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96CB" w14:textId="7584E389" w:rsidR="009A1369" w:rsidRPr="009A1369" w:rsidRDefault="009A1369" w:rsidP="009A1369">
      <w:pPr>
        <w:pStyle w:val="mechtex"/>
        <w:jc w:val="right"/>
        <w:rPr>
          <w:rFonts w:ascii="GHEA Grapalat" w:hAnsi="GHEA Grapalat"/>
          <w:szCs w:val="24"/>
        </w:rPr>
      </w:pPr>
      <w:r w:rsidRPr="007E7D1A">
        <w:rPr>
          <w:rFonts w:ascii="GHEA Grapalat" w:hAnsi="GHEA Grapalat"/>
          <w:szCs w:val="24"/>
        </w:rPr>
        <w:t xml:space="preserve">Հավելված N </w:t>
      </w:r>
      <w:r>
        <w:rPr>
          <w:rFonts w:ascii="GHEA Grapalat" w:hAnsi="GHEA Grapalat"/>
          <w:szCs w:val="24"/>
        </w:rPr>
        <w:t>2</w:t>
      </w:r>
    </w:p>
    <w:p w14:paraId="1820C769" w14:textId="4408ADB6" w:rsidR="009A1369" w:rsidRPr="007E7D1A" w:rsidRDefault="009A1369" w:rsidP="009A1369">
      <w:pPr>
        <w:pStyle w:val="mechtex"/>
        <w:ind w:firstLine="720"/>
        <w:jc w:val="right"/>
        <w:rPr>
          <w:rFonts w:ascii="GHEA Grapalat" w:hAnsi="GHEA Grapalat"/>
          <w:szCs w:val="24"/>
        </w:rPr>
      </w:pPr>
      <w:r w:rsidRPr="007E7D1A">
        <w:rPr>
          <w:rFonts w:ascii="GHEA Grapalat" w:hAnsi="GHEA Grapalat"/>
          <w:szCs w:val="24"/>
        </w:rPr>
        <w:t xml:space="preserve">                   ՀՀ կառավարության 202</w:t>
      </w:r>
      <w:r w:rsidR="00C40082">
        <w:rPr>
          <w:rFonts w:ascii="GHEA Grapalat" w:hAnsi="GHEA Grapalat"/>
          <w:szCs w:val="24"/>
        </w:rPr>
        <w:t>3</w:t>
      </w:r>
      <w:r w:rsidRPr="007E7D1A">
        <w:rPr>
          <w:rFonts w:ascii="GHEA Grapalat" w:hAnsi="GHEA Grapalat"/>
          <w:szCs w:val="24"/>
        </w:rPr>
        <w:t xml:space="preserve"> թվականի</w:t>
      </w:r>
    </w:p>
    <w:p w14:paraId="3C8EBC92" w14:textId="1BFCF9C8" w:rsidR="009A1369" w:rsidRPr="007E7D1A" w:rsidRDefault="009A1369" w:rsidP="009A1369">
      <w:pPr>
        <w:spacing w:after="0" w:line="240" w:lineRule="auto"/>
        <w:jc w:val="right"/>
        <w:textDirection w:val="btLr"/>
        <w:rPr>
          <w:sz w:val="20"/>
        </w:rPr>
      </w:pPr>
      <w:r w:rsidRPr="007E7D1A">
        <w:rPr>
          <w:szCs w:val="24"/>
        </w:rPr>
        <w:t xml:space="preserve">                                                                                 </w:t>
      </w:r>
      <w:r>
        <w:rPr>
          <w:rFonts w:cs="Sylfaen"/>
          <w:szCs w:val="24"/>
        </w:rPr>
        <w:t xml:space="preserve">--- </w:t>
      </w:r>
      <w:r w:rsidRPr="007E7D1A">
        <w:rPr>
          <w:rFonts w:cs="Sylfaen"/>
          <w:szCs w:val="24"/>
          <w:lang w:val="pt-BR"/>
        </w:rPr>
        <w:t>-</w:t>
      </w:r>
      <w:r w:rsidRPr="007E7D1A">
        <w:rPr>
          <w:szCs w:val="24"/>
        </w:rPr>
        <w:t xml:space="preserve">ի N </w:t>
      </w:r>
      <w:r>
        <w:rPr>
          <w:szCs w:val="24"/>
        </w:rPr>
        <w:t xml:space="preserve">--- </w:t>
      </w:r>
      <w:r w:rsidRPr="007E7D1A">
        <w:rPr>
          <w:szCs w:val="24"/>
        </w:rPr>
        <w:t>-Լ որոշման</w:t>
      </w:r>
    </w:p>
    <w:p w14:paraId="370A641C" w14:textId="2183C366" w:rsidR="003E7927" w:rsidRPr="009A1369" w:rsidRDefault="003E7927"/>
    <w:p w14:paraId="2AAD08E3" w14:textId="77777777" w:rsidR="009A1369" w:rsidRDefault="009A1369" w:rsidP="009A1369">
      <w:pPr>
        <w:spacing w:before="360"/>
        <w:rPr>
          <w:rFonts w:cs="Arial"/>
          <w:sz w:val="24"/>
        </w:rPr>
      </w:pPr>
    </w:p>
    <w:p w14:paraId="7973F25D" w14:textId="77777777" w:rsidR="009A1369" w:rsidRDefault="009A1369" w:rsidP="009A1369">
      <w:pPr>
        <w:spacing w:before="360"/>
        <w:jc w:val="center"/>
        <w:rPr>
          <w:rFonts w:cs="Arial"/>
          <w:sz w:val="36"/>
          <w:szCs w:val="32"/>
        </w:rPr>
      </w:pPr>
    </w:p>
    <w:p w14:paraId="2857F5B3" w14:textId="176E31AA" w:rsidR="009A1369" w:rsidRDefault="009A1369" w:rsidP="007C6A01">
      <w:pPr>
        <w:spacing w:before="480"/>
        <w:jc w:val="center"/>
        <w:rPr>
          <w:rFonts w:cs="Arial"/>
          <w:sz w:val="24"/>
        </w:rPr>
      </w:pPr>
      <w:r w:rsidRPr="009A1369">
        <w:rPr>
          <w:rFonts w:cs="Arial"/>
          <w:sz w:val="36"/>
          <w:szCs w:val="32"/>
        </w:rPr>
        <w:t>ՌԱԶՄԱՎԱՐՈՒԹՅՈՒՆ</w:t>
      </w:r>
    </w:p>
    <w:p w14:paraId="56EBD986" w14:textId="253287D2" w:rsidR="009A1369" w:rsidRPr="009A1369" w:rsidRDefault="009A1369" w:rsidP="009A1369">
      <w:pPr>
        <w:spacing w:before="360"/>
        <w:jc w:val="center"/>
        <w:rPr>
          <w:sz w:val="32"/>
          <w:szCs w:val="32"/>
        </w:rPr>
      </w:pPr>
      <w:r w:rsidRPr="009A1369">
        <w:rPr>
          <w:rFonts w:cs="Arial"/>
          <w:sz w:val="36"/>
          <w:szCs w:val="32"/>
        </w:rPr>
        <w:t>ՓԱՐԻԶՅԱՆ ՀԱՄԱՁԱՅՆԱԳՐԻ ՆԵՐՔՈ ՀԱՅԱՍՏԱՆԻ ՀԱՆՐԱ</w:t>
      </w:r>
      <w:r w:rsidRPr="009A1369">
        <w:rPr>
          <w:rFonts w:cs="Arial"/>
          <w:sz w:val="36"/>
          <w:szCs w:val="32"/>
        </w:rPr>
        <w:softHyphen/>
        <w:t>ՊԵ</w:t>
      </w:r>
      <w:r w:rsidRPr="009A1369">
        <w:rPr>
          <w:rFonts w:cs="Arial"/>
          <w:sz w:val="36"/>
          <w:szCs w:val="32"/>
        </w:rPr>
        <w:softHyphen/>
        <w:t>ՏՈՒ</w:t>
      </w:r>
      <w:r w:rsidRPr="009A1369">
        <w:rPr>
          <w:rFonts w:cs="Arial"/>
          <w:sz w:val="36"/>
          <w:szCs w:val="32"/>
        </w:rPr>
        <w:softHyphen/>
        <w:t>ԹՅԱՆ 202</w:t>
      </w:r>
      <w:r w:rsidR="00C40082">
        <w:rPr>
          <w:rFonts w:cs="Arial"/>
          <w:sz w:val="36"/>
          <w:szCs w:val="32"/>
        </w:rPr>
        <w:t>3</w:t>
      </w:r>
      <w:r w:rsidRPr="009A1369">
        <w:rPr>
          <w:rFonts w:cs="Arial"/>
          <w:sz w:val="36"/>
          <w:szCs w:val="32"/>
        </w:rPr>
        <w:t>-2030 ԹՎԱԿԱՆՆԵՐԻ ԱԶԳԱՅԻՆ ՄԱԿԱՐԴԱԿՈՎ ՍԱՀՄԱՆՎԱԾ ԳՈՐԾՈ</w:t>
      </w:r>
      <w:r w:rsidRPr="009A1369">
        <w:rPr>
          <w:rFonts w:cs="Arial"/>
          <w:sz w:val="36"/>
          <w:szCs w:val="32"/>
        </w:rPr>
        <w:softHyphen/>
        <w:t>ՂՈՒ</w:t>
      </w:r>
      <w:r w:rsidRPr="009A1369">
        <w:rPr>
          <w:rFonts w:cs="Arial"/>
          <w:sz w:val="36"/>
          <w:szCs w:val="32"/>
        </w:rPr>
        <w:softHyphen/>
        <w:t xml:space="preserve">ԹՅՈՒՆՆԵՐԻ ԻՐԱԿԱՆԱՑՄԱՆ ՖԻՆԱՆՍԱՎՈՐՄԱՆ </w:t>
      </w:r>
    </w:p>
    <w:p w14:paraId="2F56D979" w14:textId="5EC47AF2" w:rsidR="009A1369" w:rsidRDefault="009A1369">
      <w:pPr>
        <w:spacing w:before="360"/>
        <w:jc w:val="center"/>
        <w:rPr>
          <w:sz w:val="32"/>
          <w:szCs w:val="32"/>
        </w:rPr>
      </w:pPr>
    </w:p>
    <w:p w14:paraId="32AD87BB" w14:textId="463CE767" w:rsidR="004E521C" w:rsidRDefault="004E521C">
      <w:pPr>
        <w:spacing w:before="360"/>
        <w:jc w:val="center"/>
        <w:rPr>
          <w:sz w:val="32"/>
          <w:szCs w:val="32"/>
        </w:rPr>
      </w:pPr>
    </w:p>
    <w:p w14:paraId="2986256C" w14:textId="1A567342" w:rsidR="004E521C" w:rsidRDefault="004E521C">
      <w:pPr>
        <w:spacing w:before="360"/>
        <w:jc w:val="center"/>
        <w:rPr>
          <w:sz w:val="32"/>
          <w:szCs w:val="32"/>
        </w:rPr>
      </w:pPr>
    </w:p>
    <w:p w14:paraId="01906859" w14:textId="1BFFC8BE" w:rsidR="004E521C" w:rsidRDefault="004E521C">
      <w:pPr>
        <w:spacing w:before="360"/>
        <w:jc w:val="center"/>
        <w:rPr>
          <w:sz w:val="32"/>
          <w:szCs w:val="32"/>
        </w:rPr>
      </w:pPr>
    </w:p>
    <w:p w14:paraId="3EC4F385" w14:textId="24BF1A22" w:rsidR="004E521C" w:rsidRDefault="004E521C">
      <w:pPr>
        <w:spacing w:before="360"/>
        <w:jc w:val="center"/>
        <w:rPr>
          <w:sz w:val="32"/>
          <w:szCs w:val="32"/>
        </w:rPr>
      </w:pPr>
    </w:p>
    <w:p w14:paraId="525A6038" w14:textId="2C67BA36" w:rsidR="004E521C" w:rsidRDefault="004E521C">
      <w:pPr>
        <w:spacing w:before="360"/>
        <w:jc w:val="center"/>
        <w:rPr>
          <w:sz w:val="32"/>
          <w:szCs w:val="32"/>
        </w:rPr>
      </w:pPr>
    </w:p>
    <w:p w14:paraId="225F83C2" w14:textId="454E70A9" w:rsidR="00006FF4" w:rsidRDefault="00006FF4">
      <w:pPr>
        <w:spacing w:before="360"/>
        <w:jc w:val="center"/>
        <w:rPr>
          <w:sz w:val="32"/>
          <w:szCs w:val="32"/>
        </w:rPr>
      </w:pPr>
    </w:p>
    <w:p w14:paraId="6D44CC4C" w14:textId="035E75B3" w:rsidR="00006FF4" w:rsidRDefault="00006FF4">
      <w:pPr>
        <w:spacing w:before="360"/>
        <w:jc w:val="center"/>
        <w:rPr>
          <w:sz w:val="32"/>
          <w:szCs w:val="32"/>
        </w:rPr>
      </w:pPr>
    </w:p>
    <w:p w14:paraId="59D611B1" w14:textId="61912766" w:rsidR="00D06C29" w:rsidRDefault="00D06C29">
      <w:pPr>
        <w:rPr>
          <w:sz w:val="32"/>
          <w:szCs w:val="32"/>
        </w:rPr>
      </w:pPr>
      <w:r>
        <w:rPr>
          <w:sz w:val="32"/>
          <w:szCs w:val="32"/>
        </w:rPr>
        <w:br w:type="page"/>
      </w:r>
    </w:p>
    <w:sdt>
      <w:sdtPr>
        <w:rPr>
          <w:rFonts w:eastAsia="GHEA Grapalat" w:cs="GHEA Grapalat"/>
          <w:b w:val="0"/>
          <w:caps w:val="0"/>
          <w:color w:val="auto"/>
          <w:sz w:val="22"/>
          <w:szCs w:val="22"/>
          <w:lang w:val="en-US" w:eastAsia="en-US"/>
        </w:rPr>
        <w:id w:val="1333881399"/>
        <w:docPartObj>
          <w:docPartGallery w:val="Table of Contents"/>
          <w:docPartUnique/>
        </w:docPartObj>
      </w:sdtPr>
      <w:sdtEndPr>
        <w:rPr>
          <w:bCs/>
          <w:noProof/>
          <w:lang w:val="hy-AM"/>
        </w:rPr>
      </w:sdtEndPr>
      <w:sdtContent>
        <w:p w14:paraId="5B7867AA" w14:textId="1D1940B9" w:rsidR="00525925" w:rsidRPr="00D06C29" w:rsidRDefault="00D06C29">
          <w:pPr>
            <w:pStyle w:val="TOCHeading"/>
          </w:pPr>
          <w:r>
            <w:t>ԲՈՎԱՆԴԱԿՈՒԹՅՈՒՆ</w:t>
          </w:r>
        </w:p>
        <w:p w14:paraId="48655B0F" w14:textId="58BD34AC" w:rsidR="00B91397" w:rsidRDefault="001B5058">
          <w:pPr>
            <w:pStyle w:val="TOC1"/>
            <w:rPr>
              <w:rFonts w:asciiTheme="minorHAnsi" w:eastAsiaTheme="minorEastAsia" w:hAnsiTheme="minorHAnsi" w:cstheme="minorBidi"/>
              <w:b w:val="0"/>
              <w:smallCaps w:val="0"/>
              <w:color w:val="auto"/>
              <w:sz w:val="22"/>
            </w:rPr>
          </w:pPr>
          <w:r>
            <w:rPr>
              <w:b w:val="0"/>
              <w:smallCaps w:val="0"/>
            </w:rPr>
            <w:fldChar w:fldCharType="begin"/>
          </w:r>
          <w:r>
            <w:rPr>
              <w:b w:val="0"/>
              <w:smallCaps w:val="0"/>
            </w:rPr>
            <w:instrText xml:space="preserve"> TOC \o "1-5" \h \z \u </w:instrText>
          </w:r>
          <w:r>
            <w:rPr>
              <w:b w:val="0"/>
              <w:smallCaps w:val="0"/>
            </w:rPr>
            <w:fldChar w:fldCharType="separate"/>
          </w:r>
          <w:hyperlink w:anchor="_Toc120102454" w:history="1">
            <w:r w:rsidR="00B91397" w:rsidRPr="00425943">
              <w:rPr>
                <w:rStyle w:val="Hyperlink"/>
                <w:lang w:bidi="hy-AM"/>
              </w:rPr>
              <w:t>1.</w:t>
            </w:r>
            <w:r w:rsidR="00B91397">
              <w:rPr>
                <w:rFonts w:asciiTheme="minorHAnsi" w:eastAsiaTheme="minorEastAsia" w:hAnsiTheme="minorHAnsi" w:cstheme="minorBidi"/>
                <w:b w:val="0"/>
                <w:smallCaps w:val="0"/>
                <w:color w:val="auto"/>
                <w:sz w:val="22"/>
              </w:rPr>
              <w:tab/>
            </w:r>
            <w:r w:rsidR="00B91397" w:rsidRPr="00425943">
              <w:rPr>
                <w:rStyle w:val="Hyperlink"/>
                <w:lang w:bidi="hy-AM"/>
              </w:rPr>
              <w:t>ՆԵՐԱԾՈՒԹՅՈՒՆ</w:t>
            </w:r>
            <w:r w:rsidR="00B91397">
              <w:rPr>
                <w:webHidden/>
              </w:rPr>
              <w:tab/>
            </w:r>
            <w:r w:rsidR="00B91397">
              <w:rPr>
                <w:webHidden/>
              </w:rPr>
              <w:fldChar w:fldCharType="begin"/>
            </w:r>
            <w:r w:rsidR="00B91397">
              <w:rPr>
                <w:webHidden/>
              </w:rPr>
              <w:instrText xml:space="preserve"> PAGEREF _Toc120102454 \h </w:instrText>
            </w:r>
            <w:r w:rsidR="00B91397">
              <w:rPr>
                <w:webHidden/>
              </w:rPr>
            </w:r>
            <w:r w:rsidR="00B91397">
              <w:rPr>
                <w:webHidden/>
              </w:rPr>
              <w:fldChar w:fldCharType="separate"/>
            </w:r>
            <w:r w:rsidR="00B91397">
              <w:rPr>
                <w:webHidden/>
              </w:rPr>
              <w:t>3</w:t>
            </w:r>
            <w:r w:rsidR="00B91397">
              <w:rPr>
                <w:webHidden/>
              </w:rPr>
              <w:fldChar w:fldCharType="end"/>
            </w:r>
          </w:hyperlink>
        </w:p>
        <w:p w14:paraId="73632D9B" w14:textId="1991F5B2" w:rsidR="00B91397" w:rsidRDefault="001B3978">
          <w:pPr>
            <w:pStyle w:val="TOC1"/>
            <w:rPr>
              <w:rFonts w:asciiTheme="minorHAnsi" w:eastAsiaTheme="minorEastAsia" w:hAnsiTheme="minorHAnsi" w:cstheme="minorBidi"/>
              <w:b w:val="0"/>
              <w:smallCaps w:val="0"/>
              <w:color w:val="auto"/>
              <w:sz w:val="22"/>
            </w:rPr>
          </w:pPr>
          <w:hyperlink w:anchor="_Toc120102455" w:history="1">
            <w:r w:rsidR="00B91397" w:rsidRPr="00425943">
              <w:rPr>
                <w:rStyle w:val="Hyperlink"/>
                <w:lang w:bidi="hy-AM"/>
              </w:rPr>
              <w:t>2.</w:t>
            </w:r>
            <w:r w:rsidR="00B91397">
              <w:rPr>
                <w:rFonts w:asciiTheme="minorHAnsi" w:eastAsiaTheme="minorEastAsia" w:hAnsiTheme="minorHAnsi" w:cstheme="minorBidi"/>
                <w:b w:val="0"/>
                <w:smallCaps w:val="0"/>
                <w:color w:val="auto"/>
                <w:sz w:val="22"/>
              </w:rPr>
              <w:tab/>
            </w:r>
            <w:r w:rsidR="00B91397" w:rsidRPr="00425943">
              <w:rPr>
                <w:rStyle w:val="Hyperlink"/>
                <w:lang w:bidi="hy-AM"/>
              </w:rPr>
              <w:t>ԿԼԻՄԱՅԱԿԱՆ ՖԻՆԱՆՍԱՎՈՐՄԱՆ ՎԻՃԱԿԸ</w:t>
            </w:r>
            <w:r w:rsidR="00B91397">
              <w:rPr>
                <w:webHidden/>
              </w:rPr>
              <w:tab/>
            </w:r>
            <w:r w:rsidR="00B91397">
              <w:rPr>
                <w:webHidden/>
              </w:rPr>
              <w:fldChar w:fldCharType="begin"/>
            </w:r>
            <w:r w:rsidR="00B91397">
              <w:rPr>
                <w:webHidden/>
              </w:rPr>
              <w:instrText xml:space="preserve"> PAGEREF _Toc120102455 \h </w:instrText>
            </w:r>
            <w:r w:rsidR="00B91397">
              <w:rPr>
                <w:webHidden/>
              </w:rPr>
            </w:r>
            <w:r w:rsidR="00B91397">
              <w:rPr>
                <w:webHidden/>
              </w:rPr>
              <w:fldChar w:fldCharType="separate"/>
            </w:r>
            <w:r w:rsidR="00B91397">
              <w:rPr>
                <w:webHidden/>
              </w:rPr>
              <w:t>3</w:t>
            </w:r>
            <w:r w:rsidR="00B91397">
              <w:rPr>
                <w:webHidden/>
              </w:rPr>
              <w:fldChar w:fldCharType="end"/>
            </w:r>
          </w:hyperlink>
        </w:p>
        <w:p w14:paraId="3ED9875F" w14:textId="65606741" w:rsidR="00B91397" w:rsidRDefault="001B3978">
          <w:pPr>
            <w:pStyle w:val="TOC1"/>
            <w:rPr>
              <w:rFonts w:asciiTheme="minorHAnsi" w:eastAsiaTheme="minorEastAsia" w:hAnsiTheme="minorHAnsi" w:cstheme="minorBidi"/>
              <w:b w:val="0"/>
              <w:smallCaps w:val="0"/>
              <w:color w:val="auto"/>
              <w:sz w:val="22"/>
            </w:rPr>
          </w:pPr>
          <w:hyperlink w:anchor="_Toc120102456" w:history="1">
            <w:r w:rsidR="00B91397" w:rsidRPr="00425943">
              <w:rPr>
                <w:rStyle w:val="Hyperlink"/>
                <w:lang w:bidi="hy-AM"/>
              </w:rPr>
              <w:t>3.</w:t>
            </w:r>
            <w:r w:rsidR="00B91397">
              <w:rPr>
                <w:rFonts w:asciiTheme="minorHAnsi" w:eastAsiaTheme="minorEastAsia" w:hAnsiTheme="minorHAnsi" w:cstheme="minorBidi"/>
                <w:b w:val="0"/>
                <w:smallCaps w:val="0"/>
                <w:color w:val="auto"/>
                <w:sz w:val="22"/>
              </w:rPr>
              <w:tab/>
            </w:r>
            <w:r w:rsidR="00B91397" w:rsidRPr="00425943">
              <w:rPr>
                <w:rStyle w:val="Hyperlink"/>
                <w:lang w:bidi="hy-AM"/>
              </w:rPr>
              <w:t>ԱՍԳ ԻՐԱԿԱՆԱՑՄԱՆ ՖԻՆԱՆՍԱՎՈՐՄԱՆ ԿԱՐԻՔԸ ԵՎ ՄԱՐՏԱՀՐԱՎԵՐՆԵՐԸ</w:t>
            </w:r>
            <w:r w:rsidR="00B91397">
              <w:rPr>
                <w:webHidden/>
              </w:rPr>
              <w:tab/>
            </w:r>
            <w:r w:rsidR="00B91397">
              <w:rPr>
                <w:webHidden/>
              </w:rPr>
              <w:fldChar w:fldCharType="begin"/>
            </w:r>
            <w:r w:rsidR="00B91397">
              <w:rPr>
                <w:webHidden/>
              </w:rPr>
              <w:instrText xml:space="preserve"> PAGEREF _Toc120102456 \h </w:instrText>
            </w:r>
            <w:r w:rsidR="00B91397">
              <w:rPr>
                <w:webHidden/>
              </w:rPr>
            </w:r>
            <w:r w:rsidR="00B91397">
              <w:rPr>
                <w:webHidden/>
              </w:rPr>
              <w:fldChar w:fldCharType="separate"/>
            </w:r>
            <w:r w:rsidR="00B91397">
              <w:rPr>
                <w:webHidden/>
              </w:rPr>
              <w:t>6</w:t>
            </w:r>
            <w:r w:rsidR="00B91397">
              <w:rPr>
                <w:webHidden/>
              </w:rPr>
              <w:fldChar w:fldCharType="end"/>
            </w:r>
          </w:hyperlink>
        </w:p>
        <w:p w14:paraId="3A2B2F4A" w14:textId="4B7F3E76" w:rsidR="00B91397" w:rsidRDefault="001B3978">
          <w:pPr>
            <w:pStyle w:val="TOC1"/>
            <w:rPr>
              <w:rFonts w:asciiTheme="minorHAnsi" w:eastAsiaTheme="minorEastAsia" w:hAnsiTheme="minorHAnsi" w:cstheme="minorBidi"/>
              <w:b w:val="0"/>
              <w:smallCaps w:val="0"/>
              <w:color w:val="auto"/>
              <w:sz w:val="22"/>
            </w:rPr>
          </w:pPr>
          <w:hyperlink w:anchor="_Toc120102457" w:history="1">
            <w:r w:rsidR="00B91397" w:rsidRPr="00425943">
              <w:rPr>
                <w:rStyle w:val="Hyperlink"/>
                <w:lang w:bidi="hy-AM"/>
              </w:rPr>
              <w:t>4.</w:t>
            </w:r>
            <w:r w:rsidR="00B91397">
              <w:rPr>
                <w:rFonts w:asciiTheme="minorHAnsi" w:eastAsiaTheme="minorEastAsia" w:hAnsiTheme="minorHAnsi" w:cstheme="minorBidi"/>
                <w:b w:val="0"/>
                <w:smallCaps w:val="0"/>
                <w:color w:val="auto"/>
                <w:sz w:val="22"/>
              </w:rPr>
              <w:tab/>
            </w:r>
            <w:r w:rsidR="00B91397" w:rsidRPr="00425943">
              <w:rPr>
                <w:rStyle w:val="Hyperlink"/>
                <w:lang w:bidi="hy-AM"/>
              </w:rPr>
              <w:t xml:space="preserve">ՌԵՍՈՒՐՍՆԵՐԻ ՀԱՎԱՔԱԳՐՄԱՆ </w:t>
            </w:r>
            <w:r w:rsidR="00B91397" w:rsidRPr="00425943">
              <w:rPr>
                <w:rStyle w:val="Hyperlink"/>
                <w:lang w:val="en-US" w:bidi="hy-AM"/>
              </w:rPr>
              <w:t>ՔԱՂԱՔԱԿԱՆՈՒԹՅՈՒՆԸ</w:t>
            </w:r>
            <w:r w:rsidR="00B91397">
              <w:rPr>
                <w:webHidden/>
              </w:rPr>
              <w:tab/>
            </w:r>
            <w:r w:rsidR="00B91397">
              <w:rPr>
                <w:webHidden/>
              </w:rPr>
              <w:fldChar w:fldCharType="begin"/>
            </w:r>
            <w:r w:rsidR="00B91397">
              <w:rPr>
                <w:webHidden/>
              </w:rPr>
              <w:instrText xml:space="preserve"> PAGEREF _Toc120102457 \h </w:instrText>
            </w:r>
            <w:r w:rsidR="00B91397">
              <w:rPr>
                <w:webHidden/>
              </w:rPr>
            </w:r>
            <w:r w:rsidR="00B91397">
              <w:rPr>
                <w:webHidden/>
              </w:rPr>
              <w:fldChar w:fldCharType="separate"/>
            </w:r>
            <w:r w:rsidR="00B91397">
              <w:rPr>
                <w:webHidden/>
              </w:rPr>
              <w:t>8</w:t>
            </w:r>
            <w:r w:rsidR="00B91397">
              <w:rPr>
                <w:webHidden/>
              </w:rPr>
              <w:fldChar w:fldCharType="end"/>
            </w:r>
          </w:hyperlink>
        </w:p>
        <w:p w14:paraId="25C1F351" w14:textId="0BC31958" w:rsidR="00B91397" w:rsidRDefault="001B3978">
          <w:pPr>
            <w:pStyle w:val="TOC2"/>
            <w:tabs>
              <w:tab w:val="left" w:pos="524"/>
              <w:tab w:val="right" w:leader="dot" w:pos="9345"/>
            </w:tabs>
            <w:rPr>
              <w:rFonts w:eastAsiaTheme="minorEastAsia" w:cstheme="minorBidi"/>
              <w:bCs w:val="0"/>
              <w:noProof/>
              <w:sz w:val="22"/>
            </w:rPr>
          </w:pPr>
          <w:hyperlink w:anchor="_Toc120102458" w:history="1">
            <w:r w:rsidR="00B91397" w:rsidRPr="00425943">
              <w:rPr>
                <w:rStyle w:val="Hyperlink"/>
                <w:noProof/>
              </w:rPr>
              <w:t>4.1</w:t>
            </w:r>
            <w:r w:rsidR="00B91397">
              <w:rPr>
                <w:rFonts w:eastAsiaTheme="minorEastAsia" w:cstheme="minorBidi"/>
                <w:bCs w:val="0"/>
                <w:noProof/>
                <w:sz w:val="22"/>
              </w:rPr>
              <w:tab/>
            </w:r>
            <w:r w:rsidR="00B91397" w:rsidRPr="00425943">
              <w:rPr>
                <w:rStyle w:val="Hyperlink"/>
                <w:noProof/>
              </w:rPr>
              <w:t>ԵՐԿՐԻ ՀԱՆՐԱՅԻՆ ՖԻՆԱՆՍՆԵՐ</w:t>
            </w:r>
            <w:r w:rsidR="00B91397">
              <w:rPr>
                <w:noProof/>
                <w:webHidden/>
              </w:rPr>
              <w:tab/>
            </w:r>
            <w:r w:rsidR="00B91397">
              <w:rPr>
                <w:noProof/>
                <w:webHidden/>
              </w:rPr>
              <w:fldChar w:fldCharType="begin"/>
            </w:r>
            <w:r w:rsidR="00B91397">
              <w:rPr>
                <w:noProof/>
                <w:webHidden/>
              </w:rPr>
              <w:instrText xml:space="preserve"> PAGEREF _Toc120102458 \h </w:instrText>
            </w:r>
            <w:r w:rsidR="00B91397">
              <w:rPr>
                <w:noProof/>
                <w:webHidden/>
              </w:rPr>
            </w:r>
            <w:r w:rsidR="00B91397">
              <w:rPr>
                <w:noProof/>
                <w:webHidden/>
              </w:rPr>
              <w:fldChar w:fldCharType="separate"/>
            </w:r>
            <w:r w:rsidR="00B91397">
              <w:rPr>
                <w:noProof/>
                <w:webHidden/>
              </w:rPr>
              <w:t>8</w:t>
            </w:r>
            <w:r w:rsidR="00B91397">
              <w:rPr>
                <w:noProof/>
                <w:webHidden/>
              </w:rPr>
              <w:fldChar w:fldCharType="end"/>
            </w:r>
          </w:hyperlink>
        </w:p>
        <w:p w14:paraId="1CA01E34" w14:textId="43C761F3" w:rsidR="00B91397" w:rsidRDefault="001B3978">
          <w:pPr>
            <w:pStyle w:val="TOC2"/>
            <w:tabs>
              <w:tab w:val="left" w:pos="524"/>
              <w:tab w:val="right" w:leader="dot" w:pos="9345"/>
            </w:tabs>
            <w:rPr>
              <w:rFonts w:eastAsiaTheme="minorEastAsia" w:cstheme="minorBidi"/>
              <w:bCs w:val="0"/>
              <w:noProof/>
              <w:sz w:val="22"/>
            </w:rPr>
          </w:pPr>
          <w:hyperlink w:anchor="_Toc120102459" w:history="1">
            <w:r w:rsidR="00B91397" w:rsidRPr="00425943">
              <w:rPr>
                <w:rStyle w:val="Hyperlink"/>
                <w:noProof/>
              </w:rPr>
              <w:t>4.2</w:t>
            </w:r>
            <w:r w:rsidR="00B91397">
              <w:rPr>
                <w:rFonts w:eastAsiaTheme="minorEastAsia" w:cstheme="minorBidi"/>
                <w:bCs w:val="0"/>
                <w:noProof/>
                <w:sz w:val="22"/>
              </w:rPr>
              <w:tab/>
            </w:r>
            <w:r w:rsidR="00B91397" w:rsidRPr="00425943">
              <w:rPr>
                <w:rStyle w:val="Hyperlink"/>
                <w:noProof/>
              </w:rPr>
              <w:t>ՊԵՏՈՒԹՅՈՒՆ-ՄԱՍՆԱՎՈՐ ԳՈՐԾԸՆԿԵՐՈՒԹՅՈՒՆ</w:t>
            </w:r>
            <w:r w:rsidR="00B91397">
              <w:rPr>
                <w:noProof/>
                <w:webHidden/>
              </w:rPr>
              <w:tab/>
            </w:r>
            <w:r w:rsidR="00B91397">
              <w:rPr>
                <w:noProof/>
                <w:webHidden/>
              </w:rPr>
              <w:fldChar w:fldCharType="begin"/>
            </w:r>
            <w:r w:rsidR="00B91397">
              <w:rPr>
                <w:noProof/>
                <w:webHidden/>
              </w:rPr>
              <w:instrText xml:space="preserve"> PAGEREF _Toc120102459 \h </w:instrText>
            </w:r>
            <w:r w:rsidR="00B91397">
              <w:rPr>
                <w:noProof/>
                <w:webHidden/>
              </w:rPr>
            </w:r>
            <w:r w:rsidR="00B91397">
              <w:rPr>
                <w:noProof/>
                <w:webHidden/>
              </w:rPr>
              <w:fldChar w:fldCharType="separate"/>
            </w:r>
            <w:r w:rsidR="00B91397">
              <w:rPr>
                <w:noProof/>
                <w:webHidden/>
              </w:rPr>
              <w:t>9</w:t>
            </w:r>
            <w:r w:rsidR="00B91397">
              <w:rPr>
                <w:noProof/>
                <w:webHidden/>
              </w:rPr>
              <w:fldChar w:fldCharType="end"/>
            </w:r>
          </w:hyperlink>
        </w:p>
        <w:p w14:paraId="45B37813" w14:textId="7CEF2E31" w:rsidR="00B91397" w:rsidRDefault="001B3978">
          <w:pPr>
            <w:pStyle w:val="TOC2"/>
            <w:tabs>
              <w:tab w:val="left" w:pos="524"/>
              <w:tab w:val="right" w:leader="dot" w:pos="9345"/>
            </w:tabs>
            <w:rPr>
              <w:rFonts w:eastAsiaTheme="minorEastAsia" w:cstheme="minorBidi"/>
              <w:bCs w:val="0"/>
              <w:noProof/>
              <w:sz w:val="22"/>
            </w:rPr>
          </w:pPr>
          <w:hyperlink w:anchor="_Toc120102460" w:history="1">
            <w:r w:rsidR="00B91397" w:rsidRPr="00425943">
              <w:rPr>
                <w:rStyle w:val="Hyperlink"/>
                <w:noProof/>
              </w:rPr>
              <w:t>4.3</w:t>
            </w:r>
            <w:r w:rsidR="00B91397">
              <w:rPr>
                <w:rFonts w:eastAsiaTheme="minorEastAsia" w:cstheme="minorBidi"/>
                <w:bCs w:val="0"/>
                <w:noProof/>
                <w:sz w:val="22"/>
              </w:rPr>
              <w:tab/>
            </w:r>
            <w:r w:rsidR="00B91397" w:rsidRPr="00425943">
              <w:rPr>
                <w:rStyle w:val="Hyperlink"/>
                <w:noProof/>
              </w:rPr>
              <w:t>ՄԻՋԱԶԳԱՅԻՆ ԿԼԻՄԱՅԱԿԱՆ ՖԻՆԱՆՍՆԵՐ</w:t>
            </w:r>
            <w:r w:rsidR="00B91397">
              <w:rPr>
                <w:noProof/>
                <w:webHidden/>
              </w:rPr>
              <w:tab/>
            </w:r>
            <w:r w:rsidR="00B91397">
              <w:rPr>
                <w:noProof/>
                <w:webHidden/>
              </w:rPr>
              <w:fldChar w:fldCharType="begin"/>
            </w:r>
            <w:r w:rsidR="00B91397">
              <w:rPr>
                <w:noProof/>
                <w:webHidden/>
              </w:rPr>
              <w:instrText xml:space="preserve"> PAGEREF _Toc120102460 \h </w:instrText>
            </w:r>
            <w:r w:rsidR="00B91397">
              <w:rPr>
                <w:noProof/>
                <w:webHidden/>
              </w:rPr>
            </w:r>
            <w:r w:rsidR="00B91397">
              <w:rPr>
                <w:noProof/>
                <w:webHidden/>
              </w:rPr>
              <w:fldChar w:fldCharType="separate"/>
            </w:r>
            <w:r w:rsidR="00B91397">
              <w:rPr>
                <w:noProof/>
                <w:webHidden/>
              </w:rPr>
              <w:t>11</w:t>
            </w:r>
            <w:r w:rsidR="00B91397">
              <w:rPr>
                <w:noProof/>
                <w:webHidden/>
              </w:rPr>
              <w:fldChar w:fldCharType="end"/>
            </w:r>
          </w:hyperlink>
        </w:p>
        <w:p w14:paraId="111239D0" w14:textId="29E19161" w:rsidR="00B91397" w:rsidRDefault="001B3978">
          <w:pPr>
            <w:pStyle w:val="TOC2"/>
            <w:tabs>
              <w:tab w:val="left" w:pos="524"/>
              <w:tab w:val="right" w:leader="dot" w:pos="9345"/>
            </w:tabs>
            <w:rPr>
              <w:rFonts w:eastAsiaTheme="minorEastAsia" w:cstheme="minorBidi"/>
              <w:bCs w:val="0"/>
              <w:noProof/>
              <w:sz w:val="22"/>
            </w:rPr>
          </w:pPr>
          <w:hyperlink w:anchor="_Toc120102461" w:history="1">
            <w:r w:rsidR="00B91397" w:rsidRPr="00425943">
              <w:rPr>
                <w:rStyle w:val="Hyperlink"/>
                <w:noProof/>
              </w:rPr>
              <w:t>4.4</w:t>
            </w:r>
            <w:r w:rsidR="00B91397">
              <w:rPr>
                <w:rFonts w:eastAsiaTheme="minorEastAsia" w:cstheme="minorBidi"/>
                <w:bCs w:val="0"/>
                <w:noProof/>
                <w:sz w:val="22"/>
              </w:rPr>
              <w:tab/>
            </w:r>
            <w:r w:rsidR="00B91397" w:rsidRPr="00425943">
              <w:rPr>
                <w:rStyle w:val="Hyperlink"/>
                <w:noProof/>
              </w:rPr>
              <w:t>ԿԱՆԱՉ ՊԱՐՏԱՏՈՄՍԵՐ</w:t>
            </w:r>
            <w:r w:rsidR="00B91397">
              <w:rPr>
                <w:noProof/>
                <w:webHidden/>
              </w:rPr>
              <w:tab/>
            </w:r>
            <w:r w:rsidR="00B91397">
              <w:rPr>
                <w:noProof/>
                <w:webHidden/>
              </w:rPr>
              <w:fldChar w:fldCharType="begin"/>
            </w:r>
            <w:r w:rsidR="00B91397">
              <w:rPr>
                <w:noProof/>
                <w:webHidden/>
              </w:rPr>
              <w:instrText xml:space="preserve"> PAGEREF _Toc120102461 \h </w:instrText>
            </w:r>
            <w:r w:rsidR="00B91397">
              <w:rPr>
                <w:noProof/>
                <w:webHidden/>
              </w:rPr>
            </w:r>
            <w:r w:rsidR="00B91397">
              <w:rPr>
                <w:noProof/>
                <w:webHidden/>
              </w:rPr>
              <w:fldChar w:fldCharType="separate"/>
            </w:r>
            <w:r w:rsidR="00B91397">
              <w:rPr>
                <w:noProof/>
                <w:webHidden/>
              </w:rPr>
              <w:t>13</w:t>
            </w:r>
            <w:r w:rsidR="00B91397">
              <w:rPr>
                <w:noProof/>
                <w:webHidden/>
              </w:rPr>
              <w:fldChar w:fldCharType="end"/>
            </w:r>
          </w:hyperlink>
        </w:p>
        <w:p w14:paraId="034089ED" w14:textId="1C89912C" w:rsidR="00B91397" w:rsidRDefault="001B3978">
          <w:pPr>
            <w:pStyle w:val="TOC2"/>
            <w:tabs>
              <w:tab w:val="left" w:pos="524"/>
              <w:tab w:val="right" w:leader="dot" w:pos="9345"/>
            </w:tabs>
            <w:rPr>
              <w:rFonts w:eastAsiaTheme="minorEastAsia" w:cstheme="minorBidi"/>
              <w:bCs w:val="0"/>
              <w:noProof/>
              <w:sz w:val="22"/>
            </w:rPr>
          </w:pPr>
          <w:hyperlink w:anchor="_Toc120102462" w:history="1">
            <w:r w:rsidR="00B91397" w:rsidRPr="00425943">
              <w:rPr>
                <w:rStyle w:val="Hyperlink"/>
                <w:noProof/>
              </w:rPr>
              <w:t>4.5</w:t>
            </w:r>
            <w:r w:rsidR="00B91397">
              <w:rPr>
                <w:rFonts w:eastAsiaTheme="minorEastAsia" w:cstheme="minorBidi"/>
                <w:bCs w:val="0"/>
                <w:noProof/>
                <w:sz w:val="22"/>
              </w:rPr>
              <w:tab/>
            </w:r>
            <w:r w:rsidR="00B91397" w:rsidRPr="00425943">
              <w:rPr>
                <w:rStyle w:val="Hyperlink"/>
                <w:noProof/>
              </w:rPr>
              <w:t>ԱԾԽԱԾՆԻ ՇՈՒԿԱ ԵՎ ՓԱՐԻԶՅԱՆ ՀԱՄԱՁԱՅՆԱԳՐԻ ՀՈԴՎԱԾ 6</w:t>
            </w:r>
            <w:r w:rsidR="00B91397">
              <w:rPr>
                <w:noProof/>
                <w:webHidden/>
              </w:rPr>
              <w:tab/>
            </w:r>
            <w:r w:rsidR="00B91397">
              <w:rPr>
                <w:noProof/>
                <w:webHidden/>
              </w:rPr>
              <w:fldChar w:fldCharType="begin"/>
            </w:r>
            <w:r w:rsidR="00B91397">
              <w:rPr>
                <w:noProof/>
                <w:webHidden/>
              </w:rPr>
              <w:instrText xml:space="preserve"> PAGEREF _Toc120102462 \h </w:instrText>
            </w:r>
            <w:r w:rsidR="00B91397">
              <w:rPr>
                <w:noProof/>
                <w:webHidden/>
              </w:rPr>
            </w:r>
            <w:r w:rsidR="00B91397">
              <w:rPr>
                <w:noProof/>
                <w:webHidden/>
              </w:rPr>
              <w:fldChar w:fldCharType="separate"/>
            </w:r>
            <w:r w:rsidR="00B91397">
              <w:rPr>
                <w:noProof/>
                <w:webHidden/>
              </w:rPr>
              <w:t>16</w:t>
            </w:r>
            <w:r w:rsidR="00B91397">
              <w:rPr>
                <w:noProof/>
                <w:webHidden/>
              </w:rPr>
              <w:fldChar w:fldCharType="end"/>
            </w:r>
          </w:hyperlink>
        </w:p>
        <w:p w14:paraId="5DF806C3" w14:textId="4F218D73" w:rsidR="00B91397" w:rsidRDefault="001B3978">
          <w:pPr>
            <w:pStyle w:val="TOC2"/>
            <w:tabs>
              <w:tab w:val="left" w:pos="524"/>
              <w:tab w:val="right" w:leader="dot" w:pos="9345"/>
            </w:tabs>
            <w:rPr>
              <w:rFonts w:eastAsiaTheme="minorEastAsia" w:cstheme="minorBidi"/>
              <w:bCs w:val="0"/>
              <w:noProof/>
              <w:sz w:val="22"/>
            </w:rPr>
          </w:pPr>
          <w:hyperlink w:anchor="_Toc120102463" w:history="1">
            <w:r w:rsidR="00B91397" w:rsidRPr="00425943">
              <w:rPr>
                <w:rStyle w:val="Hyperlink"/>
                <w:noProof/>
              </w:rPr>
              <w:t>4.6</w:t>
            </w:r>
            <w:r w:rsidR="00B91397">
              <w:rPr>
                <w:rFonts w:eastAsiaTheme="minorEastAsia" w:cstheme="minorBidi"/>
                <w:bCs w:val="0"/>
                <w:noProof/>
                <w:sz w:val="22"/>
              </w:rPr>
              <w:tab/>
            </w:r>
            <w:r w:rsidR="00B91397" w:rsidRPr="00425943">
              <w:rPr>
                <w:rStyle w:val="Hyperlink"/>
                <w:noProof/>
              </w:rPr>
              <w:t>ԿԱՆԱՉ ՎԱՐԿԵՐ</w:t>
            </w:r>
            <w:r w:rsidR="00B91397">
              <w:rPr>
                <w:noProof/>
                <w:webHidden/>
              </w:rPr>
              <w:tab/>
            </w:r>
            <w:r w:rsidR="00B91397">
              <w:rPr>
                <w:noProof/>
                <w:webHidden/>
              </w:rPr>
              <w:fldChar w:fldCharType="begin"/>
            </w:r>
            <w:r w:rsidR="00B91397">
              <w:rPr>
                <w:noProof/>
                <w:webHidden/>
              </w:rPr>
              <w:instrText xml:space="preserve"> PAGEREF _Toc120102463 \h </w:instrText>
            </w:r>
            <w:r w:rsidR="00B91397">
              <w:rPr>
                <w:noProof/>
                <w:webHidden/>
              </w:rPr>
            </w:r>
            <w:r w:rsidR="00B91397">
              <w:rPr>
                <w:noProof/>
                <w:webHidden/>
              </w:rPr>
              <w:fldChar w:fldCharType="separate"/>
            </w:r>
            <w:r w:rsidR="00B91397">
              <w:rPr>
                <w:noProof/>
                <w:webHidden/>
              </w:rPr>
              <w:t>18</w:t>
            </w:r>
            <w:r w:rsidR="00B91397">
              <w:rPr>
                <w:noProof/>
                <w:webHidden/>
              </w:rPr>
              <w:fldChar w:fldCharType="end"/>
            </w:r>
          </w:hyperlink>
        </w:p>
        <w:p w14:paraId="0F28537E" w14:textId="50CF0D7E" w:rsidR="00B91397" w:rsidRDefault="001B3978">
          <w:pPr>
            <w:pStyle w:val="TOC2"/>
            <w:tabs>
              <w:tab w:val="left" w:pos="524"/>
              <w:tab w:val="right" w:leader="dot" w:pos="9345"/>
            </w:tabs>
            <w:rPr>
              <w:rFonts w:eastAsiaTheme="minorEastAsia" w:cstheme="minorBidi"/>
              <w:bCs w:val="0"/>
              <w:noProof/>
              <w:sz w:val="22"/>
            </w:rPr>
          </w:pPr>
          <w:hyperlink w:anchor="_Toc120102464" w:history="1">
            <w:r w:rsidR="00B91397" w:rsidRPr="00425943">
              <w:rPr>
                <w:rStyle w:val="Hyperlink"/>
                <w:noProof/>
              </w:rPr>
              <w:t>4.7</w:t>
            </w:r>
            <w:r w:rsidR="00B91397">
              <w:rPr>
                <w:rFonts w:eastAsiaTheme="minorEastAsia" w:cstheme="minorBidi"/>
                <w:bCs w:val="0"/>
                <w:noProof/>
                <w:sz w:val="22"/>
              </w:rPr>
              <w:tab/>
            </w:r>
            <w:r w:rsidR="00B91397" w:rsidRPr="00425943">
              <w:rPr>
                <w:rStyle w:val="Hyperlink"/>
                <w:noProof/>
              </w:rPr>
              <w:t>ԿԼԻՄԱՅԻ ՓՈՓՈԽՈՒԹՅԱՆ ԾՐԱԳՐԵՐ՝ ՊԱՐՏՔԻ ԴԻՄԱՑ</w:t>
            </w:r>
            <w:r w:rsidR="00B91397">
              <w:rPr>
                <w:noProof/>
                <w:webHidden/>
              </w:rPr>
              <w:tab/>
            </w:r>
            <w:r w:rsidR="00B91397">
              <w:rPr>
                <w:noProof/>
                <w:webHidden/>
              </w:rPr>
              <w:fldChar w:fldCharType="begin"/>
            </w:r>
            <w:r w:rsidR="00B91397">
              <w:rPr>
                <w:noProof/>
                <w:webHidden/>
              </w:rPr>
              <w:instrText xml:space="preserve"> PAGEREF _Toc120102464 \h </w:instrText>
            </w:r>
            <w:r w:rsidR="00B91397">
              <w:rPr>
                <w:noProof/>
                <w:webHidden/>
              </w:rPr>
            </w:r>
            <w:r w:rsidR="00B91397">
              <w:rPr>
                <w:noProof/>
                <w:webHidden/>
              </w:rPr>
              <w:fldChar w:fldCharType="separate"/>
            </w:r>
            <w:r w:rsidR="00B91397">
              <w:rPr>
                <w:noProof/>
                <w:webHidden/>
              </w:rPr>
              <w:t>19</w:t>
            </w:r>
            <w:r w:rsidR="00B91397">
              <w:rPr>
                <w:noProof/>
                <w:webHidden/>
              </w:rPr>
              <w:fldChar w:fldCharType="end"/>
            </w:r>
          </w:hyperlink>
        </w:p>
        <w:p w14:paraId="352DD4C7" w14:textId="1917BB6D" w:rsidR="00525925" w:rsidRDefault="001B5058">
          <w:r>
            <w:rPr>
              <w:rFonts w:eastAsia="SimSun" w:cs="Cambria"/>
              <w:b/>
              <w:smallCaps/>
              <w:noProof/>
              <w:color w:val="44546A" w:themeColor="text2"/>
              <w:sz w:val="24"/>
              <w:lang w:eastAsia="ja-JP"/>
            </w:rPr>
            <w:fldChar w:fldCharType="end"/>
          </w:r>
        </w:p>
      </w:sdtContent>
    </w:sdt>
    <w:p w14:paraId="6327C032" w14:textId="07052EB6" w:rsidR="00006FF4" w:rsidRDefault="00006FF4">
      <w:pPr>
        <w:spacing w:before="360"/>
        <w:jc w:val="center"/>
        <w:rPr>
          <w:sz w:val="32"/>
          <w:szCs w:val="32"/>
        </w:rPr>
      </w:pPr>
    </w:p>
    <w:p w14:paraId="6CDDA8D9" w14:textId="0EA37789" w:rsidR="00006FF4" w:rsidRDefault="00006FF4">
      <w:pPr>
        <w:spacing w:before="360"/>
        <w:jc w:val="center"/>
        <w:rPr>
          <w:sz w:val="32"/>
          <w:szCs w:val="32"/>
        </w:rPr>
      </w:pPr>
    </w:p>
    <w:p w14:paraId="302D690F" w14:textId="59243752" w:rsidR="00006FF4" w:rsidRDefault="00006FF4">
      <w:pPr>
        <w:spacing w:before="360"/>
        <w:jc w:val="center"/>
        <w:rPr>
          <w:sz w:val="32"/>
          <w:szCs w:val="32"/>
        </w:rPr>
      </w:pPr>
    </w:p>
    <w:p w14:paraId="72832678" w14:textId="3D2ED2E0" w:rsidR="00BD77D8" w:rsidRDefault="00BD77D8">
      <w:pPr>
        <w:rPr>
          <w:lang w:eastAsia="ja-JP"/>
        </w:rPr>
      </w:pPr>
      <w:bookmarkStart w:id="0" w:name="_Toc110415641"/>
      <w:r>
        <w:rPr>
          <w:lang w:eastAsia="ja-JP"/>
        </w:rPr>
        <w:br w:type="page"/>
      </w:r>
    </w:p>
    <w:p w14:paraId="55907104" w14:textId="77777777" w:rsidR="004E521C" w:rsidRPr="003A6D82" w:rsidRDefault="004E521C" w:rsidP="003204F6">
      <w:pPr>
        <w:pStyle w:val="Heading1"/>
        <w:rPr>
          <w:lang w:bidi="hy-AM"/>
        </w:rPr>
      </w:pPr>
      <w:bookmarkStart w:id="1" w:name="_Toc110415642"/>
      <w:bookmarkStart w:id="2" w:name="_Toc120102454"/>
      <w:bookmarkEnd w:id="0"/>
      <w:r w:rsidRPr="00525925">
        <w:rPr>
          <w:lang w:bidi="hy-AM"/>
        </w:rPr>
        <w:lastRenderedPageBreak/>
        <w:t>ՆԵՐԱԾՈՒԹՅՈՒՆ</w:t>
      </w:r>
      <w:bookmarkEnd w:id="1"/>
      <w:bookmarkEnd w:id="2"/>
    </w:p>
    <w:p w14:paraId="0B8C7D5B" w14:textId="12F6A6F8" w:rsidR="008B647C" w:rsidRPr="008B647C" w:rsidRDefault="008B647C" w:rsidP="008B647C">
      <w:pPr>
        <w:spacing w:before="200" w:after="200" w:line="240" w:lineRule="auto"/>
        <w:jc w:val="both"/>
      </w:pPr>
      <w:r w:rsidRPr="008B647C">
        <w:t xml:space="preserve">Կլիմայի </w:t>
      </w:r>
      <w:r>
        <w:t xml:space="preserve">փոփոխության դիմակայման </w:t>
      </w:r>
      <w:r w:rsidRPr="008B647C">
        <w:t>հետ կապված ֆինանսավորում</w:t>
      </w:r>
      <w:r w:rsidR="00477FE6" w:rsidRPr="00477FE6">
        <w:t>ն</w:t>
      </w:r>
      <w:r w:rsidRPr="008B647C">
        <w:t xml:space="preserve"> առանցքային </w:t>
      </w:r>
      <w:r w:rsidR="00D95389">
        <w:t>է</w:t>
      </w:r>
      <w:r w:rsidRPr="008B647C">
        <w:t xml:space="preserve"> </w:t>
      </w:r>
      <w:r w:rsidR="00D004C5">
        <w:t>մեղմման</w:t>
      </w:r>
      <w:r w:rsidRPr="008B647C">
        <w:t xml:space="preserve"> և հարմար</w:t>
      </w:r>
      <w:r>
        <w:t>վողականության կարողությունների ընդլայնման համար</w:t>
      </w:r>
      <w:r w:rsidRPr="008B647C">
        <w:t>: Մինչ այժմ, միջազգային հանրությանը չի հաջողվում առաջընթաց գրանցել իր ենթադրյալ նպատակին հասնելու հարցում</w:t>
      </w:r>
      <w:r w:rsidR="00D95389">
        <w:t>,</w:t>
      </w:r>
      <w:r w:rsidRPr="008B647C">
        <w:t xml:space="preserve"> </w:t>
      </w:r>
      <w:r>
        <w:t xml:space="preserve">այն է՝ </w:t>
      </w:r>
      <w:r w:rsidRPr="008B647C">
        <w:t>մինչև 2020 թվականը տարեկան 100 միլիարդ ԱՄՆ դոլար մոբիլիզացնել կլիմայի հետ կապված նախագծերի համար, ինչպես 2009 թվականին համաձայնեցվել է</w:t>
      </w:r>
      <w:r>
        <w:t>ր</w:t>
      </w:r>
      <w:r w:rsidRPr="008B647C">
        <w:t xml:space="preserve"> Կոպենհագենի համաձայնագրով:</w:t>
      </w:r>
    </w:p>
    <w:p w14:paraId="69F971D6" w14:textId="100F21AE" w:rsidR="008B647C" w:rsidRPr="008B647C" w:rsidRDefault="008B647C" w:rsidP="008B647C">
      <w:pPr>
        <w:spacing w:before="200" w:after="200" w:line="240" w:lineRule="auto"/>
        <w:jc w:val="both"/>
      </w:pPr>
      <w:r w:rsidRPr="008B647C">
        <w:t xml:space="preserve">Կլիմայի հետ կապված ֆինանսավորման այս մասշտաբը մոբիլիզացնելու և օգտագործելու հարթակների, մեխանիզմների և կարողությունների </w:t>
      </w:r>
      <w:r>
        <w:t xml:space="preserve">զգալի </w:t>
      </w:r>
      <w:r w:rsidRPr="008B647C">
        <w:t xml:space="preserve">պակաս կա: </w:t>
      </w:r>
      <w:r w:rsidR="00477FE6" w:rsidRPr="00477FE6">
        <w:t>Առկա է</w:t>
      </w:r>
      <w:r w:rsidRPr="008B647C">
        <w:t xml:space="preserve"> նաև կլիմայի հետ կապված ֆինանսավորման առավել արդյունավետ օգտագործման մեխանիզմների պակաս: Կլիմայի հետ կապված միջազգային ֆինանսավորման մասշտաբ</w:t>
      </w:r>
      <w:r w:rsidR="00075E41">
        <w:t>այնացման</w:t>
      </w:r>
      <w:r w:rsidRPr="008B647C">
        <w:t xml:space="preserve"> համար անհրաժեշտ են նորարարական գործիքներ:</w:t>
      </w:r>
    </w:p>
    <w:p w14:paraId="4BCBF000" w14:textId="6249DEB6" w:rsidR="00230BF1" w:rsidRDefault="00A051D5" w:rsidP="00A051D5">
      <w:pPr>
        <w:spacing w:before="200" w:after="200" w:line="240" w:lineRule="auto"/>
        <w:jc w:val="both"/>
      </w:pPr>
      <w:r w:rsidRPr="00AE1CBE">
        <w:t>ԱՍԳ իրականացման ֆինանսավորման ռազմավարության (Ռազմավարություն)</w:t>
      </w:r>
      <w:r w:rsidRPr="00D73069">
        <w:t xml:space="preserve"> </w:t>
      </w:r>
      <w:r w:rsidRPr="00AE1CBE">
        <w:t>նպատակն է ուղղորդել կլիմայական ֆինանսավորման արդյունավետ գնահատման, հավաքագրման, ընդլայնման և կիրառման հարցում՝ կյանքի կոչել</w:t>
      </w:r>
      <w:r>
        <w:t>ու</w:t>
      </w:r>
      <w:r w:rsidRPr="00AE1CBE">
        <w:t xml:space="preserve"> ԱՍԳ իրականացման ծրագ</w:t>
      </w:r>
      <w:r w:rsidR="00D004C5">
        <w:t>ի</w:t>
      </w:r>
      <w:r w:rsidRPr="00AE1CBE">
        <w:t xml:space="preserve">րը: </w:t>
      </w:r>
    </w:p>
    <w:p w14:paraId="45B2138B" w14:textId="675B6F67" w:rsidR="00230BF1" w:rsidRPr="00AE1CBE" w:rsidRDefault="00A051D5" w:rsidP="00230BF1">
      <w:pPr>
        <w:spacing w:before="200" w:after="200" w:line="240" w:lineRule="auto"/>
        <w:jc w:val="both"/>
      </w:pPr>
      <w:r>
        <w:t>Ռ</w:t>
      </w:r>
      <w:r w:rsidRPr="00D73069">
        <w:t xml:space="preserve">ազմավարությունը </w:t>
      </w:r>
      <w:r w:rsidRPr="003603B4">
        <w:t>ներկայացնում</w:t>
      </w:r>
      <w:r w:rsidRPr="00D73069">
        <w:t xml:space="preserve"> է </w:t>
      </w:r>
      <w:r w:rsidR="00230BF1" w:rsidRPr="00D73069">
        <w:t>ֆինանսավորման</w:t>
      </w:r>
      <w:r w:rsidR="00230BF1" w:rsidRPr="003603B4">
        <w:t xml:space="preserve"> </w:t>
      </w:r>
      <w:r w:rsidRPr="003603B4">
        <w:t xml:space="preserve">դեռևս </w:t>
      </w:r>
      <w:r w:rsidRPr="00D73069">
        <w:t xml:space="preserve">չօգտագործված միջոցների արդյունավետ </w:t>
      </w:r>
      <w:r w:rsidR="00230BF1">
        <w:t xml:space="preserve">հավաքագրման </w:t>
      </w:r>
      <w:r w:rsidRPr="00D73069">
        <w:t>ներուժ</w:t>
      </w:r>
      <w:r w:rsidR="00230BF1">
        <w:t>ը</w:t>
      </w:r>
      <w:r w:rsidRPr="00D73069">
        <w:t xml:space="preserve"> առավելագույնին հասցնելու համար անհրաժեշտ գործողությունները</w:t>
      </w:r>
      <w:r>
        <w:t>՝</w:t>
      </w:r>
      <w:r w:rsidRPr="00D73069">
        <w:t xml:space="preserve"> </w:t>
      </w:r>
      <w:r>
        <w:t>հասցեագրելով</w:t>
      </w:r>
      <w:r w:rsidRPr="00D73069">
        <w:t xml:space="preserve"> ՋԳ արտանետումների ոլորտներ</w:t>
      </w:r>
      <w:r>
        <w:t>ը</w:t>
      </w:r>
      <w:r w:rsidRPr="00D73069">
        <w:t>:</w:t>
      </w:r>
      <w:r w:rsidR="00230BF1" w:rsidRPr="008B647C">
        <w:t xml:space="preserve"> </w:t>
      </w:r>
      <w:r w:rsidR="00230BF1" w:rsidRPr="00AE1CBE">
        <w:t xml:space="preserve">Ամրագրված լինելով ազգային և ոլորտային ռազմավարություններով ու դրանց իրականացման ծրագրերով՝ ԱՍԳ սահմանված թիրախի իրագործումը զգալիորեն կախված է </w:t>
      </w:r>
      <w:r w:rsidR="00230BF1">
        <w:t>նախատեսված գործողություն</w:t>
      </w:r>
      <w:r w:rsidR="00230BF1">
        <w:softHyphen/>
        <w:t>ների ու</w:t>
      </w:r>
      <w:r w:rsidR="00230BF1" w:rsidRPr="00AE1CBE">
        <w:t xml:space="preserve"> ծրագրերի իրականացման </w:t>
      </w:r>
      <w:r w:rsidR="00230BF1">
        <w:t xml:space="preserve">ֆինանսական բաղադրիչի ընտրության </w:t>
      </w:r>
      <w:r w:rsidR="00230BF1" w:rsidRPr="00AE1CBE">
        <w:t xml:space="preserve">գործընթացից: </w:t>
      </w:r>
    </w:p>
    <w:p w14:paraId="1B89D0E0" w14:textId="77777777" w:rsidR="00230BF1" w:rsidRDefault="007A45FD" w:rsidP="00AF2E41">
      <w:pPr>
        <w:spacing w:before="200" w:after="200" w:line="240" w:lineRule="auto"/>
        <w:jc w:val="both"/>
        <w:rPr>
          <w:rFonts w:cs="Sylfaen"/>
        </w:rPr>
      </w:pPr>
      <w:r w:rsidRPr="003A6D82">
        <w:rPr>
          <w:rFonts w:cs="Sylfaen"/>
        </w:rPr>
        <w:t>Կլիմայական ֆինանսավորումը վերաբերում է պետական, մասնավոր և այլընտրանքային ազգային կամ միջազգային աղբյուրներին և ուղղվում է՝ աջակցելու կլիմայի փոփոխության մեղմման և հարմարվողականության միջոցառումներին</w:t>
      </w:r>
      <w:r>
        <w:rPr>
          <w:rFonts w:cs="Sylfaen"/>
        </w:rPr>
        <w:t>:</w:t>
      </w:r>
      <w:r w:rsidRPr="003A6D82">
        <w:rPr>
          <w:rFonts w:cs="Sylfaen"/>
        </w:rPr>
        <w:t xml:space="preserve"> </w:t>
      </w:r>
    </w:p>
    <w:p w14:paraId="6179C1A1" w14:textId="7F3449DB" w:rsidR="004E521C" w:rsidRPr="002E53CC" w:rsidRDefault="00377394" w:rsidP="00E13E44">
      <w:pPr>
        <w:pStyle w:val="Heading1"/>
        <w:ind w:left="714" w:hanging="357"/>
        <w:rPr>
          <w:lang w:bidi="hy-AM"/>
        </w:rPr>
      </w:pPr>
      <w:bookmarkStart w:id="3" w:name="_Toc120102455"/>
      <w:r>
        <w:rPr>
          <w:lang w:bidi="hy-AM"/>
        </w:rPr>
        <w:t xml:space="preserve">ԿԼԻՄԱՅԱԿԱՆ </w:t>
      </w:r>
      <w:r w:rsidR="00222A4F">
        <w:rPr>
          <w:lang w:bidi="hy-AM"/>
        </w:rPr>
        <w:t>ՖԻՆԱՆՍԱՎՈՐՄԱՆ</w:t>
      </w:r>
      <w:r>
        <w:rPr>
          <w:lang w:bidi="hy-AM"/>
        </w:rPr>
        <w:t xml:space="preserve"> ՎԻՃԱԿԸ</w:t>
      </w:r>
      <w:bookmarkEnd w:id="3"/>
    </w:p>
    <w:p w14:paraId="4DDE4A9A" w14:textId="7267A74B" w:rsidR="00E1373B" w:rsidRDefault="00E1373B">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451C81">
        <w:rPr>
          <w:rFonts w:ascii="GHEA Grapalat" w:eastAsiaTheme="minorEastAsia" w:hAnsi="GHEA Grapalat" w:cs="Calibri"/>
          <w:bCs w:val="0"/>
          <w:sz w:val="22"/>
          <w:lang w:eastAsia="hy-AM" w:bidi="hy-AM"/>
        </w:rPr>
        <w:t xml:space="preserve">Կլիմայական ֆինանսավորումը </w:t>
      </w:r>
      <w:r w:rsidR="00744336">
        <w:rPr>
          <w:rFonts w:ascii="GHEA Grapalat" w:eastAsiaTheme="minorEastAsia" w:hAnsi="GHEA Grapalat" w:cs="Calibri"/>
          <w:bCs w:val="0"/>
          <w:sz w:val="22"/>
          <w:lang w:eastAsia="hy-AM" w:bidi="hy-AM"/>
        </w:rPr>
        <w:t>իրականացվում է</w:t>
      </w:r>
      <w:r w:rsidRPr="00451C81">
        <w:rPr>
          <w:rFonts w:ascii="GHEA Grapalat" w:eastAsiaTheme="minorEastAsia" w:hAnsi="GHEA Grapalat" w:cs="Calibri"/>
          <w:bCs w:val="0"/>
          <w:sz w:val="22"/>
          <w:lang w:eastAsia="hy-AM" w:bidi="hy-AM"/>
        </w:rPr>
        <w:t xml:space="preserve"> </w:t>
      </w:r>
      <w:r w:rsidR="00744336">
        <w:rPr>
          <w:rFonts w:ascii="GHEA Grapalat" w:eastAsiaTheme="minorEastAsia" w:hAnsi="GHEA Grapalat" w:cs="Calibri"/>
          <w:bCs w:val="0"/>
          <w:sz w:val="22"/>
          <w:lang w:eastAsia="hy-AM" w:bidi="hy-AM"/>
        </w:rPr>
        <w:t>հանրային (պետական) միջոցներից</w:t>
      </w:r>
      <w:r w:rsidRPr="00451C81">
        <w:rPr>
          <w:rFonts w:ascii="GHEA Grapalat" w:eastAsiaTheme="minorEastAsia" w:hAnsi="GHEA Grapalat" w:cs="Calibri"/>
          <w:bCs w:val="0"/>
          <w:sz w:val="22"/>
          <w:lang w:eastAsia="hy-AM" w:bidi="hy-AM"/>
        </w:rPr>
        <w:t xml:space="preserve">, </w:t>
      </w:r>
      <w:r w:rsidR="00744336">
        <w:rPr>
          <w:rFonts w:ascii="GHEA Grapalat" w:eastAsiaTheme="minorEastAsia" w:hAnsi="GHEA Grapalat" w:cs="Calibri"/>
          <w:bCs w:val="0"/>
          <w:sz w:val="22"/>
          <w:lang w:eastAsia="hy-AM" w:bidi="hy-AM"/>
        </w:rPr>
        <w:t>կլիմայական մ</w:t>
      </w:r>
      <w:r w:rsidR="00F5226B">
        <w:rPr>
          <w:rFonts w:ascii="GHEA Grapalat" w:eastAsiaTheme="minorEastAsia" w:hAnsi="GHEA Grapalat" w:cs="Calibri"/>
          <w:bCs w:val="0"/>
          <w:sz w:val="22"/>
          <w:lang w:eastAsia="hy-AM" w:bidi="hy-AM"/>
        </w:rPr>
        <w:t xml:space="preserve">իջազգային հիմնադրամներից, զարգացման գործընկերներից (միջազգային ֆինանսական կառույցներ և զարգացած երկրներ), </w:t>
      </w:r>
      <w:r w:rsidRPr="00451C81">
        <w:rPr>
          <w:rFonts w:ascii="GHEA Grapalat" w:eastAsiaTheme="minorEastAsia" w:hAnsi="GHEA Grapalat" w:cs="Calibri"/>
          <w:bCs w:val="0"/>
          <w:sz w:val="22"/>
          <w:lang w:eastAsia="hy-AM" w:bidi="hy-AM"/>
        </w:rPr>
        <w:t>մասնավոր և այլընտրանքային ազգային կամ միջազգային աղբյուրների</w:t>
      </w:r>
      <w:r w:rsidR="00C50389">
        <w:rPr>
          <w:rFonts w:ascii="GHEA Grapalat" w:eastAsiaTheme="minorEastAsia" w:hAnsi="GHEA Grapalat" w:cs="Calibri"/>
          <w:bCs w:val="0"/>
          <w:sz w:val="22"/>
          <w:lang w:eastAsia="hy-AM" w:bidi="hy-AM"/>
        </w:rPr>
        <w:t>ց</w:t>
      </w:r>
      <w:r w:rsidRPr="00451C81">
        <w:rPr>
          <w:rFonts w:ascii="GHEA Grapalat" w:eastAsiaTheme="minorEastAsia" w:hAnsi="GHEA Grapalat" w:cs="Calibri"/>
          <w:bCs w:val="0"/>
          <w:sz w:val="22"/>
          <w:lang w:eastAsia="hy-AM" w:bidi="hy-AM"/>
        </w:rPr>
        <w:t>՝ աջակցելու կլիմայի փոփոխության մեղմման և հարմարվողականության միջոցառումներին:</w:t>
      </w:r>
    </w:p>
    <w:p w14:paraId="50B83B6B" w14:textId="33ACA2F8" w:rsidR="00E51E5E" w:rsidRDefault="00E51E5E">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E51E5E">
        <w:rPr>
          <w:rFonts w:ascii="GHEA Grapalat" w:eastAsiaTheme="minorEastAsia" w:hAnsi="GHEA Grapalat" w:cs="Calibri"/>
          <w:bCs w:val="0"/>
          <w:sz w:val="22"/>
          <w:lang w:eastAsia="hy-AM" w:bidi="hy-AM"/>
        </w:rPr>
        <w:t>2017-2019</w:t>
      </w:r>
      <w:r>
        <w:rPr>
          <w:rFonts w:ascii="GHEA Grapalat" w:eastAsiaTheme="minorEastAsia" w:hAnsi="GHEA Grapalat" w:cs="Calibri"/>
          <w:bCs w:val="0"/>
          <w:sz w:val="22"/>
          <w:lang w:eastAsia="hy-AM" w:bidi="hy-AM"/>
        </w:rPr>
        <w:t xml:space="preserve"> </w:t>
      </w:r>
      <w:r w:rsidRPr="00E51E5E">
        <w:rPr>
          <w:rFonts w:ascii="GHEA Grapalat" w:eastAsiaTheme="minorEastAsia" w:hAnsi="GHEA Grapalat" w:cs="Calibri"/>
          <w:bCs w:val="0"/>
          <w:sz w:val="22"/>
          <w:lang w:eastAsia="hy-AM" w:bidi="hy-AM"/>
        </w:rPr>
        <w:t>թ</w:t>
      </w:r>
      <w:r>
        <w:rPr>
          <w:rFonts w:ascii="GHEA Grapalat" w:eastAsiaTheme="minorEastAsia" w:hAnsi="GHEA Grapalat" w:cs="Calibri"/>
          <w:bCs w:val="0"/>
          <w:sz w:val="22"/>
          <w:lang w:eastAsia="hy-AM" w:bidi="hy-AM"/>
        </w:rPr>
        <w:t>վականներին</w:t>
      </w:r>
      <w:r w:rsidRPr="00E51E5E">
        <w:rPr>
          <w:rFonts w:ascii="GHEA Grapalat" w:eastAsiaTheme="minorEastAsia" w:hAnsi="GHEA Grapalat" w:cs="Calibri"/>
          <w:bCs w:val="0"/>
          <w:sz w:val="22"/>
          <w:lang w:eastAsia="hy-AM" w:bidi="hy-AM"/>
        </w:rPr>
        <w:t xml:space="preserve"> </w:t>
      </w:r>
      <w:r w:rsidR="003603B4" w:rsidRPr="00075E41">
        <w:rPr>
          <w:rFonts w:ascii="GHEA Grapalat" w:eastAsiaTheme="minorEastAsia" w:hAnsi="GHEA Grapalat" w:cs="Calibri"/>
          <w:b/>
          <w:sz w:val="22"/>
          <w:lang w:eastAsia="hy-AM" w:bidi="hy-AM"/>
        </w:rPr>
        <w:t xml:space="preserve">հանրային </w:t>
      </w:r>
      <w:r w:rsidRPr="00075E41">
        <w:rPr>
          <w:rFonts w:ascii="GHEA Grapalat" w:eastAsiaTheme="minorEastAsia" w:hAnsi="GHEA Grapalat" w:cs="Calibri"/>
          <w:b/>
          <w:sz w:val="22"/>
          <w:lang w:eastAsia="hy-AM" w:bidi="hy-AM"/>
        </w:rPr>
        <w:t>կլիմայական ծախսերը</w:t>
      </w:r>
      <w:r w:rsidRPr="00E51E5E">
        <w:rPr>
          <w:rFonts w:ascii="GHEA Grapalat" w:eastAsiaTheme="minorEastAsia" w:hAnsi="GHEA Grapalat" w:cs="Calibri"/>
          <w:bCs w:val="0"/>
          <w:sz w:val="22"/>
          <w:lang w:eastAsia="hy-AM" w:bidi="hy-AM"/>
        </w:rPr>
        <w:t xml:space="preserve"> </w:t>
      </w:r>
      <w:r w:rsidR="00075E41">
        <w:rPr>
          <w:rFonts w:ascii="GHEA Grapalat" w:eastAsiaTheme="minorEastAsia" w:hAnsi="GHEA Grapalat" w:cs="Calibri"/>
          <w:bCs w:val="0"/>
          <w:sz w:val="22"/>
          <w:lang w:eastAsia="hy-AM" w:bidi="hy-AM"/>
        </w:rPr>
        <w:t xml:space="preserve">Հայաստանում </w:t>
      </w:r>
      <w:r w:rsidRPr="00E51E5E">
        <w:rPr>
          <w:rFonts w:ascii="GHEA Grapalat" w:eastAsiaTheme="minorEastAsia" w:hAnsi="GHEA Grapalat" w:cs="Calibri"/>
          <w:bCs w:val="0"/>
          <w:sz w:val="22"/>
          <w:lang w:eastAsia="hy-AM" w:bidi="hy-AM"/>
        </w:rPr>
        <w:t>դրսևորել են նվազման միտում ինչպես բացարձակ արտահայտությամբ, այնպես էլ</w:t>
      </w:r>
      <w:r>
        <w:rPr>
          <w:rFonts w:ascii="GHEA Grapalat" w:eastAsiaTheme="minorEastAsia" w:hAnsi="GHEA Grapalat" w:cs="Calibri"/>
          <w:bCs w:val="0"/>
          <w:sz w:val="22"/>
          <w:lang w:eastAsia="hy-AM" w:bidi="hy-AM"/>
        </w:rPr>
        <w:t>՝</w:t>
      </w:r>
      <w:r w:rsidRPr="00E51E5E">
        <w:rPr>
          <w:rFonts w:ascii="GHEA Grapalat" w:eastAsiaTheme="minorEastAsia" w:hAnsi="GHEA Grapalat" w:cs="Calibri"/>
          <w:bCs w:val="0"/>
          <w:sz w:val="22"/>
          <w:lang w:eastAsia="hy-AM" w:bidi="hy-AM"/>
        </w:rPr>
        <w:t xml:space="preserve"> որպես բյուջետային ընդհանուր ծախսերի</w:t>
      </w:r>
      <w:r>
        <w:rPr>
          <w:rFonts w:ascii="GHEA Grapalat" w:eastAsiaTheme="minorEastAsia" w:hAnsi="GHEA Grapalat" w:cs="Calibri"/>
          <w:bCs w:val="0"/>
          <w:sz w:val="22"/>
          <w:lang w:eastAsia="hy-AM" w:bidi="hy-AM"/>
        </w:rPr>
        <w:t xml:space="preserve"> մասնաբաժին</w:t>
      </w:r>
      <w:r w:rsidRPr="00E51E5E">
        <w:rPr>
          <w:rFonts w:ascii="GHEA Grapalat" w:eastAsiaTheme="minorEastAsia" w:hAnsi="GHEA Grapalat" w:cs="Calibri"/>
          <w:bCs w:val="0"/>
          <w:sz w:val="22"/>
          <w:lang w:eastAsia="hy-AM" w:bidi="hy-AM"/>
        </w:rPr>
        <w:t>՝ 4.0</w:t>
      </w:r>
      <w:r>
        <w:rPr>
          <w:rFonts w:ascii="GHEA Grapalat" w:eastAsiaTheme="minorEastAsia" w:hAnsi="GHEA Grapalat" w:cs="Calibri"/>
          <w:bCs w:val="0"/>
          <w:sz w:val="22"/>
          <w:lang w:eastAsia="hy-AM" w:bidi="hy-AM"/>
        </w:rPr>
        <w:t xml:space="preserve"> տոկոս</w:t>
      </w:r>
      <w:r w:rsidRPr="00E51E5E">
        <w:rPr>
          <w:rFonts w:ascii="GHEA Grapalat" w:eastAsiaTheme="minorEastAsia" w:hAnsi="GHEA Grapalat" w:cs="Calibri"/>
          <w:bCs w:val="0"/>
          <w:sz w:val="22"/>
          <w:lang w:eastAsia="hy-AM" w:bidi="hy-AM"/>
        </w:rPr>
        <w:t>ից նվազելով մինչև 2.2.</w:t>
      </w:r>
      <w:r>
        <w:rPr>
          <w:rFonts w:ascii="GHEA Grapalat" w:eastAsiaTheme="minorEastAsia" w:hAnsi="GHEA Grapalat" w:cs="Calibri"/>
          <w:bCs w:val="0"/>
          <w:sz w:val="22"/>
          <w:lang w:eastAsia="hy-AM" w:bidi="hy-AM"/>
        </w:rPr>
        <w:t xml:space="preserve"> տոկոս</w:t>
      </w:r>
      <w:r w:rsidRPr="00E51E5E">
        <w:rPr>
          <w:rFonts w:ascii="GHEA Grapalat" w:eastAsiaTheme="minorEastAsia" w:hAnsi="GHEA Grapalat" w:cs="Calibri"/>
          <w:bCs w:val="0"/>
          <w:sz w:val="22"/>
          <w:lang w:eastAsia="hy-AM" w:bidi="hy-AM"/>
        </w:rPr>
        <w:t>:</w:t>
      </w:r>
    </w:p>
    <w:p w14:paraId="30EE5E60" w14:textId="7F8D5A85" w:rsidR="008A47C7" w:rsidRPr="008A47C7" w:rsidRDefault="00CD34C6" w:rsidP="008A47C7">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Հանրային կ</w:t>
      </w:r>
      <w:r w:rsidR="008A47C7" w:rsidRPr="008A47C7">
        <w:rPr>
          <w:rFonts w:ascii="GHEA Grapalat" w:eastAsiaTheme="minorEastAsia" w:hAnsi="GHEA Grapalat" w:cs="Calibri"/>
          <w:bCs w:val="0"/>
          <w:sz w:val="22"/>
          <w:lang w:eastAsia="hy-AM" w:bidi="hy-AM"/>
        </w:rPr>
        <w:t>լիմայական ծախսերի ֆինանսավորման աղբյուրների մոտավորապես կեսը կազմել են արտաքին նպատակային վարկերը և դրամաշնորհները: Արտաքին ֆինանսա</w:t>
      </w:r>
      <w:r w:rsidR="003F2536">
        <w:rPr>
          <w:rFonts w:ascii="GHEA Grapalat" w:eastAsiaTheme="minorEastAsia" w:hAnsi="GHEA Grapalat" w:cs="Calibri"/>
          <w:bCs w:val="0"/>
          <w:sz w:val="22"/>
          <w:lang w:eastAsia="hy-AM" w:bidi="hy-AM"/>
        </w:rPr>
        <w:softHyphen/>
      </w:r>
      <w:r w:rsidR="008A47C7" w:rsidRPr="008A47C7">
        <w:rPr>
          <w:rFonts w:ascii="GHEA Grapalat" w:eastAsiaTheme="minorEastAsia" w:hAnsi="GHEA Grapalat" w:cs="Calibri"/>
          <w:bCs w:val="0"/>
          <w:sz w:val="22"/>
          <w:lang w:eastAsia="hy-AM" w:bidi="hy-AM"/>
        </w:rPr>
        <w:t xml:space="preserve">վորման աղբյուրներում նպատակային վարկերը զգալիորեն գերակշռել են նպատակային դրամաշնորհներին՝ մոտավորապես 10/1 հարաբերությամբ: </w:t>
      </w:r>
      <w:r w:rsidR="0062122C">
        <w:rPr>
          <w:rFonts w:ascii="GHEA Grapalat" w:eastAsiaTheme="minorEastAsia" w:hAnsi="GHEA Grapalat" w:cs="Calibri"/>
          <w:bCs w:val="0"/>
          <w:sz w:val="22"/>
          <w:lang w:eastAsia="hy-AM" w:bidi="hy-AM"/>
        </w:rPr>
        <w:t>Այդ</w:t>
      </w:r>
      <w:r w:rsidR="008A47C7" w:rsidRPr="008A47C7">
        <w:rPr>
          <w:rFonts w:ascii="GHEA Grapalat" w:eastAsiaTheme="minorEastAsia" w:hAnsi="GHEA Grapalat" w:cs="Calibri"/>
          <w:bCs w:val="0"/>
          <w:sz w:val="22"/>
          <w:lang w:eastAsia="hy-AM" w:bidi="hy-AM"/>
        </w:rPr>
        <w:t xml:space="preserve"> աղբյուրներից ֆինա</w:t>
      </w:r>
      <w:r w:rsidR="008A47C7">
        <w:rPr>
          <w:rFonts w:ascii="GHEA Grapalat" w:eastAsiaTheme="minorEastAsia" w:hAnsi="GHEA Grapalat" w:cs="Calibri"/>
          <w:bCs w:val="0"/>
          <w:sz w:val="22"/>
          <w:lang w:eastAsia="hy-AM" w:bidi="hy-AM"/>
        </w:rPr>
        <w:t>ն</w:t>
      </w:r>
      <w:r w:rsidR="008A47C7" w:rsidRPr="008A47C7">
        <w:rPr>
          <w:rFonts w:ascii="GHEA Grapalat" w:eastAsiaTheme="minorEastAsia" w:hAnsi="GHEA Grapalat" w:cs="Calibri"/>
          <w:bCs w:val="0"/>
          <w:sz w:val="22"/>
          <w:lang w:eastAsia="hy-AM" w:bidi="hy-AM"/>
        </w:rPr>
        <w:t>սա</w:t>
      </w:r>
      <w:r w:rsidR="0062122C">
        <w:rPr>
          <w:rFonts w:ascii="GHEA Grapalat" w:eastAsiaTheme="minorEastAsia" w:hAnsi="GHEA Grapalat" w:cs="Calibri"/>
          <w:bCs w:val="0"/>
          <w:sz w:val="22"/>
          <w:lang w:eastAsia="hy-AM" w:bidi="hy-AM"/>
        </w:rPr>
        <w:softHyphen/>
      </w:r>
      <w:r w:rsidR="008A47C7" w:rsidRPr="008A47C7">
        <w:rPr>
          <w:rFonts w:ascii="GHEA Grapalat" w:eastAsiaTheme="minorEastAsia" w:hAnsi="GHEA Grapalat" w:cs="Calibri"/>
          <w:bCs w:val="0"/>
          <w:sz w:val="22"/>
          <w:lang w:eastAsia="hy-AM" w:bidi="hy-AM"/>
        </w:rPr>
        <w:t>վոր</w:t>
      </w:r>
      <w:r w:rsidR="0062122C">
        <w:rPr>
          <w:rFonts w:ascii="GHEA Grapalat" w:eastAsiaTheme="minorEastAsia" w:hAnsi="GHEA Grapalat" w:cs="Calibri"/>
          <w:bCs w:val="0"/>
          <w:sz w:val="22"/>
          <w:lang w:eastAsia="hy-AM" w:bidi="hy-AM"/>
        </w:rPr>
        <w:softHyphen/>
      </w:r>
      <w:r w:rsidR="008A47C7" w:rsidRPr="008A47C7">
        <w:rPr>
          <w:rFonts w:ascii="GHEA Grapalat" w:eastAsiaTheme="minorEastAsia" w:hAnsi="GHEA Grapalat" w:cs="Calibri"/>
          <w:bCs w:val="0"/>
          <w:sz w:val="22"/>
          <w:lang w:eastAsia="hy-AM" w:bidi="hy-AM"/>
        </w:rPr>
        <w:t>վող կլիմայական ծախսերը տարեց-տարի նվազել են ինչպես բացարձակ արտահայտու</w:t>
      </w:r>
      <w:r w:rsidR="0062122C">
        <w:rPr>
          <w:rFonts w:ascii="GHEA Grapalat" w:eastAsiaTheme="minorEastAsia" w:hAnsi="GHEA Grapalat" w:cs="Calibri"/>
          <w:bCs w:val="0"/>
          <w:sz w:val="22"/>
          <w:lang w:eastAsia="hy-AM" w:bidi="hy-AM"/>
        </w:rPr>
        <w:softHyphen/>
      </w:r>
      <w:r w:rsidR="008A47C7" w:rsidRPr="008A47C7">
        <w:rPr>
          <w:rFonts w:ascii="GHEA Grapalat" w:eastAsiaTheme="minorEastAsia" w:hAnsi="GHEA Grapalat" w:cs="Calibri"/>
          <w:bCs w:val="0"/>
          <w:sz w:val="22"/>
          <w:lang w:eastAsia="hy-AM" w:bidi="hy-AM"/>
        </w:rPr>
        <w:t>թյամբ, այնպես էլ որպես կլիմայական ընդհանուր ծախսերի մասնաբաժին՝ 57.2</w:t>
      </w:r>
      <w:r w:rsidR="00200FBF">
        <w:rPr>
          <w:rFonts w:ascii="GHEA Grapalat" w:eastAsiaTheme="minorEastAsia" w:hAnsi="GHEA Grapalat" w:cs="Calibri"/>
          <w:bCs w:val="0"/>
          <w:sz w:val="22"/>
          <w:lang w:eastAsia="hy-AM" w:bidi="hy-AM"/>
        </w:rPr>
        <w:t xml:space="preserve"> տոկոս</w:t>
      </w:r>
      <w:r w:rsidR="008A47C7" w:rsidRPr="008A47C7">
        <w:rPr>
          <w:rFonts w:ascii="GHEA Grapalat" w:eastAsiaTheme="minorEastAsia" w:hAnsi="GHEA Grapalat" w:cs="Calibri"/>
          <w:bCs w:val="0"/>
          <w:sz w:val="22"/>
          <w:lang w:eastAsia="hy-AM" w:bidi="hy-AM"/>
        </w:rPr>
        <w:t>ից (2017) նվազելով մինչև 45.2</w:t>
      </w:r>
      <w:r w:rsidR="00200FBF">
        <w:rPr>
          <w:rFonts w:ascii="GHEA Grapalat" w:eastAsiaTheme="minorEastAsia" w:hAnsi="GHEA Grapalat" w:cs="Calibri"/>
          <w:bCs w:val="0"/>
          <w:sz w:val="22"/>
          <w:lang w:eastAsia="hy-AM" w:bidi="hy-AM"/>
        </w:rPr>
        <w:t xml:space="preserve"> տոկոս</w:t>
      </w:r>
      <w:r w:rsidR="008A47C7" w:rsidRPr="008A47C7">
        <w:rPr>
          <w:rFonts w:ascii="GHEA Grapalat" w:eastAsiaTheme="minorEastAsia" w:hAnsi="GHEA Grapalat" w:cs="Calibri"/>
          <w:bCs w:val="0"/>
          <w:sz w:val="22"/>
          <w:lang w:eastAsia="hy-AM" w:bidi="hy-AM"/>
        </w:rPr>
        <w:t xml:space="preserve"> (2019): Արտաքին աղբյու</w:t>
      </w:r>
      <w:r w:rsidR="008A47C7">
        <w:rPr>
          <w:rFonts w:ascii="GHEA Grapalat" w:eastAsiaTheme="minorEastAsia" w:hAnsi="GHEA Grapalat" w:cs="Calibri"/>
          <w:bCs w:val="0"/>
          <w:sz w:val="22"/>
          <w:lang w:eastAsia="hy-AM" w:bidi="hy-AM"/>
        </w:rPr>
        <w:t>ր</w:t>
      </w:r>
      <w:r w:rsidR="008A47C7" w:rsidRPr="008A47C7">
        <w:rPr>
          <w:rFonts w:ascii="GHEA Grapalat" w:eastAsiaTheme="minorEastAsia" w:hAnsi="GHEA Grapalat" w:cs="Calibri"/>
          <w:bCs w:val="0"/>
          <w:sz w:val="22"/>
          <w:lang w:eastAsia="hy-AM" w:bidi="hy-AM"/>
        </w:rPr>
        <w:t xml:space="preserve">ներից ֆինանսավորվող </w:t>
      </w:r>
      <w:r w:rsidR="008A47C7" w:rsidRPr="008A47C7">
        <w:rPr>
          <w:rFonts w:ascii="GHEA Grapalat" w:eastAsiaTheme="minorEastAsia" w:hAnsi="GHEA Grapalat" w:cs="Calibri"/>
          <w:bCs w:val="0"/>
          <w:sz w:val="22"/>
          <w:lang w:eastAsia="hy-AM" w:bidi="hy-AM"/>
        </w:rPr>
        <w:lastRenderedPageBreak/>
        <w:t>կլիմայական ծախսերի նվազեցման հիմնական պատճառ</w:t>
      </w:r>
      <w:r w:rsidR="00200FBF">
        <w:rPr>
          <w:rFonts w:ascii="GHEA Grapalat" w:eastAsiaTheme="minorEastAsia" w:hAnsi="GHEA Grapalat" w:cs="Calibri"/>
          <w:bCs w:val="0"/>
          <w:sz w:val="22"/>
          <w:lang w:eastAsia="hy-AM" w:bidi="hy-AM"/>
        </w:rPr>
        <w:softHyphen/>
      </w:r>
      <w:r w:rsidR="008A47C7" w:rsidRPr="008A47C7">
        <w:rPr>
          <w:rFonts w:ascii="GHEA Grapalat" w:eastAsiaTheme="minorEastAsia" w:hAnsi="GHEA Grapalat" w:cs="Calibri"/>
          <w:bCs w:val="0"/>
          <w:sz w:val="22"/>
          <w:lang w:eastAsia="hy-AM" w:bidi="hy-AM"/>
        </w:rPr>
        <w:t>ներից է համապատասխան բյուջետային միջոցառումների ցածր կատարողականը:</w:t>
      </w:r>
    </w:p>
    <w:p w14:paraId="1A4B181B" w14:textId="7DADA21A" w:rsidR="008A47C7" w:rsidRPr="008A47C7" w:rsidRDefault="008A47C7" w:rsidP="008A47C7">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8A47C7">
        <w:rPr>
          <w:rFonts w:ascii="GHEA Grapalat" w:eastAsiaTheme="minorEastAsia" w:hAnsi="GHEA Grapalat" w:cs="Calibri"/>
          <w:bCs w:val="0"/>
          <w:sz w:val="22"/>
          <w:lang w:eastAsia="hy-AM" w:bidi="hy-AM"/>
        </w:rPr>
        <w:t>Հարմարվողականության միջոցառումներին բաժին է ընկնում կլիմայական ծախսերի մոտ 51</w:t>
      </w:r>
      <w:r w:rsidR="00200FBF">
        <w:rPr>
          <w:rFonts w:ascii="GHEA Grapalat" w:eastAsiaTheme="minorEastAsia" w:hAnsi="GHEA Grapalat" w:cs="Calibri"/>
          <w:bCs w:val="0"/>
          <w:sz w:val="22"/>
          <w:lang w:eastAsia="hy-AM" w:bidi="hy-AM"/>
        </w:rPr>
        <w:t xml:space="preserve"> տոկոսը</w:t>
      </w:r>
      <w:r w:rsidRPr="008A47C7">
        <w:rPr>
          <w:rFonts w:ascii="GHEA Grapalat" w:eastAsiaTheme="minorEastAsia" w:hAnsi="GHEA Grapalat" w:cs="Calibri"/>
          <w:bCs w:val="0"/>
          <w:sz w:val="22"/>
          <w:lang w:eastAsia="hy-AM" w:bidi="hy-AM"/>
        </w:rPr>
        <w:t>, իսկ մեղմման միջոցառումներին՝ մոտ 35</w:t>
      </w:r>
      <w:r w:rsidR="00200FBF">
        <w:rPr>
          <w:rFonts w:ascii="GHEA Grapalat" w:eastAsiaTheme="minorEastAsia" w:hAnsi="GHEA Grapalat" w:cs="Calibri"/>
          <w:bCs w:val="0"/>
          <w:sz w:val="22"/>
          <w:lang w:eastAsia="hy-AM" w:bidi="hy-AM"/>
        </w:rPr>
        <w:t xml:space="preserve"> տոկոս</w:t>
      </w:r>
      <w:r w:rsidRPr="008A47C7">
        <w:rPr>
          <w:rFonts w:ascii="GHEA Grapalat" w:eastAsiaTheme="minorEastAsia" w:hAnsi="GHEA Grapalat" w:cs="Calibri"/>
          <w:bCs w:val="0"/>
          <w:sz w:val="22"/>
          <w:lang w:eastAsia="hy-AM" w:bidi="hy-AM"/>
        </w:rPr>
        <w:t>ը: Մնացած ծախսերը բաժին են ընկնում խառը ազդեցություն ենթադրող միջոցառում</w:t>
      </w:r>
      <w:r w:rsidR="008557D4">
        <w:rPr>
          <w:rFonts w:ascii="GHEA Grapalat" w:eastAsiaTheme="minorEastAsia" w:hAnsi="GHEA Grapalat" w:cs="Calibri"/>
          <w:bCs w:val="0"/>
          <w:sz w:val="22"/>
          <w:lang w:eastAsia="hy-AM" w:bidi="hy-AM"/>
        </w:rPr>
        <w:softHyphen/>
      </w:r>
      <w:r w:rsidRPr="008A47C7">
        <w:rPr>
          <w:rFonts w:ascii="GHEA Grapalat" w:eastAsiaTheme="minorEastAsia" w:hAnsi="GHEA Grapalat" w:cs="Calibri"/>
          <w:bCs w:val="0"/>
          <w:sz w:val="22"/>
          <w:lang w:eastAsia="hy-AM" w:bidi="hy-AM"/>
        </w:rPr>
        <w:t>ներին: Թե մեղմման և թե հարմարվողականության ծախսերը տարեց-տարի դրսևորել են կայուն նվազման միտում, թեև խառը ազդեցություն ենթադրող միջոցառումների գծով ծախսերն աճել են՝ հիմնականում անտառային տնտեսության գծով կատարված ծախսերի աճի հաշվին:</w:t>
      </w:r>
    </w:p>
    <w:p w14:paraId="7CDDDCA6" w14:textId="5DAFA56D" w:rsidR="00796D5C" w:rsidRPr="00796D5C" w:rsidRDefault="00796D5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796D5C">
        <w:rPr>
          <w:rFonts w:ascii="GHEA Grapalat" w:eastAsiaTheme="minorEastAsia" w:hAnsi="GHEA Grapalat" w:cs="Calibri"/>
          <w:bCs w:val="0"/>
          <w:sz w:val="22"/>
          <w:lang w:eastAsia="hy-AM" w:bidi="hy-AM"/>
        </w:rPr>
        <w:t>2019</w:t>
      </w:r>
      <w:r w:rsidR="003A5C4D">
        <w:rPr>
          <w:rFonts w:ascii="GHEA Grapalat" w:eastAsiaTheme="minorEastAsia" w:hAnsi="GHEA Grapalat" w:cs="Calibri"/>
          <w:bCs w:val="0"/>
          <w:sz w:val="22"/>
          <w:lang w:eastAsia="hy-AM" w:bidi="hy-AM"/>
        </w:rPr>
        <w:t xml:space="preserve"> </w:t>
      </w:r>
      <w:r w:rsidRPr="00796D5C">
        <w:rPr>
          <w:rFonts w:ascii="GHEA Grapalat" w:eastAsiaTheme="minorEastAsia" w:hAnsi="GHEA Grapalat" w:cs="Calibri"/>
          <w:bCs w:val="0"/>
          <w:sz w:val="22"/>
          <w:lang w:eastAsia="hy-AM" w:bidi="hy-AM"/>
        </w:rPr>
        <w:t>թ</w:t>
      </w:r>
      <w:r w:rsidR="003A5C4D">
        <w:rPr>
          <w:rFonts w:ascii="GHEA Grapalat" w:eastAsiaTheme="minorEastAsia" w:hAnsi="GHEA Grapalat" w:cs="Calibri"/>
          <w:bCs w:val="0"/>
          <w:sz w:val="22"/>
          <w:lang w:eastAsia="hy-AM" w:bidi="hy-AM"/>
        </w:rPr>
        <w:t>վականի</w:t>
      </w:r>
      <w:r w:rsidRPr="00796D5C">
        <w:rPr>
          <w:rFonts w:ascii="GHEA Grapalat" w:eastAsiaTheme="minorEastAsia" w:hAnsi="GHEA Grapalat" w:cs="Calibri"/>
          <w:bCs w:val="0"/>
          <w:sz w:val="22"/>
          <w:lang w:eastAsia="hy-AM" w:bidi="hy-AM"/>
        </w:rPr>
        <w:t xml:space="preserve"> պետական բյուջեում կլիմայի փոփոխությանն առնչվող միջոցառումների թվաքանակը </w:t>
      </w:r>
      <w:r>
        <w:rPr>
          <w:rFonts w:ascii="GHEA Grapalat" w:eastAsiaTheme="minorEastAsia" w:hAnsi="GHEA Grapalat" w:cs="Calibri"/>
          <w:bCs w:val="0"/>
          <w:sz w:val="22"/>
          <w:lang w:eastAsia="hy-AM" w:bidi="hy-AM"/>
        </w:rPr>
        <w:t>կազմել է</w:t>
      </w:r>
      <w:r w:rsidRPr="00796D5C">
        <w:rPr>
          <w:rFonts w:ascii="GHEA Grapalat" w:eastAsiaTheme="minorEastAsia" w:hAnsi="GHEA Grapalat" w:cs="Calibri"/>
          <w:bCs w:val="0"/>
          <w:sz w:val="22"/>
          <w:lang w:eastAsia="hy-AM" w:bidi="hy-AM"/>
        </w:rPr>
        <w:t xml:space="preserve"> 182, ինչը պետական բյուջեի միջոցառումների ընդհանուր թվաքանակի 12.3</w:t>
      </w:r>
      <w:r>
        <w:rPr>
          <w:rFonts w:ascii="GHEA Grapalat" w:eastAsiaTheme="minorEastAsia" w:hAnsi="GHEA Grapalat" w:cs="Calibri"/>
          <w:bCs w:val="0"/>
          <w:sz w:val="22"/>
          <w:lang w:eastAsia="hy-AM" w:bidi="hy-AM"/>
        </w:rPr>
        <w:t xml:space="preserve"> տոկոսն է</w:t>
      </w:r>
      <w:r w:rsidRPr="00796D5C">
        <w:rPr>
          <w:rFonts w:ascii="GHEA Grapalat" w:eastAsiaTheme="minorEastAsia" w:hAnsi="GHEA Grapalat" w:cs="Calibri"/>
          <w:bCs w:val="0"/>
          <w:sz w:val="22"/>
          <w:lang w:eastAsia="hy-AM" w:bidi="hy-AM"/>
        </w:rPr>
        <w:t xml:space="preserve">: </w:t>
      </w:r>
      <w:r w:rsidR="00596F47" w:rsidRPr="005F767A">
        <w:rPr>
          <w:rFonts w:ascii="GHEA Grapalat" w:eastAsiaTheme="minorEastAsia" w:hAnsi="GHEA Grapalat" w:cs="Calibri"/>
          <w:bCs w:val="0"/>
          <w:sz w:val="22"/>
          <w:lang w:eastAsia="hy-AM" w:bidi="hy-AM"/>
        </w:rPr>
        <w:t>2020 թ</w:t>
      </w:r>
      <w:r w:rsidR="005F767A" w:rsidRPr="005F767A">
        <w:rPr>
          <w:rFonts w:ascii="GHEA Grapalat" w:eastAsiaTheme="minorEastAsia" w:hAnsi="GHEA Grapalat" w:cs="Calibri"/>
          <w:bCs w:val="0"/>
          <w:sz w:val="22"/>
          <w:lang w:eastAsia="hy-AM" w:bidi="hy-AM"/>
        </w:rPr>
        <w:t>վականի</w:t>
      </w:r>
      <w:r w:rsidR="005F767A">
        <w:rPr>
          <w:rFonts w:ascii="GHEA Grapalat" w:eastAsiaTheme="minorEastAsia" w:hAnsi="GHEA Grapalat" w:cs="Calibri"/>
          <w:bCs w:val="0"/>
          <w:sz w:val="22"/>
          <w:lang w:eastAsia="hy-AM" w:bidi="hy-AM"/>
        </w:rPr>
        <w:t>ն</w:t>
      </w:r>
      <w:r w:rsidR="005F767A" w:rsidRPr="005F767A">
        <w:rPr>
          <w:rFonts w:ascii="GHEA Grapalat" w:eastAsiaTheme="minorEastAsia" w:hAnsi="GHEA Grapalat" w:cs="Calibri"/>
          <w:bCs w:val="0"/>
          <w:sz w:val="22"/>
          <w:lang w:eastAsia="hy-AM" w:bidi="hy-AM"/>
        </w:rPr>
        <w:t xml:space="preserve"> այդ ցուցանիշների մասով արձանագրվել</w:t>
      </w:r>
      <w:r w:rsidR="005F767A">
        <w:rPr>
          <w:rFonts w:ascii="GHEA Grapalat" w:eastAsiaTheme="minorEastAsia" w:hAnsi="GHEA Grapalat" w:cs="Calibri"/>
          <w:bCs w:val="0"/>
          <w:sz w:val="22"/>
          <w:lang w:eastAsia="hy-AM" w:bidi="hy-AM"/>
        </w:rPr>
        <w:t xml:space="preserve"> է</w:t>
      </w:r>
      <w:r w:rsidR="005F767A" w:rsidRPr="005F767A">
        <w:rPr>
          <w:rFonts w:ascii="GHEA Grapalat" w:eastAsiaTheme="minorEastAsia" w:hAnsi="GHEA Grapalat" w:cs="Calibri"/>
          <w:bCs w:val="0"/>
          <w:sz w:val="22"/>
          <w:lang w:eastAsia="hy-AM" w:bidi="hy-AM"/>
        </w:rPr>
        <w:t xml:space="preserve"> </w:t>
      </w:r>
      <w:r w:rsidR="00477FE6" w:rsidRPr="00477FE6">
        <w:rPr>
          <w:rFonts w:ascii="GHEA Grapalat" w:eastAsiaTheme="minorEastAsia" w:hAnsi="GHEA Grapalat" w:cs="Calibri"/>
          <w:bCs w:val="0"/>
          <w:sz w:val="22"/>
          <w:lang w:eastAsia="hy-AM" w:bidi="hy-AM"/>
        </w:rPr>
        <w:t xml:space="preserve">աննշանակալի աճ՝ կազմելով </w:t>
      </w:r>
      <w:r w:rsidR="005F767A" w:rsidRPr="005F767A">
        <w:rPr>
          <w:rFonts w:ascii="GHEA Grapalat" w:eastAsiaTheme="minorEastAsia" w:hAnsi="GHEA Grapalat" w:cs="Calibri"/>
          <w:bCs w:val="0"/>
          <w:sz w:val="22"/>
          <w:lang w:eastAsia="hy-AM" w:bidi="hy-AM"/>
        </w:rPr>
        <w:t xml:space="preserve">համապատասխանաբար </w:t>
      </w:r>
      <w:r w:rsidR="00596F47" w:rsidRPr="005F767A">
        <w:rPr>
          <w:rFonts w:ascii="GHEA Grapalat" w:eastAsiaTheme="minorEastAsia" w:hAnsi="GHEA Grapalat" w:cs="Calibri"/>
          <w:bCs w:val="0"/>
          <w:sz w:val="22"/>
          <w:lang w:eastAsia="hy-AM" w:bidi="hy-AM"/>
        </w:rPr>
        <w:t>185 միջոցառում</w:t>
      </w:r>
      <w:r w:rsidR="005F767A" w:rsidRPr="005F767A">
        <w:rPr>
          <w:rFonts w:ascii="GHEA Grapalat" w:eastAsiaTheme="minorEastAsia" w:hAnsi="GHEA Grapalat" w:cs="Calibri"/>
          <w:bCs w:val="0"/>
          <w:sz w:val="22"/>
          <w:lang w:eastAsia="hy-AM" w:bidi="hy-AM"/>
        </w:rPr>
        <w:t xml:space="preserve"> և </w:t>
      </w:r>
      <w:r w:rsidR="00596F47" w:rsidRPr="005F767A">
        <w:rPr>
          <w:rFonts w:ascii="GHEA Grapalat" w:eastAsiaTheme="minorEastAsia" w:hAnsi="GHEA Grapalat" w:cs="Calibri"/>
          <w:bCs w:val="0"/>
          <w:sz w:val="22"/>
          <w:lang w:eastAsia="hy-AM" w:bidi="hy-AM"/>
        </w:rPr>
        <w:t>12.5</w:t>
      </w:r>
      <w:r w:rsidR="005F767A" w:rsidRPr="005F767A">
        <w:rPr>
          <w:rFonts w:ascii="GHEA Grapalat" w:eastAsiaTheme="minorEastAsia" w:hAnsi="GHEA Grapalat" w:cs="Calibri"/>
          <w:bCs w:val="0"/>
          <w:sz w:val="22"/>
          <w:lang w:eastAsia="hy-AM" w:bidi="hy-AM"/>
        </w:rPr>
        <w:t xml:space="preserve"> տոկոս</w:t>
      </w:r>
      <w:r w:rsidR="00596F47" w:rsidRPr="005F767A">
        <w:rPr>
          <w:rFonts w:ascii="GHEA Grapalat" w:eastAsiaTheme="minorEastAsia" w:hAnsi="GHEA Grapalat" w:cs="Calibri"/>
          <w:bCs w:val="0"/>
          <w:sz w:val="22"/>
          <w:lang w:eastAsia="hy-AM" w:bidi="hy-AM"/>
        </w:rPr>
        <w:t xml:space="preserve">։ </w:t>
      </w:r>
      <w:r w:rsidRPr="00796D5C">
        <w:rPr>
          <w:rFonts w:ascii="GHEA Grapalat" w:eastAsiaTheme="minorEastAsia" w:hAnsi="GHEA Grapalat" w:cs="Calibri"/>
          <w:bCs w:val="0"/>
          <w:sz w:val="22"/>
          <w:lang w:eastAsia="hy-AM" w:bidi="hy-AM"/>
        </w:rPr>
        <w:t xml:space="preserve"> </w:t>
      </w:r>
    </w:p>
    <w:p w14:paraId="475F5206" w14:textId="1BB17D00" w:rsidR="006C0BDF" w:rsidRPr="00BB5EEF" w:rsidRDefault="006C0BDF">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BB5EEF">
        <w:rPr>
          <w:rFonts w:ascii="GHEA Grapalat" w:eastAsiaTheme="minorEastAsia" w:hAnsi="GHEA Grapalat" w:cs="Calibri"/>
          <w:bCs w:val="0"/>
          <w:sz w:val="22"/>
          <w:lang w:eastAsia="hy-AM" w:bidi="hy-AM"/>
        </w:rPr>
        <w:t xml:space="preserve">Վերջին 20 տարիների ընթացքում Հայաստանը աջակցություն </w:t>
      </w:r>
      <w:r w:rsidR="0062122C">
        <w:rPr>
          <w:rFonts w:ascii="GHEA Grapalat" w:eastAsiaTheme="minorEastAsia" w:hAnsi="GHEA Grapalat" w:cs="Calibri"/>
          <w:bCs w:val="0"/>
          <w:sz w:val="22"/>
          <w:lang w:eastAsia="hy-AM" w:bidi="hy-AM"/>
        </w:rPr>
        <w:t xml:space="preserve">է </w:t>
      </w:r>
      <w:r w:rsidR="0062122C" w:rsidRPr="00BB5EEF">
        <w:rPr>
          <w:rFonts w:ascii="GHEA Grapalat" w:eastAsiaTheme="minorEastAsia" w:hAnsi="GHEA Grapalat" w:cs="Calibri"/>
          <w:bCs w:val="0"/>
          <w:sz w:val="22"/>
          <w:lang w:eastAsia="hy-AM" w:bidi="hy-AM"/>
        </w:rPr>
        <w:t>ստացել</w:t>
      </w:r>
      <w:r w:rsidR="0062122C" w:rsidRPr="0062122C">
        <w:rPr>
          <w:rFonts w:ascii="GHEA Grapalat" w:eastAsiaTheme="minorEastAsia" w:hAnsi="GHEA Grapalat" w:cs="Calibri"/>
          <w:b/>
          <w:sz w:val="22"/>
          <w:lang w:eastAsia="hy-AM" w:bidi="hy-AM"/>
        </w:rPr>
        <w:t xml:space="preserve"> </w:t>
      </w:r>
      <w:r w:rsidRPr="0062122C">
        <w:rPr>
          <w:rFonts w:ascii="GHEA Grapalat" w:eastAsiaTheme="minorEastAsia" w:hAnsi="GHEA Grapalat" w:cs="Calibri"/>
          <w:b/>
          <w:sz w:val="22"/>
          <w:lang w:eastAsia="hy-AM" w:bidi="hy-AM"/>
        </w:rPr>
        <w:t>կլիմայի նպա</w:t>
      </w:r>
      <w:r w:rsidR="0062122C" w:rsidRPr="0062122C">
        <w:rPr>
          <w:rFonts w:ascii="GHEA Grapalat" w:eastAsiaTheme="minorEastAsia" w:hAnsi="GHEA Grapalat" w:cs="Calibri"/>
          <w:b/>
          <w:sz w:val="22"/>
          <w:lang w:eastAsia="hy-AM" w:bidi="hy-AM"/>
        </w:rPr>
        <w:softHyphen/>
      </w:r>
      <w:r w:rsidRPr="0062122C">
        <w:rPr>
          <w:rFonts w:ascii="GHEA Grapalat" w:eastAsiaTheme="minorEastAsia" w:hAnsi="GHEA Grapalat" w:cs="Calibri"/>
          <w:b/>
          <w:sz w:val="22"/>
          <w:lang w:eastAsia="hy-AM" w:bidi="hy-AM"/>
        </w:rPr>
        <w:t>տա</w:t>
      </w:r>
      <w:r w:rsidR="0062122C">
        <w:rPr>
          <w:rFonts w:ascii="GHEA Grapalat" w:eastAsiaTheme="minorEastAsia" w:hAnsi="GHEA Grapalat" w:cs="Calibri"/>
          <w:b/>
          <w:sz w:val="22"/>
          <w:lang w:eastAsia="hy-AM" w:bidi="hy-AM"/>
        </w:rPr>
        <w:softHyphen/>
      </w:r>
      <w:r w:rsidR="0062122C" w:rsidRPr="0062122C">
        <w:rPr>
          <w:rFonts w:ascii="GHEA Grapalat" w:eastAsiaTheme="minorEastAsia" w:hAnsi="GHEA Grapalat" w:cs="Calibri"/>
          <w:b/>
          <w:sz w:val="22"/>
          <w:lang w:eastAsia="hy-AM" w:bidi="hy-AM"/>
        </w:rPr>
        <w:softHyphen/>
      </w:r>
      <w:r w:rsidRPr="0062122C">
        <w:rPr>
          <w:rFonts w:ascii="GHEA Grapalat" w:eastAsiaTheme="minorEastAsia" w:hAnsi="GHEA Grapalat" w:cs="Calibri"/>
          <w:b/>
          <w:sz w:val="22"/>
          <w:lang w:eastAsia="hy-AM" w:bidi="hy-AM"/>
        </w:rPr>
        <w:t>կային միջոցներից</w:t>
      </w:r>
      <w:r w:rsidRPr="00BB5EEF">
        <w:rPr>
          <w:rFonts w:ascii="GHEA Grapalat" w:eastAsiaTheme="minorEastAsia" w:hAnsi="GHEA Grapalat" w:cs="Calibri"/>
          <w:bCs w:val="0"/>
          <w:sz w:val="22"/>
          <w:lang w:eastAsia="hy-AM" w:bidi="hy-AM"/>
        </w:rPr>
        <w:t xml:space="preserve">՝ </w:t>
      </w:r>
      <w:r w:rsidR="00392D03">
        <w:rPr>
          <w:rFonts w:ascii="GHEA Grapalat" w:eastAsiaTheme="minorEastAsia" w:hAnsi="GHEA Grapalat" w:cs="Calibri"/>
          <w:bCs w:val="0"/>
          <w:sz w:val="22"/>
          <w:lang w:eastAsia="hy-AM" w:bidi="hy-AM"/>
        </w:rPr>
        <w:t>երկր</w:t>
      </w:r>
      <w:r w:rsidRPr="00BB5EEF">
        <w:rPr>
          <w:rFonts w:ascii="GHEA Grapalat" w:eastAsiaTheme="minorEastAsia" w:hAnsi="GHEA Grapalat" w:cs="Calibri"/>
          <w:bCs w:val="0"/>
          <w:sz w:val="22"/>
          <w:lang w:eastAsia="hy-AM" w:bidi="hy-AM"/>
        </w:rPr>
        <w:t xml:space="preserve">ում կլիմայի փոփոխության խնդիրները լուծելու համար, այդ թվում` </w:t>
      </w:r>
      <w:r w:rsidR="00101064" w:rsidRPr="00BB5EEF">
        <w:rPr>
          <w:rFonts w:ascii="GHEA Grapalat" w:eastAsiaTheme="minorEastAsia" w:hAnsi="GHEA Grapalat" w:cs="Calibri"/>
          <w:bCs w:val="0"/>
          <w:sz w:val="22"/>
          <w:lang w:eastAsia="hy-AM" w:bidi="hy-AM"/>
        </w:rPr>
        <w:t xml:space="preserve">քաղաքականության մշակում, </w:t>
      </w:r>
      <w:r w:rsidRPr="00BB5EEF">
        <w:rPr>
          <w:rFonts w:ascii="GHEA Grapalat" w:eastAsiaTheme="minorEastAsia" w:hAnsi="GHEA Grapalat" w:cs="Calibri"/>
          <w:bCs w:val="0"/>
          <w:sz w:val="22"/>
          <w:lang w:eastAsia="hy-AM" w:bidi="hy-AM"/>
        </w:rPr>
        <w:t>կարողությունների զարգացում, ՋԳ արտանե</w:t>
      </w:r>
      <w:r w:rsidR="00392D03">
        <w:rPr>
          <w:rFonts w:ascii="GHEA Grapalat" w:eastAsiaTheme="minorEastAsia" w:hAnsi="GHEA Grapalat" w:cs="Calibri"/>
          <w:bCs w:val="0"/>
          <w:sz w:val="22"/>
          <w:lang w:eastAsia="hy-AM" w:bidi="hy-AM"/>
        </w:rPr>
        <w:softHyphen/>
      </w:r>
      <w:r w:rsidRPr="00BB5EEF">
        <w:rPr>
          <w:rFonts w:ascii="GHEA Grapalat" w:eastAsiaTheme="minorEastAsia" w:hAnsi="GHEA Grapalat" w:cs="Calibri"/>
          <w:bCs w:val="0"/>
          <w:sz w:val="22"/>
          <w:lang w:eastAsia="hy-AM" w:bidi="hy-AM"/>
        </w:rPr>
        <w:t>տում</w:t>
      </w:r>
      <w:r w:rsidR="00392D03">
        <w:rPr>
          <w:rFonts w:ascii="GHEA Grapalat" w:eastAsiaTheme="minorEastAsia" w:hAnsi="GHEA Grapalat" w:cs="Calibri"/>
          <w:bCs w:val="0"/>
          <w:sz w:val="22"/>
          <w:lang w:eastAsia="hy-AM" w:bidi="hy-AM"/>
        </w:rPr>
        <w:softHyphen/>
      </w:r>
      <w:r w:rsidRPr="00BB5EEF">
        <w:rPr>
          <w:rFonts w:ascii="GHEA Grapalat" w:eastAsiaTheme="minorEastAsia" w:hAnsi="GHEA Grapalat" w:cs="Calibri"/>
          <w:bCs w:val="0"/>
          <w:sz w:val="22"/>
          <w:lang w:eastAsia="hy-AM" w:bidi="hy-AM"/>
        </w:rPr>
        <w:t>ների կրճատում, խոցելի տարածքներում կլիմայի փոփոխությանը հարմարվելու ներուժի ընդլայնում, աղետների ռիսկի նվազեցում, ինչպես նաև տեխնոլոգիաների փոխանցում, կրթություն և իրազեկման բարձրացում թիրախային ոլորտներում:</w:t>
      </w:r>
    </w:p>
    <w:p w14:paraId="09515528" w14:textId="783A7DE6" w:rsidR="006B5BF0" w:rsidRPr="002943EA" w:rsidRDefault="006B5BF0" w:rsidP="002943EA">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76FCE">
        <w:rPr>
          <w:rFonts w:ascii="GHEA Grapalat" w:eastAsiaTheme="minorEastAsia" w:hAnsi="GHEA Grapalat" w:cs="Calibri"/>
          <w:bCs w:val="0"/>
          <w:sz w:val="22"/>
          <w:lang w:eastAsia="hy-AM" w:bidi="hy-AM"/>
        </w:rPr>
        <w:t>Գլոբալ էկոլոգիական հիմնադրամի (ԳԷՀ) միջոցներ</w:t>
      </w:r>
      <w:r w:rsidR="00536FBC" w:rsidRPr="00F76FCE">
        <w:rPr>
          <w:rFonts w:ascii="GHEA Grapalat" w:eastAsiaTheme="minorEastAsia" w:hAnsi="GHEA Grapalat" w:cs="Calibri"/>
          <w:bCs w:val="0"/>
          <w:sz w:val="22"/>
          <w:lang w:eastAsia="hy-AM" w:bidi="hy-AM"/>
        </w:rPr>
        <w:t>ից</w:t>
      </w:r>
      <w:r w:rsidRPr="00F76FCE">
        <w:rPr>
          <w:rFonts w:ascii="GHEA Grapalat" w:eastAsiaTheme="minorEastAsia" w:hAnsi="GHEA Grapalat" w:cs="Calibri"/>
          <w:bCs w:val="0"/>
          <w:sz w:val="22"/>
          <w:lang w:eastAsia="hy-AM" w:bidi="hy-AM"/>
        </w:rPr>
        <w:t xml:space="preserve"> Հայաստանին </w:t>
      </w:r>
      <w:r w:rsidR="00B157D5">
        <w:rPr>
          <w:rFonts w:ascii="GHEA Grapalat" w:eastAsiaTheme="minorEastAsia" w:hAnsi="GHEA Grapalat" w:cs="Calibri"/>
          <w:bCs w:val="0"/>
          <w:sz w:val="22"/>
          <w:lang w:eastAsia="hy-AM" w:bidi="hy-AM"/>
        </w:rPr>
        <w:t>տրամադր</w:t>
      </w:r>
      <w:r w:rsidR="002943EA">
        <w:rPr>
          <w:rFonts w:ascii="GHEA Grapalat" w:eastAsiaTheme="minorEastAsia" w:hAnsi="GHEA Grapalat" w:cs="Calibri"/>
          <w:bCs w:val="0"/>
          <w:sz w:val="22"/>
          <w:lang w:eastAsia="hy-AM" w:bidi="hy-AM"/>
        </w:rPr>
        <w:t>վ</w:t>
      </w:r>
      <w:r w:rsidR="00B157D5">
        <w:rPr>
          <w:rFonts w:ascii="GHEA Grapalat" w:eastAsiaTheme="minorEastAsia" w:hAnsi="GHEA Grapalat" w:cs="Calibri"/>
          <w:bCs w:val="0"/>
          <w:sz w:val="22"/>
          <w:lang w:eastAsia="hy-AM" w:bidi="hy-AM"/>
        </w:rPr>
        <w:t xml:space="preserve">ել է </w:t>
      </w:r>
      <w:r w:rsidR="00B157D5" w:rsidRPr="00F76FCE">
        <w:rPr>
          <w:rFonts w:ascii="GHEA Grapalat" w:eastAsiaTheme="minorEastAsia" w:hAnsi="GHEA Grapalat" w:cs="Calibri"/>
          <w:bCs w:val="0"/>
          <w:sz w:val="22"/>
          <w:lang w:eastAsia="hy-AM" w:bidi="hy-AM"/>
        </w:rPr>
        <w:t>շուրջ 4</w:t>
      </w:r>
      <w:r w:rsidR="00B157D5">
        <w:rPr>
          <w:rFonts w:ascii="GHEA Grapalat" w:eastAsiaTheme="minorEastAsia" w:hAnsi="GHEA Grapalat" w:cs="Calibri"/>
          <w:bCs w:val="0"/>
          <w:sz w:val="22"/>
          <w:lang w:eastAsia="hy-AM" w:bidi="hy-AM"/>
        </w:rPr>
        <w:t>3</w:t>
      </w:r>
      <w:r w:rsidR="00B157D5" w:rsidRPr="00F76FCE">
        <w:rPr>
          <w:rFonts w:ascii="GHEA Grapalat" w:eastAsiaTheme="minorEastAsia" w:hAnsi="GHEA Grapalat" w:cs="Calibri"/>
          <w:bCs w:val="0"/>
          <w:sz w:val="22"/>
          <w:lang w:eastAsia="hy-AM" w:bidi="hy-AM"/>
        </w:rPr>
        <w:t xml:space="preserve"> մլն ԱՄՆ դոլար</w:t>
      </w:r>
      <w:r w:rsidR="00B157D5">
        <w:rPr>
          <w:rFonts w:ascii="GHEA Grapalat" w:eastAsiaTheme="minorEastAsia" w:hAnsi="GHEA Grapalat" w:cs="Calibri"/>
          <w:bCs w:val="0"/>
          <w:sz w:val="22"/>
          <w:lang w:eastAsia="hy-AM" w:bidi="hy-AM"/>
        </w:rPr>
        <w:t>ի դրամաշնորհ՝</w:t>
      </w:r>
      <w:r w:rsidR="00B157D5" w:rsidRPr="00F76FCE">
        <w:rPr>
          <w:rFonts w:ascii="GHEA Grapalat" w:eastAsiaTheme="minorEastAsia" w:hAnsi="GHEA Grapalat" w:cs="Calibri"/>
          <w:bCs w:val="0"/>
          <w:sz w:val="22"/>
          <w:lang w:eastAsia="hy-AM" w:bidi="hy-AM"/>
        </w:rPr>
        <w:t xml:space="preserve"> </w:t>
      </w:r>
      <w:r w:rsidRPr="00F76FCE">
        <w:rPr>
          <w:rFonts w:ascii="GHEA Grapalat" w:eastAsiaTheme="minorEastAsia" w:hAnsi="GHEA Grapalat" w:cs="Calibri"/>
          <w:bCs w:val="0"/>
          <w:sz w:val="22"/>
          <w:lang w:eastAsia="hy-AM" w:bidi="hy-AM"/>
        </w:rPr>
        <w:t xml:space="preserve">35 ազգային </w:t>
      </w:r>
      <w:r w:rsidR="00B157D5">
        <w:rPr>
          <w:rFonts w:ascii="GHEA Grapalat" w:eastAsiaTheme="minorEastAsia" w:hAnsi="GHEA Grapalat" w:cs="Calibri"/>
          <w:bCs w:val="0"/>
          <w:sz w:val="22"/>
          <w:lang w:eastAsia="hy-AM" w:bidi="hy-AM"/>
        </w:rPr>
        <w:t xml:space="preserve">բնապահպանական </w:t>
      </w:r>
      <w:r w:rsidRPr="00F76FCE">
        <w:rPr>
          <w:rFonts w:ascii="GHEA Grapalat" w:eastAsiaTheme="minorEastAsia" w:hAnsi="GHEA Grapalat" w:cs="Calibri"/>
          <w:bCs w:val="0"/>
          <w:sz w:val="22"/>
          <w:lang w:eastAsia="hy-AM" w:bidi="hy-AM"/>
        </w:rPr>
        <w:t>ծրագ</w:t>
      </w:r>
      <w:r w:rsidR="00B157D5">
        <w:rPr>
          <w:rFonts w:ascii="GHEA Grapalat" w:eastAsiaTheme="minorEastAsia" w:hAnsi="GHEA Grapalat" w:cs="Calibri"/>
          <w:bCs w:val="0"/>
          <w:sz w:val="22"/>
          <w:lang w:eastAsia="hy-AM" w:bidi="hy-AM"/>
        </w:rPr>
        <w:t>րերի իրականացման նպատակով, որից 15-ը (մոտ 19</w:t>
      </w:r>
      <w:r w:rsidR="00B157D5" w:rsidRPr="00F76FCE">
        <w:rPr>
          <w:rFonts w:ascii="GHEA Grapalat" w:eastAsiaTheme="minorEastAsia" w:hAnsi="GHEA Grapalat" w:cs="Calibri"/>
          <w:bCs w:val="0"/>
          <w:sz w:val="22"/>
          <w:lang w:eastAsia="hy-AM" w:bidi="hy-AM"/>
        </w:rPr>
        <w:t xml:space="preserve"> մլն ԱՄՆ դոլար</w:t>
      </w:r>
      <w:r w:rsidR="00B157D5">
        <w:rPr>
          <w:rFonts w:ascii="GHEA Grapalat" w:eastAsiaTheme="minorEastAsia" w:hAnsi="GHEA Grapalat" w:cs="Calibri"/>
          <w:bCs w:val="0"/>
          <w:sz w:val="22"/>
          <w:lang w:eastAsia="hy-AM" w:bidi="hy-AM"/>
        </w:rPr>
        <w:t>)</w:t>
      </w:r>
      <w:r w:rsidRPr="00F76FCE">
        <w:rPr>
          <w:rFonts w:ascii="GHEA Grapalat" w:eastAsiaTheme="minorEastAsia" w:hAnsi="GHEA Grapalat" w:cs="Calibri"/>
          <w:bCs w:val="0"/>
          <w:sz w:val="22"/>
          <w:lang w:eastAsia="hy-AM" w:bidi="hy-AM"/>
        </w:rPr>
        <w:t xml:space="preserve"> </w:t>
      </w:r>
      <w:r w:rsidR="00B157D5">
        <w:rPr>
          <w:rFonts w:ascii="GHEA Grapalat" w:eastAsiaTheme="minorEastAsia" w:hAnsi="GHEA Grapalat" w:cs="Calibri"/>
          <w:bCs w:val="0"/>
          <w:sz w:val="22"/>
          <w:lang w:eastAsia="hy-AM" w:bidi="hy-AM"/>
        </w:rPr>
        <w:t xml:space="preserve">ուղղվել են երկրում կլիմայի փոփոխության հիմնախնդիրների լուծմանը: </w:t>
      </w:r>
      <w:r w:rsidR="002943EA" w:rsidRPr="002943EA">
        <w:rPr>
          <w:rFonts w:ascii="GHEA Grapalat" w:eastAsiaTheme="minorEastAsia" w:hAnsi="GHEA Grapalat" w:cs="Calibri"/>
          <w:bCs w:val="0"/>
          <w:sz w:val="22"/>
          <w:lang w:eastAsia="hy-AM" w:bidi="hy-AM"/>
        </w:rPr>
        <w:t>Հ</w:t>
      </w:r>
      <w:r w:rsidR="002943EA">
        <w:rPr>
          <w:rFonts w:ascii="GHEA Grapalat" w:eastAsiaTheme="minorEastAsia" w:hAnsi="GHEA Grapalat" w:cs="Calibri"/>
          <w:bCs w:val="0"/>
          <w:sz w:val="22"/>
          <w:lang w:eastAsia="hy-AM" w:bidi="hy-AM"/>
        </w:rPr>
        <w:t>այաստանը</w:t>
      </w:r>
      <w:r w:rsidR="002943EA" w:rsidRPr="002943EA">
        <w:rPr>
          <w:rFonts w:ascii="GHEA Grapalat" w:eastAsiaTheme="minorEastAsia" w:hAnsi="GHEA Grapalat" w:cs="Calibri"/>
          <w:bCs w:val="0"/>
          <w:sz w:val="22"/>
          <w:lang w:eastAsia="hy-AM" w:bidi="hy-AM"/>
        </w:rPr>
        <w:t xml:space="preserve"> դրա</w:t>
      </w:r>
      <w:r w:rsidR="002943EA" w:rsidRPr="002943EA">
        <w:rPr>
          <w:rFonts w:ascii="GHEA Grapalat" w:eastAsiaTheme="minorEastAsia" w:hAnsi="GHEA Grapalat" w:cs="Calibri"/>
          <w:bCs w:val="0"/>
          <w:sz w:val="22"/>
          <w:lang w:eastAsia="hy-AM" w:bidi="hy-AM"/>
        </w:rPr>
        <w:softHyphen/>
        <w:t>մաշ</w:t>
      </w:r>
      <w:r w:rsidR="002943EA" w:rsidRPr="002943EA">
        <w:rPr>
          <w:rFonts w:ascii="GHEA Grapalat" w:eastAsiaTheme="minorEastAsia" w:hAnsi="GHEA Grapalat" w:cs="Calibri"/>
          <w:bCs w:val="0"/>
          <w:sz w:val="22"/>
          <w:lang w:eastAsia="hy-AM" w:bidi="hy-AM"/>
        </w:rPr>
        <w:softHyphen/>
        <w:t>նոր</w:t>
      </w:r>
      <w:r w:rsidR="002943EA" w:rsidRPr="002943EA">
        <w:rPr>
          <w:rFonts w:ascii="GHEA Grapalat" w:eastAsiaTheme="minorEastAsia" w:hAnsi="GHEA Grapalat" w:cs="Calibri"/>
          <w:bCs w:val="0"/>
          <w:sz w:val="22"/>
          <w:lang w:eastAsia="hy-AM" w:bidi="hy-AM"/>
        </w:rPr>
        <w:softHyphen/>
        <w:t>հա</w:t>
      </w:r>
      <w:r w:rsidR="002943EA" w:rsidRPr="002943EA">
        <w:rPr>
          <w:rFonts w:ascii="GHEA Grapalat" w:eastAsiaTheme="minorEastAsia" w:hAnsi="GHEA Grapalat" w:cs="Calibri"/>
          <w:bCs w:val="0"/>
          <w:sz w:val="22"/>
          <w:lang w:eastAsia="hy-AM" w:bidi="hy-AM"/>
        </w:rPr>
        <w:softHyphen/>
        <w:t>յին օ</w:t>
      </w:r>
      <w:r w:rsidR="002943EA" w:rsidRPr="002943EA">
        <w:rPr>
          <w:rFonts w:ascii="GHEA Grapalat" w:eastAsiaTheme="minorEastAsia" w:hAnsi="GHEA Grapalat" w:cs="Calibri"/>
          <w:bCs w:val="0"/>
          <w:sz w:val="22"/>
          <w:lang w:eastAsia="hy-AM" w:bidi="hy-AM"/>
        </w:rPr>
        <w:softHyphen/>
        <w:t>ժան</w:t>
      </w:r>
      <w:r w:rsidR="002943EA" w:rsidRPr="002943EA">
        <w:rPr>
          <w:rFonts w:ascii="GHEA Grapalat" w:eastAsiaTheme="minorEastAsia" w:hAnsi="GHEA Grapalat" w:cs="Calibri"/>
          <w:bCs w:val="0"/>
          <w:sz w:val="22"/>
          <w:lang w:eastAsia="hy-AM" w:bidi="hy-AM"/>
        </w:rPr>
        <w:softHyphen/>
        <w:t>դա</w:t>
      </w:r>
      <w:r w:rsidR="002943EA" w:rsidRPr="002943EA">
        <w:rPr>
          <w:rFonts w:ascii="GHEA Grapalat" w:eastAsiaTheme="minorEastAsia" w:hAnsi="GHEA Grapalat" w:cs="Calibri"/>
          <w:bCs w:val="0"/>
          <w:sz w:val="22"/>
          <w:lang w:eastAsia="hy-AM" w:bidi="hy-AM"/>
        </w:rPr>
        <w:softHyphen/>
        <w:t>կութ</w:t>
      </w:r>
      <w:r w:rsidR="002943EA" w:rsidRPr="002943EA">
        <w:rPr>
          <w:rFonts w:ascii="GHEA Grapalat" w:eastAsiaTheme="minorEastAsia" w:hAnsi="GHEA Grapalat" w:cs="Calibri"/>
          <w:bCs w:val="0"/>
          <w:sz w:val="22"/>
          <w:lang w:eastAsia="hy-AM" w:bidi="hy-AM"/>
        </w:rPr>
        <w:softHyphen/>
        <w:t>յուն</w:t>
      </w:r>
      <w:r w:rsidR="002943EA" w:rsidRPr="002943EA">
        <w:rPr>
          <w:rFonts w:ascii="GHEA Grapalat" w:eastAsiaTheme="minorEastAsia" w:hAnsi="GHEA Grapalat" w:cs="Calibri"/>
          <w:bCs w:val="0"/>
          <w:sz w:val="22"/>
          <w:lang w:eastAsia="hy-AM" w:bidi="hy-AM"/>
        </w:rPr>
        <w:softHyphen/>
        <w:t xml:space="preserve"> է ստա</w:t>
      </w:r>
      <w:r w:rsidR="002943EA" w:rsidRPr="002943EA">
        <w:rPr>
          <w:rFonts w:ascii="GHEA Grapalat" w:eastAsiaTheme="minorEastAsia" w:hAnsi="GHEA Grapalat" w:cs="Calibri"/>
          <w:bCs w:val="0"/>
          <w:sz w:val="22"/>
          <w:lang w:eastAsia="hy-AM" w:bidi="hy-AM"/>
        </w:rPr>
        <w:softHyphen/>
        <w:t>ցել ԳԷՀ-ից նաև 14 տա</w:t>
      </w:r>
      <w:r w:rsidR="002943EA" w:rsidRPr="002943EA">
        <w:rPr>
          <w:rFonts w:ascii="GHEA Grapalat" w:eastAsiaTheme="minorEastAsia" w:hAnsi="GHEA Grapalat" w:cs="Calibri"/>
          <w:bCs w:val="0"/>
          <w:sz w:val="22"/>
          <w:lang w:eastAsia="hy-AM" w:bidi="hy-AM"/>
        </w:rPr>
        <w:softHyphen/>
        <w:t>րա</w:t>
      </w:r>
      <w:r w:rsidR="002943EA" w:rsidRPr="002943EA">
        <w:rPr>
          <w:rFonts w:ascii="GHEA Grapalat" w:eastAsiaTheme="minorEastAsia" w:hAnsi="GHEA Grapalat" w:cs="Calibri"/>
          <w:bCs w:val="0"/>
          <w:sz w:val="22"/>
          <w:lang w:eastAsia="hy-AM" w:bidi="hy-AM"/>
        </w:rPr>
        <w:softHyphen/>
        <w:t>ծաշր</w:t>
      </w:r>
      <w:r w:rsidR="002943EA" w:rsidRPr="002943EA">
        <w:rPr>
          <w:rFonts w:ascii="GHEA Grapalat" w:eastAsiaTheme="minorEastAsia" w:hAnsi="GHEA Grapalat" w:cs="Calibri"/>
          <w:bCs w:val="0"/>
          <w:sz w:val="22"/>
          <w:lang w:eastAsia="hy-AM" w:bidi="hy-AM"/>
        </w:rPr>
        <w:softHyphen/>
        <w:t>ջա</w:t>
      </w:r>
      <w:r w:rsidR="002943EA" w:rsidRPr="002943EA">
        <w:rPr>
          <w:rFonts w:ascii="GHEA Grapalat" w:eastAsiaTheme="minorEastAsia" w:hAnsi="GHEA Grapalat" w:cs="Calibri"/>
          <w:bCs w:val="0"/>
          <w:sz w:val="22"/>
          <w:lang w:eastAsia="hy-AM" w:bidi="hy-AM"/>
        </w:rPr>
        <w:softHyphen/>
        <w:t>նա</w:t>
      </w:r>
      <w:r w:rsidR="002943EA" w:rsidRPr="002943EA">
        <w:rPr>
          <w:rFonts w:ascii="GHEA Grapalat" w:eastAsiaTheme="minorEastAsia" w:hAnsi="GHEA Grapalat" w:cs="Calibri"/>
          <w:bCs w:val="0"/>
          <w:sz w:val="22"/>
          <w:lang w:eastAsia="hy-AM" w:bidi="hy-AM"/>
        </w:rPr>
        <w:softHyphen/>
        <w:t>յին բնա</w:t>
      </w:r>
      <w:r w:rsidR="002943EA" w:rsidRPr="002943EA">
        <w:rPr>
          <w:rFonts w:ascii="GHEA Grapalat" w:eastAsiaTheme="minorEastAsia" w:hAnsi="GHEA Grapalat" w:cs="Calibri"/>
          <w:bCs w:val="0"/>
          <w:sz w:val="22"/>
          <w:lang w:eastAsia="hy-AM" w:bidi="hy-AM"/>
        </w:rPr>
        <w:softHyphen/>
        <w:t>պահ</w:t>
      </w:r>
      <w:r w:rsidR="002943EA" w:rsidRPr="002943EA">
        <w:rPr>
          <w:rFonts w:ascii="GHEA Grapalat" w:eastAsiaTheme="minorEastAsia" w:hAnsi="GHEA Grapalat" w:cs="Calibri"/>
          <w:bCs w:val="0"/>
          <w:sz w:val="22"/>
          <w:lang w:eastAsia="hy-AM" w:bidi="hy-AM"/>
        </w:rPr>
        <w:softHyphen/>
        <w:t>պա</w:t>
      </w:r>
      <w:r w:rsidR="002943EA" w:rsidRPr="002943EA">
        <w:rPr>
          <w:rFonts w:ascii="GHEA Grapalat" w:eastAsiaTheme="minorEastAsia" w:hAnsi="GHEA Grapalat" w:cs="Calibri"/>
          <w:bCs w:val="0"/>
          <w:sz w:val="22"/>
          <w:lang w:eastAsia="hy-AM" w:bidi="hy-AM"/>
        </w:rPr>
        <w:softHyphen/>
        <w:t>նա</w:t>
      </w:r>
      <w:r w:rsidR="002943EA" w:rsidRPr="002943EA">
        <w:rPr>
          <w:rFonts w:ascii="GHEA Grapalat" w:eastAsiaTheme="minorEastAsia" w:hAnsi="GHEA Grapalat" w:cs="Calibri"/>
          <w:bCs w:val="0"/>
          <w:sz w:val="22"/>
          <w:lang w:eastAsia="hy-AM" w:bidi="hy-AM"/>
        </w:rPr>
        <w:softHyphen/>
        <w:t>կան ծրագ</w:t>
      </w:r>
      <w:r w:rsidR="002943EA" w:rsidRPr="002943EA">
        <w:rPr>
          <w:rFonts w:ascii="GHEA Grapalat" w:eastAsiaTheme="minorEastAsia" w:hAnsi="GHEA Grapalat" w:cs="Calibri"/>
          <w:bCs w:val="0"/>
          <w:sz w:val="22"/>
          <w:lang w:eastAsia="hy-AM" w:bidi="hy-AM"/>
        </w:rPr>
        <w:softHyphen/>
        <w:t>րե</w:t>
      </w:r>
      <w:r w:rsidR="002943EA" w:rsidRPr="002943EA">
        <w:rPr>
          <w:rFonts w:ascii="GHEA Grapalat" w:eastAsiaTheme="minorEastAsia" w:hAnsi="GHEA Grapalat" w:cs="Calibri"/>
          <w:bCs w:val="0"/>
          <w:sz w:val="22"/>
          <w:lang w:eastAsia="hy-AM" w:bidi="hy-AM"/>
        </w:rPr>
        <w:softHyphen/>
        <w:t>րի ֆի</w:t>
      </w:r>
      <w:r w:rsidR="002943EA" w:rsidRPr="002943EA">
        <w:rPr>
          <w:rFonts w:ascii="GHEA Grapalat" w:eastAsiaTheme="minorEastAsia" w:hAnsi="GHEA Grapalat" w:cs="Calibri"/>
          <w:bCs w:val="0"/>
          <w:sz w:val="22"/>
          <w:lang w:eastAsia="hy-AM" w:bidi="hy-AM"/>
        </w:rPr>
        <w:softHyphen/>
        <w:t>նան</w:t>
      </w:r>
      <w:r w:rsidR="002943EA" w:rsidRPr="002943EA">
        <w:rPr>
          <w:rFonts w:ascii="GHEA Grapalat" w:eastAsiaTheme="minorEastAsia" w:hAnsi="GHEA Grapalat" w:cs="Calibri"/>
          <w:bCs w:val="0"/>
          <w:sz w:val="22"/>
          <w:lang w:eastAsia="hy-AM" w:bidi="hy-AM"/>
        </w:rPr>
        <w:softHyphen/>
        <w:t>սա</w:t>
      </w:r>
      <w:r w:rsidR="002943EA" w:rsidRPr="002943EA">
        <w:rPr>
          <w:rFonts w:ascii="GHEA Grapalat" w:eastAsiaTheme="minorEastAsia" w:hAnsi="GHEA Grapalat" w:cs="Calibri"/>
          <w:bCs w:val="0"/>
          <w:sz w:val="22"/>
          <w:lang w:eastAsia="hy-AM" w:bidi="hy-AM"/>
        </w:rPr>
        <w:softHyphen/>
        <w:t>վոր</w:t>
      </w:r>
      <w:r w:rsidR="002943EA" w:rsidRPr="002943EA">
        <w:rPr>
          <w:rFonts w:ascii="GHEA Grapalat" w:eastAsiaTheme="minorEastAsia" w:hAnsi="GHEA Grapalat" w:cs="Calibri"/>
          <w:bCs w:val="0"/>
          <w:sz w:val="22"/>
          <w:lang w:eastAsia="hy-AM" w:bidi="hy-AM"/>
        </w:rPr>
        <w:softHyphen/>
        <w:t>ման շրջա</w:t>
      </w:r>
      <w:r w:rsidR="002943EA" w:rsidRPr="002943EA">
        <w:rPr>
          <w:rFonts w:ascii="GHEA Grapalat" w:eastAsiaTheme="minorEastAsia" w:hAnsi="GHEA Grapalat" w:cs="Calibri"/>
          <w:bCs w:val="0"/>
          <w:sz w:val="22"/>
          <w:lang w:eastAsia="hy-AM" w:bidi="hy-AM"/>
        </w:rPr>
        <w:softHyphen/>
        <w:t>նակ</w:t>
      </w:r>
      <w:r w:rsidR="002943EA" w:rsidRPr="002943EA">
        <w:rPr>
          <w:rFonts w:ascii="GHEA Grapalat" w:eastAsiaTheme="minorEastAsia" w:hAnsi="GHEA Grapalat" w:cs="Calibri"/>
          <w:bCs w:val="0"/>
          <w:sz w:val="22"/>
          <w:lang w:eastAsia="hy-AM" w:bidi="hy-AM"/>
        </w:rPr>
        <w:softHyphen/>
        <w:t>նե</w:t>
      </w:r>
      <w:r w:rsidR="002943EA" w:rsidRPr="002943EA">
        <w:rPr>
          <w:rFonts w:ascii="GHEA Grapalat" w:eastAsiaTheme="minorEastAsia" w:hAnsi="GHEA Grapalat" w:cs="Calibri"/>
          <w:bCs w:val="0"/>
          <w:sz w:val="22"/>
          <w:lang w:eastAsia="hy-AM" w:bidi="hy-AM"/>
        </w:rPr>
        <w:softHyphen/>
        <w:t>րում (ընդ</w:t>
      </w:r>
      <w:r w:rsidR="002943EA" w:rsidRPr="002943EA">
        <w:rPr>
          <w:rFonts w:ascii="GHEA Grapalat" w:eastAsiaTheme="minorEastAsia" w:hAnsi="GHEA Grapalat" w:cs="Calibri"/>
          <w:bCs w:val="0"/>
          <w:sz w:val="22"/>
          <w:lang w:eastAsia="hy-AM" w:bidi="hy-AM"/>
        </w:rPr>
        <w:softHyphen/>
        <w:t>հա</w:t>
      </w:r>
      <w:r w:rsidR="002943EA" w:rsidRPr="002943EA">
        <w:rPr>
          <w:rFonts w:ascii="GHEA Grapalat" w:eastAsiaTheme="minorEastAsia" w:hAnsi="GHEA Grapalat" w:cs="Calibri"/>
          <w:bCs w:val="0"/>
          <w:sz w:val="22"/>
          <w:lang w:eastAsia="hy-AM" w:bidi="hy-AM"/>
        </w:rPr>
        <w:softHyphen/>
        <w:t>նուր տա</w:t>
      </w:r>
      <w:r w:rsidR="002943EA" w:rsidRPr="002943EA">
        <w:rPr>
          <w:rFonts w:ascii="GHEA Grapalat" w:eastAsiaTheme="minorEastAsia" w:hAnsi="GHEA Grapalat" w:cs="Calibri"/>
          <w:bCs w:val="0"/>
          <w:sz w:val="22"/>
          <w:lang w:eastAsia="hy-AM" w:bidi="hy-AM"/>
        </w:rPr>
        <w:softHyphen/>
        <w:t>րա</w:t>
      </w:r>
      <w:r w:rsidR="002943EA" w:rsidRPr="002943EA">
        <w:rPr>
          <w:rFonts w:ascii="GHEA Grapalat" w:eastAsiaTheme="minorEastAsia" w:hAnsi="GHEA Grapalat" w:cs="Calibri"/>
          <w:bCs w:val="0"/>
          <w:sz w:val="22"/>
          <w:lang w:eastAsia="hy-AM" w:bidi="hy-AM"/>
        </w:rPr>
        <w:softHyphen/>
        <w:t>ծա</w:t>
      </w:r>
      <w:r w:rsidR="002943EA" w:rsidRPr="002943EA">
        <w:rPr>
          <w:rFonts w:ascii="GHEA Grapalat" w:eastAsiaTheme="minorEastAsia" w:hAnsi="GHEA Grapalat" w:cs="Calibri"/>
          <w:bCs w:val="0"/>
          <w:sz w:val="22"/>
          <w:lang w:eastAsia="hy-AM" w:bidi="hy-AM"/>
        </w:rPr>
        <w:softHyphen/>
        <w:t>շրջա</w:t>
      </w:r>
      <w:r w:rsidR="002943EA" w:rsidRPr="002943EA">
        <w:rPr>
          <w:rFonts w:ascii="GHEA Grapalat" w:eastAsiaTheme="minorEastAsia" w:hAnsi="GHEA Grapalat" w:cs="Calibri"/>
          <w:bCs w:val="0"/>
          <w:sz w:val="22"/>
          <w:lang w:eastAsia="hy-AM" w:bidi="hy-AM"/>
        </w:rPr>
        <w:softHyphen/>
        <w:t>նա</w:t>
      </w:r>
      <w:r w:rsidR="002943EA" w:rsidRPr="002943EA">
        <w:rPr>
          <w:rFonts w:ascii="GHEA Grapalat" w:eastAsiaTheme="minorEastAsia" w:hAnsi="GHEA Grapalat" w:cs="Calibri"/>
          <w:bCs w:val="0"/>
          <w:sz w:val="22"/>
          <w:lang w:eastAsia="hy-AM" w:bidi="hy-AM"/>
        </w:rPr>
        <w:softHyphen/>
        <w:t>յին ծրագ</w:t>
      </w:r>
      <w:r w:rsidR="002943EA" w:rsidRPr="002943EA">
        <w:rPr>
          <w:rFonts w:ascii="GHEA Grapalat" w:eastAsiaTheme="minorEastAsia" w:hAnsi="GHEA Grapalat" w:cs="Calibri"/>
          <w:bCs w:val="0"/>
          <w:sz w:val="22"/>
          <w:lang w:eastAsia="hy-AM" w:bidi="hy-AM"/>
        </w:rPr>
        <w:softHyphen/>
        <w:t>րե</w:t>
      </w:r>
      <w:r w:rsidR="002943EA" w:rsidRPr="002943EA">
        <w:rPr>
          <w:rFonts w:ascii="GHEA Grapalat" w:eastAsiaTheme="minorEastAsia" w:hAnsi="GHEA Grapalat" w:cs="Calibri"/>
          <w:bCs w:val="0"/>
          <w:sz w:val="22"/>
          <w:lang w:eastAsia="hy-AM" w:bidi="hy-AM"/>
        </w:rPr>
        <w:softHyphen/>
        <w:t>րի դրա</w:t>
      </w:r>
      <w:r w:rsidR="002943EA" w:rsidRPr="002943EA">
        <w:rPr>
          <w:rFonts w:ascii="GHEA Grapalat" w:eastAsiaTheme="minorEastAsia" w:hAnsi="GHEA Grapalat" w:cs="Calibri"/>
          <w:bCs w:val="0"/>
          <w:sz w:val="22"/>
          <w:lang w:eastAsia="hy-AM" w:bidi="hy-AM"/>
        </w:rPr>
        <w:softHyphen/>
        <w:t>մաշ</w:t>
      </w:r>
      <w:r w:rsidR="002943EA" w:rsidRPr="002943EA">
        <w:rPr>
          <w:rFonts w:ascii="GHEA Grapalat" w:eastAsiaTheme="minorEastAsia" w:hAnsi="GHEA Grapalat" w:cs="Calibri"/>
          <w:bCs w:val="0"/>
          <w:sz w:val="22"/>
          <w:lang w:eastAsia="hy-AM" w:bidi="hy-AM"/>
        </w:rPr>
        <w:softHyphen/>
        <w:t>նոր</w:t>
      </w:r>
      <w:r w:rsidR="002943EA" w:rsidRPr="002943EA">
        <w:rPr>
          <w:rFonts w:ascii="GHEA Grapalat" w:eastAsiaTheme="minorEastAsia" w:hAnsi="GHEA Grapalat" w:cs="Calibri"/>
          <w:bCs w:val="0"/>
          <w:sz w:val="22"/>
          <w:lang w:eastAsia="hy-AM" w:bidi="hy-AM"/>
        </w:rPr>
        <w:softHyphen/>
        <w:t>հա</w:t>
      </w:r>
      <w:r w:rsidR="002943EA" w:rsidRPr="002943EA">
        <w:rPr>
          <w:rFonts w:ascii="GHEA Grapalat" w:eastAsiaTheme="minorEastAsia" w:hAnsi="GHEA Grapalat" w:cs="Calibri"/>
          <w:bCs w:val="0"/>
          <w:sz w:val="22"/>
          <w:lang w:eastAsia="hy-AM" w:bidi="hy-AM"/>
        </w:rPr>
        <w:softHyphen/>
        <w:t>յին բյու</w:t>
      </w:r>
      <w:r w:rsidR="002943EA" w:rsidRPr="002943EA">
        <w:rPr>
          <w:rFonts w:ascii="GHEA Grapalat" w:eastAsiaTheme="minorEastAsia" w:hAnsi="GHEA Grapalat" w:cs="Calibri"/>
          <w:bCs w:val="0"/>
          <w:sz w:val="22"/>
          <w:lang w:eastAsia="hy-AM" w:bidi="hy-AM"/>
        </w:rPr>
        <w:softHyphen/>
        <w:t>ջեն՝ 179 մլն ԱՄՆ դո</w:t>
      </w:r>
      <w:r w:rsidR="002943EA" w:rsidRPr="002943EA">
        <w:rPr>
          <w:rFonts w:ascii="GHEA Grapalat" w:eastAsiaTheme="minorEastAsia" w:hAnsi="GHEA Grapalat" w:cs="Calibri"/>
          <w:bCs w:val="0"/>
          <w:sz w:val="22"/>
          <w:lang w:eastAsia="hy-AM" w:bidi="hy-AM"/>
        </w:rPr>
        <w:softHyphen/>
        <w:t>լար), որոն</w:t>
      </w:r>
      <w:r w:rsidR="002943EA" w:rsidRPr="002943EA">
        <w:rPr>
          <w:rFonts w:ascii="GHEA Grapalat" w:eastAsiaTheme="minorEastAsia" w:hAnsi="GHEA Grapalat" w:cs="Calibri"/>
          <w:bCs w:val="0"/>
          <w:sz w:val="22"/>
          <w:lang w:eastAsia="hy-AM" w:bidi="hy-AM"/>
        </w:rPr>
        <w:softHyphen/>
        <w:t>ցից 5–ը նույն</w:t>
      </w:r>
      <w:r w:rsidR="002943EA" w:rsidRPr="002943EA">
        <w:rPr>
          <w:rFonts w:ascii="GHEA Grapalat" w:eastAsiaTheme="minorEastAsia" w:hAnsi="GHEA Grapalat" w:cs="Calibri"/>
          <w:bCs w:val="0"/>
          <w:sz w:val="22"/>
          <w:lang w:eastAsia="hy-AM" w:bidi="hy-AM"/>
        </w:rPr>
        <w:softHyphen/>
        <w:t>պես ուղղ</w:t>
      </w:r>
      <w:r w:rsidR="002943EA" w:rsidRPr="002943EA">
        <w:rPr>
          <w:rFonts w:ascii="GHEA Grapalat" w:eastAsiaTheme="minorEastAsia" w:hAnsi="GHEA Grapalat" w:cs="Calibri"/>
          <w:bCs w:val="0"/>
          <w:sz w:val="22"/>
          <w:lang w:eastAsia="hy-AM" w:bidi="hy-AM"/>
        </w:rPr>
        <w:softHyphen/>
        <w:t>ված են ե</w:t>
      </w:r>
      <w:r w:rsidR="002943EA" w:rsidRPr="002943EA">
        <w:rPr>
          <w:rFonts w:ascii="GHEA Grapalat" w:eastAsiaTheme="minorEastAsia" w:hAnsi="GHEA Grapalat" w:cs="Calibri"/>
          <w:bCs w:val="0"/>
          <w:sz w:val="22"/>
          <w:lang w:eastAsia="hy-AM" w:bidi="hy-AM"/>
        </w:rPr>
        <w:softHyphen/>
        <w:t>ղել տա</w:t>
      </w:r>
      <w:r w:rsidR="002943EA" w:rsidRPr="002943EA">
        <w:rPr>
          <w:rFonts w:ascii="GHEA Grapalat" w:eastAsiaTheme="minorEastAsia" w:hAnsi="GHEA Grapalat" w:cs="Calibri"/>
          <w:bCs w:val="0"/>
          <w:sz w:val="22"/>
          <w:lang w:eastAsia="hy-AM" w:bidi="hy-AM"/>
        </w:rPr>
        <w:softHyphen/>
        <w:t>րա</w:t>
      </w:r>
      <w:r w:rsidR="002943EA" w:rsidRPr="002943EA">
        <w:rPr>
          <w:rFonts w:ascii="GHEA Grapalat" w:eastAsiaTheme="minorEastAsia" w:hAnsi="GHEA Grapalat" w:cs="Calibri"/>
          <w:bCs w:val="0"/>
          <w:sz w:val="22"/>
          <w:lang w:eastAsia="hy-AM" w:bidi="hy-AM"/>
        </w:rPr>
        <w:softHyphen/>
        <w:t>ծաշր</w:t>
      </w:r>
      <w:r w:rsidR="002943EA" w:rsidRPr="002943EA">
        <w:rPr>
          <w:rFonts w:ascii="GHEA Grapalat" w:eastAsiaTheme="minorEastAsia" w:hAnsi="GHEA Grapalat" w:cs="Calibri"/>
          <w:bCs w:val="0"/>
          <w:sz w:val="22"/>
          <w:lang w:eastAsia="hy-AM" w:bidi="hy-AM"/>
        </w:rPr>
        <w:softHyphen/>
        <w:t>ջա</w:t>
      </w:r>
      <w:r w:rsidR="002943EA" w:rsidRPr="002943EA">
        <w:rPr>
          <w:rFonts w:ascii="GHEA Grapalat" w:eastAsiaTheme="minorEastAsia" w:hAnsi="GHEA Grapalat" w:cs="Calibri"/>
          <w:bCs w:val="0"/>
          <w:sz w:val="22"/>
          <w:lang w:eastAsia="hy-AM" w:bidi="hy-AM"/>
        </w:rPr>
        <w:softHyphen/>
        <w:t>նում կլի</w:t>
      </w:r>
      <w:r w:rsidR="002943EA" w:rsidRPr="002943EA">
        <w:rPr>
          <w:rFonts w:ascii="GHEA Grapalat" w:eastAsiaTheme="minorEastAsia" w:hAnsi="GHEA Grapalat" w:cs="Calibri"/>
          <w:bCs w:val="0"/>
          <w:sz w:val="22"/>
          <w:lang w:eastAsia="hy-AM" w:bidi="hy-AM"/>
        </w:rPr>
        <w:softHyphen/>
        <w:t>մա</w:t>
      </w:r>
      <w:r w:rsidR="002943EA" w:rsidRPr="002943EA">
        <w:rPr>
          <w:rFonts w:ascii="GHEA Grapalat" w:eastAsiaTheme="minorEastAsia" w:hAnsi="GHEA Grapalat" w:cs="Calibri"/>
          <w:bCs w:val="0"/>
          <w:sz w:val="22"/>
          <w:lang w:eastAsia="hy-AM" w:bidi="hy-AM"/>
        </w:rPr>
        <w:softHyphen/>
        <w:t>յի փո</w:t>
      </w:r>
      <w:r w:rsidR="002943EA" w:rsidRPr="002943EA">
        <w:rPr>
          <w:rFonts w:ascii="GHEA Grapalat" w:eastAsiaTheme="minorEastAsia" w:hAnsi="GHEA Grapalat" w:cs="Calibri"/>
          <w:bCs w:val="0"/>
          <w:sz w:val="22"/>
          <w:lang w:eastAsia="hy-AM" w:bidi="hy-AM"/>
        </w:rPr>
        <w:softHyphen/>
        <w:t>փո</w:t>
      </w:r>
      <w:r w:rsidR="002943EA" w:rsidRPr="002943EA">
        <w:rPr>
          <w:rFonts w:ascii="GHEA Grapalat" w:eastAsiaTheme="minorEastAsia" w:hAnsi="GHEA Grapalat" w:cs="Calibri"/>
          <w:bCs w:val="0"/>
          <w:sz w:val="22"/>
          <w:lang w:eastAsia="hy-AM" w:bidi="hy-AM"/>
        </w:rPr>
        <w:softHyphen/>
        <w:t>խու</w:t>
      </w:r>
      <w:r w:rsidR="002943EA" w:rsidRPr="002943EA">
        <w:rPr>
          <w:rFonts w:ascii="GHEA Grapalat" w:eastAsiaTheme="minorEastAsia" w:hAnsi="GHEA Grapalat" w:cs="Calibri"/>
          <w:bCs w:val="0"/>
          <w:sz w:val="22"/>
          <w:lang w:eastAsia="hy-AM" w:bidi="hy-AM"/>
        </w:rPr>
        <w:softHyphen/>
        <w:t>թյան հիմ</w:t>
      </w:r>
      <w:r w:rsidR="002943EA" w:rsidRPr="002943EA">
        <w:rPr>
          <w:rFonts w:ascii="GHEA Grapalat" w:eastAsiaTheme="minorEastAsia" w:hAnsi="GHEA Grapalat" w:cs="Calibri"/>
          <w:bCs w:val="0"/>
          <w:sz w:val="22"/>
          <w:lang w:eastAsia="hy-AM" w:bidi="hy-AM"/>
        </w:rPr>
        <w:softHyphen/>
        <w:t>նա</w:t>
      </w:r>
      <w:r w:rsidR="002943EA" w:rsidRPr="002943EA">
        <w:rPr>
          <w:rFonts w:ascii="GHEA Grapalat" w:eastAsiaTheme="minorEastAsia" w:hAnsi="GHEA Grapalat" w:cs="Calibri"/>
          <w:bCs w:val="0"/>
          <w:sz w:val="22"/>
          <w:lang w:eastAsia="hy-AM" w:bidi="hy-AM"/>
        </w:rPr>
        <w:softHyphen/>
        <w:t>խնդիր</w:t>
      </w:r>
      <w:r w:rsidR="002943EA" w:rsidRPr="002943EA">
        <w:rPr>
          <w:rFonts w:ascii="GHEA Grapalat" w:eastAsiaTheme="minorEastAsia" w:hAnsi="GHEA Grapalat" w:cs="Calibri"/>
          <w:bCs w:val="0"/>
          <w:sz w:val="22"/>
          <w:lang w:eastAsia="hy-AM" w:bidi="hy-AM"/>
        </w:rPr>
        <w:softHyphen/>
        <w:t>նե</w:t>
      </w:r>
      <w:r w:rsidR="002943EA" w:rsidRPr="002943EA">
        <w:rPr>
          <w:rFonts w:ascii="GHEA Grapalat" w:eastAsiaTheme="minorEastAsia" w:hAnsi="GHEA Grapalat" w:cs="Calibri"/>
          <w:bCs w:val="0"/>
          <w:sz w:val="22"/>
          <w:lang w:eastAsia="hy-AM" w:bidi="hy-AM"/>
        </w:rPr>
        <w:softHyphen/>
        <w:t>րի լուծ</w:t>
      </w:r>
      <w:r w:rsidR="002943EA" w:rsidRPr="002943EA">
        <w:rPr>
          <w:rFonts w:ascii="GHEA Grapalat" w:eastAsiaTheme="minorEastAsia" w:hAnsi="GHEA Grapalat" w:cs="Calibri"/>
          <w:bCs w:val="0"/>
          <w:sz w:val="22"/>
          <w:lang w:eastAsia="hy-AM" w:bidi="hy-AM"/>
        </w:rPr>
        <w:softHyphen/>
        <w:t>մա</w:t>
      </w:r>
      <w:r w:rsidR="002943EA" w:rsidRPr="002943EA">
        <w:rPr>
          <w:rFonts w:ascii="GHEA Grapalat" w:eastAsiaTheme="minorEastAsia" w:hAnsi="GHEA Grapalat" w:cs="Calibri"/>
          <w:bCs w:val="0"/>
          <w:sz w:val="22"/>
          <w:lang w:eastAsia="hy-AM" w:bidi="hy-AM"/>
        </w:rPr>
        <w:softHyphen/>
        <w:t>նը (ընդ</w:t>
      </w:r>
      <w:r w:rsidR="002943EA" w:rsidRPr="002943EA">
        <w:rPr>
          <w:rFonts w:ascii="GHEA Grapalat" w:eastAsiaTheme="minorEastAsia" w:hAnsi="GHEA Grapalat" w:cs="Calibri"/>
          <w:bCs w:val="0"/>
          <w:sz w:val="22"/>
          <w:lang w:eastAsia="hy-AM" w:bidi="hy-AM"/>
        </w:rPr>
        <w:softHyphen/>
        <w:t>հա</w:t>
      </w:r>
      <w:r w:rsidR="002943EA" w:rsidRPr="002943EA">
        <w:rPr>
          <w:rFonts w:ascii="GHEA Grapalat" w:eastAsiaTheme="minorEastAsia" w:hAnsi="GHEA Grapalat" w:cs="Calibri"/>
          <w:bCs w:val="0"/>
          <w:sz w:val="22"/>
          <w:lang w:eastAsia="hy-AM" w:bidi="hy-AM"/>
        </w:rPr>
        <w:softHyphen/>
        <w:t>նուր դրա</w:t>
      </w:r>
      <w:r w:rsidR="002943EA" w:rsidRPr="002943EA">
        <w:rPr>
          <w:rFonts w:ascii="GHEA Grapalat" w:eastAsiaTheme="minorEastAsia" w:hAnsi="GHEA Grapalat" w:cs="Calibri"/>
          <w:bCs w:val="0"/>
          <w:sz w:val="22"/>
          <w:lang w:eastAsia="hy-AM" w:bidi="hy-AM"/>
        </w:rPr>
        <w:softHyphen/>
        <w:t>մաշ</w:t>
      </w:r>
      <w:r w:rsidR="002943EA" w:rsidRPr="002943EA">
        <w:rPr>
          <w:rFonts w:ascii="GHEA Grapalat" w:eastAsiaTheme="minorEastAsia" w:hAnsi="GHEA Grapalat" w:cs="Calibri"/>
          <w:bCs w:val="0"/>
          <w:sz w:val="22"/>
          <w:lang w:eastAsia="hy-AM" w:bidi="hy-AM"/>
        </w:rPr>
        <w:softHyphen/>
        <w:t>նոր</w:t>
      </w:r>
      <w:r w:rsidR="002943EA" w:rsidRPr="002943EA">
        <w:rPr>
          <w:rFonts w:ascii="GHEA Grapalat" w:eastAsiaTheme="minorEastAsia" w:hAnsi="GHEA Grapalat" w:cs="Calibri"/>
          <w:bCs w:val="0"/>
          <w:sz w:val="22"/>
          <w:lang w:eastAsia="hy-AM" w:bidi="hy-AM"/>
        </w:rPr>
        <w:softHyphen/>
        <w:t>հա</w:t>
      </w:r>
      <w:r w:rsidR="002943EA" w:rsidRPr="002943EA">
        <w:rPr>
          <w:rFonts w:ascii="GHEA Grapalat" w:eastAsiaTheme="minorEastAsia" w:hAnsi="GHEA Grapalat" w:cs="Calibri"/>
          <w:bCs w:val="0"/>
          <w:sz w:val="22"/>
          <w:lang w:eastAsia="hy-AM" w:bidi="hy-AM"/>
        </w:rPr>
        <w:softHyphen/>
        <w:t>յին բյու</w:t>
      </w:r>
      <w:r w:rsidR="002943EA" w:rsidRPr="002943EA">
        <w:rPr>
          <w:rFonts w:ascii="GHEA Grapalat" w:eastAsiaTheme="minorEastAsia" w:hAnsi="GHEA Grapalat" w:cs="Calibri"/>
          <w:bCs w:val="0"/>
          <w:sz w:val="22"/>
          <w:lang w:eastAsia="hy-AM" w:bidi="hy-AM"/>
        </w:rPr>
        <w:softHyphen/>
        <w:t>ջեն՝ 139 մլն ԱՄՆ դո</w:t>
      </w:r>
      <w:r w:rsidR="002943EA" w:rsidRPr="002943EA">
        <w:rPr>
          <w:rFonts w:ascii="GHEA Grapalat" w:eastAsiaTheme="minorEastAsia" w:hAnsi="GHEA Grapalat" w:cs="Calibri"/>
          <w:bCs w:val="0"/>
          <w:sz w:val="22"/>
          <w:lang w:eastAsia="hy-AM" w:bidi="hy-AM"/>
        </w:rPr>
        <w:softHyphen/>
        <w:t>լար): Փոքր դրա</w:t>
      </w:r>
      <w:r w:rsidR="002943EA" w:rsidRPr="002943EA">
        <w:rPr>
          <w:rFonts w:ascii="GHEA Grapalat" w:eastAsiaTheme="minorEastAsia" w:hAnsi="GHEA Grapalat" w:cs="Calibri"/>
          <w:bCs w:val="0"/>
          <w:sz w:val="22"/>
          <w:lang w:eastAsia="hy-AM" w:bidi="hy-AM"/>
        </w:rPr>
        <w:softHyphen/>
        <w:t>մաշ</w:t>
      </w:r>
      <w:r w:rsidR="002943EA" w:rsidRPr="002943EA">
        <w:rPr>
          <w:rFonts w:ascii="GHEA Grapalat" w:eastAsiaTheme="minorEastAsia" w:hAnsi="GHEA Grapalat" w:cs="Calibri"/>
          <w:bCs w:val="0"/>
          <w:sz w:val="22"/>
          <w:lang w:eastAsia="hy-AM" w:bidi="hy-AM"/>
        </w:rPr>
        <w:softHyphen/>
        <w:t>նորհ</w:t>
      </w:r>
      <w:r w:rsidR="002943EA" w:rsidRPr="002943EA">
        <w:rPr>
          <w:rFonts w:ascii="GHEA Grapalat" w:eastAsiaTheme="minorEastAsia" w:hAnsi="GHEA Grapalat" w:cs="Calibri"/>
          <w:bCs w:val="0"/>
          <w:sz w:val="22"/>
          <w:lang w:eastAsia="hy-AM" w:bidi="hy-AM"/>
        </w:rPr>
        <w:softHyphen/>
        <w:t>նե</w:t>
      </w:r>
      <w:r w:rsidR="002943EA" w:rsidRPr="002943EA">
        <w:rPr>
          <w:rFonts w:ascii="GHEA Grapalat" w:eastAsiaTheme="minorEastAsia" w:hAnsi="GHEA Grapalat" w:cs="Calibri"/>
          <w:bCs w:val="0"/>
          <w:sz w:val="22"/>
          <w:lang w:eastAsia="hy-AM" w:bidi="hy-AM"/>
        </w:rPr>
        <w:softHyphen/>
        <w:t>րի ծրագ</w:t>
      </w:r>
      <w:r w:rsidR="002943EA" w:rsidRPr="002943EA">
        <w:rPr>
          <w:rFonts w:ascii="GHEA Grapalat" w:eastAsiaTheme="minorEastAsia" w:hAnsi="GHEA Grapalat" w:cs="Calibri"/>
          <w:bCs w:val="0"/>
          <w:sz w:val="22"/>
          <w:lang w:eastAsia="hy-AM" w:bidi="hy-AM"/>
        </w:rPr>
        <w:softHyphen/>
        <w:t>րով ԳԷՀ-ը տրա</w:t>
      </w:r>
      <w:r w:rsidR="002943EA" w:rsidRPr="002943EA">
        <w:rPr>
          <w:rFonts w:ascii="GHEA Grapalat" w:eastAsiaTheme="minorEastAsia" w:hAnsi="GHEA Grapalat" w:cs="Calibri"/>
          <w:bCs w:val="0"/>
          <w:sz w:val="22"/>
          <w:lang w:eastAsia="hy-AM" w:bidi="hy-AM"/>
        </w:rPr>
        <w:softHyphen/>
        <w:t>մադ</w:t>
      </w:r>
      <w:r w:rsidR="002943EA" w:rsidRPr="002943EA">
        <w:rPr>
          <w:rFonts w:ascii="GHEA Grapalat" w:eastAsiaTheme="minorEastAsia" w:hAnsi="GHEA Grapalat" w:cs="Calibri"/>
          <w:bCs w:val="0"/>
          <w:sz w:val="22"/>
          <w:lang w:eastAsia="hy-AM" w:bidi="hy-AM"/>
        </w:rPr>
        <w:softHyphen/>
        <w:t>րել է նաև շուրջ 1.5 մլն ԱՄՆ դո</w:t>
      </w:r>
      <w:r w:rsidR="002943EA" w:rsidRPr="002943EA">
        <w:rPr>
          <w:rFonts w:ascii="GHEA Grapalat" w:eastAsiaTheme="minorEastAsia" w:hAnsi="GHEA Grapalat" w:cs="Calibri"/>
          <w:bCs w:val="0"/>
          <w:sz w:val="22"/>
          <w:lang w:eastAsia="hy-AM" w:bidi="hy-AM"/>
        </w:rPr>
        <w:softHyphen/>
        <w:t>լա</w:t>
      </w:r>
      <w:r w:rsidR="002943EA" w:rsidRPr="002943EA">
        <w:rPr>
          <w:rFonts w:ascii="GHEA Grapalat" w:eastAsiaTheme="minorEastAsia" w:hAnsi="GHEA Grapalat" w:cs="Calibri"/>
          <w:bCs w:val="0"/>
          <w:sz w:val="22"/>
          <w:lang w:eastAsia="hy-AM" w:bidi="hy-AM"/>
        </w:rPr>
        <w:softHyphen/>
        <w:t>րի դրա</w:t>
      </w:r>
      <w:r w:rsidR="002943EA" w:rsidRPr="002943EA">
        <w:rPr>
          <w:rFonts w:ascii="GHEA Grapalat" w:eastAsiaTheme="minorEastAsia" w:hAnsi="GHEA Grapalat" w:cs="Calibri"/>
          <w:bCs w:val="0"/>
          <w:sz w:val="22"/>
          <w:lang w:eastAsia="hy-AM" w:bidi="hy-AM"/>
        </w:rPr>
        <w:softHyphen/>
        <w:t>մաշ</w:t>
      </w:r>
      <w:r w:rsidR="002943EA" w:rsidRPr="002943EA">
        <w:rPr>
          <w:rFonts w:ascii="GHEA Grapalat" w:eastAsiaTheme="minorEastAsia" w:hAnsi="GHEA Grapalat" w:cs="Calibri"/>
          <w:bCs w:val="0"/>
          <w:sz w:val="22"/>
          <w:lang w:eastAsia="hy-AM" w:bidi="hy-AM"/>
        </w:rPr>
        <w:softHyphen/>
        <w:t>նորհ կլի</w:t>
      </w:r>
      <w:r w:rsidR="002943EA" w:rsidRPr="002943EA">
        <w:rPr>
          <w:rFonts w:ascii="GHEA Grapalat" w:eastAsiaTheme="minorEastAsia" w:hAnsi="GHEA Grapalat" w:cs="Calibri"/>
          <w:bCs w:val="0"/>
          <w:sz w:val="22"/>
          <w:lang w:eastAsia="hy-AM" w:bidi="hy-AM"/>
        </w:rPr>
        <w:softHyphen/>
        <w:t>մա</w:t>
      </w:r>
      <w:r w:rsidR="002943EA" w:rsidRPr="002943EA">
        <w:rPr>
          <w:rFonts w:ascii="GHEA Grapalat" w:eastAsiaTheme="minorEastAsia" w:hAnsi="GHEA Grapalat" w:cs="Calibri"/>
          <w:bCs w:val="0"/>
          <w:sz w:val="22"/>
          <w:lang w:eastAsia="hy-AM" w:bidi="hy-AM"/>
        </w:rPr>
        <w:softHyphen/>
        <w:t>յի փո</w:t>
      </w:r>
      <w:r w:rsidR="002943EA" w:rsidRPr="002943EA">
        <w:rPr>
          <w:rFonts w:ascii="GHEA Grapalat" w:eastAsiaTheme="minorEastAsia" w:hAnsi="GHEA Grapalat" w:cs="Calibri"/>
          <w:bCs w:val="0"/>
          <w:sz w:val="22"/>
          <w:lang w:eastAsia="hy-AM" w:bidi="hy-AM"/>
        </w:rPr>
        <w:softHyphen/>
        <w:t>փո</w:t>
      </w:r>
      <w:r w:rsidR="002943EA" w:rsidRPr="002943EA">
        <w:rPr>
          <w:rFonts w:ascii="GHEA Grapalat" w:eastAsiaTheme="minorEastAsia" w:hAnsi="GHEA Grapalat" w:cs="Calibri"/>
          <w:bCs w:val="0"/>
          <w:sz w:val="22"/>
          <w:lang w:eastAsia="hy-AM" w:bidi="hy-AM"/>
        </w:rPr>
        <w:softHyphen/>
        <w:t>խութ</w:t>
      </w:r>
      <w:r w:rsidR="002943EA" w:rsidRPr="002943EA">
        <w:rPr>
          <w:rFonts w:ascii="GHEA Grapalat" w:eastAsiaTheme="minorEastAsia" w:hAnsi="GHEA Grapalat" w:cs="Calibri"/>
          <w:bCs w:val="0"/>
          <w:sz w:val="22"/>
          <w:lang w:eastAsia="hy-AM" w:bidi="hy-AM"/>
        </w:rPr>
        <w:softHyphen/>
        <w:t>յան մեղմ</w:t>
      </w:r>
      <w:r w:rsidR="002943EA" w:rsidRPr="002943EA">
        <w:rPr>
          <w:rFonts w:ascii="GHEA Grapalat" w:eastAsiaTheme="minorEastAsia" w:hAnsi="GHEA Grapalat" w:cs="Calibri"/>
          <w:bCs w:val="0"/>
          <w:sz w:val="22"/>
          <w:lang w:eastAsia="hy-AM" w:bidi="hy-AM"/>
        </w:rPr>
        <w:softHyphen/>
        <w:t>մանն ուղղ</w:t>
      </w:r>
      <w:r w:rsidR="002943EA" w:rsidRPr="002943EA">
        <w:rPr>
          <w:rFonts w:ascii="GHEA Grapalat" w:eastAsiaTheme="minorEastAsia" w:hAnsi="GHEA Grapalat" w:cs="Calibri"/>
          <w:bCs w:val="0"/>
          <w:sz w:val="22"/>
          <w:lang w:eastAsia="hy-AM" w:bidi="hy-AM"/>
        </w:rPr>
        <w:softHyphen/>
        <w:t>ված ծրագ</w:t>
      </w:r>
      <w:r w:rsidR="002943EA" w:rsidRPr="002943EA">
        <w:rPr>
          <w:rFonts w:ascii="GHEA Grapalat" w:eastAsiaTheme="minorEastAsia" w:hAnsi="GHEA Grapalat" w:cs="Calibri"/>
          <w:bCs w:val="0"/>
          <w:sz w:val="22"/>
          <w:lang w:eastAsia="hy-AM" w:bidi="hy-AM"/>
        </w:rPr>
        <w:softHyphen/>
        <w:t>րե</w:t>
      </w:r>
      <w:r w:rsidR="002943EA" w:rsidRPr="002943EA">
        <w:rPr>
          <w:rFonts w:ascii="GHEA Grapalat" w:eastAsiaTheme="minorEastAsia" w:hAnsi="GHEA Grapalat" w:cs="Calibri"/>
          <w:bCs w:val="0"/>
          <w:sz w:val="22"/>
          <w:lang w:eastAsia="hy-AM" w:bidi="hy-AM"/>
        </w:rPr>
        <w:softHyphen/>
        <w:t>րի ֆի</w:t>
      </w:r>
      <w:r w:rsidR="002943EA" w:rsidRPr="002943EA">
        <w:rPr>
          <w:rFonts w:ascii="GHEA Grapalat" w:eastAsiaTheme="minorEastAsia" w:hAnsi="GHEA Grapalat" w:cs="Calibri"/>
          <w:bCs w:val="0"/>
          <w:sz w:val="22"/>
          <w:lang w:eastAsia="hy-AM" w:bidi="hy-AM"/>
        </w:rPr>
        <w:softHyphen/>
        <w:t>նան</w:t>
      </w:r>
      <w:r w:rsidR="002943EA" w:rsidRPr="002943EA">
        <w:rPr>
          <w:rFonts w:ascii="GHEA Grapalat" w:eastAsiaTheme="minorEastAsia" w:hAnsi="GHEA Grapalat" w:cs="Calibri"/>
          <w:bCs w:val="0"/>
          <w:sz w:val="22"/>
          <w:lang w:eastAsia="hy-AM" w:bidi="hy-AM"/>
        </w:rPr>
        <w:softHyphen/>
        <w:t>սա</w:t>
      </w:r>
      <w:r w:rsidR="002943EA" w:rsidRPr="002943EA">
        <w:rPr>
          <w:rFonts w:ascii="GHEA Grapalat" w:eastAsiaTheme="minorEastAsia" w:hAnsi="GHEA Grapalat" w:cs="Calibri"/>
          <w:bCs w:val="0"/>
          <w:sz w:val="22"/>
          <w:lang w:eastAsia="hy-AM" w:bidi="hy-AM"/>
        </w:rPr>
        <w:softHyphen/>
        <w:t>վոր</w:t>
      </w:r>
      <w:r w:rsidR="002943EA" w:rsidRPr="002943EA">
        <w:rPr>
          <w:rFonts w:ascii="GHEA Grapalat" w:eastAsiaTheme="minorEastAsia" w:hAnsi="GHEA Grapalat" w:cs="Calibri"/>
          <w:bCs w:val="0"/>
          <w:sz w:val="22"/>
          <w:lang w:eastAsia="hy-AM" w:bidi="hy-AM"/>
        </w:rPr>
        <w:softHyphen/>
        <w:t>ման հա</w:t>
      </w:r>
      <w:r w:rsidR="002943EA" w:rsidRPr="002943EA">
        <w:rPr>
          <w:rFonts w:ascii="GHEA Grapalat" w:eastAsiaTheme="minorEastAsia" w:hAnsi="GHEA Grapalat" w:cs="Calibri"/>
          <w:bCs w:val="0"/>
          <w:sz w:val="22"/>
          <w:lang w:eastAsia="hy-AM" w:bidi="hy-AM"/>
        </w:rPr>
        <w:softHyphen/>
        <w:t>մար, որոնք ի</w:t>
      </w:r>
      <w:r w:rsidR="002943EA" w:rsidRPr="002943EA">
        <w:rPr>
          <w:rFonts w:ascii="GHEA Grapalat" w:eastAsiaTheme="minorEastAsia" w:hAnsi="GHEA Grapalat" w:cs="Calibri"/>
          <w:bCs w:val="0"/>
          <w:sz w:val="22"/>
          <w:lang w:eastAsia="hy-AM" w:bidi="hy-AM"/>
        </w:rPr>
        <w:softHyphen/>
        <w:t>րա</w:t>
      </w:r>
      <w:r w:rsidR="002943EA" w:rsidRPr="002943EA">
        <w:rPr>
          <w:rFonts w:ascii="GHEA Grapalat" w:eastAsiaTheme="minorEastAsia" w:hAnsi="GHEA Grapalat" w:cs="Calibri"/>
          <w:bCs w:val="0"/>
          <w:sz w:val="22"/>
          <w:lang w:eastAsia="hy-AM" w:bidi="hy-AM"/>
        </w:rPr>
        <w:softHyphen/>
        <w:t>կանց</w:t>
      </w:r>
      <w:r w:rsidR="002943EA" w:rsidRPr="002943EA">
        <w:rPr>
          <w:rFonts w:ascii="GHEA Grapalat" w:eastAsiaTheme="minorEastAsia" w:hAnsi="GHEA Grapalat" w:cs="Calibri"/>
          <w:bCs w:val="0"/>
          <w:sz w:val="22"/>
          <w:lang w:eastAsia="hy-AM" w:bidi="hy-AM"/>
        </w:rPr>
        <w:softHyphen/>
        <w:t>վել են ՀԿ/հա</w:t>
      </w:r>
      <w:r w:rsidR="002943EA" w:rsidRPr="002943EA">
        <w:rPr>
          <w:rFonts w:ascii="GHEA Grapalat" w:eastAsiaTheme="minorEastAsia" w:hAnsi="GHEA Grapalat" w:cs="Calibri"/>
          <w:bCs w:val="0"/>
          <w:sz w:val="22"/>
          <w:lang w:eastAsia="hy-AM" w:bidi="hy-AM"/>
        </w:rPr>
        <w:softHyphen/>
        <w:t>մայն</w:t>
      </w:r>
      <w:r w:rsidR="002943EA" w:rsidRPr="002943EA">
        <w:rPr>
          <w:rFonts w:ascii="GHEA Grapalat" w:eastAsiaTheme="minorEastAsia" w:hAnsi="GHEA Grapalat" w:cs="Calibri"/>
          <w:bCs w:val="0"/>
          <w:sz w:val="22"/>
          <w:lang w:eastAsia="hy-AM" w:bidi="hy-AM"/>
        </w:rPr>
        <w:softHyphen/>
        <w:t>քա</w:t>
      </w:r>
      <w:r w:rsidR="002943EA" w:rsidRPr="002943EA">
        <w:rPr>
          <w:rFonts w:ascii="GHEA Grapalat" w:eastAsiaTheme="minorEastAsia" w:hAnsi="GHEA Grapalat" w:cs="Calibri"/>
          <w:bCs w:val="0"/>
          <w:sz w:val="22"/>
          <w:lang w:eastAsia="hy-AM" w:bidi="hy-AM"/>
        </w:rPr>
        <w:softHyphen/>
        <w:t>հեն կազ</w:t>
      </w:r>
      <w:r w:rsidR="002943EA" w:rsidRPr="002943EA">
        <w:rPr>
          <w:rFonts w:ascii="GHEA Grapalat" w:eastAsiaTheme="minorEastAsia" w:hAnsi="GHEA Grapalat" w:cs="Calibri"/>
          <w:bCs w:val="0"/>
          <w:sz w:val="22"/>
          <w:lang w:eastAsia="hy-AM" w:bidi="hy-AM"/>
        </w:rPr>
        <w:softHyphen/>
        <w:t>մա</w:t>
      </w:r>
      <w:r w:rsidR="002943EA" w:rsidRPr="002943EA">
        <w:rPr>
          <w:rFonts w:ascii="GHEA Grapalat" w:eastAsiaTheme="minorEastAsia" w:hAnsi="GHEA Grapalat" w:cs="Calibri"/>
          <w:bCs w:val="0"/>
          <w:sz w:val="22"/>
          <w:lang w:eastAsia="hy-AM" w:bidi="hy-AM"/>
        </w:rPr>
        <w:softHyphen/>
        <w:t>կեր</w:t>
      </w:r>
      <w:r w:rsidR="002943EA" w:rsidRPr="002943EA">
        <w:rPr>
          <w:rFonts w:ascii="GHEA Grapalat" w:eastAsiaTheme="minorEastAsia" w:hAnsi="GHEA Grapalat" w:cs="Calibri"/>
          <w:bCs w:val="0"/>
          <w:sz w:val="22"/>
          <w:lang w:eastAsia="hy-AM" w:bidi="hy-AM"/>
        </w:rPr>
        <w:softHyphen/>
        <w:t>պու</w:t>
      </w:r>
      <w:r w:rsidR="002943EA" w:rsidRPr="002943EA">
        <w:rPr>
          <w:rFonts w:ascii="GHEA Grapalat" w:eastAsiaTheme="minorEastAsia" w:hAnsi="GHEA Grapalat" w:cs="Calibri"/>
          <w:bCs w:val="0"/>
          <w:sz w:val="22"/>
          <w:lang w:eastAsia="hy-AM" w:bidi="hy-AM"/>
        </w:rPr>
        <w:softHyphen/>
        <w:t>թյուն</w:t>
      </w:r>
      <w:r w:rsidR="002943EA" w:rsidRPr="002943EA">
        <w:rPr>
          <w:rFonts w:ascii="GHEA Grapalat" w:eastAsiaTheme="minorEastAsia" w:hAnsi="GHEA Grapalat" w:cs="Calibri"/>
          <w:bCs w:val="0"/>
          <w:sz w:val="22"/>
          <w:lang w:eastAsia="hy-AM" w:bidi="hy-AM"/>
        </w:rPr>
        <w:softHyphen/>
        <w:t>նե</w:t>
      </w:r>
      <w:r w:rsidR="002943EA" w:rsidRPr="002943EA">
        <w:rPr>
          <w:rFonts w:ascii="GHEA Grapalat" w:eastAsiaTheme="minorEastAsia" w:hAnsi="GHEA Grapalat" w:cs="Calibri"/>
          <w:bCs w:val="0"/>
          <w:sz w:val="22"/>
          <w:lang w:eastAsia="hy-AM" w:bidi="hy-AM"/>
        </w:rPr>
        <w:softHyphen/>
        <w:t>րի մի</w:t>
      </w:r>
      <w:r w:rsidR="002943EA" w:rsidRPr="002943EA">
        <w:rPr>
          <w:rFonts w:ascii="GHEA Grapalat" w:eastAsiaTheme="minorEastAsia" w:hAnsi="GHEA Grapalat" w:cs="Calibri"/>
          <w:bCs w:val="0"/>
          <w:sz w:val="22"/>
          <w:lang w:eastAsia="hy-AM" w:bidi="hy-AM"/>
        </w:rPr>
        <w:softHyphen/>
        <w:t>ջո</w:t>
      </w:r>
      <w:r w:rsidR="002943EA" w:rsidRPr="002943EA">
        <w:rPr>
          <w:rFonts w:ascii="GHEA Grapalat" w:eastAsiaTheme="minorEastAsia" w:hAnsi="GHEA Grapalat" w:cs="Calibri"/>
          <w:bCs w:val="0"/>
          <w:sz w:val="22"/>
          <w:lang w:eastAsia="hy-AM" w:bidi="hy-AM"/>
        </w:rPr>
        <w:softHyphen/>
        <w:t xml:space="preserve">ցով: </w:t>
      </w:r>
    </w:p>
    <w:p w14:paraId="3D637BF0" w14:textId="36EDC57A" w:rsidR="00FF255B" w:rsidRPr="00F76FCE" w:rsidRDefault="00FF255B" w:rsidP="00FF255B">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76FCE">
        <w:rPr>
          <w:rFonts w:ascii="GHEA Grapalat" w:eastAsiaTheme="minorEastAsia" w:hAnsi="GHEA Grapalat" w:cs="Calibri"/>
          <w:bCs w:val="0"/>
          <w:sz w:val="22"/>
          <w:lang w:eastAsia="hy-AM" w:bidi="hy-AM"/>
        </w:rPr>
        <w:t>Հարմարվողականության հիմնադրամ</w:t>
      </w:r>
      <w:r w:rsidR="00C71360">
        <w:rPr>
          <w:rFonts w:ascii="GHEA Grapalat" w:eastAsiaTheme="minorEastAsia" w:hAnsi="GHEA Grapalat" w:cs="Calibri"/>
          <w:bCs w:val="0"/>
          <w:sz w:val="22"/>
          <w:lang w:eastAsia="hy-AM" w:bidi="hy-AM"/>
        </w:rPr>
        <w:t>ը</w:t>
      </w:r>
      <w:r w:rsidRPr="00F76FCE">
        <w:rPr>
          <w:rFonts w:ascii="GHEA Grapalat" w:eastAsiaTheme="minorEastAsia" w:hAnsi="GHEA Grapalat" w:cs="Calibri"/>
          <w:bCs w:val="0"/>
          <w:sz w:val="22"/>
          <w:lang w:eastAsia="hy-AM" w:bidi="hy-AM"/>
        </w:rPr>
        <w:t xml:space="preserve"> (ՀՀ)</w:t>
      </w:r>
      <w:r>
        <w:rPr>
          <w:rFonts w:ascii="GHEA Grapalat" w:eastAsiaTheme="minorEastAsia" w:hAnsi="GHEA Grapalat" w:cs="Calibri"/>
          <w:bCs w:val="0"/>
          <w:sz w:val="22"/>
          <w:lang w:eastAsia="hy-AM" w:bidi="hy-AM"/>
        </w:rPr>
        <w:t xml:space="preserve"> </w:t>
      </w:r>
      <w:r w:rsidR="00C71360">
        <w:rPr>
          <w:rFonts w:ascii="GHEA Grapalat" w:eastAsia="+mn-ea" w:hAnsi="GHEA Grapalat" w:cs="+mn-cs"/>
          <w:color w:val="000000"/>
          <w:kern w:val="24"/>
          <w:sz w:val="22"/>
        </w:rPr>
        <w:t>Հա</w:t>
      </w:r>
      <w:r w:rsidR="00C71360">
        <w:rPr>
          <w:rFonts w:ascii="GHEA Grapalat" w:eastAsia="+mn-ea" w:hAnsi="GHEA Grapalat" w:cs="+mn-cs"/>
          <w:color w:val="000000"/>
          <w:kern w:val="24"/>
          <w:sz w:val="22"/>
        </w:rPr>
        <w:softHyphen/>
        <w:t>յաս</w:t>
      </w:r>
      <w:r w:rsidR="00C71360">
        <w:rPr>
          <w:rFonts w:ascii="GHEA Grapalat" w:eastAsia="+mn-ea" w:hAnsi="GHEA Grapalat" w:cs="+mn-cs"/>
          <w:color w:val="000000"/>
          <w:kern w:val="24"/>
          <w:sz w:val="22"/>
        </w:rPr>
        <w:softHyphen/>
        <w:t>տա</w:t>
      </w:r>
      <w:r w:rsidR="00C71360">
        <w:rPr>
          <w:rFonts w:ascii="GHEA Grapalat" w:eastAsia="+mn-ea" w:hAnsi="GHEA Grapalat" w:cs="+mn-cs"/>
          <w:color w:val="000000"/>
          <w:kern w:val="24"/>
          <w:sz w:val="22"/>
        </w:rPr>
        <w:softHyphen/>
        <w:t>նի հա</w:t>
      </w:r>
      <w:r w:rsidR="00C71360">
        <w:rPr>
          <w:rFonts w:ascii="GHEA Grapalat" w:eastAsia="+mn-ea" w:hAnsi="GHEA Grapalat" w:cs="+mn-cs"/>
          <w:color w:val="000000"/>
          <w:kern w:val="24"/>
          <w:sz w:val="22"/>
        </w:rPr>
        <w:softHyphen/>
        <w:t>մար հաս</w:t>
      </w:r>
      <w:r w:rsidR="00C71360">
        <w:rPr>
          <w:rFonts w:ascii="GHEA Grapalat" w:eastAsia="+mn-ea" w:hAnsi="GHEA Grapalat" w:cs="+mn-cs"/>
          <w:color w:val="000000"/>
          <w:kern w:val="24"/>
          <w:sz w:val="22"/>
        </w:rPr>
        <w:softHyphen/>
        <w:t>տա</w:t>
      </w:r>
      <w:r w:rsidR="00C71360">
        <w:rPr>
          <w:rFonts w:ascii="GHEA Grapalat" w:eastAsia="+mn-ea" w:hAnsi="GHEA Grapalat" w:cs="+mn-cs"/>
          <w:color w:val="000000"/>
          <w:kern w:val="24"/>
          <w:sz w:val="22"/>
        </w:rPr>
        <w:softHyphen/>
        <w:t>տել է շուրջ 4 մլն ԱՄՆ դո</w:t>
      </w:r>
      <w:r w:rsidR="00C71360">
        <w:rPr>
          <w:rFonts w:ascii="GHEA Grapalat" w:eastAsia="+mn-ea" w:hAnsi="GHEA Grapalat" w:cs="+mn-cs"/>
          <w:color w:val="000000"/>
          <w:kern w:val="24"/>
          <w:sz w:val="22"/>
        </w:rPr>
        <w:softHyphen/>
        <w:t>լա</w:t>
      </w:r>
      <w:r w:rsidR="00C71360">
        <w:rPr>
          <w:rFonts w:ascii="GHEA Grapalat" w:eastAsia="+mn-ea" w:hAnsi="GHEA Grapalat" w:cs="+mn-cs"/>
          <w:color w:val="000000"/>
          <w:kern w:val="24"/>
          <w:sz w:val="22"/>
        </w:rPr>
        <w:softHyphen/>
        <w:t>րի ներ</w:t>
      </w:r>
      <w:r w:rsidR="00C71360">
        <w:rPr>
          <w:rFonts w:ascii="GHEA Grapalat" w:eastAsia="+mn-ea" w:hAnsi="GHEA Grapalat" w:cs="+mn-cs"/>
          <w:color w:val="000000"/>
          <w:kern w:val="24"/>
          <w:sz w:val="22"/>
        </w:rPr>
        <w:softHyphen/>
        <w:t>դրում` ա</w:t>
      </w:r>
      <w:r w:rsidR="00C71360">
        <w:rPr>
          <w:rFonts w:ascii="GHEA Grapalat" w:eastAsia="+mn-ea" w:hAnsi="GHEA Grapalat" w:cs="+mn-cs"/>
          <w:color w:val="000000"/>
          <w:kern w:val="24"/>
          <w:sz w:val="22"/>
        </w:rPr>
        <w:softHyphen/>
        <w:t>ջակ</w:t>
      </w:r>
      <w:r w:rsidR="00C71360">
        <w:rPr>
          <w:rFonts w:ascii="GHEA Grapalat" w:eastAsia="+mn-ea" w:hAnsi="GHEA Grapalat" w:cs="+mn-cs"/>
          <w:color w:val="000000"/>
          <w:kern w:val="24"/>
          <w:sz w:val="22"/>
        </w:rPr>
        <w:softHyphen/>
        <w:t>ցե</w:t>
      </w:r>
      <w:r w:rsidR="00C71360">
        <w:rPr>
          <w:rFonts w:ascii="GHEA Grapalat" w:eastAsia="+mn-ea" w:hAnsi="GHEA Grapalat" w:cs="+mn-cs"/>
          <w:color w:val="000000"/>
          <w:kern w:val="24"/>
          <w:sz w:val="22"/>
        </w:rPr>
        <w:softHyphen/>
        <w:t>լով 4 ծրագ</w:t>
      </w:r>
      <w:r w:rsidR="00C71360">
        <w:rPr>
          <w:rFonts w:ascii="GHEA Grapalat" w:eastAsia="+mn-ea" w:hAnsi="GHEA Grapalat" w:cs="+mn-cs"/>
          <w:color w:val="000000"/>
          <w:kern w:val="24"/>
          <w:sz w:val="22"/>
        </w:rPr>
        <w:softHyphen/>
        <w:t>րի ի</w:t>
      </w:r>
      <w:r w:rsidR="00C71360">
        <w:rPr>
          <w:rFonts w:ascii="GHEA Grapalat" w:eastAsia="+mn-ea" w:hAnsi="GHEA Grapalat" w:cs="+mn-cs"/>
          <w:color w:val="000000"/>
          <w:kern w:val="24"/>
          <w:sz w:val="22"/>
        </w:rPr>
        <w:softHyphen/>
        <w:t>րա</w:t>
      </w:r>
      <w:r w:rsidR="00C71360">
        <w:rPr>
          <w:rFonts w:ascii="GHEA Grapalat" w:eastAsia="+mn-ea" w:hAnsi="GHEA Grapalat" w:cs="+mn-cs"/>
          <w:color w:val="000000"/>
          <w:kern w:val="24"/>
          <w:sz w:val="22"/>
        </w:rPr>
        <w:softHyphen/>
        <w:t>կա</w:t>
      </w:r>
      <w:r w:rsidR="00C71360">
        <w:rPr>
          <w:rFonts w:ascii="GHEA Grapalat" w:eastAsia="+mn-ea" w:hAnsi="GHEA Grapalat" w:cs="+mn-cs"/>
          <w:color w:val="000000"/>
          <w:kern w:val="24"/>
          <w:sz w:val="22"/>
        </w:rPr>
        <w:softHyphen/>
        <w:t>նաց</w:t>
      </w:r>
      <w:r w:rsidR="00C71360">
        <w:rPr>
          <w:rFonts w:ascii="GHEA Grapalat" w:eastAsia="+mn-ea" w:hAnsi="GHEA Grapalat" w:cs="+mn-cs"/>
          <w:color w:val="000000"/>
          <w:kern w:val="24"/>
          <w:sz w:val="22"/>
        </w:rPr>
        <w:softHyphen/>
        <w:t>մա</w:t>
      </w:r>
      <w:r w:rsidR="00C71360">
        <w:rPr>
          <w:rFonts w:ascii="GHEA Grapalat" w:eastAsia="+mn-ea" w:hAnsi="GHEA Grapalat" w:cs="+mn-cs"/>
          <w:color w:val="000000"/>
          <w:kern w:val="24"/>
          <w:sz w:val="22"/>
        </w:rPr>
        <w:softHyphen/>
        <w:t>նը՝ քա</w:t>
      </w:r>
      <w:r w:rsidR="00C71360">
        <w:rPr>
          <w:rFonts w:ascii="GHEA Grapalat" w:eastAsia="+mn-ea" w:hAnsi="GHEA Grapalat" w:cs="+mn-cs"/>
          <w:color w:val="000000"/>
          <w:kern w:val="24"/>
          <w:sz w:val="22"/>
        </w:rPr>
        <w:softHyphen/>
        <w:t>ղա</w:t>
      </w:r>
      <w:r w:rsidR="00C71360">
        <w:rPr>
          <w:rFonts w:ascii="GHEA Grapalat" w:eastAsia="+mn-ea" w:hAnsi="GHEA Grapalat" w:cs="+mn-cs"/>
          <w:color w:val="000000"/>
          <w:kern w:val="24"/>
          <w:sz w:val="22"/>
        </w:rPr>
        <w:softHyphen/>
        <w:t>քա</w:t>
      </w:r>
      <w:r w:rsidR="00C71360">
        <w:rPr>
          <w:rFonts w:ascii="GHEA Grapalat" w:eastAsia="+mn-ea" w:hAnsi="GHEA Grapalat" w:cs="+mn-cs"/>
          <w:color w:val="000000"/>
          <w:kern w:val="24"/>
          <w:sz w:val="22"/>
        </w:rPr>
        <w:softHyphen/>
        <w:t>շի</w:t>
      </w:r>
      <w:r w:rsidR="00C71360">
        <w:rPr>
          <w:rFonts w:ascii="GHEA Grapalat" w:eastAsia="+mn-ea" w:hAnsi="GHEA Grapalat" w:cs="+mn-cs"/>
          <w:color w:val="000000"/>
          <w:kern w:val="24"/>
          <w:sz w:val="22"/>
        </w:rPr>
        <w:softHyphen/>
        <w:t>նութ</w:t>
      </w:r>
      <w:r w:rsidR="00C71360">
        <w:rPr>
          <w:rFonts w:ascii="GHEA Grapalat" w:eastAsia="+mn-ea" w:hAnsi="GHEA Grapalat" w:cs="+mn-cs"/>
          <w:color w:val="000000"/>
          <w:kern w:val="24"/>
          <w:sz w:val="22"/>
        </w:rPr>
        <w:softHyphen/>
        <w:t>յան, գյու</w:t>
      </w:r>
      <w:r w:rsidR="00C71360">
        <w:rPr>
          <w:rFonts w:ascii="GHEA Grapalat" w:eastAsia="+mn-ea" w:hAnsi="GHEA Grapalat" w:cs="+mn-cs"/>
          <w:color w:val="000000"/>
          <w:kern w:val="24"/>
          <w:sz w:val="22"/>
        </w:rPr>
        <w:softHyphen/>
        <w:t>ղատն</w:t>
      </w:r>
      <w:r w:rsidR="00C71360">
        <w:rPr>
          <w:rFonts w:ascii="GHEA Grapalat" w:eastAsia="+mn-ea" w:hAnsi="GHEA Grapalat" w:cs="+mn-cs"/>
          <w:color w:val="000000"/>
          <w:kern w:val="24"/>
          <w:sz w:val="22"/>
        </w:rPr>
        <w:softHyphen/>
        <w:t>տե</w:t>
      </w:r>
      <w:r w:rsidR="00C71360">
        <w:rPr>
          <w:rFonts w:ascii="GHEA Grapalat" w:eastAsia="+mn-ea" w:hAnsi="GHEA Grapalat" w:cs="+mn-cs"/>
          <w:color w:val="000000"/>
          <w:kern w:val="24"/>
          <w:sz w:val="22"/>
        </w:rPr>
        <w:softHyphen/>
        <w:t>սութ</w:t>
      </w:r>
      <w:r w:rsidR="00C71360">
        <w:rPr>
          <w:rFonts w:ascii="GHEA Grapalat" w:eastAsia="+mn-ea" w:hAnsi="GHEA Grapalat" w:cs="+mn-cs"/>
          <w:color w:val="000000"/>
          <w:kern w:val="24"/>
          <w:sz w:val="22"/>
        </w:rPr>
        <w:softHyphen/>
        <w:t>յան,</w:t>
      </w:r>
      <w:r w:rsidR="00C71360">
        <w:rPr>
          <w:rFonts w:ascii="GHEA Grapalat" w:eastAsia="+mn-ea" w:hAnsi="GHEA Grapalat" w:cs="+mn-cs"/>
          <w:color w:val="000000"/>
          <w:kern w:val="24"/>
          <w:sz w:val="22"/>
        </w:rPr>
        <w:softHyphen/>
        <w:t xml:space="preserve"> ա</w:t>
      </w:r>
      <w:r w:rsidR="00C71360">
        <w:rPr>
          <w:rFonts w:ascii="GHEA Grapalat" w:eastAsia="+mn-ea" w:hAnsi="GHEA Grapalat" w:cs="+mn-cs"/>
          <w:color w:val="000000"/>
          <w:kern w:val="24"/>
          <w:sz w:val="22"/>
        </w:rPr>
        <w:softHyphen/>
        <w:t>ղետ</w:t>
      </w:r>
      <w:r w:rsidR="00C71360">
        <w:rPr>
          <w:rFonts w:ascii="GHEA Grapalat" w:eastAsia="+mn-ea" w:hAnsi="GHEA Grapalat" w:cs="+mn-cs"/>
          <w:color w:val="000000"/>
          <w:kern w:val="24"/>
          <w:sz w:val="22"/>
        </w:rPr>
        <w:softHyphen/>
        <w:t>նե</w:t>
      </w:r>
      <w:r w:rsidR="00C71360">
        <w:rPr>
          <w:rFonts w:ascii="GHEA Grapalat" w:eastAsia="+mn-ea" w:hAnsi="GHEA Grapalat" w:cs="+mn-cs"/>
          <w:color w:val="000000"/>
          <w:kern w:val="24"/>
          <w:sz w:val="22"/>
        </w:rPr>
        <w:softHyphen/>
        <w:t>րի ռիս</w:t>
      </w:r>
      <w:r w:rsidR="00C71360">
        <w:rPr>
          <w:rFonts w:ascii="GHEA Grapalat" w:eastAsia="+mn-ea" w:hAnsi="GHEA Grapalat" w:cs="+mn-cs"/>
          <w:color w:val="000000"/>
          <w:kern w:val="24"/>
          <w:sz w:val="22"/>
        </w:rPr>
        <w:softHyphen/>
        <w:t>կե</w:t>
      </w:r>
      <w:r w:rsidR="00C71360">
        <w:rPr>
          <w:rFonts w:ascii="GHEA Grapalat" w:eastAsia="+mn-ea" w:hAnsi="GHEA Grapalat" w:cs="+mn-cs"/>
          <w:color w:val="000000"/>
          <w:kern w:val="24"/>
          <w:sz w:val="22"/>
        </w:rPr>
        <w:softHyphen/>
        <w:t>րի նվա</w:t>
      </w:r>
      <w:r w:rsidR="00C71360">
        <w:rPr>
          <w:rFonts w:ascii="GHEA Grapalat" w:eastAsia="+mn-ea" w:hAnsi="GHEA Grapalat" w:cs="+mn-cs"/>
          <w:color w:val="000000"/>
          <w:kern w:val="24"/>
          <w:sz w:val="22"/>
        </w:rPr>
        <w:softHyphen/>
        <w:t>զեց</w:t>
      </w:r>
      <w:r w:rsidR="00C71360">
        <w:rPr>
          <w:rFonts w:ascii="GHEA Grapalat" w:eastAsia="+mn-ea" w:hAnsi="GHEA Grapalat" w:cs="+mn-cs"/>
          <w:color w:val="000000"/>
          <w:kern w:val="24"/>
          <w:sz w:val="22"/>
        </w:rPr>
        <w:softHyphen/>
        <w:t>ման և սոցիալական, գեն</w:t>
      </w:r>
      <w:r w:rsidR="00C71360">
        <w:rPr>
          <w:rFonts w:ascii="GHEA Grapalat" w:eastAsia="+mn-ea" w:hAnsi="GHEA Grapalat" w:cs="+mn-cs"/>
          <w:color w:val="000000"/>
          <w:kern w:val="24"/>
          <w:sz w:val="22"/>
        </w:rPr>
        <w:softHyphen/>
        <w:t>դերային, կրթա</w:t>
      </w:r>
      <w:r w:rsidR="00C71360">
        <w:rPr>
          <w:rFonts w:ascii="GHEA Grapalat" w:eastAsia="+mn-ea" w:hAnsi="GHEA Grapalat" w:cs="+mn-cs"/>
          <w:color w:val="000000"/>
          <w:kern w:val="24"/>
          <w:sz w:val="22"/>
        </w:rPr>
        <w:softHyphen/>
        <w:t>կան թիրախային ո</w:t>
      </w:r>
      <w:r w:rsidR="00C71360">
        <w:rPr>
          <w:rFonts w:ascii="GHEA Grapalat" w:eastAsia="+mn-ea" w:hAnsi="GHEA Grapalat" w:cs="+mn-cs"/>
          <w:color w:val="000000"/>
          <w:kern w:val="24"/>
          <w:sz w:val="22"/>
        </w:rPr>
        <w:softHyphen/>
        <w:t>լորտ</w:t>
      </w:r>
      <w:r w:rsidR="00C71360">
        <w:rPr>
          <w:rFonts w:ascii="GHEA Grapalat" w:eastAsia="+mn-ea" w:hAnsi="GHEA Grapalat" w:cs="+mn-cs"/>
          <w:color w:val="000000"/>
          <w:kern w:val="24"/>
          <w:sz w:val="22"/>
        </w:rPr>
        <w:softHyphen/>
        <w:t>նե</w:t>
      </w:r>
      <w:r w:rsidR="00C71360">
        <w:rPr>
          <w:rFonts w:ascii="GHEA Grapalat" w:eastAsia="+mn-ea" w:hAnsi="GHEA Grapalat" w:cs="+mn-cs"/>
          <w:color w:val="000000"/>
          <w:kern w:val="24"/>
          <w:sz w:val="22"/>
        </w:rPr>
        <w:softHyphen/>
        <w:t>րում:</w:t>
      </w:r>
      <w:r w:rsidRPr="00F76FCE">
        <w:rPr>
          <w:rFonts w:ascii="GHEA Grapalat" w:eastAsiaTheme="minorEastAsia" w:hAnsi="GHEA Grapalat" w:cs="Calibri"/>
          <w:bCs w:val="0"/>
          <w:sz w:val="22"/>
          <w:lang w:eastAsia="hy-AM" w:bidi="hy-AM"/>
        </w:rPr>
        <w:t xml:space="preserve"> </w:t>
      </w:r>
    </w:p>
    <w:p w14:paraId="30A0F1A5" w14:textId="40121EC4" w:rsidR="00CD34C6" w:rsidRDefault="006B5BF0" w:rsidP="00F76FCE">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76FCE">
        <w:rPr>
          <w:rFonts w:ascii="GHEA Grapalat" w:eastAsiaTheme="minorEastAsia" w:hAnsi="GHEA Grapalat" w:cs="Calibri"/>
          <w:bCs w:val="0"/>
          <w:sz w:val="22"/>
          <w:lang w:eastAsia="hy-AM" w:bidi="hy-AM"/>
        </w:rPr>
        <w:t>Կլիմայի կանաչ հիմնադրամ</w:t>
      </w:r>
      <w:r w:rsidR="00536FBC" w:rsidRPr="00F76FCE">
        <w:rPr>
          <w:rFonts w:ascii="GHEA Grapalat" w:eastAsiaTheme="minorEastAsia" w:hAnsi="GHEA Grapalat" w:cs="Calibri"/>
          <w:bCs w:val="0"/>
          <w:sz w:val="22"/>
          <w:lang w:eastAsia="hy-AM" w:bidi="hy-AM"/>
        </w:rPr>
        <w:t>ի</w:t>
      </w:r>
      <w:r w:rsidRPr="00F76FCE">
        <w:rPr>
          <w:rFonts w:ascii="GHEA Grapalat" w:eastAsiaTheme="minorEastAsia" w:hAnsi="GHEA Grapalat" w:cs="Calibri"/>
          <w:bCs w:val="0"/>
          <w:sz w:val="22"/>
          <w:lang w:eastAsia="hy-AM" w:bidi="hy-AM"/>
        </w:rPr>
        <w:t xml:space="preserve"> (ԿԿՀ) </w:t>
      </w:r>
      <w:r w:rsidR="00F76FCE" w:rsidRPr="00F76FCE">
        <w:rPr>
          <w:rFonts w:ascii="GHEA Grapalat" w:eastAsiaTheme="minorEastAsia" w:hAnsi="GHEA Grapalat" w:cs="Calibri"/>
          <w:bCs w:val="0"/>
          <w:sz w:val="22"/>
          <w:lang w:eastAsia="hy-AM" w:bidi="hy-AM"/>
        </w:rPr>
        <w:t>աջակցությամբ</w:t>
      </w:r>
      <w:r w:rsidRPr="00F76FCE">
        <w:rPr>
          <w:rFonts w:ascii="GHEA Grapalat" w:eastAsiaTheme="minorEastAsia" w:hAnsi="GHEA Grapalat" w:cs="Calibri"/>
          <w:bCs w:val="0"/>
          <w:sz w:val="22"/>
          <w:lang w:eastAsia="hy-AM" w:bidi="hy-AM"/>
        </w:rPr>
        <w:t xml:space="preserve"> Հայաստանն իրակա</w:t>
      </w:r>
      <w:r w:rsidR="00200FBF">
        <w:rPr>
          <w:rFonts w:ascii="GHEA Grapalat" w:eastAsiaTheme="minorEastAsia" w:hAnsi="GHEA Grapalat" w:cs="Calibri"/>
          <w:bCs w:val="0"/>
          <w:sz w:val="22"/>
          <w:lang w:eastAsia="hy-AM" w:bidi="hy-AM"/>
        </w:rPr>
        <w:softHyphen/>
      </w:r>
      <w:r w:rsidRPr="00F76FCE">
        <w:rPr>
          <w:rFonts w:ascii="GHEA Grapalat" w:eastAsiaTheme="minorEastAsia" w:hAnsi="GHEA Grapalat" w:cs="Calibri"/>
          <w:bCs w:val="0"/>
          <w:sz w:val="22"/>
          <w:lang w:eastAsia="hy-AM" w:bidi="hy-AM"/>
        </w:rPr>
        <w:t>նաց</w:t>
      </w:r>
      <w:r w:rsidR="00200FBF">
        <w:rPr>
          <w:rFonts w:ascii="GHEA Grapalat" w:eastAsiaTheme="minorEastAsia" w:hAnsi="GHEA Grapalat" w:cs="Calibri"/>
          <w:bCs w:val="0"/>
          <w:sz w:val="22"/>
          <w:lang w:eastAsia="hy-AM" w:bidi="hy-AM"/>
        </w:rPr>
        <w:softHyphen/>
      </w:r>
      <w:r w:rsidRPr="00F76FCE">
        <w:rPr>
          <w:rFonts w:ascii="GHEA Grapalat" w:eastAsiaTheme="minorEastAsia" w:hAnsi="GHEA Grapalat" w:cs="Calibri"/>
          <w:bCs w:val="0"/>
          <w:sz w:val="22"/>
          <w:lang w:eastAsia="hy-AM" w:bidi="hy-AM"/>
        </w:rPr>
        <w:t>նում է 5 ծրագիր` ԿԿՀ-ի կողմից 11</w:t>
      </w:r>
      <w:r w:rsidR="002370DD" w:rsidRPr="009577C4">
        <w:rPr>
          <w:rFonts w:ascii="GHEA Grapalat" w:eastAsiaTheme="minorEastAsia" w:hAnsi="GHEA Grapalat" w:cs="Calibri"/>
          <w:bCs w:val="0"/>
          <w:sz w:val="22"/>
          <w:lang w:eastAsia="hy-AM" w:bidi="hy-AM"/>
        </w:rPr>
        <w:t>6</w:t>
      </w:r>
      <w:r w:rsidRPr="00F76FCE">
        <w:rPr>
          <w:rFonts w:ascii="GHEA Grapalat" w:eastAsiaTheme="minorEastAsia" w:hAnsi="GHEA Grapalat" w:cs="Calibri"/>
          <w:bCs w:val="0"/>
          <w:sz w:val="22"/>
          <w:lang w:eastAsia="hy-AM" w:bidi="hy-AM"/>
        </w:rPr>
        <w:t>.</w:t>
      </w:r>
      <w:r w:rsidR="002370DD" w:rsidRPr="009577C4">
        <w:rPr>
          <w:rFonts w:ascii="GHEA Grapalat" w:eastAsiaTheme="minorEastAsia" w:hAnsi="GHEA Grapalat" w:cs="Calibri"/>
          <w:bCs w:val="0"/>
          <w:sz w:val="22"/>
          <w:lang w:eastAsia="hy-AM" w:bidi="hy-AM"/>
        </w:rPr>
        <w:t>1</w:t>
      </w:r>
      <w:r w:rsidRPr="00F76FCE">
        <w:rPr>
          <w:rFonts w:ascii="GHEA Grapalat" w:eastAsiaTheme="minorEastAsia" w:hAnsi="GHEA Grapalat" w:cs="Calibri"/>
          <w:bCs w:val="0"/>
          <w:sz w:val="22"/>
          <w:lang w:eastAsia="hy-AM" w:bidi="hy-AM"/>
        </w:rPr>
        <w:t xml:space="preserve"> մլն ԱՄՆ դոլարի ընդհանուր ֆինանսավորմամբ, ինչպես նաև 4 պատրաստակամության գործողություններ՝ հաստատված 4.2 մլն ԱՄՆ դոլար </w:t>
      </w:r>
      <w:r w:rsidR="00F5226B" w:rsidRPr="00F76FCE">
        <w:rPr>
          <w:rFonts w:ascii="GHEA Grapalat" w:eastAsiaTheme="minorEastAsia" w:hAnsi="GHEA Grapalat" w:cs="Calibri"/>
          <w:bCs w:val="0"/>
          <w:sz w:val="22"/>
          <w:lang w:eastAsia="hy-AM" w:bidi="hy-AM"/>
        </w:rPr>
        <w:t>բյուջե</w:t>
      </w:r>
      <w:r w:rsidRPr="00F76FCE">
        <w:rPr>
          <w:rFonts w:ascii="GHEA Grapalat" w:eastAsiaTheme="minorEastAsia" w:hAnsi="GHEA Grapalat" w:cs="Calibri"/>
          <w:bCs w:val="0"/>
          <w:sz w:val="22"/>
          <w:lang w:eastAsia="hy-AM" w:bidi="hy-AM"/>
        </w:rPr>
        <w:t>ով:</w:t>
      </w:r>
      <w:r w:rsidR="00F76FCE" w:rsidRPr="00F76FCE">
        <w:rPr>
          <w:rFonts w:ascii="GHEA Grapalat" w:eastAsiaTheme="minorEastAsia" w:hAnsi="GHEA Grapalat" w:cs="Calibri"/>
          <w:bCs w:val="0"/>
          <w:sz w:val="22"/>
          <w:lang w:eastAsia="hy-AM" w:bidi="hy-AM"/>
        </w:rPr>
        <w:t xml:space="preserve"> </w:t>
      </w:r>
    </w:p>
    <w:p w14:paraId="35853243" w14:textId="12A07611" w:rsidR="006B5BF0" w:rsidRPr="00F76FCE" w:rsidRDefault="006B5BF0" w:rsidP="00F76FCE">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76FCE">
        <w:rPr>
          <w:rFonts w:ascii="GHEA Grapalat" w:eastAsiaTheme="minorEastAsia" w:hAnsi="GHEA Grapalat" w:cs="Calibri"/>
          <w:bCs w:val="0"/>
          <w:sz w:val="22"/>
          <w:lang w:eastAsia="hy-AM" w:bidi="hy-AM"/>
        </w:rPr>
        <w:t>Կլիմայի ներդրումային հիմնադրամ</w:t>
      </w:r>
      <w:r w:rsidR="00101064" w:rsidRPr="00F76FCE">
        <w:rPr>
          <w:rFonts w:ascii="GHEA Grapalat" w:eastAsiaTheme="minorEastAsia" w:hAnsi="GHEA Grapalat" w:cs="Calibri"/>
          <w:bCs w:val="0"/>
          <w:sz w:val="22"/>
          <w:lang w:eastAsia="hy-AM" w:bidi="hy-AM"/>
        </w:rPr>
        <w:t>ը</w:t>
      </w:r>
      <w:r w:rsidRPr="00F76FCE">
        <w:rPr>
          <w:rFonts w:ascii="GHEA Grapalat" w:eastAsiaTheme="minorEastAsia" w:hAnsi="GHEA Grapalat" w:cs="Calibri"/>
          <w:bCs w:val="0"/>
          <w:sz w:val="22"/>
          <w:lang w:eastAsia="hy-AM" w:bidi="hy-AM"/>
        </w:rPr>
        <w:t xml:space="preserve"> (ԿՆՀ) Հայաստանի համար Վերականգնվող էներգիայի ընդլայնման ծրագրի շրջանակներում հաստատել է 40 միլիոն ԱՄՆ դոլարի ներդրումային ծրագիր, որը ներառում է շուրջ 14 միլիոն ԱՄՆ դոլարի դրամաշնորհներ և 26 միլիոն ԱՄՆ դոլարի արտոնյալ վարկեր: Ակնկալվում է, որ ՎԷԸԾ-ի շրջանակում 40 մլն ԱՄՆ դոլարի ֆինանսավորումը կխթանի մոտ 4,5 անգամ ավելի շատ ներդրումներ, որոնց մեծ մասը մասնավոր հատվածից (որպես սեփական կապիտալ կամ պարտք) և բազմակողմ զարգացման բանկերի, այդ թվում՝ Միջազգային ֆինանսական կորպորացիայի (ՄՖԿ), ԱԶԲ-ի, ՎԶԵԲ-ի առևտրային վարկավորման պատուհաններից:</w:t>
      </w:r>
    </w:p>
    <w:p w14:paraId="0C296616" w14:textId="69A48579" w:rsidR="00E1373B" w:rsidRPr="001F7FE8" w:rsidRDefault="00E1373B">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1F7FE8">
        <w:rPr>
          <w:rFonts w:ascii="GHEA Grapalat" w:eastAsiaTheme="minorEastAsia" w:hAnsi="GHEA Grapalat" w:cs="Calibri"/>
          <w:bCs w:val="0"/>
          <w:sz w:val="22"/>
          <w:lang w:eastAsia="hy-AM" w:bidi="hy-AM"/>
        </w:rPr>
        <w:lastRenderedPageBreak/>
        <w:t>2010-2019 թթ. ընթացքում Հայաստանն ստացել է կլիմայական հարցերին վերաբերող զարգացման «ազդեցիկ»</w:t>
      </w:r>
      <w:r w:rsidRPr="00826087">
        <w:rPr>
          <w:rFonts w:eastAsiaTheme="minorEastAsia" w:cs="Calibri"/>
          <w:bCs w:val="0"/>
          <w:vertAlign w:val="superscript"/>
          <w:lang w:eastAsia="hy-AM" w:bidi="hy-AM"/>
        </w:rPr>
        <w:footnoteReference w:id="1"/>
      </w:r>
      <w:r w:rsidRPr="00826087">
        <w:rPr>
          <w:rFonts w:ascii="GHEA Grapalat" w:eastAsiaTheme="minorEastAsia" w:hAnsi="GHEA Grapalat" w:cs="Calibri"/>
          <w:bCs w:val="0"/>
          <w:sz w:val="22"/>
          <w:vertAlign w:val="superscript"/>
          <w:lang w:eastAsia="hy-AM" w:bidi="hy-AM"/>
        </w:rPr>
        <w:t xml:space="preserve"> </w:t>
      </w:r>
      <w:r w:rsidRPr="00826087">
        <w:rPr>
          <w:rFonts w:eastAsiaTheme="minorEastAsia" w:cs="Calibri"/>
          <w:bCs w:val="0"/>
          <w:vertAlign w:val="superscript"/>
          <w:lang w:eastAsia="hy-AM" w:bidi="hy-AM"/>
        </w:rPr>
        <w:footnoteReference w:id="2"/>
      </w:r>
      <w:r w:rsidRPr="00826087">
        <w:rPr>
          <w:rFonts w:ascii="GHEA Grapalat" w:eastAsiaTheme="minorEastAsia" w:hAnsi="GHEA Grapalat" w:cs="Calibri"/>
          <w:bCs w:val="0"/>
          <w:sz w:val="22"/>
          <w:vertAlign w:val="superscript"/>
          <w:lang w:eastAsia="hy-AM" w:bidi="hy-AM"/>
        </w:rPr>
        <w:t xml:space="preserve"> </w:t>
      </w:r>
      <w:r w:rsidRPr="001F7FE8">
        <w:rPr>
          <w:rFonts w:ascii="GHEA Grapalat" w:eastAsiaTheme="minorEastAsia" w:hAnsi="GHEA Grapalat" w:cs="Calibri"/>
          <w:bCs w:val="0"/>
          <w:sz w:val="22"/>
          <w:lang w:eastAsia="hy-AM" w:bidi="hy-AM"/>
        </w:rPr>
        <w:t>ֆինանսավորում, որը կազմել է 280 մլրդ ՀՀ դրամ: 2019 թ</w:t>
      </w:r>
      <w:r w:rsidR="00FA7722" w:rsidRPr="00FA7722">
        <w:rPr>
          <w:rFonts w:ascii="GHEA Grapalat" w:eastAsiaTheme="minorEastAsia" w:hAnsi="GHEA Grapalat" w:cs="Calibri"/>
          <w:bCs w:val="0"/>
          <w:sz w:val="22"/>
          <w:lang w:eastAsia="hy-AM" w:bidi="hy-AM"/>
        </w:rPr>
        <w:t>վականին</w:t>
      </w:r>
      <w:r w:rsidRPr="001F7FE8">
        <w:rPr>
          <w:rFonts w:ascii="GHEA Grapalat" w:eastAsiaTheme="minorEastAsia" w:hAnsi="GHEA Grapalat" w:cs="Calibri"/>
          <w:bCs w:val="0"/>
          <w:sz w:val="22"/>
          <w:lang w:eastAsia="hy-AM" w:bidi="hy-AM"/>
        </w:rPr>
        <w:t xml:space="preserve"> Գերմանիան հատկացրել է ֆինանսավորման 61</w:t>
      </w:r>
      <w:r w:rsidR="00FA7722" w:rsidRPr="00FA7722">
        <w:rPr>
          <w:rFonts w:ascii="GHEA Grapalat" w:eastAsiaTheme="minorEastAsia" w:hAnsi="GHEA Grapalat" w:cs="Calibri"/>
          <w:bCs w:val="0"/>
          <w:sz w:val="22"/>
          <w:lang w:eastAsia="hy-AM" w:bidi="hy-AM"/>
        </w:rPr>
        <w:t xml:space="preserve"> տոկոս</w:t>
      </w:r>
      <w:r w:rsidRPr="001F7FE8">
        <w:rPr>
          <w:rFonts w:ascii="GHEA Grapalat" w:eastAsiaTheme="minorEastAsia" w:hAnsi="GHEA Grapalat" w:cs="Calibri"/>
          <w:bCs w:val="0"/>
          <w:sz w:val="22"/>
          <w:lang w:eastAsia="hy-AM" w:bidi="hy-AM"/>
        </w:rPr>
        <w:t>ը (22.5 մլրդ ՀՀ դրամ), իսկ զարգացման բազմակողմ կազմակերպությունները՝ 35</w:t>
      </w:r>
      <w:r w:rsidR="00FA7722" w:rsidRPr="00FA7722">
        <w:rPr>
          <w:rFonts w:ascii="GHEA Grapalat" w:eastAsiaTheme="minorEastAsia" w:hAnsi="GHEA Grapalat" w:cs="Calibri"/>
          <w:bCs w:val="0"/>
          <w:sz w:val="22"/>
          <w:lang w:eastAsia="hy-AM" w:bidi="hy-AM"/>
        </w:rPr>
        <w:t xml:space="preserve"> տոկոս</w:t>
      </w:r>
      <w:r w:rsidRPr="001F7FE8">
        <w:rPr>
          <w:rFonts w:ascii="GHEA Grapalat" w:eastAsiaTheme="minorEastAsia" w:hAnsi="GHEA Grapalat" w:cs="Calibri"/>
          <w:bCs w:val="0"/>
          <w:sz w:val="22"/>
          <w:lang w:eastAsia="hy-AM" w:bidi="hy-AM"/>
        </w:rPr>
        <w:t>ը (13.1 մլրդ ՀՀ դրամ): 2010 թ</w:t>
      </w:r>
      <w:r w:rsidR="00FA7722" w:rsidRPr="00FA7722">
        <w:rPr>
          <w:rFonts w:ascii="GHEA Grapalat" w:eastAsiaTheme="minorEastAsia" w:hAnsi="GHEA Grapalat" w:cs="Calibri"/>
          <w:bCs w:val="0"/>
          <w:sz w:val="22"/>
          <w:lang w:eastAsia="hy-AM" w:bidi="hy-AM"/>
        </w:rPr>
        <w:t>վականին</w:t>
      </w:r>
      <w:r w:rsidRPr="001F7FE8">
        <w:rPr>
          <w:rFonts w:ascii="GHEA Grapalat" w:eastAsiaTheme="minorEastAsia" w:hAnsi="GHEA Grapalat" w:cs="Calibri"/>
          <w:bCs w:val="0"/>
          <w:sz w:val="22"/>
          <w:lang w:eastAsia="hy-AM" w:bidi="hy-AM"/>
        </w:rPr>
        <w:t xml:space="preserve"> ևս Գերմանիան ամենախոշոր ֆինանսավորում տրամադրած գործընկեր երկիրն էր. վերջինիս տրամադրած ֆինանսավորումը կազմել է ամբողջի 99</w:t>
      </w:r>
      <w:r w:rsidR="00FA7722" w:rsidRPr="00FA7722">
        <w:rPr>
          <w:rFonts w:ascii="GHEA Grapalat" w:eastAsiaTheme="minorEastAsia" w:hAnsi="GHEA Grapalat" w:cs="Calibri"/>
          <w:bCs w:val="0"/>
          <w:sz w:val="22"/>
          <w:lang w:eastAsia="hy-AM" w:bidi="hy-AM"/>
        </w:rPr>
        <w:t xml:space="preserve"> տոկոս</w:t>
      </w:r>
      <w:r w:rsidRPr="001F7FE8">
        <w:rPr>
          <w:rFonts w:ascii="GHEA Grapalat" w:eastAsiaTheme="minorEastAsia" w:hAnsi="GHEA Grapalat" w:cs="Calibri"/>
          <w:bCs w:val="0"/>
          <w:sz w:val="22"/>
          <w:lang w:eastAsia="hy-AM" w:bidi="hy-AM"/>
        </w:rPr>
        <w:t>ը: Առավելագույն ֆինանսավորումը ստացվել է 2010 թ</w:t>
      </w:r>
      <w:r w:rsidR="00FA7722" w:rsidRPr="00FA7722">
        <w:rPr>
          <w:rFonts w:ascii="GHEA Grapalat" w:eastAsiaTheme="minorEastAsia" w:hAnsi="GHEA Grapalat" w:cs="Calibri"/>
          <w:bCs w:val="0"/>
          <w:sz w:val="22"/>
          <w:lang w:eastAsia="hy-AM" w:bidi="hy-AM"/>
        </w:rPr>
        <w:t>վականին</w:t>
      </w:r>
      <w:r w:rsidRPr="001F7FE8">
        <w:rPr>
          <w:rFonts w:ascii="GHEA Grapalat" w:eastAsiaTheme="minorEastAsia" w:hAnsi="GHEA Grapalat" w:cs="Calibri"/>
          <w:bCs w:val="0"/>
          <w:sz w:val="22"/>
          <w:lang w:eastAsia="hy-AM" w:bidi="hy-AM"/>
        </w:rPr>
        <w:t xml:space="preserve"> (61.5 մլրդ ՀՀ դրամ), իսկ մինչև 2019 թվականը ներդրումները կրճատվել են 39</w:t>
      </w:r>
      <w:r w:rsidR="00FA7722" w:rsidRPr="00FA7722">
        <w:rPr>
          <w:rFonts w:ascii="GHEA Grapalat" w:eastAsiaTheme="minorEastAsia" w:hAnsi="GHEA Grapalat" w:cs="Calibri"/>
          <w:bCs w:val="0"/>
          <w:sz w:val="22"/>
          <w:lang w:eastAsia="hy-AM" w:bidi="hy-AM"/>
        </w:rPr>
        <w:t xml:space="preserve"> տոկոս</w:t>
      </w:r>
      <w:r w:rsidRPr="001F7FE8">
        <w:rPr>
          <w:rFonts w:ascii="GHEA Grapalat" w:eastAsiaTheme="minorEastAsia" w:hAnsi="GHEA Grapalat" w:cs="Calibri"/>
          <w:bCs w:val="0"/>
          <w:sz w:val="22"/>
          <w:lang w:eastAsia="hy-AM" w:bidi="hy-AM"/>
        </w:rPr>
        <w:t>ով: Ֆինանսների մեծ մասը ստացվել է պարտքային գործիքների տեսքով։</w:t>
      </w:r>
    </w:p>
    <w:p w14:paraId="04C2FB5A" w14:textId="14716AE3" w:rsidR="00E1373B" w:rsidRPr="001F7FE8" w:rsidRDefault="00E1373B">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1F7FE8">
        <w:rPr>
          <w:rFonts w:ascii="GHEA Grapalat" w:eastAsiaTheme="minorEastAsia" w:hAnsi="GHEA Grapalat" w:cs="Calibri"/>
          <w:bCs w:val="0"/>
          <w:sz w:val="22"/>
          <w:lang w:eastAsia="hy-AM" w:bidi="hy-AM"/>
        </w:rPr>
        <w:t>Նույն ժամանակահատվածում Հայաստանը ստացել է կլիմայական հարցերին վերա</w:t>
      </w:r>
      <w:r w:rsidR="00200FBF">
        <w:rPr>
          <w:rFonts w:ascii="GHEA Grapalat" w:eastAsiaTheme="minorEastAsia" w:hAnsi="GHEA Grapalat" w:cs="Calibri"/>
          <w:bCs w:val="0"/>
          <w:sz w:val="22"/>
          <w:lang w:eastAsia="hy-AM" w:bidi="hy-AM"/>
        </w:rPr>
        <w:softHyphen/>
      </w:r>
      <w:r w:rsidRPr="001F7FE8">
        <w:rPr>
          <w:rFonts w:ascii="GHEA Grapalat" w:eastAsiaTheme="minorEastAsia" w:hAnsi="GHEA Grapalat" w:cs="Calibri"/>
          <w:bCs w:val="0"/>
          <w:sz w:val="22"/>
          <w:lang w:eastAsia="hy-AM" w:bidi="hy-AM"/>
        </w:rPr>
        <w:t>բերող «հիմքային»</w:t>
      </w:r>
      <w:r w:rsidR="00790E49" w:rsidRPr="00790E49">
        <w:rPr>
          <w:rFonts w:ascii="GHEA Grapalat" w:eastAsiaTheme="minorEastAsia" w:hAnsi="GHEA Grapalat" w:cs="Calibri"/>
          <w:bCs w:val="0"/>
          <w:sz w:val="22"/>
          <w:lang w:eastAsia="hy-AM" w:bidi="hy-AM"/>
        </w:rPr>
        <w:t xml:space="preserve"> </w:t>
      </w:r>
      <w:r w:rsidRPr="001F7FE8">
        <w:rPr>
          <w:rFonts w:ascii="GHEA Grapalat" w:eastAsiaTheme="minorEastAsia" w:hAnsi="GHEA Grapalat" w:cs="Calibri"/>
          <w:bCs w:val="0"/>
          <w:sz w:val="22"/>
          <w:lang w:eastAsia="hy-AM" w:bidi="hy-AM"/>
        </w:rPr>
        <w:t>ֆինանսավորում</w:t>
      </w:r>
      <w:r w:rsidR="00790E49" w:rsidRPr="00790E49">
        <w:rPr>
          <w:rFonts w:ascii="GHEA Grapalat" w:eastAsiaTheme="minorEastAsia" w:hAnsi="GHEA Grapalat" w:cs="Calibri"/>
          <w:bCs w:val="0"/>
          <w:sz w:val="22"/>
          <w:vertAlign w:val="superscript"/>
          <w:lang w:eastAsia="hy-AM" w:bidi="hy-AM"/>
        </w:rPr>
        <w:footnoteReference w:id="3"/>
      </w:r>
      <w:r w:rsidRPr="001F7FE8">
        <w:rPr>
          <w:rFonts w:ascii="GHEA Grapalat" w:eastAsiaTheme="minorEastAsia" w:hAnsi="GHEA Grapalat" w:cs="Calibri"/>
          <w:bCs w:val="0"/>
          <w:sz w:val="22"/>
          <w:lang w:eastAsia="hy-AM" w:bidi="hy-AM"/>
        </w:rPr>
        <w:t>, որը կազմել է 157 մլրդ ՀՀ դրամ։ 2019 թ</w:t>
      </w:r>
      <w:r w:rsidR="00C4796B" w:rsidRPr="00C4796B">
        <w:rPr>
          <w:rFonts w:ascii="GHEA Grapalat" w:eastAsiaTheme="minorEastAsia" w:hAnsi="GHEA Grapalat" w:cs="Calibri"/>
          <w:bCs w:val="0"/>
          <w:sz w:val="22"/>
          <w:lang w:eastAsia="hy-AM" w:bidi="hy-AM"/>
        </w:rPr>
        <w:t>վականին</w:t>
      </w:r>
      <w:r w:rsidRPr="001F7FE8">
        <w:rPr>
          <w:rFonts w:ascii="GHEA Grapalat" w:eastAsiaTheme="minorEastAsia" w:hAnsi="GHEA Grapalat" w:cs="Calibri"/>
          <w:bCs w:val="0"/>
          <w:sz w:val="22"/>
          <w:lang w:eastAsia="hy-AM" w:bidi="hy-AM"/>
        </w:rPr>
        <w:t xml:space="preserve"> Գերմանիան հատկացրել է ֆինանսավորման 82</w:t>
      </w:r>
      <w:r w:rsidR="00200FBF">
        <w:rPr>
          <w:rFonts w:ascii="GHEA Grapalat" w:eastAsiaTheme="minorEastAsia" w:hAnsi="GHEA Grapalat" w:cs="Calibri"/>
          <w:bCs w:val="0"/>
          <w:sz w:val="22"/>
          <w:lang w:eastAsia="hy-AM" w:bidi="hy-AM"/>
        </w:rPr>
        <w:t xml:space="preserve"> տոկոս</w:t>
      </w:r>
      <w:r w:rsidRPr="001F7FE8">
        <w:rPr>
          <w:rFonts w:ascii="GHEA Grapalat" w:eastAsiaTheme="minorEastAsia" w:hAnsi="GHEA Grapalat" w:cs="Calibri"/>
          <w:bCs w:val="0"/>
          <w:sz w:val="22"/>
          <w:lang w:eastAsia="hy-AM" w:bidi="hy-AM"/>
        </w:rPr>
        <w:t>ը (11.6 մլրդ ՀՀ դրամ), մինչդեռ զարգացման բազմակողմ կազմակերպություններին բաժին է ընկնում ֆինանսավորման միայն 0.1</w:t>
      </w:r>
      <w:r w:rsidR="00200FBF">
        <w:rPr>
          <w:rFonts w:ascii="GHEA Grapalat" w:eastAsiaTheme="minorEastAsia" w:hAnsi="GHEA Grapalat" w:cs="Calibri"/>
          <w:bCs w:val="0"/>
          <w:sz w:val="22"/>
          <w:lang w:eastAsia="hy-AM" w:bidi="hy-AM"/>
        </w:rPr>
        <w:t xml:space="preserve"> տոկոս</w:t>
      </w:r>
      <w:r w:rsidRPr="001F7FE8">
        <w:rPr>
          <w:rFonts w:ascii="GHEA Grapalat" w:eastAsiaTheme="minorEastAsia" w:hAnsi="GHEA Grapalat" w:cs="Calibri"/>
          <w:bCs w:val="0"/>
          <w:sz w:val="22"/>
          <w:lang w:eastAsia="hy-AM" w:bidi="hy-AM"/>
        </w:rPr>
        <w:t>ը: 2013 թ</w:t>
      </w:r>
      <w:r w:rsidR="00200FBF">
        <w:rPr>
          <w:rFonts w:ascii="GHEA Grapalat" w:eastAsiaTheme="minorEastAsia" w:hAnsi="GHEA Grapalat" w:cs="Calibri"/>
          <w:bCs w:val="0"/>
          <w:sz w:val="22"/>
          <w:lang w:eastAsia="hy-AM" w:bidi="hy-AM"/>
        </w:rPr>
        <w:t>վականին</w:t>
      </w:r>
      <w:r w:rsidRPr="001F7FE8">
        <w:rPr>
          <w:rFonts w:ascii="GHEA Grapalat" w:eastAsiaTheme="minorEastAsia" w:hAnsi="GHEA Grapalat" w:cs="Calibri"/>
          <w:bCs w:val="0"/>
          <w:sz w:val="22"/>
          <w:lang w:eastAsia="hy-AM" w:bidi="hy-AM"/>
        </w:rPr>
        <w:t xml:space="preserve"> հատկացվել է 50 մլրդ ՀՀ դրամ: Ֆինանսների մեծ մասը ստացվել է պարտքային գործիքների տեսքով։</w:t>
      </w:r>
      <w:r w:rsidR="00790E49">
        <w:rPr>
          <w:rFonts w:ascii="GHEA Grapalat" w:eastAsiaTheme="minorEastAsia" w:hAnsi="GHEA Grapalat" w:cs="Calibri"/>
          <w:bCs w:val="0"/>
          <w:sz w:val="22"/>
          <w:lang w:eastAsia="hy-AM" w:bidi="hy-AM"/>
        </w:rPr>
        <w:t xml:space="preserve"> </w:t>
      </w:r>
    </w:p>
    <w:p w14:paraId="146C24EC" w14:textId="29A4F635" w:rsidR="004E2398" w:rsidRDefault="004E2398">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4E2398">
        <w:rPr>
          <w:rFonts w:ascii="GHEA Grapalat" w:eastAsiaTheme="minorEastAsia" w:hAnsi="GHEA Grapalat" w:cs="Calibri"/>
          <w:bCs w:val="0"/>
          <w:sz w:val="22"/>
          <w:lang w:eastAsia="hy-AM" w:bidi="hy-AM"/>
        </w:rPr>
        <w:t xml:space="preserve">Ընդհանուր առմամբ, 1990 թվականից ի վեր իրականացվել է  </w:t>
      </w:r>
      <w:r w:rsidR="00C4796B" w:rsidRPr="00C4796B">
        <w:rPr>
          <w:rFonts w:ascii="GHEA Grapalat" w:eastAsiaTheme="minorEastAsia" w:hAnsi="GHEA Grapalat" w:cs="Calibri"/>
          <w:bCs w:val="0"/>
          <w:sz w:val="22"/>
          <w:lang w:eastAsia="hy-AM" w:bidi="hy-AM"/>
        </w:rPr>
        <w:t>պետություն-մասնավոր գործընկերության (</w:t>
      </w:r>
      <w:r w:rsidRPr="004E2398">
        <w:rPr>
          <w:rFonts w:ascii="GHEA Grapalat" w:eastAsiaTheme="minorEastAsia" w:hAnsi="GHEA Grapalat" w:cs="Calibri"/>
          <w:bCs w:val="0"/>
          <w:sz w:val="22"/>
          <w:lang w:eastAsia="hy-AM" w:bidi="hy-AM"/>
        </w:rPr>
        <w:t>ՊՄԳ</w:t>
      </w:r>
      <w:r w:rsidR="00C4796B" w:rsidRPr="00C4796B">
        <w:rPr>
          <w:rFonts w:ascii="GHEA Grapalat" w:eastAsiaTheme="minorEastAsia" w:hAnsi="GHEA Grapalat" w:cs="Calibri"/>
          <w:bCs w:val="0"/>
          <w:sz w:val="22"/>
          <w:lang w:eastAsia="hy-AM" w:bidi="hy-AM"/>
        </w:rPr>
        <w:t>)</w:t>
      </w:r>
      <w:r w:rsidRPr="004E2398">
        <w:rPr>
          <w:rFonts w:ascii="GHEA Grapalat" w:eastAsiaTheme="minorEastAsia" w:hAnsi="GHEA Grapalat" w:cs="Calibri"/>
          <w:bCs w:val="0"/>
          <w:sz w:val="22"/>
          <w:lang w:eastAsia="hy-AM" w:bidi="hy-AM"/>
        </w:rPr>
        <w:t xml:space="preserve"> </w:t>
      </w:r>
      <w:r w:rsidR="00C4796B" w:rsidRPr="004E2398">
        <w:rPr>
          <w:rFonts w:ascii="GHEA Grapalat" w:eastAsiaTheme="minorEastAsia" w:hAnsi="GHEA Grapalat" w:cs="Calibri"/>
          <w:bCs w:val="0"/>
          <w:sz w:val="22"/>
          <w:lang w:eastAsia="hy-AM" w:bidi="hy-AM"/>
        </w:rPr>
        <w:t>16</w:t>
      </w:r>
      <w:r w:rsidR="00C4796B" w:rsidRPr="00C4796B">
        <w:rPr>
          <w:rFonts w:ascii="GHEA Grapalat" w:eastAsiaTheme="minorEastAsia" w:hAnsi="GHEA Grapalat" w:cs="Calibri"/>
          <w:bCs w:val="0"/>
          <w:sz w:val="22"/>
          <w:lang w:eastAsia="hy-AM" w:bidi="hy-AM"/>
        </w:rPr>
        <w:t xml:space="preserve"> </w:t>
      </w:r>
      <w:r w:rsidRPr="004E2398">
        <w:rPr>
          <w:rFonts w:ascii="GHEA Grapalat" w:eastAsiaTheme="minorEastAsia" w:hAnsi="GHEA Grapalat" w:cs="Calibri"/>
          <w:bCs w:val="0"/>
          <w:sz w:val="22"/>
          <w:lang w:eastAsia="hy-AM" w:bidi="hy-AM"/>
        </w:rPr>
        <w:t>նախագիծ</w:t>
      </w:r>
      <w:r w:rsidR="00C4796B" w:rsidRPr="00C4796B">
        <w:rPr>
          <w:rFonts w:ascii="GHEA Grapalat" w:eastAsiaTheme="minorEastAsia" w:hAnsi="GHEA Grapalat" w:cs="Calibri"/>
          <w:bCs w:val="0"/>
          <w:sz w:val="22"/>
          <w:lang w:eastAsia="hy-AM" w:bidi="hy-AM"/>
        </w:rPr>
        <w:t>՝</w:t>
      </w:r>
      <w:r w:rsidRPr="004E2398">
        <w:rPr>
          <w:rFonts w:ascii="GHEA Grapalat" w:eastAsiaTheme="minorEastAsia" w:hAnsi="GHEA Grapalat" w:cs="Calibri"/>
          <w:bCs w:val="0"/>
          <w:sz w:val="22"/>
          <w:lang w:eastAsia="hy-AM" w:bidi="hy-AM"/>
        </w:rPr>
        <w:t xml:space="preserve"> 1.2 տր</w:t>
      </w:r>
      <w:r w:rsidR="00C4796B" w:rsidRPr="00C4796B">
        <w:rPr>
          <w:rFonts w:ascii="GHEA Grapalat" w:eastAsiaTheme="minorEastAsia" w:hAnsi="GHEA Grapalat" w:cs="Calibri"/>
          <w:bCs w:val="0"/>
          <w:sz w:val="22"/>
          <w:lang w:eastAsia="hy-AM" w:bidi="hy-AM"/>
        </w:rPr>
        <w:t>ի</w:t>
      </w:r>
      <w:r w:rsidRPr="004E2398">
        <w:rPr>
          <w:rFonts w:ascii="GHEA Grapalat" w:eastAsiaTheme="minorEastAsia" w:hAnsi="GHEA Grapalat" w:cs="Calibri"/>
          <w:bCs w:val="0"/>
          <w:sz w:val="22"/>
          <w:lang w:eastAsia="hy-AM" w:bidi="hy-AM"/>
        </w:rPr>
        <w:t>լ</w:t>
      </w:r>
      <w:r w:rsidR="00C4796B" w:rsidRPr="00C4796B">
        <w:rPr>
          <w:rFonts w:ascii="GHEA Grapalat" w:eastAsiaTheme="minorEastAsia" w:hAnsi="GHEA Grapalat" w:cs="Calibri"/>
          <w:bCs w:val="0"/>
          <w:sz w:val="22"/>
          <w:lang w:eastAsia="hy-AM" w:bidi="hy-AM"/>
        </w:rPr>
        <w:t>իո</w:t>
      </w:r>
      <w:r w:rsidRPr="004E2398">
        <w:rPr>
          <w:rFonts w:ascii="GHEA Grapalat" w:eastAsiaTheme="minorEastAsia" w:hAnsi="GHEA Grapalat" w:cs="Calibri"/>
          <w:bCs w:val="0"/>
          <w:sz w:val="22"/>
          <w:lang w:eastAsia="hy-AM" w:bidi="hy-AM"/>
        </w:rPr>
        <w:t>ն ՀՀ դրամ</w:t>
      </w:r>
      <w:r w:rsidR="00C4796B" w:rsidRPr="00C4796B">
        <w:rPr>
          <w:rFonts w:ascii="GHEA Grapalat" w:eastAsiaTheme="minorEastAsia" w:hAnsi="GHEA Grapalat" w:cs="Calibri"/>
          <w:bCs w:val="0"/>
          <w:sz w:val="22"/>
          <w:lang w:eastAsia="hy-AM" w:bidi="hy-AM"/>
        </w:rPr>
        <w:t>ի չափո</w:t>
      </w:r>
      <w:r w:rsidR="00C4796B" w:rsidRPr="00364F7B">
        <w:rPr>
          <w:rFonts w:ascii="GHEA Grapalat" w:eastAsiaTheme="minorEastAsia" w:hAnsi="GHEA Grapalat" w:cs="Calibri"/>
          <w:bCs w:val="0"/>
          <w:sz w:val="22"/>
          <w:lang w:eastAsia="hy-AM" w:bidi="hy-AM"/>
        </w:rPr>
        <w:t>վ</w:t>
      </w:r>
      <w:r w:rsidRPr="004E2398">
        <w:rPr>
          <w:rFonts w:ascii="GHEA Grapalat" w:eastAsiaTheme="minorEastAsia" w:hAnsi="GHEA Grapalat" w:cs="Calibri"/>
          <w:bCs w:val="0"/>
          <w:sz w:val="22"/>
          <w:lang w:eastAsia="hy-AM" w:bidi="hy-AM"/>
        </w:rPr>
        <w:t xml:space="preserve">: Շուրջ 568 մլրդ ՀՀ դրամ ծախսվել է էներգետիկայի ոլորտում նախագծերի իրականացման վրա, և 94 մլրդ ՀՀ դրամ՝ ջրային և կոյուղու ոլորտների նախագծերի վրա: Այլ ոլորտների շարքում են երկաթուղիները, հեռահաղորդակցությունը, օդանավակայանը: </w:t>
      </w:r>
      <w:r w:rsidR="00364F7B" w:rsidRPr="00364F7B">
        <w:rPr>
          <w:rFonts w:ascii="GHEA Grapalat" w:eastAsiaTheme="minorEastAsia" w:hAnsi="GHEA Grapalat" w:cs="Calibri"/>
          <w:bCs w:val="0"/>
          <w:sz w:val="22"/>
          <w:lang w:eastAsia="hy-AM" w:bidi="hy-AM"/>
        </w:rPr>
        <w:t xml:space="preserve"> </w:t>
      </w:r>
    </w:p>
    <w:p w14:paraId="598FFE32" w14:textId="19D6C804" w:rsidR="001660B5" w:rsidRDefault="001660B5" w:rsidP="001660B5">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bookmarkStart w:id="4" w:name="_Hlk76941908"/>
      <w:r w:rsidRPr="00B515FA">
        <w:rPr>
          <w:rFonts w:ascii="GHEA Grapalat" w:eastAsiaTheme="minorEastAsia" w:hAnsi="GHEA Grapalat" w:cs="Calibri"/>
          <w:bCs w:val="0"/>
          <w:sz w:val="22"/>
          <w:lang w:eastAsia="hy-AM" w:bidi="hy-AM"/>
        </w:rPr>
        <w:t xml:space="preserve">Հայաստանի </w:t>
      </w:r>
      <w:r w:rsidR="00364F7B" w:rsidRPr="00B515FA">
        <w:rPr>
          <w:rFonts w:ascii="GHEA Grapalat" w:eastAsiaTheme="minorEastAsia" w:hAnsi="GHEA Grapalat" w:cs="Calibri"/>
          <w:bCs w:val="0"/>
          <w:sz w:val="22"/>
          <w:lang w:eastAsia="hy-AM" w:bidi="hy-AM"/>
        </w:rPr>
        <w:t xml:space="preserve">երկկողմ </w:t>
      </w:r>
      <w:r w:rsidRPr="00B515FA">
        <w:rPr>
          <w:rFonts w:ascii="GHEA Grapalat" w:eastAsiaTheme="minorEastAsia" w:hAnsi="GHEA Grapalat" w:cs="Calibri"/>
          <w:bCs w:val="0"/>
          <w:sz w:val="22"/>
          <w:lang w:eastAsia="hy-AM" w:bidi="hy-AM"/>
        </w:rPr>
        <w:t xml:space="preserve">պետական </w:t>
      </w:r>
      <w:r w:rsidR="00790E49" w:rsidRPr="00B515FA">
        <w:rPr>
          <w:rFonts w:ascii="GHEA Grapalat" w:eastAsiaTheme="minorEastAsia" w:hAnsi="GHEA Grapalat" w:cs="Calibri"/>
          <w:bCs w:val="0"/>
          <w:sz w:val="22"/>
          <w:lang w:eastAsia="hy-AM" w:bidi="hy-AM"/>
        </w:rPr>
        <w:t>պարտք</w:t>
      </w:r>
      <w:r w:rsidR="00790E49">
        <w:rPr>
          <w:rFonts w:ascii="GHEA Grapalat" w:eastAsiaTheme="minorEastAsia" w:hAnsi="GHEA Grapalat" w:cs="Calibri"/>
          <w:bCs w:val="0"/>
          <w:sz w:val="22"/>
          <w:lang w:eastAsia="hy-AM" w:bidi="hy-AM"/>
        </w:rPr>
        <w:t>ի</w:t>
      </w:r>
      <w:r w:rsidR="00790E49" w:rsidRPr="00B515FA">
        <w:rPr>
          <w:rFonts w:ascii="GHEA Grapalat" w:eastAsiaTheme="minorEastAsia" w:hAnsi="GHEA Grapalat" w:cs="Calibri"/>
          <w:bCs w:val="0"/>
          <w:sz w:val="22"/>
          <w:lang w:eastAsia="hy-AM" w:bidi="hy-AM"/>
        </w:rPr>
        <w:t xml:space="preserve"> </w:t>
      </w:r>
      <w:r w:rsidRPr="00B515FA">
        <w:rPr>
          <w:rFonts w:ascii="GHEA Grapalat" w:eastAsiaTheme="minorEastAsia" w:hAnsi="GHEA Grapalat" w:cs="Calibri"/>
          <w:bCs w:val="0"/>
          <w:sz w:val="22"/>
          <w:lang w:eastAsia="hy-AM" w:bidi="hy-AM"/>
        </w:rPr>
        <w:t>մոտ 570 միլիոն ԱՄՆ դոլար</w:t>
      </w:r>
      <w:r w:rsidR="00790E49">
        <w:rPr>
          <w:rFonts w:ascii="GHEA Grapalat" w:eastAsiaTheme="minorEastAsia" w:hAnsi="GHEA Grapalat" w:cs="Calibri"/>
          <w:bCs w:val="0"/>
          <w:sz w:val="22"/>
          <w:lang w:eastAsia="hy-AM" w:bidi="hy-AM"/>
        </w:rPr>
        <w:t>ը</w:t>
      </w:r>
      <w:r w:rsidRPr="00B515FA">
        <w:rPr>
          <w:rFonts w:ascii="GHEA Grapalat" w:eastAsiaTheme="minorEastAsia" w:hAnsi="GHEA Grapalat" w:cs="Calibri"/>
          <w:bCs w:val="0"/>
          <w:sz w:val="22"/>
          <w:lang w:eastAsia="hy-AM" w:bidi="hy-AM"/>
        </w:rPr>
        <w:t xml:space="preserve"> պատկանում է հինգ հիմնական վարկատուների: Այս երկկողմ պաշտոնական վարկատուներից յուրա</w:t>
      </w:r>
      <w:r w:rsidR="00364F7B">
        <w:rPr>
          <w:rFonts w:ascii="GHEA Grapalat" w:eastAsiaTheme="minorEastAsia" w:hAnsi="GHEA Grapalat" w:cs="Calibri"/>
          <w:bCs w:val="0"/>
          <w:sz w:val="22"/>
          <w:lang w:eastAsia="hy-AM" w:bidi="hy-AM"/>
        </w:rPr>
        <w:softHyphen/>
      </w:r>
      <w:r w:rsidRPr="00B515FA">
        <w:rPr>
          <w:rFonts w:ascii="GHEA Grapalat" w:eastAsiaTheme="minorEastAsia" w:hAnsi="GHEA Grapalat" w:cs="Calibri"/>
          <w:bCs w:val="0"/>
          <w:sz w:val="22"/>
          <w:lang w:eastAsia="hy-AM" w:bidi="hy-AM"/>
        </w:rPr>
        <w:t xml:space="preserve">քանչյուրն ունի </w:t>
      </w:r>
      <w:r w:rsidR="00C71360" w:rsidRPr="00B515FA">
        <w:rPr>
          <w:rFonts w:ascii="GHEA Grapalat" w:eastAsiaTheme="minorEastAsia" w:hAnsi="GHEA Grapalat" w:cs="Calibri"/>
          <w:bCs w:val="0"/>
          <w:sz w:val="22"/>
          <w:lang w:eastAsia="hy-AM" w:bidi="hy-AM"/>
        </w:rPr>
        <w:t>դրամաշնորհներ տրամադրելու</w:t>
      </w:r>
      <w:r w:rsidR="00C71360">
        <w:rPr>
          <w:rFonts w:ascii="GHEA Grapalat" w:eastAsiaTheme="minorEastAsia" w:hAnsi="GHEA Grapalat" w:cs="Calibri"/>
          <w:bCs w:val="0"/>
          <w:sz w:val="22"/>
          <w:lang w:eastAsia="hy-AM" w:bidi="hy-AM"/>
        </w:rPr>
        <w:t xml:space="preserve">, </w:t>
      </w:r>
      <w:r w:rsidR="00C71360" w:rsidRPr="00B515FA">
        <w:rPr>
          <w:rFonts w:ascii="GHEA Grapalat" w:eastAsiaTheme="minorEastAsia" w:hAnsi="GHEA Grapalat" w:cs="Calibri"/>
          <w:bCs w:val="0"/>
          <w:sz w:val="22"/>
          <w:lang w:eastAsia="hy-AM" w:bidi="hy-AM"/>
        </w:rPr>
        <w:t xml:space="preserve"> պարտքի փոխանա</w:t>
      </w:r>
      <w:r w:rsidR="00C71360">
        <w:rPr>
          <w:rFonts w:ascii="GHEA Grapalat" w:eastAsiaTheme="minorEastAsia" w:hAnsi="GHEA Grapalat" w:cs="Calibri"/>
          <w:bCs w:val="0"/>
          <w:sz w:val="22"/>
          <w:lang w:eastAsia="hy-AM" w:bidi="hy-AM"/>
        </w:rPr>
        <w:softHyphen/>
      </w:r>
      <w:r w:rsidR="00C71360" w:rsidRPr="00B515FA">
        <w:rPr>
          <w:rFonts w:ascii="GHEA Grapalat" w:eastAsiaTheme="minorEastAsia" w:hAnsi="GHEA Grapalat" w:cs="Calibri"/>
          <w:bCs w:val="0"/>
          <w:sz w:val="22"/>
          <w:lang w:eastAsia="hy-AM" w:bidi="hy-AM"/>
        </w:rPr>
        <w:t>կումը մուտքագրելու</w:t>
      </w:r>
      <w:r w:rsidR="000E5BAA">
        <w:rPr>
          <w:rFonts w:ascii="GHEA Grapalat" w:eastAsiaTheme="minorEastAsia" w:hAnsi="GHEA Grapalat" w:cs="Calibri"/>
          <w:bCs w:val="0"/>
          <w:sz w:val="22"/>
          <w:lang w:eastAsia="hy-AM" w:bidi="hy-AM"/>
        </w:rPr>
        <w:t xml:space="preserve">, </w:t>
      </w:r>
      <w:r w:rsidR="00C71360" w:rsidRPr="00B515FA">
        <w:rPr>
          <w:rFonts w:ascii="GHEA Grapalat" w:eastAsiaTheme="minorEastAsia" w:hAnsi="GHEA Grapalat" w:cs="Calibri"/>
          <w:bCs w:val="0"/>
          <w:sz w:val="22"/>
          <w:lang w:eastAsia="hy-AM" w:bidi="hy-AM"/>
        </w:rPr>
        <w:t xml:space="preserve"> </w:t>
      </w:r>
      <w:r w:rsidR="000E5BAA" w:rsidRPr="00B515FA">
        <w:rPr>
          <w:rFonts w:ascii="GHEA Grapalat" w:eastAsiaTheme="minorEastAsia" w:hAnsi="GHEA Grapalat" w:cs="Calibri"/>
          <w:bCs w:val="0"/>
          <w:sz w:val="22"/>
          <w:lang w:eastAsia="hy-AM" w:bidi="hy-AM"/>
        </w:rPr>
        <w:t>հետգնման գործառնություններ</w:t>
      </w:r>
      <w:r w:rsidR="000E5BAA">
        <w:rPr>
          <w:rFonts w:ascii="GHEA Grapalat" w:eastAsiaTheme="minorEastAsia" w:hAnsi="GHEA Grapalat" w:cs="Calibri"/>
          <w:bCs w:val="0"/>
          <w:sz w:val="22"/>
          <w:lang w:eastAsia="hy-AM" w:bidi="hy-AM"/>
        </w:rPr>
        <w:t>ն իրականացնելու</w:t>
      </w:r>
      <w:r w:rsidR="000E5BAA" w:rsidRPr="00B515FA">
        <w:rPr>
          <w:rFonts w:ascii="GHEA Grapalat" w:eastAsiaTheme="minorEastAsia" w:hAnsi="GHEA Grapalat" w:cs="Calibri"/>
          <w:bCs w:val="0"/>
          <w:sz w:val="22"/>
          <w:lang w:eastAsia="hy-AM" w:bidi="hy-AM"/>
        </w:rPr>
        <w:t xml:space="preserve"> </w:t>
      </w:r>
      <w:r w:rsidRPr="00B515FA">
        <w:rPr>
          <w:rFonts w:ascii="GHEA Grapalat" w:eastAsiaTheme="minorEastAsia" w:hAnsi="GHEA Grapalat" w:cs="Calibri"/>
          <w:bCs w:val="0"/>
          <w:sz w:val="22"/>
          <w:lang w:eastAsia="hy-AM" w:bidi="hy-AM"/>
        </w:rPr>
        <w:t xml:space="preserve">հստակ կանոններ: </w:t>
      </w:r>
      <w:r w:rsidR="0094615E">
        <w:rPr>
          <w:rFonts w:ascii="GHEA Grapalat" w:eastAsiaTheme="minorEastAsia" w:hAnsi="GHEA Grapalat" w:cs="Calibri"/>
          <w:bCs w:val="0"/>
          <w:sz w:val="22"/>
          <w:lang w:eastAsia="hy-AM" w:bidi="hy-AM"/>
        </w:rPr>
        <w:t>Մասնավորապես</w:t>
      </w:r>
      <w:r w:rsidRPr="00B515FA">
        <w:rPr>
          <w:rFonts w:ascii="GHEA Grapalat" w:eastAsiaTheme="minorEastAsia" w:hAnsi="GHEA Grapalat" w:cs="Calibri"/>
          <w:bCs w:val="0"/>
          <w:sz w:val="22"/>
          <w:lang w:eastAsia="hy-AM" w:bidi="hy-AM"/>
        </w:rPr>
        <w:t xml:space="preserve"> կարևորվում են այն երկրները, որոնք ունեն Հայաստանի պաշտոնական երկկողմ պարտք և ունեն պարտքերի փոխանակման և հետգնման գործառնությունների հետ կապված պատմություն</w:t>
      </w:r>
      <w:r>
        <w:rPr>
          <w:rFonts w:ascii="GHEA Grapalat" w:eastAsiaTheme="minorEastAsia" w:hAnsi="GHEA Grapalat" w:cs="Calibri"/>
          <w:bCs w:val="0"/>
          <w:sz w:val="22"/>
          <w:lang w:eastAsia="hy-AM" w:bidi="hy-AM"/>
        </w:rPr>
        <w:t>:</w:t>
      </w:r>
      <w:bookmarkEnd w:id="4"/>
      <w:r w:rsidRPr="001660B5">
        <w:rPr>
          <w:rFonts w:ascii="GHEA Grapalat" w:eastAsiaTheme="minorEastAsia" w:hAnsi="GHEA Grapalat" w:cs="Calibri"/>
          <w:bCs w:val="0"/>
          <w:sz w:val="22"/>
          <w:lang w:eastAsia="hy-AM" w:bidi="hy-AM"/>
        </w:rPr>
        <w:t xml:space="preserve"> Ճապոնիան ունի գրեթե 240 մլն ԱՄՆ դոլարի չմարված վարկ: Ֆրանսիան երկրորդ ամենամեծ երկկողմ պաշտոնական վարկատուն է՝ մոտ 112 միլիոն ԱՄՆ դոլար չվճարված պարտքով: Գերմանիային պարտք կազմում է մոտ 109 միլիոն ԱՄՆ դոլար, Ռուսաստանի Դաշնությունը չորրորդ ամենամեծ երկկողմ պաշտոնական վարկատուն է՝ շուրջ 100 միլիոն ԱՄՆ դոլարի չափով, և Միացյալ Նահանգներին </w:t>
      </w:r>
      <w:r w:rsidR="0094615E">
        <w:rPr>
          <w:rFonts w:ascii="GHEA Grapalat" w:eastAsiaTheme="minorEastAsia" w:hAnsi="GHEA Grapalat" w:cs="Calibri"/>
          <w:bCs w:val="0"/>
          <w:sz w:val="22"/>
          <w:lang w:eastAsia="hy-AM" w:bidi="hy-AM"/>
        </w:rPr>
        <w:t xml:space="preserve">Հայաստանը </w:t>
      </w:r>
      <w:r w:rsidRPr="001660B5">
        <w:rPr>
          <w:rFonts w:ascii="GHEA Grapalat" w:eastAsiaTheme="minorEastAsia" w:hAnsi="GHEA Grapalat" w:cs="Calibri"/>
          <w:bCs w:val="0"/>
          <w:sz w:val="22"/>
          <w:lang w:eastAsia="hy-AM" w:bidi="hy-AM"/>
        </w:rPr>
        <w:t xml:space="preserve">պարտք </w:t>
      </w:r>
      <w:r w:rsidR="0094615E">
        <w:rPr>
          <w:rFonts w:ascii="GHEA Grapalat" w:eastAsiaTheme="minorEastAsia" w:hAnsi="GHEA Grapalat" w:cs="Calibri"/>
          <w:bCs w:val="0"/>
          <w:sz w:val="22"/>
          <w:lang w:eastAsia="hy-AM" w:bidi="hy-AM"/>
        </w:rPr>
        <w:t>է</w:t>
      </w:r>
      <w:r w:rsidRPr="001660B5">
        <w:rPr>
          <w:rFonts w:ascii="GHEA Grapalat" w:eastAsiaTheme="minorEastAsia" w:hAnsi="GHEA Grapalat" w:cs="Calibri"/>
          <w:bCs w:val="0"/>
          <w:sz w:val="22"/>
          <w:lang w:eastAsia="hy-AM" w:bidi="hy-AM"/>
        </w:rPr>
        <w:t xml:space="preserve"> 17 միլիոն ԱՄՆ դոլարից ավելի գումար:</w:t>
      </w:r>
    </w:p>
    <w:p w14:paraId="12B9ECFD" w14:textId="372F49ED" w:rsidR="00826087" w:rsidRPr="00826087" w:rsidRDefault="00826087" w:rsidP="00826087">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175DC">
        <w:rPr>
          <w:rFonts w:ascii="GHEA Grapalat" w:eastAsiaTheme="minorEastAsia" w:hAnsi="GHEA Grapalat" w:cs="Calibri"/>
          <w:bCs w:val="0"/>
          <w:sz w:val="22"/>
          <w:lang w:eastAsia="hy-AM" w:bidi="hy-AM"/>
        </w:rPr>
        <w:t xml:space="preserve">Կիոտոյի արձանագրության Մաքուր զարգացման մեխանիզմի (ՄԶՄ) շրջանակներում Հայաստանն ունեցել էր գրանցված 6 նախագիծ՝ կանխատեսելով մինչև 2020 թվականի վերջ թողարկել 3.6 միլիոն արտանետումների սերտիֆիկացված կրճատում (ԱՍԿ-ներ): Մինչև 2020 թվականի վերջը ԱՍԿ-ների փաստացի թողարկումը </w:t>
      </w:r>
      <w:r w:rsidR="005F661A">
        <w:rPr>
          <w:rFonts w:ascii="GHEA Grapalat" w:eastAsiaTheme="minorEastAsia" w:hAnsi="GHEA Grapalat" w:cs="Calibri"/>
          <w:bCs w:val="0"/>
          <w:sz w:val="22"/>
          <w:lang w:eastAsia="hy-AM" w:bidi="hy-AM"/>
        </w:rPr>
        <w:t>հասել</w:t>
      </w:r>
      <w:r w:rsidRPr="00F175DC">
        <w:rPr>
          <w:rFonts w:ascii="GHEA Grapalat" w:eastAsiaTheme="minorEastAsia" w:hAnsi="GHEA Grapalat" w:cs="Calibri"/>
          <w:bCs w:val="0"/>
          <w:sz w:val="22"/>
          <w:lang w:eastAsia="hy-AM" w:bidi="hy-AM"/>
        </w:rPr>
        <w:t xml:space="preserve"> էր 26</w:t>
      </w:r>
      <w:r w:rsidR="005F661A">
        <w:rPr>
          <w:rFonts w:ascii="GHEA Grapalat" w:eastAsiaTheme="minorEastAsia" w:hAnsi="GHEA Grapalat" w:cs="Calibri"/>
          <w:bCs w:val="0"/>
          <w:sz w:val="22"/>
          <w:lang w:eastAsia="hy-AM" w:bidi="hy-AM"/>
        </w:rPr>
        <w:t>.4</w:t>
      </w:r>
      <w:r w:rsidRPr="00F175DC">
        <w:rPr>
          <w:rFonts w:ascii="GHEA Grapalat" w:eastAsiaTheme="minorEastAsia" w:hAnsi="GHEA Grapalat" w:cs="Calibri"/>
          <w:bCs w:val="0"/>
          <w:sz w:val="22"/>
          <w:lang w:eastAsia="hy-AM" w:bidi="hy-AM"/>
        </w:rPr>
        <w:t xml:space="preserve"> միլիոն</w:t>
      </w:r>
      <w:r w:rsidR="005F661A">
        <w:rPr>
          <w:rFonts w:ascii="GHEA Grapalat" w:eastAsiaTheme="minorEastAsia" w:hAnsi="GHEA Grapalat" w:cs="Calibri"/>
          <w:bCs w:val="0"/>
          <w:sz w:val="22"/>
          <w:lang w:eastAsia="hy-AM" w:bidi="hy-AM"/>
        </w:rPr>
        <w:t>ը՝</w:t>
      </w:r>
      <w:r w:rsidRPr="00F175DC">
        <w:rPr>
          <w:rFonts w:ascii="GHEA Grapalat" w:eastAsiaTheme="minorEastAsia" w:hAnsi="GHEA Grapalat" w:cs="Calibri"/>
          <w:bCs w:val="0"/>
          <w:sz w:val="22"/>
          <w:lang w:eastAsia="hy-AM" w:bidi="hy-AM"/>
        </w:rPr>
        <w:t xml:space="preserve"> հնարավոր ընդհանուր 136 միլիոնից (</w:t>
      </w:r>
      <w:r w:rsidR="00887012">
        <w:rPr>
          <w:rFonts w:ascii="GHEA Grapalat" w:eastAsiaTheme="minorEastAsia" w:hAnsi="GHEA Grapalat" w:cs="Calibri"/>
          <w:bCs w:val="0"/>
          <w:sz w:val="22"/>
          <w:lang w:eastAsia="hy-AM" w:bidi="hy-AM"/>
        </w:rPr>
        <w:t>1</w:t>
      </w:r>
      <w:r w:rsidRPr="00F175DC">
        <w:rPr>
          <w:rFonts w:ascii="GHEA Grapalat" w:eastAsiaTheme="minorEastAsia" w:hAnsi="GHEA Grapalat" w:cs="Calibri"/>
          <w:bCs w:val="0"/>
          <w:sz w:val="22"/>
          <w:lang w:eastAsia="hy-AM" w:bidi="hy-AM"/>
        </w:rPr>
        <w:t xml:space="preserve"> նախագ</w:t>
      </w:r>
      <w:r w:rsidR="005F661A">
        <w:rPr>
          <w:rFonts w:ascii="GHEA Grapalat" w:eastAsiaTheme="minorEastAsia" w:hAnsi="GHEA Grapalat" w:cs="Calibri"/>
          <w:bCs w:val="0"/>
          <w:sz w:val="22"/>
          <w:lang w:eastAsia="hy-AM" w:bidi="hy-AM"/>
        </w:rPr>
        <w:t>իծ</w:t>
      </w:r>
      <w:r w:rsidRPr="00F175DC">
        <w:rPr>
          <w:rFonts w:ascii="GHEA Grapalat" w:eastAsiaTheme="minorEastAsia" w:hAnsi="GHEA Grapalat" w:cs="Calibri"/>
          <w:bCs w:val="0"/>
          <w:sz w:val="22"/>
          <w:lang w:eastAsia="hy-AM" w:bidi="hy-AM"/>
        </w:rPr>
        <w:t xml:space="preserve">՝  գրանցված </w:t>
      </w:r>
      <w:r w:rsidR="00887012">
        <w:rPr>
          <w:rFonts w:ascii="GHEA Grapalat" w:eastAsiaTheme="minorEastAsia" w:hAnsi="GHEA Grapalat" w:cs="Calibri"/>
          <w:bCs w:val="0"/>
          <w:sz w:val="22"/>
          <w:lang w:eastAsia="hy-AM" w:bidi="hy-AM"/>
        </w:rPr>
        <w:t xml:space="preserve">6 </w:t>
      </w:r>
      <w:r w:rsidRPr="00F175DC">
        <w:rPr>
          <w:rFonts w:ascii="GHEA Grapalat" w:eastAsiaTheme="minorEastAsia" w:hAnsi="GHEA Grapalat" w:cs="Calibri"/>
          <w:bCs w:val="0"/>
          <w:sz w:val="22"/>
          <w:lang w:eastAsia="hy-AM" w:bidi="hy-AM"/>
        </w:rPr>
        <w:t>նախագծի փոխարեն):</w:t>
      </w:r>
    </w:p>
    <w:p w14:paraId="70AD3D91" w14:textId="3C013692" w:rsidR="00036CE2" w:rsidRPr="00036CE2" w:rsidRDefault="00036CE2" w:rsidP="00036CE2">
      <w:pPr>
        <w:pStyle w:val="Heading1"/>
        <w:ind w:left="714" w:hanging="357"/>
        <w:rPr>
          <w:lang w:bidi="hy-AM"/>
        </w:rPr>
      </w:pPr>
      <w:bookmarkStart w:id="5" w:name="_Toc120102456"/>
      <w:r w:rsidRPr="00036CE2">
        <w:rPr>
          <w:lang w:bidi="hy-AM"/>
        </w:rPr>
        <w:lastRenderedPageBreak/>
        <w:t>ԱՍԳ ԻՐԱԿԱՆԱՑՄԱՆ ՖԻՆԱՆՍԱՎՈՐՄԱՆ ԿԱՐԻՔԸ ԵՎ ՄԱՐՏԱՀՐԱՎԵՐՆԵՐԸ</w:t>
      </w:r>
      <w:bookmarkEnd w:id="5"/>
    </w:p>
    <w:p w14:paraId="0C2489D2" w14:textId="75FB514F" w:rsidR="00A025E8" w:rsidRPr="00105288" w:rsidRDefault="0093130E" w:rsidP="00A025E8">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105288">
        <w:rPr>
          <w:rFonts w:ascii="GHEA Grapalat" w:eastAsiaTheme="minorEastAsia" w:hAnsi="GHEA Grapalat" w:cs="Calibri"/>
          <w:bCs w:val="0"/>
          <w:sz w:val="22"/>
          <w:lang w:eastAsia="hy-AM" w:bidi="hy-AM"/>
        </w:rPr>
        <w:t>Մեղմման ա</w:t>
      </w:r>
      <w:r w:rsidR="00A025E8" w:rsidRPr="00105288">
        <w:rPr>
          <w:rFonts w:ascii="GHEA Grapalat" w:eastAsiaTheme="minorEastAsia" w:hAnsi="GHEA Grapalat" w:cs="Calibri"/>
          <w:bCs w:val="0"/>
          <w:sz w:val="22"/>
          <w:lang w:eastAsia="hy-AM" w:bidi="hy-AM"/>
        </w:rPr>
        <w:t>ռաջնային գործողություններ</w:t>
      </w:r>
      <w:r w:rsidR="00D323E0" w:rsidRPr="00105288">
        <w:rPr>
          <w:rFonts w:ascii="GHEA Grapalat" w:eastAsiaTheme="minorEastAsia" w:hAnsi="GHEA Grapalat" w:cs="Calibri"/>
          <w:bCs w:val="0"/>
          <w:sz w:val="22"/>
          <w:lang w:eastAsia="hy-AM" w:bidi="hy-AM"/>
        </w:rPr>
        <w:t>ի (տես՝ Հավելված 1</w:t>
      </w:r>
      <w:r w:rsidR="00364F7B" w:rsidRPr="00364F7B">
        <w:rPr>
          <w:rFonts w:ascii="GHEA Grapalat" w:eastAsiaTheme="minorEastAsia" w:hAnsi="GHEA Grapalat" w:cs="Calibri"/>
          <w:bCs w:val="0"/>
          <w:sz w:val="22"/>
          <w:lang w:eastAsia="hy-AM" w:bidi="hy-AM"/>
        </w:rPr>
        <w:t>, Աղյուսակ 3</w:t>
      </w:r>
      <w:r w:rsidR="00D323E0" w:rsidRPr="00105288">
        <w:rPr>
          <w:rFonts w:ascii="GHEA Grapalat" w:eastAsiaTheme="minorEastAsia" w:hAnsi="GHEA Grapalat" w:cs="Calibri"/>
          <w:bCs w:val="0"/>
          <w:sz w:val="22"/>
          <w:lang w:eastAsia="hy-AM" w:bidi="hy-AM"/>
        </w:rPr>
        <w:t>)</w:t>
      </w:r>
      <w:r w:rsidRPr="00105288">
        <w:rPr>
          <w:rFonts w:ascii="GHEA Grapalat" w:eastAsiaTheme="minorEastAsia" w:hAnsi="GHEA Grapalat" w:cs="Calibri"/>
          <w:bCs w:val="0"/>
          <w:sz w:val="22"/>
          <w:lang w:eastAsia="hy-AM" w:bidi="hy-AM"/>
        </w:rPr>
        <w:t>, որոնք ներառում են իրականաց</w:t>
      </w:r>
      <w:r w:rsidR="00105288" w:rsidRPr="00105288">
        <w:rPr>
          <w:rFonts w:ascii="GHEA Grapalat" w:eastAsiaTheme="minorEastAsia" w:hAnsi="GHEA Grapalat" w:cs="Calibri"/>
          <w:bCs w:val="0"/>
          <w:sz w:val="22"/>
          <w:lang w:eastAsia="hy-AM" w:bidi="hy-AM"/>
        </w:rPr>
        <w:t>ման</w:t>
      </w:r>
      <w:r w:rsidRPr="00105288">
        <w:rPr>
          <w:rFonts w:ascii="GHEA Grapalat" w:eastAsiaTheme="minorEastAsia" w:hAnsi="GHEA Grapalat" w:cs="Calibri"/>
          <w:bCs w:val="0"/>
          <w:sz w:val="22"/>
          <w:lang w:eastAsia="hy-AM" w:bidi="hy-AM"/>
        </w:rPr>
        <w:t xml:space="preserve"> ընթացքում գտնվող և նույնականացված ֆինանսավորմամբ</w:t>
      </w:r>
      <w:r w:rsidR="00105288" w:rsidRPr="00105288">
        <w:rPr>
          <w:rFonts w:ascii="GHEA Grapalat" w:eastAsiaTheme="minorEastAsia" w:hAnsi="GHEA Grapalat" w:cs="Calibri"/>
          <w:bCs w:val="0"/>
          <w:sz w:val="22"/>
          <w:lang w:eastAsia="hy-AM" w:bidi="hy-AM"/>
        </w:rPr>
        <w:t xml:space="preserve"> ու իրականաց</w:t>
      </w:r>
      <w:r w:rsidR="001740CA">
        <w:rPr>
          <w:rFonts w:ascii="GHEA Grapalat" w:eastAsiaTheme="minorEastAsia" w:hAnsi="GHEA Grapalat" w:cs="Calibri"/>
          <w:bCs w:val="0"/>
          <w:sz w:val="22"/>
          <w:lang w:eastAsia="hy-AM" w:bidi="hy-AM"/>
        </w:rPr>
        <w:softHyphen/>
      </w:r>
      <w:r w:rsidR="00105288" w:rsidRPr="00105288">
        <w:rPr>
          <w:rFonts w:ascii="GHEA Grapalat" w:eastAsiaTheme="minorEastAsia" w:hAnsi="GHEA Grapalat" w:cs="Calibri"/>
          <w:bCs w:val="0"/>
          <w:sz w:val="22"/>
          <w:lang w:eastAsia="hy-AM" w:bidi="hy-AM"/>
        </w:rPr>
        <w:t>նող</w:t>
      </w:r>
      <w:r w:rsidR="001740CA">
        <w:rPr>
          <w:rFonts w:ascii="GHEA Grapalat" w:eastAsiaTheme="minorEastAsia" w:hAnsi="GHEA Grapalat" w:cs="Calibri"/>
          <w:bCs w:val="0"/>
          <w:sz w:val="22"/>
          <w:lang w:eastAsia="hy-AM" w:bidi="hy-AM"/>
        </w:rPr>
        <w:softHyphen/>
      </w:r>
      <w:r w:rsidR="00105288" w:rsidRPr="00105288">
        <w:rPr>
          <w:rFonts w:ascii="GHEA Grapalat" w:eastAsiaTheme="minorEastAsia" w:hAnsi="GHEA Grapalat" w:cs="Calibri"/>
          <w:bCs w:val="0"/>
          <w:sz w:val="22"/>
          <w:lang w:eastAsia="hy-AM" w:bidi="hy-AM"/>
        </w:rPr>
        <w:t>ներով</w:t>
      </w:r>
      <w:r w:rsidRPr="00105288">
        <w:rPr>
          <w:rFonts w:ascii="GHEA Grapalat" w:eastAsiaTheme="minorEastAsia" w:hAnsi="GHEA Grapalat" w:cs="Calibri"/>
          <w:bCs w:val="0"/>
          <w:sz w:val="22"/>
          <w:lang w:eastAsia="hy-AM" w:bidi="hy-AM"/>
        </w:rPr>
        <w:t xml:space="preserve"> առաջիկայում նախատեսվող </w:t>
      </w:r>
      <w:r w:rsidR="00D323E0" w:rsidRPr="00105288">
        <w:rPr>
          <w:rFonts w:ascii="GHEA Grapalat" w:eastAsiaTheme="minorEastAsia" w:hAnsi="GHEA Grapalat" w:cs="Calibri"/>
          <w:bCs w:val="0"/>
          <w:sz w:val="22"/>
          <w:lang w:eastAsia="hy-AM" w:bidi="hy-AM"/>
        </w:rPr>
        <w:t>ծրագրերը,</w:t>
      </w:r>
      <w:r w:rsidRPr="00105288">
        <w:rPr>
          <w:rFonts w:ascii="GHEA Grapalat" w:eastAsiaTheme="minorEastAsia" w:hAnsi="GHEA Grapalat" w:cs="Calibri"/>
          <w:bCs w:val="0"/>
          <w:sz w:val="22"/>
          <w:lang w:eastAsia="hy-AM" w:bidi="hy-AM"/>
        </w:rPr>
        <w:t xml:space="preserve"> </w:t>
      </w:r>
      <w:r w:rsidR="00A025E8" w:rsidRPr="00105288">
        <w:rPr>
          <w:rFonts w:ascii="GHEA Grapalat" w:eastAsiaTheme="minorEastAsia" w:hAnsi="GHEA Grapalat" w:cs="Calibri"/>
          <w:bCs w:val="0"/>
          <w:sz w:val="22"/>
          <w:lang w:eastAsia="hy-AM" w:bidi="hy-AM"/>
        </w:rPr>
        <w:t>ֆինանսավորման պահանջը</w:t>
      </w:r>
      <w:r w:rsidR="00D323E0" w:rsidRPr="00105288">
        <w:rPr>
          <w:rFonts w:ascii="GHEA Grapalat" w:eastAsiaTheme="minorEastAsia" w:hAnsi="GHEA Grapalat" w:cs="Calibri"/>
          <w:bCs w:val="0"/>
          <w:sz w:val="22"/>
          <w:lang w:eastAsia="hy-AM" w:bidi="hy-AM"/>
        </w:rPr>
        <w:t xml:space="preserve"> </w:t>
      </w:r>
      <w:r w:rsidR="00A025E8" w:rsidRPr="00105288">
        <w:rPr>
          <w:rFonts w:ascii="GHEA Grapalat" w:eastAsiaTheme="minorEastAsia" w:hAnsi="GHEA Grapalat" w:cs="Calibri"/>
          <w:bCs w:val="0"/>
          <w:sz w:val="22"/>
          <w:lang w:eastAsia="hy-AM" w:bidi="hy-AM"/>
        </w:rPr>
        <w:t xml:space="preserve">կազմում է </w:t>
      </w:r>
      <w:r w:rsidR="00984005">
        <w:rPr>
          <w:rFonts w:ascii="GHEA Grapalat" w:eastAsiaTheme="minorEastAsia" w:hAnsi="GHEA Grapalat" w:cs="Calibri"/>
          <w:bCs w:val="0"/>
          <w:sz w:val="22"/>
          <w:lang w:eastAsia="hy-AM" w:bidi="hy-AM"/>
        </w:rPr>
        <w:t>ավելի քան</w:t>
      </w:r>
      <w:r w:rsidR="00D323E0" w:rsidRPr="00105288">
        <w:rPr>
          <w:rFonts w:ascii="GHEA Grapalat" w:eastAsiaTheme="minorEastAsia" w:hAnsi="GHEA Grapalat" w:cs="Calibri"/>
          <w:bCs w:val="0"/>
          <w:sz w:val="22"/>
          <w:lang w:eastAsia="hy-AM" w:bidi="hy-AM"/>
        </w:rPr>
        <w:t xml:space="preserve"> </w:t>
      </w:r>
      <w:r w:rsidR="00984005">
        <w:rPr>
          <w:rFonts w:ascii="GHEA Grapalat" w:eastAsiaTheme="minorEastAsia" w:hAnsi="GHEA Grapalat" w:cs="Calibri"/>
          <w:b/>
          <w:sz w:val="22"/>
          <w:lang w:eastAsia="hy-AM" w:bidi="hy-AM"/>
        </w:rPr>
        <w:t>600</w:t>
      </w:r>
      <w:r w:rsidR="00A025E8" w:rsidRPr="00105288">
        <w:rPr>
          <w:rFonts w:ascii="GHEA Grapalat" w:eastAsiaTheme="minorEastAsia" w:hAnsi="GHEA Grapalat" w:cs="Calibri"/>
          <w:b/>
          <w:sz w:val="22"/>
          <w:lang w:eastAsia="hy-AM" w:bidi="hy-AM"/>
        </w:rPr>
        <w:t xml:space="preserve"> մլրդ ՀՀ դրամ</w:t>
      </w:r>
      <w:r w:rsidR="00A025E8" w:rsidRPr="00105288">
        <w:rPr>
          <w:rFonts w:ascii="GHEA Grapalat" w:eastAsiaTheme="minorEastAsia" w:hAnsi="GHEA Grapalat" w:cs="Calibri"/>
          <w:bCs w:val="0"/>
          <w:sz w:val="22"/>
          <w:lang w:eastAsia="hy-AM" w:bidi="hy-AM"/>
        </w:rPr>
        <w:t xml:space="preserve"> (</w:t>
      </w:r>
      <w:r w:rsidR="00D323E0" w:rsidRPr="00105288">
        <w:rPr>
          <w:rFonts w:ascii="GHEA Grapalat" w:eastAsiaTheme="minorEastAsia" w:hAnsi="GHEA Grapalat" w:cs="Calibri"/>
          <w:bCs w:val="0"/>
          <w:sz w:val="22"/>
          <w:lang w:eastAsia="hy-AM" w:bidi="hy-AM"/>
        </w:rPr>
        <w:t xml:space="preserve">շուրջ </w:t>
      </w:r>
      <w:r w:rsidR="00984005">
        <w:rPr>
          <w:rFonts w:ascii="GHEA Grapalat" w:eastAsiaTheme="minorEastAsia" w:hAnsi="GHEA Grapalat" w:cs="Calibri"/>
          <w:bCs w:val="0"/>
          <w:sz w:val="22"/>
          <w:lang w:eastAsia="hy-AM" w:bidi="hy-AM"/>
        </w:rPr>
        <w:t>1.5</w:t>
      </w:r>
      <w:r w:rsidR="00A025E8" w:rsidRPr="00105288">
        <w:rPr>
          <w:rFonts w:ascii="GHEA Grapalat" w:eastAsiaTheme="minorEastAsia" w:hAnsi="GHEA Grapalat" w:cs="Calibri"/>
          <w:bCs w:val="0"/>
          <w:sz w:val="22"/>
          <w:lang w:eastAsia="hy-AM" w:bidi="hy-AM"/>
        </w:rPr>
        <w:t xml:space="preserve"> մլ</w:t>
      </w:r>
      <w:r w:rsidR="00984005">
        <w:rPr>
          <w:rFonts w:ascii="GHEA Grapalat" w:eastAsiaTheme="minorEastAsia" w:hAnsi="GHEA Grapalat" w:cs="Calibri"/>
          <w:bCs w:val="0"/>
          <w:sz w:val="22"/>
          <w:lang w:eastAsia="hy-AM" w:bidi="hy-AM"/>
        </w:rPr>
        <w:t>րդ</w:t>
      </w:r>
      <w:r w:rsidR="00A025E8" w:rsidRPr="00105288">
        <w:rPr>
          <w:rFonts w:ascii="GHEA Grapalat" w:eastAsiaTheme="minorEastAsia" w:hAnsi="GHEA Grapalat" w:cs="Calibri"/>
          <w:bCs w:val="0"/>
          <w:sz w:val="22"/>
          <w:lang w:eastAsia="hy-AM" w:bidi="hy-AM"/>
        </w:rPr>
        <w:t xml:space="preserve"> ԱՄՆ դոլար): </w:t>
      </w:r>
      <w:r w:rsidR="00FA1B26">
        <w:rPr>
          <w:rFonts w:ascii="GHEA Grapalat" w:eastAsiaTheme="minorEastAsia" w:hAnsi="GHEA Grapalat" w:cs="Calibri"/>
          <w:bCs w:val="0"/>
          <w:sz w:val="22"/>
          <w:lang w:eastAsia="hy-AM" w:bidi="hy-AM"/>
        </w:rPr>
        <w:t>Նշված</w:t>
      </w:r>
      <w:r w:rsidR="00A025E8" w:rsidRPr="00105288">
        <w:rPr>
          <w:rFonts w:ascii="GHEA Grapalat" w:eastAsiaTheme="minorEastAsia" w:hAnsi="GHEA Grapalat" w:cs="Calibri"/>
          <w:bCs w:val="0"/>
          <w:sz w:val="22"/>
          <w:lang w:eastAsia="hy-AM" w:bidi="hy-AM"/>
        </w:rPr>
        <w:t xml:space="preserve"> նախագծերի </w:t>
      </w:r>
      <w:r w:rsidR="00FA1B26">
        <w:rPr>
          <w:rFonts w:ascii="GHEA Grapalat" w:eastAsiaTheme="minorEastAsia" w:hAnsi="GHEA Grapalat" w:cs="Calibri"/>
          <w:bCs w:val="0"/>
          <w:sz w:val="22"/>
          <w:lang w:eastAsia="hy-AM" w:bidi="hy-AM"/>
        </w:rPr>
        <w:t>իրակա</w:t>
      </w:r>
      <w:r w:rsidR="00984005">
        <w:rPr>
          <w:rFonts w:ascii="GHEA Grapalat" w:eastAsiaTheme="minorEastAsia" w:hAnsi="GHEA Grapalat" w:cs="Calibri"/>
          <w:bCs w:val="0"/>
          <w:sz w:val="22"/>
          <w:lang w:eastAsia="hy-AM" w:bidi="hy-AM"/>
        </w:rPr>
        <w:softHyphen/>
      </w:r>
      <w:r w:rsidR="00FA1B26">
        <w:rPr>
          <w:rFonts w:ascii="GHEA Grapalat" w:eastAsiaTheme="minorEastAsia" w:hAnsi="GHEA Grapalat" w:cs="Calibri"/>
          <w:bCs w:val="0"/>
          <w:sz w:val="22"/>
          <w:lang w:eastAsia="hy-AM" w:bidi="hy-AM"/>
        </w:rPr>
        <w:t>նացման արդյունքում</w:t>
      </w:r>
      <w:r w:rsidR="00A025E8" w:rsidRPr="00105288">
        <w:rPr>
          <w:rFonts w:ascii="GHEA Grapalat" w:eastAsiaTheme="minorEastAsia" w:hAnsi="GHEA Grapalat" w:cs="Calibri"/>
          <w:bCs w:val="0"/>
          <w:sz w:val="22"/>
          <w:lang w:eastAsia="hy-AM" w:bidi="hy-AM"/>
        </w:rPr>
        <w:t xml:space="preserve"> ջերմոցային գազերի </w:t>
      </w:r>
      <w:r w:rsidR="00105288" w:rsidRPr="00105288">
        <w:rPr>
          <w:rFonts w:ascii="GHEA Grapalat" w:eastAsiaTheme="minorEastAsia" w:hAnsi="GHEA Grapalat" w:cs="Calibri"/>
          <w:bCs w:val="0"/>
          <w:sz w:val="22"/>
          <w:lang w:eastAsia="hy-AM" w:bidi="hy-AM"/>
        </w:rPr>
        <w:t xml:space="preserve">գումարային </w:t>
      </w:r>
      <w:r w:rsidR="00A025E8" w:rsidRPr="00105288">
        <w:rPr>
          <w:rFonts w:ascii="GHEA Grapalat" w:eastAsiaTheme="minorEastAsia" w:hAnsi="GHEA Grapalat" w:cs="Calibri"/>
          <w:bCs w:val="0"/>
          <w:sz w:val="22"/>
          <w:lang w:eastAsia="hy-AM" w:bidi="hy-AM"/>
        </w:rPr>
        <w:t xml:space="preserve">տարեկան </w:t>
      </w:r>
      <w:r w:rsidR="00364F7B" w:rsidRPr="00364F7B">
        <w:rPr>
          <w:rFonts w:ascii="GHEA Grapalat" w:eastAsiaTheme="minorEastAsia" w:hAnsi="GHEA Grapalat" w:cs="Calibri"/>
          <w:bCs w:val="0"/>
          <w:sz w:val="22"/>
          <w:lang w:eastAsia="hy-AM" w:bidi="hy-AM"/>
        </w:rPr>
        <w:t xml:space="preserve">ակնկալվող կրճատումը </w:t>
      </w:r>
      <w:r w:rsidR="00A025E8" w:rsidRPr="00105288">
        <w:rPr>
          <w:rFonts w:ascii="GHEA Grapalat" w:eastAsiaTheme="minorEastAsia" w:hAnsi="GHEA Grapalat" w:cs="Calibri"/>
          <w:bCs w:val="0"/>
          <w:sz w:val="22"/>
          <w:lang w:eastAsia="hy-AM" w:bidi="hy-AM"/>
        </w:rPr>
        <w:t xml:space="preserve">գնահատվում է շուրջ </w:t>
      </w:r>
      <w:r w:rsidR="00A025E8" w:rsidRPr="00105288">
        <w:rPr>
          <w:rFonts w:ascii="GHEA Grapalat" w:eastAsiaTheme="minorEastAsia" w:hAnsi="GHEA Grapalat" w:cs="Calibri"/>
          <w:b/>
          <w:sz w:val="22"/>
          <w:lang w:eastAsia="hy-AM" w:bidi="hy-AM"/>
        </w:rPr>
        <w:t>2400 Գգ CO2</w:t>
      </w:r>
      <w:r w:rsidR="00A025E8" w:rsidRPr="00105288">
        <w:rPr>
          <w:rFonts w:ascii="GHEA Grapalat" w:eastAsiaTheme="minorEastAsia" w:hAnsi="GHEA Grapalat" w:cs="Calibri"/>
          <w:b/>
          <w:sz w:val="22"/>
          <w:vertAlign w:val="subscript"/>
          <w:lang w:eastAsia="hy-AM" w:bidi="hy-AM"/>
        </w:rPr>
        <w:t>համ</w:t>
      </w:r>
      <w:r w:rsidR="00A025E8" w:rsidRPr="00105288">
        <w:rPr>
          <w:rFonts w:ascii="Cambria Math" w:eastAsiaTheme="minorEastAsia" w:hAnsi="Cambria Math" w:cs="Cambria Math"/>
          <w:b/>
          <w:sz w:val="22"/>
          <w:vertAlign w:val="subscript"/>
          <w:lang w:eastAsia="hy-AM" w:bidi="hy-AM"/>
        </w:rPr>
        <w:t>․</w:t>
      </w:r>
      <w:r w:rsidR="00A025E8" w:rsidRPr="00105288">
        <w:rPr>
          <w:rFonts w:ascii="GHEA Grapalat" w:eastAsiaTheme="minorEastAsia" w:hAnsi="GHEA Grapalat" w:cs="Calibri"/>
          <w:bCs w:val="0"/>
          <w:sz w:val="22"/>
          <w:lang w:eastAsia="hy-AM" w:bidi="hy-AM"/>
        </w:rPr>
        <w:t xml:space="preserve"> չափով:</w:t>
      </w:r>
    </w:p>
    <w:p w14:paraId="688B8D5D" w14:textId="6192EA02" w:rsidR="00A025E8" w:rsidRPr="00A025E8" w:rsidRDefault="00105288" w:rsidP="00A025E8">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Վերոնշյալ գործողությունների մոտ</w:t>
      </w:r>
      <w:r w:rsidR="00A025E8">
        <w:rPr>
          <w:rFonts w:ascii="GHEA Grapalat" w:eastAsiaTheme="minorEastAsia" w:hAnsi="GHEA Grapalat" w:cs="Calibri"/>
          <w:bCs w:val="0"/>
          <w:sz w:val="22"/>
          <w:lang w:eastAsia="hy-AM" w:bidi="hy-AM"/>
        </w:rPr>
        <w:t xml:space="preserve"> </w:t>
      </w:r>
      <w:r w:rsidR="00A025E8" w:rsidRPr="00A025E8">
        <w:rPr>
          <w:rFonts w:ascii="GHEA Grapalat" w:eastAsiaTheme="minorEastAsia" w:hAnsi="GHEA Grapalat" w:cs="Calibri"/>
          <w:bCs w:val="0"/>
          <w:sz w:val="22"/>
          <w:lang w:eastAsia="hy-AM" w:bidi="hy-AM"/>
        </w:rPr>
        <w:t>25</w:t>
      </w:r>
      <w:r>
        <w:rPr>
          <w:rFonts w:ascii="GHEA Grapalat" w:eastAsiaTheme="minorEastAsia" w:hAnsi="GHEA Grapalat" w:cs="Calibri"/>
          <w:bCs w:val="0"/>
          <w:sz w:val="22"/>
          <w:lang w:eastAsia="hy-AM" w:bidi="hy-AM"/>
        </w:rPr>
        <w:t xml:space="preserve"> տոկոսը ուղղված է </w:t>
      </w:r>
      <w:r w:rsidR="00A025E8" w:rsidRPr="00A025E8">
        <w:rPr>
          <w:rFonts w:ascii="GHEA Grapalat" w:eastAsiaTheme="minorEastAsia" w:hAnsi="GHEA Grapalat" w:cs="Calibri"/>
          <w:bCs w:val="0"/>
          <w:sz w:val="22"/>
          <w:lang w:eastAsia="hy-AM" w:bidi="hy-AM"/>
        </w:rPr>
        <w:t>էներգաարդյունավետությ</w:t>
      </w:r>
      <w:r>
        <w:rPr>
          <w:rFonts w:ascii="GHEA Grapalat" w:eastAsiaTheme="minorEastAsia" w:hAnsi="GHEA Grapalat" w:cs="Calibri"/>
          <w:bCs w:val="0"/>
          <w:sz w:val="22"/>
          <w:lang w:eastAsia="hy-AM" w:bidi="hy-AM"/>
        </w:rPr>
        <w:t>ա</w:t>
      </w:r>
      <w:r w:rsidR="00A025E8" w:rsidRPr="00A025E8">
        <w:rPr>
          <w:rFonts w:ascii="GHEA Grapalat" w:eastAsiaTheme="minorEastAsia" w:hAnsi="GHEA Grapalat" w:cs="Calibri"/>
          <w:bCs w:val="0"/>
          <w:sz w:val="22"/>
          <w:lang w:eastAsia="hy-AM" w:bidi="hy-AM"/>
        </w:rPr>
        <w:t>ն</w:t>
      </w:r>
      <w:r>
        <w:rPr>
          <w:rFonts w:ascii="GHEA Grapalat" w:eastAsiaTheme="minorEastAsia" w:hAnsi="GHEA Grapalat" w:cs="Calibri"/>
          <w:bCs w:val="0"/>
          <w:sz w:val="22"/>
          <w:lang w:eastAsia="hy-AM" w:bidi="hy-AM"/>
        </w:rPr>
        <w:t xml:space="preserve"> բարձրացմանը</w:t>
      </w:r>
      <w:r w:rsidR="00A025E8" w:rsidRPr="00A025E8">
        <w:rPr>
          <w:rFonts w:ascii="GHEA Grapalat" w:eastAsiaTheme="minorEastAsia" w:hAnsi="GHEA Grapalat" w:cs="Calibri"/>
          <w:bCs w:val="0"/>
          <w:sz w:val="22"/>
          <w:lang w:eastAsia="hy-AM" w:bidi="hy-AM"/>
        </w:rPr>
        <w:t>, 15</w:t>
      </w:r>
      <w:r>
        <w:rPr>
          <w:rFonts w:ascii="GHEA Grapalat" w:eastAsiaTheme="minorEastAsia" w:hAnsi="GHEA Grapalat" w:cs="Calibri"/>
          <w:bCs w:val="0"/>
          <w:sz w:val="22"/>
          <w:lang w:eastAsia="hy-AM" w:bidi="hy-AM"/>
        </w:rPr>
        <w:t xml:space="preserve"> տոկոսը</w:t>
      </w:r>
      <w:r w:rsidR="00A025E8" w:rsidRPr="00A025E8">
        <w:rPr>
          <w:rFonts w:ascii="GHEA Grapalat" w:eastAsiaTheme="minorEastAsia" w:hAnsi="GHEA Grapalat" w:cs="Calibri"/>
          <w:bCs w:val="0"/>
          <w:sz w:val="22"/>
          <w:lang w:eastAsia="hy-AM" w:bidi="hy-AM"/>
        </w:rPr>
        <w:t>՝ վերականգնվող է</w:t>
      </w:r>
      <w:r w:rsidR="001740CA">
        <w:rPr>
          <w:rFonts w:ascii="GHEA Grapalat" w:eastAsiaTheme="minorEastAsia" w:hAnsi="GHEA Grapalat" w:cs="Calibri"/>
          <w:bCs w:val="0"/>
          <w:sz w:val="22"/>
          <w:lang w:eastAsia="hy-AM" w:bidi="hy-AM"/>
        </w:rPr>
        <w:t>ներգի</w:t>
      </w:r>
      <w:r w:rsidR="00A025E8" w:rsidRPr="00A025E8">
        <w:rPr>
          <w:rFonts w:ascii="GHEA Grapalat" w:eastAsiaTheme="minorEastAsia" w:hAnsi="GHEA Grapalat" w:cs="Calibri"/>
          <w:bCs w:val="0"/>
          <w:sz w:val="22"/>
          <w:lang w:eastAsia="hy-AM" w:bidi="hy-AM"/>
        </w:rPr>
        <w:t>ա</w:t>
      </w:r>
      <w:r w:rsidR="001740CA">
        <w:rPr>
          <w:rFonts w:ascii="GHEA Grapalat" w:eastAsiaTheme="minorEastAsia" w:hAnsi="GHEA Grapalat" w:cs="Calibri"/>
          <w:bCs w:val="0"/>
          <w:sz w:val="22"/>
          <w:lang w:eastAsia="hy-AM" w:bidi="hy-AM"/>
        </w:rPr>
        <w:t>յի կարողությունների ընդլայնմանը</w:t>
      </w:r>
      <w:r w:rsidR="00A025E8" w:rsidRPr="00A025E8">
        <w:rPr>
          <w:rFonts w:ascii="GHEA Grapalat" w:eastAsiaTheme="minorEastAsia" w:hAnsi="GHEA Grapalat" w:cs="Calibri"/>
          <w:bCs w:val="0"/>
          <w:sz w:val="22"/>
          <w:lang w:eastAsia="hy-AM" w:bidi="hy-AM"/>
        </w:rPr>
        <w:t>, 16</w:t>
      </w:r>
      <w:r w:rsidR="001740CA">
        <w:rPr>
          <w:rFonts w:ascii="GHEA Grapalat" w:eastAsiaTheme="minorEastAsia" w:hAnsi="GHEA Grapalat" w:cs="Calibri"/>
          <w:bCs w:val="0"/>
          <w:sz w:val="22"/>
          <w:lang w:eastAsia="hy-AM" w:bidi="hy-AM"/>
        </w:rPr>
        <w:t xml:space="preserve"> տոկոս</w:t>
      </w:r>
      <w:r w:rsidR="00A025E8" w:rsidRPr="00A025E8">
        <w:rPr>
          <w:rFonts w:ascii="GHEA Grapalat" w:eastAsiaTheme="minorEastAsia" w:hAnsi="GHEA Grapalat" w:cs="Calibri"/>
          <w:bCs w:val="0"/>
          <w:sz w:val="22"/>
          <w:lang w:eastAsia="hy-AM" w:bidi="hy-AM"/>
        </w:rPr>
        <w:t>ը՝ տրանսպորտի ոլորտ</w:t>
      </w:r>
      <w:r w:rsidR="001740CA">
        <w:rPr>
          <w:rFonts w:ascii="GHEA Grapalat" w:eastAsiaTheme="minorEastAsia" w:hAnsi="GHEA Grapalat" w:cs="Calibri"/>
          <w:bCs w:val="0"/>
          <w:sz w:val="22"/>
          <w:lang w:eastAsia="hy-AM" w:bidi="hy-AM"/>
        </w:rPr>
        <w:t>ին</w:t>
      </w:r>
      <w:r w:rsidR="00A025E8" w:rsidRPr="00A025E8">
        <w:rPr>
          <w:rFonts w:ascii="GHEA Grapalat" w:eastAsiaTheme="minorEastAsia" w:hAnsi="GHEA Grapalat" w:cs="Calibri"/>
          <w:bCs w:val="0"/>
          <w:sz w:val="22"/>
          <w:lang w:eastAsia="hy-AM" w:bidi="hy-AM"/>
        </w:rPr>
        <w:t>, 12</w:t>
      </w:r>
      <w:r w:rsidR="001740CA">
        <w:rPr>
          <w:rFonts w:ascii="GHEA Grapalat" w:eastAsiaTheme="minorEastAsia" w:hAnsi="GHEA Grapalat" w:cs="Calibri"/>
          <w:bCs w:val="0"/>
          <w:sz w:val="22"/>
          <w:lang w:eastAsia="hy-AM" w:bidi="hy-AM"/>
        </w:rPr>
        <w:t xml:space="preserve"> տոկոսը</w:t>
      </w:r>
      <w:r w:rsidR="00A025E8" w:rsidRPr="00A025E8">
        <w:rPr>
          <w:rFonts w:ascii="GHEA Grapalat" w:eastAsiaTheme="minorEastAsia" w:hAnsi="GHEA Grapalat" w:cs="Calibri"/>
          <w:bCs w:val="0"/>
          <w:sz w:val="22"/>
          <w:lang w:eastAsia="hy-AM" w:bidi="hy-AM"/>
        </w:rPr>
        <w:t>՝ պահանջարկի կողմից վերականգնվող աղբյուրներ</w:t>
      </w:r>
      <w:r w:rsidR="001740CA">
        <w:rPr>
          <w:rFonts w:ascii="GHEA Grapalat" w:eastAsiaTheme="minorEastAsia" w:hAnsi="GHEA Grapalat" w:cs="Calibri"/>
          <w:bCs w:val="0"/>
          <w:sz w:val="22"/>
          <w:lang w:eastAsia="hy-AM" w:bidi="hy-AM"/>
        </w:rPr>
        <w:t>ին</w:t>
      </w:r>
      <w:r w:rsidR="00A025E8" w:rsidRPr="00A025E8">
        <w:rPr>
          <w:rFonts w:ascii="GHEA Grapalat" w:eastAsiaTheme="minorEastAsia" w:hAnsi="GHEA Grapalat" w:cs="Calibri"/>
          <w:bCs w:val="0"/>
          <w:sz w:val="22"/>
          <w:lang w:eastAsia="hy-AM" w:bidi="hy-AM"/>
        </w:rPr>
        <w:t>, 12</w:t>
      </w:r>
      <w:r w:rsidR="001740CA">
        <w:rPr>
          <w:rFonts w:ascii="GHEA Grapalat" w:eastAsiaTheme="minorEastAsia" w:hAnsi="GHEA Grapalat" w:cs="Calibri"/>
          <w:bCs w:val="0"/>
          <w:sz w:val="22"/>
          <w:lang w:eastAsia="hy-AM" w:bidi="hy-AM"/>
        </w:rPr>
        <w:t xml:space="preserve"> տոկոս</w:t>
      </w:r>
      <w:r w:rsidR="00A025E8" w:rsidRPr="00A025E8">
        <w:rPr>
          <w:rFonts w:ascii="GHEA Grapalat" w:eastAsiaTheme="minorEastAsia" w:hAnsi="GHEA Grapalat" w:cs="Calibri"/>
          <w:bCs w:val="0"/>
          <w:sz w:val="22"/>
          <w:lang w:eastAsia="hy-AM" w:bidi="hy-AM"/>
        </w:rPr>
        <w:t>ը՝ գյուղատնտեսությ</w:t>
      </w:r>
      <w:r w:rsidR="001740CA">
        <w:rPr>
          <w:rFonts w:ascii="GHEA Grapalat" w:eastAsiaTheme="minorEastAsia" w:hAnsi="GHEA Grapalat" w:cs="Calibri"/>
          <w:bCs w:val="0"/>
          <w:sz w:val="22"/>
          <w:lang w:eastAsia="hy-AM" w:bidi="hy-AM"/>
        </w:rPr>
        <w:t>ա</w:t>
      </w:r>
      <w:r w:rsidR="00A025E8" w:rsidRPr="00A025E8">
        <w:rPr>
          <w:rFonts w:ascii="GHEA Grapalat" w:eastAsiaTheme="minorEastAsia" w:hAnsi="GHEA Grapalat" w:cs="Calibri"/>
          <w:bCs w:val="0"/>
          <w:sz w:val="22"/>
          <w:lang w:eastAsia="hy-AM" w:bidi="hy-AM"/>
        </w:rPr>
        <w:t>ն</w:t>
      </w:r>
      <w:r w:rsidR="001740CA">
        <w:rPr>
          <w:rFonts w:ascii="GHEA Grapalat" w:eastAsiaTheme="minorEastAsia" w:hAnsi="GHEA Grapalat" w:cs="Calibri"/>
          <w:bCs w:val="0"/>
          <w:sz w:val="22"/>
          <w:lang w:eastAsia="hy-AM" w:bidi="hy-AM"/>
        </w:rPr>
        <w:t>ը</w:t>
      </w:r>
      <w:r w:rsidR="00A025E8" w:rsidRPr="00A025E8">
        <w:rPr>
          <w:rFonts w:ascii="GHEA Grapalat" w:eastAsiaTheme="minorEastAsia" w:hAnsi="GHEA Grapalat" w:cs="Calibri"/>
          <w:bCs w:val="0"/>
          <w:sz w:val="22"/>
          <w:lang w:eastAsia="hy-AM" w:bidi="hy-AM"/>
        </w:rPr>
        <w:t>, 20</w:t>
      </w:r>
      <w:r w:rsidR="001740CA">
        <w:rPr>
          <w:rFonts w:ascii="GHEA Grapalat" w:eastAsiaTheme="minorEastAsia" w:hAnsi="GHEA Grapalat" w:cs="Calibri"/>
          <w:bCs w:val="0"/>
          <w:sz w:val="22"/>
          <w:lang w:eastAsia="hy-AM" w:bidi="hy-AM"/>
        </w:rPr>
        <w:t xml:space="preserve"> տոկոսը</w:t>
      </w:r>
      <w:r w:rsidR="00A025E8" w:rsidRPr="00A025E8">
        <w:rPr>
          <w:rFonts w:ascii="GHEA Grapalat" w:eastAsiaTheme="minorEastAsia" w:hAnsi="GHEA Grapalat" w:cs="Calibri"/>
          <w:bCs w:val="0"/>
          <w:sz w:val="22"/>
          <w:lang w:eastAsia="hy-AM" w:bidi="hy-AM"/>
        </w:rPr>
        <w:t>՝ ՓՄՁ-ներ, հողօգտագործում, թափոնների ոլորտներ</w:t>
      </w:r>
      <w:r w:rsidR="001740CA">
        <w:rPr>
          <w:rFonts w:ascii="GHEA Grapalat" w:eastAsiaTheme="minorEastAsia" w:hAnsi="GHEA Grapalat" w:cs="Calibri"/>
          <w:bCs w:val="0"/>
          <w:sz w:val="22"/>
          <w:lang w:eastAsia="hy-AM" w:bidi="hy-AM"/>
        </w:rPr>
        <w:t>ին</w:t>
      </w:r>
      <w:r w:rsidR="00A025E8" w:rsidRPr="00A025E8">
        <w:rPr>
          <w:rFonts w:ascii="GHEA Grapalat" w:eastAsiaTheme="minorEastAsia" w:hAnsi="GHEA Grapalat" w:cs="Calibri"/>
          <w:bCs w:val="0"/>
          <w:sz w:val="22"/>
          <w:lang w:eastAsia="hy-AM" w:bidi="hy-AM"/>
        </w:rPr>
        <w:t xml:space="preserve">: </w:t>
      </w:r>
    </w:p>
    <w:p w14:paraId="1786842B" w14:textId="2F561E55" w:rsidR="004B00BD" w:rsidRPr="00E50E0D" w:rsidRDefault="004B00BD" w:rsidP="004B00BD">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E50E0D">
        <w:rPr>
          <w:rFonts w:ascii="GHEA Grapalat" w:eastAsiaTheme="minorEastAsia" w:hAnsi="GHEA Grapalat" w:cs="Calibri"/>
          <w:bCs w:val="0"/>
          <w:sz w:val="22"/>
          <w:lang w:eastAsia="hy-AM" w:bidi="hy-AM"/>
        </w:rPr>
        <w:t xml:space="preserve">Այնուամենայնիվ, 2030 թվականի ԱՍԳ թիրախին հնարավոր է հասնել միայն լրացուցիչ միջոցառումների </w:t>
      </w:r>
      <w:r w:rsidR="009B7A86" w:rsidRPr="00E50E0D">
        <w:rPr>
          <w:rFonts w:ascii="GHEA Grapalat" w:eastAsiaTheme="minorEastAsia" w:hAnsi="GHEA Grapalat" w:cs="Calibri"/>
          <w:bCs w:val="0"/>
          <w:sz w:val="22"/>
          <w:lang w:eastAsia="hy-AM" w:bidi="hy-AM"/>
        </w:rPr>
        <w:t>իրականացման</w:t>
      </w:r>
      <w:r w:rsidRPr="00E50E0D">
        <w:rPr>
          <w:rFonts w:ascii="GHEA Grapalat" w:eastAsiaTheme="minorEastAsia" w:hAnsi="GHEA Grapalat" w:cs="Calibri"/>
          <w:bCs w:val="0"/>
          <w:sz w:val="22"/>
          <w:lang w:eastAsia="hy-AM" w:bidi="hy-AM"/>
        </w:rPr>
        <w:t xml:space="preserve"> սցենարի դեպքում, որը ենթադրում է ավելի հավակնոտ վերականգնվող էներգետիկ աղբյուրների մշակում և էներգաարդյունավետ միջոցառումների </w:t>
      </w:r>
      <w:r w:rsidR="007D63F8">
        <w:rPr>
          <w:rFonts w:ascii="GHEA Grapalat" w:eastAsiaTheme="minorEastAsia" w:hAnsi="GHEA Grapalat" w:cs="Calibri"/>
          <w:bCs w:val="0"/>
          <w:sz w:val="22"/>
          <w:lang w:eastAsia="hy-AM" w:bidi="hy-AM"/>
        </w:rPr>
        <w:t>առավել հետևողական</w:t>
      </w:r>
      <w:r w:rsidRPr="00E50E0D">
        <w:rPr>
          <w:rFonts w:ascii="GHEA Grapalat" w:eastAsiaTheme="minorEastAsia" w:hAnsi="GHEA Grapalat" w:cs="Calibri"/>
          <w:bCs w:val="0"/>
          <w:sz w:val="22"/>
          <w:lang w:eastAsia="hy-AM" w:bidi="hy-AM"/>
        </w:rPr>
        <w:t xml:space="preserve"> իրականացում</w:t>
      </w:r>
      <w:r w:rsidR="00636134" w:rsidRPr="00E50E0D">
        <w:rPr>
          <w:rFonts w:ascii="GHEA Grapalat" w:eastAsiaTheme="minorEastAsia" w:hAnsi="GHEA Grapalat" w:cs="Calibri"/>
          <w:bCs w:val="0"/>
          <w:sz w:val="22"/>
          <w:lang w:eastAsia="hy-AM" w:bidi="hy-AM"/>
        </w:rPr>
        <w:t xml:space="preserve">: Հավելված 3-ով ներկայացված </w:t>
      </w:r>
      <w:r w:rsidR="007D63F8">
        <w:rPr>
          <w:rFonts w:ascii="GHEA Grapalat" w:eastAsiaTheme="minorEastAsia" w:hAnsi="GHEA Grapalat" w:cs="Calibri"/>
          <w:bCs w:val="0"/>
          <w:sz w:val="22"/>
          <w:lang w:eastAsia="hy-AM" w:bidi="hy-AM"/>
        </w:rPr>
        <w:t xml:space="preserve">է </w:t>
      </w:r>
      <w:r w:rsidR="00636134" w:rsidRPr="00E50E0D">
        <w:rPr>
          <w:rFonts w:ascii="GHEA Grapalat" w:eastAsiaTheme="minorEastAsia" w:hAnsi="GHEA Grapalat" w:cs="Calibri"/>
          <w:bCs w:val="0"/>
          <w:sz w:val="22"/>
          <w:lang w:eastAsia="hy-AM" w:bidi="hy-AM"/>
        </w:rPr>
        <w:t>ներդրումային ծրագ</w:t>
      </w:r>
      <w:r w:rsidR="007D63F8">
        <w:rPr>
          <w:rFonts w:ascii="GHEA Grapalat" w:eastAsiaTheme="minorEastAsia" w:hAnsi="GHEA Grapalat" w:cs="Calibri"/>
          <w:bCs w:val="0"/>
          <w:sz w:val="22"/>
          <w:lang w:eastAsia="hy-AM" w:bidi="hy-AM"/>
        </w:rPr>
        <w:softHyphen/>
      </w:r>
      <w:r w:rsidR="00636134" w:rsidRPr="00E50E0D">
        <w:rPr>
          <w:rFonts w:ascii="GHEA Grapalat" w:eastAsiaTheme="minorEastAsia" w:hAnsi="GHEA Grapalat" w:cs="Calibri"/>
          <w:bCs w:val="0"/>
          <w:sz w:val="22"/>
          <w:lang w:eastAsia="hy-AM" w:bidi="hy-AM"/>
        </w:rPr>
        <w:t>րե</w:t>
      </w:r>
      <w:r w:rsidR="007D63F8">
        <w:rPr>
          <w:rFonts w:ascii="GHEA Grapalat" w:eastAsiaTheme="minorEastAsia" w:hAnsi="GHEA Grapalat" w:cs="Calibri"/>
          <w:bCs w:val="0"/>
          <w:sz w:val="22"/>
          <w:lang w:eastAsia="hy-AM" w:bidi="hy-AM"/>
        </w:rPr>
        <w:softHyphen/>
      </w:r>
      <w:r w:rsidR="00636134" w:rsidRPr="00E50E0D">
        <w:rPr>
          <w:rFonts w:ascii="GHEA Grapalat" w:eastAsiaTheme="minorEastAsia" w:hAnsi="GHEA Grapalat" w:cs="Calibri"/>
          <w:bCs w:val="0"/>
          <w:sz w:val="22"/>
          <w:lang w:eastAsia="hy-AM" w:bidi="hy-AM"/>
        </w:rPr>
        <w:t>րի ինդիկատիվ</w:t>
      </w:r>
      <w:r w:rsidR="007D63F8">
        <w:rPr>
          <w:rFonts w:ascii="GHEA Grapalat" w:eastAsiaTheme="minorEastAsia" w:hAnsi="GHEA Grapalat" w:cs="Calibri"/>
          <w:bCs w:val="0"/>
          <w:sz w:val="22"/>
          <w:lang w:eastAsia="hy-AM" w:bidi="hy-AM"/>
        </w:rPr>
        <w:t xml:space="preserve"> </w:t>
      </w:r>
      <w:r w:rsidR="007D63F8" w:rsidRPr="00477FE6">
        <w:rPr>
          <w:rFonts w:ascii="GHEA Grapalat" w:eastAsiaTheme="minorEastAsia" w:hAnsi="GHEA Grapalat" w:cs="Calibri"/>
          <w:bCs w:val="0"/>
          <w:sz w:val="22"/>
          <w:lang w:eastAsia="hy-AM" w:bidi="hy-AM"/>
        </w:rPr>
        <w:t>(</w:t>
      </w:r>
      <w:r w:rsidR="007D63F8">
        <w:rPr>
          <w:rFonts w:ascii="GHEA Grapalat" w:eastAsiaTheme="minorEastAsia" w:hAnsi="GHEA Grapalat" w:cs="Calibri"/>
          <w:bCs w:val="0"/>
          <w:sz w:val="22"/>
          <w:lang w:eastAsia="hy-AM" w:bidi="hy-AM"/>
        </w:rPr>
        <w:t>պայմանական</w:t>
      </w:r>
      <w:r w:rsidR="007D63F8" w:rsidRPr="00477FE6">
        <w:rPr>
          <w:rFonts w:ascii="GHEA Grapalat" w:eastAsiaTheme="minorEastAsia" w:hAnsi="GHEA Grapalat" w:cs="Calibri"/>
          <w:bCs w:val="0"/>
          <w:sz w:val="22"/>
          <w:lang w:eastAsia="hy-AM" w:bidi="hy-AM"/>
        </w:rPr>
        <w:t>)</w:t>
      </w:r>
      <w:r w:rsidR="007D63F8">
        <w:rPr>
          <w:rFonts w:ascii="GHEA Grapalat" w:eastAsiaTheme="minorEastAsia" w:hAnsi="GHEA Grapalat" w:cs="Calibri"/>
          <w:bCs w:val="0"/>
          <w:sz w:val="22"/>
          <w:lang w:eastAsia="hy-AM" w:bidi="hy-AM"/>
        </w:rPr>
        <w:t xml:space="preserve"> </w:t>
      </w:r>
      <w:r w:rsidR="00636134" w:rsidRPr="00E50E0D">
        <w:rPr>
          <w:rFonts w:ascii="GHEA Grapalat" w:eastAsiaTheme="minorEastAsia" w:hAnsi="GHEA Grapalat" w:cs="Calibri"/>
          <w:bCs w:val="0"/>
          <w:sz w:val="22"/>
          <w:lang w:eastAsia="hy-AM" w:bidi="hy-AM"/>
        </w:rPr>
        <w:t>շրջանակը</w:t>
      </w:r>
      <w:r w:rsidR="00E50E0D" w:rsidRPr="00E50E0D">
        <w:rPr>
          <w:rFonts w:ascii="GHEA Grapalat" w:eastAsiaTheme="minorEastAsia" w:hAnsi="GHEA Grapalat" w:cs="Calibri"/>
          <w:bCs w:val="0"/>
          <w:sz w:val="22"/>
          <w:lang w:eastAsia="hy-AM" w:bidi="hy-AM"/>
        </w:rPr>
        <w:t xml:space="preserve">, </w:t>
      </w:r>
      <w:r w:rsidR="007D63F8">
        <w:rPr>
          <w:rFonts w:ascii="GHEA Grapalat" w:eastAsiaTheme="minorEastAsia" w:hAnsi="GHEA Grapalat" w:cs="Calibri"/>
          <w:bCs w:val="0"/>
          <w:sz w:val="22"/>
          <w:lang w:eastAsia="hy-AM" w:bidi="hy-AM"/>
        </w:rPr>
        <w:t xml:space="preserve">որի իրագործումը </w:t>
      </w:r>
      <w:r w:rsidR="00E50E0D" w:rsidRPr="00E50E0D">
        <w:rPr>
          <w:rFonts w:ascii="GHEA Grapalat" w:eastAsiaTheme="minorEastAsia" w:hAnsi="GHEA Grapalat" w:cs="Calibri"/>
          <w:bCs w:val="0"/>
          <w:sz w:val="22"/>
          <w:lang w:eastAsia="hy-AM" w:bidi="hy-AM"/>
        </w:rPr>
        <w:t>ի լրումն</w:t>
      </w:r>
      <w:r w:rsidR="00636134" w:rsidRPr="00E50E0D">
        <w:rPr>
          <w:rFonts w:ascii="GHEA Grapalat" w:eastAsiaTheme="minorEastAsia" w:hAnsi="GHEA Grapalat" w:cs="Calibri"/>
          <w:bCs w:val="0"/>
          <w:sz w:val="22"/>
          <w:lang w:eastAsia="hy-AM" w:bidi="hy-AM"/>
        </w:rPr>
        <w:t xml:space="preserve"> </w:t>
      </w:r>
      <w:r w:rsidRPr="00E50E0D">
        <w:rPr>
          <w:rFonts w:ascii="GHEA Grapalat" w:eastAsiaTheme="minorEastAsia" w:hAnsi="GHEA Grapalat" w:cs="Calibri"/>
          <w:bCs w:val="0"/>
          <w:sz w:val="22"/>
          <w:lang w:eastAsia="hy-AM" w:bidi="hy-AM"/>
        </w:rPr>
        <w:t>հիմնական միջոցա</w:t>
      </w:r>
      <w:r w:rsidR="007D63F8">
        <w:rPr>
          <w:rFonts w:ascii="GHEA Grapalat" w:eastAsiaTheme="minorEastAsia" w:hAnsi="GHEA Grapalat" w:cs="Calibri"/>
          <w:bCs w:val="0"/>
          <w:sz w:val="22"/>
          <w:lang w:eastAsia="hy-AM" w:bidi="hy-AM"/>
        </w:rPr>
        <w:softHyphen/>
      </w:r>
      <w:r w:rsidRPr="00E50E0D">
        <w:rPr>
          <w:rFonts w:ascii="GHEA Grapalat" w:eastAsiaTheme="minorEastAsia" w:hAnsi="GHEA Grapalat" w:cs="Calibri"/>
          <w:bCs w:val="0"/>
          <w:sz w:val="22"/>
          <w:lang w:eastAsia="hy-AM" w:bidi="hy-AM"/>
        </w:rPr>
        <w:t>ռում</w:t>
      </w:r>
      <w:r w:rsidR="007D63F8">
        <w:rPr>
          <w:rFonts w:ascii="GHEA Grapalat" w:eastAsiaTheme="minorEastAsia" w:hAnsi="GHEA Grapalat" w:cs="Calibri"/>
          <w:bCs w:val="0"/>
          <w:sz w:val="22"/>
          <w:lang w:eastAsia="hy-AM" w:bidi="hy-AM"/>
        </w:rPr>
        <w:softHyphen/>
      </w:r>
      <w:r w:rsidRPr="00E50E0D">
        <w:rPr>
          <w:rFonts w:ascii="GHEA Grapalat" w:eastAsiaTheme="minorEastAsia" w:hAnsi="GHEA Grapalat" w:cs="Calibri"/>
          <w:bCs w:val="0"/>
          <w:sz w:val="22"/>
          <w:lang w:eastAsia="hy-AM" w:bidi="hy-AM"/>
        </w:rPr>
        <w:t>ներ</w:t>
      </w:r>
      <w:r w:rsidR="00636134" w:rsidRPr="00E50E0D">
        <w:rPr>
          <w:rFonts w:ascii="GHEA Grapalat" w:eastAsiaTheme="minorEastAsia" w:hAnsi="GHEA Grapalat" w:cs="Calibri"/>
          <w:bCs w:val="0"/>
          <w:sz w:val="22"/>
          <w:lang w:eastAsia="hy-AM" w:bidi="hy-AM"/>
        </w:rPr>
        <w:t>ով</w:t>
      </w:r>
      <w:r w:rsidRPr="00E50E0D">
        <w:rPr>
          <w:rFonts w:ascii="GHEA Grapalat" w:eastAsiaTheme="minorEastAsia" w:hAnsi="GHEA Grapalat" w:cs="Calibri"/>
          <w:bCs w:val="0"/>
          <w:sz w:val="22"/>
          <w:lang w:eastAsia="hy-AM" w:bidi="hy-AM"/>
        </w:rPr>
        <w:t xml:space="preserve"> սցենարի </w:t>
      </w:r>
      <w:r w:rsidR="00636134" w:rsidRPr="00E50E0D">
        <w:rPr>
          <w:rFonts w:ascii="GHEA Grapalat" w:eastAsiaTheme="minorEastAsia" w:hAnsi="GHEA Grapalat" w:cs="Calibri"/>
          <w:bCs w:val="0"/>
          <w:sz w:val="22"/>
          <w:lang w:eastAsia="hy-AM" w:bidi="hy-AM"/>
        </w:rPr>
        <w:t>(Հավելված 1, Աղյուսակ 3)</w:t>
      </w:r>
      <w:r w:rsidRPr="00E50E0D">
        <w:rPr>
          <w:rFonts w:ascii="GHEA Grapalat" w:eastAsiaTheme="minorEastAsia" w:hAnsi="GHEA Grapalat" w:cs="Calibri"/>
          <w:bCs w:val="0"/>
          <w:sz w:val="22"/>
          <w:lang w:eastAsia="hy-AM" w:bidi="hy-AM"/>
        </w:rPr>
        <w:t xml:space="preserve"> </w:t>
      </w:r>
      <w:r w:rsidR="00E50E0D" w:rsidRPr="00E50E0D">
        <w:rPr>
          <w:rFonts w:ascii="GHEA Grapalat" w:eastAsiaTheme="minorEastAsia" w:hAnsi="GHEA Grapalat" w:cs="Calibri"/>
          <w:bCs w:val="0"/>
          <w:sz w:val="22"/>
          <w:lang w:eastAsia="hy-AM" w:bidi="hy-AM"/>
        </w:rPr>
        <w:t>կապահովի ԱՍԳ հանձնառությ</w:t>
      </w:r>
      <w:r w:rsidR="007D63F8">
        <w:rPr>
          <w:rFonts w:ascii="GHEA Grapalat" w:eastAsiaTheme="minorEastAsia" w:hAnsi="GHEA Grapalat" w:cs="Calibri"/>
          <w:bCs w:val="0"/>
          <w:sz w:val="22"/>
          <w:lang w:eastAsia="hy-AM" w:bidi="hy-AM"/>
        </w:rPr>
        <w:t>ու</w:t>
      </w:r>
      <w:r w:rsidR="00E50E0D" w:rsidRPr="00E50E0D">
        <w:rPr>
          <w:rFonts w:ascii="GHEA Grapalat" w:eastAsiaTheme="minorEastAsia" w:hAnsi="GHEA Grapalat" w:cs="Calibri"/>
          <w:bCs w:val="0"/>
          <w:sz w:val="22"/>
          <w:lang w:eastAsia="hy-AM" w:bidi="hy-AM"/>
        </w:rPr>
        <w:t>ն</w:t>
      </w:r>
      <w:r w:rsidR="007D63F8">
        <w:rPr>
          <w:rFonts w:ascii="GHEA Grapalat" w:eastAsiaTheme="minorEastAsia" w:hAnsi="GHEA Grapalat" w:cs="Calibri"/>
          <w:bCs w:val="0"/>
          <w:sz w:val="22"/>
          <w:lang w:eastAsia="hy-AM" w:bidi="hy-AM"/>
        </w:rPr>
        <w:t>ը</w:t>
      </w:r>
      <w:r w:rsidRPr="00E50E0D">
        <w:rPr>
          <w:rFonts w:ascii="GHEA Grapalat" w:eastAsiaTheme="minorEastAsia" w:hAnsi="GHEA Grapalat" w:cs="Calibri"/>
          <w:bCs w:val="0"/>
          <w:sz w:val="22"/>
          <w:lang w:eastAsia="hy-AM" w:bidi="hy-AM"/>
        </w:rPr>
        <w:t xml:space="preserve">: </w:t>
      </w:r>
    </w:p>
    <w:p w14:paraId="46F033FB" w14:textId="34B8EF28" w:rsidR="00515CF4" w:rsidRPr="00A025E8" w:rsidRDefault="00E50E0D" w:rsidP="00515CF4">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 xml:space="preserve">Մինչև </w:t>
      </w:r>
      <w:r w:rsidRPr="00A33020">
        <w:rPr>
          <w:rFonts w:ascii="GHEA Grapalat" w:eastAsiaTheme="minorEastAsia" w:hAnsi="GHEA Grapalat" w:cs="Calibri"/>
          <w:bCs w:val="0"/>
          <w:sz w:val="22"/>
          <w:lang w:eastAsia="hy-AM" w:bidi="hy-AM"/>
        </w:rPr>
        <w:t>2030 թ</w:t>
      </w:r>
      <w:r>
        <w:rPr>
          <w:rFonts w:ascii="GHEA Grapalat" w:eastAsiaTheme="minorEastAsia" w:hAnsi="GHEA Grapalat" w:cs="Calibri"/>
          <w:bCs w:val="0"/>
          <w:sz w:val="22"/>
          <w:lang w:eastAsia="hy-AM" w:bidi="hy-AM"/>
        </w:rPr>
        <w:t xml:space="preserve">վականը, նշված </w:t>
      </w:r>
      <w:r w:rsidR="007D63F8">
        <w:rPr>
          <w:rFonts w:ascii="GHEA Grapalat" w:eastAsiaTheme="minorEastAsia" w:hAnsi="GHEA Grapalat" w:cs="Calibri"/>
          <w:bCs w:val="0"/>
          <w:sz w:val="22"/>
          <w:lang w:eastAsia="hy-AM" w:bidi="hy-AM"/>
        </w:rPr>
        <w:t>ներդրումային ծրագրերի</w:t>
      </w:r>
      <w:r w:rsidR="00C5487C" w:rsidRPr="00477FE6">
        <w:rPr>
          <w:rFonts w:ascii="GHEA Grapalat" w:eastAsiaTheme="minorEastAsia" w:hAnsi="GHEA Grapalat" w:cs="Calibri"/>
          <w:bCs w:val="0"/>
          <w:sz w:val="22"/>
          <w:lang w:eastAsia="hy-AM" w:bidi="hy-AM"/>
        </w:rPr>
        <w:t xml:space="preserve"> </w:t>
      </w:r>
      <w:r>
        <w:rPr>
          <w:rFonts w:ascii="GHEA Grapalat" w:eastAsiaTheme="minorEastAsia" w:hAnsi="GHEA Grapalat" w:cs="Calibri"/>
          <w:bCs w:val="0"/>
          <w:sz w:val="22"/>
          <w:lang w:eastAsia="hy-AM" w:bidi="hy-AM"/>
        </w:rPr>
        <w:t xml:space="preserve">շրջանակի իրականացման </w:t>
      </w:r>
      <w:r w:rsidR="00515CF4" w:rsidRPr="00A33020">
        <w:rPr>
          <w:rFonts w:ascii="GHEA Grapalat" w:eastAsiaTheme="minorEastAsia" w:hAnsi="GHEA Grapalat" w:cs="Calibri"/>
          <w:bCs w:val="0"/>
          <w:sz w:val="22"/>
          <w:lang w:eastAsia="hy-AM" w:bidi="hy-AM"/>
        </w:rPr>
        <w:t xml:space="preserve">համար </w:t>
      </w:r>
      <w:r>
        <w:rPr>
          <w:rFonts w:ascii="GHEA Grapalat" w:eastAsiaTheme="minorEastAsia" w:hAnsi="GHEA Grapalat" w:cs="Calibri"/>
          <w:bCs w:val="0"/>
          <w:sz w:val="22"/>
          <w:lang w:eastAsia="hy-AM" w:bidi="hy-AM"/>
        </w:rPr>
        <w:t>կ</w:t>
      </w:r>
      <w:r w:rsidR="00515CF4" w:rsidRPr="00A33020">
        <w:rPr>
          <w:rFonts w:ascii="GHEA Grapalat" w:eastAsiaTheme="minorEastAsia" w:hAnsi="GHEA Grapalat" w:cs="Calibri"/>
          <w:bCs w:val="0"/>
          <w:sz w:val="22"/>
          <w:lang w:eastAsia="hy-AM" w:bidi="hy-AM"/>
        </w:rPr>
        <w:t>պահանջ</w:t>
      </w:r>
      <w:r>
        <w:rPr>
          <w:rFonts w:ascii="GHEA Grapalat" w:eastAsiaTheme="minorEastAsia" w:hAnsi="GHEA Grapalat" w:cs="Calibri"/>
          <w:bCs w:val="0"/>
          <w:sz w:val="22"/>
          <w:lang w:eastAsia="hy-AM" w:bidi="hy-AM"/>
        </w:rPr>
        <w:t>վի</w:t>
      </w:r>
      <w:r w:rsidR="00515CF4" w:rsidRPr="00A33020">
        <w:rPr>
          <w:rFonts w:ascii="GHEA Grapalat" w:eastAsiaTheme="minorEastAsia" w:hAnsi="GHEA Grapalat" w:cs="Calibri"/>
          <w:bCs w:val="0"/>
          <w:sz w:val="22"/>
          <w:lang w:eastAsia="hy-AM" w:bidi="hy-AM"/>
        </w:rPr>
        <w:t xml:space="preserve"> </w:t>
      </w:r>
      <w:r w:rsidRPr="007E7DC2">
        <w:rPr>
          <w:rFonts w:ascii="GHEA Grapalat" w:eastAsiaTheme="minorEastAsia" w:hAnsi="GHEA Grapalat" w:cs="Calibri"/>
          <w:b/>
          <w:sz w:val="22"/>
          <w:lang w:eastAsia="hy-AM" w:bidi="hy-AM"/>
        </w:rPr>
        <w:t>շուրջ</w:t>
      </w:r>
      <w:r w:rsidR="00515CF4" w:rsidRPr="007E7DC2">
        <w:rPr>
          <w:rFonts w:ascii="GHEA Grapalat" w:eastAsiaTheme="minorEastAsia" w:hAnsi="GHEA Grapalat" w:cs="Calibri"/>
          <w:b/>
          <w:sz w:val="22"/>
          <w:lang w:eastAsia="hy-AM" w:bidi="hy-AM"/>
        </w:rPr>
        <w:t xml:space="preserve"> 5</w:t>
      </w:r>
      <w:r w:rsidRPr="007E7DC2">
        <w:rPr>
          <w:rFonts w:ascii="GHEA Grapalat" w:eastAsiaTheme="minorEastAsia" w:hAnsi="GHEA Grapalat" w:cs="Calibri"/>
          <w:b/>
          <w:sz w:val="22"/>
          <w:lang w:eastAsia="hy-AM" w:bidi="hy-AM"/>
        </w:rPr>
        <w:t>40</w:t>
      </w:r>
      <w:r w:rsidR="00515CF4" w:rsidRPr="007E7DC2">
        <w:rPr>
          <w:rFonts w:ascii="GHEA Grapalat" w:eastAsiaTheme="minorEastAsia" w:hAnsi="GHEA Grapalat" w:cs="Calibri"/>
          <w:b/>
          <w:sz w:val="22"/>
          <w:lang w:eastAsia="hy-AM" w:bidi="hy-AM"/>
        </w:rPr>
        <w:t xml:space="preserve"> մլրդ ՀՀ դրամ</w:t>
      </w:r>
      <w:r w:rsidR="00515CF4" w:rsidRPr="00A025E8">
        <w:rPr>
          <w:rFonts w:ascii="GHEA Grapalat" w:eastAsiaTheme="minorEastAsia" w:hAnsi="GHEA Grapalat" w:cs="Calibri"/>
          <w:bCs w:val="0"/>
          <w:sz w:val="22"/>
          <w:lang w:eastAsia="hy-AM" w:bidi="hy-AM"/>
        </w:rPr>
        <w:t xml:space="preserve"> (</w:t>
      </w:r>
      <w:r w:rsidR="00331621">
        <w:rPr>
          <w:rFonts w:ascii="GHEA Grapalat" w:eastAsiaTheme="minorEastAsia" w:hAnsi="GHEA Grapalat" w:cs="Calibri"/>
          <w:bCs w:val="0"/>
          <w:sz w:val="22"/>
          <w:lang w:eastAsia="hy-AM" w:bidi="hy-AM"/>
        </w:rPr>
        <w:t xml:space="preserve">շուրջ </w:t>
      </w:r>
      <w:r w:rsidR="00515CF4" w:rsidRPr="00A025E8">
        <w:rPr>
          <w:rFonts w:ascii="GHEA Grapalat" w:eastAsiaTheme="minorEastAsia" w:hAnsi="GHEA Grapalat" w:cs="Calibri"/>
          <w:bCs w:val="0"/>
          <w:sz w:val="22"/>
          <w:lang w:eastAsia="hy-AM" w:bidi="hy-AM"/>
        </w:rPr>
        <w:t>1.</w:t>
      </w:r>
      <w:r w:rsidR="004B06E6">
        <w:rPr>
          <w:rFonts w:ascii="GHEA Grapalat" w:eastAsiaTheme="minorEastAsia" w:hAnsi="GHEA Grapalat" w:cs="Calibri"/>
          <w:bCs w:val="0"/>
          <w:sz w:val="22"/>
          <w:lang w:eastAsia="hy-AM" w:bidi="hy-AM"/>
        </w:rPr>
        <w:t>3</w:t>
      </w:r>
      <w:r w:rsidR="00515CF4" w:rsidRPr="00A025E8">
        <w:rPr>
          <w:rFonts w:ascii="GHEA Grapalat" w:eastAsiaTheme="minorEastAsia" w:hAnsi="GHEA Grapalat" w:cs="Calibri"/>
          <w:bCs w:val="0"/>
          <w:sz w:val="22"/>
          <w:lang w:eastAsia="hy-AM" w:bidi="hy-AM"/>
        </w:rPr>
        <w:t xml:space="preserve"> մլրդ ԱՄՆ դոլար) </w:t>
      </w:r>
      <w:r w:rsidRPr="00A33020">
        <w:rPr>
          <w:rFonts w:ascii="GHEA Grapalat" w:eastAsiaTheme="minorEastAsia" w:hAnsi="GHEA Grapalat" w:cs="Calibri"/>
          <w:bCs w:val="0"/>
          <w:sz w:val="22"/>
          <w:lang w:eastAsia="hy-AM" w:bidi="hy-AM"/>
        </w:rPr>
        <w:t>ֆինանսա</w:t>
      </w:r>
      <w:r w:rsidR="004B06E6">
        <w:rPr>
          <w:rFonts w:ascii="GHEA Grapalat" w:eastAsiaTheme="minorEastAsia" w:hAnsi="GHEA Grapalat" w:cs="Calibri"/>
          <w:bCs w:val="0"/>
          <w:sz w:val="22"/>
          <w:lang w:eastAsia="hy-AM" w:bidi="hy-AM"/>
        </w:rPr>
        <w:t>կան ռեսուրս</w:t>
      </w:r>
      <w:r w:rsidR="00364F7B" w:rsidRPr="00364F7B">
        <w:rPr>
          <w:rFonts w:ascii="GHEA Grapalat" w:eastAsiaTheme="minorEastAsia" w:hAnsi="GHEA Grapalat" w:cs="Calibri"/>
          <w:bCs w:val="0"/>
          <w:sz w:val="22"/>
          <w:lang w:eastAsia="hy-AM" w:bidi="hy-AM"/>
        </w:rPr>
        <w:t xml:space="preserve"> (ներառյալ ֆինանսավորման բոլոր աղբյուրները)</w:t>
      </w:r>
      <w:r w:rsidR="004B06E6">
        <w:rPr>
          <w:rFonts w:ascii="GHEA Grapalat" w:eastAsiaTheme="minorEastAsia" w:hAnsi="GHEA Grapalat" w:cs="Calibri"/>
          <w:bCs w:val="0"/>
          <w:sz w:val="22"/>
          <w:lang w:eastAsia="hy-AM" w:bidi="hy-AM"/>
        </w:rPr>
        <w:t xml:space="preserve">, </w:t>
      </w:r>
      <w:r w:rsidR="00515CF4" w:rsidRPr="00A025E8">
        <w:rPr>
          <w:rFonts w:ascii="GHEA Grapalat" w:eastAsiaTheme="minorEastAsia" w:hAnsi="GHEA Grapalat" w:cs="Calibri"/>
          <w:bCs w:val="0"/>
          <w:sz w:val="22"/>
          <w:lang w:eastAsia="hy-AM" w:bidi="hy-AM"/>
        </w:rPr>
        <w:t>որից շուրջ 394 մլրդ ՀՀ դրամը (</w:t>
      </w:r>
      <w:r w:rsidR="004B06E6">
        <w:rPr>
          <w:rFonts w:ascii="GHEA Grapalat" w:eastAsiaTheme="minorEastAsia" w:hAnsi="GHEA Grapalat" w:cs="Calibri"/>
          <w:bCs w:val="0"/>
          <w:sz w:val="22"/>
          <w:lang w:eastAsia="hy-AM" w:bidi="hy-AM"/>
        </w:rPr>
        <w:t>97</w:t>
      </w:r>
      <w:r w:rsidR="007D63F8">
        <w:rPr>
          <w:rFonts w:ascii="GHEA Grapalat" w:eastAsiaTheme="minorEastAsia" w:hAnsi="GHEA Grapalat" w:cs="Calibri"/>
          <w:bCs w:val="0"/>
          <w:sz w:val="22"/>
          <w:lang w:eastAsia="hy-AM" w:bidi="hy-AM"/>
        </w:rPr>
        <w:t>1</w:t>
      </w:r>
      <w:r w:rsidR="00515CF4" w:rsidRPr="00A025E8">
        <w:rPr>
          <w:rFonts w:ascii="GHEA Grapalat" w:eastAsiaTheme="minorEastAsia" w:hAnsi="GHEA Grapalat" w:cs="Calibri"/>
          <w:bCs w:val="0"/>
          <w:sz w:val="22"/>
          <w:lang w:eastAsia="hy-AM" w:bidi="hy-AM"/>
        </w:rPr>
        <w:t xml:space="preserve"> մլն ԱՄՆ դոլար)՝</w:t>
      </w:r>
      <w:r w:rsidR="00515CF4" w:rsidRPr="00EB5DC4">
        <w:rPr>
          <w:rFonts w:ascii="GHEA Grapalat" w:eastAsiaTheme="minorEastAsia" w:hAnsi="GHEA Grapalat" w:cs="Calibri"/>
          <w:bCs w:val="0"/>
          <w:sz w:val="22"/>
          <w:vertAlign w:val="superscript"/>
          <w:lang w:eastAsia="hy-AM" w:bidi="hy-AM"/>
        </w:rPr>
        <w:footnoteReference w:id="4"/>
      </w:r>
      <w:r w:rsidR="00515CF4" w:rsidRPr="00A33020">
        <w:rPr>
          <w:rFonts w:ascii="GHEA Grapalat" w:eastAsiaTheme="minorEastAsia" w:hAnsi="GHEA Grapalat" w:cs="Calibri"/>
          <w:bCs w:val="0"/>
          <w:sz w:val="22"/>
          <w:lang w:eastAsia="hy-AM" w:bidi="hy-AM"/>
        </w:rPr>
        <w:t xml:space="preserve"> էներգետիկայի և տրանսպորտի ոլորտների համար և </w:t>
      </w:r>
      <w:r w:rsidR="00515CF4" w:rsidRPr="00A025E8">
        <w:rPr>
          <w:rFonts w:ascii="GHEA Grapalat" w:eastAsiaTheme="minorEastAsia" w:hAnsi="GHEA Grapalat" w:cs="Calibri"/>
          <w:bCs w:val="0"/>
          <w:sz w:val="22"/>
          <w:lang w:eastAsia="hy-AM" w:bidi="hy-AM"/>
        </w:rPr>
        <w:t>145 մլրդ ՀՀ դրամը՝ (3</w:t>
      </w:r>
      <w:r w:rsidR="004B06E6">
        <w:rPr>
          <w:rFonts w:ascii="GHEA Grapalat" w:eastAsiaTheme="minorEastAsia" w:hAnsi="GHEA Grapalat" w:cs="Calibri"/>
          <w:bCs w:val="0"/>
          <w:sz w:val="22"/>
          <w:lang w:eastAsia="hy-AM" w:bidi="hy-AM"/>
        </w:rPr>
        <w:t>5</w:t>
      </w:r>
      <w:r w:rsidR="007D63F8">
        <w:rPr>
          <w:rFonts w:ascii="GHEA Grapalat" w:eastAsiaTheme="minorEastAsia" w:hAnsi="GHEA Grapalat" w:cs="Calibri"/>
          <w:bCs w:val="0"/>
          <w:sz w:val="22"/>
          <w:lang w:eastAsia="hy-AM" w:bidi="hy-AM"/>
        </w:rPr>
        <w:t>7</w:t>
      </w:r>
      <w:r w:rsidR="00515CF4" w:rsidRPr="00A025E8">
        <w:rPr>
          <w:rFonts w:ascii="GHEA Grapalat" w:eastAsiaTheme="minorEastAsia" w:hAnsi="GHEA Grapalat" w:cs="Calibri"/>
          <w:bCs w:val="0"/>
          <w:sz w:val="22"/>
          <w:lang w:eastAsia="hy-AM" w:bidi="hy-AM"/>
        </w:rPr>
        <w:t xml:space="preserve"> մլն ԱՄՆ դոլար)</w:t>
      </w:r>
      <w:r w:rsidR="00515CF4" w:rsidRPr="00A33020">
        <w:rPr>
          <w:rFonts w:ascii="GHEA Grapalat" w:eastAsiaTheme="minorEastAsia" w:hAnsi="GHEA Grapalat" w:cs="Calibri"/>
          <w:bCs w:val="0"/>
          <w:sz w:val="22"/>
          <w:lang w:eastAsia="hy-AM" w:bidi="hy-AM"/>
        </w:rPr>
        <w:t xml:space="preserve"> գյուղատնտեսության և ջրային ոլորտների համար</w:t>
      </w:r>
      <w:r w:rsidR="00515CF4" w:rsidRPr="00A025E8">
        <w:rPr>
          <w:rFonts w:ascii="GHEA Grapalat" w:eastAsiaTheme="minorEastAsia" w:hAnsi="GHEA Grapalat" w:cs="Calibri"/>
          <w:bCs w:val="0"/>
          <w:sz w:val="22"/>
          <w:lang w:eastAsia="hy-AM" w:bidi="hy-AM"/>
        </w:rPr>
        <w:t>:</w:t>
      </w:r>
      <w:r w:rsidR="00515CF4" w:rsidRPr="00B708B0">
        <w:rPr>
          <w:rFonts w:ascii="GHEA Grapalat" w:eastAsiaTheme="minorEastAsia" w:hAnsi="GHEA Grapalat" w:cs="Calibri"/>
          <w:bCs w:val="0"/>
          <w:sz w:val="22"/>
          <w:vertAlign w:val="superscript"/>
          <w:lang w:eastAsia="hy-AM" w:bidi="hy-AM"/>
        </w:rPr>
        <w:footnoteReference w:id="5"/>
      </w:r>
    </w:p>
    <w:p w14:paraId="6E81F8A6" w14:textId="06FA8108" w:rsidR="006D4454" w:rsidRPr="006D4454" w:rsidRDefault="00BB1AB8" w:rsidP="006D4454">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6D4454">
        <w:rPr>
          <w:rFonts w:ascii="GHEA Grapalat" w:eastAsiaTheme="minorEastAsia" w:hAnsi="GHEA Grapalat" w:cs="Calibri"/>
          <w:bCs w:val="0"/>
          <w:sz w:val="22"/>
          <w:lang w:eastAsia="hy-AM" w:bidi="hy-AM"/>
        </w:rPr>
        <w:t>ՏՀԶԿ կողմից պատրաստված՝ Հայաստանում մինչև 2030 թվականը կլիմայ</w:t>
      </w:r>
      <w:r w:rsidR="00EC1C68" w:rsidRPr="006D4454">
        <w:rPr>
          <w:rFonts w:ascii="GHEA Grapalat" w:eastAsiaTheme="minorEastAsia" w:hAnsi="GHEA Grapalat" w:cs="Calibri"/>
          <w:bCs w:val="0"/>
          <w:sz w:val="22"/>
          <w:lang w:eastAsia="hy-AM" w:bidi="hy-AM"/>
        </w:rPr>
        <w:t>ական գործո</w:t>
      </w:r>
      <w:r w:rsidR="004512B9">
        <w:rPr>
          <w:rFonts w:ascii="GHEA Grapalat" w:eastAsiaTheme="minorEastAsia" w:hAnsi="GHEA Grapalat" w:cs="Calibri"/>
          <w:bCs w:val="0"/>
          <w:sz w:val="22"/>
          <w:lang w:eastAsia="hy-AM" w:bidi="hy-AM"/>
        </w:rPr>
        <w:softHyphen/>
      </w:r>
      <w:r w:rsidR="00EC1C68" w:rsidRPr="006D4454">
        <w:rPr>
          <w:rFonts w:ascii="GHEA Grapalat" w:eastAsiaTheme="minorEastAsia" w:hAnsi="GHEA Grapalat" w:cs="Calibri"/>
          <w:bCs w:val="0"/>
          <w:sz w:val="22"/>
          <w:lang w:eastAsia="hy-AM" w:bidi="hy-AM"/>
        </w:rPr>
        <w:t>ղու</w:t>
      </w:r>
      <w:r w:rsidR="004512B9">
        <w:rPr>
          <w:rFonts w:ascii="GHEA Grapalat" w:eastAsiaTheme="minorEastAsia" w:hAnsi="GHEA Grapalat" w:cs="Calibri"/>
          <w:bCs w:val="0"/>
          <w:sz w:val="22"/>
          <w:lang w:eastAsia="hy-AM" w:bidi="hy-AM"/>
        </w:rPr>
        <w:softHyphen/>
      </w:r>
      <w:r w:rsidR="00EC1C68" w:rsidRPr="006D4454">
        <w:rPr>
          <w:rFonts w:ascii="GHEA Grapalat" w:eastAsiaTheme="minorEastAsia" w:hAnsi="GHEA Grapalat" w:cs="Calibri"/>
          <w:bCs w:val="0"/>
          <w:sz w:val="22"/>
          <w:lang w:eastAsia="hy-AM" w:bidi="hy-AM"/>
        </w:rPr>
        <w:t xml:space="preserve">թյունների </w:t>
      </w:r>
      <w:r w:rsidRPr="006D4454">
        <w:rPr>
          <w:rFonts w:ascii="GHEA Grapalat" w:eastAsiaTheme="minorEastAsia" w:hAnsi="GHEA Grapalat" w:cs="Calibri"/>
          <w:bCs w:val="0"/>
          <w:sz w:val="22"/>
          <w:lang w:eastAsia="hy-AM" w:bidi="hy-AM"/>
        </w:rPr>
        <w:t xml:space="preserve">համար ներդրումային կարիքների գնահատման զեկույցի համաձայն՝ </w:t>
      </w:r>
      <w:r w:rsidR="006D4454" w:rsidRPr="006D4454">
        <w:rPr>
          <w:rFonts w:ascii="GHEA Grapalat" w:eastAsiaTheme="minorEastAsia" w:hAnsi="GHEA Grapalat" w:cs="Calibri"/>
          <w:bCs w:val="0"/>
          <w:sz w:val="22"/>
          <w:lang w:eastAsia="hy-AM" w:bidi="hy-AM"/>
        </w:rPr>
        <w:t>կլիմայի փոփոխության մեղմման և հարմարվողականության համար համախառն ներդրումա</w:t>
      </w:r>
      <w:r w:rsidR="004512B9">
        <w:rPr>
          <w:rFonts w:ascii="GHEA Grapalat" w:eastAsiaTheme="minorEastAsia" w:hAnsi="GHEA Grapalat" w:cs="Calibri"/>
          <w:bCs w:val="0"/>
          <w:sz w:val="22"/>
          <w:lang w:eastAsia="hy-AM" w:bidi="hy-AM"/>
        </w:rPr>
        <w:softHyphen/>
      </w:r>
      <w:r w:rsidR="006D4454" w:rsidRPr="006D4454">
        <w:rPr>
          <w:rFonts w:ascii="GHEA Grapalat" w:eastAsiaTheme="minorEastAsia" w:hAnsi="GHEA Grapalat" w:cs="Calibri"/>
          <w:bCs w:val="0"/>
          <w:sz w:val="22"/>
          <w:lang w:eastAsia="hy-AM" w:bidi="hy-AM"/>
        </w:rPr>
        <w:t>յին ծախսերը 2020-2030 թվականներն ընկած ժամանակահատվածի համար կկազմեն մոտ 5</w:t>
      </w:r>
      <w:r w:rsidR="00CA3C01">
        <w:rPr>
          <w:rFonts w:ascii="GHEA Grapalat" w:eastAsiaTheme="minorEastAsia" w:hAnsi="GHEA Grapalat" w:cs="Calibri"/>
          <w:bCs w:val="0"/>
          <w:sz w:val="22"/>
          <w:lang w:eastAsia="hy-AM" w:bidi="hy-AM"/>
        </w:rPr>
        <w:t>.</w:t>
      </w:r>
      <w:r w:rsidR="006D4454" w:rsidRPr="006D4454">
        <w:rPr>
          <w:rFonts w:ascii="GHEA Grapalat" w:eastAsiaTheme="minorEastAsia" w:hAnsi="GHEA Grapalat" w:cs="Calibri"/>
          <w:bCs w:val="0"/>
          <w:sz w:val="22"/>
          <w:lang w:eastAsia="hy-AM" w:bidi="hy-AM"/>
        </w:rPr>
        <w:t>7 միլիարդ ԱՄՆ դոլար (կամ 2,7 տրիլիոն ՀՀ դրամ</w:t>
      </w:r>
      <w:r w:rsidR="006D4454" w:rsidRPr="009E2B07">
        <w:rPr>
          <w:rFonts w:ascii="GHEA Grapalat" w:eastAsiaTheme="minorEastAsia" w:hAnsi="GHEA Grapalat" w:cs="Calibri"/>
          <w:bCs w:val="0"/>
          <w:sz w:val="22"/>
          <w:vertAlign w:val="superscript"/>
          <w:lang w:eastAsia="hy-AM" w:bidi="hy-AM"/>
        </w:rPr>
        <w:footnoteReference w:id="6"/>
      </w:r>
      <w:r w:rsidR="006D4454" w:rsidRPr="006D4454">
        <w:rPr>
          <w:rFonts w:ascii="GHEA Grapalat" w:eastAsiaTheme="minorEastAsia" w:hAnsi="GHEA Grapalat" w:cs="Calibri"/>
          <w:bCs w:val="0"/>
          <w:sz w:val="22"/>
          <w:lang w:eastAsia="hy-AM" w:bidi="hy-AM"/>
        </w:rPr>
        <w:t>)՝ ատոմային էներգիայի ոլորտում ներդրում</w:t>
      </w:r>
      <w:r w:rsidR="004512B9">
        <w:rPr>
          <w:rFonts w:ascii="GHEA Grapalat" w:eastAsiaTheme="minorEastAsia" w:hAnsi="GHEA Grapalat" w:cs="Calibri"/>
          <w:bCs w:val="0"/>
          <w:sz w:val="22"/>
          <w:lang w:eastAsia="hy-AM" w:bidi="hy-AM"/>
        </w:rPr>
        <w:softHyphen/>
      </w:r>
      <w:r w:rsidR="006D4454" w:rsidRPr="006D4454">
        <w:rPr>
          <w:rFonts w:ascii="GHEA Grapalat" w:eastAsiaTheme="minorEastAsia" w:hAnsi="GHEA Grapalat" w:cs="Calibri"/>
          <w:bCs w:val="0"/>
          <w:sz w:val="22"/>
          <w:lang w:eastAsia="hy-AM" w:bidi="hy-AM"/>
        </w:rPr>
        <w:t>ները չհաշված։ Ատոմային էներգիայի ոլորտում ներդրումները ներառելու դեպքում գնա</w:t>
      </w:r>
      <w:r w:rsidR="004512B9">
        <w:rPr>
          <w:rFonts w:ascii="GHEA Grapalat" w:eastAsiaTheme="minorEastAsia" w:hAnsi="GHEA Grapalat" w:cs="Calibri"/>
          <w:bCs w:val="0"/>
          <w:sz w:val="22"/>
          <w:lang w:eastAsia="hy-AM" w:bidi="hy-AM"/>
        </w:rPr>
        <w:softHyphen/>
      </w:r>
      <w:r w:rsidR="006D4454" w:rsidRPr="006D4454">
        <w:rPr>
          <w:rFonts w:ascii="GHEA Grapalat" w:eastAsiaTheme="minorEastAsia" w:hAnsi="GHEA Grapalat" w:cs="Calibri"/>
          <w:bCs w:val="0"/>
          <w:sz w:val="22"/>
          <w:lang w:eastAsia="hy-AM" w:bidi="hy-AM"/>
        </w:rPr>
        <w:t>հատված ներդրումային արժեքը կկազմի շուրջ 8</w:t>
      </w:r>
      <w:r w:rsidR="00CA3C01" w:rsidRPr="00477FE6">
        <w:rPr>
          <w:rFonts w:ascii="GHEA Grapalat" w:eastAsiaTheme="minorEastAsia" w:hAnsi="GHEA Grapalat" w:cs="Calibri"/>
          <w:bCs w:val="0"/>
          <w:sz w:val="22"/>
          <w:lang w:eastAsia="hy-AM" w:bidi="hy-AM"/>
        </w:rPr>
        <w:t>.</w:t>
      </w:r>
      <w:r w:rsidR="006D4454" w:rsidRPr="006D4454">
        <w:rPr>
          <w:rFonts w:ascii="GHEA Grapalat" w:eastAsiaTheme="minorEastAsia" w:hAnsi="GHEA Grapalat" w:cs="Calibri"/>
          <w:bCs w:val="0"/>
          <w:sz w:val="22"/>
          <w:lang w:eastAsia="hy-AM" w:bidi="hy-AM"/>
        </w:rPr>
        <w:t>3 միլիարդ ԱՄՆ դոլար (կամ 4 տրիլիոն ՀՀ դրամ):</w:t>
      </w:r>
    </w:p>
    <w:p w14:paraId="574F27D1" w14:textId="149429F7" w:rsidR="006D4454" w:rsidRPr="006D4454" w:rsidRDefault="006D4454" w:rsidP="006D4454">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6D4454">
        <w:rPr>
          <w:rFonts w:ascii="GHEA Grapalat" w:eastAsiaTheme="minorEastAsia" w:hAnsi="GHEA Grapalat" w:cs="Calibri"/>
          <w:bCs w:val="0"/>
          <w:sz w:val="22"/>
          <w:lang w:eastAsia="hy-AM" w:bidi="hy-AM"/>
        </w:rPr>
        <w:t>Նույն զեկույցի համաձայն 2020-2030</w:t>
      </w:r>
      <w:r w:rsidR="00C5716E">
        <w:rPr>
          <w:rFonts w:ascii="GHEA Grapalat" w:eastAsiaTheme="minorEastAsia" w:hAnsi="GHEA Grapalat" w:cs="Calibri"/>
          <w:bCs w:val="0"/>
          <w:sz w:val="22"/>
          <w:lang w:eastAsia="hy-AM" w:bidi="hy-AM"/>
        </w:rPr>
        <w:t xml:space="preserve"> </w:t>
      </w:r>
      <w:r w:rsidRPr="006D4454">
        <w:rPr>
          <w:rFonts w:ascii="GHEA Grapalat" w:eastAsiaTheme="minorEastAsia" w:hAnsi="GHEA Grapalat" w:cs="Calibri"/>
          <w:bCs w:val="0"/>
          <w:sz w:val="22"/>
          <w:lang w:eastAsia="hy-AM" w:bidi="hy-AM"/>
        </w:rPr>
        <w:t>թ</w:t>
      </w:r>
      <w:r w:rsidR="00C5716E">
        <w:rPr>
          <w:rFonts w:ascii="GHEA Grapalat" w:eastAsiaTheme="minorEastAsia" w:hAnsi="GHEA Grapalat" w:cs="Calibri"/>
          <w:bCs w:val="0"/>
          <w:sz w:val="22"/>
          <w:lang w:eastAsia="hy-AM" w:bidi="hy-AM"/>
        </w:rPr>
        <w:t>վականների</w:t>
      </w:r>
      <w:r w:rsidRPr="006D4454">
        <w:rPr>
          <w:rFonts w:ascii="GHEA Grapalat" w:eastAsiaTheme="minorEastAsia" w:hAnsi="GHEA Grapalat" w:cs="Calibri"/>
          <w:bCs w:val="0"/>
          <w:sz w:val="22"/>
          <w:lang w:eastAsia="hy-AM" w:bidi="hy-AM"/>
        </w:rPr>
        <w:t xml:space="preserve"> ընդհանուր համախառն ներդրումա</w:t>
      </w:r>
      <w:r w:rsidR="004512B9">
        <w:rPr>
          <w:rFonts w:ascii="GHEA Grapalat" w:eastAsiaTheme="minorEastAsia" w:hAnsi="GHEA Grapalat" w:cs="Calibri"/>
          <w:bCs w:val="0"/>
          <w:sz w:val="22"/>
          <w:lang w:eastAsia="hy-AM" w:bidi="hy-AM"/>
        </w:rPr>
        <w:softHyphen/>
      </w:r>
      <w:r w:rsidRPr="006D4454">
        <w:rPr>
          <w:rFonts w:ascii="GHEA Grapalat" w:eastAsiaTheme="minorEastAsia" w:hAnsi="GHEA Grapalat" w:cs="Calibri"/>
          <w:bCs w:val="0"/>
          <w:sz w:val="22"/>
          <w:lang w:eastAsia="hy-AM" w:bidi="hy-AM"/>
        </w:rPr>
        <w:t>յին կարիքների (առանց ատոմային ոլորտի ներդրումների) շրջանակներում գնահատված ներդրու</w:t>
      </w:r>
      <w:r w:rsidR="004512B9">
        <w:rPr>
          <w:rFonts w:ascii="GHEA Grapalat" w:eastAsiaTheme="minorEastAsia" w:hAnsi="GHEA Grapalat" w:cs="Calibri"/>
          <w:bCs w:val="0"/>
          <w:sz w:val="22"/>
          <w:lang w:eastAsia="hy-AM" w:bidi="hy-AM"/>
        </w:rPr>
        <w:softHyphen/>
      </w:r>
      <w:r w:rsidRPr="006D4454">
        <w:rPr>
          <w:rFonts w:ascii="GHEA Grapalat" w:eastAsiaTheme="minorEastAsia" w:hAnsi="GHEA Grapalat" w:cs="Calibri"/>
          <w:bCs w:val="0"/>
          <w:sz w:val="22"/>
          <w:lang w:eastAsia="hy-AM" w:bidi="hy-AM"/>
        </w:rPr>
        <w:t>մային կարիքների մեծ մասը (ավելի քան 80%) նախատեսված է կլիմայի փոփոխու</w:t>
      </w:r>
      <w:r w:rsidR="004512B9">
        <w:rPr>
          <w:rFonts w:ascii="GHEA Grapalat" w:eastAsiaTheme="minorEastAsia" w:hAnsi="GHEA Grapalat" w:cs="Calibri"/>
          <w:bCs w:val="0"/>
          <w:sz w:val="22"/>
          <w:lang w:eastAsia="hy-AM" w:bidi="hy-AM"/>
        </w:rPr>
        <w:softHyphen/>
      </w:r>
      <w:r w:rsidRPr="006D4454">
        <w:rPr>
          <w:rFonts w:ascii="GHEA Grapalat" w:eastAsiaTheme="minorEastAsia" w:hAnsi="GHEA Grapalat" w:cs="Calibri"/>
          <w:bCs w:val="0"/>
          <w:sz w:val="22"/>
          <w:lang w:eastAsia="hy-AM" w:bidi="hy-AM"/>
        </w:rPr>
        <w:t>թյան մեղմման համար՝ կազմելով շուրջ 4,9 միլիարդ ԱՄՆ դոլար (2,3 տրիլիոն ՀՀ դրամ) (ընդհանուրի 86%-ը): Հարմարվողականությանն ուղղված ներդրումների մասնաբաժինը կազմում է ավելի քան 170 միլիոն ԱՄՆ դոլար (82 միլիարդ ՀՀ դրամ) (3%), իսկ բազմա</w:t>
      </w:r>
      <w:r w:rsidR="004512B9">
        <w:rPr>
          <w:rFonts w:ascii="GHEA Grapalat" w:eastAsiaTheme="minorEastAsia" w:hAnsi="GHEA Grapalat" w:cs="Calibri"/>
          <w:bCs w:val="0"/>
          <w:sz w:val="22"/>
          <w:lang w:eastAsia="hy-AM" w:bidi="hy-AM"/>
        </w:rPr>
        <w:softHyphen/>
      </w:r>
      <w:r w:rsidRPr="006D4454">
        <w:rPr>
          <w:rFonts w:ascii="GHEA Grapalat" w:eastAsiaTheme="minorEastAsia" w:hAnsi="GHEA Grapalat" w:cs="Calibri"/>
          <w:bCs w:val="0"/>
          <w:sz w:val="22"/>
          <w:lang w:eastAsia="hy-AM" w:bidi="hy-AM"/>
        </w:rPr>
        <w:t>կենտ</w:t>
      </w:r>
      <w:r w:rsidR="004512B9">
        <w:rPr>
          <w:rFonts w:ascii="GHEA Grapalat" w:eastAsiaTheme="minorEastAsia" w:hAnsi="GHEA Grapalat" w:cs="Calibri"/>
          <w:bCs w:val="0"/>
          <w:sz w:val="22"/>
          <w:lang w:eastAsia="hy-AM" w:bidi="hy-AM"/>
        </w:rPr>
        <w:softHyphen/>
      </w:r>
      <w:r w:rsidRPr="006D4454">
        <w:rPr>
          <w:rFonts w:ascii="GHEA Grapalat" w:eastAsiaTheme="minorEastAsia" w:hAnsi="GHEA Grapalat" w:cs="Calibri"/>
          <w:bCs w:val="0"/>
          <w:sz w:val="22"/>
          <w:lang w:eastAsia="hy-AM" w:bidi="hy-AM"/>
        </w:rPr>
        <w:lastRenderedPageBreak/>
        <w:t>րոն միջոցառումները (մեղմում և հարմարվողականություն) կազմում է ավելի քան 656 միլիոն ԱՄՆ դոլար (315 միլիարդ ՀՀ դրամ) (11%): Անտառտնտեսությունը, ջրամատակարարումը և ջրա</w:t>
      </w:r>
      <w:r w:rsidR="004512B9">
        <w:rPr>
          <w:rFonts w:ascii="GHEA Grapalat" w:eastAsiaTheme="minorEastAsia" w:hAnsi="GHEA Grapalat" w:cs="Calibri"/>
          <w:bCs w:val="0"/>
          <w:sz w:val="22"/>
          <w:lang w:eastAsia="hy-AM" w:bidi="hy-AM"/>
        </w:rPr>
        <w:softHyphen/>
      </w:r>
      <w:r w:rsidRPr="006D4454">
        <w:rPr>
          <w:rFonts w:ascii="GHEA Grapalat" w:eastAsiaTheme="minorEastAsia" w:hAnsi="GHEA Grapalat" w:cs="Calibri"/>
          <w:bCs w:val="0"/>
          <w:sz w:val="22"/>
          <w:lang w:eastAsia="hy-AM" w:bidi="hy-AM"/>
        </w:rPr>
        <w:t>հեռացումը, ինչպես նաև վարչական կարողությունները դասակարգվում են այստեղ որպես բազմակենտրոն միջոցառումներ, իսկ գյուղատնտեսական գործողությունները, ինչպես նաև աղետների ռիսկի նվազեցումը սահմանվում են որպես հարմարվողականության միջոցառումներ: Էներգետիկայի ոլորտը, տրանսպորտը և թափոնների կառավարումը դասակարգվում են որպես մեղմման միջոցառումներ:</w:t>
      </w:r>
    </w:p>
    <w:p w14:paraId="13FC958D" w14:textId="3C5CB10B" w:rsidR="004512B9" w:rsidRPr="006E5BCD" w:rsidRDefault="004512B9" w:rsidP="004512B9">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6E5BCD">
        <w:rPr>
          <w:rFonts w:ascii="GHEA Grapalat" w:eastAsiaTheme="minorEastAsia" w:hAnsi="GHEA Grapalat" w:cs="Calibri"/>
          <w:bCs w:val="0"/>
          <w:sz w:val="22"/>
          <w:lang w:eastAsia="hy-AM" w:bidi="hy-AM"/>
        </w:rPr>
        <w:t>Անտառտնտեսության ծախսերի վերը նշված գնահատումները հիմնված են այն ենթադ</w:t>
      </w:r>
      <w:r w:rsidR="00EA1EC2">
        <w:rPr>
          <w:rFonts w:ascii="GHEA Grapalat" w:eastAsiaTheme="minorEastAsia" w:hAnsi="GHEA Grapalat" w:cs="Calibri"/>
          <w:bCs w:val="0"/>
          <w:sz w:val="22"/>
          <w:lang w:eastAsia="hy-AM" w:bidi="hy-AM"/>
        </w:rPr>
        <w:softHyphen/>
      </w:r>
      <w:r w:rsidRPr="006E5BCD">
        <w:rPr>
          <w:rFonts w:ascii="GHEA Grapalat" w:eastAsiaTheme="minorEastAsia" w:hAnsi="GHEA Grapalat" w:cs="Calibri"/>
          <w:bCs w:val="0"/>
          <w:sz w:val="22"/>
          <w:lang w:eastAsia="hy-AM" w:bidi="hy-AM"/>
        </w:rPr>
        <w:t>րու</w:t>
      </w:r>
      <w:r w:rsidR="00EA1EC2">
        <w:rPr>
          <w:rFonts w:ascii="GHEA Grapalat" w:eastAsiaTheme="minorEastAsia" w:hAnsi="GHEA Grapalat" w:cs="Calibri"/>
          <w:bCs w:val="0"/>
          <w:sz w:val="22"/>
          <w:lang w:eastAsia="hy-AM" w:bidi="hy-AM"/>
        </w:rPr>
        <w:softHyphen/>
      </w:r>
      <w:r w:rsidRPr="006E5BCD">
        <w:rPr>
          <w:rFonts w:ascii="GHEA Grapalat" w:eastAsiaTheme="minorEastAsia" w:hAnsi="GHEA Grapalat" w:cs="Calibri"/>
          <w:bCs w:val="0"/>
          <w:sz w:val="22"/>
          <w:lang w:eastAsia="hy-AM" w:bidi="hy-AM"/>
        </w:rPr>
        <w:t xml:space="preserve">թյան վրա, </w:t>
      </w:r>
      <w:r w:rsidRPr="00283F5D">
        <w:rPr>
          <w:rFonts w:ascii="GHEA Grapalat" w:eastAsiaTheme="minorEastAsia" w:hAnsi="GHEA Grapalat" w:cs="Calibri"/>
          <w:bCs w:val="0"/>
          <w:sz w:val="22"/>
          <w:lang w:eastAsia="hy-AM" w:bidi="hy-AM"/>
        </w:rPr>
        <w:t>որ մինչև 2050 թվականը Հայաստանը կրկնապատկելու է առկա անտա</w:t>
      </w:r>
      <w:r w:rsidR="00EA1EC2" w:rsidRPr="00283F5D">
        <w:rPr>
          <w:rFonts w:ascii="GHEA Grapalat" w:eastAsiaTheme="minorEastAsia" w:hAnsi="GHEA Grapalat" w:cs="Calibri"/>
          <w:bCs w:val="0"/>
          <w:sz w:val="22"/>
          <w:lang w:eastAsia="hy-AM" w:bidi="hy-AM"/>
        </w:rPr>
        <w:softHyphen/>
      </w:r>
      <w:r w:rsidRPr="00283F5D">
        <w:rPr>
          <w:rFonts w:ascii="GHEA Grapalat" w:eastAsiaTheme="minorEastAsia" w:hAnsi="GHEA Grapalat" w:cs="Calibri"/>
          <w:bCs w:val="0"/>
          <w:sz w:val="22"/>
          <w:lang w:eastAsia="hy-AM" w:bidi="hy-AM"/>
        </w:rPr>
        <w:t>ռա</w:t>
      </w:r>
      <w:r w:rsidR="00EA1EC2" w:rsidRPr="00283F5D">
        <w:rPr>
          <w:rFonts w:ascii="GHEA Grapalat" w:eastAsiaTheme="minorEastAsia" w:hAnsi="GHEA Grapalat" w:cs="Calibri"/>
          <w:bCs w:val="0"/>
          <w:sz w:val="22"/>
          <w:lang w:eastAsia="hy-AM" w:bidi="hy-AM"/>
        </w:rPr>
        <w:softHyphen/>
      </w:r>
      <w:r w:rsidRPr="00283F5D">
        <w:rPr>
          <w:rFonts w:ascii="GHEA Grapalat" w:eastAsiaTheme="minorEastAsia" w:hAnsi="GHEA Grapalat" w:cs="Calibri"/>
          <w:bCs w:val="0"/>
          <w:sz w:val="22"/>
          <w:lang w:eastAsia="hy-AM" w:bidi="hy-AM"/>
        </w:rPr>
        <w:t>ծածկ տարածքը՝ 11</w:t>
      </w:r>
      <w:r w:rsidR="00283F5D" w:rsidRPr="00283F5D">
        <w:rPr>
          <w:rFonts w:ascii="GHEA Grapalat" w:eastAsia="MS Mincho" w:hAnsi="GHEA Grapalat" w:cs="MS Mincho"/>
          <w:bCs w:val="0"/>
          <w:sz w:val="22"/>
          <w:lang w:eastAsia="hy-AM" w:bidi="hy-AM"/>
        </w:rPr>
        <w:t>.2</w:t>
      </w:r>
      <w:r w:rsidRPr="00283F5D">
        <w:rPr>
          <w:rFonts w:ascii="GHEA Grapalat" w:eastAsiaTheme="minorEastAsia" w:hAnsi="GHEA Grapalat" w:cs="Calibri"/>
          <w:bCs w:val="0"/>
          <w:sz w:val="22"/>
          <w:lang w:eastAsia="hy-AM" w:bidi="hy-AM"/>
        </w:rPr>
        <w:t xml:space="preserve"> տոկոսից մինչև 20</w:t>
      </w:r>
      <w:r w:rsidR="00283F5D" w:rsidRPr="00283F5D">
        <w:rPr>
          <w:rFonts w:ascii="GHEA Grapalat" w:eastAsia="MS Mincho" w:hAnsi="GHEA Grapalat" w:cs="MS Mincho"/>
          <w:bCs w:val="0"/>
          <w:sz w:val="22"/>
          <w:lang w:eastAsia="hy-AM" w:bidi="hy-AM"/>
        </w:rPr>
        <w:t>.1</w:t>
      </w:r>
      <w:r w:rsidRPr="006E5BCD">
        <w:rPr>
          <w:rFonts w:ascii="GHEA Grapalat" w:eastAsiaTheme="minorEastAsia" w:hAnsi="GHEA Grapalat" w:cs="Calibri"/>
          <w:bCs w:val="0"/>
          <w:sz w:val="22"/>
          <w:lang w:eastAsia="hy-AM" w:bidi="hy-AM"/>
        </w:rPr>
        <w:t xml:space="preserve"> տոկոս, ինչը կպահանջի մոտ 265,000 հա տարածքի անտառապատում/անտառվերականգնում, որից 50,000 հա տարածքն անտառա</w:t>
      </w:r>
      <w:r w:rsidR="00EA1EC2">
        <w:rPr>
          <w:rFonts w:ascii="GHEA Grapalat" w:eastAsiaTheme="minorEastAsia" w:hAnsi="GHEA Grapalat" w:cs="Calibri"/>
          <w:bCs w:val="0"/>
          <w:sz w:val="22"/>
          <w:lang w:eastAsia="hy-AM" w:bidi="hy-AM"/>
        </w:rPr>
        <w:softHyphen/>
      </w:r>
      <w:r w:rsidRPr="006E5BCD">
        <w:rPr>
          <w:rFonts w:ascii="GHEA Grapalat" w:eastAsiaTheme="minorEastAsia" w:hAnsi="GHEA Grapalat" w:cs="Calibri"/>
          <w:bCs w:val="0"/>
          <w:sz w:val="22"/>
          <w:lang w:eastAsia="hy-AM" w:bidi="hy-AM"/>
        </w:rPr>
        <w:t>պատվելու է մինչև 2030 թվականը:</w:t>
      </w:r>
    </w:p>
    <w:p w14:paraId="3EFAD7A9" w14:textId="1A8A270F" w:rsidR="00D36404" w:rsidRPr="009908AA" w:rsidRDefault="00D36404" w:rsidP="00D36404">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9908AA">
        <w:rPr>
          <w:rFonts w:ascii="GHEA Grapalat" w:eastAsiaTheme="minorEastAsia" w:hAnsi="GHEA Grapalat" w:cs="Calibri"/>
          <w:bCs w:val="0"/>
          <w:sz w:val="22"/>
          <w:lang w:eastAsia="hy-AM" w:bidi="hy-AM"/>
        </w:rPr>
        <w:t xml:space="preserve">Հարմարվողականության ազգային ծրագրի գործողությունների ծրագրով նախատեսված </w:t>
      </w:r>
      <w:r w:rsidR="00EA1EC2">
        <w:rPr>
          <w:rFonts w:ascii="GHEA Grapalat" w:eastAsiaTheme="minorEastAsia" w:hAnsi="GHEA Grapalat" w:cs="Calibri"/>
          <w:bCs w:val="0"/>
          <w:sz w:val="22"/>
          <w:lang w:eastAsia="hy-AM" w:bidi="hy-AM"/>
        </w:rPr>
        <w:t>միջոցառումների</w:t>
      </w:r>
      <w:r w:rsidRPr="009908AA">
        <w:rPr>
          <w:rFonts w:ascii="GHEA Grapalat" w:eastAsiaTheme="minorEastAsia" w:hAnsi="GHEA Grapalat" w:cs="Calibri"/>
          <w:bCs w:val="0"/>
          <w:sz w:val="22"/>
          <w:lang w:eastAsia="hy-AM" w:bidi="hy-AM"/>
        </w:rPr>
        <w:t xml:space="preserve"> </w:t>
      </w:r>
      <w:r w:rsidR="00EA1EC2">
        <w:rPr>
          <w:rFonts w:ascii="GHEA Grapalat" w:eastAsiaTheme="minorEastAsia" w:hAnsi="GHEA Grapalat" w:cs="Calibri"/>
          <w:bCs w:val="0"/>
          <w:sz w:val="22"/>
          <w:lang w:eastAsia="hy-AM" w:bidi="hy-AM"/>
        </w:rPr>
        <w:t xml:space="preserve">իրականացման </w:t>
      </w:r>
      <w:r w:rsidRPr="009908AA">
        <w:rPr>
          <w:rFonts w:ascii="GHEA Grapalat" w:eastAsiaTheme="minorEastAsia" w:hAnsi="GHEA Grapalat" w:cs="Calibri"/>
          <w:bCs w:val="0"/>
          <w:sz w:val="22"/>
          <w:lang w:eastAsia="hy-AM" w:bidi="hy-AM"/>
        </w:rPr>
        <w:t xml:space="preserve">համար </w:t>
      </w:r>
      <w:r w:rsidR="00EA1EC2">
        <w:rPr>
          <w:rFonts w:ascii="GHEA Grapalat" w:eastAsiaTheme="minorEastAsia" w:hAnsi="GHEA Grapalat" w:cs="Calibri"/>
          <w:bCs w:val="0"/>
          <w:sz w:val="22"/>
          <w:lang w:eastAsia="hy-AM" w:bidi="hy-AM"/>
        </w:rPr>
        <w:t xml:space="preserve">նախնական գնահատմամբ </w:t>
      </w:r>
      <w:r w:rsidRPr="009908AA">
        <w:rPr>
          <w:rFonts w:ascii="GHEA Grapalat" w:eastAsiaTheme="minorEastAsia" w:hAnsi="GHEA Grapalat" w:cs="Calibri"/>
          <w:bCs w:val="0"/>
          <w:sz w:val="22"/>
          <w:lang w:eastAsia="hy-AM" w:bidi="hy-AM"/>
        </w:rPr>
        <w:t xml:space="preserve">անհրաժեշտ է </w:t>
      </w:r>
      <w:r w:rsidR="009908AA" w:rsidRPr="009908AA">
        <w:rPr>
          <w:rFonts w:ascii="GHEA Grapalat" w:eastAsiaTheme="minorEastAsia" w:hAnsi="GHEA Grapalat" w:cs="Calibri"/>
          <w:bCs w:val="0"/>
          <w:sz w:val="22"/>
          <w:lang w:eastAsia="hy-AM" w:bidi="hy-AM"/>
        </w:rPr>
        <w:t>560 միլիոն դրամ</w:t>
      </w:r>
      <w:r w:rsidRPr="009908AA">
        <w:rPr>
          <w:rFonts w:ascii="GHEA Grapalat" w:eastAsiaTheme="minorEastAsia" w:hAnsi="GHEA Grapalat" w:cs="Calibri"/>
          <w:bCs w:val="0"/>
          <w:sz w:val="22"/>
          <w:lang w:eastAsia="hy-AM" w:bidi="hy-AM"/>
        </w:rPr>
        <w:t xml:space="preserve">, </w:t>
      </w:r>
      <w:r w:rsidR="00EA1EC2">
        <w:rPr>
          <w:rFonts w:ascii="GHEA Grapalat" w:eastAsiaTheme="minorEastAsia" w:hAnsi="GHEA Grapalat" w:cs="Calibri"/>
          <w:bCs w:val="0"/>
          <w:sz w:val="22"/>
          <w:lang w:eastAsia="hy-AM" w:bidi="hy-AM"/>
        </w:rPr>
        <w:t>ինչը հնարավոր է փոփոխվի կախված իրագործման նախատեսված ժամանա</w:t>
      </w:r>
      <w:r w:rsidR="00EA1EC2">
        <w:rPr>
          <w:rFonts w:ascii="GHEA Grapalat" w:eastAsiaTheme="minorEastAsia" w:hAnsi="GHEA Grapalat" w:cs="Calibri"/>
          <w:bCs w:val="0"/>
          <w:sz w:val="22"/>
          <w:lang w:eastAsia="hy-AM" w:bidi="hy-AM"/>
        </w:rPr>
        <w:softHyphen/>
        <w:t>կացույցից</w:t>
      </w:r>
      <w:r w:rsidRPr="009908AA">
        <w:rPr>
          <w:rFonts w:ascii="GHEA Grapalat" w:eastAsiaTheme="minorEastAsia" w:hAnsi="GHEA Grapalat" w:cs="Calibri"/>
          <w:bCs w:val="0"/>
          <w:sz w:val="22"/>
          <w:lang w:eastAsia="hy-AM" w:bidi="hy-AM"/>
        </w:rPr>
        <w:t xml:space="preserve">: </w:t>
      </w:r>
    </w:p>
    <w:p w14:paraId="5C02019C" w14:textId="252A6DA1" w:rsidR="004512B9" w:rsidRPr="00D36404" w:rsidRDefault="00D36404" w:rsidP="004512B9">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D36404">
        <w:rPr>
          <w:rFonts w:ascii="GHEA Grapalat" w:eastAsiaTheme="minorEastAsia" w:hAnsi="GHEA Grapalat" w:cs="Calibri"/>
          <w:bCs w:val="0"/>
          <w:sz w:val="22"/>
          <w:lang w:eastAsia="hy-AM" w:bidi="hy-AM"/>
        </w:rPr>
        <w:t xml:space="preserve">Վերոնշյալ ֆինանսական գնահատականները նախնական/պայմանական են և </w:t>
      </w:r>
      <w:r w:rsidR="004512B9" w:rsidRPr="00D36404">
        <w:rPr>
          <w:rFonts w:ascii="GHEA Grapalat" w:eastAsiaTheme="minorEastAsia" w:hAnsi="GHEA Grapalat" w:cs="Calibri"/>
          <w:bCs w:val="0"/>
          <w:sz w:val="22"/>
          <w:lang w:eastAsia="hy-AM" w:bidi="hy-AM"/>
        </w:rPr>
        <w:t>կթարմացվեն ժամանակի ընթացքում, քանի որ հետագա տվյալները հասանելի կլինեն տեխնիկական աջակցության նախագծերի ճշգրիտ շրջանակում և ժամկետներում, ինչպես նաև սույն ԱՍԳ-ում նշված այլ գործողությունների իրականացումից հետո:</w:t>
      </w:r>
      <w:r w:rsidRPr="00D36404">
        <w:rPr>
          <w:rFonts w:ascii="GHEA Grapalat" w:eastAsiaTheme="minorEastAsia" w:hAnsi="GHEA Grapalat" w:cs="Calibri"/>
          <w:bCs w:val="0"/>
          <w:sz w:val="22"/>
          <w:lang w:eastAsia="hy-AM" w:bidi="hy-AM"/>
        </w:rPr>
        <w:t xml:space="preserve"> Ընդ որում, հաշվի առնելով դրանց պլանավորման և կազմման տարբեր ժամկետները, որոշակի տատանումներ կլինեն նաև դրամի փոխարժեքի և գնաճի առկա փոփոխությունների ազդեցությամբ:</w:t>
      </w:r>
    </w:p>
    <w:p w14:paraId="1853DF0B" w14:textId="7A2CD9D7" w:rsidR="00036CE2" w:rsidRPr="00036CE2" w:rsidRDefault="00036CE2" w:rsidP="00036CE2">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036CE2">
        <w:rPr>
          <w:rFonts w:ascii="GHEA Grapalat" w:eastAsiaTheme="minorEastAsia" w:hAnsi="GHEA Grapalat" w:cs="Calibri"/>
          <w:bCs w:val="0"/>
          <w:sz w:val="22"/>
          <w:lang w:eastAsia="hy-AM" w:bidi="hy-AM"/>
        </w:rPr>
        <w:t>Կլիմայի ֆինանսավորման մոնի</w:t>
      </w:r>
      <w:r w:rsidR="00825055" w:rsidRPr="00825055">
        <w:rPr>
          <w:rFonts w:ascii="GHEA Grapalat" w:eastAsiaTheme="minorEastAsia" w:hAnsi="GHEA Grapalat" w:cs="Calibri"/>
          <w:bCs w:val="0"/>
          <w:sz w:val="22"/>
          <w:lang w:eastAsia="hy-AM" w:bidi="hy-AM"/>
        </w:rPr>
        <w:t>թ</w:t>
      </w:r>
      <w:r w:rsidRPr="00036CE2">
        <w:rPr>
          <w:rFonts w:ascii="GHEA Grapalat" w:eastAsiaTheme="minorEastAsia" w:hAnsi="GHEA Grapalat" w:cs="Calibri"/>
          <w:bCs w:val="0"/>
          <w:sz w:val="22"/>
          <w:lang w:eastAsia="hy-AM" w:bidi="hy-AM"/>
        </w:rPr>
        <w:t>որինգը կարևոր</w:t>
      </w:r>
      <w:r w:rsidR="00DD7266">
        <w:rPr>
          <w:rFonts w:ascii="GHEA Grapalat" w:eastAsiaTheme="minorEastAsia" w:hAnsi="GHEA Grapalat" w:cs="Calibri"/>
          <w:bCs w:val="0"/>
          <w:sz w:val="22"/>
          <w:lang w:eastAsia="hy-AM" w:bidi="hy-AM"/>
        </w:rPr>
        <w:t>վում է</w:t>
      </w:r>
      <w:r w:rsidRPr="00036CE2">
        <w:rPr>
          <w:rFonts w:ascii="GHEA Grapalat" w:eastAsiaTheme="minorEastAsia" w:hAnsi="GHEA Grapalat" w:cs="Calibri"/>
          <w:bCs w:val="0"/>
          <w:sz w:val="22"/>
          <w:lang w:eastAsia="hy-AM" w:bidi="hy-AM"/>
        </w:rPr>
        <w:t xml:space="preserve"> ոչ միայն ՄԱԿ ԿՓՇԿ շրջանակում կլիմայ</w:t>
      </w:r>
      <w:r w:rsidR="004F0095">
        <w:rPr>
          <w:rFonts w:ascii="GHEA Grapalat" w:eastAsiaTheme="minorEastAsia" w:hAnsi="GHEA Grapalat" w:cs="Calibri"/>
          <w:bCs w:val="0"/>
          <w:sz w:val="22"/>
          <w:lang w:eastAsia="hy-AM" w:bidi="hy-AM"/>
        </w:rPr>
        <w:t>ի փոփոխությանը դիմակայելու նպատակով</w:t>
      </w:r>
      <w:r w:rsidRPr="00036CE2">
        <w:rPr>
          <w:rFonts w:ascii="GHEA Grapalat" w:eastAsiaTheme="minorEastAsia" w:hAnsi="GHEA Grapalat" w:cs="Calibri"/>
          <w:bCs w:val="0"/>
          <w:sz w:val="22"/>
          <w:lang w:eastAsia="hy-AM" w:bidi="hy-AM"/>
        </w:rPr>
        <w:t xml:space="preserve"> ֆինանսավորման խոստումներ</w:t>
      </w:r>
      <w:r w:rsidR="00DD7266">
        <w:rPr>
          <w:rFonts w:ascii="GHEA Grapalat" w:eastAsiaTheme="minorEastAsia" w:hAnsi="GHEA Grapalat" w:cs="Calibri"/>
          <w:bCs w:val="0"/>
          <w:sz w:val="22"/>
          <w:lang w:eastAsia="hy-AM" w:bidi="hy-AM"/>
        </w:rPr>
        <w:t>ի արդ</w:t>
      </w:r>
      <w:r w:rsidR="00D36404">
        <w:rPr>
          <w:rFonts w:ascii="GHEA Grapalat" w:eastAsiaTheme="minorEastAsia" w:hAnsi="GHEA Grapalat" w:cs="Calibri"/>
          <w:bCs w:val="0"/>
          <w:sz w:val="22"/>
          <w:lang w:eastAsia="hy-AM" w:bidi="hy-AM"/>
        </w:rPr>
        <w:softHyphen/>
      </w:r>
      <w:r w:rsidR="00DD7266">
        <w:rPr>
          <w:rFonts w:ascii="GHEA Grapalat" w:eastAsiaTheme="minorEastAsia" w:hAnsi="GHEA Grapalat" w:cs="Calibri"/>
          <w:bCs w:val="0"/>
          <w:sz w:val="22"/>
          <w:lang w:eastAsia="hy-AM" w:bidi="hy-AM"/>
        </w:rPr>
        <w:t>յունք</w:t>
      </w:r>
      <w:r w:rsidR="00D36404">
        <w:rPr>
          <w:rFonts w:ascii="GHEA Grapalat" w:eastAsiaTheme="minorEastAsia" w:hAnsi="GHEA Grapalat" w:cs="Calibri"/>
          <w:bCs w:val="0"/>
          <w:sz w:val="22"/>
          <w:lang w:eastAsia="hy-AM" w:bidi="hy-AM"/>
        </w:rPr>
        <w:softHyphen/>
      </w:r>
      <w:r w:rsidR="00DD7266">
        <w:rPr>
          <w:rFonts w:ascii="GHEA Grapalat" w:eastAsiaTheme="minorEastAsia" w:hAnsi="GHEA Grapalat" w:cs="Calibri"/>
          <w:bCs w:val="0"/>
          <w:sz w:val="22"/>
          <w:lang w:eastAsia="hy-AM" w:bidi="hy-AM"/>
        </w:rPr>
        <w:t>ները դիտանցելու</w:t>
      </w:r>
      <w:r w:rsidR="004F0095">
        <w:rPr>
          <w:rFonts w:ascii="GHEA Grapalat" w:eastAsiaTheme="minorEastAsia" w:hAnsi="GHEA Grapalat" w:cs="Calibri"/>
          <w:bCs w:val="0"/>
          <w:sz w:val="22"/>
          <w:lang w:eastAsia="hy-AM" w:bidi="hy-AM"/>
        </w:rPr>
        <w:t xml:space="preserve"> համար</w:t>
      </w:r>
      <w:r w:rsidRPr="00036CE2">
        <w:rPr>
          <w:rFonts w:ascii="GHEA Grapalat" w:eastAsiaTheme="minorEastAsia" w:hAnsi="GHEA Grapalat" w:cs="Calibri"/>
          <w:bCs w:val="0"/>
          <w:sz w:val="22"/>
          <w:lang w:eastAsia="hy-AM" w:bidi="hy-AM"/>
        </w:rPr>
        <w:t xml:space="preserve">, այլ նաև </w:t>
      </w:r>
      <w:r w:rsidR="004F0095">
        <w:rPr>
          <w:rFonts w:ascii="GHEA Grapalat" w:eastAsiaTheme="minorEastAsia" w:hAnsi="GHEA Grapalat" w:cs="Calibri"/>
          <w:bCs w:val="0"/>
          <w:sz w:val="22"/>
          <w:lang w:eastAsia="hy-AM" w:bidi="hy-AM"/>
        </w:rPr>
        <w:t>երկրում</w:t>
      </w:r>
      <w:r w:rsidRPr="00036CE2">
        <w:rPr>
          <w:rFonts w:ascii="GHEA Grapalat" w:eastAsiaTheme="minorEastAsia" w:hAnsi="GHEA Grapalat" w:cs="Calibri"/>
          <w:bCs w:val="0"/>
          <w:sz w:val="22"/>
          <w:lang w:eastAsia="hy-AM" w:bidi="hy-AM"/>
        </w:rPr>
        <w:t xml:space="preserve"> տնտեսական և </w:t>
      </w:r>
      <w:r w:rsidR="004F0095">
        <w:rPr>
          <w:rFonts w:ascii="GHEA Grapalat" w:eastAsiaTheme="minorEastAsia" w:hAnsi="GHEA Grapalat" w:cs="Calibri"/>
          <w:bCs w:val="0"/>
          <w:sz w:val="22"/>
          <w:lang w:eastAsia="hy-AM" w:bidi="hy-AM"/>
        </w:rPr>
        <w:t>կլիմայ</w:t>
      </w:r>
      <w:r w:rsidRPr="00036CE2">
        <w:rPr>
          <w:rFonts w:ascii="GHEA Grapalat" w:eastAsiaTheme="minorEastAsia" w:hAnsi="GHEA Grapalat" w:cs="Calibri"/>
          <w:bCs w:val="0"/>
          <w:sz w:val="22"/>
          <w:lang w:eastAsia="hy-AM" w:bidi="hy-AM"/>
        </w:rPr>
        <w:t xml:space="preserve">ական որոշումների կայացման </w:t>
      </w:r>
      <w:r w:rsidR="004F0095">
        <w:rPr>
          <w:rFonts w:ascii="GHEA Grapalat" w:eastAsiaTheme="minorEastAsia" w:hAnsi="GHEA Grapalat" w:cs="Calibri"/>
          <w:bCs w:val="0"/>
          <w:sz w:val="22"/>
          <w:lang w:eastAsia="hy-AM" w:bidi="hy-AM"/>
        </w:rPr>
        <w:t>տեսանկյունից</w:t>
      </w:r>
      <w:r w:rsidRPr="00036CE2">
        <w:rPr>
          <w:rFonts w:ascii="GHEA Grapalat" w:eastAsiaTheme="minorEastAsia" w:hAnsi="GHEA Grapalat" w:cs="Calibri"/>
          <w:bCs w:val="0"/>
          <w:sz w:val="22"/>
          <w:lang w:eastAsia="hy-AM" w:bidi="hy-AM"/>
        </w:rPr>
        <w:t>: Կլիմայի ֆինանսավորման հոսքերի և առաջընթացի մոնի</w:t>
      </w:r>
      <w:r w:rsidR="00825055" w:rsidRPr="00825055">
        <w:rPr>
          <w:rFonts w:ascii="GHEA Grapalat" w:eastAsiaTheme="minorEastAsia" w:hAnsi="GHEA Grapalat" w:cs="Calibri"/>
          <w:bCs w:val="0"/>
          <w:sz w:val="22"/>
          <w:lang w:eastAsia="hy-AM" w:bidi="hy-AM"/>
        </w:rPr>
        <w:t>թ</w:t>
      </w:r>
      <w:r w:rsidRPr="00036CE2">
        <w:rPr>
          <w:rFonts w:ascii="GHEA Grapalat" w:eastAsiaTheme="minorEastAsia" w:hAnsi="GHEA Grapalat" w:cs="Calibri"/>
          <w:bCs w:val="0"/>
          <w:sz w:val="22"/>
          <w:lang w:eastAsia="hy-AM" w:bidi="hy-AM"/>
        </w:rPr>
        <w:t xml:space="preserve">որինգի վերաբերյալ ճշգրիտ և հուսալի հաշվետվությունները թույլ կտան Հայաստանին կայացնել ավելի </w:t>
      </w:r>
      <w:r w:rsidR="00D36404">
        <w:rPr>
          <w:rFonts w:ascii="GHEA Grapalat" w:eastAsiaTheme="minorEastAsia" w:hAnsi="GHEA Grapalat" w:cs="Calibri"/>
          <w:bCs w:val="0"/>
          <w:sz w:val="22"/>
          <w:lang w:eastAsia="hy-AM" w:bidi="hy-AM"/>
        </w:rPr>
        <w:t>հիմնավոր</w:t>
      </w:r>
      <w:r w:rsidRPr="00036CE2">
        <w:rPr>
          <w:rFonts w:ascii="GHEA Grapalat" w:eastAsiaTheme="minorEastAsia" w:hAnsi="GHEA Grapalat" w:cs="Calibri"/>
          <w:bCs w:val="0"/>
          <w:sz w:val="22"/>
          <w:lang w:eastAsia="hy-AM" w:bidi="hy-AM"/>
        </w:rPr>
        <w:t xml:space="preserve">ված որոշումներ՝ կապված կլիմայի փոփոխությանը </w:t>
      </w:r>
      <w:r w:rsidR="004F0095">
        <w:rPr>
          <w:rFonts w:ascii="GHEA Grapalat" w:eastAsiaTheme="minorEastAsia" w:hAnsi="GHEA Grapalat" w:cs="Calibri"/>
          <w:bCs w:val="0"/>
          <w:sz w:val="22"/>
          <w:lang w:eastAsia="hy-AM" w:bidi="hy-AM"/>
        </w:rPr>
        <w:t xml:space="preserve">դիմակայելու </w:t>
      </w:r>
      <w:r w:rsidRPr="00036CE2">
        <w:rPr>
          <w:rFonts w:ascii="GHEA Grapalat" w:eastAsiaTheme="minorEastAsia" w:hAnsi="GHEA Grapalat" w:cs="Calibri"/>
          <w:bCs w:val="0"/>
          <w:sz w:val="22"/>
          <w:lang w:eastAsia="hy-AM" w:bidi="hy-AM"/>
        </w:rPr>
        <w:t>համար ֆինանսական ռեսուրսների առաջնահերթությունների և հատկացումների հետ:</w:t>
      </w:r>
      <w:r w:rsidR="00303BAF">
        <w:rPr>
          <w:rFonts w:ascii="GHEA Grapalat" w:eastAsiaTheme="minorEastAsia" w:hAnsi="GHEA Grapalat" w:cs="Calibri"/>
          <w:bCs w:val="0"/>
          <w:sz w:val="22"/>
          <w:lang w:eastAsia="hy-AM" w:bidi="hy-AM"/>
        </w:rPr>
        <w:t xml:space="preserve"> Մյուս կողմից, ստացված ֆինանսական հոսքերի վերաբերյալ հստակ տեղեկատվությունը կօգնի երկրին հստակ ձևակերպելու միջազգային հանրությունից ֆինանսական ակնկալիքները:</w:t>
      </w:r>
    </w:p>
    <w:p w14:paraId="64A0605E" w14:textId="1689D2AB" w:rsidR="00036CE2" w:rsidRPr="00036CE2" w:rsidRDefault="00036CE2" w:rsidP="00036CE2">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036CE2">
        <w:rPr>
          <w:rFonts w:ascii="GHEA Grapalat" w:eastAsiaTheme="minorEastAsia" w:hAnsi="GHEA Grapalat" w:cs="Calibri"/>
          <w:bCs w:val="0"/>
          <w:sz w:val="22"/>
          <w:lang w:eastAsia="hy-AM" w:bidi="hy-AM"/>
        </w:rPr>
        <w:t>Կլիմայական ֆինանսավորման մոնի</w:t>
      </w:r>
      <w:r w:rsidR="00303BAF">
        <w:rPr>
          <w:rFonts w:ascii="GHEA Grapalat" w:eastAsiaTheme="minorEastAsia" w:hAnsi="GHEA Grapalat" w:cs="Calibri"/>
          <w:bCs w:val="0"/>
          <w:sz w:val="22"/>
          <w:lang w:eastAsia="hy-AM" w:bidi="hy-AM"/>
        </w:rPr>
        <w:t>թ</w:t>
      </w:r>
      <w:r w:rsidRPr="00036CE2">
        <w:rPr>
          <w:rFonts w:ascii="GHEA Grapalat" w:eastAsiaTheme="minorEastAsia" w:hAnsi="GHEA Grapalat" w:cs="Calibri"/>
          <w:bCs w:val="0"/>
          <w:sz w:val="22"/>
          <w:lang w:eastAsia="hy-AM" w:bidi="hy-AM"/>
        </w:rPr>
        <w:t xml:space="preserve">որինգի </w:t>
      </w:r>
      <w:r w:rsidR="00303BAF">
        <w:rPr>
          <w:rFonts w:ascii="GHEA Grapalat" w:eastAsiaTheme="minorEastAsia" w:hAnsi="GHEA Grapalat" w:cs="Calibri"/>
          <w:bCs w:val="0"/>
          <w:sz w:val="22"/>
          <w:lang w:eastAsia="hy-AM" w:bidi="hy-AM"/>
        </w:rPr>
        <w:t xml:space="preserve">իրականացման նպատակով </w:t>
      </w:r>
      <w:r w:rsidRPr="00036CE2">
        <w:rPr>
          <w:rFonts w:ascii="GHEA Grapalat" w:eastAsiaTheme="minorEastAsia" w:hAnsi="GHEA Grapalat" w:cs="Calibri"/>
          <w:bCs w:val="0"/>
          <w:sz w:val="22"/>
          <w:lang w:eastAsia="hy-AM" w:bidi="hy-AM"/>
        </w:rPr>
        <w:t xml:space="preserve"> </w:t>
      </w:r>
      <w:r w:rsidR="00303BAF">
        <w:rPr>
          <w:rFonts w:ascii="GHEA Grapalat" w:eastAsiaTheme="minorEastAsia" w:hAnsi="GHEA Grapalat" w:cs="Calibri"/>
          <w:bCs w:val="0"/>
          <w:sz w:val="22"/>
          <w:lang w:eastAsia="hy-AM" w:bidi="hy-AM"/>
        </w:rPr>
        <w:t>Կառավարու</w:t>
      </w:r>
      <w:r w:rsidR="009562A1">
        <w:rPr>
          <w:rFonts w:ascii="GHEA Grapalat" w:eastAsiaTheme="minorEastAsia" w:hAnsi="GHEA Grapalat" w:cs="Calibri"/>
          <w:bCs w:val="0"/>
          <w:sz w:val="22"/>
          <w:lang w:eastAsia="hy-AM" w:bidi="hy-AM"/>
        </w:rPr>
        <w:softHyphen/>
      </w:r>
      <w:r w:rsidR="00303BAF">
        <w:rPr>
          <w:rFonts w:ascii="GHEA Grapalat" w:eastAsiaTheme="minorEastAsia" w:hAnsi="GHEA Grapalat" w:cs="Calibri"/>
          <w:bCs w:val="0"/>
          <w:sz w:val="22"/>
          <w:lang w:eastAsia="hy-AM" w:bidi="hy-AM"/>
        </w:rPr>
        <w:t>թյունը հասցեագրում է հետևյալ</w:t>
      </w:r>
      <w:r w:rsidRPr="00036CE2">
        <w:rPr>
          <w:rFonts w:ascii="GHEA Grapalat" w:eastAsiaTheme="minorEastAsia" w:hAnsi="GHEA Grapalat" w:cs="Calibri"/>
          <w:bCs w:val="0"/>
          <w:sz w:val="22"/>
          <w:lang w:eastAsia="hy-AM" w:bidi="hy-AM"/>
        </w:rPr>
        <w:t xml:space="preserve"> առանցքային </w:t>
      </w:r>
      <w:r w:rsidR="00303BAF" w:rsidRPr="00036CE2">
        <w:rPr>
          <w:rFonts w:ascii="GHEA Grapalat" w:eastAsiaTheme="minorEastAsia" w:hAnsi="GHEA Grapalat" w:cs="Calibri"/>
          <w:bCs w:val="0"/>
          <w:sz w:val="22"/>
          <w:lang w:eastAsia="hy-AM" w:bidi="hy-AM"/>
        </w:rPr>
        <w:t>մարտահրավերներ</w:t>
      </w:r>
      <w:r w:rsidR="00303BAF">
        <w:rPr>
          <w:rFonts w:ascii="GHEA Grapalat" w:eastAsiaTheme="minorEastAsia" w:hAnsi="GHEA Grapalat" w:cs="Calibri"/>
          <w:bCs w:val="0"/>
          <w:sz w:val="22"/>
          <w:lang w:eastAsia="hy-AM" w:bidi="hy-AM"/>
        </w:rPr>
        <w:t>ը.</w:t>
      </w:r>
      <w:r w:rsidRPr="00036CE2">
        <w:rPr>
          <w:rFonts w:ascii="GHEA Grapalat" w:eastAsiaTheme="minorEastAsia" w:hAnsi="GHEA Grapalat" w:cs="Calibri"/>
          <w:bCs w:val="0"/>
          <w:sz w:val="22"/>
          <w:lang w:eastAsia="hy-AM" w:bidi="hy-AM"/>
        </w:rPr>
        <w:t xml:space="preserve"> </w:t>
      </w:r>
    </w:p>
    <w:p w14:paraId="779DD8E7" w14:textId="71FDA98D" w:rsidR="00036CE2" w:rsidRPr="00036CE2" w:rsidRDefault="00303BAF" w:rsidP="00036CE2">
      <w:pPr>
        <w:pStyle w:val="BoldCIVITTABlue"/>
        <w:numPr>
          <w:ilvl w:val="0"/>
          <w:numId w:val="21"/>
        </w:numPr>
        <w:spacing w:before="200" w:after="200"/>
        <w:ind w:left="709" w:hanging="425"/>
        <w:jc w:val="both"/>
        <w:rPr>
          <w:rFonts w:ascii="GHEA Grapalat" w:hAnsi="GHEA Grapalat" w:cs="Sylfaen"/>
          <w:b w:val="0"/>
          <w:color w:val="000000" w:themeColor="text1"/>
          <w:sz w:val="22"/>
        </w:rPr>
      </w:pPr>
      <w:r>
        <w:rPr>
          <w:rFonts w:ascii="GHEA Grapalat" w:hAnsi="GHEA Grapalat" w:cs="Sylfaen"/>
          <w:b w:val="0"/>
          <w:color w:val="000000" w:themeColor="text1"/>
          <w:sz w:val="22"/>
        </w:rPr>
        <w:t xml:space="preserve">պետական </w:t>
      </w:r>
      <w:r w:rsidR="00036CE2" w:rsidRPr="00036CE2">
        <w:rPr>
          <w:rFonts w:ascii="GHEA Grapalat" w:hAnsi="GHEA Grapalat" w:cs="Sylfaen"/>
          <w:b w:val="0"/>
          <w:color w:val="000000" w:themeColor="text1"/>
          <w:sz w:val="22"/>
        </w:rPr>
        <w:t>բյուջեում կլիմայ</w:t>
      </w:r>
      <w:r>
        <w:rPr>
          <w:rFonts w:ascii="GHEA Grapalat" w:hAnsi="GHEA Grapalat" w:cs="Sylfaen"/>
          <w:b w:val="0"/>
          <w:color w:val="000000" w:themeColor="text1"/>
          <w:sz w:val="22"/>
        </w:rPr>
        <w:t>ի</w:t>
      </w:r>
      <w:r w:rsidR="00036CE2" w:rsidRPr="00036CE2">
        <w:rPr>
          <w:rFonts w:ascii="GHEA Grapalat" w:hAnsi="GHEA Grapalat" w:cs="Sylfaen"/>
          <w:b w:val="0"/>
          <w:color w:val="000000" w:themeColor="text1"/>
          <w:sz w:val="22"/>
        </w:rPr>
        <w:t xml:space="preserve"> </w:t>
      </w:r>
      <w:r>
        <w:rPr>
          <w:rFonts w:ascii="GHEA Grapalat" w:hAnsi="GHEA Grapalat" w:cs="Sylfaen"/>
          <w:b w:val="0"/>
          <w:color w:val="000000" w:themeColor="text1"/>
          <w:sz w:val="22"/>
        </w:rPr>
        <w:t>փոփոխության</w:t>
      </w:r>
      <w:r w:rsidR="00036CE2" w:rsidRPr="00036CE2">
        <w:rPr>
          <w:rFonts w:ascii="GHEA Grapalat" w:hAnsi="GHEA Grapalat" w:cs="Sylfaen"/>
          <w:b w:val="0"/>
          <w:color w:val="000000" w:themeColor="text1"/>
          <w:sz w:val="22"/>
        </w:rPr>
        <w:t xml:space="preserve"> </w:t>
      </w:r>
      <w:r>
        <w:rPr>
          <w:rFonts w:ascii="GHEA Grapalat" w:hAnsi="GHEA Grapalat" w:cs="Sylfaen"/>
          <w:b w:val="0"/>
          <w:color w:val="000000" w:themeColor="text1"/>
          <w:sz w:val="22"/>
        </w:rPr>
        <w:t>մեղմման</w:t>
      </w:r>
      <w:r w:rsidR="0060337E">
        <w:rPr>
          <w:rFonts w:ascii="GHEA Grapalat" w:hAnsi="GHEA Grapalat" w:cs="Sylfaen"/>
          <w:b w:val="0"/>
          <w:color w:val="000000" w:themeColor="text1"/>
          <w:sz w:val="22"/>
        </w:rPr>
        <w:t>ը</w:t>
      </w:r>
      <w:r>
        <w:rPr>
          <w:rFonts w:ascii="GHEA Grapalat" w:hAnsi="GHEA Grapalat" w:cs="Sylfaen"/>
          <w:b w:val="0"/>
          <w:color w:val="000000" w:themeColor="text1"/>
          <w:sz w:val="22"/>
        </w:rPr>
        <w:t xml:space="preserve"> և հարմարվողականությ</w:t>
      </w:r>
      <w:r w:rsidR="0060337E">
        <w:rPr>
          <w:rFonts w:ascii="GHEA Grapalat" w:hAnsi="GHEA Grapalat" w:cs="Sylfaen"/>
          <w:b w:val="0"/>
          <w:color w:val="000000" w:themeColor="text1"/>
          <w:sz w:val="22"/>
        </w:rPr>
        <w:t xml:space="preserve">անն </w:t>
      </w:r>
      <w:r w:rsidR="00036CE2" w:rsidRPr="00036CE2">
        <w:rPr>
          <w:rFonts w:ascii="GHEA Grapalat" w:hAnsi="GHEA Grapalat" w:cs="Sylfaen"/>
          <w:b w:val="0"/>
          <w:color w:val="000000" w:themeColor="text1"/>
          <w:sz w:val="22"/>
        </w:rPr>
        <w:t>ուղղված ֆինանսա</w:t>
      </w:r>
      <w:r w:rsidR="009E3C35">
        <w:rPr>
          <w:rFonts w:ascii="GHEA Grapalat" w:hAnsi="GHEA Grapalat" w:cs="Sylfaen"/>
          <w:b w:val="0"/>
          <w:color w:val="000000" w:themeColor="text1"/>
          <w:sz w:val="22"/>
        </w:rPr>
        <w:t xml:space="preserve">կան ռեսուրսների </w:t>
      </w:r>
      <w:r w:rsidR="0060337E">
        <w:rPr>
          <w:rFonts w:ascii="GHEA Grapalat" w:hAnsi="GHEA Grapalat" w:cs="Sylfaen"/>
          <w:b w:val="0"/>
          <w:color w:val="000000" w:themeColor="text1"/>
          <w:sz w:val="22"/>
        </w:rPr>
        <w:t>նույնականացման</w:t>
      </w:r>
      <w:r w:rsidR="00036CE2" w:rsidRPr="00036CE2">
        <w:rPr>
          <w:rFonts w:ascii="GHEA Grapalat" w:hAnsi="GHEA Grapalat" w:cs="Sylfaen"/>
          <w:b w:val="0"/>
          <w:color w:val="000000" w:themeColor="text1"/>
          <w:sz w:val="22"/>
        </w:rPr>
        <w:t xml:space="preserve"> </w:t>
      </w:r>
      <w:r w:rsidR="00BB1AB8">
        <w:rPr>
          <w:rFonts w:ascii="GHEA Grapalat" w:hAnsi="GHEA Grapalat" w:cs="Sylfaen"/>
          <w:b w:val="0"/>
          <w:color w:val="000000" w:themeColor="text1"/>
          <w:sz w:val="22"/>
        </w:rPr>
        <w:t xml:space="preserve">և տիպաբանության </w:t>
      </w:r>
      <w:r w:rsidR="00036CE2" w:rsidRPr="00036CE2">
        <w:rPr>
          <w:rFonts w:ascii="GHEA Grapalat" w:hAnsi="GHEA Grapalat" w:cs="Sylfaen"/>
          <w:b w:val="0"/>
          <w:color w:val="000000" w:themeColor="text1"/>
          <w:sz w:val="22"/>
        </w:rPr>
        <w:t>(կլիմայական նշագրում)</w:t>
      </w:r>
      <w:r w:rsidR="0060337E">
        <w:rPr>
          <w:rFonts w:ascii="GHEA Grapalat" w:hAnsi="GHEA Grapalat" w:cs="Sylfaen"/>
          <w:b w:val="0"/>
          <w:color w:val="000000" w:themeColor="text1"/>
          <w:sz w:val="22"/>
        </w:rPr>
        <w:t xml:space="preserve"> </w:t>
      </w:r>
      <w:r w:rsidR="00A37E9F">
        <w:rPr>
          <w:rFonts w:ascii="GHEA Grapalat" w:hAnsi="GHEA Grapalat" w:cs="Sylfaen"/>
          <w:b w:val="0"/>
          <w:color w:val="000000" w:themeColor="text1"/>
          <w:sz w:val="22"/>
        </w:rPr>
        <w:t>համակարգի</w:t>
      </w:r>
      <w:r w:rsidR="0060337E">
        <w:rPr>
          <w:rFonts w:ascii="GHEA Grapalat" w:hAnsi="GHEA Grapalat" w:cs="Sylfaen"/>
          <w:b w:val="0"/>
          <w:color w:val="000000" w:themeColor="text1"/>
          <w:sz w:val="22"/>
        </w:rPr>
        <w:t xml:space="preserve"> ներդնումը</w:t>
      </w:r>
      <w:r w:rsidR="00036CE2" w:rsidRPr="00036CE2">
        <w:rPr>
          <w:rFonts w:ascii="GHEA Grapalat" w:hAnsi="GHEA Grapalat" w:cs="Sylfaen"/>
          <w:b w:val="0"/>
          <w:color w:val="000000" w:themeColor="text1"/>
          <w:sz w:val="22"/>
        </w:rPr>
        <w:t xml:space="preserve">, </w:t>
      </w:r>
    </w:p>
    <w:p w14:paraId="5A6B0B07" w14:textId="16737CC8" w:rsidR="0060337E" w:rsidRDefault="0060337E" w:rsidP="00036CE2">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036CE2">
        <w:rPr>
          <w:rFonts w:ascii="GHEA Grapalat" w:hAnsi="GHEA Grapalat" w:cs="Sylfaen"/>
          <w:b w:val="0"/>
          <w:color w:val="000000" w:themeColor="text1"/>
          <w:sz w:val="22"/>
        </w:rPr>
        <w:t>կլիմայ</w:t>
      </w:r>
      <w:r>
        <w:rPr>
          <w:rFonts w:ascii="GHEA Grapalat" w:hAnsi="GHEA Grapalat" w:cs="Sylfaen"/>
          <w:b w:val="0"/>
          <w:color w:val="000000" w:themeColor="text1"/>
          <w:sz w:val="22"/>
        </w:rPr>
        <w:t>ի</w:t>
      </w:r>
      <w:r w:rsidRPr="00036CE2">
        <w:rPr>
          <w:rFonts w:ascii="GHEA Grapalat" w:hAnsi="GHEA Grapalat" w:cs="Sylfaen"/>
          <w:b w:val="0"/>
          <w:color w:val="000000" w:themeColor="text1"/>
          <w:sz w:val="22"/>
        </w:rPr>
        <w:t xml:space="preserve"> </w:t>
      </w:r>
      <w:r>
        <w:rPr>
          <w:rFonts w:ascii="GHEA Grapalat" w:hAnsi="GHEA Grapalat" w:cs="Sylfaen"/>
          <w:b w:val="0"/>
          <w:color w:val="000000" w:themeColor="text1"/>
          <w:sz w:val="22"/>
        </w:rPr>
        <w:t>փոփոխության դիմակայման նպատակով</w:t>
      </w:r>
      <w:r w:rsidR="00A37E9F">
        <w:rPr>
          <w:rFonts w:ascii="GHEA Grapalat" w:hAnsi="GHEA Grapalat" w:cs="Sylfaen"/>
          <w:b w:val="0"/>
          <w:color w:val="000000" w:themeColor="text1"/>
          <w:sz w:val="22"/>
        </w:rPr>
        <w:t xml:space="preserve"> ստացված աջակցության (նպատակային, միջազգային, բազմակողմ) ՉՀՀ համակարգի ձևավորումը,</w:t>
      </w:r>
    </w:p>
    <w:p w14:paraId="19A9A5D1" w14:textId="5318B5BC" w:rsidR="00A37E9F" w:rsidRPr="00036CE2" w:rsidRDefault="00A37E9F" w:rsidP="00A37E9F">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036CE2">
        <w:rPr>
          <w:rFonts w:ascii="GHEA Grapalat" w:hAnsi="GHEA Grapalat" w:cs="Sylfaen"/>
          <w:b w:val="0"/>
          <w:color w:val="000000" w:themeColor="text1"/>
          <w:sz w:val="22"/>
        </w:rPr>
        <w:t xml:space="preserve">կլիմայի </w:t>
      </w:r>
      <w:r w:rsidR="00DA59D8">
        <w:rPr>
          <w:rFonts w:ascii="GHEA Grapalat" w:hAnsi="GHEA Grapalat" w:cs="Sylfaen"/>
          <w:b w:val="0"/>
          <w:color w:val="000000" w:themeColor="text1"/>
          <w:sz w:val="22"/>
        </w:rPr>
        <w:t xml:space="preserve">փոփոխության </w:t>
      </w:r>
      <w:r w:rsidRPr="00036CE2">
        <w:rPr>
          <w:rFonts w:ascii="GHEA Grapalat" w:hAnsi="GHEA Grapalat" w:cs="Sylfaen"/>
          <w:b w:val="0"/>
          <w:color w:val="000000" w:themeColor="text1"/>
          <w:sz w:val="22"/>
        </w:rPr>
        <w:t>մեղմման</w:t>
      </w:r>
      <w:r>
        <w:rPr>
          <w:rFonts w:ascii="GHEA Grapalat" w:hAnsi="GHEA Grapalat" w:cs="Sylfaen"/>
          <w:b w:val="0"/>
          <w:color w:val="000000" w:themeColor="text1"/>
          <w:sz w:val="22"/>
        </w:rPr>
        <w:t xml:space="preserve"> և </w:t>
      </w:r>
      <w:r w:rsidRPr="00036CE2">
        <w:rPr>
          <w:rFonts w:ascii="GHEA Grapalat" w:hAnsi="GHEA Grapalat" w:cs="Sylfaen"/>
          <w:b w:val="0"/>
          <w:color w:val="000000" w:themeColor="text1"/>
          <w:sz w:val="22"/>
        </w:rPr>
        <w:t xml:space="preserve">հարմարվողականության </w:t>
      </w:r>
      <w:r w:rsidR="00DA59D8">
        <w:rPr>
          <w:rFonts w:ascii="GHEA Grapalat" w:hAnsi="GHEA Grapalat" w:cs="Sylfaen"/>
          <w:b w:val="0"/>
          <w:color w:val="000000" w:themeColor="text1"/>
          <w:sz w:val="22"/>
        </w:rPr>
        <w:t>խնդիրներին առնչվող</w:t>
      </w:r>
      <w:r w:rsidRPr="00036CE2">
        <w:rPr>
          <w:rFonts w:ascii="GHEA Grapalat" w:hAnsi="GHEA Grapalat" w:cs="Sylfaen"/>
          <w:b w:val="0"/>
          <w:color w:val="000000" w:themeColor="text1"/>
          <w:sz w:val="22"/>
        </w:rPr>
        <w:t xml:space="preserve"> </w:t>
      </w:r>
      <w:r w:rsidR="00DA59D8" w:rsidRPr="00036CE2">
        <w:rPr>
          <w:rFonts w:ascii="GHEA Grapalat" w:hAnsi="GHEA Grapalat" w:cs="Sylfaen"/>
          <w:b w:val="0"/>
          <w:color w:val="000000" w:themeColor="text1"/>
          <w:sz w:val="22"/>
        </w:rPr>
        <w:t>մասնավոր ներդրում</w:t>
      </w:r>
      <w:r w:rsidR="00DA59D8">
        <w:rPr>
          <w:rFonts w:ascii="GHEA Grapalat" w:hAnsi="GHEA Grapalat" w:cs="Sylfaen"/>
          <w:b w:val="0"/>
          <w:color w:val="000000" w:themeColor="text1"/>
          <w:sz w:val="22"/>
        </w:rPr>
        <w:t xml:space="preserve">ային ծրագրերի </w:t>
      </w:r>
      <w:r w:rsidR="00C7212C">
        <w:rPr>
          <w:rFonts w:ascii="GHEA Grapalat" w:hAnsi="GHEA Grapalat" w:cs="Sylfaen"/>
          <w:b w:val="0"/>
          <w:color w:val="000000" w:themeColor="text1"/>
          <w:sz w:val="22"/>
        </w:rPr>
        <w:t xml:space="preserve">իրականացման արդյունքների և </w:t>
      </w:r>
      <w:r w:rsidRPr="00036CE2">
        <w:rPr>
          <w:rFonts w:ascii="GHEA Grapalat" w:hAnsi="GHEA Grapalat" w:cs="Sylfaen"/>
          <w:b w:val="0"/>
          <w:color w:val="000000" w:themeColor="text1"/>
          <w:sz w:val="22"/>
        </w:rPr>
        <w:t>ազդեցության</w:t>
      </w:r>
      <w:r w:rsidR="00C7212C">
        <w:rPr>
          <w:rFonts w:ascii="GHEA Grapalat" w:hAnsi="GHEA Grapalat" w:cs="Sylfaen"/>
          <w:b w:val="0"/>
          <w:color w:val="000000" w:themeColor="text1"/>
          <w:sz w:val="22"/>
        </w:rPr>
        <w:t xml:space="preserve"> գնահատականների</w:t>
      </w:r>
      <w:r w:rsidRPr="00036CE2">
        <w:rPr>
          <w:rFonts w:ascii="GHEA Grapalat" w:hAnsi="GHEA Grapalat" w:cs="Sylfaen"/>
          <w:b w:val="0"/>
          <w:color w:val="000000" w:themeColor="text1"/>
          <w:sz w:val="22"/>
        </w:rPr>
        <w:t xml:space="preserve"> </w:t>
      </w:r>
      <w:r w:rsidR="00DA59D8">
        <w:rPr>
          <w:rFonts w:ascii="GHEA Grapalat" w:hAnsi="GHEA Grapalat" w:cs="Sylfaen"/>
          <w:b w:val="0"/>
          <w:color w:val="000000" w:themeColor="text1"/>
          <w:sz w:val="22"/>
        </w:rPr>
        <w:t>վերաբերյալ տեղեկատվության հասանելիության ապահովումը</w:t>
      </w:r>
      <w:r w:rsidR="00C7212C">
        <w:rPr>
          <w:rFonts w:ascii="GHEA Grapalat" w:hAnsi="GHEA Grapalat" w:cs="Sylfaen"/>
          <w:b w:val="0"/>
          <w:color w:val="000000" w:themeColor="text1"/>
          <w:sz w:val="22"/>
        </w:rPr>
        <w:t>,</w:t>
      </w:r>
      <w:r w:rsidRPr="00036CE2">
        <w:rPr>
          <w:rFonts w:ascii="GHEA Grapalat" w:hAnsi="GHEA Grapalat" w:cs="Sylfaen"/>
          <w:b w:val="0"/>
          <w:color w:val="000000" w:themeColor="text1"/>
          <w:sz w:val="22"/>
        </w:rPr>
        <w:t xml:space="preserve"> </w:t>
      </w:r>
    </w:p>
    <w:p w14:paraId="2AE998F0" w14:textId="5036732B" w:rsidR="00DA59D8" w:rsidRPr="00036CE2" w:rsidRDefault="00DA59D8" w:rsidP="00DA59D8">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036CE2">
        <w:rPr>
          <w:rFonts w:ascii="GHEA Grapalat" w:hAnsi="GHEA Grapalat" w:cs="Sylfaen"/>
          <w:b w:val="0"/>
          <w:color w:val="000000" w:themeColor="text1"/>
          <w:sz w:val="22"/>
        </w:rPr>
        <w:lastRenderedPageBreak/>
        <w:t>միջգերատեսչական համակարգմ</w:t>
      </w:r>
      <w:r>
        <w:rPr>
          <w:rFonts w:ascii="GHEA Grapalat" w:hAnsi="GHEA Grapalat" w:cs="Sylfaen"/>
          <w:b w:val="0"/>
          <w:color w:val="000000" w:themeColor="text1"/>
          <w:sz w:val="22"/>
        </w:rPr>
        <w:t>ան արդյունավետության բարձրացում՝</w:t>
      </w:r>
      <w:r w:rsidRPr="00036CE2">
        <w:rPr>
          <w:rFonts w:ascii="GHEA Grapalat" w:hAnsi="GHEA Grapalat" w:cs="Sylfaen"/>
          <w:b w:val="0"/>
          <w:color w:val="000000" w:themeColor="text1"/>
          <w:sz w:val="22"/>
        </w:rPr>
        <w:t xml:space="preserve"> տեղե</w:t>
      </w:r>
      <w:r w:rsidR="009562A1">
        <w:rPr>
          <w:rFonts w:ascii="GHEA Grapalat" w:hAnsi="GHEA Grapalat" w:cs="Sylfaen"/>
          <w:b w:val="0"/>
          <w:color w:val="000000" w:themeColor="text1"/>
          <w:sz w:val="22"/>
        </w:rPr>
        <w:softHyphen/>
      </w:r>
      <w:r w:rsidRPr="00036CE2">
        <w:rPr>
          <w:rFonts w:ascii="GHEA Grapalat" w:hAnsi="GHEA Grapalat" w:cs="Sylfaen"/>
          <w:b w:val="0"/>
          <w:color w:val="000000" w:themeColor="text1"/>
          <w:sz w:val="22"/>
        </w:rPr>
        <w:t>կա</w:t>
      </w:r>
      <w:r w:rsidR="009562A1">
        <w:rPr>
          <w:rFonts w:ascii="GHEA Grapalat" w:hAnsi="GHEA Grapalat" w:cs="Sylfaen"/>
          <w:b w:val="0"/>
          <w:color w:val="000000" w:themeColor="text1"/>
          <w:sz w:val="22"/>
        </w:rPr>
        <w:softHyphen/>
      </w:r>
      <w:r w:rsidRPr="00036CE2">
        <w:rPr>
          <w:rFonts w:ascii="GHEA Grapalat" w:hAnsi="GHEA Grapalat" w:cs="Sylfaen"/>
          <w:b w:val="0"/>
          <w:color w:val="000000" w:themeColor="text1"/>
          <w:sz w:val="22"/>
        </w:rPr>
        <w:t>տ</w:t>
      </w:r>
      <w:r w:rsidR="009562A1">
        <w:rPr>
          <w:rFonts w:ascii="GHEA Grapalat" w:hAnsi="GHEA Grapalat" w:cs="Sylfaen"/>
          <w:b w:val="0"/>
          <w:color w:val="000000" w:themeColor="text1"/>
          <w:sz w:val="22"/>
        </w:rPr>
        <w:softHyphen/>
      </w:r>
      <w:r w:rsidRPr="00036CE2">
        <w:rPr>
          <w:rFonts w:ascii="GHEA Grapalat" w:hAnsi="GHEA Grapalat" w:cs="Sylfaen"/>
          <w:b w:val="0"/>
          <w:color w:val="000000" w:themeColor="text1"/>
          <w:sz w:val="22"/>
        </w:rPr>
        <w:t>վու</w:t>
      </w:r>
      <w:r w:rsidR="009562A1">
        <w:rPr>
          <w:rFonts w:ascii="GHEA Grapalat" w:hAnsi="GHEA Grapalat" w:cs="Sylfaen"/>
          <w:b w:val="0"/>
          <w:color w:val="000000" w:themeColor="text1"/>
          <w:sz w:val="22"/>
        </w:rPr>
        <w:softHyphen/>
      </w:r>
      <w:r w:rsidR="009562A1">
        <w:rPr>
          <w:rFonts w:ascii="GHEA Grapalat" w:hAnsi="GHEA Grapalat" w:cs="Sylfaen"/>
          <w:b w:val="0"/>
          <w:color w:val="000000" w:themeColor="text1"/>
          <w:sz w:val="22"/>
        </w:rPr>
        <w:softHyphen/>
      </w:r>
      <w:r w:rsidRPr="00036CE2">
        <w:rPr>
          <w:rFonts w:ascii="GHEA Grapalat" w:hAnsi="GHEA Grapalat" w:cs="Sylfaen"/>
          <w:b w:val="0"/>
          <w:color w:val="000000" w:themeColor="text1"/>
          <w:sz w:val="22"/>
        </w:rPr>
        <w:t xml:space="preserve">թյան </w:t>
      </w:r>
      <w:r>
        <w:rPr>
          <w:rFonts w:ascii="GHEA Grapalat" w:hAnsi="GHEA Grapalat" w:cs="Sylfaen"/>
          <w:b w:val="0"/>
          <w:color w:val="000000" w:themeColor="text1"/>
          <w:sz w:val="22"/>
        </w:rPr>
        <w:t xml:space="preserve">արդյունավետ </w:t>
      </w:r>
      <w:r w:rsidRPr="00036CE2">
        <w:rPr>
          <w:rFonts w:ascii="GHEA Grapalat" w:hAnsi="GHEA Grapalat" w:cs="Sylfaen"/>
          <w:b w:val="0"/>
          <w:color w:val="000000" w:themeColor="text1"/>
          <w:sz w:val="22"/>
        </w:rPr>
        <w:t>փոխանակման,</w:t>
      </w:r>
      <w:r>
        <w:rPr>
          <w:rFonts w:ascii="GHEA Grapalat" w:hAnsi="GHEA Grapalat" w:cs="Sylfaen"/>
          <w:b w:val="0"/>
          <w:color w:val="000000" w:themeColor="text1"/>
          <w:sz w:val="22"/>
        </w:rPr>
        <w:t xml:space="preserve"> ֆինանսական կարիքների գնահատման, միջազգային երկկողմ և բազմակողմ </w:t>
      </w:r>
      <w:r w:rsidR="00C7212C">
        <w:rPr>
          <w:rFonts w:ascii="GHEA Grapalat" w:hAnsi="GHEA Grapalat" w:cs="Sylfaen"/>
          <w:b w:val="0"/>
          <w:color w:val="000000" w:themeColor="text1"/>
          <w:sz w:val="22"/>
        </w:rPr>
        <w:t>ֆինանսական ռեսուրսներին</w:t>
      </w:r>
      <w:r>
        <w:rPr>
          <w:rFonts w:ascii="GHEA Grapalat" w:hAnsi="GHEA Grapalat" w:cs="Sylfaen"/>
          <w:b w:val="0"/>
          <w:color w:val="000000" w:themeColor="text1"/>
          <w:sz w:val="22"/>
        </w:rPr>
        <w:t xml:space="preserve"> հասանել</w:t>
      </w:r>
      <w:r w:rsidR="00C7212C">
        <w:rPr>
          <w:rFonts w:ascii="GHEA Grapalat" w:hAnsi="GHEA Grapalat" w:cs="Sylfaen"/>
          <w:b w:val="0"/>
          <w:color w:val="000000" w:themeColor="text1"/>
          <w:sz w:val="22"/>
        </w:rPr>
        <w:t>իության բարձրացման նպատակով,</w:t>
      </w:r>
    </w:p>
    <w:p w14:paraId="33452230" w14:textId="46984ED4" w:rsidR="00036CE2" w:rsidRPr="009E3C35" w:rsidRDefault="00C7212C" w:rsidP="00036CE2">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9E3C35">
        <w:rPr>
          <w:rFonts w:ascii="GHEA Grapalat" w:hAnsi="GHEA Grapalat" w:cs="Sylfaen"/>
          <w:b w:val="0"/>
          <w:color w:val="000000" w:themeColor="text1"/>
          <w:sz w:val="22"/>
        </w:rPr>
        <w:t>փորձագիտական կարողություններ</w:t>
      </w:r>
      <w:r w:rsidR="009E3C35" w:rsidRPr="009E3C35">
        <w:rPr>
          <w:rFonts w:ascii="GHEA Grapalat" w:hAnsi="GHEA Grapalat" w:cs="Sylfaen"/>
          <w:b w:val="0"/>
          <w:color w:val="000000" w:themeColor="text1"/>
          <w:sz w:val="22"/>
        </w:rPr>
        <w:t>ի ներգրավման ինստիտուցիոնալ հարթակների ձևավորումն ու զարգացումը</w:t>
      </w:r>
      <w:r w:rsidR="00036CE2" w:rsidRPr="009E3C35">
        <w:rPr>
          <w:rFonts w:ascii="GHEA Grapalat" w:hAnsi="GHEA Grapalat" w:cs="Sylfaen"/>
          <w:b w:val="0"/>
          <w:color w:val="000000" w:themeColor="text1"/>
          <w:sz w:val="22"/>
        </w:rPr>
        <w:t xml:space="preserve">: </w:t>
      </w:r>
    </w:p>
    <w:p w14:paraId="270943EA" w14:textId="0CE0A6E1" w:rsidR="004E521C" w:rsidRPr="00525925" w:rsidRDefault="004E521C" w:rsidP="00E13E44">
      <w:pPr>
        <w:pStyle w:val="Heading1"/>
        <w:ind w:left="714" w:hanging="357"/>
        <w:rPr>
          <w:lang w:bidi="hy-AM"/>
        </w:rPr>
      </w:pPr>
      <w:bookmarkStart w:id="6" w:name="_Toc110415647"/>
      <w:bookmarkStart w:id="7" w:name="_Toc120102457"/>
      <w:r w:rsidRPr="00525925">
        <w:rPr>
          <w:lang w:bidi="hy-AM"/>
        </w:rPr>
        <w:t xml:space="preserve">ՌԵՍՈՒՐՍՆԵՐԻ ՀԱՎԱՔԱԳՐՄԱՆ </w:t>
      </w:r>
      <w:bookmarkEnd w:id="6"/>
      <w:r w:rsidR="009577C4">
        <w:rPr>
          <w:lang w:val="en-US" w:bidi="hy-AM"/>
        </w:rPr>
        <w:t>ՔԱՂԱՔԱԿԱՆՈՒԹՅՈՒՆԸ</w:t>
      </w:r>
      <w:bookmarkEnd w:id="7"/>
    </w:p>
    <w:p w14:paraId="130DBCD8" w14:textId="11EB4352" w:rsidR="009F1015"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68011F">
        <w:rPr>
          <w:rFonts w:ascii="GHEA Grapalat" w:eastAsiaTheme="minorEastAsia" w:hAnsi="GHEA Grapalat" w:cs="Calibri"/>
          <w:bCs w:val="0"/>
          <w:sz w:val="22"/>
          <w:lang w:eastAsia="hy-AM" w:bidi="hy-AM"/>
        </w:rPr>
        <w:t>Կլիմայական հանրային ֆինանսները ներառում են բյուջետային ծախսեր</w:t>
      </w:r>
      <w:r w:rsidR="00D102B1">
        <w:rPr>
          <w:rFonts w:ascii="GHEA Grapalat" w:eastAsiaTheme="minorEastAsia" w:hAnsi="GHEA Grapalat" w:cs="Calibri"/>
          <w:bCs w:val="0"/>
          <w:sz w:val="22"/>
          <w:lang w:eastAsia="hy-AM" w:bidi="hy-AM"/>
        </w:rPr>
        <w:t>ը</w:t>
      </w:r>
      <w:r w:rsidRPr="0068011F">
        <w:rPr>
          <w:rFonts w:ascii="GHEA Grapalat" w:eastAsiaTheme="minorEastAsia" w:hAnsi="GHEA Grapalat" w:cs="Calibri"/>
          <w:bCs w:val="0"/>
          <w:sz w:val="22"/>
          <w:lang w:eastAsia="hy-AM" w:bidi="hy-AM"/>
        </w:rPr>
        <w:t>, հարկեր</w:t>
      </w:r>
      <w:r w:rsidR="00D102B1">
        <w:rPr>
          <w:rFonts w:ascii="GHEA Grapalat" w:eastAsiaTheme="minorEastAsia" w:hAnsi="GHEA Grapalat" w:cs="Calibri"/>
          <w:bCs w:val="0"/>
          <w:sz w:val="22"/>
          <w:lang w:eastAsia="hy-AM" w:bidi="hy-AM"/>
        </w:rPr>
        <w:t>ը</w:t>
      </w:r>
      <w:r w:rsidRPr="0068011F">
        <w:rPr>
          <w:rFonts w:ascii="GHEA Grapalat" w:eastAsiaTheme="minorEastAsia" w:hAnsi="GHEA Grapalat" w:cs="Calibri"/>
          <w:bCs w:val="0"/>
          <w:sz w:val="22"/>
          <w:lang w:eastAsia="hy-AM" w:bidi="hy-AM"/>
        </w:rPr>
        <w:t>, սուբսիդիաներ</w:t>
      </w:r>
      <w:r w:rsidR="00D102B1">
        <w:rPr>
          <w:rFonts w:ascii="GHEA Grapalat" w:eastAsiaTheme="minorEastAsia" w:hAnsi="GHEA Grapalat" w:cs="Calibri"/>
          <w:bCs w:val="0"/>
          <w:sz w:val="22"/>
          <w:lang w:eastAsia="hy-AM" w:bidi="hy-AM"/>
        </w:rPr>
        <w:t>ը</w:t>
      </w:r>
      <w:r w:rsidRPr="0068011F">
        <w:rPr>
          <w:rFonts w:ascii="GHEA Grapalat" w:eastAsiaTheme="minorEastAsia" w:hAnsi="GHEA Grapalat" w:cs="Calibri"/>
          <w:bCs w:val="0"/>
          <w:sz w:val="22"/>
          <w:lang w:eastAsia="hy-AM" w:bidi="hy-AM"/>
        </w:rPr>
        <w:t>, արտոնություններ</w:t>
      </w:r>
      <w:r w:rsidR="00D102B1">
        <w:rPr>
          <w:rFonts w:ascii="GHEA Grapalat" w:eastAsiaTheme="minorEastAsia" w:hAnsi="GHEA Grapalat" w:cs="Calibri"/>
          <w:bCs w:val="0"/>
          <w:sz w:val="22"/>
          <w:lang w:eastAsia="hy-AM" w:bidi="hy-AM"/>
        </w:rPr>
        <w:t>ը</w:t>
      </w:r>
      <w:r w:rsidRPr="0068011F">
        <w:rPr>
          <w:rFonts w:ascii="GHEA Grapalat" w:eastAsiaTheme="minorEastAsia" w:hAnsi="GHEA Grapalat" w:cs="Calibri"/>
          <w:bCs w:val="0"/>
          <w:sz w:val="22"/>
          <w:lang w:eastAsia="hy-AM" w:bidi="hy-AM"/>
        </w:rPr>
        <w:t xml:space="preserve"> և </w:t>
      </w:r>
      <w:r w:rsidR="009562A1">
        <w:rPr>
          <w:rFonts w:ascii="GHEA Grapalat" w:eastAsiaTheme="minorEastAsia" w:hAnsi="GHEA Grapalat" w:cs="Calibri"/>
          <w:bCs w:val="0"/>
          <w:sz w:val="22"/>
          <w:lang w:eastAsia="hy-AM" w:bidi="hy-AM"/>
        </w:rPr>
        <w:t>կլիմայի փոփոխության դիմակայմանն</w:t>
      </w:r>
      <w:r w:rsidRPr="0068011F">
        <w:rPr>
          <w:rFonts w:ascii="GHEA Grapalat" w:eastAsiaTheme="minorEastAsia" w:hAnsi="GHEA Grapalat" w:cs="Calibri"/>
          <w:bCs w:val="0"/>
          <w:sz w:val="22"/>
          <w:lang w:eastAsia="hy-AM" w:bidi="hy-AM"/>
        </w:rPr>
        <w:t xml:space="preserve"> ուղղված պետական այլ ֆինանսական մեխանիզմներ</w:t>
      </w:r>
      <w:r w:rsidR="00D102B1">
        <w:rPr>
          <w:rFonts w:ascii="GHEA Grapalat" w:eastAsiaTheme="minorEastAsia" w:hAnsi="GHEA Grapalat" w:cs="Calibri"/>
          <w:bCs w:val="0"/>
          <w:sz w:val="22"/>
          <w:lang w:eastAsia="hy-AM" w:bidi="hy-AM"/>
        </w:rPr>
        <w:t>ը</w:t>
      </w:r>
      <w:r w:rsidRPr="0068011F">
        <w:rPr>
          <w:rFonts w:ascii="GHEA Grapalat" w:eastAsiaTheme="minorEastAsia" w:hAnsi="GHEA Grapalat" w:cs="Calibri"/>
          <w:bCs w:val="0"/>
          <w:sz w:val="22"/>
          <w:lang w:eastAsia="hy-AM" w:bidi="hy-AM"/>
        </w:rPr>
        <w:t>: Կլիմայական հանրային ֆինանսները կարող են առաջանալ երկրի ներսում կամ դրամաշնորհ</w:t>
      </w:r>
      <w:r w:rsidR="009562A1">
        <w:rPr>
          <w:rFonts w:ascii="GHEA Grapalat" w:eastAsiaTheme="minorEastAsia" w:hAnsi="GHEA Grapalat" w:cs="Calibri"/>
          <w:bCs w:val="0"/>
          <w:sz w:val="22"/>
          <w:lang w:eastAsia="hy-AM" w:bidi="hy-AM"/>
        </w:rPr>
        <w:t>ային</w:t>
      </w:r>
      <w:r w:rsidRPr="0068011F">
        <w:rPr>
          <w:rFonts w:ascii="GHEA Grapalat" w:eastAsiaTheme="minorEastAsia" w:hAnsi="GHEA Grapalat" w:cs="Calibri"/>
          <w:bCs w:val="0"/>
          <w:sz w:val="22"/>
          <w:lang w:eastAsia="hy-AM" w:bidi="hy-AM"/>
        </w:rPr>
        <w:t xml:space="preserve"> և վարկային աջակցության արդյունքում՝ </w:t>
      </w:r>
      <w:r w:rsidR="00D102B1">
        <w:rPr>
          <w:rFonts w:ascii="GHEA Grapalat" w:eastAsiaTheme="minorEastAsia" w:hAnsi="GHEA Grapalat" w:cs="Calibri"/>
          <w:bCs w:val="0"/>
          <w:sz w:val="22"/>
          <w:lang w:eastAsia="hy-AM" w:bidi="hy-AM"/>
        </w:rPr>
        <w:t>միջազգային</w:t>
      </w:r>
      <w:r w:rsidRPr="0068011F">
        <w:rPr>
          <w:rFonts w:ascii="GHEA Grapalat" w:eastAsiaTheme="minorEastAsia" w:hAnsi="GHEA Grapalat" w:cs="Calibri"/>
          <w:bCs w:val="0"/>
          <w:sz w:val="22"/>
          <w:lang w:eastAsia="hy-AM" w:bidi="hy-AM"/>
        </w:rPr>
        <w:t xml:space="preserve"> կլիմայական հիմնադրամների միջոցով, ինչպիսի</w:t>
      </w:r>
      <w:r w:rsidR="00D102B1">
        <w:rPr>
          <w:rFonts w:ascii="GHEA Grapalat" w:eastAsiaTheme="minorEastAsia" w:hAnsi="GHEA Grapalat" w:cs="Calibri"/>
          <w:bCs w:val="0"/>
          <w:sz w:val="22"/>
          <w:lang w:eastAsia="hy-AM" w:bidi="hy-AM"/>
        </w:rPr>
        <w:t>ք</w:t>
      </w:r>
      <w:r w:rsidRPr="0068011F">
        <w:rPr>
          <w:rFonts w:ascii="GHEA Grapalat" w:eastAsiaTheme="minorEastAsia" w:hAnsi="GHEA Grapalat" w:cs="Calibri"/>
          <w:bCs w:val="0"/>
          <w:sz w:val="22"/>
          <w:lang w:eastAsia="hy-AM" w:bidi="hy-AM"/>
        </w:rPr>
        <w:t xml:space="preserve"> են ԿԿՀ-ն, ԳԷՖ-ը, ՀՖ-ը կամ երկկողմանի՝ </w:t>
      </w:r>
      <w:r w:rsidR="009562A1">
        <w:rPr>
          <w:rFonts w:ascii="GHEA Grapalat" w:eastAsiaTheme="minorEastAsia" w:hAnsi="GHEA Grapalat" w:cs="Calibri"/>
          <w:bCs w:val="0"/>
          <w:sz w:val="22"/>
          <w:lang w:eastAsia="hy-AM" w:bidi="hy-AM"/>
        </w:rPr>
        <w:t>«</w:t>
      </w:r>
      <w:r w:rsidRPr="0068011F">
        <w:rPr>
          <w:rFonts w:ascii="GHEA Grapalat" w:eastAsiaTheme="minorEastAsia" w:hAnsi="GHEA Grapalat" w:cs="Calibri"/>
          <w:bCs w:val="0"/>
          <w:sz w:val="22"/>
          <w:lang w:eastAsia="hy-AM" w:bidi="hy-AM"/>
        </w:rPr>
        <w:t>պարտք</w:t>
      </w:r>
      <w:r w:rsidR="009562A1">
        <w:rPr>
          <w:rFonts w:ascii="GHEA Grapalat" w:eastAsiaTheme="minorEastAsia" w:hAnsi="GHEA Grapalat" w:cs="Calibri"/>
          <w:bCs w:val="0"/>
          <w:sz w:val="22"/>
          <w:lang w:eastAsia="hy-AM" w:bidi="hy-AM"/>
        </w:rPr>
        <w:t xml:space="preserve"> կլիմայի համար» մեխանիզմի</w:t>
      </w:r>
      <w:r w:rsidRPr="0068011F">
        <w:rPr>
          <w:rFonts w:ascii="GHEA Grapalat" w:eastAsiaTheme="minorEastAsia" w:hAnsi="GHEA Grapalat" w:cs="Calibri"/>
          <w:bCs w:val="0"/>
          <w:sz w:val="22"/>
          <w:lang w:eastAsia="hy-AM" w:bidi="hy-AM"/>
        </w:rPr>
        <w:t xml:space="preserve"> և այլ </w:t>
      </w:r>
      <w:r w:rsidR="009562A1">
        <w:rPr>
          <w:rFonts w:ascii="GHEA Grapalat" w:eastAsiaTheme="minorEastAsia" w:hAnsi="GHEA Grapalat" w:cs="Calibri"/>
          <w:bCs w:val="0"/>
          <w:sz w:val="22"/>
          <w:lang w:eastAsia="hy-AM" w:bidi="hy-AM"/>
        </w:rPr>
        <w:t xml:space="preserve">ինովացիոն </w:t>
      </w:r>
      <w:r w:rsidRPr="0068011F">
        <w:rPr>
          <w:rFonts w:ascii="GHEA Grapalat" w:eastAsiaTheme="minorEastAsia" w:hAnsi="GHEA Grapalat" w:cs="Calibri"/>
          <w:bCs w:val="0"/>
          <w:sz w:val="22"/>
          <w:lang w:eastAsia="hy-AM" w:bidi="hy-AM"/>
        </w:rPr>
        <w:t xml:space="preserve">մեխանիզմների կիրառմամբ: Կլիմայական մասնավոր ֆինանսները կարող են առաջանալ </w:t>
      </w:r>
      <w:r w:rsidR="00D102B1">
        <w:rPr>
          <w:rFonts w:ascii="GHEA Grapalat" w:eastAsiaTheme="minorEastAsia" w:hAnsi="GHEA Grapalat" w:cs="Calibri"/>
          <w:bCs w:val="0"/>
          <w:sz w:val="22"/>
          <w:lang w:eastAsia="hy-AM" w:bidi="hy-AM"/>
        </w:rPr>
        <w:t>տեղական</w:t>
      </w:r>
      <w:r w:rsidRPr="0068011F">
        <w:rPr>
          <w:rFonts w:ascii="GHEA Grapalat" w:eastAsiaTheme="minorEastAsia" w:hAnsi="GHEA Grapalat" w:cs="Calibri"/>
          <w:bCs w:val="0"/>
          <w:sz w:val="22"/>
          <w:lang w:eastAsia="hy-AM" w:bidi="hy-AM"/>
        </w:rPr>
        <w:t xml:space="preserve"> կամ միջազգային աղբյուրներից և ուղղված են մասնավոր և բանկային հատվածին</w:t>
      </w:r>
      <w:r w:rsidR="009F1015">
        <w:rPr>
          <w:rFonts w:ascii="GHEA Grapalat" w:eastAsiaTheme="minorEastAsia" w:hAnsi="GHEA Grapalat" w:cs="Calibri"/>
          <w:bCs w:val="0"/>
          <w:sz w:val="22"/>
          <w:lang w:eastAsia="hy-AM" w:bidi="hy-AM"/>
        </w:rPr>
        <w:t>՝ ներգրավելով</w:t>
      </w:r>
      <w:r w:rsidRPr="0068011F">
        <w:rPr>
          <w:rFonts w:ascii="GHEA Grapalat" w:eastAsiaTheme="minorEastAsia" w:hAnsi="GHEA Grapalat" w:cs="Calibri"/>
          <w:bCs w:val="0"/>
          <w:sz w:val="22"/>
          <w:lang w:eastAsia="hy-AM" w:bidi="hy-AM"/>
        </w:rPr>
        <w:t xml:space="preserve"> </w:t>
      </w:r>
      <w:r w:rsidR="000517BF">
        <w:rPr>
          <w:rFonts w:ascii="GHEA Grapalat" w:eastAsiaTheme="minorEastAsia" w:hAnsi="GHEA Grapalat" w:cs="Calibri"/>
          <w:bCs w:val="0"/>
          <w:sz w:val="22"/>
          <w:lang w:eastAsia="hy-AM" w:bidi="hy-AM"/>
        </w:rPr>
        <w:t>պետություն-մասնավոր գործընկերության</w:t>
      </w:r>
      <w:r w:rsidRPr="0068011F">
        <w:rPr>
          <w:rFonts w:ascii="GHEA Grapalat" w:eastAsiaTheme="minorEastAsia" w:hAnsi="GHEA Grapalat" w:cs="Calibri"/>
          <w:bCs w:val="0"/>
          <w:sz w:val="22"/>
          <w:lang w:eastAsia="hy-AM" w:bidi="hy-AM"/>
        </w:rPr>
        <w:t xml:space="preserve"> </w:t>
      </w:r>
      <w:r w:rsidR="00C323EB">
        <w:rPr>
          <w:rFonts w:ascii="GHEA Grapalat" w:eastAsiaTheme="minorEastAsia" w:hAnsi="GHEA Grapalat" w:cs="Calibri"/>
          <w:bCs w:val="0"/>
          <w:sz w:val="22"/>
          <w:lang w:eastAsia="hy-AM" w:bidi="hy-AM"/>
        </w:rPr>
        <w:t xml:space="preserve">ձևաչափերի </w:t>
      </w:r>
      <w:r w:rsidRPr="0068011F">
        <w:rPr>
          <w:rFonts w:ascii="GHEA Grapalat" w:eastAsiaTheme="minorEastAsia" w:hAnsi="GHEA Grapalat" w:cs="Calibri"/>
          <w:bCs w:val="0"/>
          <w:sz w:val="22"/>
          <w:lang w:eastAsia="hy-AM" w:bidi="hy-AM"/>
        </w:rPr>
        <w:t xml:space="preserve">և կանաչ պարտատոմսերի մեջ: </w:t>
      </w:r>
    </w:p>
    <w:p w14:paraId="387E76BD" w14:textId="2A216B3F" w:rsidR="004E521C" w:rsidRPr="002658D7" w:rsidRDefault="00AB7E1A">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Կառավա</w:t>
      </w:r>
      <w:r>
        <w:rPr>
          <w:rFonts w:ascii="GHEA Grapalat" w:eastAsiaTheme="minorEastAsia" w:hAnsi="GHEA Grapalat" w:cs="Calibri"/>
          <w:bCs w:val="0"/>
          <w:sz w:val="22"/>
          <w:lang w:eastAsia="hy-AM" w:bidi="hy-AM"/>
        </w:rPr>
        <w:softHyphen/>
        <w:t xml:space="preserve">րությունը </w:t>
      </w:r>
      <w:r w:rsidRPr="00AB7E1A">
        <w:rPr>
          <w:rFonts w:ascii="GHEA Grapalat" w:eastAsiaTheme="minorEastAsia" w:hAnsi="GHEA Grapalat" w:cs="Calibri"/>
          <w:bCs w:val="0"/>
          <w:sz w:val="22"/>
          <w:lang w:eastAsia="hy-AM" w:bidi="hy-AM"/>
        </w:rPr>
        <w:t xml:space="preserve">առաջնահերթ </w:t>
      </w:r>
      <w:r>
        <w:rPr>
          <w:rFonts w:ascii="GHEA Grapalat" w:eastAsiaTheme="minorEastAsia" w:hAnsi="GHEA Grapalat" w:cs="Calibri"/>
          <w:bCs w:val="0"/>
          <w:sz w:val="22"/>
          <w:lang w:eastAsia="hy-AM" w:bidi="hy-AM"/>
        </w:rPr>
        <w:t xml:space="preserve">է </w:t>
      </w:r>
      <w:r w:rsidRPr="00AB7E1A">
        <w:rPr>
          <w:rFonts w:ascii="GHEA Grapalat" w:eastAsiaTheme="minorEastAsia" w:hAnsi="GHEA Grapalat" w:cs="Calibri"/>
          <w:bCs w:val="0"/>
          <w:sz w:val="22"/>
          <w:lang w:eastAsia="hy-AM" w:bidi="hy-AM"/>
        </w:rPr>
        <w:t xml:space="preserve">համարում </w:t>
      </w:r>
      <w:r>
        <w:rPr>
          <w:rFonts w:ascii="GHEA Grapalat" w:eastAsiaTheme="minorEastAsia" w:hAnsi="GHEA Grapalat" w:cs="Calibri"/>
          <w:bCs w:val="0"/>
          <w:sz w:val="22"/>
          <w:lang w:eastAsia="hy-AM" w:bidi="hy-AM"/>
        </w:rPr>
        <w:t>ֆինանսավորման հատկապես հ</w:t>
      </w:r>
      <w:r w:rsidRPr="002658D7">
        <w:rPr>
          <w:rFonts w:ascii="GHEA Grapalat" w:eastAsiaTheme="minorEastAsia" w:hAnsi="GHEA Grapalat" w:cs="Calibri"/>
          <w:bCs w:val="0"/>
          <w:sz w:val="22"/>
          <w:lang w:eastAsia="hy-AM" w:bidi="hy-AM"/>
        </w:rPr>
        <w:t xml:space="preserve">ետևյալ </w:t>
      </w:r>
      <w:r>
        <w:rPr>
          <w:rFonts w:ascii="GHEA Grapalat" w:eastAsiaTheme="minorEastAsia" w:hAnsi="GHEA Grapalat" w:cs="Calibri"/>
          <w:bCs w:val="0"/>
          <w:sz w:val="22"/>
          <w:lang w:eastAsia="hy-AM" w:bidi="hy-AM"/>
        </w:rPr>
        <w:t>մեխանիզմներ</w:t>
      </w:r>
      <w:r w:rsidRPr="00AB7E1A">
        <w:rPr>
          <w:rFonts w:ascii="GHEA Grapalat" w:eastAsiaTheme="minorEastAsia" w:hAnsi="GHEA Grapalat" w:cs="Calibri"/>
          <w:bCs w:val="0"/>
          <w:sz w:val="22"/>
          <w:lang w:eastAsia="hy-AM" w:bidi="hy-AM"/>
        </w:rPr>
        <w:t>ի զարգացումը՝ հ</w:t>
      </w:r>
      <w:r w:rsidR="003C0310">
        <w:rPr>
          <w:rFonts w:ascii="GHEA Grapalat" w:eastAsiaTheme="minorEastAsia" w:hAnsi="GHEA Grapalat" w:cs="Calibri"/>
          <w:bCs w:val="0"/>
          <w:sz w:val="22"/>
          <w:lang w:eastAsia="hy-AM" w:bidi="hy-AM"/>
        </w:rPr>
        <w:t xml:space="preserve">աշվի առնելով Հայաստանում </w:t>
      </w:r>
      <w:r w:rsidRPr="00AB7E1A">
        <w:rPr>
          <w:rFonts w:ascii="GHEA Grapalat" w:eastAsiaTheme="minorEastAsia" w:hAnsi="GHEA Grapalat" w:cs="Calibri"/>
          <w:bCs w:val="0"/>
          <w:sz w:val="22"/>
          <w:lang w:eastAsia="hy-AM" w:bidi="hy-AM"/>
        </w:rPr>
        <w:t xml:space="preserve">դրանց </w:t>
      </w:r>
      <w:r w:rsidR="003C0310">
        <w:rPr>
          <w:rFonts w:ascii="GHEA Grapalat" w:eastAsiaTheme="minorEastAsia" w:hAnsi="GHEA Grapalat" w:cs="Calibri"/>
          <w:bCs w:val="0"/>
          <w:sz w:val="22"/>
          <w:lang w:eastAsia="hy-AM" w:bidi="hy-AM"/>
        </w:rPr>
        <w:t>կիրառելիության ներուժը և նախադրյալները</w:t>
      </w:r>
      <w:r w:rsidRPr="00AB7E1A">
        <w:rPr>
          <w:rFonts w:ascii="GHEA Grapalat" w:eastAsiaTheme="minorEastAsia" w:hAnsi="GHEA Grapalat" w:cs="Calibri"/>
          <w:bCs w:val="0"/>
          <w:sz w:val="22"/>
          <w:lang w:eastAsia="hy-AM" w:bidi="hy-AM"/>
        </w:rPr>
        <w:t>: Ընդ որում, դրանք</w:t>
      </w:r>
      <w:r w:rsidR="003C0310">
        <w:rPr>
          <w:rFonts w:ascii="GHEA Grapalat" w:eastAsiaTheme="minorEastAsia" w:hAnsi="GHEA Grapalat" w:cs="Calibri"/>
          <w:bCs w:val="0"/>
          <w:sz w:val="22"/>
          <w:lang w:eastAsia="hy-AM" w:bidi="hy-AM"/>
        </w:rPr>
        <w:t xml:space="preserve"> ներառում են ինչպես </w:t>
      </w:r>
      <w:r w:rsidR="002F2256">
        <w:rPr>
          <w:rFonts w:ascii="GHEA Grapalat" w:eastAsiaTheme="minorEastAsia" w:hAnsi="GHEA Grapalat" w:cs="Calibri"/>
          <w:bCs w:val="0"/>
          <w:sz w:val="22"/>
          <w:lang w:eastAsia="hy-AM" w:bidi="hy-AM"/>
        </w:rPr>
        <w:t xml:space="preserve">արդեն </w:t>
      </w:r>
      <w:r w:rsidR="003C0310">
        <w:rPr>
          <w:rFonts w:ascii="GHEA Grapalat" w:eastAsiaTheme="minorEastAsia" w:hAnsi="GHEA Grapalat" w:cs="Calibri"/>
          <w:bCs w:val="0"/>
          <w:sz w:val="22"/>
          <w:lang w:eastAsia="hy-AM" w:bidi="hy-AM"/>
        </w:rPr>
        <w:t xml:space="preserve">ներդրված, </w:t>
      </w:r>
      <w:r w:rsidRPr="00AB7E1A">
        <w:rPr>
          <w:rFonts w:ascii="GHEA Grapalat" w:eastAsiaTheme="minorEastAsia" w:hAnsi="GHEA Grapalat" w:cs="Calibri"/>
          <w:bCs w:val="0"/>
          <w:sz w:val="22"/>
          <w:lang w:eastAsia="hy-AM" w:bidi="hy-AM"/>
        </w:rPr>
        <w:t>սակայն</w:t>
      </w:r>
      <w:r w:rsidR="003C0310">
        <w:rPr>
          <w:rFonts w:ascii="GHEA Grapalat" w:eastAsiaTheme="minorEastAsia" w:hAnsi="GHEA Grapalat" w:cs="Calibri"/>
          <w:bCs w:val="0"/>
          <w:sz w:val="22"/>
          <w:lang w:eastAsia="hy-AM" w:bidi="hy-AM"/>
        </w:rPr>
        <w:t xml:space="preserve"> լիարժեք չիրացված, այնպես էլ՝ նոր ներդրվելիք </w:t>
      </w:r>
      <w:r w:rsidRPr="00AB7E1A">
        <w:rPr>
          <w:rFonts w:ascii="GHEA Grapalat" w:eastAsiaTheme="minorEastAsia" w:hAnsi="GHEA Grapalat" w:cs="Calibri"/>
          <w:bCs w:val="0"/>
          <w:sz w:val="22"/>
          <w:lang w:eastAsia="hy-AM" w:bidi="hy-AM"/>
        </w:rPr>
        <w:t>մեխանիզմներ</w:t>
      </w:r>
      <w:r w:rsidR="004E521C" w:rsidRPr="002658D7">
        <w:rPr>
          <w:rFonts w:ascii="GHEA Grapalat" w:eastAsiaTheme="minorEastAsia" w:hAnsi="GHEA Grapalat" w:cs="Calibri"/>
          <w:bCs w:val="0"/>
          <w:sz w:val="22"/>
          <w:lang w:eastAsia="hy-AM" w:bidi="hy-AM"/>
        </w:rPr>
        <w:t xml:space="preserve">: </w:t>
      </w:r>
    </w:p>
    <w:p w14:paraId="669E14C3" w14:textId="33EDE2C9" w:rsidR="004E521C" w:rsidRPr="00156FC4" w:rsidRDefault="006975FD" w:rsidP="00780C55">
      <w:pPr>
        <w:pStyle w:val="Heading2"/>
        <w:numPr>
          <w:ilvl w:val="1"/>
          <w:numId w:val="27"/>
        </w:numPr>
      </w:pPr>
      <w:bookmarkStart w:id="8" w:name="_Toc110415648"/>
      <w:r>
        <w:t xml:space="preserve"> </w:t>
      </w:r>
      <w:bookmarkStart w:id="9" w:name="_Toc120102458"/>
      <w:r w:rsidR="004E521C" w:rsidRPr="00156FC4">
        <w:t>ԵՐԿՐԻ ՀԱՆՐԱՅԻՆ ՖԻՆԱՆՍՆԵՐ</w:t>
      </w:r>
      <w:bookmarkEnd w:id="8"/>
      <w:bookmarkEnd w:id="9"/>
    </w:p>
    <w:p w14:paraId="76957427" w14:textId="252F9955" w:rsidR="002F2256" w:rsidRPr="00E7337B" w:rsidRDefault="00527121" w:rsidP="002F2256">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E7337B">
        <w:rPr>
          <w:rFonts w:ascii="GHEA Grapalat" w:eastAsiaTheme="minorEastAsia" w:hAnsi="GHEA Grapalat" w:cs="Calibri"/>
          <w:bCs w:val="0"/>
          <w:sz w:val="22"/>
          <w:lang w:eastAsia="hy-AM" w:bidi="hy-AM"/>
        </w:rPr>
        <w:t>Հայաստանում կլիմայի փոփոխությունը, որպես միջոլորտային քաղաքականություն, հիմնականում տարալուծված է ոլորտային զարգացման քաղաքականություններում, իսկ կլիմային առնչվող ծախսերը տարալուծված են ոլորտային զարգացման քաղաքակա</w:t>
      </w:r>
      <w:r w:rsidR="00BC5805" w:rsidRP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 xml:space="preserve">նության նպատակների շուրջ ձևավորված ծրագրերի և միջոցառումների ծախսերում: </w:t>
      </w:r>
      <w:r w:rsidR="00E7337B" w:rsidRPr="00E7337B">
        <w:rPr>
          <w:rFonts w:ascii="GHEA Grapalat" w:eastAsiaTheme="minorEastAsia" w:hAnsi="GHEA Grapalat" w:cs="Calibri"/>
          <w:bCs w:val="0"/>
          <w:sz w:val="22"/>
          <w:lang w:eastAsia="hy-AM" w:bidi="hy-AM"/>
        </w:rPr>
        <w:t>Հ</w:t>
      </w:r>
      <w:r w:rsidR="002F2256" w:rsidRPr="00E7337B">
        <w:rPr>
          <w:rFonts w:ascii="GHEA Grapalat" w:eastAsiaTheme="minorEastAsia" w:hAnsi="GHEA Grapalat" w:cs="Calibri"/>
          <w:bCs w:val="0"/>
          <w:sz w:val="22"/>
          <w:lang w:eastAsia="hy-AM" w:bidi="hy-AM"/>
        </w:rPr>
        <w:t>անրային ֆինանսների կառավարման</w:t>
      </w:r>
      <w:r w:rsidRPr="00E7337B">
        <w:rPr>
          <w:rFonts w:ascii="GHEA Grapalat" w:eastAsiaTheme="minorEastAsia" w:hAnsi="GHEA Grapalat" w:cs="Calibri"/>
          <w:bCs w:val="0"/>
          <w:sz w:val="22"/>
          <w:lang w:eastAsia="hy-AM" w:bidi="hy-AM"/>
        </w:rPr>
        <w:t xml:space="preserve"> բյուջետային համակարգեր</w:t>
      </w:r>
      <w:r w:rsidR="00BC5805" w:rsidRPr="00E7337B">
        <w:rPr>
          <w:rFonts w:ascii="GHEA Grapalat" w:eastAsiaTheme="minorEastAsia" w:hAnsi="GHEA Grapalat" w:cs="Calibri"/>
          <w:bCs w:val="0"/>
          <w:sz w:val="22"/>
          <w:lang w:eastAsia="hy-AM" w:bidi="hy-AM"/>
        </w:rPr>
        <w:t xml:space="preserve">ը </w:t>
      </w:r>
      <w:r w:rsidRPr="00E7337B">
        <w:rPr>
          <w:rFonts w:ascii="GHEA Grapalat" w:eastAsiaTheme="minorEastAsia" w:hAnsi="GHEA Grapalat" w:cs="Calibri"/>
          <w:bCs w:val="0"/>
          <w:sz w:val="22"/>
          <w:lang w:eastAsia="hy-AM" w:bidi="hy-AM"/>
        </w:rPr>
        <w:t>հարմա</w:t>
      </w:r>
      <w:r w:rsidR="002F2256" w:rsidRP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րեցված են ոլորտային զարգաց</w:t>
      </w:r>
      <w:r w:rsidR="002F2256" w:rsidRP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ման քաղաքականություններին, որտեղ ծրագրերի արդյունքների և ֆինանսական կառավարման ինստիտուցիոնալ պատասխանատ</w:t>
      </w:r>
      <w:r w:rsidR="002F2256" w:rsidRP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վու</w:t>
      </w:r>
      <w:r w:rsidR="002F2256" w:rsidRP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թյունները հիմնականում կենտրոնացած են կոնկրետ ոլորտային գերատեսչություններում: Այդուհանդերձ, բյուջետային գործընթացի շրջանակներում միջոլորտային քաղաքականու</w:t>
      </w:r>
      <w:r w:rsidR="002F2256" w:rsidRP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թյունների</w:t>
      </w:r>
      <w:r w:rsidR="00E7337B">
        <w:rPr>
          <w:rFonts w:ascii="GHEA Grapalat" w:eastAsiaTheme="minorEastAsia" w:hAnsi="GHEA Grapalat" w:cs="Calibri"/>
          <w:bCs w:val="0"/>
          <w:sz w:val="22"/>
          <w:lang w:eastAsia="hy-AM" w:bidi="hy-AM"/>
        </w:rPr>
        <w:t>ն</w:t>
      </w:r>
      <w:r w:rsidRPr="00E7337B">
        <w:rPr>
          <w:rFonts w:ascii="GHEA Grapalat" w:eastAsiaTheme="minorEastAsia" w:hAnsi="GHEA Grapalat" w:cs="Calibri"/>
          <w:bCs w:val="0"/>
          <w:sz w:val="22"/>
          <w:lang w:eastAsia="hy-AM" w:bidi="hy-AM"/>
        </w:rPr>
        <w:t xml:space="preserve"> առնչվող ծախսերի նույնակա</w:t>
      </w:r>
      <w:r w:rsid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նաց</w:t>
      </w:r>
      <w:r w:rsid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ման, բյուջետավորման և հաշվետվողա</w:t>
      </w:r>
      <w:r w:rsidRPr="00E7337B">
        <w:rPr>
          <w:rFonts w:ascii="GHEA Grapalat" w:eastAsiaTheme="minorEastAsia" w:hAnsi="GHEA Grapalat" w:cs="Calibri"/>
          <w:bCs w:val="0"/>
          <w:sz w:val="22"/>
          <w:lang w:eastAsia="hy-AM" w:bidi="hy-AM"/>
        </w:rPr>
        <w:softHyphen/>
        <w:t xml:space="preserve">կանության համար, կպահանջվի </w:t>
      </w:r>
      <w:r w:rsidR="002F2256" w:rsidRPr="00E7337B">
        <w:rPr>
          <w:rFonts w:ascii="GHEA Grapalat" w:eastAsiaTheme="minorEastAsia" w:hAnsi="GHEA Grapalat" w:cs="Calibri"/>
          <w:bCs w:val="0"/>
          <w:sz w:val="22"/>
          <w:lang w:eastAsia="hy-AM" w:bidi="hy-AM"/>
        </w:rPr>
        <w:t>ներդնել</w:t>
      </w:r>
      <w:r w:rsidRPr="00E7337B">
        <w:rPr>
          <w:rFonts w:ascii="GHEA Grapalat" w:eastAsiaTheme="minorEastAsia" w:hAnsi="GHEA Grapalat" w:cs="Calibri"/>
          <w:bCs w:val="0"/>
          <w:sz w:val="22"/>
          <w:lang w:eastAsia="hy-AM" w:bidi="hy-AM"/>
        </w:rPr>
        <w:t xml:space="preserve"> նոր ինստի</w:t>
      </w:r>
      <w:r w:rsid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տու</w:t>
      </w:r>
      <w:r w:rsidR="00E7337B">
        <w:rPr>
          <w:rFonts w:ascii="GHEA Grapalat" w:eastAsiaTheme="minorEastAsia" w:hAnsi="GHEA Grapalat" w:cs="Calibri"/>
          <w:bCs w:val="0"/>
          <w:sz w:val="22"/>
          <w:lang w:eastAsia="hy-AM" w:bidi="hy-AM"/>
        </w:rPr>
        <w:softHyphen/>
      </w:r>
      <w:r w:rsidRPr="00E7337B">
        <w:rPr>
          <w:rFonts w:ascii="GHEA Grapalat" w:eastAsiaTheme="minorEastAsia" w:hAnsi="GHEA Grapalat" w:cs="Calibri"/>
          <w:bCs w:val="0"/>
          <w:sz w:val="22"/>
          <w:lang w:eastAsia="hy-AM" w:bidi="hy-AM"/>
        </w:rPr>
        <w:t xml:space="preserve">ցիոնալ մեխանիզմներ: </w:t>
      </w:r>
      <w:r w:rsidR="002F2256" w:rsidRPr="00E7337B">
        <w:rPr>
          <w:rFonts w:ascii="GHEA Grapalat" w:eastAsiaTheme="minorEastAsia" w:hAnsi="GHEA Grapalat" w:cs="Calibri"/>
          <w:bCs w:val="0"/>
          <w:sz w:val="22"/>
          <w:lang w:eastAsia="hy-AM" w:bidi="hy-AM"/>
        </w:rPr>
        <w:t>Այս համատեքստում, Կառավարությունը կարևորում է կլիմայի փոփոխության ոլորտում ֆինան</w:t>
      </w:r>
      <w:r w:rsidR="002F2256" w:rsidRPr="00E7337B">
        <w:rPr>
          <w:rFonts w:ascii="GHEA Grapalat" w:eastAsiaTheme="minorEastAsia" w:hAnsi="GHEA Grapalat" w:cs="Calibri"/>
          <w:bCs w:val="0"/>
          <w:sz w:val="22"/>
          <w:lang w:eastAsia="hy-AM" w:bidi="hy-AM"/>
        </w:rPr>
        <w:softHyphen/>
        <w:t>սա</w:t>
      </w:r>
      <w:r w:rsidR="002F2256" w:rsidRPr="00E7337B">
        <w:rPr>
          <w:rFonts w:ascii="GHEA Grapalat" w:eastAsiaTheme="minorEastAsia" w:hAnsi="GHEA Grapalat" w:cs="Calibri"/>
          <w:bCs w:val="0"/>
          <w:sz w:val="22"/>
          <w:lang w:eastAsia="hy-AM" w:bidi="hy-AM"/>
        </w:rPr>
        <w:softHyphen/>
        <w:t>կան և բյուջետային շրջանակների հստակեցումը և կլիմայի փոփոխության քաղաքակա</w:t>
      </w:r>
      <w:r w:rsidR="002F2256" w:rsidRPr="00E7337B">
        <w:rPr>
          <w:rFonts w:ascii="GHEA Grapalat" w:eastAsiaTheme="minorEastAsia" w:hAnsi="GHEA Grapalat" w:cs="Calibri"/>
          <w:bCs w:val="0"/>
          <w:sz w:val="22"/>
          <w:lang w:eastAsia="hy-AM" w:bidi="hy-AM"/>
        </w:rPr>
        <w:softHyphen/>
        <w:t>նու</w:t>
      </w:r>
      <w:r w:rsidR="002F2256" w:rsidRPr="00E7337B">
        <w:rPr>
          <w:rFonts w:ascii="GHEA Grapalat" w:eastAsiaTheme="minorEastAsia" w:hAnsi="GHEA Grapalat" w:cs="Calibri"/>
          <w:bCs w:val="0"/>
          <w:sz w:val="22"/>
          <w:lang w:eastAsia="hy-AM" w:bidi="hy-AM"/>
        </w:rPr>
        <w:softHyphen/>
        <w:t>թյան և բյուջեի միջև կապի բարելավումը:</w:t>
      </w:r>
    </w:p>
    <w:p w14:paraId="6CEF262F" w14:textId="474A106B" w:rsidR="00527121" w:rsidRPr="008B3D6B" w:rsidRDefault="00527121">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527121">
        <w:rPr>
          <w:rFonts w:ascii="GHEA Grapalat" w:eastAsiaTheme="minorEastAsia" w:hAnsi="GHEA Grapalat" w:cs="Calibri"/>
          <w:bCs w:val="0"/>
          <w:sz w:val="22"/>
          <w:lang w:eastAsia="hy-AM" w:bidi="hy-AM"/>
        </w:rPr>
        <w:t xml:space="preserve">Կիրառական տեսանկյունից </w:t>
      </w:r>
      <w:r w:rsidR="00E7337B">
        <w:rPr>
          <w:rFonts w:ascii="GHEA Grapalat" w:eastAsiaTheme="minorEastAsia" w:hAnsi="GHEA Grapalat" w:cs="Calibri"/>
          <w:bCs w:val="0"/>
          <w:sz w:val="22"/>
          <w:lang w:eastAsia="hy-AM" w:bidi="hy-AM"/>
        </w:rPr>
        <w:t>հ</w:t>
      </w:r>
      <w:r w:rsidR="00E7337B" w:rsidRPr="00E7337B">
        <w:rPr>
          <w:rFonts w:ascii="GHEA Grapalat" w:eastAsiaTheme="minorEastAsia" w:hAnsi="GHEA Grapalat" w:cs="Calibri"/>
          <w:bCs w:val="0"/>
          <w:sz w:val="22"/>
          <w:lang w:eastAsia="hy-AM" w:bidi="hy-AM"/>
        </w:rPr>
        <w:t>անրային ֆինանսների կառավարման</w:t>
      </w:r>
      <w:r w:rsidRPr="00527121">
        <w:rPr>
          <w:rFonts w:ascii="GHEA Grapalat" w:eastAsiaTheme="minorEastAsia" w:hAnsi="GHEA Grapalat" w:cs="Calibri"/>
          <w:bCs w:val="0"/>
          <w:sz w:val="22"/>
          <w:lang w:eastAsia="hy-AM" w:bidi="hy-AM"/>
        </w:rPr>
        <w:t xml:space="preserve"> համակարգին կլիմայի փոփոխության </w:t>
      </w:r>
      <w:r w:rsidRPr="008B3D6B">
        <w:rPr>
          <w:rFonts w:ascii="GHEA Grapalat" w:eastAsiaTheme="minorEastAsia" w:hAnsi="GHEA Grapalat" w:cs="Calibri"/>
          <w:bCs w:val="0"/>
          <w:sz w:val="22"/>
          <w:lang w:eastAsia="hy-AM" w:bidi="hy-AM"/>
        </w:rPr>
        <w:t>ինտեգրման կարևոր խնդիրներից մեկը բյուջետային գործընթաց</w:t>
      </w:r>
      <w:r w:rsidR="00E7337B" w:rsidRPr="008B3D6B">
        <w:rPr>
          <w:rFonts w:ascii="GHEA Grapalat" w:eastAsiaTheme="minorEastAsia" w:hAnsi="GHEA Grapalat" w:cs="Calibri"/>
          <w:bCs w:val="0"/>
          <w:sz w:val="22"/>
          <w:lang w:eastAsia="hy-AM" w:bidi="hy-AM"/>
        </w:rPr>
        <w:softHyphen/>
      </w:r>
      <w:r w:rsidRPr="008B3D6B">
        <w:rPr>
          <w:rFonts w:ascii="GHEA Grapalat" w:eastAsiaTheme="minorEastAsia" w:hAnsi="GHEA Grapalat" w:cs="Calibri"/>
          <w:bCs w:val="0"/>
          <w:sz w:val="22"/>
          <w:lang w:eastAsia="hy-AM" w:bidi="hy-AM"/>
        </w:rPr>
        <w:t xml:space="preserve">ներում կլիմայի քաղաքականությանն ուղղված միջոցառումների, արդյունքների և ծախսերի նույնականացման, </w:t>
      </w:r>
      <w:r w:rsidR="002F2256" w:rsidRPr="008B3D6B">
        <w:rPr>
          <w:rFonts w:ascii="GHEA Grapalat" w:eastAsiaTheme="minorEastAsia" w:hAnsi="GHEA Grapalat" w:cs="Calibri"/>
          <w:bCs w:val="0"/>
          <w:sz w:val="22"/>
          <w:lang w:eastAsia="hy-AM" w:bidi="hy-AM"/>
        </w:rPr>
        <w:t>դասակարգման և նշագրման</w:t>
      </w:r>
      <w:r w:rsidRPr="008B3D6B">
        <w:rPr>
          <w:rFonts w:ascii="GHEA Grapalat" w:eastAsiaTheme="minorEastAsia" w:hAnsi="GHEA Grapalat" w:cs="Calibri"/>
          <w:bCs w:val="0"/>
          <w:sz w:val="22"/>
          <w:lang w:eastAsia="hy-AM" w:bidi="hy-AM"/>
        </w:rPr>
        <w:t xml:space="preserve"> մեխանիզմների և մեթոդաբանության բացակայությունն է: Դրանք այն առանցքային գործիքներն են, առանց որոնց գործնականում հնարավոր չի լինի առանձնացնել այդ ծախսերն ու արդյունքները, ապահովել դրանց հետագիծը և հաշվետվողականությունը բյուջետային գործընթացի տարբեր փուլերում:</w:t>
      </w:r>
    </w:p>
    <w:p w14:paraId="56B23F5B" w14:textId="37648895" w:rsidR="0096031E" w:rsidRPr="008B3D6B" w:rsidRDefault="00527121">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8B3D6B">
        <w:rPr>
          <w:rFonts w:ascii="GHEA Grapalat" w:eastAsiaTheme="minorEastAsia" w:hAnsi="GHEA Grapalat" w:cs="Calibri"/>
          <w:bCs w:val="0"/>
          <w:sz w:val="22"/>
          <w:lang w:eastAsia="hy-AM" w:bidi="hy-AM"/>
        </w:rPr>
        <w:lastRenderedPageBreak/>
        <w:t xml:space="preserve">Կլիմայի փոփոխության քաղաքականությանն ուղղված բյուջետային ծախսերի վերաբերյալ </w:t>
      </w:r>
      <w:r w:rsidR="00E7337B" w:rsidRPr="008B3D6B">
        <w:rPr>
          <w:rFonts w:ascii="GHEA Grapalat" w:eastAsiaTheme="minorEastAsia" w:hAnsi="GHEA Grapalat" w:cs="Calibri"/>
          <w:bCs w:val="0"/>
          <w:sz w:val="22"/>
          <w:lang w:eastAsia="hy-AM" w:bidi="hy-AM"/>
        </w:rPr>
        <w:t xml:space="preserve">օրենսդիր մարմնում </w:t>
      </w:r>
      <w:r w:rsidRPr="008B3D6B">
        <w:rPr>
          <w:rFonts w:ascii="GHEA Grapalat" w:eastAsiaTheme="minorEastAsia" w:hAnsi="GHEA Grapalat" w:cs="Calibri"/>
          <w:bCs w:val="0"/>
          <w:sz w:val="22"/>
          <w:lang w:eastAsia="hy-AM" w:bidi="hy-AM"/>
        </w:rPr>
        <w:t>հաշվետվությունների ներկայացման պահանջի բացակա</w:t>
      </w:r>
      <w:r w:rsidR="008B3D6B">
        <w:rPr>
          <w:rFonts w:ascii="GHEA Grapalat" w:eastAsiaTheme="minorEastAsia" w:hAnsi="GHEA Grapalat" w:cs="Calibri"/>
          <w:bCs w:val="0"/>
          <w:sz w:val="22"/>
          <w:lang w:eastAsia="hy-AM" w:bidi="hy-AM"/>
        </w:rPr>
        <w:softHyphen/>
      </w:r>
      <w:r w:rsidRPr="008B3D6B">
        <w:rPr>
          <w:rFonts w:ascii="GHEA Grapalat" w:eastAsiaTheme="minorEastAsia" w:hAnsi="GHEA Grapalat" w:cs="Calibri"/>
          <w:bCs w:val="0"/>
          <w:sz w:val="22"/>
          <w:lang w:eastAsia="hy-AM" w:bidi="hy-AM"/>
        </w:rPr>
        <w:t>յու</w:t>
      </w:r>
      <w:r w:rsidR="008B3D6B">
        <w:rPr>
          <w:rFonts w:ascii="GHEA Grapalat" w:eastAsiaTheme="minorEastAsia" w:hAnsi="GHEA Grapalat" w:cs="Calibri"/>
          <w:bCs w:val="0"/>
          <w:sz w:val="22"/>
          <w:lang w:eastAsia="hy-AM" w:bidi="hy-AM"/>
        </w:rPr>
        <w:softHyphen/>
      </w:r>
      <w:r w:rsidRPr="008B3D6B">
        <w:rPr>
          <w:rFonts w:ascii="GHEA Grapalat" w:eastAsiaTheme="minorEastAsia" w:hAnsi="GHEA Grapalat" w:cs="Calibri"/>
          <w:bCs w:val="0"/>
          <w:sz w:val="22"/>
          <w:lang w:eastAsia="hy-AM" w:bidi="hy-AM"/>
        </w:rPr>
        <w:t xml:space="preserve">թյունը </w:t>
      </w:r>
      <w:r w:rsidR="00E7337B" w:rsidRPr="008B3D6B">
        <w:rPr>
          <w:rFonts w:ascii="GHEA Grapalat" w:eastAsiaTheme="minorEastAsia" w:hAnsi="GHEA Grapalat" w:cs="Calibri"/>
          <w:bCs w:val="0"/>
          <w:sz w:val="22"/>
          <w:lang w:eastAsia="hy-AM" w:bidi="hy-AM"/>
        </w:rPr>
        <w:t>հանգեց</w:t>
      </w:r>
      <w:r w:rsidR="008B3D6B" w:rsidRPr="008B3D6B">
        <w:rPr>
          <w:rFonts w:ascii="GHEA Grapalat" w:eastAsiaTheme="minorEastAsia" w:hAnsi="GHEA Grapalat" w:cs="Calibri"/>
          <w:bCs w:val="0"/>
          <w:sz w:val="22"/>
          <w:lang w:eastAsia="hy-AM" w:bidi="hy-AM"/>
        </w:rPr>
        <w:t>րել</w:t>
      </w:r>
      <w:r w:rsidR="00E7337B" w:rsidRPr="008B3D6B">
        <w:rPr>
          <w:rFonts w:ascii="GHEA Grapalat" w:eastAsiaTheme="minorEastAsia" w:hAnsi="GHEA Grapalat" w:cs="Calibri"/>
          <w:bCs w:val="0"/>
          <w:sz w:val="22"/>
          <w:lang w:eastAsia="hy-AM" w:bidi="hy-AM"/>
        </w:rPr>
        <w:t xml:space="preserve"> է</w:t>
      </w:r>
      <w:r w:rsidRPr="008B3D6B">
        <w:rPr>
          <w:rFonts w:ascii="GHEA Grapalat" w:eastAsiaTheme="minorEastAsia" w:hAnsi="GHEA Grapalat" w:cs="Calibri"/>
          <w:bCs w:val="0"/>
          <w:sz w:val="22"/>
          <w:lang w:eastAsia="hy-AM" w:bidi="hy-AM"/>
        </w:rPr>
        <w:t xml:space="preserve"> </w:t>
      </w:r>
      <w:r w:rsidR="008B3D6B" w:rsidRPr="008B3D6B">
        <w:rPr>
          <w:rFonts w:ascii="GHEA Grapalat" w:eastAsiaTheme="minorEastAsia" w:hAnsi="GHEA Grapalat" w:cs="Calibri"/>
          <w:bCs w:val="0"/>
          <w:sz w:val="22"/>
          <w:lang w:eastAsia="hy-AM" w:bidi="hy-AM"/>
        </w:rPr>
        <w:t xml:space="preserve">այդ մասով թերի </w:t>
      </w:r>
      <w:r w:rsidRPr="008B3D6B">
        <w:rPr>
          <w:rFonts w:ascii="GHEA Grapalat" w:eastAsiaTheme="minorEastAsia" w:hAnsi="GHEA Grapalat" w:cs="Calibri"/>
          <w:bCs w:val="0"/>
          <w:sz w:val="22"/>
          <w:lang w:eastAsia="hy-AM" w:bidi="hy-AM"/>
        </w:rPr>
        <w:t xml:space="preserve">հաշետվողականության: </w:t>
      </w:r>
      <w:r w:rsidR="0096031E" w:rsidRPr="008B3D6B">
        <w:rPr>
          <w:rFonts w:ascii="GHEA Grapalat" w:eastAsiaTheme="minorEastAsia" w:hAnsi="GHEA Grapalat" w:cs="Calibri"/>
          <w:bCs w:val="0"/>
          <w:sz w:val="22"/>
          <w:lang w:eastAsia="hy-AM" w:bidi="hy-AM"/>
        </w:rPr>
        <w:t>Կլիմայի փոփոխության քաղաքա</w:t>
      </w:r>
      <w:r w:rsidR="008B3D6B">
        <w:rPr>
          <w:rFonts w:ascii="GHEA Grapalat" w:eastAsiaTheme="minorEastAsia" w:hAnsi="GHEA Grapalat" w:cs="Calibri"/>
          <w:bCs w:val="0"/>
          <w:sz w:val="22"/>
          <w:lang w:eastAsia="hy-AM" w:bidi="hy-AM"/>
        </w:rPr>
        <w:softHyphen/>
      </w:r>
      <w:r w:rsidR="0096031E" w:rsidRPr="008B3D6B">
        <w:rPr>
          <w:rFonts w:ascii="GHEA Grapalat" w:eastAsiaTheme="minorEastAsia" w:hAnsi="GHEA Grapalat" w:cs="Calibri"/>
          <w:bCs w:val="0"/>
          <w:sz w:val="22"/>
          <w:lang w:eastAsia="hy-AM" w:bidi="hy-AM"/>
        </w:rPr>
        <w:t>կա</w:t>
      </w:r>
      <w:r w:rsidR="008B3D6B">
        <w:rPr>
          <w:rFonts w:ascii="GHEA Grapalat" w:eastAsiaTheme="minorEastAsia" w:hAnsi="GHEA Grapalat" w:cs="Calibri"/>
          <w:bCs w:val="0"/>
          <w:sz w:val="22"/>
          <w:lang w:eastAsia="hy-AM" w:bidi="hy-AM"/>
        </w:rPr>
        <w:softHyphen/>
      </w:r>
      <w:r w:rsidR="0096031E" w:rsidRPr="008B3D6B">
        <w:rPr>
          <w:rFonts w:ascii="GHEA Grapalat" w:eastAsiaTheme="minorEastAsia" w:hAnsi="GHEA Grapalat" w:cs="Calibri"/>
          <w:bCs w:val="0"/>
          <w:sz w:val="22"/>
          <w:lang w:eastAsia="hy-AM" w:bidi="hy-AM"/>
        </w:rPr>
        <w:t>նությանն ուղղված միջոցառումների շրջանակներում իրականացվող ծախսերի և արդյունքների վերաբերյալ ՀՀ Ա</w:t>
      </w:r>
      <w:r w:rsidR="00111E99">
        <w:rPr>
          <w:rFonts w:ascii="GHEA Grapalat" w:eastAsiaTheme="minorEastAsia" w:hAnsi="GHEA Grapalat" w:cs="Calibri"/>
          <w:bCs w:val="0"/>
          <w:sz w:val="22"/>
          <w:lang w:eastAsia="hy-AM" w:bidi="hy-AM"/>
        </w:rPr>
        <w:t>զգային ժողով</w:t>
      </w:r>
      <w:r w:rsidR="0096031E" w:rsidRPr="008B3D6B">
        <w:rPr>
          <w:rFonts w:ascii="GHEA Grapalat" w:eastAsiaTheme="minorEastAsia" w:hAnsi="GHEA Grapalat" w:cs="Calibri"/>
          <w:bCs w:val="0"/>
          <w:sz w:val="22"/>
          <w:lang w:eastAsia="hy-AM" w:bidi="hy-AM"/>
        </w:rPr>
        <w:t xml:space="preserve"> հաշվետվություններ ներկայացնելու վերաբերյալ օրենսդրա</w:t>
      </w:r>
      <w:r w:rsidR="008B3D6B">
        <w:rPr>
          <w:rFonts w:ascii="GHEA Grapalat" w:eastAsiaTheme="minorEastAsia" w:hAnsi="GHEA Grapalat" w:cs="Calibri"/>
          <w:bCs w:val="0"/>
          <w:sz w:val="22"/>
          <w:lang w:eastAsia="hy-AM" w:bidi="hy-AM"/>
        </w:rPr>
        <w:softHyphen/>
      </w:r>
      <w:r w:rsidR="0096031E" w:rsidRPr="008B3D6B">
        <w:rPr>
          <w:rFonts w:ascii="GHEA Grapalat" w:eastAsiaTheme="minorEastAsia" w:hAnsi="GHEA Grapalat" w:cs="Calibri"/>
          <w:bCs w:val="0"/>
          <w:sz w:val="22"/>
          <w:lang w:eastAsia="hy-AM" w:bidi="hy-AM"/>
        </w:rPr>
        <w:t>կան պահանջի ամրագրումը կարևոր խթան կհանդիսանա այդ ծախսերի գծով բյուջետավորման և հաշվետվողականության մեխանիզմների ձևավորման համար: Այն կ</w:t>
      </w:r>
      <w:r w:rsidR="008B3D6B">
        <w:rPr>
          <w:rFonts w:ascii="GHEA Grapalat" w:eastAsiaTheme="minorEastAsia" w:hAnsi="GHEA Grapalat" w:cs="Calibri"/>
          <w:bCs w:val="0"/>
          <w:sz w:val="22"/>
          <w:lang w:eastAsia="hy-AM" w:bidi="hy-AM"/>
        </w:rPr>
        <w:t>ն</w:t>
      </w:r>
      <w:r w:rsidR="008B3D6B" w:rsidRPr="008B3D6B">
        <w:rPr>
          <w:rFonts w:ascii="GHEA Grapalat" w:eastAsiaTheme="minorEastAsia" w:hAnsi="GHEA Grapalat" w:cs="Calibri"/>
          <w:bCs w:val="0"/>
          <w:sz w:val="22"/>
          <w:lang w:eastAsia="hy-AM" w:bidi="hy-AM"/>
        </w:rPr>
        <w:t>պաստի</w:t>
      </w:r>
      <w:r w:rsidR="0096031E" w:rsidRPr="008B3D6B">
        <w:rPr>
          <w:rFonts w:ascii="GHEA Grapalat" w:eastAsiaTheme="minorEastAsia" w:hAnsi="GHEA Grapalat" w:cs="Calibri"/>
          <w:bCs w:val="0"/>
          <w:sz w:val="22"/>
          <w:lang w:eastAsia="hy-AM" w:bidi="hy-AM"/>
        </w:rPr>
        <w:t xml:space="preserve"> նաև այդ տեղեկատվություն նկատմամբ ՀՀ Ա</w:t>
      </w:r>
      <w:r w:rsidR="00111E99">
        <w:rPr>
          <w:rFonts w:ascii="GHEA Grapalat" w:eastAsiaTheme="minorEastAsia" w:hAnsi="GHEA Grapalat" w:cs="Calibri"/>
          <w:bCs w:val="0"/>
          <w:sz w:val="22"/>
          <w:lang w:eastAsia="hy-AM" w:bidi="hy-AM"/>
        </w:rPr>
        <w:t>զգային ժողովու</w:t>
      </w:r>
      <w:r w:rsidR="0096031E" w:rsidRPr="008B3D6B">
        <w:rPr>
          <w:rFonts w:ascii="GHEA Grapalat" w:eastAsiaTheme="minorEastAsia" w:hAnsi="GHEA Grapalat" w:cs="Calibri"/>
          <w:bCs w:val="0"/>
          <w:sz w:val="22"/>
          <w:lang w:eastAsia="hy-AM" w:bidi="hy-AM"/>
        </w:rPr>
        <w:t>մ համապատասխան պահան</w:t>
      </w:r>
      <w:r w:rsidR="008B3D6B">
        <w:rPr>
          <w:rFonts w:ascii="GHEA Grapalat" w:eastAsiaTheme="minorEastAsia" w:hAnsi="GHEA Grapalat" w:cs="Calibri"/>
          <w:bCs w:val="0"/>
          <w:sz w:val="22"/>
          <w:lang w:eastAsia="hy-AM" w:bidi="hy-AM"/>
        </w:rPr>
        <w:softHyphen/>
      </w:r>
      <w:r w:rsidR="0096031E" w:rsidRPr="008B3D6B">
        <w:rPr>
          <w:rFonts w:ascii="GHEA Grapalat" w:eastAsiaTheme="minorEastAsia" w:hAnsi="GHEA Grapalat" w:cs="Calibri"/>
          <w:bCs w:val="0"/>
          <w:sz w:val="22"/>
          <w:lang w:eastAsia="hy-AM" w:bidi="hy-AM"/>
        </w:rPr>
        <w:t>ջարկի ձևավորման</w:t>
      </w:r>
      <w:r w:rsidR="008B3D6B" w:rsidRPr="008B3D6B">
        <w:rPr>
          <w:rFonts w:ascii="GHEA Grapalat" w:eastAsiaTheme="minorEastAsia" w:hAnsi="GHEA Grapalat" w:cs="Calibri"/>
          <w:bCs w:val="0"/>
          <w:sz w:val="22"/>
          <w:lang w:eastAsia="hy-AM" w:bidi="hy-AM"/>
        </w:rPr>
        <w:t>ը</w:t>
      </w:r>
      <w:r w:rsidR="0096031E" w:rsidRPr="008B3D6B">
        <w:rPr>
          <w:rFonts w:ascii="GHEA Grapalat" w:eastAsiaTheme="minorEastAsia" w:hAnsi="GHEA Grapalat" w:cs="Calibri"/>
          <w:bCs w:val="0"/>
          <w:sz w:val="22"/>
          <w:lang w:eastAsia="hy-AM" w:bidi="hy-AM"/>
        </w:rPr>
        <w:t xml:space="preserve"> և այդ տեղեկատվության վերլուծության համար անհրաժեշտ կարողությունների զարգացման</w:t>
      </w:r>
      <w:r w:rsidR="008B3D6B" w:rsidRPr="008B3D6B">
        <w:rPr>
          <w:rFonts w:ascii="GHEA Grapalat" w:eastAsiaTheme="minorEastAsia" w:hAnsi="GHEA Grapalat" w:cs="Calibri"/>
          <w:bCs w:val="0"/>
          <w:sz w:val="22"/>
          <w:lang w:eastAsia="hy-AM" w:bidi="hy-AM"/>
        </w:rPr>
        <w:t>ը</w:t>
      </w:r>
      <w:r w:rsidR="0096031E" w:rsidRPr="008B3D6B">
        <w:rPr>
          <w:rFonts w:ascii="GHEA Grapalat" w:eastAsiaTheme="minorEastAsia" w:hAnsi="GHEA Grapalat" w:cs="Calibri"/>
          <w:bCs w:val="0"/>
          <w:sz w:val="22"/>
          <w:lang w:eastAsia="hy-AM" w:bidi="hy-AM"/>
        </w:rPr>
        <w:t>:</w:t>
      </w:r>
    </w:p>
    <w:p w14:paraId="5D76D951" w14:textId="7842D907" w:rsidR="00527121" w:rsidRPr="00527121" w:rsidRDefault="00527121">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527121">
        <w:rPr>
          <w:rFonts w:ascii="GHEA Grapalat" w:eastAsiaTheme="minorEastAsia" w:hAnsi="GHEA Grapalat" w:cs="Calibri"/>
          <w:bCs w:val="0"/>
          <w:sz w:val="22"/>
          <w:lang w:eastAsia="hy-AM" w:bidi="hy-AM"/>
        </w:rPr>
        <w:t xml:space="preserve">Կլիմայի փոփոխության </w:t>
      </w:r>
      <w:r w:rsidR="008B3D6B">
        <w:rPr>
          <w:rFonts w:ascii="GHEA Grapalat" w:eastAsiaTheme="minorEastAsia" w:hAnsi="GHEA Grapalat" w:cs="Calibri"/>
          <w:bCs w:val="0"/>
          <w:sz w:val="22"/>
          <w:lang w:eastAsia="hy-AM" w:bidi="hy-AM"/>
        </w:rPr>
        <w:t xml:space="preserve">մեղմման և հարմարվողականության </w:t>
      </w:r>
      <w:r w:rsidRPr="00527121">
        <w:rPr>
          <w:rFonts w:ascii="GHEA Grapalat" w:eastAsiaTheme="minorEastAsia" w:hAnsi="GHEA Grapalat" w:cs="Calibri"/>
          <w:bCs w:val="0"/>
          <w:sz w:val="22"/>
          <w:lang w:eastAsia="hy-AM" w:bidi="hy-AM"/>
        </w:rPr>
        <w:t>ֆինանսական շրջանակի ձևավորման</w:t>
      </w:r>
      <w:r w:rsidR="008B3D6B">
        <w:rPr>
          <w:rFonts w:ascii="GHEA Grapalat" w:eastAsiaTheme="minorEastAsia" w:hAnsi="GHEA Grapalat" w:cs="Calibri"/>
          <w:bCs w:val="0"/>
          <w:sz w:val="22"/>
          <w:lang w:eastAsia="hy-AM" w:bidi="hy-AM"/>
        </w:rPr>
        <w:t xml:space="preserve">, </w:t>
      </w:r>
      <w:r w:rsidR="005970EB">
        <w:rPr>
          <w:rFonts w:ascii="GHEA Grapalat" w:eastAsiaTheme="minorEastAsia" w:hAnsi="GHEA Grapalat" w:cs="Calibri"/>
          <w:bCs w:val="0"/>
          <w:sz w:val="22"/>
          <w:lang w:eastAsia="hy-AM" w:bidi="hy-AM"/>
        </w:rPr>
        <w:t xml:space="preserve">հանրային ֆինանսների կառավարման համակարգում </w:t>
      </w:r>
      <w:r w:rsidR="004D315A">
        <w:rPr>
          <w:rFonts w:ascii="GHEA Grapalat" w:eastAsiaTheme="minorEastAsia" w:hAnsi="GHEA Grapalat" w:cs="Calibri"/>
          <w:bCs w:val="0"/>
          <w:sz w:val="22"/>
          <w:lang w:eastAsia="hy-AM" w:bidi="hy-AM"/>
        </w:rPr>
        <w:t xml:space="preserve">դրա </w:t>
      </w:r>
      <w:r w:rsidR="005970EB">
        <w:rPr>
          <w:rFonts w:ascii="GHEA Grapalat" w:eastAsiaTheme="minorEastAsia" w:hAnsi="GHEA Grapalat" w:cs="Calibri"/>
          <w:bCs w:val="0"/>
          <w:sz w:val="22"/>
          <w:lang w:eastAsia="hy-AM" w:bidi="hy-AM"/>
        </w:rPr>
        <w:t>ինտեգր</w:t>
      </w:r>
      <w:r w:rsidR="004D315A">
        <w:rPr>
          <w:rFonts w:ascii="GHEA Grapalat" w:eastAsiaTheme="minorEastAsia" w:hAnsi="GHEA Grapalat" w:cs="Calibri"/>
          <w:bCs w:val="0"/>
          <w:sz w:val="22"/>
          <w:lang w:eastAsia="hy-AM" w:bidi="hy-AM"/>
        </w:rPr>
        <w:t>ման</w:t>
      </w:r>
      <w:r w:rsidR="008B3D6B" w:rsidRPr="00527121">
        <w:rPr>
          <w:rFonts w:ascii="GHEA Grapalat" w:eastAsiaTheme="minorEastAsia" w:hAnsi="GHEA Grapalat" w:cs="Calibri"/>
          <w:bCs w:val="0"/>
          <w:sz w:val="22"/>
          <w:lang w:eastAsia="hy-AM" w:bidi="hy-AM"/>
        </w:rPr>
        <w:t xml:space="preserve"> և </w:t>
      </w:r>
      <w:r w:rsidR="004D315A">
        <w:rPr>
          <w:rFonts w:ascii="GHEA Grapalat" w:eastAsiaTheme="minorEastAsia" w:hAnsi="GHEA Grapalat" w:cs="Calibri"/>
          <w:bCs w:val="0"/>
          <w:sz w:val="22"/>
          <w:lang w:eastAsia="hy-AM" w:bidi="hy-AM"/>
        </w:rPr>
        <w:t>զարգացման</w:t>
      </w:r>
      <w:r w:rsidR="008B3D6B" w:rsidRPr="00527121">
        <w:rPr>
          <w:rFonts w:ascii="GHEA Grapalat" w:eastAsiaTheme="minorEastAsia" w:hAnsi="GHEA Grapalat" w:cs="Calibri"/>
          <w:bCs w:val="0"/>
          <w:sz w:val="22"/>
          <w:lang w:eastAsia="hy-AM" w:bidi="hy-AM"/>
        </w:rPr>
        <w:t xml:space="preserve"> հնարավորություններ</w:t>
      </w:r>
      <w:r w:rsidR="005970EB">
        <w:rPr>
          <w:rFonts w:ascii="GHEA Grapalat" w:eastAsiaTheme="minorEastAsia" w:hAnsi="GHEA Grapalat" w:cs="Calibri"/>
          <w:bCs w:val="0"/>
          <w:sz w:val="22"/>
          <w:lang w:eastAsia="hy-AM" w:bidi="hy-AM"/>
        </w:rPr>
        <w:t>ի</w:t>
      </w:r>
      <w:r w:rsidR="008B3D6B" w:rsidRPr="00527121">
        <w:rPr>
          <w:rFonts w:ascii="GHEA Grapalat" w:eastAsiaTheme="minorEastAsia" w:hAnsi="GHEA Grapalat" w:cs="Calibri"/>
          <w:bCs w:val="0"/>
          <w:sz w:val="22"/>
          <w:lang w:eastAsia="hy-AM" w:bidi="hy-AM"/>
        </w:rPr>
        <w:t xml:space="preserve"> </w:t>
      </w:r>
      <w:r w:rsidRPr="00527121">
        <w:rPr>
          <w:rFonts w:ascii="GHEA Grapalat" w:eastAsiaTheme="minorEastAsia" w:hAnsi="GHEA Grapalat" w:cs="Calibri"/>
          <w:bCs w:val="0"/>
          <w:sz w:val="22"/>
          <w:lang w:eastAsia="hy-AM" w:bidi="hy-AM"/>
        </w:rPr>
        <w:t xml:space="preserve">առումով </w:t>
      </w:r>
      <w:r w:rsidR="005970EB">
        <w:rPr>
          <w:rFonts w:ascii="GHEA Grapalat" w:eastAsiaTheme="minorEastAsia" w:hAnsi="GHEA Grapalat" w:cs="Calibri"/>
          <w:bCs w:val="0"/>
          <w:sz w:val="22"/>
          <w:lang w:eastAsia="hy-AM" w:bidi="hy-AM"/>
        </w:rPr>
        <w:t>Կառավա</w:t>
      </w:r>
      <w:r w:rsidR="005970EB">
        <w:rPr>
          <w:rFonts w:ascii="GHEA Grapalat" w:eastAsiaTheme="minorEastAsia" w:hAnsi="GHEA Grapalat" w:cs="Calibri"/>
          <w:bCs w:val="0"/>
          <w:sz w:val="22"/>
          <w:lang w:eastAsia="hy-AM" w:bidi="hy-AM"/>
        </w:rPr>
        <w:softHyphen/>
        <w:t xml:space="preserve">րությունը </w:t>
      </w:r>
      <w:r w:rsidR="004D315A">
        <w:rPr>
          <w:rFonts w:ascii="GHEA Grapalat" w:eastAsiaTheme="minorEastAsia" w:hAnsi="GHEA Grapalat" w:cs="Calibri"/>
          <w:bCs w:val="0"/>
          <w:sz w:val="22"/>
          <w:lang w:eastAsia="hy-AM" w:bidi="hy-AM"/>
        </w:rPr>
        <w:t>հանձնառու է հետևյալ գործողությունների համար</w:t>
      </w:r>
      <w:r w:rsidRPr="00527121">
        <w:rPr>
          <w:rFonts w:ascii="GHEA Grapalat" w:eastAsiaTheme="minorEastAsia" w:hAnsi="GHEA Grapalat" w:cs="Calibri"/>
          <w:bCs w:val="0"/>
          <w:sz w:val="22"/>
          <w:lang w:eastAsia="hy-AM" w:bidi="hy-AM"/>
        </w:rPr>
        <w:t xml:space="preserve">: </w:t>
      </w:r>
    </w:p>
    <w:p w14:paraId="339CA594" w14:textId="2C91569F" w:rsidR="00527121" w:rsidRPr="00BC5805" w:rsidRDefault="00C222B1">
      <w:pPr>
        <w:pStyle w:val="BodyText"/>
        <w:numPr>
          <w:ilvl w:val="0"/>
          <w:numId w:val="12"/>
        </w:numPr>
        <w:spacing w:before="200" w:after="200"/>
        <w:ind w:left="714" w:hanging="357"/>
        <w:jc w:val="both"/>
        <w:rPr>
          <w:rFonts w:ascii="GHEA Grapalat" w:hAnsi="GHEA Grapalat"/>
          <w:sz w:val="22"/>
          <w:szCs w:val="22"/>
        </w:rPr>
      </w:pPr>
      <w:r>
        <w:rPr>
          <w:rFonts w:ascii="GHEA Grapalat" w:hAnsi="GHEA Grapalat"/>
          <w:sz w:val="22"/>
          <w:szCs w:val="22"/>
        </w:rPr>
        <w:t>Սոցիալ-տնտեսական զարգացման</w:t>
      </w:r>
      <w:r w:rsidR="00527121" w:rsidRPr="00BC5805">
        <w:rPr>
          <w:rFonts w:ascii="GHEA Grapalat" w:hAnsi="GHEA Grapalat"/>
          <w:sz w:val="22"/>
          <w:szCs w:val="22"/>
        </w:rPr>
        <w:t xml:space="preserve"> ոլորտ</w:t>
      </w:r>
      <w:r>
        <w:rPr>
          <w:rFonts w:ascii="GHEA Grapalat" w:hAnsi="GHEA Grapalat"/>
          <w:sz w:val="22"/>
          <w:szCs w:val="22"/>
        </w:rPr>
        <w:t>ային</w:t>
      </w:r>
      <w:r w:rsidR="00527121" w:rsidRPr="00BC5805">
        <w:rPr>
          <w:rFonts w:ascii="GHEA Grapalat" w:hAnsi="GHEA Grapalat"/>
          <w:sz w:val="22"/>
          <w:szCs w:val="22"/>
        </w:rPr>
        <w:t xml:space="preserve"> քաղաքականությունները սահմանող փաստաթղթերում </w:t>
      </w:r>
      <w:r>
        <w:rPr>
          <w:rFonts w:ascii="GHEA Grapalat" w:hAnsi="GHEA Grapalat"/>
          <w:sz w:val="22"/>
          <w:szCs w:val="22"/>
        </w:rPr>
        <w:t>ոլորտային զարգացման</w:t>
      </w:r>
      <w:r w:rsidRPr="00BC5805">
        <w:rPr>
          <w:rFonts w:ascii="GHEA Grapalat" w:hAnsi="GHEA Grapalat"/>
          <w:sz w:val="22"/>
          <w:szCs w:val="22"/>
        </w:rPr>
        <w:t xml:space="preserve"> նպատակները, ակնկալվող վերջնական արդյունքները, քաղաքականության միջամտությունների հիմնական ուղղություն</w:t>
      </w:r>
      <w:r w:rsidRPr="00BC5805">
        <w:rPr>
          <w:rFonts w:ascii="GHEA Grapalat" w:hAnsi="GHEA Grapalat"/>
          <w:sz w:val="22"/>
          <w:szCs w:val="22"/>
        </w:rPr>
        <w:softHyphen/>
        <w:t xml:space="preserve">ները, արդյունքների գնահատման չափորոշիչները և թիրախները </w:t>
      </w:r>
      <w:r w:rsidR="005970EB">
        <w:rPr>
          <w:rFonts w:ascii="GHEA Grapalat" w:hAnsi="GHEA Grapalat"/>
          <w:sz w:val="22"/>
          <w:szCs w:val="22"/>
        </w:rPr>
        <w:t>կ</w:t>
      </w:r>
      <w:r w:rsidR="00527121" w:rsidRPr="00BC5805">
        <w:rPr>
          <w:rFonts w:ascii="GHEA Grapalat" w:hAnsi="GHEA Grapalat"/>
          <w:sz w:val="22"/>
          <w:szCs w:val="22"/>
        </w:rPr>
        <w:t>ներկայացվեն կլիմայի</w:t>
      </w:r>
      <w:r>
        <w:rPr>
          <w:rFonts w:ascii="GHEA Grapalat" w:hAnsi="GHEA Grapalat"/>
          <w:sz w:val="22"/>
          <w:szCs w:val="22"/>
        </w:rPr>
        <w:t xml:space="preserve"> փոփոխության մեղմման և հարմարվողականության </w:t>
      </w:r>
      <w:r w:rsidR="00527121" w:rsidRPr="00BC5805">
        <w:rPr>
          <w:rFonts w:ascii="GHEA Grapalat" w:hAnsi="GHEA Grapalat"/>
          <w:sz w:val="22"/>
          <w:szCs w:val="22"/>
        </w:rPr>
        <w:t xml:space="preserve">նպատակների, թիրախների և </w:t>
      </w:r>
      <w:r>
        <w:rPr>
          <w:rFonts w:ascii="GHEA Grapalat" w:hAnsi="GHEA Grapalat"/>
          <w:sz w:val="22"/>
          <w:szCs w:val="22"/>
        </w:rPr>
        <w:t xml:space="preserve">արդյունքների </w:t>
      </w:r>
      <w:r w:rsidR="00527121" w:rsidRPr="00BC5805">
        <w:rPr>
          <w:rFonts w:ascii="GHEA Grapalat" w:hAnsi="GHEA Grapalat"/>
          <w:sz w:val="22"/>
          <w:szCs w:val="22"/>
        </w:rPr>
        <w:t>հետ</w:t>
      </w:r>
      <w:r>
        <w:rPr>
          <w:rFonts w:ascii="GHEA Grapalat" w:hAnsi="GHEA Grapalat"/>
          <w:sz w:val="22"/>
          <w:szCs w:val="22"/>
        </w:rPr>
        <w:t xml:space="preserve"> համադրմամբ</w:t>
      </w:r>
      <w:r w:rsidR="00527121" w:rsidRPr="00BC5805">
        <w:rPr>
          <w:rFonts w:ascii="GHEA Grapalat" w:hAnsi="GHEA Grapalat"/>
          <w:sz w:val="22"/>
          <w:szCs w:val="22"/>
        </w:rPr>
        <w:t>:</w:t>
      </w:r>
      <w:r w:rsidR="008742E0">
        <w:rPr>
          <w:rFonts w:ascii="GHEA Grapalat" w:hAnsi="GHEA Grapalat"/>
          <w:sz w:val="22"/>
          <w:szCs w:val="22"/>
        </w:rPr>
        <w:t xml:space="preserve"> Ինտեգրված մոտեցումներ կկիրառվեն նաև բյուջետային ծրագրերի առնչությամբ:</w:t>
      </w:r>
    </w:p>
    <w:p w14:paraId="0900B6EA" w14:textId="1CAF2A03" w:rsidR="00527121" w:rsidRPr="001E21AA" w:rsidRDefault="00C222B1" w:rsidP="001E21AA">
      <w:pPr>
        <w:pStyle w:val="BodyText"/>
        <w:numPr>
          <w:ilvl w:val="0"/>
          <w:numId w:val="12"/>
        </w:numPr>
        <w:spacing w:before="200" w:after="200"/>
        <w:ind w:left="714" w:hanging="357"/>
        <w:jc w:val="both"/>
        <w:rPr>
          <w:rFonts w:ascii="GHEA Grapalat" w:hAnsi="GHEA Grapalat"/>
          <w:sz w:val="22"/>
          <w:szCs w:val="22"/>
        </w:rPr>
      </w:pPr>
      <w:r>
        <w:rPr>
          <w:rFonts w:ascii="GHEA Grapalat" w:hAnsi="GHEA Grapalat"/>
          <w:sz w:val="22"/>
          <w:szCs w:val="22"/>
        </w:rPr>
        <w:t xml:space="preserve">Կմշակվի </w:t>
      </w:r>
      <w:r w:rsidR="00527121" w:rsidRPr="00BC5805">
        <w:rPr>
          <w:rFonts w:ascii="GHEA Grapalat" w:hAnsi="GHEA Grapalat"/>
          <w:sz w:val="22"/>
          <w:szCs w:val="22"/>
        </w:rPr>
        <w:t xml:space="preserve">կլիմայի փոփոխության քաղաքականությունը </w:t>
      </w:r>
      <w:r>
        <w:rPr>
          <w:rFonts w:ascii="GHEA Grapalat" w:hAnsi="GHEA Grapalat"/>
          <w:sz w:val="22"/>
          <w:szCs w:val="22"/>
        </w:rPr>
        <w:t>հանրային ֆինանսների</w:t>
      </w:r>
      <w:r w:rsidR="00527121" w:rsidRPr="00BC5805">
        <w:rPr>
          <w:rFonts w:ascii="GHEA Grapalat" w:hAnsi="GHEA Grapalat"/>
          <w:sz w:val="22"/>
          <w:szCs w:val="22"/>
        </w:rPr>
        <w:t xml:space="preserve"> համակարգերի հետ ինտեգրելու ճանապարհային քարտեզ</w:t>
      </w:r>
      <w:r>
        <w:rPr>
          <w:rFonts w:ascii="GHEA Grapalat" w:hAnsi="GHEA Grapalat"/>
          <w:sz w:val="22"/>
          <w:szCs w:val="22"/>
        </w:rPr>
        <w:t>՝ ներկայացնելով</w:t>
      </w:r>
      <w:r w:rsidR="00527121" w:rsidRPr="00BC5805">
        <w:rPr>
          <w:rFonts w:ascii="GHEA Grapalat" w:hAnsi="GHEA Grapalat"/>
          <w:sz w:val="22"/>
          <w:szCs w:val="22"/>
        </w:rPr>
        <w:t xml:space="preserve"> այն օրենսդրական, ինստիտուցիոնալ և ընթացա</w:t>
      </w:r>
      <w:r w:rsidR="00527121" w:rsidRPr="00BC5805">
        <w:rPr>
          <w:rFonts w:ascii="GHEA Grapalat" w:hAnsi="GHEA Grapalat"/>
          <w:sz w:val="22"/>
          <w:szCs w:val="22"/>
        </w:rPr>
        <w:softHyphen/>
        <w:t>կարգային պահանջները, որոնք անհրաժեշտ են կլիմայի փոփոխության քաղաքա</w:t>
      </w:r>
      <w:r w:rsidR="00527121" w:rsidRPr="00BC5805">
        <w:rPr>
          <w:rFonts w:ascii="GHEA Grapalat" w:hAnsi="GHEA Grapalat"/>
          <w:sz w:val="22"/>
          <w:szCs w:val="22"/>
        </w:rPr>
        <w:softHyphen/>
        <w:t>կանության շրջանակները և ռազմավա</w:t>
      </w:r>
      <w:r w:rsidR="00527121" w:rsidRPr="00BC5805">
        <w:rPr>
          <w:rFonts w:ascii="GHEA Grapalat" w:hAnsi="GHEA Grapalat"/>
          <w:sz w:val="22"/>
          <w:szCs w:val="22"/>
        </w:rPr>
        <w:softHyphen/>
        <w:t>րու</w:t>
      </w:r>
      <w:r w:rsidR="00527121" w:rsidRPr="00BC5805">
        <w:rPr>
          <w:rFonts w:ascii="GHEA Grapalat" w:hAnsi="GHEA Grapalat"/>
          <w:sz w:val="22"/>
          <w:szCs w:val="22"/>
        </w:rPr>
        <w:softHyphen/>
        <w:t>թյուն</w:t>
      </w:r>
      <w:r w:rsidR="00527121" w:rsidRPr="00BC5805">
        <w:rPr>
          <w:rFonts w:ascii="GHEA Grapalat" w:hAnsi="GHEA Grapalat"/>
          <w:sz w:val="22"/>
          <w:szCs w:val="22"/>
        </w:rPr>
        <w:softHyphen/>
        <w:t>ները բյուջետային գործընթացների հետ կապելու և, որպես արդյունք, միջոցների հատկացման թափանցիկությունը և դրանց օգտագործման արդյունավետությունը երաշխավորելու համար:</w:t>
      </w:r>
      <w:r w:rsidR="001E21AA">
        <w:rPr>
          <w:rFonts w:ascii="GHEA Grapalat" w:hAnsi="GHEA Grapalat"/>
          <w:sz w:val="22"/>
          <w:szCs w:val="22"/>
        </w:rPr>
        <w:t xml:space="preserve"> </w:t>
      </w:r>
      <w:r w:rsidR="00527121" w:rsidRPr="001E21AA">
        <w:rPr>
          <w:rFonts w:ascii="GHEA Grapalat" w:hAnsi="GHEA Grapalat"/>
          <w:sz w:val="22"/>
          <w:szCs w:val="22"/>
        </w:rPr>
        <w:t xml:space="preserve">Կլիմայի փոփոխությանն առնչվող բյուջետային միջոցառումների նույնականացման, </w:t>
      </w:r>
      <w:r w:rsidR="001E21AA" w:rsidRPr="001E21AA">
        <w:rPr>
          <w:rFonts w:ascii="GHEA Grapalat" w:hAnsi="GHEA Grapalat"/>
          <w:sz w:val="22"/>
          <w:szCs w:val="22"/>
        </w:rPr>
        <w:t>դասակարգման և ն</w:t>
      </w:r>
      <w:r w:rsidR="00527121" w:rsidRPr="001E21AA">
        <w:rPr>
          <w:rFonts w:ascii="GHEA Grapalat" w:hAnsi="GHEA Grapalat"/>
          <w:sz w:val="22"/>
          <w:szCs w:val="22"/>
        </w:rPr>
        <w:t xml:space="preserve">շագրման մեթոդաբանության, ձևաչափերի և մեխանիզմների մշակումը համակարգաստեղծ կարևոր քայլերից </w:t>
      </w:r>
      <w:r w:rsidR="001E21AA">
        <w:rPr>
          <w:rFonts w:ascii="GHEA Grapalat" w:hAnsi="GHEA Grapalat"/>
          <w:sz w:val="22"/>
          <w:szCs w:val="22"/>
        </w:rPr>
        <w:t>է</w:t>
      </w:r>
      <w:r w:rsidR="00527121" w:rsidRPr="001E21AA">
        <w:rPr>
          <w:rFonts w:ascii="GHEA Grapalat" w:hAnsi="GHEA Grapalat"/>
          <w:sz w:val="22"/>
          <w:szCs w:val="22"/>
        </w:rPr>
        <w:t xml:space="preserve">: </w:t>
      </w:r>
    </w:p>
    <w:p w14:paraId="7B75F5F6" w14:textId="16159FAE" w:rsidR="00527121" w:rsidRPr="00BC5805" w:rsidRDefault="00527121">
      <w:pPr>
        <w:pStyle w:val="BodyText"/>
        <w:numPr>
          <w:ilvl w:val="0"/>
          <w:numId w:val="12"/>
        </w:numPr>
        <w:spacing w:before="200" w:after="200"/>
        <w:ind w:left="714" w:hanging="357"/>
        <w:jc w:val="both"/>
        <w:rPr>
          <w:rFonts w:ascii="GHEA Grapalat" w:hAnsi="GHEA Grapalat"/>
          <w:sz w:val="22"/>
          <w:szCs w:val="22"/>
        </w:rPr>
      </w:pPr>
      <w:r w:rsidRPr="00BC5805">
        <w:rPr>
          <w:rFonts w:ascii="GHEA Grapalat" w:hAnsi="GHEA Grapalat"/>
          <w:sz w:val="22"/>
          <w:szCs w:val="22"/>
        </w:rPr>
        <w:t xml:space="preserve">Կլիմայի փոփոխության նպատակների վրա ազդեցությունը թե՛ մեղմման և թե՛ հարմարվողականության առումով, </w:t>
      </w:r>
      <w:r w:rsidR="001E21AA">
        <w:rPr>
          <w:rFonts w:ascii="GHEA Grapalat" w:hAnsi="GHEA Grapalat"/>
          <w:sz w:val="22"/>
          <w:szCs w:val="22"/>
        </w:rPr>
        <w:t>կ</w:t>
      </w:r>
      <w:r w:rsidRPr="00BC5805">
        <w:rPr>
          <w:rFonts w:ascii="GHEA Grapalat" w:hAnsi="GHEA Grapalat"/>
          <w:sz w:val="22"/>
          <w:szCs w:val="22"/>
        </w:rPr>
        <w:t xml:space="preserve">դիտարկվի որպես </w:t>
      </w:r>
      <w:r w:rsidR="00F53DA0">
        <w:rPr>
          <w:rFonts w:ascii="GHEA Grapalat" w:hAnsi="GHEA Grapalat"/>
          <w:sz w:val="22"/>
          <w:szCs w:val="22"/>
        </w:rPr>
        <w:t xml:space="preserve">համապատասխան </w:t>
      </w:r>
      <w:r w:rsidR="001E21AA">
        <w:rPr>
          <w:rFonts w:ascii="GHEA Grapalat" w:hAnsi="GHEA Grapalat"/>
          <w:sz w:val="22"/>
          <w:szCs w:val="22"/>
        </w:rPr>
        <w:t xml:space="preserve">հանրային ներդրումային </w:t>
      </w:r>
      <w:r w:rsidRPr="00BC5805">
        <w:rPr>
          <w:rFonts w:ascii="GHEA Grapalat" w:hAnsi="GHEA Grapalat"/>
          <w:sz w:val="22"/>
          <w:szCs w:val="22"/>
        </w:rPr>
        <w:t>ծրագրերի գնահատման և առաջնահերթու</w:t>
      </w:r>
      <w:r w:rsidRPr="00BC5805">
        <w:rPr>
          <w:rFonts w:ascii="GHEA Grapalat" w:hAnsi="GHEA Grapalat"/>
          <w:sz w:val="22"/>
          <w:szCs w:val="22"/>
        </w:rPr>
        <w:softHyphen/>
        <w:t>թյունների սահմանման հիմնական չափորոշիչներից մեկը:</w:t>
      </w:r>
    </w:p>
    <w:p w14:paraId="41354EEE" w14:textId="43ABB295" w:rsidR="008B3D6B" w:rsidRPr="00A051D5" w:rsidRDefault="008742E0" w:rsidP="00A051D5">
      <w:pPr>
        <w:pStyle w:val="BodyText"/>
        <w:numPr>
          <w:ilvl w:val="0"/>
          <w:numId w:val="12"/>
        </w:numPr>
        <w:spacing w:before="200" w:after="200"/>
        <w:ind w:left="714" w:hanging="357"/>
        <w:jc w:val="both"/>
        <w:rPr>
          <w:rFonts w:ascii="GHEA Grapalat" w:hAnsi="GHEA Grapalat"/>
          <w:sz w:val="22"/>
          <w:szCs w:val="22"/>
        </w:rPr>
      </w:pPr>
      <w:r>
        <w:rPr>
          <w:rFonts w:ascii="GHEA Grapalat" w:hAnsi="GHEA Grapalat"/>
          <w:sz w:val="22"/>
          <w:szCs w:val="22"/>
        </w:rPr>
        <w:t xml:space="preserve">Կլիմայի փոփոխության մեղմման և հարմարվողականության ծրագրերը կդիտարկվեն ծախսային առաջնահերթությունների շարքում՝ </w:t>
      </w:r>
      <w:r w:rsidR="004E521C" w:rsidRPr="00BA1872">
        <w:rPr>
          <w:rFonts w:ascii="GHEA Grapalat" w:hAnsi="GHEA Grapalat"/>
          <w:sz w:val="22"/>
          <w:szCs w:val="22"/>
        </w:rPr>
        <w:t>կենտրոնանա</w:t>
      </w:r>
      <w:r w:rsidR="00A051D5">
        <w:rPr>
          <w:rFonts w:ascii="GHEA Grapalat" w:hAnsi="GHEA Grapalat"/>
          <w:sz w:val="22"/>
          <w:szCs w:val="22"/>
        </w:rPr>
        <w:t>լով</w:t>
      </w:r>
      <w:r w:rsidR="004E521C" w:rsidRPr="00BA1872">
        <w:rPr>
          <w:rFonts w:ascii="GHEA Grapalat" w:hAnsi="GHEA Grapalat"/>
          <w:sz w:val="22"/>
          <w:szCs w:val="22"/>
        </w:rPr>
        <w:t xml:space="preserve"> ինստիտուցիոնալ խթանների, կարողությունների զարգացման, քաղաքական և շուկայական ռիսկերի նվազեցման վրա, մինչդեռ ֆինանսական </w:t>
      </w:r>
      <w:r w:rsidR="00A051D5">
        <w:rPr>
          <w:rFonts w:ascii="GHEA Grapalat" w:hAnsi="GHEA Grapalat"/>
          <w:sz w:val="22"/>
          <w:szCs w:val="22"/>
        </w:rPr>
        <w:t>կարիքների բավարարումը</w:t>
      </w:r>
      <w:r w:rsidR="004E521C" w:rsidRPr="00BA1872">
        <w:rPr>
          <w:rFonts w:ascii="GHEA Grapalat" w:hAnsi="GHEA Grapalat"/>
          <w:sz w:val="22"/>
          <w:szCs w:val="22"/>
        </w:rPr>
        <w:t xml:space="preserve"> </w:t>
      </w:r>
      <w:r w:rsidR="00A051D5">
        <w:rPr>
          <w:rFonts w:ascii="GHEA Grapalat" w:hAnsi="GHEA Grapalat"/>
          <w:sz w:val="22"/>
          <w:szCs w:val="22"/>
        </w:rPr>
        <w:t>կդիտարկվի նախևառաջ</w:t>
      </w:r>
      <w:r w:rsidR="004E521C" w:rsidRPr="00BA1872">
        <w:rPr>
          <w:rFonts w:ascii="GHEA Grapalat" w:hAnsi="GHEA Grapalat"/>
          <w:sz w:val="22"/>
          <w:szCs w:val="22"/>
        </w:rPr>
        <w:t xml:space="preserve"> ֆինանսավորման այլընտրանքային գործիքներ</w:t>
      </w:r>
      <w:r w:rsidR="00A051D5">
        <w:rPr>
          <w:rFonts w:ascii="GHEA Grapalat" w:hAnsi="GHEA Grapalat"/>
          <w:sz w:val="22"/>
          <w:szCs w:val="22"/>
        </w:rPr>
        <w:t>ի համատեքստում</w:t>
      </w:r>
      <w:r w:rsidR="008B3D6B" w:rsidRPr="00A051D5">
        <w:rPr>
          <w:rFonts w:eastAsiaTheme="minorEastAsia" w:cs="Calibri"/>
          <w:lang w:eastAsia="hy-AM" w:bidi="hy-AM"/>
        </w:rPr>
        <w:t xml:space="preserve">: </w:t>
      </w:r>
    </w:p>
    <w:p w14:paraId="494780FB" w14:textId="4BC41AAC" w:rsidR="004E521C" w:rsidRPr="003A6D82" w:rsidRDefault="006975FD" w:rsidP="00780C55">
      <w:pPr>
        <w:pStyle w:val="Heading2"/>
      </w:pPr>
      <w:bookmarkStart w:id="10" w:name="_Toc110415649"/>
      <w:r>
        <w:t xml:space="preserve"> </w:t>
      </w:r>
      <w:bookmarkStart w:id="11" w:name="_Toc120102459"/>
      <w:r w:rsidR="004E521C" w:rsidRPr="003A6D82">
        <w:t>ՊԵՏՈՒԹՅՈՒՆ-ՄԱՍՆԱՎՈՐ ԳՈՐԾԸՆԿԵՐՈՒԹՅՈՒՆ</w:t>
      </w:r>
      <w:bookmarkEnd w:id="10"/>
      <w:bookmarkEnd w:id="11"/>
    </w:p>
    <w:p w14:paraId="1A886102" w14:textId="79AD032D" w:rsidR="003E0EC2" w:rsidRDefault="00CE5607" w:rsidP="00CE5607">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CE5607">
        <w:rPr>
          <w:rFonts w:ascii="GHEA Grapalat" w:eastAsiaTheme="minorEastAsia" w:hAnsi="GHEA Grapalat" w:cs="Calibri"/>
          <w:bCs w:val="0"/>
          <w:sz w:val="22"/>
          <w:lang w:eastAsia="hy-AM" w:bidi="hy-AM"/>
        </w:rPr>
        <w:t>Կլիմայի փոփոխությունը կարող է մեծացնել մասնավոր հատվածի ռիսկերն ու խոցե</w:t>
      </w:r>
      <w:r w:rsidR="00B353BF">
        <w:rPr>
          <w:rFonts w:ascii="GHEA Grapalat" w:eastAsiaTheme="minorEastAsia" w:hAnsi="GHEA Grapalat" w:cs="Calibri"/>
          <w:bCs w:val="0"/>
          <w:sz w:val="22"/>
          <w:lang w:eastAsia="hy-AM" w:bidi="hy-AM"/>
        </w:rPr>
        <w:softHyphen/>
      </w:r>
      <w:r w:rsidRPr="00CE5607">
        <w:rPr>
          <w:rFonts w:ascii="GHEA Grapalat" w:eastAsiaTheme="minorEastAsia" w:hAnsi="GHEA Grapalat" w:cs="Calibri"/>
          <w:bCs w:val="0"/>
          <w:sz w:val="22"/>
          <w:lang w:eastAsia="hy-AM" w:bidi="hy-AM"/>
        </w:rPr>
        <w:t>լիու</w:t>
      </w:r>
      <w:r w:rsidR="00B353BF">
        <w:rPr>
          <w:rFonts w:ascii="GHEA Grapalat" w:eastAsiaTheme="minorEastAsia" w:hAnsi="GHEA Grapalat" w:cs="Calibri"/>
          <w:bCs w:val="0"/>
          <w:sz w:val="22"/>
          <w:lang w:eastAsia="hy-AM" w:bidi="hy-AM"/>
        </w:rPr>
        <w:softHyphen/>
      </w:r>
      <w:r w:rsidRPr="00CE5607">
        <w:rPr>
          <w:rFonts w:ascii="GHEA Grapalat" w:eastAsiaTheme="minorEastAsia" w:hAnsi="GHEA Grapalat" w:cs="Calibri"/>
          <w:bCs w:val="0"/>
          <w:sz w:val="22"/>
          <w:lang w:eastAsia="hy-AM" w:bidi="hy-AM"/>
        </w:rPr>
        <w:t>թյունը, սակայն վաղ գործողությունները</w:t>
      </w:r>
      <w:r w:rsidR="004F4088">
        <w:rPr>
          <w:rFonts w:ascii="GHEA Grapalat" w:eastAsiaTheme="minorEastAsia" w:hAnsi="GHEA Grapalat" w:cs="Calibri"/>
          <w:bCs w:val="0"/>
          <w:sz w:val="22"/>
          <w:lang w:eastAsia="hy-AM" w:bidi="hy-AM"/>
        </w:rPr>
        <w:t>,</w:t>
      </w:r>
      <w:r w:rsidRPr="00CE5607">
        <w:rPr>
          <w:rFonts w:ascii="GHEA Grapalat" w:eastAsiaTheme="minorEastAsia" w:hAnsi="GHEA Grapalat" w:cs="Calibri"/>
          <w:bCs w:val="0"/>
          <w:sz w:val="22"/>
          <w:lang w:eastAsia="hy-AM" w:bidi="hy-AM"/>
        </w:rPr>
        <w:t xml:space="preserve"> </w:t>
      </w:r>
      <w:r w:rsidR="004F4088" w:rsidRPr="00CE5607">
        <w:rPr>
          <w:rFonts w:ascii="GHEA Grapalat" w:eastAsiaTheme="minorEastAsia" w:hAnsi="GHEA Grapalat" w:cs="Calibri"/>
          <w:bCs w:val="0"/>
          <w:sz w:val="22"/>
          <w:lang w:eastAsia="hy-AM" w:bidi="hy-AM"/>
        </w:rPr>
        <w:t xml:space="preserve">պլանավորումն ու ներդրումները </w:t>
      </w:r>
      <w:r w:rsidRPr="00CE5607">
        <w:rPr>
          <w:rFonts w:ascii="GHEA Grapalat" w:eastAsiaTheme="minorEastAsia" w:hAnsi="GHEA Grapalat" w:cs="Calibri"/>
          <w:bCs w:val="0"/>
          <w:sz w:val="22"/>
          <w:lang w:eastAsia="hy-AM" w:bidi="hy-AM"/>
        </w:rPr>
        <w:t xml:space="preserve">կարող են մեղմել </w:t>
      </w:r>
      <w:r w:rsidRPr="00CE5607">
        <w:rPr>
          <w:rFonts w:ascii="GHEA Grapalat" w:eastAsiaTheme="minorEastAsia" w:hAnsi="GHEA Grapalat" w:cs="Calibri"/>
          <w:bCs w:val="0"/>
          <w:sz w:val="22"/>
          <w:lang w:eastAsia="hy-AM" w:bidi="hy-AM"/>
        </w:rPr>
        <w:lastRenderedPageBreak/>
        <w:t xml:space="preserve">այդ ռիսկերը և վերածել </w:t>
      </w:r>
      <w:r w:rsidR="004F4088">
        <w:rPr>
          <w:rFonts w:ascii="GHEA Grapalat" w:eastAsiaTheme="minorEastAsia" w:hAnsi="GHEA Grapalat" w:cs="Calibri"/>
          <w:bCs w:val="0"/>
          <w:sz w:val="22"/>
          <w:lang w:eastAsia="hy-AM" w:bidi="hy-AM"/>
        </w:rPr>
        <w:t>դրանք</w:t>
      </w:r>
      <w:r w:rsidRPr="00CE5607">
        <w:rPr>
          <w:rFonts w:ascii="GHEA Grapalat" w:eastAsiaTheme="minorEastAsia" w:hAnsi="GHEA Grapalat" w:cs="Calibri"/>
          <w:bCs w:val="0"/>
          <w:sz w:val="22"/>
          <w:lang w:eastAsia="hy-AM" w:bidi="hy-AM"/>
        </w:rPr>
        <w:t xml:space="preserve"> երկարաժամկետ շահութաբերության: Ֆինանսական հաս</w:t>
      </w:r>
      <w:r w:rsidR="00B353BF">
        <w:rPr>
          <w:rFonts w:ascii="GHEA Grapalat" w:eastAsiaTheme="minorEastAsia" w:hAnsi="GHEA Grapalat" w:cs="Calibri"/>
          <w:bCs w:val="0"/>
          <w:sz w:val="22"/>
          <w:lang w:eastAsia="hy-AM" w:bidi="hy-AM"/>
        </w:rPr>
        <w:softHyphen/>
      </w:r>
      <w:r w:rsidRPr="00CE5607">
        <w:rPr>
          <w:rFonts w:ascii="GHEA Grapalat" w:eastAsiaTheme="minorEastAsia" w:hAnsi="GHEA Grapalat" w:cs="Calibri"/>
          <w:bCs w:val="0"/>
          <w:sz w:val="22"/>
          <w:lang w:eastAsia="hy-AM" w:bidi="hy-AM"/>
        </w:rPr>
        <w:t>տա</w:t>
      </w:r>
      <w:r w:rsidR="00B353BF">
        <w:rPr>
          <w:rFonts w:ascii="GHEA Grapalat" w:eastAsiaTheme="minorEastAsia" w:hAnsi="GHEA Grapalat" w:cs="Calibri"/>
          <w:bCs w:val="0"/>
          <w:sz w:val="22"/>
          <w:lang w:eastAsia="hy-AM" w:bidi="hy-AM"/>
        </w:rPr>
        <w:softHyphen/>
      </w:r>
      <w:r w:rsidRPr="00CE5607">
        <w:rPr>
          <w:rFonts w:ascii="GHEA Grapalat" w:eastAsiaTheme="minorEastAsia" w:hAnsi="GHEA Grapalat" w:cs="Calibri"/>
          <w:bCs w:val="0"/>
          <w:sz w:val="22"/>
          <w:lang w:eastAsia="hy-AM" w:bidi="hy-AM"/>
        </w:rPr>
        <w:t xml:space="preserve">տությունները, բանկերը և մասնավոր ներդրողները այն հիմնական շահագրգիռ կողմերն են, որոնք փորձում են կիրառել նորարարական </w:t>
      </w:r>
      <w:r w:rsidR="004F4088">
        <w:rPr>
          <w:rFonts w:ascii="GHEA Grapalat" w:eastAsiaTheme="minorEastAsia" w:hAnsi="GHEA Grapalat" w:cs="Calibri"/>
          <w:bCs w:val="0"/>
          <w:sz w:val="22"/>
          <w:lang w:eastAsia="hy-AM" w:bidi="hy-AM"/>
        </w:rPr>
        <w:t xml:space="preserve">լուծումներ </w:t>
      </w:r>
      <w:r w:rsidRPr="00CE5607">
        <w:rPr>
          <w:rFonts w:ascii="GHEA Grapalat" w:eastAsiaTheme="minorEastAsia" w:hAnsi="GHEA Grapalat" w:cs="Calibri"/>
          <w:bCs w:val="0"/>
          <w:sz w:val="22"/>
          <w:lang w:eastAsia="hy-AM" w:bidi="hy-AM"/>
        </w:rPr>
        <w:t xml:space="preserve">ու երկարաժամկետ ներդրումներ՝ </w:t>
      </w:r>
      <w:r w:rsidR="004F4088">
        <w:rPr>
          <w:rFonts w:ascii="GHEA Grapalat" w:eastAsiaTheme="minorEastAsia" w:hAnsi="GHEA Grapalat" w:cs="Calibri"/>
          <w:bCs w:val="0"/>
          <w:sz w:val="22"/>
          <w:lang w:eastAsia="hy-AM" w:bidi="hy-AM"/>
        </w:rPr>
        <w:t>առավել</w:t>
      </w:r>
      <w:r w:rsidRPr="00CE5607">
        <w:rPr>
          <w:rFonts w:ascii="GHEA Grapalat" w:eastAsiaTheme="minorEastAsia" w:hAnsi="GHEA Grapalat" w:cs="Calibri"/>
          <w:bCs w:val="0"/>
          <w:sz w:val="22"/>
          <w:lang w:eastAsia="hy-AM" w:bidi="hy-AM"/>
        </w:rPr>
        <w:t xml:space="preserve"> արդյունավետ</w:t>
      </w:r>
      <w:r w:rsidR="004F4088">
        <w:rPr>
          <w:rFonts w:ascii="GHEA Grapalat" w:eastAsiaTheme="minorEastAsia" w:hAnsi="GHEA Grapalat" w:cs="Calibri"/>
          <w:bCs w:val="0"/>
          <w:sz w:val="22"/>
          <w:lang w:eastAsia="hy-AM" w:bidi="hy-AM"/>
        </w:rPr>
        <w:t xml:space="preserve"> կերպով</w:t>
      </w:r>
      <w:r w:rsidRPr="00CE5607">
        <w:rPr>
          <w:rFonts w:ascii="GHEA Grapalat" w:eastAsiaTheme="minorEastAsia" w:hAnsi="GHEA Grapalat" w:cs="Calibri"/>
          <w:bCs w:val="0"/>
          <w:sz w:val="22"/>
          <w:lang w:eastAsia="hy-AM" w:bidi="hy-AM"/>
        </w:rPr>
        <w:t xml:space="preserve"> հաղթահարելու կլիմայի փոփոխության </w:t>
      </w:r>
      <w:r w:rsidR="004F4088">
        <w:rPr>
          <w:rFonts w:ascii="GHEA Grapalat" w:eastAsiaTheme="minorEastAsia" w:hAnsi="GHEA Grapalat" w:cs="Calibri"/>
          <w:bCs w:val="0"/>
          <w:sz w:val="22"/>
          <w:lang w:eastAsia="hy-AM" w:bidi="hy-AM"/>
        </w:rPr>
        <w:t>ազդե</w:t>
      </w:r>
      <w:r w:rsidR="004F4088">
        <w:rPr>
          <w:rFonts w:ascii="GHEA Grapalat" w:eastAsiaTheme="minorEastAsia" w:hAnsi="GHEA Grapalat" w:cs="Calibri"/>
          <w:bCs w:val="0"/>
          <w:sz w:val="22"/>
          <w:lang w:eastAsia="hy-AM" w:bidi="hy-AM"/>
        </w:rPr>
        <w:softHyphen/>
        <w:t>ց</w:t>
      </w:r>
      <w:r w:rsidRPr="00CE5607">
        <w:rPr>
          <w:rFonts w:ascii="GHEA Grapalat" w:eastAsiaTheme="minorEastAsia" w:hAnsi="GHEA Grapalat" w:cs="Calibri"/>
          <w:bCs w:val="0"/>
          <w:sz w:val="22"/>
          <w:lang w:eastAsia="hy-AM" w:bidi="hy-AM"/>
        </w:rPr>
        <w:t>ու</w:t>
      </w:r>
      <w:r w:rsidR="004F4088">
        <w:rPr>
          <w:rFonts w:ascii="GHEA Grapalat" w:eastAsiaTheme="minorEastAsia" w:hAnsi="GHEA Grapalat" w:cs="Calibri"/>
          <w:bCs w:val="0"/>
          <w:sz w:val="22"/>
          <w:lang w:eastAsia="hy-AM" w:bidi="hy-AM"/>
        </w:rPr>
        <w:softHyphen/>
      </w:r>
      <w:r w:rsidRPr="00CE5607">
        <w:rPr>
          <w:rFonts w:ascii="GHEA Grapalat" w:eastAsiaTheme="minorEastAsia" w:hAnsi="GHEA Grapalat" w:cs="Calibri"/>
          <w:bCs w:val="0"/>
          <w:sz w:val="22"/>
          <w:lang w:eastAsia="hy-AM" w:bidi="hy-AM"/>
        </w:rPr>
        <w:t xml:space="preserve">թյունը: </w:t>
      </w:r>
    </w:p>
    <w:p w14:paraId="3C57D3EA" w14:textId="26D89765" w:rsidR="00CE5607" w:rsidRPr="00CE5607" w:rsidRDefault="00CE5607" w:rsidP="00CE5607">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CE5607">
        <w:rPr>
          <w:rFonts w:ascii="GHEA Grapalat" w:eastAsiaTheme="minorEastAsia" w:hAnsi="GHEA Grapalat" w:cs="Calibri"/>
          <w:bCs w:val="0"/>
          <w:sz w:val="22"/>
          <w:lang w:eastAsia="hy-AM" w:bidi="hy-AM"/>
        </w:rPr>
        <w:t>Այնուամենայնիվ, Հայաստանում մասնավոր հատվածը կարողությունների, տեխնոլո</w:t>
      </w:r>
      <w:r w:rsidRPr="00CE5607">
        <w:rPr>
          <w:rFonts w:ascii="GHEA Grapalat" w:eastAsiaTheme="minorEastAsia" w:hAnsi="GHEA Grapalat" w:cs="Calibri"/>
          <w:bCs w:val="0"/>
          <w:sz w:val="22"/>
          <w:lang w:eastAsia="hy-AM" w:bidi="hy-AM"/>
        </w:rPr>
        <w:softHyphen/>
        <w:t>գիա</w:t>
      </w:r>
      <w:r w:rsidRPr="00CE5607">
        <w:rPr>
          <w:rFonts w:ascii="GHEA Grapalat" w:eastAsiaTheme="minorEastAsia" w:hAnsi="GHEA Grapalat" w:cs="Calibri"/>
          <w:bCs w:val="0"/>
          <w:sz w:val="22"/>
          <w:lang w:eastAsia="hy-AM" w:bidi="hy-AM"/>
        </w:rPr>
        <w:softHyphen/>
        <w:t xml:space="preserve">ների և ֆինանսական ռեսուրսների կարիք ունի՝ ապահովելու կլիմայի տեսանկյունից խելացի և </w:t>
      </w:r>
      <w:r w:rsidR="004F4088">
        <w:rPr>
          <w:rFonts w:ascii="GHEA Grapalat" w:eastAsiaTheme="minorEastAsia" w:hAnsi="GHEA Grapalat" w:cs="Calibri"/>
          <w:bCs w:val="0"/>
          <w:sz w:val="22"/>
          <w:lang w:eastAsia="hy-AM" w:bidi="hy-AM"/>
        </w:rPr>
        <w:t>ճկուն</w:t>
      </w:r>
      <w:r w:rsidRPr="00CE5607">
        <w:rPr>
          <w:rFonts w:ascii="GHEA Grapalat" w:eastAsiaTheme="minorEastAsia" w:hAnsi="GHEA Grapalat" w:cs="Calibri"/>
          <w:bCs w:val="0"/>
          <w:sz w:val="22"/>
          <w:lang w:eastAsia="hy-AM" w:bidi="hy-AM"/>
        </w:rPr>
        <w:t xml:space="preserve"> անցում: Այս առումով նպաստավոր կարգավորող միջավայրը, ներդրումների ներգրավման ուղղությամբ պետական </w:t>
      </w:r>
      <w:r w:rsidRPr="00CE5607">
        <w:rPr>
          <w:rFonts w:ascii="Cambria Math" w:eastAsiaTheme="minorEastAsia" w:hAnsi="Cambria Math" w:cs="Cambria Math"/>
          <w:bCs w:val="0"/>
          <w:sz w:val="22"/>
          <w:lang w:eastAsia="hy-AM" w:bidi="hy-AM"/>
        </w:rPr>
        <w:t>​​</w:t>
      </w:r>
      <w:r w:rsidRPr="00CE5607">
        <w:rPr>
          <w:rFonts w:ascii="GHEA Grapalat" w:eastAsiaTheme="minorEastAsia" w:hAnsi="GHEA Grapalat" w:cs="Calibri"/>
          <w:bCs w:val="0"/>
          <w:sz w:val="22"/>
          <w:lang w:eastAsia="hy-AM" w:bidi="hy-AM"/>
        </w:rPr>
        <w:t xml:space="preserve">աջակցությունը, պետական </w:t>
      </w:r>
      <w:r w:rsidRPr="00CE5607">
        <w:rPr>
          <w:rFonts w:ascii="Cambria Math" w:eastAsiaTheme="minorEastAsia" w:hAnsi="Cambria Math" w:cs="Cambria Math"/>
          <w:bCs w:val="0"/>
          <w:sz w:val="22"/>
          <w:lang w:eastAsia="hy-AM" w:bidi="hy-AM"/>
        </w:rPr>
        <w:t>​​</w:t>
      </w:r>
      <w:r w:rsidRPr="00CE5607">
        <w:rPr>
          <w:rFonts w:ascii="GHEA Grapalat" w:eastAsiaTheme="minorEastAsia" w:hAnsi="GHEA Grapalat" w:cs="Calibri"/>
          <w:bCs w:val="0"/>
          <w:sz w:val="22"/>
          <w:lang w:eastAsia="hy-AM" w:bidi="hy-AM"/>
        </w:rPr>
        <w:t>ֆինանսների օգտագործ</w:t>
      </w:r>
      <w:r w:rsidRPr="00CE5607">
        <w:rPr>
          <w:rFonts w:ascii="GHEA Grapalat" w:eastAsiaTheme="minorEastAsia" w:hAnsi="GHEA Grapalat" w:cs="Calibri"/>
          <w:bCs w:val="0"/>
          <w:sz w:val="22"/>
          <w:lang w:eastAsia="hy-AM" w:bidi="hy-AM"/>
        </w:rPr>
        <w:softHyphen/>
        <w:t>ման միջոցով լայնածավալ մասնավոր ֆինանսական ներդրումների ակտիվացումը կարող են խրա</w:t>
      </w:r>
      <w:r w:rsidRPr="00CE5607">
        <w:rPr>
          <w:rFonts w:ascii="GHEA Grapalat" w:eastAsiaTheme="minorEastAsia" w:hAnsi="GHEA Grapalat" w:cs="Calibri"/>
          <w:bCs w:val="0"/>
          <w:sz w:val="22"/>
          <w:lang w:eastAsia="hy-AM" w:bidi="hy-AM"/>
        </w:rPr>
        <w:softHyphen/>
        <w:t>խուսել ընկերություններին՝ ներդրումներ կատարելու ածխածնային չեզոք տեխնոլոգիա</w:t>
      </w:r>
      <w:r w:rsidR="00111E99">
        <w:rPr>
          <w:rFonts w:ascii="GHEA Grapalat" w:eastAsiaTheme="minorEastAsia" w:hAnsi="GHEA Grapalat" w:cs="Calibri"/>
          <w:bCs w:val="0"/>
          <w:sz w:val="22"/>
          <w:lang w:eastAsia="hy-AM" w:bidi="hy-AM"/>
        </w:rPr>
        <w:softHyphen/>
      </w:r>
      <w:r w:rsidRPr="00CE5607">
        <w:rPr>
          <w:rFonts w:ascii="GHEA Grapalat" w:eastAsiaTheme="minorEastAsia" w:hAnsi="GHEA Grapalat" w:cs="Calibri"/>
          <w:bCs w:val="0"/>
          <w:sz w:val="22"/>
          <w:lang w:eastAsia="hy-AM" w:bidi="hy-AM"/>
        </w:rPr>
        <w:t>ների մշակման ու կարողությունների զարգացման մեջ:</w:t>
      </w:r>
    </w:p>
    <w:p w14:paraId="5975301D" w14:textId="1D35707A" w:rsidR="006B442F" w:rsidRPr="001D0070" w:rsidRDefault="006B442F" w:rsidP="006B442F">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Կլիմայի փոփոխության դիմակայման համատեքստում պ</w:t>
      </w:r>
      <w:r w:rsidRPr="001D0070">
        <w:rPr>
          <w:rFonts w:ascii="GHEA Grapalat" w:eastAsiaTheme="minorEastAsia" w:hAnsi="GHEA Grapalat" w:cs="Calibri"/>
          <w:bCs w:val="0"/>
          <w:sz w:val="22"/>
          <w:lang w:eastAsia="hy-AM" w:bidi="hy-AM"/>
        </w:rPr>
        <w:t>ետական և մասնավոր հատվածնե</w:t>
      </w:r>
      <w:r>
        <w:rPr>
          <w:rFonts w:ascii="GHEA Grapalat" w:eastAsiaTheme="minorEastAsia" w:hAnsi="GHEA Grapalat" w:cs="Calibri"/>
          <w:bCs w:val="0"/>
          <w:sz w:val="22"/>
          <w:lang w:eastAsia="hy-AM" w:bidi="hy-AM"/>
        </w:rPr>
        <w:t>րի</w:t>
      </w:r>
      <w:r w:rsidRPr="001D0070">
        <w:rPr>
          <w:rFonts w:ascii="GHEA Grapalat" w:eastAsiaTheme="minorEastAsia" w:hAnsi="GHEA Grapalat" w:cs="Calibri"/>
          <w:bCs w:val="0"/>
          <w:sz w:val="22"/>
          <w:lang w:eastAsia="hy-AM" w:bidi="hy-AM"/>
        </w:rPr>
        <w:t xml:space="preserve"> շահեր</w:t>
      </w:r>
      <w:r>
        <w:rPr>
          <w:rFonts w:ascii="GHEA Grapalat" w:eastAsiaTheme="minorEastAsia" w:hAnsi="GHEA Grapalat" w:cs="Calibri"/>
          <w:bCs w:val="0"/>
          <w:sz w:val="22"/>
          <w:lang w:eastAsia="hy-AM" w:bidi="hy-AM"/>
        </w:rPr>
        <w:t>ը</w:t>
      </w:r>
      <w:r w:rsidRPr="001D0070">
        <w:rPr>
          <w:rFonts w:ascii="GHEA Grapalat" w:eastAsiaTheme="minorEastAsia" w:hAnsi="GHEA Grapalat" w:cs="Calibri"/>
          <w:bCs w:val="0"/>
          <w:sz w:val="22"/>
          <w:lang w:eastAsia="hy-AM" w:bidi="hy-AM"/>
        </w:rPr>
        <w:t xml:space="preserve"> կարող են </w:t>
      </w:r>
      <w:r>
        <w:rPr>
          <w:rFonts w:ascii="GHEA Grapalat" w:eastAsiaTheme="minorEastAsia" w:hAnsi="GHEA Grapalat" w:cs="Calibri"/>
          <w:bCs w:val="0"/>
          <w:sz w:val="22"/>
          <w:lang w:eastAsia="hy-AM" w:bidi="hy-AM"/>
        </w:rPr>
        <w:t>համադրվել</w:t>
      </w:r>
      <w:r w:rsidRPr="001D0070">
        <w:rPr>
          <w:rFonts w:ascii="GHEA Grapalat" w:eastAsiaTheme="minorEastAsia" w:hAnsi="GHEA Grapalat" w:cs="Calibri"/>
          <w:bCs w:val="0"/>
          <w:sz w:val="22"/>
          <w:lang w:eastAsia="hy-AM" w:bidi="hy-AM"/>
        </w:rPr>
        <w:t xml:space="preserve"> </w:t>
      </w:r>
      <w:r>
        <w:rPr>
          <w:rFonts w:ascii="GHEA Grapalat" w:eastAsiaTheme="minorEastAsia" w:hAnsi="GHEA Grapalat" w:cs="Calibri"/>
          <w:bCs w:val="0"/>
          <w:sz w:val="22"/>
          <w:lang w:eastAsia="hy-AM" w:bidi="hy-AM"/>
        </w:rPr>
        <w:t xml:space="preserve">արդյունավետ պետություն-մասնավոր </w:t>
      </w:r>
      <w:r w:rsidRPr="001D0070">
        <w:rPr>
          <w:rFonts w:ascii="GHEA Grapalat" w:eastAsiaTheme="minorEastAsia" w:hAnsi="GHEA Grapalat" w:cs="Calibri"/>
          <w:bCs w:val="0"/>
          <w:sz w:val="22"/>
          <w:lang w:eastAsia="hy-AM" w:bidi="hy-AM"/>
        </w:rPr>
        <w:t>գործընկե</w:t>
      </w:r>
      <w:r>
        <w:rPr>
          <w:rFonts w:ascii="GHEA Grapalat" w:eastAsiaTheme="minorEastAsia" w:hAnsi="GHEA Grapalat" w:cs="Calibri"/>
          <w:bCs w:val="0"/>
          <w:sz w:val="22"/>
          <w:lang w:eastAsia="hy-AM" w:bidi="hy-AM"/>
        </w:rPr>
        <w:t>ր</w:t>
      </w:r>
      <w:r w:rsidRPr="001D0070">
        <w:rPr>
          <w:rFonts w:ascii="GHEA Grapalat" w:eastAsiaTheme="minorEastAsia" w:hAnsi="GHEA Grapalat" w:cs="Calibri"/>
          <w:bCs w:val="0"/>
          <w:sz w:val="22"/>
          <w:lang w:eastAsia="hy-AM" w:bidi="hy-AM"/>
        </w:rPr>
        <w:t>ությ</w:t>
      </w:r>
      <w:r>
        <w:rPr>
          <w:rFonts w:ascii="GHEA Grapalat" w:eastAsiaTheme="minorEastAsia" w:hAnsi="GHEA Grapalat" w:cs="Calibri"/>
          <w:bCs w:val="0"/>
          <w:sz w:val="22"/>
          <w:lang w:eastAsia="hy-AM" w:bidi="hy-AM"/>
        </w:rPr>
        <w:t xml:space="preserve">ան </w:t>
      </w:r>
      <w:r w:rsidR="00111E99">
        <w:rPr>
          <w:rFonts w:ascii="GHEA Grapalat" w:eastAsiaTheme="minorEastAsia" w:hAnsi="GHEA Grapalat" w:cs="Calibri"/>
          <w:bCs w:val="0"/>
          <w:sz w:val="22"/>
          <w:lang w:eastAsia="hy-AM" w:bidi="hy-AM"/>
        </w:rPr>
        <w:t xml:space="preserve">(ՊՄԳ) </w:t>
      </w:r>
      <w:r>
        <w:rPr>
          <w:rFonts w:ascii="GHEA Grapalat" w:eastAsiaTheme="minorEastAsia" w:hAnsi="GHEA Grapalat" w:cs="Calibri"/>
          <w:bCs w:val="0"/>
          <w:sz w:val="22"/>
          <w:lang w:eastAsia="hy-AM" w:bidi="hy-AM"/>
        </w:rPr>
        <w:t>ձևաչափերի</w:t>
      </w:r>
      <w:r w:rsidRPr="001D0070">
        <w:rPr>
          <w:rFonts w:ascii="GHEA Grapalat" w:eastAsiaTheme="minorEastAsia" w:hAnsi="GHEA Grapalat" w:cs="Calibri"/>
          <w:bCs w:val="0"/>
          <w:sz w:val="22"/>
          <w:lang w:eastAsia="hy-AM" w:bidi="hy-AM"/>
        </w:rPr>
        <w:t xml:space="preserve"> միջոցով: Կ</w:t>
      </w:r>
      <w:r>
        <w:rPr>
          <w:rFonts w:ascii="GHEA Grapalat" w:eastAsiaTheme="minorEastAsia" w:hAnsi="GHEA Grapalat" w:cs="Calibri"/>
          <w:bCs w:val="0"/>
          <w:sz w:val="22"/>
          <w:lang w:eastAsia="hy-AM" w:bidi="hy-AM"/>
        </w:rPr>
        <w:t>լիմայի փոփոխության</w:t>
      </w:r>
      <w:r w:rsidRPr="001D0070">
        <w:rPr>
          <w:rFonts w:ascii="GHEA Grapalat" w:eastAsiaTheme="minorEastAsia" w:hAnsi="GHEA Grapalat" w:cs="Calibri"/>
          <w:bCs w:val="0"/>
          <w:sz w:val="22"/>
          <w:lang w:eastAsia="hy-AM" w:bidi="hy-AM"/>
        </w:rPr>
        <w:t xml:space="preserve"> նկատմամբ խոցելի էներգետիկայի,</w:t>
      </w:r>
      <w:r>
        <w:rPr>
          <w:rFonts w:ascii="GHEA Grapalat" w:eastAsiaTheme="minorEastAsia" w:hAnsi="GHEA Grapalat" w:cs="Calibri"/>
          <w:bCs w:val="0"/>
          <w:sz w:val="22"/>
          <w:lang w:eastAsia="hy-AM" w:bidi="hy-AM"/>
        </w:rPr>
        <w:t xml:space="preserve"> գյուղատնտեսության,</w:t>
      </w:r>
      <w:r w:rsidRPr="001D0070">
        <w:rPr>
          <w:rFonts w:ascii="GHEA Grapalat" w:eastAsiaTheme="minorEastAsia" w:hAnsi="GHEA Grapalat" w:cs="Calibri"/>
          <w:bCs w:val="0"/>
          <w:sz w:val="22"/>
          <w:lang w:eastAsia="hy-AM" w:bidi="hy-AM"/>
        </w:rPr>
        <w:t xml:space="preserve"> ջրային, ենթակառուցվածքների, կոշտ թափոնների և զբոսաշրջության ոլորտները ՀՀ օրենսդրությամբ սահմանված են որպես </w:t>
      </w:r>
      <w:r w:rsidR="00C25A31" w:rsidRPr="00C25A31">
        <w:rPr>
          <w:rFonts w:ascii="GHEA Grapalat" w:eastAsiaTheme="minorEastAsia" w:hAnsi="GHEA Grapalat" w:cs="Calibri"/>
          <w:bCs w:val="0"/>
          <w:sz w:val="22"/>
          <w:lang w:eastAsia="hy-AM" w:bidi="hy-AM"/>
        </w:rPr>
        <w:t>հանրային ներդրումների կառավարման քաղաքականությամբ սահմանված գերակայություններ</w:t>
      </w:r>
      <w:r w:rsidRPr="001D0070">
        <w:rPr>
          <w:rFonts w:ascii="GHEA Grapalat" w:eastAsiaTheme="minorEastAsia" w:hAnsi="GHEA Grapalat" w:cs="Calibri"/>
          <w:bCs w:val="0"/>
          <w:sz w:val="22"/>
          <w:lang w:eastAsia="hy-AM" w:bidi="hy-AM"/>
        </w:rPr>
        <w:t xml:space="preserve">: </w:t>
      </w:r>
    </w:p>
    <w:p w14:paraId="4E8E9FA2" w14:textId="133556A2" w:rsidR="002658D7" w:rsidRPr="00577199" w:rsidRDefault="004F4088">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577199">
        <w:rPr>
          <w:rFonts w:ascii="GHEA Grapalat" w:eastAsiaTheme="minorEastAsia" w:hAnsi="GHEA Grapalat" w:cs="Calibri"/>
          <w:bCs w:val="0"/>
          <w:sz w:val="22"/>
          <w:lang w:eastAsia="hy-AM" w:bidi="hy-AM"/>
        </w:rPr>
        <w:t>Կառավարությունը շարունակաբար կբացահայտի և մասնավոր հատվածին</w:t>
      </w:r>
      <w:r w:rsidR="00577199" w:rsidRPr="00577199">
        <w:rPr>
          <w:rFonts w:ascii="GHEA Grapalat" w:eastAsiaTheme="minorEastAsia" w:hAnsi="GHEA Grapalat" w:cs="Calibri"/>
          <w:bCs w:val="0"/>
          <w:sz w:val="22"/>
          <w:lang w:eastAsia="hy-AM" w:bidi="hy-AM"/>
        </w:rPr>
        <w:t xml:space="preserve"> </w:t>
      </w:r>
      <w:r w:rsidRPr="00577199">
        <w:rPr>
          <w:rFonts w:ascii="GHEA Grapalat" w:eastAsiaTheme="minorEastAsia" w:hAnsi="GHEA Grapalat" w:cs="Calibri"/>
          <w:bCs w:val="0"/>
          <w:sz w:val="22"/>
          <w:lang w:eastAsia="hy-AM" w:bidi="hy-AM"/>
        </w:rPr>
        <w:t>կառաջարկի</w:t>
      </w:r>
      <w:r w:rsidR="002658D7" w:rsidRPr="00577199">
        <w:rPr>
          <w:rFonts w:ascii="GHEA Grapalat" w:eastAsiaTheme="minorEastAsia" w:hAnsi="GHEA Grapalat" w:cs="Calibri"/>
          <w:bCs w:val="0"/>
          <w:sz w:val="22"/>
          <w:lang w:eastAsia="hy-AM" w:bidi="hy-AM"/>
        </w:rPr>
        <w:t xml:space="preserve"> հարկա</w:t>
      </w:r>
      <w:r w:rsidR="00577199">
        <w:rPr>
          <w:rFonts w:ascii="GHEA Grapalat" w:eastAsiaTheme="minorEastAsia" w:hAnsi="GHEA Grapalat" w:cs="Calibri"/>
          <w:bCs w:val="0"/>
          <w:sz w:val="22"/>
          <w:lang w:eastAsia="hy-AM" w:bidi="hy-AM"/>
        </w:rPr>
        <w:t>բյուջետա</w:t>
      </w:r>
      <w:r w:rsidR="002658D7" w:rsidRPr="00577199">
        <w:rPr>
          <w:rFonts w:ascii="GHEA Grapalat" w:eastAsiaTheme="minorEastAsia" w:hAnsi="GHEA Grapalat" w:cs="Calibri"/>
          <w:bCs w:val="0"/>
          <w:sz w:val="22"/>
          <w:lang w:eastAsia="hy-AM" w:bidi="hy-AM"/>
        </w:rPr>
        <w:t xml:space="preserve">յին </w:t>
      </w:r>
      <w:r w:rsidR="00577199" w:rsidRPr="00577199">
        <w:rPr>
          <w:rFonts w:ascii="GHEA Grapalat" w:eastAsiaTheme="minorEastAsia" w:hAnsi="GHEA Grapalat" w:cs="Calibri"/>
          <w:bCs w:val="0"/>
          <w:sz w:val="22"/>
          <w:lang w:eastAsia="hy-AM" w:bidi="hy-AM"/>
        </w:rPr>
        <w:t>խթաններ</w:t>
      </w:r>
      <w:r w:rsidR="002658D7" w:rsidRPr="00577199">
        <w:rPr>
          <w:rFonts w:ascii="GHEA Grapalat" w:eastAsiaTheme="minorEastAsia" w:hAnsi="GHEA Grapalat" w:cs="Calibri"/>
          <w:bCs w:val="0"/>
          <w:sz w:val="22"/>
          <w:lang w:eastAsia="hy-AM" w:bidi="hy-AM"/>
        </w:rPr>
        <w:t xml:space="preserve">, որոնք </w:t>
      </w:r>
      <w:r w:rsidR="00577199" w:rsidRPr="00577199">
        <w:rPr>
          <w:rFonts w:ascii="GHEA Grapalat" w:eastAsiaTheme="minorEastAsia" w:hAnsi="GHEA Grapalat" w:cs="Calibri"/>
          <w:bCs w:val="0"/>
          <w:sz w:val="22"/>
          <w:lang w:eastAsia="hy-AM" w:bidi="hy-AM"/>
        </w:rPr>
        <w:t>կթիրախավորեն</w:t>
      </w:r>
      <w:r w:rsidR="002658D7" w:rsidRPr="00577199">
        <w:rPr>
          <w:rFonts w:ascii="GHEA Grapalat" w:eastAsiaTheme="minorEastAsia" w:hAnsi="GHEA Grapalat" w:cs="Calibri"/>
          <w:bCs w:val="0"/>
          <w:sz w:val="22"/>
          <w:lang w:eastAsia="hy-AM" w:bidi="hy-AM"/>
        </w:rPr>
        <w:t xml:space="preserve"> ածխածն</w:t>
      </w:r>
      <w:r w:rsidR="00577199">
        <w:rPr>
          <w:rFonts w:ascii="GHEA Grapalat" w:eastAsiaTheme="minorEastAsia" w:hAnsi="GHEA Grapalat" w:cs="Calibri"/>
          <w:bCs w:val="0"/>
          <w:sz w:val="22"/>
          <w:lang w:eastAsia="hy-AM" w:bidi="hy-AM"/>
        </w:rPr>
        <w:t>այ</w:t>
      </w:r>
      <w:r w:rsidR="002658D7" w:rsidRPr="00577199">
        <w:rPr>
          <w:rFonts w:ascii="GHEA Grapalat" w:eastAsiaTheme="minorEastAsia" w:hAnsi="GHEA Grapalat" w:cs="Calibri"/>
          <w:bCs w:val="0"/>
          <w:sz w:val="22"/>
          <w:lang w:eastAsia="hy-AM" w:bidi="hy-AM"/>
        </w:rPr>
        <w:t>ի</w:t>
      </w:r>
      <w:r w:rsidR="00577199">
        <w:rPr>
          <w:rFonts w:ascii="GHEA Grapalat" w:eastAsiaTheme="minorEastAsia" w:hAnsi="GHEA Grapalat" w:cs="Calibri"/>
          <w:bCs w:val="0"/>
          <w:sz w:val="22"/>
          <w:lang w:eastAsia="hy-AM" w:bidi="hy-AM"/>
        </w:rPr>
        <w:t>ն</w:t>
      </w:r>
      <w:r w:rsidR="002658D7" w:rsidRPr="00577199">
        <w:rPr>
          <w:rFonts w:ascii="GHEA Grapalat" w:eastAsiaTheme="minorEastAsia" w:hAnsi="GHEA Grapalat" w:cs="Calibri"/>
          <w:bCs w:val="0"/>
          <w:sz w:val="22"/>
          <w:lang w:eastAsia="hy-AM" w:bidi="hy-AM"/>
        </w:rPr>
        <w:t xml:space="preserve"> </w:t>
      </w:r>
      <w:r w:rsidR="00231BDB" w:rsidRPr="00577199">
        <w:rPr>
          <w:rFonts w:ascii="GHEA Grapalat" w:eastAsiaTheme="minorEastAsia" w:hAnsi="GHEA Grapalat" w:cs="Calibri"/>
          <w:bCs w:val="0"/>
          <w:sz w:val="22"/>
          <w:lang w:eastAsia="hy-AM" w:bidi="hy-AM"/>
        </w:rPr>
        <w:t>հետք</w:t>
      </w:r>
      <w:r w:rsidR="00231BDB">
        <w:rPr>
          <w:rFonts w:ascii="GHEA Grapalat" w:eastAsiaTheme="minorEastAsia" w:hAnsi="GHEA Grapalat" w:cs="Calibri"/>
          <w:bCs w:val="0"/>
          <w:sz w:val="22"/>
          <w:lang w:eastAsia="hy-AM" w:bidi="hy-AM"/>
        </w:rPr>
        <w:t>ը</w:t>
      </w:r>
      <w:r w:rsidR="002658D7" w:rsidRPr="00577199">
        <w:rPr>
          <w:rFonts w:ascii="GHEA Grapalat" w:eastAsiaTheme="minorEastAsia" w:hAnsi="GHEA Grapalat" w:cs="Calibri"/>
          <w:bCs w:val="0"/>
          <w:sz w:val="22"/>
          <w:lang w:eastAsia="hy-AM" w:bidi="hy-AM"/>
        </w:rPr>
        <w:t xml:space="preserve"> </w:t>
      </w:r>
      <w:r w:rsidR="00577199" w:rsidRPr="00577199">
        <w:rPr>
          <w:rFonts w:ascii="GHEA Grapalat" w:eastAsiaTheme="minorEastAsia" w:hAnsi="GHEA Grapalat" w:cs="Calibri"/>
          <w:bCs w:val="0"/>
          <w:sz w:val="22"/>
          <w:lang w:eastAsia="hy-AM" w:bidi="hy-AM"/>
        </w:rPr>
        <w:t xml:space="preserve">կրճատումը </w:t>
      </w:r>
      <w:r w:rsidR="002658D7" w:rsidRPr="00577199">
        <w:rPr>
          <w:rFonts w:ascii="GHEA Grapalat" w:eastAsiaTheme="minorEastAsia" w:hAnsi="GHEA Grapalat" w:cs="Calibri"/>
          <w:bCs w:val="0"/>
          <w:sz w:val="22"/>
          <w:lang w:eastAsia="hy-AM" w:bidi="hy-AM"/>
        </w:rPr>
        <w:t>և այդպիսով երկարաժամկետ հեռանկարում երկրի համար կլիմայական գործունեության ֆինանսական բեռ</w:t>
      </w:r>
      <w:r w:rsidR="00577199" w:rsidRPr="00577199">
        <w:rPr>
          <w:rFonts w:ascii="GHEA Grapalat" w:eastAsiaTheme="minorEastAsia" w:hAnsi="GHEA Grapalat" w:cs="Calibri"/>
          <w:bCs w:val="0"/>
          <w:sz w:val="22"/>
          <w:lang w:eastAsia="hy-AM" w:bidi="hy-AM"/>
        </w:rPr>
        <w:t>ի նվազեցումը</w:t>
      </w:r>
      <w:r w:rsidR="002658D7" w:rsidRPr="00577199">
        <w:rPr>
          <w:rFonts w:ascii="GHEA Grapalat" w:eastAsiaTheme="minorEastAsia" w:hAnsi="GHEA Grapalat" w:cs="Calibri"/>
          <w:bCs w:val="0"/>
          <w:sz w:val="22"/>
          <w:lang w:eastAsia="hy-AM" w:bidi="hy-AM"/>
        </w:rPr>
        <w:t xml:space="preserve">: </w:t>
      </w:r>
      <w:r w:rsidR="00577199">
        <w:rPr>
          <w:rFonts w:ascii="GHEA Grapalat" w:eastAsiaTheme="minorEastAsia" w:hAnsi="GHEA Grapalat" w:cs="Calibri"/>
          <w:bCs w:val="0"/>
          <w:sz w:val="22"/>
          <w:lang w:eastAsia="hy-AM" w:bidi="hy-AM"/>
        </w:rPr>
        <w:t>Այդպիսով</w:t>
      </w:r>
      <w:r w:rsidR="002658D7" w:rsidRPr="00577199">
        <w:rPr>
          <w:rFonts w:ascii="GHEA Grapalat" w:eastAsiaTheme="minorEastAsia" w:hAnsi="GHEA Grapalat" w:cs="Calibri"/>
          <w:bCs w:val="0"/>
          <w:sz w:val="22"/>
          <w:lang w:eastAsia="hy-AM" w:bidi="hy-AM"/>
        </w:rPr>
        <w:t xml:space="preserve">, </w:t>
      </w:r>
      <w:r w:rsidR="00577199">
        <w:rPr>
          <w:rFonts w:ascii="GHEA Grapalat" w:eastAsiaTheme="minorEastAsia" w:hAnsi="GHEA Grapalat" w:cs="Calibri"/>
          <w:bCs w:val="0"/>
          <w:sz w:val="22"/>
          <w:lang w:eastAsia="hy-AM" w:bidi="hy-AM"/>
        </w:rPr>
        <w:t>ռ</w:t>
      </w:r>
      <w:r w:rsidR="002658D7" w:rsidRPr="00577199">
        <w:rPr>
          <w:rFonts w:ascii="GHEA Grapalat" w:eastAsiaTheme="minorEastAsia" w:hAnsi="GHEA Grapalat" w:cs="Calibri"/>
          <w:bCs w:val="0"/>
          <w:sz w:val="22"/>
          <w:lang w:eastAsia="hy-AM" w:bidi="hy-AM"/>
        </w:rPr>
        <w:t xml:space="preserve">եսուրսների հավաքագրման գործում մասնավոր հատվածի դերը պետք է բերի </w:t>
      </w:r>
      <w:r w:rsidR="003E0EC2">
        <w:rPr>
          <w:rFonts w:ascii="GHEA Grapalat" w:eastAsiaTheme="minorEastAsia" w:hAnsi="GHEA Grapalat" w:cs="Calibri"/>
          <w:bCs w:val="0"/>
          <w:sz w:val="22"/>
          <w:lang w:eastAsia="hy-AM" w:bidi="hy-AM"/>
        </w:rPr>
        <w:t>ա</w:t>
      </w:r>
      <w:r w:rsidR="002658D7" w:rsidRPr="00577199">
        <w:rPr>
          <w:rFonts w:ascii="GHEA Grapalat" w:eastAsiaTheme="minorEastAsia" w:hAnsi="GHEA Grapalat" w:cs="Calibri"/>
          <w:bCs w:val="0"/>
          <w:sz w:val="22"/>
          <w:lang w:eastAsia="hy-AM" w:bidi="hy-AM"/>
        </w:rPr>
        <w:t xml:space="preserve">) պետական </w:t>
      </w:r>
      <w:r w:rsidR="006B442F">
        <w:rPr>
          <w:rFonts w:ascii="GHEA Grapalat" w:eastAsiaTheme="minorEastAsia" w:hAnsi="GHEA Grapalat" w:cs="Calibri"/>
          <w:bCs w:val="0"/>
          <w:sz w:val="22"/>
          <w:lang w:eastAsia="hy-AM" w:bidi="hy-AM"/>
        </w:rPr>
        <w:t xml:space="preserve">ֆինանսական </w:t>
      </w:r>
      <w:r w:rsidR="002658D7" w:rsidRPr="00577199">
        <w:rPr>
          <w:rFonts w:ascii="GHEA Grapalat" w:eastAsiaTheme="minorEastAsia" w:hAnsi="GHEA Grapalat" w:cs="Calibri"/>
          <w:bCs w:val="0"/>
          <w:sz w:val="22"/>
          <w:lang w:eastAsia="hy-AM" w:bidi="hy-AM"/>
        </w:rPr>
        <w:t xml:space="preserve">աղբյուրների հետ կապակցմանը, </w:t>
      </w:r>
      <w:r w:rsidR="003E0EC2">
        <w:rPr>
          <w:rFonts w:ascii="GHEA Grapalat" w:eastAsiaTheme="minorEastAsia" w:hAnsi="GHEA Grapalat" w:cs="Calibri"/>
          <w:bCs w:val="0"/>
          <w:sz w:val="22"/>
          <w:lang w:eastAsia="hy-AM" w:bidi="hy-AM"/>
        </w:rPr>
        <w:t>բ</w:t>
      </w:r>
      <w:r w:rsidR="002658D7" w:rsidRPr="00577199">
        <w:rPr>
          <w:rFonts w:ascii="GHEA Grapalat" w:eastAsiaTheme="minorEastAsia" w:hAnsi="GHEA Grapalat" w:cs="Calibri"/>
          <w:bCs w:val="0"/>
          <w:sz w:val="22"/>
          <w:lang w:eastAsia="hy-AM" w:bidi="hy-AM"/>
        </w:rPr>
        <w:t xml:space="preserve">) նորարարական տեխնոլոգիաների ֆինանսավորմանը, </w:t>
      </w:r>
      <w:r w:rsidR="003E0EC2">
        <w:rPr>
          <w:rFonts w:ascii="GHEA Grapalat" w:eastAsiaTheme="minorEastAsia" w:hAnsi="GHEA Grapalat" w:cs="Calibri"/>
          <w:bCs w:val="0"/>
          <w:sz w:val="22"/>
          <w:lang w:eastAsia="hy-AM" w:bidi="hy-AM"/>
        </w:rPr>
        <w:t>գ</w:t>
      </w:r>
      <w:r w:rsidR="002658D7" w:rsidRPr="00577199">
        <w:rPr>
          <w:rFonts w:ascii="GHEA Grapalat" w:eastAsiaTheme="minorEastAsia" w:hAnsi="GHEA Grapalat" w:cs="Calibri"/>
          <w:bCs w:val="0"/>
          <w:sz w:val="22"/>
          <w:lang w:eastAsia="hy-AM" w:bidi="hy-AM"/>
        </w:rPr>
        <w:t xml:space="preserve">) ռեսուրսների օգտագործման անարդյունավետ մեթոդներից ավելի արդյունավետ մեթոդների անցմանը և </w:t>
      </w:r>
      <w:r w:rsidR="003E0EC2">
        <w:rPr>
          <w:rFonts w:ascii="GHEA Grapalat" w:eastAsiaTheme="minorEastAsia" w:hAnsi="GHEA Grapalat" w:cs="Calibri"/>
          <w:bCs w:val="0"/>
          <w:sz w:val="22"/>
          <w:lang w:eastAsia="hy-AM" w:bidi="hy-AM"/>
        </w:rPr>
        <w:t>դ</w:t>
      </w:r>
      <w:r w:rsidR="002658D7" w:rsidRPr="00577199">
        <w:rPr>
          <w:rFonts w:ascii="GHEA Grapalat" w:eastAsiaTheme="minorEastAsia" w:hAnsi="GHEA Grapalat" w:cs="Calibri"/>
          <w:bCs w:val="0"/>
          <w:sz w:val="22"/>
          <w:lang w:eastAsia="hy-AM" w:bidi="hy-AM"/>
        </w:rPr>
        <w:t xml:space="preserve">) </w:t>
      </w:r>
      <w:r w:rsidR="00231BDB">
        <w:rPr>
          <w:rFonts w:ascii="GHEA Grapalat" w:eastAsiaTheme="minorEastAsia" w:hAnsi="GHEA Grapalat" w:cs="Calibri"/>
          <w:bCs w:val="0"/>
          <w:sz w:val="22"/>
          <w:lang w:eastAsia="hy-AM" w:bidi="hy-AM"/>
        </w:rPr>
        <w:t xml:space="preserve">ՋԳ </w:t>
      </w:r>
      <w:r w:rsidR="002658D7" w:rsidRPr="00577199">
        <w:rPr>
          <w:rFonts w:ascii="GHEA Grapalat" w:eastAsiaTheme="minorEastAsia" w:hAnsi="GHEA Grapalat" w:cs="Calibri"/>
          <w:bCs w:val="0"/>
          <w:sz w:val="22"/>
          <w:lang w:eastAsia="hy-AM" w:bidi="hy-AM"/>
        </w:rPr>
        <w:t>արտանետումների կրճատմանը:</w:t>
      </w:r>
    </w:p>
    <w:p w14:paraId="12C291A9" w14:textId="53706248" w:rsidR="006B442F" w:rsidRPr="003E0EC2" w:rsidRDefault="00C25A31" w:rsidP="003E0EC2">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 xml:space="preserve">Մասնավորապես </w:t>
      </w:r>
      <w:r w:rsidR="006B442F" w:rsidRPr="006B442F">
        <w:rPr>
          <w:rFonts w:ascii="GHEA Grapalat" w:eastAsiaTheme="minorEastAsia" w:hAnsi="GHEA Grapalat" w:cs="Calibri"/>
          <w:bCs w:val="0"/>
          <w:sz w:val="22"/>
          <w:lang w:eastAsia="hy-AM" w:bidi="hy-AM"/>
        </w:rPr>
        <w:t>ՊՄԳ շրջանակ</w:t>
      </w:r>
      <w:r>
        <w:rPr>
          <w:rFonts w:ascii="GHEA Grapalat" w:eastAsiaTheme="minorEastAsia" w:hAnsi="GHEA Grapalat" w:cs="Calibri"/>
          <w:bCs w:val="0"/>
          <w:sz w:val="22"/>
          <w:lang w:eastAsia="hy-AM" w:bidi="hy-AM"/>
        </w:rPr>
        <w:t>ներում</w:t>
      </w:r>
      <w:r w:rsidR="006B442F" w:rsidRPr="006B442F">
        <w:rPr>
          <w:rFonts w:ascii="GHEA Grapalat" w:eastAsiaTheme="minorEastAsia" w:hAnsi="GHEA Grapalat" w:cs="Calibri"/>
          <w:bCs w:val="0"/>
          <w:sz w:val="22"/>
          <w:lang w:eastAsia="hy-AM" w:bidi="hy-AM"/>
        </w:rPr>
        <w:t xml:space="preserve"> </w:t>
      </w:r>
      <w:r>
        <w:rPr>
          <w:rFonts w:ascii="GHEA Grapalat" w:eastAsiaTheme="minorEastAsia" w:hAnsi="GHEA Grapalat" w:cs="Calibri"/>
          <w:bCs w:val="0"/>
          <w:sz w:val="22"/>
          <w:lang w:eastAsia="hy-AM" w:bidi="hy-AM"/>
        </w:rPr>
        <w:t>կլիմայի փոփոխության</w:t>
      </w:r>
      <w:r w:rsidR="006B442F" w:rsidRPr="006B442F">
        <w:rPr>
          <w:rFonts w:ascii="GHEA Grapalat" w:eastAsiaTheme="minorEastAsia" w:hAnsi="GHEA Grapalat" w:cs="Calibri"/>
          <w:bCs w:val="0"/>
          <w:sz w:val="22"/>
          <w:lang w:eastAsia="hy-AM" w:bidi="hy-AM"/>
        </w:rPr>
        <w:t xml:space="preserve"> ծրագրերի խրախուսման համակարգ</w:t>
      </w:r>
      <w:r w:rsidR="00B353BF" w:rsidRPr="00B353BF">
        <w:rPr>
          <w:rFonts w:ascii="GHEA Grapalat" w:eastAsiaTheme="minorEastAsia" w:hAnsi="GHEA Grapalat" w:cs="Calibri"/>
          <w:bCs w:val="0"/>
          <w:sz w:val="22"/>
          <w:lang w:eastAsia="hy-AM" w:bidi="hy-AM"/>
        </w:rPr>
        <w:t>ը</w:t>
      </w:r>
      <w:r w:rsidR="006B442F" w:rsidRPr="006B442F">
        <w:rPr>
          <w:rFonts w:ascii="GHEA Grapalat" w:eastAsiaTheme="minorEastAsia" w:hAnsi="GHEA Grapalat" w:cs="Calibri"/>
          <w:bCs w:val="0"/>
          <w:sz w:val="22"/>
          <w:lang w:eastAsia="hy-AM" w:bidi="hy-AM"/>
        </w:rPr>
        <w:t xml:space="preserve"> </w:t>
      </w:r>
      <w:r>
        <w:rPr>
          <w:rFonts w:ascii="GHEA Grapalat" w:eastAsiaTheme="minorEastAsia" w:hAnsi="GHEA Grapalat" w:cs="Calibri"/>
          <w:bCs w:val="0"/>
          <w:sz w:val="22"/>
          <w:lang w:eastAsia="hy-AM" w:bidi="hy-AM"/>
        </w:rPr>
        <w:t>կգործի</w:t>
      </w:r>
      <w:r w:rsidR="006B442F" w:rsidRPr="006B442F">
        <w:rPr>
          <w:rFonts w:ascii="GHEA Grapalat" w:eastAsiaTheme="minorEastAsia" w:hAnsi="GHEA Grapalat" w:cs="Calibri"/>
          <w:bCs w:val="0"/>
          <w:sz w:val="22"/>
          <w:lang w:eastAsia="hy-AM" w:bidi="hy-AM"/>
        </w:rPr>
        <w:t xml:space="preserve"> </w:t>
      </w:r>
      <w:r>
        <w:rPr>
          <w:rFonts w:ascii="GHEA Grapalat" w:eastAsiaTheme="minorEastAsia" w:hAnsi="GHEA Grapalat" w:cs="Calibri"/>
          <w:bCs w:val="0"/>
          <w:sz w:val="22"/>
          <w:lang w:eastAsia="hy-AM" w:bidi="hy-AM"/>
        </w:rPr>
        <w:t>այն նախագծերի</w:t>
      </w:r>
      <w:r w:rsidR="006B442F" w:rsidRPr="006B442F">
        <w:rPr>
          <w:rFonts w:ascii="GHEA Grapalat" w:eastAsiaTheme="minorEastAsia" w:hAnsi="GHEA Grapalat" w:cs="Calibri"/>
          <w:bCs w:val="0"/>
          <w:sz w:val="22"/>
          <w:lang w:eastAsia="hy-AM" w:bidi="hy-AM"/>
        </w:rPr>
        <w:t xml:space="preserve"> համար, </w:t>
      </w:r>
      <w:r w:rsidR="00B353BF" w:rsidRPr="00B353BF">
        <w:rPr>
          <w:rFonts w:ascii="GHEA Grapalat" w:eastAsiaTheme="minorEastAsia" w:hAnsi="GHEA Grapalat" w:cs="Calibri"/>
          <w:bCs w:val="0"/>
          <w:sz w:val="22"/>
          <w:lang w:eastAsia="hy-AM" w:bidi="hy-AM"/>
        </w:rPr>
        <w:t>որոնք</w:t>
      </w:r>
      <w:r w:rsidR="006B442F" w:rsidRPr="006B442F">
        <w:rPr>
          <w:rFonts w:ascii="GHEA Grapalat" w:eastAsiaTheme="minorEastAsia" w:hAnsi="GHEA Grapalat" w:cs="Calibri"/>
          <w:bCs w:val="0"/>
          <w:sz w:val="22"/>
          <w:lang w:eastAsia="hy-AM" w:bidi="hy-AM"/>
        </w:rPr>
        <w:t xml:space="preserve"> կապահովեն սահմանված արդյունավետության ցուցանիշները</w:t>
      </w:r>
      <w:r>
        <w:rPr>
          <w:rFonts w:ascii="GHEA Grapalat" w:eastAsiaTheme="minorEastAsia" w:hAnsi="GHEA Grapalat" w:cs="Calibri"/>
          <w:bCs w:val="0"/>
          <w:sz w:val="22"/>
          <w:lang w:eastAsia="hy-AM" w:bidi="hy-AM"/>
        </w:rPr>
        <w:t xml:space="preserve">, այդ թվում՝ </w:t>
      </w:r>
      <w:r w:rsidR="006B442F" w:rsidRPr="003E0EC2">
        <w:rPr>
          <w:rFonts w:ascii="GHEA Grapalat" w:hAnsi="GHEA Grapalat" w:cs="Sylfaen"/>
          <w:color w:val="000000" w:themeColor="text1"/>
          <w:sz w:val="22"/>
        </w:rPr>
        <w:t>կանաչ ծրագրեր</w:t>
      </w:r>
      <w:r w:rsidR="003E0EC2">
        <w:rPr>
          <w:rFonts w:ascii="GHEA Grapalat" w:hAnsi="GHEA Grapalat" w:cs="Sylfaen"/>
          <w:color w:val="000000" w:themeColor="text1"/>
          <w:sz w:val="22"/>
        </w:rPr>
        <w:t>ը</w:t>
      </w:r>
      <w:r w:rsidR="006B442F" w:rsidRPr="003E0EC2">
        <w:rPr>
          <w:rFonts w:ascii="GHEA Grapalat" w:hAnsi="GHEA Grapalat" w:cs="Sylfaen"/>
          <w:color w:val="000000" w:themeColor="text1"/>
          <w:sz w:val="22"/>
        </w:rPr>
        <w:t>, որոնք ունեն մեծ ազդեցություն,</w:t>
      </w:r>
      <w:r w:rsidR="003E0EC2">
        <w:rPr>
          <w:rFonts w:ascii="GHEA Grapalat" w:hAnsi="GHEA Grapalat" w:cs="Sylfaen"/>
          <w:color w:val="000000" w:themeColor="text1"/>
          <w:sz w:val="22"/>
        </w:rPr>
        <w:t xml:space="preserve"> </w:t>
      </w:r>
      <w:r w:rsidR="006B442F" w:rsidRPr="003E0EC2">
        <w:rPr>
          <w:rFonts w:ascii="GHEA Grapalat" w:hAnsi="GHEA Grapalat" w:cs="Sylfaen"/>
          <w:color w:val="000000" w:themeColor="text1"/>
          <w:sz w:val="22"/>
        </w:rPr>
        <w:t>սույն ռազմավարությա</w:t>
      </w:r>
      <w:r w:rsidR="003E0EC2">
        <w:rPr>
          <w:rFonts w:ascii="GHEA Grapalat" w:hAnsi="GHEA Grapalat" w:cs="Sylfaen"/>
          <w:color w:val="000000" w:themeColor="text1"/>
          <w:sz w:val="22"/>
        </w:rPr>
        <w:t>մբ նախատեսված</w:t>
      </w:r>
      <w:r w:rsidR="006B442F" w:rsidRPr="003E0EC2">
        <w:rPr>
          <w:rFonts w:ascii="GHEA Grapalat" w:hAnsi="GHEA Grapalat" w:cs="Sylfaen"/>
          <w:color w:val="000000" w:themeColor="text1"/>
          <w:sz w:val="22"/>
        </w:rPr>
        <w:t xml:space="preserve"> լրացուցիչ </w:t>
      </w:r>
      <w:r w:rsidR="003E0EC2">
        <w:rPr>
          <w:rFonts w:ascii="GHEA Grapalat" w:hAnsi="GHEA Grapalat" w:cs="Sylfaen"/>
          <w:color w:val="000000" w:themeColor="text1"/>
          <w:sz w:val="22"/>
        </w:rPr>
        <w:t xml:space="preserve">ներդրումային </w:t>
      </w:r>
      <w:r w:rsidR="006B442F" w:rsidRPr="003E0EC2">
        <w:rPr>
          <w:rFonts w:ascii="GHEA Grapalat" w:hAnsi="GHEA Grapalat" w:cs="Sylfaen"/>
          <w:color w:val="000000" w:themeColor="text1"/>
          <w:sz w:val="22"/>
        </w:rPr>
        <w:t>նախագծեր</w:t>
      </w:r>
      <w:r w:rsidR="003E0EC2">
        <w:rPr>
          <w:rFonts w:ascii="GHEA Grapalat" w:hAnsi="GHEA Grapalat" w:cs="Sylfaen"/>
          <w:color w:val="000000" w:themeColor="text1"/>
          <w:sz w:val="22"/>
        </w:rPr>
        <w:t xml:space="preserve">ը և այն նախագծերը, որոնք </w:t>
      </w:r>
      <w:r w:rsidR="006B442F" w:rsidRPr="003E0EC2">
        <w:rPr>
          <w:rFonts w:ascii="GHEA Grapalat" w:hAnsi="GHEA Grapalat" w:cs="Sylfaen"/>
          <w:color w:val="000000" w:themeColor="text1"/>
          <w:sz w:val="22"/>
        </w:rPr>
        <w:t>նպաստում են կայուն զարգացմանը</w:t>
      </w:r>
      <w:r w:rsidR="003E0EC2">
        <w:rPr>
          <w:rFonts w:ascii="GHEA Grapalat" w:hAnsi="GHEA Grapalat" w:cs="Sylfaen"/>
          <w:color w:val="000000" w:themeColor="text1"/>
          <w:sz w:val="22"/>
        </w:rPr>
        <w:t xml:space="preserve"> կամ</w:t>
      </w:r>
      <w:r w:rsidRPr="003E0EC2">
        <w:rPr>
          <w:rFonts w:ascii="GHEA Grapalat" w:hAnsi="GHEA Grapalat" w:cs="Sylfaen"/>
          <w:color w:val="000000" w:themeColor="text1"/>
          <w:sz w:val="22"/>
        </w:rPr>
        <w:t xml:space="preserve"> </w:t>
      </w:r>
      <w:r w:rsidR="003E0EC2">
        <w:rPr>
          <w:rFonts w:ascii="GHEA Grapalat" w:hAnsi="GHEA Grapalat" w:cs="Sylfaen"/>
          <w:color w:val="000000" w:themeColor="text1"/>
          <w:sz w:val="22"/>
        </w:rPr>
        <w:t xml:space="preserve">կայուն զարգացման նպատակով </w:t>
      </w:r>
      <w:r w:rsidRPr="003E0EC2">
        <w:rPr>
          <w:rFonts w:ascii="GHEA Grapalat" w:hAnsi="GHEA Grapalat" w:cs="Sylfaen"/>
          <w:color w:val="000000" w:themeColor="text1"/>
          <w:sz w:val="22"/>
        </w:rPr>
        <w:t>լրացուցիչ ռեսուրսներ ներգրավելու</w:t>
      </w:r>
      <w:r w:rsidR="003E0EC2">
        <w:rPr>
          <w:rFonts w:ascii="GHEA Grapalat" w:hAnsi="GHEA Grapalat" w:cs="Sylfaen"/>
          <w:color w:val="000000" w:themeColor="text1"/>
          <w:sz w:val="22"/>
        </w:rPr>
        <w:t>ն</w:t>
      </w:r>
      <w:r w:rsidRPr="003E0EC2">
        <w:rPr>
          <w:rFonts w:ascii="GHEA Grapalat" w:hAnsi="GHEA Grapalat" w:cs="Sylfaen"/>
          <w:color w:val="000000" w:themeColor="text1"/>
          <w:sz w:val="22"/>
        </w:rPr>
        <w:t>:</w:t>
      </w:r>
    </w:p>
    <w:p w14:paraId="334F4955" w14:textId="0E9F530B" w:rsidR="00D61B23" w:rsidRPr="003E0EC2" w:rsidRDefault="001D0070" w:rsidP="003E0EC2">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 xml:space="preserve">Կլիմայի փոփոխության </w:t>
      </w:r>
      <w:r w:rsidR="00C841C9">
        <w:rPr>
          <w:rFonts w:ascii="GHEA Grapalat" w:eastAsiaTheme="minorEastAsia" w:hAnsi="GHEA Grapalat" w:cs="Calibri"/>
          <w:bCs w:val="0"/>
          <w:sz w:val="22"/>
          <w:lang w:eastAsia="hy-AM" w:bidi="hy-AM"/>
        </w:rPr>
        <w:t>մեղմման և հարմարվողականության</w:t>
      </w:r>
      <w:r>
        <w:rPr>
          <w:rFonts w:ascii="GHEA Grapalat" w:eastAsiaTheme="minorEastAsia" w:hAnsi="GHEA Grapalat" w:cs="Calibri"/>
          <w:bCs w:val="0"/>
          <w:sz w:val="22"/>
          <w:lang w:eastAsia="hy-AM" w:bidi="hy-AM"/>
        </w:rPr>
        <w:t xml:space="preserve"> համատեքստում պ</w:t>
      </w:r>
      <w:r w:rsidR="00231BDB" w:rsidRPr="00231BDB">
        <w:rPr>
          <w:rFonts w:ascii="GHEA Grapalat" w:eastAsiaTheme="minorEastAsia" w:hAnsi="GHEA Grapalat" w:cs="Calibri"/>
          <w:bCs w:val="0"/>
          <w:sz w:val="22"/>
          <w:lang w:eastAsia="hy-AM" w:bidi="hy-AM"/>
        </w:rPr>
        <w:t xml:space="preserve">ետություն-մասնավոր հատված գործընկերության գործելակերպերի զարգացման նպատակով Կառավարությունը </w:t>
      </w:r>
      <w:r w:rsidR="004E521C" w:rsidRPr="00231BDB">
        <w:rPr>
          <w:rFonts w:ascii="GHEA Grapalat" w:eastAsiaTheme="minorEastAsia" w:hAnsi="GHEA Grapalat" w:cs="Calibri"/>
          <w:bCs w:val="0"/>
          <w:sz w:val="22"/>
          <w:lang w:eastAsia="hy-AM" w:bidi="hy-AM"/>
        </w:rPr>
        <w:t>ն</w:t>
      </w:r>
      <w:r w:rsidR="00231BDB" w:rsidRPr="00231BDB">
        <w:rPr>
          <w:rFonts w:ascii="GHEA Grapalat" w:eastAsiaTheme="minorEastAsia" w:hAnsi="GHEA Grapalat" w:cs="Calibri"/>
          <w:bCs w:val="0"/>
          <w:sz w:val="22"/>
          <w:lang w:eastAsia="hy-AM" w:bidi="hy-AM"/>
        </w:rPr>
        <w:t>պատակադրում է</w:t>
      </w:r>
      <w:r w:rsidR="003E0EC2">
        <w:rPr>
          <w:rFonts w:ascii="GHEA Grapalat" w:eastAsiaTheme="minorEastAsia" w:hAnsi="GHEA Grapalat" w:cs="Calibri"/>
          <w:bCs w:val="0"/>
          <w:sz w:val="22"/>
          <w:lang w:eastAsia="hy-AM" w:bidi="hy-AM"/>
        </w:rPr>
        <w:t xml:space="preserve"> </w:t>
      </w:r>
      <w:r w:rsidR="004E521C" w:rsidRPr="003E0EC2">
        <w:rPr>
          <w:rFonts w:ascii="GHEA Grapalat" w:eastAsiaTheme="minorEastAsia" w:hAnsi="GHEA Grapalat" w:cs="Calibri"/>
          <w:bCs w:val="0"/>
          <w:sz w:val="22"/>
          <w:lang w:eastAsia="hy-AM" w:bidi="hy-AM"/>
        </w:rPr>
        <w:t>ՊՄԳ հաղորդակցության, համակարգման և գիտելիքների փոխանակման հարթակ</w:t>
      </w:r>
      <w:r w:rsidR="0094615E" w:rsidRPr="003E0EC2">
        <w:rPr>
          <w:rFonts w:ascii="GHEA Grapalat" w:eastAsiaTheme="minorEastAsia" w:hAnsi="GHEA Grapalat" w:cs="Calibri"/>
          <w:bCs w:val="0"/>
          <w:sz w:val="22"/>
          <w:lang w:eastAsia="hy-AM" w:bidi="hy-AM"/>
        </w:rPr>
        <w:softHyphen/>
      </w:r>
      <w:r w:rsidR="004E521C" w:rsidRPr="003E0EC2">
        <w:rPr>
          <w:rFonts w:ascii="GHEA Grapalat" w:eastAsiaTheme="minorEastAsia" w:hAnsi="GHEA Grapalat" w:cs="Calibri"/>
          <w:bCs w:val="0"/>
          <w:sz w:val="22"/>
          <w:lang w:eastAsia="hy-AM" w:bidi="hy-AM"/>
        </w:rPr>
        <w:t>ներ</w:t>
      </w:r>
      <w:r w:rsidR="00CE469C" w:rsidRPr="003E0EC2">
        <w:rPr>
          <w:rFonts w:ascii="GHEA Grapalat" w:eastAsiaTheme="minorEastAsia" w:hAnsi="GHEA Grapalat" w:cs="Calibri"/>
          <w:bCs w:val="0"/>
          <w:sz w:val="22"/>
          <w:lang w:eastAsia="hy-AM" w:bidi="hy-AM"/>
        </w:rPr>
        <w:t>ի զարգացումը</w:t>
      </w:r>
      <w:r w:rsidR="004E521C" w:rsidRPr="003E0EC2">
        <w:rPr>
          <w:rFonts w:ascii="GHEA Grapalat" w:eastAsiaTheme="minorEastAsia" w:hAnsi="GHEA Grapalat" w:cs="Calibri"/>
          <w:bCs w:val="0"/>
          <w:sz w:val="22"/>
          <w:lang w:eastAsia="hy-AM" w:bidi="hy-AM"/>
        </w:rPr>
        <w:t>: Արդյունավետ հաղորդակցման հարթակների ստեղծումը կաջակցի ոլորտ</w:t>
      </w:r>
      <w:r w:rsidR="00FC35B5" w:rsidRPr="003E0EC2">
        <w:rPr>
          <w:rFonts w:ascii="GHEA Grapalat" w:eastAsiaTheme="minorEastAsia" w:hAnsi="GHEA Grapalat" w:cs="Calibri"/>
          <w:bCs w:val="0"/>
          <w:sz w:val="22"/>
          <w:lang w:eastAsia="hy-AM" w:bidi="hy-AM"/>
        </w:rPr>
        <w:t>ներ</w:t>
      </w:r>
      <w:r w:rsidR="004E521C" w:rsidRPr="003E0EC2">
        <w:rPr>
          <w:rFonts w:ascii="GHEA Grapalat" w:eastAsiaTheme="minorEastAsia" w:hAnsi="GHEA Grapalat" w:cs="Calibri"/>
          <w:bCs w:val="0"/>
          <w:sz w:val="22"/>
          <w:lang w:eastAsia="hy-AM" w:bidi="hy-AM"/>
        </w:rPr>
        <w:t>ին և համայնքին՝ արտահայտելու կարիքները և բացահայտելու հնարավորու</w:t>
      </w:r>
      <w:r w:rsidR="00FC35B5" w:rsidRPr="003E0EC2">
        <w:rPr>
          <w:rFonts w:ascii="GHEA Grapalat" w:eastAsiaTheme="minorEastAsia" w:hAnsi="GHEA Grapalat" w:cs="Calibri"/>
          <w:bCs w:val="0"/>
          <w:sz w:val="22"/>
          <w:lang w:eastAsia="hy-AM" w:bidi="hy-AM"/>
        </w:rPr>
        <w:softHyphen/>
      </w:r>
      <w:r w:rsidR="004E521C" w:rsidRPr="003E0EC2">
        <w:rPr>
          <w:rFonts w:ascii="GHEA Grapalat" w:eastAsiaTheme="minorEastAsia" w:hAnsi="GHEA Grapalat" w:cs="Calibri"/>
          <w:bCs w:val="0"/>
          <w:sz w:val="22"/>
          <w:lang w:eastAsia="hy-AM" w:bidi="hy-AM"/>
        </w:rPr>
        <w:t>թյուն</w:t>
      </w:r>
      <w:r w:rsidR="00FC35B5" w:rsidRPr="003E0EC2">
        <w:rPr>
          <w:rFonts w:ascii="GHEA Grapalat" w:eastAsiaTheme="minorEastAsia" w:hAnsi="GHEA Grapalat" w:cs="Calibri"/>
          <w:bCs w:val="0"/>
          <w:sz w:val="22"/>
          <w:lang w:eastAsia="hy-AM" w:bidi="hy-AM"/>
        </w:rPr>
        <w:softHyphen/>
      </w:r>
      <w:r w:rsidR="004E521C" w:rsidRPr="003E0EC2">
        <w:rPr>
          <w:rFonts w:ascii="GHEA Grapalat" w:eastAsiaTheme="minorEastAsia" w:hAnsi="GHEA Grapalat" w:cs="Calibri"/>
          <w:bCs w:val="0"/>
          <w:sz w:val="22"/>
          <w:lang w:eastAsia="hy-AM" w:bidi="hy-AM"/>
        </w:rPr>
        <w:t>ները</w:t>
      </w:r>
      <w:r w:rsidR="00D61B23" w:rsidRPr="003E0EC2">
        <w:rPr>
          <w:rFonts w:ascii="GHEA Grapalat" w:eastAsiaTheme="minorEastAsia" w:hAnsi="GHEA Grapalat" w:cs="Calibri"/>
          <w:bCs w:val="0"/>
          <w:sz w:val="22"/>
          <w:lang w:eastAsia="hy-AM" w:bidi="hy-AM"/>
        </w:rPr>
        <w:t xml:space="preserve">: </w:t>
      </w:r>
      <w:r w:rsidR="00FC35B5" w:rsidRPr="003E0EC2">
        <w:rPr>
          <w:rFonts w:ascii="GHEA Grapalat" w:eastAsiaTheme="minorEastAsia" w:hAnsi="GHEA Grapalat" w:cs="Calibri"/>
          <w:bCs w:val="0"/>
          <w:sz w:val="22"/>
          <w:lang w:eastAsia="hy-AM" w:bidi="hy-AM"/>
        </w:rPr>
        <w:t>Այս իմաստով</w:t>
      </w:r>
      <w:r w:rsidR="00D61B23" w:rsidRPr="003E0EC2">
        <w:rPr>
          <w:rFonts w:ascii="GHEA Grapalat" w:eastAsiaTheme="minorEastAsia" w:hAnsi="GHEA Grapalat" w:cs="Calibri"/>
          <w:bCs w:val="0"/>
          <w:sz w:val="22"/>
          <w:lang w:eastAsia="hy-AM" w:bidi="hy-AM"/>
        </w:rPr>
        <w:t>, Կառավարությունը կխրախուսի</w:t>
      </w:r>
      <w:r w:rsidR="00FC35B5" w:rsidRPr="003E0EC2">
        <w:rPr>
          <w:rFonts w:ascii="GHEA Grapalat" w:eastAsiaTheme="minorEastAsia" w:hAnsi="GHEA Grapalat" w:cs="Calibri"/>
          <w:bCs w:val="0"/>
          <w:sz w:val="22"/>
          <w:lang w:eastAsia="hy-AM" w:bidi="hy-AM"/>
        </w:rPr>
        <w:t>.</w:t>
      </w:r>
    </w:p>
    <w:p w14:paraId="01F34B72" w14:textId="56316AC3" w:rsidR="00D61B23" w:rsidRPr="00D61B23" w:rsidRDefault="004E521C">
      <w:pPr>
        <w:pStyle w:val="ListParagraph"/>
        <w:numPr>
          <w:ilvl w:val="0"/>
          <w:numId w:val="16"/>
        </w:numPr>
        <w:spacing w:before="200" w:after="200"/>
        <w:ind w:left="1134" w:hanging="283"/>
        <w:contextualSpacing w:val="0"/>
        <w:rPr>
          <w:rFonts w:ascii="GHEA Grapalat" w:hAnsi="GHEA Grapalat"/>
          <w:b/>
          <w:sz w:val="22"/>
          <w:szCs w:val="18"/>
        </w:rPr>
      </w:pPr>
      <w:r w:rsidRPr="004E2398">
        <w:rPr>
          <w:rFonts w:ascii="GHEA Grapalat" w:hAnsi="GHEA Grapalat" w:cs="Sylfaen"/>
          <w:sz w:val="22"/>
          <w:szCs w:val="18"/>
        </w:rPr>
        <w:t>թեմատիկ հարթակներ</w:t>
      </w:r>
      <w:r w:rsidR="00FC35B5">
        <w:rPr>
          <w:rFonts w:ascii="GHEA Grapalat" w:hAnsi="GHEA Grapalat" w:cs="Sylfaen"/>
          <w:sz w:val="22"/>
          <w:szCs w:val="18"/>
        </w:rPr>
        <w:t>ի ընդլայնում</w:t>
      </w:r>
      <w:r w:rsidR="00D61B23">
        <w:rPr>
          <w:rFonts w:ascii="GHEA Grapalat" w:hAnsi="GHEA Grapalat" w:cs="Sylfaen"/>
          <w:sz w:val="22"/>
          <w:szCs w:val="18"/>
        </w:rPr>
        <w:t>ը, որտեղ</w:t>
      </w:r>
      <w:r w:rsidRPr="004E2398">
        <w:rPr>
          <w:rFonts w:ascii="GHEA Grapalat" w:hAnsi="GHEA Grapalat" w:cs="Sylfaen"/>
          <w:sz w:val="22"/>
          <w:szCs w:val="18"/>
        </w:rPr>
        <w:t xml:space="preserve"> ոլորտային ներկայացուցիչներ</w:t>
      </w:r>
      <w:r w:rsidR="00D61B23">
        <w:rPr>
          <w:rFonts w:ascii="GHEA Grapalat" w:hAnsi="GHEA Grapalat" w:cs="Sylfaen"/>
          <w:sz w:val="22"/>
          <w:szCs w:val="18"/>
        </w:rPr>
        <w:t xml:space="preserve">ը հնարավորություն կունենան </w:t>
      </w:r>
      <w:r w:rsidRPr="004E2398">
        <w:rPr>
          <w:rFonts w:ascii="GHEA Grapalat" w:hAnsi="GHEA Grapalat" w:cs="Sylfaen"/>
          <w:sz w:val="22"/>
          <w:szCs w:val="18"/>
        </w:rPr>
        <w:t>հաղորդակց</w:t>
      </w:r>
      <w:r w:rsidR="00D61B23">
        <w:rPr>
          <w:rFonts w:ascii="GHEA Grapalat" w:hAnsi="GHEA Grapalat" w:cs="Sylfaen"/>
          <w:sz w:val="22"/>
          <w:szCs w:val="18"/>
        </w:rPr>
        <w:t xml:space="preserve">վելու </w:t>
      </w:r>
      <w:r w:rsidRPr="004E2398">
        <w:rPr>
          <w:rFonts w:ascii="GHEA Grapalat" w:hAnsi="GHEA Grapalat" w:cs="Sylfaen"/>
          <w:sz w:val="22"/>
          <w:szCs w:val="18"/>
        </w:rPr>
        <w:t>և</w:t>
      </w:r>
      <w:r w:rsidR="00D61B23">
        <w:rPr>
          <w:rFonts w:ascii="GHEA Grapalat" w:hAnsi="GHEA Grapalat" w:cs="Sylfaen"/>
          <w:sz w:val="22"/>
          <w:szCs w:val="18"/>
        </w:rPr>
        <w:t xml:space="preserve"> տեղեկատվություն ստանալու</w:t>
      </w:r>
      <w:r w:rsidRPr="004E2398">
        <w:rPr>
          <w:rFonts w:ascii="GHEA Grapalat" w:hAnsi="GHEA Grapalat" w:cs="Sylfaen"/>
          <w:sz w:val="22"/>
          <w:szCs w:val="18"/>
        </w:rPr>
        <w:t xml:space="preserve"> </w:t>
      </w:r>
      <w:r w:rsidR="00D61B23">
        <w:rPr>
          <w:rFonts w:ascii="GHEA Grapalat" w:hAnsi="GHEA Grapalat" w:cs="Sylfaen"/>
          <w:sz w:val="22"/>
          <w:szCs w:val="18"/>
        </w:rPr>
        <w:t>ՊՄԳ</w:t>
      </w:r>
      <w:r w:rsidRPr="004E2398">
        <w:rPr>
          <w:rFonts w:ascii="GHEA Grapalat" w:hAnsi="GHEA Grapalat" w:cs="Sylfaen"/>
          <w:sz w:val="22"/>
          <w:szCs w:val="18"/>
        </w:rPr>
        <w:t xml:space="preserve"> հնարավորություններին, </w:t>
      </w:r>
    </w:p>
    <w:p w14:paraId="496D7669" w14:textId="400F68DD" w:rsidR="00D61B23" w:rsidRPr="00D61B23" w:rsidRDefault="004E521C">
      <w:pPr>
        <w:pStyle w:val="ListParagraph"/>
        <w:numPr>
          <w:ilvl w:val="0"/>
          <w:numId w:val="16"/>
        </w:numPr>
        <w:spacing w:before="200" w:after="200"/>
        <w:ind w:left="1134" w:hanging="283"/>
        <w:contextualSpacing w:val="0"/>
        <w:rPr>
          <w:rFonts w:ascii="GHEA Grapalat" w:hAnsi="GHEA Grapalat"/>
          <w:b/>
          <w:sz w:val="22"/>
          <w:szCs w:val="18"/>
        </w:rPr>
      </w:pPr>
      <w:r w:rsidRPr="004E2398">
        <w:rPr>
          <w:rFonts w:ascii="GHEA Grapalat" w:hAnsi="GHEA Grapalat"/>
          <w:sz w:val="22"/>
          <w:szCs w:val="18"/>
        </w:rPr>
        <w:t>տ</w:t>
      </w:r>
      <w:r w:rsidRPr="004E2398">
        <w:rPr>
          <w:rFonts w:ascii="GHEA Grapalat" w:hAnsi="GHEA Grapalat" w:cs="Sylfaen"/>
          <w:sz w:val="22"/>
          <w:szCs w:val="18"/>
        </w:rPr>
        <w:t>եխնոլոգիաների փոխանակման հարթակներ</w:t>
      </w:r>
      <w:r w:rsidR="00FC35B5">
        <w:rPr>
          <w:rFonts w:ascii="GHEA Grapalat" w:hAnsi="GHEA Grapalat" w:cs="Sylfaen"/>
          <w:sz w:val="22"/>
          <w:szCs w:val="18"/>
        </w:rPr>
        <w:t>ի զարգացումը</w:t>
      </w:r>
      <w:r w:rsidR="00D61B23">
        <w:rPr>
          <w:rFonts w:ascii="GHEA Grapalat" w:hAnsi="GHEA Grapalat" w:cs="Sylfaen"/>
          <w:sz w:val="22"/>
          <w:szCs w:val="18"/>
        </w:rPr>
        <w:t>՝</w:t>
      </w:r>
      <w:r w:rsidRPr="004E2398">
        <w:rPr>
          <w:rFonts w:ascii="GHEA Grapalat" w:hAnsi="GHEA Grapalat" w:cs="Sylfaen"/>
          <w:sz w:val="22"/>
          <w:szCs w:val="18"/>
        </w:rPr>
        <w:t xml:space="preserve"> խրախուսել</w:t>
      </w:r>
      <w:r w:rsidR="00D61B23">
        <w:rPr>
          <w:rFonts w:ascii="GHEA Grapalat" w:hAnsi="GHEA Grapalat" w:cs="Sylfaen"/>
          <w:sz w:val="22"/>
          <w:szCs w:val="18"/>
        </w:rPr>
        <w:t>ու</w:t>
      </w:r>
      <w:r w:rsidRPr="004E2398">
        <w:rPr>
          <w:rFonts w:ascii="GHEA Grapalat" w:hAnsi="GHEA Grapalat" w:cs="Sylfaen"/>
          <w:sz w:val="22"/>
          <w:szCs w:val="18"/>
        </w:rPr>
        <w:t xml:space="preserve"> գործարարներին </w:t>
      </w:r>
      <w:r w:rsidR="00D61B23" w:rsidRPr="004E2398">
        <w:rPr>
          <w:rFonts w:ascii="GHEA Grapalat" w:hAnsi="GHEA Grapalat" w:cs="Sylfaen"/>
          <w:sz w:val="22"/>
          <w:szCs w:val="18"/>
        </w:rPr>
        <w:t>ջանքեր</w:t>
      </w:r>
      <w:r w:rsidR="00D61B23">
        <w:rPr>
          <w:rFonts w:ascii="GHEA Grapalat" w:hAnsi="GHEA Grapalat" w:cs="Sylfaen"/>
          <w:sz w:val="22"/>
          <w:szCs w:val="18"/>
        </w:rPr>
        <w:t>ը</w:t>
      </w:r>
      <w:r w:rsidR="00D61B23" w:rsidRPr="004E2398">
        <w:rPr>
          <w:rFonts w:ascii="GHEA Grapalat" w:hAnsi="GHEA Grapalat" w:cs="Sylfaen"/>
          <w:sz w:val="22"/>
          <w:szCs w:val="18"/>
        </w:rPr>
        <w:t xml:space="preserve"> </w:t>
      </w:r>
      <w:r w:rsidRPr="004E2398">
        <w:rPr>
          <w:rFonts w:ascii="GHEA Grapalat" w:hAnsi="GHEA Grapalat" w:cs="Sylfaen"/>
          <w:sz w:val="22"/>
          <w:szCs w:val="18"/>
        </w:rPr>
        <w:t>համատեղ</w:t>
      </w:r>
      <w:r w:rsidR="00EA4AE8">
        <w:rPr>
          <w:rFonts w:ascii="GHEA Grapalat" w:hAnsi="GHEA Grapalat" w:cs="Sylfaen"/>
          <w:sz w:val="22"/>
          <w:szCs w:val="18"/>
        </w:rPr>
        <w:t>ելու</w:t>
      </w:r>
      <w:r w:rsidR="00D61B23">
        <w:rPr>
          <w:rFonts w:ascii="GHEA Grapalat" w:hAnsi="GHEA Grapalat" w:cs="Sylfaen"/>
          <w:sz w:val="22"/>
          <w:szCs w:val="18"/>
        </w:rPr>
        <w:t xml:space="preserve"> և</w:t>
      </w:r>
      <w:r w:rsidRPr="004E2398">
        <w:rPr>
          <w:rFonts w:ascii="GHEA Grapalat" w:hAnsi="GHEA Grapalat" w:cs="Sylfaen"/>
          <w:sz w:val="22"/>
          <w:szCs w:val="18"/>
        </w:rPr>
        <w:t xml:space="preserve"> ներդնել</w:t>
      </w:r>
      <w:r w:rsidR="00EA4AE8">
        <w:rPr>
          <w:rFonts w:ascii="GHEA Grapalat" w:hAnsi="GHEA Grapalat" w:cs="Sylfaen"/>
          <w:sz w:val="22"/>
          <w:szCs w:val="18"/>
        </w:rPr>
        <w:t>ու</w:t>
      </w:r>
      <w:r w:rsidRPr="004E2398">
        <w:rPr>
          <w:rFonts w:ascii="GHEA Grapalat" w:hAnsi="GHEA Grapalat" w:cs="Sylfaen"/>
          <w:sz w:val="22"/>
          <w:szCs w:val="18"/>
        </w:rPr>
        <w:t xml:space="preserve"> էկոլոգիապես մաքուր տեխնոլոգիաների մեջ</w:t>
      </w:r>
      <w:r w:rsidR="00FC35B5">
        <w:rPr>
          <w:rFonts w:ascii="GHEA Grapalat" w:hAnsi="GHEA Grapalat" w:cs="Sylfaen"/>
          <w:sz w:val="22"/>
          <w:szCs w:val="18"/>
        </w:rPr>
        <w:t>,</w:t>
      </w:r>
      <w:r w:rsidRPr="004E2398">
        <w:rPr>
          <w:rFonts w:ascii="GHEA Grapalat" w:hAnsi="GHEA Grapalat" w:cs="Sylfaen"/>
          <w:sz w:val="22"/>
          <w:szCs w:val="18"/>
        </w:rPr>
        <w:t xml:space="preserve"> </w:t>
      </w:r>
      <w:r w:rsidRPr="004E2398">
        <w:rPr>
          <w:rFonts w:ascii="GHEA Grapalat" w:hAnsi="GHEA Grapalat"/>
          <w:sz w:val="22"/>
          <w:szCs w:val="18"/>
        </w:rPr>
        <w:t xml:space="preserve"> </w:t>
      </w:r>
    </w:p>
    <w:p w14:paraId="117FBC53" w14:textId="2A98ADA8" w:rsidR="004E521C" w:rsidRPr="004E2398" w:rsidRDefault="004E521C">
      <w:pPr>
        <w:pStyle w:val="ListParagraph"/>
        <w:numPr>
          <w:ilvl w:val="0"/>
          <w:numId w:val="16"/>
        </w:numPr>
        <w:spacing w:before="200" w:after="200"/>
        <w:ind w:left="1134" w:hanging="283"/>
        <w:contextualSpacing w:val="0"/>
        <w:rPr>
          <w:rFonts w:ascii="GHEA Grapalat" w:hAnsi="GHEA Grapalat"/>
          <w:b/>
          <w:sz w:val="22"/>
          <w:szCs w:val="18"/>
        </w:rPr>
      </w:pPr>
      <w:r w:rsidRPr="004E2398">
        <w:rPr>
          <w:rFonts w:ascii="GHEA Grapalat" w:hAnsi="GHEA Grapalat" w:cs="Sylfaen"/>
          <w:sz w:val="22"/>
          <w:szCs w:val="18"/>
        </w:rPr>
        <w:lastRenderedPageBreak/>
        <w:t>փոխանակման</w:t>
      </w:r>
      <w:r w:rsidRPr="004E2398">
        <w:rPr>
          <w:rFonts w:ascii="GHEA Grapalat" w:hAnsi="GHEA Grapalat"/>
          <w:sz w:val="22"/>
          <w:szCs w:val="18"/>
        </w:rPr>
        <w:t xml:space="preserve"> </w:t>
      </w:r>
      <w:r w:rsidRPr="004E2398">
        <w:rPr>
          <w:rFonts w:ascii="GHEA Grapalat" w:hAnsi="GHEA Grapalat" w:cs="Sylfaen"/>
          <w:sz w:val="22"/>
          <w:szCs w:val="18"/>
        </w:rPr>
        <w:t>հարթակներ</w:t>
      </w:r>
      <w:r w:rsidR="00FC35B5">
        <w:rPr>
          <w:rFonts w:ascii="GHEA Grapalat" w:hAnsi="GHEA Grapalat" w:cs="Sylfaen"/>
          <w:sz w:val="22"/>
          <w:szCs w:val="18"/>
        </w:rPr>
        <w:t>ի կայացումը</w:t>
      </w:r>
      <w:r w:rsidRPr="004E2398">
        <w:rPr>
          <w:rFonts w:ascii="GHEA Grapalat" w:hAnsi="GHEA Grapalat" w:cs="Sylfaen"/>
          <w:sz w:val="22"/>
          <w:szCs w:val="18"/>
        </w:rPr>
        <w:t>՝</w:t>
      </w:r>
      <w:r w:rsidRPr="004E2398">
        <w:rPr>
          <w:rFonts w:ascii="GHEA Grapalat" w:hAnsi="GHEA Grapalat"/>
          <w:sz w:val="22"/>
          <w:szCs w:val="18"/>
        </w:rPr>
        <w:t xml:space="preserve"> </w:t>
      </w:r>
      <w:r w:rsidRPr="004E2398">
        <w:rPr>
          <w:rFonts w:ascii="GHEA Grapalat" w:hAnsi="GHEA Grapalat" w:cs="Sylfaen"/>
          <w:sz w:val="22"/>
          <w:szCs w:val="18"/>
        </w:rPr>
        <w:t>ուղղորդման</w:t>
      </w:r>
      <w:r w:rsidRPr="004E2398">
        <w:rPr>
          <w:rFonts w:ascii="GHEA Grapalat" w:hAnsi="GHEA Grapalat"/>
          <w:sz w:val="22"/>
          <w:szCs w:val="18"/>
        </w:rPr>
        <w:t xml:space="preserve"> </w:t>
      </w:r>
      <w:r w:rsidRPr="004E2398">
        <w:rPr>
          <w:rFonts w:ascii="GHEA Grapalat" w:hAnsi="GHEA Grapalat" w:cs="Sylfaen"/>
          <w:sz w:val="22"/>
          <w:szCs w:val="18"/>
        </w:rPr>
        <w:t>և</w:t>
      </w:r>
      <w:r w:rsidRPr="004E2398">
        <w:rPr>
          <w:rFonts w:ascii="GHEA Grapalat" w:hAnsi="GHEA Grapalat"/>
          <w:sz w:val="22"/>
          <w:szCs w:val="18"/>
        </w:rPr>
        <w:t xml:space="preserve"> </w:t>
      </w:r>
      <w:r w:rsidRPr="004E2398">
        <w:rPr>
          <w:rFonts w:ascii="GHEA Grapalat" w:hAnsi="GHEA Grapalat" w:cs="Sylfaen"/>
          <w:sz w:val="22"/>
          <w:szCs w:val="18"/>
        </w:rPr>
        <w:t>վերապատրաստումների միջոցով խթանելու</w:t>
      </w:r>
      <w:r w:rsidRPr="004E2398">
        <w:rPr>
          <w:rFonts w:ascii="GHEA Grapalat" w:hAnsi="GHEA Grapalat"/>
          <w:sz w:val="22"/>
          <w:szCs w:val="18"/>
        </w:rPr>
        <w:t xml:space="preserve"> </w:t>
      </w:r>
      <w:r w:rsidRPr="004E2398">
        <w:rPr>
          <w:rFonts w:ascii="GHEA Grapalat" w:hAnsi="GHEA Grapalat" w:cs="Sylfaen"/>
          <w:sz w:val="22"/>
          <w:szCs w:val="18"/>
        </w:rPr>
        <w:t>տեղական</w:t>
      </w:r>
      <w:r w:rsidRPr="004E2398">
        <w:rPr>
          <w:rFonts w:ascii="GHEA Grapalat" w:hAnsi="GHEA Grapalat"/>
          <w:sz w:val="22"/>
          <w:szCs w:val="18"/>
        </w:rPr>
        <w:t xml:space="preserve"> </w:t>
      </w:r>
      <w:r w:rsidRPr="004E2398">
        <w:rPr>
          <w:rFonts w:ascii="GHEA Grapalat" w:hAnsi="GHEA Grapalat" w:cs="Sylfaen"/>
          <w:sz w:val="22"/>
          <w:szCs w:val="18"/>
        </w:rPr>
        <w:t>ընկերությունների</w:t>
      </w:r>
      <w:r w:rsidRPr="004E2398">
        <w:rPr>
          <w:rFonts w:ascii="GHEA Grapalat" w:hAnsi="GHEA Grapalat"/>
          <w:sz w:val="22"/>
          <w:szCs w:val="18"/>
        </w:rPr>
        <w:t xml:space="preserve"> </w:t>
      </w:r>
      <w:r w:rsidRPr="004E2398">
        <w:rPr>
          <w:rFonts w:ascii="GHEA Grapalat" w:hAnsi="GHEA Grapalat" w:cs="Sylfaen"/>
          <w:sz w:val="22"/>
          <w:szCs w:val="18"/>
        </w:rPr>
        <w:t>համագործակցությունը</w:t>
      </w:r>
      <w:r w:rsidRPr="004E2398">
        <w:rPr>
          <w:rFonts w:ascii="GHEA Grapalat" w:hAnsi="GHEA Grapalat"/>
          <w:sz w:val="22"/>
          <w:szCs w:val="18"/>
        </w:rPr>
        <w:t xml:space="preserve"> </w:t>
      </w:r>
      <w:r w:rsidR="00FC35B5">
        <w:rPr>
          <w:rFonts w:ascii="GHEA Grapalat" w:hAnsi="GHEA Grapalat" w:cs="Sylfaen"/>
          <w:sz w:val="22"/>
          <w:szCs w:val="18"/>
        </w:rPr>
        <w:t>զարգացման գործընկերների</w:t>
      </w:r>
      <w:r w:rsidRPr="004E2398">
        <w:rPr>
          <w:rFonts w:ascii="GHEA Grapalat" w:hAnsi="GHEA Grapalat"/>
          <w:sz w:val="22"/>
          <w:szCs w:val="18"/>
        </w:rPr>
        <w:t xml:space="preserve"> </w:t>
      </w:r>
      <w:r w:rsidRPr="004E2398">
        <w:rPr>
          <w:rFonts w:ascii="GHEA Grapalat" w:hAnsi="GHEA Grapalat" w:cs="Sylfaen"/>
          <w:sz w:val="22"/>
          <w:szCs w:val="18"/>
        </w:rPr>
        <w:t>և</w:t>
      </w:r>
      <w:r w:rsidRPr="004E2398">
        <w:rPr>
          <w:rFonts w:ascii="GHEA Grapalat" w:hAnsi="GHEA Grapalat"/>
          <w:sz w:val="22"/>
          <w:szCs w:val="18"/>
        </w:rPr>
        <w:t xml:space="preserve"> </w:t>
      </w:r>
      <w:r w:rsidRPr="004E2398">
        <w:rPr>
          <w:rFonts w:ascii="GHEA Grapalat" w:hAnsi="GHEA Grapalat" w:cs="Sylfaen"/>
          <w:sz w:val="22"/>
          <w:szCs w:val="18"/>
        </w:rPr>
        <w:t>կլիմայական</w:t>
      </w:r>
      <w:r w:rsidRPr="004E2398">
        <w:rPr>
          <w:rFonts w:ascii="GHEA Grapalat" w:hAnsi="GHEA Grapalat"/>
          <w:sz w:val="22"/>
          <w:szCs w:val="18"/>
        </w:rPr>
        <w:t xml:space="preserve"> </w:t>
      </w:r>
      <w:r w:rsidRPr="004E2398">
        <w:rPr>
          <w:rFonts w:ascii="GHEA Grapalat" w:hAnsi="GHEA Grapalat" w:cs="Sylfaen"/>
          <w:sz w:val="22"/>
          <w:szCs w:val="18"/>
        </w:rPr>
        <w:t>հիմնադրամների</w:t>
      </w:r>
      <w:r w:rsidRPr="004E2398">
        <w:rPr>
          <w:rFonts w:ascii="GHEA Grapalat" w:hAnsi="GHEA Grapalat"/>
          <w:sz w:val="22"/>
          <w:szCs w:val="18"/>
        </w:rPr>
        <w:t xml:space="preserve"> </w:t>
      </w:r>
      <w:r w:rsidRPr="004E2398">
        <w:rPr>
          <w:rFonts w:ascii="GHEA Grapalat" w:hAnsi="GHEA Grapalat" w:cs="Sylfaen"/>
          <w:sz w:val="22"/>
          <w:szCs w:val="18"/>
        </w:rPr>
        <w:t>հետ</w:t>
      </w:r>
      <w:r w:rsidRPr="004E2398">
        <w:rPr>
          <w:rFonts w:ascii="GHEA Grapalat" w:hAnsi="GHEA Grapalat"/>
          <w:sz w:val="22"/>
          <w:szCs w:val="18"/>
        </w:rPr>
        <w:t>:</w:t>
      </w:r>
    </w:p>
    <w:p w14:paraId="1C5BF31A" w14:textId="2E2862F5" w:rsidR="004E521C" w:rsidRPr="003A6D82" w:rsidRDefault="004E521C" w:rsidP="00780C55">
      <w:pPr>
        <w:pStyle w:val="Heading2"/>
      </w:pPr>
      <w:bookmarkStart w:id="12" w:name="_Toc110415650"/>
      <w:bookmarkStart w:id="13" w:name="_Toc120102460"/>
      <w:r w:rsidRPr="003A6D82">
        <w:t xml:space="preserve">ՄԻՋԱԶԳԱՅԻՆ </w:t>
      </w:r>
      <w:r w:rsidR="00F438C2">
        <w:t>ԿԼԻՄԱՅԱԿԱՆ</w:t>
      </w:r>
      <w:r w:rsidRPr="003A6D82">
        <w:t xml:space="preserve"> ՖԻՆԱՆՍՆԵՐ</w:t>
      </w:r>
      <w:bookmarkEnd w:id="12"/>
      <w:bookmarkEnd w:id="13"/>
    </w:p>
    <w:p w14:paraId="24963F8E" w14:textId="0ED72E35" w:rsidR="00D16AD7"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D16AD7">
        <w:rPr>
          <w:rFonts w:ascii="GHEA Grapalat" w:eastAsiaTheme="minorEastAsia" w:hAnsi="GHEA Grapalat" w:cs="Calibri"/>
          <w:bCs w:val="0"/>
          <w:sz w:val="22"/>
          <w:lang w:eastAsia="hy-AM" w:bidi="hy-AM"/>
        </w:rPr>
        <w:t xml:space="preserve">Միջազգային հանրային ֆինանսները </w:t>
      </w:r>
      <w:r w:rsidR="00B353BF" w:rsidRPr="00B353BF">
        <w:rPr>
          <w:rFonts w:ascii="GHEA Grapalat" w:eastAsiaTheme="minorEastAsia" w:hAnsi="GHEA Grapalat" w:cs="Calibri"/>
          <w:bCs w:val="0"/>
          <w:sz w:val="22"/>
          <w:lang w:eastAsia="hy-AM" w:bidi="hy-AM"/>
        </w:rPr>
        <w:t>Հ</w:t>
      </w:r>
      <w:r w:rsidR="007F01AB">
        <w:rPr>
          <w:rFonts w:ascii="GHEA Grapalat" w:eastAsiaTheme="minorEastAsia" w:hAnsi="GHEA Grapalat" w:cs="Calibri"/>
          <w:bCs w:val="0"/>
          <w:sz w:val="22"/>
          <w:lang w:eastAsia="hy-AM" w:bidi="hy-AM"/>
        </w:rPr>
        <w:t>այաստանում ավանդաբար</w:t>
      </w:r>
      <w:r w:rsidRPr="00D16AD7">
        <w:rPr>
          <w:rFonts w:ascii="GHEA Grapalat" w:eastAsiaTheme="minorEastAsia" w:hAnsi="GHEA Grapalat" w:cs="Calibri"/>
          <w:bCs w:val="0"/>
          <w:sz w:val="22"/>
          <w:lang w:eastAsia="hy-AM" w:bidi="hy-AM"/>
        </w:rPr>
        <w:t xml:space="preserve"> էական դեր </w:t>
      </w:r>
      <w:r w:rsidR="007F01AB">
        <w:rPr>
          <w:rFonts w:ascii="GHEA Grapalat" w:eastAsiaTheme="minorEastAsia" w:hAnsi="GHEA Grapalat" w:cs="Calibri"/>
          <w:bCs w:val="0"/>
          <w:sz w:val="22"/>
          <w:lang w:eastAsia="hy-AM" w:bidi="hy-AM"/>
        </w:rPr>
        <w:t xml:space="preserve">են </w:t>
      </w:r>
      <w:r w:rsidRPr="00D16AD7">
        <w:rPr>
          <w:rFonts w:ascii="GHEA Grapalat" w:eastAsiaTheme="minorEastAsia" w:hAnsi="GHEA Grapalat" w:cs="Calibri"/>
          <w:bCs w:val="0"/>
          <w:sz w:val="22"/>
          <w:lang w:eastAsia="hy-AM" w:bidi="hy-AM"/>
        </w:rPr>
        <w:t>խաղա</w:t>
      </w:r>
      <w:r w:rsidR="007F01AB">
        <w:rPr>
          <w:rFonts w:ascii="GHEA Grapalat" w:eastAsiaTheme="minorEastAsia" w:hAnsi="GHEA Grapalat" w:cs="Calibri"/>
          <w:bCs w:val="0"/>
          <w:sz w:val="22"/>
          <w:lang w:eastAsia="hy-AM" w:bidi="hy-AM"/>
        </w:rPr>
        <w:t>ցել</w:t>
      </w:r>
      <w:r w:rsidRPr="00D16AD7">
        <w:rPr>
          <w:rFonts w:ascii="GHEA Grapalat" w:eastAsiaTheme="minorEastAsia" w:hAnsi="GHEA Grapalat" w:cs="Calibri"/>
          <w:bCs w:val="0"/>
          <w:sz w:val="22"/>
          <w:lang w:eastAsia="hy-AM" w:bidi="hy-AM"/>
        </w:rPr>
        <w:t xml:space="preserve"> կլիմայական ֆինանսավորման հավաքագրման համատեքստում: Միջազգային կազմակերպությունների և զարգացած երկրների ֆինանսավորմամբ Հայաստանում իրականացվում են կլիմային առնչվող մի շարք նախագծեր: Կառավարության ստանձնած պարտավորությունների տեսանկյունից միջազգային հանրային ֆինանսների </w:t>
      </w:r>
      <w:r w:rsidR="007F01AB">
        <w:rPr>
          <w:rFonts w:ascii="GHEA Grapalat" w:eastAsiaTheme="minorEastAsia" w:hAnsi="GHEA Grapalat" w:cs="Calibri"/>
          <w:bCs w:val="0"/>
          <w:sz w:val="22"/>
          <w:lang w:eastAsia="hy-AM" w:bidi="hy-AM"/>
        </w:rPr>
        <w:t>արդյունավետ օգտագործումը</w:t>
      </w:r>
      <w:r w:rsidRPr="00D16AD7">
        <w:rPr>
          <w:rFonts w:ascii="GHEA Grapalat" w:eastAsiaTheme="minorEastAsia" w:hAnsi="GHEA Grapalat" w:cs="Calibri"/>
          <w:bCs w:val="0"/>
          <w:sz w:val="22"/>
          <w:lang w:eastAsia="hy-AM" w:bidi="hy-AM"/>
        </w:rPr>
        <w:t xml:space="preserve"> հրամայական է ԱՍԳ </w:t>
      </w:r>
      <w:r w:rsidR="007F01AB">
        <w:rPr>
          <w:rFonts w:ascii="GHEA Grapalat" w:eastAsiaTheme="minorEastAsia" w:hAnsi="GHEA Grapalat" w:cs="Calibri"/>
          <w:bCs w:val="0"/>
          <w:sz w:val="22"/>
          <w:lang w:eastAsia="hy-AM" w:bidi="hy-AM"/>
        </w:rPr>
        <w:t xml:space="preserve">իրականացման </w:t>
      </w:r>
      <w:r w:rsidRPr="00D16AD7">
        <w:rPr>
          <w:rFonts w:ascii="GHEA Grapalat" w:eastAsiaTheme="minorEastAsia" w:hAnsi="GHEA Grapalat" w:cs="Calibri"/>
          <w:bCs w:val="0"/>
          <w:sz w:val="22"/>
          <w:lang w:eastAsia="hy-AM" w:bidi="hy-AM"/>
        </w:rPr>
        <w:t xml:space="preserve">ռազմավարության համար: </w:t>
      </w:r>
    </w:p>
    <w:p w14:paraId="142CEDE1" w14:textId="2787EC3C" w:rsidR="004E521C" w:rsidRPr="00D16AD7"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D16AD7">
        <w:rPr>
          <w:rFonts w:ascii="GHEA Grapalat" w:eastAsiaTheme="minorEastAsia" w:hAnsi="GHEA Grapalat" w:cs="Calibri"/>
          <w:bCs w:val="0"/>
          <w:sz w:val="22"/>
          <w:lang w:eastAsia="hy-AM" w:bidi="hy-AM"/>
        </w:rPr>
        <w:t>Կլիմայական միջազգային հանրային ֆինանսական ռեսուրսների շրջանակում հատկացված ֆինանսավորմամբ իրականացվող նախագծերն ուղղված են էներգաարդյու</w:t>
      </w:r>
      <w:r w:rsidR="00B10967">
        <w:rPr>
          <w:rFonts w:ascii="GHEA Grapalat" w:eastAsiaTheme="minorEastAsia" w:hAnsi="GHEA Grapalat" w:cs="Calibri"/>
          <w:bCs w:val="0"/>
          <w:sz w:val="22"/>
          <w:lang w:eastAsia="hy-AM" w:bidi="hy-AM"/>
        </w:rPr>
        <w:softHyphen/>
      </w:r>
      <w:r w:rsidRPr="00D16AD7">
        <w:rPr>
          <w:rFonts w:ascii="GHEA Grapalat" w:eastAsiaTheme="minorEastAsia" w:hAnsi="GHEA Grapalat" w:cs="Calibri"/>
          <w:bCs w:val="0"/>
          <w:sz w:val="22"/>
          <w:lang w:eastAsia="hy-AM" w:bidi="hy-AM"/>
        </w:rPr>
        <w:t>նավետությանը</w:t>
      </w:r>
      <w:r w:rsidR="00EA4AE8">
        <w:rPr>
          <w:rFonts w:ascii="GHEA Grapalat" w:eastAsiaTheme="minorEastAsia" w:hAnsi="GHEA Grapalat" w:cs="Calibri"/>
          <w:bCs w:val="0"/>
          <w:sz w:val="22"/>
          <w:lang w:eastAsia="hy-AM" w:bidi="hy-AM"/>
        </w:rPr>
        <w:t xml:space="preserve"> (այդ թվում՝ էներգետիկ համակարգում կորուստների կրճատմանը)</w:t>
      </w:r>
      <w:r w:rsidRPr="00D16AD7">
        <w:rPr>
          <w:rFonts w:ascii="GHEA Grapalat" w:eastAsiaTheme="minorEastAsia" w:hAnsi="GHEA Grapalat" w:cs="Calibri"/>
          <w:bCs w:val="0"/>
          <w:sz w:val="22"/>
          <w:lang w:eastAsia="hy-AM" w:bidi="hy-AM"/>
        </w:rPr>
        <w:t>, վերականգնվող էներգիային, տրանսպորտային միջոցների էներգաարդյու</w:t>
      </w:r>
      <w:r w:rsidR="00B10967">
        <w:rPr>
          <w:rFonts w:ascii="GHEA Grapalat" w:eastAsiaTheme="minorEastAsia" w:hAnsi="GHEA Grapalat" w:cs="Calibri"/>
          <w:bCs w:val="0"/>
          <w:sz w:val="22"/>
          <w:lang w:eastAsia="hy-AM" w:bidi="hy-AM"/>
        </w:rPr>
        <w:softHyphen/>
      </w:r>
      <w:r w:rsidRPr="00D16AD7">
        <w:rPr>
          <w:rFonts w:ascii="GHEA Grapalat" w:eastAsiaTheme="minorEastAsia" w:hAnsi="GHEA Grapalat" w:cs="Calibri"/>
          <w:bCs w:val="0"/>
          <w:sz w:val="22"/>
          <w:lang w:eastAsia="hy-AM" w:bidi="hy-AM"/>
        </w:rPr>
        <w:t>նավետությանը, քաղաքային բնակավայրերում թափոնների կառավարման միջոցով ջերմոցային գազերից խուսափելուն, ջրամատակարարմանը և ջրահեռացմանը, ոռոգման համակարգի կառավարմանը, ինչպես նաև աղետների ռիսկի նվազեցմանը: Ֆինանսական միջոցները հատկացվել են արտոնյալ և ոչ արտոնյալ վարկերի և դրամաշնորհների միջոցով։</w:t>
      </w:r>
    </w:p>
    <w:p w14:paraId="003C9205" w14:textId="3FC76860" w:rsidR="004E521C" w:rsidRPr="00D16AD7"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D16AD7">
        <w:rPr>
          <w:rFonts w:ascii="GHEA Grapalat" w:eastAsiaTheme="minorEastAsia" w:hAnsi="GHEA Grapalat" w:cs="Calibri"/>
          <w:bCs w:val="0"/>
          <w:sz w:val="22"/>
          <w:lang w:eastAsia="hy-AM" w:bidi="hy-AM"/>
        </w:rPr>
        <w:t xml:space="preserve">Բազմակողմ և երկկողմ ֆինանսական հաստատությունների հետ համագործակցությունը խորացնելու համար կարևոր է </w:t>
      </w:r>
      <w:r w:rsidR="003E3CFC">
        <w:rPr>
          <w:rFonts w:ascii="GHEA Grapalat" w:eastAsiaTheme="minorEastAsia" w:hAnsi="GHEA Grapalat" w:cs="Calibri"/>
          <w:bCs w:val="0"/>
          <w:sz w:val="22"/>
          <w:lang w:eastAsia="hy-AM" w:bidi="hy-AM"/>
        </w:rPr>
        <w:t xml:space="preserve">մշտադիտարկել և </w:t>
      </w:r>
      <w:r w:rsidRPr="00D16AD7">
        <w:rPr>
          <w:rFonts w:ascii="GHEA Grapalat" w:eastAsiaTheme="minorEastAsia" w:hAnsi="GHEA Grapalat" w:cs="Calibri"/>
          <w:bCs w:val="0"/>
          <w:sz w:val="22"/>
          <w:lang w:eastAsia="hy-AM" w:bidi="hy-AM"/>
        </w:rPr>
        <w:t xml:space="preserve">գնահատել այդ կառույցների կողմից պարբերաբար մշակվող և թարմացվող՝ երկրի կամ տարածաշրջանի կտրվածքով ռազմավարությունները և առաջնահերթությունները: Միջազգային կազմակերպությունների և այլ երկրների հետ առավել արդյունավետ փոխգործակցության համար </w:t>
      </w:r>
      <w:r w:rsidR="00B353BF" w:rsidRPr="00B353BF">
        <w:rPr>
          <w:rFonts w:ascii="GHEA Grapalat" w:eastAsiaTheme="minorEastAsia" w:hAnsi="GHEA Grapalat" w:cs="Calibri"/>
          <w:bCs w:val="0"/>
          <w:sz w:val="22"/>
          <w:lang w:eastAsia="hy-AM" w:bidi="hy-AM"/>
        </w:rPr>
        <w:t>կկիրառվեն</w:t>
      </w:r>
      <w:r w:rsidRPr="00D16AD7">
        <w:rPr>
          <w:rFonts w:ascii="GHEA Grapalat" w:eastAsiaTheme="minorEastAsia" w:hAnsi="GHEA Grapalat" w:cs="Calibri"/>
          <w:bCs w:val="0"/>
          <w:sz w:val="22"/>
          <w:lang w:eastAsia="hy-AM" w:bidi="hy-AM"/>
        </w:rPr>
        <w:t xml:space="preserve"> </w:t>
      </w:r>
      <w:r w:rsidR="00B353BF" w:rsidRPr="00B353BF">
        <w:rPr>
          <w:rFonts w:ascii="GHEA Grapalat" w:eastAsiaTheme="minorEastAsia" w:hAnsi="GHEA Grapalat" w:cs="Calibri"/>
          <w:bCs w:val="0"/>
          <w:sz w:val="22"/>
          <w:lang w:eastAsia="hy-AM" w:bidi="hy-AM"/>
        </w:rPr>
        <w:t xml:space="preserve">հաջորդիվ </w:t>
      </w:r>
      <w:r w:rsidRPr="00D16AD7">
        <w:rPr>
          <w:rFonts w:ascii="GHEA Grapalat" w:eastAsiaTheme="minorEastAsia" w:hAnsi="GHEA Grapalat" w:cs="Calibri"/>
          <w:bCs w:val="0"/>
          <w:sz w:val="22"/>
          <w:lang w:eastAsia="hy-AM" w:bidi="hy-AM"/>
        </w:rPr>
        <w:t xml:space="preserve"> </w:t>
      </w:r>
      <w:r w:rsidR="00B353BF" w:rsidRPr="00B353BF">
        <w:rPr>
          <w:rFonts w:ascii="GHEA Grapalat" w:eastAsiaTheme="minorEastAsia" w:hAnsi="GHEA Grapalat" w:cs="Calibri"/>
          <w:bCs w:val="0"/>
          <w:sz w:val="22"/>
          <w:lang w:eastAsia="hy-AM" w:bidi="hy-AM"/>
        </w:rPr>
        <w:t xml:space="preserve">ներկայացված </w:t>
      </w:r>
      <w:r w:rsidRPr="00D16AD7">
        <w:rPr>
          <w:rFonts w:ascii="GHEA Grapalat" w:eastAsiaTheme="minorEastAsia" w:hAnsi="GHEA Grapalat" w:cs="Calibri"/>
          <w:bCs w:val="0"/>
          <w:sz w:val="22"/>
          <w:lang w:eastAsia="hy-AM" w:bidi="hy-AM"/>
        </w:rPr>
        <w:t xml:space="preserve">մոտեցումները՝ ապահովելու ռեսուրսների ավելի արդյունավետ հավաքագրում՝ ուղղված կլիմայի փոփոխության հարմարվողականությանն ու մեղմմանը: </w:t>
      </w:r>
    </w:p>
    <w:p w14:paraId="577E8E5A" w14:textId="0FE09376" w:rsidR="003E3CFC" w:rsidRPr="00D16AD7" w:rsidRDefault="003E3CFC" w:rsidP="003E3CF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Մասնավորապես</w:t>
      </w:r>
      <w:r w:rsidRPr="00D16AD7">
        <w:rPr>
          <w:rFonts w:ascii="GHEA Grapalat" w:eastAsiaTheme="minorEastAsia" w:hAnsi="GHEA Grapalat" w:cs="Calibri"/>
          <w:bCs w:val="0"/>
          <w:sz w:val="22"/>
          <w:lang w:eastAsia="hy-AM" w:bidi="hy-AM"/>
        </w:rPr>
        <w:t xml:space="preserve">, բազմակողմ կլիմայական ֆինանսավորման նախաձեռնություններում </w:t>
      </w:r>
      <w:r>
        <w:rPr>
          <w:rFonts w:ascii="GHEA Grapalat" w:eastAsiaTheme="minorEastAsia" w:hAnsi="GHEA Grapalat" w:cs="Calibri"/>
          <w:bCs w:val="0"/>
          <w:sz w:val="22"/>
          <w:lang w:eastAsia="hy-AM" w:bidi="hy-AM"/>
        </w:rPr>
        <w:t xml:space="preserve">ակտիվ </w:t>
      </w:r>
      <w:r w:rsidRPr="00D16AD7">
        <w:rPr>
          <w:rFonts w:ascii="GHEA Grapalat" w:eastAsiaTheme="minorEastAsia" w:hAnsi="GHEA Grapalat" w:cs="Calibri"/>
          <w:bCs w:val="0"/>
          <w:sz w:val="22"/>
          <w:lang w:eastAsia="hy-AM" w:bidi="hy-AM"/>
        </w:rPr>
        <w:t>ներգրավվածությունը կարևոր</w:t>
      </w:r>
      <w:r>
        <w:rPr>
          <w:rFonts w:ascii="GHEA Grapalat" w:eastAsiaTheme="minorEastAsia" w:hAnsi="GHEA Grapalat" w:cs="Calibri"/>
          <w:bCs w:val="0"/>
          <w:sz w:val="22"/>
          <w:lang w:eastAsia="hy-AM" w:bidi="hy-AM"/>
        </w:rPr>
        <w:t>վում</w:t>
      </w:r>
      <w:r w:rsidRPr="00D16AD7">
        <w:rPr>
          <w:rFonts w:ascii="GHEA Grapalat" w:eastAsiaTheme="minorEastAsia" w:hAnsi="GHEA Grapalat" w:cs="Calibri"/>
          <w:bCs w:val="0"/>
          <w:sz w:val="22"/>
          <w:lang w:eastAsia="hy-AM" w:bidi="hy-AM"/>
        </w:rPr>
        <w:t xml:space="preserve"> է՝ </w:t>
      </w:r>
      <w:r>
        <w:rPr>
          <w:rFonts w:ascii="GHEA Grapalat" w:eastAsiaTheme="minorEastAsia" w:hAnsi="GHEA Grapalat" w:cs="Calibri"/>
          <w:bCs w:val="0"/>
          <w:sz w:val="22"/>
          <w:lang w:eastAsia="hy-AM" w:bidi="hy-AM"/>
        </w:rPr>
        <w:t>հաշվի առնելով նրանց ֆինանսական փաթեթներում</w:t>
      </w:r>
      <w:r w:rsidRPr="00D16AD7">
        <w:rPr>
          <w:rFonts w:ascii="GHEA Grapalat" w:eastAsiaTheme="minorEastAsia" w:hAnsi="GHEA Grapalat" w:cs="Calibri"/>
          <w:bCs w:val="0"/>
          <w:sz w:val="22"/>
          <w:lang w:eastAsia="hy-AM" w:bidi="hy-AM"/>
        </w:rPr>
        <w:t xml:space="preserve"> կլիմայի փոփոխության</w:t>
      </w:r>
      <w:r>
        <w:rPr>
          <w:rFonts w:ascii="GHEA Grapalat" w:eastAsiaTheme="minorEastAsia" w:hAnsi="GHEA Grapalat" w:cs="Calibri"/>
          <w:bCs w:val="0"/>
          <w:sz w:val="22"/>
          <w:lang w:eastAsia="hy-AM" w:bidi="hy-AM"/>
        </w:rPr>
        <w:t xml:space="preserve"> նպատակադրման</w:t>
      </w:r>
      <w:r w:rsidRPr="00D16AD7">
        <w:rPr>
          <w:rFonts w:ascii="GHEA Grapalat" w:eastAsiaTheme="minorEastAsia" w:hAnsi="GHEA Grapalat" w:cs="Calibri"/>
          <w:bCs w:val="0"/>
          <w:sz w:val="22"/>
          <w:lang w:eastAsia="hy-AM" w:bidi="hy-AM"/>
        </w:rPr>
        <w:t xml:space="preserve"> </w:t>
      </w:r>
      <w:r>
        <w:rPr>
          <w:rFonts w:ascii="GHEA Grapalat" w:eastAsiaTheme="minorEastAsia" w:hAnsi="GHEA Grapalat" w:cs="Calibri"/>
          <w:bCs w:val="0"/>
          <w:sz w:val="22"/>
          <w:lang w:eastAsia="hy-AM" w:bidi="hy-AM"/>
        </w:rPr>
        <w:t>աճող</w:t>
      </w:r>
      <w:r w:rsidRPr="00D16AD7">
        <w:rPr>
          <w:rFonts w:ascii="GHEA Grapalat" w:eastAsiaTheme="minorEastAsia" w:hAnsi="GHEA Grapalat" w:cs="Calibri"/>
          <w:bCs w:val="0"/>
          <w:sz w:val="22"/>
          <w:lang w:eastAsia="hy-AM" w:bidi="hy-AM"/>
        </w:rPr>
        <w:t xml:space="preserve"> առաջնահերթություն</w:t>
      </w:r>
      <w:r>
        <w:rPr>
          <w:rFonts w:ascii="GHEA Grapalat" w:eastAsiaTheme="minorEastAsia" w:hAnsi="GHEA Grapalat" w:cs="Calibri"/>
          <w:bCs w:val="0"/>
          <w:sz w:val="22"/>
          <w:lang w:eastAsia="hy-AM" w:bidi="hy-AM"/>
        </w:rPr>
        <w:t>ը</w:t>
      </w:r>
      <w:r w:rsidRPr="00D16AD7">
        <w:rPr>
          <w:rFonts w:ascii="GHEA Grapalat" w:eastAsiaTheme="minorEastAsia" w:hAnsi="GHEA Grapalat" w:cs="Calibri"/>
          <w:bCs w:val="0"/>
          <w:sz w:val="22"/>
          <w:lang w:eastAsia="hy-AM" w:bidi="hy-AM"/>
        </w:rPr>
        <w:t>: Երկկողմ կլիմայական ֆինանսավորմ</w:t>
      </w:r>
      <w:r>
        <w:rPr>
          <w:rFonts w:ascii="GHEA Grapalat" w:eastAsiaTheme="minorEastAsia" w:hAnsi="GHEA Grapalat" w:cs="Calibri"/>
          <w:bCs w:val="0"/>
          <w:sz w:val="22"/>
          <w:lang w:eastAsia="hy-AM" w:bidi="hy-AM"/>
        </w:rPr>
        <w:t xml:space="preserve">ան </w:t>
      </w:r>
      <w:r w:rsidR="00F438C2">
        <w:rPr>
          <w:rFonts w:ascii="GHEA Grapalat" w:eastAsiaTheme="minorEastAsia" w:hAnsi="GHEA Grapalat" w:cs="Calibri"/>
          <w:bCs w:val="0"/>
          <w:sz w:val="22"/>
          <w:lang w:eastAsia="hy-AM" w:bidi="hy-AM"/>
        </w:rPr>
        <w:t>շեշտադրումը</w:t>
      </w:r>
      <w:r w:rsidRPr="00D16AD7">
        <w:rPr>
          <w:rFonts w:ascii="GHEA Grapalat" w:eastAsiaTheme="minorEastAsia" w:hAnsi="GHEA Grapalat" w:cs="Calibri"/>
          <w:bCs w:val="0"/>
          <w:sz w:val="22"/>
          <w:lang w:eastAsia="hy-AM" w:bidi="hy-AM"/>
        </w:rPr>
        <w:t xml:space="preserve"> կարևոր</w:t>
      </w:r>
      <w:r>
        <w:rPr>
          <w:rFonts w:ascii="GHEA Grapalat" w:eastAsiaTheme="minorEastAsia" w:hAnsi="GHEA Grapalat" w:cs="Calibri"/>
          <w:bCs w:val="0"/>
          <w:sz w:val="22"/>
          <w:lang w:eastAsia="hy-AM" w:bidi="hy-AM"/>
        </w:rPr>
        <w:t>վում</w:t>
      </w:r>
      <w:r w:rsidRPr="00D16AD7">
        <w:rPr>
          <w:rFonts w:ascii="GHEA Grapalat" w:eastAsiaTheme="minorEastAsia" w:hAnsi="GHEA Grapalat" w:cs="Calibri"/>
          <w:bCs w:val="0"/>
          <w:sz w:val="22"/>
          <w:lang w:eastAsia="hy-AM" w:bidi="hy-AM"/>
        </w:rPr>
        <w:t xml:space="preserve"> է</w:t>
      </w:r>
      <w:r>
        <w:rPr>
          <w:rFonts w:ascii="GHEA Grapalat" w:eastAsiaTheme="minorEastAsia" w:hAnsi="GHEA Grapalat" w:cs="Calibri"/>
          <w:bCs w:val="0"/>
          <w:sz w:val="22"/>
          <w:lang w:eastAsia="hy-AM" w:bidi="hy-AM"/>
        </w:rPr>
        <w:t>՝ հաշվի առնելով</w:t>
      </w:r>
      <w:r w:rsidRPr="00D16AD7">
        <w:rPr>
          <w:rFonts w:ascii="GHEA Grapalat" w:eastAsiaTheme="minorEastAsia" w:hAnsi="GHEA Grapalat" w:cs="Calibri"/>
          <w:bCs w:val="0"/>
          <w:sz w:val="22"/>
          <w:lang w:eastAsia="hy-AM" w:bidi="hy-AM"/>
        </w:rPr>
        <w:t xml:space="preserve"> </w:t>
      </w:r>
      <w:r>
        <w:rPr>
          <w:rFonts w:ascii="GHEA Grapalat" w:eastAsiaTheme="minorEastAsia" w:hAnsi="GHEA Grapalat" w:cs="Calibri"/>
          <w:bCs w:val="0"/>
          <w:sz w:val="22"/>
          <w:lang w:eastAsia="hy-AM" w:bidi="hy-AM"/>
        </w:rPr>
        <w:t xml:space="preserve">Փարիզյան համաձայնագրից բխող՝ </w:t>
      </w:r>
      <w:r w:rsidRPr="00D16AD7">
        <w:rPr>
          <w:rFonts w:ascii="GHEA Grapalat" w:eastAsiaTheme="minorEastAsia" w:hAnsi="GHEA Grapalat" w:cs="Calibri"/>
          <w:bCs w:val="0"/>
          <w:sz w:val="22"/>
          <w:lang w:eastAsia="hy-AM" w:bidi="hy-AM"/>
        </w:rPr>
        <w:t>զարգացած երկրներ</w:t>
      </w:r>
      <w:r>
        <w:rPr>
          <w:rFonts w:ascii="GHEA Grapalat" w:eastAsiaTheme="minorEastAsia" w:hAnsi="GHEA Grapalat" w:cs="Calibri"/>
          <w:bCs w:val="0"/>
          <w:sz w:val="22"/>
          <w:lang w:eastAsia="hy-AM" w:bidi="hy-AM"/>
        </w:rPr>
        <w:t>ի</w:t>
      </w:r>
      <w:r w:rsidRPr="00D16AD7">
        <w:rPr>
          <w:rFonts w:ascii="GHEA Grapalat" w:eastAsiaTheme="minorEastAsia" w:hAnsi="GHEA Grapalat" w:cs="Calibri"/>
          <w:bCs w:val="0"/>
          <w:sz w:val="22"/>
          <w:lang w:eastAsia="hy-AM" w:bidi="hy-AM"/>
        </w:rPr>
        <w:t xml:space="preserve"> պարտավորությունը աջակցելու զարգացող երկրների մեղմման և հարմարվողականության ջանքերին:</w:t>
      </w:r>
    </w:p>
    <w:p w14:paraId="2D27E844" w14:textId="303D61BC" w:rsidR="003E3CFC" w:rsidRPr="00D16AD7" w:rsidRDefault="003E3CFC" w:rsidP="003E3CF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D16AD7">
        <w:rPr>
          <w:rFonts w:ascii="GHEA Grapalat" w:eastAsiaTheme="minorEastAsia" w:hAnsi="GHEA Grapalat" w:cs="Calibri"/>
          <w:bCs w:val="0"/>
          <w:sz w:val="22"/>
          <w:lang w:eastAsia="hy-AM" w:bidi="hy-AM"/>
        </w:rPr>
        <w:t xml:space="preserve">Կլիմայի ֆինանսավորման զգալի մասը </w:t>
      </w:r>
      <w:r w:rsidR="00FF255B">
        <w:rPr>
          <w:rFonts w:ascii="GHEA Grapalat" w:eastAsiaTheme="minorEastAsia" w:hAnsi="GHEA Grapalat" w:cs="Calibri"/>
          <w:bCs w:val="0"/>
          <w:sz w:val="22"/>
          <w:lang w:eastAsia="hy-AM" w:bidi="hy-AM"/>
        </w:rPr>
        <w:t>ներգրավվում</w:t>
      </w:r>
      <w:r w:rsidRPr="00D16AD7">
        <w:rPr>
          <w:rFonts w:ascii="GHEA Grapalat" w:eastAsiaTheme="minorEastAsia" w:hAnsi="GHEA Grapalat" w:cs="Calibri"/>
          <w:bCs w:val="0"/>
          <w:sz w:val="22"/>
          <w:lang w:eastAsia="hy-AM" w:bidi="hy-AM"/>
        </w:rPr>
        <w:t xml:space="preserve"> է երկկողմ եղանակով, ինչը հիմնականում կարգավորվում է զարգացման գործող գործակալությունների միջոցով, թեև մի շարք երկրներ նաև ստեղծել են հատուկ երկկողմ կլիմայական հիմնադրամներ: Հայաստանում հիմնականում առկա է բազմակողմ ֆինանսավորման երկու տեսակի աղբյուր. </w:t>
      </w:r>
    </w:p>
    <w:p w14:paraId="6F063CCF" w14:textId="0B484E1C" w:rsidR="003E3CFC" w:rsidRPr="008B12EF" w:rsidRDefault="003E3CFC" w:rsidP="003E3CFC">
      <w:pPr>
        <w:pStyle w:val="BodyText"/>
        <w:numPr>
          <w:ilvl w:val="0"/>
          <w:numId w:val="35"/>
        </w:numPr>
        <w:spacing w:before="200" w:after="200"/>
        <w:jc w:val="both"/>
        <w:rPr>
          <w:rFonts w:ascii="GHEA Grapalat" w:hAnsi="GHEA Grapalat"/>
          <w:sz w:val="22"/>
          <w:szCs w:val="22"/>
        </w:rPr>
      </w:pPr>
      <w:r w:rsidRPr="008B12EF">
        <w:rPr>
          <w:rFonts w:ascii="GHEA Grapalat" w:hAnsi="GHEA Grapalat"/>
          <w:sz w:val="22"/>
          <w:szCs w:val="22"/>
        </w:rPr>
        <w:t>Մ</w:t>
      </w:r>
      <w:r w:rsidR="00FF255B">
        <w:rPr>
          <w:rFonts w:ascii="GHEA Grapalat" w:hAnsi="GHEA Grapalat"/>
          <w:sz w:val="22"/>
          <w:szCs w:val="22"/>
        </w:rPr>
        <w:t>Ա</w:t>
      </w:r>
      <w:r w:rsidRPr="008B12EF">
        <w:rPr>
          <w:rFonts w:ascii="GHEA Grapalat" w:hAnsi="GHEA Grapalat"/>
          <w:sz w:val="22"/>
          <w:szCs w:val="22"/>
        </w:rPr>
        <w:t xml:space="preserve">Կ ԿՓՇԿ ներքո ռեսուրսներ, ինչը հիմնականում վերաբերում է ԳԷՀ և </w:t>
      </w:r>
      <w:r w:rsidR="00FF255B">
        <w:rPr>
          <w:rFonts w:ascii="GHEA Grapalat" w:hAnsi="GHEA Grapalat"/>
          <w:sz w:val="22"/>
          <w:szCs w:val="22"/>
        </w:rPr>
        <w:t>ՀՀ</w:t>
      </w:r>
      <w:r w:rsidRPr="008B12EF">
        <w:rPr>
          <w:rFonts w:ascii="GHEA Grapalat" w:hAnsi="GHEA Grapalat"/>
          <w:sz w:val="22"/>
          <w:szCs w:val="22"/>
        </w:rPr>
        <w:t xml:space="preserve"> ռեսուրս</w:t>
      </w:r>
      <w:r w:rsidR="00FF255B">
        <w:rPr>
          <w:rFonts w:ascii="GHEA Grapalat" w:hAnsi="GHEA Grapalat"/>
          <w:sz w:val="22"/>
          <w:szCs w:val="22"/>
        </w:rPr>
        <w:softHyphen/>
      </w:r>
      <w:r w:rsidRPr="008B12EF">
        <w:rPr>
          <w:rFonts w:ascii="GHEA Grapalat" w:hAnsi="GHEA Grapalat"/>
          <w:sz w:val="22"/>
          <w:szCs w:val="22"/>
        </w:rPr>
        <w:t xml:space="preserve">ների ներգրավմանը՝ </w:t>
      </w:r>
      <w:r w:rsidR="00FF255B">
        <w:rPr>
          <w:rFonts w:ascii="GHEA Grapalat" w:hAnsi="GHEA Grapalat"/>
          <w:sz w:val="22"/>
          <w:szCs w:val="22"/>
        </w:rPr>
        <w:t>դրանք</w:t>
      </w:r>
      <w:r w:rsidRPr="008B12EF">
        <w:rPr>
          <w:rFonts w:ascii="GHEA Grapalat" w:hAnsi="GHEA Grapalat"/>
          <w:sz w:val="22"/>
          <w:szCs w:val="22"/>
        </w:rPr>
        <w:t xml:space="preserve"> բացառապես կլիմայի փոփոխության մեղմման </w:t>
      </w:r>
      <w:r>
        <w:rPr>
          <w:rFonts w:ascii="GHEA Grapalat" w:hAnsi="GHEA Grapalat"/>
          <w:sz w:val="22"/>
          <w:szCs w:val="22"/>
        </w:rPr>
        <w:t>և հարմարվողական</w:t>
      </w:r>
      <w:r>
        <w:rPr>
          <w:rFonts w:ascii="GHEA Grapalat" w:hAnsi="GHEA Grapalat"/>
          <w:sz w:val="22"/>
          <w:szCs w:val="22"/>
        </w:rPr>
        <w:softHyphen/>
      </w:r>
      <w:r w:rsidRPr="008B12EF">
        <w:rPr>
          <w:rFonts w:ascii="GHEA Grapalat" w:hAnsi="GHEA Grapalat"/>
          <w:sz w:val="22"/>
          <w:szCs w:val="22"/>
        </w:rPr>
        <w:t>նու</w:t>
      </w:r>
      <w:r>
        <w:rPr>
          <w:rFonts w:ascii="GHEA Grapalat" w:hAnsi="GHEA Grapalat"/>
          <w:sz w:val="22"/>
          <w:szCs w:val="22"/>
        </w:rPr>
        <w:softHyphen/>
      </w:r>
      <w:r w:rsidRPr="008B12EF">
        <w:rPr>
          <w:rFonts w:ascii="GHEA Grapalat" w:hAnsi="GHEA Grapalat"/>
          <w:sz w:val="22"/>
          <w:szCs w:val="22"/>
        </w:rPr>
        <w:t xml:space="preserve">թյան համար </w:t>
      </w:r>
      <w:r w:rsidR="00FF255B">
        <w:rPr>
          <w:rFonts w:ascii="GHEA Grapalat" w:hAnsi="GHEA Grapalat"/>
          <w:sz w:val="22"/>
          <w:szCs w:val="22"/>
        </w:rPr>
        <w:t>օգտագործելու</w:t>
      </w:r>
      <w:r w:rsidRPr="008B12EF">
        <w:rPr>
          <w:rFonts w:ascii="GHEA Grapalat" w:hAnsi="GHEA Grapalat"/>
          <w:sz w:val="22"/>
          <w:szCs w:val="22"/>
        </w:rPr>
        <w:t xml:space="preserve"> նպատակով:</w:t>
      </w:r>
    </w:p>
    <w:p w14:paraId="5D57D5AC" w14:textId="77777777" w:rsidR="003E3CFC" w:rsidRPr="008B12EF" w:rsidRDefault="003E3CFC" w:rsidP="003E3CFC">
      <w:pPr>
        <w:pStyle w:val="BodyText"/>
        <w:numPr>
          <w:ilvl w:val="0"/>
          <w:numId w:val="35"/>
        </w:numPr>
        <w:spacing w:before="200" w:after="200"/>
        <w:ind w:left="714" w:hanging="357"/>
        <w:jc w:val="both"/>
        <w:rPr>
          <w:rFonts w:ascii="GHEA Grapalat" w:hAnsi="GHEA Grapalat"/>
          <w:sz w:val="22"/>
          <w:szCs w:val="22"/>
        </w:rPr>
      </w:pPr>
      <w:r w:rsidRPr="008B12EF">
        <w:rPr>
          <w:rFonts w:ascii="GHEA Grapalat" w:hAnsi="GHEA Grapalat"/>
          <w:sz w:val="22"/>
          <w:szCs w:val="22"/>
        </w:rPr>
        <w:t xml:space="preserve">Արտոնյալ կլիմայական հիմնադրամներ, ինչը հիմնականում վերաբերում է ԿՆՀ-ին և ԿԿՀ-ին: Այս դեպքում ֆինանսավորումը հատկացվում է շահավետ պայմաններով՝ շուկայականից ցածր տոկոսադրույքներով: </w:t>
      </w:r>
    </w:p>
    <w:p w14:paraId="7E9CF474" w14:textId="5F84D239" w:rsidR="004E521C" w:rsidRDefault="008B1B35">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lastRenderedPageBreak/>
        <w:t>Կառավարությունը մտադիր է ռեսուրսներ</w:t>
      </w:r>
      <w:r w:rsidR="004E521C" w:rsidRPr="00D16AD7">
        <w:rPr>
          <w:rFonts w:ascii="GHEA Grapalat" w:eastAsiaTheme="minorEastAsia" w:hAnsi="GHEA Grapalat" w:cs="Calibri"/>
          <w:bCs w:val="0"/>
          <w:sz w:val="22"/>
          <w:lang w:eastAsia="hy-AM" w:bidi="hy-AM"/>
        </w:rPr>
        <w:t xml:space="preserve"> ներդն</w:t>
      </w:r>
      <w:r>
        <w:rPr>
          <w:rFonts w:ascii="GHEA Grapalat" w:eastAsiaTheme="minorEastAsia" w:hAnsi="GHEA Grapalat" w:cs="Calibri"/>
          <w:bCs w:val="0"/>
          <w:sz w:val="22"/>
          <w:lang w:eastAsia="hy-AM" w:bidi="hy-AM"/>
        </w:rPr>
        <w:t>ել</w:t>
      </w:r>
      <w:r w:rsidR="004E521C" w:rsidRPr="00D16AD7">
        <w:rPr>
          <w:rFonts w:ascii="GHEA Grapalat" w:eastAsiaTheme="minorEastAsia" w:hAnsi="GHEA Grapalat" w:cs="Calibri"/>
          <w:bCs w:val="0"/>
          <w:sz w:val="22"/>
          <w:lang w:eastAsia="hy-AM" w:bidi="hy-AM"/>
        </w:rPr>
        <w:t>՝ հզորացնելու կլիմայական նոր հիմնադ</w:t>
      </w:r>
      <w:r w:rsidR="00696016">
        <w:rPr>
          <w:rFonts w:ascii="GHEA Grapalat" w:eastAsiaTheme="minorEastAsia" w:hAnsi="GHEA Grapalat" w:cs="Calibri"/>
          <w:bCs w:val="0"/>
          <w:sz w:val="22"/>
          <w:lang w:eastAsia="hy-AM" w:bidi="hy-AM"/>
        </w:rPr>
        <w:softHyphen/>
      </w:r>
      <w:r w:rsidR="004E521C" w:rsidRPr="00D16AD7">
        <w:rPr>
          <w:rFonts w:ascii="GHEA Grapalat" w:eastAsiaTheme="minorEastAsia" w:hAnsi="GHEA Grapalat" w:cs="Calibri"/>
          <w:bCs w:val="0"/>
          <w:sz w:val="22"/>
          <w:lang w:eastAsia="hy-AM" w:bidi="hy-AM"/>
        </w:rPr>
        <w:t>րամ</w:t>
      </w:r>
      <w:r w:rsidR="00696016">
        <w:rPr>
          <w:rFonts w:ascii="GHEA Grapalat" w:eastAsiaTheme="minorEastAsia" w:hAnsi="GHEA Grapalat" w:cs="Calibri"/>
          <w:bCs w:val="0"/>
          <w:sz w:val="22"/>
          <w:lang w:eastAsia="hy-AM" w:bidi="hy-AM"/>
        </w:rPr>
        <w:softHyphen/>
      </w:r>
      <w:r w:rsidR="004E521C" w:rsidRPr="00D16AD7">
        <w:rPr>
          <w:rFonts w:ascii="GHEA Grapalat" w:eastAsiaTheme="minorEastAsia" w:hAnsi="GHEA Grapalat" w:cs="Calibri"/>
          <w:bCs w:val="0"/>
          <w:sz w:val="22"/>
          <w:lang w:eastAsia="hy-AM" w:bidi="hy-AM"/>
        </w:rPr>
        <w:t>ների միջոցներին հասանելիության կարողությունը, կազմելու ֆինանսավորման բարձրորակ առաջարկներ և արդյունավետ</w:t>
      </w:r>
      <w:r w:rsidR="00354F5A">
        <w:rPr>
          <w:rFonts w:ascii="GHEA Grapalat" w:eastAsiaTheme="minorEastAsia" w:hAnsi="GHEA Grapalat" w:cs="Calibri"/>
          <w:bCs w:val="0"/>
          <w:sz w:val="22"/>
          <w:lang w:eastAsia="hy-AM" w:bidi="hy-AM"/>
        </w:rPr>
        <w:t xml:space="preserve"> </w:t>
      </w:r>
      <w:r w:rsidR="004E521C" w:rsidRPr="00D16AD7">
        <w:rPr>
          <w:rFonts w:ascii="GHEA Grapalat" w:eastAsiaTheme="minorEastAsia" w:hAnsi="GHEA Grapalat" w:cs="Calibri"/>
          <w:bCs w:val="0"/>
          <w:sz w:val="22"/>
          <w:lang w:eastAsia="hy-AM" w:bidi="hy-AM"/>
        </w:rPr>
        <w:t xml:space="preserve">կառավարելու և </w:t>
      </w:r>
      <w:r w:rsidR="00696016">
        <w:rPr>
          <w:rFonts w:ascii="GHEA Grapalat" w:eastAsiaTheme="minorEastAsia" w:hAnsi="GHEA Grapalat" w:cs="Calibri"/>
          <w:bCs w:val="0"/>
          <w:sz w:val="22"/>
          <w:lang w:eastAsia="hy-AM" w:bidi="hy-AM"/>
        </w:rPr>
        <w:t>բավարարել</w:t>
      </w:r>
      <w:r w:rsidR="004E521C" w:rsidRPr="00D16AD7">
        <w:rPr>
          <w:rFonts w:ascii="GHEA Grapalat" w:eastAsiaTheme="minorEastAsia" w:hAnsi="GHEA Grapalat" w:cs="Calibri"/>
          <w:bCs w:val="0"/>
          <w:sz w:val="22"/>
          <w:lang w:eastAsia="hy-AM" w:bidi="hy-AM"/>
        </w:rPr>
        <w:t>ու այդ հիմնադ</w:t>
      </w:r>
      <w:r w:rsidR="00696016">
        <w:rPr>
          <w:rFonts w:ascii="GHEA Grapalat" w:eastAsiaTheme="minorEastAsia" w:hAnsi="GHEA Grapalat" w:cs="Calibri"/>
          <w:bCs w:val="0"/>
          <w:sz w:val="22"/>
          <w:lang w:eastAsia="hy-AM" w:bidi="hy-AM"/>
        </w:rPr>
        <w:softHyphen/>
      </w:r>
      <w:r w:rsidR="004E521C" w:rsidRPr="00D16AD7">
        <w:rPr>
          <w:rFonts w:ascii="GHEA Grapalat" w:eastAsiaTheme="minorEastAsia" w:hAnsi="GHEA Grapalat" w:cs="Calibri"/>
          <w:bCs w:val="0"/>
          <w:sz w:val="22"/>
          <w:lang w:eastAsia="hy-AM" w:bidi="hy-AM"/>
        </w:rPr>
        <w:t>րամ</w:t>
      </w:r>
      <w:r w:rsidR="00696016">
        <w:rPr>
          <w:rFonts w:ascii="GHEA Grapalat" w:eastAsiaTheme="minorEastAsia" w:hAnsi="GHEA Grapalat" w:cs="Calibri"/>
          <w:bCs w:val="0"/>
          <w:sz w:val="22"/>
          <w:lang w:eastAsia="hy-AM" w:bidi="hy-AM"/>
        </w:rPr>
        <w:softHyphen/>
      </w:r>
      <w:r w:rsidR="004E521C" w:rsidRPr="00D16AD7">
        <w:rPr>
          <w:rFonts w:ascii="GHEA Grapalat" w:eastAsiaTheme="minorEastAsia" w:hAnsi="GHEA Grapalat" w:cs="Calibri"/>
          <w:bCs w:val="0"/>
          <w:sz w:val="22"/>
          <w:lang w:eastAsia="hy-AM" w:bidi="hy-AM"/>
        </w:rPr>
        <w:t>ների՝ կլիմա</w:t>
      </w:r>
      <w:r w:rsidR="00354F5A">
        <w:rPr>
          <w:rFonts w:ascii="GHEA Grapalat" w:eastAsiaTheme="minorEastAsia" w:hAnsi="GHEA Grapalat" w:cs="Calibri"/>
          <w:bCs w:val="0"/>
          <w:sz w:val="22"/>
          <w:lang w:eastAsia="hy-AM" w:bidi="hy-AM"/>
        </w:rPr>
        <w:softHyphen/>
      </w:r>
      <w:r w:rsidR="004E521C" w:rsidRPr="00D16AD7">
        <w:rPr>
          <w:rFonts w:ascii="GHEA Grapalat" w:eastAsiaTheme="minorEastAsia" w:hAnsi="GHEA Grapalat" w:cs="Calibri"/>
          <w:bCs w:val="0"/>
          <w:sz w:val="22"/>
          <w:lang w:eastAsia="hy-AM" w:bidi="hy-AM"/>
        </w:rPr>
        <w:t xml:space="preserve">յական ֆինանսավորման հասանելիության պահանջներին: Միջազգային </w:t>
      </w:r>
      <w:r w:rsidR="00FF255B">
        <w:rPr>
          <w:rFonts w:ascii="GHEA Grapalat" w:eastAsiaTheme="minorEastAsia" w:hAnsi="GHEA Grapalat" w:cs="Calibri"/>
          <w:bCs w:val="0"/>
          <w:sz w:val="22"/>
          <w:lang w:eastAsia="hy-AM" w:bidi="hy-AM"/>
        </w:rPr>
        <w:t>կլիմա</w:t>
      </w:r>
      <w:r w:rsidR="00B353BF">
        <w:rPr>
          <w:rFonts w:ascii="GHEA Grapalat" w:eastAsiaTheme="minorEastAsia" w:hAnsi="GHEA Grapalat" w:cs="Calibri"/>
          <w:bCs w:val="0"/>
          <w:sz w:val="22"/>
          <w:lang w:eastAsia="hy-AM" w:bidi="hy-AM"/>
        </w:rPr>
        <w:softHyphen/>
      </w:r>
      <w:r w:rsidR="00FF255B">
        <w:rPr>
          <w:rFonts w:ascii="GHEA Grapalat" w:eastAsiaTheme="minorEastAsia" w:hAnsi="GHEA Grapalat" w:cs="Calibri"/>
          <w:bCs w:val="0"/>
          <w:sz w:val="22"/>
          <w:lang w:eastAsia="hy-AM" w:bidi="hy-AM"/>
        </w:rPr>
        <w:t>յա</w:t>
      </w:r>
      <w:r w:rsidR="00B353BF">
        <w:rPr>
          <w:rFonts w:ascii="GHEA Grapalat" w:eastAsiaTheme="minorEastAsia" w:hAnsi="GHEA Grapalat" w:cs="Calibri"/>
          <w:bCs w:val="0"/>
          <w:sz w:val="22"/>
          <w:lang w:eastAsia="hy-AM" w:bidi="hy-AM"/>
        </w:rPr>
        <w:softHyphen/>
      </w:r>
      <w:r w:rsidR="00FF255B">
        <w:rPr>
          <w:rFonts w:ascii="GHEA Grapalat" w:eastAsiaTheme="minorEastAsia" w:hAnsi="GHEA Grapalat" w:cs="Calibri"/>
          <w:bCs w:val="0"/>
          <w:sz w:val="22"/>
          <w:lang w:eastAsia="hy-AM" w:bidi="hy-AM"/>
        </w:rPr>
        <w:t>կան</w:t>
      </w:r>
      <w:r w:rsidR="004E521C" w:rsidRPr="00D16AD7">
        <w:rPr>
          <w:rFonts w:ascii="GHEA Grapalat" w:eastAsiaTheme="minorEastAsia" w:hAnsi="GHEA Grapalat" w:cs="Calibri"/>
          <w:bCs w:val="0"/>
          <w:sz w:val="22"/>
          <w:lang w:eastAsia="hy-AM" w:bidi="hy-AM"/>
        </w:rPr>
        <w:t xml:space="preserve"> ֆինանսավորման հասանելիությունն ընդլայնելու համար </w:t>
      </w:r>
      <w:r w:rsidR="00696016">
        <w:rPr>
          <w:rFonts w:ascii="GHEA Grapalat" w:eastAsiaTheme="minorEastAsia" w:hAnsi="GHEA Grapalat" w:cs="Calibri"/>
          <w:bCs w:val="0"/>
          <w:sz w:val="22"/>
          <w:lang w:eastAsia="hy-AM" w:bidi="hy-AM"/>
        </w:rPr>
        <w:t xml:space="preserve">մի կողմից </w:t>
      </w:r>
      <w:r w:rsidR="00D73843">
        <w:rPr>
          <w:rFonts w:ascii="GHEA Grapalat" w:eastAsiaTheme="minorEastAsia" w:hAnsi="GHEA Grapalat" w:cs="Calibri"/>
          <w:bCs w:val="0"/>
          <w:sz w:val="22"/>
          <w:lang w:eastAsia="hy-AM" w:bidi="hy-AM"/>
        </w:rPr>
        <w:t xml:space="preserve">կբարձրացվի </w:t>
      </w:r>
      <w:r w:rsidR="004E521C" w:rsidRPr="00696016">
        <w:rPr>
          <w:rFonts w:ascii="GHEA Grapalat" w:eastAsiaTheme="minorEastAsia" w:hAnsi="GHEA Grapalat" w:cs="Calibri"/>
          <w:bCs w:val="0"/>
          <w:sz w:val="22"/>
          <w:lang w:eastAsia="hy-AM" w:bidi="hy-AM"/>
        </w:rPr>
        <w:t>համագործակցությ</w:t>
      </w:r>
      <w:r w:rsidR="00D73843">
        <w:rPr>
          <w:rFonts w:ascii="GHEA Grapalat" w:eastAsiaTheme="minorEastAsia" w:hAnsi="GHEA Grapalat" w:cs="Calibri"/>
          <w:bCs w:val="0"/>
          <w:sz w:val="22"/>
          <w:lang w:eastAsia="hy-AM" w:bidi="hy-AM"/>
        </w:rPr>
        <w:t>ան արդյունավետությունը</w:t>
      </w:r>
      <w:r w:rsidR="004E521C" w:rsidRPr="00696016">
        <w:rPr>
          <w:rFonts w:ascii="GHEA Grapalat" w:eastAsiaTheme="minorEastAsia" w:hAnsi="GHEA Grapalat" w:cs="Calibri"/>
          <w:bCs w:val="0"/>
          <w:sz w:val="22"/>
          <w:lang w:eastAsia="hy-AM" w:bidi="hy-AM"/>
        </w:rPr>
        <w:t xml:space="preserve"> արդեն իսկ </w:t>
      </w:r>
      <w:r w:rsidR="00354F5A" w:rsidRPr="00696016">
        <w:rPr>
          <w:rFonts w:ascii="GHEA Grapalat" w:eastAsiaTheme="minorEastAsia" w:hAnsi="GHEA Grapalat" w:cs="Calibri"/>
          <w:bCs w:val="0"/>
          <w:sz w:val="22"/>
          <w:lang w:eastAsia="hy-AM" w:bidi="hy-AM"/>
        </w:rPr>
        <w:t xml:space="preserve">Հայաստանում </w:t>
      </w:r>
      <w:r w:rsidR="004E521C" w:rsidRPr="00696016">
        <w:rPr>
          <w:rFonts w:ascii="GHEA Grapalat" w:eastAsiaTheme="minorEastAsia" w:hAnsi="GHEA Grapalat" w:cs="Calibri"/>
          <w:bCs w:val="0"/>
          <w:sz w:val="22"/>
          <w:lang w:eastAsia="hy-AM" w:bidi="hy-AM"/>
        </w:rPr>
        <w:t>գործող միջազ</w:t>
      </w:r>
      <w:r w:rsidR="00354F5A">
        <w:rPr>
          <w:rFonts w:ascii="GHEA Grapalat" w:eastAsiaTheme="minorEastAsia" w:hAnsi="GHEA Grapalat" w:cs="Calibri"/>
          <w:bCs w:val="0"/>
          <w:sz w:val="22"/>
          <w:lang w:eastAsia="hy-AM" w:bidi="hy-AM"/>
        </w:rPr>
        <w:softHyphen/>
      </w:r>
      <w:r w:rsidR="004E521C" w:rsidRPr="00696016">
        <w:rPr>
          <w:rFonts w:ascii="GHEA Grapalat" w:eastAsiaTheme="minorEastAsia" w:hAnsi="GHEA Grapalat" w:cs="Calibri"/>
          <w:bCs w:val="0"/>
          <w:sz w:val="22"/>
          <w:lang w:eastAsia="hy-AM" w:bidi="hy-AM"/>
        </w:rPr>
        <w:t>գային կլիմայական հիմնադրամների հետ,</w:t>
      </w:r>
      <w:r w:rsidR="00696016" w:rsidRPr="00696016">
        <w:rPr>
          <w:rFonts w:ascii="GHEA Grapalat" w:eastAsiaTheme="minorEastAsia" w:hAnsi="GHEA Grapalat" w:cs="Calibri"/>
          <w:bCs w:val="0"/>
          <w:sz w:val="22"/>
          <w:lang w:eastAsia="hy-AM" w:bidi="hy-AM"/>
        </w:rPr>
        <w:t xml:space="preserve"> մյուս կողմից՝ </w:t>
      </w:r>
      <w:r w:rsidR="00D73843">
        <w:rPr>
          <w:rFonts w:ascii="GHEA Grapalat" w:eastAsiaTheme="minorEastAsia" w:hAnsi="GHEA Grapalat" w:cs="Calibri"/>
          <w:bCs w:val="0"/>
          <w:sz w:val="22"/>
          <w:lang w:eastAsia="hy-AM" w:bidi="hy-AM"/>
        </w:rPr>
        <w:t>կդիտարկվեն</w:t>
      </w:r>
      <w:r w:rsidR="004E521C" w:rsidRPr="00696016">
        <w:rPr>
          <w:rFonts w:ascii="GHEA Grapalat" w:eastAsiaTheme="minorEastAsia" w:hAnsi="GHEA Grapalat" w:cs="Calibri"/>
          <w:bCs w:val="0"/>
          <w:sz w:val="22"/>
          <w:lang w:eastAsia="hy-AM" w:bidi="hy-AM"/>
        </w:rPr>
        <w:t xml:space="preserve"> նոր </w:t>
      </w:r>
      <w:r w:rsidR="00D73843">
        <w:rPr>
          <w:rFonts w:ascii="GHEA Grapalat" w:eastAsiaTheme="minorEastAsia" w:hAnsi="GHEA Grapalat" w:cs="Calibri"/>
          <w:bCs w:val="0"/>
          <w:sz w:val="22"/>
          <w:lang w:eastAsia="hy-AM" w:bidi="hy-AM"/>
        </w:rPr>
        <w:t>հնարավորություններ</w:t>
      </w:r>
      <w:r w:rsidR="004E521C" w:rsidRPr="00696016">
        <w:rPr>
          <w:rFonts w:ascii="GHEA Grapalat" w:eastAsiaTheme="minorEastAsia" w:hAnsi="GHEA Grapalat" w:cs="Calibri"/>
          <w:bCs w:val="0"/>
          <w:sz w:val="22"/>
          <w:lang w:eastAsia="hy-AM" w:bidi="hy-AM"/>
        </w:rPr>
        <w:t xml:space="preserve"> և </w:t>
      </w:r>
      <w:r>
        <w:rPr>
          <w:rFonts w:ascii="GHEA Grapalat" w:eastAsiaTheme="minorEastAsia" w:hAnsi="GHEA Grapalat" w:cs="Calibri"/>
          <w:bCs w:val="0"/>
          <w:sz w:val="22"/>
          <w:lang w:eastAsia="hy-AM" w:bidi="hy-AM"/>
        </w:rPr>
        <w:t xml:space="preserve">կներդրվեն </w:t>
      </w:r>
      <w:r w:rsidR="004E521C" w:rsidRPr="00696016">
        <w:rPr>
          <w:rFonts w:ascii="GHEA Grapalat" w:eastAsiaTheme="minorEastAsia" w:hAnsi="GHEA Grapalat" w:cs="Calibri"/>
          <w:bCs w:val="0"/>
          <w:sz w:val="22"/>
          <w:lang w:eastAsia="hy-AM" w:bidi="hy-AM"/>
        </w:rPr>
        <w:t>նորարարական ֆինանսական մեխանիզմներ:</w:t>
      </w:r>
    </w:p>
    <w:p w14:paraId="2F596927" w14:textId="42814E83" w:rsidR="004E521C" w:rsidRPr="008B1B35" w:rsidRDefault="008B1B35">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8B1B35">
        <w:rPr>
          <w:rFonts w:ascii="GHEA Grapalat" w:eastAsiaTheme="minorEastAsia" w:hAnsi="GHEA Grapalat" w:cs="Calibri"/>
          <w:bCs w:val="0"/>
          <w:sz w:val="22"/>
          <w:lang w:eastAsia="hy-AM" w:bidi="hy-AM"/>
        </w:rPr>
        <w:t xml:space="preserve">Ուսումնասիրությունները ցույց են տալիս, որ </w:t>
      </w:r>
      <w:r w:rsidR="0062286C">
        <w:rPr>
          <w:rFonts w:ascii="GHEA Grapalat" w:eastAsiaTheme="minorEastAsia" w:hAnsi="GHEA Grapalat" w:cs="Calibri"/>
          <w:bCs w:val="0"/>
          <w:sz w:val="22"/>
          <w:lang w:eastAsia="hy-AM" w:bidi="hy-AM"/>
        </w:rPr>
        <w:t xml:space="preserve">ֆինանսական ռեսուրսների հավաքագրման </w:t>
      </w:r>
      <w:r>
        <w:rPr>
          <w:rFonts w:ascii="GHEA Grapalat" w:eastAsiaTheme="minorEastAsia" w:hAnsi="GHEA Grapalat" w:cs="Calibri"/>
          <w:bCs w:val="0"/>
          <w:sz w:val="22"/>
          <w:lang w:eastAsia="hy-AM" w:bidi="hy-AM"/>
        </w:rPr>
        <w:t xml:space="preserve">դեռևս չօգտագործված ներուժ կա </w:t>
      </w:r>
      <w:r w:rsidR="0062286C">
        <w:rPr>
          <w:rFonts w:ascii="GHEA Grapalat" w:eastAsiaTheme="minorEastAsia" w:hAnsi="GHEA Grapalat" w:cs="Calibri"/>
          <w:bCs w:val="0"/>
          <w:sz w:val="22"/>
          <w:lang w:eastAsia="hy-AM" w:bidi="hy-AM"/>
        </w:rPr>
        <w:t>կ</w:t>
      </w:r>
      <w:r w:rsidR="004E521C" w:rsidRPr="008B1B35">
        <w:rPr>
          <w:rFonts w:ascii="GHEA Grapalat" w:eastAsiaTheme="minorEastAsia" w:hAnsi="GHEA Grapalat" w:cs="Calibri"/>
          <w:bCs w:val="0"/>
          <w:sz w:val="22"/>
          <w:lang w:eastAsia="hy-AM" w:bidi="hy-AM"/>
        </w:rPr>
        <w:t xml:space="preserve">լիմայական ֆինանսավորման նպատակային </w:t>
      </w:r>
      <w:r w:rsidR="0062286C">
        <w:rPr>
          <w:rFonts w:ascii="GHEA Grapalat" w:eastAsiaTheme="minorEastAsia" w:hAnsi="GHEA Grapalat" w:cs="Calibri"/>
          <w:bCs w:val="0"/>
          <w:sz w:val="22"/>
          <w:lang w:eastAsia="hy-AM" w:bidi="hy-AM"/>
        </w:rPr>
        <w:t>հետևյալ</w:t>
      </w:r>
      <w:r w:rsidR="0062286C" w:rsidRPr="008B1B35">
        <w:rPr>
          <w:rFonts w:ascii="GHEA Grapalat" w:eastAsiaTheme="minorEastAsia" w:hAnsi="GHEA Grapalat" w:cs="Calibri"/>
          <w:bCs w:val="0"/>
          <w:sz w:val="22"/>
          <w:lang w:eastAsia="hy-AM" w:bidi="hy-AM"/>
        </w:rPr>
        <w:t xml:space="preserve"> </w:t>
      </w:r>
      <w:r w:rsidR="004E521C" w:rsidRPr="008B1B35">
        <w:rPr>
          <w:rFonts w:ascii="GHEA Grapalat" w:eastAsiaTheme="minorEastAsia" w:hAnsi="GHEA Grapalat" w:cs="Calibri"/>
          <w:bCs w:val="0"/>
          <w:sz w:val="22"/>
          <w:lang w:eastAsia="hy-AM" w:bidi="hy-AM"/>
        </w:rPr>
        <w:t>հիմնադրամներից</w:t>
      </w:r>
      <w:r w:rsidR="00F438C2">
        <w:rPr>
          <w:rFonts w:ascii="GHEA Grapalat" w:eastAsiaTheme="minorEastAsia" w:hAnsi="GHEA Grapalat" w:cs="Calibri"/>
          <w:bCs w:val="0"/>
          <w:sz w:val="22"/>
          <w:lang w:eastAsia="hy-AM" w:bidi="hy-AM"/>
        </w:rPr>
        <w:t xml:space="preserve">. </w:t>
      </w:r>
      <w:r w:rsidR="004E521C" w:rsidRPr="008B1B35">
        <w:rPr>
          <w:rFonts w:ascii="GHEA Grapalat" w:eastAsiaTheme="minorEastAsia" w:hAnsi="GHEA Grapalat" w:cs="Calibri"/>
          <w:bCs w:val="0"/>
          <w:sz w:val="22"/>
          <w:lang w:eastAsia="hy-AM" w:bidi="hy-AM"/>
        </w:rPr>
        <w:t xml:space="preserve"> </w:t>
      </w:r>
    </w:p>
    <w:p w14:paraId="225A76D6" w14:textId="091CDD2B" w:rsidR="00B845E0" w:rsidRDefault="00543F1E">
      <w:pPr>
        <w:pStyle w:val="ListParagraph"/>
        <w:numPr>
          <w:ilvl w:val="0"/>
          <w:numId w:val="15"/>
        </w:numPr>
        <w:spacing w:before="200" w:after="200"/>
        <w:ind w:left="714" w:hanging="357"/>
        <w:contextualSpacing w:val="0"/>
        <w:rPr>
          <w:rFonts w:ascii="GHEA Grapalat" w:eastAsia="Times New Roman" w:hAnsi="GHEA Grapalat" w:cs="Times New Roman"/>
          <w:color w:val="000000"/>
          <w:sz w:val="22"/>
          <w:szCs w:val="20"/>
        </w:rPr>
      </w:pPr>
      <w:r>
        <w:rPr>
          <w:rFonts w:ascii="GHEA Grapalat" w:eastAsia="Times New Roman" w:hAnsi="GHEA Grapalat" w:cs="Times New Roman"/>
          <w:b/>
          <w:bCs w:val="0"/>
          <w:color w:val="000000"/>
          <w:sz w:val="22"/>
          <w:szCs w:val="20"/>
        </w:rPr>
        <w:t>«</w:t>
      </w:r>
      <w:r w:rsidR="009C19A1" w:rsidRPr="0062286C">
        <w:rPr>
          <w:rFonts w:ascii="GHEA Grapalat" w:eastAsia="Times New Roman" w:hAnsi="GHEA Grapalat" w:cs="Times New Roman"/>
          <w:b/>
          <w:bCs w:val="0"/>
          <w:color w:val="000000"/>
          <w:sz w:val="22"/>
          <w:szCs w:val="20"/>
        </w:rPr>
        <w:t>Հարմարվողականություն փոքրածավալ գյուղատնտեսական ծրագրի համար</w:t>
      </w:r>
      <w:r>
        <w:rPr>
          <w:rFonts w:ascii="GHEA Grapalat" w:eastAsia="Times New Roman" w:hAnsi="GHEA Grapalat" w:cs="Times New Roman"/>
          <w:b/>
          <w:bCs w:val="0"/>
          <w:color w:val="000000"/>
          <w:sz w:val="22"/>
          <w:szCs w:val="20"/>
        </w:rPr>
        <w:t>» հիմնադրամ</w:t>
      </w:r>
      <w:r w:rsidR="009C19A1" w:rsidRPr="0062286C">
        <w:rPr>
          <w:rFonts w:ascii="GHEA Grapalat" w:eastAsia="Times New Roman" w:hAnsi="GHEA Grapalat" w:cs="Times New Roman"/>
          <w:b/>
          <w:bCs w:val="0"/>
          <w:color w:val="000000"/>
          <w:sz w:val="22"/>
          <w:szCs w:val="20"/>
        </w:rPr>
        <w:t>:</w:t>
      </w:r>
      <w:r w:rsidR="009C19A1" w:rsidRPr="00A666E1">
        <w:rPr>
          <w:rFonts w:ascii="GHEA Grapalat" w:eastAsia="Times New Roman" w:hAnsi="GHEA Grapalat" w:cs="Times New Roman"/>
          <w:color w:val="000000"/>
          <w:sz w:val="22"/>
          <w:szCs w:val="20"/>
        </w:rPr>
        <w:t xml:space="preserve"> </w:t>
      </w:r>
      <w:r w:rsidR="0062286C">
        <w:rPr>
          <w:rFonts w:ascii="GHEA Grapalat" w:eastAsia="Times New Roman" w:hAnsi="GHEA Grapalat" w:cs="Times New Roman"/>
          <w:color w:val="000000"/>
          <w:sz w:val="22"/>
          <w:szCs w:val="20"/>
        </w:rPr>
        <w:t>Հիմնադրամի ռ</w:t>
      </w:r>
      <w:r w:rsidR="00B845E0">
        <w:rPr>
          <w:rFonts w:ascii="GHEA Grapalat" w:eastAsia="Times New Roman" w:hAnsi="GHEA Grapalat" w:cs="Times New Roman"/>
          <w:color w:val="000000"/>
          <w:sz w:val="22"/>
          <w:szCs w:val="20"/>
        </w:rPr>
        <w:t>եսուրսները հասանելի են գյուղատնտեսության, բնակա</w:t>
      </w:r>
      <w:r w:rsidR="0062286C">
        <w:rPr>
          <w:rFonts w:ascii="GHEA Grapalat" w:eastAsia="Times New Roman" w:hAnsi="GHEA Grapalat" w:cs="Times New Roman"/>
          <w:color w:val="000000"/>
          <w:sz w:val="22"/>
          <w:szCs w:val="20"/>
        </w:rPr>
        <w:t>ն</w:t>
      </w:r>
      <w:r w:rsidR="00B845E0">
        <w:rPr>
          <w:rFonts w:ascii="GHEA Grapalat" w:eastAsia="Times New Roman" w:hAnsi="GHEA Grapalat" w:cs="Times New Roman"/>
          <w:color w:val="000000"/>
          <w:sz w:val="22"/>
          <w:szCs w:val="20"/>
        </w:rPr>
        <w:t xml:space="preserve"> ռեսուրսների կառավարման, հողի կայուն կառավարման և ջրային ոլորտներում հարմարվողա</w:t>
      </w:r>
      <w:r w:rsidR="0062286C">
        <w:rPr>
          <w:rFonts w:ascii="GHEA Grapalat" w:eastAsia="Times New Roman" w:hAnsi="GHEA Grapalat" w:cs="Times New Roman"/>
          <w:color w:val="000000"/>
          <w:sz w:val="22"/>
          <w:szCs w:val="20"/>
        </w:rPr>
        <w:softHyphen/>
      </w:r>
      <w:r w:rsidR="00B845E0">
        <w:rPr>
          <w:rFonts w:ascii="GHEA Grapalat" w:eastAsia="Times New Roman" w:hAnsi="GHEA Grapalat" w:cs="Times New Roman"/>
          <w:color w:val="000000"/>
          <w:sz w:val="22"/>
          <w:szCs w:val="20"/>
        </w:rPr>
        <w:t>կա</w:t>
      </w:r>
      <w:r w:rsidR="0062286C">
        <w:rPr>
          <w:rFonts w:ascii="GHEA Grapalat" w:eastAsia="Times New Roman" w:hAnsi="GHEA Grapalat" w:cs="Times New Roman"/>
          <w:color w:val="000000"/>
          <w:sz w:val="22"/>
          <w:szCs w:val="20"/>
        </w:rPr>
        <w:softHyphen/>
      </w:r>
      <w:r w:rsidR="00B845E0">
        <w:rPr>
          <w:rFonts w:ascii="GHEA Grapalat" w:eastAsia="Times New Roman" w:hAnsi="GHEA Grapalat" w:cs="Times New Roman"/>
          <w:color w:val="000000"/>
          <w:sz w:val="22"/>
          <w:szCs w:val="20"/>
        </w:rPr>
        <w:t>նության և աղետների</w:t>
      </w:r>
      <w:r w:rsidR="0062286C">
        <w:rPr>
          <w:rFonts w:ascii="GHEA Grapalat" w:eastAsia="Times New Roman" w:hAnsi="GHEA Grapalat" w:cs="Times New Roman"/>
          <w:color w:val="000000"/>
          <w:sz w:val="22"/>
          <w:szCs w:val="20"/>
        </w:rPr>
        <w:t xml:space="preserve"> </w:t>
      </w:r>
      <w:r w:rsidR="00B845E0">
        <w:rPr>
          <w:rFonts w:ascii="GHEA Grapalat" w:eastAsia="Times New Roman" w:hAnsi="GHEA Grapalat" w:cs="Times New Roman"/>
          <w:color w:val="000000"/>
          <w:sz w:val="22"/>
          <w:szCs w:val="20"/>
        </w:rPr>
        <w:t>ռիսկերի նվազեցման նպատակով:</w:t>
      </w:r>
    </w:p>
    <w:p w14:paraId="13B231B8" w14:textId="4BB92B4C" w:rsidR="00691FBB" w:rsidRDefault="00B845E0">
      <w:pPr>
        <w:pStyle w:val="ListParagraph"/>
        <w:numPr>
          <w:ilvl w:val="0"/>
          <w:numId w:val="15"/>
        </w:numPr>
        <w:spacing w:before="200" w:after="200"/>
        <w:ind w:left="714" w:hanging="357"/>
        <w:contextualSpacing w:val="0"/>
        <w:rPr>
          <w:rFonts w:ascii="GHEA Grapalat" w:eastAsia="Times New Roman" w:hAnsi="GHEA Grapalat" w:cs="Times New Roman"/>
          <w:color w:val="000000"/>
          <w:sz w:val="22"/>
          <w:szCs w:val="20"/>
        </w:rPr>
      </w:pPr>
      <w:r w:rsidRPr="0062286C">
        <w:rPr>
          <w:rFonts w:ascii="GHEA Grapalat" w:eastAsia="Times New Roman" w:hAnsi="GHEA Grapalat" w:cs="Times New Roman"/>
          <w:b/>
          <w:bCs w:val="0"/>
          <w:color w:val="000000"/>
          <w:sz w:val="22"/>
          <w:szCs w:val="20"/>
        </w:rPr>
        <w:t>ԱԶԲ կլիմայի փոփոխության հիմնադրամ</w:t>
      </w:r>
      <w:r w:rsidR="00691FBB" w:rsidRPr="0062286C">
        <w:rPr>
          <w:rFonts w:ascii="GHEA Grapalat" w:eastAsia="Times New Roman" w:hAnsi="GHEA Grapalat" w:cs="Times New Roman"/>
          <w:b/>
          <w:bCs w:val="0"/>
          <w:color w:val="000000"/>
          <w:sz w:val="22"/>
          <w:szCs w:val="20"/>
        </w:rPr>
        <w:t>ը</w:t>
      </w:r>
      <w:r w:rsidR="00691FBB" w:rsidRPr="00691FBB">
        <w:rPr>
          <w:rFonts w:ascii="GHEA Grapalat" w:eastAsia="Times New Roman" w:hAnsi="GHEA Grapalat" w:cs="Times New Roman"/>
          <w:color w:val="000000"/>
          <w:sz w:val="22"/>
          <w:szCs w:val="20"/>
        </w:rPr>
        <w:t xml:space="preserve"> </w:t>
      </w:r>
      <w:r w:rsidR="00691FBB">
        <w:rPr>
          <w:rFonts w:ascii="GHEA Grapalat" w:eastAsia="Times New Roman" w:hAnsi="GHEA Grapalat" w:cs="Times New Roman"/>
          <w:color w:val="000000"/>
          <w:sz w:val="22"/>
          <w:szCs w:val="20"/>
        </w:rPr>
        <w:t>գ</w:t>
      </w:r>
      <w:r w:rsidR="00691FBB" w:rsidRPr="00691FBB">
        <w:rPr>
          <w:rFonts w:ascii="GHEA Grapalat" w:eastAsia="Times New Roman" w:hAnsi="GHEA Grapalat" w:cs="Times New Roman"/>
          <w:color w:val="000000"/>
          <w:sz w:val="22"/>
          <w:szCs w:val="20"/>
        </w:rPr>
        <w:t>յուղատնտեսությ</w:t>
      </w:r>
      <w:r w:rsidR="00691FBB">
        <w:rPr>
          <w:rFonts w:ascii="GHEA Grapalat" w:eastAsia="Times New Roman" w:hAnsi="GHEA Grapalat" w:cs="Times New Roman"/>
          <w:color w:val="000000"/>
          <w:sz w:val="22"/>
          <w:szCs w:val="20"/>
        </w:rPr>
        <w:t>ա</w:t>
      </w:r>
      <w:r w:rsidR="00691FBB" w:rsidRPr="00691FBB">
        <w:rPr>
          <w:rFonts w:ascii="GHEA Grapalat" w:eastAsia="Times New Roman" w:hAnsi="GHEA Grapalat" w:cs="Times New Roman"/>
          <w:color w:val="000000"/>
          <w:sz w:val="22"/>
          <w:szCs w:val="20"/>
        </w:rPr>
        <w:t>ն, Էներգետիկա</w:t>
      </w:r>
      <w:r w:rsidR="00691FBB">
        <w:rPr>
          <w:rFonts w:ascii="GHEA Grapalat" w:eastAsia="Times New Roman" w:hAnsi="GHEA Grapalat" w:cs="Times New Roman"/>
          <w:color w:val="000000"/>
          <w:sz w:val="22"/>
          <w:szCs w:val="20"/>
        </w:rPr>
        <w:t>յի</w:t>
      </w:r>
      <w:r w:rsidR="00691FBB" w:rsidRPr="00691FBB">
        <w:rPr>
          <w:rFonts w:ascii="GHEA Grapalat" w:eastAsia="Times New Roman" w:hAnsi="GHEA Grapalat" w:cs="Times New Roman"/>
          <w:color w:val="000000"/>
          <w:sz w:val="22"/>
          <w:szCs w:val="20"/>
        </w:rPr>
        <w:t xml:space="preserve">, </w:t>
      </w:r>
      <w:r w:rsidR="0062286C">
        <w:rPr>
          <w:rFonts w:ascii="GHEA Grapalat" w:eastAsia="Times New Roman" w:hAnsi="GHEA Grapalat" w:cs="Times New Roman"/>
          <w:color w:val="000000"/>
          <w:sz w:val="22"/>
          <w:szCs w:val="20"/>
        </w:rPr>
        <w:t>ա</w:t>
      </w:r>
      <w:r w:rsidR="00691FBB" w:rsidRPr="00691FBB">
        <w:rPr>
          <w:rFonts w:ascii="GHEA Grapalat" w:eastAsia="Times New Roman" w:hAnsi="GHEA Grapalat" w:cs="Times New Roman"/>
          <w:color w:val="000000"/>
          <w:sz w:val="22"/>
          <w:szCs w:val="20"/>
        </w:rPr>
        <w:t>նտառտնտեսությ</w:t>
      </w:r>
      <w:r w:rsidR="00691FBB">
        <w:rPr>
          <w:rFonts w:ascii="GHEA Grapalat" w:eastAsia="Times New Roman" w:hAnsi="GHEA Grapalat" w:cs="Times New Roman"/>
          <w:color w:val="000000"/>
          <w:sz w:val="22"/>
          <w:szCs w:val="20"/>
        </w:rPr>
        <w:t>ա</w:t>
      </w:r>
      <w:r w:rsidR="00691FBB" w:rsidRPr="00691FBB">
        <w:rPr>
          <w:rFonts w:ascii="GHEA Grapalat" w:eastAsia="Times New Roman" w:hAnsi="GHEA Grapalat" w:cs="Times New Roman"/>
          <w:color w:val="000000"/>
          <w:sz w:val="22"/>
          <w:szCs w:val="20"/>
        </w:rPr>
        <w:t xml:space="preserve">ն, </w:t>
      </w:r>
      <w:r w:rsidR="00691FBB">
        <w:rPr>
          <w:rFonts w:ascii="GHEA Grapalat" w:eastAsia="Times New Roman" w:hAnsi="GHEA Grapalat" w:cs="Times New Roman"/>
          <w:color w:val="000000"/>
          <w:sz w:val="22"/>
          <w:szCs w:val="20"/>
        </w:rPr>
        <w:t>վ</w:t>
      </w:r>
      <w:r w:rsidR="00691FBB" w:rsidRPr="00691FBB">
        <w:rPr>
          <w:rFonts w:ascii="GHEA Grapalat" w:eastAsia="Times New Roman" w:hAnsi="GHEA Grapalat" w:cs="Times New Roman"/>
          <w:color w:val="000000"/>
          <w:sz w:val="22"/>
          <w:szCs w:val="20"/>
        </w:rPr>
        <w:t>երականգնվող էներգ</w:t>
      </w:r>
      <w:r w:rsidR="00691FBB">
        <w:rPr>
          <w:rFonts w:ascii="GHEA Grapalat" w:eastAsia="Times New Roman" w:hAnsi="GHEA Grapalat" w:cs="Times New Roman"/>
          <w:color w:val="000000"/>
          <w:sz w:val="22"/>
          <w:szCs w:val="20"/>
        </w:rPr>
        <w:t>ետիկ</w:t>
      </w:r>
      <w:r w:rsidR="00691FBB" w:rsidRPr="00691FBB">
        <w:rPr>
          <w:rFonts w:ascii="GHEA Grapalat" w:eastAsia="Times New Roman" w:hAnsi="GHEA Grapalat" w:cs="Times New Roman"/>
          <w:color w:val="000000"/>
          <w:sz w:val="22"/>
          <w:szCs w:val="20"/>
        </w:rPr>
        <w:t>ա</w:t>
      </w:r>
      <w:r w:rsidR="00691FBB">
        <w:rPr>
          <w:rFonts w:ascii="GHEA Grapalat" w:eastAsia="Times New Roman" w:hAnsi="GHEA Grapalat" w:cs="Times New Roman"/>
          <w:color w:val="000000"/>
          <w:sz w:val="22"/>
          <w:szCs w:val="20"/>
        </w:rPr>
        <w:t>յի</w:t>
      </w:r>
      <w:r w:rsidR="00691FBB" w:rsidRPr="00691FBB">
        <w:rPr>
          <w:rFonts w:ascii="GHEA Grapalat" w:eastAsia="Times New Roman" w:hAnsi="GHEA Grapalat" w:cs="Times New Roman"/>
          <w:color w:val="000000"/>
          <w:sz w:val="22"/>
          <w:szCs w:val="20"/>
        </w:rPr>
        <w:t xml:space="preserve">, </w:t>
      </w:r>
      <w:r w:rsidR="00691FBB">
        <w:rPr>
          <w:rFonts w:ascii="GHEA Grapalat" w:eastAsia="Times New Roman" w:hAnsi="GHEA Grapalat" w:cs="Times New Roman"/>
          <w:color w:val="000000"/>
          <w:sz w:val="22"/>
          <w:szCs w:val="20"/>
        </w:rPr>
        <w:t>տ</w:t>
      </w:r>
      <w:r w:rsidR="00691FBB" w:rsidRPr="00691FBB">
        <w:rPr>
          <w:rFonts w:ascii="GHEA Grapalat" w:eastAsia="Times New Roman" w:hAnsi="GHEA Grapalat" w:cs="Times New Roman"/>
          <w:color w:val="000000"/>
          <w:sz w:val="22"/>
          <w:szCs w:val="20"/>
        </w:rPr>
        <w:t>րանսպորտ</w:t>
      </w:r>
      <w:r w:rsidR="00691FBB">
        <w:rPr>
          <w:rFonts w:ascii="GHEA Grapalat" w:eastAsia="Times New Roman" w:hAnsi="GHEA Grapalat" w:cs="Times New Roman"/>
          <w:color w:val="000000"/>
          <w:sz w:val="22"/>
          <w:szCs w:val="20"/>
        </w:rPr>
        <w:t>ի</w:t>
      </w:r>
      <w:r w:rsidR="00691FBB" w:rsidRPr="00691FBB">
        <w:rPr>
          <w:rFonts w:ascii="GHEA Grapalat" w:eastAsia="Times New Roman" w:hAnsi="GHEA Grapalat" w:cs="Times New Roman"/>
          <w:color w:val="000000"/>
          <w:sz w:val="22"/>
          <w:szCs w:val="20"/>
        </w:rPr>
        <w:t xml:space="preserve"> և </w:t>
      </w:r>
      <w:r w:rsidR="00691FBB">
        <w:rPr>
          <w:rFonts w:ascii="GHEA Grapalat" w:eastAsia="Times New Roman" w:hAnsi="GHEA Grapalat" w:cs="Times New Roman"/>
          <w:color w:val="000000"/>
          <w:sz w:val="22"/>
          <w:szCs w:val="20"/>
        </w:rPr>
        <w:t>ջ</w:t>
      </w:r>
      <w:r w:rsidR="00691FBB" w:rsidRPr="00691FBB">
        <w:rPr>
          <w:rFonts w:ascii="GHEA Grapalat" w:eastAsia="Times New Roman" w:hAnsi="GHEA Grapalat" w:cs="Times New Roman"/>
          <w:color w:val="000000"/>
          <w:sz w:val="22"/>
          <w:szCs w:val="20"/>
        </w:rPr>
        <w:t xml:space="preserve">րային ոլորտներում ֆինանսավորում է </w:t>
      </w:r>
      <w:r w:rsidR="00691FBB">
        <w:rPr>
          <w:rFonts w:ascii="GHEA Grapalat" w:eastAsia="Times New Roman" w:hAnsi="GHEA Grapalat" w:cs="Times New Roman"/>
          <w:color w:val="000000"/>
          <w:sz w:val="22"/>
          <w:szCs w:val="20"/>
        </w:rPr>
        <w:t>կլիմայի փոփոխության հ</w:t>
      </w:r>
      <w:r w:rsidR="00691FBB" w:rsidRPr="00691FBB">
        <w:rPr>
          <w:rFonts w:ascii="GHEA Grapalat" w:eastAsia="Times New Roman" w:hAnsi="GHEA Grapalat" w:cs="Times New Roman"/>
          <w:color w:val="000000"/>
          <w:sz w:val="22"/>
          <w:szCs w:val="20"/>
        </w:rPr>
        <w:t>արմարվողականությ</w:t>
      </w:r>
      <w:r w:rsidR="00691FBB">
        <w:rPr>
          <w:rFonts w:ascii="GHEA Grapalat" w:eastAsia="Times New Roman" w:hAnsi="GHEA Grapalat" w:cs="Times New Roman"/>
          <w:color w:val="000000"/>
          <w:sz w:val="22"/>
          <w:szCs w:val="20"/>
        </w:rPr>
        <w:t>անը</w:t>
      </w:r>
      <w:r w:rsidR="00691FBB" w:rsidRPr="00691FBB">
        <w:rPr>
          <w:rFonts w:ascii="GHEA Grapalat" w:eastAsia="Times New Roman" w:hAnsi="GHEA Grapalat" w:cs="Times New Roman"/>
          <w:color w:val="000000"/>
          <w:sz w:val="22"/>
          <w:szCs w:val="20"/>
        </w:rPr>
        <w:t xml:space="preserve">, </w:t>
      </w:r>
      <w:r w:rsidR="00691FBB">
        <w:rPr>
          <w:rFonts w:ascii="GHEA Grapalat" w:eastAsia="Times New Roman" w:hAnsi="GHEA Grapalat" w:cs="Times New Roman"/>
          <w:color w:val="000000"/>
          <w:sz w:val="22"/>
          <w:szCs w:val="20"/>
        </w:rPr>
        <w:t>մ</w:t>
      </w:r>
      <w:r w:rsidR="00691FBB" w:rsidRPr="00691FBB">
        <w:rPr>
          <w:rFonts w:ascii="GHEA Grapalat" w:eastAsia="Times New Roman" w:hAnsi="GHEA Grapalat" w:cs="Times New Roman"/>
          <w:color w:val="000000"/>
          <w:sz w:val="22"/>
          <w:szCs w:val="20"/>
        </w:rPr>
        <w:t>եղմ</w:t>
      </w:r>
      <w:r w:rsidR="00691FBB">
        <w:rPr>
          <w:rFonts w:ascii="GHEA Grapalat" w:eastAsia="Times New Roman" w:hAnsi="GHEA Grapalat" w:cs="Times New Roman"/>
          <w:color w:val="000000"/>
          <w:sz w:val="22"/>
          <w:szCs w:val="20"/>
        </w:rPr>
        <w:t>մանը</w:t>
      </w:r>
      <w:r w:rsidR="00691FBB" w:rsidRPr="00691FBB">
        <w:rPr>
          <w:rFonts w:ascii="GHEA Grapalat" w:eastAsia="Times New Roman" w:hAnsi="GHEA Grapalat" w:cs="Times New Roman"/>
          <w:color w:val="000000"/>
          <w:sz w:val="22"/>
          <w:szCs w:val="20"/>
        </w:rPr>
        <w:t>, անտառահատումից և դեգրադացիայից արտանետումներ</w:t>
      </w:r>
      <w:r w:rsidR="00691FBB">
        <w:rPr>
          <w:rFonts w:ascii="GHEA Grapalat" w:eastAsia="Times New Roman" w:hAnsi="GHEA Grapalat" w:cs="Times New Roman"/>
          <w:color w:val="000000"/>
          <w:sz w:val="22"/>
          <w:szCs w:val="20"/>
        </w:rPr>
        <w:t>ի կրճատման</w:t>
      </w:r>
      <w:r w:rsidR="0062286C">
        <w:rPr>
          <w:rFonts w:ascii="GHEA Grapalat" w:eastAsia="Times New Roman" w:hAnsi="GHEA Grapalat" w:cs="Times New Roman"/>
          <w:color w:val="000000"/>
          <w:sz w:val="22"/>
          <w:szCs w:val="20"/>
        </w:rPr>
        <w:t>ը</w:t>
      </w:r>
      <w:r w:rsidR="00B852A3">
        <w:rPr>
          <w:rFonts w:ascii="GHEA Grapalat" w:eastAsia="Times New Roman" w:hAnsi="GHEA Grapalat" w:cs="Times New Roman"/>
          <w:color w:val="000000"/>
          <w:sz w:val="22"/>
          <w:szCs w:val="20"/>
        </w:rPr>
        <w:t xml:space="preserve"> </w:t>
      </w:r>
      <w:r w:rsidR="00B852A3" w:rsidRPr="008B1B35">
        <w:rPr>
          <w:rFonts w:ascii="GHEA Grapalat" w:eastAsia="Times New Roman" w:hAnsi="GHEA Grapalat" w:cs="Times New Roman"/>
          <w:color w:val="000000"/>
          <w:sz w:val="22"/>
          <w:szCs w:val="20"/>
        </w:rPr>
        <w:t xml:space="preserve">(REDD) </w:t>
      </w:r>
      <w:r w:rsidR="00691FBB">
        <w:rPr>
          <w:rFonts w:ascii="GHEA Grapalat" w:eastAsia="Times New Roman" w:hAnsi="GHEA Grapalat" w:cs="Times New Roman"/>
          <w:color w:val="000000"/>
          <w:sz w:val="22"/>
          <w:szCs w:val="20"/>
        </w:rPr>
        <w:t xml:space="preserve"> ու </w:t>
      </w:r>
      <w:r w:rsidR="00691FBB" w:rsidRPr="00691FBB">
        <w:rPr>
          <w:rFonts w:ascii="GHEA Grapalat" w:eastAsia="Times New Roman" w:hAnsi="GHEA Grapalat" w:cs="Times New Roman"/>
          <w:color w:val="000000"/>
          <w:sz w:val="22"/>
          <w:szCs w:val="20"/>
        </w:rPr>
        <w:t xml:space="preserve"> </w:t>
      </w:r>
      <w:r w:rsidR="006842CD">
        <w:rPr>
          <w:rFonts w:ascii="GHEA Grapalat" w:eastAsia="Times New Roman" w:hAnsi="GHEA Grapalat" w:cs="Times New Roman"/>
          <w:color w:val="000000"/>
          <w:sz w:val="22"/>
          <w:szCs w:val="20"/>
        </w:rPr>
        <w:t>ա</w:t>
      </w:r>
      <w:r w:rsidR="00691FBB" w:rsidRPr="00691FBB">
        <w:rPr>
          <w:rFonts w:ascii="GHEA Grapalat" w:eastAsia="Times New Roman" w:hAnsi="GHEA Grapalat" w:cs="Times New Roman"/>
          <w:color w:val="000000"/>
          <w:sz w:val="22"/>
          <w:szCs w:val="20"/>
        </w:rPr>
        <w:t>ղետների ռիսկերի նվազեց</w:t>
      </w:r>
      <w:r w:rsidR="006842CD">
        <w:rPr>
          <w:rFonts w:ascii="GHEA Grapalat" w:eastAsia="Times New Roman" w:hAnsi="GHEA Grapalat" w:cs="Times New Roman"/>
          <w:color w:val="000000"/>
          <w:sz w:val="22"/>
          <w:szCs w:val="20"/>
        </w:rPr>
        <w:t>մանն ուղղված ծրագրերը:</w:t>
      </w:r>
    </w:p>
    <w:p w14:paraId="177CC85E" w14:textId="5D2DDC2C" w:rsidR="006842CD" w:rsidRDefault="006842CD">
      <w:pPr>
        <w:pStyle w:val="ListParagraph"/>
        <w:numPr>
          <w:ilvl w:val="0"/>
          <w:numId w:val="15"/>
        </w:numPr>
        <w:spacing w:before="200" w:after="200"/>
        <w:ind w:left="714" w:hanging="357"/>
        <w:contextualSpacing w:val="0"/>
        <w:rPr>
          <w:rFonts w:ascii="GHEA Grapalat" w:eastAsia="Times New Roman" w:hAnsi="GHEA Grapalat" w:cs="Times New Roman"/>
          <w:color w:val="000000"/>
          <w:sz w:val="22"/>
          <w:szCs w:val="20"/>
        </w:rPr>
      </w:pPr>
      <w:r w:rsidRPr="0062286C">
        <w:rPr>
          <w:rFonts w:ascii="GHEA Grapalat" w:eastAsia="Times New Roman" w:hAnsi="GHEA Grapalat" w:cs="Times New Roman"/>
          <w:b/>
          <w:bCs w:val="0"/>
          <w:color w:val="000000"/>
          <w:sz w:val="22"/>
          <w:szCs w:val="20"/>
        </w:rPr>
        <w:t>Կանադայի կլիմայի փոփոխության ծրագիրը</w:t>
      </w:r>
      <w:r w:rsidRPr="006842CD">
        <w:rPr>
          <w:rFonts w:ascii="GHEA Grapalat" w:eastAsia="Times New Roman" w:hAnsi="GHEA Grapalat" w:cs="Times New Roman"/>
          <w:color w:val="000000"/>
          <w:sz w:val="22"/>
          <w:szCs w:val="20"/>
        </w:rPr>
        <w:t xml:space="preserve"> նպատակադրում է հարմարվողա</w:t>
      </w:r>
      <w:r w:rsidR="00074AA2">
        <w:rPr>
          <w:rFonts w:ascii="GHEA Grapalat" w:eastAsia="Times New Roman" w:hAnsi="GHEA Grapalat" w:cs="Times New Roman"/>
          <w:color w:val="000000"/>
          <w:sz w:val="22"/>
          <w:szCs w:val="20"/>
        </w:rPr>
        <w:softHyphen/>
      </w:r>
      <w:r w:rsidRPr="006842CD">
        <w:rPr>
          <w:rFonts w:ascii="GHEA Grapalat" w:eastAsia="Times New Roman" w:hAnsi="GHEA Grapalat" w:cs="Times New Roman"/>
          <w:color w:val="000000"/>
          <w:sz w:val="22"/>
          <w:szCs w:val="20"/>
        </w:rPr>
        <w:t xml:space="preserve">կանության ծրագրերը վերականգնվող էներգետիկայի ոլորտում: </w:t>
      </w:r>
    </w:p>
    <w:p w14:paraId="539756A4" w14:textId="43647055" w:rsidR="00B852A3" w:rsidRPr="008B1B35" w:rsidRDefault="006842CD">
      <w:pPr>
        <w:pStyle w:val="ListParagraph"/>
        <w:numPr>
          <w:ilvl w:val="0"/>
          <w:numId w:val="15"/>
        </w:numPr>
        <w:spacing w:before="200" w:after="200"/>
        <w:ind w:left="714" w:hanging="357"/>
        <w:contextualSpacing w:val="0"/>
        <w:rPr>
          <w:rFonts w:ascii="GHEA Grapalat" w:eastAsia="Times New Roman" w:hAnsi="GHEA Grapalat" w:cs="Times New Roman"/>
          <w:color w:val="000000"/>
          <w:sz w:val="22"/>
          <w:szCs w:val="20"/>
        </w:rPr>
      </w:pPr>
      <w:r w:rsidRPr="0062286C">
        <w:rPr>
          <w:rFonts w:ascii="GHEA Grapalat" w:eastAsia="Times New Roman" w:hAnsi="GHEA Grapalat" w:cs="Times New Roman"/>
          <w:b/>
          <w:bCs w:val="0"/>
          <w:color w:val="000000"/>
          <w:sz w:val="22"/>
          <w:szCs w:val="20"/>
        </w:rPr>
        <w:t>Գերմանիայի միջազգային կլիմայական նախաձեռնությունը</w:t>
      </w:r>
      <w:r w:rsidRPr="006842CD">
        <w:rPr>
          <w:rFonts w:ascii="GHEA Grapalat" w:eastAsia="Times New Roman" w:hAnsi="GHEA Grapalat" w:cs="Times New Roman"/>
          <w:color w:val="000000"/>
          <w:sz w:val="22"/>
          <w:szCs w:val="20"/>
        </w:rPr>
        <w:t xml:space="preserve"> աջակցում է հարմարվողականությանը, </w:t>
      </w:r>
      <w:r>
        <w:rPr>
          <w:rFonts w:ascii="GHEA Grapalat" w:eastAsia="Times New Roman" w:hAnsi="GHEA Grapalat" w:cs="Times New Roman"/>
          <w:color w:val="000000"/>
          <w:sz w:val="22"/>
          <w:szCs w:val="20"/>
        </w:rPr>
        <w:t>մ</w:t>
      </w:r>
      <w:r w:rsidRPr="006842CD">
        <w:rPr>
          <w:rFonts w:ascii="GHEA Grapalat" w:eastAsia="Times New Roman" w:hAnsi="GHEA Grapalat" w:cs="Times New Roman"/>
          <w:color w:val="000000"/>
          <w:sz w:val="22"/>
          <w:szCs w:val="20"/>
        </w:rPr>
        <w:t>եղմ</w:t>
      </w:r>
      <w:r>
        <w:rPr>
          <w:rFonts w:ascii="GHEA Grapalat" w:eastAsia="Times New Roman" w:hAnsi="GHEA Grapalat" w:cs="Times New Roman"/>
          <w:color w:val="000000"/>
          <w:sz w:val="22"/>
          <w:szCs w:val="20"/>
        </w:rPr>
        <w:t xml:space="preserve">մանը, </w:t>
      </w:r>
      <w:r w:rsidRPr="006842CD">
        <w:rPr>
          <w:rFonts w:ascii="GHEA Grapalat" w:eastAsia="Times New Roman" w:hAnsi="GHEA Grapalat" w:cs="Times New Roman"/>
          <w:color w:val="000000"/>
          <w:sz w:val="22"/>
          <w:szCs w:val="20"/>
        </w:rPr>
        <w:t xml:space="preserve"> </w:t>
      </w:r>
      <w:r w:rsidRPr="008B1B35">
        <w:rPr>
          <w:rFonts w:ascii="GHEA Grapalat" w:eastAsia="Times New Roman" w:hAnsi="GHEA Grapalat" w:cs="Times New Roman"/>
          <w:color w:val="000000"/>
          <w:sz w:val="22"/>
          <w:szCs w:val="20"/>
        </w:rPr>
        <w:t>անտառահատումից և դեգրադացիայից արտանե</w:t>
      </w:r>
      <w:r w:rsidR="00074AA2">
        <w:rPr>
          <w:rFonts w:ascii="GHEA Grapalat" w:eastAsia="Times New Roman" w:hAnsi="GHEA Grapalat" w:cs="Times New Roman"/>
          <w:color w:val="000000"/>
          <w:sz w:val="22"/>
          <w:szCs w:val="20"/>
        </w:rPr>
        <w:softHyphen/>
      </w:r>
      <w:r w:rsidRPr="008B1B35">
        <w:rPr>
          <w:rFonts w:ascii="GHEA Grapalat" w:eastAsia="Times New Roman" w:hAnsi="GHEA Grapalat" w:cs="Times New Roman"/>
          <w:color w:val="000000"/>
          <w:sz w:val="22"/>
          <w:szCs w:val="20"/>
        </w:rPr>
        <w:t>տումներ</w:t>
      </w:r>
      <w:r w:rsidR="00B852A3" w:rsidRPr="008B1B35">
        <w:rPr>
          <w:rFonts w:ascii="GHEA Grapalat" w:eastAsia="Times New Roman" w:hAnsi="GHEA Grapalat" w:cs="Times New Roman"/>
          <w:color w:val="000000"/>
          <w:sz w:val="22"/>
          <w:szCs w:val="20"/>
        </w:rPr>
        <w:t xml:space="preserve">ի կրճատմանը </w:t>
      </w:r>
      <w:r w:rsidRPr="008B1B35">
        <w:rPr>
          <w:rFonts w:ascii="GHEA Grapalat" w:eastAsia="Times New Roman" w:hAnsi="GHEA Grapalat" w:cs="Times New Roman"/>
          <w:color w:val="000000"/>
          <w:sz w:val="22"/>
          <w:szCs w:val="20"/>
        </w:rPr>
        <w:t>(REDD)</w:t>
      </w:r>
      <w:r w:rsidR="00B852A3" w:rsidRPr="008B1B35">
        <w:rPr>
          <w:rFonts w:ascii="GHEA Grapalat" w:eastAsia="Times New Roman" w:hAnsi="GHEA Grapalat" w:cs="Times New Roman"/>
          <w:color w:val="000000"/>
          <w:sz w:val="22"/>
          <w:szCs w:val="20"/>
        </w:rPr>
        <w:t xml:space="preserve"> և կ</w:t>
      </w:r>
      <w:r w:rsidRPr="008B1B35">
        <w:rPr>
          <w:rFonts w:ascii="GHEA Grapalat" w:eastAsia="Times New Roman" w:hAnsi="GHEA Grapalat" w:cs="Times New Roman"/>
          <w:color w:val="000000"/>
          <w:sz w:val="22"/>
          <w:szCs w:val="20"/>
        </w:rPr>
        <w:t>ենսաբազմազանությ</w:t>
      </w:r>
      <w:r w:rsidR="00B852A3" w:rsidRPr="008B1B35">
        <w:rPr>
          <w:rFonts w:ascii="GHEA Grapalat" w:eastAsia="Times New Roman" w:hAnsi="GHEA Grapalat" w:cs="Times New Roman"/>
          <w:color w:val="000000"/>
          <w:sz w:val="22"/>
          <w:szCs w:val="20"/>
        </w:rPr>
        <w:t>ա</w:t>
      </w:r>
      <w:r w:rsidRPr="008B1B35">
        <w:rPr>
          <w:rFonts w:ascii="GHEA Grapalat" w:eastAsia="Times New Roman" w:hAnsi="GHEA Grapalat" w:cs="Times New Roman"/>
          <w:color w:val="000000"/>
          <w:sz w:val="22"/>
          <w:szCs w:val="20"/>
        </w:rPr>
        <w:t>ն</w:t>
      </w:r>
      <w:r w:rsidR="0062286C">
        <w:rPr>
          <w:rFonts w:ascii="GHEA Grapalat" w:eastAsia="Times New Roman" w:hAnsi="GHEA Grapalat" w:cs="Times New Roman"/>
          <w:color w:val="000000"/>
          <w:sz w:val="22"/>
          <w:szCs w:val="20"/>
        </w:rPr>
        <w:t>ն ուղղված ծրագրերի իրականացմանը</w:t>
      </w:r>
      <w:r w:rsidRPr="008B1B35">
        <w:rPr>
          <w:rFonts w:ascii="GHEA Grapalat" w:eastAsia="Times New Roman" w:hAnsi="GHEA Grapalat" w:cs="Times New Roman"/>
          <w:color w:val="000000"/>
          <w:sz w:val="22"/>
          <w:szCs w:val="20"/>
        </w:rPr>
        <w:t xml:space="preserve"> </w:t>
      </w:r>
      <w:r w:rsidR="0062286C">
        <w:rPr>
          <w:rFonts w:ascii="GHEA Grapalat" w:eastAsia="Times New Roman" w:hAnsi="GHEA Grapalat" w:cs="Times New Roman"/>
          <w:color w:val="000000"/>
          <w:sz w:val="22"/>
          <w:szCs w:val="20"/>
        </w:rPr>
        <w:t>լայն</w:t>
      </w:r>
      <w:r w:rsidRPr="008B1B35">
        <w:rPr>
          <w:rFonts w:ascii="GHEA Grapalat" w:eastAsia="Times New Roman" w:hAnsi="GHEA Grapalat" w:cs="Times New Roman"/>
          <w:color w:val="000000"/>
          <w:sz w:val="22"/>
          <w:szCs w:val="20"/>
        </w:rPr>
        <w:t xml:space="preserve"> ոլորտ</w:t>
      </w:r>
      <w:r w:rsidR="0062286C">
        <w:rPr>
          <w:rFonts w:ascii="GHEA Grapalat" w:eastAsia="Times New Roman" w:hAnsi="GHEA Grapalat" w:cs="Times New Roman"/>
          <w:color w:val="000000"/>
          <w:sz w:val="22"/>
          <w:szCs w:val="20"/>
        </w:rPr>
        <w:t>ային ծածկույթով</w:t>
      </w:r>
      <w:r w:rsidR="00B852A3" w:rsidRPr="008B1B35">
        <w:rPr>
          <w:rFonts w:ascii="GHEA Grapalat" w:eastAsia="Times New Roman" w:hAnsi="GHEA Grapalat" w:cs="Times New Roman"/>
          <w:color w:val="000000"/>
          <w:sz w:val="22"/>
          <w:szCs w:val="20"/>
        </w:rPr>
        <w:t>:</w:t>
      </w:r>
    </w:p>
    <w:p w14:paraId="30CB9EB4" w14:textId="54BE52B2" w:rsidR="006842CD" w:rsidRPr="008B1B35" w:rsidRDefault="00B852A3">
      <w:pPr>
        <w:pStyle w:val="ListParagraph"/>
        <w:numPr>
          <w:ilvl w:val="0"/>
          <w:numId w:val="15"/>
        </w:numPr>
        <w:spacing w:before="200" w:after="200"/>
        <w:ind w:left="714" w:hanging="357"/>
        <w:contextualSpacing w:val="0"/>
        <w:rPr>
          <w:rFonts w:ascii="GHEA Grapalat" w:eastAsia="Times New Roman" w:hAnsi="GHEA Grapalat" w:cs="Times New Roman"/>
          <w:color w:val="000000"/>
          <w:sz w:val="22"/>
          <w:szCs w:val="20"/>
        </w:rPr>
      </w:pPr>
      <w:r w:rsidRPr="0062286C">
        <w:rPr>
          <w:rFonts w:ascii="GHEA Grapalat" w:eastAsia="Times New Roman" w:hAnsi="GHEA Grapalat" w:cs="Times New Roman"/>
          <w:b/>
          <w:bCs w:val="0"/>
          <w:color w:val="000000"/>
          <w:sz w:val="22"/>
          <w:szCs w:val="20"/>
        </w:rPr>
        <w:t>Աղետների նվազեցման և վերականգնման գլոբալ հիմնադրամը</w:t>
      </w:r>
      <w:r w:rsidRPr="008B1B35">
        <w:rPr>
          <w:rFonts w:ascii="GHEA Grapalat" w:eastAsia="Times New Roman" w:hAnsi="GHEA Grapalat" w:cs="Times New Roman"/>
          <w:color w:val="000000"/>
          <w:sz w:val="22"/>
          <w:szCs w:val="20"/>
        </w:rPr>
        <w:t xml:space="preserve"> լայն ոլորտային կտրվածքով ռեսուրսներ է տրամադրում հարմարվողականության, կարողությունների զարգացման և աղետների ռիսկերի նվազեցման նպատակով:</w:t>
      </w:r>
    </w:p>
    <w:p w14:paraId="59AC9286" w14:textId="7F363961" w:rsidR="009C19A1" w:rsidRPr="008B1B35" w:rsidRDefault="00B852A3">
      <w:pPr>
        <w:pStyle w:val="ListParagraph"/>
        <w:numPr>
          <w:ilvl w:val="0"/>
          <w:numId w:val="15"/>
        </w:numPr>
        <w:spacing w:before="200" w:after="200"/>
        <w:ind w:left="714" w:hanging="357"/>
        <w:contextualSpacing w:val="0"/>
        <w:rPr>
          <w:rFonts w:ascii="GHEA Grapalat" w:eastAsia="Times New Roman" w:hAnsi="GHEA Grapalat" w:cs="Times New Roman"/>
          <w:color w:val="000000"/>
          <w:sz w:val="22"/>
          <w:szCs w:val="20"/>
        </w:rPr>
      </w:pPr>
      <w:r w:rsidRPr="0062286C">
        <w:rPr>
          <w:rFonts w:ascii="GHEA Grapalat" w:eastAsia="Times New Roman" w:hAnsi="GHEA Grapalat" w:cs="Times New Roman"/>
          <w:b/>
          <w:bCs w:val="0"/>
          <w:color w:val="000000"/>
          <w:sz w:val="22"/>
          <w:szCs w:val="20"/>
        </w:rPr>
        <w:t>Ճապոնիայի «արագ մեկնարկ» ֆինանսավորում</w:t>
      </w:r>
      <w:r w:rsidRPr="008B1B35">
        <w:rPr>
          <w:rFonts w:ascii="GHEA Grapalat" w:eastAsia="Times New Roman" w:hAnsi="GHEA Grapalat" w:cs="Times New Roman"/>
          <w:color w:val="000000"/>
          <w:sz w:val="22"/>
          <w:szCs w:val="20"/>
        </w:rPr>
        <w:t xml:space="preserve"> հիմնադրամը գյուղատնտե</w:t>
      </w:r>
      <w:r w:rsidR="0062286C">
        <w:rPr>
          <w:rFonts w:ascii="GHEA Grapalat" w:eastAsia="Times New Roman" w:hAnsi="GHEA Grapalat" w:cs="Times New Roman"/>
          <w:color w:val="000000"/>
          <w:sz w:val="22"/>
          <w:szCs w:val="20"/>
        </w:rPr>
        <w:softHyphen/>
      </w:r>
      <w:r w:rsidRPr="008B1B35">
        <w:rPr>
          <w:rFonts w:ascii="GHEA Grapalat" w:eastAsia="Times New Roman" w:hAnsi="GHEA Grapalat" w:cs="Times New Roman"/>
          <w:color w:val="000000"/>
          <w:sz w:val="22"/>
          <w:szCs w:val="20"/>
        </w:rPr>
        <w:t>սու</w:t>
      </w:r>
      <w:r w:rsidR="00074AA2">
        <w:rPr>
          <w:rFonts w:ascii="GHEA Grapalat" w:eastAsia="Times New Roman" w:hAnsi="GHEA Grapalat" w:cs="Times New Roman"/>
          <w:color w:val="000000"/>
          <w:sz w:val="22"/>
          <w:szCs w:val="20"/>
        </w:rPr>
        <w:softHyphen/>
      </w:r>
      <w:r w:rsidRPr="008B1B35">
        <w:rPr>
          <w:rFonts w:ascii="GHEA Grapalat" w:eastAsia="Times New Roman" w:hAnsi="GHEA Grapalat" w:cs="Times New Roman"/>
          <w:color w:val="000000"/>
          <w:sz w:val="22"/>
          <w:szCs w:val="20"/>
        </w:rPr>
        <w:t xml:space="preserve">թյան, էներգաարդյունավետության և վերականգնվող էներգետիկայի ոլորտներում </w:t>
      </w:r>
      <w:r w:rsidR="008B1B35" w:rsidRPr="008B1B35">
        <w:rPr>
          <w:rFonts w:ascii="GHEA Grapalat" w:eastAsia="Times New Roman" w:hAnsi="GHEA Grapalat" w:cs="Times New Roman"/>
          <w:color w:val="000000"/>
          <w:sz w:val="22"/>
          <w:szCs w:val="20"/>
        </w:rPr>
        <w:t xml:space="preserve">աջակցում է </w:t>
      </w:r>
      <w:r w:rsidRPr="008B1B35">
        <w:rPr>
          <w:rFonts w:ascii="GHEA Grapalat" w:eastAsia="Times New Roman" w:hAnsi="GHEA Grapalat" w:cs="Times New Roman"/>
          <w:color w:val="000000"/>
          <w:sz w:val="22"/>
          <w:szCs w:val="20"/>
        </w:rPr>
        <w:t xml:space="preserve">հարմարվողականության, </w:t>
      </w:r>
      <w:r w:rsidR="008B1B35" w:rsidRPr="008B1B35">
        <w:rPr>
          <w:rFonts w:ascii="GHEA Grapalat" w:eastAsia="Times New Roman" w:hAnsi="GHEA Grapalat" w:cs="Times New Roman"/>
          <w:color w:val="000000"/>
          <w:sz w:val="22"/>
          <w:szCs w:val="20"/>
        </w:rPr>
        <w:t>մեղմման</w:t>
      </w:r>
      <w:r w:rsidRPr="008B1B35">
        <w:rPr>
          <w:rFonts w:ascii="GHEA Grapalat" w:eastAsia="Times New Roman" w:hAnsi="GHEA Grapalat" w:cs="Times New Roman"/>
          <w:color w:val="000000"/>
          <w:sz w:val="22"/>
          <w:szCs w:val="20"/>
        </w:rPr>
        <w:t xml:space="preserve"> և աղետների ռիսկերի նվազեցման</w:t>
      </w:r>
      <w:r w:rsidR="008B1B35" w:rsidRPr="008B1B35">
        <w:rPr>
          <w:rFonts w:ascii="GHEA Grapalat" w:eastAsia="Times New Roman" w:hAnsi="GHEA Grapalat" w:cs="Times New Roman"/>
          <w:color w:val="000000"/>
          <w:sz w:val="22"/>
          <w:szCs w:val="20"/>
        </w:rPr>
        <w:t>ն ուղղված ծրագրերի իրականացմանը</w:t>
      </w:r>
      <w:r w:rsidRPr="008B1B35">
        <w:rPr>
          <w:rFonts w:ascii="GHEA Grapalat" w:eastAsia="Times New Roman" w:hAnsi="GHEA Grapalat" w:cs="Times New Roman"/>
          <w:color w:val="000000"/>
          <w:sz w:val="22"/>
          <w:szCs w:val="20"/>
        </w:rPr>
        <w:t>:</w:t>
      </w:r>
    </w:p>
    <w:p w14:paraId="357155B3" w14:textId="3AA9DEBA" w:rsidR="008B1B35" w:rsidRPr="008B1B35" w:rsidRDefault="00D73843">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 xml:space="preserve">Միջազգային կլիմայական ֆինանսների ներգրավման ընդլայնման </w:t>
      </w:r>
      <w:r w:rsidR="008B1B35" w:rsidRPr="008B1B35">
        <w:rPr>
          <w:rFonts w:ascii="GHEA Grapalat" w:eastAsiaTheme="minorEastAsia" w:hAnsi="GHEA Grapalat" w:cs="Calibri"/>
          <w:bCs w:val="0"/>
          <w:sz w:val="22"/>
          <w:lang w:eastAsia="hy-AM" w:bidi="hy-AM"/>
        </w:rPr>
        <w:t>նպատակով</w:t>
      </w:r>
      <w:r>
        <w:rPr>
          <w:rFonts w:ascii="GHEA Grapalat" w:eastAsiaTheme="minorEastAsia" w:hAnsi="GHEA Grapalat" w:cs="Calibri"/>
          <w:bCs w:val="0"/>
          <w:sz w:val="22"/>
          <w:lang w:eastAsia="hy-AM" w:bidi="hy-AM"/>
        </w:rPr>
        <w:t xml:space="preserve"> Կառավարությունը </w:t>
      </w:r>
      <w:r w:rsidR="00182EC5">
        <w:rPr>
          <w:rFonts w:ascii="GHEA Grapalat" w:eastAsiaTheme="minorEastAsia" w:hAnsi="GHEA Grapalat" w:cs="Calibri"/>
          <w:bCs w:val="0"/>
          <w:sz w:val="22"/>
          <w:lang w:eastAsia="hy-AM" w:bidi="hy-AM"/>
        </w:rPr>
        <w:t>կարևորում է հետևյալ ուղղությունները.</w:t>
      </w:r>
      <w:r w:rsidR="008B1B35" w:rsidRPr="008B1B35">
        <w:rPr>
          <w:rFonts w:ascii="GHEA Grapalat" w:eastAsiaTheme="minorEastAsia" w:hAnsi="GHEA Grapalat" w:cs="Calibri"/>
          <w:bCs w:val="0"/>
          <w:sz w:val="22"/>
          <w:lang w:eastAsia="hy-AM" w:bidi="hy-AM"/>
        </w:rPr>
        <w:t xml:space="preserve"> </w:t>
      </w:r>
    </w:p>
    <w:p w14:paraId="1FDA7377" w14:textId="53B3B1B3" w:rsidR="004E521C" w:rsidRPr="008B1B35" w:rsidRDefault="004E521C">
      <w:pPr>
        <w:pStyle w:val="BodyText"/>
        <w:numPr>
          <w:ilvl w:val="0"/>
          <w:numId w:val="17"/>
        </w:numPr>
        <w:spacing w:before="200" w:after="200"/>
        <w:jc w:val="both"/>
        <w:rPr>
          <w:rFonts w:ascii="GHEA Grapalat" w:hAnsi="GHEA Grapalat"/>
          <w:sz w:val="22"/>
          <w:szCs w:val="22"/>
        </w:rPr>
      </w:pPr>
      <w:r w:rsidRPr="00182EC5">
        <w:rPr>
          <w:rFonts w:ascii="GHEA Grapalat" w:hAnsi="GHEA Grapalat"/>
          <w:b/>
          <w:bCs/>
          <w:sz w:val="22"/>
          <w:szCs w:val="22"/>
        </w:rPr>
        <w:t>Կլիմայական հիմնադրամների հետ աշխատանքի պարզեցում:</w:t>
      </w:r>
      <w:r w:rsidRPr="008B1B35">
        <w:rPr>
          <w:rFonts w:ascii="GHEA Grapalat" w:hAnsi="GHEA Grapalat"/>
          <w:sz w:val="22"/>
          <w:szCs w:val="22"/>
        </w:rPr>
        <w:t xml:space="preserve"> Հիմնադրամներն առաջարկում են մեծ ճկունություն, և միջոցները կարող են ուղղվել երկրի տարատեսակ կարիքների</w:t>
      </w:r>
      <w:r w:rsidR="00182EC5">
        <w:rPr>
          <w:rFonts w:ascii="GHEA Grapalat" w:hAnsi="GHEA Grapalat"/>
          <w:sz w:val="22"/>
          <w:szCs w:val="22"/>
        </w:rPr>
        <w:t xml:space="preserve"> բավարարմանը</w:t>
      </w:r>
      <w:r w:rsidRPr="008B1B35">
        <w:rPr>
          <w:rFonts w:ascii="GHEA Grapalat" w:hAnsi="GHEA Grapalat"/>
          <w:sz w:val="22"/>
          <w:szCs w:val="22"/>
        </w:rPr>
        <w:t xml:space="preserve">: </w:t>
      </w:r>
      <w:r w:rsidR="00182EC5">
        <w:rPr>
          <w:rFonts w:ascii="GHEA Grapalat" w:hAnsi="GHEA Grapalat"/>
          <w:sz w:val="22"/>
          <w:szCs w:val="22"/>
        </w:rPr>
        <w:t>Կ</w:t>
      </w:r>
      <w:r w:rsidR="00182EC5" w:rsidRPr="008B1B35">
        <w:rPr>
          <w:rFonts w:ascii="GHEA Grapalat" w:hAnsi="GHEA Grapalat"/>
          <w:sz w:val="22"/>
          <w:szCs w:val="22"/>
        </w:rPr>
        <w:t>լիմայական հիմնադրամների հետ աշխատանք</w:t>
      </w:r>
      <w:r w:rsidR="00182EC5">
        <w:rPr>
          <w:rFonts w:ascii="GHEA Grapalat" w:hAnsi="GHEA Grapalat"/>
          <w:sz w:val="22"/>
          <w:szCs w:val="22"/>
        </w:rPr>
        <w:t xml:space="preserve">ները </w:t>
      </w:r>
      <w:r w:rsidR="00182EC5" w:rsidRPr="008B1B35">
        <w:rPr>
          <w:rFonts w:ascii="GHEA Grapalat" w:hAnsi="GHEA Grapalat"/>
          <w:sz w:val="22"/>
          <w:szCs w:val="22"/>
        </w:rPr>
        <w:t xml:space="preserve"> </w:t>
      </w:r>
      <w:r w:rsidRPr="008B1B35">
        <w:rPr>
          <w:rFonts w:ascii="GHEA Grapalat" w:hAnsi="GHEA Grapalat"/>
          <w:sz w:val="22"/>
          <w:szCs w:val="22"/>
        </w:rPr>
        <w:t>պարզեց</w:t>
      </w:r>
      <w:r w:rsidR="00182EC5">
        <w:rPr>
          <w:rFonts w:ascii="GHEA Grapalat" w:hAnsi="GHEA Grapalat"/>
          <w:sz w:val="22"/>
          <w:szCs w:val="22"/>
        </w:rPr>
        <w:t>նելու և առավելագույնս արդյունավետ կազմակերպելու նպատակով</w:t>
      </w:r>
      <w:r w:rsidRPr="008B1B35">
        <w:rPr>
          <w:rFonts w:ascii="GHEA Grapalat" w:hAnsi="GHEA Grapalat"/>
          <w:sz w:val="22"/>
          <w:szCs w:val="22"/>
        </w:rPr>
        <w:t xml:space="preserve"> </w:t>
      </w:r>
      <w:r w:rsidR="00182EC5">
        <w:rPr>
          <w:rFonts w:ascii="GHEA Grapalat" w:hAnsi="GHEA Grapalat"/>
          <w:sz w:val="22"/>
          <w:szCs w:val="22"/>
        </w:rPr>
        <w:t xml:space="preserve">Կառավարությունը </w:t>
      </w:r>
      <w:r w:rsidR="008635F5">
        <w:rPr>
          <w:rFonts w:ascii="GHEA Grapalat" w:hAnsi="GHEA Grapalat"/>
          <w:sz w:val="22"/>
          <w:szCs w:val="22"/>
        </w:rPr>
        <w:t>կառավարման</w:t>
      </w:r>
      <w:r w:rsidRPr="008B1B35">
        <w:rPr>
          <w:rFonts w:ascii="GHEA Grapalat" w:hAnsi="GHEA Grapalat"/>
          <w:sz w:val="22"/>
          <w:szCs w:val="22"/>
        </w:rPr>
        <w:t xml:space="preserve"> </w:t>
      </w:r>
      <w:r w:rsidR="008635F5">
        <w:rPr>
          <w:rFonts w:ascii="GHEA Grapalat" w:hAnsi="GHEA Grapalat"/>
          <w:sz w:val="22"/>
          <w:szCs w:val="22"/>
        </w:rPr>
        <w:t>գործառույթները կ</w:t>
      </w:r>
      <w:r w:rsidRPr="008B1B35">
        <w:rPr>
          <w:rFonts w:ascii="GHEA Grapalat" w:hAnsi="GHEA Grapalat"/>
          <w:sz w:val="22"/>
          <w:szCs w:val="22"/>
        </w:rPr>
        <w:t>կենտրոնացն</w:t>
      </w:r>
      <w:r w:rsidR="008635F5">
        <w:rPr>
          <w:rFonts w:ascii="GHEA Grapalat" w:hAnsi="GHEA Grapalat"/>
          <w:sz w:val="22"/>
          <w:szCs w:val="22"/>
        </w:rPr>
        <w:t>ի</w:t>
      </w:r>
      <w:r w:rsidRPr="008B1B35">
        <w:rPr>
          <w:rFonts w:ascii="GHEA Grapalat" w:hAnsi="GHEA Grapalat"/>
          <w:sz w:val="22"/>
          <w:szCs w:val="22"/>
        </w:rPr>
        <w:t xml:space="preserve"> որոշակի կենտրոնական մարմնի պատասխանատվության ներքո:</w:t>
      </w:r>
    </w:p>
    <w:p w14:paraId="1A8C5B3F" w14:textId="4D0FD0A3" w:rsidR="004E521C" w:rsidRPr="008B1B35" w:rsidRDefault="004E521C">
      <w:pPr>
        <w:pStyle w:val="BodyText"/>
        <w:numPr>
          <w:ilvl w:val="0"/>
          <w:numId w:val="17"/>
        </w:numPr>
        <w:spacing w:before="200" w:after="200"/>
        <w:ind w:left="714" w:hanging="357"/>
        <w:jc w:val="both"/>
        <w:rPr>
          <w:rFonts w:ascii="GHEA Grapalat" w:hAnsi="GHEA Grapalat"/>
          <w:sz w:val="22"/>
          <w:szCs w:val="22"/>
        </w:rPr>
      </w:pPr>
      <w:r w:rsidRPr="008635F5">
        <w:rPr>
          <w:rFonts w:ascii="GHEA Grapalat" w:hAnsi="GHEA Grapalat"/>
          <w:b/>
          <w:bCs/>
          <w:sz w:val="22"/>
          <w:szCs w:val="22"/>
        </w:rPr>
        <w:t>Կարիքների գնահատում ապագա նախագծերի համար:</w:t>
      </w:r>
      <w:r w:rsidRPr="008B1B35">
        <w:rPr>
          <w:rFonts w:ascii="GHEA Grapalat" w:hAnsi="GHEA Grapalat"/>
          <w:sz w:val="22"/>
          <w:szCs w:val="22"/>
        </w:rPr>
        <w:t xml:space="preserve"> Միջազգային </w:t>
      </w:r>
      <w:r w:rsidR="00B63774">
        <w:rPr>
          <w:rFonts w:ascii="GHEA Grapalat" w:hAnsi="GHEA Grapalat"/>
          <w:sz w:val="22"/>
          <w:szCs w:val="22"/>
        </w:rPr>
        <w:t xml:space="preserve">ֆինանսական </w:t>
      </w:r>
      <w:r w:rsidRPr="008B1B35">
        <w:rPr>
          <w:rFonts w:ascii="GHEA Grapalat" w:hAnsi="GHEA Grapalat"/>
          <w:sz w:val="22"/>
          <w:szCs w:val="22"/>
        </w:rPr>
        <w:lastRenderedPageBreak/>
        <w:t xml:space="preserve">միջոցները տրամադրվում են կանոնների և պահանջների լայն շրջանակի ապահովման դեպքում, ինչը </w:t>
      </w:r>
      <w:r w:rsidR="00B63774">
        <w:rPr>
          <w:rFonts w:ascii="GHEA Grapalat" w:hAnsi="GHEA Grapalat"/>
          <w:sz w:val="22"/>
          <w:szCs w:val="22"/>
        </w:rPr>
        <w:t>որոշակիորեն սահմանափակում է</w:t>
      </w:r>
      <w:r w:rsidRPr="008B1B35">
        <w:rPr>
          <w:rFonts w:ascii="GHEA Grapalat" w:hAnsi="GHEA Grapalat"/>
          <w:sz w:val="22"/>
          <w:szCs w:val="22"/>
        </w:rPr>
        <w:t xml:space="preserve"> պետական և մասնավոր շահառուների մասնակցությունը գործընթացին: Ֆինանսավորման առաջարկները պետք է հիմնված լինեն կարիքների </w:t>
      </w:r>
      <w:r w:rsidR="00B63774">
        <w:rPr>
          <w:rFonts w:ascii="GHEA Grapalat" w:hAnsi="GHEA Grapalat"/>
          <w:sz w:val="22"/>
          <w:szCs w:val="22"/>
        </w:rPr>
        <w:t xml:space="preserve">համակողմանի </w:t>
      </w:r>
      <w:r w:rsidRPr="008B1B35">
        <w:rPr>
          <w:rFonts w:ascii="GHEA Grapalat" w:hAnsi="GHEA Grapalat"/>
          <w:sz w:val="22"/>
          <w:szCs w:val="22"/>
        </w:rPr>
        <w:t xml:space="preserve">գնահատման վրա, </w:t>
      </w:r>
      <w:r w:rsidR="00B63774">
        <w:rPr>
          <w:rFonts w:ascii="GHEA Grapalat" w:hAnsi="GHEA Grapalat"/>
          <w:sz w:val="22"/>
          <w:szCs w:val="22"/>
        </w:rPr>
        <w:t>այդ թվում՝ նույն կառույցների աջակցությամբ</w:t>
      </w:r>
      <w:r w:rsidRPr="008B1B35">
        <w:rPr>
          <w:rFonts w:ascii="GHEA Grapalat" w:hAnsi="GHEA Grapalat"/>
          <w:sz w:val="22"/>
          <w:szCs w:val="22"/>
        </w:rPr>
        <w:t xml:space="preserve">: </w:t>
      </w:r>
    </w:p>
    <w:p w14:paraId="15955083" w14:textId="3A850997" w:rsidR="004E521C" w:rsidRPr="008B1B35" w:rsidRDefault="004E521C">
      <w:pPr>
        <w:pStyle w:val="BodyText"/>
        <w:numPr>
          <w:ilvl w:val="0"/>
          <w:numId w:val="17"/>
        </w:numPr>
        <w:spacing w:before="200" w:after="200"/>
        <w:ind w:left="714" w:hanging="357"/>
        <w:jc w:val="both"/>
        <w:rPr>
          <w:rFonts w:ascii="GHEA Grapalat" w:hAnsi="GHEA Grapalat"/>
          <w:sz w:val="22"/>
          <w:szCs w:val="22"/>
        </w:rPr>
      </w:pPr>
      <w:r w:rsidRPr="00B63774">
        <w:rPr>
          <w:rFonts w:ascii="GHEA Grapalat" w:hAnsi="GHEA Grapalat"/>
          <w:b/>
          <w:bCs/>
          <w:sz w:val="22"/>
          <w:szCs w:val="22"/>
        </w:rPr>
        <w:t>Նոր կլիմայական միջոցների ինտեգրում կլիմայական ֆինանսավորման կառուցվածքում:</w:t>
      </w:r>
      <w:r w:rsidRPr="008B1B35">
        <w:rPr>
          <w:rFonts w:ascii="GHEA Grapalat" w:hAnsi="GHEA Grapalat"/>
          <w:sz w:val="22"/>
          <w:szCs w:val="22"/>
        </w:rPr>
        <w:t xml:space="preserve"> Կլիմայական գործող ֆինանսավորման կառուցվածքում լրացուցիչ հիմնադրամներ</w:t>
      </w:r>
      <w:r w:rsidR="00B63774">
        <w:rPr>
          <w:rFonts w:ascii="GHEA Grapalat" w:hAnsi="GHEA Grapalat"/>
          <w:sz w:val="22"/>
          <w:szCs w:val="22"/>
        </w:rPr>
        <w:t xml:space="preserve"> ներգրավելու գործընթացը անընդհատ և շարունակական բնույթ կունենա՝ ապահովելով </w:t>
      </w:r>
      <w:r w:rsidRPr="008B1B35">
        <w:rPr>
          <w:rFonts w:ascii="GHEA Grapalat" w:hAnsi="GHEA Grapalat"/>
          <w:sz w:val="22"/>
          <w:szCs w:val="22"/>
        </w:rPr>
        <w:t xml:space="preserve">մասնավոր հատվածի, </w:t>
      </w:r>
      <w:r w:rsidR="00B63774">
        <w:rPr>
          <w:rFonts w:ascii="GHEA Grapalat" w:hAnsi="GHEA Grapalat"/>
          <w:sz w:val="22"/>
          <w:szCs w:val="22"/>
        </w:rPr>
        <w:t>քաղաքացիական հասարակության ինստիտուտների</w:t>
      </w:r>
      <w:r w:rsidRPr="008B1B35">
        <w:rPr>
          <w:rFonts w:ascii="GHEA Grapalat" w:hAnsi="GHEA Grapalat"/>
          <w:sz w:val="22"/>
          <w:szCs w:val="22"/>
        </w:rPr>
        <w:t xml:space="preserve"> և այլ շահառուներին</w:t>
      </w:r>
      <w:r w:rsidR="00B63774" w:rsidRPr="00B63774">
        <w:rPr>
          <w:rFonts w:ascii="GHEA Grapalat" w:hAnsi="GHEA Grapalat"/>
          <w:sz w:val="22"/>
          <w:szCs w:val="22"/>
        </w:rPr>
        <w:t xml:space="preserve"> </w:t>
      </w:r>
      <w:r w:rsidR="00B63774" w:rsidRPr="008B1B35">
        <w:rPr>
          <w:rFonts w:ascii="GHEA Grapalat" w:hAnsi="GHEA Grapalat"/>
          <w:sz w:val="22"/>
          <w:szCs w:val="22"/>
        </w:rPr>
        <w:t>ներգրավ</w:t>
      </w:r>
      <w:r w:rsidR="00B63774">
        <w:rPr>
          <w:rFonts w:ascii="GHEA Grapalat" w:hAnsi="GHEA Grapalat"/>
          <w:sz w:val="22"/>
          <w:szCs w:val="22"/>
        </w:rPr>
        <w:t>վածությունը</w:t>
      </w:r>
      <w:r w:rsidRPr="008B1B35">
        <w:rPr>
          <w:rFonts w:ascii="GHEA Grapalat" w:hAnsi="GHEA Grapalat"/>
          <w:sz w:val="22"/>
          <w:szCs w:val="22"/>
        </w:rPr>
        <w:t xml:space="preserve">: </w:t>
      </w:r>
    </w:p>
    <w:p w14:paraId="1C3E7627" w14:textId="1B10EE25" w:rsidR="004E521C" w:rsidRPr="003A6D82" w:rsidRDefault="006975FD" w:rsidP="00780C55">
      <w:pPr>
        <w:pStyle w:val="Heading2"/>
      </w:pPr>
      <w:bookmarkStart w:id="14" w:name="_Toc110415652"/>
      <w:r>
        <w:t xml:space="preserve"> </w:t>
      </w:r>
      <w:bookmarkStart w:id="15" w:name="_Toc120102461"/>
      <w:r w:rsidR="004E521C" w:rsidRPr="003A6D82">
        <w:t>ԿԱՆԱՉ ՊԱՐՏԱՏՈՄՍԵՐ</w:t>
      </w:r>
      <w:bookmarkEnd w:id="14"/>
      <w:bookmarkEnd w:id="15"/>
      <w:r w:rsidR="004E521C" w:rsidRPr="003A6D82">
        <w:t xml:space="preserve"> </w:t>
      </w:r>
    </w:p>
    <w:p w14:paraId="46B8E98C" w14:textId="6A577397" w:rsidR="00505ABE" w:rsidRPr="00505ABE" w:rsidRDefault="00B10967">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Կլիմայի փոփոխության նկատմամբ դ</w:t>
      </w:r>
      <w:r w:rsidR="00505ABE" w:rsidRPr="00505ABE">
        <w:rPr>
          <w:rFonts w:ascii="GHEA Grapalat" w:eastAsiaTheme="minorEastAsia" w:hAnsi="GHEA Grapalat" w:cs="Calibri"/>
          <w:bCs w:val="0"/>
          <w:sz w:val="22"/>
          <w:lang w:eastAsia="hy-AM" w:bidi="hy-AM"/>
        </w:rPr>
        <w:t xml:space="preserve">իմակայունություն ապահովելու, </w:t>
      </w:r>
      <w:r w:rsidRPr="00505ABE">
        <w:rPr>
          <w:rFonts w:ascii="GHEA Grapalat" w:eastAsiaTheme="minorEastAsia" w:hAnsi="GHEA Grapalat" w:cs="Calibri"/>
          <w:bCs w:val="0"/>
          <w:sz w:val="22"/>
          <w:lang w:eastAsia="hy-AM" w:bidi="hy-AM"/>
        </w:rPr>
        <w:t>մեղմման</w:t>
      </w:r>
      <w:r>
        <w:rPr>
          <w:rFonts w:ascii="GHEA Grapalat" w:eastAsiaTheme="minorEastAsia" w:hAnsi="GHEA Grapalat" w:cs="Calibri"/>
          <w:bCs w:val="0"/>
          <w:sz w:val="22"/>
          <w:lang w:eastAsia="hy-AM" w:bidi="hy-AM"/>
        </w:rPr>
        <w:t xml:space="preserve"> և</w:t>
      </w:r>
      <w:r w:rsidRPr="00505ABE">
        <w:rPr>
          <w:rFonts w:ascii="GHEA Grapalat" w:eastAsiaTheme="minorEastAsia" w:hAnsi="GHEA Grapalat" w:cs="Calibri"/>
          <w:bCs w:val="0"/>
          <w:sz w:val="22"/>
          <w:lang w:eastAsia="hy-AM" w:bidi="hy-AM"/>
        </w:rPr>
        <w:t xml:space="preserve"> </w:t>
      </w:r>
      <w:r w:rsidR="00505ABE" w:rsidRPr="00505ABE">
        <w:rPr>
          <w:rFonts w:ascii="GHEA Grapalat" w:eastAsiaTheme="minorEastAsia" w:hAnsi="GHEA Grapalat" w:cs="Calibri"/>
          <w:bCs w:val="0"/>
          <w:sz w:val="22"/>
          <w:lang w:eastAsia="hy-AM" w:bidi="hy-AM"/>
        </w:rPr>
        <w:t xml:space="preserve">հարմարվողականության, ինչպես նաև ԱՍԳ նպատակներին ու թիրախներին հասնելու համար և՛ ՀՀ կառավարությունը, և՛ մասնավոր հատվածը պետք է դիտարկեն </w:t>
      </w:r>
      <w:r w:rsidR="006C545C">
        <w:rPr>
          <w:rFonts w:ascii="GHEA Grapalat" w:eastAsiaTheme="minorEastAsia" w:hAnsi="GHEA Grapalat" w:cs="Calibri"/>
          <w:bCs w:val="0"/>
          <w:sz w:val="22"/>
          <w:lang w:eastAsia="hy-AM" w:bidi="hy-AM"/>
        </w:rPr>
        <w:t>ֆինանսավորման</w:t>
      </w:r>
      <w:r w:rsidR="00505ABE" w:rsidRPr="00505ABE">
        <w:rPr>
          <w:rFonts w:ascii="GHEA Grapalat" w:eastAsiaTheme="minorEastAsia" w:hAnsi="GHEA Grapalat" w:cs="Calibri"/>
          <w:bCs w:val="0"/>
          <w:sz w:val="22"/>
          <w:lang w:eastAsia="hy-AM" w:bidi="hy-AM"/>
        </w:rPr>
        <w:t xml:space="preserve"> այլընտրանքային և նորարարական գործիքների կիրառումը: Ավելին, այս գործիքների կիրառման արդյունավետությունն ապահովելու նպատակով կարևոր է Հայաստանում տարբեր շահագրգիռ կողմերի շրջանում բարձրացնել կլիմայական գործողությունների անհրաժեշտության մասին իրազեկումը: </w:t>
      </w:r>
    </w:p>
    <w:p w14:paraId="7FE8DEF2" w14:textId="005EC95C" w:rsidR="009C19A1" w:rsidRPr="00505ABE" w:rsidRDefault="009C19A1">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505ABE">
        <w:rPr>
          <w:rFonts w:ascii="GHEA Grapalat" w:eastAsiaTheme="minorEastAsia" w:hAnsi="GHEA Grapalat" w:cs="Calibri"/>
          <w:bCs w:val="0"/>
          <w:sz w:val="22"/>
          <w:lang w:eastAsia="hy-AM" w:bidi="hy-AM"/>
        </w:rPr>
        <w:t xml:space="preserve">Կանաչ պարտատոմսերի թողարկումը միջնաժամկետ և երկարաժամկետ հեռանկարում կարող է հնարավորություն տալ նպատակային </w:t>
      </w:r>
      <w:r w:rsidR="006C545C">
        <w:rPr>
          <w:rFonts w:ascii="GHEA Grapalat" w:eastAsiaTheme="minorEastAsia" w:hAnsi="GHEA Grapalat" w:cs="Calibri"/>
          <w:bCs w:val="0"/>
          <w:sz w:val="22"/>
          <w:lang w:eastAsia="hy-AM" w:bidi="hy-AM"/>
        </w:rPr>
        <w:t>և հասցեական</w:t>
      </w:r>
      <w:r w:rsidRPr="00505ABE">
        <w:rPr>
          <w:rFonts w:ascii="GHEA Grapalat" w:eastAsiaTheme="minorEastAsia" w:hAnsi="GHEA Grapalat" w:cs="Calibri"/>
          <w:bCs w:val="0"/>
          <w:sz w:val="22"/>
          <w:lang w:eastAsia="hy-AM" w:bidi="hy-AM"/>
        </w:rPr>
        <w:t xml:space="preserve"> գործունեության</w:t>
      </w:r>
      <w:r w:rsidR="006C545C">
        <w:rPr>
          <w:rFonts w:ascii="GHEA Grapalat" w:eastAsiaTheme="minorEastAsia" w:hAnsi="GHEA Grapalat" w:cs="Calibri"/>
          <w:bCs w:val="0"/>
          <w:sz w:val="22"/>
          <w:lang w:eastAsia="hy-AM" w:bidi="hy-AM"/>
        </w:rPr>
        <w:t xml:space="preserve"> իրականաց</w:t>
      </w:r>
      <w:r w:rsidR="005E6C0A">
        <w:rPr>
          <w:rFonts w:ascii="GHEA Grapalat" w:eastAsiaTheme="minorEastAsia" w:hAnsi="GHEA Grapalat" w:cs="Calibri"/>
          <w:bCs w:val="0"/>
          <w:sz w:val="22"/>
          <w:lang w:eastAsia="hy-AM" w:bidi="hy-AM"/>
        </w:rPr>
        <w:softHyphen/>
      </w:r>
      <w:r w:rsidR="006C545C">
        <w:rPr>
          <w:rFonts w:ascii="GHEA Grapalat" w:eastAsiaTheme="minorEastAsia" w:hAnsi="GHEA Grapalat" w:cs="Calibri"/>
          <w:bCs w:val="0"/>
          <w:sz w:val="22"/>
          <w:lang w:eastAsia="hy-AM" w:bidi="hy-AM"/>
        </w:rPr>
        <w:t>ման համար</w:t>
      </w:r>
      <w:r w:rsidRPr="00505ABE">
        <w:rPr>
          <w:rFonts w:ascii="GHEA Grapalat" w:eastAsiaTheme="minorEastAsia" w:hAnsi="GHEA Grapalat" w:cs="Calibri"/>
          <w:bCs w:val="0"/>
          <w:sz w:val="22"/>
          <w:lang w:eastAsia="hy-AM" w:bidi="hy-AM"/>
        </w:rPr>
        <w:t xml:space="preserve">: Սրանք պարտքային գործիքներ են, որոնք </w:t>
      </w:r>
      <w:r w:rsidR="00505ABE">
        <w:rPr>
          <w:rFonts w:ascii="GHEA Grapalat" w:eastAsiaTheme="minorEastAsia" w:hAnsi="GHEA Grapalat" w:cs="Calibri"/>
          <w:bCs w:val="0"/>
          <w:sz w:val="22"/>
          <w:lang w:eastAsia="hy-AM" w:bidi="hy-AM"/>
        </w:rPr>
        <w:t>տեղաբաշխվում են</w:t>
      </w:r>
      <w:r w:rsidRPr="00505ABE">
        <w:rPr>
          <w:rFonts w:ascii="GHEA Grapalat" w:eastAsiaTheme="minorEastAsia" w:hAnsi="GHEA Grapalat" w:cs="Calibri"/>
          <w:bCs w:val="0"/>
          <w:sz w:val="22"/>
          <w:lang w:eastAsia="hy-AM" w:bidi="hy-AM"/>
        </w:rPr>
        <w:t xml:space="preserve"> բնապահ</w:t>
      </w:r>
      <w:r w:rsidR="005E6C0A">
        <w:rPr>
          <w:rFonts w:ascii="GHEA Grapalat" w:eastAsiaTheme="minorEastAsia" w:hAnsi="GHEA Grapalat" w:cs="Calibri"/>
          <w:bCs w:val="0"/>
          <w:sz w:val="22"/>
          <w:lang w:eastAsia="hy-AM" w:bidi="hy-AM"/>
        </w:rPr>
        <w:softHyphen/>
      </w:r>
      <w:r w:rsidRPr="00505ABE">
        <w:rPr>
          <w:rFonts w:ascii="GHEA Grapalat" w:eastAsiaTheme="minorEastAsia" w:hAnsi="GHEA Grapalat" w:cs="Calibri"/>
          <w:bCs w:val="0"/>
          <w:sz w:val="22"/>
          <w:lang w:eastAsia="hy-AM" w:bidi="hy-AM"/>
        </w:rPr>
        <w:t xml:space="preserve">պանական և </w:t>
      </w:r>
      <w:r w:rsidR="005E6C0A">
        <w:rPr>
          <w:rFonts w:ascii="GHEA Grapalat" w:eastAsiaTheme="minorEastAsia" w:hAnsi="GHEA Grapalat" w:cs="Calibri"/>
          <w:bCs w:val="0"/>
          <w:sz w:val="22"/>
          <w:lang w:eastAsia="hy-AM" w:bidi="hy-AM"/>
        </w:rPr>
        <w:t>կլիմայական</w:t>
      </w:r>
      <w:r w:rsidRPr="00505ABE">
        <w:rPr>
          <w:rFonts w:ascii="GHEA Grapalat" w:eastAsiaTheme="minorEastAsia" w:hAnsi="GHEA Grapalat" w:cs="Calibri"/>
          <w:bCs w:val="0"/>
          <w:sz w:val="22"/>
          <w:lang w:eastAsia="hy-AM" w:bidi="hy-AM"/>
        </w:rPr>
        <w:t xml:space="preserve"> տեսանկյունից պատասխանատու ներդրողների</w:t>
      </w:r>
      <w:r w:rsidR="00505ABE">
        <w:rPr>
          <w:rFonts w:ascii="GHEA Grapalat" w:eastAsiaTheme="minorEastAsia" w:hAnsi="GHEA Grapalat" w:cs="Calibri"/>
          <w:bCs w:val="0"/>
          <w:sz w:val="22"/>
          <w:lang w:eastAsia="hy-AM" w:bidi="hy-AM"/>
        </w:rPr>
        <w:t xml:space="preserve"> շրջանում</w:t>
      </w:r>
      <w:r w:rsidRPr="00505ABE">
        <w:rPr>
          <w:rFonts w:ascii="GHEA Grapalat" w:eastAsiaTheme="minorEastAsia" w:hAnsi="GHEA Grapalat" w:cs="Calibri"/>
          <w:bCs w:val="0"/>
          <w:sz w:val="22"/>
          <w:lang w:eastAsia="hy-AM" w:bidi="hy-AM"/>
        </w:rPr>
        <w:t>՝ ֆինանսական կապիտալով կայուն ջանքերին աջակցելու համար: Նույն ձևով, միջնաժամկետ և երկարաժամկետ հեռանկարում</w:t>
      </w:r>
      <w:r w:rsidR="006C545C">
        <w:rPr>
          <w:rFonts w:ascii="GHEA Grapalat" w:eastAsiaTheme="minorEastAsia" w:hAnsi="GHEA Grapalat" w:cs="Calibri"/>
          <w:bCs w:val="0"/>
          <w:sz w:val="22"/>
          <w:lang w:eastAsia="hy-AM" w:bidi="hy-AM"/>
        </w:rPr>
        <w:t>,</w:t>
      </w:r>
      <w:r w:rsidRPr="00505ABE">
        <w:rPr>
          <w:rFonts w:ascii="GHEA Grapalat" w:eastAsiaTheme="minorEastAsia" w:hAnsi="GHEA Grapalat" w:cs="Calibri"/>
          <w:bCs w:val="0"/>
          <w:sz w:val="22"/>
          <w:lang w:eastAsia="hy-AM" w:bidi="hy-AM"/>
        </w:rPr>
        <w:t xml:space="preserve"> </w:t>
      </w:r>
      <w:r w:rsidR="00974FC7">
        <w:rPr>
          <w:rFonts w:ascii="GHEA Grapalat" w:eastAsiaTheme="minorEastAsia" w:hAnsi="GHEA Grapalat" w:cs="Calibri"/>
          <w:bCs w:val="0"/>
          <w:sz w:val="22"/>
          <w:lang w:eastAsia="hy-AM" w:bidi="hy-AM"/>
        </w:rPr>
        <w:t xml:space="preserve">կանաչ </w:t>
      </w:r>
      <w:r w:rsidRPr="00505ABE">
        <w:rPr>
          <w:rFonts w:ascii="GHEA Grapalat" w:eastAsiaTheme="minorEastAsia" w:hAnsi="GHEA Grapalat" w:cs="Calibri"/>
          <w:bCs w:val="0"/>
          <w:sz w:val="22"/>
          <w:lang w:eastAsia="hy-AM" w:bidi="hy-AM"/>
        </w:rPr>
        <w:t xml:space="preserve">պարտատոմսերի </w:t>
      </w:r>
      <w:r w:rsidR="00974FC7">
        <w:rPr>
          <w:rFonts w:ascii="GHEA Grapalat" w:eastAsiaTheme="minorEastAsia" w:hAnsi="GHEA Grapalat" w:cs="Calibri"/>
          <w:bCs w:val="0"/>
          <w:sz w:val="22"/>
          <w:lang w:eastAsia="hy-AM" w:bidi="hy-AM"/>
        </w:rPr>
        <w:t xml:space="preserve">թողարկման </w:t>
      </w:r>
      <w:r w:rsidRPr="00505ABE">
        <w:rPr>
          <w:rFonts w:ascii="GHEA Grapalat" w:eastAsiaTheme="minorEastAsia" w:hAnsi="GHEA Grapalat" w:cs="Calibri"/>
          <w:bCs w:val="0"/>
          <w:sz w:val="22"/>
          <w:lang w:eastAsia="hy-AM" w:bidi="hy-AM"/>
        </w:rPr>
        <w:t>միջոցով Հայաս</w:t>
      </w:r>
      <w:r w:rsidR="005E6C0A">
        <w:rPr>
          <w:rFonts w:ascii="GHEA Grapalat" w:eastAsiaTheme="minorEastAsia" w:hAnsi="GHEA Grapalat" w:cs="Calibri"/>
          <w:bCs w:val="0"/>
          <w:sz w:val="22"/>
          <w:lang w:eastAsia="hy-AM" w:bidi="hy-AM"/>
        </w:rPr>
        <w:softHyphen/>
      </w:r>
      <w:r w:rsidRPr="00505ABE">
        <w:rPr>
          <w:rFonts w:ascii="GHEA Grapalat" w:eastAsiaTheme="minorEastAsia" w:hAnsi="GHEA Grapalat" w:cs="Calibri"/>
          <w:bCs w:val="0"/>
          <w:sz w:val="22"/>
          <w:lang w:eastAsia="hy-AM" w:bidi="hy-AM"/>
        </w:rPr>
        <w:t xml:space="preserve">տանը կարող է </w:t>
      </w:r>
      <w:r w:rsidR="00974FC7">
        <w:rPr>
          <w:rFonts w:ascii="GHEA Grapalat" w:eastAsiaTheme="minorEastAsia" w:hAnsi="GHEA Grapalat" w:cs="Calibri"/>
          <w:bCs w:val="0"/>
          <w:sz w:val="22"/>
          <w:lang w:eastAsia="hy-AM" w:bidi="hy-AM"/>
        </w:rPr>
        <w:t xml:space="preserve">ռեսուրսներ ներգրավել նաև սփյուռքից և </w:t>
      </w:r>
      <w:r w:rsidRPr="00505ABE">
        <w:rPr>
          <w:rFonts w:ascii="GHEA Grapalat" w:eastAsiaTheme="minorEastAsia" w:hAnsi="GHEA Grapalat" w:cs="Calibri"/>
          <w:bCs w:val="0"/>
          <w:sz w:val="22"/>
          <w:lang w:eastAsia="hy-AM" w:bidi="hy-AM"/>
        </w:rPr>
        <w:t>ֆինանսավորել շրջակա միջավայրի և կլիմայ</w:t>
      </w:r>
      <w:r w:rsidR="006C545C">
        <w:rPr>
          <w:rFonts w:ascii="GHEA Grapalat" w:eastAsiaTheme="minorEastAsia" w:hAnsi="GHEA Grapalat" w:cs="Calibri"/>
          <w:bCs w:val="0"/>
          <w:sz w:val="22"/>
          <w:lang w:eastAsia="hy-AM" w:bidi="hy-AM"/>
        </w:rPr>
        <w:t>ական</w:t>
      </w:r>
      <w:r w:rsidRPr="00505ABE">
        <w:rPr>
          <w:rFonts w:ascii="GHEA Grapalat" w:eastAsiaTheme="minorEastAsia" w:hAnsi="GHEA Grapalat" w:cs="Calibri"/>
          <w:bCs w:val="0"/>
          <w:sz w:val="22"/>
          <w:lang w:eastAsia="hy-AM" w:bidi="hy-AM"/>
        </w:rPr>
        <w:t xml:space="preserve"> գերակայությունների </w:t>
      </w:r>
      <w:r w:rsidR="006C545C">
        <w:rPr>
          <w:rFonts w:ascii="GHEA Grapalat" w:eastAsiaTheme="minorEastAsia" w:hAnsi="GHEA Grapalat" w:cs="Calibri"/>
          <w:bCs w:val="0"/>
          <w:sz w:val="22"/>
          <w:lang w:eastAsia="hy-AM" w:bidi="hy-AM"/>
        </w:rPr>
        <w:t>հստակ փաթեթ</w:t>
      </w:r>
      <w:r w:rsidRPr="00505ABE">
        <w:rPr>
          <w:rFonts w:ascii="GHEA Grapalat" w:eastAsiaTheme="minorEastAsia" w:hAnsi="GHEA Grapalat" w:cs="Calibri"/>
          <w:bCs w:val="0"/>
          <w:sz w:val="22"/>
          <w:lang w:eastAsia="hy-AM" w:bidi="hy-AM"/>
        </w:rPr>
        <w:t>:</w:t>
      </w:r>
    </w:p>
    <w:p w14:paraId="06D4C34C" w14:textId="61A5D66F" w:rsidR="004E521C" w:rsidRPr="00505ABE"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505ABE">
        <w:rPr>
          <w:rFonts w:ascii="GHEA Grapalat" w:eastAsiaTheme="minorEastAsia" w:hAnsi="GHEA Grapalat" w:cs="Calibri"/>
          <w:bCs w:val="0"/>
          <w:sz w:val="22"/>
          <w:lang w:eastAsia="hy-AM" w:bidi="hy-AM"/>
        </w:rPr>
        <w:t>Կանաչ պարտատոմսերը կարող են որոշակի օգուտներ բերել թե թողարկողների, թե ներդրողների համար: Թողարկողների համար հիմնական փոխհատուցումները կարող են լինել ներդրողների բազայի ընդլայնումը և հեղինակության բարձրացման առավելու</w:t>
      </w:r>
      <w:r w:rsidR="005F5CBC">
        <w:rPr>
          <w:rFonts w:ascii="GHEA Grapalat" w:eastAsiaTheme="minorEastAsia" w:hAnsi="GHEA Grapalat" w:cs="Calibri"/>
          <w:bCs w:val="0"/>
          <w:sz w:val="22"/>
          <w:lang w:eastAsia="hy-AM" w:bidi="hy-AM"/>
        </w:rPr>
        <w:softHyphen/>
      </w:r>
      <w:r w:rsidRPr="00505ABE">
        <w:rPr>
          <w:rFonts w:ascii="GHEA Grapalat" w:eastAsiaTheme="minorEastAsia" w:hAnsi="GHEA Grapalat" w:cs="Calibri"/>
          <w:bCs w:val="0"/>
          <w:sz w:val="22"/>
          <w:lang w:eastAsia="hy-AM" w:bidi="hy-AM"/>
        </w:rPr>
        <w:t>թյուն</w:t>
      </w:r>
      <w:r w:rsidR="005F5CBC">
        <w:rPr>
          <w:rFonts w:ascii="GHEA Grapalat" w:eastAsiaTheme="minorEastAsia" w:hAnsi="GHEA Grapalat" w:cs="Calibri"/>
          <w:bCs w:val="0"/>
          <w:sz w:val="22"/>
          <w:lang w:eastAsia="hy-AM" w:bidi="hy-AM"/>
        </w:rPr>
        <w:softHyphen/>
      </w:r>
      <w:r w:rsidRPr="00505ABE">
        <w:rPr>
          <w:rFonts w:ascii="GHEA Grapalat" w:eastAsiaTheme="minorEastAsia" w:hAnsi="GHEA Grapalat" w:cs="Calibri"/>
          <w:bCs w:val="0"/>
          <w:sz w:val="22"/>
          <w:lang w:eastAsia="hy-AM" w:bidi="hy-AM"/>
        </w:rPr>
        <w:t>ները: Կանաչ պարտատոմսերի շուկայի զարգացումը նույնպես կարող է մեծացնել ներդրող</w:t>
      </w:r>
      <w:r w:rsidR="005F5CBC">
        <w:rPr>
          <w:rFonts w:ascii="GHEA Grapalat" w:eastAsiaTheme="minorEastAsia" w:hAnsi="GHEA Grapalat" w:cs="Calibri"/>
          <w:bCs w:val="0"/>
          <w:sz w:val="22"/>
          <w:lang w:eastAsia="hy-AM" w:bidi="hy-AM"/>
        </w:rPr>
        <w:softHyphen/>
      </w:r>
      <w:r w:rsidRPr="00505ABE">
        <w:rPr>
          <w:rFonts w:ascii="GHEA Grapalat" w:eastAsiaTheme="minorEastAsia" w:hAnsi="GHEA Grapalat" w:cs="Calibri"/>
          <w:bCs w:val="0"/>
          <w:sz w:val="22"/>
          <w:lang w:eastAsia="hy-AM" w:bidi="hy-AM"/>
        </w:rPr>
        <w:t xml:space="preserve">ների ավելի դիվերսիֆիկացված բազայի հետաքրքրությունը, օրինակ՝ ինստիտուցիոնալ ներդրողների համայնքի (կենսաթոշակային ֆոնդերի կառավարիչներ, ապահովագրական ընկերություններ, ներդրումային հիմնադրամներ) և մեծ պորտֆելներ ունեցող անհատ ներդրողների: Այս առումով այդ ներդրողները գնալով ավելի շատ են նախընտրություն տալիս կանաչ և ցածր ածխածնային ներդրումների հնարավորություններին: </w:t>
      </w:r>
    </w:p>
    <w:p w14:paraId="2B54EB2A" w14:textId="73E94905" w:rsidR="004E521C"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505ABE">
        <w:rPr>
          <w:rFonts w:ascii="GHEA Grapalat" w:eastAsiaTheme="minorEastAsia" w:hAnsi="GHEA Grapalat" w:cs="Calibri"/>
          <w:bCs w:val="0"/>
          <w:sz w:val="22"/>
          <w:lang w:eastAsia="hy-AM" w:bidi="hy-AM"/>
        </w:rPr>
        <w:t>Կանաչ պարտատոմսեր</w:t>
      </w:r>
      <w:r w:rsidR="004C523A">
        <w:rPr>
          <w:rFonts w:ascii="GHEA Grapalat" w:eastAsiaTheme="minorEastAsia" w:hAnsi="GHEA Grapalat" w:cs="Calibri"/>
          <w:bCs w:val="0"/>
          <w:sz w:val="22"/>
          <w:lang w:eastAsia="hy-AM" w:bidi="hy-AM"/>
        </w:rPr>
        <w:t>ով ֆինանսավորվող</w:t>
      </w:r>
      <w:r w:rsidRPr="00505ABE">
        <w:rPr>
          <w:rFonts w:ascii="GHEA Grapalat" w:eastAsiaTheme="minorEastAsia" w:hAnsi="GHEA Grapalat" w:cs="Calibri"/>
          <w:bCs w:val="0"/>
          <w:sz w:val="22"/>
          <w:lang w:eastAsia="hy-AM" w:bidi="hy-AM"/>
        </w:rPr>
        <w:t xml:space="preserve"> ծրագրերի շրջանակում աջակցություն ստացող նախագծերը մշակ</w:t>
      </w:r>
      <w:r w:rsidR="004C523A">
        <w:rPr>
          <w:rFonts w:ascii="GHEA Grapalat" w:eastAsiaTheme="minorEastAsia" w:hAnsi="GHEA Grapalat" w:cs="Calibri"/>
          <w:bCs w:val="0"/>
          <w:sz w:val="22"/>
          <w:lang w:eastAsia="hy-AM" w:bidi="hy-AM"/>
        </w:rPr>
        <w:t>վում</w:t>
      </w:r>
      <w:r w:rsidRPr="00505ABE">
        <w:rPr>
          <w:rFonts w:ascii="GHEA Grapalat" w:eastAsiaTheme="minorEastAsia" w:hAnsi="GHEA Grapalat" w:cs="Calibri"/>
          <w:bCs w:val="0"/>
          <w:sz w:val="22"/>
          <w:lang w:eastAsia="hy-AM" w:bidi="hy-AM"/>
        </w:rPr>
        <w:t xml:space="preserve"> են այնպես, որ</w:t>
      </w:r>
      <w:r w:rsidR="004C523A">
        <w:rPr>
          <w:rFonts w:ascii="GHEA Grapalat" w:eastAsiaTheme="minorEastAsia" w:hAnsi="GHEA Grapalat" w:cs="Calibri"/>
          <w:bCs w:val="0"/>
          <w:sz w:val="22"/>
          <w:lang w:eastAsia="hy-AM" w:bidi="hy-AM"/>
        </w:rPr>
        <w:t>պեսզի</w:t>
      </w:r>
      <w:r w:rsidRPr="00505ABE">
        <w:rPr>
          <w:rFonts w:ascii="GHEA Grapalat" w:eastAsiaTheme="minorEastAsia" w:hAnsi="GHEA Grapalat" w:cs="Calibri"/>
          <w:bCs w:val="0"/>
          <w:sz w:val="22"/>
          <w:lang w:eastAsia="hy-AM" w:bidi="hy-AM"/>
        </w:rPr>
        <w:t xml:space="preserve"> բավարարեն կլիմա</w:t>
      </w:r>
      <w:r w:rsidR="00505ABE">
        <w:rPr>
          <w:rFonts w:ascii="GHEA Grapalat" w:eastAsiaTheme="minorEastAsia" w:hAnsi="GHEA Grapalat" w:cs="Calibri"/>
          <w:bCs w:val="0"/>
          <w:sz w:val="22"/>
          <w:lang w:eastAsia="hy-AM" w:bidi="hy-AM"/>
        </w:rPr>
        <w:t>յա</w:t>
      </w:r>
      <w:r w:rsidRPr="00505ABE">
        <w:rPr>
          <w:rFonts w:ascii="GHEA Grapalat" w:eastAsiaTheme="minorEastAsia" w:hAnsi="GHEA Grapalat" w:cs="Calibri"/>
          <w:bCs w:val="0"/>
          <w:sz w:val="22"/>
          <w:lang w:eastAsia="hy-AM" w:bidi="hy-AM"/>
        </w:rPr>
        <w:t>դիմա</w:t>
      </w:r>
      <w:r w:rsidR="00505ABE">
        <w:rPr>
          <w:rFonts w:ascii="GHEA Grapalat" w:eastAsiaTheme="minorEastAsia" w:hAnsi="GHEA Grapalat" w:cs="Calibri"/>
          <w:bCs w:val="0"/>
          <w:sz w:val="22"/>
          <w:lang w:eastAsia="hy-AM" w:bidi="hy-AM"/>
        </w:rPr>
        <w:t>կայուն</w:t>
      </w:r>
      <w:r w:rsidRPr="00505ABE">
        <w:rPr>
          <w:rFonts w:ascii="GHEA Grapalat" w:eastAsiaTheme="minorEastAsia" w:hAnsi="GHEA Grapalat" w:cs="Calibri"/>
          <w:bCs w:val="0"/>
          <w:sz w:val="22"/>
          <w:lang w:eastAsia="hy-AM" w:bidi="hy-AM"/>
        </w:rPr>
        <w:t xml:space="preserve"> զարգացման համապատասխանելիության որոշակի չափանիշների: Կարևոր է տարբերակել </w:t>
      </w:r>
      <w:r w:rsidR="004C523A" w:rsidRPr="00505ABE">
        <w:rPr>
          <w:rFonts w:ascii="GHEA Grapalat" w:eastAsiaTheme="minorEastAsia" w:hAnsi="GHEA Grapalat" w:cs="Calibri"/>
          <w:bCs w:val="0"/>
          <w:sz w:val="22"/>
          <w:lang w:eastAsia="hy-AM" w:bidi="hy-AM"/>
        </w:rPr>
        <w:t xml:space="preserve">մեղմման </w:t>
      </w:r>
      <w:r w:rsidR="004C523A">
        <w:rPr>
          <w:rFonts w:ascii="GHEA Grapalat" w:eastAsiaTheme="minorEastAsia" w:hAnsi="GHEA Grapalat" w:cs="Calibri"/>
          <w:bCs w:val="0"/>
          <w:sz w:val="22"/>
          <w:lang w:eastAsia="hy-AM" w:bidi="hy-AM"/>
        </w:rPr>
        <w:t xml:space="preserve">և </w:t>
      </w:r>
      <w:r w:rsidRPr="00505ABE">
        <w:rPr>
          <w:rFonts w:ascii="GHEA Grapalat" w:eastAsiaTheme="minorEastAsia" w:hAnsi="GHEA Grapalat" w:cs="Calibri"/>
          <w:bCs w:val="0"/>
          <w:sz w:val="22"/>
          <w:lang w:eastAsia="hy-AM" w:bidi="hy-AM"/>
        </w:rPr>
        <w:t xml:space="preserve">հարմարվողականության նախագծերը, որոնք </w:t>
      </w:r>
      <w:r w:rsidR="004C523A">
        <w:rPr>
          <w:rFonts w:ascii="GHEA Grapalat" w:eastAsiaTheme="minorEastAsia" w:hAnsi="GHEA Grapalat" w:cs="Calibri"/>
          <w:bCs w:val="0"/>
          <w:sz w:val="22"/>
          <w:lang w:eastAsia="hy-AM" w:bidi="hy-AM"/>
        </w:rPr>
        <w:t>ենթակա</w:t>
      </w:r>
      <w:r w:rsidRPr="00505ABE">
        <w:rPr>
          <w:rFonts w:ascii="GHEA Grapalat" w:eastAsiaTheme="minorEastAsia" w:hAnsi="GHEA Grapalat" w:cs="Calibri"/>
          <w:bCs w:val="0"/>
          <w:sz w:val="22"/>
          <w:lang w:eastAsia="hy-AM" w:bidi="hy-AM"/>
        </w:rPr>
        <w:t xml:space="preserve"> են աջակցություն ստանալու կանաչ պարտատոմսերի միջոցով: Հայաստանում պարտատոմսերի թողարկումը </w:t>
      </w:r>
      <w:r w:rsidR="004C523A">
        <w:rPr>
          <w:rFonts w:ascii="GHEA Grapalat" w:eastAsiaTheme="minorEastAsia" w:hAnsi="GHEA Grapalat" w:cs="Calibri"/>
          <w:bCs w:val="0"/>
          <w:sz w:val="22"/>
          <w:lang w:eastAsia="hy-AM" w:bidi="hy-AM"/>
        </w:rPr>
        <w:t>կ</w:t>
      </w:r>
      <w:r w:rsidRPr="00505ABE">
        <w:rPr>
          <w:rFonts w:ascii="GHEA Grapalat" w:eastAsiaTheme="minorEastAsia" w:hAnsi="GHEA Grapalat" w:cs="Calibri"/>
          <w:bCs w:val="0"/>
          <w:sz w:val="22"/>
          <w:lang w:eastAsia="hy-AM" w:bidi="hy-AM"/>
        </w:rPr>
        <w:t>նպաստ</w:t>
      </w:r>
      <w:r w:rsidR="004C523A">
        <w:rPr>
          <w:rFonts w:ascii="GHEA Grapalat" w:eastAsiaTheme="minorEastAsia" w:hAnsi="GHEA Grapalat" w:cs="Calibri"/>
          <w:bCs w:val="0"/>
          <w:sz w:val="22"/>
          <w:lang w:eastAsia="hy-AM" w:bidi="hy-AM"/>
        </w:rPr>
        <w:t>ի</w:t>
      </w:r>
      <w:r w:rsidRPr="00505ABE">
        <w:rPr>
          <w:rFonts w:ascii="GHEA Grapalat" w:eastAsiaTheme="minorEastAsia" w:hAnsi="GHEA Grapalat" w:cs="Calibri"/>
          <w:bCs w:val="0"/>
          <w:sz w:val="22"/>
          <w:lang w:eastAsia="hy-AM" w:bidi="hy-AM"/>
        </w:rPr>
        <w:t xml:space="preserve"> հետևյալ գործողություններին</w:t>
      </w:r>
      <w:r w:rsidR="004C523A">
        <w:rPr>
          <w:rFonts w:ascii="GHEA Grapalat" w:eastAsiaTheme="minorEastAsia" w:hAnsi="GHEA Grapalat" w:cs="Calibri"/>
          <w:bCs w:val="0"/>
          <w:sz w:val="22"/>
          <w:lang w:eastAsia="hy-AM" w:bidi="hy-AM"/>
        </w:rPr>
        <w:t>.</w:t>
      </w:r>
    </w:p>
    <w:p w14:paraId="52653B39" w14:textId="05241BCF" w:rsidR="00505ABE" w:rsidRPr="00543F1E" w:rsidRDefault="00505ABE" w:rsidP="00543F1E">
      <w:pPr>
        <w:pStyle w:val="ListParagraph"/>
        <w:numPr>
          <w:ilvl w:val="0"/>
          <w:numId w:val="18"/>
        </w:numPr>
        <w:tabs>
          <w:tab w:val="left" w:pos="426"/>
        </w:tabs>
        <w:spacing w:before="200" w:after="200"/>
        <w:ind w:left="714" w:hanging="357"/>
        <w:contextualSpacing w:val="0"/>
        <w:rPr>
          <w:rFonts w:ascii="GHEA Grapalat" w:eastAsiaTheme="minorEastAsia" w:hAnsi="GHEA Grapalat" w:cs="Calibri"/>
          <w:b/>
          <w:sz w:val="22"/>
          <w:lang w:eastAsia="hy-AM" w:bidi="hy-AM"/>
        </w:rPr>
      </w:pPr>
      <w:r w:rsidRPr="00543F1E">
        <w:rPr>
          <w:rFonts w:ascii="GHEA Grapalat" w:eastAsiaTheme="minorEastAsia" w:hAnsi="GHEA Grapalat" w:cs="Calibri"/>
          <w:b/>
          <w:sz w:val="22"/>
          <w:lang w:eastAsia="hy-AM" w:bidi="hy-AM"/>
        </w:rPr>
        <w:t>Կլիմայի փոփոխության մեղմմանն միջոցառումներ</w:t>
      </w:r>
      <w:r w:rsidR="000C06F7" w:rsidRPr="00543F1E">
        <w:rPr>
          <w:rFonts w:ascii="GHEA Grapalat" w:eastAsiaTheme="minorEastAsia" w:hAnsi="GHEA Grapalat" w:cs="Calibri"/>
          <w:b/>
          <w:sz w:val="22"/>
          <w:lang w:eastAsia="hy-AM" w:bidi="hy-AM"/>
        </w:rPr>
        <w:t xml:space="preserve">՝ </w:t>
      </w:r>
      <w:r w:rsidR="000C06F7" w:rsidRPr="00543F1E">
        <w:rPr>
          <w:rFonts w:ascii="GHEA Grapalat" w:eastAsiaTheme="minorEastAsia" w:hAnsi="GHEA Grapalat" w:cs="Calibri"/>
          <w:bCs w:val="0"/>
          <w:sz w:val="22"/>
          <w:lang w:eastAsia="hy-AM" w:bidi="hy-AM"/>
        </w:rPr>
        <w:t>ուղղված ա</w:t>
      </w:r>
      <w:r w:rsidRPr="00543F1E">
        <w:rPr>
          <w:rFonts w:ascii="GHEA Grapalat" w:hAnsi="GHEA Grapalat" w:cs="Sylfaen"/>
          <w:bCs w:val="0"/>
          <w:sz w:val="22"/>
        </w:rPr>
        <w:t>րևային էներգե</w:t>
      </w:r>
      <w:r w:rsidR="009577C4">
        <w:rPr>
          <w:rFonts w:ascii="GHEA Grapalat" w:hAnsi="GHEA Grapalat" w:cs="Sylfaen"/>
          <w:bCs w:val="0"/>
          <w:sz w:val="22"/>
        </w:rPr>
        <w:softHyphen/>
      </w:r>
      <w:r w:rsidRPr="00543F1E">
        <w:rPr>
          <w:rFonts w:ascii="GHEA Grapalat" w:hAnsi="GHEA Grapalat" w:cs="Sylfaen"/>
          <w:bCs w:val="0"/>
          <w:sz w:val="22"/>
        </w:rPr>
        <w:t>տի</w:t>
      </w:r>
      <w:r w:rsidR="009577C4">
        <w:rPr>
          <w:rFonts w:ascii="GHEA Grapalat" w:hAnsi="GHEA Grapalat" w:cs="Sylfaen"/>
          <w:bCs w:val="0"/>
          <w:sz w:val="22"/>
        </w:rPr>
        <w:softHyphen/>
      </w:r>
      <w:r w:rsidRPr="00543F1E">
        <w:rPr>
          <w:rFonts w:ascii="GHEA Grapalat" w:hAnsi="GHEA Grapalat" w:cs="Sylfaen"/>
          <w:bCs w:val="0"/>
          <w:sz w:val="22"/>
        </w:rPr>
        <w:t>կայի զարգացմ</w:t>
      </w:r>
      <w:r w:rsidR="000C06F7" w:rsidRPr="00543F1E">
        <w:rPr>
          <w:rFonts w:ascii="GHEA Grapalat" w:hAnsi="GHEA Grapalat" w:cs="Sylfaen"/>
          <w:bCs w:val="0"/>
          <w:sz w:val="22"/>
        </w:rPr>
        <w:t xml:space="preserve">անը, </w:t>
      </w:r>
      <w:r w:rsidRPr="00543F1E">
        <w:rPr>
          <w:rFonts w:ascii="GHEA Grapalat" w:hAnsi="GHEA Grapalat" w:cs="Sylfaen"/>
          <w:bCs w:val="0"/>
          <w:sz w:val="22"/>
        </w:rPr>
        <w:t xml:space="preserve"> </w:t>
      </w:r>
      <w:r w:rsidR="000C06F7" w:rsidRPr="00543F1E">
        <w:rPr>
          <w:rFonts w:ascii="GHEA Grapalat" w:hAnsi="GHEA Grapalat" w:cs="Sylfaen"/>
          <w:bCs w:val="0"/>
          <w:sz w:val="22"/>
        </w:rPr>
        <w:t>հ</w:t>
      </w:r>
      <w:r w:rsidRPr="00543F1E">
        <w:rPr>
          <w:rFonts w:ascii="GHEA Grapalat" w:hAnsi="GHEA Grapalat" w:cs="Sylfaen"/>
          <w:bCs w:val="0"/>
          <w:sz w:val="22"/>
        </w:rPr>
        <w:t>ողմային էներգետիկայի</w:t>
      </w:r>
      <w:r w:rsidRPr="00543F1E">
        <w:rPr>
          <w:rFonts w:ascii="GHEA Grapalat" w:hAnsi="GHEA Grapalat" w:cs="Sylfaen"/>
          <w:sz w:val="22"/>
        </w:rPr>
        <w:t xml:space="preserve"> զարգացմ</w:t>
      </w:r>
      <w:r w:rsidR="000C06F7" w:rsidRPr="00543F1E">
        <w:rPr>
          <w:rFonts w:ascii="GHEA Grapalat" w:hAnsi="GHEA Grapalat" w:cs="Sylfaen"/>
          <w:sz w:val="22"/>
        </w:rPr>
        <w:t xml:space="preserve">անը, </w:t>
      </w:r>
      <w:r w:rsidRPr="00543F1E">
        <w:rPr>
          <w:rFonts w:ascii="GHEA Grapalat" w:hAnsi="GHEA Grapalat" w:cs="Sylfaen"/>
          <w:sz w:val="22"/>
        </w:rPr>
        <w:t>էլեկտրակա</w:t>
      </w:r>
      <w:r w:rsidR="009577C4">
        <w:rPr>
          <w:rFonts w:ascii="GHEA Grapalat" w:hAnsi="GHEA Grapalat" w:cs="Sylfaen"/>
          <w:sz w:val="22"/>
        </w:rPr>
        <w:softHyphen/>
      </w:r>
      <w:r w:rsidRPr="00543F1E">
        <w:rPr>
          <w:rFonts w:ascii="GHEA Grapalat" w:hAnsi="GHEA Grapalat" w:cs="Sylfaen"/>
          <w:sz w:val="22"/>
        </w:rPr>
        <w:t xml:space="preserve">յանների և </w:t>
      </w:r>
      <w:r w:rsidRPr="00543F1E">
        <w:rPr>
          <w:rFonts w:ascii="GHEA Grapalat" w:hAnsi="GHEA Grapalat" w:cs="Sylfaen"/>
          <w:sz w:val="22"/>
        </w:rPr>
        <w:lastRenderedPageBreak/>
        <w:t>էլեկտրահաղորդման գծերի արդիականացմ</w:t>
      </w:r>
      <w:r w:rsidR="000C06F7" w:rsidRPr="00543F1E">
        <w:rPr>
          <w:rFonts w:ascii="GHEA Grapalat" w:hAnsi="GHEA Grapalat" w:cs="Sylfaen"/>
          <w:sz w:val="22"/>
        </w:rPr>
        <w:t xml:space="preserve">անը, </w:t>
      </w:r>
      <w:r w:rsidRPr="00543F1E">
        <w:rPr>
          <w:rFonts w:ascii="GHEA Grapalat" w:hAnsi="GHEA Grapalat" w:cs="Sylfaen"/>
          <w:sz w:val="22"/>
        </w:rPr>
        <w:t>տրանսպորտի և ենթակա</w:t>
      </w:r>
      <w:r w:rsidR="009577C4">
        <w:rPr>
          <w:rFonts w:ascii="GHEA Grapalat" w:hAnsi="GHEA Grapalat" w:cs="Sylfaen"/>
          <w:sz w:val="22"/>
        </w:rPr>
        <w:softHyphen/>
      </w:r>
      <w:r w:rsidRPr="00543F1E">
        <w:rPr>
          <w:rFonts w:ascii="GHEA Grapalat" w:hAnsi="GHEA Grapalat" w:cs="Sylfaen"/>
          <w:sz w:val="22"/>
        </w:rPr>
        <w:t>ռուց</w:t>
      </w:r>
      <w:r w:rsidR="009577C4">
        <w:rPr>
          <w:rFonts w:ascii="GHEA Grapalat" w:hAnsi="GHEA Grapalat" w:cs="Sylfaen"/>
          <w:sz w:val="22"/>
        </w:rPr>
        <w:softHyphen/>
      </w:r>
      <w:r w:rsidRPr="00543F1E">
        <w:rPr>
          <w:rFonts w:ascii="GHEA Grapalat" w:hAnsi="GHEA Grapalat" w:cs="Sylfaen"/>
          <w:sz w:val="22"/>
        </w:rPr>
        <w:t>վածք</w:t>
      </w:r>
      <w:r w:rsidR="009577C4">
        <w:rPr>
          <w:rFonts w:ascii="GHEA Grapalat" w:hAnsi="GHEA Grapalat" w:cs="Sylfaen"/>
          <w:sz w:val="22"/>
        </w:rPr>
        <w:softHyphen/>
      </w:r>
      <w:r w:rsidRPr="00543F1E">
        <w:rPr>
          <w:rFonts w:ascii="GHEA Grapalat" w:hAnsi="GHEA Grapalat" w:cs="Sylfaen"/>
          <w:sz w:val="22"/>
        </w:rPr>
        <w:t>ների ոլորտում</w:t>
      </w:r>
      <w:r w:rsidR="000C06F7" w:rsidRPr="00543F1E">
        <w:rPr>
          <w:rFonts w:ascii="GHEA Grapalat" w:hAnsi="GHEA Grapalat" w:cs="Sylfaen"/>
          <w:sz w:val="22"/>
        </w:rPr>
        <w:t xml:space="preserve"> կարողությունների ընդլայնմանը, թ</w:t>
      </w:r>
      <w:r w:rsidRPr="00543F1E">
        <w:rPr>
          <w:rFonts w:ascii="GHEA Grapalat" w:hAnsi="GHEA Grapalat" w:cs="Sylfaen"/>
          <w:sz w:val="22"/>
        </w:rPr>
        <w:t>ափոնների կառավարմ</w:t>
      </w:r>
      <w:r w:rsidR="000C06F7" w:rsidRPr="00543F1E">
        <w:rPr>
          <w:rFonts w:ascii="GHEA Grapalat" w:hAnsi="GHEA Grapalat" w:cs="Sylfaen"/>
          <w:sz w:val="22"/>
        </w:rPr>
        <w:t>անը, բնա</w:t>
      </w:r>
      <w:r w:rsidR="009577C4">
        <w:rPr>
          <w:rFonts w:ascii="GHEA Grapalat" w:hAnsi="GHEA Grapalat" w:cs="Sylfaen"/>
          <w:sz w:val="22"/>
        </w:rPr>
        <w:softHyphen/>
      </w:r>
      <w:r w:rsidR="000C06F7" w:rsidRPr="00543F1E">
        <w:rPr>
          <w:rFonts w:ascii="GHEA Grapalat" w:hAnsi="GHEA Grapalat" w:cs="Sylfaen"/>
          <w:sz w:val="22"/>
        </w:rPr>
        <w:t>կե</w:t>
      </w:r>
      <w:r w:rsidR="009577C4">
        <w:rPr>
          <w:rFonts w:ascii="GHEA Grapalat" w:hAnsi="GHEA Grapalat" w:cs="Sylfaen"/>
          <w:sz w:val="22"/>
        </w:rPr>
        <w:softHyphen/>
      </w:r>
      <w:r w:rsidR="000C06F7" w:rsidRPr="00543F1E">
        <w:rPr>
          <w:rFonts w:ascii="GHEA Grapalat" w:hAnsi="GHEA Grapalat" w:cs="Sylfaen"/>
          <w:sz w:val="22"/>
        </w:rPr>
        <w:t>լի շենքերի է</w:t>
      </w:r>
      <w:r w:rsidRPr="00543F1E">
        <w:rPr>
          <w:rFonts w:ascii="GHEA Grapalat" w:hAnsi="GHEA Grapalat" w:cs="Sylfaen"/>
          <w:sz w:val="22"/>
        </w:rPr>
        <w:t>ներգաարդյունավետ</w:t>
      </w:r>
      <w:r w:rsidR="000C06F7" w:rsidRPr="00543F1E">
        <w:rPr>
          <w:rFonts w:ascii="GHEA Grapalat" w:hAnsi="GHEA Grapalat" w:cs="Sylfaen"/>
          <w:sz w:val="22"/>
        </w:rPr>
        <w:t xml:space="preserve">ության բարձրացմանը և </w:t>
      </w:r>
      <w:r w:rsidRPr="00543F1E">
        <w:rPr>
          <w:rFonts w:ascii="GHEA Grapalat" w:hAnsi="GHEA Grapalat" w:cs="Sylfaen"/>
          <w:sz w:val="22"/>
        </w:rPr>
        <w:t>անտառվերականգնման</w:t>
      </w:r>
      <w:r w:rsidR="000C06F7" w:rsidRPr="00543F1E">
        <w:rPr>
          <w:rFonts w:ascii="GHEA Grapalat" w:hAnsi="GHEA Grapalat" w:cs="Sylfaen"/>
          <w:sz w:val="22"/>
        </w:rPr>
        <w:t>ը:</w:t>
      </w:r>
    </w:p>
    <w:p w14:paraId="44AD48E2" w14:textId="6D2FFF9F" w:rsidR="00EA6F9E" w:rsidRPr="00543F1E" w:rsidRDefault="00EA6F9E" w:rsidP="00543F1E">
      <w:pPr>
        <w:pStyle w:val="ListParagraph"/>
        <w:numPr>
          <w:ilvl w:val="0"/>
          <w:numId w:val="18"/>
        </w:numPr>
        <w:tabs>
          <w:tab w:val="left" w:pos="426"/>
        </w:tabs>
        <w:spacing w:before="200" w:after="200"/>
        <w:contextualSpacing w:val="0"/>
        <w:rPr>
          <w:rFonts w:ascii="GHEA Grapalat" w:eastAsiaTheme="minorEastAsia" w:hAnsi="GHEA Grapalat" w:cs="Calibri"/>
          <w:b/>
          <w:sz w:val="22"/>
          <w:lang w:eastAsia="hy-AM" w:bidi="hy-AM"/>
        </w:rPr>
      </w:pPr>
      <w:r w:rsidRPr="00543F1E">
        <w:rPr>
          <w:rFonts w:ascii="GHEA Grapalat" w:eastAsiaTheme="minorEastAsia" w:hAnsi="GHEA Grapalat" w:cs="Calibri"/>
          <w:b/>
          <w:sz w:val="22"/>
          <w:lang w:eastAsia="hy-AM" w:bidi="hy-AM"/>
        </w:rPr>
        <w:t>Կլիմայի փոփոխության հարմարվողականությանն միջոցառումներ</w:t>
      </w:r>
      <w:r w:rsidR="000C06F7" w:rsidRPr="00543F1E">
        <w:rPr>
          <w:rFonts w:ascii="GHEA Grapalat" w:eastAsiaTheme="minorEastAsia" w:hAnsi="GHEA Grapalat" w:cs="Calibri"/>
          <w:b/>
          <w:sz w:val="22"/>
          <w:lang w:eastAsia="hy-AM" w:bidi="hy-AM"/>
        </w:rPr>
        <w:t xml:space="preserve">՝ </w:t>
      </w:r>
      <w:r w:rsidR="000C06F7" w:rsidRPr="00543F1E">
        <w:rPr>
          <w:rFonts w:ascii="GHEA Grapalat" w:eastAsiaTheme="minorEastAsia" w:hAnsi="GHEA Grapalat" w:cs="Calibri"/>
          <w:bCs w:val="0"/>
          <w:sz w:val="22"/>
          <w:lang w:eastAsia="hy-AM" w:bidi="hy-AM"/>
        </w:rPr>
        <w:t>ուղղված ա</w:t>
      </w:r>
      <w:r w:rsidRPr="00543F1E">
        <w:rPr>
          <w:rFonts w:ascii="GHEA Grapalat" w:hAnsi="GHEA Grapalat" w:cs="Sylfaen"/>
          <w:bCs w:val="0"/>
          <w:sz w:val="22"/>
        </w:rPr>
        <w:t>ն</w:t>
      </w:r>
      <w:r w:rsidR="009577C4">
        <w:rPr>
          <w:rFonts w:ascii="GHEA Grapalat" w:hAnsi="GHEA Grapalat" w:cs="Sylfaen"/>
          <w:bCs w:val="0"/>
          <w:sz w:val="22"/>
        </w:rPr>
        <w:softHyphen/>
      </w:r>
      <w:r w:rsidRPr="00543F1E">
        <w:rPr>
          <w:rFonts w:ascii="GHEA Grapalat" w:hAnsi="GHEA Grapalat" w:cs="Sylfaen"/>
          <w:bCs w:val="0"/>
          <w:sz w:val="22"/>
        </w:rPr>
        <w:t>տառ</w:t>
      </w:r>
      <w:r w:rsidR="00C471C9">
        <w:rPr>
          <w:rFonts w:ascii="GHEA Grapalat" w:hAnsi="GHEA Grapalat" w:cs="Sylfaen"/>
          <w:bCs w:val="0"/>
          <w:sz w:val="22"/>
        </w:rPr>
        <w:softHyphen/>
      </w:r>
      <w:r w:rsidR="009577C4">
        <w:rPr>
          <w:rFonts w:ascii="GHEA Grapalat" w:hAnsi="GHEA Grapalat" w:cs="Sylfaen"/>
          <w:bCs w:val="0"/>
          <w:sz w:val="22"/>
        </w:rPr>
        <w:softHyphen/>
      </w:r>
      <w:r w:rsidRPr="00543F1E">
        <w:rPr>
          <w:rFonts w:ascii="GHEA Grapalat" w:hAnsi="GHEA Grapalat" w:cs="Sylfaen"/>
          <w:bCs w:val="0"/>
          <w:sz w:val="22"/>
        </w:rPr>
        <w:t>վերականգնմ</w:t>
      </w:r>
      <w:r w:rsidR="000C06F7" w:rsidRPr="00543F1E">
        <w:rPr>
          <w:rFonts w:ascii="GHEA Grapalat" w:hAnsi="GHEA Grapalat" w:cs="Sylfaen"/>
          <w:bCs w:val="0"/>
          <w:sz w:val="22"/>
        </w:rPr>
        <w:t>անը</w:t>
      </w:r>
      <w:r w:rsidRPr="00543F1E">
        <w:rPr>
          <w:rFonts w:ascii="GHEA Grapalat" w:hAnsi="GHEA Grapalat" w:cs="Sylfaen"/>
          <w:sz w:val="22"/>
        </w:rPr>
        <w:t xml:space="preserve"> և ջրբաժան</w:t>
      </w:r>
      <w:r w:rsidR="000C06F7" w:rsidRPr="00543F1E">
        <w:rPr>
          <w:rFonts w:ascii="GHEA Grapalat" w:hAnsi="GHEA Grapalat" w:cs="Sylfaen"/>
          <w:sz w:val="22"/>
        </w:rPr>
        <w:t>ի</w:t>
      </w:r>
      <w:r w:rsidRPr="00543F1E">
        <w:rPr>
          <w:rFonts w:ascii="GHEA Grapalat" w:hAnsi="GHEA Grapalat" w:cs="Sylfaen"/>
          <w:sz w:val="22"/>
        </w:rPr>
        <w:t xml:space="preserve"> կառավարմ</w:t>
      </w:r>
      <w:r w:rsidR="000C06F7" w:rsidRPr="00543F1E">
        <w:rPr>
          <w:rFonts w:ascii="GHEA Grapalat" w:hAnsi="GHEA Grapalat" w:cs="Sylfaen"/>
          <w:sz w:val="22"/>
        </w:rPr>
        <w:t>անը, ս</w:t>
      </w:r>
      <w:r w:rsidRPr="00543F1E">
        <w:rPr>
          <w:rFonts w:ascii="GHEA Grapalat" w:hAnsi="GHEA Grapalat" w:cs="Sylfaen"/>
          <w:sz w:val="22"/>
        </w:rPr>
        <w:t>թրեսադիմացկուն գյու</w:t>
      </w:r>
      <w:r w:rsidR="00C471C9">
        <w:rPr>
          <w:rFonts w:ascii="GHEA Grapalat" w:hAnsi="GHEA Grapalat" w:cs="Sylfaen"/>
          <w:sz w:val="22"/>
        </w:rPr>
        <w:softHyphen/>
      </w:r>
      <w:r w:rsidRPr="00543F1E">
        <w:rPr>
          <w:rFonts w:ascii="GHEA Grapalat" w:hAnsi="GHEA Grapalat" w:cs="Sylfaen"/>
          <w:sz w:val="22"/>
        </w:rPr>
        <w:t>ղատն</w:t>
      </w:r>
      <w:r w:rsidR="00C471C9">
        <w:rPr>
          <w:rFonts w:ascii="GHEA Grapalat" w:hAnsi="GHEA Grapalat" w:cs="Sylfaen"/>
          <w:sz w:val="22"/>
        </w:rPr>
        <w:softHyphen/>
      </w:r>
      <w:r w:rsidRPr="00543F1E">
        <w:rPr>
          <w:rFonts w:ascii="GHEA Grapalat" w:hAnsi="GHEA Grapalat" w:cs="Sylfaen"/>
          <w:sz w:val="22"/>
        </w:rPr>
        <w:t>տե</w:t>
      </w:r>
      <w:r w:rsidR="009577C4">
        <w:rPr>
          <w:rFonts w:ascii="GHEA Grapalat" w:hAnsi="GHEA Grapalat" w:cs="Sylfaen"/>
          <w:sz w:val="22"/>
        </w:rPr>
        <w:softHyphen/>
      </w:r>
      <w:r w:rsidRPr="00543F1E">
        <w:rPr>
          <w:rFonts w:ascii="GHEA Grapalat" w:hAnsi="GHEA Grapalat" w:cs="Sylfaen"/>
          <w:sz w:val="22"/>
        </w:rPr>
        <w:t>սական համակարգերի ներդրմ</w:t>
      </w:r>
      <w:r w:rsidR="000C06F7" w:rsidRPr="00543F1E">
        <w:rPr>
          <w:rFonts w:ascii="GHEA Grapalat" w:hAnsi="GHEA Grapalat" w:cs="Sylfaen"/>
          <w:sz w:val="22"/>
        </w:rPr>
        <w:t>անը, ե</w:t>
      </w:r>
      <w:r w:rsidRPr="00543F1E">
        <w:rPr>
          <w:rFonts w:ascii="GHEA Grapalat" w:hAnsi="GHEA Grapalat" w:cs="Sylfaen"/>
          <w:sz w:val="22"/>
        </w:rPr>
        <w:t>րաշտի կառավարմ</w:t>
      </w:r>
      <w:r w:rsidR="000C06F7" w:rsidRPr="00543F1E">
        <w:rPr>
          <w:rFonts w:ascii="GHEA Grapalat" w:hAnsi="GHEA Grapalat" w:cs="Sylfaen"/>
          <w:sz w:val="22"/>
        </w:rPr>
        <w:t>անը</w:t>
      </w:r>
      <w:r w:rsidRPr="00543F1E">
        <w:rPr>
          <w:rFonts w:ascii="GHEA Grapalat" w:hAnsi="GHEA Grapalat" w:cs="Sylfaen"/>
          <w:sz w:val="22"/>
        </w:rPr>
        <w:t xml:space="preserve"> և ռիսկ</w:t>
      </w:r>
      <w:r w:rsidR="000C06F7" w:rsidRPr="00543F1E">
        <w:rPr>
          <w:rFonts w:ascii="GHEA Grapalat" w:hAnsi="GHEA Grapalat" w:cs="Sylfaen"/>
          <w:sz w:val="22"/>
        </w:rPr>
        <w:t>եր</w:t>
      </w:r>
      <w:r w:rsidRPr="00543F1E">
        <w:rPr>
          <w:rFonts w:ascii="GHEA Grapalat" w:hAnsi="GHEA Grapalat" w:cs="Sylfaen"/>
          <w:sz w:val="22"/>
        </w:rPr>
        <w:t>ի նվա</w:t>
      </w:r>
      <w:r w:rsidR="009577C4">
        <w:rPr>
          <w:rFonts w:ascii="GHEA Grapalat" w:hAnsi="GHEA Grapalat" w:cs="Sylfaen"/>
          <w:sz w:val="22"/>
        </w:rPr>
        <w:softHyphen/>
      </w:r>
      <w:r w:rsidRPr="00543F1E">
        <w:rPr>
          <w:rFonts w:ascii="GHEA Grapalat" w:hAnsi="GHEA Grapalat" w:cs="Sylfaen"/>
          <w:sz w:val="22"/>
        </w:rPr>
        <w:t>զեցմ</w:t>
      </w:r>
      <w:r w:rsidR="000C06F7" w:rsidRPr="00543F1E">
        <w:rPr>
          <w:rFonts w:ascii="GHEA Grapalat" w:hAnsi="GHEA Grapalat" w:cs="Sylfaen"/>
          <w:sz w:val="22"/>
        </w:rPr>
        <w:t>անը</w:t>
      </w:r>
      <w:r w:rsidR="00543F1E" w:rsidRPr="00543F1E">
        <w:rPr>
          <w:rFonts w:ascii="GHEA Grapalat" w:hAnsi="GHEA Grapalat" w:cs="Sylfaen"/>
          <w:sz w:val="22"/>
        </w:rPr>
        <w:t>, գ</w:t>
      </w:r>
      <w:r w:rsidRPr="00543F1E">
        <w:rPr>
          <w:rFonts w:ascii="GHEA Grapalat" w:hAnsi="GHEA Grapalat" w:cs="Sylfaen"/>
          <w:sz w:val="22"/>
        </w:rPr>
        <w:t>յուղատնտեսական ապահովագրությ</w:t>
      </w:r>
      <w:r w:rsidR="00543F1E" w:rsidRPr="00543F1E">
        <w:rPr>
          <w:rFonts w:ascii="GHEA Grapalat" w:hAnsi="GHEA Grapalat" w:cs="Sylfaen"/>
          <w:sz w:val="22"/>
        </w:rPr>
        <w:t>ա</w:t>
      </w:r>
      <w:r w:rsidRPr="00543F1E">
        <w:rPr>
          <w:rFonts w:ascii="GHEA Grapalat" w:hAnsi="GHEA Grapalat" w:cs="Sylfaen"/>
          <w:sz w:val="22"/>
        </w:rPr>
        <w:t>ն</w:t>
      </w:r>
      <w:r w:rsidR="00543F1E" w:rsidRPr="00543F1E">
        <w:rPr>
          <w:rFonts w:ascii="GHEA Grapalat" w:hAnsi="GHEA Grapalat" w:cs="Sylfaen"/>
          <w:sz w:val="22"/>
        </w:rPr>
        <w:t xml:space="preserve"> ներդրմանը, ա</w:t>
      </w:r>
      <w:r w:rsidRPr="00543F1E">
        <w:rPr>
          <w:rFonts w:ascii="GHEA Grapalat" w:hAnsi="GHEA Grapalat" w:cs="Sylfaen"/>
          <w:sz w:val="22"/>
        </w:rPr>
        <w:t>նտառների կայուն կառավարմ</w:t>
      </w:r>
      <w:r w:rsidR="00543F1E" w:rsidRPr="00543F1E">
        <w:rPr>
          <w:rFonts w:ascii="GHEA Grapalat" w:hAnsi="GHEA Grapalat" w:cs="Sylfaen"/>
          <w:sz w:val="22"/>
        </w:rPr>
        <w:t>անը, կ</w:t>
      </w:r>
      <w:r w:rsidRPr="00543F1E">
        <w:rPr>
          <w:rFonts w:ascii="GHEA Grapalat" w:hAnsi="GHEA Grapalat" w:cs="Sylfaen"/>
          <w:sz w:val="22"/>
        </w:rPr>
        <w:t>լիմադիմացկուն մշակաբույսերի խթանմ</w:t>
      </w:r>
      <w:r w:rsidR="00543F1E" w:rsidRPr="00543F1E">
        <w:rPr>
          <w:rFonts w:ascii="GHEA Grapalat" w:hAnsi="GHEA Grapalat" w:cs="Sylfaen"/>
          <w:sz w:val="22"/>
        </w:rPr>
        <w:t>անը, կ</w:t>
      </w:r>
      <w:r w:rsidRPr="00543F1E">
        <w:rPr>
          <w:rFonts w:ascii="GHEA Grapalat" w:hAnsi="GHEA Grapalat" w:cs="Sylfaen"/>
          <w:sz w:val="22"/>
        </w:rPr>
        <w:t>արևոր կենսա</w:t>
      </w:r>
      <w:r w:rsidR="009577C4">
        <w:rPr>
          <w:rFonts w:ascii="GHEA Grapalat" w:hAnsi="GHEA Grapalat" w:cs="Sylfaen"/>
          <w:sz w:val="22"/>
        </w:rPr>
        <w:softHyphen/>
      </w:r>
      <w:r w:rsidRPr="00543F1E">
        <w:rPr>
          <w:rFonts w:ascii="GHEA Grapalat" w:hAnsi="GHEA Grapalat" w:cs="Sylfaen"/>
          <w:sz w:val="22"/>
        </w:rPr>
        <w:t>մի</w:t>
      </w:r>
      <w:r w:rsidR="009577C4">
        <w:rPr>
          <w:rFonts w:ascii="GHEA Grapalat" w:hAnsi="GHEA Grapalat" w:cs="Sylfaen"/>
          <w:sz w:val="22"/>
        </w:rPr>
        <w:softHyphen/>
      </w:r>
      <w:r w:rsidRPr="00543F1E">
        <w:rPr>
          <w:rFonts w:ascii="GHEA Grapalat" w:hAnsi="GHEA Grapalat" w:cs="Sylfaen"/>
          <w:sz w:val="22"/>
        </w:rPr>
        <w:t>ջա</w:t>
      </w:r>
      <w:r w:rsidR="009577C4">
        <w:rPr>
          <w:rFonts w:ascii="GHEA Grapalat" w:hAnsi="GHEA Grapalat" w:cs="Sylfaen"/>
          <w:sz w:val="22"/>
        </w:rPr>
        <w:softHyphen/>
      </w:r>
      <w:r w:rsidRPr="00543F1E">
        <w:rPr>
          <w:rFonts w:ascii="GHEA Grapalat" w:hAnsi="GHEA Grapalat" w:cs="Sylfaen"/>
          <w:sz w:val="22"/>
        </w:rPr>
        <w:t>վայրերի պաշտպանությ</w:t>
      </w:r>
      <w:r w:rsidR="00543F1E" w:rsidRPr="00543F1E">
        <w:rPr>
          <w:rFonts w:ascii="GHEA Grapalat" w:hAnsi="GHEA Grapalat" w:cs="Sylfaen"/>
          <w:sz w:val="22"/>
        </w:rPr>
        <w:t>ա</w:t>
      </w:r>
      <w:r w:rsidRPr="00543F1E">
        <w:rPr>
          <w:rFonts w:ascii="GHEA Grapalat" w:hAnsi="GHEA Grapalat" w:cs="Sylfaen"/>
          <w:sz w:val="22"/>
        </w:rPr>
        <w:t>ն</w:t>
      </w:r>
      <w:r w:rsidR="00543F1E" w:rsidRPr="00543F1E">
        <w:rPr>
          <w:rFonts w:ascii="GHEA Grapalat" w:hAnsi="GHEA Grapalat" w:cs="Sylfaen"/>
          <w:sz w:val="22"/>
        </w:rPr>
        <w:t>ը, ս</w:t>
      </w:r>
      <w:r w:rsidRPr="00543F1E">
        <w:rPr>
          <w:rFonts w:ascii="GHEA Grapalat" w:hAnsi="GHEA Grapalat" w:cs="Sylfaen"/>
          <w:sz w:val="22"/>
        </w:rPr>
        <w:t>տորերկրյա ջրերի արդյունահանման սահմանա</w:t>
      </w:r>
      <w:r w:rsidR="009577C4">
        <w:rPr>
          <w:rFonts w:ascii="GHEA Grapalat" w:hAnsi="GHEA Grapalat" w:cs="Sylfaen"/>
          <w:sz w:val="22"/>
        </w:rPr>
        <w:softHyphen/>
      </w:r>
      <w:r w:rsidRPr="00543F1E">
        <w:rPr>
          <w:rFonts w:ascii="GHEA Grapalat" w:hAnsi="GHEA Grapalat" w:cs="Sylfaen"/>
          <w:sz w:val="22"/>
        </w:rPr>
        <w:t>փակմ</w:t>
      </w:r>
      <w:r w:rsidR="00543F1E" w:rsidRPr="00543F1E">
        <w:rPr>
          <w:rFonts w:ascii="GHEA Grapalat" w:hAnsi="GHEA Grapalat" w:cs="Sylfaen"/>
          <w:sz w:val="22"/>
        </w:rPr>
        <w:t>անը, ջ</w:t>
      </w:r>
      <w:r w:rsidRPr="00543F1E">
        <w:rPr>
          <w:rFonts w:ascii="GHEA Grapalat" w:hAnsi="GHEA Grapalat" w:cs="Sylfaen"/>
          <w:sz w:val="22"/>
        </w:rPr>
        <w:t>ր</w:t>
      </w:r>
      <w:r w:rsidR="00543F1E" w:rsidRPr="00543F1E">
        <w:rPr>
          <w:rFonts w:ascii="GHEA Grapalat" w:hAnsi="GHEA Grapalat" w:cs="Sylfaen"/>
          <w:sz w:val="22"/>
        </w:rPr>
        <w:t>ամատակարարման</w:t>
      </w:r>
      <w:r w:rsidRPr="00543F1E">
        <w:rPr>
          <w:rFonts w:ascii="GHEA Grapalat" w:hAnsi="GHEA Grapalat" w:cs="Sylfaen"/>
          <w:sz w:val="22"/>
        </w:rPr>
        <w:t xml:space="preserve"> արդյունավետությ</w:t>
      </w:r>
      <w:r w:rsidR="00543F1E" w:rsidRPr="00543F1E">
        <w:rPr>
          <w:rFonts w:ascii="GHEA Grapalat" w:hAnsi="GHEA Grapalat" w:cs="Sylfaen"/>
          <w:sz w:val="22"/>
        </w:rPr>
        <w:t>անը</w:t>
      </w:r>
      <w:r w:rsidRPr="00543F1E">
        <w:rPr>
          <w:rFonts w:ascii="GHEA Grapalat" w:hAnsi="GHEA Grapalat" w:cs="Sylfaen"/>
          <w:sz w:val="22"/>
        </w:rPr>
        <w:t xml:space="preserve"> և ջրօգտա</w:t>
      </w:r>
      <w:r w:rsidR="00C471C9">
        <w:rPr>
          <w:rFonts w:ascii="GHEA Grapalat" w:hAnsi="GHEA Grapalat" w:cs="Sylfaen"/>
          <w:sz w:val="22"/>
        </w:rPr>
        <w:softHyphen/>
      </w:r>
      <w:r w:rsidRPr="00543F1E">
        <w:rPr>
          <w:rFonts w:ascii="GHEA Grapalat" w:hAnsi="GHEA Grapalat" w:cs="Sylfaen"/>
          <w:sz w:val="22"/>
        </w:rPr>
        <w:t>գործ</w:t>
      </w:r>
      <w:r w:rsidR="00C471C9">
        <w:rPr>
          <w:rFonts w:ascii="GHEA Grapalat" w:hAnsi="GHEA Grapalat" w:cs="Sylfaen"/>
          <w:sz w:val="22"/>
        </w:rPr>
        <w:softHyphen/>
      </w:r>
      <w:r w:rsidRPr="00543F1E">
        <w:rPr>
          <w:rFonts w:ascii="GHEA Grapalat" w:hAnsi="GHEA Grapalat" w:cs="Sylfaen"/>
          <w:sz w:val="22"/>
        </w:rPr>
        <w:t>ման օպտիմալացմ</w:t>
      </w:r>
      <w:r w:rsidR="00543F1E" w:rsidRPr="00543F1E">
        <w:rPr>
          <w:rFonts w:ascii="GHEA Grapalat" w:hAnsi="GHEA Grapalat" w:cs="Sylfaen"/>
          <w:sz w:val="22"/>
        </w:rPr>
        <w:t>անը, է</w:t>
      </w:r>
      <w:r w:rsidRPr="00543F1E">
        <w:rPr>
          <w:rFonts w:ascii="GHEA Grapalat" w:hAnsi="GHEA Grapalat" w:cs="Sylfaen"/>
          <w:sz w:val="22"/>
        </w:rPr>
        <w:t>ներգիայի կառավարման պլաններ</w:t>
      </w:r>
      <w:r w:rsidR="00543F1E" w:rsidRPr="00543F1E">
        <w:rPr>
          <w:rFonts w:ascii="GHEA Grapalat" w:hAnsi="GHEA Grapalat" w:cs="Sylfaen"/>
          <w:sz w:val="22"/>
        </w:rPr>
        <w:t>ին</w:t>
      </w:r>
      <w:r w:rsidRPr="00543F1E">
        <w:rPr>
          <w:rFonts w:ascii="GHEA Grapalat" w:hAnsi="GHEA Grapalat" w:cs="Sylfaen"/>
          <w:sz w:val="22"/>
        </w:rPr>
        <w:t xml:space="preserve"> և ռազմավարու</w:t>
      </w:r>
      <w:r w:rsidR="00C471C9">
        <w:rPr>
          <w:rFonts w:ascii="GHEA Grapalat" w:hAnsi="GHEA Grapalat" w:cs="Sylfaen"/>
          <w:sz w:val="22"/>
        </w:rPr>
        <w:softHyphen/>
      </w:r>
      <w:r w:rsidRPr="00543F1E">
        <w:rPr>
          <w:rFonts w:ascii="GHEA Grapalat" w:hAnsi="GHEA Grapalat" w:cs="Sylfaen"/>
          <w:sz w:val="22"/>
        </w:rPr>
        <w:t>թյուն</w:t>
      </w:r>
      <w:r w:rsidR="00C471C9">
        <w:rPr>
          <w:rFonts w:ascii="GHEA Grapalat" w:hAnsi="GHEA Grapalat" w:cs="Sylfaen"/>
          <w:sz w:val="22"/>
        </w:rPr>
        <w:softHyphen/>
      </w:r>
      <w:r w:rsidRPr="00543F1E">
        <w:rPr>
          <w:rFonts w:ascii="GHEA Grapalat" w:hAnsi="GHEA Grapalat" w:cs="Sylfaen"/>
          <w:sz w:val="22"/>
        </w:rPr>
        <w:t>ներ</w:t>
      </w:r>
      <w:r w:rsidR="00543F1E" w:rsidRPr="00543F1E">
        <w:rPr>
          <w:rFonts w:ascii="GHEA Grapalat" w:hAnsi="GHEA Grapalat" w:cs="Sylfaen"/>
          <w:sz w:val="22"/>
        </w:rPr>
        <w:t>ին:</w:t>
      </w:r>
    </w:p>
    <w:p w14:paraId="61A576D5" w14:textId="243A553E" w:rsidR="00EA6F9E" w:rsidRDefault="001C03C5">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1C03C5">
        <w:rPr>
          <w:rFonts w:ascii="GHEA Grapalat" w:eastAsiaTheme="minorEastAsia" w:hAnsi="GHEA Grapalat" w:cs="Calibri"/>
          <w:bCs w:val="0"/>
          <w:sz w:val="22"/>
          <w:lang w:eastAsia="hy-AM" w:bidi="hy-AM"/>
        </w:rPr>
        <w:t>Կ</w:t>
      </w:r>
      <w:r w:rsidR="00C471C9">
        <w:rPr>
          <w:rFonts w:ascii="GHEA Grapalat" w:eastAsiaTheme="minorEastAsia" w:hAnsi="GHEA Grapalat" w:cs="Calibri"/>
          <w:bCs w:val="0"/>
          <w:sz w:val="22"/>
          <w:lang w:eastAsia="hy-AM" w:bidi="hy-AM"/>
        </w:rPr>
        <w:t>ա</w:t>
      </w:r>
      <w:r w:rsidRPr="001C03C5">
        <w:rPr>
          <w:rFonts w:ascii="GHEA Grapalat" w:eastAsiaTheme="minorEastAsia" w:hAnsi="GHEA Grapalat" w:cs="Calibri"/>
          <w:bCs w:val="0"/>
          <w:sz w:val="22"/>
          <w:lang w:eastAsia="hy-AM" w:bidi="hy-AM"/>
        </w:rPr>
        <w:t>ռավարությունը</w:t>
      </w:r>
      <w:r w:rsidR="004E521C" w:rsidRPr="00EA6F9E">
        <w:rPr>
          <w:rFonts w:ascii="GHEA Grapalat" w:eastAsiaTheme="minorEastAsia" w:hAnsi="GHEA Grapalat" w:cs="Calibri"/>
          <w:bCs w:val="0"/>
          <w:sz w:val="22"/>
          <w:lang w:eastAsia="hy-AM" w:bidi="hy-AM"/>
        </w:rPr>
        <w:t xml:space="preserve"> </w:t>
      </w:r>
      <w:r w:rsidRPr="001C03C5">
        <w:rPr>
          <w:rFonts w:ascii="GHEA Grapalat" w:eastAsiaTheme="minorEastAsia" w:hAnsi="GHEA Grapalat" w:cs="Calibri"/>
          <w:bCs w:val="0"/>
          <w:sz w:val="22"/>
          <w:lang w:eastAsia="hy-AM" w:bidi="hy-AM"/>
        </w:rPr>
        <w:t>կ</w:t>
      </w:r>
      <w:r w:rsidR="004E521C" w:rsidRPr="00EA6F9E">
        <w:rPr>
          <w:rFonts w:ascii="GHEA Grapalat" w:eastAsiaTheme="minorEastAsia" w:hAnsi="GHEA Grapalat" w:cs="Calibri"/>
          <w:bCs w:val="0"/>
          <w:sz w:val="22"/>
          <w:lang w:eastAsia="hy-AM" w:bidi="hy-AM"/>
        </w:rPr>
        <w:t>ձեռնարկի գործնա</w:t>
      </w:r>
      <w:r w:rsidR="00D95389">
        <w:rPr>
          <w:rFonts w:ascii="GHEA Grapalat" w:eastAsiaTheme="minorEastAsia" w:hAnsi="GHEA Grapalat" w:cs="Calibri"/>
          <w:bCs w:val="0"/>
          <w:sz w:val="22"/>
          <w:lang w:eastAsia="hy-AM" w:bidi="hy-AM"/>
        </w:rPr>
        <w:softHyphen/>
      </w:r>
      <w:r w:rsidR="004E521C" w:rsidRPr="00EA6F9E">
        <w:rPr>
          <w:rFonts w:ascii="GHEA Grapalat" w:eastAsiaTheme="minorEastAsia" w:hAnsi="GHEA Grapalat" w:cs="Calibri"/>
          <w:bCs w:val="0"/>
          <w:sz w:val="22"/>
          <w:lang w:eastAsia="hy-AM" w:bidi="hy-AM"/>
        </w:rPr>
        <w:t>կան միջոցներ (օրինակ՝ թիրախավորված տեղեկատվական արշավներ)՝ ամրապն</w:t>
      </w:r>
      <w:r w:rsidR="00D95389">
        <w:rPr>
          <w:rFonts w:ascii="GHEA Grapalat" w:eastAsiaTheme="minorEastAsia" w:hAnsi="GHEA Grapalat" w:cs="Calibri"/>
          <w:bCs w:val="0"/>
          <w:sz w:val="22"/>
          <w:lang w:eastAsia="hy-AM" w:bidi="hy-AM"/>
        </w:rPr>
        <w:softHyphen/>
      </w:r>
      <w:r w:rsidR="004E521C" w:rsidRPr="00EA6F9E">
        <w:rPr>
          <w:rFonts w:ascii="GHEA Grapalat" w:eastAsiaTheme="minorEastAsia" w:hAnsi="GHEA Grapalat" w:cs="Calibri"/>
          <w:bCs w:val="0"/>
          <w:sz w:val="22"/>
          <w:lang w:eastAsia="hy-AM" w:bidi="hy-AM"/>
        </w:rPr>
        <w:t xml:space="preserve">դելու շահագրգիռ կողմերի՝ կլիմայի փոփոխության ազդեցության ծախսերի և դրա մեղմման ու հարմարվողականության միջոցառումների օգուտների մասին գիտելիքները։ </w:t>
      </w:r>
      <w:r w:rsidR="004C523A">
        <w:rPr>
          <w:rFonts w:ascii="GHEA Grapalat" w:eastAsiaTheme="minorEastAsia" w:hAnsi="GHEA Grapalat" w:cs="Calibri"/>
          <w:bCs w:val="0"/>
          <w:sz w:val="22"/>
          <w:lang w:eastAsia="hy-AM" w:bidi="hy-AM"/>
        </w:rPr>
        <w:t>Հ</w:t>
      </w:r>
      <w:r w:rsidR="004E521C" w:rsidRPr="00EA6F9E">
        <w:rPr>
          <w:rFonts w:ascii="GHEA Grapalat" w:eastAsiaTheme="minorEastAsia" w:hAnsi="GHEA Grapalat" w:cs="Calibri"/>
          <w:bCs w:val="0"/>
          <w:sz w:val="22"/>
          <w:lang w:eastAsia="hy-AM" w:bidi="hy-AM"/>
        </w:rPr>
        <w:t>նարավորու</w:t>
      </w:r>
      <w:r w:rsidR="00D95389">
        <w:rPr>
          <w:rFonts w:ascii="GHEA Grapalat" w:eastAsiaTheme="minorEastAsia" w:hAnsi="GHEA Grapalat" w:cs="Calibri"/>
          <w:bCs w:val="0"/>
          <w:sz w:val="22"/>
          <w:lang w:eastAsia="hy-AM" w:bidi="hy-AM"/>
        </w:rPr>
        <w:softHyphen/>
      </w:r>
      <w:r w:rsidR="004E521C" w:rsidRPr="00EA6F9E">
        <w:rPr>
          <w:rFonts w:ascii="GHEA Grapalat" w:eastAsiaTheme="minorEastAsia" w:hAnsi="GHEA Grapalat" w:cs="Calibri"/>
          <w:bCs w:val="0"/>
          <w:sz w:val="22"/>
          <w:lang w:eastAsia="hy-AM" w:bidi="hy-AM"/>
        </w:rPr>
        <w:t>թյուն</w:t>
      </w:r>
      <w:r w:rsidR="00D95389">
        <w:rPr>
          <w:rFonts w:ascii="GHEA Grapalat" w:eastAsiaTheme="minorEastAsia" w:hAnsi="GHEA Grapalat" w:cs="Calibri"/>
          <w:bCs w:val="0"/>
          <w:sz w:val="22"/>
          <w:lang w:eastAsia="hy-AM" w:bidi="hy-AM"/>
        </w:rPr>
        <w:softHyphen/>
      </w:r>
      <w:r w:rsidR="004E521C" w:rsidRPr="00EA6F9E">
        <w:rPr>
          <w:rFonts w:ascii="GHEA Grapalat" w:eastAsiaTheme="minorEastAsia" w:hAnsi="GHEA Grapalat" w:cs="Calibri"/>
          <w:bCs w:val="0"/>
          <w:sz w:val="22"/>
          <w:lang w:eastAsia="hy-AM" w:bidi="hy-AM"/>
        </w:rPr>
        <w:t>ների ավելի լավ պատկերացումը կնպաստ</w:t>
      </w:r>
      <w:r w:rsidR="004C523A">
        <w:rPr>
          <w:rFonts w:ascii="GHEA Grapalat" w:eastAsiaTheme="minorEastAsia" w:hAnsi="GHEA Grapalat" w:cs="Calibri"/>
          <w:bCs w:val="0"/>
          <w:sz w:val="22"/>
          <w:lang w:eastAsia="hy-AM" w:bidi="hy-AM"/>
        </w:rPr>
        <w:t>ի</w:t>
      </w:r>
      <w:r w:rsidR="004E521C" w:rsidRPr="00EA6F9E">
        <w:rPr>
          <w:rFonts w:ascii="GHEA Grapalat" w:eastAsiaTheme="minorEastAsia" w:hAnsi="GHEA Grapalat" w:cs="Calibri"/>
          <w:bCs w:val="0"/>
          <w:sz w:val="22"/>
          <w:lang w:eastAsia="hy-AM" w:bidi="hy-AM"/>
        </w:rPr>
        <w:t>, որ ակտիվների սեփականա</w:t>
      </w:r>
      <w:r w:rsidR="00D95389">
        <w:rPr>
          <w:rFonts w:ascii="GHEA Grapalat" w:eastAsiaTheme="minorEastAsia" w:hAnsi="GHEA Grapalat" w:cs="Calibri"/>
          <w:bCs w:val="0"/>
          <w:sz w:val="22"/>
          <w:lang w:eastAsia="hy-AM" w:bidi="hy-AM"/>
        </w:rPr>
        <w:softHyphen/>
      </w:r>
      <w:r w:rsidR="004E521C" w:rsidRPr="00EA6F9E">
        <w:rPr>
          <w:rFonts w:ascii="GHEA Grapalat" w:eastAsiaTheme="minorEastAsia" w:hAnsi="GHEA Grapalat" w:cs="Calibri"/>
          <w:bCs w:val="0"/>
          <w:sz w:val="22"/>
          <w:lang w:eastAsia="hy-AM" w:bidi="hy-AM"/>
        </w:rPr>
        <w:t>տերերը գնալով ավելի մեծ նախընտրություն տան ցածր ածխածնային հեռանկարներին և ստանդարտ ակտիվ</w:t>
      </w:r>
      <w:r w:rsidR="00D95389">
        <w:rPr>
          <w:rFonts w:ascii="GHEA Grapalat" w:eastAsiaTheme="minorEastAsia" w:hAnsi="GHEA Grapalat" w:cs="Calibri"/>
          <w:bCs w:val="0"/>
          <w:sz w:val="22"/>
          <w:lang w:eastAsia="hy-AM" w:bidi="hy-AM"/>
        </w:rPr>
        <w:softHyphen/>
      </w:r>
      <w:r w:rsidR="004E521C" w:rsidRPr="00EA6F9E">
        <w:rPr>
          <w:rFonts w:ascii="GHEA Grapalat" w:eastAsiaTheme="minorEastAsia" w:hAnsi="GHEA Grapalat" w:cs="Calibri"/>
          <w:bCs w:val="0"/>
          <w:sz w:val="22"/>
          <w:lang w:eastAsia="hy-AM" w:bidi="hy-AM"/>
        </w:rPr>
        <w:t>ներից տեղափոխեն ներդրումները՝ նվազագույնի հասցնելո</w:t>
      </w:r>
      <w:r w:rsidR="004C523A">
        <w:rPr>
          <w:rFonts w:ascii="GHEA Grapalat" w:eastAsiaTheme="minorEastAsia" w:hAnsi="GHEA Grapalat" w:cs="Calibri"/>
          <w:bCs w:val="0"/>
          <w:sz w:val="22"/>
          <w:lang w:eastAsia="hy-AM" w:bidi="hy-AM"/>
        </w:rPr>
        <w:t>վ</w:t>
      </w:r>
      <w:r w:rsidR="004E521C" w:rsidRPr="00EA6F9E">
        <w:rPr>
          <w:rFonts w:ascii="GHEA Grapalat" w:eastAsiaTheme="minorEastAsia" w:hAnsi="GHEA Grapalat" w:cs="Calibri"/>
          <w:bCs w:val="0"/>
          <w:sz w:val="22"/>
          <w:lang w:eastAsia="hy-AM" w:bidi="hy-AM"/>
        </w:rPr>
        <w:t xml:space="preserve"> իրենց խոցելիությունը: </w:t>
      </w:r>
    </w:p>
    <w:p w14:paraId="7C591EEC" w14:textId="4441928F" w:rsidR="004E521C" w:rsidRPr="00EA6F9E"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EA6F9E">
        <w:rPr>
          <w:rFonts w:ascii="GHEA Grapalat" w:eastAsiaTheme="minorEastAsia" w:hAnsi="GHEA Grapalat" w:cs="Calibri"/>
          <w:bCs w:val="0"/>
          <w:sz w:val="22"/>
          <w:lang w:eastAsia="hy-AM" w:bidi="hy-AM"/>
        </w:rPr>
        <w:t xml:space="preserve">Կանաչ պարտատոմսեր թողարկելու հնարավորություններ ունեն </w:t>
      </w:r>
      <w:r w:rsidR="004C523A">
        <w:rPr>
          <w:rFonts w:ascii="GHEA Grapalat" w:eastAsiaTheme="minorEastAsia" w:hAnsi="GHEA Grapalat" w:cs="Calibri"/>
          <w:bCs w:val="0"/>
          <w:sz w:val="22"/>
          <w:lang w:eastAsia="hy-AM" w:bidi="hy-AM"/>
        </w:rPr>
        <w:t>Կ</w:t>
      </w:r>
      <w:r w:rsidRPr="00EA6F9E">
        <w:rPr>
          <w:rFonts w:ascii="GHEA Grapalat" w:eastAsiaTheme="minorEastAsia" w:hAnsi="GHEA Grapalat" w:cs="Calibri"/>
          <w:bCs w:val="0"/>
          <w:sz w:val="22"/>
          <w:lang w:eastAsia="hy-AM" w:bidi="hy-AM"/>
        </w:rPr>
        <w:t>առավարությունը, քաղաքապետարանները,</w:t>
      </w:r>
      <w:r w:rsidR="004C523A">
        <w:rPr>
          <w:rFonts w:ascii="GHEA Grapalat" w:eastAsiaTheme="minorEastAsia" w:hAnsi="GHEA Grapalat" w:cs="Calibri"/>
          <w:bCs w:val="0"/>
          <w:sz w:val="22"/>
          <w:lang w:eastAsia="hy-AM" w:bidi="hy-AM"/>
        </w:rPr>
        <w:t xml:space="preserve"> </w:t>
      </w:r>
      <w:r w:rsidR="00EA6F9E">
        <w:rPr>
          <w:rFonts w:ascii="GHEA Grapalat" w:eastAsiaTheme="minorEastAsia" w:hAnsi="GHEA Grapalat" w:cs="Calibri"/>
          <w:bCs w:val="0"/>
          <w:sz w:val="22"/>
          <w:lang w:eastAsia="hy-AM" w:bidi="hy-AM"/>
        </w:rPr>
        <w:t>առևտրային բանկերը,</w:t>
      </w:r>
      <w:r w:rsidRPr="00EA6F9E">
        <w:rPr>
          <w:rFonts w:ascii="GHEA Grapalat" w:eastAsiaTheme="minorEastAsia" w:hAnsi="GHEA Grapalat" w:cs="Calibri"/>
          <w:bCs w:val="0"/>
          <w:sz w:val="22"/>
          <w:lang w:eastAsia="hy-AM" w:bidi="hy-AM"/>
        </w:rPr>
        <w:t xml:space="preserve"> մասնավոր հատվածի մասնակիցները և ոչ առևտրային կազմակերպությունները։</w:t>
      </w:r>
    </w:p>
    <w:p w14:paraId="3313E280" w14:textId="02DD99CD" w:rsidR="004E521C" w:rsidRPr="00EA6F9E"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EA6F9E">
        <w:rPr>
          <w:rFonts w:ascii="GHEA Grapalat" w:eastAsiaTheme="minorEastAsia" w:hAnsi="GHEA Grapalat" w:cs="Calibri"/>
          <w:bCs w:val="0"/>
          <w:sz w:val="22"/>
          <w:lang w:eastAsia="hy-AM" w:bidi="hy-AM"/>
        </w:rPr>
        <w:t xml:space="preserve">Ըստ էության, պարտատոմսերի թողարկման միջոցով ընկերությունները կարող են մեծացնել շրջակա միջավայրին առնչվող նախագծերի համար չօգտագործված ավելի մեծ կապիտալ ստանալու իրենց հնարավորությունները, խորացնել իրենց ապրանքանիշի մասին </w:t>
      </w:r>
      <w:r w:rsidR="00855D1D">
        <w:rPr>
          <w:rFonts w:ascii="GHEA Grapalat" w:eastAsiaTheme="minorEastAsia" w:hAnsi="GHEA Grapalat" w:cs="Calibri"/>
          <w:bCs w:val="0"/>
          <w:sz w:val="22"/>
          <w:lang w:eastAsia="hy-AM" w:bidi="hy-AM"/>
        </w:rPr>
        <w:t xml:space="preserve">հանրության </w:t>
      </w:r>
      <w:r w:rsidRPr="00EA6F9E">
        <w:rPr>
          <w:rFonts w:ascii="GHEA Grapalat" w:eastAsiaTheme="minorEastAsia" w:hAnsi="GHEA Grapalat" w:cs="Calibri"/>
          <w:bCs w:val="0"/>
          <w:sz w:val="22"/>
          <w:lang w:eastAsia="hy-AM" w:bidi="hy-AM"/>
        </w:rPr>
        <w:t>ընկալումը և բարձրացնել հեղինակությունը:</w:t>
      </w:r>
    </w:p>
    <w:p w14:paraId="1CE5263D" w14:textId="0D378EAF" w:rsidR="004E521C" w:rsidRPr="00EA6F9E"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EA6F9E">
        <w:rPr>
          <w:rFonts w:ascii="GHEA Grapalat" w:eastAsiaTheme="minorEastAsia" w:hAnsi="GHEA Grapalat" w:cs="Calibri"/>
          <w:bCs w:val="0"/>
          <w:sz w:val="22"/>
          <w:lang w:eastAsia="hy-AM" w:bidi="hy-AM"/>
        </w:rPr>
        <w:t>Պահանջարկի կողմից հիմնական գնորդներն են ինստիտուցիոնալ ներդրողները (կենսաթոշակային ֆոնդեր և ապահովագր</w:t>
      </w:r>
      <w:r w:rsidR="00855D1D">
        <w:rPr>
          <w:rFonts w:ascii="GHEA Grapalat" w:eastAsiaTheme="minorEastAsia" w:hAnsi="GHEA Grapalat" w:cs="Calibri"/>
          <w:bCs w:val="0"/>
          <w:sz w:val="22"/>
          <w:lang w:eastAsia="hy-AM" w:bidi="hy-AM"/>
        </w:rPr>
        <w:t>ական կազմակերպություններ</w:t>
      </w:r>
      <w:r w:rsidRPr="00EA6F9E">
        <w:rPr>
          <w:rFonts w:ascii="GHEA Grapalat" w:eastAsiaTheme="minorEastAsia" w:hAnsi="GHEA Grapalat" w:cs="Calibri"/>
          <w:bCs w:val="0"/>
          <w:sz w:val="22"/>
          <w:lang w:eastAsia="hy-AM" w:bidi="hy-AM"/>
        </w:rPr>
        <w:t xml:space="preserve">), կայուն զարգացման վրա կենտրոնացած ներդրումների կառավարիչները, </w:t>
      </w:r>
      <w:r w:rsidR="00855D1D">
        <w:rPr>
          <w:rFonts w:ascii="GHEA Grapalat" w:eastAsiaTheme="minorEastAsia" w:hAnsi="GHEA Grapalat" w:cs="Calibri"/>
          <w:bCs w:val="0"/>
          <w:sz w:val="22"/>
          <w:lang w:eastAsia="hy-AM" w:bidi="hy-AM"/>
        </w:rPr>
        <w:t>Կ</w:t>
      </w:r>
      <w:r w:rsidRPr="00EA6F9E">
        <w:rPr>
          <w:rFonts w:ascii="GHEA Grapalat" w:eastAsiaTheme="minorEastAsia" w:hAnsi="GHEA Grapalat" w:cs="Calibri"/>
          <w:bCs w:val="0"/>
          <w:sz w:val="22"/>
          <w:lang w:eastAsia="hy-AM" w:bidi="hy-AM"/>
        </w:rPr>
        <w:t xml:space="preserve">առավարությունը և կորպորատիվ ներդրողները: Հայաստանի կապիտալի շուկան </w:t>
      </w:r>
      <w:r w:rsidR="00855D1D">
        <w:rPr>
          <w:rFonts w:ascii="GHEA Grapalat" w:eastAsiaTheme="minorEastAsia" w:hAnsi="GHEA Grapalat" w:cs="Calibri"/>
          <w:bCs w:val="0"/>
          <w:sz w:val="22"/>
          <w:lang w:eastAsia="hy-AM" w:bidi="hy-AM"/>
        </w:rPr>
        <w:t xml:space="preserve">դեռևս </w:t>
      </w:r>
      <w:r w:rsidRPr="00EA6F9E">
        <w:rPr>
          <w:rFonts w:ascii="GHEA Grapalat" w:eastAsiaTheme="minorEastAsia" w:hAnsi="GHEA Grapalat" w:cs="Calibri"/>
          <w:bCs w:val="0"/>
          <w:sz w:val="22"/>
          <w:lang w:eastAsia="hy-AM" w:bidi="hy-AM"/>
        </w:rPr>
        <w:t>փոքր ծավալներ</w:t>
      </w:r>
      <w:r w:rsidR="00855D1D" w:rsidRPr="00855D1D">
        <w:rPr>
          <w:rFonts w:ascii="GHEA Grapalat" w:eastAsiaTheme="minorEastAsia" w:hAnsi="GHEA Grapalat" w:cs="Calibri"/>
          <w:bCs w:val="0"/>
          <w:sz w:val="22"/>
          <w:lang w:eastAsia="hy-AM" w:bidi="hy-AM"/>
        </w:rPr>
        <w:t xml:space="preserve"> </w:t>
      </w:r>
      <w:r w:rsidR="00855D1D" w:rsidRPr="00EA6F9E">
        <w:rPr>
          <w:rFonts w:ascii="GHEA Grapalat" w:eastAsiaTheme="minorEastAsia" w:hAnsi="GHEA Grapalat" w:cs="Calibri"/>
          <w:bCs w:val="0"/>
          <w:sz w:val="22"/>
          <w:lang w:eastAsia="hy-AM" w:bidi="hy-AM"/>
        </w:rPr>
        <w:t>ունի</w:t>
      </w:r>
      <w:r w:rsidRPr="00EA6F9E">
        <w:rPr>
          <w:rFonts w:ascii="GHEA Grapalat" w:eastAsiaTheme="minorEastAsia" w:hAnsi="GHEA Grapalat" w:cs="Calibri"/>
          <w:bCs w:val="0"/>
          <w:sz w:val="22"/>
          <w:lang w:eastAsia="hy-AM" w:bidi="hy-AM"/>
        </w:rPr>
        <w:t xml:space="preserve">, </w:t>
      </w:r>
      <w:r w:rsidR="001C03C5" w:rsidRPr="001C03C5">
        <w:rPr>
          <w:rFonts w:ascii="GHEA Grapalat" w:eastAsiaTheme="minorEastAsia" w:hAnsi="GHEA Grapalat" w:cs="Calibri"/>
          <w:bCs w:val="0"/>
          <w:sz w:val="22"/>
          <w:lang w:eastAsia="hy-AM" w:bidi="hy-AM"/>
        </w:rPr>
        <w:t xml:space="preserve">ինչպես նաև՝ </w:t>
      </w:r>
      <w:r w:rsidRPr="00EA6F9E">
        <w:rPr>
          <w:rFonts w:ascii="GHEA Grapalat" w:eastAsiaTheme="minorEastAsia" w:hAnsi="GHEA Grapalat" w:cs="Calibri"/>
          <w:bCs w:val="0"/>
          <w:sz w:val="22"/>
          <w:lang w:eastAsia="hy-AM" w:bidi="hy-AM"/>
        </w:rPr>
        <w:t xml:space="preserve">գործիքների նեղ շրջանակ և արժեթղթերի երկրորդային շուկայի սահմանափակ իրացվելիություն: Պայմանականորեն, կապիտալի շուկայի ամենամեծ մասը կազմում են պետական </w:t>
      </w:r>
      <w:r w:rsidRPr="00EA6F9E">
        <w:rPr>
          <w:rFonts w:ascii="Cambria Math" w:eastAsiaTheme="minorEastAsia" w:hAnsi="Cambria Math" w:cs="Cambria Math"/>
          <w:bCs w:val="0"/>
          <w:sz w:val="22"/>
          <w:lang w:eastAsia="hy-AM" w:bidi="hy-AM"/>
        </w:rPr>
        <w:t>​​</w:t>
      </w:r>
      <w:r w:rsidRPr="00EA6F9E">
        <w:rPr>
          <w:rFonts w:ascii="GHEA Grapalat" w:eastAsiaTheme="minorEastAsia" w:hAnsi="GHEA Grapalat" w:cs="Calibri"/>
          <w:bCs w:val="0"/>
          <w:sz w:val="22"/>
          <w:lang w:eastAsia="hy-AM" w:bidi="hy-AM"/>
        </w:rPr>
        <w:t xml:space="preserve">պարտատոմսերը, իսկ կորպորատիվ պարտատոմսերը կազմում են միայն մի փոքր մասը: Կապիտալի շուկայի բացակայությունը դժվարություններ </w:t>
      </w:r>
      <w:r w:rsidR="00855D1D">
        <w:rPr>
          <w:rFonts w:ascii="GHEA Grapalat" w:eastAsiaTheme="minorEastAsia" w:hAnsi="GHEA Grapalat" w:cs="Calibri"/>
          <w:bCs w:val="0"/>
          <w:sz w:val="22"/>
          <w:lang w:eastAsia="hy-AM" w:bidi="hy-AM"/>
        </w:rPr>
        <w:t>է ստեղծում</w:t>
      </w:r>
      <w:r w:rsidRPr="00EA6F9E">
        <w:rPr>
          <w:rFonts w:ascii="GHEA Grapalat" w:eastAsiaTheme="minorEastAsia" w:hAnsi="GHEA Grapalat" w:cs="Calibri"/>
          <w:bCs w:val="0"/>
          <w:sz w:val="22"/>
          <w:lang w:eastAsia="hy-AM" w:bidi="hy-AM"/>
        </w:rPr>
        <w:t xml:space="preserve"> ինստիտուցիոնալ ներդրողների զարգացման համար:</w:t>
      </w:r>
    </w:p>
    <w:p w14:paraId="1DF8AE8E" w14:textId="6CE4F6E6" w:rsidR="004E521C" w:rsidRPr="00EA6F9E"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EA6F9E">
        <w:rPr>
          <w:rFonts w:ascii="GHEA Grapalat" w:eastAsiaTheme="minorEastAsia" w:hAnsi="GHEA Grapalat" w:cs="Calibri"/>
          <w:bCs w:val="0"/>
          <w:sz w:val="22"/>
          <w:lang w:eastAsia="hy-AM" w:bidi="hy-AM"/>
        </w:rPr>
        <w:t xml:space="preserve">Կապիտալի շուկայի բարելավմանն ուղղված </w:t>
      </w:r>
      <w:r w:rsidR="00855D1D">
        <w:rPr>
          <w:rFonts w:ascii="GHEA Grapalat" w:eastAsiaTheme="minorEastAsia" w:hAnsi="GHEA Grapalat" w:cs="Calibri"/>
          <w:bCs w:val="0"/>
          <w:sz w:val="22"/>
          <w:lang w:eastAsia="hy-AM" w:bidi="hy-AM"/>
        </w:rPr>
        <w:t xml:space="preserve">ընթացիկ </w:t>
      </w:r>
      <w:r w:rsidRPr="00EA6F9E">
        <w:rPr>
          <w:rFonts w:ascii="GHEA Grapalat" w:eastAsiaTheme="minorEastAsia" w:hAnsi="GHEA Grapalat" w:cs="Calibri"/>
          <w:bCs w:val="0"/>
          <w:sz w:val="22"/>
          <w:lang w:eastAsia="hy-AM" w:bidi="hy-AM"/>
        </w:rPr>
        <w:t xml:space="preserve">բարեփոխումները </w:t>
      </w:r>
      <w:r w:rsidR="00855D1D">
        <w:rPr>
          <w:rFonts w:ascii="GHEA Grapalat" w:eastAsiaTheme="minorEastAsia" w:hAnsi="GHEA Grapalat" w:cs="Calibri"/>
          <w:bCs w:val="0"/>
          <w:sz w:val="22"/>
          <w:lang w:eastAsia="hy-AM" w:bidi="hy-AM"/>
        </w:rPr>
        <w:t>դրական տեղաշարժեր</w:t>
      </w:r>
      <w:r w:rsidRPr="00EA6F9E">
        <w:rPr>
          <w:rFonts w:ascii="GHEA Grapalat" w:eastAsiaTheme="minorEastAsia" w:hAnsi="GHEA Grapalat" w:cs="Calibri"/>
          <w:bCs w:val="0"/>
          <w:sz w:val="22"/>
          <w:lang w:eastAsia="hy-AM" w:bidi="hy-AM"/>
        </w:rPr>
        <w:t xml:space="preserve"> </w:t>
      </w:r>
      <w:r w:rsidR="00855D1D">
        <w:rPr>
          <w:rFonts w:ascii="GHEA Grapalat" w:eastAsiaTheme="minorEastAsia" w:hAnsi="GHEA Grapalat" w:cs="Calibri"/>
          <w:bCs w:val="0"/>
          <w:sz w:val="22"/>
          <w:lang w:eastAsia="hy-AM" w:bidi="hy-AM"/>
        </w:rPr>
        <w:t>են ապահովելու</w:t>
      </w:r>
      <w:r w:rsidRPr="00EA6F9E">
        <w:rPr>
          <w:rFonts w:ascii="GHEA Grapalat" w:eastAsiaTheme="minorEastAsia" w:hAnsi="GHEA Grapalat" w:cs="Calibri"/>
          <w:bCs w:val="0"/>
          <w:sz w:val="22"/>
          <w:lang w:eastAsia="hy-AM" w:bidi="hy-AM"/>
        </w:rPr>
        <w:t xml:space="preserve"> այս ոլորտ</w:t>
      </w:r>
      <w:r w:rsidR="00855D1D">
        <w:rPr>
          <w:rFonts w:ascii="GHEA Grapalat" w:eastAsiaTheme="minorEastAsia" w:hAnsi="GHEA Grapalat" w:cs="Calibri"/>
          <w:bCs w:val="0"/>
          <w:sz w:val="22"/>
          <w:lang w:eastAsia="hy-AM" w:bidi="hy-AM"/>
        </w:rPr>
        <w:t>ում</w:t>
      </w:r>
      <w:r w:rsidRPr="00EA6F9E">
        <w:rPr>
          <w:rFonts w:ascii="GHEA Grapalat" w:eastAsiaTheme="minorEastAsia" w:hAnsi="GHEA Grapalat" w:cs="Calibri"/>
          <w:bCs w:val="0"/>
          <w:sz w:val="22"/>
          <w:lang w:eastAsia="hy-AM" w:bidi="hy-AM"/>
        </w:rPr>
        <w:t>: Կապիտալ</w:t>
      </w:r>
      <w:r w:rsidR="00C471C9">
        <w:rPr>
          <w:rFonts w:ascii="GHEA Grapalat" w:eastAsiaTheme="minorEastAsia" w:hAnsi="GHEA Grapalat" w:cs="Calibri"/>
          <w:bCs w:val="0"/>
          <w:sz w:val="22"/>
          <w:lang w:eastAsia="hy-AM" w:bidi="hy-AM"/>
        </w:rPr>
        <w:t>ի</w:t>
      </w:r>
      <w:r w:rsidRPr="00EA6F9E">
        <w:rPr>
          <w:rFonts w:ascii="GHEA Grapalat" w:eastAsiaTheme="minorEastAsia" w:hAnsi="GHEA Grapalat" w:cs="Calibri"/>
          <w:bCs w:val="0"/>
          <w:sz w:val="22"/>
          <w:lang w:eastAsia="hy-AM" w:bidi="hy-AM"/>
        </w:rPr>
        <w:t xml:space="preserve"> շուկայի զարգացման ծրագր</w:t>
      </w:r>
      <w:r w:rsidR="00855D1D">
        <w:rPr>
          <w:rFonts w:ascii="GHEA Grapalat" w:eastAsiaTheme="minorEastAsia" w:hAnsi="GHEA Grapalat" w:cs="Calibri"/>
          <w:bCs w:val="0"/>
          <w:sz w:val="22"/>
          <w:lang w:eastAsia="hy-AM" w:bidi="hy-AM"/>
        </w:rPr>
        <w:t>ի</w:t>
      </w:r>
      <w:r w:rsidRPr="00EA6F9E">
        <w:rPr>
          <w:rFonts w:ascii="GHEA Grapalat" w:eastAsiaTheme="minorEastAsia" w:hAnsi="GHEA Grapalat" w:cs="Calibri"/>
          <w:bCs w:val="0"/>
          <w:sz w:val="22"/>
          <w:lang w:eastAsia="hy-AM" w:bidi="hy-AM"/>
        </w:rPr>
        <w:t xml:space="preserve"> </w:t>
      </w:r>
      <w:r w:rsidR="0051279E">
        <w:rPr>
          <w:rFonts w:ascii="GHEA Grapalat" w:eastAsiaTheme="minorEastAsia" w:hAnsi="GHEA Grapalat" w:cs="Calibri"/>
          <w:bCs w:val="0"/>
          <w:sz w:val="22"/>
          <w:lang w:eastAsia="hy-AM" w:bidi="hy-AM"/>
        </w:rPr>
        <w:t>ներքո իրականացվող</w:t>
      </w:r>
      <w:r w:rsidRPr="00EA6F9E">
        <w:rPr>
          <w:rFonts w:ascii="GHEA Grapalat" w:eastAsiaTheme="minorEastAsia" w:hAnsi="GHEA Grapalat" w:cs="Calibri"/>
          <w:bCs w:val="0"/>
          <w:sz w:val="22"/>
          <w:lang w:eastAsia="hy-AM" w:bidi="hy-AM"/>
        </w:rPr>
        <w:t xml:space="preserve"> </w:t>
      </w:r>
      <w:r w:rsidR="0051279E">
        <w:rPr>
          <w:rFonts w:ascii="GHEA Grapalat" w:eastAsiaTheme="minorEastAsia" w:hAnsi="GHEA Grapalat" w:cs="Calibri"/>
          <w:bCs w:val="0"/>
          <w:sz w:val="22"/>
          <w:lang w:eastAsia="hy-AM" w:bidi="hy-AM"/>
        </w:rPr>
        <w:t>գ</w:t>
      </w:r>
      <w:r w:rsidRPr="00EA6F9E">
        <w:rPr>
          <w:rFonts w:ascii="GHEA Grapalat" w:eastAsiaTheme="minorEastAsia" w:hAnsi="GHEA Grapalat" w:cs="Calibri"/>
          <w:bCs w:val="0"/>
          <w:sz w:val="22"/>
          <w:lang w:eastAsia="hy-AM" w:bidi="hy-AM"/>
        </w:rPr>
        <w:t xml:space="preserve">ործողություններն ուղղված են ոլորտների համապարփակ (պետական </w:t>
      </w:r>
      <w:r w:rsidRPr="00EA6F9E">
        <w:rPr>
          <w:rFonts w:ascii="Cambria Math" w:eastAsiaTheme="minorEastAsia" w:hAnsi="Cambria Math" w:cs="Cambria Math"/>
          <w:bCs w:val="0"/>
          <w:sz w:val="22"/>
          <w:lang w:eastAsia="hy-AM" w:bidi="hy-AM"/>
        </w:rPr>
        <w:t>​​</w:t>
      </w:r>
      <w:r w:rsidRPr="00EA6F9E">
        <w:rPr>
          <w:rFonts w:ascii="GHEA Grapalat" w:eastAsiaTheme="minorEastAsia" w:hAnsi="GHEA Grapalat" w:cs="Calibri"/>
          <w:bCs w:val="0"/>
          <w:sz w:val="22"/>
          <w:lang w:eastAsia="hy-AM" w:bidi="hy-AM"/>
        </w:rPr>
        <w:t xml:space="preserve">պարտատոմսերի շուկա, </w:t>
      </w:r>
      <w:r w:rsidR="0051279E">
        <w:rPr>
          <w:rFonts w:ascii="GHEA Grapalat" w:eastAsiaTheme="minorEastAsia" w:hAnsi="GHEA Grapalat" w:cs="Calibri"/>
          <w:bCs w:val="0"/>
          <w:sz w:val="22"/>
          <w:lang w:eastAsia="hy-AM" w:bidi="hy-AM"/>
        </w:rPr>
        <w:t xml:space="preserve">պետական մասնակցությամբ </w:t>
      </w:r>
      <w:r w:rsidRPr="00EA6F9E">
        <w:rPr>
          <w:rFonts w:ascii="GHEA Grapalat" w:eastAsiaTheme="minorEastAsia" w:hAnsi="GHEA Grapalat" w:cs="Calibri"/>
          <w:bCs w:val="0"/>
          <w:sz w:val="22"/>
          <w:lang w:eastAsia="hy-AM" w:bidi="hy-AM"/>
        </w:rPr>
        <w:t>ներդրումային հիմնադրամներ, մունիցի</w:t>
      </w:r>
      <w:r w:rsidR="0051279E">
        <w:rPr>
          <w:rFonts w:ascii="GHEA Grapalat" w:eastAsiaTheme="minorEastAsia" w:hAnsi="GHEA Grapalat" w:cs="Calibri"/>
          <w:bCs w:val="0"/>
          <w:sz w:val="22"/>
          <w:lang w:eastAsia="hy-AM" w:bidi="hy-AM"/>
        </w:rPr>
        <w:softHyphen/>
      </w:r>
      <w:r w:rsidRPr="00EA6F9E">
        <w:rPr>
          <w:rFonts w:ascii="GHEA Grapalat" w:eastAsiaTheme="minorEastAsia" w:hAnsi="GHEA Grapalat" w:cs="Calibri"/>
          <w:bCs w:val="0"/>
          <w:sz w:val="22"/>
          <w:lang w:eastAsia="hy-AM" w:bidi="hy-AM"/>
        </w:rPr>
        <w:t>պալ պարտատոմսեր, ընկերությունների առաջնային հրապարակային տեղաբաշ</w:t>
      </w:r>
      <w:r w:rsidR="0051279E">
        <w:rPr>
          <w:rFonts w:ascii="GHEA Grapalat" w:eastAsiaTheme="minorEastAsia" w:hAnsi="GHEA Grapalat" w:cs="Calibri"/>
          <w:bCs w:val="0"/>
          <w:sz w:val="22"/>
          <w:lang w:eastAsia="hy-AM" w:bidi="hy-AM"/>
        </w:rPr>
        <w:softHyphen/>
      </w:r>
      <w:r w:rsidRPr="00EA6F9E">
        <w:rPr>
          <w:rFonts w:ascii="GHEA Grapalat" w:eastAsiaTheme="minorEastAsia" w:hAnsi="GHEA Grapalat" w:cs="Calibri"/>
          <w:bCs w:val="0"/>
          <w:sz w:val="22"/>
          <w:lang w:eastAsia="hy-AM" w:bidi="hy-AM"/>
        </w:rPr>
        <w:t>խում, ֆինանսական ոլորտի կողմից թողարկումներ, ֆոնդային բորսայի մասնագիտացված ենթակառուցվածք, իրավական և կարգավորող դաշտ) բարելավմանը: Այնուամենայնիվ, էական խնդիրներ և ռիսկեր</w:t>
      </w:r>
      <w:r w:rsidR="0051279E" w:rsidRPr="0051279E">
        <w:rPr>
          <w:rFonts w:ascii="GHEA Grapalat" w:eastAsiaTheme="minorEastAsia" w:hAnsi="GHEA Grapalat" w:cs="Calibri"/>
          <w:bCs w:val="0"/>
          <w:sz w:val="22"/>
          <w:lang w:eastAsia="hy-AM" w:bidi="hy-AM"/>
        </w:rPr>
        <w:t xml:space="preserve"> </w:t>
      </w:r>
      <w:r w:rsidR="0051279E" w:rsidRPr="00EA6F9E">
        <w:rPr>
          <w:rFonts w:ascii="GHEA Grapalat" w:eastAsiaTheme="minorEastAsia" w:hAnsi="GHEA Grapalat" w:cs="Calibri"/>
          <w:bCs w:val="0"/>
          <w:sz w:val="22"/>
          <w:lang w:eastAsia="hy-AM" w:bidi="hy-AM"/>
        </w:rPr>
        <w:t>կան</w:t>
      </w:r>
      <w:r w:rsidRPr="00EA6F9E">
        <w:rPr>
          <w:rFonts w:ascii="GHEA Grapalat" w:eastAsiaTheme="minorEastAsia" w:hAnsi="GHEA Grapalat" w:cs="Calibri"/>
          <w:bCs w:val="0"/>
          <w:sz w:val="22"/>
          <w:lang w:eastAsia="hy-AM" w:bidi="hy-AM"/>
        </w:rPr>
        <w:t xml:space="preserve"> կապված Հայաստանում կանաչ պարտատոմսերի շուկայի կայացման և աճի հետ։ Դրանք ներառում են հաշվետվությունների որակը կամ բացակա</w:t>
      </w:r>
      <w:r w:rsidR="0051279E">
        <w:rPr>
          <w:rFonts w:ascii="GHEA Grapalat" w:eastAsiaTheme="minorEastAsia" w:hAnsi="GHEA Grapalat" w:cs="Calibri"/>
          <w:bCs w:val="0"/>
          <w:sz w:val="22"/>
          <w:lang w:eastAsia="hy-AM" w:bidi="hy-AM"/>
        </w:rPr>
        <w:softHyphen/>
      </w:r>
      <w:r w:rsidRPr="00EA6F9E">
        <w:rPr>
          <w:rFonts w:ascii="GHEA Grapalat" w:eastAsiaTheme="minorEastAsia" w:hAnsi="GHEA Grapalat" w:cs="Calibri"/>
          <w:bCs w:val="0"/>
          <w:sz w:val="22"/>
          <w:lang w:eastAsia="hy-AM" w:bidi="hy-AM"/>
        </w:rPr>
        <w:lastRenderedPageBreak/>
        <w:t xml:space="preserve">յությունը, ընկերությունների թափանցիկության ու նրանց նկատմամբ անվստահության հետ կապված խնդիրներ, կանաչ </w:t>
      </w:r>
      <w:r w:rsidR="0051279E">
        <w:rPr>
          <w:rFonts w:ascii="GHEA Grapalat" w:eastAsiaTheme="minorEastAsia" w:hAnsi="GHEA Grapalat" w:cs="Calibri"/>
          <w:bCs w:val="0"/>
          <w:sz w:val="22"/>
          <w:lang w:eastAsia="hy-AM" w:bidi="hy-AM"/>
        </w:rPr>
        <w:t>«</w:t>
      </w:r>
      <w:r w:rsidRPr="00EA6F9E">
        <w:rPr>
          <w:rFonts w:ascii="GHEA Grapalat" w:eastAsiaTheme="minorEastAsia" w:hAnsi="GHEA Grapalat" w:cs="Calibri"/>
          <w:bCs w:val="0"/>
          <w:sz w:val="22"/>
          <w:lang w:eastAsia="hy-AM" w:bidi="hy-AM"/>
        </w:rPr>
        <w:t>լվացման</w:t>
      </w:r>
      <w:r w:rsidR="0051279E">
        <w:rPr>
          <w:rFonts w:ascii="GHEA Grapalat" w:eastAsiaTheme="minorEastAsia" w:hAnsi="GHEA Grapalat" w:cs="Calibri"/>
          <w:bCs w:val="0"/>
          <w:sz w:val="22"/>
          <w:lang w:eastAsia="hy-AM" w:bidi="hy-AM"/>
        </w:rPr>
        <w:t>»</w:t>
      </w:r>
      <w:r w:rsidRPr="00EA6F9E">
        <w:rPr>
          <w:rFonts w:ascii="GHEA Grapalat" w:eastAsiaTheme="minorEastAsia" w:hAnsi="GHEA Grapalat" w:cs="Calibri"/>
          <w:bCs w:val="0"/>
          <w:sz w:val="22"/>
          <w:lang w:eastAsia="hy-AM" w:bidi="hy-AM"/>
        </w:rPr>
        <w:t xml:space="preserve"> ռիսկը և համեմատական գնագոյացումը: </w:t>
      </w:r>
    </w:p>
    <w:p w14:paraId="76B029D7" w14:textId="39FD7531" w:rsidR="004E521C" w:rsidRPr="00856E20" w:rsidRDefault="0051279E">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Վեր</w:t>
      </w:r>
      <w:r w:rsidR="00FC591F">
        <w:rPr>
          <w:rFonts w:ascii="GHEA Grapalat" w:eastAsiaTheme="minorEastAsia" w:hAnsi="GHEA Grapalat" w:cs="Calibri"/>
          <w:bCs w:val="0"/>
          <w:sz w:val="22"/>
          <w:lang w:eastAsia="hy-AM" w:bidi="hy-AM"/>
        </w:rPr>
        <w:t>ո</w:t>
      </w:r>
      <w:r>
        <w:rPr>
          <w:rFonts w:ascii="GHEA Grapalat" w:eastAsiaTheme="minorEastAsia" w:hAnsi="GHEA Grapalat" w:cs="Calibri"/>
          <w:bCs w:val="0"/>
          <w:sz w:val="22"/>
          <w:lang w:eastAsia="hy-AM" w:bidi="hy-AM"/>
        </w:rPr>
        <w:t>նշյալ ռ</w:t>
      </w:r>
      <w:r w:rsidR="004E521C" w:rsidRPr="00856E20">
        <w:rPr>
          <w:rFonts w:ascii="GHEA Grapalat" w:eastAsiaTheme="minorEastAsia" w:hAnsi="GHEA Grapalat" w:cs="Calibri"/>
          <w:bCs w:val="0"/>
          <w:sz w:val="22"/>
          <w:lang w:eastAsia="hy-AM" w:bidi="hy-AM"/>
        </w:rPr>
        <w:t xml:space="preserve">իսկերի մեղմման նպատակով </w:t>
      </w:r>
      <w:r>
        <w:rPr>
          <w:rFonts w:ascii="GHEA Grapalat" w:eastAsiaTheme="minorEastAsia" w:hAnsi="GHEA Grapalat" w:cs="Calibri"/>
          <w:bCs w:val="0"/>
          <w:sz w:val="22"/>
          <w:lang w:eastAsia="hy-AM" w:bidi="hy-AM"/>
        </w:rPr>
        <w:t>Կառավարությունը</w:t>
      </w:r>
      <w:r w:rsidR="004E521C" w:rsidRPr="00856E20">
        <w:rPr>
          <w:rFonts w:ascii="GHEA Grapalat" w:eastAsiaTheme="minorEastAsia" w:hAnsi="GHEA Grapalat" w:cs="Calibri"/>
          <w:bCs w:val="0"/>
          <w:sz w:val="22"/>
          <w:lang w:eastAsia="hy-AM" w:bidi="hy-AM"/>
        </w:rPr>
        <w:t xml:space="preserve"> </w:t>
      </w:r>
      <w:r>
        <w:rPr>
          <w:rFonts w:ascii="GHEA Grapalat" w:eastAsiaTheme="minorEastAsia" w:hAnsi="GHEA Grapalat" w:cs="Calibri"/>
          <w:bCs w:val="0"/>
          <w:sz w:val="22"/>
          <w:lang w:eastAsia="hy-AM" w:bidi="hy-AM"/>
        </w:rPr>
        <w:t>կ</w:t>
      </w:r>
      <w:r w:rsidR="004E521C" w:rsidRPr="00856E20">
        <w:rPr>
          <w:rFonts w:ascii="GHEA Grapalat" w:eastAsiaTheme="minorEastAsia" w:hAnsi="GHEA Grapalat" w:cs="Calibri"/>
          <w:bCs w:val="0"/>
          <w:sz w:val="22"/>
          <w:lang w:eastAsia="hy-AM" w:bidi="hy-AM"/>
        </w:rPr>
        <w:t>նախաձեռն</w:t>
      </w:r>
      <w:r>
        <w:rPr>
          <w:rFonts w:ascii="GHEA Grapalat" w:eastAsiaTheme="minorEastAsia" w:hAnsi="GHEA Grapalat" w:cs="Calibri"/>
          <w:bCs w:val="0"/>
          <w:sz w:val="22"/>
          <w:lang w:eastAsia="hy-AM" w:bidi="hy-AM"/>
        </w:rPr>
        <w:t>ի</w:t>
      </w:r>
      <w:r w:rsidR="004E521C" w:rsidRPr="00856E20">
        <w:rPr>
          <w:rFonts w:ascii="GHEA Grapalat" w:eastAsiaTheme="minorEastAsia" w:hAnsi="GHEA Grapalat" w:cs="Calibri"/>
          <w:bCs w:val="0"/>
          <w:sz w:val="22"/>
          <w:lang w:eastAsia="hy-AM" w:bidi="hy-AM"/>
        </w:rPr>
        <w:t xml:space="preserve"> հետևյալ գործողությունները.</w:t>
      </w:r>
    </w:p>
    <w:p w14:paraId="5F4217E9" w14:textId="2BFAD39C" w:rsidR="004E521C" w:rsidRPr="00856E20" w:rsidRDefault="0051279E">
      <w:pPr>
        <w:pStyle w:val="BoldCIVITTABlue"/>
        <w:numPr>
          <w:ilvl w:val="0"/>
          <w:numId w:val="20"/>
        </w:numPr>
        <w:spacing w:before="200" w:after="200"/>
        <w:jc w:val="both"/>
        <w:rPr>
          <w:rFonts w:ascii="GHEA Grapalat" w:hAnsi="GHEA Grapalat"/>
          <w:b w:val="0"/>
          <w:color w:val="000000" w:themeColor="text1"/>
          <w:sz w:val="22"/>
          <w:szCs w:val="20"/>
        </w:rPr>
      </w:pPr>
      <w:r>
        <w:rPr>
          <w:rFonts w:ascii="GHEA Grapalat" w:hAnsi="GHEA Grapalat" w:cs="Sylfaen"/>
          <w:bCs w:val="0"/>
          <w:color w:val="000000" w:themeColor="text1"/>
          <w:sz w:val="22"/>
          <w:szCs w:val="20"/>
        </w:rPr>
        <w:t>Կ</w:t>
      </w:r>
      <w:r w:rsidR="004E521C" w:rsidRPr="00856E20">
        <w:rPr>
          <w:rFonts w:ascii="GHEA Grapalat" w:hAnsi="GHEA Grapalat" w:cs="Sylfaen"/>
          <w:bCs w:val="0"/>
          <w:color w:val="000000" w:themeColor="text1"/>
          <w:sz w:val="22"/>
          <w:szCs w:val="20"/>
        </w:rPr>
        <w:t>անաչ</w:t>
      </w:r>
      <w:r w:rsidR="004E521C" w:rsidRPr="00856E20">
        <w:rPr>
          <w:rFonts w:ascii="GHEA Grapalat" w:hAnsi="GHEA Grapalat"/>
          <w:bCs w:val="0"/>
          <w:color w:val="000000" w:themeColor="text1"/>
          <w:sz w:val="22"/>
          <w:szCs w:val="20"/>
        </w:rPr>
        <w:t xml:space="preserve"> </w:t>
      </w:r>
      <w:r w:rsidR="004E521C" w:rsidRPr="00856E20">
        <w:rPr>
          <w:rFonts w:ascii="GHEA Grapalat" w:hAnsi="GHEA Grapalat" w:cs="Sylfaen"/>
          <w:bCs w:val="0"/>
          <w:color w:val="000000" w:themeColor="text1"/>
          <w:sz w:val="22"/>
          <w:szCs w:val="20"/>
        </w:rPr>
        <w:t>տաքսոնոմիա</w:t>
      </w:r>
      <w:r>
        <w:rPr>
          <w:rFonts w:ascii="GHEA Grapalat" w:hAnsi="GHEA Grapalat" w:cs="Sylfaen"/>
          <w:bCs w:val="0"/>
          <w:color w:val="000000" w:themeColor="text1"/>
          <w:sz w:val="22"/>
          <w:szCs w:val="20"/>
        </w:rPr>
        <w:t>յի մշակում</w:t>
      </w:r>
      <w:r w:rsidR="004E521C" w:rsidRPr="00856E20">
        <w:rPr>
          <w:rFonts w:ascii="GHEA Grapalat" w:hAnsi="GHEA Grapalat"/>
          <w:bCs w:val="0"/>
          <w:color w:val="000000" w:themeColor="text1"/>
          <w:sz w:val="22"/>
          <w:szCs w:val="20"/>
        </w:rPr>
        <w:t>:</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Կանաչ</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տաքսոնոմիայի ընդունումը</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կօգնի</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 xml:space="preserve">երկրին սահմանելու </w:t>
      </w:r>
      <w:r>
        <w:rPr>
          <w:rFonts w:ascii="GHEA Grapalat" w:hAnsi="GHEA Grapalat" w:cs="Sylfaen"/>
          <w:b w:val="0"/>
          <w:color w:val="000000" w:themeColor="text1"/>
          <w:sz w:val="22"/>
          <w:szCs w:val="20"/>
        </w:rPr>
        <w:t>հստակ</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առաջնահերթություններ և</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ընդլայնելու</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կայուն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ներդրումները</w:t>
      </w:r>
      <w:r w:rsidR="004E521C" w:rsidRPr="00856E20">
        <w:rPr>
          <w:rFonts w:ascii="GHEA Grapalat" w:hAnsi="GHEA Grapalat"/>
          <w:b w:val="0"/>
          <w:color w:val="000000" w:themeColor="text1"/>
          <w:sz w:val="22"/>
          <w:szCs w:val="20"/>
        </w:rPr>
        <w:t xml:space="preserve">՝ հասնելու շրջակա միջավայրի և </w:t>
      </w:r>
      <w:r>
        <w:rPr>
          <w:rFonts w:ascii="GHEA Grapalat" w:hAnsi="GHEA Grapalat"/>
          <w:b w:val="0"/>
          <w:color w:val="000000" w:themeColor="text1"/>
          <w:sz w:val="22"/>
          <w:szCs w:val="20"/>
        </w:rPr>
        <w:t>կլիմայական</w:t>
      </w:r>
      <w:r w:rsidR="004E521C" w:rsidRPr="00856E20">
        <w:rPr>
          <w:rFonts w:ascii="GHEA Grapalat" w:hAnsi="GHEA Grapalat"/>
          <w:b w:val="0"/>
          <w:color w:val="000000" w:themeColor="text1"/>
          <w:sz w:val="22"/>
          <w:szCs w:val="20"/>
        </w:rPr>
        <w:t xml:space="preserve"> քաղաքականության հիմնական նպատակներին, </w:t>
      </w:r>
      <w:r w:rsidR="004E521C" w:rsidRPr="00856E20">
        <w:rPr>
          <w:rFonts w:ascii="GHEA Grapalat" w:hAnsi="GHEA Grapalat" w:cs="Sylfaen"/>
          <w:b w:val="0"/>
          <w:color w:val="000000" w:themeColor="text1"/>
          <w:sz w:val="22"/>
          <w:szCs w:val="20"/>
        </w:rPr>
        <w:t>որոնք</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ուրվագծված են քաղաքականության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փաստաթղթերում</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ինչպես</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նաև</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Հայաստանի</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կողմից</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վավերացված</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միջազգային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համաձայնագրերում: Կանաչ</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տաքսոնոմիայի ներդրման</w:t>
      </w:r>
      <w:r w:rsidR="004E521C" w:rsidRPr="00856E20">
        <w:rPr>
          <w:rFonts w:ascii="GHEA Grapalat" w:hAnsi="GHEA Grapalat"/>
          <w:b w:val="0"/>
          <w:color w:val="000000" w:themeColor="text1"/>
          <w:sz w:val="22"/>
          <w:szCs w:val="20"/>
        </w:rPr>
        <w:t xml:space="preserve"> </w:t>
      </w:r>
      <w:r w:rsidR="00FC591F">
        <w:rPr>
          <w:rFonts w:ascii="GHEA Grapalat" w:hAnsi="GHEA Grapalat" w:cs="Sylfaen"/>
          <w:b w:val="0"/>
          <w:color w:val="000000" w:themeColor="text1"/>
          <w:sz w:val="22"/>
          <w:szCs w:val="20"/>
        </w:rPr>
        <w:t>ակնկալվող օգուտներն են</w:t>
      </w:r>
      <w:r w:rsidR="004E521C" w:rsidRPr="00856E20">
        <w:rPr>
          <w:rFonts w:ascii="GHEA Grapalat" w:hAnsi="GHEA Grapalat"/>
          <w:b w:val="0"/>
          <w:color w:val="000000" w:themeColor="text1"/>
          <w:sz w:val="22"/>
          <w:szCs w:val="20"/>
        </w:rPr>
        <w:t>.</w:t>
      </w:r>
    </w:p>
    <w:p w14:paraId="059C3AC3" w14:textId="666659CC" w:rsidR="004E521C" w:rsidRPr="00856E20" w:rsidRDefault="004E521C">
      <w:pPr>
        <w:pStyle w:val="BoldCIVITTABlue"/>
        <w:numPr>
          <w:ilvl w:val="0"/>
          <w:numId w:val="21"/>
        </w:numPr>
        <w:spacing w:before="200" w:after="200"/>
        <w:ind w:left="1134" w:hanging="425"/>
        <w:jc w:val="both"/>
        <w:rPr>
          <w:rFonts w:ascii="GHEA Grapalat" w:hAnsi="GHEA Grapalat"/>
          <w:b w:val="0"/>
          <w:color w:val="000000" w:themeColor="text1"/>
          <w:sz w:val="22"/>
          <w:szCs w:val="20"/>
        </w:rPr>
      </w:pPr>
      <w:r w:rsidRPr="00856E20">
        <w:rPr>
          <w:rFonts w:ascii="GHEA Grapalat" w:hAnsi="GHEA Grapalat" w:cs="Sylfaen"/>
          <w:b w:val="0"/>
          <w:color w:val="000000" w:themeColor="text1"/>
          <w:sz w:val="22"/>
          <w:szCs w:val="20"/>
        </w:rPr>
        <w:t>Քաղաքականություն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մշակողներին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տնտեսական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գործակալներին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և</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ներդրող</w:t>
      </w:r>
      <w:r w:rsidR="00265FBE">
        <w:rPr>
          <w:rFonts w:ascii="GHEA Grapalat" w:hAnsi="GHEA Grapalat" w:cs="Sylfaen"/>
          <w:b w:val="0"/>
          <w:color w:val="000000" w:themeColor="text1"/>
          <w:sz w:val="22"/>
          <w:szCs w:val="20"/>
        </w:rPr>
        <w:softHyphen/>
      </w:r>
      <w:r w:rsidRPr="00856E20">
        <w:rPr>
          <w:rFonts w:ascii="GHEA Grapalat" w:hAnsi="GHEA Grapalat" w:cs="Sylfaen"/>
          <w:b w:val="0"/>
          <w:color w:val="000000" w:themeColor="text1"/>
          <w:sz w:val="22"/>
          <w:szCs w:val="20"/>
        </w:rPr>
        <w:t>ներին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հստակ</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 xml:space="preserve">սահմանում </w:t>
      </w:r>
      <w:r w:rsidR="00265FBE" w:rsidRPr="00856E20">
        <w:rPr>
          <w:rFonts w:ascii="GHEA Grapalat" w:hAnsi="GHEA Grapalat"/>
          <w:b w:val="0"/>
          <w:color w:val="000000" w:themeColor="text1"/>
          <w:sz w:val="22"/>
          <w:szCs w:val="20"/>
        </w:rPr>
        <w:t>տալ</w:t>
      </w:r>
      <w:r w:rsidR="00265FBE" w:rsidRPr="00856E20">
        <w:rPr>
          <w:rFonts w:ascii="GHEA Grapalat" w:hAnsi="GHEA Grapalat" w:cs="Sylfaen"/>
          <w:b w:val="0"/>
          <w:color w:val="000000" w:themeColor="text1"/>
          <w:sz w:val="22"/>
          <w:szCs w:val="20"/>
        </w:rPr>
        <w:t xml:space="preserve"> </w:t>
      </w:r>
      <w:r w:rsidRPr="00856E20">
        <w:rPr>
          <w:rFonts w:ascii="GHEA Grapalat" w:hAnsi="GHEA Grapalat" w:cs="Sylfaen"/>
          <w:b w:val="0"/>
          <w:color w:val="000000" w:themeColor="text1"/>
          <w:sz w:val="22"/>
          <w:szCs w:val="20"/>
        </w:rPr>
        <w:t>առ այն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թե</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որ</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տնտեսական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գործունեու</w:t>
      </w:r>
      <w:r w:rsidR="00265FBE">
        <w:rPr>
          <w:rFonts w:ascii="GHEA Grapalat" w:hAnsi="GHEA Grapalat" w:cs="Sylfaen"/>
          <w:b w:val="0"/>
          <w:color w:val="000000" w:themeColor="text1"/>
          <w:sz w:val="22"/>
          <w:szCs w:val="20"/>
        </w:rPr>
        <w:softHyphen/>
      </w:r>
      <w:r w:rsidRPr="00856E20">
        <w:rPr>
          <w:rFonts w:ascii="GHEA Grapalat" w:hAnsi="GHEA Grapalat" w:cs="Sylfaen"/>
          <w:b w:val="0"/>
          <w:color w:val="000000" w:themeColor="text1"/>
          <w:sz w:val="22"/>
          <w:szCs w:val="20"/>
        </w:rPr>
        <w:t>թյունն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ու</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ներդրումային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նախագծերն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են</w:t>
      </w:r>
      <w:r w:rsidRPr="00856E20">
        <w:rPr>
          <w:rFonts w:ascii="GHEA Grapalat" w:hAnsi="GHEA Grapalat"/>
          <w:b w:val="0"/>
          <w:color w:val="000000" w:themeColor="text1"/>
          <w:sz w:val="22"/>
          <w:szCs w:val="20"/>
        </w:rPr>
        <w:t xml:space="preserve"> </w:t>
      </w:r>
      <w:r w:rsidRPr="00856E20">
        <w:rPr>
          <w:rFonts w:ascii="GHEA Grapalat" w:hAnsi="GHEA Grapalat" w:cs="Sylfaen"/>
          <w:b w:val="0"/>
          <w:color w:val="000000" w:themeColor="text1"/>
          <w:sz w:val="22"/>
          <w:szCs w:val="20"/>
        </w:rPr>
        <w:t>բնապահպանակ</w:t>
      </w:r>
      <w:r w:rsidR="00265FBE">
        <w:rPr>
          <w:rFonts w:ascii="GHEA Grapalat" w:hAnsi="GHEA Grapalat" w:cs="Sylfaen"/>
          <w:b w:val="0"/>
          <w:color w:val="000000" w:themeColor="text1"/>
          <w:sz w:val="22"/>
          <w:szCs w:val="20"/>
        </w:rPr>
        <w:t>ան</w:t>
      </w:r>
      <w:r w:rsidRPr="00856E20">
        <w:rPr>
          <w:rFonts w:ascii="GHEA Grapalat" w:hAnsi="GHEA Grapalat" w:cs="Sylfaen"/>
          <w:b w:val="0"/>
          <w:color w:val="000000" w:themeColor="text1"/>
          <w:sz w:val="22"/>
          <w:szCs w:val="20"/>
        </w:rPr>
        <w:t xml:space="preserve"> տեսանկյունից կայուն:</w:t>
      </w:r>
      <w:r w:rsidRPr="00856E20">
        <w:rPr>
          <w:rFonts w:ascii="GHEA Grapalat" w:hAnsi="GHEA Grapalat"/>
          <w:b w:val="0"/>
          <w:color w:val="000000" w:themeColor="text1"/>
          <w:sz w:val="22"/>
          <w:szCs w:val="20"/>
        </w:rPr>
        <w:t xml:space="preserve"> </w:t>
      </w:r>
      <w:r w:rsidR="00265FBE">
        <w:rPr>
          <w:rFonts w:ascii="GHEA Grapalat" w:hAnsi="GHEA Grapalat"/>
          <w:b w:val="0"/>
          <w:color w:val="000000" w:themeColor="text1"/>
          <w:sz w:val="22"/>
          <w:szCs w:val="20"/>
        </w:rPr>
        <w:t xml:space="preserve"> </w:t>
      </w:r>
    </w:p>
    <w:p w14:paraId="5586FAA5" w14:textId="299A49C0" w:rsidR="004E521C" w:rsidRPr="00856E20" w:rsidRDefault="00265FBE">
      <w:pPr>
        <w:pStyle w:val="BoldCIVITTABlue"/>
        <w:numPr>
          <w:ilvl w:val="0"/>
          <w:numId w:val="21"/>
        </w:numPr>
        <w:spacing w:before="200" w:after="200"/>
        <w:ind w:left="1134" w:hanging="425"/>
        <w:jc w:val="both"/>
        <w:rPr>
          <w:rFonts w:ascii="GHEA Grapalat" w:hAnsi="GHEA Grapalat"/>
          <w:b w:val="0"/>
          <w:color w:val="000000" w:themeColor="text1"/>
          <w:sz w:val="22"/>
          <w:szCs w:val="20"/>
        </w:rPr>
      </w:pPr>
      <w:r>
        <w:rPr>
          <w:rFonts w:ascii="GHEA Grapalat" w:hAnsi="GHEA Grapalat" w:cs="Sylfaen"/>
          <w:b w:val="0"/>
          <w:color w:val="000000" w:themeColor="text1"/>
          <w:sz w:val="22"/>
          <w:szCs w:val="20"/>
        </w:rPr>
        <w:t>Օգնել Կ</w:t>
      </w:r>
      <w:r w:rsidR="004E521C" w:rsidRPr="00856E20">
        <w:rPr>
          <w:rFonts w:ascii="GHEA Grapalat" w:hAnsi="GHEA Grapalat" w:cs="Sylfaen"/>
          <w:b w:val="0"/>
          <w:color w:val="000000" w:themeColor="text1"/>
          <w:sz w:val="22"/>
          <w:szCs w:val="20"/>
        </w:rPr>
        <w:t>առավարությանը</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ռազմավարական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և</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ծախսարդյունավետ</w:t>
      </w:r>
      <w:r w:rsidR="004E521C" w:rsidRPr="00856E20">
        <w:rPr>
          <w:rFonts w:ascii="GHEA Grapalat" w:hAnsi="GHEA Grapalat"/>
          <w:b w:val="0"/>
          <w:color w:val="000000" w:themeColor="text1"/>
          <w:sz w:val="22"/>
          <w:szCs w:val="20"/>
        </w:rPr>
        <w:t xml:space="preserve"> կերպով </w:t>
      </w:r>
      <w:r w:rsidR="004E521C" w:rsidRPr="00856E20">
        <w:rPr>
          <w:rFonts w:ascii="GHEA Grapalat" w:hAnsi="GHEA Grapalat" w:cs="Sylfaen"/>
          <w:b w:val="0"/>
          <w:color w:val="000000" w:themeColor="text1"/>
          <w:sz w:val="22"/>
          <w:szCs w:val="20"/>
        </w:rPr>
        <w:t>օգտագործելու պետական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աջակցության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միջոցները՝ հասնելու</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ազգային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բնապահպանական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և</w:t>
      </w:r>
      <w:r w:rsidR="004E521C" w:rsidRPr="00856E20">
        <w:rPr>
          <w:rFonts w:ascii="GHEA Grapalat" w:hAnsi="GHEA Grapalat"/>
          <w:b w:val="0"/>
          <w:color w:val="000000" w:themeColor="text1"/>
          <w:sz w:val="22"/>
          <w:szCs w:val="20"/>
        </w:rPr>
        <w:t xml:space="preserve"> </w:t>
      </w:r>
      <w:r>
        <w:rPr>
          <w:rFonts w:ascii="GHEA Grapalat" w:hAnsi="GHEA Grapalat" w:cs="Sylfaen"/>
          <w:b w:val="0"/>
          <w:color w:val="000000" w:themeColor="text1"/>
          <w:sz w:val="22"/>
          <w:szCs w:val="20"/>
        </w:rPr>
        <w:t>կլիմայական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քաղաքականության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նպատակներին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և</w:t>
      </w:r>
      <w:r w:rsidR="004E521C" w:rsidRPr="00856E20">
        <w:rPr>
          <w:rFonts w:ascii="GHEA Grapalat" w:hAnsi="GHEA Grapalat"/>
          <w:b w:val="0"/>
          <w:color w:val="000000" w:themeColor="text1"/>
          <w:sz w:val="22"/>
          <w:szCs w:val="20"/>
        </w:rPr>
        <w:t xml:space="preserve"> իրականացնելու </w:t>
      </w:r>
      <w:r w:rsidR="004E521C" w:rsidRPr="00856E20">
        <w:rPr>
          <w:rFonts w:ascii="GHEA Grapalat" w:hAnsi="GHEA Grapalat" w:cs="Sylfaen"/>
          <w:b w:val="0"/>
          <w:color w:val="000000" w:themeColor="text1"/>
          <w:sz w:val="22"/>
          <w:szCs w:val="20"/>
        </w:rPr>
        <w:t>առաջնահերթ</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ներդրումային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նախագծեր:</w:t>
      </w:r>
    </w:p>
    <w:p w14:paraId="364A616F" w14:textId="75589900" w:rsidR="004E521C" w:rsidRPr="00856E20" w:rsidRDefault="00265FBE">
      <w:pPr>
        <w:pStyle w:val="BoldCIVITTABlue"/>
        <w:numPr>
          <w:ilvl w:val="0"/>
          <w:numId w:val="21"/>
        </w:numPr>
        <w:spacing w:before="200" w:after="200"/>
        <w:ind w:left="1134" w:hanging="425"/>
        <w:jc w:val="both"/>
        <w:rPr>
          <w:rFonts w:ascii="GHEA Grapalat" w:hAnsi="GHEA Grapalat"/>
          <w:b w:val="0"/>
          <w:color w:val="000000" w:themeColor="text1"/>
          <w:sz w:val="22"/>
          <w:szCs w:val="20"/>
        </w:rPr>
      </w:pPr>
      <w:r>
        <w:rPr>
          <w:rFonts w:ascii="GHEA Grapalat" w:hAnsi="GHEA Grapalat" w:cs="Sylfaen"/>
          <w:b w:val="0"/>
          <w:color w:val="000000" w:themeColor="text1"/>
          <w:sz w:val="22"/>
          <w:szCs w:val="20"/>
        </w:rPr>
        <w:t>Երկրի</w:t>
      </w:r>
      <w:r w:rsidR="004E521C" w:rsidRPr="00856E20">
        <w:rPr>
          <w:rFonts w:ascii="GHEA Grapalat" w:hAnsi="GHEA Grapalat" w:cs="Sylfaen"/>
          <w:b w:val="0"/>
          <w:color w:val="000000" w:themeColor="text1"/>
          <w:sz w:val="22"/>
          <w:szCs w:val="20"/>
        </w:rPr>
        <w:t xml:space="preserve"> համար ապահովել</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զարգացման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գործընկերների</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կողմից</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տրամադրվող</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կանաչ</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և</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կլիմայական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ֆինանսավորման</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ավելի</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բարձր</w:t>
      </w:r>
      <w:r w:rsidR="004E521C" w:rsidRPr="00856E20">
        <w:rPr>
          <w:rFonts w:ascii="GHEA Grapalat" w:hAnsi="GHEA Grapalat"/>
          <w:b w:val="0"/>
          <w:color w:val="000000" w:themeColor="text1"/>
          <w:sz w:val="22"/>
          <w:szCs w:val="20"/>
        </w:rPr>
        <w:t xml:space="preserve"> </w:t>
      </w:r>
      <w:r w:rsidR="004E521C" w:rsidRPr="00856E20">
        <w:rPr>
          <w:rFonts w:ascii="GHEA Grapalat" w:hAnsi="GHEA Grapalat" w:cs="Sylfaen"/>
          <w:b w:val="0"/>
          <w:color w:val="000000" w:themeColor="text1"/>
          <w:sz w:val="22"/>
          <w:szCs w:val="20"/>
        </w:rPr>
        <w:t>հասանելիություն</w:t>
      </w:r>
      <w:r w:rsidR="004E521C" w:rsidRPr="00856E20">
        <w:rPr>
          <w:rFonts w:ascii="GHEA Grapalat" w:hAnsi="GHEA Grapalat"/>
          <w:b w:val="0"/>
          <w:color w:val="000000" w:themeColor="text1"/>
          <w:sz w:val="22"/>
          <w:szCs w:val="20"/>
        </w:rPr>
        <w:t>:</w:t>
      </w:r>
    </w:p>
    <w:p w14:paraId="3FA7213F" w14:textId="0687DF34" w:rsidR="004E521C" w:rsidRPr="00856E20" w:rsidRDefault="004E521C">
      <w:pPr>
        <w:pStyle w:val="BoldCIVITTABlue"/>
        <w:numPr>
          <w:ilvl w:val="0"/>
          <w:numId w:val="20"/>
        </w:numPr>
        <w:spacing w:before="200" w:after="200"/>
        <w:jc w:val="both"/>
        <w:rPr>
          <w:rFonts w:ascii="GHEA Grapalat" w:hAnsi="GHEA Grapalat" w:cs="Sylfaen"/>
          <w:b w:val="0"/>
          <w:color w:val="000000" w:themeColor="text1"/>
          <w:sz w:val="22"/>
        </w:rPr>
      </w:pPr>
      <w:r w:rsidRPr="00856E20">
        <w:rPr>
          <w:rFonts w:ascii="GHEA Grapalat" w:hAnsi="GHEA Grapalat" w:cs="Sylfaen"/>
          <w:bCs w:val="0"/>
          <w:color w:val="000000" w:themeColor="text1"/>
          <w:sz w:val="22"/>
        </w:rPr>
        <w:t>Մշակել կայուն հաշվետվայնության խթաններ և զարգացնել կարողություններ:</w:t>
      </w:r>
      <w:r w:rsidRPr="00856E20">
        <w:rPr>
          <w:rFonts w:ascii="GHEA Grapalat" w:hAnsi="GHEA Grapalat" w:cs="Sylfaen"/>
          <w:b w:val="0"/>
          <w:color w:val="000000" w:themeColor="text1"/>
          <w:sz w:val="22"/>
        </w:rPr>
        <w:t xml:space="preserve"> Բիզնեսների ճնշող մեծամասնությունն ունի ֆինանսների և գիտելիքների պակաս՝ կայուն հաշվետվայնության </w:t>
      </w:r>
      <w:r w:rsidRPr="00856E20">
        <w:rPr>
          <w:rFonts w:ascii="GHEA Grapalat" w:hAnsi="GHEA Grapalat"/>
          <w:b w:val="0"/>
          <w:color w:val="000000" w:themeColor="text1"/>
          <w:sz w:val="22"/>
        </w:rPr>
        <w:t>համար</w:t>
      </w:r>
      <w:r w:rsidRPr="00856E20">
        <w:rPr>
          <w:rFonts w:ascii="GHEA Grapalat" w:hAnsi="GHEA Grapalat" w:cs="Sylfaen"/>
          <w:b w:val="0"/>
          <w:color w:val="000000" w:themeColor="text1"/>
          <w:sz w:val="22"/>
        </w:rPr>
        <w:t xml:space="preserve">, ինչին հնարավոր է անդրադառնալ կարողությունների </w:t>
      </w:r>
      <w:r w:rsidR="00265FBE">
        <w:rPr>
          <w:rFonts w:ascii="GHEA Grapalat" w:hAnsi="GHEA Grapalat" w:cs="Sylfaen"/>
          <w:b w:val="0"/>
          <w:color w:val="000000" w:themeColor="text1"/>
          <w:sz w:val="22"/>
        </w:rPr>
        <w:t>զարգացման</w:t>
      </w:r>
      <w:r w:rsidRPr="00856E20">
        <w:rPr>
          <w:rFonts w:ascii="GHEA Grapalat" w:hAnsi="GHEA Grapalat" w:cs="Sylfaen"/>
          <w:b w:val="0"/>
          <w:color w:val="000000" w:themeColor="text1"/>
          <w:sz w:val="22"/>
        </w:rPr>
        <w:t xml:space="preserve"> և իրազեկման բարձրացման միջոցով: </w:t>
      </w:r>
    </w:p>
    <w:p w14:paraId="09B34CC0" w14:textId="276983E0" w:rsidR="004E521C" w:rsidRPr="00856E20" w:rsidRDefault="004E521C">
      <w:pPr>
        <w:pStyle w:val="BoldCIVITTABlue"/>
        <w:numPr>
          <w:ilvl w:val="0"/>
          <w:numId w:val="20"/>
        </w:numPr>
        <w:spacing w:before="200" w:after="200"/>
        <w:jc w:val="both"/>
        <w:rPr>
          <w:rFonts w:ascii="GHEA Grapalat" w:hAnsi="GHEA Grapalat"/>
          <w:b w:val="0"/>
          <w:color w:val="000000" w:themeColor="text1"/>
          <w:sz w:val="22"/>
        </w:rPr>
      </w:pPr>
      <w:r w:rsidRPr="00856E20">
        <w:rPr>
          <w:rFonts w:ascii="GHEA Grapalat" w:hAnsi="GHEA Grapalat" w:cs="Sylfaen"/>
          <w:color w:val="000000" w:themeColor="text1"/>
          <w:sz w:val="22"/>
        </w:rPr>
        <w:t>Կանաչ</w:t>
      </w:r>
      <w:r w:rsidRPr="00856E20">
        <w:rPr>
          <w:rFonts w:ascii="GHEA Grapalat" w:hAnsi="GHEA Grapalat"/>
          <w:color w:val="000000" w:themeColor="text1"/>
          <w:sz w:val="22"/>
        </w:rPr>
        <w:t xml:space="preserve"> </w:t>
      </w:r>
      <w:r w:rsidRPr="00856E20">
        <w:rPr>
          <w:rFonts w:ascii="GHEA Grapalat" w:hAnsi="GHEA Grapalat"/>
          <w:bCs w:val="0"/>
          <w:color w:val="000000" w:themeColor="text1"/>
          <w:sz w:val="22"/>
        </w:rPr>
        <w:t>պարտատոմսերի</w:t>
      </w:r>
      <w:r w:rsidRPr="00856E20">
        <w:rPr>
          <w:rFonts w:ascii="GHEA Grapalat" w:hAnsi="GHEA Grapalat"/>
          <w:color w:val="000000" w:themeColor="text1"/>
          <w:sz w:val="22"/>
        </w:rPr>
        <w:t xml:space="preserve"> </w:t>
      </w:r>
      <w:r w:rsidRPr="00856E20">
        <w:rPr>
          <w:rFonts w:ascii="GHEA Grapalat" w:hAnsi="GHEA Grapalat" w:cs="Sylfaen"/>
          <w:color w:val="000000" w:themeColor="text1"/>
          <w:sz w:val="22"/>
        </w:rPr>
        <w:t>շուկայում ներգրավել ինստիտուցիոնալ</w:t>
      </w:r>
      <w:r w:rsidRPr="00856E20">
        <w:rPr>
          <w:rFonts w:ascii="GHEA Grapalat" w:hAnsi="GHEA Grapalat"/>
          <w:color w:val="000000" w:themeColor="text1"/>
          <w:sz w:val="22"/>
        </w:rPr>
        <w:t xml:space="preserve"> </w:t>
      </w:r>
      <w:r w:rsidRPr="00856E20">
        <w:rPr>
          <w:rFonts w:ascii="GHEA Grapalat" w:hAnsi="GHEA Grapalat" w:cs="Sylfaen"/>
          <w:color w:val="000000" w:themeColor="text1"/>
          <w:sz w:val="22"/>
        </w:rPr>
        <w:t>ներդրողներ:</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Ինստիտուցիոնալ</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ներդրողների</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դերը</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սահմանափակ</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է,</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և</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շատ</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դեպքերում</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նրանք</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չեն</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մասնակցում</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որոշումների</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կայացման</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գործընթացներին</w:t>
      </w:r>
      <w:r w:rsidRPr="00856E20">
        <w:rPr>
          <w:rFonts w:ascii="GHEA Grapalat" w:hAnsi="GHEA Grapalat"/>
          <w:b w:val="0"/>
          <w:color w:val="000000" w:themeColor="text1"/>
          <w:sz w:val="22"/>
        </w:rPr>
        <w:t>: Անհրաժեշտ է միջազգային ներդրողների</w:t>
      </w:r>
      <w:r w:rsidR="00265FBE">
        <w:rPr>
          <w:rFonts w:ascii="GHEA Grapalat" w:hAnsi="GHEA Grapalat"/>
          <w:b w:val="0"/>
          <w:color w:val="000000" w:themeColor="text1"/>
          <w:sz w:val="22"/>
        </w:rPr>
        <w:t>ն</w:t>
      </w:r>
      <w:r w:rsidRPr="00856E20">
        <w:rPr>
          <w:rFonts w:ascii="GHEA Grapalat" w:hAnsi="GHEA Grapalat"/>
          <w:b w:val="0"/>
          <w:color w:val="000000" w:themeColor="text1"/>
          <w:sz w:val="22"/>
        </w:rPr>
        <w:t xml:space="preserve"> դիտարկել որպես </w:t>
      </w:r>
      <w:r w:rsidRPr="00856E20">
        <w:rPr>
          <w:rFonts w:ascii="GHEA Grapalat" w:hAnsi="GHEA Grapalat" w:cs="Sylfaen"/>
          <w:b w:val="0"/>
          <w:color w:val="000000" w:themeColor="text1"/>
          <w:sz w:val="22"/>
        </w:rPr>
        <w:t>կանաչ</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պարտատոմսերի</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հիմնական</w:t>
      </w:r>
      <w:r w:rsidRPr="00856E20">
        <w:rPr>
          <w:rFonts w:ascii="GHEA Grapalat" w:hAnsi="GHEA Grapalat"/>
          <w:b w:val="0"/>
          <w:color w:val="000000" w:themeColor="text1"/>
          <w:sz w:val="22"/>
        </w:rPr>
        <w:t xml:space="preserve"> </w:t>
      </w:r>
      <w:r w:rsidRPr="00856E20">
        <w:rPr>
          <w:rFonts w:ascii="GHEA Grapalat" w:hAnsi="GHEA Grapalat" w:cs="Sylfaen"/>
          <w:b w:val="0"/>
          <w:color w:val="000000" w:themeColor="text1"/>
          <w:sz w:val="22"/>
        </w:rPr>
        <w:t>գնորդներ</w:t>
      </w:r>
      <w:r w:rsidRPr="00856E20">
        <w:rPr>
          <w:rFonts w:ascii="GHEA Grapalat" w:hAnsi="GHEA Grapalat" w:cs="Tahoma"/>
          <w:b w:val="0"/>
          <w:color w:val="000000" w:themeColor="text1"/>
          <w:sz w:val="22"/>
        </w:rPr>
        <w:t>։</w:t>
      </w:r>
    </w:p>
    <w:p w14:paraId="3E941394" w14:textId="15F4F9FA" w:rsidR="004E521C" w:rsidRPr="00856E20" w:rsidRDefault="004E521C">
      <w:pPr>
        <w:pStyle w:val="BoldCIVITTABlue"/>
        <w:numPr>
          <w:ilvl w:val="0"/>
          <w:numId w:val="20"/>
        </w:numPr>
        <w:spacing w:before="200" w:after="200"/>
        <w:jc w:val="both"/>
        <w:rPr>
          <w:rFonts w:ascii="GHEA Grapalat" w:hAnsi="GHEA Grapalat" w:cs="Sylfaen"/>
          <w:b w:val="0"/>
          <w:bCs w:val="0"/>
          <w:color w:val="000000" w:themeColor="text1"/>
          <w:sz w:val="22"/>
        </w:rPr>
      </w:pPr>
      <w:r w:rsidRPr="00856E20">
        <w:rPr>
          <w:rFonts w:ascii="GHEA Grapalat" w:hAnsi="GHEA Grapalat" w:cs="Sylfaen"/>
          <w:color w:val="000000" w:themeColor="text1"/>
          <w:sz w:val="22"/>
        </w:rPr>
        <w:t>Հ</w:t>
      </w:r>
      <w:r w:rsidR="00265FBE">
        <w:rPr>
          <w:rFonts w:ascii="GHEA Grapalat" w:hAnsi="GHEA Grapalat" w:cs="Sylfaen"/>
          <w:color w:val="000000" w:themeColor="text1"/>
          <w:sz w:val="22"/>
        </w:rPr>
        <w:t xml:space="preserve">այաստանի </w:t>
      </w:r>
      <w:r w:rsidRPr="00856E20">
        <w:rPr>
          <w:rFonts w:ascii="GHEA Grapalat" w:hAnsi="GHEA Grapalat" w:cs="Sylfaen"/>
          <w:bCs w:val="0"/>
          <w:color w:val="000000" w:themeColor="text1"/>
          <w:sz w:val="22"/>
          <w:szCs w:val="20"/>
        </w:rPr>
        <w:t>շուկա</w:t>
      </w:r>
      <w:r w:rsidR="00265FBE">
        <w:rPr>
          <w:rFonts w:ascii="GHEA Grapalat" w:hAnsi="GHEA Grapalat" w:cs="Sylfaen"/>
          <w:bCs w:val="0"/>
          <w:color w:val="000000" w:themeColor="text1"/>
          <w:sz w:val="22"/>
          <w:szCs w:val="20"/>
        </w:rPr>
        <w:t xml:space="preserve">յի մշտադիտարկում և </w:t>
      </w:r>
      <w:r w:rsidRPr="00856E20">
        <w:rPr>
          <w:rFonts w:ascii="GHEA Grapalat" w:hAnsi="GHEA Grapalat" w:cs="Sylfaen"/>
          <w:color w:val="000000" w:themeColor="text1"/>
          <w:sz w:val="22"/>
        </w:rPr>
        <w:t>վերլուծ</w:t>
      </w:r>
      <w:r w:rsidR="00265FBE">
        <w:rPr>
          <w:rFonts w:ascii="GHEA Grapalat" w:hAnsi="GHEA Grapalat" w:cs="Sylfaen"/>
          <w:color w:val="000000" w:themeColor="text1"/>
          <w:sz w:val="22"/>
        </w:rPr>
        <w:t>ություն</w:t>
      </w:r>
      <w:r w:rsidRPr="00856E20">
        <w:rPr>
          <w:rFonts w:ascii="GHEA Grapalat" w:hAnsi="GHEA Grapalat" w:cs="Sylfaen"/>
          <w:color w:val="000000" w:themeColor="text1"/>
          <w:sz w:val="22"/>
        </w:rPr>
        <w:t xml:space="preserve">: </w:t>
      </w:r>
      <w:r w:rsidRPr="00856E20">
        <w:rPr>
          <w:rFonts w:ascii="GHEA Grapalat" w:hAnsi="GHEA Grapalat" w:cs="Sylfaen"/>
          <w:b w:val="0"/>
          <w:bCs w:val="0"/>
          <w:color w:val="000000" w:themeColor="text1"/>
          <w:sz w:val="22"/>
        </w:rPr>
        <w:t>Վերլուծել շուկան տեսնե</w:t>
      </w:r>
      <w:r w:rsidR="001C03C5">
        <w:rPr>
          <w:rFonts w:ascii="GHEA Grapalat" w:hAnsi="GHEA Grapalat" w:cs="Sylfaen"/>
          <w:b w:val="0"/>
          <w:bCs w:val="0"/>
          <w:color w:val="000000" w:themeColor="text1"/>
          <w:sz w:val="22"/>
        </w:rPr>
        <w:softHyphen/>
      </w:r>
      <w:r w:rsidRPr="00856E20">
        <w:rPr>
          <w:rFonts w:ascii="GHEA Grapalat" w:hAnsi="GHEA Grapalat" w:cs="Sylfaen"/>
          <w:b w:val="0"/>
          <w:bCs w:val="0"/>
          <w:color w:val="000000" w:themeColor="text1"/>
          <w:sz w:val="22"/>
        </w:rPr>
        <w:t>լու, թե որքանով է ձևավորված կանաչ պարտատոմսերի շուկան պահանջարկի տեսանկյունից</w:t>
      </w:r>
      <w:r w:rsidR="00265FBE">
        <w:rPr>
          <w:rFonts w:ascii="GHEA Grapalat" w:hAnsi="GHEA Grapalat" w:cs="Sylfaen"/>
          <w:b w:val="0"/>
          <w:bCs w:val="0"/>
          <w:color w:val="000000" w:themeColor="text1"/>
          <w:sz w:val="22"/>
        </w:rPr>
        <w:t>: Այս առումով</w:t>
      </w:r>
      <w:r w:rsidRPr="00856E20">
        <w:rPr>
          <w:rFonts w:ascii="GHEA Grapalat" w:hAnsi="GHEA Grapalat" w:cs="Sylfaen"/>
          <w:b w:val="0"/>
          <w:bCs w:val="0"/>
          <w:color w:val="000000" w:themeColor="text1"/>
          <w:sz w:val="22"/>
        </w:rPr>
        <w:t xml:space="preserve"> </w:t>
      </w:r>
      <w:r w:rsidR="00265FBE">
        <w:rPr>
          <w:rFonts w:ascii="GHEA Grapalat" w:hAnsi="GHEA Grapalat" w:cs="Sylfaen"/>
          <w:b w:val="0"/>
          <w:bCs w:val="0"/>
          <w:color w:val="000000" w:themeColor="text1"/>
          <w:sz w:val="22"/>
        </w:rPr>
        <w:t>մշտապես</w:t>
      </w:r>
      <w:r w:rsidRPr="00856E20">
        <w:rPr>
          <w:rFonts w:ascii="GHEA Grapalat" w:hAnsi="GHEA Grapalat" w:cs="Sylfaen"/>
          <w:b w:val="0"/>
          <w:bCs w:val="0"/>
          <w:color w:val="000000" w:themeColor="text1"/>
          <w:sz w:val="22"/>
        </w:rPr>
        <w:t xml:space="preserve"> </w:t>
      </w:r>
      <w:r w:rsidR="00265FBE">
        <w:rPr>
          <w:rFonts w:ascii="GHEA Grapalat" w:hAnsi="GHEA Grapalat" w:cs="Sylfaen"/>
          <w:b w:val="0"/>
          <w:bCs w:val="0"/>
          <w:color w:val="000000" w:themeColor="text1"/>
          <w:sz w:val="22"/>
        </w:rPr>
        <w:t>կ</w:t>
      </w:r>
      <w:r w:rsidRPr="00856E20">
        <w:rPr>
          <w:rFonts w:ascii="GHEA Grapalat" w:hAnsi="GHEA Grapalat" w:cs="Sylfaen"/>
          <w:b w:val="0"/>
          <w:bCs w:val="0"/>
          <w:color w:val="000000" w:themeColor="text1"/>
          <w:sz w:val="22"/>
        </w:rPr>
        <w:t>գնահատ</w:t>
      </w:r>
      <w:r w:rsidR="00265FBE">
        <w:rPr>
          <w:rFonts w:ascii="GHEA Grapalat" w:hAnsi="GHEA Grapalat" w:cs="Sylfaen"/>
          <w:b w:val="0"/>
          <w:bCs w:val="0"/>
          <w:color w:val="000000" w:themeColor="text1"/>
          <w:sz w:val="22"/>
        </w:rPr>
        <w:t>վի</w:t>
      </w:r>
      <w:r w:rsidRPr="00856E20">
        <w:rPr>
          <w:rFonts w:ascii="GHEA Grapalat" w:hAnsi="GHEA Grapalat" w:cs="Sylfaen"/>
          <w:b w:val="0"/>
          <w:bCs w:val="0"/>
          <w:color w:val="000000" w:themeColor="text1"/>
          <w:sz w:val="22"/>
        </w:rPr>
        <w:t xml:space="preserve"> </w:t>
      </w:r>
      <w:r w:rsidR="00D02C51">
        <w:rPr>
          <w:rFonts w:ascii="GHEA Grapalat" w:hAnsi="GHEA Grapalat" w:cs="Sylfaen"/>
          <w:b w:val="0"/>
          <w:bCs w:val="0"/>
          <w:color w:val="000000" w:themeColor="text1"/>
          <w:sz w:val="22"/>
        </w:rPr>
        <w:t>երկրում</w:t>
      </w:r>
      <w:r w:rsidRPr="00856E20">
        <w:rPr>
          <w:rFonts w:ascii="GHEA Grapalat" w:hAnsi="GHEA Grapalat" w:cs="Sylfaen"/>
          <w:b w:val="0"/>
          <w:bCs w:val="0"/>
          <w:color w:val="000000" w:themeColor="text1"/>
          <w:sz w:val="22"/>
        </w:rPr>
        <w:t xml:space="preserve"> հանրային ընկալումը կայուն զարգացման մասին, կանաչ պարտատոմսեր գնելու ներդրողների պատրաս</w:t>
      </w:r>
      <w:r w:rsidR="00D95389">
        <w:rPr>
          <w:rFonts w:ascii="GHEA Grapalat" w:hAnsi="GHEA Grapalat" w:cs="Sylfaen"/>
          <w:b w:val="0"/>
          <w:bCs w:val="0"/>
          <w:color w:val="000000" w:themeColor="text1"/>
          <w:sz w:val="22"/>
        </w:rPr>
        <w:softHyphen/>
      </w:r>
      <w:r w:rsidRPr="00856E20">
        <w:rPr>
          <w:rFonts w:ascii="GHEA Grapalat" w:hAnsi="GHEA Grapalat" w:cs="Sylfaen"/>
          <w:b w:val="0"/>
          <w:bCs w:val="0"/>
          <w:color w:val="000000" w:themeColor="text1"/>
          <w:sz w:val="22"/>
        </w:rPr>
        <w:t>տակամությունը, տարբեր աուդիտորական ընկերությունների կարողություն</w:t>
      </w:r>
      <w:r w:rsidR="00D95389">
        <w:rPr>
          <w:rFonts w:ascii="GHEA Grapalat" w:hAnsi="GHEA Grapalat" w:cs="Sylfaen"/>
          <w:b w:val="0"/>
          <w:bCs w:val="0"/>
          <w:color w:val="000000" w:themeColor="text1"/>
          <w:sz w:val="22"/>
        </w:rPr>
        <w:softHyphen/>
      </w:r>
      <w:r w:rsidRPr="00856E20">
        <w:rPr>
          <w:rFonts w:ascii="GHEA Grapalat" w:hAnsi="GHEA Grapalat" w:cs="Sylfaen"/>
          <w:b w:val="0"/>
          <w:bCs w:val="0"/>
          <w:color w:val="000000" w:themeColor="text1"/>
          <w:sz w:val="22"/>
        </w:rPr>
        <w:t>ները՝ իրականացնելու վերանայման գործընթացներ, մասնավոր հատվածի պատրաստա</w:t>
      </w:r>
      <w:r w:rsidR="00D95389">
        <w:rPr>
          <w:rFonts w:ascii="GHEA Grapalat" w:hAnsi="GHEA Grapalat" w:cs="Sylfaen"/>
          <w:b w:val="0"/>
          <w:bCs w:val="0"/>
          <w:color w:val="000000" w:themeColor="text1"/>
          <w:sz w:val="22"/>
        </w:rPr>
        <w:softHyphen/>
      </w:r>
      <w:r w:rsidRPr="00856E20">
        <w:rPr>
          <w:rFonts w:ascii="GHEA Grapalat" w:hAnsi="GHEA Grapalat" w:cs="Sylfaen"/>
          <w:b w:val="0"/>
          <w:bCs w:val="0"/>
          <w:color w:val="000000" w:themeColor="text1"/>
          <w:sz w:val="22"/>
        </w:rPr>
        <w:t xml:space="preserve">կամությունը փոխելու բիզնես մոդելը բնապահպանականորեն ավելի կայունով: </w:t>
      </w:r>
    </w:p>
    <w:p w14:paraId="49FDEFD1" w14:textId="6496DCC5" w:rsidR="004E521C" w:rsidRPr="002547F9" w:rsidRDefault="00B32863">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2547F9">
        <w:rPr>
          <w:rFonts w:ascii="GHEA Grapalat" w:eastAsiaTheme="minorEastAsia" w:hAnsi="GHEA Grapalat" w:cs="Calibri"/>
          <w:bCs w:val="0"/>
          <w:sz w:val="22"/>
          <w:lang w:eastAsia="hy-AM" w:bidi="hy-AM"/>
        </w:rPr>
        <w:t>Հայաստանում առևտրային բանկի</w:t>
      </w:r>
      <w:r w:rsidRPr="002547F9">
        <w:rPr>
          <w:rFonts w:eastAsiaTheme="minorEastAsia" w:cs="Calibri"/>
          <w:vertAlign w:val="superscript"/>
          <w:lang w:eastAsia="hy-AM" w:bidi="hy-AM"/>
        </w:rPr>
        <w:footnoteReference w:id="7"/>
      </w:r>
      <w:r w:rsidRPr="002547F9">
        <w:rPr>
          <w:rFonts w:ascii="GHEA Grapalat" w:eastAsiaTheme="minorEastAsia" w:hAnsi="GHEA Grapalat" w:cs="Calibri"/>
          <w:bCs w:val="0"/>
          <w:sz w:val="22"/>
          <w:lang w:eastAsia="hy-AM" w:bidi="hy-AM"/>
        </w:rPr>
        <w:t xml:space="preserve"> կողմից կանաչ պարտատոմսերի թողար</w:t>
      </w:r>
      <w:r w:rsidR="002547F9">
        <w:rPr>
          <w:rFonts w:ascii="GHEA Grapalat" w:eastAsiaTheme="minorEastAsia" w:hAnsi="GHEA Grapalat" w:cs="Calibri"/>
          <w:bCs w:val="0"/>
          <w:sz w:val="22"/>
          <w:lang w:eastAsia="hy-AM" w:bidi="hy-AM"/>
        </w:rPr>
        <w:t>կ</w:t>
      </w:r>
      <w:r w:rsidRPr="002547F9">
        <w:rPr>
          <w:rFonts w:ascii="GHEA Grapalat" w:eastAsiaTheme="minorEastAsia" w:hAnsi="GHEA Grapalat" w:cs="Calibri"/>
          <w:bCs w:val="0"/>
          <w:sz w:val="22"/>
          <w:lang w:eastAsia="hy-AM" w:bidi="hy-AM"/>
        </w:rPr>
        <w:t>ման</w:t>
      </w:r>
      <w:r w:rsidR="004E521C" w:rsidRPr="002547F9">
        <w:rPr>
          <w:rFonts w:ascii="GHEA Grapalat" w:eastAsiaTheme="minorEastAsia" w:hAnsi="GHEA Grapalat" w:cs="Calibri"/>
          <w:bCs w:val="0"/>
          <w:sz w:val="22"/>
          <w:lang w:eastAsia="hy-AM" w:bidi="hy-AM"/>
        </w:rPr>
        <w:t xml:space="preserve"> փորձը ցույց է տալիս, որ կարգավորող էական խոչընդոտներ չկան: Այնուամենայնիվ, ֆինանսական </w:t>
      </w:r>
      <w:r w:rsidR="004E521C" w:rsidRPr="002547F9">
        <w:rPr>
          <w:rFonts w:ascii="GHEA Grapalat" w:eastAsiaTheme="minorEastAsia" w:hAnsi="GHEA Grapalat" w:cs="Calibri"/>
          <w:bCs w:val="0"/>
          <w:sz w:val="22"/>
          <w:lang w:eastAsia="hy-AM" w:bidi="hy-AM"/>
        </w:rPr>
        <w:lastRenderedPageBreak/>
        <w:t xml:space="preserve">այլ հաստատությունների կողմից կանաչ պարտատոմսերի թողարկումը հեշտացնելու համար կարիք </w:t>
      </w:r>
      <w:r w:rsidR="00D02C51">
        <w:rPr>
          <w:rFonts w:ascii="GHEA Grapalat" w:eastAsiaTheme="minorEastAsia" w:hAnsi="GHEA Grapalat" w:cs="Calibri"/>
          <w:bCs w:val="0"/>
          <w:sz w:val="22"/>
          <w:lang w:eastAsia="hy-AM" w:bidi="hy-AM"/>
        </w:rPr>
        <w:t>կա</w:t>
      </w:r>
      <w:r w:rsidR="004E521C" w:rsidRPr="002547F9">
        <w:rPr>
          <w:rFonts w:ascii="GHEA Grapalat" w:eastAsiaTheme="minorEastAsia" w:hAnsi="GHEA Grapalat" w:cs="Calibri"/>
          <w:bCs w:val="0"/>
          <w:sz w:val="22"/>
          <w:lang w:eastAsia="hy-AM" w:bidi="hy-AM"/>
        </w:rPr>
        <w:t>՝ տրամադրելու կանաչ պարտատոմսերի շրջանակային փաստաթուղթ, հասույթն օգտագործելուն ուղղված սկզբունքներ</w:t>
      </w:r>
      <w:r w:rsidR="00D02C51">
        <w:rPr>
          <w:rFonts w:ascii="GHEA Grapalat" w:eastAsiaTheme="minorEastAsia" w:hAnsi="GHEA Grapalat" w:cs="Calibri"/>
          <w:bCs w:val="0"/>
          <w:sz w:val="22"/>
          <w:lang w:eastAsia="hy-AM" w:bidi="hy-AM"/>
        </w:rPr>
        <w:t>,</w:t>
      </w:r>
      <w:r w:rsidR="004E521C" w:rsidRPr="002547F9">
        <w:rPr>
          <w:rFonts w:ascii="GHEA Grapalat" w:eastAsiaTheme="minorEastAsia" w:hAnsi="GHEA Grapalat" w:cs="Calibri"/>
          <w:bCs w:val="0"/>
          <w:sz w:val="22"/>
          <w:lang w:eastAsia="hy-AM" w:bidi="hy-AM"/>
        </w:rPr>
        <w:t xml:space="preserve"> ըստ որոնց այն կարող է ուղղվել մասնակիորեն կամ ամբողջությամբ ֆինանսավորելու նախագծեր, որոնք կխթանեն կլիմայի հարմարվողականությունը</w:t>
      </w:r>
      <w:r w:rsidR="002547F9">
        <w:rPr>
          <w:rFonts w:ascii="GHEA Grapalat" w:eastAsiaTheme="minorEastAsia" w:hAnsi="GHEA Grapalat" w:cs="Calibri"/>
          <w:bCs w:val="0"/>
          <w:sz w:val="22"/>
          <w:lang w:eastAsia="hy-AM" w:bidi="hy-AM"/>
        </w:rPr>
        <w:t xml:space="preserve"> և/կամ </w:t>
      </w:r>
      <w:r w:rsidR="004E521C" w:rsidRPr="002547F9">
        <w:rPr>
          <w:rFonts w:ascii="GHEA Grapalat" w:eastAsiaTheme="minorEastAsia" w:hAnsi="GHEA Grapalat" w:cs="Calibri"/>
          <w:bCs w:val="0"/>
          <w:sz w:val="22"/>
          <w:lang w:eastAsia="hy-AM" w:bidi="hy-AM"/>
        </w:rPr>
        <w:t>մեղմ</w:t>
      </w:r>
      <w:r w:rsidR="002547F9">
        <w:rPr>
          <w:rFonts w:ascii="GHEA Grapalat" w:eastAsiaTheme="minorEastAsia" w:hAnsi="GHEA Grapalat" w:cs="Calibri"/>
          <w:bCs w:val="0"/>
          <w:sz w:val="22"/>
          <w:lang w:eastAsia="hy-AM" w:bidi="hy-AM"/>
        </w:rPr>
        <w:t>մ</w:t>
      </w:r>
      <w:r w:rsidR="004E521C" w:rsidRPr="002547F9">
        <w:rPr>
          <w:rFonts w:ascii="GHEA Grapalat" w:eastAsiaTheme="minorEastAsia" w:hAnsi="GHEA Grapalat" w:cs="Calibri"/>
          <w:bCs w:val="0"/>
          <w:sz w:val="22"/>
          <w:lang w:eastAsia="hy-AM" w:bidi="hy-AM"/>
        </w:rPr>
        <w:t xml:space="preserve">ումը, պահպանումն ու կայունությունը, և ապահովելու երրորդ կողմի հավատարմագրված ստուգողների առկայություն՝ համաձայն միջազգային լավագույն փորձի: Հետագայում, հնարավոր է առաջանա կորպորատիվ կանաչ պարտատոմսերի շուկայի համար կամավոր ուղեցույցների մշակման անհրաժեշտություն: </w:t>
      </w:r>
    </w:p>
    <w:p w14:paraId="2DE61146" w14:textId="79CA5042" w:rsidR="004E521C" w:rsidRPr="003A6D82" w:rsidRDefault="004E521C" w:rsidP="00780C55">
      <w:pPr>
        <w:pStyle w:val="Heading2"/>
      </w:pPr>
      <w:bookmarkStart w:id="16" w:name="_Toc110415653"/>
      <w:bookmarkStart w:id="17" w:name="_Toc120102462"/>
      <w:r w:rsidRPr="003A6D82">
        <w:t xml:space="preserve">ԱԾԽԱԾՆԻ ՇՈՒԿԱ ԵՎ </w:t>
      </w:r>
      <w:r w:rsidR="00D02C51">
        <w:t xml:space="preserve">ՓԱՐԻԶՅԱՆ ՀԱՄԱՁԱՅՆԱԳՐԻ </w:t>
      </w:r>
      <w:r w:rsidRPr="003A6D82">
        <w:t>ՀՈԴՎԱԾ 6</w:t>
      </w:r>
      <w:bookmarkEnd w:id="16"/>
      <w:bookmarkEnd w:id="17"/>
    </w:p>
    <w:p w14:paraId="6E3176EE" w14:textId="1CF9BD73" w:rsidR="004E521C" w:rsidRPr="002547F9"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2547F9">
        <w:rPr>
          <w:rFonts w:ascii="GHEA Grapalat" w:eastAsiaTheme="minorEastAsia" w:hAnsi="GHEA Grapalat" w:cs="Calibri"/>
          <w:bCs w:val="0"/>
          <w:sz w:val="22"/>
          <w:lang w:eastAsia="hy-AM" w:bidi="hy-AM"/>
        </w:rPr>
        <w:t>Ածխածնի շուկաները նպատակ ունեն նվազեցնելու ՋԳ արտանետումները՝ սահմաններ դնելով արտանետումների վրա և թույլատրելով դրանց կրճատումը ներկայացնող՝ արտա</w:t>
      </w:r>
      <w:r w:rsidR="00293AF6">
        <w:rPr>
          <w:rFonts w:ascii="GHEA Grapalat" w:eastAsiaTheme="minorEastAsia" w:hAnsi="GHEA Grapalat" w:cs="Calibri"/>
          <w:bCs w:val="0"/>
          <w:sz w:val="22"/>
          <w:lang w:eastAsia="hy-AM" w:bidi="hy-AM"/>
        </w:rPr>
        <w:softHyphen/>
      </w:r>
      <w:r w:rsidRPr="002547F9">
        <w:rPr>
          <w:rFonts w:ascii="GHEA Grapalat" w:eastAsiaTheme="minorEastAsia" w:hAnsi="GHEA Grapalat" w:cs="Calibri"/>
          <w:bCs w:val="0"/>
          <w:sz w:val="22"/>
          <w:lang w:eastAsia="hy-AM" w:bidi="hy-AM"/>
        </w:rPr>
        <w:t>նե</w:t>
      </w:r>
      <w:r w:rsidR="00293AF6">
        <w:rPr>
          <w:rFonts w:ascii="GHEA Grapalat" w:eastAsiaTheme="minorEastAsia" w:hAnsi="GHEA Grapalat" w:cs="Calibri"/>
          <w:bCs w:val="0"/>
          <w:sz w:val="22"/>
          <w:lang w:eastAsia="hy-AM" w:bidi="hy-AM"/>
        </w:rPr>
        <w:softHyphen/>
      </w:r>
      <w:r w:rsidRPr="002547F9">
        <w:rPr>
          <w:rFonts w:ascii="GHEA Grapalat" w:eastAsiaTheme="minorEastAsia" w:hAnsi="GHEA Grapalat" w:cs="Calibri"/>
          <w:bCs w:val="0"/>
          <w:sz w:val="22"/>
          <w:lang w:eastAsia="hy-AM" w:bidi="hy-AM"/>
        </w:rPr>
        <w:t xml:space="preserve">տումների միավորներով առևտուրը: Սա օգնում է նվազեցնելու </w:t>
      </w:r>
      <w:r w:rsidR="00293AF6">
        <w:rPr>
          <w:rFonts w:ascii="GHEA Grapalat" w:eastAsiaTheme="minorEastAsia" w:hAnsi="GHEA Grapalat" w:cs="Calibri"/>
          <w:bCs w:val="0"/>
          <w:sz w:val="22"/>
          <w:lang w:eastAsia="hy-AM" w:bidi="hy-AM"/>
        </w:rPr>
        <w:t xml:space="preserve">կրճատվող </w:t>
      </w:r>
      <w:r w:rsidRPr="002547F9">
        <w:rPr>
          <w:rFonts w:ascii="GHEA Grapalat" w:eastAsiaTheme="minorEastAsia" w:hAnsi="GHEA Grapalat" w:cs="Calibri"/>
          <w:bCs w:val="0"/>
          <w:sz w:val="22"/>
          <w:lang w:eastAsia="hy-AM" w:bidi="hy-AM"/>
        </w:rPr>
        <w:t>արտանետումների տնտեսական ծախսը: Ածխածնի արտանետումների համար գին սահմանելով՝ ածխածնի աղտոտման բնապահպանական և սոցիալական ծախսերի ներքինացումը կարող է խթանել ներդրողների և սպառողների մասնակցությունը՝ ընտրելու ավելի ցածր ածխածնային ուղիներ (պայմանավորված գնի դիտարկմամբ):</w:t>
      </w:r>
    </w:p>
    <w:p w14:paraId="37CB7285" w14:textId="77777777" w:rsidR="00D02C51" w:rsidRPr="00F73479" w:rsidRDefault="00433A37" w:rsidP="00433A37">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73479">
        <w:rPr>
          <w:rFonts w:ascii="GHEA Grapalat" w:eastAsiaTheme="minorEastAsia" w:hAnsi="GHEA Grapalat" w:cs="Calibri"/>
          <w:bCs w:val="0"/>
          <w:sz w:val="22"/>
          <w:lang w:eastAsia="hy-AM" w:bidi="hy-AM"/>
        </w:rPr>
        <w:t>Ազգային մակարդակով իրականացվող մեղմման արդյունքներին նպաստելու և խթանելու համար Հայաստանը մտադիր է մասնակցել Փարիզյան համաձայնագրի 6-րդ հոդվածով սահմանված շուկայական և ոչ շուկայական մեխանիզմներին՝ համաձայն Համաձայնագրի Կողմերի կողմից ընդունված համապատասխան դրույթների, հատկապես</w:t>
      </w:r>
      <w:r w:rsidR="00D02C51" w:rsidRPr="00F73479">
        <w:rPr>
          <w:rFonts w:ascii="GHEA Grapalat" w:eastAsiaTheme="minorEastAsia" w:hAnsi="GHEA Grapalat" w:cs="Calibri"/>
          <w:bCs w:val="0"/>
          <w:sz w:val="22"/>
          <w:lang w:eastAsia="hy-AM" w:bidi="hy-AM"/>
        </w:rPr>
        <w:t>՝</w:t>
      </w:r>
    </w:p>
    <w:p w14:paraId="4CB82E2C" w14:textId="77777777" w:rsidR="00D02C51" w:rsidRDefault="00433A37" w:rsidP="00D02C51">
      <w:pPr>
        <w:pStyle w:val="BoldCIVITTABlue"/>
        <w:numPr>
          <w:ilvl w:val="0"/>
          <w:numId w:val="21"/>
        </w:numPr>
        <w:spacing w:before="200" w:after="200"/>
        <w:ind w:left="1134" w:hanging="425"/>
        <w:jc w:val="both"/>
        <w:rPr>
          <w:rFonts w:ascii="GHEA Grapalat" w:hAnsi="GHEA Grapalat" w:cs="Sylfaen"/>
          <w:b w:val="0"/>
          <w:color w:val="000000" w:themeColor="text1"/>
          <w:sz w:val="22"/>
          <w:szCs w:val="20"/>
        </w:rPr>
      </w:pPr>
      <w:r w:rsidRPr="00D02C51">
        <w:rPr>
          <w:rFonts w:ascii="GHEA Grapalat" w:hAnsi="GHEA Grapalat" w:cs="Sylfaen"/>
          <w:b w:val="0"/>
          <w:color w:val="000000" w:themeColor="text1"/>
          <w:sz w:val="22"/>
          <w:szCs w:val="20"/>
        </w:rPr>
        <w:t xml:space="preserve">համագործակցային մոտեցումներին, որոնք այլ Կողմերին հնարավորություն են ընձեռում ԱՍԳ-ների համար օգտվել միջազգայնորեն փոխանցելի մեղմման արդյունքներից (ՄՓՄԱ)՝ համաձայն 6.2 հոդվածի, </w:t>
      </w:r>
    </w:p>
    <w:p w14:paraId="53B61D88" w14:textId="77777777" w:rsidR="00F73479" w:rsidRDefault="00433A37" w:rsidP="00D02C51">
      <w:pPr>
        <w:pStyle w:val="BoldCIVITTABlue"/>
        <w:numPr>
          <w:ilvl w:val="0"/>
          <w:numId w:val="21"/>
        </w:numPr>
        <w:spacing w:before="200" w:after="200"/>
        <w:ind w:left="1134" w:hanging="425"/>
        <w:jc w:val="both"/>
        <w:rPr>
          <w:rFonts w:ascii="GHEA Grapalat" w:hAnsi="GHEA Grapalat" w:cs="Sylfaen"/>
          <w:b w:val="0"/>
          <w:color w:val="000000" w:themeColor="text1"/>
          <w:sz w:val="22"/>
          <w:szCs w:val="20"/>
        </w:rPr>
      </w:pPr>
      <w:r w:rsidRPr="00D02C51">
        <w:rPr>
          <w:rFonts w:ascii="GHEA Grapalat" w:hAnsi="GHEA Grapalat" w:cs="Sylfaen"/>
          <w:b w:val="0"/>
          <w:color w:val="000000" w:themeColor="text1"/>
          <w:sz w:val="22"/>
          <w:szCs w:val="20"/>
        </w:rPr>
        <w:t xml:space="preserve">ծրագրային մեխանիզմներին՝ համաձայն 6.4 հոդվածի, որոնք տրամադրում են մեղմման լրացուցիչ արդյունքներ՝ աջակցելու այլ երկրների կողմից ԱՍԳ նպատակներին հասնելուն, </w:t>
      </w:r>
    </w:p>
    <w:p w14:paraId="6016E24B" w14:textId="409949EF" w:rsidR="00D02C51" w:rsidRPr="00D02C51" w:rsidRDefault="00433A37" w:rsidP="00D02C51">
      <w:pPr>
        <w:pStyle w:val="BoldCIVITTABlue"/>
        <w:numPr>
          <w:ilvl w:val="0"/>
          <w:numId w:val="21"/>
        </w:numPr>
        <w:spacing w:before="200" w:after="200"/>
        <w:ind w:left="1134" w:hanging="425"/>
        <w:jc w:val="both"/>
        <w:rPr>
          <w:rFonts w:ascii="GHEA Grapalat" w:hAnsi="GHEA Grapalat" w:cs="Sylfaen"/>
          <w:b w:val="0"/>
          <w:color w:val="000000" w:themeColor="text1"/>
          <w:sz w:val="22"/>
          <w:szCs w:val="20"/>
        </w:rPr>
      </w:pPr>
      <w:r w:rsidRPr="00D02C51">
        <w:rPr>
          <w:rFonts w:ascii="GHEA Grapalat" w:hAnsi="GHEA Grapalat" w:cs="Sylfaen"/>
          <w:b w:val="0"/>
          <w:color w:val="000000" w:themeColor="text1"/>
          <w:sz w:val="22"/>
          <w:szCs w:val="20"/>
        </w:rPr>
        <w:t xml:space="preserve">ինչպես նաև ոչ շուկայական մոտեցումներին՝ համաձայն Համաձայնագրի 6.8 հոդվածի։ </w:t>
      </w:r>
    </w:p>
    <w:p w14:paraId="1938FC09" w14:textId="12F51AEE" w:rsidR="00433A37" w:rsidRPr="00F73479" w:rsidRDefault="00433A37" w:rsidP="00F73479">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73479">
        <w:rPr>
          <w:rFonts w:ascii="GHEA Grapalat" w:eastAsiaTheme="minorEastAsia" w:hAnsi="GHEA Grapalat" w:cs="Calibri"/>
          <w:bCs w:val="0"/>
          <w:sz w:val="22"/>
          <w:lang w:eastAsia="hy-AM" w:bidi="hy-AM"/>
        </w:rPr>
        <w:t>Հայաստանն արդեն իսկ համագործակցում է Եվրոպական Միության և դրա անդամ պետությունների հետ ներպետական, տարածաշրջանային և միջազգային մակարդակներում միջոցառումների խթանման, այդ թվում՝ կլիմայի փոփոխության դեմ պայքարի շուկայական և ոչ շուկայական մեխանիզմների շուրջ:</w:t>
      </w:r>
    </w:p>
    <w:p w14:paraId="3A29B1FF" w14:textId="40A28EAE" w:rsidR="00433A37" w:rsidRPr="00F73479" w:rsidRDefault="00433A37" w:rsidP="00433A37">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73479">
        <w:rPr>
          <w:rFonts w:ascii="GHEA Grapalat" w:eastAsiaTheme="minorEastAsia" w:hAnsi="GHEA Grapalat" w:cs="Calibri"/>
          <w:bCs w:val="0"/>
          <w:sz w:val="22"/>
          <w:lang w:eastAsia="hy-AM" w:bidi="hy-AM"/>
        </w:rPr>
        <w:t>Հայաստանը նախատեսում է 6.2 և 6.4 հոդվածների համաձայն մշակել գործողութ</w:t>
      </w:r>
      <w:r w:rsidRPr="00F73479">
        <w:rPr>
          <w:rFonts w:ascii="GHEA Grapalat" w:eastAsiaTheme="minorEastAsia" w:hAnsi="GHEA Grapalat" w:cs="Calibri"/>
          <w:bCs w:val="0"/>
          <w:sz w:val="22"/>
          <w:lang w:eastAsia="hy-AM" w:bidi="hy-AM"/>
        </w:rPr>
        <w:softHyphen/>
        <w:t>յուն</w:t>
      </w:r>
      <w:r w:rsidRPr="00F73479">
        <w:rPr>
          <w:rFonts w:ascii="GHEA Grapalat" w:eastAsiaTheme="minorEastAsia" w:hAnsi="GHEA Grapalat" w:cs="Calibri"/>
          <w:bCs w:val="0"/>
          <w:sz w:val="22"/>
          <w:lang w:eastAsia="hy-AM" w:bidi="hy-AM"/>
        </w:rPr>
        <w:softHyphen/>
        <w:t>ներ՝ ՄՓՄԱ ստեղծելու և վաճառելու համար` նպատակ ունենալով ձեռք բերել մեղմման համար ռեսուրսներ:</w:t>
      </w:r>
    </w:p>
    <w:p w14:paraId="7AAC73C1" w14:textId="71153B35" w:rsidR="004E521C" w:rsidRPr="002547F9" w:rsidRDefault="004E521C" w:rsidP="00433A37">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2547F9">
        <w:rPr>
          <w:rFonts w:ascii="GHEA Grapalat" w:eastAsiaTheme="minorEastAsia" w:hAnsi="GHEA Grapalat" w:cs="Calibri"/>
          <w:bCs w:val="0"/>
          <w:sz w:val="22"/>
          <w:lang w:eastAsia="hy-AM" w:bidi="hy-AM"/>
        </w:rPr>
        <w:t xml:space="preserve">2021 թվականի նոյեմբերին ՄԱԿ-ի կլիմայի փոփոխության համաժողովին (COP-26) Հայաստանը միացավ մնացած երկրներին՝ համաձայնելով Հոդված 6-ի Փարիզյան կանոնների հետ: Երկրները ձեռք են բերել նոր պայմանավորվածություններ շուկայական մեխանիզմների վերաբերյալ, որոնք զգալիորեն նպաստում են երկրների միջև արտանետումների կրճատման փոխանցմանը՝ միաժամանակ ստեղծելով խթաններ մասնավոր հատվածի համար: Պայմանավորվածություն է ձեռք բերվել երեք գործիքի կիրառման կարգի վերաբերյալ, որոնք օգնում են երկրներին կյանքի կոչելու իրենց ԱՍԳ-ն: </w:t>
      </w:r>
      <w:r w:rsidRPr="002547F9">
        <w:rPr>
          <w:rFonts w:ascii="GHEA Grapalat" w:eastAsiaTheme="minorEastAsia" w:hAnsi="GHEA Grapalat" w:cs="Calibri"/>
          <w:bCs w:val="0"/>
          <w:sz w:val="22"/>
          <w:lang w:eastAsia="hy-AM" w:bidi="hy-AM"/>
        </w:rPr>
        <w:lastRenderedPageBreak/>
        <w:t>Այս գործիքներից առաջին երկուսը ներառում է համագործակցություն, որը կբերի երկրների միջև արտանետումների կրճատման՝ այն երկրից, որը հասել է կրճատման, դեպի այն երկիր, որը պետք է հասնի այդ կրճատմանը: Գործիքները մշակվել են՝ հնարավոր դարձնելու և խթանելու մասնավոր հատվածի մասնակցությունը: Բոլոր երեք գործիքների համար էլ ընդունվել են դրանց իրականացման կանոնների վերաբերյալ որոշումներ</w:t>
      </w:r>
      <w:r w:rsidR="00C27E77">
        <w:rPr>
          <w:rFonts w:ascii="GHEA Grapalat" w:eastAsiaTheme="minorEastAsia" w:hAnsi="GHEA Grapalat" w:cs="Calibri"/>
          <w:bCs w:val="0"/>
          <w:sz w:val="22"/>
          <w:lang w:eastAsia="hy-AM" w:bidi="hy-AM"/>
        </w:rPr>
        <w:t>:</w:t>
      </w:r>
    </w:p>
    <w:p w14:paraId="4167F96E" w14:textId="055BE10D" w:rsidR="004E521C" w:rsidRPr="002547F9"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2547F9">
        <w:rPr>
          <w:rFonts w:ascii="GHEA Grapalat" w:eastAsiaTheme="minorEastAsia" w:hAnsi="GHEA Grapalat" w:cs="Calibri"/>
          <w:bCs w:val="0"/>
          <w:sz w:val="22"/>
          <w:lang w:eastAsia="hy-AM" w:bidi="hy-AM"/>
        </w:rPr>
        <w:t>Թե համագործակցային մոտեցումները, թե ՄԱԿ ԿՓՇԿ մեխանիզմը խթաններ են ստեղծում մասնավոր հատվածի համար՝ իրականացնելու մեղմման միջոցառումներ մի շարք ոլորտներում և տեխնոլոգիաներում, օրինակ՝ էներգաարդյունավետություն, տրանսպորտ և անտառների վերականգնում: Մեղմման այս գործողությունները թույլ են տալիս մշակել ածխածնային վարկեր, որոնք կարող են փոխանցվել միջազգայնորեն և օգտագործվել այլ երկրներում՝ հասնելու ԱՍԳ նպատակներին կամ համապատասխանության այլ կիրա</w:t>
      </w:r>
      <w:r w:rsidR="00C27E77">
        <w:rPr>
          <w:rFonts w:ascii="GHEA Grapalat" w:eastAsiaTheme="minorEastAsia" w:hAnsi="GHEA Grapalat" w:cs="Calibri"/>
          <w:bCs w:val="0"/>
          <w:sz w:val="22"/>
          <w:lang w:eastAsia="hy-AM" w:bidi="hy-AM"/>
        </w:rPr>
        <w:softHyphen/>
      </w:r>
      <w:r w:rsidRPr="002547F9">
        <w:rPr>
          <w:rFonts w:ascii="GHEA Grapalat" w:eastAsiaTheme="minorEastAsia" w:hAnsi="GHEA Grapalat" w:cs="Calibri"/>
          <w:bCs w:val="0"/>
          <w:sz w:val="22"/>
          <w:lang w:eastAsia="hy-AM" w:bidi="hy-AM"/>
        </w:rPr>
        <w:t xml:space="preserve">ռումների: Այս գործիքները, ներդրումային ազդանշան տալով մասնավոր հատվածին, երկրներին ընձեռում են հնարավորություն՝ ավելի մասշտաբային դարձնելու մեղմման գործողությունները, ինչն իր հերթին կարող է օգնել խթանելու հարմարվողականության գործողություններ: </w:t>
      </w:r>
    </w:p>
    <w:p w14:paraId="310BED20" w14:textId="568D49FA" w:rsidR="004E521C" w:rsidRPr="00FA1A92"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A1A92">
        <w:rPr>
          <w:rFonts w:ascii="GHEA Grapalat" w:eastAsiaTheme="minorEastAsia" w:hAnsi="GHEA Grapalat" w:cs="Calibri"/>
          <w:bCs w:val="0"/>
          <w:sz w:val="22"/>
          <w:lang w:eastAsia="hy-AM" w:bidi="hy-AM"/>
        </w:rPr>
        <w:t xml:space="preserve">Հայաստանն ունի ածխածնի շուկայի </w:t>
      </w:r>
      <w:r w:rsidR="001C03C5" w:rsidRPr="001C03C5">
        <w:rPr>
          <w:rFonts w:ascii="GHEA Grapalat" w:eastAsiaTheme="minorEastAsia" w:hAnsi="GHEA Grapalat" w:cs="Calibri"/>
          <w:bCs w:val="0"/>
          <w:sz w:val="22"/>
          <w:lang w:eastAsia="hy-AM" w:bidi="hy-AM"/>
        </w:rPr>
        <w:t>զարգացման</w:t>
      </w:r>
      <w:r w:rsidRPr="00FA1A92">
        <w:rPr>
          <w:rFonts w:ascii="GHEA Grapalat" w:eastAsiaTheme="minorEastAsia" w:hAnsi="GHEA Grapalat" w:cs="Calibri"/>
          <w:bCs w:val="0"/>
          <w:sz w:val="22"/>
          <w:lang w:eastAsia="hy-AM" w:bidi="hy-AM"/>
        </w:rPr>
        <w:t xml:space="preserve"> ներուժ և </w:t>
      </w:r>
      <w:r w:rsidR="001C03C5" w:rsidRPr="001C03C5">
        <w:rPr>
          <w:rFonts w:ascii="GHEA Grapalat" w:eastAsiaTheme="minorEastAsia" w:hAnsi="GHEA Grapalat" w:cs="Calibri"/>
          <w:bCs w:val="0"/>
          <w:sz w:val="22"/>
          <w:lang w:eastAsia="hy-AM" w:bidi="hy-AM"/>
        </w:rPr>
        <w:t>որոշակի</w:t>
      </w:r>
      <w:r w:rsidRPr="00FA1A92">
        <w:rPr>
          <w:rFonts w:ascii="GHEA Grapalat" w:eastAsiaTheme="minorEastAsia" w:hAnsi="GHEA Grapalat" w:cs="Calibri"/>
          <w:bCs w:val="0"/>
          <w:sz w:val="22"/>
          <w:lang w:eastAsia="hy-AM" w:bidi="hy-AM"/>
        </w:rPr>
        <w:t xml:space="preserve"> հնարավորու</w:t>
      </w:r>
      <w:r w:rsidR="001C03C5">
        <w:rPr>
          <w:rFonts w:ascii="GHEA Grapalat" w:eastAsiaTheme="minorEastAsia" w:hAnsi="GHEA Grapalat" w:cs="Calibri"/>
          <w:bCs w:val="0"/>
          <w:sz w:val="22"/>
          <w:lang w:eastAsia="hy-AM" w:bidi="hy-AM"/>
        </w:rPr>
        <w:softHyphen/>
      </w:r>
      <w:r w:rsidRPr="00FA1A92">
        <w:rPr>
          <w:rFonts w:ascii="GHEA Grapalat" w:eastAsiaTheme="minorEastAsia" w:hAnsi="GHEA Grapalat" w:cs="Calibri"/>
          <w:bCs w:val="0"/>
          <w:sz w:val="22"/>
          <w:lang w:eastAsia="hy-AM" w:bidi="hy-AM"/>
        </w:rPr>
        <w:t xml:space="preserve">թյուններ: </w:t>
      </w:r>
      <w:r w:rsidR="001C03C5" w:rsidRPr="001C03C5">
        <w:rPr>
          <w:rFonts w:ascii="GHEA Grapalat" w:eastAsiaTheme="minorEastAsia" w:hAnsi="GHEA Grapalat" w:cs="Calibri"/>
          <w:bCs w:val="0"/>
          <w:sz w:val="22"/>
          <w:lang w:eastAsia="hy-AM" w:bidi="hy-AM"/>
        </w:rPr>
        <w:t>Սա</w:t>
      </w:r>
      <w:r w:rsidRPr="00FA1A92">
        <w:rPr>
          <w:rFonts w:ascii="GHEA Grapalat" w:eastAsiaTheme="minorEastAsia" w:hAnsi="GHEA Grapalat" w:cs="Calibri"/>
          <w:bCs w:val="0"/>
          <w:sz w:val="22"/>
          <w:lang w:eastAsia="hy-AM" w:bidi="hy-AM"/>
        </w:rPr>
        <w:t xml:space="preserve"> ունի նաև տնտեսության զարգացման լայն ներուժ, քանի որ կարող է ապահովել ծախսարդյունավետ միջոցներով արտանետումների նվազեցումը և նպաստել նորարական ածխածնային տեխնոլոգիաների ներդրմանը: Սույն համակարգի ստեղծումը լիովին համա</w:t>
      </w:r>
      <w:r w:rsidR="001C03C5">
        <w:rPr>
          <w:rFonts w:ascii="GHEA Grapalat" w:eastAsiaTheme="minorEastAsia" w:hAnsi="GHEA Grapalat" w:cs="Calibri"/>
          <w:bCs w:val="0"/>
          <w:sz w:val="22"/>
          <w:lang w:eastAsia="hy-AM" w:bidi="hy-AM"/>
        </w:rPr>
        <w:softHyphen/>
      </w:r>
      <w:r w:rsidRPr="00FA1A92">
        <w:rPr>
          <w:rFonts w:ascii="GHEA Grapalat" w:eastAsiaTheme="minorEastAsia" w:hAnsi="GHEA Grapalat" w:cs="Calibri"/>
          <w:bCs w:val="0"/>
          <w:sz w:val="22"/>
          <w:lang w:eastAsia="hy-AM" w:bidi="hy-AM"/>
        </w:rPr>
        <w:t>հունչ է հանրային քաղաքականության նպատակների հետ, քանի որ խթանում է արտանե</w:t>
      </w:r>
      <w:r w:rsidR="00C27E77">
        <w:rPr>
          <w:rFonts w:ascii="GHEA Grapalat" w:eastAsiaTheme="minorEastAsia" w:hAnsi="GHEA Grapalat" w:cs="Calibri"/>
          <w:bCs w:val="0"/>
          <w:sz w:val="22"/>
          <w:lang w:eastAsia="hy-AM" w:bidi="hy-AM"/>
        </w:rPr>
        <w:softHyphen/>
      </w:r>
      <w:r w:rsidRPr="00FA1A92">
        <w:rPr>
          <w:rFonts w:ascii="GHEA Grapalat" w:eastAsiaTheme="minorEastAsia" w:hAnsi="GHEA Grapalat" w:cs="Calibri"/>
          <w:bCs w:val="0"/>
          <w:sz w:val="22"/>
          <w:lang w:eastAsia="hy-AM" w:bidi="hy-AM"/>
        </w:rPr>
        <w:t>տումների մասին տվյալների հավաստի հավաքագրումը, հեշտացնում է տեղեկատվության փոխանակումը և այլ միջազգային համակարգերի հետ կապի հաստատումը՝ խթանելով միջազգային կլիմայական գործողությունների հաջող իրակա</w:t>
      </w:r>
      <w:r w:rsidR="00FC591F">
        <w:rPr>
          <w:rFonts w:ascii="GHEA Grapalat" w:eastAsiaTheme="minorEastAsia" w:hAnsi="GHEA Grapalat" w:cs="Calibri"/>
          <w:bCs w:val="0"/>
          <w:sz w:val="22"/>
          <w:lang w:eastAsia="hy-AM" w:bidi="hy-AM"/>
        </w:rPr>
        <w:softHyphen/>
      </w:r>
      <w:r w:rsidRPr="00FA1A92">
        <w:rPr>
          <w:rFonts w:ascii="GHEA Grapalat" w:eastAsiaTheme="minorEastAsia" w:hAnsi="GHEA Grapalat" w:cs="Calibri"/>
          <w:bCs w:val="0"/>
          <w:sz w:val="22"/>
          <w:lang w:eastAsia="hy-AM" w:bidi="hy-AM"/>
        </w:rPr>
        <w:t>նա</w:t>
      </w:r>
      <w:r w:rsidR="00FC591F">
        <w:rPr>
          <w:rFonts w:ascii="GHEA Grapalat" w:eastAsiaTheme="minorEastAsia" w:hAnsi="GHEA Grapalat" w:cs="Calibri"/>
          <w:bCs w:val="0"/>
          <w:sz w:val="22"/>
          <w:lang w:eastAsia="hy-AM" w:bidi="hy-AM"/>
        </w:rPr>
        <w:softHyphen/>
      </w:r>
      <w:r w:rsidRPr="00FA1A92">
        <w:rPr>
          <w:rFonts w:ascii="GHEA Grapalat" w:eastAsiaTheme="minorEastAsia" w:hAnsi="GHEA Grapalat" w:cs="Calibri"/>
          <w:bCs w:val="0"/>
          <w:sz w:val="22"/>
          <w:lang w:eastAsia="hy-AM" w:bidi="hy-AM"/>
        </w:rPr>
        <w:t>ցումը: Ածխածնի շուկայի ներդրման միջոցով Հայաստանի համար հնարավոր եկամուտների ստեղծումը կարող է դրական ազդել էներգաարդյունավետության բարձրացման, տրանսպորտային ցանցի բարելավման և անտառտնտեսության զարգացման վրա:</w:t>
      </w:r>
    </w:p>
    <w:p w14:paraId="3194A6B7" w14:textId="2B7F0EB9" w:rsidR="004E521C" w:rsidRPr="00FA1A92" w:rsidRDefault="004E521C">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A1A92">
        <w:rPr>
          <w:rFonts w:ascii="GHEA Grapalat" w:eastAsiaTheme="minorEastAsia" w:hAnsi="GHEA Grapalat" w:cs="Calibri"/>
          <w:bCs w:val="0"/>
          <w:sz w:val="22"/>
          <w:lang w:eastAsia="hy-AM" w:bidi="hy-AM"/>
        </w:rPr>
        <w:t>Հոդված 6-ով նախատեսված շուկայական մեխանիզմներն արդյունավետորեն օգտա</w:t>
      </w:r>
      <w:r w:rsidR="001C03C5">
        <w:rPr>
          <w:rFonts w:ascii="GHEA Grapalat" w:eastAsiaTheme="minorEastAsia" w:hAnsi="GHEA Grapalat" w:cs="Calibri"/>
          <w:bCs w:val="0"/>
          <w:sz w:val="22"/>
          <w:lang w:eastAsia="hy-AM" w:bidi="hy-AM"/>
        </w:rPr>
        <w:softHyphen/>
      </w:r>
      <w:r w:rsidRPr="00FA1A92">
        <w:rPr>
          <w:rFonts w:ascii="GHEA Grapalat" w:eastAsiaTheme="minorEastAsia" w:hAnsi="GHEA Grapalat" w:cs="Calibri"/>
          <w:bCs w:val="0"/>
          <w:sz w:val="22"/>
          <w:lang w:eastAsia="hy-AM" w:bidi="hy-AM"/>
        </w:rPr>
        <w:t>գոր</w:t>
      </w:r>
      <w:r w:rsidR="001C03C5">
        <w:rPr>
          <w:rFonts w:ascii="GHEA Grapalat" w:eastAsiaTheme="minorEastAsia" w:hAnsi="GHEA Grapalat" w:cs="Calibri"/>
          <w:bCs w:val="0"/>
          <w:sz w:val="22"/>
          <w:lang w:eastAsia="hy-AM" w:bidi="hy-AM"/>
        </w:rPr>
        <w:softHyphen/>
      </w:r>
      <w:r w:rsidRPr="00FA1A92">
        <w:rPr>
          <w:rFonts w:ascii="GHEA Grapalat" w:eastAsiaTheme="minorEastAsia" w:hAnsi="GHEA Grapalat" w:cs="Calibri"/>
          <w:bCs w:val="0"/>
          <w:sz w:val="22"/>
          <w:lang w:eastAsia="hy-AM" w:bidi="hy-AM"/>
        </w:rPr>
        <w:t xml:space="preserve">ծելու համար </w:t>
      </w:r>
      <w:r w:rsidR="00D253E6">
        <w:rPr>
          <w:rFonts w:ascii="GHEA Grapalat" w:eastAsiaTheme="minorEastAsia" w:hAnsi="GHEA Grapalat" w:cs="Calibri"/>
          <w:bCs w:val="0"/>
          <w:sz w:val="22"/>
          <w:lang w:eastAsia="hy-AM" w:bidi="hy-AM"/>
        </w:rPr>
        <w:t>Կ</w:t>
      </w:r>
      <w:r w:rsidRPr="00FA1A92">
        <w:rPr>
          <w:rFonts w:ascii="GHEA Grapalat" w:eastAsiaTheme="minorEastAsia" w:hAnsi="GHEA Grapalat" w:cs="Calibri"/>
          <w:bCs w:val="0"/>
          <w:sz w:val="22"/>
          <w:lang w:eastAsia="hy-AM" w:bidi="hy-AM"/>
        </w:rPr>
        <w:t xml:space="preserve">առավարությունը </w:t>
      </w:r>
      <w:r w:rsidR="00D253E6">
        <w:rPr>
          <w:rFonts w:ascii="GHEA Grapalat" w:eastAsiaTheme="minorEastAsia" w:hAnsi="GHEA Grapalat" w:cs="Calibri"/>
          <w:bCs w:val="0"/>
          <w:sz w:val="22"/>
          <w:lang w:eastAsia="hy-AM" w:bidi="hy-AM"/>
        </w:rPr>
        <w:t>կձևավորի</w:t>
      </w:r>
      <w:r w:rsidRPr="00FA1A92">
        <w:rPr>
          <w:rFonts w:ascii="GHEA Grapalat" w:eastAsiaTheme="minorEastAsia" w:hAnsi="GHEA Grapalat" w:cs="Calibri"/>
          <w:bCs w:val="0"/>
          <w:sz w:val="22"/>
          <w:lang w:eastAsia="hy-AM" w:bidi="hy-AM"/>
        </w:rPr>
        <w:t xml:space="preserve"> </w:t>
      </w:r>
      <w:r w:rsidR="00D253E6">
        <w:rPr>
          <w:rFonts w:ascii="GHEA Grapalat" w:eastAsiaTheme="minorEastAsia" w:hAnsi="GHEA Grapalat" w:cs="Calibri"/>
          <w:bCs w:val="0"/>
          <w:sz w:val="22"/>
          <w:lang w:eastAsia="hy-AM" w:bidi="hy-AM"/>
        </w:rPr>
        <w:t xml:space="preserve">բարենպաստ </w:t>
      </w:r>
      <w:r w:rsidRPr="00FA1A92">
        <w:rPr>
          <w:rFonts w:ascii="GHEA Grapalat" w:eastAsiaTheme="minorEastAsia" w:hAnsi="GHEA Grapalat" w:cs="Calibri"/>
          <w:bCs w:val="0"/>
          <w:sz w:val="22"/>
          <w:lang w:eastAsia="hy-AM" w:bidi="hy-AM"/>
        </w:rPr>
        <w:t>քաղաքականություն և կարգա</w:t>
      </w:r>
      <w:r w:rsidR="001C03C5">
        <w:rPr>
          <w:rFonts w:ascii="GHEA Grapalat" w:eastAsiaTheme="minorEastAsia" w:hAnsi="GHEA Grapalat" w:cs="Calibri"/>
          <w:bCs w:val="0"/>
          <w:sz w:val="22"/>
          <w:lang w:eastAsia="hy-AM" w:bidi="hy-AM"/>
        </w:rPr>
        <w:softHyphen/>
      </w:r>
      <w:r w:rsidRPr="00FA1A92">
        <w:rPr>
          <w:rFonts w:ascii="GHEA Grapalat" w:eastAsiaTheme="minorEastAsia" w:hAnsi="GHEA Grapalat" w:cs="Calibri"/>
          <w:bCs w:val="0"/>
          <w:sz w:val="22"/>
          <w:lang w:eastAsia="hy-AM" w:bidi="hy-AM"/>
        </w:rPr>
        <w:t xml:space="preserve">վորող դաշտ, ինչպես նաև սերտորեն </w:t>
      </w:r>
      <w:r w:rsidR="00D253E6">
        <w:rPr>
          <w:rFonts w:ascii="GHEA Grapalat" w:eastAsiaTheme="minorEastAsia" w:hAnsi="GHEA Grapalat" w:cs="Calibri"/>
          <w:bCs w:val="0"/>
          <w:sz w:val="22"/>
          <w:lang w:eastAsia="hy-AM" w:bidi="hy-AM"/>
        </w:rPr>
        <w:t>կ</w:t>
      </w:r>
      <w:r w:rsidRPr="00FA1A92">
        <w:rPr>
          <w:rFonts w:ascii="GHEA Grapalat" w:eastAsiaTheme="minorEastAsia" w:hAnsi="GHEA Grapalat" w:cs="Calibri"/>
          <w:bCs w:val="0"/>
          <w:sz w:val="22"/>
          <w:lang w:eastAsia="hy-AM" w:bidi="hy-AM"/>
        </w:rPr>
        <w:t>համագործակցի մասնավոր հատվածի հետ: Այս միջոցառումները տատանվում են ածխածնի գնագոյացման մեխանիզմների մշակումից մինչև ՉՀՀ կայուն համակարգի ստեղծում: Այս համատեքստում որոշ մարտահրավերներ և հնարավորություններ</w:t>
      </w:r>
      <w:r w:rsidR="00C27E77">
        <w:rPr>
          <w:rFonts w:ascii="GHEA Grapalat" w:eastAsiaTheme="minorEastAsia" w:hAnsi="GHEA Grapalat" w:cs="Calibri"/>
          <w:bCs w:val="0"/>
          <w:sz w:val="22"/>
          <w:lang w:eastAsia="hy-AM" w:bidi="hy-AM"/>
        </w:rPr>
        <w:t>ը</w:t>
      </w:r>
      <w:r w:rsidRPr="00FA1A92">
        <w:rPr>
          <w:rFonts w:ascii="GHEA Grapalat" w:eastAsiaTheme="minorEastAsia" w:hAnsi="GHEA Grapalat" w:cs="Calibri"/>
          <w:bCs w:val="0"/>
          <w:sz w:val="22"/>
          <w:lang w:eastAsia="hy-AM" w:bidi="hy-AM"/>
        </w:rPr>
        <w:t xml:space="preserve"> ներառում են հետևյալը.</w:t>
      </w:r>
    </w:p>
    <w:p w14:paraId="11AB16D9" w14:textId="77777777" w:rsidR="0054527E" w:rsidRDefault="004E521C" w:rsidP="00D253E6">
      <w:pPr>
        <w:pStyle w:val="BoldCIVITTABlue"/>
        <w:numPr>
          <w:ilvl w:val="0"/>
          <w:numId w:val="21"/>
        </w:numPr>
        <w:spacing w:before="200" w:after="200"/>
        <w:ind w:left="709" w:hanging="425"/>
        <w:jc w:val="both"/>
        <w:rPr>
          <w:rFonts w:ascii="GHEA Grapalat" w:hAnsi="GHEA Grapalat" w:cs="Sylfaen"/>
          <w:b w:val="0"/>
          <w:color w:val="000000" w:themeColor="text1"/>
          <w:sz w:val="22"/>
          <w:szCs w:val="20"/>
        </w:rPr>
      </w:pPr>
      <w:r w:rsidRPr="00D253E6">
        <w:rPr>
          <w:rFonts w:ascii="GHEA Grapalat" w:hAnsi="GHEA Grapalat" w:cs="Sylfaen"/>
          <w:b w:val="0"/>
          <w:color w:val="000000" w:themeColor="text1"/>
          <w:sz w:val="22"/>
          <w:szCs w:val="20"/>
        </w:rPr>
        <w:t>Էներգետիկայի ոլորտի արդիականացում՝ հաղթահարելու կորուստները և մեծացնելու արտանետումների սակարկման համակարգից (ԱՍՀ) օգտվելու ներուժը:</w:t>
      </w:r>
      <w:r w:rsidR="00D253E6" w:rsidRPr="00D253E6">
        <w:rPr>
          <w:rFonts w:ascii="GHEA Grapalat" w:hAnsi="GHEA Grapalat" w:cs="Sylfaen"/>
          <w:b w:val="0"/>
          <w:color w:val="000000" w:themeColor="text1"/>
          <w:sz w:val="22"/>
          <w:szCs w:val="20"/>
        </w:rPr>
        <w:t xml:space="preserve"> </w:t>
      </w:r>
    </w:p>
    <w:p w14:paraId="74D3D3F7" w14:textId="08621571" w:rsidR="004E521C" w:rsidRPr="00D253E6" w:rsidRDefault="004E521C" w:rsidP="00D253E6">
      <w:pPr>
        <w:pStyle w:val="BoldCIVITTABlue"/>
        <w:numPr>
          <w:ilvl w:val="0"/>
          <w:numId w:val="21"/>
        </w:numPr>
        <w:spacing w:before="200" w:after="200"/>
        <w:ind w:left="709" w:hanging="425"/>
        <w:jc w:val="both"/>
        <w:rPr>
          <w:rFonts w:ascii="GHEA Grapalat" w:hAnsi="GHEA Grapalat" w:cs="Sylfaen"/>
          <w:b w:val="0"/>
          <w:color w:val="000000" w:themeColor="text1"/>
          <w:sz w:val="22"/>
          <w:szCs w:val="20"/>
        </w:rPr>
      </w:pPr>
      <w:r w:rsidRPr="00D253E6">
        <w:rPr>
          <w:rFonts w:ascii="GHEA Grapalat" w:hAnsi="GHEA Grapalat" w:cs="Sylfaen"/>
          <w:b w:val="0"/>
          <w:color w:val="000000" w:themeColor="text1"/>
          <w:sz w:val="22"/>
          <w:szCs w:val="20"/>
        </w:rPr>
        <w:t>ԱՍՀ համակարգի գործարկմ</w:t>
      </w:r>
      <w:r w:rsidR="00FC6842">
        <w:rPr>
          <w:rFonts w:ascii="GHEA Grapalat" w:hAnsi="GHEA Grapalat" w:cs="Sylfaen"/>
          <w:b w:val="0"/>
          <w:color w:val="000000" w:themeColor="text1"/>
          <w:sz w:val="22"/>
          <w:szCs w:val="20"/>
        </w:rPr>
        <w:t>ան համար անհրաժեշտ</w:t>
      </w:r>
      <w:r w:rsidRPr="00D253E6">
        <w:rPr>
          <w:rFonts w:ascii="GHEA Grapalat" w:hAnsi="GHEA Grapalat" w:cs="Sylfaen"/>
          <w:b w:val="0"/>
          <w:color w:val="000000" w:themeColor="text1"/>
          <w:sz w:val="22"/>
          <w:szCs w:val="20"/>
        </w:rPr>
        <w:t xml:space="preserve"> կարգավորող դաշտի վերանայում։</w:t>
      </w:r>
    </w:p>
    <w:p w14:paraId="709AFEF3" w14:textId="62EAB087" w:rsidR="004E521C" w:rsidRPr="00D253E6" w:rsidRDefault="004E521C" w:rsidP="00D253E6">
      <w:pPr>
        <w:pStyle w:val="BoldCIVITTABlue"/>
        <w:numPr>
          <w:ilvl w:val="0"/>
          <w:numId w:val="21"/>
        </w:numPr>
        <w:spacing w:before="200" w:after="200"/>
        <w:ind w:left="709" w:hanging="425"/>
        <w:jc w:val="both"/>
        <w:rPr>
          <w:rFonts w:ascii="GHEA Grapalat" w:hAnsi="GHEA Grapalat" w:cs="Sylfaen"/>
          <w:b w:val="0"/>
          <w:color w:val="000000" w:themeColor="text1"/>
          <w:sz w:val="22"/>
          <w:szCs w:val="20"/>
        </w:rPr>
      </w:pPr>
      <w:r w:rsidRPr="00D253E6">
        <w:rPr>
          <w:rFonts w:ascii="GHEA Grapalat" w:hAnsi="GHEA Grapalat" w:cs="Sylfaen"/>
          <w:b w:val="0"/>
          <w:color w:val="000000" w:themeColor="text1"/>
          <w:sz w:val="22"/>
          <w:szCs w:val="20"/>
        </w:rPr>
        <w:t>Ելակետային տվյալների բարելավում և հետևողականության ապահովում (օրինակ տվյալներ կապված թափոն</w:t>
      </w:r>
      <w:r w:rsidR="0025637F">
        <w:rPr>
          <w:rFonts w:ascii="GHEA Grapalat" w:hAnsi="GHEA Grapalat" w:cs="Sylfaen"/>
          <w:b w:val="0"/>
          <w:color w:val="000000" w:themeColor="text1"/>
          <w:sz w:val="22"/>
          <w:szCs w:val="20"/>
        </w:rPr>
        <w:t>ն</w:t>
      </w:r>
      <w:r w:rsidRPr="00D253E6">
        <w:rPr>
          <w:rFonts w:ascii="GHEA Grapalat" w:hAnsi="GHEA Grapalat" w:cs="Sylfaen"/>
          <w:b w:val="0"/>
          <w:color w:val="000000" w:themeColor="text1"/>
          <w:sz w:val="22"/>
          <w:szCs w:val="20"/>
        </w:rPr>
        <w:t>երից և գազա</w:t>
      </w:r>
      <w:r w:rsidR="0025637F">
        <w:rPr>
          <w:rFonts w:ascii="GHEA Grapalat" w:hAnsi="GHEA Grapalat" w:cs="Sylfaen"/>
          <w:b w:val="0"/>
          <w:color w:val="000000" w:themeColor="text1"/>
          <w:sz w:val="22"/>
          <w:szCs w:val="20"/>
        </w:rPr>
        <w:t>մատակարարման համակարգից «փախուս</w:t>
      </w:r>
      <w:r w:rsidR="0025637F">
        <w:rPr>
          <w:rFonts w:ascii="GHEA Grapalat" w:hAnsi="GHEA Grapalat" w:cs="Sylfaen"/>
          <w:b w:val="0"/>
          <w:color w:val="000000" w:themeColor="text1"/>
          <w:sz w:val="22"/>
          <w:szCs w:val="20"/>
        </w:rPr>
        <w:softHyphen/>
        <w:t>տային»</w:t>
      </w:r>
      <w:r w:rsidRPr="00D253E6">
        <w:rPr>
          <w:rFonts w:ascii="GHEA Grapalat" w:hAnsi="GHEA Grapalat" w:cs="Sylfaen"/>
          <w:b w:val="0"/>
          <w:color w:val="000000" w:themeColor="text1"/>
          <w:sz w:val="22"/>
          <w:szCs w:val="20"/>
        </w:rPr>
        <w:t xml:space="preserve"> արտանետումներ</w:t>
      </w:r>
      <w:r w:rsidR="0025637F">
        <w:rPr>
          <w:rFonts w:ascii="GHEA Grapalat" w:hAnsi="GHEA Grapalat" w:cs="Sylfaen"/>
          <w:b w:val="0"/>
          <w:color w:val="000000" w:themeColor="text1"/>
          <w:sz w:val="22"/>
          <w:szCs w:val="20"/>
        </w:rPr>
        <w:t>ը</w:t>
      </w:r>
      <w:r w:rsidRPr="00D253E6">
        <w:rPr>
          <w:rFonts w:ascii="GHEA Grapalat" w:hAnsi="GHEA Grapalat" w:cs="Sylfaen"/>
          <w:b w:val="0"/>
          <w:color w:val="000000" w:themeColor="text1"/>
          <w:sz w:val="22"/>
          <w:szCs w:val="20"/>
        </w:rPr>
        <w:t>):</w:t>
      </w:r>
      <w:r w:rsidR="00D253E6" w:rsidRPr="00D253E6">
        <w:rPr>
          <w:rFonts w:ascii="GHEA Grapalat" w:hAnsi="GHEA Grapalat" w:cs="Sylfaen"/>
          <w:b w:val="0"/>
          <w:color w:val="000000" w:themeColor="text1"/>
          <w:sz w:val="22"/>
          <w:szCs w:val="20"/>
        </w:rPr>
        <w:t xml:space="preserve"> </w:t>
      </w:r>
      <w:r w:rsidRPr="00D253E6">
        <w:rPr>
          <w:rFonts w:ascii="GHEA Grapalat" w:hAnsi="GHEA Grapalat" w:cs="Sylfaen"/>
          <w:b w:val="0"/>
          <w:color w:val="000000" w:themeColor="text1"/>
          <w:sz w:val="22"/>
          <w:szCs w:val="20"/>
        </w:rPr>
        <w:t xml:space="preserve">ՉՀՀ համակարգերի </w:t>
      </w:r>
      <w:r w:rsidR="00D253E6">
        <w:rPr>
          <w:rFonts w:ascii="GHEA Grapalat" w:hAnsi="GHEA Grapalat" w:cs="Sylfaen"/>
          <w:b w:val="0"/>
          <w:color w:val="000000" w:themeColor="text1"/>
          <w:sz w:val="22"/>
          <w:szCs w:val="20"/>
        </w:rPr>
        <w:t>կայացում</w:t>
      </w:r>
      <w:r w:rsidRPr="00D253E6">
        <w:rPr>
          <w:rFonts w:ascii="GHEA Grapalat" w:hAnsi="GHEA Grapalat" w:cs="Sylfaen"/>
          <w:b w:val="0"/>
          <w:color w:val="000000" w:themeColor="text1"/>
          <w:sz w:val="22"/>
          <w:szCs w:val="20"/>
        </w:rPr>
        <w:t>:</w:t>
      </w:r>
    </w:p>
    <w:p w14:paraId="2B84AABE" w14:textId="7C55F62F" w:rsidR="004E521C" w:rsidRPr="00FA1A92"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szCs w:val="20"/>
        </w:rPr>
      </w:pPr>
      <w:r w:rsidRPr="00FA1A92">
        <w:rPr>
          <w:rFonts w:ascii="GHEA Grapalat" w:hAnsi="GHEA Grapalat" w:cs="Sylfaen"/>
          <w:b w:val="0"/>
          <w:color w:val="000000" w:themeColor="text1"/>
          <w:sz w:val="22"/>
          <w:szCs w:val="20"/>
        </w:rPr>
        <w:t xml:space="preserve">Հոդված 6-ի համաձայն երկրների հետ երկկողմ ներգրավվածության </w:t>
      </w:r>
      <w:r w:rsidR="00D253E6">
        <w:rPr>
          <w:rFonts w:ascii="GHEA Grapalat" w:hAnsi="GHEA Grapalat" w:cs="Sylfaen"/>
          <w:b w:val="0"/>
          <w:color w:val="000000" w:themeColor="text1"/>
          <w:sz w:val="22"/>
          <w:szCs w:val="20"/>
        </w:rPr>
        <w:t>ճանապարհային քարտեզի</w:t>
      </w:r>
      <w:r w:rsidRPr="00FA1A92">
        <w:rPr>
          <w:rFonts w:ascii="GHEA Grapalat" w:hAnsi="GHEA Grapalat" w:cs="Sylfaen"/>
          <w:b w:val="0"/>
          <w:color w:val="000000" w:themeColor="text1"/>
          <w:sz w:val="22"/>
          <w:szCs w:val="20"/>
        </w:rPr>
        <w:t xml:space="preserve"> մշակում</w:t>
      </w:r>
      <w:r w:rsidR="00D253E6">
        <w:rPr>
          <w:rFonts w:ascii="GHEA Grapalat" w:hAnsi="GHEA Grapalat" w:cs="Sylfaen"/>
          <w:b w:val="0"/>
          <w:color w:val="000000" w:themeColor="text1"/>
          <w:sz w:val="22"/>
          <w:szCs w:val="20"/>
        </w:rPr>
        <w:t>:</w:t>
      </w:r>
    </w:p>
    <w:p w14:paraId="1B96FF83" w14:textId="77777777" w:rsidR="004E521C" w:rsidRPr="00FA1A92"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szCs w:val="20"/>
        </w:rPr>
      </w:pPr>
      <w:r w:rsidRPr="00FA1A92">
        <w:rPr>
          <w:rFonts w:ascii="GHEA Grapalat" w:hAnsi="GHEA Grapalat" w:cs="Sylfaen"/>
          <w:b w:val="0"/>
          <w:color w:val="000000" w:themeColor="text1"/>
          <w:sz w:val="22"/>
          <w:szCs w:val="20"/>
        </w:rPr>
        <w:t xml:space="preserve">Կամավոր ներդրման մեխանիզմի (ԿՆՄ) և մասնավոր հատվածի այլ խրախուսական ռազմավարությունների կիրառման ներուժի գնահատում: </w:t>
      </w:r>
    </w:p>
    <w:p w14:paraId="0AD4F8D2" w14:textId="77777777" w:rsidR="004E521C" w:rsidRPr="003A6D82" w:rsidRDefault="004E521C" w:rsidP="00780C55">
      <w:pPr>
        <w:pStyle w:val="Heading2"/>
      </w:pPr>
      <w:bookmarkStart w:id="18" w:name="_Toc110415654"/>
      <w:bookmarkStart w:id="19" w:name="_Toc120102463"/>
      <w:r w:rsidRPr="003A6D82">
        <w:lastRenderedPageBreak/>
        <w:t>ԿԱՆԱՉ ՎԱՐԿԵՐ</w:t>
      </w:r>
      <w:bookmarkEnd w:id="18"/>
      <w:bookmarkEnd w:id="19"/>
    </w:p>
    <w:p w14:paraId="2FD3193F" w14:textId="6C7FF0EF" w:rsidR="004E521C" w:rsidRPr="00FC6842" w:rsidRDefault="004E521C" w:rsidP="00FC6842">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A1A92">
        <w:rPr>
          <w:rFonts w:ascii="GHEA Grapalat" w:eastAsiaTheme="minorEastAsia" w:hAnsi="GHEA Grapalat" w:cs="Calibri"/>
          <w:bCs w:val="0"/>
          <w:sz w:val="22"/>
          <w:lang w:eastAsia="hy-AM" w:bidi="hy-AM"/>
        </w:rPr>
        <w:t>Հայաստանի առևտրային բանկերի և վարկային կազմակերպությունների մեծ մասը բիզնեսներին և առանձին տնային տնտեսություններին տրամադրում է կանաչ վարկեր՝ իրականացնելու նախագծեր</w:t>
      </w:r>
      <w:r w:rsidR="00FC6842">
        <w:rPr>
          <w:rFonts w:ascii="GHEA Grapalat" w:eastAsiaTheme="minorEastAsia" w:hAnsi="GHEA Grapalat" w:cs="Calibri"/>
          <w:bCs w:val="0"/>
          <w:sz w:val="22"/>
          <w:lang w:eastAsia="hy-AM" w:bidi="hy-AM"/>
        </w:rPr>
        <w:t xml:space="preserve"> </w:t>
      </w:r>
      <w:r w:rsidRPr="00FC6842">
        <w:rPr>
          <w:rFonts w:ascii="GHEA Grapalat" w:hAnsi="GHEA Grapalat" w:cs="Sylfaen"/>
          <w:color w:val="000000" w:themeColor="text1"/>
          <w:sz w:val="22"/>
          <w:szCs w:val="20"/>
        </w:rPr>
        <w:t xml:space="preserve">արևային կայանների </w:t>
      </w:r>
      <w:r w:rsidR="00FC6842" w:rsidRPr="00FC6842">
        <w:rPr>
          <w:rFonts w:ascii="GHEA Grapalat" w:hAnsi="GHEA Grapalat" w:cs="Sylfaen"/>
          <w:color w:val="000000" w:themeColor="text1"/>
          <w:sz w:val="22"/>
          <w:szCs w:val="20"/>
        </w:rPr>
        <w:t>(մինչև 0.5 ՄՎտ)</w:t>
      </w:r>
      <w:r w:rsidR="00FC6842">
        <w:rPr>
          <w:rFonts w:ascii="GHEA Grapalat" w:hAnsi="GHEA Grapalat" w:cs="Sylfaen"/>
          <w:color w:val="000000" w:themeColor="text1"/>
          <w:sz w:val="22"/>
          <w:szCs w:val="20"/>
        </w:rPr>
        <w:t xml:space="preserve"> </w:t>
      </w:r>
      <w:r w:rsidRPr="00FC6842">
        <w:rPr>
          <w:rFonts w:ascii="GHEA Grapalat" w:hAnsi="GHEA Grapalat" w:cs="Sylfaen"/>
          <w:color w:val="000000" w:themeColor="text1"/>
          <w:sz w:val="22"/>
          <w:szCs w:val="20"/>
        </w:rPr>
        <w:t>տեղադրմ</w:t>
      </w:r>
      <w:r w:rsidR="00FC6842">
        <w:rPr>
          <w:rFonts w:ascii="GHEA Grapalat" w:hAnsi="GHEA Grapalat" w:cs="Sylfaen"/>
          <w:color w:val="000000" w:themeColor="text1"/>
          <w:sz w:val="22"/>
          <w:szCs w:val="20"/>
        </w:rPr>
        <w:t>ան</w:t>
      </w:r>
      <w:r w:rsidRPr="00FC6842">
        <w:rPr>
          <w:rFonts w:ascii="GHEA Grapalat" w:hAnsi="GHEA Grapalat" w:cs="Sylfaen"/>
          <w:color w:val="000000" w:themeColor="text1"/>
          <w:sz w:val="22"/>
          <w:szCs w:val="20"/>
        </w:rPr>
        <w:t>,</w:t>
      </w:r>
      <w:r w:rsidR="00FC6842">
        <w:rPr>
          <w:rFonts w:ascii="GHEA Grapalat" w:hAnsi="GHEA Grapalat" w:cs="Sylfaen"/>
          <w:color w:val="000000" w:themeColor="text1"/>
          <w:sz w:val="22"/>
          <w:szCs w:val="20"/>
        </w:rPr>
        <w:t xml:space="preserve"> </w:t>
      </w:r>
      <w:r w:rsidRPr="00FC6842">
        <w:rPr>
          <w:rFonts w:ascii="GHEA Grapalat" w:hAnsi="GHEA Grapalat" w:cs="Sylfaen"/>
          <w:color w:val="000000" w:themeColor="text1"/>
          <w:sz w:val="22"/>
          <w:szCs w:val="20"/>
        </w:rPr>
        <w:t>հողմային և հիդրո կայանների տեղադրմ</w:t>
      </w:r>
      <w:r w:rsidR="00FC6842">
        <w:rPr>
          <w:rFonts w:ascii="GHEA Grapalat" w:hAnsi="GHEA Grapalat" w:cs="Sylfaen"/>
          <w:color w:val="000000" w:themeColor="text1"/>
          <w:sz w:val="22"/>
          <w:szCs w:val="20"/>
        </w:rPr>
        <w:t>ա</w:t>
      </w:r>
      <w:r w:rsidRPr="00FC6842">
        <w:rPr>
          <w:rFonts w:ascii="GHEA Grapalat" w:hAnsi="GHEA Grapalat" w:cs="Sylfaen"/>
          <w:color w:val="000000" w:themeColor="text1"/>
          <w:sz w:val="22"/>
          <w:szCs w:val="20"/>
        </w:rPr>
        <w:t>ն ու դրանց արդիականացմ</w:t>
      </w:r>
      <w:r w:rsidR="00FC6842">
        <w:rPr>
          <w:rFonts w:ascii="GHEA Grapalat" w:hAnsi="GHEA Grapalat" w:cs="Sylfaen"/>
          <w:color w:val="000000" w:themeColor="text1"/>
          <w:sz w:val="22"/>
          <w:szCs w:val="20"/>
        </w:rPr>
        <w:t>ան</w:t>
      </w:r>
      <w:r w:rsidRPr="00FC6842">
        <w:rPr>
          <w:rFonts w:ascii="GHEA Grapalat" w:hAnsi="GHEA Grapalat" w:cs="Sylfaen"/>
          <w:color w:val="000000" w:themeColor="text1"/>
          <w:sz w:val="22"/>
          <w:szCs w:val="20"/>
        </w:rPr>
        <w:t>,</w:t>
      </w:r>
      <w:r w:rsidR="00FC6842">
        <w:rPr>
          <w:rFonts w:ascii="GHEA Grapalat" w:hAnsi="GHEA Grapalat" w:cs="Sylfaen"/>
          <w:color w:val="000000" w:themeColor="text1"/>
          <w:sz w:val="22"/>
          <w:szCs w:val="20"/>
        </w:rPr>
        <w:t xml:space="preserve"> </w:t>
      </w:r>
      <w:r w:rsidRPr="00FC6842">
        <w:rPr>
          <w:rFonts w:ascii="GHEA Grapalat" w:hAnsi="GHEA Grapalat" w:cs="Sylfaen"/>
          <w:color w:val="000000" w:themeColor="text1"/>
          <w:sz w:val="22"/>
          <w:szCs w:val="20"/>
        </w:rPr>
        <w:t>էներգաարդյունավետ սարքավորումներ</w:t>
      </w:r>
      <w:r w:rsidR="00FC6842">
        <w:rPr>
          <w:rFonts w:ascii="GHEA Grapalat" w:hAnsi="GHEA Grapalat" w:cs="Sylfaen"/>
          <w:color w:val="000000" w:themeColor="text1"/>
          <w:sz w:val="22"/>
          <w:szCs w:val="20"/>
        </w:rPr>
        <w:t>ի ձեռքբերման</w:t>
      </w:r>
      <w:r w:rsidRPr="00FC6842">
        <w:rPr>
          <w:rFonts w:ascii="GHEA Grapalat" w:hAnsi="GHEA Grapalat" w:cs="Sylfaen"/>
          <w:color w:val="000000" w:themeColor="text1"/>
          <w:sz w:val="22"/>
          <w:szCs w:val="20"/>
        </w:rPr>
        <w:t xml:space="preserve">, </w:t>
      </w:r>
      <w:r w:rsidR="00FC6842" w:rsidRPr="00FC6842">
        <w:rPr>
          <w:rFonts w:ascii="GHEA Grapalat" w:hAnsi="GHEA Grapalat" w:cs="Sylfaen"/>
          <w:color w:val="000000" w:themeColor="text1"/>
          <w:sz w:val="22"/>
          <w:szCs w:val="20"/>
        </w:rPr>
        <w:t xml:space="preserve">բոլոր տեսակի շենքերի </w:t>
      </w:r>
      <w:r w:rsidRPr="00FC6842">
        <w:rPr>
          <w:rFonts w:ascii="GHEA Grapalat" w:hAnsi="GHEA Grapalat" w:cs="Sylfaen"/>
          <w:color w:val="000000" w:themeColor="text1"/>
          <w:sz w:val="22"/>
          <w:szCs w:val="20"/>
        </w:rPr>
        <w:t>էներգաարդյունավետությ</w:t>
      </w:r>
      <w:r w:rsidR="00FC6842">
        <w:rPr>
          <w:rFonts w:ascii="GHEA Grapalat" w:hAnsi="GHEA Grapalat" w:cs="Sylfaen"/>
          <w:color w:val="000000" w:themeColor="text1"/>
          <w:sz w:val="22"/>
          <w:szCs w:val="20"/>
        </w:rPr>
        <w:t>ա</w:t>
      </w:r>
      <w:r w:rsidRPr="00FC6842">
        <w:rPr>
          <w:rFonts w:ascii="GHEA Grapalat" w:hAnsi="GHEA Grapalat" w:cs="Sylfaen"/>
          <w:color w:val="000000" w:themeColor="text1"/>
          <w:sz w:val="22"/>
          <w:szCs w:val="20"/>
        </w:rPr>
        <w:t>ն,</w:t>
      </w:r>
      <w:r w:rsidR="00FC6842">
        <w:rPr>
          <w:rFonts w:ascii="GHEA Grapalat" w:hAnsi="GHEA Grapalat" w:cs="Sylfaen"/>
          <w:color w:val="000000" w:themeColor="text1"/>
          <w:sz w:val="22"/>
          <w:szCs w:val="20"/>
        </w:rPr>
        <w:t xml:space="preserve"> </w:t>
      </w:r>
      <w:r w:rsidRPr="00FC6842">
        <w:rPr>
          <w:rFonts w:ascii="GHEA Grapalat" w:hAnsi="GHEA Grapalat" w:cs="Sylfaen"/>
          <w:color w:val="000000" w:themeColor="text1"/>
          <w:sz w:val="22"/>
          <w:szCs w:val="20"/>
        </w:rPr>
        <w:t>գյուղատնտես</w:t>
      </w:r>
      <w:r w:rsidR="00FC6842">
        <w:rPr>
          <w:rFonts w:ascii="GHEA Grapalat" w:hAnsi="GHEA Grapalat" w:cs="Sylfaen"/>
          <w:color w:val="000000" w:themeColor="text1"/>
          <w:sz w:val="22"/>
          <w:szCs w:val="20"/>
        </w:rPr>
        <w:t xml:space="preserve">ական գործունեության </w:t>
      </w:r>
      <w:r w:rsidRPr="00FC6842">
        <w:rPr>
          <w:rFonts w:ascii="GHEA Grapalat" w:hAnsi="GHEA Grapalat" w:cs="Sylfaen"/>
          <w:color w:val="000000" w:themeColor="text1"/>
          <w:sz w:val="22"/>
          <w:szCs w:val="20"/>
        </w:rPr>
        <w:t>և այլ</w:t>
      </w:r>
      <w:r w:rsidR="00FC6842">
        <w:rPr>
          <w:rFonts w:ascii="GHEA Grapalat" w:hAnsi="GHEA Grapalat" w:cs="Sylfaen"/>
          <w:color w:val="000000" w:themeColor="text1"/>
          <w:sz w:val="22"/>
          <w:szCs w:val="20"/>
        </w:rPr>
        <w:t xml:space="preserve"> գործունեությունների համար</w:t>
      </w:r>
      <w:r w:rsidRPr="00FC6842">
        <w:rPr>
          <w:rFonts w:ascii="GHEA Grapalat" w:hAnsi="GHEA Grapalat" w:cs="Sylfaen"/>
          <w:color w:val="000000" w:themeColor="text1"/>
          <w:sz w:val="22"/>
          <w:szCs w:val="20"/>
        </w:rPr>
        <w:t>:</w:t>
      </w:r>
    </w:p>
    <w:p w14:paraId="507C4979" w14:textId="5320FB91" w:rsidR="004E521C" w:rsidRDefault="00826E79">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 xml:space="preserve">Նշված կազմակերպությունների կողմից </w:t>
      </w:r>
      <w:r w:rsidRPr="00FA1A92">
        <w:rPr>
          <w:rFonts w:ascii="GHEA Grapalat" w:eastAsiaTheme="minorEastAsia" w:hAnsi="GHEA Grapalat" w:cs="Calibri"/>
          <w:bCs w:val="0"/>
          <w:sz w:val="22"/>
          <w:lang w:eastAsia="hy-AM" w:bidi="hy-AM"/>
        </w:rPr>
        <w:t>կանաչ վարկեր</w:t>
      </w:r>
      <w:r>
        <w:rPr>
          <w:rFonts w:ascii="GHEA Grapalat" w:eastAsiaTheme="minorEastAsia" w:hAnsi="GHEA Grapalat" w:cs="Calibri"/>
          <w:bCs w:val="0"/>
          <w:sz w:val="22"/>
          <w:lang w:eastAsia="hy-AM" w:bidi="hy-AM"/>
        </w:rPr>
        <w:t>ի</w:t>
      </w:r>
      <w:r w:rsidRPr="00FA1A92">
        <w:rPr>
          <w:rFonts w:ascii="GHEA Grapalat" w:eastAsiaTheme="minorEastAsia" w:hAnsi="GHEA Grapalat" w:cs="Calibri"/>
          <w:bCs w:val="0"/>
          <w:sz w:val="22"/>
          <w:lang w:eastAsia="hy-AM" w:bidi="hy-AM"/>
        </w:rPr>
        <w:t xml:space="preserve"> տրամադրում</w:t>
      </w:r>
      <w:r>
        <w:rPr>
          <w:rFonts w:ascii="GHEA Grapalat" w:eastAsiaTheme="minorEastAsia" w:hAnsi="GHEA Grapalat" w:cs="Calibri"/>
          <w:bCs w:val="0"/>
          <w:sz w:val="22"/>
          <w:lang w:eastAsia="hy-AM" w:bidi="hy-AM"/>
        </w:rPr>
        <w:t>ը հաճախ ա</w:t>
      </w:r>
      <w:r w:rsidR="004E521C" w:rsidRPr="00FA1A92">
        <w:rPr>
          <w:rFonts w:ascii="GHEA Grapalat" w:eastAsiaTheme="minorEastAsia" w:hAnsi="GHEA Grapalat" w:cs="Calibri"/>
          <w:bCs w:val="0"/>
          <w:sz w:val="22"/>
          <w:lang w:eastAsia="hy-AM" w:bidi="hy-AM"/>
        </w:rPr>
        <w:t>պահ</w:t>
      </w:r>
      <w:r>
        <w:rPr>
          <w:rFonts w:ascii="GHEA Grapalat" w:eastAsiaTheme="minorEastAsia" w:hAnsi="GHEA Grapalat" w:cs="Calibri"/>
          <w:bCs w:val="0"/>
          <w:sz w:val="22"/>
          <w:lang w:eastAsia="hy-AM" w:bidi="hy-AM"/>
        </w:rPr>
        <w:t>ո</w:t>
      </w:r>
      <w:r w:rsidR="004E521C" w:rsidRPr="00FA1A92">
        <w:rPr>
          <w:rFonts w:ascii="GHEA Grapalat" w:eastAsiaTheme="minorEastAsia" w:hAnsi="GHEA Grapalat" w:cs="Calibri"/>
          <w:bCs w:val="0"/>
          <w:sz w:val="22"/>
          <w:lang w:eastAsia="hy-AM" w:bidi="hy-AM"/>
        </w:rPr>
        <w:t>վ</w:t>
      </w:r>
      <w:r>
        <w:rPr>
          <w:rFonts w:ascii="GHEA Grapalat" w:eastAsiaTheme="minorEastAsia" w:hAnsi="GHEA Grapalat" w:cs="Calibri"/>
          <w:bCs w:val="0"/>
          <w:sz w:val="22"/>
          <w:lang w:eastAsia="hy-AM" w:bidi="hy-AM"/>
        </w:rPr>
        <w:t>վ</w:t>
      </w:r>
      <w:r w:rsidR="004E521C" w:rsidRPr="00FA1A92">
        <w:rPr>
          <w:rFonts w:ascii="GHEA Grapalat" w:eastAsiaTheme="minorEastAsia" w:hAnsi="GHEA Grapalat" w:cs="Calibri"/>
          <w:bCs w:val="0"/>
          <w:sz w:val="22"/>
          <w:lang w:eastAsia="hy-AM" w:bidi="hy-AM"/>
        </w:rPr>
        <w:t xml:space="preserve">ում </w:t>
      </w:r>
      <w:r>
        <w:rPr>
          <w:rFonts w:ascii="GHEA Grapalat" w:eastAsiaTheme="minorEastAsia" w:hAnsi="GHEA Grapalat" w:cs="Calibri"/>
          <w:bCs w:val="0"/>
          <w:sz w:val="22"/>
          <w:lang w:eastAsia="hy-AM" w:bidi="hy-AM"/>
        </w:rPr>
        <w:t>է</w:t>
      </w:r>
      <w:r w:rsidR="004E521C" w:rsidRPr="00FA1A92">
        <w:rPr>
          <w:rFonts w:ascii="GHEA Grapalat" w:eastAsiaTheme="minorEastAsia" w:hAnsi="GHEA Grapalat" w:cs="Calibri"/>
          <w:bCs w:val="0"/>
          <w:sz w:val="22"/>
          <w:lang w:eastAsia="hy-AM" w:bidi="hy-AM"/>
        </w:rPr>
        <w:t xml:space="preserve"> միջազգային բանկերի </w:t>
      </w:r>
      <w:r>
        <w:rPr>
          <w:rFonts w:ascii="GHEA Grapalat" w:eastAsiaTheme="minorEastAsia" w:hAnsi="GHEA Grapalat" w:cs="Calibri"/>
          <w:bCs w:val="0"/>
          <w:sz w:val="22"/>
          <w:lang w:eastAsia="hy-AM" w:bidi="hy-AM"/>
        </w:rPr>
        <w:t>ռեսուրսների ներգրավմամբ</w:t>
      </w:r>
      <w:r w:rsidR="004E521C" w:rsidRPr="00FA1A92">
        <w:rPr>
          <w:rFonts w:ascii="GHEA Grapalat" w:eastAsiaTheme="minorEastAsia" w:hAnsi="GHEA Grapalat" w:cs="Calibri"/>
          <w:bCs w:val="0"/>
          <w:sz w:val="22"/>
          <w:lang w:eastAsia="hy-AM" w:bidi="hy-AM"/>
        </w:rPr>
        <w:t xml:space="preserve"> (օրինակ՝ ՎԶԵԲ կամ KfW): Այս գործընկերությունը մեծ ներուժ ունի Հայաստանում կանաչ ֆինանսների շուկան ընդլայնելու համար: Այնուամենայնիվ, առևտրային բանկերը նաև ֆինանսավորվում են բանկային ավանդներով, որոնք օգտագործվում են տեղական արժույթով վարկերի ֆինանսավորման համար, սակայն ցպահանջ ավանդներն ավելի սահմանափակ են դարձնում այդ մեխանիզմը։ Կանաչ վարկերով չֆինանսավորվող բնագավառների շարքում են անտառկառավարումը, ոռոգման համակարգի վերականգնումը, կլիմայի փոփոխության հարմարվողականության միջոցառումները, աղտոտման և թափոնների կառավարումը: Իրավասության չափանիշներում դրանց ներառում</w:t>
      </w:r>
      <w:r>
        <w:rPr>
          <w:rFonts w:ascii="GHEA Grapalat" w:eastAsiaTheme="minorEastAsia" w:hAnsi="GHEA Grapalat" w:cs="Calibri"/>
          <w:bCs w:val="0"/>
          <w:sz w:val="22"/>
          <w:lang w:eastAsia="hy-AM" w:bidi="hy-AM"/>
        </w:rPr>
        <w:t>ը</w:t>
      </w:r>
      <w:r w:rsidR="004E521C" w:rsidRPr="00FA1A92">
        <w:rPr>
          <w:rFonts w:ascii="GHEA Grapalat" w:eastAsiaTheme="minorEastAsia" w:hAnsi="GHEA Grapalat" w:cs="Calibri"/>
          <w:bCs w:val="0"/>
          <w:sz w:val="22"/>
          <w:lang w:eastAsia="hy-AM" w:bidi="hy-AM"/>
        </w:rPr>
        <w:t xml:space="preserve"> </w:t>
      </w:r>
      <w:r w:rsidRPr="00FA1A92">
        <w:rPr>
          <w:rFonts w:ascii="GHEA Grapalat" w:eastAsiaTheme="minorEastAsia" w:hAnsi="GHEA Grapalat" w:cs="Calibri"/>
          <w:bCs w:val="0"/>
          <w:sz w:val="22"/>
          <w:lang w:eastAsia="hy-AM" w:bidi="hy-AM"/>
        </w:rPr>
        <w:t>կանաչ վարկ</w:t>
      </w:r>
      <w:r>
        <w:rPr>
          <w:rFonts w:ascii="GHEA Grapalat" w:eastAsiaTheme="minorEastAsia" w:hAnsi="GHEA Grapalat" w:cs="Calibri"/>
          <w:bCs w:val="0"/>
          <w:sz w:val="22"/>
          <w:lang w:eastAsia="hy-AM" w:bidi="hy-AM"/>
        </w:rPr>
        <w:t>ավորումը</w:t>
      </w:r>
      <w:r w:rsidRPr="00FA1A92">
        <w:rPr>
          <w:rFonts w:ascii="GHEA Grapalat" w:eastAsiaTheme="minorEastAsia" w:hAnsi="GHEA Grapalat" w:cs="Calibri"/>
          <w:bCs w:val="0"/>
          <w:sz w:val="22"/>
          <w:lang w:eastAsia="hy-AM" w:bidi="hy-AM"/>
        </w:rPr>
        <w:t xml:space="preserve"> </w:t>
      </w:r>
      <w:r w:rsidR="004E521C" w:rsidRPr="00FA1A92">
        <w:rPr>
          <w:rFonts w:ascii="GHEA Grapalat" w:eastAsiaTheme="minorEastAsia" w:hAnsi="GHEA Grapalat" w:cs="Calibri"/>
          <w:bCs w:val="0"/>
          <w:sz w:val="22"/>
          <w:lang w:eastAsia="hy-AM" w:bidi="hy-AM"/>
        </w:rPr>
        <w:t>կդարձնի հիմնական ուղղություն և կթիրախավորի ավելի շատ շուկաներ:</w:t>
      </w:r>
    </w:p>
    <w:p w14:paraId="109C4C7F" w14:textId="3003513B" w:rsidR="00FA1A92" w:rsidRPr="00FA1A92" w:rsidRDefault="00826E79">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Կանաչ վարկերի շուկան զարգացնելու նպատակով Կառավարությունը կաջակցի հետևյալ միջոցառումների իրականացմանը.</w:t>
      </w:r>
    </w:p>
    <w:p w14:paraId="3AC0BA56" w14:textId="59DE2595" w:rsidR="008557D4" w:rsidRPr="008557D4" w:rsidRDefault="008557D4">
      <w:pPr>
        <w:pStyle w:val="ListParagraph"/>
        <w:numPr>
          <w:ilvl w:val="0"/>
          <w:numId w:val="22"/>
        </w:numPr>
        <w:spacing w:before="200" w:after="200"/>
        <w:ind w:left="714" w:hanging="357"/>
        <w:contextualSpacing w:val="0"/>
        <w:rPr>
          <w:rFonts w:ascii="GHEA Grapalat" w:hAnsi="GHEA Grapalat"/>
          <w:sz w:val="22"/>
        </w:rPr>
      </w:pPr>
      <w:r w:rsidRPr="008557D4">
        <w:rPr>
          <w:rFonts w:ascii="GHEA Grapalat" w:hAnsi="GHEA Grapalat" w:cs="Sylfaen"/>
          <w:b/>
          <w:color w:val="000000" w:themeColor="text1"/>
          <w:sz w:val="22"/>
          <w:szCs w:val="20"/>
        </w:rPr>
        <w:t>Կանաչ</w:t>
      </w:r>
      <w:r w:rsidRPr="008557D4">
        <w:rPr>
          <w:rFonts w:ascii="GHEA Grapalat" w:hAnsi="GHEA Grapalat"/>
          <w:b/>
          <w:color w:val="000000" w:themeColor="text1"/>
          <w:sz w:val="22"/>
          <w:szCs w:val="20"/>
        </w:rPr>
        <w:t xml:space="preserve"> </w:t>
      </w:r>
      <w:r w:rsidRPr="008557D4">
        <w:rPr>
          <w:rFonts w:ascii="GHEA Grapalat" w:hAnsi="GHEA Grapalat" w:cs="Sylfaen"/>
          <w:b/>
          <w:color w:val="000000" w:themeColor="text1"/>
          <w:sz w:val="22"/>
          <w:szCs w:val="20"/>
        </w:rPr>
        <w:t>տաքսոնոմիայի մշակում</w:t>
      </w:r>
      <w:r w:rsidRPr="008557D4">
        <w:rPr>
          <w:rFonts w:ascii="GHEA Grapalat" w:hAnsi="GHEA Grapalat"/>
          <w:b/>
          <w:color w:val="000000" w:themeColor="text1"/>
          <w:sz w:val="22"/>
          <w:szCs w:val="20"/>
        </w:rPr>
        <w:t>:</w:t>
      </w:r>
      <w:r>
        <w:rPr>
          <w:rFonts w:ascii="GHEA Grapalat" w:hAnsi="GHEA Grapalat"/>
          <w:bCs w:val="0"/>
          <w:color w:val="000000" w:themeColor="text1"/>
          <w:sz w:val="22"/>
          <w:szCs w:val="20"/>
        </w:rPr>
        <w:t xml:space="preserve"> Համաձայն Ռազմավարության 56-րդ կետի:</w:t>
      </w:r>
    </w:p>
    <w:p w14:paraId="783D2E62" w14:textId="269B9C1D" w:rsidR="004E521C" w:rsidRPr="00B515FA" w:rsidRDefault="004E521C">
      <w:pPr>
        <w:pStyle w:val="ListParagraph"/>
        <w:numPr>
          <w:ilvl w:val="0"/>
          <w:numId w:val="22"/>
        </w:numPr>
        <w:spacing w:before="200" w:after="200"/>
        <w:ind w:left="714" w:hanging="357"/>
        <w:contextualSpacing w:val="0"/>
        <w:rPr>
          <w:rFonts w:ascii="GHEA Grapalat" w:hAnsi="GHEA Grapalat"/>
          <w:sz w:val="22"/>
        </w:rPr>
      </w:pPr>
      <w:r w:rsidRPr="00B515FA">
        <w:rPr>
          <w:rFonts w:ascii="GHEA Grapalat" w:hAnsi="GHEA Grapalat" w:cs="Sylfaen"/>
          <w:b/>
          <w:sz w:val="22"/>
        </w:rPr>
        <w:t>Մշակել</w:t>
      </w:r>
      <w:r w:rsidRPr="00B515FA">
        <w:rPr>
          <w:rFonts w:ascii="GHEA Grapalat" w:hAnsi="GHEA Grapalat"/>
          <w:b/>
          <w:sz w:val="22"/>
        </w:rPr>
        <w:t xml:space="preserve"> </w:t>
      </w:r>
      <w:r w:rsidRPr="00B515FA">
        <w:rPr>
          <w:rFonts w:ascii="GHEA Grapalat" w:hAnsi="GHEA Grapalat" w:cs="Sylfaen"/>
          <w:b/>
          <w:sz w:val="22"/>
        </w:rPr>
        <w:t>կանաչ</w:t>
      </w:r>
      <w:r w:rsidRPr="00B515FA">
        <w:rPr>
          <w:rFonts w:ascii="GHEA Grapalat" w:hAnsi="GHEA Grapalat"/>
          <w:b/>
          <w:sz w:val="22"/>
        </w:rPr>
        <w:t xml:space="preserve"> </w:t>
      </w:r>
      <w:r w:rsidRPr="00B515FA">
        <w:rPr>
          <w:rFonts w:ascii="GHEA Grapalat" w:hAnsi="GHEA Grapalat" w:cs="Sylfaen"/>
          <w:b/>
          <w:sz w:val="22"/>
        </w:rPr>
        <w:t>վարկերի</w:t>
      </w:r>
      <w:r w:rsidRPr="00B515FA">
        <w:rPr>
          <w:rFonts w:ascii="GHEA Grapalat" w:hAnsi="GHEA Grapalat"/>
          <w:b/>
          <w:sz w:val="22"/>
        </w:rPr>
        <w:t xml:space="preserve"> </w:t>
      </w:r>
      <w:r w:rsidRPr="00B515FA">
        <w:rPr>
          <w:rFonts w:ascii="GHEA Grapalat" w:hAnsi="GHEA Grapalat" w:cs="Sylfaen"/>
          <w:b/>
          <w:sz w:val="22"/>
        </w:rPr>
        <w:t>սկզբունքներ</w:t>
      </w:r>
      <w:r w:rsidRPr="00B515FA">
        <w:rPr>
          <w:rFonts w:ascii="GHEA Grapalat" w:hAnsi="GHEA Grapalat"/>
          <w:b/>
          <w:sz w:val="22"/>
        </w:rPr>
        <w:t>:</w:t>
      </w:r>
      <w:r w:rsidRPr="00B515FA" w:rsidDel="004814B2">
        <w:rPr>
          <w:rFonts w:ascii="GHEA Grapalat" w:hAnsi="GHEA Grapalat"/>
          <w:b/>
          <w:sz w:val="22"/>
        </w:rPr>
        <w:t xml:space="preserve"> </w:t>
      </w:r>
      <w:r w:rsidRPr="00B515FA">
        <w:rPr>
          <w:rFonts w:ascii="GHEA Grapalat" w:hAnsi="GHEA Grapalat" w:cs="Sylfaen"/>
          <w:sz w:val="22"/>
        </w:rPr>
        <w:t>Մշակել</w:t>
      </w:r>
      <w:r w:rsidRPr="00B515FA">
        <w:rPr>
          <w:rFonts w:ascii="GHEA Grapalat" w:hAnsi="GHEA Grapalat"/>
          <w:sz w:val="22"/>
        </w:rPr>
        <w:t xml:space="preserve"> </w:t>
      </w:r>
      <w:r w:rsidRPr="00B515FA">
        <w:rPr>
          <w:rFonts w:ascii="GHEA Grapalat" w:hAnsi="GHEA Grapalat" w:cs="Sylfaen"/>
          <w:sz w:val="22"/>
        </w:rPr>
        <w:t>նախագծերի</w:t>
      </w:r>
      <w:r w:rsidRPr="00B515FA">
        <w:rPr>
          <w:rFonts w:ascii="GHEA Grapalat" w:hAnsi="GHEA Grapalat"/>
          <w:sz w:val="22"/>
        </w:rPr>
        <w:t xml:space="preserve"> </w:t>
      </w:r>
      <w:r w:rsidRPr="00B515FA">
        <w:rPr>
          <w:rFonts w:ascii="GHEA Grapalat" w:hAnsi="GHEA Grapalat" w:cs="Sylfaen"/>
          <w:sz w:val="22"/>
        </w:rPr>
        <w:t>իրավասության</w:t>
      </w:r>
      <w:r w:rsidRPr="00B515FA">
        <w:rPr>
          <w:rFonts w:ascii="GHEA Grapalat" w:hAnsi="GHEA Grapalat"/>
          <w:sz w:val="22"/>
        </w:rPr>
        <w:t xml:space="preserve"> </w:t>
      </w:r>
      <w:r w:rsidRPr="00B515FA">
        <w:rPr>
          <w:rFonts w:ascii="GHEA Grapalat" w:hAnsi="GHEA Grapalat" w:cs="Sylfaen"/>
          <w:sz w:val="22"/>
        </w:rPr>
        <w:t>գնահատման՝ բոլոր կողմերի համար ընդունելի սկզբունքներ</w:t>
      </w:r>
      <w:r w:rsidRPr="00B515FA">
        <w:rPr>
          <w:rFonts w:ascii="GHEA Grapalat" w:hAnsi="GHEA Grapalat"/>
          <w:sz w:val="22"/>
        </w:rPr>
        <w:t xml:space="preserve"> (</w:t>
      </w:r>
      <w:r w:rsidRPr="00B515FA">
        <w:rPr>
          <w:rFonts w:ascii="GHEA Grapalat" w:hAnsi="GHEA Grapalat" w:cs="Sylfaen"/>
          <w:sz w:val="22"/>
        </w:rPr>
        <w:t>Կանաչ</w:t>
      </w:r>
      <w:r w:rsidRPr="00B515FA">
        <w:rPr>
          <w:rFonts w:ascii="GHEA Grapalat" w:hAnsi="GHEA Grapalat"/>
          <w:sz w:val="22"/>
        </w:rPr>
        <w:t xml:space="preserve"> </w:t>
      </w:r>
      <w:r w:rsidRPr="00B515FA">
        <w:rPr>
          <w:rFonts w:ascii="GHEA Grapalat" w:hAnsi="GHEA Grapalat" w:cs="Sylfaen"/>
          <w:sz w:val="22"/>
        </w:rPr>
        <w:t>վարկի</w:t>
      </w:r>
      <w:r w:rsidRPr="00B515FA">
        <w:rPr>
          <w:rFonts w:ascii="GHEA Grapalat" w:hAnsi="GHEA Grapalat"/>
          <w:sz w:val="22"/>
        </w:rPr>
        <w:t xml:space="preserve"> </w:t>
      </w:r>
      <w:r w:rsidRPr="00B515FA">
        <w:rPr>
          <w:rFonts w:ascii="GHEA Grapalat" w:hAnsi="GHEA Grapalat" w:cs="Sylfaen"/>
          <w:sz w:val="22"/>
        </w:rPr>
        <w:t>սկզբունքներ</w:t>
      </w:r>
      <w:r w:rsidRPr="00B515FA">
        <w:rPr>
          <w:rFonts w:ascii="GHEA Grapalat" w:hAnsi="GHEA Grapalat"/>
          <w:sz w:val="22"/>
        </w:rPr>
        <w:t xml:space="preserve">): </w:t>
      </w:r>
      <w:r w:rsidRPr="00B515FA">
        <w:rPr>
          <w:rFonts w:ascii="GHEA Grapalat" w:hAnsi="GHEA Grapalat" w:cs="Sylfaen"/>
          <w:sz w:val="22"/>
        </w:rPr>
        <w:t>Կանաչ</w:t>
      </w:r>
      <w:r w:rsidRPr="00B515FA">
        <w:rPr>
          <w:rFonts w:ascii="GHEA Grapalat" w:hAnsi="GHEA Grapalat"/>
          <w:sz w:val="22"/>
        </w:rPr>
        <w:t xml:space="preserve"> </w:t>
      </w:r>
      <w:r w:rsidRPr="00B515FA">
        <w:rPr>
          <w:rFonts w:ascii="GHEA Grapalat" w:hAnsi="GHEA Grapalat" w:cs="Sylfaen"/>
          <w:sz w:val="22"/>
        </w:rPr>
        <w:t>վարկի</w:t>
      </w:r>
      <w:r w:rsidRPr="00B515FA">
        <w:rPr>
          <w:rFonts w:ascii="GHEA Grapalat" w:hAnsi="GHEA Grapalat"/>
          <w:sz w:val="22"/>
        </w:rPr>
        <w:t xml:space="preserve"> </w:t>
      </w:r>
      <w:r w:rsidRPr="00B515FA">
        <w:rPr>
          <w:rFonts w:ascii="GHEA Grapalat" w:hAnsi="GHEA Grapalat" w:cs="Sylfaen"/>
          <w:sz w:val="22"/>
        </w:rPr>
        <w:t>սկզբունքները</w:t>
      </w:r>
      <w:r w:rsidRPr="00B515FA">
        <w:rPr>
          <w:rFonts w:ascii="GHEA Grapalat" w:hAnsi="GHEA Grapalat"/>
          <w:sz w:val="22"/>
        </w:rPr>
        <w:t xml:space="preserve"> </w:t>
      </w:r>
      <w:r w:rsidRPr="00B515FA">
        <w:rPr>
          <w:rFonts w:ascii="GHEA Grapalat" w:hAnsi="GHEA Grapalat" w:cs="Sylfaen"/>
          <w:sz w:val="22"/>
        </w:rPr>
        <w:t>կարող</w:t>
      </w:r>
      <w:r w:rsidRPr="00B515FA">
        <w:rPr>
          <w:rFonts w:ascii="GHEA Grapalat" w:hAnsi="GHEA Grapalat"/>
          <w:sz w:val="22"/>
        </w:rPr>
        <w:t xml:space="preserve"> </w:t>
      </w:r>
      <w:r w:rsidRPr="00B515FA">
        <w:rPr>
          <w:rFonts w:ascii="GHEA Grapalat" w:hAnsi="GHEA Grapalat" w:cs="Sylfaen"/>
          <w:sz w:val="22"/>
        </w:rPr>
        <w:t>են</w:t>
      </w:r>
      <w:r w:rsidRPr="00B515FA">
        <w:rPr>
          <w:rFonts w:ascii="GHEA Grapalat" w:hAnsi="GHEA Grapalat"/>
          <w:sz w:val="22"/>
        </w:rPr>
        <w:t xml:space="preserve"> </w:t>
      </w:r>
      <w:r w:rsidRPr="00B515FA">
        <w:rPr>
          <w:rFonts w:ascii="GHEA Grapalat" w:hAnsi="GHEA Grapalat" w:cs="Sylfaen"/>
          <w:sz w:val="22"/>
        </w:rPr>
        <w:t>մշակվել</w:t>
      </w:r>
      <w:r w:rsidRPr="00B515FA">
        <w:rPr>
          <w:rFonts w:ascii="GHEA Grapalat" w:hAnsi="GHEA Grapalat"/>
          <w:sz w:val="22"/>
        </w:rPr>
        <w:t xml:space="preserve"> </w:t>
      </w:r>
      <w:r w:rsidRPr="00B515FA">
        <w:rPr>
          <w:rFonts w:ascii="GHEA Grapalat" w:hAnsi="GHEA Grapalat" w:cs="Sylfaen"/>
          <w:sz w:val="22"/>
        </w:rPr>
        <w:t>ՀՀ</w:t>
      </w:r>
      <w:r w:rsidRPr="00B515FA">
        <w:rPr>
          <w:rFonts w:ascii="GHEA Grapalat" w:hAnsi="GHEA Grapalat"/>
          <w:sz w:val="22"/>
        </w:rPr>
        <w:t xml:space="preserve"> </w:t>
      </w:r>
      <w:r w:rsidRPr="00B515FA">
        <w:rPr>
          <w:rFonts w:ascii="GHEA Grapalat" w:hAnsi="GHEA Grapalat" w:cs="Sylfaen"/>
          <w:sz w:val="22"/>
        </w:rPr>
        <w:t>կառավարության</w:t>
      </w:r>
      <w:r w:rsidRPr="00B515FA">
        <w:rPr>
          <w:rFonts w:ascii="GHEA Grapalat" w:hAnsi="GHEA Grapalat"/>
          <w:sz w:val="22"/>
        </w:rPr>
        <w:t xml:space="preserve">, </w:t>
      </w:r>
      <w:r w:rsidRPr="00B515FA">
        <w:rPr>
          <w:rFonts w:ascii="GHEA Grapalat" w:hAnsi="GHEA Grapalat" w:cs="Sylfaen"/>
          <w:sz w:val="22"/>
        </w:rPr>
        <w:t>Կենտրոնական</w:t>
      </w:r>
      <w:r w:rsidRPr="00B515FA">
        <w:rPr>
          <w:rFonts w:ascii="GHEA Grapalat" w:hAnsi="GHEA Grapalat"/>
          <w:sz w:val="22"/>
        </w:rPr>
        <w:t xml:space="preserve"> </w:t>
      </w:r>
      <w:r w:rsidRPr="00B515FA">
        <w:rPr>
          <w:rFonts w:ascii="GHEA Grapalat" w:hAnsi="GHEA Grapalat" w:cs="Sylfaen"/>
          <w:sz w:val="22"/>
        </w:rPr>
        <w:t>բանկի</w:t>
      </w:r>
      <w:r w:rsidRPr="00B515FA">
        <w:rPr>
          <w:rFonts w:ascii="GHEA Grapalat" w:hAnsi="GHEA Grapalat"/>
          <w:sz w:val="22"/>
        </w:rPr>
        <w:t xml:space="preserve"> </w:t>
      </w:r>
      <w:r w:rsidRPr="00B515FA">
        <w:rPr>
          <w:rFonts w:ascii="GHEA Grapalat" w:hAnsi="GHEA Grapalat" w:cs="Sylfaen"/>
          <w:sz w:val="22"/>
        </w:rPr>
        <w:t>և</w:t>
      </w:r>
      <w:r w:rsidRPr="00B515FA">
        <w:rPr>
          <w:rFonts w:ascii="GHEA Grapalat" w:hAnsi="GHEA Grapalat"/>
          <w:sz w:val="22"/>
        </w:rPr>
        <w:t xml:space="preserve"> </w:t>
      </w:r>
      <w:r w:rsidRPr="00B515FA">
        <w:rPr>
          <w:rFonts w:ascii="GHEA Grapalat" w:hAnsi="GHEA Grapalat" w:cs="Sylfaen"/>
          <w:sz w:val="22"/>
        </w:rPr>
        <w:t>կանաչ</w:t>
      </w:r>
      <w:r w:rsidRPr="00B515FA">
        <w:rPr>
          <w:rFonts w:ascii="GHEA Grapalat" w:hAnsi="GHEA Grapalat"/>
          <w:sz w:val="22"/>
        </w:rPr>
        <w:t xml:space="preserve"> </w:t>
      </w:r>
      <w:r w:rsidRPr="00B515FA">
        <w:rPr>
          <w:rFonts w:ascii="GHEA Grapalat" w:hAnsi="GHEA Grapalat" w:cs="Sylfaen"/>
          <w:sz w:val="22"/>
        </w:rPr>
        <w:t>վարկերի</w:t>
      </w:r>
      <w:r w:rsidRPr="00B515FA">
        <w:rPr>
          <w:rFonts w:ascii="GHEA Grapalat" w:hAnsi="GHEA Grapalat"/>
          <w:sz w:val="22"/>
        </w:rPr>
        <w:t xml:space="preserve"> </w:t>
      </w:r>
      <w:r w:rsidRPr="00B515FA">
        <w:rPr>
          <w:rFonts w:ascii="GHEA Grapalat" w:hAnsi="GHEA Grapalat" w:cs="Sylfaen"/>
          <w:sz w:val="22"/>
        </w:rPr>
        <w:t>շուկայում</w:t>
      </w:r>
      <w:r w:rsidRPr="00B515FA">
        <w:rPr>
          <w:rFonts w:ascii="GHEA Grapalat" w:hAnsi="GHEA Grapalat"/>
          <w:sz w:val="22"/>
        </w:rPr>
        <w:t xml:space="preserve"> </w:t>
      </w:r>
      <w:r w:rsidRPr="00B515FA">
        <w:rPr>
          <w:rFonts w:ascii="GHEA Grapalat" w:hAnsi="GHEA Grapalat" w:cs="Sylfaen"/>
          <w:sz w:val="22"/>
        </w:rPr>
        <w:t>գործող</w:t>
      </w:r>
      <w:r w:rsidRPr="00B515FA">
        <w:rPr>
          <w:rFonts w:ascii="GHEA Grapalat" w:hAnsi="GHEA Grapalat"/>
          <w:sz w:val="22"/>
        </w:rPr>
        <w:t xml:space="preserve"> </w:t>
      </w:r>
      <w:r w:rsidRPr="00B515FA">
        <w:rPr>
          <w:rFonts w:ascii="GHEA Grapalat" w:hAnsi="GHEA Grapalat" w:cs="Sylfaen"/>
          <w:sz w:val="22"/>
        </w:rPr>
        <w:t>ֆինանսական</w:t>
      </w:r>
      <w:r w:rsidRPr="00B515FA">
        <w:rPr>
          <w:rFonts w:ascii="GHEA Grapalat" w:hAnsi="GHEA Grapalat"/>
          <w:sz w:val="22"/>
        </w:rPr>
        <w:t xml:space="preserve"> </w:t>
      </w:r>
      <w:r w:rsidRPr="00B515FA">
        <w:rPr>
          <w:rFonts w:ascii="GHEA Grapalat" w:hAnsi="GHEA Grapalat" w:cs="Sylfaen"/>
          <w:sz w:val="22"/>
        </w:rPr>
        <w:t>հաստատությունների</w:t>
      </w:r>
      <w:r w:rsidRPr="00B515FA">
        <w:rPr>
          <w:rFonts w:ascii="GHEA Grapalat" w:hAnsi="GHEA Grapalat"/>
          <w:sz w:val="22"/>
        </w:rPr>
        <w:t xml:space="preserve"> </w:t>
      </w:r>
      <w:r w:rsidRPr="00B515FA">
        <w:rPr>
          <w:rFonts w:ascii="GHEA Grapalat" w:hAnsi="GHEA Grapalat" w:cs="Sylfaen"/>
          <w:sz w:val="22"/>
        </w:rPr>
        <w:t>կողմից՝</w:t>
      </w:r>
      <w:r w:rsidRPr="00B515FA">
        <w:rPr>
          <w:rFonts w:ascii="GHEA Grapalat" w:hAnsi="GHEA Grapalat"/>
          <w:sz w:val="22"/>
        </w:rPr>
        <w:t xml:space="preserve"> </w:t>
      </w:r>
      <w:r w:rsidRPr="00B515FA">
        <w:rPr>
          <w:rFonts w:ascii="GHEA Grapalat" w:hAnsi="GHEA Grapalat" w:cs="Sylfaen"/>
          <w:sz w:val="22"/>
        </w:rPr>
        <w:t>պահպանելու</w:t>
      </w:r>
      <w:r w:rsidRPr="00B515FA">
        <w:rPr>
          <w:rFonts w:ascii="GHEA Grapalat" w:hAnsi="GHEA Grapalat"/>
          <w:sz w:val="22"/>
        </w:rPr>
        <w:t xml:space="preserve"> </w:t>
      </w:r>
      <w:r w:rsidRPr="00B515FA">
        <w:rPr>
          <w:rFonts w:ascii="GHEA Grapalat" w:hAnsi="GHEA Grapalat" w:cs="Sylfaen"/>
          <w:sz w:val="22"/>
        </w:rPr>
        <w:t>կանաչ</w:t>
      </w:r>
      <w:r w:rsidRPr="00B515FA">
        <w:rPr>
          <w:rFonts w:ascii="GHEA Grapalat" w:hAnsi="GHEA Grapalat"/>
          <w:sz w:val="22"/>
        </w:rPr>
        <w:t xml:space="preserve"> </w:t>
      </w:r>
      <w:r w:rsidRPr="00B515FA">
        <w:rPr>
          <w:rFonts w:ascii="GHEA Grapalat" w:hAnsi="GHEA Grapalat" w:cs="Sylfaen"/>
          <w:sz w:val="22"/>
        </w:rPr>
        <w:t>վարկերի</w:t>
      </w:r>
      <w:r w:rsidRPr="00B515FA">
        <w:rPr>
          <w:rFonts w:ascii="GHEA Grapalat" w:hAnsi="GHEA Grapalat"/>
          <w:sz w:val="22"/>
        </w:rPr>
        <w:t xml:space="preserve"> </w:t>
      </w:r>
      <w:r w:rsidRPr="00B515FA">
        <w:rPr>
          <w:rFonts w:ascii="GHEA Grapalat" w:hAnsi="GHEA Grapalat" w:cs="Sylfaen"/>
          <w:sz w:val="22"/>
        </w:rPr>
        <w:t>շուկայի</w:t>
      </w:r>
      <w:r w:rsidRPr="00B515FA">
        <w:rPr>
          <w:rFonts w:ascii="GHEA Grapalat" w:hAnsi="GHEA Grapalat"/>
          <w:sz w:val="22"/>
        </w:rPr>
        <w:t xml:space="preserve"> </w:t>
      </w:r>
      <w:r w:rsidRPr="00B515FA">
        <w:rPr>
          <w:rFonts w:ascii="GHEA Grapalat" w:hAnsi="GHEA Grapalat" w:cs="Sylfaen"/>
          <w:sz w:val="22"/>
        </w:rPr>
        <w:t>ամբողջականությունը</w:t>
      </w:r>
      <w:r w:rsidRPr="00B515FA">
        <w:rPr>
          <w:rFonts w:ascii="GHEA Grapalat" w:hAnsi="GHEA Grapalat"/>
          <w:sz w:val="22"/>
        </w:rPr>
        <w:t xml:space="preserve"> </w:t>
      </w:r>
      <w:r w:rsidRPr="00B515FA">
        <w:rPr>
          <w:rFonts w:ascii="GHEA Grapalat" w:hAnsi="GHEA Grapalat" w:cs="Sylfaen"/>
          <w:sz w:val="22"/>
        </w:rPr>
        <w:t>և</w:t>
      </w:r>
      <w:r w:rsidRPr="00B515FA">
        <w:rPr>
          <w:rFonts w:ascii="GHEA Grapalat" w:hAnsi="GHEA Grapalat"/>
          <w:sz w:val="22"/>
        </w:rPr>
        <w:t xml:space="preserve"> </w:t>
      </w:r>
      <w:r w:rsidRPr="00B515FA">
        <w:rPr>
          <w:rFonts w:ascii="GHEA Grapalat" w:hAnsi="GHEA Grapalat" w:cs="Sylfaen"/>
          <w:sz w:val="22"/>
        </w:rPr>
        <w:t>սահմանելու</w:t>
      </w:r>
      <w:r w:rsidRPr="00B515FA">
        <w:rPr>
          <w:rFonts w:ascii="GHEA Grapalat" w:hAnsi="GHEA Grapalat"/>
          <w:sz w:val="22"/>
        </w:rPr>
        <w:t xml:space="preserve"> «</w:t>
      </w:r>
      <w:r w:rsidRPr="00B515FA">
        <w:rPr>
          <w:rFonts w:ascii="GHEA Grapalat" w:hAnsi="GHEA Grapalat" w:cs="Sylfaen"/>
          <w:sz w:val="22"/>
        </w:rPr>
        <w:t>կանաչ</w:t>
      </w:r>
      <w:r w:rsidRPr="00B515FA">
        <w:rPr>
          <w:rFonts w:ascii="GHEA Grapalat" w:hAnsi="GHEA Grapalat"/>
          <w:sz w:val="22"/>
        </w:rPr>
        <w:t>» նախագծե</w:t>
      </w:r>
      <w:r w:rsidRPr="00B515FA">
        <w:rPr>
          <w:rFonts w:ascii="GHEA Grapalat" w:hAnsi="GHEA Grapalat" w:cs="Sylfaen"/>
          <w:sz w:val="22"/>
        </w:rPr>
        <w:t>րի</w:t>
      </w:r>
      <w:r w:rsidRPr="00B515FA">
        <w:rPr>
          <w:rFonts w:ascii="GHEA Grapalat" w:hAnsi="GHEA Grapalat"/>
          <w:sz w:val="22"/>
        </w:rPr>
        <w:t xml:space="preserve"> </w:t>
      </w:r>
      <w:r w:rsidRPr="00B515FA">
        <w:rPr>
          <w:rFonts w:ascii="GHEA Grapalat" w:hAnsi="GHEA Grapalat" w:cs="Sylfaen"/>
          <w:sz w:val="22"/>
        </w:rPr>
        <w:t>ֆինանսավորման</w:t>
      </w:r>
      <w:r w:rsidRPr="00B515FA">
        <w:rPr>
          <w:rFonts w:ascii="GHEA Grapalat" w:hAnsi="GHEA Grapalat"/>
          <w:sz w:val="22"/>
        </w:rPr>
        <w:t xml:space="preserve"> </w:t>
      </w:r>
      <w:r w:rsidRPr="00B515FA">
        <w:rPr>
          <w:rFonts w:ascii="GHEA Grapalat" w:hAnsi="GHEA Grapalat" w:cs="Sylfaen"/>
          <w:sz w:val="22"/>
        </w:rPr>
        <w:t>իրավասության</w:t>
      </w:r>
      <w:r w:rsidRPr="00B515FA">
        <w:rPr>
          <w:rFonts w:ascii="GHEA Grapalat" w:hAnsi="GHEA Grapalat"/>
          <w:sz w:val="22"/>
        </w:rPr>
        <w:t xml:space="preserve"> </w:t>
      </w:r>
      <w:r w:rsidRPr="00B515FA">
        <w:rPr>
          <w:rFonts w:ascii="GHEA Grapalat" w:hAnsi="GHEA Grapalat" w:cs="Sylfaen"/>
          <w:sz w:val="22"/>
        </w:rPr>
        <w:t>չափանիշներ</w:t>
      </w:r>
      <w:r w:rsidRPr="00B515FA">
        <w:rPr>
          <w:rFonts w:ascii="GHEA Grapalat" w:hAnsi="GHEA Grapalat"/>
          <w:sz w:val="22"/>
        </w:rPr>
        <w:t xml:space="preserve"> (</w:t>
      </w:r>
      <w:r w:rsidRPr="00B515FA">
        <w:rPr>
          <w:rFonts w:ascii="GHEA Grapalat" w:hAnsi="GHEA Grapalat" w:cs="Sylfaen"/>
          <w:sz w:val="22"/>
        </w:rPr>
        <w:t>կայունության</w:t>
      </w:r>
      <w:r w:rsidRPr="00B515FA">
        <w:rPr>
          <w:rFonts w:ascii="GHEA Grapalat" w:hAnsi="GHEA Grapalat"/>
          <w:sz w:val="22"/>
        </w:rPr>
        <w:t xml:space="preserve"> </w:t>
      </w:r>
      <w:r w:rsidRPr="00B515FA">
        <w:rPr>
          <w:rFonts w:ascii="GHEA Grapalat" w:hAnsi="GHEA Grapalat" w:cs="Sylfaen"/>
          <w:sz w:val="22"/>
        </w:rPr>
        <w:t>նպատակ</w:t>
      </w:r>
      <w:r w:rsidRPr="00B515FA">
        <w:rPr>
          <w:rFonts w:ascii="GHEA Grapalat" w:hAnsi="GHEA Grapalat"/>
          <w:sz w:val="22"/>
        </w:rPr>
        <w:t xml:space="preserve">, </w:t>
      </w:r>
      <w:r w:rsidRPr="00B515FA">
        <w:rPr>
          <w:rFonts w:ascii="GHEA Grapalat" w:hAnsi="GHEA Grapalat" w:cs="Sylfaen"/>
          <w:sz w:val="22"/>
        </w:rPr>
        <w:t>հաշվետվողականություն</w:t>
      </w:r>
      <w:r w:rsidRPr="00B515FA">
        <w:rPr>
          <w:rFonts w:ascii="GHEA Grapalat" w:hAnsi="GHEA Grapalat"/>
          <w:sz w:val="22"/>
        </w:rPr>
        <w:t xml:space="preserve">, </w:t>
      </w:r>
      <w:r w:rsidRPr="00B515FA">
        <w:rPr>
          <w:rFonts w:ascii="GHEA Grapalat" w:hAnsi="GHEA Grapalat" w:cs="Sylfaen"/>
          <w:sz w:val="22"/>
        </w:rPr>
        <w:t>ընթացակարգեր</w:t>
      </w:r>
      <w:r w:rsidRPr="00B515FA">
        <w:rPr>
          <w:rFonts w:ascii="GHEA Grapalat" w:hAnsi="GHEA Grapalat"/>
          <w:sz w:val="22"/>
        </w:rPr>
        <w:t xml:space="preserve">, </w:t>
      </w:r>
      <w:r w:rsidRPr="00B515FA">
        <w:rPr>
          <w:rFonts w:ascii="GHEA Grapalat" w:hAnsi="GHEA Grapalat" w:cs="Sylfaen"/>
          <w:sz w:val="22"/>
        </w:rPr>
        <w:t>կանաչ</w:t>
      </w:r>
      <w:r w:rsidRPr="00B515FA">
        <w:rPr>
          <w:rFonts w:ascii="GHEA Grapalat" w:hAnsi="GHEA Grapalat"/>
          <w:sz w:val="22"/>
        </w:rPr>
        <w:t xml:space="preserve"> </w:t>
      </w:r>
      <w:r w:rsidRPr="00B515FA">
        <w:rPr>
          <w:rFonts w:ascii="GHEA Grapalat" w:hAnsi="GHEA Grapalat" w:cs="Sylfaen"/>
          <w:sz w:val="22"/>
        </w:rPr>
        <w:t>սկզբունքների</w:t>
      </w:r>
      <w:r w:rsidRPr="00B515FA">
        <w:rPr>
          <w:rFonts w:ascii="GHEA Grapalat" w:hAnsi="GHEA Grapalat"/>
          <w:sz w:val="22"/>
        </w:rPr>
        <w:t xml:space="preserve"> </w:t>
      </w:r>
      <w:r w:rsidRPr="00B515FA">
        <w:rPr>
          <w:rFonts w:ascii="GHEA Grapalat" w:hAnsi="GHEA Grapalat" w:cs="Sylfaen"/>
          <w:sz w:val="22"/>
        </w:rPr>
        <w:t>պահպանում</w:t>
      </w:r>
      <w:r w:rsidRPr="00B515FA">
        <w:rPr>
          <w:rFonts w:ascii="GHEA Grapalat" w:hAnsi="GHEA Grapalat"/>
          <w:sz w:val="22"/>
        </w:rPr>
        <w:t xml:space="preserve"> </w:t>
      </w:r>
      <w:r w:rsidRPr="00B515FA">
        <w:rPr>
          <w:rFonts w:ascii="GHEA Grapalat" w:hAnsi="GHEA Grapalat" w:cs="Sylfaen"/>
          <w:sz w:val="22"/>
        </w:rPr>
        <w:t>և</w:t>
      </w:r>
      <w:r w:rsidRPr="00B515FA">
        <w:rPr>
          <w:rFonts w:ascii="GHEA Grapalat" w:hAnsi="GHEA Grapalat"/>
          <w:sz w:val="22"/>
        </w:rPr>
        <w:t xml:space="preserve"> </w:t>
      </w:r>
      <w:r w:rsidRPr="00B515FA">
        <w:rPr>
          <w:rFonts w:ascii="GHEA Grapalat" w:hAnsi="GHEA Grapalat" w:cs="Sylfaen"/>
          <w:sz w:val="22"/>
        </w:rPr>
        <w:t>հավաստագրեր</w:t>
      </w:r>
      <w:r w:rsidRPr="00B515FA">
        <w:rPr>
          <w:rFonts w:ascii="GHEA Grapalat" w:hAnsi="GHEA Grapalat"/>
          <w:sz w:val="22"/>
        </w:rPr>
        <w:t xml:space="preserve">), ինչը </w:t>
      </w:r>
      <w:r w:rsidRPr="00B515FA">
        <w:rPr>
          <w:rFonts w:ascii="GHEA Grapalat" w:hAnsi="GHEA Grapalat" w:cs="Sylfaen"/>
          <w:sz w:val="22"/>
        </w:rPr>
        <w:t>կբերի</w:t>
      </w:r>
      <w:r w:rsidRPr="00B515FA">
        <w:rPr>
          <w:rFonts w:ascii="GHEA Grapalat" w:hAnsi="GHEA Grapalat"/>
          <w:sz w:val="22"/>
        </w:rPr>
        <w:t xml:space="preserve"> </w:t>
      </w:r>
      <w:r w:rsidRPr="00B515FA">
        <w:rPr>
          <w:rFonts w:ascii="GHEA Grapalat" w:hAnsi="GHEA Grapalat" w:cs="Sylfaen"/>
          <w:sz w:val="22"/>
        </w:rPr>
        <w:t>հստակ</w:t>
      </w:r>
      <w:r w:rsidRPr="00B515FA">
        <w:rPr>
          <w:rFonts w:ascii="GHEA Grapalat" w:hAnsi="GHEA Grapalat"/>
          <w:sz w:val="22"/>
        </w:rPr>
        <w:t xml:space="preserve"> </w:t>
      </w:r>
      <w:r w:rsidRPr="00B515FA">
        <w:rPr>
          <w:rFonts w:ascii="GHEA Grapalat" w:hAnsi="GHEA Grapalat" w:cs="Sylfaen"/>
          <w:sz w:val="22"/>
        </w:rPr>
        <w:t>բնապահպանական</w:t>
      </w:r>
      <w:r w:rsidRPr="00B515FA">
        <w:rPr>
          <w:rFonts w:ascii="GHEA Grapalat" w:hAnsi="GHEA Grapalat"/>
          <w:sz w:val="22"/>
        </w:rPr>
        <w:t xml:space="preserve"> </w:t>
      </w:r>
      <w:r w:rsidRPr="00B515FA">
        <w:rPr>
          <w:rFonts w:ascii="GHEA Grapalat" w:hAnsi="GHEA Grapalat" w:cs="Sylfaen"/>
          <w:sz w:val="22"/>
        </w:rPr>
        <w:t>ապահովություն</w:t>
      </w:r>
      <w:r w:rsidRPr="00B515FA">
        <w:rPr>
          <w:rFonts w:ascii="GHEA Grapalat" w:hAnsi="GHEA Grapalat"/>
          <w:sz w:val="22"/>
        </w:rPr>
        <w:t xml:space="preserve">: </w:t>
      </w:r>
    </w:p>
    <w:p w14:paraId="5E295E03" w14:textId="61FAFC92" w:rsidR="004E521C" w:rsidRPr="00B515FA" w:rsidRDefault="004E521C">
      <w:pPr>
        <w:pStyle w:val="ListParagraph"/>
        <w:numPr>
          <w:ilvl w:val="0"/>
          <w:numId w:val="22"/>
        </w:numPr>
        <w:spacing w:before="200" w:after="200"/>
        <w:ind w:left="714" w:hanging="357"/>
        <w:contextualSpacing w:val="0"/>
        <w:rPr>
          <w:rFonts w:ascii="GHEA Grapalat" w:hAnsi="GHEA Grapalat" w:cstheme="minorHAnsi"/>
          <w:sz w:val="22"/>
        </w:rPr>
      </w:pPr>
      <w:r w:rsidRPr="00B515FA">
        <w:rPr>
          <w:rFonts w:ascii="GHEA Grapalat" w:hAnsi="GHEA Grapalat" w:cs="Sylfaen"/>
          <w:b/>
          <w:sz w:val="22"/>
        </w:rPr>
        <w:t>Կանաչ</w:t>
      </w:r>
      <w:r w:rsidRPr="00B515FA">
        <w:rPr>
          <w:rFonts w:ascii="GHEA Grapalat" w:hAnsi="GHEA Grapalat" w:cstheme="minorHAnsi"/>
          <w:b/>
          <w:sz w:val="22"/>
        </w:rPr>
        <w:t xml:space="preserve"> </w:t>
      </w:r>
      <w:r w:rsidRPr="00B515FA">
        <w:rPr>
          <w:rFonts w:ascii="GHEA Grapalat" w:hAnsi="GHEA Grapalat" w:cs="Sylfaen"/>
          <w:b/>
          <w:sz w:val="22"/>
        </w:rPr>
        <w:t>վարկ</w:t>
      </w:r>
      <w:r w:rsidR="006D31B7">
        <w:rPr>
          <w:rFonts w:ascii="GHEA Grapalat" w:hAnsi="GHEA Grapalat" w:cs="Sylfaen"/>
          <w:b/>
          <w:sz w:val="22"/>
        </w:rPr>
        <w:t xml:space="preserve">ավորման գործընթացում </w:t>
      </w:r>
      <w:r w:rsidRPr="00B515FA">
        <w:rPr>
          <w:rFonts w:ascii="GHEA Grapalat" w:hAnsi="GHEA Grapalat" w:cs="Sylfaen"/>
          <w:b/>
          <w:sz w:val="22"/>
        </w:rPr>
        <w:t>ներառել</w:t>
      </w:r>
      <w:r w:rsidRPr="00B515FA">
        <w:rPr>
          <w:rFonts w:ascii="GHEA Grapalat" w:hAnsi="GHEA Grapalat" w:cstheme="minorHAnsi"/>
          <w:b/>
          <w:sz w:val="22"/>
        </w:rPr>
        <w:t xml:space="preserve"> հատուկ </w:t>
      </w:r>
      <w:r w:rsidRPr="00B515FA">
        <w:rPr>
          <w:rFonts w:ascii="GHEA Grapalat" w:hAnsi="GHEA Grapalat" w:cs="Sylfaen"/>
          <w:b/>
          <w:sz w:val="22"/>
        </w:rPr>
        <w:t>ԿՓ</w:t>
      </w:r>
      <w:r w:rsidRPr="00B515FA">
        <w:rPr>
          <w:rFonts w:ascii="GHEA Grapalat" w:hAnsi="GHEA Grapalat" w:cstheme="minorHAnsi"/>
          <w:b/>
          <w:sz w:val="22"/>
        </w:rPr>
        <w:t xml:space="preserve"> </w:t>
      </w:r>
      <w:r w:rsidRPr="00B515FA">
        <w:rPr>
          <w:rFonts w:ascii="GHEA Grapalat" w:hAnsi="GHEA Grapalat" w:cs="Sylfaen"/>
          <w:b/>
          <w:sz w:val="22"/>
        </w:rPr>
        <w:t xml:space="preserve">միջոցառումներ: </w:t>
      </w:r>
      <w:r w:rsidRPr="00B515FA">
        <w:rPr>
          <w:rFonts w:ascii="GHEA Grapalat" w:hAnsi="GHEA Grapalat" w:cs="Sylfaen"/>
          <w:sz w:val="22"/>
        </w:rPr>
        <w:t>Ներառել</w:t>
      </w:r>
      <w:r w:rsidRPr="00B515FA">
        <w:rPr>
          <w:rFonts w:ascii="GHEA Grapalat" w:hAnsi="GHEA Grapalat" w:cs="Sylfaen"/>
          <w:b/>
          <w:sz w:val="22"/>
        </w:rPr>
        <w:t xml:space="preserve"> </w:t>
      </w:r>
      <w:r w:rsidRPr="00B515FA">
        <w:rPr>
          <w:rFonts w:ascii="GHEA Grapalat" w:hAnsi="GHEA Grapalat" w:cstheme="minorHAnsi"/>
          <w:sz w:val="22"/>
        </w:rPr>
        <w:t>կլիմայի փոփոխության միջոցառումները որպես նախագծերի ֆինանսա</w:t>
      </w:r>
      <w:r w:rsidR="00FC591F">
        <w:rPr>
          <w:rFonts w:ascii="GHEA Grapalat" w:hAnsi="GHEA Grapalat" w:cstheme="minorHAnsi"/>
          <w:sz w:val="22"/>
        </w:rPr>
        <w:softHyphen/>
      </w:r>
      <w:r w:rsidRPr="00B515FA">
        <w:rPr>
          <w:rFonts w:ascii="GHEA Grapalat" w:hAnsi="GHEA Grapalat" w:cstheme="minorHAnsi"/>
          <w:sz w:val="22"/>
        </w:rPr>
        <w:t>վորման գնահատման կարևոր մաս: Թիրախային ոլորտների շարքում կարող են լինել՝</w:t>
      </w:r>
    </w:p>
    <w:p w14:paraId="74086F08" w14:textId="77777777" w:rsidR="004E521C" w:rsidRPr="00B515FA"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B515FA">
        <w:rPr>
          <w:rFonts w:ascii="GHEA Grapalat" w:hAnsi="GHEA Grapalat" w:cs="Sylfaen"/>
          <w:b w:val="0"/>
          <w:color w:val="000000" w:themeColor="text1"/>
          <w:sz w:val="22"/>
        </w:rPr>
        <w:t xml:space="preserve">վերականգնվող էներգետիկան, ներառյալ՝ արտադրություն, փոխանցում և այլն, </w:t>
      </w:r>
    </w:p>
    <w:p w14:paraId="02986CDD" w14:textId="21DCF00C" w:rsidR="004E521C" w:rsidRPr="00B515FA"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B515FA">
        <w:rPr>
          <w:rFonts w:ascii="GHEA Grapalat" w:hAnsi="GHEA Grapalat" w:cs="Sylfaen"/>
          <w:b w:val="0"/>
          <w:color w:val="000000" w:themeColor="text1"/>
          <w:sz w:val="22"/>
        </w:rPr>
        <w:t xml:space="preserve">էներգետիկ արդյունավետություն, ներառյալ՝ բնակելի, առևտրային կամ հանրային շենքերում, </w:t>
      </w:r>
    </w:p>
    <w:p w14:paraId="2C94FD94" w14:textId="77777777" w:rsidR="004E521C" w:rsidRPr="00B515FA"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B515FA">
        <w:rPr>
          <w:rFonts w:ascii="GHEA Grapalat" w:hAnsi="GHEA Grapalat" w:cs="Sylfaen"/>
          <w:b w:val="0"/>
          <w:color w:val="000000" w:themeColor="text1"/>
          <w:sz w:val="22"/>
        </w:rPr>
        <w:t>աղտոտման կանխարգելում և կառավարում՝ օդի արտանետումների նվազեցում, ջերմոցային գազերի վերահսկողություն, թափոնների կառավարում, կրճատում և վերամշակում, թափոններից էներգիայի ստացում,</w:t>
      </w:r>
    </w:p>
    <w:p w14:paraId="6AD0DF72" w14:textId="77777777" w:rsidR="004E521C" w:rsidRPr="00B515FA"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B515FA">
        <w:rPr>
          <w:rFonts w:ascii="GHEA Grapalat" w:hAnsi="GHEA Grapalat" w:cs="Sylfaen"/>
          <w:b w:val="0"/>
          <w:color w:val="000000" w:themeColor="text1"/>
          <w:sz w:val="22"/>
        </w:rPr>
        <w:lastRenderedPageBreak/>
        <w:t>բնական ռեսուրսներ և հողօգտագործում՝ կայուն գյուղատնտեսություն, կայուն անասնաբուծություն, խելացի ֆերմա, բերքի անվտանգություն, կաթիլային ոռոգում, կայուն անտառտնտեսություն (անտառապատում և անտառվերականգնում) և այլն,</w:t>
      </w:r>
    </w:p>
    <w:p w14:paraId="6A191099" w14:textId="77777777" w:rsidR="004E521C" w:rsidRPr="00B515FA"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B515FA">
        <w:rPr>
          <w:rFonts w:ascii="GHEA Grapalat" w:hAnsi="GHEA Grapalat" w:cs="Sylfaen"/>
          <w:b w:val="0"/>
          <w:color w:val="000000" w:themeColor="text1"/>
          <w:sz w:val="22"/>
        </w:rPr>
        <w:t>մաքուր տրանսպորտ՝ էլեկտրական, հիբրիդային, հասարակական տրանսպորտ, ենթակառուցվածքների զարգացում (լիցքավորման կայանների տեղադրում),</w:t>
      </w:r>
    </w:p>
    <w:p w14:paraId="5E9EA4E8" w14:textId="3AD2BCCE" w:rsidR="004E521C" w:rsidRPr="00B515FA"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B515FA">
        <w:rPr>
          <w:rFonts w:ascii="GHEA Grapalat" w:hAnsi="GHEA Grapalat" w:cs="Sylfaen"/>
          <w:b w:val="0"/>
          <w:color w:val="000000" w:themeColor="text1"/>
          <w:sz w:val="22"/>
        </w:rPr>
        <w:t>ջրի և կեղտաջրերի կայուն կառավարում՝ խմելու ջրի կայուն կազմակերպում, կեղտաջրերի կառավարում,</w:t>
      </w:r>
    </w:p>
    <w:p w14:paraId="072944A2" w14:textId="77777777" w:rsidR="004E521C" w:rsidRPr="00B515FA"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B515FA">
        <w:rPr>
          <w:rFonts w:ascii="GHEA Grapalat" w:hAnsi="GHEA Grapalat" w:cs="Sylfaen"/>
          <w:b w:val="0"/>
          <w:color w:val="000000" w:themeColor="text1"/>
          <w:sz w:val="22"/>
        </w:rPr>
        <w:t xml:space="preserve">կլիմայի փոփոխության նկատմամբ հարմարվողականություն՝ տեղեկատվական արշավների համակարգեր, վաղ նախազգուշացման համակարգեր և այլն: </w:t>
      </w:r>
    </w:p>
    <w:p w14:paraId="553AA0FD" w14:textId="62723AFC" w:rsidR="004E521C" w:rsidRPr="00B515FA" w:rsidRDefault="004E521C">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B515FA">
        <w:rPr>
          <w:rFonts w:ascii="GHEA Grapalat" w:hAnsi="GHEA Grapalat" w:cs="Sylfaen"/>
          <w:b w:val="0"/>
          <w:color w:val="000000" w:themeColor="text1"/>
          <w:sz w:val="22"/>
        </w:rPr>
        <w:t>փակ պարբերաշրջանով տնտեսության գործընթացներ՝ էկոլոգիական արտադրանքի ներմուծում, բնապահպանական սերտիֆիկացում, փաթեթավորում և առաքում:</w:t>
      </w:r>
    </w:p>
    <w:p w14:paraId="453EF535" w14:textId="7FB61F22" w:rsidR="004E521C" w:rsidRPr="00B515FA" w:rsidRDefault="004E521C" w:rsidP="00B515FA">
      <w:pPr>
        <w:pStyle w:val="ListParagraph"/>
        <w:spacing w:before="200" w:after="200"/>
        <w:ind w:left="714"/>
        <w:contextualSpacing w:val="0"/>
        <w:rPr>
          <w:rFonts w:ascii="GHEA Grapalat" w:hAnsi="GHEA Grapalat" w:cs="Sylfaen"/>
          <w:bCs w:val="0"/>
          <w:sz w:val="22"/>
        </w:rPr>
      </w:pPr>
      <w:r w:rsidRPr="00B515FA">
        <w:rPr>
          <w:rFonts w:ascii="GHEA Grapalat" w:hAnsi="GHEA Grapalat" w:cs="Sylfaen"/>
          <w:bCs w:val="0"/>
          <w:sz w:val="22"/>
        </w:rPr>
        <w:t>Նախագծերի ֆինանսավորման գնահատման գործընթացում վերոնշյալ միջոցառում</w:t>
      </w:r>
      <w:r w:rsidR="006D31B7">
        <w:rPr>
          <w:rFonts w:ascii="GHEA Grapalat" w:hAnsi="GHEA Grapalat" w:cs="Sylfaen"/>
          <w:bCs w:val="0"/>
          <w:sz w:val="22"/>
        </w:rPr>
        <w:softHyphen/>
      </w:r>
      <w:r w:rsidRPr="00B515FA">
        <w:rPr>
          <w:rFonts w:ascii="GHEA Grapalat" w:hAnsi="GHEA Grapalat" w:cs="Sylfaen"/>
          <w:bCs w:val="0"/>
          <w:sz w:val="22"/>
        </w:rPr>
        <w:t xml:space="preserve">ների միասնական կիրառումն ապահովելու </w:t>
      </w:r>
      <w:r w:rsidR="006D31B7">
        <w:rPr>
          <w:rFonts w:ascii="GHEA Grapalat" w:hAnsi="GHEA Grapalat" w:cs="Sylfaen"/>
          <w:bCs w:val="0"/>
          <w:sz w:val="22"/>
        </w:rPr>
        <w:t>նպատակով</w:t>
      </w:r>
      <w:r w:rsidRPr="00B515FA">
        <w:rPr>
          <w:rFonts w:ascii="GHEA Grapalat" w:hAnsi="GHEA Grapalat" w:cs="Sylfaen"/>
          <w:bCs w:val="0"/>
          <w:sz w:val="22"/>
        </w:rPr>
        <w:t xml:space="preserve"> ՀՀ կենտրոնական բանկ</w:t>
      </w:r>
      <w:r w:rsidR="006D31B7">
        <w:rPr>
          <w:rFonts w:ascii="GHEA Grapalat" w:hAnsi="GHEA Grapalat" w:cs="Sylfaen"/>
          <w:bCs w:val="0"/>
          <w:sz w:val="22"/>
        </w:rPr>
        <w:t>ի հետ կքննարկվի</w:t>
      </w:r>
      <w:r w:rsidRPr="00B515FA">
        <w:rPr>
          <w:rFonts w:ascii="GHEA Grapalat" w:hAnsi="GHEA Grapalat" w:cs="Sylfaen"/>
          <w:bCs w:val="0"/>
          <w:sz w:val="22"/>
        </w:rPr>
        <w:t xml:space="preserve"> համապատասխան կանոնակարգ</w:t>
      </w:r>
      <w:r w:rsidR="006D31B7">
        <w:rPr>
          <w:rFonts w:ascii="GHEA Grapalat" w:hAnsi="GHEA Grapalat" w:cs="Sylfaen"/>
          <w:bCs w:val="0"/>
          <w:sz w:val="22"/>
        </w:rPr>
        <w:t>ի ընդունման նպատակահար</w:t>
      </w:r>
      <w:r w:rsidR="006D31B7">
        <w:rPr>
          <w:rFonts w:ascii="GHEA Grapalat" w:hAnsi="GHEA Grapalat" w:cs="Sylfaen"/>
          <w:bCs w:val="0"/>
          <w:sz w:val="22"/>
        </w:rPr>
        <w:softHyphen/>
        <w:t>մարությունը</w:t>
      </w:r>
      <w:r w:rsidRPr="00B515FA">
        <w:rPr>
          <w:rFonts w:ascii="GHEA Grapalat" w:hAnsi="GHEA Grapalat" w:cs="Sylfaen"/>
          <w:bCs w:val="0"/>
          <w:sz w:val="22"/>
        </w:rPr>
        <w:t>։</w:t>
      </w:r>
    </w:p>
    <w:p w14:paraId="1B51D04B" w14:textId="51F96789" w:rsidR="004E521C" w:rsidRPr="00B515FA" w:rsidRDefault="004E521C">
      <w:pPr>
        <w:pStyle w:val="ListParagraph"/>
        <w:numPr>
          <w:ilvl w:val="0"/>
          <w:numId w:val="22"/>
        </w:numPr>
        <w:spacing w:before="200" w:after="200"/>
        <w:ind w:left="714" w:hanging="357"/>
        <w:contextualSpacing w:val="0"/>
        <w:rPr>
          <w:rFonts w:ascii="GHEA Grapalat" w:hAnsi="GHEA Grapalat" w:cs="Sylfaen"/>
          <w:bCs w:val="0"/>
          <w:sz w:val="22"/>
        </w:rPr>
      </w:pPr>
      <w:r w:rsidRPr="00B515FA">
        <w:rPr>
          <w:rFonts w:ascii="GHEA Grapalat" w:hAnsi="GHEA Grapalat" w:cs="Sylfaen"/>
          <w:b/>
          <w:sz w:val="22"/>
        </w:rPr>
        <w:t>Հաշվետվություններում ներառել կլիմայի փոփոխության ցուցանիշներ:</w:t>
      </w:r>
      <w:r w:rsidRPr="00B515FA">
        <w:rPr>
          <w:rFonts w:ascii="GHEA Grapalat" w:hAnsi="GHEA Grapalat" w:cs="Sylfaen"/>
          <w:bCs w:val="0"/>
          <w:sz w:val="22"/>
        </w:rPr>
        <w:t xml:space="preserve"> Բարձրացնել կանաչ վարկերի միջոցով ֆինանսավորվող նախագծերի թափանցի</w:t>
      </w:r>
      <w:r w:rsidR="006D31B7">
        <w:rPr>
          <w:rFonts w:ascii="GHEA Grapalat" w:hAnsi="GHEA Grapalat" w:cs="Sylfaen"/>
          <w:bCs w:val="0"/>
          <w:sz w:val="22"/>
        </w:rPr>
        <w:softHyphen/>
      </w:r>
      <w:r w:rsidRPr="00B515FA">
        <w:rPr>
          <w:rFonts w:ascii="GHEA Grapalat" w:hAnsi="GHEA Grapalat" w:cs="Sylfaen"/>
          <w:bCs w:val="0"/>
          <w:sz w:val="22"/>
        </w:rPr>
        <w:t>կու</w:t>
      </w:r>
      <w:r w:rsidR="006D31B7">
        <w:rPr>
          <w:rFonts w:ascii="GHEA Grapalat" w:hAnsi="GHEA Grapalat" w:cs="Sylfaen"/>
          <w:bCs w:val="0"/>
          <w:sz w:val="22"/>
        </w:rPr>
        <w:softHyphen/>
      </w:r>
      <w:r w:rsidRPr="00B515FA">
        <w:rPr>
          <w:rFonts w:ascii="GHEA Grapalat" w:hAnsi="GHEA Grapalat" w:cs="Sylfaen"/>
          <w:bCs w:val="0"/>
          <w:sz w:val="22"/>
        </w:rPr>
        <w:t>թյունը՝ հաշվետվայնության պահանջներում ներառելով արդյունավետության որակա</w:t>
      </w:r>
      <w:r w:rsidR="006D31B7">
        <w:rPr>
          <w:rFonts w:ascii="GHEA Grapalat" w:hAnsi="GHEA Grapalat" w:cs="Sylfaen"/>
          <w:bCs w:val="0"/>
          <w:sz w:val="22"/>
        </w:rPr>
        <w:softHyphen/>
      </w:r>
      <w:r w:rsidRPr="00B515FA">
        <w:rPr>
          <w:rFonts w:ascii="GHEA Grapalat" w:hAnsi="GHEA Grapalat" w:cs="Sylfaen"/>
          <w:bCs w:val="0"/>
          <w:sz w:val="22"/>
        </w:rPr>
        <w:t>կան և/կամ քանակական ցուցանիշներ (օրինակ՝ վերականգնվող էլեկտրաէներգիայի արտադրության աճ, էներգիայի սպառման կրճատում, ՋԳ արտանետումների կրճատում և այլն) և դրանք հանրայնացնելով ավելի մեծ շահագրգիռ խմբերի համար։ Վարկառուների համար հաշվետվայնության ձևանմուշների մշակում:</w:t>
      </w:r>
    </w:p>
    <w:p w14:paraId="2CB07F26" w14:textId="7B5CF162" w:rsidR="004E521C" w:rsidRPr="00B515FA" w:rsidRDefault="004E521C">
      <w:pPr>
        <w:pStyle w:val="ListParagraph"/>
        <w:numPr>
          <w:ilvl w:val="0"/>
          <w:numId w:val="22"/>
        </w:numPr>
        <w:spacing w:before="200" w:after="200"/>
        <w:ind w:left="714" w:hanging="357"/>
        <w:contextualSpacing w:val="0"/>
        <w:rPr>
          <w:rFonts w:ascii="GHEA Grapalat" w:hAnsi="GHEA Grapalat" w:cs="Sylfaen"/>
          <w:bCs w:val="0"/>
          <w:sz w:val="22"/>
        </w:rPr>
      </w:pPr>
      <w:r w:rsidRPr="00B515FA">
        <w:rPr>
          <w:rFonts w:ascii="GHEA Grapalat" w:hAnsi="GHEA Grapalat" w:cs="Sylfaen"/>
          <w:b/>
          <w:sz w:val="22"/>
        </w:rPr>
        <w:t>Օժանդակել հասանելի կանաչ ֆինանսների վերաբերյալ իրազեկմանը:</w:t>
      </w:r>
      <w:r w:rsidRPr="00B515FA">
        <w:rPr>
          <w:rFonts w:ascii="GHEA Grapalat" w:hAnsi="GHEA Grapalat" w:cs="Sylfaen"/>
          <w:bCs w:val="0"/>
          <w:sz w:val="22"/>
        </w:rPr>
        <w:t xml:space="preserve"> Կանաչ վարկերի հաջող ինտեգրման համար ոչ պակաս կարևոր է կայուն զարգացման և կլիմայի փոփոխության վերաբերյալ հանրային ընկալումը: Առկա է կանաչ աճի և կանաչ ֆինանսների դրական ազդեցությունների մասին իրազեկման մակարդակի բարձրացման էական կարիք: Ֆինանսավորման տարբեր հնարավորությունների վերաբերյալ ավելի շատ և ավելի որակյալ տվյալների կարիք կա:</w:t>
      </w:r>
    </w:p>
    <w:p w14:paraId="00BB3342" w14:textId="4ADB2F07" w:rsidR="00B4720A" w:rsidRDefault="00230B96" w:rsidP="00780C55">
      <w:pPr>
        <w:pStyle w:val="Heading2"/>
      </w:pPr>
      <w:r w:rsidRPr="003603B4">
        <w:t xml:space="preserve"> </w:t>
      </w:r>
      <w:bookmarkStart w:id="20" w:name="_Toc120102464"/>
      <w:r w:rsidR="00780C55">
        <w:t xml:space="preserve">ԿԼԻՄԱՅԻ ՓՈՓՈԽՈՒԹՅԱՆ ԾՐԱԳՐԵՐ՝ </w:t>
      </w:r>
      <w:r w:rsidR="00B4720A">
        <w:t>ՊԱՐՏՔ</w:t>
      </w:r>
      <w:r w:rsidR="00780C55">
        <w:t>Ի ԴԻՄԱՑ</w:t>
      </w:r>
      <w:bookmarkEnd w:id="20"/>
    </w:p>
    <w:p w14:paraId="105A561D" w14:textId="4F01DB5F" w:rsidR="00B4720A" w:rsidRPr="00B515FA" w:rsidRDefault="00780C55">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175DC">
        <w:rPr>
          <w:rFonts w:ascii="GHEA Grapalat" w:eastAsiaTheme="minorEastAsia" w:hAnsi="GHEA Grapalat" w:cs="Calibri"/>
          <w:bCs w:val="0"/>
          <w:sz w:val="22"/>
          <w:lang w:eastAsia="hy-AM" w:bidi="hy-AM"/>
        </w:rPr>
        <w:t>«Կլիմայի փոփոխության ծրագրեր՝ պարտքի դիմաց»</w:t>
      </w:r>
      <w:r w:rsidR="00B4720A" w:rsidRPr="00B515FA">
        <w:rPr>
          <w:rFonts w:ascii="GHEA Grapalat" w:eastAsiaTheme="minorEastAsia" w:hAnsi="GHEA Grapalat" w:cs="Calibri"/>
          <w:bCs w:val="0"/>
          <w:sz w:val="22"/>
          <w:lang w:eastAsia="hy-AM" w:bidi="hy-AM"/>
        </w:rPr>
        <w:t>՝ կլիմայի հետ կապված նորարա</w:t>
      </w:r>
      <w:r>
        <w:rPr>
          <w:rFonts w:ascii="GHEA Grapalat" w:eastAsiaTheme="minorEastAsia" w:hAnsi="GHEA Grapalat" w:cs="Calibri"/>
          <w:bCs w:val="0"/>
          <w:sz w:val="22"/>
          <w:lang w:eastAsia="hy-AM" w:bidi="hy-AM"/>
        </w:rPr>
        <w:softHyphen/>
      </w:r>
      <w:r w:rsidR="00B4720A" w:rsidRPr="00B515FA">
        <w:rPr>
          <w:rFonts w:ascii="GHEA Grapalat" w:eastAsiaTheme="minorEastAsia" w:hAnsi="GHEA Grapalat" w:cs="Calibri"/>
          <w:bCs w:val="0"/>
          <w:sz w:val="22"/>
          <w:lang w:eastAsia="hy-AM" w:bidi="hy-AM"/>
        </w:rPr>
        <w:t>րական ֆինանսական փոխանակման մեխանիզմ</w:t>
      </w:r>
      <w:r w:rsidR="0025637F">
        <w:rPr>
          <w:rFonts w:ascii="GHEA Grapalat" w:eastAsiaTheme="minorEastAsia" w:hAnsi="GHEA Grapalat" w:cs="Calibri"/>
          <w:bCs w:val="0"/>
          <w:sz w:val="22"/>
          <w:lang w:eastAsia="hy-AM" w:bidi="hy-AM"/>
        </w:rPr>
        <w:t xml:space="preserve"> է</w:t>
      </w:r>
      <w:r w:rsidR="00B4720A" w:rsidRPr="00B515FA">
        <w:rPr>
          <w:rFonts w:ascii="GHEA Grapalat" w:eastAsiaTheme="minorEastAsia" w:hAnsi="GHEA Grapalat" w:cs="Calibri"/>
          <w:bCs w:val="0"/>
          <w:sz w:val="22"/>
          <w:lang w:eastAsia="hy-AM" w:bidi="hy-AM"/>
        </w:rPr>
        <w:t>, որը հիմնականում կենտրոնանում է երկկողմ և պետական պարտքի վրա՝ մյուս երկրներին հնարավոր ընդլայնելիությամբ առաջարկելով լրացուցիչ ֆինանսավորման լծակներ կլիմային առնչվող գործողության համար</w:t>
      </w:r>
      <w:r w:rsidR="005650D4">
        <w:rPr>
          <w:rFonts w:ascii="GHEA Grapalat" w:eastAsiaTheme="minorEastAsia" w:hAnsi="GHEA Grapalat" w:cs="Calibri"/>
          <w:bCs w:val="0"/>
          <w:sz w:val="22"/>
          <w:lang w:eastAsia="hy-AM" w:bidi="hy-AM"/>
        </w:rPr>
        <w:t>:</w:t>
      </w:r>
      <w:r w:rsidR="00B4720A" w:rsidRPr="00B515FA">
        <w:rPr>
          <w:rFonts w:ascii="GHEA Grapalat" w:eastAsiaTheme="minorEastAsia" w:hAnsi="GHEA Grapalat" w:cs="Calibri"/>
          <w:bCs w:val="0"/>
          <w:sz w:val="22"/>
          <w:lang w:eastAsia="hy-AM" w:bidi="hy-AM"/>
        </w:rPr>
        <w:t xml:space="preserve"> </w:t>
      </w:r>
      <w:r w:rsidR="005650D4">
        <w:rPr>
          <w:rFonts w:ascii="GHEA Grapalat" w:eastAsiaTheme="minorEastAsia" w:hAnsi="GHEA Grapalat" w:cs="Calibri"/>
          <w:bCs w:val="0"/>
          <w:sz w:val="22"/>
          <w:lang w:eastAsia="hy-AM" w:bidi="hy-AM"/>
        </w:rPr>
        <w:t>Ա</w:t>
      </w:r>
      <w:r w:rsidR="00B4720A" w:rsidRPr="00B515FA">
        <w:rPr>
          <w:rFonts w:ascii="GHEA Grapalat" w:eastAsiaTheme="minorEastAsia" w:hAnsi="GHEA Grapalat" w:cs="Calibri"/>
          <w:bCs w:val="0"/>
          <w:sz w:val="22"/>
          <w:lang w:eastAsia="hy-AM" w:bidi="hy-AM"/>
        </w:rPr>
        <w:t>յդ միջոցներն ուղղ</w:t>
      </w:r>
      <w:r w:rsidR="005650D4">
        <w:rPr>
          <w:rFonts w:ascii="GHEA Grapalat" w:eastAsiaTheme="minorEastAsia" w:hAnsi="GHEA Grapalat" w:cs="Calibri"/>
          <w:bCs w:val="0"/>
          <w:sz w:val="22"/>
          <w:lang w:eastAsia="hy-AM" w:bidi="hy-AM"/>
        </w:rPr>
        <w:t>վ</w:t>
      </w:r>
      <w:r w:rsidR="00B4720A" w:rsidRPr="00B515FA">
        <w:rPr>
          <w:rFonts w:ascii="GHEA Grapalat" w:eastAsiaTheme="minorEastAsia" w:hAnsi="GHEA Grapalat" w:cs="Calibri"/>
          <w:bCs w:val="0"/>
          <w:sz w:val="22"/>
          <w:lang w:eastAsia="hy-AM" w:bidi="hy-AM"/>
        </w:rPr>
        <w:t xml:space="preserve">ում </w:t>
      </w:r>
      <w:r w:rsidR="0025637F">
        <w:rPr>
          <w:rFonts w:ascii="GHEA Grapalat" w:eastAsiaTheme="minorEastAsia" w:hAnsi="GHEA Grapalat" w:cs="Calibri"/>
          <w:bCs w:val="0"/>
          <w:sz w:val="22"/>
          <w:lang w:eastAsia="hy-AM" w:bidi="hy-AM"/>
        </w:rPr>
        <w:t>են</w:t>
      </w:r>
      <w:r w:rsidR="00B4720A" w:rsidRPr="00B515FA">
        <w:rPr>
          <w:rFonts w:ascii="GHEA Grapalat" w:eastAsiaTheme="minorEastAsia" w:hAnsi="GHEA Grapalat" w:cs="Calibri"/>
          <w:bCs w:val="0"/>
          <w:sz w:val="22"/>
          <w:lang w:eastAsia="hy-AM" w:bidi="hy-AM"/>
        </w:rPr>
        <w:t xml:space="preserve"> տվյալ երկրի ԱՍԳ շրջանակում ստանձնած պարտավորությունների </w:t>
      </w:r>
      <w:r w:rsidR="008B647C">
        <w:rPr>
          <w:rFonts w:ascii="GHEA Grapalat" w:eastAsiaTheme="minorEastAsia" w:hAnsi="GHEA Grapalat" w:cs="Calibri"/>
          <w:bCs w:val="0"/>
          <w:sz w:val="22"/>
          <w:lang w:eastAsia="hy-AM" w:bidi="hy-AM"/>
        </w:rPr>
        <w:t>պատշաճ</w:t>
      </w:r>
      <w:r w:rsidR="00B4720A" w:rsidRPr="00B515FA">
        <w:rPr>
          <w:rFonts w:ascii="GHEA Grapalat" w:eastAsiaTheme="minorEastAsia" w:hAnsi="GHEA Grapalat" w:cs="Calibri"/>
          <w:bCs w:val="0"/>
          <w:sz w:val="22"/>
          <w:lang w:eastAsia="hy-AM" w:bidi="hy-AM"/>
        </w:rPr>
        <w:t xml:space="preserve"> կատար</w:t>
      </w:r>
      <w:r w:rsidR="005650D4">
        <w:rPr>
          <w:rFonts w:ascii="GHEA Grapalat" w:eastAsiaTheme="minorEastAsia" w:hAnsi="GHEA Grapalat" w:cs="Calibri"/>
          <w:bCs w:val="0"/>
          <w:sz w:val="22"/>
          <w:lang w:eastAsia="hy-AM" w:bidi="hy-AM"/>
        </w:rPr>
        <w:softHyphen/>
      </w:r>
      <w:r w:rsidR="00B4720A" w:rsidRPr="00B515FA">
        <w:rPr>
          <w:rFonts w:ascii="GHEA Grapalat" w:eastAsiaTheme="minorEastAsia" w:hAnsi="GHEA Grapalat" w:cs="Calibri"/>
          <w:bCs w:val="0"/>
          <w:sz w:val="22"/>
          <w:lang w:eastAsia="hy-AM" w:bidi="hy-AM"/>
        </w:rPr>
        <w:t>մ</w:t>
      </w:r>
      <w:r w:rsidR="005650D4">
        <w:rPr>
          <w:rFonts w:ascii="GHEA Grapalat" w:eastAsiaTheme="minorEastAsia" w:hAnsi="GHEA Grapalat" w:cs="Calibri"/>
          <w:bCs w:val="0"/>
          <w:sz w:val="22"/>
          <w:lang w:eastAsia="hy-AM" w:bidi="hy-AM"/>
        </w:rPr>
        <w:t>անը՝</w:t>
      </w:r>
      <w:r w:rsidR="00B4720A" w:rsidRPr="00B515FA">
        <w:rPr>
          <w:rFonts w:ascii="GHEA Grapalat" w:eastAsiaTheme="minorEastAsia" w:hAnsi="GHEA Grapalat" w:cs="Calibri"/>
          <w:bCs w:val="0"/>
          <w:sz w:val="22"/>
          <w:lang w:eastAsia="hy-AM" w:bidi="hy-AM"/>
        </w:rPr>
        <w:t xml:space="preserve"> </w:t>
      </w:r>
      <w:r>
        <w:rPr>
          <w:rFonts w:ascii="GHEA Grapalat" w:eastAsiaTheme="minorEastAsia" w:hAnsi="GHEA Grapalat" w:cs="Calibri"/>
          <w:bCs w:val="0"/>
          <w:sz w:val="22"/>
          <w:lang w:eastAsia="hy-AM" w:bidi="hy-AM"/>
        </w:rPr>
        <w:t xml:space="preserve">միևնույն ժամանակ </w:t>
      </w:r>
      <w:r w:rsidR="00B4720A" w:rsidRPr="00B515FA">
        <w:rPr>
          <w:rFonts w:ascii="GHEA Grapalat" w:eastAsiaTheme="minorEastAsia" w:hAnsi="GHEA Grapalat" w:cs="Calibri"/>
          <w:bCs w:val="0"/>
          <w:sz w:val="22"/>
          <w:lang w:eastAsia="hy-AM" w:bidi="hy-AM"/>
        </w:rPr>
        <w:t xml:space="preserve">զարգացած երկրներին հնարավորություն </w:t>
      </w:r>
      <w:r w:rsidR="005650D4">
        <w:rPr>
          <w:rFonts w:ascii="GHEA Grapalat" w:eastAsiaTheme="minorEastAsia" w:hAnsi="GHEA Grapalat" w:cs="Calibri"/>
          <w:bCs w:val="0"/>
          <w:sz w:val="22"/>
          <w:lang w:eastAsia="hy-AM" w:bidi="hy-AM"/>
        </w:rPr>
        <w:t>տալով</w:t>
      </w:r>
      <w:r w:rsidR="00B4720A" w:rsidRPr="00B515FA">
        <w:rPr>
          <w:rFonts w:ascii="GHEA Grapalat" w:eastAsiaTheme="minorEastAsia" w:hAnsi="GHEA Grapalat" w:cs="Calibri"/>
          <w:bCs w:val="0"/>
          <w:sz w:val="22"/>
          <w:lang w:eastAsia="hy-AM" w:bidi="hy-AM"/>
        </w:rPr>
        <w:t xml:space="preserve"> կատարել Փարիզյան համաձայնագրով ստանձնած պարտավորությունները:</w:t>
      </w:r>
    </w:p>
    <w:p w14:paraId="3754E236" w14:textId="580FCD9E" w:rsidR="005F683F" w:rsidRDefault="00B4720A">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B515FA">
        <w:rPr>
          <w:rFonts w:ascii="GHEA Grapalat" w:eastAsiaTheme="minorEastAsia" w:hAnsi="GHEA Grapalat" w:cs="Calibri"/>
          <w:bCs w:val="0"/>
          <w:sz w:val="22"/>
          <w:lang w:eastAsia="hy-AM" w:bidi="hy-AM"/>
        </w:rPr>
        <w:t xml:space="preserve">Հայաստանում կարող է լինել </w:t>
      </w:r>
      <w:r w:rsidR="005F683F" w:rsidRPr="00B515FA">
        <w:rPr>
          <w:rFonts w:ascii="GHEA Grapalat" w:eastAsiaTheme="minorEastAsia" w:hAnsi="GHEA Grapalat" w:cs="Calibri"/>
          <w:bCs w:val="0"/>
          <w:sz w:val="22"/>
          <w:lang w:eastAsia="hy-AM" w:bidi="hy-AM"/>
        </w:rPr>
        <w:t xml:space="preserve">նաև </w:t>
      </w:r>
      <w:r w:rsidRPr="00B515FA">
        <w:rPr>
          <w:rFonts w:ascii="GHEA Grapalat" w:eastAsiaTheme="minorEastAsia" w:hAnsi="GHEA Grapalat" w:cs="Calibri"/>
          <w:bCs w:val="0"/>
          <w:sz w:val="22"/>
          <w:lang w:eastAsia="hy-AM" w:bidi="hy-AM"/>
        </w:rPr>
        <w:t xml:space="preserve">փոխանակման </w:t>
      </w:r>
      <w:r w:rsidR="00780C55">
        <w:rPr>
          <w:rFonts w:ascii="GHEA Grapalat" w:eastAsiaTheme="minorEastAsia" w:hAnsi="GHEA Grapalat" w:cs="Calibri"/>
          <w:bCs w:val="0"/>
          <w:sz w:val="22"/>
          <w:lang w:eastAsia="hy-AM" w:bidi="hy-AM"/>
        </w:rPr>
        <w:t>ձևաչափով</w:t>
      </w:r>
      <w:r w:rsidRPr="00B515FA">
        <w:rPr>
          <w:rFonts w:ascii="GHEA Grapalat" w:eastAsiaTheme="minorEastAsia" w:hAnsi="GHEA Grapalat" w:cs="Calibri"/>
          <w:bCs w:val="0"/>
          <w:sz w:val="22"/>
          <w:lang w:eastAsia="hy-AM" w:bidi="hy-AM"/>
        </w:rPr>
        <w:t xml:space="preserve"> պարտքը հաշվի առնելու հնարավորություն: Այս տեսակի գործիքը ներառում է պարտատիրոջ կողմից կամավոր փոխանակում իր պարտապանի հետ կանխիկ դրամով և նոր պարտավորություն`</w:t>
      </w:r>
      <w:r w:rsidR="005F683F">
        <w:rPr>
          <w:rFonts w:ascii="GHEA Grapalat" w:eastAsiaTheme="minorEastAsia" w:hAnsi="GHEA Grapalat" w:cs="Calibri"/>
          <w:bCs w:val="0"/>
          <w:sz w:val="22"/>
          <w:lang w:eastAsia="hy-AM" w:bidi="hy-AM"/>
        </w:rPr>
        <w:t xml:space="preserve"> </w:t>
      </w:r>
      <w:r w:rsidRPr="00B515FA">
        <w:rPr>
          <w:rFonts w:ascii="GHEA Grapalat" w:eastAsiaTheme="minorEastAsia" w:hAnsi="GHEA Grapalat" w:cs="Calibri"/>
          <w:bCs w:val="0"/>
          <w:sz w:val="22"/>
          <w:lang w:eastAsia="hy-AM" w:bidi="hy-AM"/>
        </w:rPr>
        <w:t xml:space="preserve">մարման այլ պայմաններով: </w:t>
      </w:r>
      <w:r w:rsidR="00DC1F67">
        <w:rPr>
          <w:rFonts w:ascii="GHEA Grapalat" w:eastAsiaTheme="minorEastAsia" w:hAnsi="GHEA Grapalat" w:cs="Calibri"/>
          <w:bCs w:val="0"/>
          <w:sz w:val="22"/>
          <w:lang w:eastAsia="hy-AM" w:bidi="hy-AM"/>
        </w:rPr>
        <w:t>Փ</w:t>
      </w:r>
      <w:r w:rsidRPr="00B515FA">
        <w:rPr>
          <w:rFonts w:ascii="GHEA Grapalat" w:eastAsiaTheme="minorEastAsia" w:hAnsi="GHEA Grapalat" w:cs="Calibri"/>
          <w:bCs w:val="0"/>
          <w:sz w:val="22"/>
          <w:lang w:eastAsia="hy-AM" w:bidi="hy-AM"/>
        </w:rPr>
        <w:t xml:space="preserve">ոխանակման մոդելի </w:t>
      </w:r>
      <w:r w:rsidR="00DC1F67">
        <w:rPr>
          <w:rFonts w:ascii="GHEA Grapalat" w:eastAsiaTheme="minorEastAsia" w:hAnsi="GHEA Grapalat" w:cs="Calibri"/>
          <w:bCs w:val="0"/>
          <w:sz w:val="22"/>
          <w:lang w:eastAsia="hy-AM" w:bidi="hy-AM"/>
        </w:rPr>
        <w:t>տարատեսակներ կարող են օգտագործվել</w:t>
      </w:r>
      <w:r w:rsidRPr="00B515FA">
        <w:rPr>
          <w:rFonts w:ascii="GHEA Grapalat" w:eastAsiaTheme="minorEastAsia" w:hAnsi="GHEA Grapalat" w:cs="Calibri"/>
          <w:bCs w:val="0"/>
          <w:sz w:val="22"/>
          <w:lang w:eastAsia="hy-AM" w:bidi="hy-AM"/>
        </w:rPr>
        <w:t xml:space="preserve"> այն </w:t>
      </w:r>
      <w:r w:rsidRPr="00B515FA">
        <w:rPr>
          <w:rFonts w:ascii="GHEA Grapalat" w:eastAsiaTheme="minorEastAsia" w:hAnsi="GHEA Grapalat" w:cs="Calibri"/>
          <w:bCs w:val="0"/>
          <w:sz w:val="22"/>
          <w:lang w:eastAsia="hy-AM" w:bidi="hy-AM"/>
        </w:rPr>
        <w:lastRenderedPageBreak/>
        <w:t>դեպք</w:t>
      </w:r>
      <w:r w:rsidR="00DC1F67">
        <w:rPr>
          <w:rFonts w:ascii="GHEA Grapalat" w:eastAsiaTheme="minorEastAsia" w:hAnsi="GHEA Grapalat" w:cs="Calibri"/>
          <w:bCs w:val="0"/>
          <w:sz w:val="22"/>
          <w:lang w:eastAsia="hy-AM" w:bidi="hy-AM"/>
        </w:rPr>
        <w:t>եր</w:t>
      </w:r>
      <w:r w:rsidRPr="00B515FA">
        <w:rPr>
          <w:rFonts w:ascii="GHEA Grapalat" w:eastAsiaTheme="minorEastAsia" w:hAnsi="GHEA Grapalat" w:cs="Calibri"/>
          <w:bCs w:val="0"/>
          <w:sz w:val="22"/>
          <w:lang w:eastAsia="hy-AM" w:bidi="hy-AM"/>
        </w:rPr>
        <w:t xml:space="preserve">ում, երբ պարտատերը պատրաստ է ընդունել ավելի քիչ, քան պարտքի անվանական արժեքն է, </w:t>
      </w:r>
      <w:r w:rsidR="00DC1F67">
        <w:rPr>
          <w:rFonts w:ascii="GHEA Grapalat" w:eastAsiaTheme="minorEastAsia" w:hAnsi="GHEA Grapalat" w:cs="Calibri"/>
          <w:bCs w:val="0"/>
          <w:sz w:val="22"/>
          <w:lang w:eastAsia="hy-AM" w:bidi="hy-AM"/>
        </w:rPr>
        <w:t>երբ</w:t>
      </w:r>
      <w:r w:rsidRPr="00B515FA">
        <w:rPr>
          <w:rFonts w:ascii="GHEA Grapalat" w:eastAsiaTheme="minorEastAsia" w:hAnsi="GHEA Grapalat" w:cs="Calibri"/>
          <w:bCs w:val="0"/>
          <w:sz w:val="22"/>
          <w:lang w:eastAsia="hy-AM" w:bidi="hy-AM"/>
        </w:rPr>
        <w:t xml:space="preserve"> պարտապանի կողմից ինստիտուցիոնալ կարողությունների ցուցադրումը մեծացնում է վարկատուի վստահությունն առ այն, որ միջոցները կօգտագործվեն համաձայնեցված նպատակի համար: </w:t>
      </w:r>
    </w:p>
    <w:p w14:paraId="74A65BBB" w14:textId="2ABD32DC" w:rsidR="00B4720A" w:rsidRDefault="00B4720A">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B515FA">
        <w:rPr>
          <w:rFonts w:ascii="GHEA Grapalat" w:eastAsiaTheme="minorEastAsia" w:hAnsi="GHEA Grapalat" w:cs="Calibri"/>
          <w:bCs w:val="0"/>
          <w:sz w:val="22"/>
          <w:lang w:eastAsia="hy-AM" w:bidi="hy-AM"/>
        </w:rPr>
        <w:t>Բնապահպանական փոխանակման համար պարտքը լայնորեն օգտագործվում է այն փաստարկով, որ խոսքը ոչ թե «հեշտ» գումար ստեղծելու, այլ «ժամանակին» ստեղծվող գումարի մասին է: Այդ փաստարկը կարող է մեծապես նպաստել բնապահպանական քաղաքականության և կառավարման մոտեցումների փոփոխման՝ հօգուտ Հայաստանի, ինչպես նաև ցուցադրել վերջին շրջանի բնապահպանական կայուն գործունեության երկկողմ և բազմակողմ աջակցության արդյունքները:</w:t>
      </w:r>
      <w:r w:rsidR="005F683F">
        <w:rPr>
          <w:rFonts w:ascii="GHEA Grapalat" w:eastAsiaTheme="minorEastAsia" w:hAnsi="GHEA Grapalat" w:cs="Calibri"/>
          <w:bCs w:val="0"/>
          <w:sz w:val="22"/>
          <w:lang w:eastAsia="hy-AM" w:bidi="hy-AM"/>
        </w:rPr>
        <w:t xml:space="preserve"> </w:t>
      </w:r>
    </w:p>
    <w:p w14:paraId="5F7E56F9" w14:textId="1E02E422" w:rsidR="001660B5" w:rsidRDefault="001660B5" w:rsidP="001660B5">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sidRPr="00F175DC">
        <w:rPr>
          <w:rFonts w:ascii="GHEA Grapalat" w:eastAsiaTheme="minorEastAsia" w:hAnsi="GHEA Grapalat" w:cs="Calibri"/>
          <w:bCs w:val="0"/>
          <w:sz w:val="22"/>
          <w:lang w:eastAsia="hy-AM" w:bidi="hy-AM"/>
        </w:rPr>
        <w:t>«Կլիմայի փոփոխության ծրագրեր՝ պարտքի դիմաց» ֆինանսական հաշվանցման մեխանիզմներ</w:t>
      </w:r>
      <w:r w:rsidR="005F683F">
        <w:rPr>
          <w:rFonts w:ascii="GHEA Grapalat" w:eastAsiaTheme="minorEastAsia" w:hAnsi="GHEA Grapalat" w:cs="Calibri"/>
          <w:bCs w:val="0"/>
          <w:sz w:val="22"/>
          <w:lang w:eastAsia="hy-AM" w:bidi="hy-AM"/>
        </w:rPr>
        <w:t>ը</w:t>
      </w:r>
      <w:r w:rsidRPr="00F175DC">
        <w:rPr>
          <w:rFonts w:ascii="GHEA Grapalat" w:eastAsiaTheme="minorEastAsia" w:hAnsi="GHEA Grapalat" w:cs="Calibri"/>
          <w:bCs w:val="0"/>
          <w:sz w:val="22"/>
          <w:lang w:eastAsia="hy-AM" w:bidi="hy-AM"/>
        </w:rPr>
        <w:t xml:space="preserve"> բացի նորարարական ֆինանսական գործիքներ լինելուց, որը Հայաստանը պատրաստակամ է զարգացնել որպես ԱՍԳ շրջանակներում ստանձնած հանձնառությունների մաս, </w:t>
      </w:r>
      <w:r w:rsidR="005F683F" w:rsidRPr="00F175DC">
        <w:rPr>
          <w:rFonts w:ascii="GHEA Grapalat" w:eastAsiaTheme="minorEastAsia" w:hAnsi="GHEA Grapalat" w:cs="Calibri"/>
          <w:bCs w:val="0"/>
          <w:sz w:val="22"/>
          <w:lang w:eastAsia="hy-AM" w:bidi="hy-AM"/>
        </w:rPr>
        <w:t>Հայաստան</w:t>
      </w:r>
      <w:r w:rsidR="005F683F">
        <w:rPr>
          <w:rFonts w:ascii="GHEA Grapalat" w:eastAsiaTheme="minorEastAsia" w:hAnsi="GHEA Grapalat" w:cs="Calibri"/>
          <w:bCs w:val="0"/>
          <w:sz w:val="22"/>
          <w:lang w:eastAsia="hy-AM" w:bidi="hy-AM"/>
        </w:rPr>
        <w:t>ի համար</w:t>
      </w:r>
      <w:r w:rsidR="005F683F" w:rsidRPr="00F175DC">
        <w:rPr>
          <w:rFonts w:ascii="GHEA Grapalat" w:eastAsiaTheme="minorEastAsia" w:hAnsi="GHEA Grapalat" w:cs="Calibri"/>
          <w:bCs w:val="0"/>
          <w:sz w:val="22"/>
          <w:lang w:eastAsia="hy-AM" w:bidi="hy-AM"/>
        </w:rPr>
        <w:t xml:space="preserve"> </w:t>
      </w:r>
      <w:r w:rsidRPr="00F175DC">
        <w:rPr>
          <w:rFonts w:ascii="GHEA Grapalat" w:eastAsiaTheme="minorEastAsia" w:hAnsi="GHEA Grapalat" w:cs="Calibri"/>
          <w:bCs w:val="0"/>
          <w:sz w:val="22"/>
          <w:lang w:eastAsia="hy-AM" w:bidi="hy-AM"/>
        </w:rPr>
        <w:t xml:space="preserve">կարևոր </w:t>
      </w:r>
      <w:r w:rsidR="005F683F">
        <w:rPr>
          <w:rFonts w:ascii="GHEA Grapalat" w:eastAsiaTheme="minorEastAsia" w:hAnsi="GHEA Grapalat" w:cs="Calibri"/>
          <w:bCs w:val="0"/>
          <w:sz w:val="22"/>
          <w:lang w:eastAsia="hy-AM" w:bidi="hy-AM"/>
        </w:rPr>
        <w:t>է նաև պետական պարտքի կառավարման կայունության տեսանկյունից</w:t>
      </w:r>
      <w:r w:rsidRPr="00F175DC">
        <w:rPr>
          <w:rFonts w:ascii="GHEA Grapalat" w:eastAsiaTheme="minorEastAsia" w:hAnsi="GHEA Grapalat" w:cs="Calibri"/>
          <w:bCs w:val="0"/>
          <w:sz w:val="22"/>
          <w:lang w:eastAsia="hy-AM" w:bidi="hy-AM"/>
        </w:rPr>
        <w:t xml:space="preserve">: </w:t>
      </w:r>
      <w:r w:rsidR="00780C55">
        <w:rPr>
          <w:rFonts w:ascii="GHEA Grapalat" w:eastAsiaTheme="minorEastAsia" w:hAnsi="GHEA Grapalat" w:cs="Calibri"/>
          <w:bCs w:val="0"/>
          <w:sz w:val="22"/>
          <w:lang w:eastAsia="hy-AM" w:bidi="hy-AM"/>
        </w:rPr>
        <w:t xml:space="preserve"> </w:t>
      </w:r>
    </w:p>
    <w:p w14:paraId="6FF6A5F9" w14:textId="1FA82D1F" w:rsidR="00DC1F67" w:rsidRDefault="00DC1F67" w:rsidP="001660B5">
      <w:pPr>
        <w:pStyle w:val="ListParagraph"/>
        <w:numPr>
          <w:ilvl w:val="0"/>
          <w:numId w:val="10"/>
        </w:numPr>
        <w:tabs>
          <w:tab w:val="left" w:pos="426"/>
        </w:tabs>
        <w:spacing w:before="200" w:after="200"/>
        <w:ind w:left="0" w:firstLine="0"/>
        <w:contextualSpacing w:val="0"/>
        <w:rPr>
          <w:rFonts w:ascii="GHEA Grapalat" w:eastAsiaTheme="minorEastAsia" w:hAnsi="GHEA Grapalat" w:cs="Calibri"/>
          <w:bCs w:val="0"/>
          <w:sz w:val="22"/>
          <w:lang w:eastAsia="hy-AM" w:bidi="hy-AM"/>
        </w:rPr>
      </w:pPr>
      <w:r>
        <w:rPr>
          <w:rFonts w:ascii="GHEA Grapalat" w:eastAsiaTheme="minorEastAsia" w:hAnsi="GHEA Grapalat" w:cs="Calibri"/>
          <w:bCs w:val="0"/>
          <w:sz w:val="22"/>
          <w:lang w:eastAsia="hy-AM" w:bidi="hy-AM"/>
        </w:rPr>
        <w:t xml:space="preserve">Մեխանիզմը գործարկելու և ակնկալվող օգուտները ստանալու նպատակով Կառավարությունը </w:t>
      </w:r>
      <w:r w:rsidR="00A96DA9">
        <w:rPr>
          <w:rFonts w:ascii="GHEA Grapalat" w:eastAsiaTheme="minorEastAsia" w:hAnsi="GHEA Grapalat" w:cs="Calibri"/>
          <w:bCs w:val="0"/>
          <w:sz w:val="22"/>
          <w:lang w:eastAsia="hy-AM" w:bidi="hy-AM"/>
        </w:rPr>
        <w:t>հանձնառու է անհրաժեշտ կարողությունների զարգացման իմաստով՝ շեշտադրելով հիմնականում հետևյալ առանցքային ուղղությունները.</w:t>
      </w:r>
    </w:p>
    <w:p w14:paraId="2EF9D558" w14:textId="77777777" w:rsidR="001D33B7" w:rsidRPr="000517BF" w:rsidRDefault="00A96DA9" w:rsidP="00A96DA9">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0517BF">
        <w:rPr>
          <w:rFonts w:ascii="GHEA Grapalat" w:hAnsi="GHEA Grapalat" w:cs="Sylfaen"/>
          <w:b w:val="0"/>
          <w:color w:val="000000" w:themeColor="text1"/>
          <w:sz w:val="22"/>
        </w:rPr>
        <w:t xml:space="preserve">լիարժեք և հուսալի տեղեկատվական կարողություններ՝ </w:t>
      </w:r>
      <w:r w:rsidR="001D33B7" w:rsidRPr="000517BF">
        <w:rPr>
          <w:rFonts w:ascii="GHEA Grapalat" w:hAnsi="GHEA Grapalat" w:cs="Sylfaen"/>
          <w:b w:val="0"/>
          <w:color w:val="000000" w:themeColor="text1"/>
          <w:sz w:val="22"/>
        </w:rPr>
        <w:t>ազգային ՉՀՀ համակարգ ձևավորելու միջոցով</w:t>
      </w:r>
    </w:p>
    <w:p w14:paraId="4CAA1C5A" w14:textId="77777777" w:rsidR="001D33B7" w:rsidRPr="000517BF" w:rsidRDefault="001D33B7" w:rsidP="00A96DA9">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0517BF">
        <w:rPr>
          <w:rFonts w:ascii="GHEA Grapalat" w:hAnsi="GHEA Grapalat" w:cs="Sylfaen"/>
          <w:b w:val="0"/>
          <w:color w:val="000000" w:themeColor="text1"/>
          <w:sz w:val="22"/>
        </w:rPr>
        <w:t>ծրագրային առաջարկներ ձևավորելու կարողություններ՝ մասնավոր հատվածի և զարգացման գործընկերների հետ արդյունավետ երկխոսություն ապահովելու միջոցով</w:t>
      </w:r>
    </w:p>
    <w:p w14:paraId="6F09A14F" w14:textId="77734942" w:rsidR="001660B5" w:rsidRPr="000517BF" w:rsidRDefault="000517BF" w:rsidP="000517BF">
      <w:pPr>
        <w:pStyle w:val="BoldCIVITTABlue"/>
        <w:numPr>
          <w:ilvl w:val="0"/>
          <w:numId w:val="21"/>
        </w:numPr>
        <w:spacing w:before="200" w:after="200"/>
        <w:ind w:left="709" w:hanging="425"/>
        <w:jc w:val="both"/>
        <w:rPr>
          <w:rFonts w:ascii="GHEA Grapalat" w:hAnsi="GHEA Grapalat" w:cs="Sylfaen"/>
          <w:b w:val="0"/>
          <w:color w:val="000000" w:themeColor="text1"/>
          <w:sz w:val="22"/>
        </w:rPr>
      </w:pPr>
      <w:r w:rsidRPr="000517BF">
        <w:rPr>
          <w:rFonts w:ascii="GHEA Grapalat" w:hAnsi="GHEA Grapalat" w:cs="Sylfaen"/>
          <w:b w:val="0"/>
          <w:color w:val="000000" w:themeColor="text1"/>
          <w:sz w:val="22"/>
        </w:rPr>
        <w:t xml:space="preserve">վերլուծական և </w:t>
      </w:r>
      <w:r w:rsidR="001D33B7" w:rsidRPr="000517BF">
        <w:rPr>
          <w:rFonts w:ascii="GHEA Grapalat" w:hAnsi="GHEA Grapalat" w:cs="Sylfaen"/>
          <w:b w:val="0"/>
          <w:color w:val="000000" w:themeColor="text1"/>
          <w:sz w:val="22"/>
        </w:rPr>
        <w:t xml:space="preserve">բանակցային կարողություններ՝ </w:t>
      </w:r>
      <w:r w:rsidRPr="000517BF">
        <w:rPr>
          <w:rFonts w:ascii="GHEA Grapalat" w:hAnsi="GHEA Grapalat" w:cs="Sylfaen"/>
          <w:b w:val="0"/>
          <w:color w:val="000000" w:themeColor="text1"/>
          <w:sz w:val="22"/>
        </w:rPr>
        <w:t xml:space="preserve">հանրային ֆինանսների կառավարման համակարգում </w:t>
      </w:r>
      <w:r w:rsidR="001D33B7" w:rsidRPr="000517BF">
        <w:rPr>
          <w:rFonts w:ascii="GHEA Grapalat" w:hAnsi="GHEA Grapalat" w:cs="Sylfaen"/>
          <w:b w:val="0"/>
          <w:color w:val="000000" w:themeColor="text1"/>
          <w:sz w:val="22"/>
        </w:rPr>
        <w:t xml:space="preserve">կլիմայական </w:t>
      </w:r>
      <w:r w:rsidRPr="000517BF">
        <w:rPr>
          <w:rFonts w:ascii="GHEA Grapalat" w:hAnsi="GHEA Grapalat" w:cs="Sylfaen"/>
          <w:b w:val="0"/>
          <w:color w:val="000000" w:themeColor="text1"/>
          <w:sz w:val="22"/>
        </w:rPr>
        <w:t>նկատառումների</w:t>
      </w:r>
      <w:r w:rsidR="001D33B7" w:rsidRPr="000517BF">
        <w:rPr>
          <w:rFonts w:ascii="GHEA Grapalat" w:hAnsi="GHEA Grapalat" w:cs="Sylfaen"/>
          <w:b w:val="0"/>
          <w:color w:val="000000" w:themeColor="text1"/>
          <w:sz w:val="22"/>
        </w:rPr>
        <w:t xml:space="preserve"> </w:t>
      </w:r>
      <w:r w:rsidRPr="000517BF">
        <w:rPr>
          <w:rFonts w:ascii="GHEA Grapalat" w:hAnsi="GHEA Grapalat" w:cs="Sylfaen"/>
          <w:b w:val="0"/>
          <w:color w:val="000000" w:themeColor="text1"/>
          <w:sz w:val="22"/>
        </w:rPr>
        <w:t xml:space="preserve">ներկառուցման և արդյունավետ միջգերատեսչական համագործակցություն ձևավորելու միջոցով: </w:t>
      </w:r>
      <w:r w:rsidR="00A96DA9" w:rsidRPr="000517BF">
        <w:rPr>
          <w:rFonts w:ascii="GHEA Grapalat" w:hAnsi="GHEA Grapalat" w:cs="Sylfaen"/>
          <w:b w:val="0"/>
          <w:color w:val="000000" w:themeColor="text1"/>
          <w:sz w:val="22"/>
        </w:rPr>
        <w:t xml:space="preserve"> </w:t>
      </w:r>
    </w:p>
    <w:sectPr w:rsidR="001660B5" w:rsidRPr="000517BF" w:rsidSect="00222A4F">
      <w:foot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896C" w14:textId="77777777" w:rsidR="001B3978" w:rsidRDefault="001B3978" w:rsidP="004E521C">
      <w:pPr>
        <w:spacing w:after="0" w:line="240" w:lineRule="auto"/>
      </w:pPr>
      <w:r>
        <w:separator/>
      </w:r>
    </w:p>
  </w:endnote>
  <w:endnote w:type="continuationSeparator" w:id="0">
    <w:p w14:paraId="56D30D90" w14:textId="77777777" w:rsidR="001B3978" w:rsidRDefault="001B3978" w:rsidP="004E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Noto Sans Symbols">
    <w:altName w:val="Calibri"/>
    <w:charset w:val="00"/>
    <w:family w:val="auto"/>
    <w:pitch w:val="default"/>
  </w:font>
  <w:font w:name="v">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Demi Bold">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Avenir Next Regular">
    <w:charset w:val="00"/>
    <w:family w:val="auto"/>
    <w:pitch w:val="variable"/>
    <w:sig w:usb0="00000001"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905200"/>
      <w:docPartObj>
        <w:docPartGallery w:val="Page Numbers (Bottom of Page)"/>
        <w:docPartUnique/>
      </w:docPartObj>
    </w:sdtPr>
    <w:sdtEndPr>
      <w:rPr>
        <w:noProof/>
      </w:rPr>
    </w:sdtEndPr>
    <w:sdtContent>
      <w:p w14:paraId="771C61E4" w14:textId="2828C1BB" w:rsidR="00222A4F" w:rsidRDefault="00222A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3CAD0" w14:textId="77777777" w:rsidR="00222A4F" w:rsidRDefault="00222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FC1F" w14:textId="77777777" w:rsidR="001B3978" w:rsidRDefault="001B3978" w:rsidP="004E521C">
      <w:pPr>
        <w:spacing w:after="0" w:line="240" w:lineRule="auto"/>
      </w:pPr>
      <w:r>
        <w:separator/>
      </w:r>
    </w:p>
  </w:footnote>
  <w:footnote w:type="continuationSeparator" w:id="0">
    <w:p w14:paraId="59CE4FA7" w14:textId="77777777" w:rsidR="001B3978" w:rsidRDefault="001B3978" w:rsidP="004E521C">
      <w:pPr>
        <w:spacing w:after="0" w:line="240" w:lineRule="auto"/>
      </w:pPr>
      <w:r>
        <w:continuationSeparator/>
      </w:r>
    </w:p>
  </w:footnote>
  <w:footnote w:id="1">
    <w:p w14:paraId="7F0CA232" w14:textId="14B7E757" w:rsidR="00E1373B" w:rsidRPr="00F76FCE" w:rsidRDefault="00E1373B" w:rsidP="00F76FCE">
      <w:pPr>
        <w:pStyle w:val="FootnoteText"/>
        <w:jc w:val="both"/>
        <w:rPr>
          <w:rFonts w:ascii="GHEA Grapalat" w:hAnsi="GHEA Grapalat" w:cstheme="minorHAnsi"/>
          <w:szCs w:val="18"/>
        </w:rPr>
      </w:pPr>
      <w:r w:rsidRPr="003A6D82">
        <w:rPr>
          <w:rStyle w:val="FootnoteReference"/>
          <w:rFonts w:ascii="GHEA Grapalat" w:hAnsi="GHEA Grapalat" w:cstheme="minorHAnsi"/>
          <w:sz w:val="16"/>
          <w:szCs w:val="16"/>
        </w:rPr>
        <w:footnoteRef/>
      </w:r>
      <w:r w:rsidRPr="00F37932">
        <w:rPr>
          <w:rFonts w:ascii="GHEA Grapalat" w:hAnsi="GHEA Grapalat" w:cstheme="minorHAnsi"/>
          <w:sz w:val="16"/>
          <w:szCs w:val="16"/>
        </w:rPr>
        <w:t xml:space="preserve"> </w:t>
      </w:r>
      <w:r w:rsidR="00F76FCE" w:rsidRPr="00F76FCE">
        <w:rPr>
          <w:rFonts w:ascii="GHEA Grapalat" w:hAnsi="GHEA Grapalat" w:cstheme="minorHAnsi"/>
          <w:szCs w:val="18"/>
        </w:rPr>
        <w:t>Այն գ</w:t>
      </w:r>
      <w:r w:rsidRPr="00F76FCE">
        <w:rPr>
          <w:rFonts w:ascii="GHEA Grapalat" w:hAnsi="GHEA Grapalat" w:cs="Sylfaen"/>
          <w:szCs w:val="18"/>
        </w:rPr>
        <w:t>ործողությունների</w:t>
      </w:r>
      <w:r w:rsidRPr="00F76FCE">
        <w:rPr>
          <w:rFonts w:ascii="GHEA Grapalat" w:hAnsi="GHEA Grapalat" w:cstheme="minorHAnsi"/>
          <w:szCs w:val="18"/>
        </w:rPr>
        <w:t xml:space="preserve"> </w:t>
      </w:r>
      <w:r w:rsidRPr="00F76FCE">
        <w:rPr>
          <w:rFonts w:ascii="GHEA Grapalat" w:hAnsi="GHEA Grapalat" w:cs="Sylfaen"/>
          <w:szCs w:val="18"/>
        </w:rPr>
        <w:t>ամբողջական</w:t>
      </w:r>
      <w:r w:rsidRPr="00F76FCE">
        <w:rPr>
          <w:rFonts w:ascii="GHEA Grapalat" w:hAnsi="GHEA Grapalat" w:cstheme="minorHAnsi"/>
          <w:szCs w:val="18"/>
        </w:rPr>
        <w:t xml:space="preserve"> </w:t>
      </w:r>
      <w:r w:rsidRPr="00F76FCE">
        <w:rPr>
          <w:rFonts w:ascii="GHEA Grapalat" w:hAnsi="GHEA Grapalat" w:cs="Sylfaen"/>
          <w:szCs w:val="18"/>
        </w:rPr>
        <w:t>արժեքը</w:t>
      </w:r>
      <w:r w:rsidRPr="00F76FCE">
        <w:rPr>
          <w:rFonts w:ascii="GHEA Grapalat" w:hAnsi="GHEA Grapalat" w:cstheme="minorHAnsi"/>
          <w:szCs w:val="18"/>
        </w:rPr>
        <w:t xml:space="preserve">, </w:t>
      </w:r>
      <w:r w:rsidRPr="00F76FCE">
        <w:rPr>
          <w:rFonts w:ascii="GHEA Grapalat" w:hAnsi="GHEA Grapalat" w:cs="Sylfaen"/>
          <w:szCs w:val="18"/>
        </w:rPr>
        <w:t>որոնք</w:t>
      </w:r>
      <w:r w:rsidRPr="00F76FCE">
        <w:rPr>
          <w:rFonts w:ascii="GHEA Grapalat" w:hAnsi="GHEA Grapalat" w:cstheme="minorHAnsi"/>
          <w:szCs w:val="18"/>
        </w:rPr>
        <w:t xml:space="preserve"> </w:t>
      </w:r>
      <w:r w:rsidRPr="00F76FCE">
        <w:rPr>
          <w:rFonts w:ascii="GHEA Grapalat" w:hAnsi="GHEA Grapalat" w:cs="Sylfaen"/>
          <w:szCs w:val="18"/>
        </w:rPr>
        <w:t>ուղղված</w:t>
      </w:r>
      <w:r w:rsidRPr="00F76FCE">
        <w:rPr>
          <w:rFonts w:ascii="GHEA Grapalat" w:hAnsi="GHEA Grapalat" w:cstheme="minorHAnsi"/>
          <w:szCs w:val="18"/>
        </w:rPr>
        <w:t xml:space="preserve"> </w:t>
      </w:r>
      <w:r w:rsidRPr="00F76FCE">
        <w:rPr>
          <w:rFonts w:ascii="GHEA Grapalat" w:hAnsi="GHEA Grapalat" w:cs="Sylfaen"/>
          <w:szCs w:val="18"/>
        </w:rPr>
        <w:t>են</w:t>
      </w:r>
      <w:r w:rsidRPr="00F76FCE">
        <w:rPr>
          <w:rFonts w:ascii="GHEA Grapalat" w:hAnsi="GHEA Grapalat" w:cstheme="minorHAnsi"/>
          <w:szCs w:val="18"/>
        </w:rPr>
        <w:t xml:space="preserve"> </w:t>
      </w:r>
      <w:r w:rsidRPr="00F76FCE">
        <w:rPr>
          <w:rFonts w:ascii="GHEA Grapalat" w:hAnsi="GHEA Grapalat" w:cs="Sylfaen"/>
          <w:szCs w:val="18"/>
        </w:rPr>
        <w:t>կլիմայի</w:t>
      </w:r>
      <w:r w:rsidRPr="00F76FCE">
        <w:rPr>
          <w:rFonts w:ascii="GHEA Grapalat" w:hAnsi="GHEA Grapalat" w:cstheme="minorHAnsi"/>
          <w:szCs w:val="18"/>
        </w:rPr>
        <w:t xml:space="preserve"> </w:t>
      </w:r>
      <w:r w:rsidRPr="00F76FCE">
        <w:rPr>
          <w:rFonts w:ascii="GHEA Grapalat" w:hAnsi="GHEA Grapalat" w:cs="Sylfaen"/>
          <w:szCs w:val="18"/>
        </w:rPr>
        <w:t xml:space="preserve">փոփոխության </w:t>
      </w:r>
      <w:r w:rsidR="00F76FCE" w:rsidRPr="00F76FCE">
        <w:rPr>
          <w:rFonts w:ascii="GHEA Grapalat" w:hAnsi="GHEA Grapalat" w:cs="Sylfaen"/>
          <w:szCs w:val="18"/>
        </w:rPr>
        <w:t xml:space="preserve">մեղմման և </w:t>
      </w:r>
      <w:r w:rsidRPr="00F76FCE">
        <w:rPr>
          <w:rFonts w:ascii="GHEA Grapalat" w:hAnsi="GHEA Grapalat" w:cs="Sylfaen"/>
          <w:szCs w:val="18"/>
        </w:rPr>
        <w:t>հարմարվողականությանը՝ այն դիտելով որպես</w:t>
      </w:r>
      <w:r w:rsidRPr="00F76FCE">
        <w:rPr>
          <w:rFonts w:ascii="GHEA Grapalat" w:hAnsi="GHEA Grapalat" w:cstheme="minorHAnsi"/>
          <w:szCs w:val="18"/>
        </w:rPr>
        <w:t xml:space="preserve"> </w:t>
      </w:r>
      <w:r w:rsidRPr="00F76FCE">
        <w:rPr>
          <w:rFonts w:ascii="GHEA Grapalat" w:hAnsi="GHEA Grapalat" w:cs="Sylfaen"/>
          <w:szCs w:val="18"/>
        </w:rPr>
        <w:t>հիմնական</w:t>
      </w:r>
      <w:r w:rsidRPr="00F76FCE">
        <w:rPr>
          <w:rFonts w:ascii="GHEA Grapalat" w:hAnsi="GHEA Grapalat" w:cstheme="minorHAnsi"/>
          <w:szCs w:val="18"/>
        </w:rPr>
        <w:t xml:space="preserve"> </w:t>
      </w:r>
      <w:r w:rsidRPr="00F76FCE">
        <w:rPr>
          <w:rFonts w:ascii="GHEA Grapalat" w:hAnsi="GHEA Grapalat" w:cs="Sylfaen"/>
          <w:szCs w:val="18"/>
        </w:rPr>
        <w:t>նպատակ</w:t>
      </w:r>
      <w:r w:rsidRPr="00F76FCE">
        <w:rPr>
          <w:rFonts w:ascii="GHEA Grapalat" w:hAnsi="GHEA Grapalat" w:cstheme="minorHAnsi"/>
          <w:szCs w:val="18"/>
        </w:rPr>
        <w:t xml:space="preserve">: </w:t>
      </w:r>
      <w:r w:rsidR="00790E49">
        <w:rPr>
          <w:rFonts w:ascii="GHEA Grapalat" w:hAnsi="GHEA Grapalat" w:cs="Sylfaen"/>
          <w:szCs w:val="18"/>
        </w:rPr>
        <w:t>Ազդեցիկ</w:t>
      </w:r>
      <w:r w:rsidRPr="00F76FCE">
        <w:rPr>
          <w:rFonts w:ascii="GHEA Grapalat" w:hAnsi="GHEA Grapalat" w:cstheme="minorHAnsi"/>
          <w:szCs w:val="18"/>
        </w:rPr>
        <w:t xml:space="preserve"> </w:t>
      </w:r>
      <w:r w:rsidRPr="00F76FCE">
        <w:rPr>
          <w:rFonts w:ascii="GHEA Grapalat" w:hAnsi="GHEA Grapalat" w:cs="Sylfaen"/>
          <w:szCs w:val="18"/>
        </w:rPr>
        <w:t>ֆինանսներ</w:t>
      </w:r>
      <w:r w:rsidRPr="00F76FCE">
        <w:rPr>
          <w:rFonts w:ascii="GHEA Grapalat" w:hAnsi="GHEA Grapalat" w:cstheme="minorHAnsi"/>
          <w:szCs w:val="18"/>
        </w:rPr>
        <w:t xml:space="preserve">, </w:t>
      </w:r>
      <w:r w:rsidRPr="00F76FCE">
        <w:rPr>
          <w:rFonts w:ascii="GHEA Grapalat" w:hAnsi="GHEA Grapalat" w:cs="Sylfaen"/>
          <w:szCs w:val="18"/>
        </w:rPr>
        <w:t>երբ հստակորեն նշվում է</w:t>
      </w:r>
      <w:r w:rsidRPr="00F76FCE">
        <w:rPr>
          <w:rFonts w:ascii="GHEA Grapalat" w:hAnsi="GHEA Grapalat" w:cstheme="minorHAnsi"/>
          <w:szCs w:val="18"/>
        </w:rPr>
        <w:t xml:space="preserve"> </w:t>
      </w:r>
      <w:r w:rsidR="00F76FCE" w:rsidRPr="00F76FCE">
        <w:rPr>
          <w:rFonts w:ascii="GHEA Grapalat" w:hAnsi="GHEA Grapalat" w:cstheme="minorHAnsi"/>
          <w:szCs w:val="18"/>
        </w:rPr>
        <w:t xml:space="preserve">կլիմայական </w:t>
      </w:r>
      <w:r w:rsidRPr="00F76FCE">
        <w:rPr>
          <w:rFonts w:ascii="GHEA Grapalat" w:hAnsi="GHEA Grapalat" w:cs="Sylfaen"/>
          <w:szCs w:val="18"/>
        </w:rPr>
        <w:t>նպատակը</w:t>
      </w:r>
      <w:r w:rsidRPr="00F76FCE">
        <w:rPr>
          <w:rFonts w:ascii="GHEA Grapalat" w:hAnsi="GHEA Grapalat" w:cstheme="minorHAnsi"/>
          <w:szCs w:val="18"/>
        </w:rPr>
        <w:t xml:space="preserve">, </w:t>
      </w:r>
      <w:r w:rsidRPr="00F76FCE">
        <w:rPr>
          <w:rFonts w:ascii="GHEA Grapalat" w:hAnsi="GHEA Grapalat" w:cs="Sylfaen"/>
          <w:szCs w:val="18"/>
        </w:rPr>
        <w:t>բայց</w:t>
      </w:r>
      <w:r w:rsidRPr="00F76FCE">
        <w:rPr>
          <w:rFonts w:ascii="GHEA Grapalat" w:hAnsi="GHEA Grapalat" w:cstheme="minorHAnsi"/>
          <w:szCs w:val="18"/>
        </w:rPr>
        <w:t xml:space="preserve"> </w:t>
      </w:r>
      <w:r w:rsidRPr="00F76FCE">
        <w:rPr>
          <w:rFonts w:ascii="GHEA Grapalat" w:hAnsi="GHEA Grapalat" w:cs="Sylfaen"/>
          <w:szCs w:val="18"/>
        </w:rPr>
        <w:t>դա</w:t>
      </w:r>
      <w:r w:rsidRPr="00F76FCE">
        <w:rPr>
          <w:rFonts w:ascii="GHEA Grapalat" w:hAnsi="GHEA Grapalat" w:cstheme="minorHAnsi"/>
          <w:szCs w:val="18"/>
        </w:rPr>
        <w:t xml:space="preserve"> այն </w:t>
      </w:r>
      <w:r w:rsidRPr="00F76FCE">
        <w:rPr>
          <w:rFonts w:ascii="GHEA Grapalat" w:hAnsi="GHEA Grapalat" w:cs="Sylfaen"/>
          <w:szCs w:val="18"/>
        </w:rPr>
        <w:t>ձեռնարկելու</w:t>
      </w:r>
      <w:r w:rsidRPr="00F76FCE">
        <w:rPr>
          <w:rFonts w:ascii="GHEA Grapalat" w:hAnsi="GHEA Grapalat" w:cstheme="minorHAnsi"/>
          <w:szCs w:val="18"/>
        </w:rPr>
        <w:t xml:space="preserve"> </w:t>
      </w:r>
      <w:r w:rsidRPr="00F76FCE">
        <w:rPr>
          <w:rFonts w:ascii="GHEA Grapalat" w:hAnsi="GHEA Grapalat" w:cs="Sylfaen"/>
          <w:szCs w:val="18"/>
        </w:rPr>
        <w:t>գլխավոր</w:t>
      </w:r>
      <w:r w:rsidRPr="00F76FCE">
        <w:rPr>
          <w:rFonts w:ascii="GHEA Grapalat" w:hAnsi="GHEA Grapalat" w:cstheme="minorHAnsi"/>
          <w:szCs w:val="18"/>
        </w:rPr>
        <w:t xml:space="preserve"> </w:t>
      </w:r>
      <w:r w:rsidRPr="00F76FCE">
        <w:rPr>
          <w:rFonts w:ascii="GHEA Grapalat" w:hAnsi="GHEA Grapalat" w:cs="Sylfaen"/>
          <w:szCs w:val="18"/>
        </w:rPr>
        <w:t>շարժիչ</w:t>
      </w:r>
      <w:r w:rsidRPr="00F76FCE">
        <w:rPr>
          <w:rFonts w:ascii="GHEA Grapalat" w:hAnsi="GHEA Grapalat" w:cstheme="minorHAnsi"/>
          <w:szCs w:val="18"/>
        </w:rPr>
        <w:t xml:space="preserve"> </w:t>
      </w:r>
      <w:r w:rsidRPr="00F76FCE">
        <w:rPr>
          <w:rFonts w:ascii="GHEA Grapalat" w:hAnsi="GHEA Grapalat" w:cs="Sylfaen"/>
          <w:szCs w:val="18"/>
        </w:rPr>
        <w:t>ուժը</w:t>
      </w:r>
      <w:r w:rsidRPr="00F76FCE">
        <w:rPr>
          <w:rFonts w:ascii="GHEA Grapalat" w:hAnsi="GHEA Grapalat" w:cstheme="minorHAnsi"/>
          <w:szCs w:val="18"/>
        </w:rPr>
        <w:t xml:space="preserve"> </w:t>
      </w:r>
      <w:r w:rsidRPr="00F76FCE">
        <w:rPr>
          <w:rFonts w:ascii="GHEA Grapalat" w:hAnsi="GHEA Grapalat" w:cs="Sylfaen"/>
          <w:szCs w:val="18"/>
        </w:rPr>
        <w:t>կամ</w:t>
      </w:r>
      <w:r w:rsidRPr="00F76FCE">
        <w:rPr>
          <w:rFonts w:ascii="GHEA Grapalat" w:hAnsi="GHEA Grapalat" w:cstheme="minorHAnsi"/>
          <w:szCs w:val="18"/>
        </w:rPr>
        <w:t xml:space="preserve"> </w:t>
      </w:r>
      <w:r w:rsidRPr="00F76FCE">
        <w:rPr>
          <w:rFonts w:ascii="GHEA Grapalat" w:hAnsi="GHEA Grapalat" w:cs="Sylfaen"/>
          <w:szCs w:val="18"/>
        </w:rPr>
        <w:t>դրդապատճառը</w:t>
      </w:r>
      <w:r w:rsidRPr="00F76FCE">
        <w:rPr>
          <w:rFonts w:ascii="GHEA Grapalat" w:hAnsi="GHEA Grapalat" w:cstheme="minorHAnsi"/>
          <w:szCs w:val="18"/>
        </w:rPr>
        <w:t xml:space="preserve"> </w:t>
      </w:r>
      <w:r w:rsidRPr="00F76FCE">
        <w:rPr>
          <w:rFonts w:ascii="GHEA Grapalat" w:hAnsi="GHEA Grapalat" w:cs="Sylfaen"/>
          <w:szCs w:val="18"/>
        </w:rPr>
        <w:t>չէ</w:t>
      </w:r>
      <w:r w:rsidR="00F76FCE" w:rsidRPr="00F76FCE">
        <w:rPr>
          <w:rFonts w:ascii="GHEA Grapalat" w:hAnsi="GHEA Grapalat" w:cs="Sylfaen"/>
          <w:szCs w:val="18"/>
        </w:rPr>
        <w:t>:</w:t>
      </w:r>
    </w:p>
  </w:footnote>
  <w:footnote w:id="2">
    <w:p w14:paraId="22B75B84" w14:textId="77777777" w:rsidR="00E1373B" w:rsidRPr="00F76FCE" w:rsidRDefault="00E1373B" w:rsidP="00F76FCE">
      <w:pPr>
        <w:pStyle w:val="FootnoteText"/>
        <w:jc w:val="both"/>
        <w:rPr>
          <w:rFonts w:ascii="GHEA Grapalat" w:hAnsi="GHEA Grapalat"/>
          <w:szCs w:val="18"/>
        </w:rPr>
      </w:pPr>
      <w:r w:rsidRPr="00F76FCE">
        <w:rPr>
          <w:rStyle w:val="FootnoteReference"/>
          <w:rFonts w:ascii="GHEA Grapalat" w:hAnsi="GHEA Grapalat"/>
          <w:szCs w:val="18"/>
        </w:rPr>
        <w:footnoteRef/>
      </w:r>
      <w:r w:rsidRPr="00F76FCE">
        <w:rPr>
          <w:rFonts w:ascii="GHEA Grapalat" w:hAnsi="GHEA Grapalat"/>
          <w:szCs w:val="18"/>
        </w:rPr>
        <w:t xml:space="preserve"> </w:t>
      </w:r>
      <w:r w:rsidRPr="00F76FCE">
        <w:rPr>
          <w:rFonts w:ascii="GHEA Grapalat" w:hAnsi="GHEA Grapalat" w:cstheme="minorHAnsi"/>
          <w:szCs w:val="18"/>
        </w:rPr>
        <w:t>ՏՀԶԿ, Կլիմայի հետ կապված զարգացման ֆինանսավորում. գործընկեր երկրի հեռանկարների զեկույց, 2017 թ.</w:t>
      </w:r>
    </w:p>
  </w:footnote>
  <w:footnote w:id="3">
    <w:p w14:paraId="0720C2C4" w14:textId="77777777" w:rsidR="00790E49" w:rsidRPr="003A6D82" w:rsidRDefault="00790E49" w:rsidP="00790E49">
      <w:pPr>
        <w:pStyle w:val="FootnoteText"/>
        <w:jc w:val="both"/>
        <w:rPr>
          <w:rFonts w:ascii="GHEA Grapalat" w:hAnsi="GHEA Grapalat"/>
          <w:sz w:val="16"/>
          <w:szCs w:val="16"/>
        </w:rPr>
      </w:pPr>
      <w:r w:rsidRPr="00F76FCE">
        <w:rPr>
          <w:rStyle w:val="FootnoteReference"/>
          <w:rFonts w:ascii="GHEA Grapalat" w:hAnsi="GHEA Grapalat"/>
          <w:szCs w:val="18"/>
        </w:rPr>
        <w:footnoteRef/>
      </w:r>
      <w:r w:rsidRPr="00F76FCE">
        <w:rPr>
          <w:rFonts w:ascii="GHEA Grapalat" w:hAnsi="GHEA Grapalat"/>
          <w:szCs w:val="18"/>
        </w:rPr>
        <w:t xml:space="preserve"> </w:t>
      </w:r>
      <w:r>
        <w:rPr>
          <w:rFonts w:ascii="GHEA Grapalat" w:hAnsi="GHEA Grapalat"/>
          <w:szCs w:val="18"/>
        </w:rPr>
        <w:t>Կ</w:t>
      </w:r>
      <w:r w:rsidRPr="00F76FCE">
        <w:rPr>
          <w:rFonts w:ascii="GHEA Grapalat" w:hAnsi="GHEA Grapalat"/>
          <w:szCs w:val="18"/>
        </w:rPr>
        <w:t>լիմայի փոփոխության մեղմ</w:t>
      </w:r>
      <w:r>
        <w:rPr>
          <w:rFonts w:ascii="GHEA Grapalat" w:hAnsi="GHEA Grapalat"/>
          <w:szCs w:val="18"/>
        </w:rPr>
        <w:t>ման</w:t>
      </w:r>
      <w:r w:rsidRPr="00F76FCE">
        <w:rPr>
          <w:rFonts w:ascii="GHEA Grapalat" w:hAnsi="GHEA Grapalat"/>
          <w:szCs w:val="18"/>
        </w:rPr>
        <w:t xml:space="preserve"> կամ հարմարվողականությ</w:t>
      </w:r>
      <w:r>
        <w:rPr>
          <w:rFonts w:ascii="GHEA Grapalat" w:hAnsi="GHEA Grapalat"/>
          <w:szCs w:val="18"/>
        </w:rPr>
        <w:t>ա</w:t>
      </w:r>
      <w:r w:rsidRPr="00F76FCE">
        <w:rPr>
          <w:rFonts w:ascii="GHEA Grapalat" w:hAnsi="GHEA Grapalat"/>
          <w:szCs w:val="18"/>
        </w:rPr>
        <w:t xml:space="preserve">ն </w:t>
      </w:r>
      <w:r>
        <w:rPr>
          <w:rFonts w:ascii="GHEA Grapalat" w:hAnsi="GHEA Grapalat"/>
          <w:szCs w:val="18"/>
        </w:rPr>
        <w:t>ն</w:t>
      </w:r>
      <w:r w:rsidRPr="00F76FCE">
        <w:rPr>
          <w:rFonts w:ascii="GHEA Grapalat" w:hAnsi="GHEA Grapalat"/>
          <w:szCs w:val="18"/>
        </w:rPr>
        <w:t>պատակը նշված է որպես գործողության մշակման</w:t>
      </w:r>
      <w:r>
        <w:rPr>
          <w:rFonts w:ascii="GHEA Grapalat" w:hAnsi="GHEA Grapalat"/>
          <w:szCs w:val="18"/>
        </w:rPr>
        <w:t xml:space="preserve"> և</w:t>
      </w:r>
      <w:r w:rsidRPr="00F76FCE">
        <w:rPr>
          <w:rFonts w:ascii="GHEA Grapalat" w:hAnsi="GHEA Grapalat"/>
          <w:szCs w:val="18"/>
        </w:rPr>
        <w:t xml:space="preserve"> դրա իրականացման առան</w:t>
      </w:r>
      <w:r>
        <w:rPr>
          <w:rFonts w:ascii="GHEA Grapalat" w:hAnsi="GHEA Grapalat"/>
          <w:szCs w:val="18"/>
        </w:rPr>
        <w:t>ց</w:t>
      </w:r>
      <w:r w:rsidRPr="00F76FCE">
        <w:rPr>
          <w:rFonts w:ascii="GHEA Grapalat" w:hAnsi="GHEA Grapalat"/>
          <w:szCs w:val="18"/>
        </w:rPr>
        <w:t xml:space="preserve">քային </w:t>
      </w:r>
      <w:r>
        <w:rPr>
          <w:rFonts w:ascii="GHEA Grapalat" w:hAnsi="GHEA Grapalat"/>
          <w:szCs w:val="18"/>
        </w:rPr>
        <w:t>շարժառիթ</w:t>
      </w:r>
      <w:r w:rsidRPr="00F76FCE">
        <w:rPr>
          <w:rFonts w:ascii="GHEA Grapalat" w:hAnsi="GHEA Grapalat"/>
          <w:szCs w:val="18"/>
        </w:rPr>
        <w:t xml:space="preserve">: </w:t>
      </w:r>
    </w:p>
  </w:footnote>
  <w:footnote w:id="4">
    <w:p w14:paraId="0806FB67" w14:textId="1D1CA759" w:rsidR="00515CF4" w:rsidRPr="00551A50" w:rsidRDefault="00515CF4" w:rsidP="00BB1AB8">
      <w:pPr>
        <w:pStyle w:val="FootnoteText"/>
        <w:rPr>
          <w:rFonts w:ascii="GHEA Grapalat" w:hAnsi="GHEA Grapalat"/>
          <w:szCs w:val="18"/>
        </w:rPr>
      </w:pPr>
      <w:r w:rsidRPr="00551A50">
        <w:rPr>
          <w:rStyle w:val="FootnoteReference"/>
          <w:rFonts w:ascii="GHEA Grapalat" w:hAnsi="GHEA Grapalat"/>
          <w:szCs w:val="18"/>
        </w:rPr>
        <w:footnoteRef/>
      </w:r>
      <w:r w:rsidRPr="00551A50">
        <w:rPr>
          <w:rFonts w:ascii="GHEA Grapalat" w:hAnsi="GHEA Grapalat"/>
          <w:szCs w:val="18"/>
        </w:rPr>
        <w:t xml:space="preserve"> Փոխարժեք՝ 1 ԱՄՆ դոլար=4</w:t>
      </w:r>
      <w:r w:rsidR="004B06E6" w:rsidRPr="00551A50">
        <w:rPr>
          <w:rFonts w:ascii="GHEA Grapalat" w:hAnsi="GHEA Grapalat"/>
          <w:szCs w:val="18"/>
        </w:rPr>
        <w:t>05.</w:t>
      </w:r>
      <w:r w:rsidR="007D63F8">
        <w:rPr>
          <w:rFonts w:ascii="GHEA Grapalat" w:hAnsi="GHEA Grapalat"/>
          <w:szCs w:val="18"/>
        </w:rPr>
        <w:t>7</w:t>
      </w:r>
      <w:r w:rsidRPr="00551A50">
        <w:rPr>
          <w:rFonts w:ascii="GHEA Grapalat" w:hAnsi="GHEA Grapalat"/>
          <w:szCs w:val="18"/>
        </w:rPr>
        <w:t xml:space="preserve"> ՀՀ դրամ </w:t>
      </w:r>
    </w:p>
  </w:footnote>
  <w:footnote w:id="5">
    <w:p w14:paraId="2847EA9F" w14:textId="42797AA7" w:rsidR="00515CF4" w:rsidRPr="00551A50" w:rsidRDefault="00515CF4" w:rsidP="00BB1AB8">
      <w:pPr>
        <w:spacing w:after="0" w:line="240" w:lineRule="auto"/>
        <w:rPr>
          <w:sz w:val="18"/>
          <w:szCs w:val="18"/>
        </w:rPr>
      </w:pPr>
      <w:r w:rsidRPr="00551A50">
        <w:rPr>
          <w:rStyle w:val="FootnoteReference"/>
          <w:sz w:val="18"/>
          <w:szCs w:val="18"/>
        </w:rPr>
        <w:footnoteRef/>
      </w:r>
      <w:r w:rsidRPr="00551A50">
        <w:rPr>
          <w:sz w:val="18"/>
          <w:szCs w:val="18"/>
        </w:rPr>
        <w:t xml:space="preserve"> </w:t>
      </w:r>
      <w:r w:rsidR="004B06E6" w:rsidRPr="00551A50">
        <w:rPr>
          <w:sz w:val="18"/>
          <w:szCs w:val="18"/>
        </w:rPr>
        <w:t>Ֆ</w:t>
      </w:r>
      <w:r w:rsidRPr="00551A50">
        <w:rPr>
          <w:sz w:val="18"/>
          <w:szCs w:val="18"/>
        </w:rPr>
        <w:t>ինանսավոր</w:t>
      </w:r>
      <w:r w:rsidR="004B06E6" w:rsidRPr="00551A50">
        <w:rPr>
          <w:sz w:val="18"/>
          <w:szCs w:val="18"/>
        </w:rPr>
        <w:t>ման գնահատված կարիքը</w:t>
      </w:r>
      <w:r w:rsidRPr="00551A50">
        <w:rPr>
          <w:sz w:val="18"/>
          <w:szCs w:val="18"/>
        </w:rPr>
        <w:t xml:space="preserve"> </w:t>
      </w:r>
      <w:r w:rsidRPr="00551A50">
        <w:rPr>
          <w:rFonts w:cs="Sylfaen"/>
          <w:sz w:val="18"/>
          <w:szCs w:val="18"/>
        </w:rPr>
        <w:t>հիմնված</w:t>
      </w:r>
      <w:r w:rsidRPr="00551A50">
        <w:rPr>
          <w:sz w:val="18"/>
          <w:szCs w:val="18"/>
        </w:rPr>
        <w:t xml:space="preserve"> </w:t>
      </w:r>
      <w:r w:rsidRPr="00551A50">
        <w:rPr>
          <w:rFonts w:cs="Sylfaen"/>
          <w:sz w:val="18"/>
          <w:szCs w:val="18"/>
        </w:rPr>
        <w:t>է</w:t>
      </w:r>
      <w:r w:rsidR="004B06E6" w:rsidRPr="00551A50">
        <w:rPr>
          <w:sz w:val="18"/>
          <w:szCs w:val="18"/>
        </w:rPr>
        <w:t xml:space="preserve"> </w:t>
      </w:r>
      <w:r w:rsidR="004474D1">
        <w:rPr>
          <w:sz w:val="18"/>
          <w:szCs w:val="18"/>
        </w:rPr>
        <w:t xml:space="preserve">միջազգային </w:t>
      </w:r>
      <w:r w:rsidR="004A5AA9">
        <w:rPr>
          <w:sz w:val="18"/>
          <w:szCs w:val="18"/>
        </w:rPr>
        <w:t xml:space="preserve">և տեղական </w:t>
      </w:r>
      <w:r w:rsidR="004474D1">
        <w:rPr>
          <w:sz w:val="18"/>
          <w:szCs w:val="18"/>
        </w:rPr>
        <w:t>զեկույցների</w:t>
      </w:r>
      <w:r w:rsidR="004A5AA9">
        <w:rPr>
          <w:sz w:val="18"/>
          <w:szCs w:val="18"/>
        </w:rPr>
        <w:t>, փորձագիտական գնահատականների և գործող ոլորտային ծրագրերի տվյալների վրա:</w:t>
      </w:r>
      <w:r w:rsidRPr="00551A50">
        <w:rPr>
          <w:sz w:val="18"/>
          <w:szCs w:val="18"/>
        </w:rPr>
        <w:t xml:space="preserve"> </w:t>
      </w:r>
    </w:p>
  </w:footnote>
  <w:footnote w:id="6">
    <w:p w14:paraId="5C2D0585" w14:textId="41CC1875" w:rsidR="006D4454" w:rsidRPr="00477FE6" w:rsidRDefault="006D4454" w:rsidP="00551A50">
      <w:pPr>
        <w:spacing w:after="0" w:line="240" w:lineRule="auto"/>
        <w:rPr>
          <w:sz w:val="18"/>
          <w:szCs w:val="18"/>
        </w:rPr>
      </w:pPr>
      <w:r w:rsidRPr="00551A50">
        <w:rPr>
          <w:rStyle w:val="FootnoteReference"/>
          <w:rFonts w:eastAsia="SimSun" w:cs="Cambria"/>
          <w:bCs/>
          <w:sz w:val="18"/>
          <w:szCs w:val="18"/>
          <w:lang w:eastAsia="ja-JP"/>
        </w:rPr>
        <w:footnoteRef/>
      </w:r>
      <w:r w:rsidRPr="00551A50">
        <w:rPr>
          <w:sz w:val="18"/>
          <w:szCs w:val="18"/>
        </w:rPr>
        <w:t xml:space="preserve"> </w:t>
      </w:r>
      <w:r w:rsidR="004A5AA9">
        <w:rPr>
          <w:sz w:val="18"/>
          <w:szCs w:val="18"/>
        </w:rPr>
        <w:t xml:space="preserve">Փոխարժեքը՝ ըստ զեկույցի հղման: </w:t>
      </w:r>
      <w:r w:rsidRPr="00551A50">
        <w:rPr>
          <w:sz w:val="18"/>
          <w:szCs w:val="18"/>
        </w:rPr>
        <w:t>Օգտագործվել են 2020 թվականի հունվարի արժեքները, համաձայն որոնց՝ 1 ԱՄՆ դոլար = 479.260 ՀՀ դրամ, տվյալները՝ 2020 թվականի հունվարի 12:</w:t>
      </w:r>
      <w:r w:rsidR="00551A50" w:rsidRPr="00477FE6">
        <w:rPr>
          <w:sz w:val="18"/>
          <w:szCs w:val="18"/>
        </w:rPr>
        <w:t xml:space="preserve"> </w:t>
      </w:r>
    </w:p>
  </w:footnote>
  <w:footnote w:id="7">
    <w:p w14:paraId="28520139" w14:textId="2B1FFB82" w:rsidR="00B32863" w:rsidRPr="00B32863" w:rsidRDefault="00B32863" w:rsidP="002547F9">
      <w:pPr>
        <w:pStyle w:val="BoldCIVITTABlue"/>
        <w:spacing w:after="0"/>
        <w:jc w:val="both"/>
        <w:rPr>
          <w:rFonts w:ascii="GHEA Grapalat" w:hAnsi="GHEA Grapalat" w:cs="Sylfaen"/>
          <w:b w:val="0"/>
          <w:bCs w:val="0"/>
          <w:color w:val="auto"/>
          <w:sz w:val="18"/>
          <w:szCs w:val="18"/>
        </w:rPr>
      </w:pPr>
      <w:r w:rsidRPr="00B32863">
        <w:rPr>
          <w:rStyle w:val="FootnoteReference"/>
          <w:rFonts w:ascii="GHEA Grapalat" w:hAnsi="GHEA Grapalat"/>
          <w:color w:val="auto"/>
          <w:sz w:val="18"/>
          <w:szCs w:val="18"/>
        </w:rPr>
        <w:footnoteRef/>
      </w:r>
      <w:r w:rsidRPr="00B32863">
        <w:rPr>
          <w:rFonts w:ascii="GHEA Grapalat" w:hAnsi="GHEA Grapalat"/>
          <w:color w:val="auto"/>
          <w:sz w:val="18"/>
          <w:szCs w:val="18"/>
        </w:rPr>
        <w:t xml:space="preserve"> </w:t>
      </w:r>
      <w:r w:rsidRPr="00B32863">
        <w:rPr>
          <w:rFonts w:ascii="GHEA Grapalat" w:hAnsi="GHEA Grapalat" w:cs="Sylfaen"/>
          <w:b w:val="0"/>
          <w:bCs w:val="0"/>
          <w:color w:val="auto"/>
          <w:sz w:val="18"/>
          <w:szCs w:val="18"/>
        </w:rPr>
        <w:t>Ամերիաբանկը ստանձնել է կորպորատիվ հանձնառություն՝ ստեղծելու ցածր ածխածնային արտանետումներով կանաչ ակտիվների պորտֆել: Բանկը դրանք առաջին անգամ թողարկեց 2020 թվականին՝ 50 մլն դոլար արժեքով: 2022 թվականին Ամերիաբանկը հայտարարեց 8 մլն ԱՄՆ դոլար և 3 մլրդ ՀՀ դրամ ծավալներով անվանական, արժեկտրոնային, ոչ փաստաթղթային պարտատոմսերի հրապարակային տեղաբաշխման մասին, որը Հայաստանում կանաչ պարտատոմսերի` հրապարակային առաջարկի միջոցով իրականացվող առաջին տեղաբաշխումն է</w:t>
      </w:r>
      <w:r w:rsidR="00A72777">
        <w:rPr>
          <w:rFonts w:ascii="GHEA Grapalat" w:hAnsi="GHEA Grapalat" w:cs="Sylfaen"/>
          <w:b w:val="0"/>
          <w:bCs w:val="0"/>
          <w:color w:val="auto"/>
          <w:sz w:val="18"/>
          <w:szCs w:val="18"/>
        </w:rPr>
        <w:t>ր</w:t>
      </w:r>
      <w:r w:rsidRPr="00B32863">
        <w:rPr>
          <w:rFonts w:ascii="GHEA Grapalat" w:hAnsi="GHEA Grapalat" w:cs="Sylfaen"/>
          <w:b w:val="0"/>
          <w:bCs w:val="0"/>
          <w:color w:val="auto"/>
          <w:sz w:val="18"/>
          <w:szCs w:val="18"/>
        </w:rPr>
        <w:t xml:space="preserve">: </w:t>
      </w:r>
    </w:p>
    <w:p w14:paraId="6D57ACC3" w14:textId="6D05A957" w:rsidR="00B32863" w:rsidRDefault="00B3286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41E"/>
    <w:multiLevelType w:val="multilevel"/>
    <w:tmpl w:val="06565A0C"/>
    <w:lvl w:ilvl="0">
      <w:start w:val="1"/>
      <w:numFmt w:val="decimal"/>
      <w:lvlText w:val="%1)"/>
      <w:lvlJc w:val="left"/>
      <w:pPr>
        <w:ind w:left="720" w:hanging="360"/>
      </w:pPr>
      <w:rPr>
        <w:rFonts w:hint="default"/>
      </w:rPr>
    </w:lvl>
    <w:lvl w:ilvl="1">
      <w:numFmt w:val="bullet"/>
      <w:lvlText w:val="•"/>
      <w:lvlJc w:val="left"/>
      <w:pPr>
        <w:ind w:left="1440" w:hanging="360"/>
      </w:pPr>
      <w:rPr>
        <w:rFonts w:ascii="GHEA Grapalat" w:eastAsiaTheme="minorHAnsi" w:hAnsi="GHEA Grapalat"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5E709A"/>
    <w:multiLevelType w:val="hybridMultilevel"/>
    <w:tmpl w:val="EEEC65AA"/>
    <w:lvl w:ilvl="0" w:tplc="C200293A">
      <w:start w:val="1"/>
      <w:numFmt w:val="decimal"/>
      <w:lvlText w:val="%1."/>
      <w:lvlJc w:val="left"/>
      <w:pPr>
        <w:ind w:left="360" w:hanging="360"/>
      </w:pPr>
      <w:rPr>
        <w:b/>
        <w:b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F4C0413"/>
    <w:multiLevelType w:val="hybridMultilevel"/>
    <w:tmpl w:val="051E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371C0"/>
    <w:multiLevelType w:val="hybridMultilevel"/>
    <w:tmpl w:val="5F8C0424"/>
    <w:lvl w:ilvl="0" w:tplc="0C00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08E59FA"/>
    <w:multiLevelType w:val="hybridMultilevel"/>
    <w:tmpl w:val="39BEB56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DC5E05"/>
    <w:multiLevelType w:val="hybridMultilevel"/>
    <w:tmpl w:val="B134B1D0"/>
    <w:lvl w:ilvl="0" w:tplc="0C00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52D1804"/>
    <w:multiLevelType w:val="hybridMultilevel"/>
    <w:tmpl w:val="02327348"/>
    <w:lvl w:ilvl="0" w:tplc="0EF092CA">
      <w:start w:val="1"/>
      <w:numFmt w:val="decimal"/>
      <w:lvlText w:val="%1."/>
      <w:lvlJc w:val="left"/>
      <w:pPr>
        <w:ind w:left="720" w:hanging="360"/>
      </w:pPr>
      <w:rPr>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16BE229A"/>
    <w:multiLevelType w:val="hybridMultilevel"/>
    <w:tmpl w:val="C49AE7CC"/>
    <w:lvl w:ilvl="0" w:tplc="166221CA">
      <w:start w:val="1"/>
      <w:numFmt w:val="bullet"/>
      <w:pStyle w:val="CVRelevantXPPre-Civitta"/>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779A2"/>
    <w:multiLevelType w:val="hybridMultilevel"/>
    <w:tmpl w:val="40F0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90FC6"/>
    <w:multiLevelType w:val="hybridMultilevel"/>
    <w:tmpl w:val="BCB4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024E4"/>
    <w:multiLevelType w:val="hybridMultilevel"/>
    <w:tmpl w:val="E4B8023A"/>
    <w:lvl w:ilvl="0" w:tplc="0C00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2" w15:restartNumberingAfterBreak="0">
    <w:nsid w:val="2CF73D08"/>
    <w:multiLevelType w:val="hybridMultilevel"/>
    <w:tmpl w:val="5E762BE4"/>
    <w:lvl w:ilvl="0" w:tplc="3E0237C4">
      <w:numFmt w:val="bullet"/>
      <w:lvlText w:val="-"/>
      <w:lvlJc w:val="left"/>
      <w:pPr>
        <w:ind w:left="720" w:hanging="360"/>
      </w:pPr>
      <w:rPr>
        <w:rFonts w:ascii="Calibri" w:eastAsia="SimSun"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17C27FB"/>
    <w:multiLevelType w:val="hybridMultilevel"/>
    <w:tmpl w:val="62B42FE6"/>
    <w:lvl w:ilvl="0" w:tplc="D944A26A">
      <w:start w:val="1"/>
      <w:numFmt w:val="decimal"/>
      <w:pStyle w:val="SCBody"/>
      <w:lvlText w:val="%1."/>
      <w:lvlJc w:val="lef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350133B5"/>
    <w:multiLevelType w:val="hybridMultilevel"/>
    <w:tmpl w:val="EB6AE64A"/>
    <w:lvl w:ilvl="0" w:tplc="B734E238">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43916190"/>
    <w:multiLevelType w:val="multilevel"/>
    <w:tmpl w:val="9CDAC838"/>
    <w:lvl w:ilvl="0">
      <w:start w:val="1"/>
      <w:numFmt w:val="decimal"/>
      <w:lvlText w:val="%1)"/>
      <w:lvlJc w:val="left"/>
      <w:pPr>
        <w:ind w:left="720" w:hanging="360"/>
      </w:pPr>
      <w:rPr>
        <w:rFonts w:hint="default"/>
      </w:rPr>
    </w:lvl>
    <w:lvl w:ilvl="1">
      <w:numFmt w:val="bullet"/>
      <w:lvlText w:val="•"/>
      <w:lvlJc w:val="left"/>
      <w:pPr>
        <w:ind w:left="1440" w:hanging="360"/>
      </w:pPr>
      <w:rPr>
        <w:rFonts w:ascii="GHEA Grapalat" w:eastAsiaTheme="minorHAnsi" w:hAnsi="GHEA Grapalat"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44DF5B6A"/>
    <w:multiLevelType w:val="hybridMultilevel"/>
    <w:tmpl w:val="5E80CE08"/>
    <w:lvl w:ilvl="0" w:tplc="512682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A5A86"/>
    <w:multiLevelType w:val="hybridMultilevel"/>
    <w:tmpl w:val="930A8CFE"/>
    <w:lvl w:ilvl="0" w:tplc="63AE7EFE">
      <w:start w:val="9"/>
      <w:numFmt w:val="bullet"/>
      <w:pStyle w:val="Bullet"/>
      <w:lvlText w:val=""/>
      <w:lvlJc w:val="left"/>
      <w:pPr>
        <w:ind w:left="2160" w:hanging="360"/>
      </w:pPr>
      <w:rPr>
        <w:rFonts w:ascii="Symbol" w:eastAsia="SimSun" w:hAnsi="Symbol" w:cs="Cambria" w:hint="default"/>
        <w:color w:val="4472C4" w:themeColor="accent1"/>
        <w:sz w:val="22"/>
        <w:szCs w:val="22"/>
      </w:rPr>
    </w:lvl>
    <w:lvl w:ilvl="1" w:tplc="0104652C">
      <w:start w:val="4"/>
      <w:numFmt w:val="bullet"/>
      <w:lvlText w:val="–"/>
      <w:lvlJc w:val="left"/>
      <w:pPr>
        <w:ind w:left="2914" w:hanging="397"/>
      </w:pPr>
      <w:rPr>
        <w:rFonts w:ascii="Times New Roman" w:eastAsiaTheme="minorHAnsi" w:hAnsi="Times New Roman" w:cs="Times New Roman" w:hint="default"/>
        <w:b w:val="0"/>
        <w:bCs/>
        <w:color w:val="4472C4" w:themeColor="accent1"/>
      </w:rPr>
    </w:lvl>
    <w:lvl w:ilvl="2" w:tplc="DAAA408C">
      <w:start w:val="1"/>
      <w:numFmt w:val="bullet"/>
      <w:lvlText w:val="–"/>
      <w:lvlJc w:val="left"/>
      <w:pPr>
        <w:ind w:left="3595" w:hanging="355"/>
      </w:pPr>
      <w:rPr>
        <w:rFonts w:ascii="Times New Roman" w:hAnsi="Times New Roman" w:cs="Times New Roman" w:hint="default"/>
        <w:color w:val="4472C4" w:themeColor="accent1"/>
      </w:rPr>
    </w:lvl>
    <w:lvl w:ilvl="3" w:tplc="2AEC2476">
      <w:start w:val="1"/>
      <w:numFmt w:val="bullet"/>
      <w:lvlText w:val="–"/>
      <w:lvlJc w:val="left"/>
      <w:pPr>
        <w:ind w:left="4320" w:hanging="360"/>
      </w:pPr>
      <w:rPr>
        <w:rFonts w:ascii="Times New Roman" w:hAnsi="Times New Roman" w:cs="Times New Roman" w:hint="default"/>
        <w:color w:val="4472C4" w:themeColor="accent1"/>
      </w:rPr>
    </w:lvl>
    <w:lvl w:ilvl="4" w:tplc="52EECB76">
      <w:start w:val="1"/>
      <w:numFmt w:val="bullet"/>
      <w:lvlText w:val="–"/>
      <w:lvlJc w:val="left"/>
      <w:pPr>
        <w:ind w:left="5040" w:hanging="360"/>
      </w:pPr>
      <w:rPr>
        <w:rFonts w:ascii="Times New Roman" w:hAnsi="Times New Roman" w:cs="Times New Roman" w:hint="default"/>
        <w:color w:val="4472C4" w:themeColor="accent1"/>
      </w:rPr>
    </w:lvl>
    <w:lvl w:ilvl="5" w:tplc="6D94300C">
      <w:start w:val="1"/>
      <w:numFmt w:val="bullet"/>
      <w:lvlText w:val="–"/>
      <w:lvlJc w:val="left"/>
      <w:pPr>
        <w:ind w:left="5760" w:hanging="360"/>
      </w:pPr>
      <w:rPr>
        <w:rFonts w:ascii="Times New Roman" w:hAnsi="Times New Roman" w:cs="Times New Roman" w:hint="default"/>
        <w:color w:val="4472C4" w:themeColor="accent1"/>
      </w:rPr>
    </w:lvl>
    <w:lvl w:ilvl="6" w:tplc="364EC13C">
      <w:start w:val="1"/>
      <w:numFmt w:val="bullet"/>
      <w:lvlText w:val="–"/>
      <w:lvlJc w:val="left"/>
      <w:pPr>
        <w:ind w:left="6480" w:hanging="360"/>
      </w:pPr>
      <w:rPr>
        <w:rFonts w:ascii="Times New Roman" w:hAnsi="Times New Roman" w:cs="Times New Roman" w:hint="default"/>
        <w:color w:val="4472C4" w:themeColor="accent1"/>
      </w:rPr>
    </w:lvl>
    <w:lvl w:ilvl="7" w:tplc="DBBA220A">
      <w:start w:val="1"/>
      <w:numFmt w:val="bullet"/>
      <w:lvlText w:val="–"/>
      <w:lvlJc w:val="left"/>
      <w:pPr>
        <w:ind w:left="7200" w:hanging="360"/>
      </w:pPr>
      <w:rPr>
        <w:rFonts w:ascii="Times New Roman" w:hAnsi="Times New Roman" w:cs="Times New Roman" w:hint="default"/>
        <w:color w:val="4472C4" w:themeColor="accent1"/>
      </w:rPr>
    </w:lvl>
    <w:lvl w:ilvl="8" w:tplc="7FF419D0">
      <w:start w:val="1"/>
      <w:numFmt w:val="bullet"/>
      <w:lvlText w:val="–"/>
      <w:lvlJc w:val="left"/>
      <w:pPr>
        <w:ind w:left="7920" w:hanging="360"/>
      </w:pPr>
      <w:rPr>
        <w:rFonts w:ascii="Times New Roman" w:hAnsi="Times New Roman" w:cs="Times New Roman" w:hint="default"/>
        <w:color w:val="4472C4" w:themeColor="accent1"/>
      </w:rPr>
    </w:lvl>
  </w:abstractNum>
  <w:abstractNum w:abstractNumId="18" w15:restartNumberingAfterBreak="0">
    <w:nsid w:val="4D4B067E"/>
    <w:multiLevelType w:val="hybridMultilevel"/>
    <w:tmpl w:val="0AD03C96"/>
    <w:lvl w:ilvl="0" w:tplc="3E0237C4">
      <w:numFmt w:val="bullet"/>
      <w:lvlText w:val="-"/>
      <w:lvlJc w:val="left"/>
      <w:pPr>
        <w:ind w:left="720" w:hanging="360"/>
      </w:pPr>
      <w:rPr>
        <w:rFonts w:ascii="Calibri" w:eastAsia="SimSun" w:hAnsi="Calibri" w:cs="Calibri" w:hint="default"/>
        <w:b/>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7E12E8"/>
    <w:multiLevelType w:val="hybridMultilevel"/>
    <w:tmpl w:val="20EC784C"/>
    <w:lvl w:ilvl="0" w:tplc="A1ACAF12">
      <w:start w:val="1"/>
      <w:numFmt w:val="decimal"/>
      <w:lvlText w:val="%1."/>
      <w:lvlJc w:val="left"/>
      <w:pPr>
        <w:ind w:left="720" w:hanging="360"/>
      </w:pPr>
      <w:rPr>
        <w:rFonts w:ascii="GHEA Grapalat" w:hAnsi="GHEA Grapalat" w:hint="default"/>
        <w:b/>
        <w:bCs/>
        <w:sz w:val="22"/>
        <w:szCs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5B411620"/>
    <w:multiLevelType w:val="hybridMultilevel"/>
    <w:tmpl w:val="04D6FDF8"/>
    <w:lvl w:ilvl="0" w:tplc="44D4035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56E14"/>
    <w:multiLevelType w:val="hybridMultilevel"/>
    <w:tmpl w:val="74FC5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7524CE"/>
    <w:multiLevelType w:val="hybridMultilevel"/>
    <w:tmpl w:val="526453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66D30A22"/>
    <w:multiLevelType w:val="hybridMultilevel"/>
    <w:tmpl w:val="A1A0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08B6"/>
    <w:multiLevelType w:val="hybridMultilevel"/>
    <w:tmpl w:val="E0327DB4"/>
    <w:lvl w:ilvl="0" w:tplc="E96EA708">
      <w:start w:val="2"/>
      <w:numFmt w:val="bullet"/>
      <w:lvlText w:val="-"/>
      <w:lvlJc w:val="left"/>
      <w:pPr>
        <w:ind w:left="720"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6EFA4DA2"/>
    <w:multiLevelType w:val="multilevel"/>
    <w:tmpl w:val="01DE1058"/>
    <w:lvl w:ilvl="0">
      <w:start w:val="1"/>
      <w:numFmt w:val="decimal"/>
      <w:lvlText w:val="%1)"/>
      <w:lvlJc w:val="left"/>
      <w:pPr>
        <w:ind w:left="720" w:hanging="360"/>
      </w:pPr>
      <w:rPr>
        <w:rFonts w:hint="default"/>
      </w:rPr>
    </w:lvl>
    <w:lvl w:ilvl="1">
      <w:numFmt w:val="bullet"/>
      <w:lvlText w:val="•"/>
      <w:lvlJc w:val="left"/>
      <w:pPr>
        <w:ind w:left="1440" w:hanging="360"/>
      </w:pPr>
      <w:rPr>
        <w:rFonts w:ascii="GHEA Grapalat" w:eastAsiaTheme="minorHAnsi" w:hAnsi="GHEA Grapalat"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D63509"/>
    <w:multiLevelType w:val="hybridMultilevel"/>
    <w:tmpl w:val="C4021988"/>
    <w:lvl w:ilvl="0" w:tplc="E96EA708">
      <w:start w:val="2"/>
      <w:numFmt w:val="bullet"/>
      <w:lvlText w:val="-"/>
      <w:lvlJc w:val="left"/>
      <w:pPr>
        <w:ind w:left="1500" w:hanging="360"/>
      </w:pPr>
      <w:rPr>
        <w:rFonts w:ascii="Calibri" w:eastAsia="Calibri" w:hAnsi="Calibri" w:cs="Calibri" w:hint="default"/>
      </w:rPr>
    </w:lvl>
    <w:lvl w:ilvl="1" w:tplc="0C000003" w:tentative="1">
      <w:start w:val="1"/>
      <w:numFmt w:val="bullet"/>
      <w:lvlText w:val="o"/>
      <w:lvlJc w:val="left"/>
      <w:pPr>
        <w:ind w:left="2220" w:hanging="360"/>
      </w:pPr>
      <w:rPr>
        <w:rFonts w:ascii="Courier New" w:hAnsi="Courier New" w:cs="Courier New" w:hint="default"/>
      </w:rPr>
    </w:lvl>
    <w:lvl w:ilvl="2" w:tplc="0C000005" w:tentative="1">
      <w:start w:val="1"/>
      <w:numFmt w:val="bullet"/>
      <w:lvlText w:val=""/>
      <w:lvlJc w:val="left"/>
      <w:pPr>
        <w:ind w:left="2940" w:hanging="360"/>
      </w:pPr>
      <w:rPr>
        <w:rFonts w:ascii="Wingdings" w:hAnsi="Wingdings" w:hint="default"/>
      </w:rPr>
    </w:lvl>
    <w:lvl w:ilvl="3" w:tplc="0C000001" w:tentative="1">
      <w:start w:val="1"/>
      <w:numFmt w:val="bullet"/>
      <w:lvlText w:val=""/>
      <w:lvlJc w:val="left"/>
      <w:pPr>
        <w:ind w:left="3660" w:hanging="360"/>
      </w:pPr>
      <w:rPr>
        <w:rFonts w:ascii="Symbol" w:hAnsi="Symbol" w:hint="default"/>
      </w:rPr>
    </w:lvl>
    <w:lvl w:ilvl="4" w:tplc="0C000003" w:tentative="1">
      <w:start w:val="1"/>
      <w:numFmt w:val="bullet"/>
      <w:lvlText w:val="o"/>
      <w:lvlJc w:val="left"/>
      <w:pPr>
        <w:ind w:left="4380" w:hanging="360"/>
      </w:pPr>
      <w:rPr>
        <w:rFonts w:ascii="Courier New" w:hAnsi="Courier New" w:cs="Courier New" w:hint="default"/>
      </w:rPr>
    </w:lvl>
    <w:lvl w:ilvl="5" w:tplc="0C000005" w:tentative="1">
      <w:start w:val="1"/>
      <w:numFmt w:val="bullet"/>
      <w:lvlText w:val=""/>
      <w:lvlJc w:val="left"/>
      <w:pPr>
        <w:ind w:left="5100" w:hanging="360"/>
      </w:pPr>
      <w:rPr>
        <w:rFonts w:ascii="Wingdings" w:hAnsi="Wingdings" w:hint="default"/>
      </w:rPr>
    </w:lvl>
    <w:lvl w:ilvl="6" w:tplc="0C000001" w:tentative="1">
      <w:start w:val="1"/>
      <w:numFmt w:val="bullet"/>
      <w:lvlText w:val=""/>
      <w:lvlJc w:val="left"/>
      <w:pPr>
        <w:ind w:left="5820" w:hanging="360"/>
      </w:pPr>
      <w:rPr>
        <w:rFonts w:ascii="Symbol" w:hAnsi="Symbol" w:hint="default"/>
      </w:rPr>
    </w:lvl>
    <w:lvl w:ilvl="7" w:tplc="0C000003" w:tentative="1">
      <w:start w:val="1"/>
      <w:numFmt w:val="bullet"/>
      <w:lvlText w:val="o"/>
      <w:lvlJc w:val="left"/>
      <w:pPr>
        <w:ind w:left="6540" w:hanging="360"/>
      </w:pPr>
      <w:rPr>
        <w:rFonts w:ascii="Courier New" w:hAnsi="Courier New" w:cs="Courier New" w:hint="default"/>
      </w:rPr>
    </w:lvl>
    <w:lvl w:ilvl="8" w:tplc="0C000005" w:tentative="1">
      <w:start w:val="1"/>
      <w:numFmt w:val="bullet"/>
      <w:lvlText w:val=""/>
      <w:lvlJc w:val="left"/>
      <w:pPr>
        <w:ind w:left="7260" w:hanging="360"/>
      </w:pPr>
      <w:rPr>
        <w:rFonts w:ascii="Wingdings" w:hAnsi="Wingdings" w:hint="default"/>
      </w:rPr>
    </w:lvl>
  </w:abstractNum>
  <w:abstractNum w:abstractNumId="27" w15:restartNumberingAfterBreak="0">
    <w:nsid w:val="70E43302"/>
    <w:multiLevelType w:val="multilevel"/>
    <w:tmpl w:val="ABDC90F0"/>
    <w:lvl w:ilvl="0">
      <w:start w:val="1"/>
      <w:numFmt w:val="decimal"/>
      <w:pStyle w:val="Heading1"/>
      <w:lvlText w:val="%1."/>
      <w:lvlJc w:val="left"/>
      <w:pPr>
        <w:ind w:left="720" w:hanging="360"/>
      </w:pPr>
      <w:rPr>
        <w:rFonts w:hint="default"/>
      </w:rPr>
    </w:lvl>
    <w:lvl w:ilvl="1">
      <w:start w:val="2"/>
      <w:numFmt w:val="decimal"/>
      <w:pStyle w:val="Heading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7264297"/>
    <w:multiLevelType w:val="multilevel"/>
    <w:tmpl w:val="4CD2631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72C3032"/>
    <w:multiLevelType w:val="multilevel"/>
    <w:tmpl w:val="AC6895B6"/>
    <w:lvl w:ilvl="0">
      <w:start w:val="1"/>
      <w:numFmt w:val="decimal"/>
      <w:lvlText w:val="%1."/>
      <w:lvlJc w:val="left"/>
      <w:pPr>
        <w:ind w:left="360" w:hanging="360"/>
      </w:pPr>
      <w:rPr>
        <w:rFonts w:asciiTheme="minorHAnsi" w:hAnsiTheme="minorHAnsi" w:hint="default"/>
        <w:b/>
        <w:bCs w:val="0"/>
        <w:i w:val="0"/>
        <w:iCs w:val="0"/>
        <w:caps w:val="0"/>
        <w:smallCaps w:val="0"/>
        <w:strike w:val="0"/>
        <w:dstrike w:val="0"/>
        <w:noProof w:val="0"/>
        <w:vanish w:val="0"/>
        <w:color w:val="4472C4" w:themeColor="accent1"/>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607" w:hanging="357"/>
      </w:pPr>
      <w:rPr>
        <w:rFonts w:ascii="GHEA Grapalat" w:hAnsi="GHEA Grapalat" w:hint="default"/>
        <w:b w:val="0"/>
        <w:bCs w:val="0"/>
        <w:i w:val="0"/>
        <w:iCs w:val="0"/>
        <w:caps w:val="0"/>
        <w:smallCaps w:val="0"/>
        <w:strike w:val="0"/>
        <w:dstrike w:val="0"/>
        <w:noProof w:val="0"/>
        <w:vanish w:val="0"/>
        <w:color w:val="ED7D31" w:themeColor="accent2"/>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57" w:hanging="357"/>
      </w:pPr>
      <w:rPr>
        <w:rFonts w:asciiTheme="minorHAnsi" w:hAnsiTheme="minorHAnsi" w:hint="default"/>
        <w:b w:val="0"/>
        <w:bCs w:val="0"/>
        <w:i w:val="0"/>
        <w:iCs w:val="0"/>
        <w:caps w:val="0"/>
        <w:smallCaps w:val="0"/>
        <w:strike w:val="0"/>
        <w:dstrike w:val="0"/>
        <w:noProof w:val="0"/>
        <w:vanish w:val="0"/>
        <w:color w:val="ED7D31"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heme="minorHAnsi" w:hAnsiTheme="minorHAnsi" w:hint="default"/>
      </w:rPr>
    </w:lvl>
    <w:lvl w:ilvl="4">
      <w:start w:val="1"/>
      <w:numFmt w:val="decimal"/>
      <w:lvlText w:val="%1.%2.%3.%4.%5."/>
      <w:lvlJc w:val="left"/>
      <w:pPr>
        <w:ind w:left="2232" w:hanging="792"/>
      </w:pPr>
      <w:rPr>
        <w:rFonts w:ascii="v" w:hAnsi="v" w:hint="default"/>
      </w:rPr>
    </w:lvl>
    <w:lvl w:ilvl="5">
      <w:start w:val="1"/>
      <w:numFmt w:val="decimal"/>
      <w:lvlText w:val="%1.%2.%3.%4.%5.%6."/>
      <w:lvlJc w:val="left"/>
      <w:pPr>
        <w:ind w:left="2736" w:hanging="936"/>
      </w:pPr>
      <w:rPr>
        <w:rFonts w:asciiTheme="minorHAnsi" w:hAnsiTheme="minorHAnsi" w:hint="default"/>
      </w:rPr>
    </w:lvl>
    <w:lvl w:ilvl="6">
      <w:start w:val="1"/>
      <w:numFmt w:val="decimal"/>
      <w:lvlText w:val="%1.%2.%3.%4.%5.%6.%7."/>
      <w:lvlJc w:val="left"/>
      <w:pPr>
        <w:ind w:left="3240" w:hanging="1080"/>
      </w:pPr>
      <w:rPr>
        <w:rFonts w:asciiTheme="minorHAnsi" w:hAnsiTheme="minorHAnsi" w:hint="default"/>
      </w:rPr>
    </w:lvl>
    <w:lvl w:ilvl="7">
      <w:start w:val="1"/>
      <w:numFmt w:val="decimal"/>
      <w:lvlText w:val="%1.%2.%3.%4.%5.%6.%7.%8."/>
      <w:lvlJc w:val="left"/>
      <w:pPr>
        <w:ind w:left="3744" w:hanging="1224"/>
      </w:pPr>
      <w:rPr>
        <w:rFonts w:asciiTheme="minorHAnsi" w:hAnsiTheme="minorHAnsi" w:hint="default"/>
      </w:rPr>
    </w:lvl>
    <w:lvl w:ilvl="8">
      <w:start w:val="1"/>
      <w:numFmt w:val="decimal"/>
      <w:lvlText w:val="%1.%2.%3.%4.%5.%6.%7.%8.%9."/>
      <w:lvlJc w:val="left"/>
      <w:pPr>
        <w:ind w:left="4320" w:hanging="1440"/>
      </w:pPr>
      <w:rPr>
        <w:rFonts w:asciiTheme="minorHAnsi" w:hAnsiTheme="minorHAnsi" w:hint="default"/>
      </w:rPr>
    </w:lvl>
  </w:abstractNum>
  <w:abstractNum w:abstractNumId="30" w15:restartNumberingAfterBreak="0">
    <w:nsid w:val="79FA3B46"/>
    <w:multiLevelType w:val="multilevel"/>
    <w:tmpl w:val="6C4888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29"/>
  </w:num>
  <w:num w:numId="2">
    <w:abstractNumId w:val="17"/>
  </w:num>
  <w:num w:numId="3">
    <w:abstractNumId w:val="7"/>
  </w:num>
  <w:num w:numId="4">
    <w:abstractNumId w:val="16"/>
  </w:num>
  <w:num w:numId="5">
    <w:abstractNumId w:val="8"/>
  </w:num>
  <w:num w:numId="6">
    <w:abstractNumId w:val="4"/>
  </w:num>
  <w:num w:numId="7">
    <w:abstractNumId w:val="9"/>
  </w:num>
  <w:num w:numId="8">
    <w:abstractNumId w:val="13"/>
  </w:num>
  <w:num w:numId="9">
    <w:abstractNumId w:val="27"/>
  </w:num>
  <w:num w:numId="10">
    <w:abstractNumId w:val="1"/>
  </w:num>
  <w:num w:numId="11">
    <w:abstractNumId w:val="27"/>
  </w:num>
  <w:num w:numId="12">
    <w:abstractNumId w:val="15"/>
  </w:num>
  <w:num w:numId="13">
    <w:abstractNumId w:val="3"/>
  </w:num>
  <w:num w:numId="14">
    <w:abstractNumId w:val="30"/>
  </w:num>
  <w:num w:numId="15">
    <w:abstractNumId w:val="24"/>
  </w:num>
  <w:num w:numId="16">
    <w:abstractNumId w:val="26"/>
  </w:num>
  <w:num w:numId="17">
    <w:abstractNumId w:val="0"/>
  </w:num>
  <w:num w:numId="18">
    <w:abstractNumId w:val="5"/>
  </w:num>
  <w:num w:numId="19">
    <w:abstractNumId w:val="12"/>
  </w:num>
  <w:num w:numId="20">
    <w:abstractNumId w:val="14"/>
  </w:num>
  <w:num w:numId="21">
    <w:abstractNumId w:val="18"/>
  </w:num>
  <w:num w:numId="22">
    <w:abstractNumId w:val="10"/>
  </w:num>
  <w:num w:numId="23">
    <w:abstractNumId w:val="27"/>
  </w:num>
  <w:num w:numId="24">
    <w:abstractNumId w:val="27"/>
  </w:num>
  <w:num w:numId="25">
    <w:abstractNumId w:val="27"/>
  </w:num>
  <w:num w:numId="26">
    <w:abstractNumId w:val="21"/>
  </w:num>
  <w:num w:numId="2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2"/>
  </w:num>
  <w:num w:numId="30">
    <w:abstractNumId w:val="2"/>
  </w:num>
  <w:num w:numId="31">
    <w:abstractNumId w:val="6"/>
  </w:num>
  <w:num w:numId="3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1"/>
  </w:num>
  <w:num w:numId="35">
    <w:abstractNumId w:val="25"/>
  </w:num>
  <w:num w:numId="36">
    <w:abstractNumId w:val="20"/>
  </w:num>
  <w:num w:numId="3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A"/>
    <w:rsid w:val="00006FF4"/>
    <w:rsid w:val="0000744F"/>
    <w:rsid w:val="000161BC"/>
    <w:rsid w:val="00036CE2"/>
    <w:rsid w:val="00041639"/>
    <w:rsid w:val="000422CF"/>
    <w:rsid w:val="00044ACD"/>
    <w:rsid w:val="000517BF"/>
    <w:rsid w:val="00074AA2"/>
    <w:rsid w:val="00075E41"/>
    <w:rsid w:val="000C06F7"/>
    <w:rsid w:val="000E2E4A"/>
    <w:rsid w:val="000E5BAA"/>
    <w:rsid w:val="00101064"/>
    <w:rsid w:val="00105288"/>
    <w:rsid w:val="00111E99"/>
    <w:rsid w:val="0012453D"/>
    <w:rsid w:val="00126D1B"/>
    <w:rsid w:val="00143073"/>
    <w:rsid w:val="00150CB4"/>
    <w:rsid w:val="00156FC4"/>
    <w:rsid w:val="001660B5"/>
    <w:rsid w:val="001712A1"/>
    <w:rsid w:val="001740CA"/>
    <w:rsid w:val="0018162D"/>
    <w:rsid w:val="00182EC5"/>
    <w:rsid w:val="00184607"/>
    <w:rsid w:val="00185D71"/>
    <w:rsid w:val="001B3978"/>
    <w:rsid w:val="001B5058"/>
    <w:rsid w:val="001C03C5"/>
    <w:rsid w:val="001D0070"/>
    <w:rsid w:val="001D33B7"/>
    <w:rsid w:val="001E21AA"/>
    <w:rsid w:val="001E6330"/>
    <w:rsid w:val="001F7FE8"/>
    <w:rsid w:val="00200FBF"/>
    <w:rsid w:val="00205990"/>
    <w:rsid w:val="00206D7E"/>
    <w:rsid w:val="00222A4F"/>
    <w:rsid w:val="00230B96"/>
    <w:rsid w:val="00230BF1"/>
    <w:rsid w:val="00231BDB"/>
    <w:rsid w:val="00233B78"/>
    <w:rsid w:val="00236F54"/>
    <w:rsid w:val="002370DD"/>
    <w:rsid w:val="002547F9"/>
    <w:rsid w:val="0025637F"/>
    <w:rsid w:val="00264E8F"/>
    <w:rsid w:val="002658D7"/>
    <w:rsid w:val="00265FBE"/>
    <w:rsid w:val="00266C6A"/>
    <w:rsid w:val="002760D7"/>
    <w:rsid w:val="00283F5D"/>
    <w:rsid w:val="00293AF6"/>
    <w:rsid w:val="002943EA"/>
    <w:rsid w:val="002A516C"/>
    <w:rsid w:val="002B19E2"/>
    <w:rsid w:val="002B400A"/>
    <w:rsid w:val="002E3C8A"/>
    <w:rsid w:val="002E53CC"/>
    <w:rsid w:val="002E694B"/>
    <w:rsid w:val="002F2256"/>
    <w:rsid w:val="00303BAF"/>
    <w:rsid w:val="003128C7"/>
    <w:rsid w:val="003204F6"/>
    <w:rsid w:val="00331621"/>
    <w:rsid w:val="00354F5A"/>
    <w:rsid w:val="003603B4"/>
    <w:rsid w:val="00364F7B"/>
    <w:rsid w:val="00377394"/>
    <w:rsid w:val="00386B17"/>
    <w:rsid w:val="00392D03"/>
    <w:rsid w:val="003A5C4D"/>
    <w:rsid w:val="003B4E1D"/>
    <w:rsid w:val="003C0310"/>
    <w:rsid w:val="003D418E"/>
    <w:rsid w:val="003E0EC2"/>
    <w:rsid w:val="003E3CFC"/>
    <w:rsid w:val="003E7927"/>
    <w:rsid w:val="003F2536"/>
    <w:rsid w:val="004109E4"/>
    <w:rsid w:val="00433A37"/>
    <w:rsid w:val="00437F7F"/>
    <w:rsid w:val="004474D1"/>
    <w:rsid w:val="004512B9"/>
    <w:rsid w:val="00451C81"/>
    <w:rsid w:val="00477FE6"/>
    <w:rsid w:val="00495DC1"/>
    <w:rsid w:val="004A3477"/>
    <w:rsid w:val="004A5AA9"/>
    <w:rsid w:val="004B00BD"/>
    <w:rsid w:val="004B06E6"/>
    <w:rsid w:val="004B1CB3"/>
    <w:rsid w:val="004C523A"/>
    <w:rsid w:val="004D315A"/>
    <w:rsid w:val="004E2398"/>
    <w:rsid w:val="004E280B"/>
    <w:rsid w:val="004E521C"/>
    <w:rsid w:val="004F0095"/>
    <w:rsid w:val="004F4088"/>
    <w:rsid w:val="0050246D"/>
    <w:rsid w:val="00505ABE"/>
    <w:rsid w:val="0051279E"/>
    <w:rsid w:val="0051568A"/>
    <w:rsid w:val="00515CF4"/>
    <w:rsid w:val="00516CE2"/>
    <w:rsid w:val="00525925"/>
    <w:rsid w:val="00527121"/>
    <w:rsid w:val="00536FBC"/>
    <w:rsid w:val="005377AF"/>
    <w:rsid w:val="00543F1E"/>
    <w:rsid w:val="0054527E"/>
    <w:rsid w:val="00547CD1"/>
    <w:rsid w:val="00551A50"/>
    <w:rsid w:val="0055536A"/>
    <w:rsid w:val="005650D4"/>
    <w:rsid w:val="00577199"/>
    <w:rsid w:val="00596F47"/>
    <w:rsid w:val="005970EB"/>
    <w:rsid w:val="005A6559"/>
    <w:rsid w:val="005D7C0D"/>
    <w:rsid w:val="005E37E0"/>
    <w:rsid w:val="005E6C0A"/>
    <w:rsid w:val="005F07D1"/>
    <w:rsid w:val="005F5CBC"/>
    <w:rsid w:val="005F5D47"/>
    <w:rsid w:val="005F661A"/>
    <w:rsid w:val="005F683F"/>
    <w:rsid w:val="005F727C"/>
    <w:rsid w:val="005F767A"/>
    <w:rsid w:val="0060337E"/>
    <w:rsid w:val="00616D10"/>
    <w:rsid w:val="0062122C"/>
    <w:rsid w:val="0062286C"/>
    <w:rsid w:val="006237D4"/>
    <w:rsid w:val="006260B1"/>
    <w:rsid w:val="00636134"/>
    <w:rsid w:val="006446A5"/>
    <w:rsid w:val="006462F3"/>
    <w:rsid w:val="0067565F"/>
    <w:rsid w:val="0068011F"/>
    <w:rsid w:val="00681C92"/>
    <w:rsid w:val="00683281"/>
    <w:rsid w:val="006842CD"/>
    <w:rsid w:val="00691FBB"/>
    <w:rsid w:val="00696016"/>
    <w:rsid w:val="006975FD"/>
    <w:rsid w:val="006A0CFE"/>
    <w:rsid w:val="006A109A"/>
    <w:rsid w:val="006B0BEA"/>
    <w:rsid w:val="006B442F"/>
    <w:rsid w:val="006B5BF0"/>
    <w:rsid w:val="006C0BDF"/>
    <w:rsid w:val="006C1984"/>
    <w:rsid w:val="006C2690"/>
    <w:rsid w:val="006C2E27"/>
    <w:rsid w:val="006C545C"/>
    <w:rsid w:val="006D2370"/>
    <w:rsid w:val="006D31B7"/>
    <w:rsid w:val="006D4454"/>
    <w:rsid w:val="006E5BCD"/>
    <w:rsid w:val="00711417"/>
    <w:rsid w:val="0072719D"/>
    <w:rsid w:val="00744336"/>
    <w:rsid w:val="00744441"/>
    <w:rsid w:val="00752A0D"/>
    <w:rsid w:val="00775739"/>
    <w:rsid w:val="00780C55"/>
    <w:rsid w:val="00790E49"/>
    <w:rsid w:val="00795739"/>
    <w:rsid w:val="00796D5C"/>
    <w:rsid w:val="007A45FD"/>
    <w:rsid w:val="007B3B59"/>
    <w:rsid w:val="007C6A01"/>
    <w:rsid w:val="007D63F8"/>
    <w:rsid w:val="007D670E"/>
    <w:rsid w:val="007E7DC2"/>
    <w:rsid w:val="007F01AB"/>
    <w:rsid w:val="008147AE"/>
    <w:rsid w:val="00825055"/>
    <w:rsid w:val="00826087"/>
    <w:rsid w:val="00826E79"/>
    <w:rsid w:val="00832B15"/>
    <w:rsid w:val="008346FC"/>
    <w:rsid w:val="00840B08"/>
    <w:rsid w:val="00845F51"/>
    <w:rsid w:val="008473C6"/>
    <w:rsid w:val="008557D4"/>
    <w:rsid w:val="00855D1D"/>
    <w:rsid w:val="00856E20"/>
    <w:rsid w:val="008635F5"/>
    <w:rsid w:val="008742E0"/>
    <w:rsid w:val="00887012"/>
    <w:rsid w:val="008A20D7"/>
    <w:rsid w:val="008A47C7"/>
    <w:rsid w:val="008B12EF"/>
    <w:rsid w:val="008B1B35"/>
    <w:rsid w:val="008B3D6B"/>
    <w:rsid w:val="008B3E70"/>
    <w:rsid w:val="008B5106"/>
    <w:rsid w:val="008B647C"/>
    <w:rsid w:val="008D61BE"/>
    <w:rsid w:val="00917AFF"/>
    <w:rsid w:val="0093130E"/>
    <w:rsid w:val="0093786F"/>
    <w:rsid w:val="0094615E"/>
    <w:rsid w:val="009562A1"/>
    <w:rsid w:val="009577C4"/>
    <w:rsid w:val="0096031E"/>
    <w:rsid w:val="00974FC7"/>
    <w:rsid w:val="00984005"/>
    <w:rsid w:val="009908AA"/>
    <w:rsid w:val="00990B79"/>
    <w:rsid w:val="009A1369"/>
    <w:rsid w:val="009B7A86"/>
    <w:rsid w:val="009C19A1"/>
    <w:rsid w:val="009C2334"/>
    <w:rsid w:val="009D2B40"/>
    <w:rsid w:val="009E2B07"/>
    <w:rsid w:val="009E3C35"/>
    <w:rsid w:val="009F0D46"/>
    <w:rsid w:val="009F1015"/>
    <w:rsid w:val="00A0058A"/>
    <w:rsid w:val="00A0061E"/>
    <w:rsid w:val="00A00A3B"/>
    <w:rsid w:val="00A025E8"/>
    <w:rsid w:val="00A03820"/>
    <w:rsid w:val="00A051D5"/>
    <w:rsid w:val="00A13F2E"/>
    <w:rsid w:val="00A37E9F"/>
    <w:rsid w:val="00A43928"/>
    <w:rsid w:val="00A44CDA"/>
    <w:rsid w:val="00A47F0E"/>
    <w:rsid w:val="00A666E1"/>
    <w:rsid w:val="00A72777"/>
    <w:rsid w:val="00A96DA9"/>
    <w:rsid w:val="00AA0B43"/>
    <w:rsid w:val="00AB7917"/>
    <w:rsid w:val="00AB7E1A"/>
    <w:rsid w:val="00AD4C04"/>
    <w:rsid w:val="00AE1CBE"/>
    <w:rsid w:val="00AE7133"/>
    <w:rsid w:val="00AE734A"/>
    <w:rsid w:val="00AF2E41"/>
    <w:rsid w:val="00B10967"/>
    <w:rsid w:val="00B157D5"/>
    <w:rsid w:val="00B24CEA"/>
    <w:rsid w:val="00B32863"/>
    <w:rsid w:val="00B353BF"/>
    <w:rsid w:val="00B4720A"/>
    <w:rsid w:val="00B515FA"/>
    <w:rsid w:val="00B63774"/>
    <w:rsid w:val="00B708B0"/>
    <w:rsid w:val="00B728E2"/>
    <w:rsid w:val="00B845E0"/>
    <w:rsid w:val="00B852A3"/>
    <w:rsid w:val="00B91397"/>
    <w:rsid w:val="00B92DEB"/>
    <w:rsid w:val="00BA1872"/>
    <w:rsid w:val="00BB1AB8"/>
    <w:rsid w:val="00BB5EEF"/>
    <w:rsid w:val="00BB70EC"/>
    <w:rsid w:val="00BC407B"/>
    <w:rsid w:val="00BC5805"/>
    <w:rsid w:val="00BD6F9C"/>
    <w:rsid w:val="00BD77D8"/>
    <w:rsid w:val="00C01FBD"/>
    <w:rsid w:val="00C222B1"/>
    <w:rsid w:val="00C25A31"/>
    <w:rsid w:val="00C27E77"/>
    <w:rsid w:val="00C323EB"/>
    <w:rsid w:val="00C40082"/>
    <w:rsid w:val="00C471C9"/>
    <w:rsid w:val="00C4796B"/>
    <w:rsid w:val="00C50389"/>
    <w:rsid w:val="00C52783"/>
    <w:rsid w:val="00C5487C"/>
    <w:rsid w:val="00C5716E"/>
    <w:rsid w:val="00C57518"/>
    <w:rsid w:val="00C61620"/>
    <w:rsid w:val="00C71360"/>
    <w:rsid w:val="00C7212C"/>
    <w:rsid w:val="00C841C9"/>
    <w:rsid w:val="00C926D8"/>
    <w:rsid w:val="00CA3C01"/>
    <w:rsid w:val="00CD34C6"/>
    <w:rsid w:val="00CD5C40"/>
    <w:rsid w:val="00CE469C"/>
    <w:rsid w:val="00CE5607"/>
    <w:rsid w:val="00CF7CC1"/>
    <w:rsid w:val="00D004C5"/>
    <w:rsid w:val="00D02C51"/>
    <w:rsid w:val="00D05EF2"/>
    <w:rsid w:val="00D06C29"/>
    <w:rsid w:val="00D102B1"/>
    <w:rsid w:val="00D16AD7"/>
    <w:rsid w:val="00D22965"/>
    <w:rsid w:val="00D253E6"/>
    <w:rsid w:val="00D323E0"/>
    <w:rsid w:val="00D36404"/>
    <w:rsid w:val="00D61B23"/>
    <w:rsid w:val="00D61F20"/>
    <w:rsid w:val="00D73069"/>
    <w:rsid w:val="00D73843"/>
    <w:rsid w:val="00D753D6"/>
    <w:rsid w:val="00D95389"/>
    <w:rsid w:val="00D965BE"/>
    <w:rsid w:val="00DA0464"/>
    <w:rsid w:val="00DA59D8"/>
    <w:rsid w:val="00DA5E79"/>
    <w:rsid w:val="00DA7CBB"/>
    <w:rsid w:val="00DC1F67"/>
    <w:rsid w:val="00DC6AE9"/>
    <w:rsid w:val="00DD3F40"/>
    <w:rsid w:val="00DD577D"/>
    <w:rsid w:val="00DD7266"/>
    <w:rsid w:val="00DE178E"/>
    <w:rsid w:val="00E122CB"/>
    <w:rsid w:val="00E1373B"/>
    <w:rsid w:val="00E13E44"/>
    <w:rsid w:val="00E40F4E"/>
    <w:rsid w:val="00E46674"/>
    <w:rsid w:val="00E50E0D"/>
    <w:rsid w:val="00E51E5E"/>
    <w:rsid w:val="00E54892"/>
    <w:rsid w:val="00E7337B"/>
    <w:rsid w:val="00E8017E"/>
    <w:rsid w:val="00E923AF"/>
    <w:rsid w:val="00EA1EC2"/>
    <w:rsid w:val="00EA4AE8"/>
    <w:rsid w:val="00EA6F9E"/>
    <w:rsid w:val="00EB515B"/>
    <w:rsid w:val="00EB5DC4"/>
    <w:rsid w:val="00EC1C68"/>
    <w:rsid w:val="00ED3423"/>
    <w:rsid w:val="00EE3D02"/>
    <w:rsid w:val="00EF7382"/>
    <w:rsid w:val="00F067A0"/>
    <w:rsid w:val="00F175DC"/>
    <w:rsid w:val="00F27EF9"/>
    <w:rsid w:val="00F3639C"/>
    <w:rsid w:val="00F438C2"/>
    <w:rsid w:val="00F50904"/>
    <w:rsid w:val="00F5226B"/>
    <w:rsid w:val="00F53DA0"/>
    <w:rsid w:val="00F66584"/>
    <w:rsid w:val="00F73479"/>
    <w:rsid w:val="00F73949"/>
    <w:rsid w:val="00F76FCE"/>
    <w:rsid w:val="00F848B3"/>
    <w:rsid w:val="00F90ED0"/>
    <w:rsid w:val="00F94DC7"/>
    <w:rsid w:val="00FA0B9E"/>
    <w:rsid w:val="00FA1610"/>
    <w:rsid w:val="00FA1A92"/>
    <w:rsid w:val="00FA1B26"/>
    <w:rsid w:val="00FA1F41"/>
    <w:rsid w:val="00FA7722"/>
    <w:rsid w:val="00FB1A5C"/>
    <w:rsid w:val="00FC35B5"/>
    <w:rsid w:val="00FC591F"/>
    <w:rsid w:val="00FC6842"/>
    <w:rsid w:val="00FF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75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369"/>
    <w:rPr>
      <w:rFonts w:ascii="GHEA Grapalat" w:eastAsia="GHEA Grapalat" w:hAnsi="GHEA Grapalat" w:cs="GHEA Grapalat"/>
      <w:lang w:val="hy-AM"/>
    </w:rPr>
  </w:style>
  <w:style w:type="paragraph" w:styleId="Heading1">
    <w:name w:val="heading 1"/>
    <w:basedOn w:val="Normal"/>
    <w:next w:val="Normal"/>
    <w:link w:val="Heading1Char"/>
    <w:uiPriority w:val="1"/>
    <w:qFormat/>
    <w:rsid w:val="00616D10"/>
    <w:pPr>
      <w:keepNext/>
      <w:numPr>
        <w:numId w:val="9"/>
      </w:numPr>
      <w:spacing w:before="240" w:after="240" w:line="240" w:lineRule="auto"/>
      <w:outlineLvl w:val="0"/>
    </w:pPr>
    <w:rPr>
      <w:rFonts w:eastAsia="SimSun" w:cs="Cambria"/>
      <w:b/>
      <w:caps/>
      <w:color w:val="44546A" w:themeColor="text2"/>
      <w:sz w:val="28"/>
      <w:szCs w:val="40"/>
      <w:lang w:eastAsia="ja-JP"/>
    </w:rPr>
  </w:style>
  <w:style w:type="paragraph" w:styleId="Heading2">
    <w:name w:val="heading 2"/>
    <w:basedOn w:val="Normal"/>
    <w:next w:val="Normal"/>
    <w:link w:val="Heading2Char"/>
    <w:autoRedefine/>
    <w:uiPriority w:val="99"/>
    <w:qFormat/>
    <w:rsid w:val="00780C55"/>
    <w:pPr>
      <w:keepNext/>
      <w:numPr>
        <w:ilvl w:val="1"/>
        <w:numId w:val="9"/>
      </w:numPr>
      <w:spacing w:before="240" w:after="240" w:line="240" w:lineRule="auto"/>
      <w:jc w:val="both"/>
      <w:outlineLvl w:val="1"/>
    </w:pPr>
    <w:rPr>
      <w:rFonts w:eastAsia="SimSun" w:cs="Sylfaen"/>
      <w:b/>
      <w:bCs/>
      <w:color w:val="44546A" w:themeColor="text2"/>
      <w:szCs w:val="32"/>
      <w:lang w:eastAsia="ja-JP"/>
    </w:rPr>
  </w:style>
  <w:style w:type="paragraph" w:styleId="Heading3">
    <w:name w:val="heading 3"/>
    <w:basedOn w:val="Normal"/>
    <w:next w:val="Normal"/>
    <w:link w:val="Heading3Char"/>
    <w:uiPriority w:val="99"/>
    <w:qFormat/>
    <w:rsid w:val="004E521C"/>
    <w:pPr>
      <w:keepNext/>
      <w:numPr>
        <w:ilvl w:val="2"/>
        <w:numId w:val="1"/>
      </w:numPr>
      <w:spacing w:before="400" w:after="180" w:line="240" w:lineRule="auto"/>
      <w:ind w:left="360" w:hanging="360"/>
      <w:jc w:val="both"/>
      <w:outlineLvl w:val="2"/>
    </w:pPr>
    <w:rPr>
      <w:rFonts w:asciiTheme="minorHAnsi" w:eastAsia="SimSun" w:hAnsiTheme="minorHAnsi" w:cs="Cambria"/>
      <w:caps/>
      <w:color w:val="ED7D31" w:themeColor="accent2"/>
      <w:sz w:val="28"/>
      <w:lang w:eastAsia="ja-JP"/>
    </w:rPr>
  </w:style>
  <w:style w:type="paragraph" w:styleId="Heading4">
    <w:name w:val="heading 4"/>
    <w:basedOn w:val="Normal"/>
    <w:next w:val="Normal"/>
    <w:link w:val="Heading4Char"/>
    <w:unhideWhenUsed/>
    <w:rsid w:val="004E521C"/>
    <w:pPr>
      <w:keepNext/>
      <w:keepLines/>
      <w:spacing w:before="40" w:after="0" w:line="240" w:lineRule="auto"/>
      <w:jc w:val="both"/>
      <w:outlineLvl w:val="3"/>
    </w:pPr>
    <w:rPr>
      <w:rFonts w:asciiTheme="minorHAnsi" w:eastAsiaTheme="majorEastAsia" w:hAnsiTheme="minorHAnsi" w:cstheme="majorBidi"/>
      <w:bCs/>
      <w:iCs/>
      <w:color w:val="134753"/>
      <w:sz w:val="24"/>
      <w:szCs w:val="24"/>
      <w:lang w:eastAsia="ja-JP"/>
    </w:rPr>
  </w:style>
  <w:style w:type="paragraph" w:styleId="Heading5">
    <w:name w:val="heading 5"/>
    <w:basedOn w:val="Normal"/>
    <w:next w:val="Normal"/>
    <w:link w:val="Heading5Char"/>
    <w:unhideWhenUsed/>
    <w:rsid w:val="004E521C"/>
    <w:pPr>
      <w:keepNext/>
      <w:keepLines/>
      <w:spacing w:before="40" w:after="0" w:line="240" w:lineRule="auto"/>
      <w:jc w:val="both"/>
      <w:outlineLvl w:val="4"/>
    </w:pPr>
    <w:rPr>
      <w:rFonts w:asciiTheme="minorHAnsi" w:eastAsiaTheme="majorEastAsia" w:hAnsiTheme="minorHAnsi" w:cstheme="majorBidi"/>
      <w:bCs/>
      <w:color w:val="2F5496" w:themeColor="accent1" w:themeShade="BF"/>
      <w:sz w:val="24"/>
      <w:lang w:eastAsia="ja-JP"/>
    </w:rPr>
  </w:style>
  <w:style w:type="paragraph" w:styleId="Heading6">
    <w:name w:val="heading 6"/>
    <w:basedOn w:val="Normal"/>
    <w:next w:val="Normal"/>
    <w:link w:val="Heading6Char"/>
    <w:unhideWhenUsed/>
    <w:rsid w:val="004E521C"/>
    <w:pPr>
      <w:keepNext/>
      <w:keepLines/>
      <w:spacing w:before="40" w:after="0" w:line="240" w:lineRule="auto"/>
      <w:jc w:val="both"/>
      <w:outlineLvl w:val="5"/>
    </w:pPr>
    <w:rPr>
      <w:rFonts w:asciiTheme="minorHAnsi" w:eastAsiaTheme="majorEastAsia" w:hAnsiTheme="minorHAnsi" w:cstheme="majorBidi"/>
      <w:bCs/>
      <w:color w:val="1F3763" w:themeColor="accent1" w:themeShade="7F"/>
      <w:sz w:val="24"/>
      <w:lang w:eastAsia="ja-JP"/>
    </w:rPr>
  </w:style>
  <w:style w:type="paragraph" w:styleId="Heading7">
    <w:name w:val="heading 7"/>
    <w:basedOn w:val="Normal"/>
    <w:next w:val="Normal"/>
    <w:link w:val="Heading7Char"/>
    <w:semiHidden/>
    <w:unhideWhenUsed/>
    <w:rsid w:val="004E521C"/>
    <w:pPr>
      <w:keepNext/>
      <w:keepLines/>
      <w:spacing w:before="40" w:after="0" w:line="240" w:lineRule="auto"/>
      <w:jc w:val="both"/>
      <w:outlineLvl w:val="6"/>
    </w:pPr>
    <w:rPr>
      <w:rFonts w:asciiTheme="minorHAnsi" w:eastAsiaTheme="majorEastAsia" w:hAnsiTheme="minorHAnsi" w:cstheme="majorBidi"/>
      <w:bCs/>
      <w:i/>
      <w:iCs/>
      <w:color w:val="1F3763" w:themeColor="accent1" w:themeShade="7F"/>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qFormat/>
    <w:rsid w:val="009A1369"/>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9A1369"/>
    <w:rPr>
      <w:rFonts w:ascii="Arial Armenian" w:eastAsia="Times New Roman" w:hAnsi="Arial Armenian" w:cs="Times New Roman"/>
      <w:szCs w:val="20"/>
      <w:lang w:eastAsia="ru-RU"/>
    </w:rPr>
  </w:style>
  <w:style w:type="character" w:customStyle="1" w:styleId="Heading1Char">
    <w:name w:val="Heading 1 Char"/>
    <w:basedOn w:val="DefaultParagraphFont"/>
    <w:link w:val="Heading1"/>
    <w:uiPriority w:val="1"/>
    <w:rsid w:val="00D05EF2"/>
    <w:rPr>
      <w:rFonts w:ascii="GHEA Grapalat" w:eastAsia="SimSun" w:hAnsi="GHEA Grapalat" w:cs="Cambria"/>
      <w:b/>
      <w:caps/>
      <w:color w:val="44546A" w:themeColor="text2"/>
      <w:sz w:val="28"/>
      <w:szCs w:val="40"/>
      <w:lang w:val="hy-AM" w:eastAsia="ja-JP"/>
    </w:rPr>
  </w:style>
  <w:style w:type="character" w:customStyle="1" w:styleId="Heading2Char">
    <w:name w:val="Heading 2 Char"/>
    <w:basedOn w:val="DefaultParagraphFont"/>
    <w:link w:val="Heading2"/>
    <w:uiPriority w:val="99"/>
    <w:rsid w:val="00780C55"/>
    <w:rPr>
      <w:rFonts w:ascii="GHEA Grapalat" w:eastAsia="SimSun" w:hAnsi="GHEA Grapalat" w:cs="Sylfaen"/>
      <w:b/>
      <w:bCs/>
      <w:color w:val="44546A" w:themeColor="text2"/>
      <w:szCs w:val="32"/>
      <w:lang w:val="hy-AM" w:eastAsia="ja-JP"/>
    </w:rPr>
  </w:style>
  <w:style w:type="character" w:customStyle="1" w:styleId="Heading3Char">
    <w:name w:val="Heading 3 Char"/>
    <w:basedOn w:val="DefaultParagraphFont"/>
    <w:link w:val="Heading3"/>
    <w:uiPriority w:val="99"/>
    <w:rsid w:val="004E521C"/>
    <w:rPr>
      <w:rFonts w:eastAsia="SimSun" w:cs="Cambria"/>
      <w:caps/>
      <w:color w:val="ED7D31" w:themeColor="accent2"/>
      <w:sz w:val="28"/>
      <w:lang w:val="hy-AM" w:eastAsia="ja-JP"/>
    </w:rPr>
  </w:style>
  <w:style w:type="character" w:customStyle="1" w:styleId="Heading4Char">
    <w:name w:val="Heading 4 Char"/>
    <w:basedOn w:val="DefaultParagraphFont"/>
    <w:link w:val="Heading4"/>
    <w:rsid w:val="004E521C"/>
    <w:rPr>
      <w:rFonts w:eastAsiaTheme="majorEastAsia" w:cstheme="majorBidi"/>
      <w:bCs/>
      <w:iCs/>
      <w:color w:val="134753"/>
      <w:sz w:val="24"/>
      <w:szCs w:val="24"/>
      <w:lang w:eastAsia="ja-JP"/>
    </w:rPr>
  </w:style>
  <w:style w:type="character" w:customStyle="1" w:styleId="Heading5Char">
    <w:name w:val="Heading 5 Char"/>
    <w:basedOn w:val="DefaultParagraphFont"/>
    <w:link w:val="Heading5"/>
    <w:rsid w:val="004E521C"/>
    <w:rPr>
      <w:rFonts w:eastAsiaTheme="majorEastAsia" w:cstheme="majorBidi"/>
      <w:bCs/>
      <w:color w:val="2F5496" w:themeColor="accent1" w:themeShade="BF"/>
      <w:sz w:val="24"/>
      <w:lang w:eastAsia="ja-JP"/>
    </w:rPr>
  </w:style>
  <w:style w:type="character" w:customStyle="1" w:styleId="Heading6Char">
    <w:name w:val="Heading 6 Char"/>
    <w:basedOn w:val="DefaultParagraphFont"/>
    <w:link w:val="Heading6"/>
    <w:rsid w:val="004E521C"/>
    <w:rPr>
      <w:rFonts w:eastAsiaTheme="majorEastAsia" w:cstheme="majorBidi"/>
      <w:bCs/>
      <w:color w:val="1F3763" w:themeColor="accent1" w:themeShade="7F"/>
      <w:sz w:val="24"/>
      <w:lang w:eastAsia="ja-JP"/>
    </w:rPr>
  </w:style>
  <w:style w:type="character" w:customStyle="1" w:styleId="Heading7Char">
    <w:name w:val="Heading 7 Char"/>
    <w:basedOn w:val="DefaultParagraphFont"/>
    <w:link w:val="Heading7"/>
    <w:semiHidden/>
    <w:rsid w:val="004E521C"/>
    <w:rPr>
      <w:rFonts w:eastAsiaTheme="majorEastAsia" w:cstheme="majorBidi"/>
      <w:bCs/>
      <w:i/>
      <w:iCs/>
      <w:color w:val="1F3763" w:themeColor="accent1" w:themeShade="7F"/>
      <w:sz w:val="24"/>
      <w:lang w:eastAsia="ja-JP"/>
    </w:rPr>
  </w:style>
  <w:style w:type="paragraph" w:styleId="ListParagraph">
    <w:name w:val="List Paragraph"/>
    <w:aliases w:val="Numbered List,Paragraph,Paragraphe de liste PBLH,Normal bullet 2,Bullet list,Figure_name,Equipment,Numbered Indented Text,List Paragraph1,lp1,List Paragraph11,List Paragraph Char Char Char,List Paragraph Char Char,Citation List,Bullets,b1"/>
    <w:basedOn w:val="Normal"/>
    <w:link w:val="ListParagraphChar"/>
    <w:uiPriority w:val="34"/>
    <w:qFormat/>
    <w:rsid w:val="004E521C"/>
    <w:pPr>
      <w:spacing w:after="120" w:line="240" w:lineRule="auto"/>
      <w:ind w:left="720"/>
      <w:contextualSpacing/>
      <w:jc w:val="both"/>
    </w:pPr>
    <w:rPr>
      <w:rFonts w:asciiTheme="minorHAnsi" w:eastAsia="SimSun" w:hAnsiTheme="minorHAnsi" w:cs="Cambria"/>
      <w:bCs/>
      <w:sz w:val="24"/>
      <w:lang w:eastAsia="ja-JP"/>
    </w:rPr>
  </w:style>
  <w:style w:type="paragraph" w:styleId="Header">
    <w:name w:val="header"/>
    <w:basedOn w:val="Normal"/>
    <w:link w:val="HeaderChar"/>
    <w:uiPriority w:val="99"/>
    <w:rsid w:val="004E521C"/>
    <w:pPr>
      <w:tabs>
        <w:tab w:val="center" w:pos="4680"/>
        <w:tab w:val="right" w:pos="9360"/>
      </w:tabs>
      <w:spacing w:after="0" w:line="240" w:lineRule="auto"/>
      <w:jc w:val="both"/>
    </w:pPr>
    <w:rPr>
      <w:rFonts w:asciiTheme="minorHAnsi" w:eastAsia="SimSun" w:hAnsiTheme="minorHAnsi" w:cs="Cambria"/>
      <w:bCs/>
      <w:sz w:val="24"/>
      <w:lang w:eastAsia="ja-JP"/>
    </w:rPr>
  </w:style>
  <w:style w:type="character" w:customStyle="1" w:styleId="HeaderChar">
    <w:name w:val="Header Char"/>
    <w:basedOn w:val="DefaultParagraphFont"/>
    <w:link w:val="Header"/>
    <w:uiPriority w:val="99"/>
    <w:rsid w:val="004E521C"/>
    <w:rPr>
      <w:rFonts w:eastAsia="SimSun" w:cs="Cambria"/>
      <w:bCs/>
      <w:sz w:val="24"/>
      <w:lang w:eastAsia="ja-JP"/>
    </w:rPr>
  </w:style>
  <w:style w:type="paragraph" w:styleId="Footer">
    <w:name w:val="footer"/>
    <w:basedOn w:val="Normal"/>
    <w:link w:val="FooterChar"/>
    <w:uiPriority w:val="99"/>
    <w:rsid w:val="004E521C"/>
    <w:pPr>
      <w:tabs>
        <w:tab w:val="center" w:pos="4680"/>
        <w:tab w:val="right" w:pos="9360"/>
      </w:tabs>
      <w:spacing w:after="0" w:line="240" w:lineRule="auto"/>
      <w:jc w:val="both"/>
    </w:pPr>
    <w:rPr>
      <w:rFonts w:asciiTheme="minorHAnsi" w:eastAsia="SimSun" w:hAnsiTheme="minorHAnsi" w:cs="Cambria"/>
      <w:bCs/>
      <w:sz w:val="24"/>
      <w:lang w:eastAsia="ja-JP"/>
    </w:rPr>
  </w:style>
  <w:style w:type="character" w:customStyle="1" w:styleId="FooterChar">
    <w:name w:val="Footer Char"/>
    <w:basedOn w:val="DefaultParagraphFont"/>
    <w:link w:val="Footer"/>
    <w:uiPriority w:val="99"/>
    <w:rsid w:val="004E521C"/>
    <w:rPr>
      <w:rFonts w:eastAsia="SimSun" w:cs="Cambria"/>
      <w:bCs/>
      <w:sz w:val="24"/>
      <w:lang w:eastAsia="ja-JP"/>
    </w:rPr>
  </w:style>
  <w:style w:type="paragraph" w:styleId="BalloonText">
    <w:name w:val="Balloon Text"/>
    <w:basedOn w:val="Normal"/>
    <w:link w:val="BalloonTextChar"/>
    <w:uiPriority w:val="99"/>
    <w:semiHidden/>
    <w:rsid w:val="004E521C"/>
    <w:pPr>
      <w:spacing w:after="0" w:line="240" w:lineRule="auto"/>
      <w:jc w:val="both"/>
    </w:pPr>
    <w:rPr>
      <w:rFonts w:ascii="Tahoma" w:eastAsia="SimSun" w:hAnsi="Tahoma" w:cs="Tahoma"/>
      <w:bCs/>
      <w:sz w:val="16"/>
      <w:szCs w:val="16"/>
      <w:lang w:eastAsia="ja-JP"/>
    </w:rPr>
  </w:style>
  <w:style w:type="character" w:customStyle="1" w:styleId="BalloonTextChar">
    <w:name w:val="Balloon Text Char"/>
    <w:basedOn w:val="DefaultParagraphFont"/>
    <w:link w:val="BalloonText"/>
    <w:uiPriority w:val="99"/>
    <w:semiHidden/>
    <w:rsid w:val="004E521C"/>
    <w:rPr>
      <w:rFonts w:ascii="Tahoma" w:eastAsia="SimSun" w:hAnsi="Tahoma" w:cs="Tahoma"/>
      <w:bCs/>
      <w:sz w:val="16"/>
      <w:szCs w:val="16"/>
      <w:lang w:eastAsia="ja-JP"/>
    </w:rPr>
  </w:style>
  <w:style w:type="character" w:styleId="Hyperlink">
    <w:name w:val="Hyperlink"/>
    <w:basedOn w:val="DefaultParagraphFont"/>
    <w:uiPriority w:val="99"/>
    <w:qFormat/>
    <w:rsid w:val="00E8017E"/>
    <w:rPr>
      <w:rFonts w:ascii="GHEA Grapalat" w:hAnsi="GHEA Grapalat"/>
      <w:color w:val="44546A" w:themeColor="text2"/>
      <w:sz w:val="22"/>
      <w:u w:val="single"/>
    </w:rPr>
  </w:style>
  <w:style w:type="paragraph" w:styleId="FootnoteText">
    <w:name w:val="footnote text"/>
    <w:aliases w:val="single space,footnote text,Footnote,Footnote Text Char1 Char,Footnote Text Char Char Char,Footnote Text Char1 Char Char Char,Footnote Text Char Char Char Char Char,Footnote Text Char1 Char1 Char,Footnote Text Char Char Char1 Char,FOOTNOTES"/>
    <w:basedOn w:val="Normal"/>
    <w:link w:val="FootnoteTextChar"/>
    <w:uiPriority w:val="99"/>
    <w:qFormat/>
    <w:rsid w:val="004E521C"/>
    <w:pPr>
      <w:spacing w:after="0" w:line="240" w:lineRule="auto"/>
    </w:pPr>
    <w:rPr>
      <w:rFonts w:asciiTheme="minorHAnsi" w:eastAsia="SimSun" w:hAnsiTheme="minorHAnsi" w:cs="Cambria"/>
      <w:bCs/>
      <w:sz w:val="18"/>
      <w:szCs w:val="20"/>
      <w:lang w:eastAsia="ja-JP"/>
    </w:rPr>
  </w:style>
  <w:style w:type="character" w:customStyle="1" w:styleId="FootnoteTextChar">
    <w:name w:val="Footnote Text Char"/>
    <w:aliases w:val="single space Char,footnote text Char,Footnote Char,Footnote Text Char1 Char Char,Footnote Text Char Char Char Char,Footnote Text Char1 Char Char Char Char,Footnote Text Char Char Char Char Char Char,Footnote Text Char1 Char1 Char Char"/>
    <w:basedOn w:val="DefaultParagraphFont"/>
    <w:link w:val="FootnoteText"/>
    <w:uiPriority w:val="99"/>
    <w:qFormat/>
    <w:rsid w:val="004E521C"/>
    <w:rPr>
      <w:rFonts w:eastAsia="SimSun" w:cs="Cambria"/>
      <w:bCs/>
      <w:sz w:val="18"/>
      <w:szCs w:val="20"/>
      <w:lang w:eastAsia="ja-JP"/>
    </w:rPr>
  </w:style>
  <w:style w:type="character" w:styleId="FootnoteReference">
    <w:name w:val="footnote reference"/>
    <w:aliases w:val="4_GR,16 Point,Superscript 6 Point,Superscript 6 Point + 11 pt,ftref,Footnote Reference Number,Footnote Reference_LVL6,Footnote Reference_LVL61,Footnote Reference_LVL62,Footnote Reference_LVL63,Footnote Reference_LVL64,Знак сноски-FN,o"/>
    <w:basedOn w:val="DefaultParagraphFont"/>
    <w:link w:val="Char2"/>
    <w:uiPriority w:val="99"/>
    <w:qFormat/>
    <w:rsid w:val="004E521C"/>
    <w:rPr>
      <w:vertAlign w:val="superscript"/>
    </w:rPr>
  </w:style>
  <w:style w:type="paragraph" w:styleId="Caption">
    <w:name w:val="caption"/>
    <w:aliases w:val="Top caption"/>
    <w:basedOn w:val="Normal"/>
    <w:next w:val="Normal"/>
    <w:uiPriority w:val="35"/>
    <w:qFormat/>
    <w:rsid w:val="004E521C"/>
    <w:pPr>
      <w:keepNext/>
      <w:framePr w:w="9356" w:wrap="around" w:vAnchor="text" w:hAnchor="text" w:y="1"/>
      <w:spacing w:before="240" w:after="120" w:line="240" w:lineRule="auto"/>
    </w:pPr>
    <w:rPr>
      <w:rFonts w:asciiTheme="minorHAnsi" w:eastAsia="SimSun" w:hAnsiTheme="minorHAnsi" w:cs="Cambria"/>
      <w:b/>
      <w:caps/>
      <w:color w:val="4472C4" w:themeColor="accent1"/>
      <w:sz w:val="20"/>
      <w:szCs w:val="20"/>
      <w:lang w:eastAsia="ja-JP"/>
    </w:rPr>
  </w:style>
  <w:style w:type="paragraph" w:styleId="TOC1">
    <w:name w:val="toc 1"/>
    <w:basedOn w:val="Normal"/>
    <w:next w:val="Normal"/>
    <w:autoRedefine/>
    <w:uiPriority w:val="39"/>
    <w:qFormat/>
    <w:rsid w:val="001B5058"/>
    <w:pPr>
      <w:tabs>
        <w:tab w:val="left" w:pos="390"/>
        <w:tab w:val="right" w:leader="dot" w:pos="9435"/>
      </w:tabs>
      <w:spacing w:after="120" w:line="240" w:lineRule="auto"/>
    </w:pPr>
    <w:rPr>
      <w:rFonts w:eastAsia="SimSun" w:cs="Cambria"/>
      <w:b/>
      <w:smallCaps/>
      <w:noProof/>
      <w:color w:val="44546A" w:themeColor="text2"/>
      <w:sz w:val="24"/>
      <w:lang w:eastAsia="ja-JP"/>
    </w:rPr>
  </w:style>
  <w:style w:type="paragraph" w:styleId="TOC2">
    <w:name w:val="toc 2"/>
    <w:basedOn w:val="Normal"/>
    <w:next w:val="Normal"/>
    <w:autoRedefine/>
    <w:uiPriority w:val="39"/>
    <w:rsid w:val="004E521C"/>
    <w:pPr>
      <w:spacing w:after="120" w:line="240" w:lineRule="auto"/>
    </w:pPr>
    <w:rPr>
      <w:rFonts w:asciiTheme="minorHAnsi" w:eastAsia="SimSun" w:hAnsiTheme="minorHAnsi" w:cs="Cambria"/>
      <w:bCs/>
      <w:sz w:val="24"/>
      <w:lang w:eastAsia="ja-JP"/>
    </w:rPr>
  </w:style>
  <w:style w:type="character" w:styleId="CommentReference">
    <w:name w:val="annotation reference"/>
    <w:basedOn w:val="DefaultParagraphFont"/>
    <w:uiPriority w:val="99"/>
    <w:semiHidden/>
    <w:rsid w:val="004E521C"/>
    <w:rPr>
      <w:sz w:val="16"/>
      <w:szCs w:val="16"/>
    </w:rPr>
  </w:style>
  <w:style w:type="paragraph" w:styleId="CommentText">
    <w:name w:val="annotation text"/>
    <w:basedOn w:val="Normal"/>
    <w:link w:val="CommentTextChar"/>
    <w:uiPriority w:val="99"/>
    <w:rsid w:val="004E521C"/>
    <w:pPr>
      <w:spacing w:after="120" w:line="240" w:lineRule="auto"/>
      <w:jc w:val="both"/>
    </w:pPr>
    <w:rPr>
      <w:rFonts w:asciiTheme="minorHAnsi" w:eastAsia="SimSun" w:hAnsiTheme="minorHAnsi" w:cs="Cambria"/>
      <w:bCs/>
      <w:sz w:val="20"/>
      <w:szCs w:val="20"/>
      <w:lang w:eastAsia="ja-JP"/>
    </w:rPr>
  </w:style>
  <w:style w:type="character" w:customStyle="1" w:styleId="CommentTextChar">
    <w:name w:val="Comment Text Char"/>
    <w:basedOn w:val="DefaultParagraphFont"/>
    <w:link w:val="CommentText"/>
    <w:uiPriority w:val="99"/>
    <w:rsid w:val="004E521C"/>
    <w:rPr>
      <w:rFonts w:eastAsia="SimSun" w:cs="Cambria"/>
      <w:bCs/>
      <w:sz w:val="20"/>
      <w:szCs w:val="20"/>
      <w:lang w:eastAsia="ja-JP"/>
    </w:rPr>
  </w:style>
  <w:style w:type="paragraph" w:styleId="CommentSubject">
    <w:name w:val="annotation subject"/>
    <w:basedOn w:val="CommentText"/>
    <w:next w:val="CommentText"/>
    <w:link w:val="CommentSubjectChar"/>
    <w:uiPriority w:val="99"/>
    <w:semiHidden/>
    <w:rsid w:val="004E521C"/>
    <w:rPr>
      <w:b/>
      <w:bCs w:val="0"/>
      <w:lang w:eastAsia="en-US"/>
    </w:rPr>
  </w:style>
  <w:style w:type="character" w:customStyle="1" w:styleId="CommentSubjectChar">
    <w:name w:val="Comment Subject Char"/>
    <w:basedOn w:val="CommentTextChar"/>
    <w:link w:val="CommentSubject"/>
    <w:uiPriority w:val="99"/>
    <w:semiHidden/>
    <w:rsid w:val="004E521C"/>
    <w:rPr>
      <w:rFonts w:eastAsia="SimSun" w:cs="Cambria"/>
      <w:b/>
      <w:bCs w:val="0"/>
      <w:sz w:val="20"/>
      <w:szCs w:val="20"/>
      <w:lang w:eastAsia="ja-JP"/>
    </w:rPr>
  </w:style>
  <w:style w:type="paragraph" w:styleId="TOC3">
    <w:name w:val="toc 3"/>
    <w:basedOn w:val="Normal"/>
    <w:next w:val="Normal"/>
    <w:link w:val="TOC3Char"/>
    <w:autoRedefine/>
    <w:uiPriority w:val="39"/>
    <w:rsid w:val="004E521C"/>
    <w:pPr>
      <w:spacing w:after="120" w:line="240" w:lineRule="auto"/>
      <w:ind w:left="144"/>
    </w:pPr>
    <w:rPr>
      <w:rFonts w:asciiTheme="minorHAnsi" w:eastAsia="SimSun" w:hAnsiTheme="minorHAnsi" w:cs="Cambria"/>
      <w:bCs/>
      <w:sz w:val="24"/>
      <w:lang w:eastAsia="ja-JP"/>
    </w:rPr>
  </w:style>
  <w:style w:type="character" w:customStyle="1" w:styleId="TOC3Char">
    <w:name w:val="TOC 3 Char"/>
    <w:basedOn w:val="DefaultParagraphFont"/>
    <w:link w:val="TOC3"/>
    <w:uiPriority w:val="39"/>
    <w:locked/>
    <w:rsid w:val="004E521C"/>
    <w:rPr>
      <w:rFonts w:eastAsia="SimSun" w:cs="Cambria"/>
      <w:bCs/>
      <w:sz w:val="24"/>
      <w:lang w:eastAsia="ja-JP"/>
    </w:rPr>
  </w:style>
  <w:style w:type="paragraph" w:styleId="TOCHeading">
    <w:name w:val="TOC Heading"/>
    <w:aliases w:val="Table of Contents"/>
    <w:basedOn w:val="Heading1"/>
    <w:next w:val="Normal"/>
    <w:uiPriority w:val="39"/>
    <w:qFormat/>
    <w:rsid w:val="00CD5C40"/>
    <w:pPr>
      <w:keepLines/>
      <w:numPr>
        <w:numId w:val="0"/>
      </w:numPr>
      <w:outlineLvl w:val="9"/>
    </w:pPr>
    <w:rPr>
      <w:sz w:val="32"/>
      <w:szCs w:val="28"/>
    </w:rPr>
  </w:style>
  <w:style w:type="table" w:styleId="TableGrid">
    <w:name w:val="Table Grid"/>
    <w:basedOn w:val="TableNormal"/>
    <w:uiPriority w:val="39"/>
    <w:rsid w:val="004E521C"/>
    <w:pPr>
      <w:spacing w:after="0" w:line="240" w:lineRule="auto"/>
    </w:pPr>
    <w:rPr>
      <w:rFonts w:ascii="Avenir Next Demi Bold" w:eastAsia="SimSun" w:hAnsi="Avenir Next Demi Bold" w:cs="Calibri"/>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4E521C"/>
    <w:pPr>
      <w:spacing w:after="120" w:line="240" w:lineRule="auto"/>
      <w:jc w:val="both"/>
    </w:pPr>
    <w:rPr>
      <w:rFonts w:asciiTheme="minorHAnsi" w:eastAsia="SimSun" w:hAnsiTheme="minorHAnsi" w:cstheme="minorHAnsi"/>
      <w:b/>
      <w:bCs/>
      <w:color w:val="FFFFFF" w:themeColor="background1"/>
      <w:sz w:val="44"/>
      <w:szCs w:val="44"/>
      <w:lang w:eastAsia="ja-JP"/>
    </w:rPr>
  </w:style>
  <w:style w:type="character" w:customStyle="1" w:styleId="TitleChar">
    <w:name w:val="Title Char"/>
    <w:basedOn w:val="DefaultParagraphFont"/>
    <w:link w:val="Title"/>
    <w:uiPriority w:val="99"/>
    <w:rsid w:val="004E521C"/>
    <w:rPr>
      <w:rFonts w:eastAsia="SimSun" w:cstheme="minorHAnsi"/>
      <w:b/>
      <w:bCs/>
      <w:color w:val="FFFFFF" w:themeColor="background1"/>
      <w:sz w:val="44"/>
      <w:szCs w:val="44"/>
      <w:lang w:eastAsia="ja-JP"/>
    </w:rPr>
  </w:style>
  <w:style w:type="paragraph" w:styleId="Subtitle">
    <w:name w:val="Subtitle"/>
    <w:basedOn w:val="Normal"/>
    <w:next w:val="Normal"/>
    <w:link w:val="SubtitleChar"/>
    <w:uiPriority w:val="99"/>
    <w:rsid w:val="004E521C"/>
    <w:pPr>
      <w:spacing w:after="120" w:line="240" w:lineRule="auto"/>
      <w:ind w:right="556"/>
      <w:jc w:val="center"/>
    </w:pPr>
    <w:rPr>
      <w:rFonts w:asciiTheme="minorHAnsi" w:eastAsia="SimSun" w:hAnsiTheme="minorHAnsi" w:cs="Cambria"/>
      <w:bCs/>
      <w:color w:val="FFFFFF" w:themeColor="background1"/>
      <w:sz w:val="36"/>
      <w:szCs w:val="36"/>
      <w:lang w:eastAsia="ja-JP"/>
    </w:rPr>
  </w:style>
  <w:style w:type="character" w:customStyle="1" w:styleId="SubtitleChar">
    <w:name w:val="Subtitle Char"/>
    <w:basedOn w:val="DefaultParagraphFont"/>
    <w:link w:val="Subtitle"/>
    <w:uiPriority w:val="99"/>
    <w:rsid w:val="004E521C"/>
    <w:rPr>
      <w:rFonts w:eastAsia="SimSun" w:cs="Cambria"/>
      <w:bCs/>
      <w:color w:val="FFFFFF" w:themeColor="background1"/>
      <w:sz w:val="36"/>
      <w:szCs w:val="36"/>
      <w:lang w:eastAsia="ja-JP"/>
    </w:rPr>
  </w:style>
  <w:style w:type="character" w:styleId="Emphasis">
    <w:name w:val="Emphasis"/>
    <w:aliases w:val="Keywords"/>
    <w:basedOn w:val="DefaultParagraphFont"/>
    <w:uiPriority w:val="99"/>
    <w:qFormat/>
    <w:rsid w:val="004E521C"/>
    <w:rPr>
      <w:rFonts w:asciiTheme="minorHAnsi" w:hAnsiTheme="minorHAnsi"/>
      <w:color w:val="808080" w:themeColor="background1" w:themeShade="80"/>
      <w:sz w:val="22"/>
    </w:rPr>
  </w:style>
  <w:style w:type="paragraph" w:styleId="Quote">
    <w:name w:val="Quote"/>
    <w:aliases w:val="Contact information"/>
    <w:basedOn w:val="Normal"/>
    <w:next w:val="Normal"/>
    <w:link w:val="QuoteChar"/>
    <w:uiPriority w:val="99"/>
    <w:rsid w:val="004E521C"/>
    <w:pPr>
      <w:spacing w:after="0" w:line="240" w:lineRule="auto"/>
    </w:pPr>
    <w:rPr>
      <w:rFonts w:asciiTheme="minorHAnsi" w:eastAsia="SimSun" w:hAnsiTheme="minorHAnsi" w:cs="Cambria"/>
      <w:bCs/>
      <w:iCs/>
      <w:color w:val="FFFFFF" w:themeColor="background1"/>
      <w:sz w:val="24"/>
      <w:lang w:eastAsia="ja-JP"/>
    </w:rPr>
  </w:style>
  <w:style w:type="character" w:customStyle="1" w:styleId="QuoteChar">
    <w:name w:val="Quote Char"/>
    <w:aliases w:val="Contact information Char"/>
    <w:basedOn w:val="DefaultParagraphFont"/>
    <w:link w:val="Quote"/>
    <w:uiPriority w:val="99"/>
    <w:rsid w:val="004E521C"/>
    <w:rPr>
      <w:rFonts w:eastAsia="SimSun" w:cs="Cambria"/>
      <w:bCs/>
      <w:iCs/>
      <w:color w:val="FFFFFF" w:themeColor="background1"/>
      <w:sz w:val="24"/>
      <w:lang w:eastAsia="ja-JP"/>
    </w:rPr>
  </w:style>
  <w:style w:type="table" w:customStyle="1" w:styleId="TableGridLight1">
    <w:name w:val="Table Grid Light1"/>
    <w:basedOn w:val="TableNormal"/>
    <w:uiPriority w:val="40"/>
    <w:rsid w:val="004E521C"/>
    <w:pPr>
      <w:spacing w:after="0" w:line="240" w:lineRule="auto"/>
    </w:pPr>
    <w:rPr>
      <w:rFonts w:ascii="Calibri" w:eastAsia="SimSun" w:hAnsi="Calibri" w:cs="Arial"/>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99"/>
    <w:rsid w:val="004E521C"/>
    <w:pPr>
      <w:spacing w:after="120" w:line="240" w:lineRule="auto"/>
      <w:jc w:val="both"/>
    </w:pPr>
    <w:rPr>
      <w:rFonts w:asciiTheme="minorHAnsi" w:eastAsia="SimSun" w:hAnsiTheme="minorHAnsi" w:cs="Cambria"/>
      <w:bCs/>
      <w:sz w:val="24"/>
      <w:lang w:eastAsia="ja-JP"/>
    </w:rPr>
  </w:style>
  <w:style w:type="character" w:styleId="Strong">
    <w:name w:val="Strong"/>
    <w:aliases w:val="Bold"/>
    <w:basedOn w:val="DefaultParagraphFont"/>
    <w:uiPriority w:val="99"/>
    <w:qFormat/>
    <w:rsid w:val="004E521C"/>
    <w:rPr>
      <w:b/>
      <w:bCs/>
      <w:color w:val="134753"/>
    </w:rPr>
  </w:style>
  <w:style w:type="table" w:customStyle="1" w:styleId="Civittatable">
    <w:name w:val="Civitta table"/>
    <w:basedOn w:val="TableNormal"/>
    <w:uiPriority w:val="99"/>
    <w:rsid w:val="004E521C"/>
    <w:pPr>
      <w:spacing w:before="60" w:after="60" w:line="240" w:lineRule="auto"/>
    </w:pPr>
    <w:rPr>
      <w:rFonts w:ascii="Calibri" w:eastAsia="SimSun" w:hAnsi="Calibri" w:cs="Arial"/>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cPr>
        <w:shd w:val="clear" w:color="auto" w:fill="4472C4" w:themeFill="accent1"/>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4">
    <w:name w:val="toc 4"/>
    <w:basedOn w:val="Normal"/>
    <w:next w:val="Normal"/>
    <w:autoRedefine/>
    <w:uiPriority w:val="99"/>
    <w:semiHidden/>
    <w:rsid w:val="004E521C"/>
    <w:pPr>
      <w:spacing w:after="0" w:line="240" w:lineRule="auto"/>
    </w:pPr>
    <w:rPr>
      <w:rFonts w:ascii="Calibri" w:eastAsia="SimSun" w:hAnsi="Calibri" w:cs="Calibri"/>
      <w:bCs/>
      <w:sz w:val="24"/>
      <w:lang w:eastAsia="ja-JP"/>
    </w:rPr>
  </w:style>
  <w:style w:type="paragraph" w:styleId="TOC5">
    <w:name w:val="toc 5"/>
    <w:basedOn w:val="Normal"/>
    <w:next w:val="Normal"/>
    <w:autoRedefine/>
    <w:uiPriority w:val="99"/>
    <w:semiHidden/>
    <w:rsid w:val="004E521C"/>
    <w:pPr>
      <w:spacing w:after="0" w:line="240" w:lineRule="auto"/>
    </w:pPr>
    <w:rPr>
      <w:rFonts w:ascii="Calibri" w:eastAsia="SimSun" w:hAnsi="Calibri" w:cs="Calibri"/>
      <w:bCs/>
      <w:sz w:val="24"/>
      <w:lang w:eastAsia="ja-JP"/>
    </w:rPr>
  </w:style>
  <w:style w:type="paragraph" w:styleId="TOC6">
    <w:name w:val="toc 6"/>
    <w:basedOn w:val="Normal"/>
    <w:next w:val="Normal"/>
    <w:autoRedefine/>
    <w:uiPriority w:val="99"/>
    <w:semiHidden/>
    <w:rsid w:val="004E521C"/>
    <w:pPr>
      <w:spacing w:after="0" w:line="240" w:lineRule="auto"/>
    </w:pPr>
    <w:rPr>
      <w:rFonts w:ascii="Calibri" w:eastAsia="SimSun" w:hAnsi="Calibri" w:cs="Calibri"/>
      <w:bCs/>
      <w:sz w:val="24"/>
      <w:lang w:eastAsia="ja-JP"/>
    </w:rPr>
  </w:style>
  <w:style w:type="paragraph" w:styleId="TOC7">
    <w:name w:val="toc 7"/>
    <w:basedOn w:val="Normal"/>
    <w:next w:val="Normal"/>
    <w:autoRedefine/>
    <w:uiPriority w:val="99"/>
    <w:semiHidden/>
    <w:rsid w:val="004E521C"/>
    <w:pPr>
      <w:spacing w:after="0" w:line="240" w:lineRule="auto"/>
    </w:pPr>
    <w:rPr>
      <w:rFonts w:ascii="Calibri" w:eastAsia="SimSun" w:hAnsi="Calibri" w:cs="Calibri"/>
      <w:bCs/>
      <w:sz w:val="24"/>
      <w:lang w:eastAsia="ja-JP"/>
    </w:rPr>
  </w:style>
  <w:style w:type="paragraph" w:styleId="TOC8">
    <w:name w:val="toc 8"/>
    <w:basedOn w:val="Normal"/>
    <w:next w:val="Normal"/>
    <w:autoRedefine/>
    <w:uiPriority w:val="99"/>
    <w:semiHidden/>
    <w:rsid w:val="004E521C"/>
    <w:pPr>
      <w:spacing w:after="0" w:line="240" w:lineRule="auto"/>
    </w:pPr>
    <w:rPr>
      <w:rFonts w:ascii="Calibri" w:eastAsia="SimSun" w:hAnsi="Calibri" w:cs="Calibri"/>
      <w:bCs/>
      <w:sz w:val="24"/>
      <w:lang w:eastAsia="ja-JP"/>
    </w:rPr>
  </w:style>
  <w:style w:type="paragraph" w:styleId="TOC9">
    <w:name w:val="toc 9"/>
    <w:basedOn w:val="Normal"/>
    <w:next w:val="Normal"/>
    <w:autoRedefine/>
    <w:uiPriority w:val="99"/>
    <w:semiHidden/>
    <w:rsid w:val="004E521C"/>
    <w:pPr>
      <w:spacing w:after="0" w:line="240" w:lineRule="auto"/>
    </w:pPr>
    <w:rPr>
      <w:rFonts w:ascii="Calibri" w:eastAsia="SimSun" w:hAnsi="Calibri" w:cs="Calibri"/>
      <w:bCs/>
      <w:sz w:val="24"/>
      <w:lang w:eastAsia="ja-JP"/>
    </w:rPr>
  </w:style>
  <w:style w:type="paragraph" w:styleId="TableofFigures">
    <w:name w:val="table of figures"/>
    <w:basedOn w:val="Normal"/>
    <w:next w:val="Normal"/>
    <w:uiPriority w:val="99"/>
    <w:rsid w:val="004E521C"/>
    <w:pPr>
      <w:spacing w:after="120" w:line="240" w:lineRule="auto"/>
      <w:jc w:val="both"/>
    </w:pPr>
    <w:rPr>
      <w:rFonts w:asciiTheme="minorHAnsi" w:eastAsia="SimSun" w:hAnsiTheme="minorHAnsi" w:cs="Cambria"/>
      <w:bCs/>
      <w:sz w:val="24"/>
      <w:lang w:eastAsia="ja-JP"/>
    </w:rPr>
  </w:style>
  <w:style w:type="paragraph" w:customStyle="1" w:styleId="Default">
    <w:name w:val="Default"/>
    <w:uiPriority w:val="99"/>
    <w:rsid w:val="004E521C"/>
    <w:pPr>
      <w:autoSpaceDE w:val="0"/>
      <w:autoSpaceDN w:val="0"/>
      <w:adjustRightInd w:val="0"/>
      <w:spacing w:after="0" w:line="240" w:lineRule="auto"/>
    </w:pPr>
    <w:rPr>
      <w:rFonts w:ascii="Calibri" w:eastAsia="SimSun" w:hAnsi="Calibri" w:cs="Calibri"/>
      <w:color w:val="000000"/>
      <w:sz w:val="24"/>
      <w:szCs w:val="24"/>
      <w:lang w:val="lt-LT" w:eastAsia="zh-CN"/>
    </w:rPr>
  </w:style>
  <w:style w:type="character" w:styleId="PlaceholderText">
    <w:name w:val="Placeholder Text"/>
    <w:basedOn w:val="DefaultParagraphFont"/>
    <w:uiPriority w:val="99"/>
    <w:semiHidden/>
    <w:rsid w:val="004E521C"/>
    <w:rPr>
      <w:color w:val="808080"/>
    </w:rPr>
  </w:style>
  <w:style w:type="paragraph" w:customStyle="1" w:styleId="Bullet">
    <w:name w:val="Bullet"/>
    <w:basedOn w:val="Normal"/>
    <w:link w:val="BulletChar"/>
    <w:qFormat/>
    <w:rsid w:val="004E521C"/>
    <w:pPr>
      <w:numPr>
        <w:numId w:val="2"/>
      </w:numPr>
      <w:spacing w:after="120" w:line="276" w:lineRule="auto"/>
      <w:contextualSpacing/>
      <w:jc w:val="both"/>
    </w:pPr>
    <w:rPr>
      <w:rFonts w:asciiTheme="minorHAnsi" w:eastAsia="SimSun" w:hAnsiTheme="minorHAnsi" w:cs="Cambria"/>
      <w:bCs/>
      <w:sz w:val="24"/>
      <w:lang w:eastAsia="ja-JP"/>
    </w:rPr>
  </w:style>
  <w:style w:type="character" w:customStyle="1" w:styleId="BulletChar">
    <w:name w:val="Bullet Char"/>
    <w:basedOn w:val="DefaultParagraphFont"/>
    <w:link w:val="Bullet"/>
    <w:rsid w:val="004E521C"/>
    <w:rPr>
      <w:rFonts w:eastAsia="SimSun" w:cs="Cambria"/>
      <w:bCs/>
      <w:sz w:val="24"/>
      <w:lang w:val="hy-AM" w:eastAsia="ja-JP"/>
    </w:rPr>
  </w:style>
  <w:style w:type="paragraph" w:customStyle="1" w:styleId="Bottomcaption">
    <w:name w:val="Bottom caption"/>
    <w:basedOn w:val="Caption"/>
    <w:link w:val="BottomcaptionChar"/>
    <w:qFormat/>
    <w:rsid w:val="004E521C"/>
    <w:pPr>
      <w:framePr w:wrap="around"/>
      <w:spacing w:before="120" w:after="360"/>
      <w:jc w:val="right"/>
    </w:pPr>
    <w:rPr>
      <w:b w:val="0"/>
      <w:caps w:val="0"/>
      <w:color w:val="808080" w:themeColor="background1" w:themeShade="80"/>
    </w:rPr>
  </w:style>
  <w:style w:type="character" w:customStyle="1" w:styleId="BottomcaptionChar">
    <w:name w:val="Bottom caption Char"/>
    <w:basedOn w:val="DefaultParagraphFont"/>
    <w:link w:val="Bottomcaption"/>
    <w:rsid w:val="004E521C"/>
    <w:rPr>
      <w:rFonts w:eastAsia="SimSun" w:cs="Cambria"/>
      <w:color w:val="808080" w:themeColor="background1" w:themeShade="80"/>
      <w:sz w:val="20"/>
      <w:szCs w:val="20"/>
      <w:lang w:eastAsia="ja-JP"/>
    </w:rPr>
  </w:style>
  <w:style w:type="character" w:styleId="SubtleEmphasis">
    <w:name w:val="Subtle Emphasis"/>
    <w:basedOn w:val="DefaultParagraphFont"/>
    <w:uiPriority w:val="19"/>
    <w:rsid w:val="004E521C"/>
    <w:rPr>
      <w:rFonts w:asciiTheme="minorHAnsi" w:hAnsiTheme="minorHAnsi"/>
      <w:i/>
      <w:iCs/>
    </w:rPr>
  </w:style>
  <w:style w:type="character" w:styleId="BookTitle">
    <w:name w:val="Book Title"/>
    <w:basedOn w:val="DefaultParagraphFont"/>
    <w:uiPriority w:val="33"/>
    <w:rsid w:val="004E521C"/>
    <w:rPr>
      <w:rFonts w:ascii="Avenir Next Regular" w:hAnsi="Avenir Next Regular"/>
      <w:b/>
      <w:bCs/>
      <w:i/>
      <w:iCs/>
      <w:color w:val="134753"/>
      <w:spacing w:val="5"/>
    </w:rPr>
  </w:style>
  <w:style w:type="table" w:styleId="TableTheme">
    <w:name w:val="Table Theme"/>
    <w:basedOn w:val="TableNormal"/>
    <w:uiPriority w:val="99"/>
    <w:semiHidden/>
    <w:unhideWhenUsed/>
    <w:rsid w:val="004E521C"/>
    <w:pPr>
      <w:spacing w:before="120" w:after="120" w:line="240" w:lineRule="auto"/>
      <w:jc w:val="both"/>
    </w:pPr>
    <w:rPr>
      <w:rFonts w:ascii="Calibri" w:eastAsia="SimSun"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4E521C"/>
    <w:pPr>
      <w:spacing w:after="0" w:line="240" w:lineRule="auto"/>
    </w:pPr>
    <w:rPr>
      <w:rFonts w:ascii="Calibri" w:eastAsia="SimSun" w:hAnsi="Calibri" w:cs="Arial"/>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Normal"/>
    <w:link w:val="SummaryChar"/>
    <w:rsid w:val="004E521C"/>
    <w:pPr>
      <w:pBdr>
        <w:top w:val="single" w:sz="2" w:space="1" w:color="BFBFBF" w:themeColor="background1" w:themeShade="BF"/>
        <w:bottom w:val="single" w:sz="2" w:space="1" w:color="BFBFBF" w:themeColor="background1" w:themeShade="BF"/>
      </w:pBdr>
      <w:spacing w:before="360" w:after="360" w:line="240" w:lineRule="auto"/>
      <w:jc w:val="both"/>
    </w:pPr>
    <w:rPr>
      <w:rFonts w:asciiTheme="minorHAnsi" w:eastAsia="SimSun" w:hAnsiTheme="minorHAnsi" w:cs="Cambria"/>
      <w:bCs/>
      <w:color w:val="000000" w:themeColor="text1"/>
      <w:sz w:val="24"/>
      <w:lang w:eastAsia="ja-JP"/>
    </w:rPr>
  </w:style>
  <w:style w:type="character" w:customStyle="1" w:styleId="SummaryChar">
    <w:name w:val="Summary Char"/>
    <w:basedOn w:val="DefaultParagraphFont"/>
    <w:link w:val="Summary"/>
    <w:rsid w:val="004E521C"/>
    <w:rPr>
      <w:rFonts w:eastAsia="SimSun" w:cs="Cambria"/>
      <w:bCs/>
      <w:color w:val="000000" w:themeColor="text1"/>
      <w:sz w:val="24"/>
      <w:lang w:eastAsia="ja-JP"/>
    </w:rPr>
  </w:style>
  <w:style w:type="paragraph" w:customStyle="1" w:styleId="Focus">
    <w:name w:val="Focus"/>
    <w:basedOn w:val="Normal"/>
    <w:link w:val="FocusChar"/>
    <w:qFormat/>
    <w:rsid w:val="004E521C"/>
    <w:pPr>
      <w:keepNext/>
      <w:spacing w:after="120" w:line="240" w:lineRule="auto"/>
      <w:jc w:val="both"/>
    </w:pPr>
    <w:rPr>
      <w:rFonts w:asciiTheme="minorHAnsi" w:eastAsia="SimSun" w:hAnsiTheme="minorHAnsi" w:cs="Cambria"/>
      <w:b/>
      <w:bCs/>
      <w:caps/>
      <w:color w:val="4472C4" w:themeColor="accent1"/>
      <w:sz w:val="24"/>
      <w:lang w:eastAsia="ja-JP"/>
    </w:rPr>
  </w:style>
  <w:style w:type="character" w:customStyle="1" w:styleId="FocusChar">
    <w:name w:val="Focus Char"/>
    <w:basedOn w:val="DefaultParagraphFont"/>
    <w:link w:val="Focus"/>
    <w:rsid w:val="004E521C"/>
    <w:rPr>
      <w:rFonts w:eastAsia="SimSun" w:cs="Cambria"/>
      <w:b/>
      <w:bCs/>
      <w:caps/>
      <w:color w:val="4472C4" w:themeColor="accent1"/>
      <w:sz w:val="24"/>
      <w:lang w:eastAsia="ja-JP"/>
    </w:rPr>
  </w:style>
  <w:style w:type="table" w:customStyle="1" w:styleId="PlainTable21">
    <w:name w:val="Plain Table 21"/>
    <w:basedOn w:val="TableNormal"/>
    <w:uiPriority w:val="42"/>
    <w:rsid w:val="004E521C"/>
    <w:pPr>
      <w:spacing w:after="0" w:line="240" w:lineRule="auto"/>
    </w:pPr>
    <w:rPr>
      <w:rFonts w:ascii="Calibri" w:eastAsia="SimSun" w:hAnsi="Calibri" w:cs="Arial"/>
      <w:lang w:val="lt-L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ngleCell">
    <w:name w:val="Single Cell"/>
    <w:basedOn w:val="Focus"/>
    <w:link w:val="SingleCellChar"/>
    <w:qFormat/>
    <w:rsid w:val="004E521C"/>
  </w:style>
  <w:style w:type="table" w:customStyle="1" w:styleId="CivittaSingleCell">
    <w:name w:val="Civitta Single Cell"/>
    <w:basedOn w:val="TableNormal"/>
    <w:uiPriority w:val="99"/>
    <w:rsid w:val="004E521C"/>
    <w:pPr>
      <w:spacing w:before="60" w:after="60" w:line="240" w:lineRule="auto"/>
    </w:pPr>
    <w:rPr>
      <w:rFonts w:ascii="Calibri" w:eastAsia="SimSun" w:hAnsi="Calibri" w:cs="Arial"/>
      <w:lang w:val="lt-LT"/>
    </w:rPr>
    <w:tblPr>
      <w:tblBorders>
        <w:top w:val="single" w:sz="4" w:space="0" w:color="4472C4" w:themeColor="accent1"/>
        <w:bottom w:val="single" w:sz="4" w:space="0" w:color="4472C4" w:themeColor="accent1"/>
      </w:tblBorders>
    </w:tblPr>
  </w:style>
  <w:style w:type="character" w:customStyle="1" w:styleId="SingleCellChar">
    <w:name w:val="Single Cell Char"/>
    <w:basedOn w:val="FocusChar"/>
    <w:link w:val="SingleCell"/>
    <w:rsid w:val="004E521C"/>
    <w:rPr>
      <w:rFonts w:eastAsia="SimSun" w:cs="Cambria"/>
      <w:b/>
      <w:bCs/>
      <w:caps/>
      <w:color w:val="4472C4" w:themeColor="accent1"/>
      <w:sz w:val="24"/>
      <w:lang w:eastAsia="ja-JP"/>
    </w:rPr>
  </w:style>
  <w:style w:type="table" w:customStyle="1" w:styleId="PlainTable11">
    <w:name w:val="Plain Table 11"/>
    <w:basedOn w:val="TableNormal"/>
    <w:uiPriority w:val="41"/>
    <w:rsid w:val="004E521C"/>
    <w:pPr>
      <w:spacing w:after="0" w:line="240" w:lineRule="auto"/>
    </w:pPr>
    <w:rPr>
      <w:rFonts w:ascii="Calibri" w:eastAsia="SimSun" w:hAnsi="Calibri" w:cs="Arial"/>
      <w:lang w:val="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4E521C"/>
    <w:rPr>
      <w:color w:val="605E5C"/>
      <w:shd w:val="clear" w:color="auto" w:fill="E1DFDD"/>
    </w:rPr>
  </w:style>
  <w:style w:type="paragraph" w:customStyle="1" w:styleId="BoldCIVITTABlue">
    <w:name w:val="Bold_CIVITTA Blue"/>
    <w:basedOn w:val="Normal"/>
    <w:link w:val="BoldCIVITTABlueChar"/>
    <w:qFormat/>
    <w:rsid w:val="004E521C"/>
    <w:pPr>
      <w:spacing w:after="120" w:line="240" w:lineRule="auto"/>
    </w:pPr>
    <w:rPr>
      <w:rFonts w:asciiTheme="minorHAnsi" w:eastAsia="SimSun" w:hAnsiTheme="minorHAnsi" w:cstheme="minorHAnsi"/>
      <w:b/>
      <w:bCs/>
      <w:color w:val="4472C4" w:themeColor="accent1"/>
      <w:sz w:val="24"/>
      <w:lang w:eastAsia="ja-JP"/>
    </w:rPr>
  </w:style>
  <w:style w:type="character" w:styleId="IntenseEmphasis">
    <w:name w:val="Intense Emphasis"/>
    <w:basedOn w:val="DefaultParagraphFont"/>
    <w:uiPriority w:val="21"/>
    <w:rsid w:val="004E521C"/>
    <w:rPr>
      <w:rFonts w:asciiTheme="minorHAnsi" w:hAnsiTheme="minorHAnsi"/>
      <w:i/>
      <w:iCs/>
      <w:color w:val="A5A5A5" w:themeColor="accent3"/>
      <w:sz w:val="22"/>
    </w:rPr>
  </w:style>
  <w:style w:type="paragraph" w:styleId="IntenseQuote">
    <w:name w:val="Intense Quote"/>
    <w:basedOn w:val="Normal"/>
    <w:next w:val="Normal"/>
    <w:link w:val="IntenseQuoteChar"/>
    <w:uiPriority w:val="30"/>
    <w:rsid w:val="004E521C"/>
    <w:pPr>
      <w:pBdr>
        <w:top w:val="single" w:sz="4" w:space="10" w:color="A5A5A5" w:themeColor="accent3"/>
        <w:bottom w:val="single" w:sz="4" w:space="10" w:color="A5A5A5" w:themeColor="accent3"/>
      </w:pBdr>
      <w:spacing w:before="360" w:after="360" w:line="240" w:lineRule="auto"/>
      <w:ind w:left="864" w:right="864"/>
      <w:jc w:val="center"/>
    </w:pPr>
    <w:rPr>
      <w:rFonts w:asciiTheme="minorHAnsi" w:eastAsia="SimSun" w:hAnsiTheme="minorHAnsi" w:cs="Cambria"/>
      <w:bCs/>
      <w:i/>
      <w:iCs/>
      <w:color w:val="A5A5A5" w:themeColor="accent3"/>
      <w:sz w:val="24"/>
      <w:lang w:eastAsia="ja-JP"/>
    </w:rPr>
  </w:style>
  <w:style w:type="character" w:customStyle="1" w:styleId="IntenseQuoteChar">
    <w:name w:val="Intense Quote Char"/>
    <w:basedOn w:val="DefaultParagraphFont"/>
    <w:link w:val="IntenseQuote"/>
    <w:uiPriority w:val="30"/>
    <w:rsid w:val="004E521C"/>
    <w:rPr>
      <w:rFonts w:eastAsia="SimSun" w:cs="Cambria"/>
      <w:bCs/>
      <w:i/>
      <w:iCs/>
      <w:color w:val="A5A5A5" w:themeColor="accent3"/>
      <w:sz w:val="24"/>
      <w:lang w:eastAsia="ja-JP"/>
    </w:rPr>
  </w:style>
  <w:style w:type="paragraph" w:customStyle="1" w:styleId="TitleSection">
    <w:name w:val="Title_Section"/>
    <w:basedOn w:val="Normal"/>
    <w:link w:val="TitleSectionChar"/>
    <w:qFormat/>
    <w:rsid w:val="004E521C"/>
    <w:pPr>
      <w:spacing w:after="600" w:line="240" w:lineRule="auto"/>
      <w:jc w:val="both"/>
    </w:pPr>
    <w:rPr>
      <w:rFonts w:asciiTheme="minorHAnsi" w:eastAsia="SimSun" w:hAnsiTheme="minorHAnsi" w:cs="Cambria"/>
      <w:b/>
      <w:bCs/>
      <w:caps/>
      <w:color w:val="4472C4" w:themeColor="accent1"/>
      <w:sz w:val="40"/>
      <w:szCs w:val="40"/>
      <w:lang w:eastAsia="ja-JP"/>
    </w:rPr>
  </w:style>
  <w:style w:type="character" w:customStyle="1" w:styleId="BoldCIVITTABlueChar">
    <w:name w:val="Bold_CIVITTA Blue Char"/>
    <w:basedOn w:val="DefaultParagraphFont"/>
    <w:link w:val="BoldCIVITTABlue"/>
    <w:rsid w:val="004E521C"/>
    <w:rPr>
      <w:rFonts w:eastAsia="SimSun" w:cstheme="minorHAnsi"/>
      <w:b/>
      <w:bCs/>
      <w:color w:val="4472C4" w:themeColor="accent1"/>
      <w:sz w:val="24"/>
      <w:lang w:eastAsia="ja-JP"/>
    </w:rPr>
  </w:style>
  <w:style w:type="character" w:customStyle="1" w:styleId="TitleSectionChar">
    <w:name w:val="Title_Section Char"/>
    <w:basedOn w:val="DefaultParagraphFont"/>
    <w:link w:val="TitleSection"/>
    <w:rsid w:val="004E521C"/>
    <w:rPr>
      <w:rFonts w:eastAsia="SimSun" w:cs="Cambria"/>
      <w:b/>
      <w:bCs/>
      <w:caps/>
      <w:color w:val="4472C4" w:themeColor="accent1"/>
      <w:sz w:val="40"/>
      <w:szCs w:val="40"/>
      <w:lang w:eastAsia="ja-JP"/>
    </w:rPr>
  </w:style>
  <w:style w:type="paragraph" w:customStyle="1" w:styleId="TitleCoverPage">
    <w:name w:val="Title_CoverPage"/>
    <w:basedOn w:val="Normal"/>
    <w:link w:val="TitleCoverPageChar"/>
    <w:qFormat/>
    <w:rsid w:val="004E521C"/>
    <w:pPr>
      <w:spacing w:after="120" w:line="240" w:lineRule="auto"/>
    </w:pPr>
    <w:rPr>
      <w:rFonts w:asciiTheme="minorHAnsi" w:eastAsia="SimSun" w:hAnsiTheme="minorHAnsi" w:cstheme="minorHAnsi"/>
      <w:b/>
      <w:bCs/>
      <w:color w:val="FFFFFF" w:themeColor="background1"/>
      <w:sz w:val="44"/>
      <w:szCs w:val="44"/>
      <w:lang w:eastAsia="ja-JP"/>
    </w:rPr>
  </w:style>
  <w:style w:type="paragraph" w:customStyle="1" w:styleId="BoldCIVITTAWhite">
    <w:name w:val="Bold_CIVITTA White"/>
    <w:basedOn w:val="Normal"/>
    <w:link w:val="BoldCIVITTAWhiteChar"/>
    <w:rsid w:val="004E521C"/>
    <w:pPr>
      <w:spacing w:after="0" w:line="240" w:lineRule="auto"/>
    </w:pPr>
    <w:rPr>
      <w:rFonts w:asciiTheme="minorHAnsi" w:eastAsia="SimSun" w:hAnsiTheme="minorHAnsi" w:cstheme="minorHAnsi"/>
      <w:b/>
      <w:bCs/>
      <w:color w:val="FFFFFF" w:themeColor="background1"/>
      <w:sz w:val="24"/>
      <w:lang w:eastAsia="ja-JP"/>
    </w:rPr>
  </w:style>
  <w:style w:type="character" w:customStyle="1" w:styleId="TitleCoverPageChar">
    <w:name w:val="Title_CoverPage Char"/>
    <w:basedOn w:val="DefaultParagraphFont"/>
    <w:link w:val="TitleCoverPage"/>
    <w:rsid w:val="004E521C"/>
    <w:rPr>
      <w:rFonts w:eastAsia="SimSun" w:cstheme="minorHAnsi"/>
      <w:b/>
      <w:bCs/>
      <w:color w:val="FFFFFF" w:themeColor="background1"/>
      <w:sz w:val="44"/>
      <w:szCs w:val="44"/>
      <w:lang w:eastAsia="ja-JP"/>
    </w:rPr>
  </w:style>
  <w:style w:type="paragraph" w:styleId="NormalWeb">
    <w:name w:val="Normal (Web)"/>
    <w:basedOn w:val="Normal"/>
    <w:uiPriority w:val="99"/>
    <w:unhideWhenUsed/>
    <w:rsid w:val="004E5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CIVITTAWhiteChar">
    <w:name w:val="Bold_CIVITTA White Char"/>
    <w:basedOn w:val="DefaultParagraphFont"/>
    <w:link w:val="BoldCIVITTAWhite"/>
    <w:rsid w:val="004E521C"/>
    <w:rPr>
      <w:rFonts w:eastAsia="SimSun" w:cstheme="minorHAnsi"/>
      <w:b/>
      <w:bCs/>
      <w:color w:val="FFFFFF" w:themeColor="background1"/>
      <w:sz w:val="24"/>
      <w:lang w:eastAsia="ja-JP"/>
    </w:rPr>
  </w:style>
  <w:style w:type="paragraph" w:customStyle="1" w:styleId="NormalBackCover">
    <w:name w:val="Normal_BackCover"/>
    <w:basedOn w:val="Normal"/>
    <w:link w:val="NormalBackCoverChar"/>
    <w:rsid w:val="004E521C"/>
    <w:pPr>
      <w:spacing w:after="0" w:line="240" w:lineRule="auto"/>
      <w:contextualSpacing/>
    </w:pPr>
    <w:rPr>
      <w:rFonts w:asciiTheme="minorHAnsi" w:eastAsia="SimSun" w:hAnsiTheme="minorHAnsi" w:cs="Cambria"/>
      <w:color w:val="FFFFFF" w:themeColor="background1"/>
      <w:sz w:val="24"/>
      <w:lang w:eastAsia="ja-JP"/>
    </w:rPr>
  </w:style>
  <w:style w:type="paragraph" w:customStyle="1" w:styleId="BoldCIVITTALightBlue">
    <w:name w:val="Bold_CIVITTA Light Blue"/>
    <w:basedOn w:val="NormalBackCover"/>
    <w:link w:val="BoldCIVITTALightBlueChar"/>
    <w:qFormat/>
    <w:rsid w:val="004E521C"/>
    <w:rPr>
      <w:b/>
      <w:bCs/>
      <w:color w:val="ED7D31" w:themeColor="accent2"/>
    </w:rPr>
  </w:style>
  <w:style w:type="character" w:customStyle="1" w:styleId="NormalBackCoverChar">
    <w:name w:val="Normal_BackCover Char"/>
    <w:basedOn w:val="DefaultParagraphFont"/>
    <w:link w:val="NormalBackCover"/>
    <w:rsid w:val="004E521C"/>
    <w:rPr>
      <w:rFonts w:eastAsia="SimSun" w:cs="Cambria"/>
      <w:color w:val="FFFFFF" w:themeColor="background1"/>
      <w:sz w:val="24"/>
      <w:lang w:eastAsia="ja-JP"/>
    </w:rPr>
  </w:style>
  <w:style w:type="character" w:customStyle="1" w:styleId="BoldCIVITTALightBlueChar">
    <w:name w:val="Bold_CIVITTA Light Blue Char"/>
    <w:basedOn w:val="NormalBackCoverChar"/>
    <w:link w:val="BoldCIVITTALightBlue"/>
    <w:rsid w:val="004E521C"/>
    <w:rPr>
      <w:rFonts w:eastAsia="SimSun" w:cs="Cambria"/>
      <w:b/>
      <w:bCs/>
      <w:color w:val="ED7D31" w:themeColor="accent2"/>
      <w:sz w:val="24"/>
      <w:lang w:eastAsia="ja-JP"/>
    </w:rPr>
  </w:style>
  <w:style w:type="paragraph" w:customStyle="1" w:styleId="FooterInvoice">
    <w:name w:val="Footer_Invoice"/>
    <w:basedOn w:val="Normal"/>
    <w:link w:val="FooterInvoiceChar"/>
    <w:rsid w:val="004E521C"/>
    <w:pPr>
      <w:spacing w:after="0" w:line="240" w:lineRule="auto"/>
      <w:jc w:val="both"/>
    </w:pPr>
    <w:rPr>
      <w:rFonts w:asciiTheme="minorHAnsi" w:eastAsia="SimSun" w:hAnsiTheme="minorHAnsi" w:cs="Cambria"/>
      <w:bCs/>
      <w:color w:val="A5A5A5" w:themeColor="accent3"/>
      <w:sz w:val="16"/>
      <w:szCs w:val="20"/>
      <w:lang w:eastAsia="ja-JP"/>
    </w:rPr>
  </w:style>
  <w:style w:type="character" w:customStyle="1" w:styleId="FooterInvoiceChar">
    <w:name w:val="Footer_Invoice Char"/>
    <w:basedOn w:val="DefaultParagraphFont"/>
    <w:link w:val="FooterInvoice"/>
    <w:rsid w:val="004E521C"/>
    <w:rPr>
      <w:rFonts w:eastAsia="SimSun" w:cs="Cambria"/>
      <w:bCs/>
      <w:color w:val="A5A5A5" w:themeColor="accent3"/>
      <w:sz w:val="16"/>
      <w:szCs w:val="20"/>
      <w:lang w:eastAsia="ja-JP"/>
    </w:rPr>
  </w:style>
  <w:style w:type="paragraph" w:styleId="NoSpacing">
    <w:name w:val="No Spacing"/>
    <w:uiPriority w:val="1"/>
    <w:rsid w:val="004E521C"/>
    <w:pPr>
      <w:spacing w:after="0" w:line="240" w:lineRule="auto"/>
      <w:jc w:val="both"/>
    </w:pPr>
    <w:rPr>
      <w:rFonts w:eastAsia="SimSun" w:cs="Cambria"/>
      <w:bCs/>
      <w:lang w:eastAsia="ja-JP"/>
    </w:rPr>
  </w:style>
  <w:style w:type="paragraph" w:customStyle="1" w:styleId="CVRelevantXPPre-Civitta">
    <w:name w:val="CV_Relevant XP Pre-Civitta"/>
    <w:basedOn w:val="ListParagraph"/>
    <w:link w:val="CVRelevantXPPre-CivittaChar"/>
    <w:rsid w:val="004E521C"/>
    <w:pPr>
      <w:numPr>
        <w:numId w:val="3"/>
      </w:numPr>
      <w:spacing w:after="0" w:line="276" w:lineRule="auto"/>
      <w:ind w:left="714" w:hanging="357"/>
      <w:jc w:val="left"/>
    </w:pPr>
    <w:rPr>
      <w:rFonts w:eastAsiaTheme="minorHAnsi" w:cstheme="minorBidi"/>
      <w:bCs w:val="0"/>
      <w:sz w:val="20"/>
      <w:szCs w:val="20"/>
      <w:lang w:eastAsia="en-US"/>
    </w:rPr>
  </w:style>
  <w:style w:type="paragraph" w:customStyle="1" w:styleId="CVDescription">
    <w:name w:val="CV_Description"/>
    <w:basedOn w:val="CVRelevantXPPre-Civitta"/>
    <w:link w:val="CVDescriptionChar"/>
    <w:rsid w:val="004E521C"/>
    <w:pPr>
      <w:numPr>
        <w:numId w:val="0"/>
      </w:numPr>
      <w:spacing w:after="200"/>
      <w:ind w:left="714"/>
    </w:pPr>
  </w:style>
  <w:style w:type="character" w:customStyle="1" w:styleId="CVRelevantXPPre-CivittaChar">
    <w:name w:val="CV_Relevant XP Pre-Civitta Char"/>
    <w:basedOn w:val="DefaultParagraphFont"/>
    <w:link w:val="CVRelevantXPPre-Civitta"/>
    <w:rsid w:val="004E521C"/>
    <w:rPr>
      <w:sz w:val="20"/>
      <w:szCs w:val="20"/>
      <w:lang w:val="hy-AM"/>
    </w:rPr>
  </w:style>
  <w:style w:type="character" w:customStyle="1" w:styleId="CVDescriptionChar">
    <w:name w:val="CV_Description Char"/>
    <w:basedOn w:val="CVRelevantXPPre-CivittaChar"/>
    <w:link w:val="CVDescription"/>
    <w:rsid w:val="004E521C"/>
    <w:rPr>
      <w:sz w:val="20"/>
      <w:szCs w:val="20"/>
      <w:lang w:val="hy-AM"/>
    </w:rPr>
  </w:style>
  <w:style w:type="paragraph" w:customStyle="1" w:styleId="CVEducationCivitta">
    <w:name w:val="CV_Education_Civitta"/>
    <w:basedOn w:val="CVDescription"/>
    <w:link w:val="CVEducationCivittaChar"/>
    <w:rsid w:val="004E521C"/>
    <w:pPr>
      <w:spacing w:after="0"/>
    </w:pPr>
  </w:style>
  <w:style w:type="paragraph" w:customStyle="1" w:styleId="CVSectionCivitta">
    <w:name w:val="CV_Section_Civitta"/>
    <w:basedOn w:val="Normal"/>
    <w:link w:val="CVSectionCivittaChar"/>
    <w:rsid w:val="004E521C"/>
    <w:pPr>
      <w:pBdr>
        <w:bottom w:val="single" w:sz="2" w:space="1" w:color="BFBFBF" w:themeColor="background1" w:themeShade="BF"/>
      </w:pBdr>
      <w:spacing w:before="240" w:after="200" w:line="276" w:lineRule="auto"/>
    </w:pPr>
    <w:rPr>
      <w:rFonts w:asciiTheme="minorHAnsi" w:eastAsiaTheme="minorHAnsi" w:hAnsiTheme="minorHAnsi" w:cstheme="minorBidi"/>
      <w:b/>
      <w:bCs/>
      <w:color w:val="4472C4" w:themeColor="accent1"/>
      <w:sz w:val="24"/>
    </w:rPr>
  </w:style>
  <w:style w:type="character" w:customStyle="1" w:styleId="CVEducationCivittaChar">
    <w:name w:val="CV_Education_Civitta Char"/>
    <w:basedOn w:val="CVDescriptionChar"/>
    <w:link w:val="CVEducationCivitta"/>
    <w:rsid w:val="004E521C"/>
    <w:rPr>
      <w:sz w:val="20"/>
      <w:szCs w:val="20"/>
      <w:lang w:val="hy-AM"/>
    </w:rPr>
  </w:style>
  <w:style w:type="character" w:customStyle="1" w:styleId="CVSectionCivittaChar">
    <w:name w:val="CV_Section_Civitta Char"/>
    <w:basedOn w:val="DefaultParagraphFont"/>
    <w:link w:val="CVSectionCivitta"/>
    <w:rsid w:val="004E521C"/>
    <w:rPr>
      <w:b/>
      <w:bCs/>
      <w:color w:val="4472C4" w:themeColor="accent1"/>
      <w:sz w:val="24"/>
    </w:rPr>
  </w:style>
  <w:style w:type="paragraph" w:customStyle="1" w:styleId="NormalLeftAligned">
    <w:name w:val="Normal_LeftAligned"/>
    <w:basedOn w:val="Normal"/>
    <w:link w:val="NormalLeftAlignedChar"/>
    <w:rsid w:val="004E521C"/>
    <w:pPr>
      <w:spacing w:after="240" w:line="240" w:lineRule="auto"/>
    </w:pPr>
    <w:rPr>
      <w:rFonts w:asciiTheme="minorHAnsi" w:eastAsia="SimSun" w:hAnsiTheme="minorHAnsi" w:cstheme="minorHAnsi"/>
      <w:bCs/>
      <w:color w:val="FFFFFF" w:themeColor="background1"/>
      <w:sz w:val="24"/>
      <w:lang w:eastAsia="ja-JP"/>
    </w:rPr>
  </w:style>
  <w:style w:type="paragraph" w:customStyle="1" w:styleId="NormalBold">
    <w:name w:val="Normal_Bold"/>
    <w:basedOn w:val="NormalLeftAligned"/>
    <w:link w:val="NormalBoldChar"/>
    <w:rsid w:val="004E521C"/>
    <w:pPr>
      <w:spacing w:after="0"/>
    </w:pPr>
    <w:rPr>
      <w:b/>
    </w:rPr>
  </w:style>
  <w:style w:type="character" w:customStyle="1" w:styleId="NormalLeftAlignedChar">
    <w:name w:val="Normal_LeftAligned Char"/>
    <w:basedOn w:val="DefaultParagraphFont"/>
    <w:link w:val="NormalLeftAligned"/>
    <w:rsid w:val="004E521C"/>
    <w:rPr>
      <w:rFonts w:eastAsia="SimSun" w:cstheme="minorHAnsi"/>
      <w:bCs/>
      <w:color w:val="FFFFFF" w:themeColor="background1"/>
      <w:sz w:val="24"/>
      <w:lang w:eastAsia="ja-JP"/>
    </w:rPr>
  </w:style>
  <w:style w:type="paragraph" w:customStyle="1" w:styleId="NormalWhite">
    <w:name w:val="Normal_White"/>
    <w:basedOn w:val="Normal"/>
    <w:link w:val="NormalWhiteChar"/>
    <w:rsid w:val="004E521C"/>
    <w:pPr>
      <w:spacing w:after="120" w:line="240" w:lineRule="auto"/>
      <w:jc w:val="both"/>
    </w:pPr>
    <w:rPr>
      <w:rFonts w:asciiTheme="minorHAnsi" w:eastAsia="SimSun" w:hAnsiTheme="minorHAnsi" w:cs="Cambria"/>
      <w:bCs/>
      <w:color w:val="FFFFFF" w:themeColor="background1"/>
      <w:sz w:val="24"/>
      <w:lang w:eastAsia="ja-JP"/>
    </w:rPr>
  </w:style>
  <w:style w:type="character" w:customStyle="1" w:styleId="NormalBoldChar">
    <w:name w:val="Normal_Bold Char"/>
    <w:basedOn w:val="NormalLeftAlignedChar"/>
    <w:link w:val="NormalBold"/>
    <w:rsid w:val="004E521C"/>
    <w:rPr>
      <w:rFonts w:eastAsia="SimSun" w:cstheme="minorHAnsi"/>
      <w:b/>
      <w:bCs/>
      <w:color w:val="FFFFFF" w:themeColor="background1"/>
      <w:sz w:val="24"/>
      <w:lang w:eastAsia="ja-JP"/>
    </w:rPr>
  </w:style>
  <w:style w:type="character" w:customStyle="1" w:styleId="NormalWhiteChar">
    <w:name w:val="Normal_White Char"/>
    <w:basedOn w:val="DefaultParagraphFont"/>
    <w:link w:val="NormalWhite"/>
    <w:rsid w:val="004E521C"/>
    <w:rPr>
      <w:rFonts w:eastAsia="SimSun" w:cs="Cambria"/>
      <w:bCs/>
      <w:color w:val="FFFFFF" w:themeColor="background1"/>
      <w:sz w:val="24"/>
      <w:lang w:eastAsia="ja-JP"/>
    </w:rPr>
  </w:style>
  <w:style w:type="paragraph" w:customStyle="1" w:styleId="NormalBackCoverBig">
    <w:name w:val="Normal_BackCover_Big"/>
    <w:basedOn w:val="NormalBackCover"/>
    <w:link w:val="NormalBackCoverBigChar"/>
    <w:rsid w:val="004E521C"/>
    <w:rPr>
      <w:b/>
      <w:bCs/>
      <w:sz w:val="42"/>
      <w:szCs w:val="42"/>
    </w:rPr>
  </w:style>
  <w:style w:type="character" w:customStyle="1" w:styleId="NormalBackCoverBigChar">
    <w:name w:val="Normal_BackCover_Big Char"/>
    <w:basedOn w:val="NormalBackCoverChar"/>
    <w:link w:val="NormalBackCoverBig"/>
    <w:rsid w:val="004E521C"/>
    <w:rPr>
      <w:rFonts w:eastAsia="SimSun" w:cs="Cambria"/>
      <w:b/>
      <w:bCs/>
      <w:color w:val="FFFFFF" w:themeColor="background1"/>
      <w:sz w:val="42"/>
      <w:szCs w:val="42"/>
      <w:lang w:eastAsia="ja-JP"/>
    </w:rPr>
  </w:style>
  <w:style w:type="character" w:styleId="FollowedHyperlink">
    <w:name w:val="FollowedHyperlink"/>
    <w:basedOn w:val="DefaultParagraphFont"/>
    <w:uiPriority w:val="99"/>
    <w:semiHidden/>
    <w:unhideWhenUsed/>
    <w:rsid w:val="004E521C"/>
    <w:rPr>
      <w:color w:val="954F72" w:themeColor="followedHyperlink"/>
      <w:u w:val="single"/>
    </w:rPr>
  </w:style>
  <w:style w:type="paragraph" w:styleId="EndnoteText">
    <w:name w:val="endnote text"/>
    <w:basedOn w:val="Normal"/>
    <w:link w:val="EndnoteTextChar"/>
    <w:uiPriority w:val="99"/>
    <w:semiHidden/>
    <w:unhideWhenUsed/>
    <w:rsid w:val="004E521C"/>
    <w:pPr>
      <w:spacing w:after="0" w:line="240" w:lineRule="auto"/>
      <w:jc w:val="both"/>
    </w:pPr>
    <w:rPr>
      <w:rFonts w:asciiTheme="minorHAnsi" w:eastAsia="SimSun" w:hAnsiTheme="minorHAnsi" w:cs="Cambria"/>
      <w:bCs/>
      <w:sz w:val="20"/>
      <w:szCs w:val="20"/>
      <w:lang w:eastAsia="ja-JP"/>
    </w:rPr>
  </w:style>
  <w:style w:type="character" w:customStyle="1" w:styleId="EndnoteTextChar">
    <w:name w:val="Endnote Text Char"/>
    <w:basedOn w:val="DefaultParagraphFont"/>
    <w:link w:val="EndnoteText"/>
    <w:uiPriority w:val="99"/>
    <w:semiHidden/>
    <w:rsid w:val="004E521C"/>
    <w:rPr>
      <w:rFonts w:eastAsia="SimSun" w:cs="Cambria"/>
      <w:bCs/>
      <w:sz w:val="20"/>
      <w:szCs w:val="20"/>
      <w:lang w:eastAsia="ja-JP"/>
    </w:rPr>
  </w:style>
  <w:style w:type="character" w:styleId="EndnoteReference">
    <w:name w:val="endnote reference"/>
    <w:basedOn w:val="DefaultParagraphFont"/>
    <w:uiPriority w:val="99"/>
    <w:semiHidden/>
    <w:unhideWhenUsed/>
    <w:rsid w:val="004E521C"/>
    <w:rPr>
      <w:vertAlign w:val="superscript"/>
    </w:rPr>
  </w:style>
  <w:style w:type="character" w:customStyle="1" w:styleId="ListParagraphChar">
    <w:name w:val="List Paragraph Char"/>
    <w:aliases w:val="Numbered List Char,Paragraph Char,Paragraphe de liste PBLH Char,Normal bullet 2 Char,Bullet list Char,Figure_name Char,Equipment Char,Numbered Indented Text Char,List Paragraph1 Char,lp1 Char,List Paragraph11 Char,Citation List Char"/>
    <w:basedOn w:val="DefaultParagraphFont"/>
    <w:link w:val="ListParagraph"/>
    <w:uiPriority w:val="34"/>
    <w:qFormat/>
    <w:rsid w:val="004E521C"/>
    <w:rPr>
      <w:rFonts w:eastAsia="SimSun" w:cs="Cambria"/>
      <w:bCs/>
      <w:sz w:val="24"/>
      <w:lang w:eastAsia="ja-JP"/>
    </w:rPr>
  </w:style>
  <w:style w:type="paragraph" w:customStyle="1" w:styleId="Char2">
    <w:name w:val="Char2"/>
    <w:basedOn w:val="Normal"/>
    <w:link w:val="FootnoteReference"/>
    <w:uiPriority w:val="99"/>
    <w:rsid w:val="004E521C"/>
    <w:pPr>
      <w:spacing w:after="0" w:line="240" w:lineRule="exact"/>
    </w:pPr>
    <w:rPr>
      <w:rFonts w:asciiTheme="minorHAnsi" w:eastAsiaTheme="minorHAnsi" w:hAnsiTheme="minorHAnsi" w:cstheme="minorBidi"/>
      <w:vertAlign w:val="superscript"/>
    </w:rPr>
  </w:style>
  <w:style w:type="paragraph" w:customStyle="1" w:styleId="justificado">
    <w:name w:val="justificado"/>
    <w:basedOn w:val="Normal"/>
    <w:rsid w:val="004E521C"/>
    <w:pPr>
      <w:spacing w:before="100" w:beforeAutospacing="1" w:after="100" w:afterAutospacing="1" w:line="240" w:lineRule="auto"/>
      <w:jc w:val="both"/>
    </w:pPr>
    <w:rPr>
      <w:rFonts w:ascii="Times New Roman" w:eastAsia="Times New Roman" w:hAnsi="Times New Roman" w:cs="Times New Roman"/>
      <w:bCs/>
      <w:color w:val="2C2C2C"/>
      <w:sz w:val="24"/>
      <w:szCs w:val="24"/>
      <w:lang w:val="ru-RU" w:eastAsia="ru-RU"/>
    </w:rPr>
  </w:style>
  <w:style w:type="paragraph" w:styleId="HTMLPreformatted">
    <w:name w:val="HTML Preformatted"/>
    <w:basedOn w:val="Normal"/>
    <w:link w:val="HTMLPreformattedChar"/>
    <w:uiPriority w:val="99"/>
    <w:semiHidden/>
    <w:unhideWhenUsed/>
    <w:rsid w:val="004E521C"/>
    <w:pPr>
      <w:spacing w:after="0" w:line="240" w:lineRule="auto"/>
      <w:jc w:val="both"/>
    </w:pPr>
    <w:rPr>
      <w:rFonts w:ascii="Consolas" w:eastAsia="SimSun" w:hAnsi="Consolas" w:cs="Cambria"/>
      <w:bCs/>
      <w:sz w:val="20"/>
      <w:szCs w:val="20"/>
      <w:lang w:eastAsia="ja-JP"/>
    </w:rPr>
  </w:style>
  <w:style w:type="character" w:customStyle="1" w:styleId="HTMLPreformattedChar">
    <w:name w:val="HTML Preformatted Char"/>
    <w:basedOn w:val="DefaultParagraphFont"/>
    <w:link w:val="HTMLPreformatted"/>
    <w:uiPriority w:val="99"/>
    <w:semiHidden/>
    <w:rsid w:val="004E521C"/>
    <w:rPr>
      <w:rFonts w:ascii="Consolas" w:eastAsia="SimSun" w:hAnsi="Consolas" w:cs="Cambria"/>
      <w:bCs/>
      <w:sz w:val="20"/>
      <w:szCs w:val="20"/>
      <w:lang w:eastAsia="ja-JP"/>
    </w:rPr>
  </w:style>
  <w:style w:type="table" w:customStyle="1" w:styleId="PlainTable31">
    <w:name w:val="Plain Table 31"/>
    <w:basedOn w:val="TableNormal"/>
    <w:uiPriority w:val="43"/>
    <w:rsid w:val="004E521C"/>
    <w:pPr>
      <w:spacing w:after="0" w:line="240" w:lineRule="auto"/>
    </w:pPr>
    <w:rPr>
      <w:rFonts w:ascii="Calibri" w:eastAsia="SimSun" w:hAnsi="Calibri" w:cs="Arial"/>
      <w:lang w:val="lt-L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1">
    <w:name w:val="Grid Table 1 Light - Accent 11"/>
    <w:basedOn w:val="TableNormal"/>
    <w:uiPriority w:val="46"/>
    <w:rsid w:val="004E521C"/>
    <w:pPr>
      <w:spacing w:after="0" w:line="240" w:lineRule="auto"/>
    </w:pPr>
    <w:rPr>
      <w:rFonts w:ascii="Calibri" w:eastAsia="SimSun" w:hAnsi="Calibri" w:cs="Arial"/>
      <w:lang w:val="lt-L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E521C"/>
    <w:pPr>
      <w:spacing w:after="0" w:line="240" w:lineRule="auto"/>
    </w:pPr>
    <w:rPr>
      <w:rFonts w:ascii="Calibri" w:eastAsia="SimSun" w:hAnsi="Calibri" w:cs="Arial"/>
      <w:lang w:val="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E521C"/>
    <w:pPr>
      <w:spacing w:after="0" w:line="240" w:lineRule="auto"/>
    </w:pPr>
    <w:rPr>
      <w:rFonts w:ascii="Calibri" w:eastAsia="SimSun" w:hAnsi="Calibri" w:cs="Arial"/>
      <w:lang w:val="lt-L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4E521C"/>
    <w:pPr>
      <w:spacing w:after="0" w:line="240" w:lineRule="auto"/>
    </w:pPr>
    <w:rPr>
      <w:rFonts w:eastAsia="SimSun" w:cs="Cambria"/>
      <w:bCs/>
      <w:lang w:eastAsia="ja-JP"/>
    </w:rPr>
  </w:style>
  <w:style w:type="paragraph" w:customStyle="1" w:styleId="bullet0">
    <w:name w:val="bullet"/>
    <w:basedOn w:val="Normal"/>
    <w:rsid w:val="004E521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6Colorful-Accent61">
    <w:name w:val="Grid Table 6 Colorful - Accent 61"/>
    <w:basedOn w:val="TableNormal"/>
    <w:next w:val="GridTable6Colorful-Accent62"/>
    <w:uiPriority w:val="51"/>
    <w:rsid w:val="004E521C"/>
    <w:pPr>
      <w:spacing w:after="0" w:line="240" w:lineRule="auto"/>
    </w:pPr>
    <w:rPr>
      <w:rFonts w:ascii="Calibri" w:eastAsia="Calibri" w:hAnsi="Calibri" w:cs="Cordia New"/>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62">
    <w:name w:val="Grid Table 6 Colorful - Accent 62"/>
    <w:basedOn w:val="TableNormal"/>
    <w:uiPriority w:val="51"/>
    <w:rsid w:val="004E521C"/>
    <w:pPr>
      <w:spacing w:after="0" w:line="240" w:lineRule="auto"/>
    </w:pPr>
    <w:rPr>
      <w:rFonts w:ascii="Calibri" w:eastAsia="SimSun" w:hAnsi="Calibri" w:cs="Arial"/>
      <w:color w:val="538135" w:themeColor="accent6" w:themeShade="BF"/>
      <w:lang w:val="lt-L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
    <w:name w:val="Body Text"/>
    <w:basedOn w:val="Normal"/>
    <w:link w:val="BodyTextChar"/>
    <w:uiPriority w:val="1"/>
    <w:qFormat/>
    <w:rsid w:val="004E521C"/>
    <w:pPr>
      <w:widowControl w:val="0"/>
      <w:autoSpaceDE w:val="0"/>
      <w:autoSpaceDN w:val="0"/>
      <w:spacing w:after="0" w:line="240" w:lineRule="auto"/>
    </w:pPr>
    <w:rPr>
      <w:rFonts w:ascii="Sylfaen" w:eastAsia="Sylfaen" w:hAnsi="Sylfaen" w:cs="Sylfaen"/>
      <w:sz w:val="24"/>
      <w:szCs w:val="24"/>
    </w:rPr>
  </w:style>
  <w:style w:type="character" w:customStyle="1" w:styleId="BodyTextChar">
    <w:name w:val="Body Text Char"/>
    <w:basedOn w:val="DefaultParagraphFont"/>
    <w:link w:val="BodyText"/>
    <w:uiPriority w:val="1"/>
    <w:rsid w:val="004E521C"/>
    <w:rPr>
      <w:rFonts w:ascii="Sylfaen" w:eastAsia="Sylfaen" w:hAnsi="Sylfaen" w:cs="Sylfaen"/>
      <w:sz w:val="24"/>
      <w:szCs w:val="24"/>
    </w:rPr>
  </w:style>
  <w:style w:type="character" w:customStyle="1" w:styleId="UnresolvedMention2">
    <w:name w:val="Unresolved Mention2"/>
    <w:basedOn w:val="DefaultParagraphFont"/>
    <w:uiPriority w:val="99"/>
    <w:semiHidden/>
    <w:unhideWhenUsed/>
    <w:rsid w:val="004E521C"/>
    <w:rPr>
      <w:color w:val="605E5C"/>
      <w:shd w:val="clear" w:color="auto" w:fill="E1DFDD"/>
    </w:rPr>
  </w:style>
  <w:style w:type="character" w:customStyle="1" w:styleId="UnresolvedMention3">
    <w:name w:val="Unresolved Mention3"/>
    <w:basedOn w:val="DefaultParagraphFont"/>
    <w:uiPriority w:val="99"/>
    <w:semiHidden/>
    <w:unhideWhenUsed/>
    <w:rsid w:val="004E521C"/>
    <w:rPr>
      <w:color w:val="605E5C"/>
      <w:shd w:val="clear" w:color="auto" w:fill="E1DFDD"/>
    </w:rPr>
  </w:style>
  <w:style w:type="character" w:customStyle="1" w:styleId="UnresolvedMention4">
    <w:name w:val="Unresolved Mention4"/>
    <w:basedOn w:val="DefaultParagraphFont"/>
    <w:uiPriority w:val="99"/>
    <w:semiHidden/>
    <w:unhideWhenUsed/>
    <w:rsid w:val="004E521C"/>
    <w:rPr>
      <w:color w:val="605E5C"/>
      <w:shd w:val="clear" w:color="auto" w:fill="E1DFDD"/>
    </w:rPr>
  </w:style>
  <w:style w:type="character" w:customStyle="1" w:styleId="UnresolvedMention5">
    <w:name w:val="Unresolved Mention5"/>
    <w:basedOn w:val="DefaultParagraphFont"/>
    <w:uiPriority w:val="99"/>
    <w:semiHidden/>
    <w:unhideWhenUsed/>
    <w:rsid w:val="004E521C"/>
    <w:rPr>
      <w:color w:val="605E5C"/>
      <w:shd w:val="clear" w:color="auto" w:fill="E1DFDD"/>
    </w:rPr>
  </w:style>
  <w:style w:type="character" w:customStyle="1" w:styleId="UnresolvedMention6">
    <w:name w:val="Unresolved Mention6"/>
    <w:basedOn w:val="DefaultParagraphFont"/>
    <w:uiPriority w:val="99"/>
    <w:semiHidden/>
    <w:unhideWhenUsed/>
    <w:rsid w:val="004E521C"/>
    <w:rPr>
      <w:color w:val="605E5C"/>
      <w:shd w:val="clear" w:color="auto" w:fill="E1DFDD"/>
    </w:rPr>
  </w:style>
  <w:style w:type="character" w:customStyle="1" w:styleId="y2iqfc">
    <w:name w:val="y2iqfc"/>
    <w:basedOn w:val="DefaultParagraphFont"/>
    <w:rsid w:val="004E521C"/>
  </w:style>
  <w:style w:type="character" w:customStyle="1" w:styleId="UnresolvedMention7">
    <w:name w:val="Unresolved Mention7"/>
    <w:basedOn w:val="DefaultParagraphFont"/>
    <w:uiPriority w:val="99"/>
    <w:semiHidden/>
    <w:unhideWhenUsed/>
    <w:rsid w:val="004E521C"/>
    <w:rPr>
      <w:color w:val="605E5C"/>
      <w:shd w:val="clear" w:color="auto" w:fill="E1DFDD"/>
    </w:rPr>
  </w:style>
  <w:style w:type="character" w:customStyle="1" w:styleId="UnresolvedMention8">
    <w:name w:val="Unresolved Mention8"/>
    <w:basedOn w:val="DefaultParagraphFont"/>
    <w:uiPriority w:val="99"/>
    <w:semiHidden/>
    <w:unhideWhenUsed/>
    <w:rsid w:val="004E521C"/>
    <w:rPr>
      <w:color w:val="605E5C"/>
      <w:shd w:val="clear" w:color="auto" w:fill="E1DFDD"/>
    </w:rPr>
  </w:style>
  <w:style w:type="paragraph" w:customStyle="1" w:styleId="FootnotesymbolCharCharCharChar">
    <w:name w:val="Footnote symbol Char Char Char Char"/>
    <w:aliases w:val="Footnote reference number Char Char Char Char,Times 10 Point Char Char Char Char,Exposant 3 Point Char Char Char Char,Ref Char Char Char Char,de nota al pie Char Char Char Char,Footer Char2"/>
    <w:basedOn w:val="Normal"/>
    <w:rsid w:val="008473C6"/>
    <w:pPr>
      <w:spacing w:before="200" w:after="120" w:line="240" w:lineRule="auto"/>
      <w:jc w:val="both"/>
    </w:pPr>
    <w:rPr>
      <w:rFonts w:asciiTheme="minorHAnsi" w:eastAsiaTheme="minorHAnsi" w:hAnsiTheme="minorHAnsi" w:cstheme="minorBidi"/>
      <w:vertAlign w:val="superscript"/>
    </w:rPr>
  </w:style>
  <w:style w:type="paragraph" w:customStyle="1" w:styleId="SCBody">
    <w:name w:val="SC Body"/>
    <w:basedOn w:val="Normal"/>
    <w:qFormat/>
    <w:rsid w:val="00DD3F40"/>
    <w:pPr>
      <w:numPr>
        <w:numId w:val="8"/>
      </w:numPr>
      <w:spacing w:before="160" w:after="120" w:line="360" w:lineRule="auto"/>
    </w:pPr>
    <w:rPr>
      <w:rFonts w:ascii="Arial" w:eastAsiaTheme="minorHAnsi" w:hAnsi="Arial" w:cstheme="minorBidi"/>
      <w:lang w:eastAsia="hy-AM" w:bidi="hy-AM"/>
    </w:rPr>
  </w:style>
  <w:style w:type="character" w:styleId="UnresolvedMention">
    <w:name w:val="Unresolved Mention"/>
    <w:basedOn w:val="DefaultParagraphFont"/>
    <w:uiPriority w:val="99"/>
    <w:semiHidden/>
    <w:unhideWhenUsed/>
    <w:rsid w:val="004A3477"/>
    <w:rPr>
      <w:color w:val="605E5C"/>
      <w:shd w:val="clear" w:color="auto" w:fill="E1DFDD"/>
    </w:rPr>
  </w:style>
  <w:style w:type="character" w:customStyle="1" w:styleId="jlqj4b">
    <w:name w:val="jlqj4b"/>
    <w:basedOn w:val="DefaultParagraphFont"/>
    <w:rsid w:val="006B5BF0"/>
  </w:style>
  <w:style w:type="character" w:customStyle="1" w:styleId="highlight">
    <w:name w:val="highlight"/>
    <w:basedOn w:val="DefaultParagraphFont"/>
    <w:rsid w:val="006B5BF0"/>
  </w:style>
  <w:style w:type="paragraph" w:customStyle="1" w:styleId="Para">
    <w:name w:val="Para #"/>
    <w:basedOn w:val="Normal"/>
    <w:link w:val="ParaChar"/>
    <w:uiPriority w:val="4"/>
    <w:qFormat/>
    <w:rsid w:val="006D4454"/>
    <w:pPr>
      <w:numPr>
        <w:numId w:val="34"/>
      </w:numPr>
      <w:spacing w:before="120" w:after="120" w:line="260" w:lineRule="atLeast"/>
      <w:jc w:val="both"/>
    </w:pPr>
    <w:rPr>
      <w:rFonts w:ascii="Arial" w:eastAsia="Arial" w:hAnsi="Arial" w:cs="Times New Roman"/>
      <w:sz w:val="20"/>
      <w:szCs w:val="20"/>
      <w:lang w:val="x-none" w:eastAsia="x-none"/>
    </w:rPr>
  </w:style>
  <w:style w:type="character" w:customStyle="1" w:styleId="ParaChar">
    <w:name w:val="Para # Char"/>
    <w:link w:val="Para"/>
    <w:uiPriority w:val="4"/>
    <w:rsid w:val="006D4454"/>
    <w:rPr>
      <w:rFonts w:ascii="Arial" w:eastAsia="Arial"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A30E-AA71-441E-8039-2C6D1261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7474</Words>
  <Characters>42606</Characters>
  <Application>Microsoft Office Word</Application>
  <DocSecurity>0</DocSecurity>
  <Lines>355</Lines>
  <Paragraphs>99</Paragraphs>
  <ScaleCrop>false</ScaleCrop>
  <Company/>
  <LinksUpToDate>false</LinksUpToDate>
  <CharactersWithSpaces>49981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2022-11-23T09:21:00Z</dcterms:created>
  <dcterms:modified xsi:type="dcterms:W3CDTF">2023-04-13T08:26:00Z</dcterms:modified>
</cp:coreProperties>
</file>