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5E" w:rsidRPr="000F205E" w:rsidRDefault="000F205E" w:rsidP="000F205E">
      <w:pPr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0F20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ՀԻՄՆԱՎՈՐՈՒՄ</w:t>
      </w:r>
    </w:p>
    <w:p w:rsidR="000F205E" w:rsidRPr="00906744" w:rsidRDefault="000F205E" w:rsidP="00906744">
      <w:pPr>
        <w:pStyle w:val="NormalWeb"/>
        <w:shd w:val="clear" w:color="auto" w:fill="FFFFFF"/>
        <w:spacing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0F20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906744" w:rsidRPr="002168C9">
        <w:rPr>
          <w:rFonts w:ascii="GHEA Grapalat" w:hAnsi="GHEA Grapalat" w:cs="Sylfaen"/>
          <w:b/>
          <w:lang w:val="hy-AM"/>
        </w:rPr>
        <w:t>ԱՏԱ ԿԱՌՆԵՏ ԺԱՄԱՆԱԿԱՎՈՐ ՆԵՐՄՈՒԾՄԱՆ ՀԱՎԱՍՏԱԳՐԵՐԻ ՏՐԱՄԱԴՐՄԱՆ ԿԱՐԳԸ ՀԱՍՏԱՏԵԼՈՒ ՄԱՍԻՆ</w:t>
      </w:r>
      <w:r w:rsidRPr="000F20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»</w:t>
      </w:r>
    </w:p>
    <w:p w:rsidR="000F205E" w:rsidRPr="000F205E" w:rsidRDefault="000F205E" w:rsidP="000F205E">
      <w:pPr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0F20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</w:t>
      </w:r>
      <w:r w:rsidR="0090674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ԿԱՌԱՎԱՐՈՒԹՅԱՆ ՈՐՈՇՄԱՆ </w:t>
      </w:r>
      <w:r w:rsidRPr="000F20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ՆԱԽԱԳԾԻ ԸՆԴՈՒՆՄԱՆ</w:t>
      </w:r>
    </w:p>
    <w:p w:rsidR="000F205E" w:rsidRPr="000F205E" w:rsidRDefault="000F205E" w:rsidP="000F205E">
      <w:pPr>
        <w:shd w:val="clear" w:color="auto" w:fill="FFFFFF"/>
        <w:tabs>
          <w:tab w:val="left" w:pos="6600"/>
        </w:tabs>
        <w:ind w:right="15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0F205E" w:rsidRPr="000F205E" w:rsidRDefault="000F205E" w:rsidP="000F205E">
      <w:pPr>
        <w:shd w:val="clear" w:color="auto" w:fill="FFFFFF"/>
        <w:tabs>
          <w:tab w:val="left" w:pos="6600"/>
        </w:tabs>
        <w:ind w:right="15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0F205E" w:rsidRPr="000F205E" w:rsidRDefault="000F205E" w:rsidP="000F205E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0F205E">
        <w:rPr>
          <w:rFonts w:ascii="GHEA Grapalat" w:hAnsi="GHEA Grapalat"/>
          <w:b/>
          <w:lang w:val="hy-AM"/>
        </w:rPr>
        <w:t>Իրավական ակտի ընդունման անհրաժեշտությունը</w:t>
      </w:r>
      <w:r w:rsidRPr="000F205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0F205E" w:rsidRPr="00A43F5C" w:rsidRDefault="000F205E" w:rsidP="000F205E">
      <w:pPr>
        <w:tabs>
          <w:tab w:val="left" w:pos="0"/>
          <w:tab w:val="left" w:pos="567"/>
        </w:tabs>
        <w:spacing w:line="360" w:lineRule="auto"/>
        <w:ind w:firstLine="720"/>
        <w:jc w:val="both"/>
        <w:rPr>
          <w:rFonts w:ascii="GHEA Grapalat" w:hAnsi="GHEA Grapalat" w:cs="Tahoma"/>
          <w:noProof/>
          <w:lang w:val="hy-AM"/>
        </w:rPr>
      </w:pPr>
      <w:r w:rsidRPr="00A43F5C">
        <w:rPr>
          <w:rFonts w:ascii="GHEA Grapalat" w:hAnsi="GHEA Grapalat" w:cs="Tahoma"/>
          <w:noProof/>
          <w:lang w:val="hy-AM"/>
        </w:rPr>
        <w:t>«</w:t>
      </w:r>
      <w:r w:rsidR="00906744" w:rsidRPr="00A43F5C">
        <w:rPr>
          <w:rFonts w:ascii="GHEA Grapalat" w:hAnsi="GHEA Grapalat" w:cs="Tahoma"/>
          <w:noProof/>
          <w:lang w:val="hy-AM"/>
        </w:rPr>
        <w:t>ԱՏԱ Կառնետ ժամանակավոր ներմուծման հավաստագրերի տրամադրման կարգը հաստատելու մասին</w:t>
      </w:r>
      <w:r w:rsidRPr="00A43F5C">
        <w:rPr>
          <w:rFonts w:ascii="GHEA Grapalat" w:hAnsi="GHEA Grapalat" w:cs="Tahoma"/>
          <w:noProof/>
          <w:lang w:val="hy-AM"/>
        </w:rPr>
        <w:t xml:space="preserve">» Հայաստանի Հանրապետության </w:t>
      </w:r>
      <w:r w:rsidR="00F24B19" w:rsidRPr="00A43F5C">
        <w:rPr>
          <w:rFonts w:ascii="GHEA Grapalat" w:hAnsi="GHEA Grapalat" w:cs="Tahoma"/>
          <w:noProof/>
          <w:lang w:val="hy-AM"/>
        </w:rPr>
        <w:t>կառավարության որոշման նախագծի ընդունման</w:t>
      </w:r>
      <w:r w:rsidRPr="00A43F5C">
        <w:rPr>
          <w:rFonts w:ascii="GHEA Grapalat" w:hAnsi="GHEA Grapalat" w:cs="Tahoma"/>
          <w:noProof/>
          <w:lang w:val="hy-AM"/>
        </w:rPr>
        <w:t xml:space="preserve"> անհրաժեշտությունը պայմանավորված է </w:t>
      </w:r>
      <w:r w:rsidR="00857BE3" w:rsidRPr="00A43F5C">
        <w:rPr>
          <w:rFonts w:ascii="GHEA Grapalat" w:hAnsi="GHEA Grapalat" w:cs="Tahoma"/>
          <w:noProof/>
          <w:lang w:val="hy-AM"/>
        </w:rPr>
        <w:t>1990 թվականի հունիսի 26-ին Ստամբուլում ստորագրված «Ժամանակավոր ներմուծման մասին» կոնվենցիայի կիրառումն ապ</w:t>
      </w:r>
      <w:r w:rsidR="00A87413" w:rsidRPr="00A43F5C">
        <w:rPr>
          <w:rFonts w:ascii="GHEA Grapalat" w:hAnsi="GHEA Grapalat" w:cs="Tahoma"/>
          <w:noProof/>
          <w:lang w:val="hy-AM"/>
        </w:rPr>
        <w:t>ահովող աշխատանքների կազմակերպմամբ և համակարգմամբ և</w:t>
      </w:r>
      <w:r w:rsidR="00857BE3" w:rsidRPr="00A43F5C">
        <w:rPr>
          <w:rFonts w:ascii="GHEA Grapalat" w:hAnsi="GHEA Grapalat" w:cs="Tahoma"/>
          <w:noProof/>
          <w:lang w:val="hy-AM"/>
        </w:rPr>
        <w:t xml:space="preserve"> </w:t>
      </w:r>
      <w:r w:rsidR="00F24B19" w:rsidRPr="00A43F5C">
        <w:rPr>
          <w:rFonts w:ascii="GHEA Grapalat" w:hAnsi="GHEA Grapalat" w:cs="Tahoma"/>
          <w:noProof/>
          <w:lang w:val="hy-AM"/>
        </w:rPr>
        <w:t>Հայաստանի Հանրապետության 2022 թվականի հոկտեմբերի 3-ի  «Առևտրաարդյունաբերական պալատների մասին օրենքում լրացում կատարելու մասին» ՀՕ-351</w:t>
      </w:r>
      <w:r w:rsidR="00857BE3" w:rsidRPr="00A43F5C">
        <w:rPr>
          <w:rFonts w:ascii="GHEA Grapalat" w:hAnsi="GHEA Grapalat" w:cs="Tahoma"/>
          <w:noProof/>
          <w:lang w:val="hy-AM"/>
        </w:rPr>
        <w:t>-Ն օրենքի 2-րդ հոդվածի 2-րդ մաս</w:t>
      </w:r>
      <w:r w:rsidR="00D80D4D" w:rsidRPr="00A43F5C">
        <w:rPr>
          <w:rFonts w:ascii="GHEA Grapalat" w:hAnsi="GHEA Grapalat" w:cs="Tahoma"/>
          <w:noProof/>
          <w:lang w:val="hy-AM"/>
        </w:rPr>
        <w:t>ով։</w:t>
      </w:r>
    </w:p>
    <w:p w:rsidR="00D80D4D" w:rsidRPr="00A43F5C" w:rsidRDefault="00D80D4D" w:rsidP="000F205E">
      <w:pPr>
        <w:tabs>
          <w:tab w:val="left" w:pos="0"/>
          <w:tab w:val="left" w:pos="567"/>
        </w:tabs>
        <w:spacing w:line="360" w:lineRule="auto"/>
        <w:ind w:firstLine="720"/>
        <w:jc w:val="both"/>
        <w:rPr>
          <w:rFonts w:ascii="GHEA Grapalat" w:hAnsi="GHEA Grapalat" w:cs="Tahoma"/>
          <w:noProof/>
          <w:lang w:val="hy-AM"/>
        </w:rPr>
      </w:pPr>
    </w:p>
    <w:p w:rsidR="000F205E" w:rsidRPr="00A43F5C" w:rsidRDefault="000F205E" w:rsidP="000F205E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Tahoma"/>
          <w:noProof/>
          <w:lang w:val="hy-AM"/>
        </w:rPr>
      </w:pPr>
      <w:r w:rsidRPr="00A43F5C">
        <w:rPr>
          <w:rFonts w:ascii="GHEA Grapalat" w:hAnsi="GHEA Grapalat"/>
          <w:b/>
          <w:lang w:val="hy-AM"/>
        </w:rPr>
        <w:t>Ընթացիկ իրավիճակը և խնդիրները</w:t>
      </w:r>
      <w:r w:rsidRPr="00A43F5C">
        <w:rPr>
          <w:rFonts w:ascii="GHEA Grapalat" w:hAnsi="GHEA Grapalat" w:cs="Tahoma"/>
          <w:noProof/>
          <w:lang w:val="hy-AM"/>
        </w:rPr>
        <w:t xml:space="preserve"> </w:t>
      </w:r>
    </w:p>
    <w:p w:rsidR="000F205E" w:rsidRPr="00A43F5C" w:rsidRDefault="000F205E" w:rsidP="000F205E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Tahoma"/>
          <w:noProof/>
          <w:lang w:val="hy-AM"/>
        </w:rPr>
      </w:pPr>
      <w:r w:rsidRPr="00A43F5C">
        <w:rPr>
          <w:rFonts w:ascii="GHEA Grapalat" w:hAnsi="GHEA Grapalat" w:cs="Tahoma"/>
          <w:noProof/>
          <w:lang w:val="hy-AM"/>
        </w:rPr>
        <w:t>«Առևտրաարդյունաբերական պալատների մասին</w:t>
      </w:r>
      <w:r w:rsidR="000F3C59">
        <w:rPr>
          <w:rFonts w:ascii="GHEA Grapalat" w:hAnsi="GHEA Grapalat" w:cs="Tahoma"/>
          <w:noProof/>
          <w:lang w:val="hy-AM"/>
        </w:rPr>
        <w:t xml:space="preserve"> օրենքում լրացում կատարելու մասին» ՀՕ-351-Ն օրենքի 2-րդ հոդվածի 2-րդ</w:t>
      </w:r>
      <w:r w:rsidR="00381101">
        <w:rPr>
          <w:rFonts w:ascii="GHEA Grapalat" w:hAnsi="GHEA Grapalat" w:cs="Tahoma"/>
          <w:noProof/>
        </w:rPr>
        <w:t xml:space="preserve"> </w:t>
      </w:r>
      <w:r w:rsidR="00381101">
        <w:rPr>
          <w:rFonts w:ascii="GHEA Grapalat" w:hAnsi="GHEA Grapalat" w:cs="Tahoma"/>
          <w:noProof/>
          <w:lang w:val="hy-AM"/>
        </w:rPr>
        <w:t>մասով</w:t>
      </w:r>
      <w:r w:rsidR="000F3C59">
        <w:rPr>
          <w:rFonts w:ascii="GHEA Grapalat" w:hAnsi="GHEA Grapalat" w:cs="Tahoma"/>
          <w:noProof/>
          <w:lang w:val="hy-AM"/>
        </w:rPr>
        <w:t xml:space="preserve"> </w:t>
      </w:r>
      <w:r w:rsidRPr="00A43F5C">
        <w:rPr>
          <w:rFonts w:ascii="GHEA Grapalat" w:hAnsi="GHEA Grapalat" w:cs="Tahoma"/>
          <w:noProof/>
          <w:lang w:val="hy-AM"/>
        </w:rPr>
        <w:t>ս</w:t>
      </w:r>
      <w:r w:rsidR="00381101">
        <w:rPr>
          <w:rFonts w:ascii="GHEA Grapalat" w:hAnsi="GHEA Grapalat" w:cs="Tahoma"/>
          <w:noProof/>
          <w:lang w:val="hy-AM"/>
        </w:rPr>
        <w:t xml:space="preserve">ահմանվել են և </w:t>
      </w:r>
      <w:r w:rsidRPr="00A43F5C">
        <w:rPr>
          <w:rFonts w:ascii="GHEA Grapalat" w:hAnsi="GHEA Grapalat" w:cs="Tahoma"/>
          <w:noProof/>
          <w:lang w:val="hy-AM"/>
        </w:rPr>
        <w:t xml:space="preserve"> ՀՀ առևտրաարդյո</w:t>
      </w:r>
      <w:r w:rsidR="00381101">
        <w:rPr>
          <w:rFonts w:ascii="GHEA Grapalat" w:hAnsi="GHEA Grapalat" w:cs="Tahoma"/>
          <w:noProof/>
          <w:lang w:val="hy-AM"/>
        </w:rPr>
        <w:t xml:space="preserve">ւնաբերական պալատի են վերապահվել </w:t>
      </w:r>
      <w:r w:rsidRPr="00A43F5C">
        <w:rPr>
          <w:rFonts w:ascii="GHEA Grapalat" w:hAnsi="GHEA Grapalat" w:cs="Tahoma"/>
          <w:noProof/>
          <w:lang w:val="hy-AM"/>
        </w:rPr>
        <w:t xml:space="preserve"> ԱՏԱ Կառնետ հավաս</w:t>
      </w:r>
      <w:r w:rsidR="00381101">
        <w:rPr>
          <w:rFonts w:ascii="GHEA Grapalat" w:hAnsi="GHEA Grapalat" w:cs="Tahoma"/>
          <w:noProof/>
          <w:lang w:val="hy-AM"/>
        </w:rPr>
        <w:t>տագրերի տրամադրման իրավասությունը</w:t>
      </w:r>
      <w:r w:rsidRPr="00A43F5C">
        <w:rPr>
          <w:rFonts w:ascii="GHEA Grapalat" w:hAnsi="GHEA Grapalat" w:cs="Tahoma"/>
          <w:noProof/>
          <w:lang w:val="hy-AM"/>
        </w:rPr>
        <w:t xml:space="preserve">: </w:t>
      </w:r>
      <w:r w:rsidR="00381101">
        <w:rPr>
          <w:rFonts w:ascii="GHEA Grapalat" w:hAnsi="GHEA Grapalat" w:cs="Tahoma"/>
          <w:noProof/>
          <w:lang w:val="hy-AM"/>
        </w:rPr>
        <w:t>Անհրաժեշտ է նշված նախագծով սահմանել ԱՏԱ Կառնետ հավաստա</w:t>
      </w:r>
      <w:r w:rsidR="00A05DE3">
        <w:rPr>
          <w:rFonts w:ascii="GHEA Grapalat" w:hAnsi="GHEA Grapalat" w:cs="Tahoma"/>
          <w:noProof/>
          <w:lang w:val="hy-AM"/>
        </w:rPr>
        <w:t xml:space="preserve">գրերի </w:t>
      </w:r>
      <w:r w:rsidR="00023C06">
        <w:rPr>
          <w:rFonts w:ascii="GHEA Grapalat" w:hAnsi="GHEA Grapalat" w:cs="Tahoma"/>
          <w:noProof/>
          <w:lang w:val="hy-AM"/>
        </w:rPr>
        <w:t>ստացման համար անհրաժեշտ փաստաթղթերը</w:t>
      </w:r>
      <w:r w:rsidR="00FA5481">
        <w:rPr>
          <w:rFonts w:ascii="GHEA Grapalat" w:hAnsi="GHEA Grapalat" w:cs="Tahoma"/>
          <w:noProof/>
          <w:lang w:val="hy-AM"/>
        </w:rPr>
        <w:t>,</w:t>
      </w:r>
      <w:r w:rsidR="00023C06">
        <w:rPr>
          <w:rFonts w:ascii="GHEA Grapalat" w:hAnsi="GHEA Grapalat" w:cs="Tahoma"/>
          <w:noProof/>
          <w:lang w:val="hy-AM"/>
        </w:rPr>
        <w:t xml:space="preserve"> դիմելու և </w:t>
      </w:r>
      <w:r w:rsidR="00A05DE3">
        <w:rPr>
          <w:rFonts w:ascii="GHEA Grapalat" w:hAnsi="GHEA Grapalat" w:cs="Tahoma"/>
          <w:noProof/>
          <w:lang w:val="hy-AM"/>
        </w:rPr>
        <w:t xml:space="preserve">տրամադրման </w:t>
      </w:r>
      <w:r w:rsidR="00023C06">
        <w:rPr>
          <w:rFonts w:ascii="GHEA Grapalat" w:hAnsi="GHEA Grapalat" w:cs="Tahoma"/>
          <w:noProof/>
          <w:lang w:val="hy-AM"/>
        </w:rPr>
        <w:t xml:space="preserve">պայմանները </w:t>
      </w:r>
      <w:r w:rsidR="00FA5481">
        <w:rPr>
          <w:rFonts w:ascii="GHEA Grapalat" w:hAnsi="GHEA Grapalat" w:cs="Tahoma"/>
          <w:noProof/>
          <w:lang w:val="hy-AM"/>
        </w:rPr>
        <w:t>և դիմումատուի պարտավորությունները։</w:t>
      </w:r>
    </w:p>
    <w:p w:rsidR="000F205E" w:rsidRPr="00A43F5C" w:rsidRDefault="000F205E" w:rsidP="000F205E">
      <w:pPr>
        <w:numPr>
          <w:ilvl w:val="0"/>
          <w:numId w:val="1"/>
        </w:numPr>
        <w:tabs>
          <w:tab w:val="left" w:pos="567"/>
          <w:tab w:val="left" w:pos="709"/>
        </w:tabs>
        <w:spacing w:line="360" w:lineRule="auto"/>
        <w:ind w:left="720" w:hanging="720"/>
        <w:contextualSpacing/>
        <w:jc w:val="both"/>
        <w:rPr>
          <w:rFonts w:ascii="Calibri" w:eastAsia="Calibri" w:hAnsi="Calibri"/>
          <w:b/>
          <w:lang w:val="hy-AM"/>
        </w:rPr>
      </w:pPr>
      <w:r w:rsidRPr="0050332B">
        <w:rPr>
          <w:rFonts w:ascii="GHEA Grapalat" w:eastAsia="Calibri" w:hAnsi="GHEA Grapalat" w:cs="Arial"/>
          <w:b/>
          <w:lang w:val="hy-AM"/>
        </w:rPr>
        <w:t>Նախագծի</w:t>
      </w:r>
      <w:r w:rsidRPr="00A43F5C">
        <w:rPr>
          <w:rFonts w:ascii="GHEA Grapalat" w:eastAsia="Calibri" w:hAnsi="GHEA Grapalat"/>
          <w:b/>
          <w:lang w:val="hy-AM"/>
        </w:rPr>
        <w:t xml:space="preserve"> մշակման գործընթացում ներգրավված ինստիտուտները և անձինք</w:t>
      </w:r>
    </w:p>
    <w:p w:rsidR="000F205E" w:rsidRDefault="000F205E" w:rsidP="000F205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43F5C">
        <w:rPr>
          <w:rFonts w:ascii="GHEA Grapalat" w:hAnsi="GHEA Grapalat" w:cs="Arial"/>
          <w:lang w:val="hy-AM"/>
        </w:rPr>
        <w:t>Նախագիծը</w:t>
      </w:r>
      <w:r w:rsidRPr="00A43F5C">
        <w:rPr>
          <w:rFonts w:ascii="GHEA Grapalat" w:hAnsi="GHEA Grapalat"/>
          <w:lang w:val="hy-AM"/>
        </w:rPr>
        <w:t xml:space="preserve"> մշակվել է ՀՀ Էկոնոմիկայի նախարարության </w:t>
      </w:r>
      <w:r w:rsidR="00CC75A9" w:rsidRPr="00A43F5C">
        <w:rPr>
          <w:rFonts w:ascii="GHEA Grapalat" w:hAnsi="GHEA Grapalat"/>
          <w:lang w:val="hy-AM"/>
        </w:rPr>
        <w:t>կողմից</w:t>
      </w:r>
      <w:r w:rsidRPr="00A43F5C">
        <w:rPr>
          <w:rFonts w:ascii="GHEA Grapalat" w:hAnsi="GHEA Grapalat"/>
          <w:lang w:val="hy-AM"/>
        </w:rPr>
        <w:t>:</w:t>
      </w:r>
    </w:p>
    <w:p w:rsidR="00A43F5C" w:rsidRPr="00A43F5C" w:rsidRDefault="00A43F5C" w:rsidP="000F205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0F205E" w:rsidRPr="00A43F5C" w:rsidRDefault="000F205E" w:rsidP="000F205E">
      <w:pPr>
        <w:numPr>
          <w:ilvl w:val="0"/>
          <w:numId w:val="1"/>
        </w:numPr>
        <w:tabs>
          <w:tab w:val="left" w:pos="450"/>
          <w:tab w:val="left" w:pos="720"/>
        </w:tabs>
        <w:spacing w:line="360" w:lineRule="auto"/>
        <w:ind w:left="0" w:firstLine="0"/>
        <w:contextualSpacing/>
        <w:jc w:val="both"/>
        <w:rPr>
          <w:rFonts w:ascii="GHEA Grapalat" w:eastAsia="Calibri" w:hAnsi="GHEA Grapalat"/>
        </w:rPr>
      </w:pPr>
      <w:r w:rsidRPr="00A43F5C">
        <w:rPr>
          <w:rFonts w:ascii="GHEA Grapalat" w:eastAsia="Calibri" w:hAnsi="GHEA Grapalat" w:cs="Tahoma"/>
          <w:b/>
          <w:bCs/>
          <w:noProof/>
          <w:lang w:val="hy-AM"/>
        </w:rPr>
        <w:t>Ակնկալվող արդյունքը</w:t>
      </w:r>
    </w:p>
    <w:p w:rsidR="000F205E" w:rsidRPr="00A43F5C" w:rsidRDefault="000F205E" w:rsidP="000F205E">
      <w:pPr>
        <w:autoSpaceDE w:val="0"/>
        <w:autoSpaceDN w:val="0"/>
        <w:adjustRightInd w:val="0"/>
        <w:spacing w:before="62" w:line="360" w:lineRule="auto"/>
        <w:ind w:firstLine="720"/>
        <w:jc w:val="both"/>
        <w:rPr>
          <w:rFonts w:ascii="Sylfaen" w:hAnsi="Sylfaen" w:cs="Tahoma"/>
          <w:noProof/>
        </w:rPr>
      </w:pPr>
      <w:r w:rsidRPr="00A43F5C">
        <w:rPr>
          <w:rFonts w:ascii="GHEA Grapalat" w:hAnsi="GHEA Grapalat" w:cs="Tahoma"/>
          <w:noProof/>
          <w:lang w:val="hy-AM"/>
        </w:rPr>
        <w:lastRenderedPageBreak/>
        <w:t xml:space="preserve">Նախագծի </w:t>
      </w:r>
      <w:r w:rsidRPr="00A43F5C">
        <w:rPr>
          <w:rFonts w:ascii="GHEA Grapalat" w:hAnsi="GHEA Grapalat" w:cs="Sylfaen"/>
          <w:bCs/>
          <w:color w:val="000000"/>
          <w:lang w:val="hy-AM"/>
        </w:rPr>
        <w:t xml:space="preserve">ընդունումը հնարավորություն կընձեռի ապահովել </w:t>
      </w:r>
      <w:r w:rsidR="00E4567B" w:rsidRPr="00A43F5C">
        <w:rPr>
          <w:rFonts w:ascii="GHEA Grapalat" w:hAnsi="GHEA Grapalat" w:cs="Tahoma"/>
          <w:noProof/>
          <w:lang w:val="hy-AM"/>
        </w:rPr>
        <w:t>«Առևտրաարդյունաբերական պալատների մասին</w:t>
      </w:r>
      <w:r w:rsidR="00E4567B">
        <w:rPr>
          <w:rFonts w:ascii="GHEA Grapalat" w:hAnsi="GHEA Grapalat" w:cs="Tahoma"/>
          <w:noProof/>
          <w:lang w:val="hy-AM"/>
        </w:rPr>
        <w:t xml:space="preserve"> օրենքում լրացում կատարելու մասին» ՀՕ-351-Ն օրենքի 2-րդ հոդվածի 2-րդ</w:t>
      </w:r>
      <w:r w:rsidR="00E4567B">
        <w:rPr>
          <w:rFonts w:ascii="GHEA Grapalat" w:hAnsi="GHEA Grapalat" w:cs="Tahoma"/>
          <w:noProof/>
        </w:rPr>
        <w:t xml:space="preserve"> </w:t>
      </w:r>
      <w:r w:rsidR="00E4567B">
        <w:rPr>
          <w:rFonts w:ascii="GHEA Grapalat" w:hAnsi="GHEA Grapalat" w:cs="Tahoma"/>
          <w:noProof/>
          <w:lang w:val="hy-AM"/>
        </w:rPr>
        <w:t>մասով</w:t>
      </w:r>
      <w:r w:rsidRPr="00A43F5C">
        <w:rPr>
          <w:rFonts w:ascii="GHEA Grapalat" w:hAnsi="GHEA Grapalat"/>
          <w:lang w:val="hy-AM"/>
        </w:rPr>
        <w:t xml:space="preserve"> </w:t>
      </w:r>
      <w:r w:rsidR="00E4567B">
        <w:rPr>
          <w:rFonts w:ascii="GHEA Grapalat" w:hAnsi="GHEA Grapalat"/>
          <w:lang w:val="hy-AM"/>
        </w:rPr>
        <w:t xml:space="preserve">սահմանված ԱՏԱ Կառնետ հավաստագրերի տրամադրման աշխատանքների </w:t>
      </w:r>
      <w:r w:rsidRPr="00A43F5C">
        <w:rPr>
          <w:rFonts w:ascii="GHEA Grapalat" w:hAnsi="GHEA Grapalat"/>
          <w:lang w:val="hy-AM"/>
        </w:rPr>
        <w:t xml:space="preserve">արդյունավետ կազմակերպումը և համակարգումը: </w:t>
      </w:r>
    </w:p>
    <w:p w:rsidR="000F205E" w:rsidRPr="00A43F5C" w:rsidRDefault="000F205E" w:rsidP="000F205E">
      <w:pPr>
        <w:numPr>
          <w:ilvl w:val="0"/>
          <w:numId w:val="1"/>
        </w:numPr>
        <w:spacing w:after="200" w:line="360" w:lineRule="auto"/>
        <w:ind w:left="450"/>
        <w:contextualSpacing/>
        <w:jc w:val="both"/>
        <w:rPr>
          <w:rFonts w:ascii="GHEA Grapalat" w:eastAsia="Calibri" w:hAnsi="GHEA Grapalat"/>
          <w:b/>
          <w:bCs/>
          <w:lang w:val="hy-AM"/>
        </w:rPr>
      </w:pPr>
      <w:r w:rsidRPr="00A43F5C">
        <w:rPr>
          <w:rFonts w:ascii="GHEA Grapalat" w:eastAsia="Calibri" w:hAnsi="GHEA Grapalat"/>
          <w:b/>
          <w:bCs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0F205E" w:rsidRPr="00A43F5C" w:rsidRDefault="00E4567B" w:rsidP="000F205E">
      <w:pPr>
        <w:spacing w:line="360" w:lineRule="auto"/>
        <w:jc w:val="both"/>
        <w:rPr>
          <w:rFonts w:ascii="GHEA Grapalat" w:hAnsi="GHEA Grapalat"/>
          <w:lang w:val="hy-AM"/>
        </w:rPr>
      </w:pPr>
      <w:r w:rsidRPr="00A43F5C">
        <w:rPr>
          <w:rFonts w:ascii="GHEA Grapalat" w:hAnsi="GHEA Grapalat" w:cs="Tahoma"/>
          <w:noProof/>
          <w:lang w:val="hy-AM"/>
        </w:rPr>
        <w:t xml:space="preserve">ԱՏԱ Կառնետ ժամանակավոր ներմուծման հավաստագրերի տրամադրման կարգը հաստատելու մասին» Հայաստանի Հանրապետության կառավարության որոշման </w:t>
      </w:r>
      <w:r w:rsidR="000F205E" w:rsidRPr="00A43F5C">
        <w:rPr>
          <w:rFonts w:ascii="GHEA Grapalat" w:hAnsi="GHEA Grapalat" w:cs="Tahoma"/>
          <w:bCs/>
          <w:lang w:val="hy-AM"/>
        </w:rPr>
        <w:t>նախագիծը բխում է ՀՀ կառավարության 2021-2026թթ. ծրագրի «2. Տնտեսություն բաժնի «Գործարար և ներդրումային միջավայր» ենթաբաժնից։</w:t>
      </w:r>
    </w:p>
    <w:p w:rsidR="000F205E" w:rsidRPr="00A43F5C" w:rsidRDefault="000F205E" w:rsidP="000F205E">
      <w:pPr>
        <w:numPr>
          <w:ilvl w:val="0"/>
          <w:numId w:val="1"/>
        </w:numPr>
        <w:spacing w:after="200" w:line="360" w:lineRule="auto"/>
        <w:ind w:left="540"/>
        <w:contextualSpacing/>
        <w:jc w:val="both"/>
        <w:rPr>
          <w:rFonts w:ascii="GHEA Grapalat" w:eastAsia="Calibri" w:hAnsi="GHEA Grapalat"/>
          <w:b/>
          <w:lang w:val="hy-AM"/>
        </w:rPr>
      </w:pPr>
      <w:r w:rsidRPr="00A43F5C">
        <w:rPr>
          <w:rFonts w:ascii="GHEA Grapalat" w:eastAsia="Calibri" w:hAnsi="GHEA Grapalat"/>
          <w:b/>
          <w:lang w:val="hy-AM"/>
        </w:rPr>
        <w:t xml:space="preserve">Այլ տեղեկություններ </w:t>
      </w:r>
      <w:r w:rsidRPr="00A43F5C">
        <w:rPr>
          <w:rFonts w:ascii="GHEA Grapalat" w:eastAsia="Calibri" w:hAnsi="GHEA Grapalat" w:cs="Sylfaen"/>
          <w:b/>
          <w:bCs/>
          <w:lang w:val="hy-AM"/>
        </w:rPr>
        <w:t>(եթե այդպիսիք առկա են)</w:t>
      </w:r>
    </w:p>
    <w:p w:rsidR="000F205E" w:rsidRPr="00A43F5C" w:rsidRDefault="000F205E" w:rsidP="000F205E">
      <w:pPr>
        <w:spacing w:line="360" w:lineRule="auto"/>
        <w:ind w:left="90"/>
        <w:jc w:val="both"/>
        <w:rPr>
          <w:rFonts w:ascii="GHEA Grapalat" w:hAnsi="GHEA Grapalat"/>
          <w:lang w:val="hy-AM"/>
        </w:rPr>
      </w:pPr>
      <w:r w:rsidRPr="00A43F5C">
        <w:rPr>
          <w:rFonts w:ascii="GHEA Grapalat" w:hAnsi="GHEA Grapalat"/>
          <w:color w:val="000000"/>
          <w:lang w:val="hy-AM"/>
        </w:rPr>
        <w:t>Այլ տեղեկություններ առկա չեն:</w:t>
      </w:r>
    </w:p>
    <w:p w:rsidR="000F205E" w:rsidRPr="00A43F5C" w:rsidRDefault="00E4567B" w:rsidP="000F205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lang w:val="hy-AM"/>
        </w:rPr>
      </w:pPr>
      <w:r w:rsidRPr="00A43F5C">
        <w:rPr>
          <w:rFonts w:ascii="GHEA Grapalat" w:hAnsi="GHEA Grapalat" w:cs="Tahoma"/>
          <w:noProof/>
          <w:lang w:val="hy-AM"/>
        </w:rPr>
        <w:t xml:space="preserve">ԱՏԱ Կառնետ ժամանակավոր ներմուծման հավաստագրերի </w:t>
      </w:r>
      <w:bookmarkStart w:id="0" w:name="_GoBack"/>
      <w:bookmarkEnd w:id="0"/>
      <w:r w:rsidRPr="00A43F5C">
        <w:rPr>
          <w:rFonts w:ascii="GHEA Grapalat" w:hAnsi="GHEA Grapalat" w:cs="Tahoma"/>
          <w:noProof/>
          <w:lang w:val="hy-AM"/>
        </w:rPr>
        <w:t>տրամադրման կարգը հաստատելու մասին» Հայաստանի Հանրապետության կառավարության որոշման նախագծի</w:t>
      </w:r>
      <w:r w:rsidRPr="00A43F5C">
        <w:rPr>
          <w:rFonts w:ascii="GHEA Grapalat" w:hAnsi="GHEA Grapalat" w:cs="Tahoma"/>
          <w:lang w:val="hy-AM"/>
        </w:rPr>
        <w:t xml:space="preserve"> </w:t>
      </w:r>
      <w:r w:rsidR="000F205E" w:rsidRPr="00A43F5C">
        <w:rPr>
          <w:rFonts w:ascii="GHEA Grapalat" w:hAnsi="GHEA Grapalat" w:cs="Tahoma"/>
          <w:lang w:val="hy-AM"/>
        </w:rPr>
        <w:t xml:space="preserve">ընդունմամբ Հայաստանի Հանրապետության 2019 թվականի </w:t>
      </w:r>
      <w:r w:rsidR="000F205E" w:rsidRPr="00A43F5C">
        <w:rPr>
          <w:rFonts w:ascii="GHEA Grapalat" w:hAnsi="GHEA Grapalat" w:cs="Tahoma"/>
          <w:noProof/>
          <w:lang w:val="hy-AM"/>
        </w:rPr>
        <w:t xml:space="preserve">պետական բյուջեում եկամուտների և ծախսերի </w:t>
      </w:r>
      <w:r w:rsidR="000F205E" w:rsidRPr="00A43F5C">
        <w:rPr>
          <w:rFonts w:ascii="GHEA Grapalat" w:hAnsi="GHEA Grapalat" w:cs="Tahoma"/>
          <w:lang w:val="hy-AM"/>
        </w:rPr>
        <w:t>ավելացում կամ նվազեցում չի նախատեսվում։</w:t>
      </w:r>
    </w:p>
    <w:p w:rsidR="000F205E" w:rsidRPr="00A43F5C" w:rsidRDefault="000F205E" w:rsidP="000F205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ahoma"/>
          <w:lang w:val="hy-AM"/>
        </w:rPr>
      </w:pPr>
      <w:r w:rsidRPr="00A43F5C">
        <w:rPr>
          <w:rFonts w:ascii="GHEA Grapalat" w:hAnsi="GHEA Grapalat" w:cs="Tahoma"/>
          <w:lang w:val="hy-AM"/>
        </w:rPr>
        <w:t>«</w:t>
      </w:r>
      <w:r w:rsidR="00B83DB2" w:rsidRPr="00A43F5C">
        <w:rPr>
          <w:rFonts w:ascii="GHEA Grapalat" w:hAnsi="GHEA Grapalat" w:cs="Tahoma"/>
          <w:noProof/>
          <w:lang w:val="hy-AM"/>
        </w:rPr>
        <w:t>ԱՏԱ Կառնետ ժամանակավոր ներմուծման հավաստագրերի ձևակերպման և տրամադրման կարգը հաստատելու մասին» Հայաստանի Հանրապետության կառավարության որոշման նախագծի</w:t>
      </w:r>
      <w:r w:rsidRPr="00A43F5C">
        <w:rPr>
          <w:rFonts w:ascii="GHEA Grapalat" w:hAnsi="GHEA Grapalat" w:cs="Tahoma"/>
          <w:lang w:val="hy-AM"/>
        </w:rPr>
        <w:t xml:space="preserve"> ընդունմամբ այլ իրավական ակտերի ընդունում չի նախատեսվում։</w:t>
      </w:r>
    </w:p>
    <w:p w:rsidR="000F205E" w:rsidRPr="00CC75A9" w:rsidRDefault="000F205E" w:rsidP="000F205E">
      <w:pPr>
        <w:autoSpaceDE w:val="0"/>
        <w:autoSpaceDN w:val="0"/>
        <w:adjustRightInd w:val="0"/>
        <w:jc w:val="center"/>
        <w:rPr>
          <w:rFonts w:ascii="GHEA Grapalat" w:hAnsi="GHEA Grapalat" w:cs="Tahoma"/>
          <w:lang w:val="hy-AM"/>
        </w:rPr>
      </w:pPr>
    </w:p>
    <w:p w:rsidR="00431BD9" w:rsidRPr="000F205E" w:rsidRDefault="00431BD9" w:rsidP="000F205E">
      <w:pPr>
        <w:rPr>
          <w:lang w:val="hy-AM"/>
        </w:rPr>
      </w:pPr>
    </w:p>
    <w:sectPr w:rsidR="00431BD9" w:rsidRPr="000F205E" w:rsidSect="00D61A69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73777"/>
    <w:multiLevelType w:val="hybridMultilevel"/>
    <w:tmpl w:val="43E89DBA"/>
    <w:lvl w:ilvl="0" w:tplc="6A3CF800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6F"/>
    <w:rsid w:val="00023C06"/>
    <w:rsid w:val="0003271F"/>
    <w:rsid w:val="000F205E"/>
    <w:rsid w:val="000F3C59"/>
    <w:rsid w:val="0019042B"/>
    <w:rsid w:val="001C661B"/>
    <w:rsid w:val="00381101"/>
    <w:rsid w:val="00431BD9"/>
    <w:rsid w:val="00460D4C"/>
    <w:rsid w:val="0050332B"/>
    <w:rsid w:val="005B469C"/>
    <w:rsid w:val="00857BE3"/>
    <w:rsid w:val="00906744"/>
    <w:rsid w:val="00A05DE3"/>
    <w:rsid w:val="00A43F5C"/>
    <w:rsid w:val="00A87413"/>
    <w:rsid w:val="00AD1B27"/>
    <w:rsid w:val="00B83DB2"/>
    <w:rsid w:val="00CC75A9"/>
    <w:rsid w:val="00D61A69"/>
    <w:rsid w:val="00D80D4D"/>
    <w:rsid w:val="00E4567B"/>
    <w:rsid w:val="00F24B19"/>
    <w:rsid w:val="00FA5481"/>
    <w:rsid w:val="00FA666F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C8C61"/>
  <w15:chartTrackingRefBased/>
  <w15:docId w15:val="{50FDA1AB-8E1F-4553-9FB9-C3CFF912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B469C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5B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5B469C"/>
    <w:pPr>
      <w:widowControl w:val="0"/>
      <w:autoSpaceDE w:val="0"/>
      <w:autoSpaceDN w:val="0"/>
      <w:adjustRightInd w:val="0"/>
      <w:spacing w:line="310" w:lineRule="exact"/>
      <w:ind w:firstLine="2210"/>
    </w:pPr>
    <w:rPr>
      <w:rFonts w:ascii="Sylfaen" w:hAnsi="Sylfaen"/>
    </w:rPr>
  </w:style>
  <w:style w:type="paragraph" w:customStyle="1" w:styleId="Style16">
    <w:name w:val="Style16"/>
    <w:basedOn w:val="Normal"/>
    <w:uiPriority w:val="99"/>
    <w:rsid w:val="005B469C"/>
    <w:pPr>
      <w:widowControl w:val="0"/>
      <w:autoSpaceDE w:val="0"/>
      <w:autoSpaceDN w:val="0"/>
      <w:adjustRightInd w:val="0"/>
      <w:jc w:val="center"/>
    </w:pPr>
    <w:rPr>
      <w:rFonts w:ascii="Sylfaen" w:hAnsi="Sylfaen"/>
    </w:rPr>
  </w:style>
  <w:style w:type="paragraph" w:customStyle="1" w:styleId="Style15">
    <w:name w:val="Style15"/>
    <w:basedOn w:val="Normal"/>
    <w:uiPriority w:val="99"/>
    <w:rsid w:val="005B469C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</w:rPr>
  </w:style>
  <w:style w:type="character" w:customStyle="1" w:styleId="FontStyle27">
    <w:name w:val="Font Style27"/>
    <w:uiPriority w:val="99"/>
    <w:rsid w:val="005B469C"/>
    <w:rPr>
      <w:rFonts w:ascii="Tahoma" w:hAnsi="Tahoma" w:cs="Tahoma" w:hint="default"/>
      <w:b/>
      <w:bCs/>
      <w:sz w:val="22"/>
      <w:szCs w:val="22"/>
    </w:rPr>
  </w:style>
  <w:style w:type="character" w:customStyle="1" w:styleId="FontStyle24">
    <w:name w:val="Font Style24"/>
    <w:uiPriority w:val="99"/>
    <w:rsid w:val="005B469C"/>
    <w:rPr>
      <w:rFonts w:ascii="Tahoma" w:hAnsi="Tahoma" w:cs="Tahoma" w:hint="default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qFormat/>
    <w:rsid w:val="00906744"/>
    <w:pPr>
      <w:ind w:firstLine="567"/>
      <w:jc w:val="both"/>
    </w:pPr>
    <w:rPr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uiPriority w:val="99"/>
    <w:locked/>
    <w:rsid w:val="0090674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Aslanyan</dc:creator>
  <cp:keywords/>
  <dc:description/>
  <cp:lastModifiedBy>Anna V. Petrosyan</cp:lastModifiedBy>
  <cp:revision>5</cp:revision>
  <dcterms:created xsi:type="dcterms:W3CDTF">2023-03-17T05:40:00Z</dcterms:created>
  <dcterms:modified xsi:type="dcterms:W3CDTF">2023-04-21T10:46:00Z</dcterms:modified>
</cp:coreProperties>
</file>