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7FBCF" w14:textId="77777777" w:rsidR="001B5EDF" w:rsidRDefault="001B5EDF" w:rsidP="0081766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14:paraId="58B8CE2E" w14:textId="77777777" w:rsidR="00DB6055" w:rsidRPr="00B46200" w:rsidRDefault="00DB6055" w:rsidP="00DB6055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</w:p>
    <w:p w14:paraId="44CAA46F" w14:textId="77777777" w:rsidR="00DB6055" w:rsidRPr="00B46200" w:rsidRDefault="00DB6055" w:rsidP="00DB6055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Կառավարության 2023 թվականի</w:t>
      </w:r>
    </w:p>
    <w:p w14:paraId="2D131B7B" w14:textId="77777777" w:rsidR="00DB6055" w:rsidRPr="00B46200" w:rsidRDefault="00DB6055" w:rsidP="00DB605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B46200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B46200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N ---Ն որոշման</w:t>
      </w:r>
    </w:p>
    <w:p w14:paraId="5111F967" w14:textId="77777777" w:rsidR="00DB6055" w:rsidRPr="00B46200" w:rsidRDefault="00DB6055" w:rsidP="00DB6055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999B557" w14:textId="77777777" w:rsidR="00DB6055" w:rsidRPr="003B33CB" w:rsidRDefault="00DB6055" w:rsidP="00DB6055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58CEAB09" w14:textId="77777777" w:rsidR="00DB6055" w:rsidRPr="00E72882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E72882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Կ Ա Ր Գ</w:t>
      </w:r>
    </w:p>
    <w:p w14:paraId="72BE3AC2" w14:textId="1FB7081B" w:rsidR="00DB6055" w:rsidRPr="00E72882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E72882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ՔԱՂԱՔԱՇԻՆՈՒԹՅԱՆ ԲՆԱԳԱՎԱՌՈՒՄ ԼԻՑԵՆԶԱՎՈՐՄԱՆ </w:t>
      </w:r>
    </w:p>
    <w:p w14:paraId="03BC763E" w14:textId="77777777" w:rsidR="00DB6055" w:rsidRPr="00B46200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7010EA4F" w14:textId="77777777" w:rsidR="00DB6055" w:rsidRPr="00045641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1. ԸՆԴՀԱՆՈՒՐ ԴՐՈՒՅԹՆԵՐ</w:t>
      </w:r>
    </w:p>
    <w:p w14:paraId="53F9C4F8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30064A11" w14:textId="1D3B3781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1. Սույն կարգով կանոնակարգվում են Հայաստանի Հանրապետության քաղաքաշինության բնագավառում «Լիցենզավորման մասին» Հայաստանի Հանրապետության օրենքի 43-րդ հոդվածով հաստատված աղյուսակի 17-րդ բաժն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սահմանված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գործունեության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լիցենզիային կից համապատասխան ներդիր ստանալու համար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սուբյեկտներին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ներկայացվող պահանջներն ու պայմանները:</w:t>
      </w:r>
    </w:p>
    <w:p w14:paraId="7C543E32" w14:textId="7E2D8F13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2. Սույն կարգի 1-ին կետում նշված անձինք քաղաքաշինության բնագավառում լիցենզիա ստանալու նպատակով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սույն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հավելվածի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1" w:name="_Hlk132527558"/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աղյուսակ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N 1-ում</w:t>
      </w:r>
      <w:bookmarkEnd w:id="1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նշված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տեսակներին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ենթատեսակներին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կարող են դիմել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ինչպես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յուրաքանչյուր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բոլոր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համար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, այնպես էլ դրանցից մի քանիսի կամ յուրաքանչյուրի համար: Լիցենզիան տրամադրելիս՝ լիցենզիայի ներդիրում կատարվում է նշում հայցվող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ենթատեսակի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վերաբերյալ։</w:t>
      </w:r>
    </w:p>
    <w:p w14:paraId="46E30411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3.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գործունեության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տեսակների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լիցենզավորման և լիցենզիային կից՝ համապատասխան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ենթատեսակի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ներդիրի տրամադրման հարաբերությունները կանոնակարգվում են «Լիցենզավորման մասին», «Քաղաքաշինության մասին» օրենքներով, սույն կարգով և այլ իրավական ակտերով:</w:t>
      </w:r>
    </w:p>
    <w:p w14:paraId="0E1FDC6A" w14:textId="141D2C9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4.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Քաղաքաշինական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գործունեության լիցենզիան և լիցենզիային կից ներդիրը տրամադրում է Հայաստանի Հանրապետության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բնագավառի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պետական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կառավարման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2224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լիազոր</w:t>
      </w:r>
      <w:proofErr w:type="spellEnd"/>
      <w:r w:rsidR="00C2224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մարմինը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(այսուհետ՝ լիցենզավորող մարմին):</w:t>
      </w:r>
    </w:p>
    <w:p w14:paraId="775798FC" w14:textId="4D9B4265" w:rsidR="00DB6055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5. Անձը սույն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հավելվածի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700A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N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700A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700A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աղյուսակում</w:t>
      </w:r>
      <w:proofErr w:type="spellEnd"/>
      <w:r w:rsidRPr="005700A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նշված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ցանկացած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տեսակով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ենթատեսակով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կարող է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գործունեություն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իրականացնել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, եթե նա ստացել է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գ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ործունեության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տեսակի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լիցենզիա և լիցենզիային կից համապատասխան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ենթատեսակի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ներդիր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7694EA83" w14:textId="77777777" w:rsidR="00DB6055" w:rsidRPr="003B33CB" w:rsidRDefault="00DB6055" w:rsidP="00DB605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p w14:paraId="49F5A43E" w14:textId="77777777" w:rsidR="00DB6055" w:rsidRDefault="00DB6055" w:rsidP="00DB605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FAAB3B7" w14:textId="77777777" w:rsidR="00DB6055" w:rsidRDefault="00DB6055" w:rsidP="00DB605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02BD617B" w14:textId="77777777" w:rsidR="00DB6055" w:rsidRDefault="00DB6055" w:rsidP="00DB605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65151AC" w14:textId="77777777" w:rsidR="00DB6055" w:rsidRDefault="00DB6055" w:rsidP="00DB6055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sectPr w:rsidR="00DB6055" w:rsidSect="00DB6055">
          <w:headerReference w:type="default" r:id="rId8"/>
          <w:pgSz w:w="12240" w:h="15840"/>
          <w:pgMar w:top="1080" w:right="990" w:bottom="1440" w:left="1080" w:header="180" w:footer="720" w:gutter="0"/>
          <w:cols w:space="720"/>
          <w:docGrid w:linePitch="360"/>
        </w:sectPr>
      </w:pPr>
    </w:p>
    <w:p w14:paraId="68B710D8" w14:textId="77777777" w:rsidR="00DB6055" w:rsidRDefault="00DB6055" w:rsidP="00DB605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6.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տեսակները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ենթատեսակներն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՝</w:t>
      </w:r>
    </w:p>
    <w:p w14:paraId="520E2BC0" w14:textId="77777777" w:rsidR="00DB6055" w:rsidRDefault="00DB6055" w:rsidP="00DB6055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p w14:paraId="04B13334" w14:textId="77777777" w:rsidR="00DB6055" w:rsidRPr="003B33CB" w:rsidRDefault="00DB6055" w:rsidP="00DB6055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Աղյուսակ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N1</w:t>
      </w:r>
    </w:p>
    <w:p w14:paraId="1D060C30" w14:textId="77777777" w:rsidR="00DB6055" w:rsidRPr="00614DE8" w:rsidRDefault="00DB6055" w:rsidP="00DB6055">
      <w:pPr>
        <w:spacing w:line="254" w:lineRule="auto"/>
        <w:rPr>
          <w:rFonts w:ascii="Sylfaen" w:hAnsi="Sylfaen"/>
          <w:lang w:val="hy-AM"/>
        </w:rPr>
      </w:pPr>
    </w:p>
    <w:tbl>
      <w:tblPr>
        <w:tblStyle w:val="TableGrid1"/>
        <w:tblW w:w="144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98"/>
        <w:gridCol w:w="722"/>
        <w:gridCol w:w="936"/>
        <w:gridCol w:w="876"/>
        <w:gridCol w:w="1050"/>
        <w:gridCol w:w="1411"/>
        <w:gridCol w:w="1199"/>
        <w:gridCol w:w="846"/>
        <w:gridCol w:w="780"/>
        <w:gridCol w:w="732"/>
        <w:gridCol w:w="1062"/>
        <w:gridCol w:w="900"/>
        <w:gridCol w:w="1080"/>
        <w:gridCol w:w="1098"/>
      </w:tblGrid>
      <w:tr w:rsidR="00DB6055" w:rsidRPr="00614DE8" w14:paraId="5BEA72D6" w14:textId="77777777" w:rsidTr="001C2CF5">
        <w:trPr>
          <w:cantSplit/>
          <w:trHeight w:hRule="exact" w:val="2238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0E4D0E" w14:textId="77777777" w:rsidR="00DB6055" w:rsidRPr="00614DE8" w:rsidRDefault="00DB6055" w:rsidP="008F4249">
            <w:pPr>
              <w:ind w:left="-12" w:firstLine="12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ԼԻՑԵՆԶԱ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ՎՈՐՄԱՆ ԵՆԹԱԿԱ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ԳՈՐԾՈՒՆԵՈՒԹՅԱՆ ՏԵՍԱԿՆԵՐԸ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AECDBB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ներդիրների</w:t>
            </w:r>
            <w:proofErr w:type="spellEnd"/>
          </w:p>
          <w:p w14:paraId="1C1748E4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ծածկագրեր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  <w:lang w:val="ru-RU"/>
              </w:rPr>
              <w:t>ը</w:t>
            </w:r>
          </w:p>
        </w:tc>
        <w:tc>
          <w:tcPr>
            <w:tcW w:w="286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541105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քաղաքաշինական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կազմում՝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կոնստրուկտորական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 ճարտարապետական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մասերի</w:t>
            </w:r>
          </w:p>
        </w:tc>
        <w:tc>
          <w:tcPr>
            <w:tcW w:w="26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1DBD83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քաղաքաշինական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2358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FC3C7B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շինարարության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իրականացում</w:t>
            </w:r>
            <w:proofErr w:type="spellEnd"/>
          </w:p>
        </w:tc>
        <w:tc>
          <w:tcPr>
            <w:tcW w:w="1962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A91820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շինարարության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որակի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տեխնիկական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հսկողություն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C0F2425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քաղաքաշինական գործունեության օբյեկտների </w:t>
            </w: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հետախուզման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հետազննման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ծառայությունների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մատուցում</w:t>
            </w:r>
            <w:proofErr w:type="spellEnd"/>
          </w:p>
        </w:tc>
      </w:tr>
      <w:tr w:rsidR="00DB6055" w:rsidRPr="00614DE8" w14:paraId="3183BFCF" w14:textId="77777777" w:rsidTr="001C2CF5">
        <w:trPr>
          <w:trHeight w:val="1185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hideMark/>
          </w:tcPr>
          <w:p w14:paraId="4C4472F4" w14:textId="2F5EEB22" w:rsidR="00DB6055" w:rsidRPr="00614DE8" w:rsidRDefault="00DB6055" w:rsidP="00CB217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ԼԻՑԵՆԶԻԱՅԻ ԴԱՍԵՐԸ</w:t>
            </w:r>
            <w:r w:rsidR="00CB217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="001C2CF5">
              <w:rPr>
                <w:rFonts w:ascii="GHEA Grapalat" w:hAnsi="GHEA Grapalat" w:cs="Arial"/>
                <w:sz w:val="20"/>
                <w:szCs w:val="20"/>
              </w:rPr>
              <w:t>ՀԱՎԱՍՏԱԳՐԵՐԻ ԿԱՐԳԵՐԸ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8FAD41A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>N/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A7E500" w14:textId="424C915A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B217C">
              <w:rPr>
                <w:rFonts w:ascii="GHEA Grapalat" w:hAnsi="GHEA Grapalat"/>
                <w:sz w:val="20"/>
                <w:szCs w:val="20"/>
              </w:rPr>
              <w:t>/1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091F12" w14:textId="1AECE6DA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CB217C">
              <w:rPr>
                <w:rFonts w:ascii="GHEA Grapalat" w:hAnsi="GHEA Grapalat"/>
                <w:sz w:val="20"/>
                <w:szCs w:val="20"/>
              </w:rPr>
              <w:t>/2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F9C8DB" w14:textId="41181EDF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CB217C">
              <w:rPr>
                <w:rFonts w:ascii="GHEA Grapalat" w:hAnsi="GHEA Grapalat"/>
                <w:sz w:val="20"/>
                <w:szCs w:val="20"/>
              </w:rPr>
              <w:t>/3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9B7929" w14:textId="3035E32E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B217C">
              <w:rPr>
                <w:rFonts w:ascii="GHEA Grapalat" w:hAnsi="GHEA Grapalat"/>
                <w:sz w:val="20"/>
                <w:szCs w:val="20"/>
              </w:rPr>
              <w:t>/1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84009F" w14:textId="02930FE0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CB217C">
              <w:rPr>
                <w:rFonts w:ascii="GHEA Grapalat" w:hAnsi="GHEA Grapalat"/>
                <w:sz w:val="20"/>
                <w:szCs w:val="20"/>
              </w:rPr>
              <w:t>/2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AECD" w14:textId="74112279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B217C">
              <w:rPr>
                <w:rFonts w:ascii="GHEA Grapalat" w:hAnsi="GHEA Grapalat"/>
                <w:sz w:val="20"/>
                <w:szCs w:val="20"/>
              </w:rPr>
              <w:t>/1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C8C" w14:textId="14F058F3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CB217C">
              <w:rPr>
                <w:rFonts w:ascii="GHEA Grapalat" w:hAnsi="GHEA Grapalat"/>
                <w:sz w:val="20"/>
                <w:szCs w:val="20"/>
              </w:rPr>
              <w:t>/2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2B09" w14:textId="06D0299D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CB217C">
              <w:rPr>
                <w:rFonts w:ascii="GHEA Grapalat" w:hAnsi="GHEA Grapalat"/>
                <w:sz w:val="20"/>
                <w:szCs w:val="20"/>
              </w:rPr>
              <w:t>/3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F2DA" w14:textId="59910B6C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B217C">
              <w:rPr>
                <w:rFonts w:ascii="GHEA Grapalat" w:hAnsi="GHEA Grapalat"/>
                <w:sz w:val="20"/>
                <w:szCs w:val="20"/>
              </w:rPr>
              <w:t>/1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554" w14:textId="0A661239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CB217C">
              <w:rPr>
                <w:rFonts w:ascii="GHEA Grapalat" w:hAnsi="GHEA Grapalat"/>
                <w:sz w:val="20"/>
                <w:szCs w:val="20"/>
              </w:rPr>
              <w:t>/2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314" w14:textId="64EFACF8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B217C">
              <w:rPr>
                <w:rFonts w:ascii="GHEA Grapalat" w:hAnsi="GHEA Grapalat"/>
                <w:sz w:val="20"/>
                <w:szCs w:val="20"/>
              </w:rPr>
              <w:t>/1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971EC2" w14:textId="0045614E" w:rsidR="00DB6055" w:rsidRPr="00614DE8" w:rsidRDefault="00166F35" w:rsidP="001C2C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CB217C">
              <w:rPr>
                <w:rFonts w:ascii="GHEA Grapalat" w:hAnsi="GHEA Grapalat"/>
                <w:sz w:val="20"/>
                <w:szCs w:val="20"/>
              </w:rPr>
              <w:t>/2</w:t>
            </w:r>
          </w:p>
        </w:tc>
      </w:tr>
      <w:tr w:rsidR="00DB6055" w:rsidRPr="00614DE8" w14:paraId="36EDA94E" w14:textId="77777777" w:rsidTr="001C2CF5">
        <w:trPr>
          <w:trHeight w:val="555"/>
        </w:trPr>
        <w:tc>
          <w:tcPr>
            <w:tcW w:w="17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23F0B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ru-RU"/>
              </w:rPr>
              <w:t>ԼԻՑԵՆԶԻԱՆԵՐԻ ԾԱԾԿԱԳՐԵՐԸ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19507B" w14:textId="77777777" w:rsidR="00DB6055" w:rsidRPr="00614DE8" w:rsidRDefault="00DB6055" w:rsidP="008F4249">
            <w:pPr>
              <w:ind w:left="7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ru-RU"/>
              </w:rPr>
              <w:t>N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313D19" w14:textId="77777777" w:rsidR="00DB6055" w:rsidRPr="00614DE8" w:rsidRDefault="00DB6055" w:rsidP="001C2CF5">
            <w:pPr>
              <w:ind w:left="7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01CDAF" w14:textId="77777777" w:rsidR="00DB6055" w:rsidRPr="00614DE8" w:rsidRDefault="00DB6055" w:rsidP="001C2CF5">
            <w:pPr>
              <w:ind w:left="7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3C981B" w14:textId="77777777" w:rsidR="00DB6055" w:rsidRPr="00614DE8" w:rsidRDefault="00DB6055" w:rsidP="001C2CF5">
            <w:pPr>
              <w:ind w:left="7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</w:p>
        </w:tc>
        <w:tc>
          <w:tcPr>
            <w:tcW w:w="19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A3FC02" w14:textId="77777777" w:rsidR="00DB6055" w:rsidRPr="00614DE8" w:rsidRDefault="00DB6055" w:rsidP="001C2CF5">
            <w:pPr>
              <w:ind w:left="7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D07950B" w14:textId="77777777" w:rsidR="00DB6055" w:rsidRPr="00614DE8" w:rsidRDefault="00DB6055" w:rsidP="001C2CF5">
            <w:pPr>
              <w:ind w:left="7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</w:p>
        </w:tc>
      </w:tr>
      <w:tr w:rsidR="00DB6055" w:rsidRPr="00C53A35" w14:paraId="706CEBAA" w14:textId="77777777" w:rsidTr="001C2CF5">
        <w:trPr>
          <w:cantSplit/>
          <w:trHeight w:val="58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5684D4CD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 ԼԻՑԵՆԶԻԱՅԻ ԱՆԲԱԺԱՆԵԼԻ ՄԱՍ ԿԱԶՄՈՂ ՆԵՐԴԻՐՆԵՐԻ ՏԵՍԱԿՆԵՐԸ</w:t>
            </w:r>
          </w:p>
          <w:p w14:paraId="40E4908B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B89F6B2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6C9C81C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60E8B8C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70C6E9A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2FBBD46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E98EA2B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B5C2EE5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A7FC54F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2C1316E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892189C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7C6F5BB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6CDF7B4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6A4761A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E53A8C0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A7D976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F26397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877450D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2A0CDC1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E022A45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41C8C02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633F4A1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23C9E6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A95AE0F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B434AB8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F964372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2A634A5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D3E7BAE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11B7E9B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6D4C339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B521D0C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8315BAC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8968C8F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29B10D6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1E18EC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52F2225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C3D9240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1206C8D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3F14C1F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B01EE24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419D3B6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DDBD7E4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5F6198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D3DFF66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6E7BBE19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C38C151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85CFA32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31F72BBA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255570F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EF9C825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5F800A48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E175A00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0E496C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0C7935E6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11577B9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4F9EAC6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548CE1A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25177764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104BF6CC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14:paraId="7CF0DC22" w14:textId="20BDF789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39EC94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35B6B8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793A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ճարտարապետաշինարարական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ճարտարապետական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մաս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պատմամշակութային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արժեք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ներկայացնող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օբյեկտների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վերակառուցման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վերականգնման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B62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2C0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BBA9C6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B6055" w:rsidRPr="00C53A35" w14:paraId="1CA4C826" w14:textId="77777777" w:rsidTr="001C2CF5">
        <w:trPr>
          <w:trHeight w:val="58"/>
        </w:trPr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1D99D7B0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F44963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02.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B03BA0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28BE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քաղաքաշինության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տարածական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պլանավորման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մաս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CAA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613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5ADB88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0B773E9E" w14:textId="77777777" w:rsidTr="001C2CF5">
        <w:trPr>
          <w:trHeight w:val="2504"/>
        </w:trPr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89F282D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D54667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AA13A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16AB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պատմամշակութային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արժեք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ներկայացնող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օբյեկտների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վերակառուցում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վերականգնում</w:t>
            </w:r>
            <w:proofErr w:type="spellEnd"/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DD6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447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482319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4188525C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8A9E04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DFC6E" w14:textId="77777777" w:rsidR="00DB6055" w:rsidRPr="00614DE8" w:rsidRDefault="00DB6055" w:rsidP="008F42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04.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99CC85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EBE0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ճարտարապետաշինարարական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կոնստրուկտորական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մաս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6E2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բնակելի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հասարակական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կառույցներ</w:t>
            </w:r>
          </w:p>
        </w:tc>
        <w:tc>
          <w:tcPr>
            <w:tcW w:w="19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D305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բնակելի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հասարակական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կառույցներ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803545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113B5B8F" w14:textId="77777777" w:rsidTr="001C2CF5">
        <w:trPr>
          <w:trHeight w:val="58"/>
        </w:trPr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5CC796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A2010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05.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8CCFC5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էլեկտրամատակարարում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10B76C3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7FD7C12C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էլեկտրալուսավորման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ներքին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31AA6E1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ցանցեր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0080BCD1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5D83E71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ֆոտովոլտային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3E06ED0" w14:textId="77777777" w:rsidR="00DB6055" w:rsidRPr="00614DE8" w:rsidRDefault="00DB6055" w:rsidP="008F4249">
            <w:pPr>
              <w:ind w:left="72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հողմաէներգետիկ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կայաններ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E6DF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էլեկտրամատակարարում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էլեկտրալուսավորման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ներքին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ցանցեր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էլեկտրամատակարարման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ֆոտովոլտային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հողմաէներգետիկ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կայաններ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).. 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386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էլեկտրամատակարարում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էլեկտրամատակարարման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էլեկտրալուսավորման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ցանցեր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էլեկտրամատակարարման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ֆոտովոլտային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հողմաէներգետիկ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կայաններ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5B4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էլեկտրամատակարարում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էլեկտրամատակարարման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էլեկտրալուսավորման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ցանցեր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էլեկտրամատակարարման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ֆոտովոլտային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հողմաէներգետիկ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կայաններ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4C520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B6055" w:rsidRPr="00C53A35" w14:paraId="19994E49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D3424E3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7EB30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06.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BBF442" w14:textId="1C2AE38D" w:rsidR="00DB6055" w:rsidRPr="00614DE8" w:rsidRDefault="00C22244" w:rsidP="008F4249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ջերմագազամատակարարում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օդափոխություն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ջեռուցման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լավորակման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գազամատակարարաման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706D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ջերմագազամատակարարում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օդափոխություն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ջեռուցման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լավորակման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գազամատակարարաման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).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761" w14:textId="141300E1" w:rsidR="00DB6055" w:rsidRPr="00614DE8" w:rsidRDefault="00C22244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ջերմագազամատակարարում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օդափոխություն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ջեռուցման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լավորակման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գազամատակարարաման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FA6" w14:textId="00B787E8" w:rsidR="00DB6055" w:rsidRPr="00614DE8" w:rsidRDefault="00C22244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ջերմագազամատակարարում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օդափոխություն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օդափոխության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ջեռուցման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օդի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լավորակման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ջերմամատակարարաման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գազամատակարարաման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EC8438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3A3A4784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95CF66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658384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07.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E56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հիդրոտեխնիկական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B2B4BED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հիդրոտեխնիկական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70C7F0B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կառուցվածքներ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5728875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համակարգեր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հիդրոէներգետիկ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5E9EAF0" w14:textId="77777777" w:rsidR="00DB6055" w:rsidRPr="00614DE8" w:rsidRDefault="00DB6055" w:rsidP="008F4249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կառույցներ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CB89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հիդրոտեխնիկական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հիդրոէներգետիկ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կառույցներ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225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հիդրոտեխնիկական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հիդրոէներգետիկ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կառույցներ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B4E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հիդրոտեխնիկական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հիդրոէներգետիկ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կառույցներ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827E76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684FF16D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8D653D7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5B447D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0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8.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54B1D8" w14:textId="02D429E6" w:rsidR="00DB6055" w:rsidRPr="00614DE8" w:rsidRDefault="00C22244" w:rsidP="008F4249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ջրահեռացում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ջրամատակարարման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ջրահեռացման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ցանցեր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հիդրոմելորացիա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889B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ջրամատակարարում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ջրահեռացում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ջրամատակարարման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ջրահեռացման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ներքին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ցանցեր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հիդրոմելորացիա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73AE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ջրամատակարարում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ջրահեռացում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ջրահեռացման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ներքին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ցանցեր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հիդրոմելորացիա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E18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ջրամատակարարում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ջրահեռացում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ջրամատակարարման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ջրահեռացման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ներքին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ցանցեր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հիդրոմելորացիա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>).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A35710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5F2FBEEA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DEDE319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2E23A1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</w:rPr>
              <w:t>0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9.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19A065" w14:textId="77777777" w:rsidR="00DB6055" w:rsidRPr="00614DE8" w:rsidRDefault="00DB6055" w:rsidP="008F4249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տրանսպորտային (տրանսպորտային ուղիներ, ավտոմոբիլային ճանապարհներ, երկաթուղային գծեր և օդանավակայաններ, արհեստական կառուցվածքներ՝ կամուրջներ, ուղեանցներ, թունելներ,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էստակադաներ, հենապատեր և այլն)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126B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տրանսպորտային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տրանսպորտային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ուղիներ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ավտոմոբիլային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ճանապարհներ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երկաթուղային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գծեր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օդանավակայաններ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արհեստական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proofErr w:type="spellEnd"/>
            <w:r w:rsidRPr="00614DE8">
              <w:rPr>
                <w:rFonts w:ascii="GHEA Grapalat" w:hAnsi="GHEA Grapalat" w:cs="Arial"/>
                <w:sz w:val="20"/>
                <w:szCs w:val="20"/>
              </w:rPr>
              <w:t>՝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կամուրջներ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թունելներ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ուղեանցներ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էստակադաներ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հենապատեր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այլն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08A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տրանսպորտային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ուղիներ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ավտոմոբիլային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ճանապարհներ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երկաթուղային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գծեր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օդանավակայաններ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արհեստական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proofErr w:type="spellEnd"/>
            <w:r w:rsidRPr="00614DE8">
              <w:rPr>
                <w:rFonts w:ascii="GHEA Grapalat" w:hAnsi="GHEA Grapalat" w:cs="Arial"/>
                <w:sz w:val="20"/>
                <w:szCs w:val="20"/>
              </w:rPr>
              <w:t>՝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կամուրջներ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ուղեանցներ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թունելներ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էստակադաներ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հենապատեր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այլն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).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46A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տրանսպորտային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ուղիներ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ավտոմոբիլային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ճանապարհներ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երկաթուղային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գծեր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օդանավակայաններ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արհեստական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կառուցվածքներ</w:t>
            </w:r>
            <w:proofErr w:type="spellEnd"/>
            <w:r w:rsidRPr="00614DE8">
              <w:rPr>
                <w:rFonts w:ascii="GHEA Grapalat" w:hAnsi="GHEA Grapalat" w:cs="Arial"/>
                <w:sz w:val="20"/>
                <w:szCs w:val="20"/>
              </w:rPr>
              <w:t>՝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կամուրջներ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ուղեանցներ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lastRenderedPageBreak/>
              <w:t>թունելներ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էստակադաներ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հենապատեր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այլն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28BEE2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6002C13E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45BBF68B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EDFCAD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10.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133DCB" w14:textId="115AF55B" w:rsidR="00DB6055" w:rsidRPr="00614DE8" w:rsidRDefault="00C22244" w:rsidP="008F4249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կապ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հեռահաղորդակցության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ազդանշանային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հաղորդակներ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ընդունիչներ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անտենաներ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ուժեղարարներ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6179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կապ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հեռահաղորդակցության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ազդանշանային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հաղորդակներ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ընդունիչներ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անտենաներ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ուժեղարարներ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8CC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կապ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հեռահաղորդակցության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ազդանշանային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հաղորդակներ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ընդունիչներ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անտենաներ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ուժեղարարներ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).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BC9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կապ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հեռահաղորդակցության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ազդանշանային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համակարգեր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,</w:t>
            </w:r>
            <w:r w:rsidRPr="00614DE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հաղորդակներ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ընդունիչներ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անտենաներ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ուժեղարարներ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19C10C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20FB795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B6055" w:rsidRPr="00C53A35" w14:paraId="7522CBCF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4BC59F0" w14:textId="77777777" w:rsidR="00DB6055" w:rsidRPr="00614DE8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D3340A" w14:textId="77777777" w:rsidR="00DB6055" w:rsidRPr="00614DE8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11.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803408" w14:textId="77777777" w:rsidR="00DB6055" w:rsidRPr="00614DE8" w:rsidRDefault="00DB6055" w:rsidP="008F4249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ECEC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ինժեներաերկրաբանական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/>
                <w:sz w:val="20"/>
                <w:szCs w:val="20"/>
              </w:rPr>
              <w:t>հետախուզում</w:t>
            </w:r>
            <w:proofErr w:type="spellEnd"/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7A8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D6B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382CFD" w14:textId="77777777" w:rsidR="00DB6055" w:rsidRPr="00614DE8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շենքերի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շինությունների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վիճակի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հետազննություն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14DE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14DE8">
              <w:rPr>
                <w:rFonts w:ascii="GHEA Grapalat" w:hAnsi="GHEA Grapalat" w:cs="Arial"/>
                <w:sz w:val="20"/>
                <w:szCs w:val="20"/>
                <w:lang w:val="hy-AM"/>
              </w:rPr>
              <w:t>անձնագրավորում</w:t>
            </w:r>
          </w:p>
        </w:tc>
      </w:tr>
      <w:tr w:rsidR="00DB6055" w:rsidRPr="00C53A35" w14:paraId="21F381A7" w14:textId="77777777" w:rsidTr="001C2CF5">
        <w:tc>
          <w:tcPr>
            <w:tcW w:w="179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F1C599" w14:textId="77777777" w:rsidR="00DB6055" w:rsidRPr="00C53A35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67319" w14:textId="77777777" w:rsidR="00DB6055" w:rsidRPr="00C53A35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53A35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A4ADD" w14:textId="77777777" w:rsidR="00DB6055" w:rsidRPr="00C53A35" w:rsidRDefault="00DB6055" w:rsidP="008F4249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6C0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DE4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23B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382BC2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ինժեներաերկրաբանական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հետախուզում</w:t>
            </w:r>
            <w:proofErr w:type="spellEnd"/>
          </w:p>
        </w:tc>
      </w:tr>
      <w:tr w:rsidR="00DB6055" w:rsidRPr="00C53A35" w14:paraId="3D1AEE72" w14:textId="77777777" w:rsidTr="00681995">
        <w:trPr>
          <w:trHeight w:val="544"/>
        </w:trPr>
        <w:tc>
          <w:tcPr>
            <w:tcW w:w="179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C1A4C9" w14:textId="77777777" w:rsidR="00DB6055" w:rsidRPr="00C53A35" w:rsidRDefault="00DB6055" w:rsidP="008F42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DB6094" w14:textId="77777777" w:rsidR="00DB6055" w:rsidRPr="00C53A35" w:rsidRDefault="00DB6055" w:rsidP="008F424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53A35"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B14D207" w14:textId="77777777" w:rsidR="00DB6055" w:rsidRPr="00C53A35" w:rsidRDefault="00DB6055" w:rsidP="008F4249">
            <w:pPr>
              <w:ind w:left="426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CA1C3A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A9B40F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6D9F3B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8276F9" w14:textId="77777777" w:rsidR="00DB6055" w:rsidRPr="00C53A35" w:rsidRDefault="00DB6055" w:rsidP="008F424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գեոդեզիական</w:t>
            </w:r>
            <w:proofErr w:type="spellEnd"/>
            <w:r w:rsidRPr="00614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4DE8">
              <w:rPr>
                <w:rFonts w:ascii="GHEA Grapalat" w:hAnsi="GHEA Grapalat" w:cs="Arial"/>
                <w:sz w:val="20"/>
                <w:szCs w:val="20"/>
              </w:rPr>
              <w:t>ծառայություններ</w:t>
            </w:r>
            <w:proofErr w:type="spellEnd"/>
          </w:p>
        </w:tc>
      </w:tr>
    </w:tbl>
    <w:p w14:paraId="4D3A69E6" w14:textId="77777777" w:rsidR="00DB6055" w:rsidRPr="00614DE8" w:rsidRDefault="00DB6055" w:rsidP="00DB6055">
      <w:pPr>
        <w:tabs>
          <w:tab w:val="left" w:pos="117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14D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13CD450" w14:textId="7CB4C328" w:rsidR="00DB6055" w:rsidRDefault="00DB6055" w:rsidP="00DB605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sectPr w:rsidR="00DB6055" w:rsidSect="00681995">
          <w:pgSz w:w="16838" w:h="11906" w:orient="landscape" w:code="9"/>
          <w:pgMar w:top="900" w:right="1354" w:bottom="1276" w:left="1440" w:header="187" w:footer="720" w:gutter="0"/>
          <w:cols w:space="720"/>
          <w:docGrid w:linePitch="360"/>
        </w:sectPr>
      </w:pPr>
    </w:p>
    <w:p w14:paraId="65A9B713" w14:textId="3E265143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7. Մասնագետի մասնագիտական որակավորում ունենալու փաստը հաստատվում է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2-րդ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հավելվածով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հաստատված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կարգով</w:t>
      </w:r>
      <w:proofErr w:type="spellEnd"/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՝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համապատասխան</w:t>
      </w:r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մասնագիտությամբ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տրված</w:t>
      </w:r>
      <w:proofErr w:type="spellEnd"/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հավաստագրով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75BAFE1C" w14:textId="527FAB8C" w:rsidR="007174F9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8.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Քաղաքաշինական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գործունեության լիցենզիա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տրվում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եթե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՝ </w:t>
      </w:r>
    </w:p>
    <w:p w14:paraId="3AE1436F" w14:textId="4A75035D" w:rsidR="00DB6055" w:rsidRDefault="007174F9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bookmarkStart w:id="2" w:name="_Hlk132536241"/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հայտատուն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ներկայացրել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r w:rsidR="0064043C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սույն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հավելվածի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աղյուսակ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N 1-ում</w:t>
      </w:r>
      <w:r w:rsidR="0064043C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նշ</w:t>
      </w:r>
      <w:proofErr w:type="spellEnd"/>
      <w:r w:rsidR="0064043C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ված </w:t>
      </w:r>
      <w:bookmarkEnd w:id="2"/>
      <w:proofErr w:type="spellStart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հայցվող</w:t>
      </w:r>
      <w:proofErr w:type="spellEnd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դասին</w:t>
      </w:r>
      <w:proofErr w:type="spellEnd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տեսակին</w:t>
      </w:r>
      <w:proofErr w:type="spellEnd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</w:t>
      </w:r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ենթատեսակին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համպատասխան</w:t>
      </w:r>
      <w:proofErr w:type="spellEnd"/>
      <w:r w:rsidR="006404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առնվազն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մեկ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հավաստագրված</w:t>
      </w:r>
      <w:proofErr w:type="spellEnd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մասնագետի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կազմակերպությունում</w:t>
      </w:r>
      <w:proofErr w:type="spellEnd"/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ներգրավվածության</w:t>
      </w:r>
      <w:proofErr w:type="spellEnd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վերաբերյալ</w:t>
      </w:r>
      <w:proofErr w:type="spellEnd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27E5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իրավահաստատող</w:t>
      </w:r>
      <w:proofErr w:type="spellEnd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743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փաստաթուղթ</w:t>
      </w:r>
      <w:proofErr w:type="spellEnd"/>
      <w:r w:rsidR="001E61C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</w:p>
    <w:p w14:paraId="3007DA6B" w14:textId="7E737F51" w:rsidR="001E61C8" w:rsidRPr="003B33CB" w:rsidRDefault="001E61C8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2)</w:t>
      </w:r>
      <w:r w:rsid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հայտատուն</w:t>
      </w:r>
      <w:proofErr w:type="spellEnd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ներկայացրել</w:t>
      </w:r>
      <w:proofErr w:type="spellEnd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է </w:t>
      </w:r>
      <w:r w:rsid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proofErr w:type="gramEnd"/>
      <w:r w:rsidR="00615EF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այլ</w:t>
      </w:r>
      <w:proofErr w:type="spellEnd"/>
      <w:r w:rsid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մասնագետների</w:t>
      </w:r>
      <w:proofErr w:type="spellEnd"/>
      <w:r w:rsid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307487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և (</w:t>
      </w:r>
      <w:proofErr w:type="spellStart"/>
      <w:r w:rsidR="00307487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307487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)</w:t>
      </w:r>
      <w:r w:rsid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սարքավորումների</w:t>
      </w:r>
      <w:proofErr w:type="spellEnd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639A1" w:rsidRP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և (</w:t>
      </w:r>
      <w:proofErr w:type="spellStart"/>
      <w:r w:rsidR="009639A1" w:rsidRP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9639A1" w:rsidRP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տեխնիկական</w:t>
      </w:r>
      <w:proofErr w:type="spellEnd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միջոցների</w:t>
      </w:r>
      <w:proofErr w:type="spellEnd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առանձին</w:t>
      </w:r>
      <w:proofErr w:type="spellEnd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տեսակների</w:t>
      </w:r>
      <w:proofErr w:type="spellEnd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ներգրավվածության</w:t>
      </w:r>
      <w:proofErr w:type="spellEnd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վերաբերյալ</w:t>
      </w:r>
      <w:proofErr w:type="spellEnd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248B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 w:rsidR="00B248B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իրավահաստատող</w:t>
      </w:r>
      <w:proofErr w:type="spellEnd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639A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փաստաթղթեր</w:t>
      </w:r>
      <w:proofErr w:type="spellEnd"/>
      <w:r w:rsidR="00B248B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սույն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կարգով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բնագավառում</w:t>
      </w:r>
      <w:proofErr w:type="spellEnd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աշխատանքների</w:t>
      </w:r>
      <w:proofErr w:type="spellEnd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կատարման</w:t>
      </w:r>
      <w:proofErr w:type="spellEnd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ծառայությունների</w:t>
      </w:r>
      <w:proofErr w:type="spellEnd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 w:rsidRPr="0030748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մատուցման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գործելակարգերով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սահմանված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պահանջի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առկայության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դեպքում</w:t>
      </w:r>
      <w:proofErr w:type="spellEnd"/>
      <w:r w:rsidR="00561E5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)</w:t>
      </w:r>
      <w:r w:rsidR="00AC5EE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6EE4CE4A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5ACAEC56" w14:textId="77777777" w:rsidR="00DB6055" w:rsidRPr="00045641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. ԼԻՑԵՆԶԻԱ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 ԵՎ ՀԱՄԱՊԱՏԱՍԽԱՆ ՆԵՐԴԻՐ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ՍՏԱՆԱԼՈՒ ՀԱՄԱՐ ԱՆՀՐԱԺԵՇՏ ՓԱՍՏԱԹՂԹԵՐԸ</w:t>
      </w:r>
    </w:p>
    <w:p w14:paraId="35D97808" w14:textId="77777777" w:rsidR="00DB6055" w:rsidRPr="003B33CB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3CA54E4" w14:textId="3029306D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9. Հայտատուն լիցենզիա ստանալու համար լիցենզավորող մարմին ներկայացնում է հետևյալ անհրաժեշտ փաստաթղթերը՝</w:t>
      </w:r>
    </w:p>
    <w:p w14:paraId="64279E3F" w14:textId="65480283" w:rsidR="00DB6055" w:rsidRPr="00AD041C" w:rsidRDefault="00DB6055" w:rsidP="00DB6055">
      <w:pPr>
        <w:pStyle w:val="ListParagraph"/>
        <w:numPr>
          <w:ilvl w:val="0"/>
          <w:numId w:val="2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լիցենզիա ստանալու մասին հայտ` համաձայն N 1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-1</w:t>
      </w: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ձևի, նշելով իրավաբանական անձի անվանումը և կազմակերպաիրավական ձևը, պետական գրանցման համարը, գտնվելու և գործունեության իրականացման վայրերը, հեռախոսահամարները,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էլեկտրոնային հասցեն,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                       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1-ին դասի լիցենզիաների դեպքում նաև </w:t>
      </w:r>
      <w:r w:rsidRPr="0063318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պաշտոնական կայք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ի անվանումը,</w:t>
      </w:r>
      <w:r w:rsidRPr="00EB413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լիցենզավորման ենթակա գործունեության տեսակը, որը հայտատուն մտադիր է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իրականացնել,</w:t>
      </w:r>
    </w:p>
    <w:p w14:paraId="0620FA7B" w14:textId="5C786558" w:rsidR="00AC5EED" w:rsidRPr="00AC5EED" w:rsidRDefault="00DB6055" w:rsidP="00AC5EED">
      <w:pPr>
        <w:pStyle w:val="ListParagraph"/>
        <w:numPr>
          <w:ilvl w:val="0"/>
          <w:numId w:val="2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տվյալներ կազմակերպությունում ներգրավված՝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հավելվածի աղյուսակ N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1-ում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նշ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ված</w:t>
      </w:r>
      <w:r w:rsidR="00DB384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B384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հայցվող</w:t>
      </w:r>
      <w:proofErr w:type="spellEnd"/>
      <w:r w:rsidR="00DB384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B384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proofErr w:type="spellEnd"/>
      <w:r w:rsidR="00DB384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B384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տեսակի</w:t>
      </w:r>
      <w:proofErr w:type="spellEnd"/>
      <w:r w:rsidR="00DB384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ն և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ենթատեսակին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առնվազն մեկ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հավաստագրված 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մասնագետի մասին</w:t>
      </w:r>
      <w:r w:rsidR="00AC5EE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,</w:t>
      </w:r>
    </w:p>
    <w:p w14:paraId="06913AA6" w14:textId="01B0F7C6" w:rsidR="00DB6055" w:rsidRPr="001A6E68" w:rsidRDefault="00AC5EED" w:rsidP="00AC5EED">
      <w:pPr>
        <w:pStyle w:val="ListParagraph"/>
        <w:numPr>
          <w:ilvl w:val="0"/>
          <w:numId w:val="28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Սույն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կարգով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սահմանված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հայցվող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լիցենզիայի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դասին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համապատասխան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="001A6E68">
        <w:rPr>
          <w:rFonts w:ascii="GHEA Grapalat" w:eastAsia="Times New Roman" w:hAnsi="GHEA Grapalat"/>
          <w:bCs/>
          <w:sz w:val="24"/>
          <w:szCs w:val="24"/>
          <w:lang w:val="en-GB"/>
        </w:rPr>
        <w:t>կազմակերպությունում</w:t>
      </w:r>
      <w:proofErr w:type="spellEnd"/>
      <w:r w:rsidR="001A6E68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ներգրավված</w:t>
      </w:r>
      <w:proofErr w:type="spellEnd"/>
      <w:r w:rsidR="001A6E68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ոչ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պատասխանատու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անձ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հանդիսացող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մասնագիտական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կազմի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և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տեխնիկա-սարքավորումների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վերաբերյալ</w:t>
      </w:r>
      <w:proofErr w:type="spellEnd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Pr="00AC5EED">
        <w:rPr>
          <w:rFonts w:ascii="GHEA Grapalat" w:eastAsia="Times New Roman" w:hAnsi="GHEA Grapalat"/>
          <w:bCs/>
          <w:sz w:val="24"/>
          <w:szCs w:val="24"/>
          <w:lang w:val="en-GB"/>
        </w:rPr>
        <w:t>տեղեկություններ</w:t>
      </w:r>
      <w:proofErr w:type="spellEnd"/>
      <w:r w:rsidR="00567E8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(ՀՀ </w:t>
      </w:r>
      <w:proofErr w:type="spellStart"/>
      <w:r w:rsidR="00567E8D">
        <w:rPr>
          <w:rFonts w:ascii="GHEA Grapalat" w:eastAsia="Times New Roman" w:hAnsi="GHEA Grapalat"/>
          <w:bCs/>
          <w:sz w:val="24"/>
          <w:szCs w:val="24"/>
          <w:lang w:val="en-GB"/>
        </w:rPr>
        <w:t>պետական</w:t>
      </w:r>
      <w:proofErr w:type="spellEnd"/>
      <w:r w:rsidR="00567E8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="00567E8D">
        <w:rPr>
          <w:rFonts w:ascii="GHEA Grapalat" w:eastAsia="Times New Roman" w:hAnsi="GHEA Grapalat"/>
          <w:bCs/>
          <w:sz w:val="24"/>
          <w:szCs w:val="24"/>
          <w:lang w:val="en-GB"/>
        </w:rPr>
        <w:t>եկամուտների</w:t>
      </w:r>
      <w:proofErr w:type="spellEnd"/>
      <w:r w:rsidR="00567E8D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="00C10254">
        <w:rPr>
          <w:rFonts w:ascii="GHEA Grapalat" w:eastAsia="Times New Roman" w:hAnsi="GHEA Grapalat"/>
          <w:bCs/>
          <w:sz w:val="24"/>
          <w:szCs w:val="24"/>
          <w:lang w:val="en-GB"/>
        </w:rPr>
        <w:t>կոմիտեի</w:t>
      </w:r>
      <w:proofErr w:type="spellEnd"/>
      <w:r w:rsidR="00C10254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="00C10254">
        <w:rPr>
          <w:rFonts w:ascii="GHEA Grapalat" w:eastAsia="Times New Roman" w:hAnsi="GHEA Grapalat"/>
          <w:bCs/>
          <w:sz w:val="24"/>
          <w:szCs w:val="24"/>
          <w:lang w:val="en-GB"/>
        </w:rPr>
        <w:t>կողմից</w:t>
      </w:r>
      <w:proofErr w:type="spellEnd"/>
      <w:r w:rsidR="00C10254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="00C10254">
        <w:rPr>
          <w:rFonts w:ascii="GHEA Grapalat" w:eastAsia="Times New Roman" w:hAnsi="GHEA Grapalat"/>
          <w:bCs/>
          <w:sz w:val="24"/>
          <w:szCs w:val="24"/>
          <w:lang w:val="en-GB"/>
        </w:rPr>
        <w:t>վարվող</w:t>
      </w:r>
      <w:proofErr w:type="spellEnd"/>
      <w:r w:rsidR="00C10254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="00C10254">
        <w:rPr>
          <w:rFonts w:ascii="GHEA Grapalat" w:eastAsia="Times New Roman" w:hAnsi="GHEA Grapalat"/>
          <w:bCs/>
          <w:sz w:val="24"/>
          <w:szCs w:val="24"/>
          <w:lang w:val="en-GB"/>
        </w:rPr>
        <w:t>գրանցամատյ</w:t>
      </w:r>
      <w:r w:rsidR="00F32DBA">
        <w:rPr>
          <w:rFonts w:ascii="GHEA Grapalat" w:eastAsia="Times New Roman" w:hAnsi="GHEA Grapalat"/>
          <w:bCs/>
          <w:sz w:val="24"/>
          <w:szCs w:val="24"/>
          <w:lang w:val="en-GB"/>
        </w:rPr>
        <w:t>աններից</w:t>
      </w:r>
      <w:proofErr w:type="spellEnd"/>
      <w:r w:rsidR="00F32DBA">
        <w:rPr>
          <w:rFonts w:ascii="GHEA Grapalat" w:eastAsia="Times New Roman" w:hAnsi="GHEA Grapalat"/>
          <w:bCs/>
          <w:sz w:val="24"/>
          <w:szCs w:val="24"/>
          <w:lang w:val="en-GB"/>
        </w:rPr>
        <w:t xml:space="preserve"> </w:t>
      </w:r>
      <w:proofErr w:type="spellStart"/>
      <w:r w:rsidR="00F32DBA">
        <w:rPr>
          <w:rFonts w:ascii="GHEA Grapalat" w:eastAsia="Times New Roman" w:hAnsi="GHEA Grapalat"/>
          <w:bCs/>
          <w:sz w:val="24"/>
          <w:szCs w:val="24"/>
          <w:lang w:val="en-GB"/>
        </w:rPr>
        <w:t>քաղվածք</w:t>
      </w:r>
      <w:proofErr w:type="spellEnd"/>
      <w:r w:rsidRPr="00AC5EE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10254" w:rsidRPr="00C102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en-GB"/>
        </w:rPr>
        <w:t>տեխնիկա-սարքավորումների</w:t>
      </w:r>
      <w:proofErr w:type="spellEnd"/>
      <w:r w:rsidR="00C10254" w:rsidRPr="00C102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C5EE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վարձակալության</w:t>
      </w:r>
      <w:r w:rsidR="00C102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102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Pr="00AC5EE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պայմանագր</w:t>
      </w:r>
      <w:proofErr w:type="spellStart"/>
      <w:r w:rsidR="00C102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երի</w:t>
      </w:r>
      <w:proofErr w:type="spellEnd"/>
      <w:r w:rsidRPr="00AC5EE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ի</w:t>
      </w:r>
      <w:r w:rsidR="00C102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պատճեն</w:t>
      </w:r>
      <w:proofErr w:type="spellStart"/>
      <w:r w:rsidR="00C102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1A6E6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),</w:t>
      </w:r>
    </w:p>
    <w:p w14:paraId="67951CF7" w14:textId="77777777" w:rsidR="007B4CBD" w:rsidRDefault="001A6E68" w:rsidP="007B4CBD">
      <w:pPr>
        <w:pStyle w:val="ListParagraph"/>
        <w:numPr>
          <w:ilvl w:val="0"/>
          <w:numId w:val="28"/>
        </w:numPr>
        <w:ind w:left="0" w:firstLine="360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1A6E6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ՀՀ պետական եկամուտների կոմիտեի կողմից տրամադրված պատասխանատու մասնագետի (հավաստագրված մասնագետի) անհատական հաշվի քաղվածքը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,</w:t>
      </w:r>
    </w:p>
    <w:p w14:paraId="645B6C1F" w14:textId="77777777" w:rsidR="007B4CBD" w:rsidRDefault="00DB6055" w:rsidP="007B4CBD">
      <w:pPr>
        <w:pStyle w:val="ListParagraph"/>
        <w:numPr>
          <w:ilvl w:val="0"/>
          <w:numId w:val="28"/>
        </w:numPr>
        <w:ind w:left="0" w:firstLine="360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C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«Պետական տուրքի մասին» Հայաստանի Հանրապետության օրենքին համապատասխան </w:t>
      </w:r>
      <w:r w:rsidRPr="007B4C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պ</w:t>
      </w:r>
      <w:r w:rsidRPr="007B4CBD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</w:rPr>
        <w:t>ետական տուրքի վճարման գեներացված անդորրագրի 20-նիշանոց ծածկագիրը (առկայության դեպքում)</w:t>
      </w:r>
      <w:r w:rsidR="007B4CBD" w:rsidRPr="007B4CBD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en-US"/>
        </w:rPr>
        <w:t>,</w:t>
      </w:r>
    </w:p>
    <w:p w14:paraId="0C83B957" w14:textId="5465E6FD" w:rsidR="00DB6055" w:rsidRPr="007B4CBD" w:rsidRDefault="007B4CBD" w:rsidP="007B4CBD">
      <w:pPr>
        <w:pStyle w:val="ListParagraph"/>
        <w:numPr>
          <w:ilvl w:val="0"/>
          <w:numId w:val="28"/>
        </w:numPr>
        <w:ind w:left="0" w:firstLine="360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7B4CBD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հայտատուն</w:t>
      </w:r>
      <w:proofErr w:type="spellEnd"/>
      <w:r w:rsidRPr="007B4CB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կարող է ներկայացնել լրացուցիչ այլ փաստաթղթեր, տեղեկություններ և նյութեր,</w:t>
      </w:r>
    </w:p>
    <w:p w14:paraId="436EE644" w14:textId="77777777" w:rsidR="00AC5EED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10. Լիցենզիա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ստանալու համար օրենքով և սույն կարգով նախատեսված անհրաժեշտ փաստաթղթերը, հայտատու</w:t>
      </w:r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ն </w:t>
      </w:r>
      <w:proofErr w:type="spellStart"/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ներկայացնում</w:t>
      </w:r>
      <w:proofErr w:type="spellEnd"/>
      <w:r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</w:t>
      </w:r>
      <w:r w:rsidR="00AC5EE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EE0162D" w14:textId="053B4C1D" w:rsidR="00AC5EED" w:rsidRDefault="00AC5EED" w:rsidP="001D1D9E">
      <w:pPr>
        <w:pStyle w:val="ListParagraph"/>
        <w:shd w:val="clear" w:color="auto" w:fill="FFFFFF"/>
        <w:spacing w:after="0" w:line="360" w:lineRule="auto"/>
        <w:ind w:left="357"/>
        <w:jc w:val="both"/>
        <w:rPr>
          <w:rFonts w:ascii="GHEA Grapalat" w:eastAsia="Tahoma" w:hAnsi="GHEA Grapalat" w:cs="Arial"/>
          <w:sz w:val="24"/>
          <w:szCs w:val="24"/>
          <w:highlight w:val="white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1)</w:t>
      </w:r>
      <w:r w:rsidR="00DB6055" w:rsidRPr="00AD041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էլեկտրոնային համակարգի միջոցո</w:t>
      </w:r>
      <w:r w:rsidR="001D1D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վ՝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ընդ որում</w:t>
      </w:r>
      <w:r w:rsidR="001D1D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,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D1D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համակարգը</w:t>
      </w:r>
      <w:proofErr w:type="spellEnd"/>
      <w:r w:rsidR="001D1D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D1D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հնարավորություն</w:t>
      </w:r>
      <w:proofErr w:type="spellEnd"/>
      <w:r w:rsidR="001D1D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1D1D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en-US"/>
        </w:rPr>
        <w:t>տալու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ինքնաշխատ եղանակով </w:t>
      </w:r>
      <w:r w:rsidR="001D1D9E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ստուգել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ներկայացված փաստաթղթերը</w:t>
      </w:r>
      <w:r w:rsidR="001D1D9E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՝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 w:rsidR="001D1D9E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բացառելով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սխալ տեղեկատվության </w:t>
      </w:r>
      <w:r w:rsidR="001D1D9E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ներակայացումը,</w:t>
      </w:r>
      <w:r w:rsidRPr="00AC5EE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</w:p>
    <w:p w14:paraId="62CC5DE9" w14:textId="77777777" w:rsidR="001D1D9E" w:rsidRDefault="001D1D9E" w:rsidP="001D1D9E">
      <w:pPr>
        <w:pStyle w:val="ListParagraph"/>
        <w:shd w:val="clear" w:color="auto" w:fill="FFFFFF"/>
        <w:spacing w:after="0" w:line="360" w:lineRule="auto"/>
        <w:ind w:left="357"/>
        <w:jc w:val="both"/>
        <w:rPr>
          <w:rFonts w:ascii="GHEA Grapalat" w:eastAsia="Tahoma" w:hAnsi="GHEA Grapalat" w:cs="Arial"/>
          <w:sz w:val="24"/>
          <w:szCs w:val="24"/>
          <w:highlight w:val="white"/>
          <w:lang w:val="en-US"/>
        </w:rPr>
      </w:pPr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2)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թղթային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տարբերակով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ներկայացված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հայտերը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և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կից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փաստաթղթերը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ներբեռնվում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են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համակարգ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լիցենզավորող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մարմնի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կողմից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,</w:t>
      </w:r>
    </w:p>
    <w:p w14:paraId="62117366" w14:textId="7BF133BA" w:rsidR="00F75AAD" w:rsidRDefault="001D1D9E" w:rsidP="00F75AAD">
      <w:pPr>
        <w:pStyle w:val="ListParagraph"/>
        <w:shd w:val="clear" w:color="auto" w:fill="FFFFFF"/>
        <w:spacing w:after="0" w:line="360" w:lineRule="auto"/>
        <w:ind w:left="357"/>
        <w:jc w:val="both"/>
        <w:rPr>
          <w:rFonts w:ascii="GHEA Grapalat" w:eastAsia="Tahoma" w:hAnsi="GHEA Grapalat" w:cs="Arial"/>
          <w:sz w:val="24"/>
          <w:szCs w:val="24"/>
          <w:highlight w:val="white"/>
          <w:lang w:val="en-US"/>
        </w:rPr>
      </w:pPr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3)  </w:t>
      </w:r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4-րդ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հավելվածով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սահմանված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դիմումների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և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հայտերի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ձևաթղթերով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նախատեսված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՝ </w:t>
      </w:r>
      <w:r w:rsidR="00681995" w:rsidRPr="00193AB2">
        <w:rPr>
          <w:rFonts w:ascii="GHEA Grapalat" w:eastAsia="Tahoma" w:hAnsi="GHEA Grapalat" w:cs="Arial"/>
          <w:sz w:val="24"/>
          <w:szCs w:val="24"/>
          <w:highlight w:val="white"/>
        </w:rPr>
        <w:t>անձնական տվյալների մշակման, ինչպես նաև դիմումի մեջ և կից փաստաթղթերում առկա տեղեկությունների ստուգման համար</w:t>
      </w:r>
      <w:r w:rsidR="00F32DBA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,</w:t>
      </w:r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հայտատուի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համաձայնության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դեպքում</w:t>
      </w:r>
      <w:proofErr w:type="spellEnd"/>
      <w:r w:rsidR="00F32DBA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,</w:t>
      </w:r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պետական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և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համայնքային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մարմիններից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սույն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կարգով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սահմանված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հայտին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կից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970061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պահանջված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փաստաթղթերը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չեն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ներկայացվում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,</w:t>
      </w:r>
    </w:p>
    <w:p w14:paraId="4297D057" w14:textId="7B5698D8" w:rsidR="00F75AAD" w:rsidRDefault="00F75AAD" w:rsidP="00F75AAD">
      <w:pPr>
        <w:pStyle w:val="ListParagraph"/>
        <w:ind w:left="357"/>
        <w:jc w:val="both"/>
        <w:rPr>
          <w:rFonts w:ascii="GHEA Grapalat" w:eastAsia="Tahoma" w:hAnsi="GHEA Grapalat" w:cs="Arial"/>
          <w:sz w:val="24"/>
          <w:szCs w:val="24"/>
          <w:highlight w:val="white"/>
          <w:lang w:val="hy-AM"/>
        </w:rPr>
      </w:pPr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lastRenderedPageBreak/>
        <w:t xml:space="preserve">5)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լիցենզավորող</w:t>
      </w:r>
      <w:proofErr w:type="spellEnd"/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մարմինը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հայտատուի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կողմից</w:t>
      </w:r>
      <w:proofErr w:type="spellEnd"/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ներկայացրած </w:t>
      </w:r>
      <w:proofErr w:type="spellStart"/>
      <w:r w:rsidR="00970061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անձնական</w:t>
      </w:r>
      <w:proofErr w:type="spellEnd"/>
      <w:r w:rsidR="00970061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տվյալների իսկությունը</w:t>
      </w:r>
      <w:r w:rsidR="007B4CBD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7B4CBD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ստուգում</w:t>
      </w:r>
      <w:proofErr w:type="spellEnd"/>
      <w:r w:rsidR="007B4CBD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է</w:t>
      </w:r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օգտագործելով պաշտոնական աղբյուրներից ստացված տվյալներ կամ դրա մասին </w:t>
      </w:r>
      <w:r w:rsidR="00471973" w:rsidRPr="00471973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պետական </w:t>
      </w:r>
      <w:r w:rsidR="00471973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կամ</w:t>
      </w:r>
      <w:r w:rsidR="00471973" w:rsidRPr="00471973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տեղական ինքնակառավարման</w:t>
      </w:r>
      <w:r w:rsidRPr="00471973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մարմիններից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էլեկտրոնային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առցանց</w:t>
      </w:r>
      <w:proofErr w:type="spellEnd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եղանակով</w:t>
      </w:r>
      <w:proofErr w:type="spellEnd"/>
      <w:r w:rsidR="007B4CBD" w:rsidRPr="007B4CB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 w:rsidR="007B4CBD"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ստանալով տեղեկատվություն</w:t>
      </w:r>
      <w:r w:rsidR="00471973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, ընդ որում</w:t>
      </w:r>
      <w:r w:rsidR="00471973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,</w:t>
      </w:r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 w:rsidR="00471973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ն</w:t>
      </w:r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ման հարցում ուղարկվելու դեպքում համապատասխան մարմինները հարցումը ստանալու օրվան հաջորդող երեք աշխատանքային օրվա ընթացքում</w:t>
      </w:r>
      <w:r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</w:t>
      </w:r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տրամադրում են </w:t>
      </w:r>
      <w:proofErr w:type="spellStart"/>
      <w:r w:rsidR="00471973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համապատասխան</w:t>
      </w:r>
      <w:proofErr w:type="spellEnd"/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 տեղեկատվություն</w:t>
      </w:r>
      <w:r w:rsidR="007B4CBD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ը</w:t>
      </w:r>
      <w:r w:rsidRPr="00F75AAD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 xml:space="preserve">: </w:t>
      </w:r>
    </w:p>
    <w:p w14:paraId="51A94C5C" w14:textId="19DE17A5" w:rsidR="00193AB2" w:rsidRPr="00F75AAD" w:rsidRDefault="00F75AAD" w:rsidP="00F75AAD">
      <w:pPr>
        <w:pStyle w:val="ListParagraph"/>
        <w:ind w:left="357"/>
        <w:jc w:val="both"/>
        <w:rPr>
          <w:rFonts w:ascii="GHEA Grapalat" w:eastAsia="Tahoma" w:hAnsi="GHEA Grapalat" w:cs="Arial"/>
          <w:sz w:val="24"/>
          <w:szCs w:val="24"/>
          <w:highlight w:val="white"/>
          <w:lang w:val="hy-AM"/>
        </w:rPr>
      </w:pPr>
      <w:r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6</w:t>
      </w:r>
      <w:r w:rsid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)</w:t>
      </w:r>
      <w:r w:rsidR="00681995" w:rsidRP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թղթային</w:t>
      </w:r>
      <w:proofErr w:type="spellEnd"/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տարբերակով</w:t>
      </w:r>
      <w:proofErr w:type="spellEnd"/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հայտ</w:t>
      </w:r>
      <w:proofErr w:type="spellEnd"/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ներկայա</w:t>
      </w:r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ցնելու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դեպքում</w:t>
      </w:r>
      <w:proofErr w:type="spellEnd"/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r w:rsidR="00681995" w:rsidRPr="001D1D9E">
        <w:rPr>
          <w:rFonts w:ascii="GHEA Grapalat" w:eastAsia="Tahoma" w:hAnsi="GHEA Grapalat" w:cs="Arial"/>
          <w:sz w:val="24"/>
          <w:szCs w:val="24"/>
          <w:highlight w:val="white"/>
          <w:lang w:val="hy-AM"/>
        </w:rPr>
        <w:t>օրենքով և սույն կարգով նախատեսված անհրաժեշտ փաստաթղթերը</w:t>
      </w:r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ներկայացվում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են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ողջ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 xml:space="preserve"> </w:t>
      </w:r>
      <w:proofErr w:type="spellStart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ծավալով</w:t>
      </w:r>
      <w:proofErr w:type="spellEnd"/>
      <w:r w:rsidR="00681995">
        <w:rPr>
          <w:rFonts w:ascii="GHEA Grapalat" w:eastAsia="Tahoma" w:hAnsi="GHEA Grapalat" w:cs="Arial"/>
          <w:sz w:val="24"/>
          <w:szCs w:val="24"/>
          <w:highlight w:val="white"/>
          <w:lang w:val="en-US"/>
        </w:rPr>
        <w:t>:</w:t>
      </w:r>
    </w:p>
    <w:p w14:paraId="3469F993" w14:textId="3875F375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p w14:paraId="6098545E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4EE97D6E" w14:textId="4BC81940" w:rsidR="00DB6055" w:rsidRPr="00045641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3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. ԼԻՑԵՆԶԻԱ</w:t>
      </w:r>
      <w:r w:rsidR="00BA3EB7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ՅԻ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BA3EB7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ԵՎ (ԿԱՄ) ՆԵՐԴԻՐԻ </w:t>
      </w:r>
      <w:r w:rsidR="00BA3EB7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ՏՐՄԱՆ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ԸՆԹԱՑԱԿԱՐԳԸ</w:t>
      </w:r>
    </w:p>
    <w:p w14:paraId="6E7DB249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672D85BD" w14:textId="192E176E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11. Լիցենզավորող մարմինը լիցենզիա</w:t>
      </w:r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ներդիր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տալու, լիցենզիայի</w:t>
      </w:r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(</w:t>
      </w:r>
      <w:proofErr w:type="spellStart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ներդիրի</w:t>
      </w:r>
      <w:proofErr w:type="spellEnd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գործողությունը կասեցնելու կամ դադարեցնելու մասին եզրակացություններ տալու նպատակով ստեղծում է լիցենզավորող հանձնաժողով, որի կանոնադրությունը և անհատական կազմը հաստատում է լիցենզավորող մարմինը:</w:t>
      </w:r>
    </w:p>
    <w:p w14:paraId="5870A12A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12. Լիցենզավորող հանձնաժողովը լիցենզիա տալու մասին հայտը քննարկում է «Լիցենզավորման մասին» Հայաստանի Հանրապետության օրենքով սահմանված կարգով:</w:t>
      </w:r>
    </w:p>
    <w:p w14:paraId="73E3AB9C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13. Լիցենզիա ստանալու մասին հայտը մերժվում է «Լիցենզավորման մասին» Հայաստանի Հանրապետության օրենքով նախատեսված հիմքերի առկայության դեպքում և օրենքով սահմանված կարգով:</w:t>
      </w:r>
    </w:p>
    <w:p w14:paraId="003B7A55" w14:textId="440DD97B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14. Լիցենզիա</w:t>
      </w:r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և (</w:t>
      </w:r>
      <w:proofErr w:type="spellStart"/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ներդիր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ստանալու մասին հայտը լիցենզավորող մարմնի կողմից բավարարվելու դեպքում լիցենզավորող մարմինը հայտատուին տրամադրում է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հայցվող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գործունեության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տեսակին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լիցենզիա և լիցենզիայի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կից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ներդիր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՝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պատասխանատու անձանց մասով: Լիցենզավորված անձն իրավունք ունի միայն գործունեություն իրականացնելու լիցենզիային կից տրամադրված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գործունեության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ենթատեսակին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04D0CFB2" w14:textId="1F445451" w:rsidR="00DB6055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15. Լիցենզիան</w:t>
      </w:r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և (</w:t>
      </w:r>
      <w:proofErr w:type="spellStart"/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="00BA3EB7" w:rsidRP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ներդիր</w:t>
      </w:r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</w:t>
      </w:r>
      <w:proofErr w:type="spellEnd"/>
      <w:r w:rsidR="00BA3EB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վերաձևակերպվում են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լիցենզիայի գործողությունը կասեցվում կամ դադարեցվում է «Լիցենզավորման մասին» Հայաստանի Հանրապետության օրենքով նախատեսված հիմքերով ու կարգով:</w:t>
      </w:r>
    </w:p>
    <w:p w14:paraId="1B635D9A" w14:textId="4A18500D" w:rsidR="00BA3EB7" w:rsidRPr="00006AB3" w:rsidRDefault="00BA3EB7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16. </w:t>
      </w:r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Լիցենզիա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յի</w:t>
      </w:r>
      <w:proofErr w:type="spellEnd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ներդիրը</w:t>
      </w:r>
      <w:proofErr w:type="spellEnd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վերաձևակերպվում</w:t>
      </w:r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է, 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եթե</w:t>
      </w:r>
      <w:proofErr w:type="spellEnd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6CE37F12" w14:textId="77777777" w:rsidR="00006AB3" w:rsidRDefault="007428DC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փոփոխվել</w:t>
      </w:r>
      <w:proofErr w:type="spellEnd"/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է 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լիցենզավորված</w:t>
      </w:r>
      <w:proofErr w:type="spellEnd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քաղաքաշինական</w:t>
      </w:r>
      <w:proofErr w:type="spellEnd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սուբյեկտ</w:t>
      </w:r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</w:t>
      </w:r>
      <w:proofErr w:type="spellEnd"/>
      <w:r w:rsidR="00D379DE" w:rsidRPr="00006AB3">
        <w:rPr>
          <w:rFonts w:ascii="GHEA Grapalat" w:eastAsia="Times New Roman" w:hAnsi="GHEA Grapalat"/>
          <w:color w:val="000000"/>
          <w:sz w:val="15"/>
          <w:szCs w:val="15"/>
          <w:lang w:val="hy-AM"/>
        </w:rPr>
        <w:t xml:space="preserve"> </w:t>
      </w:r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պատասխանատու</w:t>
      </w:r>
      <w:r w:rsid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մասնագետը</w:t>
      </w:r>
      <w:proofErr w:type="spellEnd"/>
      <w:r w:rsid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</w:p>
    <w:p w14:paraId="610E17AD" w14:textId="77777777" w:rsidR="00006AB3" w:rsidRDefault="00006AB3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2) </w:t>
      </w:r>
      <w:proofErr w:type="spellStart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փոփոխվել</w:t>
      </w:r>
      <w:proofErr w:type="spellEnd"/>
      <w:r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պատասխանատու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մասնագետի</w:t>
      </w:r>
      <w:proofErr w:type="spellEnd"/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անձնագրային</w:t>
      </w:r>
      <w:proofErr w:type="spellEnd"/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տվյալները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</w:p>
    <w:p w14:paraId="21C3D1A0" w14:textId="697FF139" w:rsidR="00BA3EB7" w:rsidRPr="00BA3EB7" w:rsidRDefault="00006AB3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3)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պատասխանատու մասնագետների ցանկում ընդգրկվել է նոր հավաստագրված մասնագետ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  <w:r w:rsidR="00D379DE" w:rsidRPr="00006A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59BC97B6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3315043C" w14:textId="6AFAE32E" w:rsidR="00DB6055" w:rsidRPr="00045641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4</w:t>
      </w:r>
      <w:r w:rsidR="00BA3EB7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. ԼԻՑԵՆԶԻԱՅԻ</w:t>
      </w:r>
      <w:r w:rsidR="00BA3EB7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 xml:space="preserve"> ԿԱՄ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ԿԻՑ ՏՐԱՄԱԴՐՎՈՂ ՆԵՐԴԻՐԻ 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ՎԵՐԱՁԵՎԱԿԵՐՊՄԱՆ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ԿԱՄ ՆՈՐ ՆԵՐԴԻՐԻ ՏՐԱՄԱԴՐՄԱՆ ԸՆԹԱՑԱԿԱՐԳԸ</w:t>
      </w:r>
    </w:p>
    <w:p w14:paraId="485040B2" w14:textId="77777777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49CED0C5" w14:textId="0CC420B9" w:rsidR="00DB6055" w:rsidRPr="003B33CB" w:rsidRDefault="008247BD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17</w:t>
      </w:r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. </w:t>
      </w:r>
      <w:r w:rsidRPr="008247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«Լիցենզավորման մասին»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օրենքի 32-րդ հոդվածով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սույն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հավելվածի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16-րդ 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կետով</w:t>
      </w:r>
      <w:proofErr w:type="spellEnd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սահմանված</w:t>
      </w:r>
      <w:r w:rsidRPr="008247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ցանկացած</w:t>
      </w:r>
      <w:proofErr w:type="spellEnd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դեպքում</w:t>
      </w:r>
      <w:proofErr w:type="spellEnd"/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՝ լիցենզավորված անձը, մինչև այդ փոփոխությունները կատարելը, լիցենզավորող մ</w:t>
      </w:r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արմին է ներկայացնում լիցենզիայի և </w:t>
      </w:r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)</w:t>
      </w:r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ներդիրի </w:t>
      </w:r>
      <w:proofErr w:type="spellStart"/>
      <w:r w:rsidR="00DB605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վերաձևակերպման</w:t>
      </w:r>
      <w:proofErr w:type="spellEnd"/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մասին հայտ` համաձայն N </w:t>
      </w:r>
      <w:r w:rsidR="00DB605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1-3</w:t>
      </w:r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ձևի: Հայտին կից ներկայացվում են 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վերաձևակերպման</w:t>
      </w:r>
      <w:proofErr w:type="spellEnd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համար</w:t>
      </w:r>
      <w:proofErr w:type="spellEnd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հիմք</w:t>
      </w:r>
      <w:proofErr w:type="spellEnd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հանդիսացող</w:t>
      </w:r>
      <w:proofErr w:type="spellEnd"/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փաստաթ</w:t>
      </w:r>
      <w:proofErr w:type="spellStart"/>
      <w:r w:rsidR="00DB605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ուղթը</w:t>
      </w:r>
      <w:proofErr w:type="spellEnd"/>
      <w:r w:rsidR="00DB6055"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1E2BE2D2" w14:textId="2CA638EF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901F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8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. Լիցենզավորող մարմինը սույն կարգի 16-րդ կետի համաձայն ստացած հայտը և կից փաստաթղթերն ստանալուց հետո 5 աշխատանքային օրվա ընթացքում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,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A953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էլեկտրոնային եղանակով</w:t>
      </w:r>
      <w:r w:rsidRPr="00A9539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`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հայտատուին է տրամադրում պատասխանատու անձանց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վերաձևակերպված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լիցենզիայի ներդիր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(ներդիրներ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</w:t>
      </w: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):</w:t>
      </w:r>
    </w:p>
    <w:p w14:paraId="14A9502F" w14:textId="267C08A0" w:rsidR="00DB6055" w:rsidRPr="003B33CB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19. Սույն կարգի 16-րդ կետի համաձայն ներկայացված հայտը մերժվում է, եթե հայտին կից ներկայացված փաստաթղթերը չեն համապատասխանում «Լիցենզավորման մասին» օրենքով և սույն կարգով սահմանված պայմաններին և պահանջներին:</w:t>
      </w:r>
    </w:p>
    <w:p w14:paraId="3E75CFE6" w14:textId="77777777" w:rsidR="00DB6055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3B33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20. Սույն կարգով սահմանված ներդիրի տրամադրման կամ ներդիրի ստացման մասին հայտը մերժվում է լիցենզավորող մարմնի որոշմամբ:</w:t>
      </w:r>
    </w:p>
    <w:p w14:paraId="48B58691" w14:textId="77777777" w:rsidR="00DB6055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6F8449C" w14:textId="77777777" w:rsidR="00DB6055" w:rsidRPr="00045641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</w:pPr>
      <w:r w:rsidRPr="00045641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Pr="00045641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eastAsia="ru-RU"/>
        </w:rPr>
        <w:t>ԼԻՑԵՆԶԻԱՅԻ ԳՈՐԾՈՂՈՒԹՅԱՆ ԺԱՄԿԵՏԻ ԵՐԿԱՐԱՁԳՈՒՄԸ</w:t>
      </w:r>
    </w:p>
    <w:p w14:paraId="2D6D1001" w14:textId="77777777" w:rsidR="00DB6055" w:rsidRPr="00045641" w:rsidRDefault="00DB6055" w:rsidP="00DB6055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</w:p>
    <w:p w14:paraId="4C0BCF9A" w14:textId="786EC53B" w:rsidR="00DB6055" w:rsidRPr="002C4223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21.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անձը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ավարտից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ոչ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շուտ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3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ամիս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առաջ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երկարաձգելու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Ձև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1-3)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է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լիցենզավորող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մարմ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7C282D98" w14:textId="77777777" w:rsidR="00DB6055" w:rsidRPr="002C4223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22.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իցենզիայի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երկարաձգվում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նախկինում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տրված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չափով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եթե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օրենքով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այլ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բան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նախատեսված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չէ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C6A1A94" w14:textId="77777777" w:rsidR="00DB6055" w:rsidRPr="002C4223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23.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իցենզիայի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երկարաձգման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պետք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նշվի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հայցվող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ժամանակը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7D8A6B11" w14:textId="77777777" w:rsidR="00DB6055" w:rsidRPr="002C4223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24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երկարաձգվում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լիցենզավորված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անձի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կողմից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անհրաժեշտ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փաստաթղթերը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ներկայացնելու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օրվան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հաջորդող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հինգերորդ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423A5A12" w14:textId="77777777" w:rsidR="00DB6055" w:rsidRPr="002C4223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25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երկարաձգման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հայտերի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վերաբերյալ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որոշումները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կայացվում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առանց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լիցենզավորող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հանձնաժողովի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որոշման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Սակայն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նշված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մերժման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հիմքի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առկայության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դեպքում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հայտատուի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պահանջով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պետք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իրականացվի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քննարկում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՝ 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լսումների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կարգով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բացառությամբ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պետական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տուրքը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չվճարելու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հիմքով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Լիցենզավորման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մասին</w:t>
      </w:r>
      <w:proofErr w:type="spellEnd"/>
      <w:r>
        <w:rPr>
          <w:rFonts w:ascii="Sylfaen" w:eastAsia="Times New Roman" w:hAnsi="Sylfae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օրենքի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23.1-ին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հոդվածի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4-րդ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մասով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նախատեսված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մերժման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դեպքի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39E37C9" w14:textId="77777777" w:rsidR="00DB6055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26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երկարաձգման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հայտը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ներկայացվում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էլեկտրոնային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համակարգի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միջոցով</w:t>
      </w:r>
      <w:proofErr w:type="spellEnd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77CEEC4A" w14:textId="77777777" w:rsidR="00DB6055" w:rsidRPr="002C4223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27. 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Լիցենզիայի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գործողության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ժամկետի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երկարաձգման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մասին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հայտի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մերժումը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իրականացվում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Լիցենզավորման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մասին</w:t>
      </w:r>
      <w:proofErr w:type="spellEnd"/>
      <w:r w:rsidRPr="00D2456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»</w:t>
      </w:r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C422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օրենքի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31-րդ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հոդվածին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584BBDA8" w14:textId="77777777" w:rsidR="00DB6055" w:rsidRDefault="00DB6055" w:rsidP="00DB605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28.</w:t>
      </w:r>
      <w:r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Լիցենզիաները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և (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ներդիրը</w:t>
      </w:r>
      <w:proofErr w:type="spellEnd"/>
      <w:r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EE7F22">
        <w:rPr>
          <w:rFonts w:ascii="GHEA Grapalat" w:eastAsia="Times New Roman" w:hAnsi="GHEA Grapalat"/>
          <w:color w:val="000000"/>
          <w:sz w:val="24"/>
          <w:szCs w:val="24"/>
        </w:rPr>
        <w:t>տրվում</w:t>
      </w:r>
      <w:proofErr w:type="spellEnd"/>
      <w:r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է</w:t>
      </w:r>
      <w:r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E7F2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բացառապես էլեկտրոնային եղանակով</w:t>
      </w:r>
      <w:r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EE7F22">
        <w:rPr>
          <w:rFonts w:ascii="GHEA Grapalat" w:eastAsia="Times New Roman" w:hAnsi="GHEA Grapalat"/>
          <w:color w:val="000000"/>
          <w:sz w:val="24"/>
          <w:szCs w:val="24"/>
        </w:rPr>
        <w:t>հայերեն</w:t>
      </w:r>
      <w:proofErr w:type="spellEnd"/>
      <w:r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EE7F22">
        <w:rPr>
          <w:rFonts w:ascii="GHEA Grapalat" w:eastAsia="Times New Roman" w:hAnsi="GHEA Grapalat"/>
          <w:color w:val="000000"/>
          <w:sz w:val="24"/>
          <w:szCs w:val="24"/>
        </w:rPr>
        <w:t>լեզվով</w:t>
      </w:r>
      <w:proofErr w:type="spellEnd"/>
      <w:r w:rsidRPr="00EE7F22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14:paraId="6CB7A9B9" w14:textId="405C4E00" w:rsidR="00DB6055" w:rsidRPr="00EE7F22" w:rsidRDefault="00DB6055" w:rsidP="00DB605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29. </w:t>
      </w:r>
      <w:proofErr w:type="spellStart"/>
      <w:r w:rsidRPr="00EE7F22">
        <w:rPr>
          <w:rFonts w:ascii="GHEA Grapalat" w:eastAsia="Times New Roman" w:hAnsi="GHEA Grapalat" w:cs="Calibri"/>
          <w:color w:val="000000"/>
          <w:sz w:val="24"/>
          <w:szCs w:val="24"/>
        </w:rPr>
        <w:t>Լիցենզի</w:t>
      </w:r>
      <w:r w:rsidR="0076397A">
        <w:rPr>
          <w:rFonts w:ascii="GHEA Grapalat" w:eastAsia="Times New Roman" w:hAnsi="GHEA Grapalat" w:cs="Calibri"/>
          <w:color w:val="000000"/>
          <w:sz w:val="24"/>
          <w:szCs w:val="24"/>
        </w:rPr>
        <w:t>ա</w:t>
      </w:r>
      <w:r>
        <w:rPr>
          <w:rFonts w:ascii="GHEA Grapalat" w:eastAsia="Times New Roman" w:hAnsi="GHEA Grapalat" w:cs="Calibri"/>
          <w:color w:val="000000"/>
          <w:sz w:val="24"/>
          <w:szCs w:val="24"/>
        </w:rPr>
        <w:t>յի</w:t>
      </w:r>
      <w:proofErr w:type="spellEnd"/>
      <w:r w:rsidRPr="00EE7F22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և (</w:t>
      </w:r>
      <w:proofErr w:type="spellStart"/>
      <w:r w:rsidRPr="00EE7F22">
        <w:rPr>
          <w:rFonts w:ascii="GHEA Grapalat" w:eastAsia="Times New Roman" w:hAnsi="GHEA Grapalat" w:cs="Calibri"/>
          <w:color w:val="000000"/>
          <w:sz w:val="24"/>
          <w:szCs w:val="24"/>
        </w:rPr>
        <w:t>կամ</w:t>
      </w:r>
      <w:proofErr w:type="spellEnd"/>
      <w:r w:rsidRPr="00EE7F22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) </w:t>
      </w:r>
      <w:proofErr w:type="spellStart"/>
      <w:r w:rsidRPr="00EE7F22">
        <w:rPr>
          <w:rFonts w:ascii="GHEA Grapalat" w:eastAsia="Times New Roman" w:hAnsi="GHEA Grapalat" w:cs="Calibri"/>
          <w:color w:val="000000"/>
          <w:sz w:val="24"/>
          <w:szCs w:val="24"/>
        </w:rPr>
        <w:t>ներդիր</w:t>
      </w:r>
      <w:r>
        <w:rPr>
          <w:rFonts w:ascii="GHEA Grapalat" w:eastAsia="Times New Roman" w:hAnsi="GHEA Grapalat" w:cs="Calibri"/>
          <w:color w:val="000000"/>
          <w:sz w:val="24"/>
          <w:szCs w:val="24"/>
        </w:rPr>
        <w:t>ի</w:t>
      </w:r>
      <w:proofErr w:type="spellEnd"/>
      <w:r w:rsidRPr="00EE7F2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վավերականության ստուգումն ու էլեկտրոնային բնօրինակի ներբեռնումը հնարավոր է իրականացնել Հայաստանի Հանրապետության պաշտոնական փաստաթղթերի վավերականության ստուգման միասնական համակարգի կայքում </w:t>
      </w:r>
      <w:r w:rsidR="0076397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lastRenderedPageBreak/>
        <w:t>մուտքագրելով հսկիչ համարը կամ սկ</w:t>
      </w:r>
      <w:r w:rsidRPr="00EE7F2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անավորելով արագ արձագանքման ծածկագիրը (QR </w:t>
      </w:r>
      <w:proofErr w:type="gramStart"/>
      <w:r w:rsidRPr="00EE7F2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Code)։</w:t>
      </w:r>
      <w:proofErr w:type="gramEnd"/>
    </w:p>
    <w:p w14:paraId="5CF71A49" w14:textId="125FD8DF" w:rsidR="00DB6055" w:rsidRPr="00EE7F22" w:rsidRDefault="00901F95" w:rsidP="00DB605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30</w:t>
      </w:r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.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Հավաստագրերի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հսկիչ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համարը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կորցնելու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դեպքում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տրամադրվում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դիմումն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ստանալուց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հետո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` 3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աշխատանքային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օրվա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ընթացքում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անվճար</w:t>
      </w:r>
      <w:proofErr w:type="spellEnd"/>
      <w:r w:rsidR="00DB6055" w:rsidRPr="00EE7F22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14:paraId="0EB85AEF" w14:textId="77777777" w:rsidR="00DB6055" w:rsidRPr="00D2456E" w:rsidRDefault="00DB6055" w:rsidP="00DB6055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10E59CA" w14:textId="048E0DEC" w:rsidR="00F35177" w:rsidRPr="00555650" w:rsidRDefault="00F35177" w:rsidP="00DB6055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</w:rPr>
      </w:pPr>
    </w:p>
    <w:sectPr w:rsidR="00F35177" w:rsidRPr="00555650" w:rsidSect="00DB6055">
      <w:headerReference w:type="default" r:id="rId9"/>
      <w:footerReference w:type="default" r:id="rId10"/>
      <w:headerReference w:type="first" r:id="rId11"/>
      <w:pgSz w:w="12240" w:h="15840"/>
      <w:pgMar w:top="460" w:right="850" w:bottom="990" w:left="108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9081B" w14:textId="77777777" w:rsidR="005622CB" w:rsidRDefault="005622CB">
      <w:pPr>
        <w:spacing w:after="0" w:line="240" w:lineRule="auto"/>
      </w:pPr>
      <w:r>
        <w:separator/>
      </w:r>
    </w:p>
  </w:endnote>
  <w:endnote w:type="continuationSeparator" w:id="0">
    <w:p w14:paraId="70A58D90" w14:textId="77777777" w:rsidR="005622CB" w:rsidRDefault="0056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Arial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B791" w14:textId="2039D483" w:rsidR="000D23BC" w:rsidRDefault="000D23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5F47">
      <w:rPr>
        <w:noProof/>
      </w:rPr>
      <w:t>13</w:t>
    </w:r>
    <w:r>
      <w:rPr>
        <w:noProof/>
      </w:rPr>
      <w:fldChar w:fldCharType="end"/>
    </w:r>
  </w:p>
  <w:p w14:paraId="5C972731" w14:textId="77777777" w:rsidR="000D23BC" w:rsidRPr="00084EE7" w:rsidRDefault="000D23BC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A103E" w14:textId="77777777" w:rsidR="005622CB" w:rsidRDefault="005622CB">
      <w:pPr>
        <w:spacing w:after="0" w:line="240" w:lineRule="auto"/>
      </w:pPr>
      <w:r>
        <w:separator/>
      </w:r>
    </w:p>
  </w:footnote>
  <w:footnote w:type="continuationSeparator" w:id="0">
    <w:p w14:paraId="12C3B952" w14:textId="77777777" w:rsidR="005622CB" w:rsidRDefault="0056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CAD7" w14:textId="77777777" w:rsidR="00813B67" w:rsidRPr="00D40A64" w:rsidRDefault="00813B67" w:rsidP="00813B67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2336" behindDoc="0" locked="0" layoutInCell="1" allowOverlap="1" wp14:anchorId="2BB94B3D" wp14:editId="7E88265E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             </w:t>
    </w:r>
    <w:r w:rsidRPr="00D40A64"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ab/>
      <w:t xml:space="preserve">                                                                                              </w:t>
    </w:r>
  </w:p>
  <w:p w14:paraId="17E37B11" w14:textId="77777777" w:rsidR="00813B67" w:rsidRPr="00D40A64" w:rsidRDefault="00813B67" w:rsidP="00813B67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proofErr w:type="spellStart"/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>ոմիտե</w:t>
    </w:r>
    <w:proofErr w:type="spellEnd"/>
    <w:r w:rsidRPr="00D40A64">
      <w:rPr>
        <w:rFonts w:ascii="GHEA Grapalat" w:eastAsia="SimSun" w:hAnsi="GHEA Grapalat" w:cs="Sylfaen"/>
        <w:b/>
        <w:bCs/>
      </w:rPr>
      <w:t xml:space="preserve"> </w:t>
    </w:r>
  </w:p>
  <w:p w14:paraId="0CF4F074" w14:textId="77777777" w:rsidR="00813B67" w:rsidRPr="00D40A64" w:rsidRDefault="00813B67" w:rsidP="00813B67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51853254" w14:textId="74224EA3" w:rsidR="00DB6055" w:rsidRPr="00DB6055" w:rsidRDefault="00DB6055" w:rsidP="00DB6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37C32" w14:textId="77777777" w:rsidR="00813B67" w:rsidRPr="00D40A64" w:rsidRDefault="00813B67" w:rsidP="00813B67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6432" behindDoc="0" locked="0" layoutInCell="1" allowOverlap="1" wp14:anchorId="16FA41F9" wp14:editId="19C1AC2D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             </w:t>
    </w:r>
    <w:r w:rsidRPr="00D40A64"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ab/>
      <w:t xml:space="preserve">                                                                                              </w:t>
    </w:r>
  </w:p>
  <w:p w14:paraId="28D04236" w14:textId="77777777" w:rsidR="00813B67" w:rsidRPr="00D40A64" w:rsidRDefault="00813B67" w:rsidP="00813B67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proofErr w:type="spellStart"/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>ոմիտե</w:t>
    </w:r>
    <w:proofErr w:type="spellEnd"/>
    <w:r w:rsidRPr="00D40A64">
      <w:rPr>
        <w:rFonts w:ascii="GHEA Grapalat" w:eastAsia="SimSun" w:hAnsi="GHEA Grapalat" w:cs="Sylfaen"/>
        <w:b/>
        <w:bCs/>
      </w:rPr>
      <w:t xml:space="preserve"> </w:t>
    </w:r>
  </w:p>
  <w:p w14:paraId="06C69E33" w14:textId="42E067E9" w:rsidR="000D23BC" w:rsidRPr="00813B67" w:rsidRDefault="00813B67" w:rsidP="00813B67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477DA" w14:textId="77777777" w:rsidR="00813B67" w:rsidRPr="00D40A64" w:rsidRDefault="00813B67" w:rsidP="00813B67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4384" behindDoc="0" locked="0" layoutInCell="1" allowOverlap="1" wp14:anchorId="4657105B" wp14:editId="151B4E2D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A64">
      <w:rPr>
        <w:rFonts w:ascii="GHEA Grapalat" w:eastAsia="SimSun" w:hAnsi="GHEA Grapalat" w:cs="Sylfaen"/>
        <w:b/>
        <w:lang w:val="hy-AM"/>
      </w:rPr>
      <w:t>Ք</w:t>
    </w:r>
    <w:r w:rsidRPr="00D40A64"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             </w:t>
    </w:r>
    <w:r w:rsidRPr="00D40A64">
      <w:rPr>
        <w:rFonts w:ascii="GHEA Grapalat" w:eastAsia="SimSun" w:hAnsi="GHEA Grapalat" w:cs="Sylfaen"/>
        <w:b/>
        <w:bCs/>
        <w:lang w:val="hy-AM"/>
      </w:rPr>
      <w:t xml:space="preserve">  </w:t>
    </w:r>
    <w:r w:rsidRPr="00D40A64">
      <w:rPr>
        <w:rFonts w:ascii="GHEA Grapalat" w:eastAsia="SimSun" w:hAnsi="GHEA Grapalat" w:cs="Sylfaen"/>
        <w:b/>
      </w:rPr>
      <w:t>ՆԱԽԱԳԻԾ</w:t>
    </w:r>
    <w:r w:rsidRPr="00D40A64">
      <w:rPr>
        <w:rFonts w:ascii="GHEA Grapalat" w:eastAsia="SimSun" w:hAnsi="GHEA Grapalat" w:cs="Sylfaen"/>
        <w:b/>
        <w:bCs/>
        <w:lang w:val="hy-AM"/>
      </w:rPr>
      <w:tab/>
      <w:t xml:space="preserve">                                                                                              </w:t>
    </w:r>
  </w:p>
  <w:p w14:paraId="59469493" w14:textId="77777777" w:rsidR="00813B67" w:rsidRPr="00D40A64" w:rsidRDefault="00813B67" w:rsidP="00813B67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proofErr w:type="spellStart"/>
    <w:r w:rsidRPr="00D40A64">
      <w:rPr>
        <w:rFonts w:ascii="GHEA Grapalat" w:eastAsia="SimSun" w:hAnsi="GHEA Grapalat" w:cs="Sylfaen"/>
        <w:b/>
      </w:rPr>
      <w:t>Կ</w:t>
    </w:r>
    <w:r w:rsidRPr="00D40A64">
      <w:rPr>
        <w:rFonts w:ascii="GHEA Grapalat" w:eastAsia="SimSun" w:hAnsi="GHEA Grapalat" w:cs="Sylfaen"/>
        <w:b/>
        <w:bCs/>
      </w:rPr>
      <w:t>ոմիտե</w:t>
    </w:r>
    <w:proofErr w:type="spellEnd"/>
    <w:r w:rsidRPr="00D40A64">
      <w:rPr>
        <w:rFonts w:ascii="GHEA Grapalat" w:eastAsia="SimSun" w:hAnsi="GHEA Grapalat" w:cs="Sylfaen"/>
        <w:b/>
        <w:bCs/>
      </w:rPr>
      <w:t xml:space="preserve"> </w:t>
    </w:r>
  </w:p>
  <w:p w14:paraId="03BEB5F4" w14:textId="77777777" w:rsidR="00813B67" w:rsidRPr="00D40A64" w:rsidRDefault="00813B67" w:rsidP="00813B67">
    <w:pPr>
      <w:pBdr>
        <w:top w:val="nil"/>
        <w:left w:val="single" w:sz="18" w:space="0" w:color="FF6600"/>
        <w:bottom w:val="nil"/>
        <w:right w:val="nil"/>
        <w:between w:val="nil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</w:rPr>
    </w:pPr>
    <w:r w:rsidRPr="00D40A64">
      <w:rPr>
        <w:rFonts w:ascii="GHEA Grapalat" w:eastAsia="Art" w:hAnsi="GHEA Grapalat" w:cs="Art"/>
        <w:b/>
        <w:color w:val="000000"/>
      </w:rPr>
      <w:t xml:space="preserve">  </w:t>
    </w:r>
  </w:p>
  <w:p w14:paraId="3FEFEE11" w14:textId="77777777" w:rsidR="000D23BC" w:rsidRPr="00B87566" w:rsidRDefault="000D23BC">
    <w:pPr>
      <w:pStyle w:val="Header"/>
      <w:rPr>
        <w:rFonts w:ascii="Sylfaen" w:hAnsi="Sylfaen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5F"/>
    <w:multiLevelType w:val="hybridMultilevel"/>
    <w:tmpl w:val="CFD6CCD0"/>
    <w:lvl w:ilvl="0" w:tplc="D0D405CC">
      <w:start w:val="1"/>
      <w:numFmt w:val="decimal"/>
      <w:lvlText w:val="%1)"/>
      <w:lvlJc w:val="left"/>
      <w:pPr>
        <w:ind w:left="673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0881331"/>
    <w:multiLevelType w:val="hybridMultilevel"/>
    <w:tmpl w:val="7AD01BD0"/>
    <w:lvl w:ilvl="0" w:tplc="53869CD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6E052A"/>
    <w:multiLevelType w:val="hybridMultilevel"/>
    <w:tmpl w:val="28245594"/>
    <w:lvl w:ilvl="0" w:tplc="0C6CCAA2">
      <w:start w:val="1"/>
      <w:numFmt w:val="decimal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051E7207"/>
    <w:multiLevelType w:val="hybridMultilevel"/>
    <w:tmpl w:val="5C9E9710"/>
    <w:lvl w:ilvl="0" w:tplc="968A96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04871"/>
    <w:multiLevelType w:val="hybridMultilevel"/>
    <w:tmpl w:val="C6D4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941FC"/>
    <w:multiLevelType w:val="hybridMultilevel"/>
    <w:tmpl w:val="0AE0A8EE"/>
    <w:lvl w:ilvl="0" w:tplc="5EE6F95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7C18AF"/>
    <w:multiLevelType w:val="multilevel"/>
    <w:tmpl w:val="545E02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C2C4A58"/>
    <w:multiLevelType w:val="hybridMultilevel"/>
    <w:tmpl w:val="9EF219E6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2D4741FF"/>
    <w:multiLevelType w:val="multilevel"/>
    <w:tmpl w:val="3C9EDF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FAB68E7"/>
    <w:multiLevelType w:val="hybridMultilevel"/>
    <w:tmpl w:val="4CD27D98"/>
    <w:lvl w:ilvl="0" w:tplc="9E664D48">
      <w:start w:val="1"/>
      <w:numFmt w:val="decimal"/>
      <w:lvlText w:val="%1."/>
      <w:lvlJc w:val="left"/>
      <w:pPr>
        <w:ind w:left="781" w:hanging="46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2" w15:restartNumberingAfterBreak="0">
    <w:nsid w:val="33E877B1"/>
    <w:multiLevelType w:val="hybridMultilevel"/>
    <w:tmpl w:val="212A96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7EF036E"/>
    <w:multiLevelType w:val="multilevel"/>
    <w:tmpl w:val="01A8C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C210A3"/>
    <w:multiLevelType w:val="hybridMultilevel"/>
    <w:tmpl w:val="BD1ED81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001385"/>
    <w:multiLevelType w:val="hybridMultilevel"/>
    <w:tmpl w:val="EF341D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C30EF"/>
    <w:multiLevelType w:val="hybridMultilevel"/>
    <w:tmpl w:val="E580EA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F74D0"/>
    <w:multiLevelType w:val="multilevel"/>
    <w:tmpl w:val="7262A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3F059A"/>
    <w:multiLevelType w:val="hybridMultilevel"/>
    <w:tmpl w:val="1410F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0095F"/>
    <w:multiLevelType w:val="hybridMultilevel"/>
    <w:tmpl w:val="F6F81FCE"/>
    <w:lvl w:ilvl="0" w:tplc="253CFB5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FC1C40"/>
    <w:multiLevelType w:val="hybridMultilevel"/>
    <w:tmpl w:val="75EC70E2"/>
    <w:lvl w:ilvl="0" w:tplc="2C6ED87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082E55"/>
    <w:multiLevelType w:val="hybridMultilevel"/>
    <w:tmpl w:val="A688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25"/>
  </w:num>
  <w:num w:numId="5">
    <w:abstractNumId w:val="19"/>
  </w:num>
  <w:num w:numId="6">
    <w:abstractNumId w:val="12"/>
  </w:num>
  <w:num w:numId="7">
    <w:abstractNumId w:val="14"/>
  </w:num>
  <w:num w:numId="8">
    <w:abstractNumId w:val="10"/>
  </w:num>
  <w:num w:numId="9">
    <w:abstractNumId w:val="13"/>
  </w:num>
  <w:num w:numId="10">
    <w:abstractNumId w:val="7"/>
  </w:num>
  <w:num w:numId="11">
    <w:abstractNumId w:val="9"/>
  </w:num>
  <w:num w:numId="12">
    <w:abstractNumId w:val="2"/>
  </w:num>
  <w:num w:numId="13">
    <w:abstractNumId w:val="11"/>
  </w:num>
  <w:num w:numId="14">
    <w:abstractNumId w:val="24"/>
  </w:num>
  <w:num w:numId="15">
    <w:abstractNumId w:val="6"/>
  </w:num>
  <w:num w:numId="16">
    <w:abstractNumId w:val="1"/>
  </w:num>
  <w:num w:numId="17">
    <w:abstractNumId w:val="21"/>
  </w:num>
  <w:num w:numId="18">
    <w:abstractNumId w:val="0"/>
  </w:num>
  <w:num w:numId="19">
    <w:abstractNumId w:val="22"/>
  </w:num>
  <w:num w:numId="20">
    <w:abstractNumId w:val="3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89"/>
    <w:rsid w:val="00000A65"/>
    <w:rsid w:val="0000303D"/>
    <w:rsid w:val="000069BB"/>
    <w:rsid w:val="00006AB3"/>
    <w:rsid w:val="00007D8A"/>
    <w:rsid w:val="00007E4E"/>
    <w:rsid w:val="000262ED"/>
    <w:rsid w:val="0003697D"/>
    <w:rsid w:val="00045641"/>
    <w:rsid w:val="00057386"/>
    <w:rsid w:val="00066E23"/>
    <w:rsid w:val="00067CA0"/>
    <w:rsid w:val="00076480"/>
    <w:rsid w:val="00086974"/>
    <w:rsid w:val="00087E4B"/>
    <w:rsid w:val="000918BA"/>
    <w:rsid w:val="000C7A24"/>
    <w:rsid w:val="000D23BC"/>
    <w:rsid w:val="000E2A9D"/>
    <w:rsid w:val="000E69DE"/>
    <w:rsid w:val="000F0BA1"/>
    <w:rsid w:val="000F6956"/>
    <w:rsid w:val="000F7AF7"/>
    <w:rsid w:val="00125AAA"/>
    <w:rsid w:val="001269A8"/>
    <w:rsid w:val="0013094D"/>
    <w:rsid w:val="00137049"/>
    <w:rsid w:val="00156E07"/>
    <w:rsid w:val="00162159"/>
    <w:rsid w:val="00166F35"/>
    <w:rsid w:val="00176881"/>
    <w:rsid w:val="001824D2"/>
    <w:rsid w:val="00190FD2"/>
    <w:rsid w:val="00193AB2"/>
    <w:rsid w:val="00197856"/>
    <w:rsid w:val="001A0A3D"/>
    <w:rsid w:val="001A6644"/>
    <w:rsid w:val="001A6E68"/>
    <w:rsid w:val="001B247F"/>
    <w:rsid w:val="001B5EDF"/>
    <w:rsid w:val="001C2CF5"/>
    <w:rsid w:val="001C57FE"/>
    <w:rsid w:val="001D0D35"/>
    <w:rsid w:val="001D1D9E"/>
    <w:rsid w:val="001D2D68"/>
    <w:rsid w:val="001E1989"/>
    <w:rsid w:val="001E57BE"/>
    <w:rsid w:val="001E61C8"/>
    <w:rsid w:val="0021198F"/>
    <w:rsid w:val="002124F9"/>
    <w:rsid w:val="00213372"/>
    <w:rsid w:val="00225646"/>
    <w:rsid w:val="00234421"/>
    <w:rsid w:val="0023469A"/>
    <w:rsid w:val="00237425"/>
    <w:rsid w:val="002519DA"/>
    <w:rsid w:val="00254BD5"/>
    <w:rsid w:val="00257080"/>
    <w:rsid w:val="002630D8"/>
    <w:rsid w:val="002A541B"/>
    <w:rsid w:val="002B5BE6"/>
    <w:rsid w:val="002C3431"/>
    <w:rsid w:val="002C4D5B"/>
    <w:rsid w:val="002E33B2"/>
    <w:rsid w:val="002E3C16"/>
    <w:rsid w:val="002E4156"/>
    <w:rsid w:val="002F1469"/>
    <w:rsid w:val="00307487"/>
    <w:rsid w:val="0031086E"/>
    <w:rsid w:val="003327AA"/>
    <w:rsid w:val="00334D07"/>
    <w:rsid w:val="00362208"/>
    <w:rsid w:val="00365DA6"/>
    <w:rsid w:val="00374B0E"/>
    <w:rsid w:val="003822B4"/>
    <w:rsid w:val="00390745"/>
    <w:rsid w:val="0039677E"/>
    <w:rsid w:val="003C4999"/>
    <w:rsid w:val="003E7F7E"/>
    <w:rsid w:val="00404A08"/>
    <w:rsid w:val="00404BFE"/>
    <w:rsid w:val="00413B25"/>
    <w:rsid w:val="004363C6"/>
    <w:rsid w:val="00453EAC"/>
    <w:rsid w:val="00454FA6"/>
    <w:rsid w:val="00471973"/>
    <w:rsid w:val="004726B6"/>
    <w:rsid w:val="00476072"/>
    <w:rsid w:val="004A3679"/>
    <w:rsid w:val="004B3347"/>
    <w:rsid w:val="004B6E36"/>
    <w:rsid w:val="004E20B9"/>
    <w:rsid w:val="004E28A2"/>
    <w:rsid w:val="004E4F16"/>
    <w:rsid w:val="005009EE"/>
    <w:rsid w:val="0051390F"/>
    <w:rsid w:val="00527E58"/>
    <w:rsid w:val="0054090C"/>
    <w:rsid w:val="00545BD7"/>
    <w:rsid w:val="00555F47"/>
    <w:rsid w:val="00561E5E"/>
    <w:rsid w:val="005622CB"/>
    <w:rsid w:val="00567E8D"/>
    <w:rsid w:val="00582C31"/>
    <w:rsid w:val="005868B5"/>
    <w:rsid w:val="005A002F"/>
    <w:rsid w:val="005D4AD0"/>
    <w:rsid w:val="005F120A"/>
    <w:rsid w:val="006065ED"/>
    <w:rsid w:val="00615EF2"/>
    <w:rsid w:val="00621819"/>
    <w:rsid w:val="0063146A"/>
    <w:rsid w:val="0064043C"/>
    <w:rsid w:val="00640EB7"/>
    <w:rsid w:val="00654C71"/>
    <w:rsid w:val="00657EA7"/>
    <w:rsid w:val="0066522D"/>
    <w:rsid w:val="006712F4"/>
    <w:rsid w:val="00677D37"/>
    <w:rsid w:val="006806DE"/>
    <w:rsid w:val="00681995"/>
    <w:rsid w:val="00687AC8"/>
    <w:rsid w:val="00691948"/>
    <w:rsid w:val="006967B9"/>
    <w:rsid w:val="006C5CB0"/>
    <w:rsid w:val="006D3D92"/>
    <w:rsid w:val="00710E94"/>
    <w:rsid w:val="00712FB0"/>
    <w:rsid w:val="007174F9"/>
    <w:rsid w:val="007278C6"/>
    <w:rsid w:val="007428DC"/>
    <w:rsid w:val="00744076"/>
    <w:rsid w:val="00746A88"/>
    <w:rsid w:val="00750FA1"/>
    <w:rsid w:val="0076397A"/>
    <w:rsid w:val="0076772F"/>
    <w:rsid w:val="00793E8E"/>
    <w:rsid w:val="007B4CBD"/>
    <w:rsid w:val="007B526D"/>
    <w:rsid w:val="007C4126"/>
    <w:rsid w:val="007C7B01"/>
    <w:rsid w:val="007D48FE"/>
    <w:rsid w:val="007E0E89"/>
    <w:rsid w:val="007E5060"/>
    <w:rsid w:val="007F3EE9"/>
    <w:rsid w:val="00813B67"/>
    <w:rsid w:val="00813D33"/>
    <w:rsid w:val="00817666"/>
    <w:rsid w:val="008247BD"/>
    <w:rsid w:val="0082502F"/>
    <w:rsid w:val="00845C23"/>
    <w:rsid w:val="00867492"/>
    <w:rsid w:val="00884C7A"/>
    <w:rsid w:val="00892F82"/>
    <w:rsid w:val="00895742"/>
    <w:rsid w:val="008B4F79"/>
    <w:rsid w:val="008C2695"/>
    <w:rsid w:val="008F212B"/>
    <w:rsid w:val="008F6E66"/>
    <w:rsid w:val="00901F95"/>
    <w:rsid w:val="009052D0"/>
    <w:rsid w:val="00914600"/>
    <w:rsid w:val="00923FFC"/>
    <w:rsid w:val="00934CB7"/>
    <w:rsid w:val="00944D2B"/>
    <w:rsid w:val="00944E19"/>
    <w:rsid w:val="00951CE3"/>
    <w:rsid w:val="00957472"/>
    <w:rsid w:val="009639A1"/>
    <w:rsid w:val="00966888"/>
    <w:rsid w:val="00970061"/>
    <w:rsid w:val="00981F77"/>
    <w:rsid w:val="00996CC8"/>
    <w:rsid w:val="009A6D85"/>
    <w:rsid w:val="009A6FED"/>
    <w:rsid w:val="009B2303"/>
    <w:rsid w:val="009B738F"/>
    <w:rsid w:val="009B7B55"/>
    <w:rsid w:val="009D2D5D"/>
    <w:rsid w:val="009F2FE4"/>
    <w:rsid w:val="00A00634"/>
    <w:rsid w:val="00A00D3D"/>
    <w:rsid w:val="00A11C6B"/>
    <w:rsid w:val="00A239CB"/>
    <w:rsid w:val="00A247DB"/>
    <w:rsid w:val="00A42B12"/>
    <w:rsid w:val="00A46498"/>
    <w:rsid w:val="00A64D93"/>
    <w:rsid w:val="00A65C49"/>
    <w:rsid w:val="00A859CD"/>
    <w:rsid w:val="00AA2EF6"/>
    <w:rsid w:val="00AA4AEB"/>
    <w:rsid w:val="00AA5F10"/>
    <w:rsid w:val="00AB4BEE"/>
    <w:rsid w:val="00AC5C0A"/>
    <w:rsid w:val="00AC5EED"/>
    <w:rsid w:val="00AF182A"/>
    <w:rsid w:val="00AF3C44"/>
    <w:rsid w:val="00AF704E"/>
    <w:rsid w:val="00B000DC"/>
    <w:rsid w:val="00B248B4"/>
    <w:rsid w:val="00B26B26"/>
    <w:rsid w:val="00B308D8"/>
    <w:rsid w:val="00B46C5B"/>
    <w:rsid w:val="00B46D8E"/>
    <w:rsid w:val="00B5497A"/>
    <w:rsid w:val="00B70076"/>
    <w:rsid w:val="00B85DD4"/>
    <w:rsid w:val="00B8665E"/>
    <w:rsid w:val="00BA3EB7"/>
    <w:rsid w:val="00BA6F16"/>
    <w:rsid w:val="00BB6E6E"/>
    <w:rsid w:val="00BC0FB3"/>
    <w:rsid w:val="00BC3780"/>
    <w:rsid w:val="00BC5976"/>
    <w:rsid w:val="00BE28C3"/>
    <w:rsid w:val="00BE6569"/>
    <w:rsid w:val="00C04637"/>
    <w:rsid w:val="00C10254"/>
    <w:rsid w:val="00C1645F"/>
    <w:rsid w:val="00C22244"/>
    <w:rsid w:val="00C63B74"/>
    <w:rsid w:val="00C7122F"/>
    <w:rsid w:val="00C7436E"/>
    <w:rsid w:val="00C744A7"/>
    <w:rsid w:val="00C8239E"/>
    <w:rsid w:val="00C96A8B"/>
    <w:rsid w:val="00CA0B18"/>
    <w:rsid w:val="00CB217C"/>
    <w:rsid w:val="00CB23BF"/>
    <w:rsid w:val="00CC2A93"/>
    <w:rsid w:val="00CC3D8E"/>
    <w:rsid w:val="00CD0B66"/>
    <w:rsid w:val="00CE2A4E"/>
    <w:rsid w:val="00D23501"/>
    <w:rsid w:val="00D25519"/>
    <w:rsid w:val="00D33FEE"/>
    <w:rsid w:val="00D379DE"/>
    <w:rsid w:val="00D629A6"/>
    <w:rsid w:val="00DA4F4D"/>
    <w:rsid w:val="00DA4FBD"/>
    <w:rsid w:val="00DA5167"/>
    <w:rsid w:val="00DB3845"/>
    <w:rsid w:val="00DB4668"/>
    <w:rsid w:val="00DB5883"/>
    <w:rsid w:val="00DB6055"/>
    <w:rsid w:val="00DD41E1"/>
    <w:rsid w:val="00E00A04"/>
    <w:rsid w:val="00E369D5"/>
    <w:rsid w:val="00E500BB"/>
    <w:rsid w:val="00E51B4F"/>
    <w:rsid w:val="00E52457"/>
    <w:rsid w:val="00E60F49"/>
    <w:rsid w:val="00E656E9"/>
    <w:rsid w:val="00E72882"/>
    <w:rsid w:val="00E9590B"/>
    <w:rsid w:val="00E97913"/>
    <w:rsid w:val="00EA3B46"/>
    <w:rsid w:val="00EA6E89"/>
    <w:rsid w:val="00EA73CA"/>
    <w:rsid w:val="00EB0EBE"/>
    <w:rsid w:val="00ED05E3"/>
    <w:rsid w:val="00ED12E1"/>
    <w:rsid w:val="00ED5F2A"/>
    <w:rsid w:val="00EE6E78"/>
    <w:rsid w:val="00EE7F8F"/>
    <w:rsid w:val="00EF2AEC"/>
    <w:rsid w:val="00F00A4A"/>
    <w:rsid w:val="00F022D9"/>
    <w:rsid w:val="00F273A2"/>
    <w:rsid w:val="00F32DBA"/>
    <w:rsid w:val="00F35177"/>
    <w:rsid w:val="00F61B5C"/>
    <w:rsid w:val="00F632F0"/>
    <w:rsid w:val="00F7055F"/>
    <w:rsid w:val="00F70AEF"/>
    <w:rsid w:val="00F735A1"/>
    <w:rsid w:val="00F73A4B"/>
    <w:rsid w:val="00F75AAD"/>
    <w:rsid w:val="00F8691E"/>
    <w:rsid w:val="00F9278D"/>
    <w:rsid w:val="00F95D51"/>
    <w:rsid w:val="00FB30CD"/>
    <w:rsid w:val="00FC2366"/>
    <w:rsid w:val="00FD1355"/>
    <w:rsid w:val="00FD40C3"/>
    <w:rsid w:val="00FE59C2"/>
    <w:rsid w:val="00FE5B9F"/>
    <w:rsid w:val="00FE7597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E12D7"/>
  <w15:chartTrackingRefBased/>
  <w15:docId w15:val="{F64466C6-0AA6-442C-AF6C-FD0E386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E8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qFormat/>
    <w:rsid w:val="00EA6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EA6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6E8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A6E8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A6E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E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89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EA6E89"/>
    <w:rPr>
      <w:b/>
      <w:bCs/>
    </w:rPr>
  </w:style>
  <w:style w:type="paragraph" w:customStyle="1" w:styleId="Body">
    <w:name w:val="Body"/>
    <w:uiPriority w:val="99"/>
    <w:qFormat/>
    <w:rsid w:val="00EA6E89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EA6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A6E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List Paragraph1,Bullet1,Bullets,References,IBL List Paragraph,List Paragraph nowy"/>
    <w:basedOn w:val="Normal"/>
    <w:link w:val="ListParagraphChar"/>
    <w:uiPriority w:val="34"/>
    <w:qFormat/>
    <w:rsid w:val="00EA6E89"/>
    <w:pPr>
      <w:ind w:left="720"/>
      <w:contextualSpacing/>
    </w:pPr>
    <w:rPr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List Paragraph1 Char"/>
    <w:link w:val="ListParagraph"/>
    <w:uiPriority w:val="34"/>
    <w:qFormat/>
    <w:rsid w:val="00EA6E89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uiPriority w:val="99"/>
    <w:semiHidden/>
    <w:unhideWhenUsed/>
    <w:rsid w:val="00EA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E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8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89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E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6E89"/>
    <w:rPr>
      <w:vertAlign w:val="superscript"/>
    </w:rPr>
  </w:style>
  <w:style w:type="character" w:styleId="Hyperlink">
    <w:name w:val="Hyperlink"/>
    <w:uiPriority w:val="99"/>
    <w:unhideWhenUsed/>
    <w:rsid w:val="00EA6E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6E89"/>
    <w:rPr>
      <w:color w:val="800080"/>
      <w:u w:val="single"/>
    </w:rPr>
  </w:style>
  <w:style w:type="paragraph" w:customStyle="1" w:styleId="Normal1">
    <w:name w:val="Normal1"/>
    <w:uiPriority w:val="99"/>
    <w:qFormat/>
    <w:rsid w:val="00EA6E89"/>
    <w:pPr>
      <w:spacing w:after="0" w:line="276" w:lineRule="auto"/>
    </w:pPr>
    <w:rPr>
      <w:rFonts w:ascii="Arial" w:eastAsia="Arial" w:hAnsi="Arial" w:cs="Arial"/>
    </w:rPr>
  </w:style>
  <w:style w:type="character" w:styleId="Emphasis">
    <w:name w:val="Emphasis"/>
    <w:uiPriority w:val="20"/>
    <w:qFormat/>
    <w:rsid w:val="00EA6E89"/>
    <w:rPr>
      <w:i/>
      <w:iCs/>
    </w:rPr>
  </w:style>
  <w:style w:type="character" w:customStyle="1" w:styleId="apple-converted-space">
    <w:name w:val="apple-converted-space"/>
    <w:basedOn w:val="DefaultParagraphFont"/>
    <w:rsid w:val="00EA6E89"/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EA6E8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A6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AB4BEE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AB4BEE"/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uiPriority w:val="99"/>
    <w:semiHidden/>
    <w:rsid w:val="00AB4BEE"/>
    <w:rPr>
      <w:rFonts w:ascii="Calibri" w:eastAsia="Calibri" w:hAnsi="Calibri" w:cs="Times New Roman"/>
    </w:rPr>
  </w:style>
  <w:style w:type="character" w:customStyle="1" w:styleId="CommentSubjectChar1">
    <w:name w:val="Comment Subject Char1"/>
    <w:basedOn w:val="CommentTextChar1"/>
    <w:uiPriority w:val="99"/>
    <w:semiHidden/>
    <w:rsid w:val="00AB4BE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AB4BEE"/>
    <w:rPr>
      <w:rFonts w:ascii="Segoe UI" w:eastAsia="Calibri" w:hAnsi="Segoe UI" w:cs="Segoe UI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AB4BEE"/>
    <w:rPr>
      <w:rFonts w:ascii="Calibri" w:eastAsia="Calibri" w:hAnsi="Calibri" w:cs="Times New Roman"/>
      <w:sz w:val="20"/>
      <w:szCs w:val="20"/>
    </w:rPr>
  </w:style>
  <w:style w:type="table" w:customStyle="1" w:styleId="TableGrid1">
    <w:name w:val="Table Grid1"/>
    <w:basedOn w:val="TableNormal"/>
    <w:uiPriority w:val="39"/>
    <w:rsid w:val="00DB60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4BFE-0C7E-49F0-A648-EA0B536E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Grigoryan</dc:creator>
  <cp:keywords>https:/mul2-mud.gov.am/tasks/590950/oneclick/e3f512cced1a4dcdc1900a1494e1e423020defffd6908da3e21e3023ad468cb1.docx?token=4c39f8c81d13ac95ff62486cf2d83fac</cp:keywords>
  <dc:description/>
  <cp:lastModifiedBy>Heghine Musayelyan</cp:lastModifiedBy>
  <cp:revision>2</cp:revision>
  <dcterms:created xsi:type="dcterms:W3CDTF">2023-04-26T05:02:00Z</dcterms:created>
  <dcterms:modified xsi:type="dcterms:W3CDTF">2023-04-26T05:02:00Z</dcterms:modified>
</cp:coreProperties>
</file>