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C60" w:rsidRPr="00FF5489" w:rsidRDefault="00A57C60" w:rsidP="00A57C60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jc w:val="right"/>
        <w:rPr>
          <w:rStyle w:val="Strong"/>
          <w:rFonts w:ascii="GHEA Grapalat" w:hAnsi="GHEA Grapalat" w:cs="Sylfaen"/>
          <w:b w:val="0"/>
          <w:lang w:val="hy-AM"/>
        </w:rPr>
      </w:pPr>
      <w:r w:rsidRPr="00FF5489">
        <w:rPr>
          <w:rStyle w:val="Strong"/>
          <w:rFonts w:ascii="GHEA Grapalat" w:hAnsi="GHEA Grapalat" w:cs="Sylfaen"/>
          <w:b w:val="0"/>
          <w:lang w:val="hy-AM"/>
        </w:rPr>
        <w:t>ՆԱԽԱԳԻԾ</w:t>
      </w:r>
    </w:p>
    <w:p w:rsidR="00A57C60" w:rsidRPr="00FF5489" w:rsidRDefault="00A57C60" w:rsidP="00A57C60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center"/>
        <w:rPr>
          <w:rStyle w:val="Strong"/>
          <w:rFonts w:ascii="GHEA Grapalat" w:hAnsi="GHEA Grapalat" w:cs="Sylfaen"/>
          <w:b w:val="0"/>
          <w:lang w:val="hy-AM"/>
        </w:rPr>
      </w:pPr>
      <w:r w:rsidRPr="00FF5489">
        <w:rPr>
          <w:rStyle w:val="Strong"/>
          <w:rFonts w:ascii="GHEA Grapalat" w:hAnsi="GHEA Grapalat" w:cs="Sylfaen"/>
          <w:b w:val="0"/>
          <w:lang w:val="hy-AM"/>
        </w:rPr>
        <w:t>ՀԱՅԱՍՏԱՆԻ</w:t>
      </w:r>
      <w:r w:rsidRPr="00FF5489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FF5489">
        <w:rPr>
          <w:rStyle w:val="Strong"/>
          <w:rFonts w:ascii="GHEA Grapalat" w:hAnsi="GHEA Grapalat" w:cs="Sylfaen"/>
          <w:b w:val="0"/>
          <w:lang w:val="hy-AM"/>
        </w:rPr>
        <w:t>ՀԱՆՐԱՊԵՏՈՒԹՅԱՆ</w:t>
      </w:r>
      <w:r w:rsidRPr="00FF5489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FF5489">
        <w:rPr>
          <w:rStyle w:val="Strong"/>
          <w:rFonts w:ascii="GHEA Grapalat" w:hAnsi="GHEA Grapalat" w:cs="Sylfaen"/>
          <w:b w:val="0"/>
          <w:lang w:val="hy-AM"/>
        </w:rPr>
        <w:t>ԿԱՌԱՎԱՐՈՒԹՅՈՒՆ</w:t>
      </w:r>
    </w:p>
    <w:p w:rsidR="00A57C60" w:rsidRPr="00FF5489" w:rsidRDefault="00A57C60" w:rsidP="00A57C60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jc w:val="center"/>
        <w:rPr>
          <w:rStyle w:val="Strong"/>
          <w:rFonts w:ascii="GHEA Grapalat" w:hAnsi="GHEA Grapalat" w:cs="Sylfaen"/>
          <w:b w:val="0"/>
          <w:lang w:val="hy-AM"/>
        </w:rPr>
      </w:pPr>
      <w:r w:rsidRPr="00FF5489">
        <w:rPr>
          <w:rStyle w:val="Strong"/>
          <w:rFonts w:ascii="GHEA Grapalat" w:hAnsi="GHEA Grapalat" w:cs="Sylfaen"/>
          <w:b w:val="0"/>
          <w:lang w:val="hy-AM"/>
        </w:rPr>
        <w:t>ՈՐՈՇՈՒՄ</w:t>
      </w:r>
    </w:p>
    <w:p w:rsidR="00A57C60" w:rsidRPr="00FF5489" w:rsidRDefault="00B646F8" w:rsidP="00A57C60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202</w:t>
      </w:r>
      <w:r w:rsidR="00A16955" w:rsidRPr="00A16955">
        <w:rPr>
          <w:rFonts w:ascii="GHEA Grapalat" w:hAnsi="GHEA Grapalat"/>
          <w:lang w:val="hy-AM"/>
        </w:rPr>
        <w:t>3</w:t>
      </w:r>
      <w:r w:rsidR="00A57C60" w:rsidRPr="00FF5489">
        <w:rPr>
          <w:rFonts w:ascii="GHEA Grapalat" w:hAnsi="GHEA Grapalat"/>
          <w:lang w:val="hy-AM"/>
        </w:rPr>
        <w:t xml:space="preserve"> </w:t>
      </w:r>
      <w:r w:rsidR="00A57C60" w:rsidRPr="00FF5489">
        <w:rPr>
          <w:rFonts w:ascii="GHEA Grapalat" w:hAnsi="GHEA Grapalat" w:cs="Sylfaen"/>
          <w:lang w:val="hy-AM"/>
        </w:rPr>
        <w:t>թվականի ______</w:t>
      </w:r>
      <w:r w:rsidR="00A57C60" w:rsidRPr="00FF5489">
        <w:rPr>
          <w:rFonts w:ascii="GHEA Grapalat" w:hAnsi="GHEA Grapalat"/>
          <w:lang w:val="hy-AM"/>
        </w:rPr>
        <w:t xml:space="preserve"> N__-</w:t>
      </w:r>
      <w:r w:rsidR="00A57C60" w:rsidRPr="00FF5489">
        <w:rPr>
          <w:rFonts w:ascii="GHEA Grapalat" w:hAnsi="GHEA Grapalat" w:cs="Sylfaen"/>
          <w:lang w:val="hy-AM"/>
        </w:rPr>
        <w:t>Ն</w:t>
      </w:r>
    </w:p>
    <w:p w:rsidR="00C13D86" w:rsidRPr="00FF5489" w:rsidRDefault="00C13D86">
      <w:pPr>
        <w:rPr>
          <w:rFonts w:ascii="GHEA Grapalat" w:hAnsi="GHEA Grapalat"/>
          <w:sz w:val="24"/>
          <w:szCs w:val="24"/>
        </w:rPr>
      </w:pPr>
    </w:p>
    <w:p w:rsidR="00A70AF6" w:rsidRPr="00A70AF6" w:rsidRDefault="00CA2A0D" w:rsidP="00424576">
      <w:pPr>
        <w:tabs>
          <w:tab w:val="left" w:pos="851"/>
          <w:tab w:val="left" w:pos="993"/>
        </w:tabs>
        <w:spacing w:after="0" w:line="360" w:lineRule="auto"/>
        <w:jc w:val="center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</w:pPr>
      <w:r w:rsidRPr="00FF548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 ՀԱՆՐԱՊԵՏՈՒԹՅԱՆ ԿԱՌԱՎԱՐՈՒԹՅԱՆ</w:t>
      </w:r>
      <w:r w:rsidR="00A70AF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5A62C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20</w:t>
      </w:r>
      <w:r w:rsidR="005B37E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21</w:t>
      </w:r>
      <w:r w:rsidR="00A70AF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ԹՎԱԿԱՆԻ </w:t>
      </w:r>
      <w:r w:rsidR="00371A0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ՍԵՊՏԵՄԲԵՐԻ</w:t>
      </w:r>
      <w:r w:rsidR="00A70AF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5B37E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16</w:t>
      </w:r>
      <w:r w:rsidR="00A70AF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-Ի </w:t>
      </w:r>
      <w:r w:rsidR="00A70AF6" w:rsidRPr="00A70AF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N </w:t>
      </w:r>
      <w:r w:rsidR="005B37E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1530</w:t>
      </w:r>
      <w:r w:rsidR="00A70AF6" w:rsidRPr="00A70AF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-</w:t>
      </w:r>
      <w:r w:rsidR="00A70AF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Ն ՈՐՈՇՄԱՆ ՄԵՋ ՓՈՓՈԽՈՒԹՅՈՒՆ</w:t>
      </w:r>
      <w:r w:rsidR="00371A0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ՆԵՐ</w:t>
      </w:r>
      <w:r w:rsidR="0024034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5B37E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ԵՎ ԼՐԱ</w:t>
      </w:r>
      <w:r w:rsidR="0024034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ՑՈՒՄ</w:t>
      </w:r>
      <w:r w:rsidR="00A01F8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ՆԵՐ</w:t>
      </w:r>
      <w:r w:rsidR="00A70AF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ԿԱՏԱՐԵԼՈՒ ՄԱՍԻՆ</w:t>
      </w:r>
    </w:p>
    <w:p w:rsidR="00CA2A0D" w:rsidRPr="00FF5489" w:rsidRDefault="00CA2A0D" w:rsidP="00555BC1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</w:p>
    <w:p w:rsidR="00CA2A0D" w:rsidRPr="00FF5489" w:rsidRDefault="00CA2A0D" w:rsidP="005A62CB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FF5489">
        <w:rPr>
          <w:rFonts w:ascii="GHEA Grapalat" w:hAnsi="GHEA Grapalat"/>
          <w:color w:val="000000"/>
          <w:sz w:val="24"/>
          <w:szCs w:val="24"/>
          <w:lang w:eastAsia="hy-AM"/>
        </w:rPr>
        <w:t>Հիմք ընդունելով «Նորմատիվ իրավական ակտերի մասին» օրենքի 34-րդ հոդված</w:t>
      </w:r>
      <w:r w:rsidR="00540DAC">
        <w:rPr>
          <w:rFonts w:ascii="GHEA Grapalat" w:hAnsi="GHEA Grapalat"/>
          <w:color w:val="000000"/>
          <w:sz w:val="24"/>
          <w:szCs w:val="24"/>
          <w:lang w:eastAsia="hy-AM"/>
        </w:rPr>
        <w:t>ի</w:t>
      </w:r>
      <w:r w:rsidR="00540DAC" w:rsidRPr="00540DAC">
        <w:rPr>
          <w:rFonts w:ascii="GHEA Grapalat" w:hAnsi="GHEA Grapalat"/>
          <w:color w:val="000000"/>
          <w:sz w:val="24"/>
          <w:szCs w:val="24"/>
          <w:lang w:eastAsia="hy-AM"/>
        </w:rPr>
        <w:t xml:space="preserve"> </w:t>
      </w:r>
      <w:r w:rsidR="00540DAC">
        <w:rPr>
          <w:rFonts w:ascii="GHEA Grapalat" w:hAnsi="GHEA Grapalat"/>
          <w:color w:val="000000"/>
          <w:sz w:val="24"/>
          <w:szCs w:val="24"/>
          <w:lang w:eastAsia="hy-AM"/>
        </w:rPr>
        <w:t>1-ին մաս</w:t>
      </w:r>
      <w:r w:rsidRPr="00FF5489">
        <w:rPr>
          <w:rFonts w:ascii="GHEA Grapalat" w:hAnsi="GHEA Grapalat"/>
          <w:color w:val="000000"/>
          <w:sz w:val="24"/>
          <w:szCs w:val="24"/>
          <w:lang w:eastAsia="hy-AM"/>
        </w:rPr>
        <w:t>ը՝ Հայաստանի Հանրապետության կառավարությունը</w:t>
      </w:r>
      <w:r w:rsidRPr="00FF5489">
        <w:rPr>
          <w:rFonts w:ascii="Calibri" w:hAnsi="Calibri" w:cs="Calibri"/>
          <w:color w:val="000000"/>
          <w:sz w:val="24"/>
          <w:szCs w:val="24"/>
          <w:lang w:eastAsia="hy-AM"/>
        </w:rPr>
        <w:t> </w:t>
      </w:r>
      <w:r w:rsidRPr="00FF5489">
        <w:rPr>
          <w:rFonts w:ascii="GHEA Grapalat" w:hAnsi="GHEA Grapalat"/>
          <w:b/>
          <w:bCs/>
          <w:i/>
          <w:iCs/>
          <w:color w:val="000000"/>
          <w:sz w:val="24"/>
          <w:szCs w:val="24"/>
          <w:lang w:eastAsia="hy-AM"/>
        </w:rPr>
        <w:t>որոշում է.</w:t>
      </w:r>
    </w:p>
    <w:p w:rsidR="000D1158" w:rsidRPr="005B37E4" w:rsidRDefault="00E54A1C" w:rsidP="004B450A">
      <w:pPr>
        <w:numPr>
          <w:ilvl w:val="0"/>
          <w:numId w:val="24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5B37E4">
        <w:rPr>
          <w:rFonts w:ascii="GHEA Grapalat" w:hAnsi="GHEA Grapalat"/>
          <w:color w:val="000000"/>
          <w:sz w:val="24"/>
          <w:szCs w:val="24"/>
          <w:lang w:eastAsia="hy-AM"/>
        </w:rPr>
        <w:t>Հ</w:t>
      </w:r>
      <w:r w:rsidR="005A62CB" w:rsidRPr="005B37E4">
        <w:rPr>
          <w:rFonts w:ascii="GHEA Grapalat" w:hAnsi="GHEA Grapalat"/>
          <w:color w:val="000000"/>
          <w:sz w:val="24"/>
          <w:szCs w:val="24"/>
          <w:lang w:eastAsia="hy-AM"/>
        </w:rPr>
        <w:t>ա</w:t>
      </w:r>
      <w:r w:rsidRPr="005B37E4">
        <w:rPr>
          <w:rFonts w:ascii="GHEA Grapalat" w:hAnsi="GHEA Grapalat"/>
          <w:color w:val="000000"/>
          <w:sz w:val="24"/>
          <w:szCs w:val="24"/>
          <w:lang w:eastAsia="hy-AM"/>
        </w:rPr>
        <w:t>յ</w:t>
      </w:r>
      <w:r w:rsidR="00424576" w:rsidRPr="005B37E4">
        <w:rPr>
          <w:rFonts w:ascii="GHEA Grapalat" w:hAnsi="GHEA Grapalat"/>
          <w:color w:val="000000"/>
          <w:sz w:val="24"/>
          <w:szCs w:val="24"/>
          <w:lang w:eastAsia="hy-AM"/>
        </w:rPr>
        <w:t xml:space="preserve">աստանի Հանրապետության կառավարության </w:t>
      </w:r>
      <w:r w:rsidR="0039460F" w:rsidRPr="005B37E4">
        <w:rPr>
          <w:rFonts w:ascii="GHEA Grapalat" w:hAnsi="GHEA Grapalat"/>
          <w:color w:val="000000"/>
          <w:sz w:val="24"/>
          <w:szCs w:val="24"/>
          <w:lang w:eastAsia="hy-AM"/>
        </w:rPr>
        <w:t>20</w:t>
      </w:r>
      <w:r w:rsidR="000D1158" w:rsidRPr="005B37E4">
        <w:rPr>
          <w:rFonts w:ascii="GHEA Grapalat" w:hAnsi="GHEA Grapalat"/>
          <w:color w:val="000000"/>
          <w:sz w:val="24"/>
          <w:szCs w:val="24"/>
          <w:lang w:eastAsia="hy-AM"/>
        </w:rPr>
        <w:t>2</w:t>
      </w:r>
      <w:r w:rsidR="005B37E4" w:rsidRPr="005B37E4">
        <w:rPr>
          <w:rFonts w:ascii="GHEA Grapalat" w:hAnsi="GHEA Grapalat"/>
          <w:color w:val="000000"/>
          <w:sz w:val="24"/>
          <w:szCs w:val="24"/>
          <w:lang w:eastAsia="hy-AM"/>
        </w:rPr>
        <w:t>1</w:t>
      </w:r>
      <w:r w:rsidR="00424576" w:rsidRPr="005B37E4">
        <w:rPr>
          <w:rFonts w:ascii="GHEA Grapalat" w:hAnsi="GHEA Grapalat"/>
          <w:color w:val="000000"/>
          <w:sz w:val="24"/>
          <w:szCs w:val="24"/>
          <w:lang w:eastAsia="hy-AM"/>
        </w:rPr>
        <w:t xml:space="preserve"> թվականի </w:t>
      </w:r>
      <w:r w:rsidR="00371A08" w:rsidRPr="005B37E4">
        <w:rPr>
          <w:rFonts w:ascii="GHEA Grapalat" w:hAnsi="GHEA Grapalat"/>
          <w:color w:val="000000"/>
          <w:sz w:val="24"/>
          <w:szCs w:val="24"/>
          <w:lang w:eastAsia="hy-AM"/>
        </w:rPr>
        <w:t>սեպտեմբերի</w:t>
      </w:r>
      <w:r w:rsidR="00424576" w:rsidRPr="005B37E4">
        <w:rPr>
          <w:rFonts w:ascii="GHEA Grapalat" w:hAnsi="GHEA Grapalat"/>
          <w:color w:val="000000"/>
          <w:sz w:val="24"/>
          <w:szCs w:val="24"/>
          <w:lang w:eastAsia="hy-AM"/>
        </w:rPr>
        <w:t xml:space="preserve"> </w:t>
      </w:r>
      <w:r w:rsidR="005B37E4" w:rsidRPr="005B37E4">
        <w:rPr>
          <w:rFonts w:ascii="GHEA Grapalat" w:hAnsi="GHEA Grapalat"/>
          <w:color w:val="000000"/>
          <w:sz w:val="24"/>
          <w:szCs w:val="24"/>
          <w:lang w:eastAsia="hy-AM"/>
        </w:rPr>
        <w:t>16</w:t>
      </w:r>
      <w:r w:rsidR="00424576" w:rsidRPr="005B37E4">
        <w:rPr>
          <w:rFonts w:ascii="GHEA Grapalat" w:hAnsi="GHEA Grapalat"/>
          <w:color w:val="000000"/>
          <w:sz w:val="24"/>
          <w:szCs w:val="24"/>
          <w:lang w:eastAsia="hy-AM"/>
        </w:rPr>
        <w:t>-ի «</w:t>
      </w:r>
      <w:r w:rsidR="005B37E4" w:rsidRPr="005B37E4">
        <w:rPr>
          <w:rFonts w:ascii="GHEA Grapalat" w:hAnsi="GHEA Grapalat"/>
          <w:color w:val="000000"/>
          <w:sz w:val="24"/>
          <w:szCs w:val="24"/>
          <w:lang w:eastAsia="hy-AM"/>
        </w:rPr>
        <w:t>Ի</w:t>
      </w:r>
      <w:r w:rsidR="005B37E4" w:rsidRPr="005B37E4">
        <w:rPr>
          <w:rFonts w:ascii="GHEA Grapalat" w:hAnsi="GHEA Grapalat"/>
          <w:bCs/>
          <w:color w:val="000000"/>
          <w:sz w:val="24"/>
          <w:szCs w:val="24"/>
          <w:lang w:eastAsia="hy-AM"/>
        </w:rPr>
        <w:t>րավաբանական անձին ազատ պահեստի տիրապետողների ռեեստրում հաշվառելու, ազատ պահեստի տիրապետողների ռեեստրում փոփոխություններ կատարելու, ազատ պահեստի տիրապետողների ռեեստրից իրավաբանական անձին հանելու, ազատ պահեստի տիրապետողների ռեեստրում ընդգրկված իրավաբանական անձի գործունեության կասեցման և վերսկսման հիմքերը և կարգը և որպես ազատ պահեստ օգտագործվելու համար նախատեսված կամ օգտագործվող կառույցների, շինությունների (շինությունների մասերի) և (կամ) բաց հրապարակների տեղակայման, հարմարություններով ապահովման և սարքավորման պահանջները՝ ներառյալ ազատ պահեստի տարածքի ցանկապատման և սահմանագծի երկայնքով տեսահսկման համակարգի տեղադրման պահանջները սահմանելու, ինչպես նաև Հայաստանի Հանրապետության կառավարության 2015 թվականի հունիսի 4-ի N 592-Ն որոշման մեջ փոփոխություններ կատարելու</w:t>
      </w:r>
      <w:r w:rsidR="005B37E4" w:rsidRPr="005B37E4">
        <w:rPr>
          <w:rFonts w:ascii="Calibri" w:hAnsi="Calibri" w:cs="Calibri"/>
          <w:bCs/>
          <w:color w:val="000000"/>
          <w:sz w:val="24"/>
          <w:szCs w:val="24"/>
          <w:lang w:eastAsia="hy-AM"/>
        </w:rPr>
        <w:t> </w:t>
      </w:r>
      <w:r w:rsidR="005B37E4" w:rsidRPr="005B37E4">
        <w:rPr>
          <w:rFonts w:ascii="GHEA Grapalat" w:hAnsi="GHEA Grapalat"/>
          <w:bCs/>
          <w:color w:val="000000"/>
          <w:sz w:val="24"/>
          <w:szCs w:val="24"/>
          <w:lang w:eastAsia="hy-AM"/>
        </w:rPr>
        <w:t>մասին</w:t>
      </w:r>
      <w:r w:rsidR="006F7F9C" w:rsidRPr="005B37E4">
        <w:rPr>
          <w:rFonts w:ascii="GHEA Grapalat" w:hAnsi="GHEA Grapalat"/>
          <w:bCs/>
          <w:color w:val="000000"/>
          <w:sz w:val="24"/>
          <w:szCs w:val="24"/>
          <w:lang w:eastAsia="hy-AM"/>
        </w:rPr>
        <w:t xml:space="preserve">» </w:t>
      </w:r>
      <w:r w:rsidR="00424576" w:rsidRPr="005B37E4">
        <w:rPr>
          <w:rFonts w:ascii="GHEA Grapalat" w:hAnsi="GHEA Grapalat"/>
          <w:color w:val="000000"/>
          <w:sz w:val="24"/>
          <w:szCs w:val="24"/>
          <w:lang w:eastAsia="hy-AM"/>
        </w:rPr>
        <w:t xml:space="preserve">N </w:t>
      </w:r>
      <w:r w:rsidR="00A16955" w:rsidRPr="005B37E4">
        <w:rPr>
          <w:rFonts w:ascii="GHEA Grapalat" w:hAnsi="GHEA Grapalat"/>
          <w:color w:val="000000"/>
          <w:sz w:val="24"/>
          <w:szCs w:val="24"/>
          <w:lang w:eastAsia="hy-AM"/>
        </w:rPr>
        <w:t>1</w:t>
      </w:r>
      <w:r w:rsidR="00371A08" w:rsidRPr="005B37E4">
        <w:rPr>
          <w:rFonts w:ascii="GHEA Grapalat" w:hAnsi="GHEA Grapalat"/>
          <w:color w:val="000000"/>
          <w:sz w:val="24"/>
          <w:szCs w:val="24"/>
          <w:lang w:eastAsia="hy-AM"/>
        </w:rPr>
        <w:t>5</w:t>
      </w:r>
      <w:r w:rsidR="005B37E4">
        <w:rPr>
          <w:rFonts w:ascii="GHEA Grapalat" w:hAnsi="GHEA Grapalat"/>
          <w:color w:val="000000"/>
          <w:sz w:val="24"/>
          <w:szCs w:val="24"/>
          <w:lang w:eastAsia="hy-AM"/>
        </w:rPr>
        <w:t>30</w:t>
      </w:r>
      <w:r w:rsidR="00424576" w:rsidRPr="005B37E4">
        <w:rPr>
          <w:rFonts w:ascii="GHEA Grapalat" w:hAnsi="GHEA Grapalat"/>
          <w:color w:val="000000"/>
          <w:sz w:val="24"/>
          <w:szCs w:val="24"/>
          <w:lang w:eastAsia="hy-AM"/>
        </w:rPr>
        <w:t>-Ն որոշման</w:t>
      </w:r>
      <w:r w:rsidR="000D1158" w:rsidRPr="005B37E4">
        <w:rPr>
          <w:rFonts w:ascii="GHEA Grapalat" w:hAnsi="GHEA Grapalat"/>
          <w:color w:val="000000"/>
          <w:sz w:val="24"/>
          <w:szCs w:val="24"/>
          <w:lang w:eastAsia="hy-AM"/>
        </w:rPr>
        <w:t xml:space="preserve"> (այսուհետ՝ Որոշում) մեջ կատարել հետևյալ </w:t>
      </w:r>
      <w:r w:rsidR="00371A08" w:rsidRPr="005B37E4">
        <w:rPr>
          <w:rFonts w:ascii="GHEA Grapalat" w:hAnsi="GHEA Grapalat"/>
          <w:color w:val="000000"/>
          <w:sz w:val="24"/>
          <w:szCs w:val="24"/>
          <w:lang w:eastAsia="hy-AM"/>
        </w:rPr>
        <w:t>փոփ</w:t>
      </w:r>
      <w:r w:rsidR="000D1158" w:rsidRPr="005B37E4">
        <w:rPr>
          <w:rFonts w:ascii="GHEA Grapalat" w:hAnsi="GHEA Grapalat"/>
          <w:color w:val="000000"/>
          <w:sz w:val="24"/>
          <w:szCs w:val="24"/>
          <w:lang w:eastAsia="hy-AM"/>
        </w:rPr>
        <w:t>ոխություն</w:t>
      </w:r>
      <w:r w:rsidR="00371A08" w:rsidRPr="005B37E4">
        <w:rPr>
          <w:rFonts w:ascii="GHEA Grapalat" w:hAnsi="GHEA Grapalat"/>
          <w:color w:val="000000"/>
          <w:sz w:val="24"/>
          <w:szCs w:val="24"/>
          <w:lang w:eastAsia="hy-AM"/>
        </w:rPr>
        <w:t>ներ</w:t>
      </w:r>
      <w:r w:rsidR="000D1158" w:rsidRPr="005B37E4">
        <w:rPr>
          <w:rFonts w:ascii="GHEA Grapalat" w:hAnsi="GHEA Grapalat"/>
          <w:color w:val="000000"/>
          <w:sz w:val="24"/>
          <w:szCs w:val="24"/>
          <w:lang w:eastAsia="hy-AM"/>
        </w:rPr>
        <w:t>ը</w:t>
      </w:r>
      <w:r w:rsidR="00240343" w:rsidRPr="005B37E4">
        <w:rPr>
          <w:rFonts w:ascii="GHEA Grapalat" w:hAnsi="GHEA Grapalat"/>
          <w:color w:val="000000"/>
          <w:sz w:val="24"/>
          <w:szCs w:val="24"/>
          <w:lang w:eastAsia="hy-AM"/>
        </w:rPr>
        <w:t xml:space="preserve"> և լրացում</w:t>
      </w:r>
      <w:r w:rsidR="00A01F87">
        <w:rPr>
          <w:rFonts w:ascii="GHEA Grapalat" w:hAnsi="GHEA Grapalat"/>
          <w:color w:val="000000"/>
          <w:sz w:val="24"/>
          <w:szCs w:val="24"/>
          <w:lang w:eastAsia="hy-AM"/>
        </w:rPr>
        <w:t>ներ</w:t>
      </w:r>
      <w:r w:rsidR="00240343" w:rsidRPr="005B37E4">
        <w:rPr>
          <w:rFonts w:ascii="GHEA Grapalat" w:hAnsi="GHEA Grapalat"/>
          <w:color w:val="000000"/>
          <w:sz w:val="24"/>
          <w:szCs w:val="24"/>
          <w:lang w:eastAsia="hy-AM"/>
        </w:rPr>
        <w:t>ը</w:t>
      </w:r>
      <w:r w:rsidR="000D1158" w:rsidRPr="005B37E4">
        <w:rPr>
          <w:rFonts w:ascii="GHEA Grapalat" w:hAnsi="GHEA Grapalat"/>
          <w:color w:val="000000"/>
          <w:sz w:val="24"/>
          <w:szCs w:val="24"/>
          <w:lang w:eastAsia="hy-AM"/>
        </w:rPr>
        <w:t>․</w:t>
      </w:r>
    </w:p>
    <w:p w:rsidR="00371A08" w:rsidRDefault="000D1158" w:rsidP="00371A08">
      <w:pPr>
        <w:pStyle w:val="ListParagraph"/>
        <w:numPr>
          <w:ilvl w:val="0"/>
          <w:numId w:val="25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>
        <w:rPr>
          <w:rFonts w:ascii="GHEA Grapalat" w:hAnsi="GHEA Grapalat"/>
          <w:color w:val="000000"/>
          <w:sz w:val="24"/>
          <w:szCs w:val="24"/>
          <w:lang w:eastAsia="hy-AM"/>
        </w:rPr>
        <w:t>Որոշման վերնագ</w:t>
      </w:r>
      <w:r w:rsidR="005B37E4">
        <w:rPr>
          <w:rFonts w:ascii="GHEA Grapalat" w:hAnsi="GHEA Grapalat"/>
          <w:color w:val="000000"/>
          <w:sz w:val="24"/>
          <w:szCs w:val="24"/>
          <w:lang w:eastAsia="hy-AM"/>
        </w:rPr>
        <w:t>իրը շարադրել հետևյալ բովանդակությամբ՝</w:t>
      </w:r>
    </w:p>
    <w:p w:rsidR="005B37E4" w:rsidRDefault="005B37E4" w:rsidP="005B37E4">
      <w:pPr>
        <w:pStyle w:val="ListParagraph"/>
        <w:tabs>
          <w:tab w:val="left" w:pos="851"/>
        </w:tabs>
        <w:spacing w:line="360" w:lineRule="auto"/>
        <w:ind w:left="0" w:firstLine="567"/>
        <w:jc w:val="both"/>
        <w:rPr>
          <w:rFonts w:ascii="Cambria Math" w:hAnsi="Cambria Math"/>
          <w:color w:val="000000"/>
          <w:sz w:val="24"/>
          <w:szCs w:val="24"/>
          <w:lang w:eastAsia="hy-AM"/>
        </w:rPr>
      </w:pPr>
      <w:r>
        <w:rPr>
          <w:rFonts w:ascii="GHEA Grapalat" w:hAnsi="GHEA Grapalat"/>
          <w:color w:val="000000"/>
          <w:sz w:val="24"/>
          <w:szCs w:val="24"/>
          <w:lang w:eastAsia="hy-AM"/>
        </w:rPr>
        <w:t>«</w:t>
      </w:r>
      <w:r w:rsidRPr="005B37E4">
        <w:rPr>
          <w:rFonts w:ascii="GHEA Grapalat" w:hAnsi="GHEA Grapalat"/>
          <w:color w:val="000000"/>
          <w:sz w:val="24"/>
          <w:szCs w:val="24"/>
          <w:lang w:eastAsia="hy-AM"/>
        </w:rPr>
        <w:t xml:space="preserve">ՈՐՊԵՍ ԱԶԱՏ ՊԱՀԵՍՏՆԵՐ ՕԳՏԱԳՈՐԾՎՈՂ ԿԱՄ ՕԳՏԱԳՈՐԾՄԱՆ ՀԱՄԱՐ ՆԱԽԱՏԵՍՎՈՂ ԿԱՌՈՒՅՑՆԵՐԻ, ՇԻՆՈՒԹՅՈՒՆՆԵՐԻ, ՏԱՐԱԾՔՆԵՐԻ (ՏԱՐԱԾՔՆԵՐԻ ՄԱՍԵՐԻ) ԿԱՄ ԲԱՑ ՀՐԱՊԱՐԱԿՆԵՐԻ ՏԵՂԱԿԱՅՄԱՆ, ՀԱՐՄԱՐՈՒԹՅՈՒՆՆԵՐՈՎ ԱՊԱՀՈՎՄԱՆ 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>ԵՎ</w:t>
      </w:r>
      <w:r w:rsidRPr="005B37E4">
        <w:rPr>
          <w:rFonts w:ascii="GHEA Grapalat" w:hAnsi="GHEA Grapalat"/>
          <w:color w:val="000000"/>
          <w:sz w:val="24"/>
          <w:szCs w:val="24"/>
          <w:lang w:eastAsia="hy-AM"/>
        </w:rPr>
        <w:t xml:space="preserve"> ՍԱՐՔԱՎՈՐՄԱՆ ՊԱՀԱՆՋՆԵՐԸ, ՆԵՐԱՌՅԱԼ ԱԶԱՏ ՊԱՀԵՍՏԻ ՏԱՐԱԾՔԻ ՑԱՆԿԱՊԱՏՄԱՆ 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>ԵՎ</w:t>
      </w:r>
      <w:r w:rsidRPr="005B37E4">
        <w:rPr>
          <w:rFonts w:ascii="GHEA Grapalat" w:hAnsi="GHEA Grapalat"/>
          <w:color w:val="000000"/>
          <w:sz w:val="24"/>
          <w:szCs w:val="24"/>
          <w:lang w:eastAsia="hy-AM"/>
        </w:rPr>
        <w:t xml:space="preserve"> ՍԱՀՄԱՆԱԳԾԻ ԵՐԿԱՅՆՔՈՎ ՏԵՍԱՀՍԿՄԱՆ ՀԱՄԱԿԱՐԳԻ ՏԵՂԱԴՐՄԱՆ ՊԱՀԱՆՋՆԵՐԸ 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>ԵՎ</w:t>
      </w:r>
      <w:r w:rsidRPr="005B37E4">
        <w:rPr>
          <w:rFonts w:ascii="GHEA Grapalat" w:hAnsi="GHEA Grapalat"/>
          <w:color w:val="000000"/>
          <w:sz w:val="24"/>
          <w:szCs w:val="24"/>
          <w:lang w:eastAsia="hy-AM"/>
        </w:rPr>
        <w:t xml:space="preserve"> ԱԶԱՏ ՊԱՀԵՍՏՆԵՐԻ ՀԻՄՆՄԱՆ, </w:t>
      </w:r>
      <w:r w:rsidRPr="005B37E4">
        <w:rPr>
          <w:rFonts w:ascii="GHEA Grapalat" w:hAnsi="GHEA Grapalat"/>
          <w:color w:val="000000"/>
          <w:sz w:val="24"/>
          <w:szCs w:val="24"/>
          <w:lang w:eastAsia="hy-AM"/>
        </w:rPr>
        <w:lastRenderedPageBreak/>
        <w:t xml:space="preserve">ԳՈՐԾՈՒՆԵՈՒԹՅԱՆ, ԳՈՐԾՈՒՆԵՈՒԹՅԱՆ ԿԱՍԵՑՄԱՆ 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>ԵՎ</w:t>
      </w:r>
      <w:r w:rsidRPr="005B37E4">
        <w:rPr>
          <w:rFonts w:ascii="GHEA Grapalat" w:hAnsi="GHEA Grapalat"/>
          <w:color w:val="000000"/>
          <w:sz w:val="24"/>
          <w:szCs w:val="24"/>
          <w:lang w:eastAsia="hy-AM"/>
        </w:rPr>
        <w:t xml:space="preserve"> ՎԵՐՍԿՍՄԱՆ ԿԱՐԳԸ ՍԱՀՄԱՆ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>ԵԼՈՒ ՄԱՍԻՆ»</w:t>
      </w:r>
      <w:r>
        <w:rPr>
          <w:rFonts w:ascii="Cambria Math" w:hAnsi="Cambria Math"/>
          <w:color w:val="000000"/>
          <w:sz w:val="24"/>
          <w:szCs w:val="24"/>
          <w:lang w:eastAsia="hy-AM"/>
        </w:rPr>
        <w:t>․</w:t>
      </w:r>
    </w:p>
    <w:p w:rsidR="00371A08" w:rsidRPr="005B37E4" w:rsidRDefault="000D1158" w:rsidP="005B37E4">
      <w:pPr>
        <w:pStyle w:val="ListParagraph"/>
        <w:numPr>
          <w:ilvl w:val="0"/>
          <w:numId w:val="25"/>
        </w:numPr>
        <w:tabs>
          <w:tab w:val="left" w:pos="426"/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5B37E4">
        <w:rPr>
          <w:rFonts w:ascii="GHEA Grapalat" w:hAnsi="GHEA Grapalat"/>
          <w:color w:val="000000"/>
          <w:sz w:val="24"/>
          <w:szCs w:val="24"/>
          <w:lang w:eastAsia="hy-AM"/>
        </w:rPr>
        <w:t>Որոշման նախաբանում «</w:t>
      </w:r>
      <w:r w:rsidR="005B37E4" w:rsidRPr="005B37E4">
        <w:rPr>
          <w:rFonts w:ascii="GHEA Grapalat" w:hAnsi="GHEA Grapalat"/>
          <w:bCs/>
          <w:color w:val="000000"/>
          <w:sz w:val="24"/>
          <w:szCs w:val="24"/>
          <w:lang w:eastAsia="hy-AM"/>
        </w:rPr>
        <w:t>Հայաստանի Հանրապետության Սահմանադրության 146-րդ հոդվածին</w:t>
      </w:r>
      <w:r w:rsidRPr="005B37E4">
        <w:rPr>
          <w:rFonts w:ascii="GHEA Grapalat" w:hAnsi="GHEA Grapalat"/>
          <w:bCs/>
          <w:color w:val="000000"/>
          <w:sz w:val="24"/>
          <w:szCs w:val="24"/>
          <w:lang w:eastAsia="hy-AM"/>
        </w:rPr>
        <w:t xml:space="preserve">» բառերը փոխարինել «Մաքսային կարգավորման մասին» օրենքի </w:t>
      </w:r>
      <w:r w:rsidR="005B37E4" w:rsidRPr="005B37E4">
        <w:rPr>
          <w:rFonts w:ascii="GHEA Grapalat" w:hAnsi="GHEA Grapalat"/>
          <w:bCs/>
          <w:color w:val="000000"/>
          <w:sz w:val="24"/>
          <w:szCs w:val="24"/>
          <w:lang w:eastAsia="hy-AM"/>
        </w:rPr>
        <w:t>281</w:t>
      </w:r>
      <w:r w:rsidRPr="005B37E4">
        <w:rPr>
          <w:rFonts w:ascii="GHEA Grapalat" w:hAnsi="GHEA Grapalat"/>
          <w:bCs/>
          <w:color w:val="000000"/>
          <w:sz w:val="24"/>
          <w:szCs w:val="24"/>
          <w:lang w:eastAsia="hy-AM"/>
        </w:rPr>
        <w:t xml:space="preserve">-րդ հոդվածի </w:t>
      </w:r>
      <w:r w:rsidR="005B37E4" w:rsidRPr="005B37E4">
        <w:rPr>
          <w:rFonts w:ascii="GHEA Grapalat" w:hAnsi="GHEA Grapalat"/>
          <w:bCs/>
          <w:color w:val="000000"/>
          <w:sz w:val="24"/>
          <w:szCs w:val="24"/>
          <w:lang w:eastAsia="hy-AM"/>
        </w:rPr>
        <w:t>3</w:t>
      </w:r>
      <w:r w:rsidRPr="005B37E4">
        <w:rPr>
          <w:rFonts w:ascii="GHEA Grapalat" w:hAnsi="GHEA Grapalat"/>
          <w:bCs/>
          <w:color w:val="000000"/>
          <w:sz w:val="24"/>
          <w:szCs w:val="24"/>
          <w:lang w:eastAsia="hy-AM"/>
        </w:rPr>
        <w:t>-րդ</w:t>
      </w:r>
      <w:r w:rsidR="005B37E4" w:rsidRPr="005B37E4">
        <w:rPr>
          <w:rFonts w:ascii="GHEA Grapalat" w:hAnsi="GHEA Grapalat"/>
          <w:bCs/>
          <w:color w:val="000000"/>
          <w:sz w:val="24"/>
          <w:szCs w:val="24"/>
          <w:lang w:eastAsia="hy-AM"/>
        </w:rPr>
        <w:t xml:space="preserve"> </w:t>
      </w:r>
      <w:r w:rsidR="005B37E4">
        <w:rPr>
          <w:rFonts w:ascii="GHEA Grapalat" w:hAnsi="GHEA Grapalat"/>
          <w:bCs/>
          <w:color w:val="000000"/>
          <w:sz w:val="24"/>
          <w:szCs w:val="24"/>
          <w:lang w:eastAsia="hy-AM"/>
        </w:rPr>
        <w:t>և 4-րդ</w:t>
      </w:r>
      <w:r w:rsidRPr="005B37E4">
        <w:rPr>
          <w:rFonts w:ascii="GHEA Grapalat" w:hAnsi="GHEA Grapalat"/>
          <w:bCs/>
          <w:color w:val="000000"/>
          <w:sz w:val="24"/>
          <w:szCs w:val="24"/>
          <w:lang w:eastAsia="hy-AM"/>
        </w:rPr>
        <w:t xml:space="preserve"> մաս</w:t>
      </w:r>
      <w:r w:rsidR="005B37E4">
        <w:rPr>
          <w:rFonts w:ascii="GHEA Grapalat" w:hAnsi="GHEA Grapalat"/>
          <w:bCs/>
          <w:color w:val="000000"/>
          <w:sz w:val="24"/>
          <w:szCs w:val="24"/>
          <w:lang w:eastAsia="hy-AM"/>
        </w:rPr>
        <w:t>երին</w:t>
      </w:r>
      <w:r w:rsidRPr="005B37E4">
        <w:rPr>
          <w:rFonts w:ascii="GHEA Grapalat" w:hAnsi="GHEA Grapalat"/>
          <w:bCs/>
          <w:color w:val="000000"/>
          <w:sz w:val="24"/>
          <w:szCs w:val="24"/>
          <w:lang w:eastAsia="hy-AM"/>
        </w:rPr>
        <w:t xml:space="preserve">» </w:t>
      </w:r>
      <w:r w:rsidR="00371A08" w:rsidRPr="005B37E4">
        <w:rPr>
          <w:rFonts w:ascii="GHEA Grapalat" w:hAnsi="GHEA Grapalat"/>
          <w:bCs/>
          <w:color w:val="000000"/>
          <w:sz w:val="24"/>
          <w:szCs w:val="24"/>
          <w:lang w:eastAsia="hy-AM"/>
        </w:rPr>
        <w:t>բառերով</w:t>
      </w:r>
      <w:r w:rsidR="00371A08" w:rsidRPr="005B37E4">
        <w:rPr>
          <w:rFonts w:ascii="Cambria Math" w:hAnsi="Cambria Math" w:cs="Cambria Math"/>
          <w:bCs/>
          <w:color w:val="000000"/>
          <w:sz w:val="24"/>
          <w:szCs w:val="24"/>
          <w:lang w:eastAsia="hy-AM"/>
        </w:rPr>
        <w:t>․</w:t>
      </w:r>
    </w:p>
    <w:p w:rsidR="005B37E4" w:rsidRDefault="00D007F2" w:rsidP="00371A08">
      <w:pPr>
        <w:pStyle w:val="ListParagraph"/>
        <w:numPr>
          <w:ilvl w:val="0"/>
          <w:numId w:val="25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>
        <w:rPr>
          <w:rFonts w:ascii="GHEA Grapalat" w:hAnsi="GHEA Grapalat"/>
          <w:color w:val="000000"/>
          <w:sz w:val="24"/>
          <w:szCs w:val="24"/>
          <w:lang w:eastAsia="hy-AM"/>
        </w:rPr>
        <w:t>Որոշման 1-ին կետ</w:t>
      </w:r>
      <w:r w:rsidR="005B37E4">
        <w:rPr>
          <w:rFonts w:ascii="GHEA Grapalat" w:hAnsi="GHEA Grapalat"/>
          <w:color w:val="000000"/>
          <w:sz w:val="24"/>
          <w:szCs w:val="24"/>
          <w:lang w:eastAsia="hy-AM"/>
        </w:rPr>
        <w:t>ի 1-ին ենթակետ</w:t>
      </w:r>
      <w:r w:rsidR="00BC40E2">
        <w:rPr>
          <w:rFonts w:ascii="GHEA Grapalat" w:hAnsi="GHEA Grapalat"/>
          <w:color w:val="000000"/>
          <w:sz w:val="24"/>
          <w:szCs w:val="24"/>
          <w:lang w:eastAsia="hy-AM"/>
        </w:rPr>
        <w:t>ն</w:t>
      </w:r>
      <w:r w:rsidR="00540DAC">
        <w:rPr>
          <w:rFonts w:ascii="GHEA Grapalat" w:hAnsi="GHEA Grapalat"/>
          <w:color w:val="000000"/>
          <w:sz w:val="24"/>
          <w:szCs w:val="24"/>
          <w:lang w:eastAsia="hy-AM"/>
        </w:rPr>
        <w:t xml:space="preserve"> ու </w:t>
      </w:r>
      <w:r w:rsidR="00540DAC" w:rsidRPr="00540DAC">
        <w:rPr>
          <w:rFonts w:ascii="GHEA Grapalat" w:hAnsi="GHEA Grapalat"/>
          <w:color w:val="000000"/>
          <w:sz w:val="24"/>
          <w:szCs w:val="24"/>
          <w:lang w:eastAsia="hy-AM"/>
        </w:rPr>
        <w:t>N</w:t>
      </w:r>
      <w:r w:rsidR="00540DAC">
        <w:rPr>
          <w:rFonts w:ascii="GHEA Grapalat" w:hAnsi="GHEA Grapalat"/>
          <w:color w:val="000000"/>
          <w:sz w:val="24"/>
          <w:szCs w:val="24"/>
          <w:lang w:eastAsia="hy-AM"/>
        </w:rPr>
        <w:t xml:space="preserve"> 1 հավելվածն</w:t>
      </w:r>
      <w:r w:rsidR="00BC40E2">
        <w:rPr>
          <w:rFonts w:ascii="GHEA Grapalat" w:hAnsi="GHEA Grapalat"/>
          <w:color w:val="000000"/>
          <w:sz w:val="24"/>
          <w:szCs w:val="24"/>
          <w:lang w:eastAsia="hy-AM"/>
        </w:rPr>
        <w:t xml:space="preserve"> ուժը կորցրած ճանաչել</w:t>
      </w:r>
      <w:r w:rsidR="00BC40E2">
        <w:rPr>
          <w:rFonts w:ascii="Cambria Math" w:hAnsi="Cambria Math"/>
          <w:color w:val="000000"/>
          <w:sz w:val="24"/>
          <w:szCs w:val="24"/>
          <w:lang w:eastAsia="hy-AM"/>
        </w:rPr>
        <w:t>․</w:t>
      </w:r>
    </w:p>
    <w:p w:rsidR="005B37E4" w:rsidRDefault="005B37E4" w:rsidP="00371A08">
      <w:pPr>
        <w:pStyle w:val="ListParagraph"/>
        <w:numPr>
          <w:ilvl w:val="0"/>
          <w:numId w:val="25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>
        <w:rPr>
          <w:rFonts w:ascii="GHEA Grapalat" w:hAnsi="GHEA Grapalat"/>
          <w:color w:val="000000"/>
          <w:sz w:val="24"/>
          <w:szCs w:val="24"/>
          <w:lang w:eastAsia="hy-AM"/>
        </w:rPr>
        <w:t>Որոշման 1-ին կետի 2-րդ ենթակետը շարադրել հետևյալ բովանդակությամբ․</w:t>
      </w:r>
    </w:p>
    <w:p w:rsidR="005B37E4" w:rsidRDefault="005B37E4" w:rsidP="005B37E4">
      <w:pPr>
        <w:pStyle w:val="ListParagraph"/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Cambria Math" w:hAnsi="Cambria Math"/>
          <w:color w:val="000000"/>
          <w:sz w:val="24"/>
          <w:szCs w:val="24"/>
          <w:lang w:eastAsia="hy-AM"/>
        </w:rPr>
      </w:pPr>
      <w:r>
        <w:rPr>
          <w:rFonts w:ascii="GHEA Grapalat" w:hAnsi="GHEA Grapalat"/>
          <w:color w:val="000000"/>
          <w:sz w:val="24"/>
          <w:szCs w:val="24"/>
          <w:lang w:eastAsia="hy-AM"/>
        </w:rPr>
        <w:t>«2</w:t>
      </w:r>
      <w:r w:rsidRPr="005B37E4">
        <w:rPr>
          <w:rFonts w:ascii="GHEA Grapalat" w:hAnsi="GHEA Grapalat"/>
          <w:color w:val="000000"/>
          <w:sz w:val="24"/>
          <w:szCs w:val="24"/>
          <w:lang w:eastAsia="hy-AM"/>
        </w:rPr>
        <w:t xml:space="preserve">) </w:t>
      </w:r>
      <w:r w:rsidR="006A4181">
        <w:rPr>
          <w:rFonts w:ascii="GHEA Grapalat" w:hAnsi="GHEA Grapalat"/>
          <w:color w:val="000000"/>
          <w:sz w:val="24"/>
          <w:szCs w:val="24"/>
          <w:lang w:eastAsia="hy-AM"/>
        </w:rPr>
        <w:t>Ո</w:t>
      </w:r>
      <w:r w:rsidRPr="005B37E4">
        <w:rPr>
          <w:rFonts w:ascii="GHEA Grapalat" w:hAnsi="GHEA Grapalat"/>
          <w:color w:val="000000"/>
          <w:sz w:val="24"/>
          <w:szCs w:val="24"/>
          <w:lang w:eastAsia="hy-AM"/>
        </w:rPr>
        <w:t xml:space="preserve">րպես ազատ պահեստներ օգտագործվող կամ օգտագործման համար նախատեսվող կառույցների, շինությունների, տարածքների (տարածքների մասերի) կամ բաց հրապարակների տեղակայման, հարմարություններով ապահովման 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>և</w:t>
      </w:r>
      <w:r w:rsidRPr="005B37E4">
        <w:rPr>
          <w:rFonts w:ascii="GHEA Grapalat" w:hAnsi="GHEA Grapalat"/>
          <w:color w:val="000000"/>
          <w:sz w:val="24"/>
          <w:szCs w:val="24"/>
          <w:lang w:eastAsia="hy-AM"/>
        </w:rPr>
        <w:t xml:space="preserve"> սարքավորման պահանջները, ներառյալ ազատ պահեստի տարածքի ցանկապատման 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>և</w:t>
      </w:r>
      <w:r w:rsidRPr="005B37E4">
        <w:rPr>
          <w:rFonts w:ascii="GHEA Grapalat" w:hAnsi="GHEA Grapalat"/>
          <w:color w:val="000000"/>
          <w:sz w:val="24"/>
          <w:szCs w:val="24"/>
          <w:lang w:eastAsia="hy-AM"/>
        </w:rPr>
        <w:t xml:space="preserve"> սահմանագծի երկայնքով տեսահսկման համակարգի տեղադրման պահանջները</w:t>
      </w:r>
      <w:r w:rsidR="006A4181">
        <w:rPr>
          <w:rFonts w:ascii="GHEA Grapalat" w:hAnsi="GHEA Grapalat"/>
          <w:color w:val="000000"/>
          <w:sz w:val="24"/>
          <w:szCs w:val="24"/>
          <w:lang w:eastAsia="hy-AM"/>
        </w:rPr>
        <w:t>, ա</w:t>
      </w:r>
      <w:r w:rsidR="006A4181" w:rsidRPr="006A4181">
        <w:rPr>
          <w:rFonts w:ascii="GHEA Grapalat" w:hAnsi="GHEA Grapalat"/>
          <w:color w:val="000000"/>
          <w:sz w:val="24"/>
          <w:szCs w:val="24"/>
          <w:lang w:eastAsia="hy-AM"/>
        </w:rPr>
        <w:t>զատ պահեստների հիմնման, գործունեության, գործունեության կասեցման և վերսկսման կարգը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 xml:space="preserve">՝ համաձայն </w:t>
      </w:r>
      <w:r w:rsidRPr="005B37E4">
        <w:rPr>
          <w:rFonts w:ascii="GHEA Grapalat" w:hAnsi="GHEA Grapalat"/>
          <w:color w:val="000000"/>
          <w:sz w:val="24"/>
          <w:szCs w:val="24"/>
          <w:lang w:eastAsia="hy-AM"/>
        </w:rPr>
        <w:t>N 2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 xml:space="preserve"> հավելվածի։»</w:t>
      </w:r>
      <w:r>
        <w:rPr>
          <w:rFonts w:ascii="Cambria Math" w:hAnsi="Cambria Math"/>
          <w:color w:val="000000"/>
          <w:sz w:val="24"/>
          <w:szCs w:val="24"/>
          <w:lang w:eastAsia="hy-AM"/>
        </w:rPr>
        <w:t>․</w:t>
      </w:r>
    </w:p>
    <w:p w:rsidR="003268F6" w:rsidRDefault="003268F6" w:rsidP="00A63844">
      <w:pPr>
        <w:pStyle w:val="ListParagraph"/>
        <w:numPr>
          <w:ilvl w:val="0"/>
          <w:numId w:val="25"/>
        </w:num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>
        <w:rPr>
          <w:rFonts w:ascii="GHEA Grapalat" w:hAnsi="GHEA Grapalat"/>
          <w:color w:val="000000"/>
          <w:sz w:val="24"/>
          <w:szCs w:val="24"/>
          <w:lang w:eastAsia="hy-AM"/>
        </w:rPr>
        <w:t xml:space="preserve">Որոշման 3-րդ </w:t>
      </w:r>
      <w:r w:rsidR="00A63844">
        <w:rPr>
          <w:rFonts w:ascii="GHEA Grapalat" w:hAnsi="GHEA Grapalat"/>
          <w:color w:val="000000"/>
          <w:sz w:val="24"/>
          <w:szCs w:val="24"/>
          <w:lang w:eastAsia="hy-AM"/>
        </w:rPr>
        <w:t>կետը շարադրել հետևյալ բովանդակությամբ՝</w:t>
      </w:r>
    </w:p>
    <w:p w:rsidR="00A63844" w:rsidRDefault="00A63844" w:rsidP="00A63844">
      <w:pPr>
        <w:tabs>
          <w:tab w:val="left" w:pos="851"/>
        </w:tabs>
        <w:spacing w:after="0" w:line="360" w:lineRule="auto"/>
        <w:ind w:firstLine="567"/>
        <w:jc w:val="both"/>
        <w:rPr>
          <w:rFonts w:ascii="Cambria Math" w:hAnsi="Cambria Math"/>
          <w:color w:val="000000"/>
          <w:sz w:val="24"/>
          <w:szCs w:val="24"/>
          <w:lang w:eastAsia="hy-AM"/>
        </w:rPr>
      </w:pPr>
      <w:r>
        <w:rPr>
          <w:rFonts w:ascii="GHEA Grapalat" w:hAnsi="GHEA Grapalat"/>
          <w:color w:val="000000"/>
          <w:sz w:val="24"/>
          <w:szCs w:val="24"/>
          <w:lang w:eastAsia="hy-AM"/>
        </w:rPr>
        <w:t>«</w:t>
      </w:r>
      <w:r w:rsidRPr="00A63844">
        <w:rPr>
          <w:rFonts w:ascii="GHEA Grapalat" w:hAnsi="GHEA Grapalat"/>
          <w:color w:val="000000"/>
          <w:sz w:val="24"/>
          <w:szCs w:val="24"/>
          <w:lang w:eastAsia="hy-AM"/>
        </w:rPr>
        <w:t xml:space="preserve">3. Ազատ պահեստի տիրապետողների </w:t>
      </w:r>
      <w:proofErr w:type="spellStart"/>
      <w:r w:rsidRPr="00A63844">
        <w:rPr>
          <w:rFonts w:ascii="GHEA Grapalat" w:hAnsi="GHEA Grapalat"/>
          <w:color w:val="000000"/>
          <w:sz w:val="24"/>
          <w:szCs w:val="24"/>
          <w:lang w:eastAsia="hy-AM"/>
        </w:rPr>
        <w:t>ռեեստրի</w:t>
      </w:r>
      <w:proofErr w:type="spellEnd"/>
      <w:r w:rsidRPr="00A63844">
        <w:rPr>
          <w:rFonts w:ascii="GHEA Grapalat" w:hAnsi="GHEA Grapalat"/>
          <w:color w:val="000000"/>
          <w:sz w:val="24"/>
          <w:szCs w:val="24"/>
          <w:lang w:eastAsia="hy-AM"/>
        </w:rPr>
        <w:t xml:space="preserve"> (այսուհետ՝ </w:t>
      </w:r>
      <w:proofErr w:type="spellStart"/>
      <w:r w:rsidRPr="00A63844">
        <w:rPr>
          <w:rFonts w:ascii="GHEA Grapalat" w:hAnsi="GHEA Grapalat"/>
          <w:color w:val="000000"/>
          <w:sz w:val="24"/>
          <w:szCs w:val="24"/>
          <w:lang w:eastAsia="hy-AM"/>
        </w:rPr>
        <w:t>ռեեստր</w:t>
      </w:r>
      <w:proofErr w:type="spellEnd"/>
      <w:r w:rsidRPr="00A63844">
        <w:rPr>
          <w:rFonts w:ascii="GHEA Grapalat" w:hAnsi="GHEA Grapalat"/>
          <w:color w:val="000000"/>
          <w:sz w:val="24"/>
          <w:szCs w:val="24"/>
          <w:lang w:eastAsia="hy-AM"/>
        </w:rPr>
        <w:t xml:space="preserve">) </w:t>
      </w:r>
      <w:proofErr w:type="spellStart"/>
      <w:r w:rsidRPr="00A63844">
        <w:rPr>
          <w:rFonts w:ascii="GHEA Grapalat" w:hAnsi="GHEA Grapalat"/>
          <w:color w:val="000000"/>
          <w:sz w:val="24"/>
          <w:szCs w:val="24"/>
          <w:lang w:eastAsia="hy-AM"/>
        </w:rPr>
        <w:t>ձևը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hy-AM"/>
        </w:rPr>
        <w:t>,</w:t>
      </w:r>
      <w:r w:rsidRPr="00A63844">
        <w:rPr>
          <w:rFonts w:ascii="GHEA Grapalat" w:hAnsi="GHEA Grapalat"/>
          <w:color w:val="000000"/>
          <w:sz w:val="24"/>
          <w:szCs w:val="24"/>
          <w:lang w:eastAsia="hy-AM"/>
        </w:rPr>
        <w:t xml:space="preserve"> </w:t>
      </w:r>
      <w:proofErr w:type="spellStart"/>
      <w:r w:rsidRPr="00A63844">
        <w:rPr>
          <w:rFonts w:ascii="GHEA Grapalat" w:hAnsi="GHEA Grapalat"/>
          <w:color w:val="000000"/>
          <w:sz w:val="24"/>
          <w:szCs w:val="24"/>
          <w:lang w:eastAsia="hy-AM"/>
        </w:rPr>
        <w:t>ռեեստրում</w:t>
      </w:r>
      <w:proofErr w:type="spellEnd"/>
      <w:r w:rsidRPr="00A63844">
        <w:rPr>
          <w:rFonts w:ascii="GHEA Grapalat" w:hAnsi="GHEA Grapalat"/>
          <w:color w:val="000000"/>
          <w:sz w:val="24"/>
          <w:szCs w:val="24"/>
          <w:lang w:eastAsia="hy-AM"/>
        </w:rPr>
        <w:t xml:space="preserve"> հաշվառման մասին վկայականի </w:t>
      </w:r>
      <w:proofErr w:type="spellStart"/>
      <w:r w:rsidRPr="00A63844">
        <w:rPr>
          <w:rFonts w:ascii="GHEA Grapalat" w:hAnsi="GHEA Grapalat"/>
          <w:color w:val="000000"/>
          <w:sz w:val="24"/>
          <w:szCs w:val="24"/>
          <w:lang w:eastAsia="hy-AM"/>
        </w:rPr>
        <w:t>ձևը</w:t>
      </w:r>
      <w:proofErr w:type="spellEnd"/>
      <w:r w:rsidRPr="00A63844">
        <w:rPr>
          <w:rFonts w:ascii="GHEA Grapalat" w:hAnsi="GHEA Grapalat"/>
          <w:color w:val="000000"/>
          <w:sz w:val="24"/>
          <w:szCs w:val="24"/>
          <w:lang w:eastAsia="hy-AM"/>
        </w:rPr>
        <w:t xml:space="preserve"> և դրա </w:t>
      </w:r>
      <w:bookmarkStart w:id="0" w:name="_GoBack"/>
      <w:bookmarkEnd w:id="0"/>
      <w:r w:rsidRPr="00A63844">
        <w:rPr>
          <w:rFonts w:ascii="GHEA Grapalat" w:hAnsi="GHEA Grapalat"/>
          <w:color w:val="000000"/>
          <w:sz w:val="24"/>
          <w:szCs w:val="24"/>
          <w:lang w:eastAsia="hy-AM"/>
        </w:rPr>
        <w:t xml:space="preserve">լրացման կարգը սահմանում է </w:t>
      </w:r>
      <w:r w:rsidR="009A7F3C">
        <w:rPr>
          <w:rFonts w:ascii="GHEA Grapalat" w:hAnsi="GHEA Grapalat"/>
          <w:color w:val="000000"/>
          <w:sz w:val="24"/>
          <w:szCs w:val="24"/>
          <w:lang w:eastAsia="hy-AM"/>
        </w:rPr>
        <w:t>Հայաստանի Հանրապետության պետական եկամուտների կոմիտեն</w:t>
      </w:r>
      <w:r w:rsidRPr="00A63844">
        <w:rPr>
          <w:rFonts w:ascii="GHEA Grapalat" w:hAnsi="GHEA Grapalat"/>
          <w:color w:val="000000"/>
          <w:sz w:val="24"/>
          <w:szCs w:val="24"/>
          <w:lang w:eastAsia="hy-AM"/>
        </w:rPr>
        <w:t>։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>»</w:t>
      </w:r>
      <w:r>
        <w:rPr>
          <w:rFonts w:ascii="Cambria Math" w:hAnsi="Cambria Math"/>
          <w:color w:val="000000"/>
          <w:sz w:val="24"/>
          <w:szCs w:val="24"/>
          <w:lang w:eastAsia="hy-AM"/>
        </w:rPr>
        <w:t>․</w:t>
      </w:r>
    </w:p>
    <w:p w:rsidR="00AF5D49" w:rsidRPr="006A4181" w:rsidRDefault="006A4181" w:rsidP="00AF5D49">
      <w:pPr>
        <w:pStyle w:val="ListParagraph"/>
        <w:numPr>
          <w:ilvl w:val="0"/>
          <w:numId w:val="25"/>
        </w:num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6A4181">
        <w:rPr>
          <w:rFonts w:ascii="GHEA Grapalat" w:hAnsi="GHEA Grapalat"/>
          <w:color w:val="000000"/>
          <w:sz w:val="24"/>
          <w:szCs w:val="24"/>
          <w:lang w:eastAsia="hy-AM"/>
        </w:rPr>
        <w:t>Որոշման N 2 հավելվածի վերնագիրը շարադրել հետևյալ բովանդակությամբ</w:t>
      </w:r>
      <w:r w:rsidRPr="006A4181">
        <w:rPr>
          <w:rFonts w:ascii="Cambria Math" w:hAnsi="Cambria Math" w:cs="Cambria Math"/>
          <w:color w:val="000000"/>
          <w:sz w:val="24"/>
          <w:szCs w:val="24"/>
          <w:lang w:eastAsia="hy-AM"/>
        </w:rPr>
        <w:t>․</w:t>
      </w:r>
    </w:p>
    <w:p w:rsidR="006A4181" w:rsidRDefault="006A4181" w:rsidP="006A4181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6A4181">
        <w:rPr>
          <w:rFonts w:ascii="GHEA Grapalat" w:hAnsi="GHEA Grapalat"/>
          <w:color w:val="000000"/>
          <w:sz w:val="24"/>
          <w:szCs w:val="24"/>
          <w:lang w:eastAsia="hy-AM"/>
        </w:rPr>
        <w:t xml:space="preserve">«ՈՐՊԵՍ ԱԶԱՏ ՊԱՀԵՍՏՆԵՐ ՕԳՏԱԳՈՐԾՎՈՂ ԿԱՄ ՕԳՏԱԳՈՐԾՄԱՆ ՀԱՄԱՐ ՆԱԽԱՏԵՍՎՈՂ ԿԱՌՈՒՅՑՆԵՐԻ, ՇԻՆՈՒԹՅՈՒՆՆԵՐԻ, ՏԱՐԱԾՔՆԵՐԻ (ՏԱՐԱԾՔՆԵՐԻ ՄԱՍԵՐԻ) ԿԱՄ ԲԱՑ ՀՐԱՊԱՐԱԿՆԵՐԻ ՏԵՂԱԿԱՅՄԱՆ, ՀԱՐՄԱՐՈՒԹՅՈՒՆՆԵՐՈՎ ԱՊԱՀՈՎՄԱՆ 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>ԵՎ</w:t>
      </w:r>
      <w:r w:rsidRPr="006A4181">
        <w:rPr>
          <w:rFonts w:ascii="GHEA Grapalat" w:hAnsi="GHEA Grapalat"/>
          <w:color w:val="000000"/>
          <w:sz w:val="24"/>
          <w:szCs w:val="24"/>
          <w:lang w:eastAsia="hy-AM"/>
        </w:rPr>
        <w:t xml:space="preserve"> ՍԱՐՔԱՎՈՐՄԱՆ ՊԱՀԱՆՋՆԵՐԸ, ՆԵՐԱՌՅԱԼ ԱԶԱՏ ՊԱՀԵՍՏԻ ՏԱՐԱԾՔԻ ՑԱՆԿԱՊԱՏՄԱՆ 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>ԵՎ</w:t>
      </w:r>
      <w:r w:rsidRPr="006A4181">
        <w:rPr>
          <w:rFonts w:ascii="GHEA Grapalat" w:hAnsi="GHEA Grapalat"/>
          <w:color w:val="000000"/>
          <w:sz w:val="24"/>
          <w:szCs w:val="24"/>
          <w:lang w:eastAsia="hy-AM"/>
        </w:rPr>
        <w:t xml:space="preserve"> ՍԱՀՄԱՆԱԳԾԻ ԵՐԿԱՅՆՔՈՎ ՏԵՍԱՀՍԿՄԱՆ ՀԱՄԱԿԱՐԳԻ ՏԵՂԱԴՐՄԱՆ ՊԱՀԱՆՋՆԵՐԸ, ԱԶԱՏ ՊԱՀԵՍՏՆԵՐԻ ՀԻՄՆՄԱՆ, ԳՈՐԾՈՒՆԵՈՒԹՅԱՆ, ԳՈՐԾՈՒՆԵՈՒԹՅԱՆ ԿԱՍԵՑՄԱՆ 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>ԵՎ</w:t>
      </w:r>
      <w:r w:rsidRPr="006A4181">
        <w:rPr>
          <w:rFonts w:ascii="GHEA Grapalat" w:hAnsi="GHEA Grapalat"/>
          <w:color w:val="000000"/>
          <w:sz w:val="24"/>
          <w:szCs w:val="24"/>
          <w:lang w:eastAsia="hy-AM"/>
        </w:rPr>
        <w:t xml:space="preserve"> ՎԵՐՍԿՍՄԱՆ ԿԱՐԳԸ»</w:t>
      </w:r>
    </w:p>
    <w:p w:rsidR="006A4181" w:rsidRPr="006A4181" w:rsidRDefault="006A4181" w:rsidP="006A4181">
      <w:pPr>
        <w:pStyle w:val="ListParagraph"/>
        <w:numPr>
          <w:ilvl w:val="0"/>
          <w:numId w:val="25"/>
        </w:num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ru-RU" w:eastAsia="hy-AM"/>
        </w:rPr>
      </w:pPr>
      <w:r>
        <w:rPr>
          <w:rFonts w:ascii="GHEA Grapalat" w:hAnsi="GHEA Grapalat"/>
          <w:color w:val="000000"/>
          <w:sz w:val="24"/>
          <w:szCs w:val="24"/>
          <w:lang w:eastAsia="hy-AM"/>
        </w:rPr>
        <w:t xml:space="preserve">Որոշման </w:t>
      </w:r>
      <w:r>
        <w:rPr>
          <w:rFonts w:ascii="GHEA Grapalat" w:hAnsi="GHEA Grapalat"/>
          <w:color w:val="000000"/>
          <w:sz w:val="24"/>
          <w:szCs w:val="24"/>
          <w:lang w:val="en-US" w:eastAsia="hy-AM"/>
        </w:rPr>
        <w:t>N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en-US" w:eastAsia="hy-AM"/>
        </w:rPr>
        <w:t xml:space="preserve">2 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>հավելվածի՝</w:t>
      </w:r>
    </w:p>
    <w:p w:rsidR="006A4181" w:rsidRPr="006A4181" w:rsidRDefault="006A4181" w:rsidP="006A4181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>
        <w:rPr>
          <w:rFonts w:ascii="GHEA Grapalat" w:hAnsi="GHEA Grapalat"/>
          <w:color w:val="000000"/>
          <w:sz w:val="24"/>
          <w:szCs w:val="24"/>
          <w:lang w:eastAsia="hy-AM"/>
        </w:rPr>
        <w:t>ա</w:t>
      </w:r>
      <w:r w:rsidRPr="006A4181">
        <w:rPr>
          <w:rFonts w:ascii="Cambria Math" w:hAnsi="Cambria Math" w:cs="Cambria Math"/>
          <w:color w:val="000000"/>
          <w:sz w:val="24"/>
          <w:szCs w:val="24"/>
          <w:lang w:eastAsia="hy-AM"/>
        </w:rPr>
        <w:t>․</w:t>
      </w:r>
      <w:r w:rsidRPr="006A4181">
        <w:rPr>
          <w:rFonts w:ascii="GHEA Grapalat" w:hAnsi="GHEA Grapalat"/>
          <w:color w:val="000000"/>
          <w:sz w:val="24"/>
          <w:szCs w:val="24"/>
          <w:lang w:eastAsia="hy-AM"/>
        </w:rPr>
        <w:t xml:space="preserve"> 2-րդ կետն ուժը կորցրած ճանաչել</w:t>
      </w:r>
      <w:r w:rsidRPr="006A4181">
        <w:rPr>
          <w:rFonts w:ascii="Cambria Math" w:hAnsi="Cambria Math" w:cs="Cambria Math"/>
          <w:color w:val="000000"/>
          <w:sz w:val="24"/>
          <w:szCs w:val="24"/>
          <w:lang w:eastAsia="hy-AM"/>
        </w:rPr>
        <w:t>․</w:t>
      </w:r>
    </w:p>
    <w:p w:rsidR="006A4181" w:rsidRPr="006A4181" w:rsidRDefault="006A4181" w:rsidP="006A4181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6A4181">
        <w:rPr>
          <w:rFonts w:ascii="GHEA Grapalat" w:hAnsi="GHEA Grapalat"/>
          <w:color w:val="000000"/>
          <w:sz w:val="24"/>
          <w:szCs w:val="24"/>
          <w:lang w:eastAsia="hy-AM"/>
        </w:rPr>
        <w:t>բ</w:t>
      </w:r>
      <w:r w:rsidRPr="006A4181">
        <w:rPr>
          <w:rFonts w:ascii="Cambria Math" w:hAnsi="Cambria Math" w:cs="Cambria Math"/>
          <w:color w:val="000000"/>
          <w:sz w:val="24"/>
          <w:szCs w:val="24"/>
          <w:lang w:eastAsia="hy-AM"/>
        </w:rPr>
        <w:t>․</w:t>
      </w:r>
      <w:r w:rsidRPr="006A4181">
        <w:rPr>
          <w:rFonts w:ascii="GHEA Grapalat" w:hAnsi="GHEA Grapalat"/>
          <w:color w:val="000000"/>
          <w:sz w:val="24"/>
          <w:szCs w:val="24"/>
          <w:lang w:eastAsia="hy-AM"/>
        </w:rPr>
        <w:t xml:space="preserve">  3-րդ կետը շարադրել հետևյալ բովանդակությամբ</w:t>
      </w:r>
      <w:r w:rsidRPr="006A4181">
        <w:rPr>
          <w:rFonts w:ascii="Cambria Math" w:hAnsi="Cambria Math" w:cs="Cambria Math"/>
          <w:color w:val="000000"/>
          <w:sz w:val="24"/>
          <w:szCs w:val="24"/>
          <w:lang w:eastAsia="hy-AM"/>
        </w:rPr>
        <w:t>․</w:t>
      </w:r>
    </w:p>
    <w:p w:rsidR="006A4181" w:rsidRDefault="006A4181" w:rsidP="006A4181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Cambria Math" w:hAnsi="Cambria Math"/>
          <w:color w:val="000000"/>
          <w:sz w:val="24"/>
          <w:szCs w:val="24"/>
          <w:lang w:eastAsia="hy-AM"/>
        </w:rPr>
      </w:pPr>
      <w:r w:rsidRPr="006A4181">
        <w:rPr>
          <w:rFonts w:ascii="GHEA Grapalat" w:hAnsi="GHEA Grapalat"/>
          <w:color w:val="000000"/>
          <w:sz w:val="24"/>
          <w:szCs w:val="24"/>
          <w:lang w:eastAsia="hy-AM"/>
        </w:rPr>
        <w:t>«3</w:t>
      </w:r>
      <w:r w:rsidRPr="006A4181">
        <w:rPr>
          <w:rFonts w:ascii="Cambria Math" w:hAnsi="Cambria Math" w:cs="Cambria Math"/>
          <w:color w:val="000000"/>
          <w:sz w:val="24"/>
          <w:szCs w:val="24"/>
          <w:lang w:eastAsia="hy-AM"/>
        </w:rPr>
        <w:t>․</w:t>
      </w:r>
      <w:r w:rsidRPr="006A4181">
        <w:rPr>
          <w:rFonts w:ascii="GHEA Grapalat" w:hAnsi="GHEA Grapalat"/>
          <w:color w:val="000000"/>
          <w:sz w:val="24"/>
          <w:szCs w:val="24"/>
          <w:lang w:eastAsia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>Ո</w:t>
      </w:r>
      <w:r w:rsidRPr="006A4181">
        <w:rPr>
          <w:rFonts w:ascii="GHEA Grapalat" w:hAnsi="GHEA Grapalat"/>
          <w:color w:val="000000"/>
          <w:sz w:val="24"/>
          <w:szCs w:val="24"/>
          <w:lang w:eastAsia="hy-AM"/>
        </w:rPr>
        <w:t xml:space="preserve">րպես ազատ պահեստներ օգտագործվող կամ օգտագործման համար նախատեսվող կառույցների, շինությունների, տարածքների (տարածքների մասերի) կամ բաց </w:t>
      </w:r>
      <w:r w:rsidRPr="006A4181">
        <w:rPr>
          <w:rFonts w:ascii="GHEA Grapalat" w:hAnsi="GHEA Grapalat"/>
          <w:color w:val="000000"/>
          <w:sz w:val="24"/>
          <w:szCs w:val="24"/>
          <w:lang w:eastAsia="hy-AM"/>
        </w:rPr>
        <w:lastRenderedPageBreak/>
        <w:t xml:space="preserve">հրապարակների տեղակայման, հարմարություններով ապահովման 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>և</w:t>
      </w:r>
      <w:r w:rsidRPr="006A4181">
        <w:rPr>
          <w:rFonts w:ascii="GHEA Grapalat" w:hAnsi="GHEA Grapalat"/>
          <w:color w:val="000000"/>
          <w:sz w:val="24"/>
          <w:szCs w:val="24"/>
          <w:lang w:eastAsia="hy-AM"/>
        </w:rPr>
        <w:t xml:space="preserve"> սարքավորման պահանջները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 xml:space="preserve"> սահմանված են «Մաքսային կարգավորման մասին» օրենքի 281-րդ հոդվածի 1-ին </w:t>
      </w:r>
      <w:r w:rsidR="00DA72EF">
        <w:rPr>
          <w:rFonts w:ascii="GHEA Grapalat" w:hAnsi="GHEA Grapalat"/>
          <w:color w:val="000000"/>
          <w:sz w:val="24"/>
          <w:szCs w:val="24"/>
          <w:lang w:eastAsia="hy-AM"/>
        </w:rPr>
        <w:t xml:space="preserve">մասով 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 xml:space="preserve">և 2-րդ մասով, որի 6-րդ կետով նախատեսված՝ </w:t>
      </w:r>
      <w:r w:rsidRPr="006A4181">
        <w:rPr>
          <w:rFonts w:ascii="GHEA Grapalat" w:hAnsi="GHEA Grapalat"/>
          <w:color w:val="000000"/>
          <w:sz w:val="24"/>
          <w:szCs w:val="24"/>
          <w:lang w:eastAsia="hy-AM"/>
        </w:rPr>
        <w:t>պահպանման առանձնահատուկ պայմաններ պահանջող (շուտ փչացող և կոտրվող, խոնավության կամ ջերմաստիճանի որոշակի ռեժիմ պահանջող, դյուրավառ, շրջակա միջավայրին վնաս պատճառող) ապրանքների համար հատուկ առանձնացված և հարմարեցված շինությունների կամ սարքավորումների առկայու</w:t>
      </w:r>
      <w:r w:rsidR="00DA72EF">
        <w:rPr>
          <w:rFonts w:ascii="GHEA Grapalat" w:hAnsi="GHEA Grapalat"/>
          <w:color w:val="000000"/>
          <w:sz w:val="24"/>
          <w:szCs w:val="24"/>
          <w:lang w:eastAsia="hy-AM"/>
        </w:rPr>
        <w:t>թյա</w:t>
      </w:r>
      <w:r w:rsidRPr="006A4181">
        <w:rPr>
          <w:rFonts w:ascii="GHEA Grapalat" w:hAnsi="GHEA Grapalat"/>
          <w:color w:val="000000"/>
          <w:sz w:val="24"/>
          <w:szCs w:val="24"/>
          <w:lang w:eastAsia="hy-AM"/>
        </w:rPr>
        <w:t>ն</w:t>
      </w:r>
      <w:r w:rsidR="00DA72EF">
        <w:rPr>
          <w:rFonts w:ascii="GHEA Grapalat" w:hAnsi="GHEA Grapalat"/>
          <w:color w:val="000000"/>
          <w:sz w:val="24"/>
          <w:szCs w:val="24"/>
          <w:lang w:eastAsia="hy-AM"/>
        </w:rPr>
        <w:t xml:space="preserve"> պայմանը ենթակա է պահպանման այն դեպքում, երբ ազատ պահեստներում նախատեսվում է պահպանել պահպանման առանձնահատուկ պայմաններ պահանջող ապրանքներ։</w:t>
      </w:r>
      <w:r w:rsidRPr="006A4181">
        <w:rPr>
          <w:rFonts w:ascii="GHEA Grapalat" w:hAnsi="GHEA Grapalat"/>
          <w:color w:val="000000"/>
          <w:sz w:val="24"/>
          <w:szCs w:val="24"/>
          <w:lang w:eastAsia="hy-AM"/>
        </w:rPr>
        <w:t>»</w:t>
      </w:r>
      <w:r w:rsidR="00DA72EF">
        <w:rPr>
          <w:rFonts w:ascii="Cambria Math" w:hAnsi="Cambria Math"/>
          <w:color w:val="000000"/>
          <w:sz w:val="24"/>
          <w:szCs w:val="24"/>
          <w:lang w:eastAsia="hy-AM"/>
        </w:rPr>
        <w:t>․</w:t>
      </w:r>
    </w:p>
    <w:p w:rsidR="00DA72EF" w:rsidRDefault="00DA72EF" w:rsidP="006A4181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DA72EF">
        <w:rPr>
          <w:rFonts w:ascii="GHEA Grapalat" w:hAnsi="GHEA Grapalat"/>
          <w:color w:val="000000"/>
          <w:sz w:val="24"/>
          <w:szCs w:val="24"/>
          <w:lang w:eastAsia="hy-AM"/>
        </w:rPr>
        <w:t>գ</w:t>
      </w:r>
      <w:r w:rsidRPr="00DA72EF">
        <w:rPr>
          <w:rFonts w:ascii="Cambria Math" w:hAnsi="Cambria Math" w:cs="Cambria Math"/>
          <w:color w:val="000000"/>
          <w:sz w:val="24"/>
          <w:szCs w:val="24"/>
          <w:lang w:eastAsia="hy-AM"/>
        </w:rPr>
        <w:t>․</w:t>
      </w:r>
      <w:r w:rsidRPr="00DA72EF">
        <w:rPr>
          <w:rFonts w:ascii="GHEA Grapalat" w:hAnsi="GHEA Grapalat"/>
          <w:color w:val="000000"/>
          <w:sz w:val="24"/>
          <w:szCs w:val="24"/>
          <w:lang w:eastAsia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>3-րդ կետից հետո լրացնել 3․1-ին և 3․2-րդ կետեր՝ հետևյալ բովանդակությամբ․</w:t>
      </w:r>
    </w:p>
    <w:p w:rsidR="00DA72EF" w:rsidRPr="00DA72EF" w:rsidRDefault="00DA72EF" w:rsidP="00DA72EF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>
        <w:rPr>
          <w:rFonts w:ascii="GHEA Grapalat" w:hAnsi="GHEA Grapalat"/>
          <w:color w:val="000000"/>
          <w:sz w:val="24"/>
          <w:szCs w:val="24"/>
          <w:lang w:eastAsia="hy-AM"/>
        </w:rPr>
        <w:t xml:space="preserve">«3․1․ </w:t>
      </w:r>
      <w:r w:rsidRPr="00DA72EF">
        <w:rPr>
          <w:rFonts w:ascii="GHEA Grapalat" w:hAnsi="GHEA Grapalat"/>
          <w:color w:val="000000"/>
          <w:sz w:val="24"/>
          <w:szCs w:val="24"/>
          <w:lang w:eastAsia="hy-AM"/>
        </w:rPr>
        <w:t>«Մաքսային կարգավորման մասին» օրենքի 281-րդ հոդվածի 2-րդ մաս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>ի 1-ին կետով</w:t>
      </w:r>
      <w:r w:rsidRPr="00DA72EF">
        <w:rPr>
          <w:rFonts w:ascii="GHEA Grapalat" w:hAnsi="GHEA Grapalat"/>
          <w:color w:val="000000"/>
          <w:sz w:val="24"/>
          <w:szCs w:val="24"/>
          <w:lang w:eastAsia="hy-AM"/>
        </w:rPr>
        <w:t xml:space="preserve"> նախատեսված պահանջների պահպանումը հավաստվում է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 xml:space="preserve"> </w:t>
      </w:r>
      <w:r w:rsidRPr="00DA72EF">
        <w:rPr>
          <w:rFonts w:ascii="GHEA Grapalat" w:hAnsi="GHEA Grapalat"/>
          <w:color w:val="000000"/>
          <w:sz w:val="24"/>
          <w:szCs w:val="24"/>
          <w:lang w:eastAsia="hy-AM"/>
        </w:rPr>
        <w:t>հետևյալ մարմինների կողմից՝</w:t>
      </w:r>
    </w:p>
    <w:p w:rsidR="00DA72EF" w:rsidRPr="00DA72EF" w:rsidRDefault="00DA72EF" w:rsidP="00DA72EF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DA72EF">
        <w:rPr>
          <w:rFonts w:ascii="GHEA Grapalat" w:hAnsi="GHEA Grapalat"/>
          <w:color w:val="000000"/>
          <w:sz w:val="24"/>
          <w:szCs w:val="24"/>
          <w:lang w:eastAsia="hy-AM"/>
        </w:rPr>
        <w:t>1)</w:t>
      </w:r>
      <w:r w:rsidRPr="00DA72EF">
        <w:rPr>
          <w:rFonts w:ascii="GHEA Grapalat" w:hAnsi="GHEA Grapalat"/>
          <w:color w:val="000000"/>
          <w:sz w:val="24"/>
          <w:szCs w:val="24"/>
          <w:lang w:eastAsia="hy-AM"/>
        </w:rPr>
        <w:tab/>
        <w:t>սանիտարահիգիենիկ պատշաճ պայմանների համապատասխանության ոլորտում՝ Հայաստանի Հանրապետության բնակչության սանիտարահամաճարակային անվտանգության ապահովման և հանրային առողջության բնագավառում գործունեություն իրականացնող պետական կազմակերպությունը, իսկ սննդամթերքի անվտանգության ոլորտում` Հայաստանի Հանրապետության սննդամթերքի անվտանգության տեսչական մարմինը.</w:t>
      </w:r>
    </w:p>
    <w:p w:rsidR="00DA72EF" w:rsidRPr="00DA72EF" w:rsidRDefault="00DA72EF" w:rsidP="00DA72EF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DA72EF">
        <w:rPr>
          <w:rFonts w:ascii="GHEA Grapalat" w:hAnsi="GHEA Grapalat"/>
          <w:color w:val="000000"/>
          <w:sz w:val="24"/>
          <w:szCs w:val="24"/>
          <w:lang w:eastAsia="hy-AM"/>
        </w:rPr>
        <w:t>2)</w:t>
      </w:r>
      <w:r w:rsidRPr="00DA72EF">
        <w:rPr>
          <w:rFonts w:ascii="GHEA Grapalat" w:hAnsi="GHEA Grapalat"/>
          <w:color w:val="000000"/>
          <w:sz w:val="24"/>
          <w:szCs w:val="24"/>
          <w:lang w:eastAsia="hy-AM"/>
        </w:rPr>
        <w:tab/>
        <w:t xml:space="preserve">շինությունների պահպանության պահնորդաազդանշանային համակարգի առկայության և գործունեության ոլորտում՝ Հայաստանի Հանրապետության 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>ներքին գործերի նախարարությունը</w:t>
      </w:r>
      <w:r w:rsidRPr="00DA72EF">
        <w:rPr>
          <w:rFonts w:ascii="Cambria Math" w:hAnsi="Cambria Math" w:cs="Cambria Math"/>
          <w:color w:val="000000"/>
          <w:sz w:val="24"/>
          <w:szCs w:val="24"/>
          <w:lang w:eastAsia="hy-AM"/>
        </w:rPr>
        <w:t>․</w:t>
      </w:r>
    </w:p>
    <w:p w:rsidR="00DA72EF" w:rsidRDefault="00DA72EF" w:rsidP="00DA72EF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DA72EF">
        <w:rPr>
          <w:rFonts w:ascii="GHEA Grapalat" w:hAnsi="GHEA Grapalat"/>
          <w:color w:val="000000"/>
          <w:sz w:val="24"/>
          <w:szCs w:val="24"/>
          <w:lang w:eastAsia="hy-AM"/>
        </w:rPr>
        <w:t>3)</w:t>
      </w:r>
      <w:r w:rsidRPr="00DA72EF">
        <w:rPr>
          <w:rFonts w:ascii="GHEA Grapalat" w:hAnsi="GHEA Grapalat"/>
          <w:color w:val="000000"/>
          <w:sz w:val="24"/>
          <w:szCs w:val="24"/>
          <w:lang w:eastAsia="hy-AM"/>
        </w:rPr>
        <w:tab/>
        <w:t>շինությունների հրդեհային անվտանգության պահանջների պահպանման ոլորտում՝ Հայաստանի Հանրապետության քաղաքաշինության, տեխնիկական և հրդեհային անվտանգության տեսչական մարմինը։</w:t>
      </w:r>
    </w:p>
    <w:p w:rsidR="00DA72EF" w:rsidRDefault="00DA72EF" w:rsidP="00DA72EF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>
        <w:rPr>
          <w:rFonts w:ascii="GHEA Grapalat" w:hAnsi="GHEA Grapalat"/>
          <w:color w:val="000000"/>
          <w:sz w:val="24"/>
          <w:szCs w:val="24"/>
          <w:lang w:eastAsia="hy-AM"/>
        </w:rPr>
        <w:t xml:space="preserve">3․2․ </w:t>
      </w:r>
      <w:r w:rsidRPr="00DA72EF">
        <w:rPr>
          <w:rFonts w:ascii="GHEA Grapalat" w:hAnsi="GHEA Grapalat"/>
          <w:color w:val="000000"/>
          <w:sz w:val="24"/>
          <w:szCs w:val="24"/>
          <w:lang w:eastAsia="hy-AM"/>
        </w:rPr>
        <w:t xml:space="preserve">Սույն 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 xml:space="preserve">հավելվածի 3․1-ին </w:t>
      </w:r>
      <w:r w:rsidRPr="00DA72EF">
        <w:rPr>
          <w:rFonts w:ascii="GHEA Grapalat" w:hAnsi="GHEA Grapalat"/>
          <w:color w:val="000000"/>
          <w:sz w:val="24"/>
          <w:szCs w:val="24"/>
          <w:lang w:eastAsia="hy-AM"/>
        </w:rPr>
        <w:t>կետով սահմանված՝ պահանջների համապատասխանության հաստատումն իրականացվում է նույն կետում նշված մարմինների կողմից անցկացվող հետազոտության կամ ստուգման արդյունքներով՝ նույն մարմինների կողմից տրամադրված եզրակացությունների հիման վրա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>։»․</w:t>
      </w:r>
    </w:p>
    <w:p w:rsidR="00DA72EF" w:rsidRPr="00DA72EF" w:rsidRDefault="00DA72EF" w:rsidP="00DA72EF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>
        <w:rPr>
          <w:rFonts w:ascii="GHEA Grapalat" w:hAnsi="GHEA Grapalat"/>
          <w:color w:val="000000"/>
          <w:sz w:val="24"/>
          <w:szCs w:val="24"/>
          <w:lang w:eastAsia="hy-AM"/>
        </w:rPr>
        <w:t>դ</w:t>
      </w:r>
      <w:r>
        <w:rPr>
          <w:rFonts w:ascii="Cambria Math" w:hAnsi="Cambria Math"/>
          <w:color w:val="000000"/>
          <w:sz w:val="24"/>
          <w:szCs w:val="24"/>
          <w:lang w:eastAsia="hy-AM"/>
        </w:rPr>
        <w:t xml:space="preserve">․ </w:t>
      </w:r>
      <w:r w:rsidRPr="00DA72EF">
        <w:rPr>
          <w:rFonts w:ascii="GHEA Grapalat" w:hAnsi="GHEA Grapalat"/>
          <w:color w:val="000000"/>
          <w:sz w:val="24"/>
          <w:szCs w:val="24"/>
          <w:lang w:eastAsia="hy-AM"/>
        </w:rPr>
        <w:t>7-րդ կետից հետո լրացնել նոր կետեր՝ հետևյալ բովանդակությամբ</w:t>
      </w:r>
      <w:r w:rsidRPr="00DA72EF">
        <w:rPr>
          <w:rFonts w:ascii="Cambria Math" w:hAnsi="Cambria Math" w:cs="Cambria Math"/>
          <w:color w:val="000000"/>
          <w:sz w:val="24"/>
          <w:szCs w:val="24"/>
          <w:lang w:eastAsia="hy-AM"/>
        </w:rPr>
        <w:t>․</w:t>
      </w:r>
    </w:p>
    <w:p w:rsidR="00DA72EF" w:rsidRDefault="00DA72EF" w:rsidP="00DA72EF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DA72EF">
        <w:rPr>
          <w:rFonts w:ascii="GHEA Grapalat" w:hAnsi="GHEA Grapalat"/>
          <w:color w:val="000000"/>
          <w:sz w:val="24"/>
          <w:szCs w:val="24"/>
          <w:lang w:eastAsia="hy-AM"/>
        </w:rPr>
        <w:lastRenderedPageBreak/>
        <w:t>«8</w:t>
      </w:r>
      <w:r w:rsidRPr="00DA72EF">
        <w:rPr>
          <w:rFonts w:ascii="Cambria Math" w:hAnsi="Cambria Math" w:cs="Cambria Math"/>
          <w:color w:val="000000"/>
          <w:sz w:val="24"/>
          <w:szCs w:val="24"/>
          <w:lang w:eastAsia="hy-AM"/>
        </w:rPr>
        <w:t>․</w:t>
      </w:r>
      <w:r w:rsidRPr="00DA72EF">
        <w:rPr>
          <w:rFonts w:ascii="GHEA Grapalat" w:hAnsi="GHEA Grapalat"/>
          <w:color w:val="000000"/>
          <w:sz w:val="24"/>
          <w:szCs w:val="24"/>
          <w:lang w:eastAsia="hy-AM"/>
        </w:rPr>
        <w:t xml:space="preserve"> Ազատ պահեստների տիրապետողների ռեեստրներում ընդգրկվում են Եվրասիական տնտեսական միության և Հայաստանի Հանրապետության մաքսային օրենսդրությամբ սահմանված պայմաններին բավարարող և Հայաստանի Հանրապետության օրենսդրությամբ սահմանված կարգով հիմնադրված իրավաբանական անձինք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>։</w:t>
      </w:r>
    </w:p>
    <w:p w:rsidR="00DA72EF" w:rsidRDefault="00DA72EF" w:rsidP="00DA72EF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>
        <w:rPr>
          <w:rFonts w:ascii="GHEA Grapalat" w:hAnsi="GHEA Grapalat"/>
          <w:color w:val="000000"/>
          <w:sz w:val="24"/>
          <w:szCs w:val="24"/>
          <w:lang w:eastAsia="hy-AM"/>
        </w:rPr>
        <w:t>9․ Ազատ պահեստների</w:t>
      </w:r>
      <w:r w:rsidR="00A01F87">
        <w:rPr>
          <w:rFonts w:ascii="GHEA Grapalat" w:hAnsi="GHEA Grapalat"/>
          <w:color w:val="000000"/>
          <w:sz w:val="24"/>
          <w:szCs w:val="24"/>
          <w:lang w:eastAsia="hy-AM"/>
        </w:rPr>
        <w:t xml:space="preserve"> </w:t>
      </w:r>
      <w:proofErr w:type="spellStart"/>
      <w:r w:rsidR="00A01F87">
        <w:rPr>
          <w:rFonts w:ascii="GHEA Grapalat" w:hAnsi="GHEA Grapalat"/>
          <w:color w:val="000000"/>
          <w:sz w:val="24"/>
          <w:szCs w:val="24"/>
          <w:lang w:eastAsia="hy-AM"/>
        </w:rPr>
        <w:t>տիրապետողներն</w:t>
      </w:r>
      <w:proofErr w:type="spellEnd"/>
      <w:r w:rsidR="00A01F87">
        <w:rPr>
          <w:rFonts w:ascii="GHEA Grapalat" w:hAnsi="GHEA Grapalat"/>
          <w:color w:val="000000"/>
          <w:sz w:val="24"/>
          <w:szCs w:val="24"/>
          <w:lang w:eastAsia="hy-AM"/>
        </w:rPr>
        <w:t xml:space="preserve"> իրենց 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>գործունեությ</w:t>
      </w:r>
      <w:r w:rsidR="00A01F87">
        <w:rPr>
          <w:rFonts w:ascii="GHEA Grapalat" w:hAnsi="GHEA Grapalat"/>
          <w:color w:val="000000"/>
          <w:sz w:val="24"/>
          <w:szCs w:val="24"/>
          <w:lang w:eastAsia="hy-AM"/>
        </w:rPr>
        <w:t>ու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>նն</w:t>
      </w:r>
      <w:r w:rsidR="00A01F87">
        <w:rPr>
          <w:rFonts w:ascii="GHEA Grapalat" w:hAnsi="GHEA Grapalat"/>
          <w:color w:val="000000"/>
          <w:sz w:val="24"/>
          <w:szCs w:val="24"/>
          <w:lang w:eastAsia="hy-AM"/>
        </w:rPr>
        <w:t xml:space="preserve"> իրականացնում են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 xml:space="preserve"> Եվրասիական տնտեսական միության մաքսային օրենսգրքի </w:t>
      </w:r>
      <w:r w:rsidRPr="00DA72EF">
        <w:rPr>
          <w:rFonts w:ascii="GHEA Grapalat" w:hAnsi="GHEA Grapalat"/>
          <w:color w:val="000000"/>
          <w:sz w:val="24"/>
          <w:szCs w:val="24"/>
          <w:lang w:eastAsia="hy-AM"/>
        </w:rPr>
        <w:t>59-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>րդ գլխով և «Մաքսային կարգավորման մասին» օրենքի 55-րդ գլխով</w:t>
      </w:r>
      <w:r w:rsidR="00A01F87">
        <w:rPr>
          <w:rFonts w:ascii="GHEA Grapalat" w:hAnsi="GHEA Grapalat"/>
          <w:color w:val="000000"/>
          <w:sz w:val="24"/>
          <w:szCs w:val="24"/>
          <w:lang w:eastAsia="hy-AM"/>
        </w:rPr>
        <w:t xml:space="preserve"> սահմանված պայմանների և պահանջների պահպանմամբ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>։</w:t>
      </w:r>
    </w:p>
    <w:p w:rsidR="00DA72EF" w:rsidRPr="00DA72EF" w:rsidRDefault="00DA72EF" w:rsidP="00DA72EF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>
        <w:rPr>
          <w:rFonts w:ascii="GHEA Grapalat" w:hAnsi="GHEA Grapalat"/>
          <w:color w:val="000000"/>
          <w:sz w:val="24"/>
          <w:szCs w:val="24"/>
          <w:lang w:eastAsia="hy-AM"/>
        </w:rPr>
        <w:t xml:space="preserve">10․ Ազատ պահեստների </w:t>
      </w:r>
      <w:r w:rsidR="00A01F87">
        <w:rPr>
          <w:rFonts w:ascii="GHEA Grapalat" w:hAnsi="GHEA Grapalat"/>
          <w:color w:val="000000"/>
          <w:sz w:val="24"/>
          <w:szCs w:val="24"/>
          <w:lang w:eastAsia="hy-AM"/>
        </w:rPr>
        <w:t xml:space="preserve">տիրապետողների 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>գործունեությ</w:t>
      </w:r>
      <w:r w:rsidR="00A01F87">
        <w:rPr>
          <w:rFonts w:ascii="GHEA Grapalat" w:hAnsi="GHEA Grapalat"/>
          <w:color w:val="000000"/>
          <w:sz w:val="24"/>
          <w:szCs w:val="24"/>
          <w:lang w:eastAsia="hy-AM"/>
        </w:rPr>
        <w:t>ու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>ն</w:t>
      </w:r>
      <w:r w:rsidR="00A01F87">
        <w:rPr>
          <w:rFonts w:ascii="GHEA Grapalat" w:hAnsi="GHEA Grapalat"/>
          <w:color w:val="000000"/>
          <w:sz w:val="24"/>
          <w:szCs w:val="24"/>
          <w:lang w:eastAsia="hy-AM"/>
        </w:rPr>
        <w:t>ը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 xml:space="preserve"> կասեց</w:t>
      </w:r>
      <w:r w:rsidR="00A01F87">
        <w:rPr>
          <w:rFonts w:ascii="GHEA Grapalat" w:hAnsi="GHEA Grapalat"/>
          <w:color w:val="000000"/>
          <w:sz w:val="24"/>
          <w:szCs w:val="24"/>
          <w:lang w:eastAsia="hy-AM"/>
        </w:rPr>
        <w:t>վում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 xml:space="preserve"> և վերսկս</w:t>
      </w:r>
      <w:r w:rsidR="00A01F87">
        <w:rPr>
          <w:rFonts w:ascii="GHEA Grapalat" w:hAnsi="GHEA Grapalat"/>
          <w:color w:val="000000"/>
          <w:sz w:val="24"/>
          <w:szCs w:val="24"/>
          <w:lang w:eastAsia="hy-AM"/>
        </w:rPr>
        <w:t>վում է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 xml:space="preserve"> «Մաքսային կարգավորման մասին» օրենքի </w:t>
      </w:r>
      <w:r w:rsidR="00A01F87">
        <w:rPr>
          <w:rFonts w:ascii="GHEA Grapalat" w:hAnsi="GHEA Grapalat"/>
          <w:color w:val="000000"/>
          <w:sz w:val="24"/>
          <w:szCs w:val="24"/>
          <w:lang w:eastAsia="hy-AM"/>
        </w:rPr>
        <w:t>251-րդ հոդվածով սահմանված կարգով։</w:t>
      </w:r>
      <w:r w:rsidRPr="00DA72EF">
        <w:rPr>
          <w:rFonts w:ascii="GHEA Grapalat" w:hAnsi="GHEA Grapalat"/>
          <w:color w:val="000000"/>
          <w:sz w:val="24"/>
          <w:szCs w:val="24"/>
          <w:lang w:eastAsia="hy-AM"/>
        </w:rPr>
        <w:t>»</w:t>
      </w:r>
      <w:r w:rsidR="00A01F87">
        <w:rPr>
          <w:rFonts w:ascii="GHEA Grapalat" w:hAnsi="GHEA Grapalat"/>
          <w:color w:val="000000"/>
          <w:sz w:val="24"/>
          <w:szCs w:val="24"/>
          <w:lang w:eastAsia="hy-AM"/>
        </w:rPr>
        <w:t>։</w:t>
      </w:r>
    </w:p>
    <w:p w:rsidR="00424576" w:rsidRPr="00371A08" w:rsidRDefault="00424576" w:rsidP="00434C7A">
      <w:pPr>
        <w:pStyle w:val="ListParagraph"/>
        <w:numPr>
          <w:ilvl w:val="0"/>
          <w:numId w:val="24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371A08">
        <w:rPr>
          <w:rFonts w:ascii="GHEA Grapalat" w:hAnsi="GHEA Grapalat"/>
          <w:color w:val="000000"/>
          <w:sz w:val="24"/>
          <w:szCs w:val="24"/>
          <w:lang w:eastAsia="hy-AM"/>
        </w:rPr>
        <w:t>Սույն որոշումն ուժի մեջ է մտնում պաշտոնական հրապարակմանը հաջորդող օրվանից:</w:t>
      </w:r>
    </w:p>
    <w:p w:rsidR="00DA72EF" w:rsidRDefault="00DA72EF" w:rsidP="0059654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</w:p>
    <w:p w:rsidR="00DA72EF" w:rsidRDefault="00DA72EF" w:rsidP="0059654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</w:p>
    <w:p w:rsidR="0059654F" w:rsidRPr="0059654F" w:rsidRDefault="0059654F" w:rsidP="0059654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59654F">
        <w:rPr>
          <w:rFonts w:ascii="GHEA Grapalat" w:hAnsi="GHEA Grapalat"/>
          <w:color w:val="000000"/>
          <w:sz w:val="24"/>
          <w:szCs w:val="24"/>
          <w:lang w:eastAsia="hy-AM"/>
        </w:rPr>
        <w:t xml:space="preserve">ՀԱՅԱՍՏԱՆԻ ՀԱՆՐԱՊԵՏՈՒԹՅԱՆ </w:t>
      </w:r>
    </w:p>
    <w:p w:rsidR="003A5BBD" w:rsidRDefault="0059654F" w:rsidP="0059654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59654F">
        <w:rPr>
          <w:rFonts w:ascii="GHEA Grapalat" w:hAnsi="GHEA Grapalat"/>
          <w:color w:val="000000"/>
          <w:sz w:val="24"/>
          <w:szCs w:val="24"/>
          <w:lang w:eastAsia="hy-AM"/>
        </w:rPr>
        <w:t xml:space="preserve">                ՎԱՐՉԱՊԵՏ                                                       Ն. ՓԱՇԻՆՅԱՆ</w:t>
      </w:r>
    </w:p>
    <w:sectPr w:rsidR="003A5BBD" w:rsidSect="009A22FA">
      <w:pgSz w:w="11906" w:h="16838"/>
      <w:pgMar w:top="1134" w:right="567" w:bottom="567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4EDF"/>
    <w:multiLevelType w:val="hybridMultilevel"/>
    <w:tmpl w:val="5CBAC760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2B0019" w:tentative="1">
      <w:start w:val="1"/>
      <w:numFmt w:val="lowerLetter"/>
      <w:lvlText w:val="%2."/>
      <w:lvlJc w:val="left"/>
      <w:pPr>
        <w:ind w:left="2535" w:hanging="360"/>
      </w:pPr>
    </w:lvl>
    <w:lvl w:ilvl="2" w:tplc="042B001B" w:tentative="1">
      <w:start w:val="1"/>
      <w:numFmt w:val="lowerRoman"/>
      <w:lvlText w:val="%3."/>
      <w:lvlJc w:val="right"/>
      <w:pPr>
        <w:ind w:left="3255" w:hanging="180"/>
      </w:pPr>
    </w:lvl>
    <w:lvl w:ilvl="3" w:tplc="042B000F" w:tentative="1">
      <w:start w:val="1"/>
      <w:numFmt w:val="decimal"/>
      <w:lvlText w:val="%4."/>
      <w:lvlJc w:val="left"/>
      <w:pPr>
        <w:ind w:left="3975" w:hanging="360"/>
      </w:pPr>
    </w:lvl>
    <w:lvl w:ilvl="4" w:tplc="042B0019" w:tentative="1">
      <w:start w:val="1"/>
      <w:numFmt w:val="lowerLetter"/>
      <w:lvlText w:val="%5."/>
      <w:lvlJc w:val="left"/>
      <w:pPr>
        <w:ind w:left="4695" w:hanging="360"/>
      </w:pPr>
    </w:lvl>
    <w:lvl w:ilvl="5" w:tplc="042B001B" w:tentative="1">
      <w:start w:val="1"/>
      <w:numFmt w:val="lowerRoman"/>
      <w:lvlText w:val="%6."/>
      <w:lvlJc w:val="right"/>
      <w:pPr>
        <w:ind w:left="5415" w:hanging="180"/>
      </w:pPr>
    </w:lvl>
    <w:lvl w:ilvl="6" w:tplc="042B000F" w:tentative="1">
      <w:start w:val="1"/>
      <w:numFmt w:val="decimal"/>
      <w:lvlText w:val="%7."/>
      <w:lvlJc w:val="left"/>
      <w:pPr>
        <w:ind w:left="6135" w:hanging="360"/>
      </w:pPr>
    </w:lvl>
    <w:lvl w:ilvl="7" w:tplc="042B0019" w:tentative="1">
      <w:start w:val="1"/>
      <w:numFmt w:val="lowerLetter"/>
      <w:lvlText w:val="%8."/>
      <w:lvlJc w:val="left"/>
      <w:pPr>
        <w:ind w:left="6855" w:hanging="360"/>
      </w:pPr>
    </w:lvl>
    <w:lvl w:ilvl="8" w:tplc="042B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0B6311E4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0B707CE3"/>
    <w:multiLevelType w:val="hybridMultilevel"/>
    <w:tmpl w:val="79F0563E"/>
    <w:lvl w:ilvl="0" w:tplc="23D28942">
      <w:start w:val="1"/>
      <w:numFmt w:val="decimal"/>
      <w:lvlText w:val="%1)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842759"/>
    <w:multiLevelType w:val="hybridMultilevel"/>
    <w:tmpl w:val="DD7EAB6E"/>
    <w:lvl w:ilvl="0" w:tplc="4A5C1814">
      <w:start w:val="1"/>
      <w:numFmt w:val="decimal"/>
      <w:lvlText w:val="%1)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441305"/>
    <w:multiLevelType w:val="hybridMultilevel"/>
    <w:tmpl w:val="4E986D1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EB18EC"/>
    <w:multiLevelType w:val="hybridMultilevel"/>
    <w:tmpl w:val="155E3C86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677A14EC">
      <w:start w:val="1"/>
      <w:numFmt w:val="decimal"/>
      <w:lvlText w:val="%2)"/>
      <w:lvlJc w:val="left"/>
      <w:pPr>
        <w:ind w:left="1815" w:hanging="360"/>
      </w:pPr>
      <w:rPr>
        <w:rFonts w:hint="default"/>
      </w:r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16351E58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>
      <w:start w:val="1"/>
      <w:numFmt w:val="lowerLetter"/>
      <w:lvlText w:val="%2."/>
      <w:lvlJc w:val="left"/>
      <w:pPr>
        <w:ind w:left="1778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17AC4D48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185477D9"/>
    <w:multiLevelType w:val="hybridMultilevel"/>
    <w:tmpl w:val="E22A12FA"/>
    <w:lvl w:ilvl="0" w:tplc="57CA3F76">
      <w:start w:val="1"/>
      <w:numFmt w:val="decimal"/>
      <w:lvlText w:val="%1)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C9827DE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>
      <w:start w:val="1"/>
      <w:numFmt w:val="lowerLetter"/>
      <w:lvlText w:val="%2."/>
      <w:lvlJc w:val="left"/>
      <w:pPr>
        <w:ind w:left="1778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1FBD55EC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>
      <w:start w:val="1"/>
      <w:numFmt w:val="lowerLetter"/>
      <w:lvlText w:val="%2."/>
      <w:lvlJc w:val="left"/>
      <w:pPr>
        <w:ind w:left="1778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26CD34F0"/>
    <w:multiLevelType w:val="hybridMultilevel"/>
    <w:tmpl w:val="E9306D9C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1">
      <w:start w:val="1"/>
      <w:numFmt w:val="decimal"/>
      <w:lvlText w:val="%2)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2AD43D6E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2C242338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307D755C"/>
    <w:multiLevelType w:val="hybridMultilevel"/>
    <w:tmpl w:val="5CBAC760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2B0019" w:tentative="1">
      <w:start w:val="1"/>
      <w:numFmt w:val="lowerLetter"/>
      <w:lvlText w:val="%2."/>
      <w:lvlJc w:val="left"/>
      <w:pPr>
        <w:ind w:left="2535" w:hanging="360"/>
      </w:pPr>
    </w:lvl>
    <w:lvl w:ilvl="2" w:tplc="042B001B" w:tentative="1">
      <w:start w:val="1"/>
      <w:numFmt w:val="lowerRoman"/>
      <w:lvlText w:val="%3."/>
      <w:lvlJc w:val="right"/>
      <w:pPr>
        <w:ind w:left="3255" w:hanging="180"/>
      </w:pPr>
    </w:lvl>
    <w:lvl w:ilvl="3" w:tplc="042B000F" w:tentative="1">
      <w:start w:val="1"/>
      <w:numFmt w:val="decimal"/>
      <w:lvlText w:val="%4."/>
      <w:lvlJc w:val="left"/>
      <w:pPr>
        <w:ind w:left="3975" w:hanging="360"/>
      </w:pPr>
    </w:lvl>
    <w:lvl w:ilvl="4" w:tplc="042B0019" w:tentative="1">
      <w:start w:val="1"/>
      <w:numFmt w:val="lowerLetter"/>
      <w:lvlText w:val="%5."/>
      <w:lvlJc w:val="left"/>
      <w:pPr>
        <w:ind w:left="4695" w:hanging="360"/>
      </w:pPr>
    </w:lvl>
    <w:lvl w:ilvl="5" w:tplc="042B001B" w:tentative="1">
      <w:start w:val="1"/>
      <w:numFmt w:val="lowerRoman"/>
      <w:lvlText w:val="%6."/>
      <w:lvlJc w:val="right"/>
      <w:pPr>
        <w:ind w:left="5415" w:hanging="180"/>
      </w:pPr>
    </w:lvl>
    <w:lvl w:ilvl="6" w:tplc="042B000F" w:tentative="1">
      <w:start w:val="1"/>
      <w:numFmt w:val="decimal"/>
      <w:lvlText w:val="%7."/>
      <w:lvlJc w:val="left"/>
      <w:pPr>
        <w:ind w:left="6135" w:hanging="360"/>
      </w:pPr>
    </w:lvl>
    <w:lvl w:ilvl="7" w:tplc="042B0019" w:tentative="1">
      <w:start w:val="1"/>
      <w:numFmt w:val="lowerLetter"/>
      <w:lvlText w:val="%8."/>
      <w:lvlJc w:val="left"/>
      <w:pPr>
        <w:ind w:left="6855" w:hanging="360"/>
      </w:pPr>
    </w:lvl>
    <w:lvl w:ilvl="8" w:tplc="042B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5">
    <w:nsid w:val="322E5F0C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>
      <w:start w:val="1"/>
      <w:numFmt w:val="lowerLetter"/>
      <w:lvlText w:val="%2."/>
      <w:lvlJc w:val="left"/>
      <w:pPr>
        <w:ind w:left="1778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>
    <w:nsid w:val="44A82F28"/>
    <w:multiLevelType w:val="hybridMultilevel"/>
    <w:tmpl w:val="5CBAC760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2B0019" w:tentative="1">
      <w:start w:val="1"/>
      <w:numFmt w:val="lowerLetter"/>
      <w:lvlText w:val="%2."/>
      <w:lvlJc w:val="left"/>
      <w:pPr>
        <w:ind w:left="2535" w:hanging="360"/>
      </w:pPr>
    </w:lvl>
    <w:lvl w:ilvl="2" w:tplc="042B001B" w:tentative="1">
      <w:start w:val="1"/>
      <w:numFmt w:val="lowerRoman"/>
      <w:lvlText w:val="%3."/>
      <w:lvlJc w:val="right"/>
      <w:pPr>
        <w:ind w:left="3255" w:hanging="180"/>
      </w:pPr>
    </w:lvl>
    <w:lvl w:ilvl="3" w:tplc="042B000F" w:tentative="1">
      <w:start w:val="1"/>
      <w:numFmt w:val="decimal"/>
      <w:lvlText w:val="%4."/>
      <w:lvlJc w:val="left"/>
      <w:pPr>
        <w:ind w:left="3975" w:hanging="360"/>
      </w:pPr>
    </w:lvl>
    <w:lvl w:ilvl="4" w:tplc="042B0019" w:tentative="1">
      <w:start w:val="1"/>
      <w:numFmt w:val="lowerLetter"/>
      <w:lvlText w:val="%5."/>
      <w:lvlJc w:val="left"/>
      <w:pPr>
        <w:ind w:left="4695" w:hanging="360"/>
      </w:pPr>
    </w:lvl>
    <w:lvl w:ilvl="5" w:tplc="042B001B" w:tentative="1">
      <w:start w:val="1"/>
      <w:numFmt w:val="lowerRoman"/>
      <w:lvlText w:val="%6."/>
      <w:lvlJc w:val="right"/>
      <w:pPr>
        <w:ind w:left="5415" w:hanging="180"/>
      </w:pPr>
    </w:lvl>
    <w:lvl w:ilvl="6" w:tplc="042B000F" w:tentative="1">
      <w:start w:val="1"/>
      <w:numFmt w:val="decimal"/>
      <w:lvlText w:val="%7."/>
      <w:lvlJc w:val="left"/>
      <w:pPr>
        <w:ind w:left="6135" w:hanging="360"/>
      </w:pPr>
    </w:lvl>
    <w:lvl w:ilvl="7" w:tplc="042B0019" w:tentative="1">
      <w:start w:val="1"/>
      <w:numFmt w:val="lowerLetter"/>
      <w:lvlText w:val="%8."/>
      <w:lvlJc w:val="left"/>
      <w:pPr>
        <w:ind w:left="6855" w:hanging="360"/>
      </w:pPr>
    </w:lvl>
    <w:lvl w:ilvl="8" w:tplc="042B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7">
    <w:nsid w:val="47EF6E61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5C1F5C3A"/>
    <w:multiLevelType w:val="hybridMultilevel"/>
    <w:tmpl w:val="9F4247EE"/>
    <w:lvl w:ilvl="0" w:tplc="F5FC71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C5C07B1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5DA9714D"/>
    <w:multiLevelType w:val="hybridMultilevel"/>
    <w:tmpl w:val="D9F42184"/>
    <w:lvl w:ilvl="0" w:tplc="04090011">
      <w:start w:val="1"/>
      <w:numFmt w:val="decimal"/>
      <w:lvlText w:val="%1)"/>
      <w:lvlJc w:val="left"/>
      <w:pPr>
        <w:ind w:left="1778" w:hanging="360"/>
      </w:pPr>
    </w:lvl>
    <w:lvl w:ilvl="1" w:tplc="042B0019" w:tentative="1">
      <w:start w:val="1"/>
      <w:numFmt w:val="lowerLetter"/>
      <w:lvlText w:val="%2."/>
      <w:lvlJc w:val="left"/>
      <w:pPr>
        <w:ind w:left="1403" w:hanging="360"/>
      </w:pPr>
    </w:lvl>
    <w:lvl w:ilvl="2" w:tplc="042B001B" w:tentative="1">
      <w:start w:val="1"/>
      <w:numFmt w:val="lowerRoman"/>
      <w:lvlText w:val="%3."/>
      <w:lvlJc w:val="right"/>
      <w:pPr>
        <w:ind w:left="2123" w:hanging="180"/>
      </w:pPr>
    </w:lvl>
    <w:lvl w:ilvl="3" w:tplc="042B000F" w:tentative="1">
      <w:start w:val="1"/>
      <w:numFmt w:val="decimal"/>
      <w:lvlText w:val="%4."/>
      <w:lvlJc w:val="left"/>
      <w:pPr>
        <w:ind w:left="2843" w:hanging="360"/>
      </w:pPr>
    </w:lvl>
    <w:lvl w:ilvl="4" w:tplc="042B0019" w:tentative="1">
      <w:start w:val="1"/>
      <w:numFmt w:val="lowerLetter"/>
      <w:lvlText w:val="%5."/>
      <w:lvlJc w:val="left"/>
      <w:pPr>
        <w:ind w:left="3563" w:hanging="360"/>
      </w:pPr>
    </w:lvl>
    <w:lvl w:ilvl="5" w:tplc="042B001B" w:tentative="1">
      <w:start w:val="1"/>
      <w:numFmt w:val="lowerRoman"/>
      <w:lvlText w:val="%6."/>
      <w:lvlJc w:val="right"/>
      <w:pPr>
        <w:ind w:left="4283" w:hanging="180"/>
      </w:pPr>
    </w:lvl>
    <w:lvl w:ilvl="6" w:tplc="042B000F" w:tentative="1">
      <w:start w:val="1"/>
      <w:numFmt w:val="decimal"/>
      <w:lvlText w:val="%7."/>
      <w:lvlJc w:val="left"/>
      <w:pPr>
        <w:ind w:left="5003" w:hanging="360"/>
      </w:pPr>
    </w:lvl>
    <w:lvl w:ilvl="7" w:tplc="042B0019" w:tentative="1">
      <w:start w:val="1"/>
      <w:numFmt w:val="lowerLetter"/>
      <w:lvlText w:val="%8."/>
      <w:lvlJc w:val="left"/>
      <w:pPr>
        <w:ind w:left="5723" w:hanging="360"/>
      </w:pPr>
    </w:lvl>
    <w:lvl w:ilvl="8" w:tplc="042B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1">
    <w:nsid w:val="61246551"/>
    <w:multiLevelType w:val="hybridMultilevel"/>
    <w:tmpl w:val="5CBAC760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2B0019" w:tentative="1">
      <w:start w:val="1"/>
      <w:numFmt w:val="lowerLetter"/>
      <w:lvlText w:val="%2."/>
      <w:lvlJc w:val="left"/>
      <w:pPr>
        <w:ind w:left="2535" w:hanging="360"/>
      </w:pPr>
    </w:lvl>
    <w:lvl w:ilvl="2" w:tplc="042B001B" w:tentative="1">
      <w:start w:val="1"/>
      <w:numFmt w:val="lowerRoman"/>
      <w:lvlText w:val="%3."/>
      <w:lvlJc w:val="right"/>
      <w:pPr>
        <w:ind w:left="3255" w:hanging="180"/>
      </w:pPr>
    </w:lvl>
    <w:lvl w:ilvl="3" w:tplc="042B000F" w:tentative="1">
      <w:start w:val="1"/>
      <w:numFmt w:val="decimal"/>
      <w:lvlText w:val="%4."/>
      <w:lvlJc w:val="left"/>
      <w:pPr>
        <w:ind w:left="3975" w:hanging="360"/>
      </w:pPr>
    </w:lvl>
    <w:lvl w:ilvl="4" w:tplc="042B0019" w:tentative="1">
      <w:start w:val="1"/>
      <w:numFmt w:val="lowerLetter"/>
      <w:lvlText w:val="%5."/>
      <w:lvlJc w:val="left"/>
      <w:pPr>
        <w:ind w:left="4695" w:hanging="360"/>
      </w:pPr>
    </w:lvl>
    <w:lvl w:ilvl="5" w:tplc="042B001B" w:tentative="1">
      <w:start w:val="1"/>
      <w:numFmt w:val="lowerRoman"/>
      <w:lvlText w:val="%6."/>
      <w:lvlJc w:val="right"/>
      <w:pPr>
        <w:ind w:left="5415" w:hanging="180"/>
      </w:pPr>
    </w:lvl>
    <w:lvl w:ilvl="6" w:tplc="042B000F" w:tentative="1">
      <w:start w:val="1"/>
      <w:numFmt w:val="decimal"/>
      <w:lvlText w:val="%7."/>
      <w:lvlJc w:val="left"/>
      <w:pPr>
        <w:ind w:left="6135" w:hanging="360"/>
      </w:pPr>
    </w:lvl>
    <w:lvl w:ilvl="7" w:tplc="042B0019" w:tentative="1">
      <w:start w:val="1"/>
      <w:numFmt w:val="lowerLetter"/>
      <w:lvlText w:val="%8."/>
      <w:lvlJc w:val="left"/>
      <w:pPr>
        <w:ind w:left="6855" w:hanging="360"/>
      </w:pPr>
    </w:lvl>
    <w:lvl w:ilvl="8" w:tplc="042B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2">
    <w:nsid w:val="68612CC7"/>
    <w:multiLevelType w:val="hybridMultilevel"/>
    <w:tmpl w:val="EC807C8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>
      <w:start w:val="1"/>
      <w:numFmt w:val="lowerLetter"/>
      <w:lvlText w:val="%5."/>
      <w:lvlJc w:val="left"/>
      <w:pPr>
        <w:ind w:left="4308" w:hanging="360"/>
      </w:pPr>
    </w:lvl>
    <w:lvl w:ilvl="5" w:tplc="0409001B">
      <w:start w:val="1"/>
      <w:numFmt w:val="lowerRoman"/>
      <w:lvlText w:val="%6."/>
      <w:lvlJc w:val="right"/>
      <w:pPr>
        <w:ind w:left="5028" w:hanging="180"/>
      </w:pPr>
    </w:lvl>
    <w:lvl w:ilvl="6" w:tplc="0409000F">
      <w:start w:val="1"/>
      <w:numFmt w:val="decimal"/>
      <w:lvlText w:val="%7."/>
      <w:lvlJc w:val="left"/>
      <w:pPr>
        <w:ind w:left="5748" w:hanging="360"/>
      </w:pPr>
    </w:lvl>
    <w:lvl w:ilvl="7" w:tplc="04090019">
      <w:start w:val="1"/>
      <w:numFmt w:val="lowerLetter"/>
      <w:lvlText w:val="%8."/>
      <w:lvlJc w:val="left"/>
      <w:pPr>
        <w:ind w:left="6468" w:hanging="360"/>
      </w:pPr>
    </w:lvl>
    <w:lvl w:ilvl="8" w:tplc="0409001B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0D858F5"/>
    <w:multiLevelType w:val="hybridMultilevel"/>
    <w:tmpl w:val="5CBAC760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2B0019" w:tentative="1">
      <w:start w:val="1"/>
      <w:numFmt w:val="lowerLetter"/>
      <w:lvlText w:val="%2."/>
      <w:lvlJc w:val="left"/>
      <w:pPr>
        <w:ind w:left="2535" w:hanging="360"/>
      </w:pPr>
    </w:lvl>
    <w:lvl w:ilvl="2" w:tplc="042B001B" w:tentative="1">
      <w:start w:val="1"/>
      <w:numFmt w:val="lowerRoman"/>
      <w:lvlText w:val="%3."/>
      <w:lvlJc w:val="right"/>
      <w:pPr>
        <w:ind w:left="3255" w:hanging="180"/>
      </w:pPr>
    </w:lvl>
    <w:lvl w:ilvl="3" w:tplc="042B000F" w:tentative="1">
      <w:start w:val="1"/>
      <w:numFmt w:val="decimal"/>
      <w:lvlText w:val="%4."/>
      <w:lvlJc w:val="left"/>
      <w:pPr>
        <w:ind w:left="3975" w:hanging="360"/>
      </w:pPr>
    </w:lvl>
    <w:lvl w:ilvl="4" w:tplc="042B0019" w:tentative="1">
      <w:start w:val="1"/>
      <w:numFmt w:val="lowerLetter"/>
      <w:lvlText w:val="%5."/>
      <w:lvlJc w:val="left"/>
      <w:pPr>
        <w:ind w:left="4695" w:hanging="360"/>
      </w:pPr>
    </w:lvl>
    <w:lvl w:ilvl="5" w:tplc="042B001B" w:tentative="1">
      <w:start w:val="1"/>
      <w:numFmt w:val="lowerRoman"/>
      <w:lvlText w:val="%6."/>
      <w:lvlJc w:val="right"/>
      <w:pPr>
        <w:ind w:left="5415" w:hanging="180"/>
      </w:pPr>
    </w:lvl>
    <w:lvl w:ilvl="6" w:tplc="042B000F" w:tentative="1">
      <w:start w:val="1"/>
      <w:numFmt w:val="decimal"/>
      <w:lvlText w:val="%7."/>
      <w:lvlJc w:val="left"/>
      <w:pPr>
        <w:ind w:left="6135" w:hanging="360"/>
      </w:pPr>
    </w:lvl>
    <w:lvl w:ilvl="7" w:tplc="042B0019" w:tentative="1">
      <w:start w:val="1"/>
      <w:numFmt w:val="lowerLetter"/>
      <w:lvlText w:val="%8."/>
      <w:lvlJc w:val="left"/>
      <w:pPr>
        <w:ind w:left="6855" w:hanging="360"/>
      </w:pPr>
    </w:lvl>
    <w:lvl w:ilvl="8" w:tplc="042B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4">
    <w:nsid w:val="7DC7097D"/>
    <w:multiLevelType w:val="hybridMultilevel"/>
    <w:tmpl w:val="60E4A78A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>
      <w:start w:val="1"/>
      <w:numFmt w:val="lowerLetter"/>
      <w:lvlText w:val="%5."/>
      <w:lvlJc w:val="left"/>
      <w:pPr>
        <w:ind w:left="4308" w:hanging="360"/>
      </w:pPr>
    </w:lvl>
    <w:lvl w:ilvl="5" w:tplc="0409001B">
      <w:start w:val="1"/>
      <w:numFmt w:val="lowerRoman"/>
      <w:lvlText w:val="%6."/>
      <w:lvlJc w:val="right"/>
      <w:pPr>
        <w:ind w:left="5028" w:hanging="180"/>
      </w:pPr>
    </w:lvl>
    <w:lvl w:ilvl="6" w:tplc="0409000F">
      <w:start w:val="1"/>
      <w:numFmt w:val="decimal"/>
      <w:lvlText w:val="%7."/>
      <w:lvlJc w:val="left"/>
      <w:pPr>
        <w:ind w:left="5748" w:hanging="360"/>
      </w:pPr>
    </w:lvl>
    <w:lvl w:ilvl="7" w:tplc="04090019">
      <w:start w:val="1"/>
      <w:numFmt w:val="lowerLetter"/>
      <w:lvlText w:val="%8."/>
      <w:lvlJc w:val="left"/>
      <w:pPr>
        <w:ind w:left="6468" w:hanging="360"/>
      </w:pPr>
    </w:lvl>
    <w:lvl w:ilvl="8" w:tplc="0409001B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F885D0D"/>
    <w:multiLevelType w:val="hybridMultilevel"/>
    <w:tmpl w:val="47A8814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23"/>
  </w:num>
  <w:num w:numId="5">
    <w:abstractNumId w:val="0"/>
  </w:num>
  <w:num w:numId="6">
    <w:abstractNumId w:val="21"/>
  </w:num>
  <w:num w:numId="7">
    <w:abstractNumId w:val="1"/>
  </w:num>
  <w:num w:numId="8">
    <w:abstractNumId w:val="16"/>
  </w:num>
  <w:num w:numId="9">
    <w:abstractNumId w:val="17"/>
  </w:num>
  <w:num w:numId="10">
    <w:abstractNumId w:val="19"/>
  </w:num>
  <w:num w:numId="11">
    <w:abstractNumId w:val="6"/>
  </w:num>
  <w:num w:numId="12">
    <w:abstractNumId w:val="7"/>
  </w:num>
  <w:num w:numId="13">
    <w:abstractNumId w:val="12"/>
  </w:num>
  <w:num w:numId="14">
    <w:abstractNumId w:val="13"/>
  </w:num>
  <w:num w:numId="15">
    <w:abstractNumId w:val="9"/>
  </w:num>
  <w:num w:numId="16">
    <w:abstractNumId w:val="15"/>
  </w:num>
  <w:num w:numId="17">
    <w:abstractNumId w:val="10"/>
  </w:num>
  <w:num w:numId="18">
    <w:abstractNumId w:val="20"/>
  </w:num>
  <w:num w:numId="19">
    <w:abstractNumId w:val="18"/>
  </w:num>
  <w:num w:numId="20">
    <w:abstractNumId w:val="22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"/>
  </w:num>
  <w:num w:numId="24">
    <w:abstractNumId w:val="4"/>
  </w:num>
  <w:num w:numId="25">
    <w:abstractNumId w:val="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63"/>
    <w:rsid w:val="00002CD6"/>
    <w:rsid w:val="00023FA3"/>
    <w:rsid w:val="00047FC8"/>
    <w:rsid w:val="00062BE6"/>
    <w:rsid w:val="0006415C"/>
    <w:rsid w:val="000742C9"/>
    <w:rsid w:val="00075C26"/>
    <w:rsid w:val="0007689C"/>
    <w:rsid w:val="00086328"/>
    <w:rsid w:val="00091B75"/>
    <w:rsid w:val="00097182"/>
    <w:rsid w:val="000971E4"/>
    <w:rsid w:val="000A2DD8"/>
    <w:rsid w:val="000B2D27"/>
    <w:rsid w:val="000B730D"/>
    <w:rsid w:val="000C6054"/>
    <w:rsid w:val="000C7458"/>
    <w:rsid w:val="000D1158"/>
    <w:rsid w:val="000D2247"/>
    <w:rsid w:val="000D4208"/>
    <w:rsid w:val="000E2B6A"/>
    <w:rsid w:val="000F3E0F"/>
    <w:rsid w:val="000F7369"/>
    <w:rsid w:val="001245C1"/>
    <w:rsid w:val="00134E13"/>
    <w:rsid w:val="0014745A"/>
    <w:rsid w:val="00154E16"/>
    <w:rsid w:val="00155707"/>
    <w:rsid w:val="00163925"/>
    <w:rsid w:val="00172EF7"/>
    <w:rsid w:val="00185BD0"/>
    <w:rsid w:val="00187C23"/>
    <w:rsid w:val="00196070"/>
    <w:rsid w:val="001A3BB6"/>
    <w:rsid w:val="001B0D16"/>
    <w:rsid w:val="001B14AB"/>
    <w:rsid w:val="001D0819"/>
    <w:rsid w:val="001F3698"/>
    <w:rsid w:val="001F671F"/>
    <w:rsid w:val="001F7304"/>
    <w:rsid w:val="001F7658"/>
    <w:rsid w:val="002121E2"/>
    <w:rsid w:val="00230CB7"/>
    <w:rsid w:val="0023214D"/>
    <w:rsid w:val="002329DA"/>
    <w:rsid w:val="00240343"/>
    <w:rsid w:val="00240447"/>
    <w:rsid w:val="00242CE9"/>
    <w:rsid w:val="0024446E"/>
    <w:rsid w:val="00253F6C"/>
    <w:rsid w:val="0027205A"/>
    <w:rsid w:val="00274972"/>
    <w:rsid w:val="00274B31"/>
    <w:rsid w:val="0028221F"/>
    <w:rsid w:val="00284166"/>
    <w:rsid w:val="002860A0"/>
    <w:rsid w:val="00286D1E"/>
    <w:rsid w:val="00291AE6"/>
    <w:rsid w:val="00293B16"/>
    <w:rsid w:val="002B4550"/>
    <w:rsid w:val="002B47ED"/>
    <w:rsid w:val="002B7BAF"/>
    <w:rsid w:val="002C1228"/>
    <w:rsid w:val="002D01E2"/>
    <w:rsid w:val="002D055C"/>
    <w:rsid w:val="002E076A"/>
    <w:rsid w:val="002E2E8B"/>
    <w:rsid w:val="002F67F4"/>
    <w:rsid w:val="002F7B33"/>
    <w:rsid w:val="00310627"/>
    <w:rsid w:val="00314D0B"/>
    <w:rsid w:val="00317B8E"/>
    <w:rsid w:val="003268F6"/>
    <w:rsid w:val="00327A64"/>
    <w:rsid w:val="003400DA"/>
    <w:rsid w:val="00343EDD"/>
    <w:rsid w:val="00345368"/>
    <w:rsid w:val="0036153C"/>
    <w:rsid w:val="00361F80"/>
    <w:rsid w:val="0036383A"/>
    <w:rsid w:val="003700B7"/>
    <w:rsid w:val="00371A08"/>
    <w:rsid w:val="00372548"/>
    <w:rsid w:val="003819D9"/>
    <w:rsid w:val="00383D47"/>
    <w:rsid w:val="00386CEB"/>
    <w:rsid w:val="00393155"/>
    <w:rsid w:val="0039460F"/>
    <w:rsid w:val="00394A76"/>
    <w:rsid w:val="0039700D"/>
    <w:rsid w:val="003A49CB"/>
    <w:rsid w:val="003A5BBD"/>
    <w:rsid w:val="003A76D0"/>
    <w:rsid w:val="003B51BC"/>
    <w:rsid w:val="003B7E3B"/>
    <w:rsid w:val="003B7E6D"/>
    <w:rsid w:val="003C089F"/>
    <w:rsid w:val="003E04E4"/>
    <w:rsid w:val="003F06AA"/>
    <w:rsid w:val="003F1808"/>
    <w:rsid w:val="003F2D25"/>
    <w:rsid w:val="003F2DFD"/>
    <w:rsid w:val="00403665"/>
    <w:rsid w:val="004057F7"/>
    <w:rsid w:val="00406560"/>
    <w:rsid w:val="00411F82"/>
    <w:rsid w:val="00414763"/>
    <w:rsid w:val="004172E8"/>
    <w:rsid w:val="004203EB"/>
    <w:rsid w:val="00424576"/>
    <w:rsid w:val="0043498E"/>
    <w:rsid w:val="00454AF8"/>
    <w:rsid w:val="00476654"/>
    <w:rsid w:val="00480838"/>
    <w:rsid w:val="00483C8B"/>
    <w:rsid w:val="004A374B"/>
    <w:rsid w:val="004B4CA3"/>
    <w:rsid w:val="004B73A3"/>
    <w:rsid w:val="004B74B9"/>
    <w:rsid w:val="004C1B19"/>
    <w:rsid w:val="004C4604"/>
    <w:rsid w:val="004C5AA4"/>
    <w:rsid w:val="004C7D3E"/>
    <w:rsid w:val="004C7F3C"/>
    <w:rsid w:val="004C7FAC"/>
    <w:rsid w:val="004D01DF"/>
    <w:rsid w:val="004D5AF9"/>
    <w:rsid w:val="004F053B"/>
    <w:rsid w:val="004F13A0"/>
    <w:rsid w:val="004F4F40"/>
    <w:rsid w:val="004F7521"/>
    <w:rsid w:val="00502726"/>
    <w:rsid w:val="0050414B"/>
    <w:rsid w:val="005075BF"/>
    <w:rsid w:val="00507973"/>
    <w:rsid w:val="00514051"/>
    <w:rsid w:val="00522710"/>
    <w:rsid w:val="00523107"/>
    <w:rsid w:val="00532D9C"/>
    <w:rsid w:val="00536319"/>
    <w:rsid w:val="00540DAC"/>
    <w:rsid w:val="005413ED"/>
    <w:rsid w:val="005464C2"/>
    <w:rsid w:val="00551D7C"/>
    <w:rsid w:val="00555BC1"/>
    <w:rsid w:val="00563FFE"/>
    <w:rsid w:val="00564AC2"/>
    <w:rsid w:val="005733F3"/>
    <w:rsid w:val="005747FB"/>
    <w:rsid w:val="00577BF1"/>
    <w:rsid w:val="005811D7"/>
    <w:rsid w:val="00590438"/>
    <w:rsid w:val="00594385"/>
    <w:rsid w:val="0059654F"/>
    <w:rsid w:val="005967CC"/>
    <w:rsid w:val="00596820"/>
    <w:rsid w:val="005A62CB"/>
    <w:rsid w:val="005B37E4"/>
    <w:rsid w:val="005B6D01"/>
    <w:rsid w:val="005C3A22"/>
    <w:rsid w:val="005C4F9C"/>
    <w:rsid w:val="005C59AC"/>
    <w:rsid w:val="005D541F"/>
    <w:rsid w:val="005E2374"/>
    <w:rsid w:val="005F22A8"/>
    <w:rsid w:val="005F6E69"/>
    <w:rsid w:val="00601FC3"/>
    <w:rsid w:val="0061539C"/>
    <w:rsid w:val="00615C5E"/>
    <w:rsid w:val="006278B7"/>
    <w:rsid w:val="0063624D"/>
    <w:rsid w:val="00637840"/>
    <w:rsid w:val="00637CD7"/>
    <w:rsid w:val="00657C7D"/>
    <w:rsid w:val="0066006E"/>
    <w:rsid w:val="0066090E"/>
    <w:rsid w:val="006956B8"/>
    <w:rsid w:val="00697264"/>
    <w:rsid w:val="006A01C2"/>
    <w:rsid w:val="006A31C9"/>
    <w:rsid w:val="006A4181"/>
    <w:rsid w:val="006A5DA4"/>
    <w:rsid w:val="006B2EC6"/>
    <w:rsid w:val="006C1AD0"/>
    <w:rsid w:val="006C519D"/>
    <w:rsid w:val="006D16FD"/>
    <w:rsid w:val="006E2A63"/>
    <w:rsid w:val="006E3FD9"/>
    <w:rsid w:val="006E4101"/>
    <w:rsid w:val="006F5A5C"/>
    <w:rsid w:val="006F7F9C"/>
    <w:rsid w:val="00704388"/>
    <w:rsid w:val="00706594"/>
    <w:rsid w:val="007309DB"/>
    <w:rsid w:val="00732E38"/>
    <w:rsid w:val="00745004"/>
    <w:rsid w:val="007569BD"/>
    <w:rsid w:val="00757EB4"/>
    <w:rsid w:val="00760BC7"/>
    <w:rsid w:val="00790262"/>
    <w:rsid w:val="007934BF"/>
    <w:rsid w:val="007B1ACD"/>
    <w:rsid w:val="007B1B67"/>
    <w:rsid w:val="007C504C"/>
    <w:rsid w:val="007C751C"/>
    <w:rsid w:val="007C79F8"/>
    <w:rsid w:val="007C7F74"/>
    <w:rsid w:val="007E0723"/>
    <w:rsid w:val="007F1FF5"/>
    <w:rsid w:val="007F4270"/>
    <w:rsid w:val="007F65EA"/>
    <w:rsid w:val="007F6BF8"/>
    <w:rsid w:val="00801F9A"/>
    <w:rsid w:val="00810D4B"/>
    <w:rsid w:val="008146D9"/>
    <w:rsid w:val="008155FF"/>
    <w:rsid w:val="00817D79"/>
    <w:rsid w:val="00826A76"/>
    <w:rsid w:val="00826FD2"/>
    <w:rsid w:val="008418AE"/>
    <w:rsid w:val="0084227E"/>
    <w:rsid w:val="00847063"/>
    <w:rsid w:val="008546E0"/>
    <w:rsid w:val="0086443F"/>
    <w:rsid w:val="008A1333"/>
    <w:rsid w:val="008A1EB5"/>
    <w:rsid w:val="008A2EDF"/>
    <w:rsid w:val="008A7886"/>
    <w:rsid w:val="008B18E5"/>
    <w:rsid w:val="008B353A"/>
    <w:rsid w:val="008D3AE8"/>
    <w:rsid w:val="008F0EA5"/>
    <w:rsid w:val="008F2CAF"/>
    <w:rsid w:val="008F3455"/>
    <w:rsid w:val="008F667B"/>
    <w:rsid w:val="00905FA1"/>
    <w:rsid w:val="00911206"/>
    <w:rsid w:val="00921313"/>
    <w:rsid w:val="009440B2"/>
    <w:rsid w:val="00945259"/>
    <w:rsid w:val="00946984"/>
    <w:rsid w:val="00972951"/>
    <w:rsid w:val="00972E7C"/>
    <w:rsid w:val="00976481"/>
    <w:rsid w:val="00977149"/>
    <w:rsid w:val="00981DD5"/>
    <w:rsid w:val="00984348"/>
    <w:rsid w:val="00984C45"/>
    <w:rsid w:val="00985835"/>
    <w:rsid w:val="00985B8D"/>
    <w:rsid w:val="009A22FA"/>
    <w:rsid w:val="009A7F3C"/>
    <w:rsid w:val="009B023F"/>
    <w:rsid w:val="009B2B7B"/>
    <w:rsid w:val="009B3775"/>
    <w:rsid w:val="009B6CF0"/>
    <w:rsid w:val="009C11D5"/>
    <w:rsid w:val="009C4D10"/>
    <w:rsid w:val="009C5DDA"/>
    <w:rsid w:val="009D79C9"/>
    <w:rsid w:val="009E50AF"/>
    <w:rsid w:val="009E58FB"/>
    <w:rsid w:val="009F65AE"/>
    <w:rsid w:val="009F67B4"/>
    <w:rsid w:val="00A01B75"/>
    <w:rsid w:val="00A01F87"/>
    <w:rsid w:val="00A147AB"/>
    <w:rsid w:val="00A153B2"/>
    <w:rsid w:val="00A16955"/>
    <w:rsid w:val="00A21B37"/>
    <w:rsid w:val="00A25C90"/>
    <w:rsid w:val="00A320AA"/>
    <w:rsid w:val="00A3407D"/>
    <w:rsid w:val="00A35D50"/>
    <w:rsid w:val="00A50318"/>
    <w:rsid w:val="00A57C60"/>
    <w:rsid w:val="00A601B6"/>
    <w:rsid w:val="00A6370B"/>
    <w:rsid w:val="00A63844"/>
    <w:rsid w:val="00A70AF6"/>
    <w:rsid w:val="00A73A31"/>
    <w:rsid w:val="00A753E2"/>
    <w:rsid w:val="00A94C07"/>
    <w:rsid w:val="00A95E6A"/>
    <w:rsid w:val="00AB3CF7"/>
    <w:rsid w:val="00AC2F9B"/>
    <w:rsid w:val="00AD32A2"/>
    <w:rsid w:val="00AE4D5D"/>
    <w:rsid w:val="00AE5473"/>
    <w:rsid w:val="00AF5D49"/>
    <w:rsid w:val="00B01275"/>
    <w:rsid w:val="00B01C45"/>
    <w:rsid w:val="00B2133C"/>
    <w:rsid w:val="00B25D07"/>
    <w:rsid w:val="00B27BCD"/>
    <w:rsid w:val="00B36EF8"/>
    <w:rsid w:val="00B62E18"/>
    <w:rsid w:val="00B63663"/>
    <w:rsid w:val="00B646F8"/>
    <w:rsid w:val="00B702A4"/>
    <w:rsid w:val="00B72C2F"/>
    <w:rsid w:val="00B73D24"/>
    <w:rsid w:val="00B94107"/>
    <w:rsid w:val="00BA0BC7"/>
    <w:rsid w:val="00BA48CA"/>
    <w:rsid w:val="00BA5210"/>
    <w:rsid w:val="00BC1AAA"/>
    <w:rsid w:val="00BC1B9F"/>
    <w:rsid w:val="00BC40E2"/>
    <w:rsid w:val="00BD37AD"/>
    <w:rsid w:val="00BE051E"/>
    <w:rsid w:val="00BE1ECD"/>
    <w:rsid w:val="00BE4089"/>
    <w:rsid w:val="00BE4943"/>
    <w:rsid w:val="00BF21B5"/>
    <w:rsid w:val="00BF4EA6"/>
    <w:rsid w:val="00C013D8"/>
    <w:rsid w:val="00C1127D"/>
    <w:rsid w:val="00C119C2"/>
    <w:rsid w:val="00C13D86"/>
    <w:rsid w:val="00C1467A"/>
    <w:rsid w:val="00C16439"/>
    <w:rsid w:val="00C17CE7"/>
    <w:rsid w:val="00C21B17"/>
    <w:rsid w:val="00C31511"/>
    <w:rsid w:val="00C33455"/>
    <w:rsid w:val="00C84AF7"/>
    <w:rsid w:val="00C86CEA"/>
    <w:rsid w:val="00C8704A"/>
    <w:rsid w:val="00CA2A0D"/>
    <w:rsid w:val="00CB1E9D"/>
    <w:rsid w:val="00CD77D7"/>
    <w:rsid w:val="00CE08A8"/>
    <w:rsid w:val="00CE7E24"/>
    <w:rsid w:val="00CF1AB4"/>
    <w:rsid w:val="00D007F2"/>
    <w:rsid w:val="00D1207E"/>
    <w:rsid w:val="00D1400A"/>
    <w:rsid w:val="00D152A3"/>
    <w:rsid w:val="00D20F42"/>
    <w:rsid w:val="00D21382"/>
    <w:rsid w:val="00D30371"/>
    <w:rsid w:val="00D3065D"/>
    <w:rsid w:val="00D32A63"/>
    <w:rsid w:val="00D56978"/>
    <w:rsid w:val="00D60B4E"/>
    <w:rsid w:val="00D91E8D"/>
    <w:rsid w:val="00D94901"/>
    <w:rsid w:val="00D966F8"/>
    <w:rsid w:val="00DA1A72"/>
    <w:rsid w:val="00DA4EFD"/>
    <w:rsid w:val="00DA72EF"/>
    <w:rsid w:val="00DC10F3"/>
    <w:rsid w:val="00DC3F71"/>
    <w:rsid w:val="00DC6668"/>
    <w:rsid w:val="00E0465F"/>
    <w:rsid w:val="00E11C07"/>
    <w:rsid w:val="00E12E39"/>
    <w:rsid w:val="00E1522A"/>
    <w:rsid w:val="00E1632C"/>
    <w:rsid w:val="00E21F49"/>
    <w:rsid w:val="00E22158"/>
    <w:rsid w:val="00E23883"/>
    <w:rsid w:val="00E33DC1"/>
    <w:rsid w:val="00E37657"/>
    <w:rsid w:val="00E4068C"/>
    <w:rsid w:val="00E54A1C"/>
    <w:rsid w:val="00E6419B"/>
    <w:rsid w:val="00E66DA6"/>
    <w:rsid w:val="00E70058"/>
    <w:rsid w:val="00E71C30"/>
    <w:rsid w:val="00E826B0"/>
    <w:rsid w:val="00E85F79"/>
    <w:rsid w:val="00E928C5"/>
    <w:rsid w:val="00E9462A"/>
    <w:rsid w:val="00EB01D5"/>
    <w:rsid w:val="00EB17A9"/>
    <w:rsid w:val="00EE76BA"/>
    <w:rsid w:val="00EF6244"/>
    <w:rsid w:val="00F00DA6"/>
    <w:rsid w:val="00F03011"/>
    <w:rsid w:val="00F138D2"/>
    <w:rsid w:val="00F16628"/>
    <w:rsid w:val="00F30FC8"/>
    <w:rsid w:val="00F3290B"/>
    <w:rsid w:val="00F418E1"/>
    <w:rsid w:val="00F42111"/>
    <w:rsid w:val="00F46AAF"/>
    <w:rsid w:val="00F51BE2"/>
    <w:rsid w:val="00F53A8C"/>
    <w:rsid w:val="00F73982"/>
    <w:rsid w:val="00F82742"/>
    <w:rsid w:val="00F82A47"/>
    <w:rsid w:val="00F844F8"/>
    <w:rsid w:val="00F92592"/>
    <w:rsid w:val="00F950FA"/>
    <w:rsid w:val="00F951E9"/>
    <w:rsid w:val="00FB21F1"/>
    <w:rsid w:val="00FB5BF7"/>
    <w:rsid w:val="00FC30BC"/>
    <w:rsid w:val="00FC51B7"/>
    <w:rsid w:val="00FD54A4"/>
    <w:rsid w:val="00FD7745"/>
    <w:rsid w:val="00FD7DAF"/>
    <w:rsid w:val="00FE3C0F"/>
    <w:rsid w:val="00FF36CA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B1F526-944A-44E3-B4EE-F8983710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A57C60"/>
    <w:rPr>
      <w:b/>
      <w:bCs/>
    </w:rPr>
  </w:style>
  <w:style w:type="paragraph" w:styleId="ListParagraph">
    <w:name w:val="List Paragraph"/>
    <w:basedOn w:val="Normal"/>
    <w:uiPriority w:val="34"/>
    <w:qFormat/>
    <w:rsid w:val="00062B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BB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13"/>
    <w:rPr>
      <w:rFonts w:ascii="Segoe UI" w:hAnsi="Segoe UI" w:cs="Segoe UI"/>
      <w:sz w:val="18"/>
      <w:szCs w:val="18"/>
    </w:rPr>
  </w:style>
  <w:style w:type="paragraph" w:customStyle="1" w:styleId="Style14">
    <w:name w:val="Style14"/>
    <w:basedOn w:val="Normal"/>
    <w:uiPriority w:val="99"/>
    <w:rsid w:val="00E1522A"/>
    <w:pPr>
      <w:widowControl w:val="0"/>
      <w:autoSpaceDE w:val="0"/>
      <w:autoSpaceDN w:val="0"/>
      <w:adjustRightInd w:val="0"/>
      <w:spacing w:after="0" w:line="310" w:lineRule="exact"/>
      <w:ind w:firstLine="2210"/>
    </w:pPr>
    <w:rPr>
      <w:rFonts w:ascii="Sylfaen" w:eastAsia="Times New Roman" w:hAnsi="Sylfae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76781-ADAC-4C68-A3F1-F4F32CB9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Titizyan</dc:creator>
  <cp:keywords>https://mul2-taxservice.gov.am/tasks/2184879/oneclick/Naxagic_1530.docx?token=b7d337a3335a35491ddfa787456cd314</cp:keywords>
  <dc:description/>
  <cp:lastModifiedBy>Feliks Melkonyan</cp:lastModifiedBy>
  <cp:revision>7</cp:revision>
  <cp:lastPrinted>2021-11-26T11:10:00Z</cp:lastPrinted>
  <dcterms:created xsi:type="dcterms:W3CDTF">2023-03-27T10:14:00Z</dcterms:created>
  <dcterms:modified xsi:type="dcterms:W3CDTF">2023-03-27T11:07:00Z</dcterms:modified>
</cp:coreProperties>
</file>