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3F" w:rsidRDefault="00A73B3F" w:rsidP="00A73B3F">
      <w:pPr>
        <w:tabs>
          <w:tab w:val="left" w:pos="990"/>
        </w:tabs>
        <w:spacing w:after="0" w:line="240" w:lineRule="auto"/>
        <w:ind w:firstLine="567"/>
        <w:jc w:val="right"/>
        <w:rPr>
          <w:rFonts w:ascii="GHEA Grapalat" w:eastAsia="Times New Roman" w:hAnsi="GHEA Grapalat" w:cs="Sylfaen"/>
          <w:b/>
          <w:bCs/>
          <w:sz w:val="24"/>
          <w:szCs w:val="24"/>
          <w:lang w:val="ru-RU" w:eastAsia="ru-RU"/>
        </w:rPr>
      </w:pPr>
      <w:r>
        <w:rPr>
          <w:rFonts w:ascii="GHEA Grapalat" w:eastAsia="Times New Roman" w:hAnsi="GHEA Grapalat" w:cs="Sylfaen"/>
          <w:b/>
          <w:bCs/>
          <w:sz w:val="24"/>
          <w:szCs w:val="24"/>
          <w:lang w:val="en-GB" w:eastAsia="ru-RU"/>
        </w:rPr>
        <w:t>ՆԱԽԱԳԻԾ</w:t>
      </w:r>
    </w:p>
    <w:p w:rsidR="00A73B3F" w:rsidRDefault="00A73B3F" w:rsidP="00A73B3F">
      <w:pPr>
        <w:tabs>
          <w:tab w:val="left" w:pos="990"/>
        </w:tabs>
        <w:spacing w:after="0" w:line="240" w:lineRule="auto"/>
        <w:ind w:firstLine="567"/>
        <w:jc w:val="center"/>
        <w:rPr>
          <w:rFonts w:ascii="GHEA Grapalat" w:eastAsia="Times New Roman" w:hAnsi="GHEA Grapalat" w:cs="Sylfaen"/>
          <w:b/>
          <w:bCs/>
          <w:sz w:val="24"/>
          <w:szCs w:val="24"/>
          <w:lang w:val="af-ZA" w:eastAsia="ru-RU"/>
        </w:rPr>
      </w:pPr>
    </w:p>
    <w:p w:rsidR="00A73B3F" w:rsidRDefault="00A73B3F" w:rsidP="00A73B3F">
      <w:pPr>
        <w:tabs>
          <w:tab w:val="left" w:pos="990"/>
        </w:tabs>
        <w:spacing w:after="0" w:line="240" w:lineRule="auto"/>
        <w:ind w:firstLine="567"/>
        <w:jc w:val="center"/>
        <w:rPr>
          <w:rFonts w:ascii="GHEA Grapalat" w:eastAsia="Times New Roman" w:hAnsi="GHEA Grapalat" w:cs="Sylfaen"/>
          <w:b/>
          <w:bCs/>
          <w:sz w:val="24"/>
          <w:szCs w:val="24"/>
          <w:lang w:val="ru-RU" w:eastAsia="ru-RU"/>
        </w:rPr>
      </w:pPr>
      <w:r>
        <w:rPr>
          <w:rFonts w:ascii="GHEA Grapalat" w:eastAsia="Times New Roman" w:hAnsi="GHEA Grapalat" w:cs="Sylfaen"/>
          <w:b/>
          <w:bCs/>
          <w:sz w:val="24"/>
          <w:szCs w:val="24"/>
          <w:lang w:val="en-GB" w:eastAsia="ru-RU"/>
        </w:rPr>
        <w:t>ՀԱՅԱՍՏԱՆԻ</w:t>
      </w:r>
      <w:r>
        <w:rPr>
          <w:rFonts w:ascii="GHEA Grapalat" w:eastAsia="Times New Roman" w:hAnsi="GHEA Grapalat" w:cs="Times New Roman"/>
          <w:b/>
          <w:bCs/>
          <w:sz w:val="24"/>
          <w:szCs w:val="24"/>
          <w:lang w:val="af-ZA" w:eastAsia="ru-RU"/>
        </w:rPr>
        <w:t xml:space="preserve"> </w:t>
      </w:r>
      <w:r>
        <w:rPr>
          <w:rFonts w:ascii="GHEA Grapalat" w:eastAsia="Times New Roman" w:hAnsi="GHEA Grapalat" w:cs="Sylfaen"/>
          <w:b/>
          <w:bCs/>
          <w:sz w:val="24"/>
          <w:szCs w:val="24"/>
          <w:lang w:val="en-GB" w:eastAsia="ru-RU"/>
        </w:rPr>
        <w:t>ՀԱՆՐԱՊԵՏՈՒԹՅԱՆ</w:t>
      </w:r>
      <w:r>
        <w:rPr>
          <w:rFonts w:ascii="GHEA Grapalat" w:eastAsia="Times New Roman" w:hAnsi="GHEA Grapalat" w:cs="Times New Roman"/>
          <w:b/>
          <w:bCs/>
          <w:sz w:val="24"/>
          <w:szCs w:val="24"/>
          <w:lang w:val="af-ZA" w:eastAsia="ru-RU"/>
        </w:rPr>
        <w:t xml:space="preserve"> </w:t>
      </w:r>
      <w:r>
        <w:rPr>
          <w:rFonts w:ascii="GHEA Grapalat" w:eastAsia="Times New Roman" w:hAnsi="GHEA Grapalat" w:cs="Sylfaen"/>
          <w:b/>
          <w:bCs/>
          <w:sz w:val="24"/>
          <w:szCs w:val="24"/>
          <w:lang w:val="en-GB" w:eastAsia="ru-RU"/>
        </w:rPr>
        <w:t>ԿԱՌԱՎԱՐՈՒԹՅՈՒՆ</w:t>
      </w:r>
    </w:p>
    <w:p w:rsidR="00A73B3F" w:rsidRDefault="00A73B3F" w:rsidP="00A73B3F">
      <w:pPr>
        <w:tabs>
          <w:tab w:val="left" w:pos="990"/>
        </w:tabs>
        <w:spacing w:after="0" w:line="240" w:lineRule="auto"/>
        <w:ind w:firstLine="567"/>
        <w:jc w:val="center"/>
        <w:rPr>
          <w:rFonts w:ascii="GHEA Grapalat" w:eastAsia="Times New Roman" w:hAnsi="GHEA Grapalat" w:cs="Sylfaen"/>
          <w:b/>
          <w:bCs/>
          <w:sz w:val="24"/>
          <w:szCs w:val="24"/>
          <w:lang w:val="ru-RU" w:eastAsia="ru-RU"/>
        </w:rPr>
      </w:pPr>
    </w:p>
    <w:p w:rsidR="00A73B3F" w:rsidRDefault="00A73B3F" w:rsidP="00A73B3F">
      <w:pPr>
        <w:tabs>
          <w:tab w:val="left" w:pos="990"/>
        </w:tabs>
        <w:spacing w:after="0" w:line="240" w:lineRule="auto"/>
        <w:ind w:firstLine="567"/>
        <w:jc w:val="center"/>
        <w:rPr>
          <w:rFonts w:ascii="GHEA Grapalat" w:eastAsia="Times New Roman" w:hAnsi="GHEA Grapalat" w:cs="Sylfaen"/>
          <w:b/>
          <w:bCs/>
          <w:sz w:val="24"/>
          <w:szCs w:val="24"/>
          <w:lang w:val="af-ZA" w:eastAsia="ru-RU"/>
        </w:rPr>
      </w:pPr>
      <w:r>
        <w:rPr>
          <w:rFonts w:ascii="GHEA Grapalat" w:eastAsia="Times New Roman" w:hAnsi="GHEA Grapalat" w:cs="Sylfaen"/>
          <w:b/>
          <w:bCs/>
          <w:sz w:val="24"/>
          <w:szCs w:val="24"/>
          <w:lang w:val="en-GB" w:eastAsia="ru-RU"/>
        </w:rPr>
        <w:t>Ո</w:t>
      </w:r>
      <w:r>
        <w:rPr>
          <w:rFonts w:ascii="GHEA Grapalat" w:eastAsia="Times New Roman" w:hAnsi="GHEA Grapalat" w:cs="Times New Roman"/>
          <w:b/>
          <w:bCs/>
          <w:sz w:val="24"/>
          <w:szCs w:val="24"/>
          <w:lang w:val="af-ZA" w:eastAsia="ru-RU"/>
        </w:rPr>
        <w:t xml:space="preserve"> </w:t>
      </w:r>
      <w:r>
        <w:rPr>
          <w:rFonts w:ascii="GHEA Grapalat" w:eastAsia="Times New Roman" w:hAnsi="GHEA Grapalat" w:cs="Sylfaen"/>
          <w:b/>
          <w:bCs/>
          <w:sz w:val="24"/>
          <w:szCs w:val="24"/>
          <w:lang w:val="en-GB" w:eastAsia="ru-RU"/>
        </w:rPr>
        <w:t>Ր</w:t>
      </w:r>
      <w:r>
        <w:rPr>
          <w:rFonts w:ascii="GHEA Grapalat" w:eastAsia="Times New Roman" w:hAnsi="GHEA Grapalat" w:cs="Times New Roman"/>
          <w:b/>
          <w:bCs/>
          <w:sz w:val="24"/>
          <w:szCs w:val="24"/>
          <w:lang w:val="af-ZA" w:eastAsia="ru-RU"/>
        </w:rPr>
        <w:t xml:space="preserve"> </w:t>
      </w:r>
      <w:r>
        <w:rPr>
          <w:rFonts w:ascii="GHEA Grapalat" w:eastAsia="Times New Roman" w:hAnsi="GHEA Grapalat" w:cs="Sylfaen"/>
          <w:b/>
          <w:bCs/>
          <w:sz w:val="24"/>
          <w:szCs w:val="24"/>
          <w:lang w:val="en-GB" w:eastAsia="ru-RU"/>
        </w:rPr>
        <w:t>Ո</w:t>
      </w:r>
      <w:r>
        <w:rPr>
          <w:rFonts w:ascii="GHEA Grapalat" w:eastAsia="Times New Roman" w:hAnsi="GHEA Grapalat" w:cs="Times New Roman"/>
          <w:b/>
          <w:bCs/>
          <w:sz w:val="24"/>
          <w:szCs w:val="24"/>
          <w:lang w:val="af-ZA" w:eastAsia="ru-RU"/>
        </w:rPr>
        <w:t xml:space="preserve"> </w:t>
      </w:r>
      <w:r>
        <w:rPr>
          <w:rFonts w:ascii="GHEA Grapalat" w:eastAsia="Times New Roman" w:hAnsi="GHEA Grapalat" w:cs="Sylfaen"/>
          <w:b/>
          <w:bCs/>
          <w:sz w:val="24"/>
          <w:szCs w:val="24"/>
          <w:lang w:val="en-GB" w:eastAsia="ru-RU"/>
        </w:rPr>
        <w:t>Շ</w:t>
      </w:r>
      <w:r>
        <w:rPr>
          <w:rFonts w:ascii="GHEA Grapalat" w:eastAsia="Times New Roman" w:hAnsi="GHEA Grapalat" w:cs="Times New Roman"/>
          <w:b/>
          <w:bCs/>
          <w:sz w:val="24"/>
          <w:szCs w:val="24"/>
          <w:lang w:val="af-ZA" w:eastAsia="ru-RU"/>
        </w:rPr>
        <w:t xml:space="preserve"> </w:t>
      </w:r>
      <w:r>
        <w:rPr>
          <w:rFonts w:ascii="GHEA Grapalat" w:eastAsia="Times New Roman" w:hAnsi="GHEA Grapalat" w:cs="Sylfaen"/>
          <w:b/>
          <w:bCs/>
          <w:sz w:val="24"/>
          <w:szCs w:val="24"/>
          <w:lang w:val="en-GB" w:eastAsia="ru-RU"/>
        </w:rPr>
        <w:t>ՈՒ</w:t>
      </w:r>
      <w:r>
        <w:rPr>
          <w:rFonts w:ascii="GHEA Grapalat" w:eastAsia="Times New Roman" w:hAnsi="GHEA Grapalat" w:cs="Times New Roman"/>
          <w:b/>
          <w:bCs/>
          <w:sz w:val="24"/>
          <w:szCs w:val="24"/>
          <w:lang w:val="af-ZA" w:eastAsia="ru-RU"/>
        </w:rPr>
        <w:t xml:space="preserve"> </w:t>
      </w:r>
      <w:r>
        <w:rPr>
          <w:rFonts w:ascii="GHEA Grapalat" w:eastAsia="Times New Roman" w:hAnsi="GHEA Grapalat" w:cs="Sylfaen"/>
          <w:b/>
          <w:bCs/>
          <w:sz w:val="24"/>
          <w:szCs w:val="24"/>
          <w:lang w:val="en-GB" w:eastAsia="ru-RU"/>
        </w:rPr>
        <w:t>Մ</w:t>
      </w:r>
    </w:p>
    <w:p w:rsidR="00A73B3F" w:rsidRDefault="00A73B3F" w:rsidP="00A73B3F">
      <w:pPr>
        <w:tabs>
          <w:tab w:val="left" w:pos="990"/>
        </w:tabs>
        <w:spacing w:after="0" w:line="240" w:lineRule="auto"/>
        <w:ind w:firstLine="567"/>
        <w:jc w:val="center"/>
        <w:rPr>
          <w:rFonts w:ascii="GHEA Grapalat" w:eastAsia="Times New Roman" w:hAnsi="GHEA Grapalat" w:cs="Times New Roman"/>
          <w:b/>
          <w:sz w:val="24"/>
          <w:szCs w:val="24"/>
          <w:lang w:val="af-ZA" w:eastAsia="ru-RU"/>
        </w:rPr>
      </w:pPr>
    </w:p>
    <w:p w:rsidR="00A73B3F" w:rsidRDefault="00A73B3F" w:rsidP="00A73B3F">
      <w:pPr>
        <w:tabs>
          <w:tab w:val="left" w:pos="990"/>
        </w:tabs>
        <w:spacing w:after="0" w:line="240" w:lineRule="auto"/>
        <w:ind w:firstLine="567"/>
        <w:jc w:val="center"/>
        <w:rPr>
          <w:rFonts w:ascii="GHEA Grapalat" w:eastAsia="Times New Roman" w:hAnsi="GHEA Grapalat" w:cs="Sylfaen"/>
          <w:b/>
          <w:sz w:val="24"/>
          <w:szCs w:val="24"/>
          <w:lang w:val="af-ZA" w:eastAsia="ru-RU"/>
        </w:rPr>
      </w:pPr>
      <w:r>
        <w:rPr>
          <w:rFonts w:ascii="GHEA Grapalat" w:eastAsia="Times New Roman" w:hAnsi="GHEA Grapalat" w:cs="Times New Roman"/>
          <w:b/>
          <w:sz w:val="24"/>
          <w:szCs w:val="24"/>
          <w:lang w:val="af-ZA" w:eastAsia="ru-RU"/>
        </w:rPr>
        <w:t>__________</w:t>
      </w:r>
      <w:r>
        <w:rPr>
          <w:rFonts w:ascii="GHEA Grapalat" w:eastAsia="Times New Roman" w:hAnsi="GHEA Grapalat" w:cs="Sylfaen"/>
          <w:b/>
          <w:sz w:val="24"/>
          <w:szCs w:val="24"/>
          <w:lang w:val="en-GB" w:eastAsia="ru-RU"/>
        </w:rPr>
        <w:t>ի</w:t>
      </w:r>
      <w:r>
        <w:rPr>
          <w:rFonts w:ascii="GHEA Grapalat" w:eastAsia="Times New Roman" w:hAnsi="GHEA Grapalat" w:cs="Times New Roman"/>
          <w:b/>
          <w:sz w:val="24"/>
          <w:szCs w:val="24"/>
          <w:lang w:val="af-ZA" w:eastAsia="ru-RU"/>
        </w:rPr>
        <w:t xml:space="preserve"> 202</w:t>
      </w:r>
      <w:r>
        <w:rPr>
          <w:rFonts w:ascii="GHEA Grapalat" w:eastAsia="Times New Roman" w:hAnsi="GHEA Grapalat" w:cs="Times New Roman"/>
          <w:b/>
          <w:sz w:val="24"/>
          <w:szCs w:val="24"/>
          <w:lang w:eastAsia="ru-RU"/>
        </w:rPr>
        <w:t>3</w:t>
      </w:r>
      <w:r>
        <w:rPr>
          <w:rFonts w:ascii="GHEA Grapalat" w:eastAsia="Times New Roman" w:hAnsi="GHEA Grapalat" w:cs="Times New Roman"/>
          <w:b/>
          <w:sz w:val="24"/>
          <w:szCs w:val="24"/>
          <w:lang w:val="af-ZA" w:eastAsia="ru-RU"/>
        </w:rPr>
        <w:t xml:space="preserve"> </w:t>
      </w:r>
      <w:proofErr w:type="spellStart"/>
      <w:r>
        <w:rPr>
          <w:rFonts w:ascii="GHEA Grapalat" w:eastAsia="Times New Roman" w:hAnsi="GHEA Grapalat" w:cs="Sylfaen"/>
          <w:b/>
          <w:sz w:val="24"/>
          <w:szCs w:val="24"/>
          <w:lang w:val="en-GB" w:eastAsia="ru-RU"/>
        </w:rPr>
        <w:t>թվականի</w:t>
      </w:r>
      <w:proofErr w:type="spellEnd"/>
      <w:r>
        <w:rPr>
          <w:rFonts w:ascii="GHEA Grapalat" w:eastAsia="Times New Roman" w:hAnsi="GHEA Grapalat" w:cs="Times New Roman"/>
          <w:b/>
          <w:sz w:val="24"/>
          <w:szCs w:val="24"/>
          <w:lang w:val="af-ZA" w:eastAsia="ru-RU"/>
        </w:rPr>
        <w:t xml:space="preserve"> N ______-</w:t>
      </w:r>
      <w:r>
        <w:rPr>
          <w:rFonts w:ascii="GHEA Grapalat" w:eastAsia="Times New Roman" w:hAnsi="GHEA Grapalat" w:cs="Sylfaen"/>
          <w:b/>
          <w:sz w:val="24"/>
          <w:szCs w:val="24"/>
          <w:lang w:val="en-GB" w:eastAsia="ru-RU"/>
        </w:rPr>
        <w:t>Ն</w:t>
      </w:r>
    </w:p>
    <w:p w:rsidR="00A73B3F" w:rsidRDefault="00A73B3F" w:rsidP="00A73B3F">
      <w:pPr>
        <w:tabs>
          <w:tab w:val="left" w:pos="990"/>
        </w:tabs>
        <w:spacing w:after="0" w:line="240" w:lineRule="auto"/>
        <w:ind w:firstLine="567"/>
        <w:jc w:val="center"/>
        <w:rPr>
          <w:rFonts w:ascii="GHEA Grapalat" w:eastAsia="Times New Roman" w:hAnsi="GHEA Grapalat" w:cs="Sylfaen"/>
          <w:b/>
          <w:sz w:val="24"/>
          <w:szCs w:val="24"/>
          <w:lang w:val="af-ZA" w:eastAsia="ru-RU"/>
        </w:rPr>
      </w:pPr>
    </w:p>
    <w:p w:rsidR="008A584B" w:rsidRDefault="00C35D12" w:rsidP="00C35D12">
      <w:pPr>
        <w:spacing w:after="0" w:line="240" w:lineRule="auto"/>
        <w:jc w:val="center"/>
        <w:rPr>
          <w:rFonts w:ascii="GHEA Grapalat" w:eastAsia="Times New Roman" w:hAnsi="GHEA Grapalat" w:cs="Sylfaen"/>
          <w:b/>
          <w:bCs/>
          <w:sz w:val="24"/>
          <w:szCs w:val="24"/>
          <w:lang w:eastAsia="ru-RU"/>
        </w:rPr>
      </w:pPr>
      <w:r w:rsidRPr="00D54619">
        <w:rPr>
          <w:rFonts w:ascii="GHEA Grapalat" w:eastAsia="Times New Roman" w:hAnsi="GHEA Grapalat" w:cs="Sylfaen"/>
          <w:b/>
          <w:bCs/>
          <w:sz w:val="24"/>
          <w:szCs w:val="24"/>
          <w:lang w:val="en-GB" w:eastAsia="ru-RU"/>
        </w:rPr>
        <w:t>ՀԱՅԱՍՏԱՆԻ</w:t>
      </w:r>
      <w:r w:rsidRPr="00D54619">
        <w:rPr>
          <w:rFonts w:ascii="GHEA Grapalat" w:eastAsia="Times New Roman" w:hAnsi="GHEA Grapalat" w:cs="Times New Roman"/>
          <w:b/>
          <w:bCs/>
          <w:sz w:val="24"/>
          <w:szCs w:val="24"/>
          <w:lang w:val="af-ZA" w:eastAsia="ru-RU"/>
        </w:rPr>
        <w:t xml:space="preserve"> </w:t>
      </w:r>
      <w:r w:rsidRPr="00D54619">
        <w:rPr>
          <w:rFonts w:ascii="GHEA Grapalat" w:eastAsia="Times New Roman" w:hAnsi="GHEA Grapalat" w:cs="Sylfaen"/>
          <w:b/>
          <w:bCs/>
          <w:sz w:val="24"/>
          <w:szCs w:val="24"/>
          <w:lang w:val="en-GB" w:eastAsia="ru-RU"/>
        </w:rPr>
        <w:t>ՀԱՆՐԱՊԵՏՈՒԹՅԱՆ</w:t>
      </w:r>
      <w:r w:rsidRPr="00D54619">
        <w:rPr>
          <w:rFonts w:ascii="GHEA Grapalat" w:eastAsia="Times New Roman" w:hAnsi="GHEA Grapalat" w:cs="Times New Roman"/>
          <w:b/>
          <w:bCs/>
          <w:sz w:val="24"/>
          <w:szCs w:val="24"/>
          <w:lang w:val="af-ZA" w:eastAsia="ru-RU"/>
        </w:rPr>
        <w:t xml:space="preserve"> </w:t>
      </w:r>
      <w:r w:rsidRPr="00D54619">
        <w:rPr>
          <w:rFonts w:ascii="GHEA Grapalat" w:eastAsia="Times New Roman" w:hAnsi="GHEA Grapalat" w:cs="Sylfaen"/>
          <w:b/>
          <w:bCs/>
          <w:sz w:val="24"/>
          <w:szCs w:val="24"/>
          <w:lang w:val="en-GB" w:eastAsia="ru-RU"/>
        </w:rPr>
        <w:t>ԿԱՌԱՎԱՐՈՒԹՅԱՆ</w:t>
      </w:r>
      <w:r w:rsidRPr="00D54619">
        <w:rPr>
          <w:rFonts w:ascii="GHEA Grapalat" w:eastAsia="Times New Roman" w:hAnsi="GHEA Grapalat" w:cs="Times New Roman"/>
          <w:b/>
          <w:bCs/>
          <w:sz w:val="24"/>
          <w:szCs w:val="24"/>
          <w:lang w:val="af-ZA" w:eastAsia="ru-RU"/>
        </w:rPr>
        <w:t xml:space="preserve"> </w:t>
      </w:r>
      <w:r>
        <w:rPr>
          <w:rFonts w:ascii="GHEA Grapalat" w:eastAsia="Times New Roman" w:hAnsi="GHEA Grapalat" w:cs="Times New Roman"/>
          <w:b/>
          <w:bCs/>
          <w:sz w:val="24"/>
          <w:szCs w:val="24"/>
          <w:lang w:eastAsia="ru-RU"/>
        </w:rPr>
        <w:t xml:space="preserve">2017 ԹՎԱԿԱՆԻ ՀՈՒԼԻՍԻ 20-Ի </w:t>
      </w:r>
      <w:r w:rsidRPr="002A5BF5">
        <w:rPr>
          <w:rFonts w:ascii="GHEA Grapalat" w:eastAsia="Times New Roman" w:hAnsi="GHEA Grapalat" w:cs="Times New Roman"/>
          <w:b/>
          <w:bCs/>
          <w:sz w:val="24"/>
          <w:szCs w:val="24"/>
          <w:lang w:val="af-ZA" w:eastAsia="ru-RU"/>
        </w:rPr>
        <w:t>N</w:t>
      </w:r>
      <w:r w:rsidRPr="00CA16E1">
        <w:rPr>
          <w:rFonts w:ascii="GHEA Grapalat" w:eastAsia="Times New Roman" w:hAnsi="GHEA Grapalat" w:cs="Sylfaen"/>
          <w:b/>
          <w:bCs/>
          <w:sz w:val="24"/>
          <w:szCs w:val="24"/>
          <w:lang w:val="af-ZA" w:eastAsia="ru-RU"/>
        </w:rPr>
        <w:t xml:space="preserve"> </w:t>
      </w:r>
      <w:r>
        <w:rPr>
          <w:rFonts w:ascii="GHEA Grapalat" w:eastAsia="Times New Roman" w:hAnsi="GHEA Grapalat" w:cs="Sylfaen"/>
          <w:b/>
          <w:bCs/>
          <w:sz w:val="24"/>
          <w:szCs w:val="24"/>
          <w:lang w:eastAsia="ru-RU"/>
        </w:rPr>
        <w:t xml:space="preserve">927-Ն ՈՐՈՇՄԱՆ ՄԵՋ ՓՈՓՈԽՈՒԹՅՈՒՆ </w:t>
      </w:r>
    </w:p>
    <w:p w:rsidR="00C35D12" w:rsidRPr="00D54619" w:rsidRDefault="00C35D12" w:rsidP="00C35D12">
      <w:pPr>
        <w:spacing w:after="0" w:line="240" w:lineRule="auto"/>
        <w:jc w:val="center"/>
        <w:rPr>
          <w:rFonts w:ascii="GHEA Grapalat" w:eastAsia="Times New Roman" w:hAnsi="GHEA Grapalat" w:cs="Times New Roman"/>
          <w:b/>
          <w:bCs/>
          <w:sz w:val="24"/>
          <w:szCs w:val="24"/>
          <w:lang w:val="af-ZA" w:eastAsia="ru-RU"/>
        </w:rPr>
      </w:pPr>
      <w:r w:rsidRPr="002E07F4">
        <w:rPr>
          <w:rFonts w:ascii="GHEA Grapalat" w:eastAsia="Times New Roman" w:hAnsi="GHEA Grapalat" w:cs="Sylfaen"/>
          <w:b/>
          <w:bCs/>
          <w:sz w:val="24"/>
          <w:szCs w:val="24"/>
          <w:lang w:eastAsia="ru-RU"/>
        </w:rPr>
        <w:t>ԿԱՏԱՐԵԼՈՒ</w:t>
      </w:r>
      <w:r w:rsidRPr="00D54619">
        <w:rPr>
          <w:rFonts w:ascii="GHEA Grapalat" w:eastAsia="Times New Roman" w:hAnsi="GHEA Grapalat" w:cs="Times New Roman"/>
          <w:b/>
          <w:bCs/>
          <w:sz w:val="24"/>
          <w:szCs w:val="24"/>
          <w:lang w:val="af-ZA" w:eastAsia="ru-RU"/>
        </w:rPr>
        <w:t xml:space="preserve"> </w:t>
      </w:r>
      <w:r w:rsidRPr="002E07F4">
        <w:rPr>
          <w:rFonts w:ascii="GHEA Grapalat" w:eastAsia="Times New Roman" w:hAnsi="GHEA Grapalat" w:cs="Sylfaen"/>
          <w:b/>
          <w:bCs/>
          <w:sz w:val="24"/>
          <w:szCs w:val="24"/>
          <w:lang w:eastAsia="ru-RU"/>
        </w:rPr>
        <w:t>ՄԱՍԻՆ</w:t>
      </w:r>
    </w:p>
    <w:p w:rsidR="00A73B3F" w:rsidRDefault="00A73B3F" w:rsidP="003C3D4C">
      <w:pPr>
        <w:tabs>
          <w:tab w:val="left" w:pos="990"/>
        </w:tabs>
        <w:spacing w:after="0" w:line="360" w:lineRule="auto"/>
        <w:ind w:firstLine="567"/>
        <w:jc w:val="both"/>
        <w:rPr>
          <w:rFonts w:ascii="GHEA Grapalat" w:eastAsia="Times New Roman" w:hAnsi="GHEA Grapalat" w:cs="Courier New"/>
          <w:sz w:val="24"/>
          <w:szCs w:val="24"/>
          <w:lang w:val="af-ZA" w:eastAsia="ru-RU"/>
        </w:rPr>
      </w:pPr>
    </w:p>
    <w:p w:rsidR="00A73B3F" w:rsidRDefault="00A73B3F" w:rsidP="008A584B">
      <w:pPr>
        <w:pStyle w:val="ListParagraph"/>
        <w:tabs>
          <w:tab w:val="left" w:pos="567"/>
        </w:tabs>
        <w:spacing w:after="0" w:line="360" w:lineRule="auto"/>
        <w:ind w:left="0" w:firstLine="567"/>
        <w:jc w:val="both"/>
        <w:rPr>
          <w:rFonts w:ascii="GHEA Grapalat" w:eastAsia="Times New Roman" w:hAnsi="GHEA Grapalat" w:cs="Times New Roman"/>
          <w:i/>
          <w:color w:val="000000"/>
          <w:sz w:val="24"/>
          <w:szCs w:val="24"/>
          <w:lang w:val="af-ZA" w:eastAsia="ru-RU"/>
        </w:rPr>
      </w:pPr>
      <w:r>
        <w:rPr>
          <w:rFonts w:ascii="GHEA Grapalat" w:hAnsi="GHEA Grapalat"/>
          <w:color w:val="000000"/>
          <w:sz w:val="24"/>
          <w:szCs w:val="24"/>
          <w:shd w:val="clear" w:color="auto" w:fill="FFFFFF"/>
        </w:rPr>
        <w:t xml:space="preserve">Ղեկավարվելով «Նորմատիվ իրավական ակտերի մասին» օրենքի 33-րդ և </w:t>
      </w:r>
      <w:r w:rsidR="00B22498">
        <w:rPr>
          <w:rFonts w:ascii="GHEA Grapalat" w:hAnsi="GHEA Grapalat"/>
          <w:color w:val="000000"/>
          <w:sz w:val="24"/>
          <w:szCs w:val="24"/>
          <w:shd w:val="clear" w:color="auto" w:fill="FFFFFF"/>
        </w:rPr>
        <w:t xml:space="preserve">         </w:t>
      </w:r>
      <w:r>
        <w:rPr>
          <w:rFonts w:ascii="GHEA Grapalat" w:hAnsi="GHEA Grapalat"/>
          <w:color w:val="000000"/>
          <w:sz w:val="24"/>
          <w:szCs w:val="24"/>
          <w:shd w:val="clear" w:color="auto" w:fill="FFFFFF"/>
        </w:rPr>
        <w:t>34-րդ հոդված</w:t>
      </w:r>
      <w:r w:rsidRPr="002E07F4">
        <w:rPr>
          <w:rFonts w:ascii="GHEA Grapalat" w:hAnsi="GHEA Grapalat"/>
          <w:color w:val="000000"/>
          <w:sz w:val="24"/>
          <w:szCs w:val="24"/>
          <w:shd w:val="clear" w:color="auto" w:fill="FFFFFF"/>
        </w:rPr>
        <w:t>ներ</w:t>
      </w:r>
      <w:r>
        <w:rPr>
          <w:rFonts w:ascii="GHEA Grapalat" w:hAnsi="GHEA Grapalat"/>
          <w:color w:val="000000"/>
          <w:sz w:val="24"/>
          <w:szCs w:val="24"/>
          <w:shd w:val="clear" w:color="auto" w:fill="FFFFFF"/>
        </w:rPr>
        <w:t>ով, «Հիմնադրամների մասին» օրենքի 15-րդ հոդվածի 4-րդ մասով՝ Հայաստանի Հանրապետության</w:t>
      </w:r>
      <w:r>
        <w:rPr>
          <w:rFonts w:ascii="GHEA Grapalat" w:eastAsia="Times New Roman" w:hAnsi="GHEA Grapalat" w:cs="Times New Roman"/>
          <w:color w:val="000000"/>
          <w:sz w:val="24"/>
          <w:szCs w:val="24"/>
          <w:lang w:val="af-ZA" w:eastAsia="ru-RU"/>
        </w:rPr>
        <w:t xml:space="preserve"> </w:t>
      </w:r>
      <w:r w:rsidRPr="002E07F4">
        <w:rPr>
          <w:rFonts w:ascii="GHEA Grapalat" w:eastAsia="Times New Roman" w:hAnsi="GHEA Grapalat" w:cs="Times New Roman"/>
          <w:color w:val="000000"/>
          <w:sz w:val="24"/>
          <w:szCs w:val="24"/>
          <w:lang w:eastAsia="ru-RU"/>
        </w:rPr>
        <w:t>կառավարությունը</w:t>
      </w:r>
      <w:r>
        <w:rPr>
          <w:rFonts w:ascii="GHEA Grapalat" w:eastAsia="Times New Roman" w:hAnsi="GHEA Grapalat" w:cs="Courier New"/>
          <w:color w:val="000000"/>
          <w:sz w:val="24"/>
          <w:szCs w:val="24"/>
          <w:lang w:val="af-ZA" w:eastAsia="ru-RU"/>
        </w:rPr>
        <w:t xml:space="preserve"> </w:t>
      </w:r>
      <w:r w:rsidRPr="002E07F4">
        <w:rPr>
          <w:rFonts w:ascii="GHEA Grapalat" w:eastAsia="Times New Roman" w:hAnsi="GHEA Grapalat" w:cs="Times New Roman"/>
          <w:b/>
          <w:bCs/>
          <w:i/>
          <w:iCs/>
          <w:color w:val="000000"/>
          <w:sz w:val="24"/>
          <w:szCs w:val="24"/>
          <w:lang w:eastAsia="ru-RU"/>
        </w:rPr>
        <w:t>որոշում</w:t>
      </w:r>
      <w:r>
        <w:rPr>
          <w:rFonts w:ascii="GHEA Grapalat" w:eastAsia="Times New Roman" w:hAnsi="GHEA Grapalat" w:cs="Times New Roman"/>
          <w:b/>
          <w:bCs/>
          <w:i/>
          <w:iCs/>
          <w:color w:val="000000"/>
          <w:sz w:val="24"/>
          <w:szCs w:val="24"/>
          <w:lang w:val="af-ZA" w:eastAsia="ru-RU"/>
        </w:rPr>
        <w:t xml:space="preserve"> </w:t>
      </w:r>
      <w:r w:rsidRPr="002E07F4">
        <w:rPr>
          <w:rFonts w:ascii="GHEA Grapalat" w:eastAsia="Times New Roman" w:hAnsi="GHEA Grapalat" w:cs="Times New Roman"/>
          <w:b/>
          <w:bCs/>
          <w:i/>
          <w:iCs/>
          <w:color w:val="000000"/>
          <w:sz w:val="24"/>
          <w:szCs w:val="24"/>
          <w:lang w:eastAsia="ru-RU"/>
        </w:rPr>
        <w:t>է</w:t>
      </w:r>
      <w:r>
        <w:rPr>
          <w:rFonts w:ascii="GHEA Grapalat" w:eastAsia="Times New Roman" w:hAnsi="GHEA Grapalat" w:cs="Times New Roman"/>
          <w:i/>
          <w:color w:val="000000"/>
          <w:sz w:val="24"/>
          <w:szCs w:val="24"/>
          <w:lang w:val="af-ZA" w:eastAsia="ru-RU"/>
        </w:rPr>
        <w:t>.</w:t>
      </w:r>
    </w:p>
    <w:p w:rsidR="00492D96" w:rsidRDefault="00492D96" w:rsidP="00450A7B">
      <w:pPr>
        <w:pStyle w:val="ListParagraph"/>
        <w:tabs>
          <w:tab w:val="left" w:pos="567"/>
        </w:tabs>
        <w:spacing w:after="0" w:line="360" w:lineRule="auto"/>
        <w:ind w:left="0" w:firstLine="567"/>
        <w:jc w:val="both"/>
        <w:rPr>
          <w:rFonts w:ascii="GHEA Grapalat" w:eastAsia="Times New Roman" w:hAnsi="GHEA Grapalat" w:cs="Times New Roman"/>
          <w:i/>
          <w:color w:val="000000"/>
          <w:sz w:val="24"/>
          <w:szCs w:val="24"/>
          <w:lang w:val="af-ZA" w:eastAsia="ru-RU"/>
        </w:rPr>
      </w:pPr>
    </w:p>
    <w:p w:rsidR="00B22498" w:rsidRPr="00B22498" w:rsidRDefault="00A73B3F" w:rsidP="00450A7B">
      <w:pPr>
        <w:numPr>
          <w:ilvl w:val="0"/>
          <w:numId w:val="1"/>
        </w:numPr>
        <w:tabs>
          <w:tab w:val="left" w:pos="900"/>
          <w:tab w:val="left" w:pos="1134"/>
          <w:tab w:val="left" w:pos="1276"/>
        </w:tabs>
        <w:spacing w:after="0" w:line="360" w:lineRule="auto"/>
        <w:ind w:left="0" w:firstLine="567"/>
        <w:contextualSpacing/>
        <w:jc w:val="both"/>
        <w:rPr>
          <w:rFonts w:ascii="GHEA Grapalat" w:eastAsia="Times New Roman" w:hAnsi="GHEA Grapalat" w:cs="Times New Roman"/>
          <w:sz w:val="24"/>
          <w:szCs w:val="24"/>
          <w:lang w:val="af-ZA"/>
        </w:rPr>
      </w:pPr>
      <w:r w:rsidRPr="00B22498">
        <w:rPr>
          <w:rFonts w:ascii="GHEA Grapalat" w:eastAsia="Times New Roman" w:hAnsi="GHEA Grapalat" w:cs="Sylfaen"/>
          <w:sz w:val="24"/>
          <w:szCs w:val="24"/>
          <w:lang w:val="af-ZA"/>
        </w:rPr>
        <w:t xml:space="preserve"> </w:t>
      </w:r>
      <w:r w:rsidR="00B22498" w:rsidRPr="00A93E8D">
        <w:rPr>
          <w:rFonts w:ascii="GHEA Grapalat" w:eastAsia="Times New Roman" w:hAnsi="GHEA Grapalat" w:cs="Sylfaen"/>
          <w:sz w:val="24"/>
          <w:szCs w:val="24"/>
        </w:rPr>
        <w:t>Հայաստանի</w:t>
      </w:r>
      <w:r w:rsidR="00B22498" w:rsidRPr="00A93E8D">
        <w:rPr>
          <w:rFonts w:ascii="GHEA Grapalat" w:eastAsia="Times New Roman" w:hAnsi="GHEA Grapalat" w:cs="Times New Roman"/>
          <w:sz w:val="24"/>
          <w:szCs w:val="24"/>
          <w:lang w:val="af-ZA"/>
        </w:rPr>
        <w:t xml:space="preserve"> </w:t>
      </w:r>
      <w:r w:rsidR="00B22498" w:rsidRPr="00A93E8D">
        <w:rPr>
          <w:rFonts w:ascii="GHEA Grapalat" w:eastAsia="Times New Roman" w:hAnsi="GHEA Grapalat" w:cs="Sylfaen"/>
          <w:sz w:val="24"/>
          <w:szCs w:val="24"/>
        </w:rPr>
        <w:t>Հանրապետության</w:t>
      </w:r>
      <w:r w:rsidR="00B22498" w:rsidRPr="00A93E8D">
        <w:rPr>
          <w:rFonts w:ascii="GHEA Grapalat" w:eastAsia="Times New Roman" w:hAnsi="GHEA Grapalat" w:cs="Times New Roman"/>
          <w:sz w:val="24"/>
          <w:szCs w:val="24"/>
          <w:lang w:val="af-ZA"/>
        </w:rPr>
        <w:t xml:space="preserve"> </w:t>
      </w:r>
      <w:r w:rsidR="00B22498" w:rsidRPr="00A93E8D">
        <w:rPr>
          <w:rFonts w:ascii="GHEA Grapalat" w:eastAsia="Times New Roman" w:hAnsi="GHEA Grapalat" w:cs="Sylfaen"/>
          <w:sz w:val="24"/>
          <w:szCs w:val="24"/>
        </w:rPr>
        <w:t>կառավարության</w:t>
      </w:r>
      <w:r w:rsidR="00B22498" w:rsidRPr="00085271">
        <w:rPr>
          <w:rFonts w:ascii="GHEA Grapalat" w:eastAsia="Times New Roman" w:hAnsi="GHEA Grapalat" w:cs="Times New Roman"/>
          <w:sz w:val="24"/>
          <w:szCs w:val="24"/>
          <w:lang w:val="af-ZA"/>
        </w:rPr>
        <w:t xml:space="preserve"> 2017 </w:t>
      </w:r>
      <w:r w:rsidR="00B22498" w:rsidRPr="00085271">
        <w:rPr>
          <w:rFonts w:ascii="GHEA Grapalat" w:eastAsia="Times New Roman" w:hAnsi="GHEA Grapalat" w:cs="Sylfaen"/>
          <w:sz w:val="24"/>
          <w:szCs w:val="24"/>
        </w:rPr>
        <w:t>թվականի</w:t>
      </w:r>
      <w:r w:rsidR="00B22498" w:rsidRPr="00085271">
        <w:rPr>
          <w:rFonts w:ascii="GHEA Grapalat" w:eastAsia="Times New Roman" w:hAnsi="GHEA Grapalat" w:cs="Times New Roman"/>
          <w:sz w:val="24"/>
          <w:szCs w:val="24"/>
          <w:lang w:val="af-ZA"/>
        </w:rPr>
        <w:t xml:space="preserve"> </w:t>
      </w:r>
      <w:r w:rsidR="00B22498" w:rsidRPr="00855E0C">
        <w:rPr>
          <w:rFonts w:ascii="GHEA Grapalat" w:eastAsia="Times New Roman" w:hAnsi="GHEA Grapalat" w:cs="Times New Roman"/>
          <w:sz w:val="24"/>
          <w:szCs w:val="24"/>
        </w:rPr>
        <w:t>հուլիսի</w:t>
      </w:r>
      <w:r w:rsidR="00B22498" w:rsidRPr="00085271">
        <w:rPr>
          <w:rFonts w:ascii="GHEA Grapalat" w:eastAsia="Times New Roman" w:hAnsi="GHEA Grapalat" w:cs="Times New Roman"/>
          <w:sz w:val="24"/>
          <w:szCs w:val="24"/>
          <w:lang w:val="af-ZA"/>
        </w:rPr>
        <w:t xml:space="preserve"> 20-</w:t>
      </w:r>
      <w:r w:rsidR="00B22498" w:rsidRPr="00085271">
        <w:rPr>
          <w:rFonts w:ascii="GHEA Grapalat" w:eastAsia="Times New Roman" w:hAnsi="GHEA Grapalat" w:cs="Sylfaen"/>
          <w:sz w:val="24"/>
          <w:szCs w:val="24"/>
        </w:rPr>
        <w:t>ի</w:t>
      </w:r>
      <w:r w:rsidR="00B22498" w:rsidRPr="00085271">
        <w:rPr>
          <w:rFonts w:ascii="GHEA Grapalat" w:eastAsia="Times New Roman" w:hAnsi="GHEA Grapalat" w:cs="Times New Roman"/>
          <w:sz w:val="24"/>
          <w:szCs w:val="24"/>
          <w:lang w:val="af-ZA"/>
        </w:rPr>
        <w:t xml:space="preserve"> </w:t>
      </w:r>
      <w:r w:rsidR="00B22498" w:rsidRPr="00855E0C">
        <w:rPr>
          <w:rStyle w:val="Strong"/>
          <w:rFonts w:ascii="GHEA Grapalat" w:hAnsi="GHEA Grapalat"/>
          <w:b w:val="0"/>
          <w:color w:val="000000"/>
          <w:sz w:val="24"/>
          <w:szCs w:val="24"/>
          <w:shd w:val="clear" w:color="auto" w:fill="FFFFFF"/>
        </w:rPr>
        <w:t>«Մատենադարան» Մեսրոպ Մաշտոցի անվան հին ձեռագրերի գիտահետազոտական ինստիտուտ» պետական ոչ առևտրային կազմակերպությունը «Մատենադարան» Մեսրոպ Մաշտոցի անվան հին ձեռագրերի գիտահետազոտական ինստիտուտ» հիմնադրամի վերակազմավորելու մասին</w:t>
      </w:r>
      <w:r w:rsidR="00B22498" w:rsidRPr="00855E0C">
        <w:rPr>
          <w:rStyle w:val="Strong"/>
          <w:rFonts w:ascii="GHEA Grapalat" w:hAnsi="GHEA Grapalat"/>
          <w:b w:val="0"/>
          <w:sz w:val="24"/>
          <w:szCs w:val="24"/>
          <w:shd w:val="clear" w:color="auto" w:fill="FFFFFF"/>
          <w:lang w:val="af-ZA"/>
        </w:rPr>
        <w:t>»</w:t>
      </w:r>
      <w:r w:rsidR="00B22498" w:rsidRPr="00085271">
        <w:rPr>
          <w:rFonts w:ascii="GHEA Grapalat" w:eastAsia="Times New Roman" w:hAnsi="GHEA Grapalat" w:cs="Times New Roman"/>
          <w:sz w:val="24"/>
          <w:szCs w:val="24"/>
          <w:lang w:val="af-ZA"/>
        </w:rPr>
        <w:t xml:space="preserve"> </w:t>
      </w:r>
      <w:r w:rsidR="00B22498">
        <w:rPr>
          <w:rFonts w:ascii="GHEA Grapalat" w:eastAsia="Times New Roman" w:hAnsi="GHEA Grapalat" w:cs="Times New Roman"/>
          <w:sz w:val="24"/>
          <w:szCs w:val="24"/>
        </w:rPr>
        <w:t xml:space="preserve">          </w:t>
      </w:r>
      <w:r w:rsidR="00B22498" w:rsidRPr="00085271">
        <w:rPr>
          <w:rFonts w:ascii="GHEA Grapalat" w:eastAsia="Times New Roman" w:hAnsi="GHEA Grapalat" w:cs="Times New Roman"/>
          <w:sz w:val="24"/>
          <w:szCs w:val="24"/>
          <w:lang w:val="af-ZA"/>
        </w:rPr>
        <w:t>N 927-</w:t>
      </w:r>
      <w:r w:rsidR="00B22498" w:rsidRPr="00855E0C">
        <w:rPr>
          <w:rFonts w:ascii="GHEA Grapalat" w:eastAsia="Times New Roman" w:hAnsi="GHEA Grapalat" w:cs="Times New Roman"/>
          <w:sz w:val="24"/>
          <w:szCs w:val="24"/>
        </w:rPr>
        <w:t>Ն</w:t>
      </w:r>
      <w:r w:rsidR="00B22498" w:rsidRPr="00085271">
        <w:rPr>
          <w:rFonts w:ascii="GHEA Grapalat" w:eastAsia="Times New Roman" w:hAnsi="GHEA Grapalat" w:cs="Times New Roman"/>
          <w:sz w:val="24"/>
          <w:szCs w:val="24"/>
          <w:lang w:val="af-ZA"/>
        </w:rPr>
        <w:t xml:space="preserve"> </w:t>
      </w:r>
      <w:r w:rsidR="00B22498" w:rsidRPr="00085271">
        <w:rPr>
          <w:rFonts w:ascii="GHEA Grapalat" w:eastAsia="Times New Roman" w:hAnsi="GHEA Grapalat" w:cs="Sylfaen"/>
          <w:sz w:val="24"/>
          <w:szCs w:val="24"/>
        </w:rPr>
        <w:t>որոշմա</w:t>
      </w:r>
      <w:r w:rsidR="00B22498">
        <w:rPr>
          <w:rFonts w:ascii="GHEA Grapalat" w:eastAsia="Times New Roman" w:hAnsi="GHEA Grapalat" w:cs="Sylfaen"/>
          <w:sz w:val="24"/>
          <w:szCs w:val="24"/>
        </w:rPr>
        <w:t xml:space="preserve">ն </w:t>
      </w:r>
      <w:r w:rsidR="00B22498" w:rsidRPr="00C7187F">
        <w:rPr>
          <w:rFonts w:ascii="GHEA Grapalat" w:eastAsia="Times New Roman" w:hAnsi="GHEA Grapalat" w:cs="Sylfaen"/>
          <w:sz w:val="24"/>
          <w:szCs w:val="24"/>
          <w:lang w:val="af-ZA"/>
        </w:rPr>
        <w:t>N</w:t>
      </w:r>
      <w:r w:rsidR="00B22498">
        <w:rPr>
          <w:rFonts w:ascii="GHEA Grapalat" w:eastAsia="Times New Roman" w:hAnsi="GHEA Grapalat" w:cs="Sylfaen"/>
          <w:sz w:val="24"/>
          <w:szCs w:val="24"/>
        </w:rPr>
        <w:t xml:space="preserve"> 1 </w:t>
      </w:r>
      <w:r w:rsidR="00B22498" w:rsidRPr="00C7187F">
        <w:rPr>
          <w:rFonts w:ascii="GHEA Grapalat" w:eastAsia="Times New Roman" w:hAnsi="GHEA Grapalat" w:cs="Sylfaen"/>
          <w:sz w:val="24"/>
          <w:szCs w:val="24"/>
          <w:lang w:val="af-ZA"/>
        </w:rPr>
        <w:t>հավելված</w:t>
      </w:r>
      <w:r w:rsidR="00B22498" w:rsidRPr="00C7187F">
        <w:rPr>
          <w:rFonts w:ascii="GHEA Grapalat" w:eastAsia="Times New Roman" w:hAnsi="GHEA Grapalat" w:cs="Sylfaen"/>
          <w:sz w:val="24"/>
          <w:szCs w:val="24"/>
        </w:rPr>
        <w:t>ի</w:t>
      </w:r>
      <w:r w:rsidR="00B22498" w:rsidRPr="00C7187F">
        <w:rPr>
          <w:rFonts w:ascii="GHEA Grapalat" w:eastAsia="Times New Roman" w:hAnsi="GHEA Grapalat" w:cs="Sylfaen"/>
          <w:sz w:val="24"/>
          <w:szCs w:val="24"/>
          <w:lang w:val="af-ZA"/>
        </w:rPr>
        <w:t xml:space="preserve"> 28-</w:t>
      </w:r>
      <w:r w:rsidR="00B22498" w:rsidRPr="00EB6B16">
        <w:rPr>
          <w:rFonts w:ascii="GHEA Grapalat" w:eastAsia="Times New Roman" w:hAnsi="GHEA Grapalat" w:cs="Sylfaen"/>
          <w:sz w:val="24"/>
          <w:szCs w:val="24"/>
        </w:rPr>
        <w:t>րդ</w:t>
      </w:r>
      <w:r w:rsidR="00B22498" w:rsidRPr="00C7187F">
        <w:rPr>
          <w:rFonts w:ascii="GHEA Grapalat" w:eastAsia="Times New Roman" w:hAnsi="GHEA Grapalat" w:cs="Sylfaen"/>
          <w:sz w:val="24"/>
          <w:szCs w:val="24"/>
          <w:lang w:val="af-ZA"/>
        </w:rPr>
        <w:t xml:space="preserve"> </w:t>
      </w:r>
      <w:r w:rsidR="00B22498" w:rsidRPr="00EB6B16">
        <w:rPr>
          <w:rFonts w:ascii="GHEA Grapalat" w:eastAsia="Times New Roman" w:hAnsi="GHEA Grapalat" w:cs="Sylfaen"/>
          <w:sz w:val="24"/>
          <w:szCs w:val="24"/>
        </w:rPr>
        <w:t>կետ</w:t>
      </w:r>
      <w:r w:rsidR="00B22498" w:rsidRPr="00C7187F">
        <w:rPr>
          <w:rFonts w:ascii="GHEA Grapalat" w:eastAsia="Times New Roman" w:hAnsi="GHEA Grapalat" w:cs="Sylfaen"/>
          <w:sz w:val="24"/>
          <w:szCs w:val="24"/>
        </w:rPr>
        <w:t xml:space="preserve">ը շարադրել </w:t>
      </w:r>
      <w:r w:rsidR="008A584B">
        <w:rPr>
          <w:rFonts w:ascii="GHEA Grapalat" w:eastAsia="Times New Roman" w:hAnsi="GHEA Grapalat" w:cs="Sylfaen"/>
          <w:sz w:val="24"/>
          <w:szCs w:val="24"/>
        </w:rPr>
        <w:t>նոր</w:t>
      </w:r>
      <w:r w:rsidR="00B22498" w:rsidRPr="00C7187F">
        <w:rPr>
          <w:rFonts w:ascii="GHEA Grapalat" w:eastAsia="Times New Roman" w:hAnsi="GHEA Grapalat" w:cs="Sylfaen"/>
          <w:sz w:val="24"/>
          <w:szCs w:val="24"/>
        </w:rPr>
        <w:t xml:space="preserve"> խմբագրությամբ.</w:t>
      </w:r>
      <w:r w:rsidR="00B22498" w:rsidRPr="00B22498">
        <w:rPr>
          <w:rFonts w:ascii="GHEA Grapalat" w:hAnsi="GHEA Grapalat"/>
          <w:color w:val="000000"/>
          <w:sz w:val="24"/>
          <w:szCs w:val="24"/>
          <w:shd w:val="clear" w:color="auto" w:fill="FFFFFF"/>
        </w:rPr>
        <w:t xml:space="preserve"> </w:t>
      </w:r>
    </w:p>
    <w:p w:rsidR="00A73B3F" w:rsidRPr="00111037" w:rsidRDefault="00B22498" w:rsidP="00450A7B">
      <w:pPr>
        <w:tabs>
          <w:tab w:val="left" w:pos="540"/>
          <w:tab w:val="left" w:pos="1134"/>
          <w:tab w:val="left" w:pos="1276"/>
        </w:tabs>
        <w:spacing w:after="0" w:line="360" w:lineRule="auto"/>
        <w:contextualSpacing/>
        <w:jc w:val="both"/>
        <w:rPr>
          <w:rFonts w:ascii="GHEA Grapalat" w:eastAsia="Times New Roman" w:hAnsi="GHEA Grapalat" w:cs="Times New Roman"/>
          <w:color w:val="FF0000"/>
          <w:sz w:val="24"/>
          <w:szCs w:val="24"/>
          <w:lang w:val="af-ZA"/>
        </w:rPr>
      </w:pPr>
      <w:r>
        <w:rPr>
          <w:rFonts w:ascii="GHEA Grapalat" w:hAnsi="GHEA Grapalat"/>
          <w:color w:val="000000"/>
          <w:sz w:val="24"/>
          <w:szCs w:val="24"/>
          <w:shd w:val="clear" w:color="auto" w:fill="FFFFFF"/>
          <w:lang w:val="af-ZA"/>
        </w:rPr>
        <w:tab/>
      </w:r>
      <w:r w:rsidR="00A73B3F" w:rsidRPr="00B22498">
        <w:rPr>
          <w:rFonts w:ascii="GHEA Grapalat" w:hAnsi="GHEA Grapalat"/>
          <w:color w:val="000000"/>
          <w:sz w:val="24"/>
          <w:szCs w:val="24"/>
          <w:shd w:val="clear" w:color="auto" w:fill="FFFFFF"/>
        </w:rPr>
        <w:t xml:space="preserve">«28. Մատենադարանի կառավարման բարձրագույն և հսկողություն իրականացնող մարմինը խորհուրդն է: Խորհուրդը բաղկացած է 13 անդամից: Խորհրդի անհատական կազմը հաստատվում է Հայաստանի Հանրապետության վարչապետի որոշմամբ՝ Հայաստանի Հանրապետության կրթության, գիտության, մշակույթի և սպորտի նախարարի ներկայացմամբ: Հայաստանի Հանրապետության կրթության, գիտության, մշակույթի և սպորտի նախարարը խորհրդի </w:t>
      </w:r>
      <w:r w:rsidR="00111037" w:rsidRPr="0010597F">
        <w:rPr>
          <w:rFonts w:ascii="GHEA Grapalat" w:hAnsi="GHEA Grapalat"/>
          <w:sz w:val="24"/>
          <w:szCs w:val="24"/>
          <w:shd w:val="clear" w:color="auto" w:fill="FFFFFF"/>
        </w:rPr>
        <w:t>նախագահն</w:t>
      </w:r>
      <w:r w:rsidR="00A73B3F" w:rsidRPr="0010597F">
        <w:rPr>
          <w:rFonts w:ascii="GHEA Grapalat" w:hAnsi="GHEA Grapalat"/>
          <w:sz w:val="24"/>
          <w:szCs w:val="24"/>
          <w:shd w:val="clear" w:color="auto" w:fill="FFFFFF"/>
        </w:rPr>
        <w:t xml:space="preserve"> է՝ </w:t>
      </w:r>
      <w:r w:rsidR="00A73B3F" w:rsidRPr="00B22498">
        <w:rPr>
          <w:rFonts w:ascii="GHEA Grapalat" w:hAnsi="GHEA Grapalat"/>
          <w:color w:val="000000"/>
          <w:sz w:val="24"/>
          <w:szCs w:val="24"/>
          <w:shd w:val="clear" w:color="auto" w:fill="FFFFFF"/>
        </w:rPr>
        <w:t xml:space="preserve">ի պաշտոնե: Մեկական ներկայացուցիչ նշանակվում է Հայաստանի Հանրապետության Նախագահի աշխատակազմից, Հայաստանի Հանրապետության վարչապետի աշխատակազմից, Մայր Աթոռ Սուրբ Էջմիածնից, կրթության, գիտության և մշակույթի ոլորտում ակտիվ գործունեություն ծավալող հասարակական կամ բարեգործական կազմակերպություններից: Ի պաշտոնե խորհրդի անդամ են նշանակվում՝ Հայաստանի Հանրապետության կրթության, գիտության, մշակույթի և </w:t>
      </w:r>
      <w:r w:rsidR="00A73B3F" w:rsidRPr="00B22498">
        <w:rPr>
          <w:rFonts w:ascii="GHEA Grapalat" w:hAnsi="GHEA Grapalat"/>
          <w:color w:val="000000"/>
          <w:sz w:val="24"/>
          <w:szCs w:val="24"/>
          <w:shd w:val="clear" w:color="auto" w:fill="FFFFFF"/>
        </w:rPr>
        <w:lastRenderedPageBreak/>
        <w:t>սպորտի նախարարի տեղակալը, Հայաստանի Հանրապետության Ֆինանսների նախարարի տեղակալը, Հայաստանի Հանրապետության արտաքին գործերի նախարարի տեղակալը, Հայաստանի Հանրապետության պետական եկամուտների կոմիտեի նախագահը, Հայաստանի Հանրապետության սփյուռքի գործերի գլխավոր հանձնակատարը, Հայաստանի Հանրապետության գիտության կոմիտեի նախագահը, Մատենադարանի գլխավոր ավանդապահը</w:t>
      </w:r>
      <w:r w:rsidR="00111037">
        <w:rPr>
          <w:rFonts w:ascii="GHEA Grapalat" w:hAnsi="GHEA Grapalat"/>
          <w:color w:val="000000"/>
          <w:sz w:val="24"/>
          <w:szCs w:val="24"/>
          <w:shd w:val="clear" w:color="auto" w:fill="FFFFFF"/>
        </w:rPr>
        <w:t xml:space="preserve">, </w:t>
      </w:r>
      <w:r w:rsidR="00111037" w:rsidRPr="0010597F">
        <w:rPr>
          <w:rFonts w:ascii="GHEA Grapalat" w:hAnsi="GHEA Grapalat"/>
          <w:sz w:val="24"/>
          <w:szCs w:val="24"/>
          <w:shd w:val="clear" w:color="auto" w:fill="FFFFFF"/>
        </w:rPr>
        <w:t>Մատենադարանի տնօրենի խորհրդականը նորագույն տեխնոլոգիաների և հրատարակչական հարցերի գծով</w:t>
      </w:r>
      <w:r w:rsidR="002E07F4">
        <w:rPr>
          <w:rFonts w:ascii="GHEA Grapalat" w:hAnsi="GHEA Grapalat"/>
          <w:sz w:val="24"/>
          <w:szCs w:val="24"/>
          <w:shd w:val="clear" w:color="auto" w:fill="FFFFFF"/>
        </w:rPr>
        <w:t>:</w:t>
      </w:r>
      <w:bookmarkStart w:id="0" w:name="_GoBack"/>
      <w:bookmarkEnd w:id="0"/>
      <w:r w:rsidR="00A73B3F" w:rsidRPr="0010597F">
        <w:rPr>
          <w:rFonts w:ascii="GHEA Grapalat" w:hAnsi="GHEA Grapalat"/>
          <w:sz w:val="24"/>
          <w:szCs w:val="24"/>
          <w:shd w:val="clear" w:color="auto" w:fill="FFFFFF"/>
        </w:rPr>
        <w:t>»:</w:t>
      </w:r>
    </w:p>
    <w:p w:rsidR="00A73B3F" w:rsidRPr="0065352B" w:rsidRDefault="00A73B3F" w:rsidP="00A73B3F">
      <w:pPr>
        <w:pStyle w:val="mechtex"/>
        <w:numPr>
          <w:ilvl w:val="0"/>
          <w:numId w:val="1"/>
        </w:numPr>
        <w:tabs>
          <w:tab w:val="left" w:pos="709"/>
          <w:tab w:val="left" w:pos="993"/>
        </w:tabs>
        <w:spacing w:line="276" w:lineRule="auto"/>
        <w:ind w:left="0" w:firstLine="567"/>
        <w:jc w:val="both"/>
        <w:rPr>
          <w:rFonts w:ascii="GHEA Grapalat" w:hAnsi="GHEA Grapalat" w:cs="Tahoma"/>
          <w:sz w:val="24"/>
          <w:szCs w:val="24"/>
          <w:lang w:val="hy-AM"/>
        </w:rPr>
      </w:pPr>
      <w:r w:rsidRPr="0065352B">
        <w:rPr>
          <w:rFonts w:ascii="GHEA Grapalat" w:hAnsi="GHEA Grapalat" w:cs="Sylfaen"/>
          <w:color w:val="000000"/>
          <w:sz w:val="24"/>
          <w:szCs w:val="24"/>
          <w:shd w:val="clear" w:color="auto" w:fill="FFFFFF"/>
          <w:lang w:val="hy-AM"/>
        </w:rPr>
        <w:t>Սույն</w:t>
      </w:r>
      <w:r w:rsidRPr="0065352B">
        <w:rPr>
          <w:rFonts w:ascii="GHEA Grapalat" w:hAnsi="GHEA Grapalat"/>
          <w:color w:val="000000"/>
          <w:sz w:val="24"/>
          <w:szCs w:val="24"/>
          <w:shd w:val="clear" w:color="auto" w:fill="FFFFFF"/>
          <w:lang w:val="hy-AM"/>
        </w:rPr>
        <w:t xml:space="preserve"> որոշումն ուժի մեջ է մտնում պաշտոնական հրապարակման հաջորդող օրվանից:</w:t>
      </w: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spacing w:after="0" w:line="240" w:lineRule="auto"/>
        <w:ind w:firstLine="567"/>
        <w:rPr>
          <w:rFonts w:ascii="GHEA Grapalat" w:hAnsi="GHEA Grapalat"/>
          <w:b/>
          <w:sz w:val="24"/>
          <w:szCs w:val="24"/>
        </w:rPr>
      </w:pPr>
    </w:p>
    <w:p w:rsidR="00A73B3F" w:rsidRDefault="00A73B3F" w:rsidP="00A73B3F">
      <w:pPr>
        <w:spacing w:after="0" w:line="240" w:lineRule="auto"/>
        <w:ind w:firstLine="567"/>
        <w:rPr>
          <w:rFonts w:ascii="GHEA Grapalat" w:hAnsi="GHEA Grapalat"/>
          <w:b/>
          <w:sz w:val="24"/>
          <w:szCs w:val="24"/>
        </w:rPr>
      </w:pPr>
    </w:p>
    <w:p w:rsidR="00A73B3F" w:rsidRDefault="00A73B3F" w:rsidP="00A73B3F">
      <w:pPr>
        <w:spacing w:after="0" w:line="240" w:lineRule="auto"/>
        <w:ind w:firstLine="567"/>
        <w:rPr>
          <w:rFonts w:ascii="GHEA Grapalat" w:hAnsi="GHEA Grapalat"/>
          <w:b/>
          <w:sz w:val="24"/>
          <w:szCs w:val="24"/>
        </w:rPr>
      </w:pPr>
    </w:p>
    <w:p w:rsidR="00A73B3F" w:rsidRDefault="00A73B3F" w:rsidP="00A73B3F">
      <w:pPr>
        <w:spacing w:after="0" w:line="240" w:lineRule="auto"/>
        <w:ind w:firstLine="567"/>
        <w:rPr>
          <w:rFonts w:ascii="GHEA Grapalat" w:hAnsi="GHEA Grapalat"/>
          <w:b/>
          <w:sz w:val="24"/>
          <w:szCs w:val="24"/>
        </w:rPr>
      </w:pPr>
      <w:r>
        <w:rPr>
          <w:rFonts w:ascii="GHEA Grapalat" w:hAnsi="GHEA Grapalat"/>
          <w:b/>
          <w:sz w:val="24"/>
          <w:szCs w:val="24"/>
        </w:rPr>
        <w:t>ՀԱՅԱՍՏԱՆԻ ՀԱՆՐԱՊԵՏՈՒԹՅԱՆ</w:t>
      </w:r>
    </w:p>
    <w:p w:rsidR="00A73B3F" w:rsidRDefault="00A73B3F" w:rsidP="00A73B3F">
      <w:pPr>
        <w:spacing w:after="0" w:line="240" w:lineRule="auto"/>
        <w:ind w:firstLine="567"/>
        <w:rPr>
          <w:rFonts w:ascii="GHEA Grapalat" w:hAnsi="GHEA Grapalat"/>
          <w:b/>
          <w:sz w:val="24"/>
          <w:szCs w:val="24"/>
        </w:rPr>
      </w:pPr>
      <w:r>
        <w:rPr>
          <w:rFonts w:ascii="GHEA Grapalat" w:hAnsi="GHEA Grapalat"/>
          <w:b/>
          <w:sz w:val="24"/>
          <w:szCs w:val="24"/>
        </w:rPr>
        <w:t xml:space="preserve">                ՎԱՐՉԱՊԵՏ՝                                              ՆԻԿՈԼ ՓԱՇԻՆՅԱՆ</w:t>
      </w: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r>
        <w:rPr>
          <w:rFonts w:ascii="GHEA Grapalat" w:eastAsia="Times New Roman" w:hAnsi="GHEA Grapalat" w:cs="GHEA Grapalat"/>
          <w:b/>
          <w:sz w:val="24"/>
          <w:szCs w:val="24"/>
          <w:lang w:eastAsia="ru-RU"/>
        </w:rPr>
        <w:lastRenderedPageBreak/>
        <w:t>ՀԻՄՆԱՎՈՐՈՒՄ</w:t>
      </w:r>
    </w:p>
    <w:p w:rsidR="00A73B3F" w:rsidRDefault="00A73B3F" w:rsidP="00A73B3F">
      <w:pPr>
        <w:tabs>
          <w:tab w:val="left" w:pos="990"/>
        </w:tabs>
        <w:spacing w:after="0"/>
        <w:ind w:firstLine="567"/>
        <w:jc w:val="center"/>
        <w:rPr>
          <w:rFonts w:ascii="GHEA Grapalat" w:eastAsia="Times New Roman" w:hAnsi="GHEA Grapalat" w:cs="GHEA Grapalat"/>
          <w:b/>
          <w:sz w:val="24"/>
          <w:szCs w:val="24"/>
          <w:lang w:eastAsia="ru-RU"/>
        </w:rPr>
      </w:pPr>
    </w:p>
    <w:p w:rsidR="00A73B3F" w:rsidRDefault="00A73B3F" w:rsidP="00940FE9">
      <w:pPr>
        <w:spacing w:after="0" w:line="240" w:lineRule="auto"/>
        <w:jc w:val="center"/>
        <w:rPr>
          <w:rFonts w:ascii="GHEA Grapalat" w:eastAsia="Times New Roman" w:hAnsi="GHEA Grapalat" w:cs="Times New Roman"/>
          <w:b/>
          <w:bCs/>
          <w:sz w:val="24"/>
          <w:szCs w:val="24"/>
          <w:lang w:val="af-ZA" w:eastAsia="ru-RU"/>
        </w:rPr>
      </w:pPr>
      <w:r>
        <w:rPr>
          <w:rFonts w:ascii="GHEA Grapalat" w:eastAsia="Times New Roman" w:hAnsi="GHEA Grapalat" w:cs="Sylfaen"/>
          <w:b/>
          <w:bCs/>
          <w:sz w:val="24"/>
          <w:szCs w:val="24"/>
          <w:lang w:val="af-ZA" w:eastAsia="ru-RU"/>
        </w:rPr>
        <w:t>«</w:t>
      </w:r>
      <w:r w:rsidR="00940FE9" w:rsidRPr="00940FE9">
        <w:rPr>
          <w:rFonts w:ascii="GHEA Grapalat" w:eastAsia="Times New Roman" w:hAnsi="GHEA Grapalat" w:cs="Sylfaen"/>
          <w:b/>
          <w:bCs/>
          <w:sz w:val="24"/>
          <w:szCs w:val="24"/>
          <w:lang w:eastAsia="ru-RU"/>
        </w:rPr>
        <w:t>ՀԱՅԱՍՏԱՆԻ</w:t>
      </w:r>
      <w:r w:rsidR="00940FE9" w:rsidRPr="00D54619">
        <w:rPr>
          <w:rFonts w:ascii="GHEA Grapalat" w:eastAsia="Times New Roman" w:hAnsi="GHEA Grapalat" w:cs="Times New Roman"/>
          <w:b/>
          <w:bCs/>
          <w:sz w:val="24"/>
          <w:szCs w:val="24"/>
          <w:lang w:val="af-ZA" w:eastAsia="ru-RU"/>
        </w:rPr>
        <w:t xml:space="preserve"> </w:t>
      </w:r>
      <w:r w:rsidR="00940FE9" w:rsidRPr="00940FE9">
        <w:rPr>
          <w:rFonts w:ascii="GHEA Grapalat" w:eastAsia="Times New Roman" w:hAnsi="GHEA Grapalat" w:cs="Sylfaen"/>
          <w:b/>
          <w:bCs/>
          <w:sz w:val="24"/>
          <w:szCs w:val="24"/>
          <w:lang w:eastAsia="ru-RU"/>
        </w:rPr>
        <w:t>ՀԱՆՐԱՊԵՏՈՒԹՅԱՆ</w:t>
      </w:r>
      <w:r w:rsidR="00940FE9" w:rsidRPr="00D54619">
        <w:rPr>
          <w:rFonts w:ascii="GHEA Grapalat" w:eastAsia="Times New Roman" w:hAnsi="GHEA Grapalat" w:cs="Times New Roman"/>
          <w:b/>
          <w:bCs/>
          <w:sz w:val="24"/>
          <w:szCs w:val="24"/>
          <w:lang w:val="af-ZA" w:eastAsia="ru-RU"/>
        </w:rPr>
        <w:t xml:space="preserve"> </w:t>
      </w:r>
      <w:r w:rsidR="00940FE9" w:rsidRPr="00940FE9">
        <w:rPr>
          <w:rFonts w:ascii="GHEA Grapalat" w:eastAsia="Times New Roman" w:hAnsi="GHEA Grapalat" w:cs="Sylfaen"/>
          <w:b/>
          <w:bCs/>
          <w:sz w:val="24"/>
          <w:szCs w:val="24"/>
          <w:lang w:eastAsia="ru-RU"/>
        </w:rPr>
        <w:t>ԿԱՌԱՎԱՐՈՒԹՅԱՆ</w:t>
      </w:r>
      <w:r w:rsidR="00940FE9" w:rsidRPr="00D54619">
        <w:rPr>
          <w:rFonts w:ascii="GHEA Grapalat" w:eastAsia="Times New Roman" w:hAnsi="GHEA Grapalat" w:cs="Times New Roman"/>
          <w:b/>
          <w:bCs/>
          <w:sz w:val="24"/>
          <w:szCs w:val="24"/>
          <w:lang w:val="af-ZA" w:eastAsia="ru-RU"/>
        </w:rPr>
        <w:t xml:space="preserve"> </w:t>
      </w:r>
      <w:r w:rsidR="00940FE9">
        <w:rPr>
          <w:rFonts w:ascii="GHEA Grapalat" w:eastAsia="Times New Roman" w:hAnsi="GHEA Grapalat" w:cs="Times New Roman"/>
          <w:b/>
          <w:bCs/>
          <w:sz w:val="24"/>
          <w:szCs w:val="24"/>
          <w:lang w:eastAsia="ru-RU"/>
        </w:rPr>
        <w:t xml:space="preserve">2017 ԹՎԱԿԱՆԻ ՀՈՒԼԻՍԻ 20-Ի </w:t>
      </w:r>
      <w:r w:rsidR="00940FE9" w:rsidRPr="002A5BF5">
        <w:rPr>
          <w:rFonts w:ascii="GHEA Grapalat" w:eastAsia="Times New Roman" w:hAnsi="GHEA Grapalat" w:cs="Times New Roman"/>
          <w:b/>
          <w:bCs/>
          <w:sz w:val="24"/>
          <w:szCs w:val="24"/>
          <w:lang w:val="af-ZA" w:eastAsia="ru-RU"/>
        </w:rPr>
        <w:t>N</w:t>
      </w:r>
      <w:r w:rsidR="00940FE9" w:rsidRPr="00CA16E1">
        <w:rPr>
          <w:rFonts w:ascii="GHEA Grapalat" w:eastAsia="Times New Roman" w:hAnsi="GHEA Grapalat" w:cs="Sylfaen"/>
          <w:b/>
          <w:bCs/>
          <w:sz w:val="24"/>
          <w:szCs w:val="24"/>
          <w:lang w:val="af-ZA" w:eastAsia="ru-RU"/>
        </w:rPr>
        <w:t xml:space="preserve"> </w:t>
      </w:r>
      <w:r w:rsidR="00940FE9">
        <w:rPr>
          <w:rFonts w:ascii="GHEA Grapalat" w:eastAsia="Times New Roman" w:hAnsi="GHEA Grapalat" w:cs="Sylfaen"/>
          <w:b/>
          <w:bCs/>
          <w:sz w:val="24"/>
          <w:szCs w:val="24"/>
          <w:lang w:eastAsia="ru-RU"/>
        </w:rPr>
        <w:t xml:space="preserve">927-Ն ՈՐՈՇՄԱՆ ՄԵՋ ՓՈՓՈԽՈՒԹՅՈՒՆ </w:t>
      </w:r>
      <w:r w:rsidR="00940FE9" w:rsidRPr="00940FE9">
        <w:rPr>
          <w:rFonts w:ascii="GHEA Grapalat" w:eastAsia="Times New Roman" w:hAnsi="GHEA Grapalat" w:cs="Sylfaen"/>
          <w:b/>
          <w:bCs/>
          <w:sz w:val="24"/>
          <w:szCs w:val="24"/>
          <w:lang w:eastAsia="ru-RU"/>
        </w:rPr>
        <w:t>ԿԱՏԱՐԵԼՈՒ</w:t>
      </w:r>
      <w:r w:rsidR="00940FE9" w:rsidRPr="00D54619">
        <w:rPr>
          <w:rFonts w:ascii="GHEA Grapalat" w:eastAsia="Times New Roman" w:hAnsi="GHEA Grapalat" w:cs="Times New Roman"/>
          <w:b/>
          <w:bCs/>
          <w:sz w:val="24"/>
          <w:szCs w:val="24"/>
          <w:lang w:val="af-ZA" w:eastAsia="ru-RU"/>
        </w:rPr>
        <w:t xml:space="preserve"> </w:t>
      </w:r>
      <w:r w:rsidR="00940FE9" w:rsidRPr="00940FE9">
        <w:rPr>
          <w:rFonts w:ascii="GHEA Grapalat" w:eastAsia="Times New Roman" w:hAnsi="GHEA Grapalat" w:cs="Sylfaen"/>
          <w:b/>
          <w:bCs/>
          <w:sz w:val="24"/>
          <w:szCs w:val="24"/>
          <w:lang w:eastAsia="ru-RU"/>
        </w:rPr>
        <w:t>ՄԱՍԻՆ</w:t>
      </w:r>
      <w:r>
        <w:rPr>
          <w:rFonts w:ascii="GHEA Grapalat" w:eastAsia="Times New Roman" w:hAnsi="GHEA Grapalat" w:cs="Sylfaen"/>
          <w:b/>
          <w:bCs/>
          <w:sz w:val="24"/>
          <w:szCs w:val="24"/>
          <w:lang w:val="af-ZA" w:eastAsia="ru-RU"/>
        </w:rPr>
        <w:t xml:space="preserve">» </w:t>
      </w:r>
      <w:r>
        <w:rPr>
          <w:rFonts w:ascii="GHEA Grapalat" w:eastAsia="Times New Roman" w:hAnsi="GHEA Grapalat" w:cs="Sylfaen"/>
          <w:b/>
          <w:bCs/>
          <w:sz w:val="24"/>
          <w:szCs w:val="24"/>
          <w:lang w:eastAsia="ru-RU"/>
        </w:rPr>
        <w:t>ՀԱՅԱՍՏԱՆԻ ՀԱՆՐԱՊԵՏՈՒԹՅԱՆ ԿԱՌԱՎԱՐՈՒԹՅԱՆ ՈՐՈՇՄԱՆ ՆԱԽԱԳԾԻ</w:t>
      </w:r>
      <w:r>
        <w:rPr>
          <w:rFonts w:ascii="GHEA Grapalat" w:eastAsia="Times New Roman" w:hAnsi="GHEA Grapalat" w:cs="Sylfaen"/>
          <w:b/>
          <w:bCs/>
          <w:sz w:val="24"/>
          <w:szCs w:val="24"/>
          <w:lang w:val="af-ZA" w:eastAsia="ru-RU"/>
        </w:rPr>
        <w:t xml:space="preserve"> </w:t>
      </w:r>
      <w:r>
        <w:rPr>
          <w:rFonts w:ascii="GHEA Grapalat" w:eastAsia="Times New Roman" w:hAnsi="GHEA Grapalat" w:cs="Sylfaen"/>
          <w:b/>
          <w:bCs/>
          <w:sz w:val="24"/>
          <w:szCs w:val="24"/>
          <w:lang w:eastAsia="ru-RU"/>
        </w:rPr>
        <w:t>ԸՆԴՈՒՆՄԱՆ</w:t>
      </w:r>
    </w:p>
    <w:p w:rsidR="00A73B3F" w:rsidRDefault="00A73B3F" w:rsidP="00A73B3F">
      <w:pPr>
        <w:tabs>
          <w:tab w:val="left" w:pos="720"/>
          <w:tab w:val="left" w:pos="990"/>
        </w:tabs>
        <w:spacing w:after="0"/>
        <w:ind w:firstLine="567"/>
        <w:rPr>
          <w:rFonts w:ascii="GHEA Grapalat" w:eastAsia="Times New Roman" w:hAnsi="GHEA Grapalat" w:cs="Sylfaen"/>
          <w:b/>
          <w:sz w:val="24"/>
          <w:szCs w:val="24"/>
          <w:lang w:val="af-ZA" w:eastAsia="ru-RU"/>
        </w:rPr>
      </w:pPr>
    </w:p>
    <w:p w:rsidR="00A73B3F" w:rsidRDefault="00A73B3F" w:rsidP="00A73B3F">
      <w:pPr>
        <w:pStyle w:val="ListParagraph"/>
        <w:numPr>
          <w:ilvl w:val="0"/>
          <w:numId w:val="2"/>
        </w:numPr>
        <w:spacing w:after="0"/>
        <w:ind w:left="0" w:firstLine="567"/>
        <w:jc w:val="both"/>
        <w:rPr>
          <w:rFonts w:ascii="GHEA Grapalat" w:eastAsia="Times New Roman" w:hAnsi="GHEA Grapalat" w:cs="Sylfaen"/>
          <w:b/>
          <w:sz w:val="24"/>
          <w:szCs w:val="24"/>
          <w:lang w:val="af-ZA" w:eastAsia="ru-RU"/>
        </w:rPr>
      </w:pPr>
      <w:r>
        <w:rPr>
          <w:rFonts w:ascii="GHEA Grapalat" w:eastAsia="Times New Roman" w:hAnsi="GHEA Grapalat" w:cs="Sylfaen"/>
          <w:b/>
          <w:sz w:val="24"/>
          <w:szCs w:val="24"/>
          <w:lang w:eastAsia="ru-RU"/>
        </w:rPr>
        <w:t>Իրավական ակտի ընդունման ա</w:t>
      </w:r>
      <w:proofErr w:type="spellStart"/>
      <w:r>
        <w:rPr>
          <w:rFonts w:ascii="GHEA Grapalat" w:eastAsia="Times New Roman" w:hAnsi="GHEA Grapalat" w:cs="Sylfaen"/>
          <w:b/>
          <w:sz w:val="24"/>
          <w:szCs w:val="24"/>
          <w:lang w:val="en-GB" w:eastAsia="ru-RU"/>
        </w:rPr>
        <w:t>նհրաժեշտությունը</w:t>
      </w:r>
      <w:proofErr w:type="spellEnd"/>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Sylfaen"/>
          <w:b/>
          <w:bCs/>
          <w:sz w:val="24"/>
          <w:szCs w:val="24"/>
          <w:lang w:val="af-ZA" w:eastAsia="ru-RU"/>
        </w:rPr>
        <w:t xml:space="preserve"> </w:t>
      </w:r>
      <w:r>
        <w:rPr>
          <w:rFonts w:ascii="GHEA Grapalat" w:eastAsia="Times New Roman" w:hAnsi="GHEA Grapalat" w:cs="GHEA Grapalat"/>
          <w:sz w:val="24"/>
          <w:szCs w:val="24"/>
          <w:lang w:eastAsia="ru-RU"/>
        </w:rPr>
        <w:t>Մ</w:t>
      </w:r>
      <w:r>
        <w:rPr>
          <w:rFonts w:ascii="GHEA Grapalat" w:eastAsia="Times New Roman" w:hAnsi="GHEA Grapalat" w:cs="GHEA Grapalat"/>
          <w:sz w:val="24"/>
          <w:szCs w:val="24"/>
          <w:lang w:val="af-ZA" w:eastAsia="ru-RU"/>
        </w:rPr>
        <w:t>ատենադարանը</w:t>
      </w:r>
      <w:r>
        <w:rPr>
          <w:rFonts w:ascii="GHEA Grapalat" w:eastAsia="Times New Roman" w:hAnsi="GHEA Grapalat" w:cs="Times New Roman"/>
          <w:sz w:val="24"/>
          <w:szCs w:val="24"/>
          <w:lang w:val="af-ZA" w:eastAsia="ru-RU"/>
        </w:rPr>
        <w:t xml:space="preserve"> համարվում է հայոց ազգային հիշողության և ինքնության պահպանման կարևորագույն կենտրոններից մեկը: Մատենադարանը, որը հայության մտավոր ժառանգության գանձարանն է, գիտահետազոտական ինստիտուտի և թանգարանի գործառույթները զուգակցող, միջազգային ճանաչում և բարձր վարկանիշ ունեցող հաստատություն է, որը դարձել է նաև Հայաստանի խորհդանիշներից մեկը։ </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Times New Roman"/>
          <w:sz w:val="24"/>
          <w:szCs w:val="24"/>
          <w:lang w:val="af-ZA" w:eastAsia="ru-RU"/>
        </w:rPr>
        <w:t xml:space="preserve">Հիմնական շենքին կից՝ 2011 թ. կառուցվել է նոր գիտական մասնաշենքը՝ ծավալուն ենթակառուցվածք, որ էապես ընդլայնեց նաև Մատենադարանի գիտահետազոտական, մշակութային և կրթական գործառույթների տիրույթը։ Մատենադարանը մնում է նշյալ ոլորտներում պետական քաղաքականության իրականացման առանցքային կենտրոններից մեկը։ Հետևաբար, հրամայական է դառնում նաև կառավարման համակարգի արդիականացումը և կանոնադրական նպատակների լիարժեք իրականացմանն անհրաժեշտ սեփական եկամուտների ավելացման նոր միջոցների գործադրումը, հատկապես, երբ նկատի ենք առնում ցուցադրական համակարգի արդիականացման, ձեռագրական հավաքածուների համալրման խնդիրը, վերականգնման ենթակա գրավոր հուշարձանների ծավալը և վերականգնող-մասնագետների աշխատավարձերի վերանայման հրատապությունը։ Սա իր հերթին առաջ է քաշում տնօրենի և կառավարման բարձրագույն ու վերահսկողություն իրականացնող մարմնի համագործակցության որակապես նոր  փոխհարաբերության անհրաժեշտությունը։ </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Times New Roman"/>
          <w:sz w:val="24"/>
          <w:szCs w:val="24"/>
          <w:lang w:val="af-ZA" w:eastAsia="ru-RU"/>
        </w:rPr>
        <w:t xml:space="preserve">Խորհրդի նոր կազմը, ըստ էության, արտացոլում է Հիմնադրամների մասին ՀՀ օրենքի 25-րդ հոդվածով սահմանված իրավասությունների և անդամների ենթադրվող մասնագիտական գիտելիքների ու կոմպետենցիաների շրջանակը (ռազմավարական ծրագրերի հաստատում, ձեռնարկատիրական գործունեության տեսակների սահմանում, բյուջեի և նրա փոփոխությունների, տարեկան ֆինանսական </w:t>
      </w:r>
      <w:r>
        <w:rPr>
          <w:rFonts w:ascii="GHEA Grapalat" w:eastAsia="Times New Roman" w:hAnsi="GHEA Grapalat" w:cs="Times New Roman"/>
          <w:sz w:val="24"/>
          <w:szCs w:val="24"/>
          <w:lang w:val="af-ZA" w:eastAsia="ru-RU"/>
        </w:rPr>
        <w:lastRenderedPageBreak/>
        <w:t>հաշվետվությունների և հիմնադրամի գործունեության տարեկան հաշվետվությունների հաստատում, գույքի տնօրինման կարգի հաստատում, տնտեսական ընկերությունների ստեղծման կամ դրանցում մասնակցության մասին որոշումների ընդունում, ֆինանսատնտեսական գործունեության վերահսկում, աուդիտ իրականացնող անձի ընտրություն և այլն)։</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Times New Roman"/>
          <w:sz w:val="24"/>
          <w:szCs w:val="24"/>
          <w:lang w:val="af-ZA" w:eastAsia="ru-RU"/>
        </w:rPr>
        <w:t xml:space="preserve">Ինչ վերաբերում խորհրդի անդամների թվի նվազեցմանը, ապա դրանով նպատակ է դրվում բարձրացնելու աշխատանքների օպերատիվությունն ու արդյունավետությունը։ </w:t>
      </w:r>
    </w:p>
    <w:p w:rsidR="00A73B3F" w:rsidRDefault="00A73B3F" w:rsidP="00A73B3F">
      <w:pPr>
        <w:tabs>
          <w:tab w:val="left" w:pos="990"/>
          <w:tab w:val="left" w:pos="1260"/>
        </w:tabs>
        <w:spacing w:after="0" w:line="360" w:lineRule="auto"/>
        <w:ind w:firstLine="567"/>
        <w:jc w:val="both"/>
        <w:rPr>
          <w:rFonts w:ascii="GHEA Grapalat" w:eastAsia="Times New Roman" w:hAnsi="GHEA Grapalat" w:cs="Times New Roman"/>
          <w:bCs/>
          <w:color w:val="000000"/>
          <w:sz w:val="24"/>
          <w:szCs w:val="24"/>
          <w:shd w:val="clear" w:color="auto" w:fill="FFFFFF"/>
          <w:lang w:val="af-ZA" w:eastAsia="ru-RU"/>
        </w:rPr>
      </w:pPr>
    </w:p>
    <w:p w:rsidR="00A73B3F" w:rsidRDefault="00A73B3F" w:rsidP="00A73B3F">
      <w:pPr>
        <w:pStyle w:val="ListParagraph"/>
        <w:numPr>
          <w:ilvl w:val="0"/>
          <w:numId w:val="2"/>
        </w:numPr>
        <w:tabs>
          <w:tab w:val="left" w:pos="990"/>
          <w:tab w:val="left" w:pos="1260"/>
        </w:tabs>
        <w:spacing w:after="0" w:line="360" w:lineRule="auto"/>
        <w:ind w:left="0" w:firstLine="567"/>
        <w:jc w:val="both"/>
        <w:rPr>
          <w:rFonts w:ascii="GHEA Grapalat" w:eastAsia="Times New Roman" w:hAnsi="GHEA Grapalat" w:cs="Sylfaen"/>
          <w:b/>
          <w:sz w:val="24"/>
          <w:szCs w:val="24"/>
          <w:lang w:val="af-ZA" w:eastAsia="ru-RU"/>
        </w:rPr>
      </w:pPr>
      <w:proofErr w:type="spellStart"/>
      <w:r>
        <w:rPr>
          <w:rFonts w:ascii="GHEA Grapalat" w:eastAsia="Times New Roman" w:hAnsi="GHEA Grapalat" w:cs="Sylfaen"/>
          <w:b/>
          <w:sz w:val="24"/>
          <w:szCs w:val="24"/>
          <w:lang w:val="en-GB" w:eastAsia="ru-RU"/>
        </w:rPr>
        <w:t>Ընթացիկ</w:t>
      </w:r>
      <w:proofErr w:type="spellEnd"/>
      <w:r>
        <w:rPr>
          <w:rFonts w:ascii="GHEA Grapalat" w:eastAsia="Times New Roman" w:hAnsi="GHEA Grapalat" w:cs="Sylfaen"/>
          <w:b/>
          <w:sz w:val="24"/>
          <w:szCs w:val="24"/>
          <w:lang w:val="af-ZA" w:eastAsia="ru-RU"/>
        </w:rPr>
        <w:t xml:space="preserve"> </w:t>
      </w:r>
      <w:proofErr w:type="spellStart"/>
      <w:r>
        <w:rPr>
          <w:rFonts w:ascii="GHEA Grapalat" w:eastAsia="Times New Roman" w:hAnsi="GHEA Grapalat" w:cs="Sylfaen"/>
          <w:b/>
          <w:sz w:val="24"/>
          <w:szCs w:val="24"/>
          <w:lang w:val="en-GB" w:eastAsia="ru-RU"/>
        </w:rPr>
        <w:t>իրավիճակը</w:t>
      </w:r>
      <w:proofErr w:type="spellEnd"/>
      <w:r>
        <w:rPr>
          <w:rFonts w:ascii="GHEA Grapalat" w:eastAsia="Times New Roman" w:hAnsi="GHEA Grapalat" w:cs="Sylfaen"/>
          <w:b/>
          <w:sz w:val="24"/>
          <w:szCs w:val="24"/>
          <w:lang w:val="af-ZA" w:eastAsia="ru-RU"/>
        </w:rPr>
        <w:t xml:space="preserve"> </w:t>
      </w:r>
      <w:r>
        <w:rPr>
          <w:rFonts w:ascii="GHEA Grapalat" w:eastAsia="Times New Roman" w:hAnsi="GHEA Grapalat" w:cs="Sylfaen"/>
          <w:b/>
          <w:sz w:val="24"/>
          <w:szCs w:val="24"/>
          <w:lang w:val="en-GB" w:eastAsia="ru-RU"/>
        </w:rPr>
        <w:t>և</w:t>
      </w:r>
      <w:r>
        <w:rPr>
          <w:rFonts w:ascii="GHEA Grapalat" w:eastAsia="Times New Roman" w:hAnsi="GHEA Grapalat" w:cs="Sylfaen"/>
          <w:b/>
          <w:sz w:val="24"/>
          <w:szCs w:val="24"/>
          <w:lang w:val="af-ZA" w:eastAsia="ru-RU"/>
        </w:rPr>
        <w:t xml:space="preserve"> </w:t>
      </w:r>
      <w:proofErr w:type="spellStart"/>
      <w:r>
        <w:rPr>
          <w:rFonts w:ascii="GHEA Grapalat" w:eastAsia="Times New Roman" w:hAnsi="GHEA Grapalat" w:cs="Sylfaen"/>
          <w:b/>
          <w:sz w:val="24"/>
          <w:szCs w:val="24"/>
          <w:lang w:val="en-GB" w:eastAsia="ru-RU"/>
        </w:rPr>
        <w:t>կարգավորման</w:t>
      </w:r>
      <w:proofErr w:type="spellEnd"/>
      <w:r>
        <w:rPr>
          <w:rFonts w:ascii="GHEA Grapalat" w:eastAsia="Times New Roman" w:hAnsi="GHEA Grapalat" w:cs="Sylfaen"/>
          <w:b/>
          <w:sz w:val="24"/>
          <w:szCs w:val="24"/>
          <w:lang w:val="af-ZA" w:eastAsia="ru-RU"/>
        </w:rPr>
        <w:t xml:space="preserve"> </w:t>
      </w:r>
      <w:proofErr w:type="spellStart"/>
      <w:r>
        <w:rPr>
          <w:rFonts w:ascii="GHEA Grapalat" w:eastAsia="Times New Roman" w:hAnsi="GHEA Grapalat" w:cs="Sylfaen"/>
          <w:b/>
          <w:sz w:val="24"/>
          <w:szCs w:val="24"/>
          <w:lang w:val="en-GB" w:eastAsia="ru-RU"/>
        </w:rPr>
        <w:t>նպատակը</w:t>
      </w:r>
      <w:proofErr w:type="spellEnd"/>
    </w:p>
    <w:p w:rsidR="00A73B3F" w:rsidRDefault="00A73B3F" w:rsidP="00A73B3F">
      <w:pPr>
        <w:spacing w:after="0" w:line="360" w:lineRule="auto"/>
        <w:ind w:firstLine="567"/>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val="af-ZA" w:eastAsia="ru-RU"/>
        </w:rPr>
        <w:t>«</w:t>
      </w:r>
      <w:r>
        <w:rPr>
          <w:rFonts w:ascii="GHEA Grapalat" w:eastAsia="Times New Roman" w:hAnsi="GHEA Grapalat" w:cs="Times New Roman"/>
          <w:sz w:val="24"/>
          <w:szCs w:val="24"/>
          <w:lang w:eastAsia="ru-RU"/>
        </w:rPr>
        <w:t>ՄԱՏԵՆԱԴԱՐԱՆ</w:t>
      </w:r>
      <w:r>
        <w:rPr>
          <w:rFonts w:ascii="GHEA Grapalat" w:eastAsia="Times New Roman" w:hAnsi="GHEA Grapalat" w:cs="Times New Roman"/>
          <w:sz w:val="24"/>
          <w:szCs w:val="24"/>
          <w:lang w:val="af-ZA" w:eastAsia="ru-RU"/>
        </w:rPr>
        <w:t xml:space="preserve">» </w:t>
      </w:r>
      <w:r>
        <w:rPr>
          <w:rFonts w:ascii="GHEA Grapalat" w:eastAsia="Times New Roman" w:hAnsi="GHEA Grapalat" w:cs="Times New Roman"/>
          <w:sz w:val="24"/>
          <w:szCs w:val="24"/>
          <w:lang w:eastAsia="ru-RU"/>
        </w:rPr>
        <w:t xml:space="preserve">Մեսրոպ Մաշտոցի անվան հին ձեռագրերի գիտահետազոտական ինստիտուտ» հիմնադրամի՝ </w:t>
      </w:r>
      <w:r w:rsidRPr="00450A7B">
        <w:rPr>
          <w:rFonts w:ascii="GHEA Grapalat" w:eastAsia="Times New Roman" w:hAnsi="GHEA Grapalat" w:cs="Times New Roman"/>
          <w:sz w:val="24"/>
          <w:szCs w:val="24"/>
          <w:lang w:eastAsia="ru-RU"/>
        </w:rPr>
        <w:t>04</w:t>
      </w:r>
      <w:r w:rsidRPr="00450A7B">
        <w:rPr>
          <w:rFonts w:ascii="GHEA Grapalat" w:eastAsia="Times New Roman" w:hAnsi="GHEA Grapalat" w:cs="Times New Roman"/>
          <w:sz w:val="24"/>
          <w:szCs w:val="24"/>
          <w:lang w:val="af-ZA" w:eastAsia="ru-RU"/>
        </w:rPr>
        <w:t>.0</w:t>
      </w:r>
      <w:r w:rsidRPr="00450A7B">
        <w:rPr>
          <w:rFonts w:ascii="GHEA Grapalat" w:eastAsia="Times New Roman" w:hAnsi="GHEA Grapalat" w:cs="Times New Roman"/>
          <w:sz w:val="24"/>
          <w:szCs w:val="24"/>
          <w:lang w:eastAsia="ru-RU"/>
        </w:rPr>
        <w:t>7</w:t>
      </w:r>
      <w:r w:rsidRPr="00450A7B">
        <w:rPr>
          <w:rFonts w:ascii="GHEA Grapalat" w:eastAsia="Times New Roman" w:hAnsi="GHEA Grapalat" w:cs="Times New Roman"/>
          <w:sz w:val="24"/>
          <w:szCs w:val="24"/>
          <w:lang w:val="af-ZA" w:eastAsia="ru-RU"/>
        </w:rPr>
        <w:t>.2022</w:t>
      </w:r>
      <w:r w:rsidRPr="00450A7B">
        <w:rPr>
          <w:rFonts w:ascii="GHEA Grapalat" w:eastAsia="Times New Roman" w:hAnsi="GHEA Grapalat" w:cs="Times New Roman"/>
          <w:sz w:val="24"/>
          <w:szCs w:val="24"/>
          <w:lang w:eastAsia="ru-RU"/>
        </w:rPr>
        <w:t>թ</w:t>
      </w:r>
      <w:r w:rsidRPr="00450A7B">
        <w:rPr>
          <w:rFonts w:ascii="GHEA Grapalat" w:eastAsia="Times New Roman" w:hAnsi="GHEA Grapalat" w:cs="Times New Roman"/>
          <w:sz w:val="24"/>
          <w:szCs w:val="24"/>
          <w:lang w:val="af-ZA" w:eastAsia="ru-RU"/>
        </w:rPr>
        <w:t>.</w:t>
      </w:r>
      <w:r w:rsidRPr="00450A7B">
        <w:rPr>
          <w:rFonts w:ascii="GHEA Grapalat" w:eastAsia="Times New Roman" w:hAnsi="GHEA Grapalat" w:cs="Times New Roman"/>
          <w:sz w:val="24"/>
          <w:szCs w:val="24"/>
          <w:lang w:eastAsia="ru-RU"/>
        </w:rPr>
        <w:t xml:space="preserve"> գրանցված կանոնադրության թիվ 001</w:t>
      </w:r>
      <w:r w:rsidRPr="00450A7B">
        <w:rPr>
          <w:rFonts w:ascii="GHEA Grapalat" w:eastAsia="Times New Roman" w:hAnsi="GHEA Grapalat" w:cs="Times New Roman"/>
          <w:sz w:val="24"/>
          <w:szCs w:val="24"/>
          <w:lang w:val="af-ZA" w:eastAsia="ru-RU"/>
        </w:rPr>
        <w:t>.3</w:t>
      </w:r>
      <w:r>
        <w:rPr>
          <w:rFonts w:ascii="GHEA Grapalat" w:eastAsia="Times New Roman" w:hAnsi="GHEA Grapalat" w:cs="Times New Roman"/>
          <w:sz w:val="24"/>
          <w:szCs w:val="24"/>
          <w:lang w:val="af-ZA" w:eastAsia="ru-RU"/>
        </w:rPr>
        <w:t xml:space="preserve"> </w:t>
      </w:r>
      <w:r>
        <w:rPr>
          <w:rFonts w:ascii="GHEA Grapalat" w:eastAsia="Times New Roman" w:hAnsi="GHEA Grapalat" w:cs="Times New Roman"/>
          <w:sz w:val="24"/>
          <w:szCs w:val="24"/>
          <w:lang w:eastAsia="ru-RU"/>
        </w:rPr>
        <w:t xml:space="preserve">փոփոխության արդյունքում գործող 28-րդ կետը սահմանում է, որ </w:t>
      </w:r>
      <w:r>
        <w:rPr>
          <w:rFonts w:ascii="GHEA Grapalat" w:eastAsia="Times New Roman" w:hAnsi="GHEA Grapalat" w:cs="Times New Roman"/>
          <w:sz w:val="24"/>
          <w:szCs w:val="24"/>
          <w:lang w:val="af-ZA" w:eastAsia="ru-RU"/>
        </w:rPr>
        <w:t>Մատենադարանի կառավարման բարձրագույն և հսկողություն իրականացնող մարմինը խորհուրդն է: Խորհուրդը բաղկացած է 24 անդամից: Ըստ գործող կանոնադրության</w:t>
      </w:r>
      <w:r w:rsidR="0099637A">
        <w:rPr>
          <w:rFonts w:ascii="GHEA Grapalat" w:eastAsia="Times New Roman" w:hAnsi="GHEA Grapalat" w:cs="Times New Roman"/>
          <w:sz w:val="24"/>
          <w:szCs w:val="24"/>
          <w:lang w:eastAsia="ru-RU"/>
        </w:rPr>
        <w:t>՝</w:t>
      </w:r>
      <w:r>
        <w:rPr>
          <w:rFonts w:ascii="GHEA Grapalat" w:eastAsia="Times New Roman" w:hAnsi="GHEA Grapalat" w:cs="Times New Roman"/>
          <w:sz w:val="24"/>
          <w:szCs w:val="24"/>
          <w:lang w:val="af-ZA" w:eastAsia="ru-RU"/>
        </w:rPr>
        <w:t xml:space="preserve"> խորհրդի 24 անդամներից 11-ը Մատենադարանի աշխատակիցներ են (տնօրենի տնտեսական գծով տեղակալ, գլխավոր հաշվապահ, կադրերի բաժնի վարիչ, ավագ գիտաշխատողներ, բաժնի վարիչներ և այլք)։ Այսպես, տնօրենի անմիջական ենթակաները վերադասության կարգավիճակ և վերահսկողական լիազորություն են ձեռք բերել խորհրդի կազմում՝ առաջ բերելով իրականացման և վերահսկողական գործառույթների համատեղելիություն, կողմնակալ որոշումներ ընդունելու ռիսկեր։ </w:t>
      </w:r>
      <w:r>
        <w:rPr>
          <w:rFonts w:ascii="GHEA Grapalat" w:eastAsia="Times New Roman" w:hAnsi="GHEA Grapalat" w:cs="Times New Roman"/>
          <w:sz w:val="24"/>
          <w:szCs w:val="24"/>
          <w:lang w:eastAsia="ru-RU"/>
        </w:rPr>
        <w:t>Գործնականում հնարավոր են այնպիսի դեպքերը, երբ խորհրդի անդամի կարգավիճակ ունեցող Մատենադարանի աշխատակիցն այս կամ այն հարցի վերաբերյալ որոշումներ կայացնելիս կարող է հայտնվել շահերի բախման իրավիճակում։ Օրինակ՝ «Հիմնադրամների մասին» ՀՀ օրենքի 25-րդ հոդվածի 1-ին մասի 13)</w:t>
      </w:r>
      <w:r>
        <w:rPr>
          <w:rFonts w:ascii="GHEA Grapalat" w:eastAsia="Times New Roman" w:hAnsi="GHEA Grapalat" w:cs="Times New Roman"/>
          <w:sz w:val="24"/>
          <w:szCs w:val="24"/>
          <w:vertAlign w:val="superscript"/>
          <w:lang w:eastAsia="ru-RU"/>
        </w:rPr>
        <w:t xml:space="preserve">2 </w:t>
      </w:r>
      <w:r>
        <w:rPr>
          <w:rFonts w:ascii="GHEA Grapalat" w:eastAsia="Times New Roman" w:hAnsi="GHEA Grapalat" w:cs="Times New Roman"/>
          <w:sz w:val="24"/>
          <w:szCs w:val="24"/>
          <w:lang w:eastAsia="ru-RU"/>
        </w:rPr>
        <w:t xml:space="preserve">կետով՝ ընդհանրապես, և Մատենադարանի կանոնադրության 35-րդ կետի 14)-րդ կետով՝ մասնավորապես, հոգաբարձուների խորհրդի իրավասությանն է վերապահվել Մատենադարանի հաստիքացուցակում փոփոխություններ կատարելու և նոր հաստիքացուցակ հաստատելու իրավասությունը։ Մատենադարանի աշխատակիցներին խորհրդի կազմում </w:t>
      </w:r>
      <w:r>
        <w:rPr>
          <w:rFonts w:ascii="GHEA Grapalat" w:eastAsia="Times New Roman" w:hAnsi="GHEA Grapalat" w:cs="Times New Roman"/>
          <w:sz w:val="24"/>
          <w:szCs w:val="24"/>
          <w:lang w:eastAsia="ru-RU"/>
        </w:rPr>
        <w:lastRenderedPageBreak/>
        <w:t xml:space="preserve">ընդգրկելը միաժամանակ առաջացնում է նաև ռիսկային իրավիճակներ՝ կապված Մատենադարանի ֆինանսական քաղաքականության, հաշվապահական հաշվառման վերաբերյալ տեղեկություններին աշխատակիցներին անուղղակի հասանելիություն տրամադրելու հետ այնքանով, որքանով որ հոգաբարձուների խորհուրդին է վերապահված Մատենադարանի բյուջեի և դրա փոփոխությունների, տարեկան ֆինանսական հաշվետվությունների և Մատենադարանի գործունեության վերաբերյալ տարեկան հաշվետվությունների հաստատումը։ </w:t>
      </w:r>
    </w:p>
    <w:p w:rsidR="00A73B3F" w:rsidRDefault="00A73B3F" w:rsidP="00A73B3F">
      <w:pPr>
        <w:spacing w:after="0" w:line="360" w:lineRule="auto"/>
        <w:ind w:firstLine="567"/>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t xml:space="preserve">Անորոշ է նաև այնպիսի իրավիճակի գնահատականը, երբ Մատենադարանի և հոգաբարձուների խորհրդի անդամ հանդիսացող աշխատակցի միջև աշխատանքային հարաբերությունները դադարում են։ Արդյո՞ք նման դեպքում դա հանգեցնում է խորհրդի անդամի լիազորություների դադարեցմանը, թե ոչ։ </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Times New Roman"/>
          <w:sz w:val="24"/>
          <w:szCs w:val="24"/>
          <w:lang w:val="af-ZA" w:eastAsia="ru-RU"/>
        </w:rPr>
        <w:t xml:space="preserve">Մինչդեռ, ելնելով Մատենադարանի ազգային ու միջազգային կարևորությունից, անհրաժեշտ է համալրել խորհուրդը գիտական, մշակութային, կրթական և ֆինանսական քաղաքականություն մշակող և իրականացնող պետական գերատեսչությունների բարձր ներկայացվածությամբ, տնտեսական անվտանգության ապահովման և մաքսային վարչարարության մարմինների ներկայացուցիչների ընդգրկմամբ՝ նկատի առնելով նաև Մատենադարանի ֆինանսների կառավարման, իր կանոնադրությամբ սահմանված ձեռնարկատիրական, մաքսային ընթացակարգեր պարունակող գործունեության արդյունավետության բարձրացման անհրաժեշտությունը։ </w:t>
      </w:r>
    </w:p>
    <w:p w:rsidR="00A73B3F" w:rsidRDefault="00A73B3F" w:rsidP="00A73B3F">
      <w:pPr>
        <w:spacing w:after="0" w:line="360" w:lineRule="auto"/>
        <w:ind w:firstLine="567"/>
        <w:jc w:val="both"/>
        <w:rPr>
          <w:rFonts w:ascii="GHEA Grapalat" w:eastAsia="Times New Roman" w:hAnsi="GHEA Grapalat" w:cs="Times New Roman"/>
          <w:b/>
          <w:sz w:val="24"/>
          <w:szCs w:val="24"/>
          <w:lang w:val="af-ZA" w:eastAsia="ru-RU"/>
        </w:rPr>
      </w:pPr>
    </w:p>
    <w:p w:rsidR="00A73B3F" w:rsidRDefault="00A73B3F" w:rsidP="00A73B3F">
      <w:pPr>
        <w:spacing w:after="0" w:line="360" w:lineRule="auto"/>
        <w:ind w:firstLine="567"/>
        <w:jc w:val="both"/>
        <w:rPr>
          <w:rFonts w:ascii="GHEA Grapalat" w:eastAsia="Times New Roman" w:hAnsi="GHEA Grapalat" w:cs="Times New Roman"/>
          <w:b/>
          <w:sz w:val="24"/>
          <w:szCs w:val="24"/>
          <w:lang w:val="af-ZA" w:eastAsia="ru-RU"/>
        </w:rPr>
      </w:pPr>
      <w:r>
        <w:rPr>
          <w:rFonts w:ascii="GHEA Grapalat" w:eastAsia="Times New Roman" w:hAnsi="GHEA Grapalat" w:cs="Times New Roman"/>
          <w:b/>
          <w:sz w:val="24"/>
          <w:szCs w:val="24"/>
          <w:lang w:eastAsia="ru-RU"/>
        </w:rPr>
        <w:t>3</w:t>
      </w:r>
      <w:r>
        <w:rPr>
          <w:rFonts w:ascii="Cambria Math" w:eastAsia="Times New Roman" w:hAnsi="Cambria Math" w:cs="Cambria Math"/>
          <w:b/>
          <w:sz w:val="24"/>
          <w:szCs w:val="24"/>
          <w:lang w:eastAsia="ru-RU"/>
        </w:rPr>
        <w:t>․</w:t>
      </w:r>
      <w:r>
        <w:rPr>
          <w:rFonts w:ascii="GHEA Grapalat" w:eastAsia="Times New Roman" w:hAnsi="GHEA Grapalat" w:cs="Times New Roman"/>
          <w:b/>
          <w:sz w:val="24"/>
          <w:szCs w:val="24"/>
          <w:lang w:eastAsia="ru-RU"/>
        </w:rPr>
        <w:t xml:space="preserve"> </w:t>
      </w:r>
      <w:r>
        <w:rPr>
          <w:rFonts w:ascii="GHEA Grapalat" w:eastAsia="Times New Roman" w:hAnsi="GHEA Grapalat" w:cs="Times New Roman"/>
          <w:b/>
          <w:sz w:val="24"/>
          <w:szCs w:val="24"/>
          <w:lang w:val="af-ZA" w:eastAsia="ru-RU"/>
        </w:rPr>
        <w:t>Նախագծի մշակման գործընթացում ներգրավված ինստիտուտները և անձինք.</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Times New Roman"/>
          <w:sz w:val="24"/>
          <w:szCs w:val="24"/>
          <w:lang w:val="af-ZA" w:eastAsia="ru-RU"/>
        </w:rPr>
        <w:t>Նախագիծը մշակվել է ՀՀ կրթության, գիտության, մշակույթի և սպորտի նախարարության կողմից:</w:t>
      </w:r>
    </w:p>
    <w:p w:rsidR="00E06B2F" w:rsidRDefault="00E06B2F" w:rsidP="00A73B3F">
      <w:pPr>
        <w:spacing w:after="0" w:line="360" w:lineRule="auto"/>
        <w:ind w:firstLine="567"/>
        <w:jc w:val="both"/>
        <w:rPr>
          <w:rFonts w:ascii="GHEA Grapalat" w:eastAsia="Times New Roman" w:hAnsi="GHEA Grapalat" w:cs="Times New Roman"/>
          <w:b/>
          <w:sz w:val="24"/>
          <w:szCs w:val="24"/>
          <w:lang w:eastAsia="ru-RU"/>
        </w:rPr>
      </w:pPr>
    </w:p>
    <w:p w:rsidR="00A73B3F" w:rsidRDefault="00A73B3F" w:rsidP="00A73B3F">
      <w:pPr>
        <w:spacing w:after="0" w:line="360" w:lineRule="auto"/>
        <w:ind w:firstLine="567"/>
        <w:jc w:val="both"/>
        <w:rPr>
          <w:rFonts w:ascii="GHEA Grapalat" w:eastAsia="Times New Roman" w:hAnsi="GHEA Grapalat" w:cs="Times New Roman"/>
          <w:b/>
          <w:sz w:val="24"/>
          <w:szCs w:val="24"/>
          <w:lang w:val="af-ZA" w:eastAsia="ru-RU"/>
        </w:rPr>
      </w:pPr>
      <w:r>
        <w:rPr>
          <w:rFonts w:ascii="GHEA Grapalat" w:eastAsia="Times New Roman" w:hAnsi="GHEA Grapalat" w:cs="Times New Roman"/>
          <w:b/>
          <w:sz w:val="24"/>
          <w:szCs w:val="24"/>
          <w:lang w:eastAsia="ru-RU"/>
        </w:rPr>
        <w:t>4</w:t>
      </w:r>
      <w:r>
        <w:rPr>
          <w:rFonts w:ascii="Cambria Math" w:eastAsia="Times New Roman" w:hAnsi="Cambria Math" w:cs="Cambria Math"/>
          <w:b/>
          <w:sz w:val="24"/>
          <w:szCs w:val="24"/>
          <w:lang w:eastAsia="ru-RU"/>
        </w:rPr>
        <w:t>․</w:t>
      </w:r>
      <w:r>
        <w:rPr>
          <w:rFonts w:ascii="GHEA Grapalat" w:eastAsia="Times New Roman" w:hAnsi="GHEA Grapalat" w:cs="Times New Roman"/>
          <w:b/>
          <w:sz w:val="24"/>
          <w:szCs w:val="24"/>
          <w:lang w:eastAsia="ru-RU"/>
        </w:rPr>
        <w:t xml:space="preserve"> </w:t>
      </w:r>
      <w:r>
        <w:rPr>
          <w:rFonts w:ascii="GHEA Grapalat" w:eastAsia="Times New Roman" w:hAnsi="GHEA Grapalat" w:cs="Times New Roman"/>
          <w:b/>
          <w:sz w:val="24"/>
          <w:szCs w:val="24"/>
          <w:lang w:val="af-ZA" w:eastAsia="ru-RU"/>
        </w:rPr>
        <w:t>Ակնկալվող արդյունքը</w:t>
      </w:r>
    </w:p>
    <w:p w:rsidR="00A73B3F" w:rsidRDefault="00A73B3F" w:rsidP="00A73B3F">
      <w:pPr>
        <w:spacing w:after="0" w:line="360" w:lineRule="auto"/>
        <w:ind w:firstLine="567"/>
        <w:jc w:val="both"/>
        <w:rPr>
          <w:rFonts w:eastAsia="Times New Roman" w:cs="Times New Roman"/>
          <w:bCs/>
          <w:sz w:val="24"/>
          <w:szCs w:val="24"/>
          <w:lang w:val="af-ZA" w:eastAsia="ru-RU"/>
        </w:rPr>
      </w:pPr>
      <w:r>
        <w:rPr>
          <w:rFonts w:ascii="GHEA Grapalat" w:eastAsia="Times New Roman" w:hAnsi="GHEA Grapalat" w:cs="Times New Roman"/>
          <w:sz w:val="24"/>
          <w:szCs w:val="24"/>
          <w:lang w:val="af-ZA" w:eastAsia="ru-RU"/>
        </w:rPr>
        <w:t xml:space="preserve">Խորհրդի ձևավորման նման սկզբունքը կնպաստի </w:t>
      </w:r>
      <w:r>
        <w:rPr>
          <w:rFonts w:ascii="GHEA Grapalat" w:eastAsia="Times New Roman" w:hAnsi="GHEA Grapalat" w:cs="Times New Roman"/>
          <w:sz w:val="24"/>
          <w:szCs w:val="24"/>
          <w:lang w:eastAsia="ru-RU"/>
        </w:rPr>
        <w:t>գիտության, կրթության, մշակույթի</w:t>
      </w:r>
      <w:r>
        <w:rPr>
          <w:rFonts w:ascii="GHEA Grapalat" w:eastAsia="Times New Roman" w:hAnsi="GHEA Grapalat" w:cs="Times New Roman"/>
          <w:sz w:val="24"/>
          <w:szCs w:val="24"/>
          <w:lang w:val="af-ZA" w:eastAsia="ru-RU"/>
        </w:rPr>
        <w:t xml:space="preserve"> ոլորտներում պետական ռազմավարական առաջնահերթությունների և Մատենադարանի գործունեության առավելագույն համադրելիությանը։</w:t>
      </w:r>
    </w:p>
    <w:p w:rsidR="00A73B3F" w:rsidRDefault="00A73B3F" w:rsidP="00A73B3F">
      <w:pPr>
        <w:spacing w:after="0" w:line="360" w:lineRule="auto"/>
        <w:ind w:firstLine="567"/>
        <w:jc w:val="both"/>
        <w:rPr>
          <w:rFonts w:ascii="GHEA Grapalat" w:eastAsia="Times New Roman" w:hAnsi="GHEA Grapalat" w:cs="Times New Roman"/>
          <w:b/>
          <w:sz w:val="24"/>
          <w:szCs w:val="24"/>
          <w:lang w:val="af-ZA" w:eastAsia="ru-RU"/>
        </w:rPr>
      </w:pPr>
      <w:r>
        <w:rPr>
          <w:rFonts w:ascii="GHEA Grapalat" w:eastAsia="Times New Roman" w:hAnsi="GHEA Grapalat" w:cs="Times New Roman"/>
          <w:b/>
          <w:sz w:val="24"/>
          <w:szCs w:val="24"/>
          <w:lang w:eastAsia="ru-RU"/>
        </w:rPr>
        <w:lastRenderedPageBreak/>
        <w:t>5</w:t>
      </w:r>
      <w:r>
        <w:rPr>
          <w:rFonts w:ascii="Cambria Math" w:eastAsia="Times New Roman" w:hAnsi="Cambria Math" w:cs="Times New Roman"/>
          <w:b/>
          <w:sz w:val="24"/>
          <w:szCs w:val="24"/>
          <w:lang w:eastAsia="ru-RU"/>
        </w:rPr>
        <w:t>․</w:t>
      </w:r>
      <w:r>
        <w:rPr>
          <w:rFonts w:ascii="GHEA Grapalat" w:eastAsia="Times New Roman" w:hAnsi="GHEA Grapalat" w:cs="Times New Roman"/>
          <w:b/>
          <w:sz w:val="24"/>
          <w:szCs w:val="24"/>
          <w:lang w:eastAsia="ru-RU"/>
        </w:rPr>
        <w:t xml:space="preserve"> </w:t>
      </w:r>
      <w:r>
        <w:rPr>
          <w:rFonts w:ascii="GHEA Grapalat" w:eastAsia="Times New Roman" w:hAnsi="GHEA Grapalat" w:cs="Times New Roman"/>
          <w:b/>
          <w:sz w:val="24"/>
          <w:szCs w:val="24"/>
          <w:lang w:val="af-ZA" w:eastAsia="ru-RU"/>
        </w:rPr>
        <w:t>Լրացուցիչ ֆինանսական միջոցների անհրաժեշտությունը և</w:t>
      </w:r>
      <w:r>
        <w:rPr>
          <w:rFonts w:eastAsia="Times New Roman"/>
          <w:b/>
          <w:sz w:val="24"/>
          <w:szCs w:val="24"/>
          <w:lang w:val="af-ZA" w:eastAsia="ru-RU"/>
        </w:rPr>
        <w:t> </w:t>
      </w:r>
      <w:r>
        <w:rPr>
          <w:rFonts w:ascii="GHEA Grapalat" w:eastAsia="Times New Roman" w:hAnsi="GHEA Grapalat" w:cs="Times New Roman"/>
          <w:b/>
          <w:sz w:val="24"/>
          <w:szCs w:val="24"/>
          <w:lang w:val="af-ZA" w:eastAsia="ru-RU"/>
        </w:rPr>
        <w:t>պետական</w:t>
      </w:r>
      <w:r>
        <w:rPr>
          <w:rFonts w:eastAsia="Times New Roman"/>
          <w:b/>
          <w:sz w:val="24"/>
          <w:szCs w:val="24"/>
          <w:lang w:val="af-ZA" w:eastAsia="ru-RU"/>
        </w:rPr>
        <w:t> </w:t>
      </w:r>
      <w:r>
        <w:rPr>
          <w:rFonts w:ascii="GHEA Grapalat" w:eastAsia="Times New Roman" w:hAnsi="GHEA Grapalat" w:cs="Times New Roman"/>
          <w:b/>
          <w:sz w:val="24"/>
          <w:szCs w:val="24"/>
          <w:lang w:val="af-ZA" w:eastAsia="ru-RU"/>
        </w:rPr>
        <w:t>բյուջեի եկամուտներում և ծախսերում սպասվելիք փոփոխությունները.</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Times New Roman"/>
          <w:sz w:val="24"/>
          <w:szCs w:val="24"/>
          <w:lang w:val="af-ZA" w:eastAsia="ru-RU"/>
        </w:rPr>
        <w:t xml:space="preserve">«Հայաստանի Հանրապետության կառավարության 2017 թվականի հուլիսի </w:t>
      </w:r>
      <w:r w:rsidR="00942860">
        <w:rPr>
          <w:rFonts w:ascii="GHEA Grapalat" w:eastAsia="Times New Roman" w:hAnsi="GHEA Grapalat" w:cs="Times New Roman"/>
          <w:sz w:val="24"/>
          <w:szCs w:val="24"/>
          <w:lang w:eastAsia="ru-RU"/>
        </w:rPr>
        <w:t xml:space="preserve">          </w:t>
      </w:r>
      <w:r>
        <w:rPr>
          <w:rFonts w:ascii="GHEA Grapalat" w:eastAsia="Times New Roman" w:hAnsi="GHEA Grapalat" w:cs="Times New Roman"/>
          <w:sz w:val="24"/>
          <w:szCs w:val="24"/>
          <w:lang w:val="af-ZA" w:eastAsia="ru-RU"/>
        </w:rPr>
        <w:t>20-</w:t>
      </w:r>
      <w:r w:rsidR="00942860">
        <w:rPr>
          <w:rFonts w:ascii="GHEA Grapalat" w:eastAsia="Times New Roman" w:hAnsi="GHEA Grapalat" w:cs="Times New Roman"/>
          <w:sz w:val="24"/>
          <w:szCs w:val="24"/>
          <w:lang w:eastAsia="ru-RU"/>
        </w:rPr>
        <w:t>ի</w:t>
      </w:r>
      <w:r>
        <w:rPr>
          <w:rFonts w:ascii="GHEA Grapalat" w:eastAsia="Times New Roman" w:hAnsi="GHEA Grapalat" w:cs="Times New Roman"/>
          <w:sz w:val="24"/>
          <w:szCs w:val="24"/>
          <w:lang w:val="af-ZA" w:eastAsia="ru-RU"/>
        </w:rPr>
        <w:t xml:space="preserve"> N 927-Ն որոշման մեջ փոփոխություն կատարելու մասին» ՀՀ կառավարության որոշման նախագծի ընդունման կապակցությամբ լրացուցիչ ֆինանսական միջոցների անհրաժեշտություն չի առաջանում և պետական բյուջեի ծախսերում ավելացում չի նախատեսվում:</w:t>
      </w:r>
    </w:p>
    <w:p w:rsidR="00A73B3F" w:rsidRDefault="00A73B3F" w:rsidP="00A73B3F">
      <w:pPr>
        <w:spacing w:after="0" w:line="360" w:lineRule="auto"/>
        <w:ind w:firstLine="567"/>
        <w:jc w:val="both"/>
        <w:rPr>
          <w:rFonts w:ascii="GHEA Grapalat" w:eastAsia="Times New Roman" w:hAnsi="GHEA Grapalat" w:cs="Times New Roman"/>
          <w:b/>
          <w:sz w:val="24"/>
          <w:szCs w:val="24"/>
          <w:lang w:val="af-ZA" w:eastAsia="ru-RU"/>
        </w:rPr>
      </w:pPr>
    </w:p>
    <w:p w:rsidR="00A73B3F" w:rsidRDefault="00A73B3F" w:rsidP="00A73B3F">
      <w:pPr>
        <w:spacing w:after="0" w:line="360" w:lineRule="auto"/>
        <w:ind w:firstLine="567"/>
        <w:jc w:val="both"/>
        <w:rPr>
          <w:rFonts w:ascii="GHEA Grapalat" w:eastAsia="Times New Roman" w:hAnsi="GHEA Grapalat" w:cs="Times New Roman"/>
          <w:b/>
          <w:sz w:val="24"/>
          <w:szCs w:val="24"/>
          <w:lang w:val="af-ZA" w:eastAsia="ru-RU"/>
        </w:rPr>
      </w:pPr>
      <w:r>
        <w:rPr>
          <w:rFonts w:ascii="GHEA Grapalat" w:eastAsia="Times New Roman" w:hAnsi="GHEA Grapalat" w:cs="Times New Roman"/>
          <w:b/>
          <w:sz w:val="24"/>
          <w:szCs w:val="24"/>
          <w:lang w:eastAsia="ru-RU"/>
        </w:rPr>
        <w:t>6</w:t>
      </w:r>
      <w:r>
        <w:rPr>
          <w:rFonts w:ascii="Cambria Math" w:eastAsia="Times New Roman" w:hAnsi="Cambria Math" w:cs="Cambria Math"/>
          <w:b/>
          <w:sz w:val="24"/>
          <w:szCs w:val="24"/>
          <w:lang w:eastAsia="ru-RU"/>
        </w:rPr>
        <w:t>․</w:t>
      </w:r>
      <w:r>
        <w:rPr>
          <w:rFonts w:ascii="GHEA Grapalat" w:eastAsia="Times New Roman" w:hAnsi="GHEA Grapalat" w:cs="Times New Roman"/>
          <w:b/>
          <w:sz w:val="24"/>
          <w:szCs w:val="24"/>
          <w:lang w:eastAsia="ru-RU"/>
        </w:rPr>
        <w:t xml:space="preserve"> </w:t>
      </w:r>
      <w:r>
        <w:rPr>
          <w:rFonts w:ascii="GHEA Grapalat" w:eastAsia="Times New Roman" w:hAnsi="GHEA Grapalat" w:cs="Times New Roman"/>
          <w:b/>
          <w:sz w:val="24"/>
          <w:szCs w:val="24"/>
          <w:lang w:val="af-ZA" w:eastAsia="ru-RU"/>
        </w:rPr>
        <w:t>Կապը ռազմավարական փաստաթղթերի հետ.</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r>
        <w:rPr>
          <w:rFonts w:ascii="GHEA Grapalat" w:eastAsia="Times New Roman" w:hAnsi="GHEA Grapalat" w:cs="Times New Roman"/>
          <w:sz w:val="24"/>
          <w:szCs w:val="24"/>
          <w:lang w:val="af-ZA" w:eastAsia="ru-RU"/>
        </w:rPr>
        <w:t xml:space="preserve">«Հայաստանի Հանրապետության կառավարության 2017 թվականի հուլիսի </w:t>
      </w:r>
      <w:r w:rsidR="00942860">
        <w:rPr>
          <w:rFonts w:ascii="GHEA Grapalat" w:eastAsia="Times New Roman" w:hAnsi="GHEA Grapalat" w:cs="Times New Roman"/>
          <w:sz w:val="24"/>
          <w:szCs w:val="24"/>
          <w:lang w:eastAsia="ru-RU"/>
        </w:rPr>
        <w:t xml:space="preserve">          </w:t>
      </w:r>
      <w:r>
        <w:rPr>
          <w:rFonts w:ascii="GHEA Grapalat" w:eastAsia="Times New Roman" w:hAnsi="GHEA Grapalat" w:cs="Times New Roman"/>
          <w:sz w:val="24"/>
          <w:szCs w:val="24"/>
          <w:lang w:val="af-ZA" w:eastAsia="ru-RU"/>
        </w:rPr>
        <w:t>20-</w:t>
      </w:r>
      <w:r w:rsidR="00942860">
        <w:rPr>
          <w:rFonts w:ascii="GHEA Grapalat" w:eastAsia="Times New Roman" w:hAnsi="GHEA Grapalat" w:cs="Times New Roman"/>
          <w:sz w:val="24"/>
          <w:szCs w:val="24"/>
          <w:lang w:eastAsia="ru-RU"/>
        </w:rPr>
        <w:t>ի</w:t>
      </w:r>
      <w:r>
        <w:rPr>
          <w:rFonts w:ascii="GHEA Grapalat" w:eastAsia="Times New Roman" w:hAnsi="GHEA Grapalat" w:cs="Times New Roman"/>
          <w:sz w:val="24"/>
          <w:szCs w:val="24"/>
          <w:lang w:val="af-ZA" w:eastAsia="ru-RU"/>
        </w:rPr>
        <w:t xml:space="preserve"> N 927-Ն որոշման մեջ փոփոխություն կատարելու մասին» ՀՀ կառավարության որոշման նախագծի ընդունումը </w:t>
      </w:r>
      <w:r>
        <w:rPr>
          <w:rFonts w:ascii="GHEA Grapalat" w:eastAsia="Times New Roman" w:hAnsi="GHEA Grapalat" w:cs="Times New Roman"/>
          <w:sz w:val="24"/>
          <w:szCs w:val="24"/>
          <w:lang w:eastAsia="ru-RU"/>
        </w:rPr>
        <w:t>բխում է ՀՀ կառավարության 2021-2026 թթ</w:t>
      </w:r>
      <w:r>
        <w:rPr>
          <w:rFonts w:ascii="Cambria Math" w:eastAsia="Times New Roman" w:hAnsi="Cambria Math" w:cs="Cambria Math"/>
          <w:sz w:val="24"/>
          <w:szCs w:val="24"/>
          <w:lang w:eastAsia="ru-RU"/>
        </w:rPr>
        <w:t>․</w:t>
      </w:r>
      <w:r>
        <w:rPr>
          <w:rFonts w:ascii="GHEA Grapalat" w:eastAsia="Times New Roman" w:hAnsi="GHEA Grapalat" w:cs="Times New Roman"/>
          <w:sz w:val="24"/>
          <w:szCs w:val="24"/>
          <w:lang w:eastAsia="ru-RU"/>
        </w:rPr>
        <w:t xml:space="preserve"> </w:t>
      </w:r>
      <w:r>
        <w:rPr>
          <w:rFonts w:ascii="GHEA Grapalat" w:eastAsia="Times New Roman" w:hAnsi="GHEA Grapalat" w:cs="GHEA Grapalat"/>
          <w:sz w:val="24"/>
          <w:szCs w:val="24"/>
          <w:lang w:eastAsia="ru-RU"/>
        </w:rPr>
        <w:t>ծրագրի</w:t>
      </w:r>
      <w:r>
        <w:rPr>
          <w:rFonts w:ascii="GHEA Grapalat" w:eastAsia="Times New Roman" w:hAnsi="GHEA Grapalat" w:cs="Times New Roman"/>
          <w:sz w:val="24"/>
          <w:szCs w:val="24"/>
          <w:lang w:eastAsia="ru-RU"/>
        </w:rPr>
        <w:t xml:space="preserve"> 4</w:t>
      </w:r>
      <w:r>
        <w:rPr>
          <w:rFonts w:ascii="Cambria Math" w:eastAsia="Times New Roman" w:hAnsi="Cambria Math" w:cs="Cambria Math"/>
          <w:sz w:val="24"/>
          <w:szCs w:val="24"/>
          <w:lang w:eastAsia="ru-RU"/>
        </w:rPr>
        <w:t>․</w:t>
      </w:r>
      <w:r>
        <w:rPr>
          <w:rFonts w:ascii="GHEA Grapalat" w:eastAsia="Times New Roman" w:hAnsi="GHEA Grapalat" w:cs="Times New Roman"/>
          <w:sz w:val="24"/>
          <w:szCs w:val="24"/>
          <w:lang w:eastAsia="ru-RU"/>
        </w:rPr>
        <w:t>4, 4</w:t>
      </w:r>
      <w:r>
        <w:rPr>
          <w:rFonts w:ascii="Cambria Math" w:eastAsia="Times New Roman" w:hAnsi="Cambria Math" w:cs="Cambria Math"/>
          <w:sz w:val="24"/>
          <w:szCs w:val="24"/>
          <w:lang w:eastAsia="ru-RU"/>
        </w:rPr>
        <w:t>․</w:t>
      </w:r>
      <w:r>
        <w:rPr>
          <w:rFonts w:ascii="GHEA Grapalat" w:eastAsia="Times New Roman" w:hAnsi="GHEA Grapalat" w:cs="Times New Roman"/>
          <w:sz w:val="24"/>
          <w:szCs w:val="24"/>
          <w:lang w:eastAsia="ru-RU"/>
        </w:rPr>
        <w:t xml:space="preserve">9 </w:t>
      </w:r>
      <w:r>
        <w:rPr>
          <w:rFonts w:ascii="GHEA Grapalat" w:eastAsia="Times New Roman" w:hAnsi="GHEA Grapalat" w:cs="GHEA Grapalat"/>
          <w:sz w:val="24"/>
          <w:szCs w:val="24"/>
          <w:lang w:eastAsia="ru-RU"/>
        </w:rPr>
        <w:t>ենթակետերով</w:t>
      </w:r>
      <w:r>
        <w:rPr>
          <w:rFonts w:ascii="GHEA Grapalat" w:eastAsia="Times New Roman" w:hAnsi="GHEA Grapalat" w:cs="Times New Roman"/>
          <w:sz w:val="24"/>
          <w:szCs w:val="24"/>
          <w:lang w:eastAsia="ru-RU"/>
        </w:rPr>
        <w:t xml:space="preserve"> </w:t>
      </w:r>
      <w:r>
        <w:rPr>
          <w:rFonts w:ascii="GHEA Grapalat" w:eastAsia="Times New Roman" w:hAnsi="GHEA Grapalat" w:cs="GHEA Grapalat"/>
          <w:sz w:val="24"/>
          <w:szCs w:val="24"/>
          <w:lang w:eastAsia="ru-RU"/>
        </w:rPr>
        <w:t>սահման</w:t>
      </w:r>
      <w:r>
        <w:rPr>
          <w:rFonts w:ascii="GHEA Grapalat" w:eastAsia="Times New Roman" w:hAnsi="GHEA Grapalat" w:cs="Times New Roman"/>
          <w:sz w:val="24"/>
          <w:szCs w:val="24"/>
          <w:lang w:eastAsia="ru-RU"/>
        </w:rPr>
        <w:t>ված դրույթներից</w:t>
      </w:r>
      <w:r>
        <w:rPr>
          <w:rFonts w:ascii="GHEA Grapalat" w:eastAsia="Times New Roman" w:hAnsi="GHEA Grapalat" w:cs="Times New Roman"/>
          <w:sz w:val="24"/>
          <w:szCs w:val="24"/>
          <w:lang w:val="af-ZA" w:eastAsia="ru-RU"/>
        </w:rPr>
        <w:t>:</w:t>
      </w: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p>
    <w:p w:rsidR="00A73B3F" w:rsidRDefault="00A73B3F" w:rsidP="00A73B3F">
      <w:pPr>
        <w:spacing w:after="0" w:line="360" w:lineRule="auto"/>
        <w:ind w:firstLine="567"/>
        <w:jc w:val="both"/>
        <w:rPr>
          <w:rFonts w:ascii="GHEA Grapalat" w:eastAsia="Times New Roman" w:hAnsi="GHEA Grapalat" w:cs="Times New Roman"/>
          <w:sz w:val="24"/>
          <w:szCs w:val="24"/>
          <w:lang w:val="af-ZA" w:eastAsia="ru-RU"/>
        </w:rPr>
      </w:pPr>
    </w:p>
    <w:p w:rsidR="0013754E" w:rsidRDefault="0013754E"/>
    <w:sectPr w:rsidR="0013754E" w:rsidSect="00942860">
      <w:pgSz w:w="11906" w:h="16838"/>
      <w:pgMar w:top="1134" w:right="850" w:bottom="99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6B58"/>
    <w:multiLevelType w:val="hybridMultilevel"/>
    <w:tmpl w:val="D96A5BF2"/>
    <w:lvl w:ilvl="0" w:tplc="0409000F">
      <w:start w:val="1"/>
      <w:numFmt w:val="decimal"/>
      <w:lvlText w:val="%1."/>
      <w:lvlJc w:val="left"/>
      <w:pPr>
        <w:ind w:left="108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6EA45A9F"/>
    <w:multiLevelType w:val="hybridMultilevel"/>
    <w:tmpl w:val="0610D5EE"/>
    <w:lvl w:ilvl="0" w:tplc="D4EAD744">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9E"/>
    <w:rsid w:val="0010597F"/>
    <w:rsid w:val="00111037"/>
    <w:rsid w:val="00113723"/>
    <w:rsid w:val="0013754E"/>
    <w:rsid w:val="001C12AD"/>
    <w:rsid w:val="002E07F4"/>
    <w:rsid w:val="003C3D4C"/>
    <w:rsid w:val="00450A7B"/>
    <w:rsid w:val="00492D96"/>
    <w:rsid w:val="0065352B"/>
    <w:rsid w:val="008A584B"/>
    <w:rsid w:val="00940FE9"/>
    <w:rsid w:val="00942860"/>
    <w:rsid w:val="0099637A"/>
    <w:rsid w:val="00A73B3F"/>
    <w:rsid w:val="00AD1F9E"/>
    <w:rsid w:val="00B22498"/>
    <w:rsid w:val="00B347CA"/>
    <w:rsid w:val="00C35D12"/>
    <w:rsid w:val="00DC5FE4"/>
    <w:rsid w:val="00E06B2F"/>
    <w:rsid w:val="00F31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A3E75-4185-4E2F-AB7B-4E57515B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3F"/>
    <w:pPr>
      <w:spacing w:after="200" w:line="276" w:lineRule="auto"/>
    </w:pPr>
    <w:rPr>
      <w:rFonts w:ascii="Calibri" w:eastAsia="Calibri" w:hAnsi="Calibri" w:cs="Calibri"/>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B3F"/>
    <w:pPr>
      <w:ind w:left="720"/>
      <w:contextualSpacing/>
    </w:pPr>
  </w:style>
  <w:style w:type="character" w:customStyle="1" w:styleId="mechtexChar">
    <w:name w:val="mechtex Char"/>
    <w:link w:val="mechtex"/>
    <w:locked/>
    <w:rsid w:val="00A73B3F"/>
    <w:rPr>
      <w:rFonts w:ascii="Arial Armenian" w:hAnsi="Arial Armenian"/>
      <w:lang w:eastAsia="ru-RU"/>
    </w:rPr>
  </w:style>
  <w:style w:type="paragraph" w:customStyle="1" w:styleId="mechtex">
    <w:name w:val="mechtex"/>
    <w:basedOn w:val="Normal"/>
    <w:link w:val="mechtexChar"/>
    <w:qFormat/>
    <w:rsid w:val="00A73B3F"/>
    <w:pPr>
      <w:spacing w:after="0" w:line="240" w:lineRule="auto"/>
      <w:jc w:val="center"/>
    </w:pPr>
    <w:rPr>
      <w:rFonts w:ascii="Arial Armenian" w:eastAsiaTheme="minorHAnsi" w:hAnsi="Arial Armenian" w:cstheme="minorBidi"/>
      <w:lang w:val="ru-RU" w:eastAsia="ru-RU"/>
    </w:rPr>
  </w:style>
  <w:style w:type="character" w:styleId="Strong">
    <w:name w:val="Strong"/>
    <w:basedOn w:val="DefaultParagraphFont"/>
    <w:uiPriority w:val="22"/>
    <w:qFormat/>
    <w:rsid w:val="00A73B3F"/>
    <w:rPr>
      <w:b/>
      <w:bCs/>
    </w:rPr>
  </w:style>
  <w:style w:type="paragraph" w:styleId="BalloonText">
    <w:name w:val="Balloon Text"/>
    <w:basedOn w:val="Normal"/>
    <w:link w:val="BalloonTextChar"/>
    <w:uiPriority w:val="99"/>
    <w:semiHidden/>
    <w:unhideWhenUsed/>
    <w:rsid w:val="00996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37A"/>
    <w:rPr>
      <w:rFonts w:ascii="Segoe UI" w:eastAsia="Calibri" w:hAnsi="Segoe UI" w:cs="Segoe UI"/>
      <w:sz w:val="18"/>
      <w:szCs w:val="18"/>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cp:lastPrinted>2023-03-27T13:22:00Z</cp:lastPrinted>
  <dcterms:created xsi:type="dcterms:W3CDTF">2023-03-31T06:04:00Z</dcterms:created>
  <dcterms:modified xsi:type="dcterms:W3CDTF">2023-03-31T07:36:00Z</dcterms:modified>
</cp:coreProperties>
</file>