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29E" w:rsidRPr="00023701" w:rsidRDefault="003C729E" w:rsidP="0002370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i/>
          <w:color w:val="000000"/>
          <w:u w:val="single"/>
          <w:lang w:val="hy-AM"/>
        </w:rPr>
      </w:pPr>
      <w:r w:rsidRPr="00023701">
        <w:rPr>
          <w:rFonts w:ascii="GHEA Grapalat" w:hAnsi="GHEA Grapalat"/>
          <w:i/>
          <w:color w:val="000000"/>
          <w:u w:val="single"/>
          <w:lang w:val="hy-AM"/>
        </w:rPr>
        <w:t>ՆԱԽԱԳԻԾ</w:t>
      </w:r>
    </w:p>
    <w:p w:rsidR="003C729E" w:rsidRPr="00023701" w:rsidRDefault="003C729E" w:rsidP="00023701">
      <w:pPr>
        <w:pStyle w:val="NormalWeb"/>
        <w:spacing w:before="0" w:beforeAutospacing="0" w:after="0" w:afterAutospacing="0" w:line="276" w:lineRule="auto"/>
        <w:jc w:val="right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3C729E" w:rsidRPr="00023701" w:rsidRDefault="003C729E" w:rsidP="00023701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3C729E" w:rsidRPr="00023701" w:rsidRDefault="003C729E" w:rsidP="0002370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23701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:rsidR="003C729E" w:rsidRPr="00023701" w:rsidRDefault="003C729E" w:rsidP="0002370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23701">
        <w:rPr>
          <w:rFonts w:ascii="Calibri" w:hAnsi="Calibri" w:cs="Calibri"/>
          <w:color w:val="000000"/>
          <w:lang w:val="hy-AM"/>
        </w:rPr>
        <w:t> </w:t>
      </w:r>
    </w:p>
    <w:p w:rsidR="003C729E" w:rsidRPr="00023701" w:rsidRDefault="003C729E" w:rsidP="0002370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23701">
        <w:rPr>
          <w:rStyle w:val="Strong"/>
          <w:rFonts w:ascii="GHEA Grapalat" w:hAnsi="GHEA Grapalat"/>
          <w:color w:val="000000"/>
          <w:lang w:val="hy-AM"/>
        </w:rPr>
        <w:t>Ո Ր Ո Շ ՈՒ Մ</w:t>
      </w:r>
    </w:p>
    <w:p w:rsidR="003C729E" w:rsidRPr="00023701" w:rsidRDefault="003C729E" w:rsidP="000237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23701">
        <w:rPr>
          <w:rFonts w:ascii="Calibri" w:hAnsi="Calibri" w:cs="Calibri"/>
          <w:color w:val="000000"/>
          <w:lang w:val="hy-AM"/>
        </w:rPr>
        <w:t> </w:t>
      </w:r>
    </w:p>
    <w:p w:rsidR="003C729E" w:rsidRPr="00023701" w:rsidRDefault="003C729E" w:rsidP="0002370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  <w:r w:rsidRPr="00023701">
        <w:rPr>
          <w:rFonts w:ascii="GHEA Grapalat" w:hAnsi="GHEA Grapalat"/>
          <w:color w:val="000000"/>
          <w:lang w:val="hy-AM"/>
        </w:rPr>
        <w:t xml:space="preserve">------------- 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---2023 թվականի N       </w:t>
      </w:r>
      <w:r w:rsidRPr="00023701">
        <w:rPr>
          <w:rFonts w:ascii="GHEA Grapalat" w:hAnsi="GHEA Grapalat"/>
          <w:color w:val="000000"/>
          <w:lang w:val="hy-AM"/>
        </w:rPr>
        <w:t>-Ն</w:t>
      </w:r>
    </w:p>
    <w:p w:rsidR="003C729E" w:rsidRPr="00023701" w:rsidRDefault="003C729E" w:rsidP="0002370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</w:p>
    <w:p w:rsidR="006C4768" w:rsidRPr="00023701" w:rsidRDefault="003C729E" w:rsidP="0002370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 w:cs="Calibri"/>
          <w:b/>
          <w:color w:val="000000"/>
          <w:shd w:val="clear" w:color="auto" w:fill="FFFFFF"/>
          <w:lang w:val="hy-AM"/>
        </w:rPr>
      </w:pPr>
      <w:r w:rsidRPr="0002370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</w:t>
      </w:r>
      <w:r w:rsidR="00EB5BAD" w:rsidRPr="0002370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ԱՆԻ ՀԱՆՐԱՊԵՏՈՒԹՅԱՆ ԲԱՐՁՐԱԳՈՒՅՆ </w:t>
      </w:r>
      <w:r w:rsidRPr="00023701">
        <w:rPr>
          <w:rFonts w:ascii="GHEA Grapalat" w:hAnsi="GHEA Grapalat"/>
          <w:b/>
          <w:bCs/>
          <w:color w:val="000000"/>
          <w:lang w:val="hy-AM"/>
        </w:rPr>
        <w:t xml:space="preserve">ՈւՍՈւՄՆԱԿԱՆ ՀԱՍՏԱՏՈՒԹՅՈՒՆՆԵՐՈՒՄ ԱՌԿԱ ՈՒՍՈՒՑՄԱՄԲ </w:t>
      </w:r>
      <w:r w:rsidRPr="0002370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ՍՈՎՈՐՈՂՆԵՐԻՆ ՏՐՎՈՂ ՊԵՏԱԿԱՆ ԿՐԹԱԹՈՇԱԿՆԵՐԻ ՉԱՓԵՐԸ</w:t>
      </w:r>
      <w:r w:rsidR="00A21653" w:rsidRPr="0002370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ՍԱՀՄԱՆԵԼՈՒ</w:t>
      </w:r>
      <w:r w:rsidRPr="0002370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2C058F" w:rsidRPr="00023701">
        <w:rPr>
          <w:rFonts w:ascii="GHEA Grapalat" w:hAnsi="GHEA Grapalat"/>
          <w:b/>
          <w:color w:val="000000"/>
          <w:shd w:val="clear" w:color="auto" w:fill="FFFFFF"/>
          <w:lang w:val="hy-AM"/>
        </w:rPr>
        <w:t>ՊԵՏՈՒԹՅԱՆ ՀԱՄԱՐ</w:t>
      </w:r>
      <w:r w:rsidR="002C058F"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C058F" w:rsidRPr="00023701">
        <w:rPr>
          <w:rFonts w:ascii="GHEA Grapalat" w:hAnsi="GHEA Grapalat"/>
          <w:b/>
          <w:color w:val="000000"/>
          <w:shd w:val="clear" w:color="auto" w:fill="FFFFFF"/>
          <w:lang w:val="hy-AM"/>
        </w:rPr>
        <w:t>ԱՌԱՋՆԱՅԻՆ</w:t>
      </w:r>
      <w:r w:rsidR="0013361F" w:rsidRPr="00023701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ԵՎ</w:t>
      </w:r>
      <w:r w:rsidR="002C058F" w:rsidRPr="00023701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ԿԱՐԵՎ</w:t>
      </w:r>
      <w:r w:rsidR="00023701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ՈՐՈՒԹՅՈՒՆ </w:t>
      </w:r>
      <w:r w:rsidR="00EB5BAD" w:rsidRPr="00023701">
        <w:rPr>
          <w:rFonts w:ascii="GHEA Grapalat" w:hAnsi="GHEA Grapalat"/>
          <w:b/>
          <w:color w:val="000000"/>
          <w:shd w:val="clear" w:color="auto" w:fill="FFFFFF"/>
          <w:lang w:val="hy-AM"/>
        </w:rPr>
        <w:t>ՆԵՐԿԱՅԱՑՆՈՂ</w:t>
      </w:r>
      <w:r w:rsidR="00EB5BAD" w:rsidRPr="00023701">
        <w:rPr>
          <w:rFonts w:ascii="Calibri" w:hAnsi="Calibri" w:cs="Calibri"/>
          <w:b/>
          <w:color w:val="000000"/>
          <w:shd w:val="clear" w:color="auto" w:fill="FFFFFF"/>
          <w:lang w:val="hy-AM"/>
        </w:rPr>
        <w:t> </w:t>
      </w:r>
      <w:r w:rsidR="00023701">
        <w:rPr>
          <w:rFonts w:ascii="Calibri" w:hAnsi="Calibri" w:cs="Calibri"/>
          <w:b/>
          <w:color w:val="000000"/>
          <w:shd w:val="clear" w:color="auto" w:fill="FFFFFF"/>
          <w:lang w:val="hy-AM"/>
        </w:rPr>
        <w:t xml:space="preserve"> </w:t>
      </w:r>
      <w:r w:rsidR="00EB5BAD" w:rsidRPr="00023701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ՄԱՍՆԱԳԻՏՈՒԹՅՈՒՆՆԵՐԻ </w:t>
      </w:r>
    </w:p>
    <w:p w:rsidR="003C729E" w:rsidRPr="00023701" w:rsidRDefault="00EB5BAD" w:rsidP="0002370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  <w:r w:rsidRPr="00023701">
        <w:rPr>
          <w:rFonts w:ascii="GHEA Grapalat" w:hAnsi="GHEA Grapalat"/>
          <w:b/>
          <w:color w:val="000000"/>
          <w:shd w:val="clear" w:color="auto" w:fill="FFFFFF"/>
          <w:lang w:val="hy-AM"/>
        </w:rPr>
        <w:t>/ԿՐԹԱԿԱՆ ԾՐԱԳՐԵՐԻ/</w:t>
      </w:r>
      <w:r w:rsidRPr="0002370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02370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ՑԱՆԿ</w:t>
      </w:r>
      <w:r w:rsidR="003C729E" w:rsidRPr="0002370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A21653" w:rsidRPr="0002370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ՀԱՍՏԱՏԵԼՈՒ</w:t>
      </w:r>
      <w:r w:rsidR="003C729E" w:rsidRPr="0002370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C729E" w:rsidRPr="00023701">
        <w:rPr>
          <w:rStyle w:val="Strong"/>
          <w:rFonts w:ascii="GHEA Grapalat" w:hAnsi="GHEA Grapalat"/>
          <w:color w:val="000000"/>
          <w:lang w:val="hy-AM"/>
        </w:rPr>
        <w:t>ՄԱՍԻՆ</w:t>
      </w:r>
    </w:p>
    <w:p w:rsidR="003C729E" w:rsidRPr="00023701" w:rsidRDefault="003C729E" w:rsidP="0002370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</w:p>
    <w:p w:rsidR="003C729E" w:rsidRPr="00023701" w:rsidRDefault="003C729E" w:rsidP="0002370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Style w:val="Emphasis"/>
          <w:rFonts w:ascii="GHEA Grapalat" w:hAnsi="GHEA Grapalat"/>
          <w:b/>
          <w:bCs/>
          <w:color w:val="000000"/>
          <w:lang w:val="hy-AM"/>
        </w:rPr>
      </w:pPr>
      <w:r w:rsidRPr="00023701">
        <w:rPr>
          <w:rFonts w:ascii="GHEA Grapalat" w:hAnsi="GHEA Grapalat" w:cs="GHEA Grapalat"/>
          <w:color w:val="000000"/>
          <w:lang w:val="hy-AM"/>
        </w:rPr>
        <w:t>Հիմք ընդունելով «Բարձրագույն</w:t>
      </w:r>
      <w:r w:rsidRPr="00023701">
        <w:rPr>
          <w:rFonts w:ascii="Calibri" w:hAnsi="Calibri" w:cs="Calibri"/>
          <w:color w:val="000000"/>
          <w:lang w:val="hy-AM"/>
        </w:rPr>
        <w:t> </w:t>
      </w:r>
      <w:r w:rsidRPr="00023701">
        <w:rPr>
          <w:rFonts w:ascii="GHEA Grapalat" w:hAnsi="GHEA Grapalat"/>
          <w:color w:val="000000"/>
          <w:lang w:val="hy-AM"/>
        </w:rPr>
        <w:t>և հետբուհական մասնագիտական կրթության մասին»</w:t>
      </w:r>
      <w:r w:rsidR="006C4768" w:rsidRPr="00023701">
        <w:rPr>
          <w:rFonts w:ascii="GHEA Grapalat" w:hAnsi="GHEA Grapalat"/>
          <w:color w:val="000000"/>
          <w:lang w:val="hy-AM"/>
        </w:rPr>
        <w:t xml:space="preserve"> օրենքի ) 6-րդ հոդվածի 4-րդ մասը</w:t>
      </w:r>
      <w:r w:rsidR="006C4768" w:rsidRPr="0002370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02370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՝</w:t>
      </w:r>
      <w:r w:rsidRPr="00023701">
        <w:rPr>
          <w:rFonts w:ascii="GHEA Grapalat" w:hAnsi="GHEA Grapalat"/>
          <w:color w:val="000000"/>
          <w:lang w:val="hy-AM"/>
        </w:rPr>
        <w:t xml:space="preserve"> Հայաստանի Հանրապետության կառավարությունը</w:t>
      </w:r>
      <w:r w:rsidRPr="00023701">
        <w:rPr>
          <w:rFonts w:ascii="Calibri" w:hAnsi="Calibri" w:cs="Calibri"/>
          <w:color w:val="000000"/>
          <w:lang w:val="hy-AM"/>
        </w:rPr>
        <w:t> </w:t>
      </w:r>
      <w:r w:rsidRPr="00023701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</w:p>
    <w:p w:rsidR="008A0B53" w:rsidRPr="00023701" w:rsidRDefault="008A0B53" w:rsidP="0002370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C729E" w:rsidRPr="00023701" w:rsidRDefault="003C729E" w:rsidP="0002370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023701">
        <w:rPr>
          <w:rFonts w:ascii="GHEA Grapalat" w:hAnsi="GHEA Grapalat"/>
          <w:color w:val="000000"/>
          <w:lang w:val="hy-AM"/>
        </w:rPr>
        <w:t xml:space="preserve">Սահմանել </w:t>
      </w:r>
      <w:r w:rsidR="006C4768" w:rsidRPr="00023701">
        <w:rPr>
          <w:rFonts w:ascii="GHEA Grapalat" w:hAnsi="GHEA Grapalat"/>
          <w:color w:val="000000"/>
          <w:shd w:val="clear" w:color="auto" w:fill="FFFFFF"/>
          <w:lang w:val="hy-AM"/>
        </w:rPr>
        <w:t>բարձրագույն ուսումնական հաստատություններում կամ կազմակերպություններում</w:t>
      </w:r>
      <w:r w:rsidR="006C4768" w:rsidRPr="00023701">
        <w:rPr>
          <w:rFonts w:ascii="GHEA Grapalat" w:hAnsi="GHEA Grapalat"/>
          <w:color w:val="000000"/>
          <w:lang w:val="hy-AM"/>
        </w:rPr>
        <w:t xml:space="preserve"> </w:t>
      </w:r>
      <w:r w:rsidR="006C4768" w:rsidRPr="00023701">
        <w:rPr>
          <w:rFonts w:ascii="GHEA Grapalat" w:hAnsi="GHEA Grapalat"/>
          <w:color w:val="000000"/>
          <w:shd w:val="clear" w:color="auto" w:fill="FFFFFF"/>
          <w:lang w:val="hy-AM"/>
        </w:rPr>
        <w:t>բ</w:t>
      </w:r>
      <w:r w:rsidR="006C4768" w:rsidRPr="00023701">
        <w:rPr>
          <w:rFonts w:ascii="GHEA Grapalat" w:hAnsi="GHEA Grapalat"/>
          <w:color w:val="000000"/>
          <w:lang w:val="hy-AM"/>
        </w:rPr>
        <w:t xml:space="preserve">ակալավրի  </w:t>
      </w:r>
      <w:r w:rsidR="006C4768" w:rsidRPr="00023701">
        <w:rPr>
          <w:rFonts w:ascii="Calibri" w:hAnsi="Calibri" w:cs="Calibri"/>
          <w:color w:val="FF0000"/>
          <w:shd w:val="clear" w:color="auto" w:fill="FFFFFF"/>
          <w:lang w:val="hy-AM"/>
        </w:rPr>
        <w:t> </w:t>
      </w:r>
      <w:r w:rsidR="006C4768"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և մագիստրոսի կրթական աստիճաններով </w:t>
      </w:r>
      <w:r w:rsidRPr="00023701">
        <w:rPr>
          <w:rFonts w:ascii="GHEA Grapalat" w:hAnsi="GHEA Grapalat"/>
          <w:color w:val="000000"/>
          <w:lang w:val="hy-AM"/>
        </w:rPr>
        <w:t xml:space="preserve">առկա ուսուցմամբ սովորողներին տրվող պետական կրթաթոշակի չափերը՝ </w:t>
      </w:r>
    </w:p>
    <w:p w:rsidR="003C729E" w:rsidRPr="00023701" w:rsidRDefault="003C729E" w:rsidP="0002370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>պետության համար առաջնային և կարևորություն ներկայացնող</w:t>
      </w:r>
      <w:r w:rsidRPr="0002370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մասնագիտություններով /կրթական ծրագրերով/  սովորողներին՝ </w:t>
      </w:r>
    </w:p>
    <w:p w:rsidR="003C729E" w:rsidRPr="00023701" w:rsidRDefault="003C729E" w:rsidP="0002370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23701">
        <w:rPr>
          <w:rFonts w:ascii="GHEA Grapalat" w:hAnsi="GHEA Grapalat"/>
          <w:shd w:val="clear" w:color="auto" w:fill="FFFFFF"/>
          <w:lang w:val="hy-AM"/>
        </w:rPr>
        <w:t>ա</w:t>
      </w:r>
      <w:r w:rsidRPr="00023701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02370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23701">
        <w:rPr>
          <w:rFonts w:ascii="GHEA Grapalat" w:hAnsi="GHEA Grapalat" w:cs="GHEA Grapalat"/>
          <w:color w:val="000000"/>
          <w:shd w:val="clear" w:color="auto" w:fill="FFFFFF"/>
          <w:lang w:val="hy-AM"/>
        </w:rPr>
        <w:t>առաջին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23701">
        <w:rPr>
          <w:rFonts w:ascii="GHEA Grapalat" w:hAnsi="GHEA Grapalat" w:cs="GHEA Grapalat"/>
          <w:color w:val="000000"/>
          <w:shd w:val="clear" w:color="auto" w:fill="FFFFFF"/>
          <w:lang w:val="hy-AM"/>
        </w:rPr>
        <w:t>կուրսում՝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70000 </w:t>
      </w:r>
      <w:r w:rsidR="000F3800"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(յոթանասուն հազար) 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>դրամ,</w:t>
      </w:r>
    </w:p>
    <w:p w:rsidR="003C729E" w:rsidRPr="00023701" w:rsidRDefault="003C729E" w:rsidP="0002370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23701">
        <w:rPr>
          <w:rFonts w:ascii="GHEA Grapalat" w:hAnsi="GHEA Grapalat"/>
          <w:shd w:val="clear" w:color="auto" w:fill="FFFFFF"/>
          <w:lang w:val="hy-AM"/>
        </w:rPr>
        <w:t>բ</w:t>
      </w:r>
      <w:r w:rsidRPr="00023701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0F3800" w:rsidRPr="00023701">
        <w:rPr>
          <w:rFonts w:ascii="GHEA Grapalat" w:hAnsi="GHEA Grapalat" w:cs="Cambria Math"/>
          <w:shd w:val="clear" w:color="auto" w:fill="FFFFFF"/>
          <w:lang w:val="hy-AM"/>
        </w:rPr>
        <w:t xml:space="preserve"> </w:t>
      </w:r>
      <w:r w:rsidRPr="00023701">
        <w:rPr>
          <w:rFonts w:ascii="GHEA Grapalat" w:hAnsi="GHEA Grapalat" w:cs="GHEA Grapalat"/>
          <w:color w:val="000000"/>
          <w:shd w:val="clear" w:color="auto" w:fill="FFFFFF"/>
          <w:lang w:val="hy-AM"/>
        </w:rPr>
        <w:t>հաջորդ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23701">
        <w:rPr>
          <w:rFonts w:ascii="GHEA Grapalat" w:hAnsi="GHEA Grapalat" w:cs="GHEA Grapalat"/>
          <w:color w:val="000000"/>
          <w:shd w:val="clear" w:color="auto" w:fill="FFFFFF"/>
          <w:lang w:val="hy-AM"/>
        </w:rPr>
        <w:t>կուրսերում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B7B9C" w:rsidRPr="00023701">
        <w:rPr>
          <w:rFonts w:ascii="GHEA Grapalat" w:hAnsi="GHEA Grapalat"/>
          <w:shd w:val="clear" w:color="auto" w:fill="FFFFFF"/>
          <w:lang w:val="hy-AM"/>
        </w:rPr>
        <w:t xml:space="preserve">նախորդ ուսումնական տարվա արդյունքներով միջին որակական գնահատականի (ՄՈԳ) առավելագույն արժեքի </w:t>
      </w:r>
      <w:r w:rsidR="003A791E" w:rsidRPr="00023701">
        <w:rPr>
          <w:rFonts w:ascii="GHEA Grapalat" w:hAnsi="GHEA Grapalat"/>
          <w:shd w:val="clear" w:color="auto" w:fill="FFFFFF"/>
          <w:lang w:val="hy-AM"/>
        </w:rPr>
        <w:t>90,</w:t>
      </w:r>
      <w:r w:rsidRPr="00023701">
        <w:rPr>
          <w:rFonts w:ascii="GHEA Grapalat" w:hAnsi="GHEA Grapalat"/>
          <w:shd w:val="clear" w:color="auto" w:fill="FFFFFF"/>
          <w:lang w:val="hy-AM"/>
        </w:rPr>
        <w:t xml:space="preserve">01% </w:t>
      </w:r>
      <w:r w:rsidR="000F3800" w:rsidRPr="00023701">
        <w:rPr>
          <w:rFonts w:ascii="GHEA Grapalat" w:hAnsi="GHEA Grapalat"/>
          <w:shd w:val="clear" w:color="auto" w:fill="FFFFFF"/>
          <w:lang w:val="hy-AM"/>
        </w:rPr>
        <w:t xml:space="preserve">և բարձր </w:t>
      </w:r>
      <w:r w:rsidR="00DB7B9C" w:rsidRPr="00023701">
        <w:rPr>
          <w:rFonts w:ascii="GHEA Grapalat" w:hAnsi="GHEA Grapalat"/>
          <w:shd w:val="clear" w:color="auto" w:fill="FFFFFF"/>
          <w:lang w:val="hy-AM"/>
        </w:rPr>
        <w:t xml:space="preserve">ՄՈԳ 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>ունեցողներին  77 000</w:t>
      </w:r>
      <w:r w:rsidR="000F3800"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(յոթանասունյոթ հազար)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F3800" w:rsidRPr="00023701">
        <w:rPr>
          <w:rFonts w:ascii="GHEA Grapalat" w:hAnsi="GHEA Grapalat"/>
          <w:color w:val="000000"/>
          <w:shd w:val="clear" w:color="auto" w:fill="FFFFFF"/>
          <w:lang w:val="hy-AM"/>
        </w:rPr>
        <w:t>դրամ</w:t>
      </w:r>
      <w:r w:rsidR="002C68A7" w:rsidRPr="00023701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80,01</w:t>
      </w:r>
      <w:r w:rsidR="003A791E" w:rsidRPr="00023701"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>90</w:t>
      </w:r>
      <w:r w:rsidR="003A791E"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,00% </w:t>
      </w:r>
      <w:r w:rsidR="000F3800" w:rsidRPr="00023701">
        <w:rPr>
          <w:rFonts w:ascii="GHEA Grapalat" w:hAnsi="GHEA Grapalat"/>
          <w:color w:val="000000"/>
          <w:shd w:val="clear" w:color="auto" w:fill="FFFFFF"/>
          <w:lang w:val="hy-AM"/>
        </w:rPr>
        <w:t>ՄՈԳ ունեցողներին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DB7B9C"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>7</w:t>
      </w:r>
      <w:r w:rsidRPr="00023701">
        <w:rPr>
          <w:rFonts w:ascii="GHEA Grapalat" w:hAnsi="GHEA Grapalat"/>
          <w:color w:val="000000"/>
          <w:lang w:val="hy-AM"/>
        </w:rPr>
        <w:t>0000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դրամ,</w:t>
      </w:r>
    </w:p>
    <w:p w:rsidR="003C729E" w:rsidRPr="00023701" w:rsidRDefault="003C729E" w:rsidP="0002370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42" w:firstLine="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«</w:t>
      </w:r>
      <w:r w:rsidRPr="00023701">
        <w:rPr>
          <w:rFonts w:ascii="GHEA Grapalat" w:hAnsi="GHEA Grapalat" w:cs="Arial"/>
          <w:color w:val="000000"/>
          <w:shd w:val="clear" w:color="auto" w:fill="FFFFFF"/>
          <w:lang w:val="hy-AM"/>
        </w:rPr>
        <w:t>Առանց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23701">
        <w:rPr>
          <w:rFonts w:ascii="GHEA Grapalat" w:hAnsi="GHEA Grapalat" w:cs="Arial"/>
          <w:color w:val="000000"/>
          <w:shd w:val="clear" w:color="auto" w:fill="FFFFFF"/>
          <w:lang w:val="hy-AM"/>
        </w:rPr>
        <w:t>ծնողական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23701">
        <w:rPr>
          <w:rFonts w:ascii="GHEA Grapalat" w:hAnsi="GHEA Grapalat" w:cs="Arial"/>
          <w:color w:val="000000"/>
          <w:shd w:val="clear" w:color="auto" w:fill="FFFFFF"/>
          <w:lang w:val="hy-AM"/>
        </w:rPr>
        <w:t>խնամքի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23701">
        <w:rPr>
          <w:rFonts w:ascii="GHEA Grapalat" w:hAnsi="GHEA Grapalat" w:cs="Arial"/>
          <w:color w:val="000000"/>
          <w:shd w:val="clear" w:color="auto" w:fill="FFFFFF"/>
          <w:lang w:val="hy-AM"/>
        </w:rPr>
        <w:t>մնացած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23701">
        <w:rPr>
          <w:rFonts w:ascii="GHEA Grapalat" w:hAnsi="GHEA Grapalat" w:cs="Arial"/>
          <w:color w:val="000000"/>
          <w:shd w:val="clear" w:color="auto" w:fill="FFFFFF"/>
          <w:lang w:val="hy-AM"/>
        </w:rPr>
        <w:t>երեխաների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23701">
        <w:rPr>
          <w:rFonts w:ascii="GHEA Grapalat" w:hAnsi="GHEA Grapalat" w:cs="Arial"/>
          <w:color w:val="000000"/>
          <w:shd w:val="clear" w:color="auto" w:fill="FFFFFF"/>
          <w:lang w:val="hy-AM"/>
        </w:rPr>
        <w:t>սոցիալական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23701">
        <w:rPr>
          <w:rFonts w:ascii="GHEA Grapalat" w:hAnsi="GHEA Grapalat" w:cs="Arial"/>
          <w:color w:val="000000"/>
          <w:shd w:val="clear" w:color="auto" w:fill="FFFFFF"/>
          <w:lang w:val="hy-AM"/>
        </w:rPr>
        <w:t>պաշտպանության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23701">
        <w:rPr>
          <w:rFonts w:ascii="GHEA Grapalat" w:hAnsi="GHEA Grapalat" w:cs="Arial"/>
          <w:color w:val="000000"/>
          <w:shd w:val="clear" w:color="auto" w:fill="FFFFFF"/>
          <w:lang w:val="hy-AM"/>
        </w:rPr>
        <w:t>մասին</w:t>
      </w:r>
      <w:r w:rsidRPr="00023701">
        <w:rPr>
          <w:rFonts w:ascii="GHEA Grapalat" w:hAnsi="GHEA Grapalat" w:cs="Arial AM"/>
          <w:color w:val="000000"/>
          <w:shd w:val="clear" w:color="auto" w:fill="FFFFFF"/>
          <w:lang w:val="hy-AM"/>
        </w:rPr>
        <w:t>»</w:t>
      </w:r>
      <w:r w:rsidR="00460278" w:rsidRPr="00023701">
        <w:rPr>
          <w:rFonts w:ascii="GHEA Grapalat" w:hAnsi="GHEA Grapalat" w:cs="Arial AM"/>
          <w:color w:val="000000"/>
          <w:shd w:val="clear" w:color="auto" w:fill="FFFFFF"/>
          <w:lang w:val="hy-AM"/>
        </w:rPr>
        <w:t xml:space="preserve">, 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023701">
        <w:rPr>
          <w:rFonts w:ascii="GHEA Grapalat" w:hAnsi="GHEA Grapalat" w:cs="Arial"/>
          <w:color w:val="000000"/>
          <w:shd w:val="clear" w:color="auto" w:fill="FFFFFF"/>
          <w:lang w:val="hy-AM"/>
        </w:rPr>
        <w:t>Հաշմանդամություն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23701">
        <w:rPr>
          <w:rFonts w:ascii="GHEA Grapalat" w:hAnsi="GHEA Grapalat" w:cs="Arial"/>
          <w:color w:val="000000"/>
          <w:shd w:val="clear" w:color="auto" w:fill="FFFFFF"/>
          <w:lang w:val="hy-AM"/>
        </w:rPr>
        <w:t>ունեցող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23701">
        <w:rPr>
          <w:rFonts w:ascii="GHEA Grapalat" w:hAnsi="GHEA Grapalat" w:cs="Arial"/>
          <w:color w:val="000000"/>
          <w:shd w:val="clear" w:color="auto" w:fill="FFFFFF"/>
          <w:lang w:val="hy-AM"/>
        </w:rPr>
        <w:t>անձանց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23701">
        <w:rPr>
          <w:rFonts w:ascii="GHEA Grapalat" w:hAnsi="GHEA Grapalat" w:cs="Arial"/>
          <w:color w:val="000000"/>
          <w:shd w:val="clear" w:color="auto" w:fill="FFFFFF"/>
          <w:lang w:val="hy-AM"/>
        </w:rPr>
        <w:t>իրավունքների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23701">
        <w:rPr>
          <w:rFonts w:ascii="GHEA Grapalat" w:hAnsi="GHEA Grapalat" w:cs="Arial"/>
          <w:color w:val="000000"/>
          <w:shd w:val="clear" w:color="auto" w:fill="FFFFFF"/>
          <w:lang w:val="hy-AM"/>
        </w:rPr>
        <w:t>մասին</w:t>
      </w:r>
      <w:r w:rsidR="00460278" w:rsidRPr="00023701">
        <w:rPr>
          <w:rFonts w:ascii="GHEA Grapalat" w:hAnsi="GHEA Grapalat"/>
          <w:color w:val="000000"/>
          <w:shd w:val="clear" w:color="auto" w:fill="FFFFFF"/>
          <w:lang w:val="hy-AM"/>
        </w:rPr>
        <w:t>» օրենքներով նախատեսված</w:t>
      </w:r>
      <w:r w:rsidR="000F3800"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C2357"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առանց ծնողական խնամքի մնացած երեխաների, ինչպես նաև առանց ծնողական խնամքի մնացած երեխաների թվին պատկանող մինչև 23 տարեկան, </w:t>
      </w:r>
      <w:r w:rsidR="006C4768"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ֆունկցիոնալության ծանր կամ խորը աստիճանի սահմանափակում ունեցող 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սովորողներին՝ </w:t>
      </w:r>
      <w:r w:rsidRPr="00023701">
        <w:rPr>
          <w:rFonts w:ascii="GHEA Grapalat" w:hAnsi="GHEA Grapalat"/>
          <w:shd w:val="clear" w:color="auto" w:fill="FFFFFF"/>
          <w:lang w:val="hy-AM"/>
        </w:rPr>
        <w:t xml:space="preserve">50000 </w:t>
      </w:r>
      <w:r w:rsidR="000F3800" w:rsidRPr="00023701">
        <w:rPr>
          <w:rFonts w:ascii="GHEA Grapalat" w:hAnsi="GHEA Grapalat"/>
          <w:shd w:val="clear" w:color="auto" w:fill="FFFFFF"/>
          <w:lang w:val="hy-AM"/>
        </w:rPr>
        <w:t xml:space="preserve">(հիսուն հազար) </w:t>
      </w:r>
      <w:r w:rsidRPr="00023701">
        <w:rPr>
          <w:rFonts w:ascii="GHEA Grapalat" w:hAnsi="GHEA Grapalat"/>
          <w:shd w:val="clear" w:color="auto" w:fill="FFFFFF"/>
          <w:lang w:val="hy-AM"/>
        </w:rPr>
        <w:t>դրամ</w:t>
      </w:r>
      <w:r w:rsidR="006E06C2" w:rsidRPr="00023701">
        <w:rPr>
          <w:rFonts w:ascii="GHEA Grapalat" w:hAnsi="GHEA Grapalat"/>
          <w:shd w:val="clear" w:color="auto" w:fill="FFFFFF"/>
          <w:lang w:val="hy-AM"/>
        </w:rPr>
        <w:t>` ըստ առաջադիմության</w:t>
      </w:r>
      <w:r w:rsidR="00460278" w:rsidRPr="00023701">
        <w:rPr>
          <w:rFonts w:ascii="GHEA Grapalat" w:hAnsi="GHEA Grapalat"/>
          <w:shd w:val="clear" w:color="auto" w:fill="FFFFFF"/>
          <w:lang w:val="hy-AM"/>
        </w:rPr>
        <w:t>:</w:t>
      </w:r>
    </w:p>
    <w:p w:rsidR="002C68A7" w:rsidRPr="00023701" w:rsidRDefault="002C68A7" w:rsidP="0002370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23701">
        <w:rPr>
          <w:rFonts w:ascii="GHEA Grapalat" w:hAnsi="GHEA Grapalat"/>
          <w:color w:val="000000"/>
          <w:lang w:val="hy-AM"/>
        </w:rPr>
        <w:lastRenderedPageBreak/>
        <w:t>2.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Սույն որոշման 1-ին կետի 1-ին ենթակետով </w:t>
      </w:r>
      <w:r w:rsidR="00460278" w:rsidRPr="00023701">
        <w:rPr>
          <w:rFonts w:ascii="GHEA Grapalat" w:hAnsi="GHEA Grapalat"/>
          <w:color w:val="000000"/>
          <w:shd w:val="clear" w:color="auto" w:fill="FFFFFF"/>
          <w:lang w:val="hy-AM"/>
        </w:rPr>
        <w:t>կրթաթոշակներին  միաժամանակ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հավակնելու դեպքում </w:t>
      </w:r>
      <w:r w:rsidR="00460278" w:rsidRPr="00023701">
        <w:rPr>
          <w:rFonts w:ascii="GHEA Grapalat" w:hAnsi="GHEA Grapalat"/>
          <w:color w:val="000000"/>
          <w:shd w:val="clear" w:color="auto" w:fill="FFFFFF"/>
          <w:lang w:val="hy-AM"/>
        </w:rPr>
        <w:t>սովորող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ը կարող է օգտվել դրանցից միայն մեկից, որի դեպքում կիրառվում է </w:t>
      </w:r>
      <w:r w:rsidR="00460278" w:rsidRPr="00023701">
        <w:rPr>
          <w:rFonts w:ascii="GHEA Grapalat" w:hAnsi="GHEA Grapalat"/>
          <w:color w:val="000000"/>
          <w:shd w:val="clear" w:color="auto" w:fill="FFFFFF"/>
          <w:lang w:val="hy-AM"/>
        </w:rPr>
        <w:t>կրթաթոշակի</w:t>
      </w:r>
      <w:r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առավելագույն չափը:</w:t>
      </w:r>
    </w:p>
    <w:p w:rsidR="00A21653" w:rsidRPr="00023701" w:rsidRDefault="002C68A7" w:rsidP="0002370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23701">
        <w:rPr>
          <w:rFonts w:ascii="GHEA Grapalat" w:hAnsi="GHEA Grapalat"/>
          <w:color w:val="000000"/>
          <w:lang w:val="hy-AM"/>
        </w:rPr>
        <w:t>3</w:t>
      </w:r>
      <w:r w:rsidR="003C729E" w:rsidRPr="00023701">
        <w:rPr>
          <w:rFonts w:ascii="GHEA Grapalat" w:hAnsi="GHEA Grapalat"/>
          <w:color w:val="000000"/>
          <w:lang w:val="hy-AM"/>
        </w:rPr>
        <w:t xml:space="preserve">. </w:t>
      </w:r>
      <w:r w:rsidR="00A21653" w:rsidRPr="00023701">
        <w:rPr>
          <w:rFonts w:ascii="GHEA Grapalat" w:hAnsi="GHEA Grapalat"/>
          <w:color w:val="000000"/>
          <w:lang w:val="hy-AM"/>
        </w:rPr>
        <w:t>Հաստատել</w:t>
      </w:r>
      <w:r w:rsidR="000F3800" w:rsidRPr="00023701">
        <w:rPr>
          <w:rFonts w:ascii="GHEA Grapalat" w:hAnsi="GHEA Grapalat"/>
          <w:color w:val="000000"/>
          <w:lang w:val="hy-AM"/>
        </w:rPr>
        <w:t xml:space="preserve"> բարձրագույն </w:t>
      </w:r>
      <w:r w:rsidR="000F3800" w:rsidRPr="00023701">
        <w:rPr>
          <w:rFonts w:ascii="GHEA Grapalat" w:hAnsi="GHEA Grapalat"/>
          <w:lang w:val="hy-AM"/>
        </w:rPr>
        <w:t xml:space="preserve"> կրթության </w:t>
      </w:r>
      <w:r w:rsidR="008A0B53" w:rsidRPr="00023701">
        <w:rPr>
          <w:rFonts w:ascii="GHEA Grapalat" w:hAnsi="GHEA Grapalat"/>
          <w:lang w:val="hy-AM"/>
        </w:rPr>
        <w:t>ոլորտ</w:t>
      </w:r>
      <w:r w:rsidR="000F3800" w:rsidRPr="00023701">
        <w:rPr>
          <w:rFonts w:ascii="GHEA Grapalat" w:hAnsi="GHEA Grapalat"/>
          <w:lang w:val="hy-AM"/>
        </w:rPr>
        <w:t xml:space="preserve">ում </w:t>
      </w:r>
      <w:r w:rsidR="00A21653" w:rsidRPr="00023701">
        <w:rPr>
          <w:rFonts w:ascii="GHEA Grapalat" w:hAnsi="GHEA Grapalat"/>
          <w:color w:val="000000"/>
          <w:shd w:val="clear" w:color="auto" w:fill="FFFFFF"/>
          <w:lang w:val="hy-AM"/>
        </w:rPr>
        <w:t>պետության համար առաջնային և կարևորություն ներկայացնող</w:t>
      </w:r>
      <w:r w:rsidR="00A21653" w:rsidRPr="0002370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A21653" w:rsidRPr="00023701">
        <w:rPr>
          <w:rFonts w:ascii="GHEA Grapalat" w:hAnsi="GHEA Grapalat"/>
          <w:color w:val="000000"/>
          <w:shd w:val="clear" w:color="auto" w:fill="FFFFFF"/>
          <w:lang w:val="hy-AM"/>
        </w:rPr>
        <w:t>մասնագիտությունների /կրթական ծրագրերի/ ցա</w:t>
      </w:r>
      <w:r w:rsidR="003A791E" w:rsidRPr="00023701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094776" w:rsidRPr="00023701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="00A21653"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ը, որոնցով սովորելու դեպքում տրվում է </w:t>
      </w:r>
      <w:r w:rsidR="00A21653" w:rsidRPr="00023701">
        <w:rPr>
          <w:rFonts w:ascii="GHEA Grapalat" w:hAnsi="GHEA Grapalat"/>
          <w:color w:val="000000"/>
          <w:lang w:val="hy-AM"/>
        </w:rPr>
        <w:t>պետական կրթաթոշակ</w:t>
      </w:r>
      <w:r w:rsidR="00A21653"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՝ համաձայն </w:t>
      </w:r>
      <w:r w:rsidR="00094776" w:rsidRPr="00023701">
        <w:rPr>
          <w:rFonts w:ascii="GHEA Grapalat" w:hAnsi="GHEA Grapalat"/>
          <w:color w:val="000000"/>
          <w:shd w:val="clear" w:color="auto" w:fill="FFFFFF"/>
          <w:lang w:val="hy-AM"/>
        </w:rPr>
        <w:t>հավելվածի</w:t>
      </w:r>
      <w:r w:rsidR="008A0B53"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 N 1 </w:t>
      </w:r>
      <w:r w:rsidR="00A21653"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։ </w:t>
      </w:r>
    </w:p>
    <w:p w:rsidR="003C729E" w:rsidRPr="00023701" w:rsidRDefault="00A21653" w:rsidP="0002370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23701">
        <w:rPr>
          <w:rFonts w:ascii="GHEA Grapalat" w:hAnsi="GHEA Grapalat"/>
          <w:color w:val="000000"/>
          <w:lang w:val="hy-AM"/>
        </w:rPr>
        <w:t>4</w:t>
      </w:r>
      <w:r w:rsidR="003C729E" w:rsidRPr="00023701">
        <w:rPr>
          <w:rFonts w:ascii="GHEA Grapalat" w:hAnsi="GHEA Grapalat"/>
          <w:color w:val="000000"/>
          <w:lang w:val="hy-AM"/>
        </w:rPr>
        <w:t xml:space="preserve">. Սույն որոշումն ուժի մեջ է մտնում </w:t>
      </w:r>
      <w:r w:rsidR="003C729E"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պաշտոնական հրապարակմանը հաջորդող օրվանից </w:t>
      </w:r>
      <w:r w:rsidR="002C68A7" w:rsidRPr="00023701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 w:rsidR="003C729E" w:rsidRPr="00023701">
        <w:rPr>
          <w:rFonts w:ascii="GHEA Grapalat" w:hAnsi="GHEA Grapalat"/>
          <w:color w:val="000000"/>
          <w:lang w:val="hy-AM"/>
        </w:rPr>
        <w:t>տարածվում է 2023-2024 ուսումնական տ</w:t>
      </w:r>
      <w:r w:rsidR="00B9261A" w:rsidRPr="00023701">
        <w:rPr>
          <w:rFonts w:ascii="GHEA Grapalat" w:hAnsi="GHEA Grapalat"/>
          <w:color w:val="000000"/>
          <w:lang w:val="hy-AM"/>
        </w:rPr>
        <w:t>արում ընդունված սովորողների վրա:</w:t>
      </w:r>
    </w:p>
    <w:p w:rsidR="003C729E" w:rsidRPr="00023701" w:rsidRDefault="00A21653" w:rsidP="0002370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023701">
        <w:rPr>
          <w:rFonts w:ascii="GHEA Grapalat" w:hAnsi="GHEA Grapalat"/>
          <w:color w:val="000000"/>
          <w:lang w:val="hy-AM"/>
        </w:rPr>
        <w:t>5</w:t>
      </w:r>
      <w:r w:rsidR="003C729E" w:rsidRPr="00023701">
        <w:rPr>
          <w:rFonts w:ascii="GHEA Grapalat" w:hAnsi="GHEA Grapalat"/>
          <w:color w:val="000000"/>
          <w:lang w:val="hy-AM"/>
        </w:rPr>
        <w:t xml:space="preserve">. </w:t>
      </w:r>
      <w:r w:rsidR="00EC2F8A" w:rsidRPr="00023701">
        <w:rPr>
          <w:rFonts w:ascii="GHEA Grapalat" w:hAnsi="GHEA Grapalat"/>
          <w:lang w:val="hy-AM"/>
        </w:rPr>
        <w:t>Մ</w:t>
      </w:r>
      <w:r w:rsidR="003C729E" w:rsidRPr="00023701">
        <w:rPr>
          <w:rFonts w:ascii="GHEA Grapalat" w:hAnsi="GHEA Grapalat"/>
          <w:lang w:val="hy-AM"/>
        </w:rPr>
        <w:t xml:space="preserve">ինչև </w:t>
      </w:r>
      <w:r w:rsidR="00EC2F8A" w:rsidRPr="00023701">
        <w:rPr>
          <w:rFonts w:ascii="GHEA Grapalat" w:hAnsi="GHEA Grapalat"/>
          <w:lang w:val="hy-AM"/>
        </w:rPr>
        <w:t>սույն որոշման ուժի մեջ մտնելը</w:t>
      </w:r>
      <w:r w:rsidR="003C729E" w:rsidRPr="00023701">
        <w:rPr>
          <w:rFonts w:ascii="GHEA Grapalat" w:hAnsi="GHEA Grapalat"/>
          <w:lang w:val="hy-AM"/>
        </w:rPr>
        <w:t xml:space="preserve"> </w:t>
      </w:r>
      <w:r w:rsidR="002C68A7" w:rsidRPr="00023701">
        <w:rPr>
          <w:rFonts w:ascii="GHEA Grapalat" w:hAnsi="GHEA Grapalat"/>
          <w:lang w:val="hy-AM"/>
        </w:rPr>
        <w:t>բարձրագույն</w:t>
      </w:r>
      <w:r w:rsidR="003C729E" w:rsidRPr="00023701">
        <w:rPr>
          <w:rFonts w:ascii="GHEA Grapalat" w:hAnsi="GHEA Grapalat"/>
          <w:lang w:val="hy-AM"/>
        </w:rPr>
        <w:t xml:space="preserve"> ուսումնական հաստատություններ ընդունված սովորողների նկատմամբ կիրառվում են Հայաստանի Հանրապետության վարչապետի 1999 թվականի ապրիլի 14-ի N 217 որոշման կարգավորումներն ու </w:t>
      </w:r>
      <w:r w:rsidR="00EC2F8A" w:rsidRPr="00023701">
        <w:rPr>
          <w:rFonts w:ascii="GHEA Grapalat" w:hAnsi="GHEA Grapalat"/>
          <w:lang w:val="hy-AM"/>
        </w:rPr>
        <w:t xml:space="preserve">պետական </w:t>
      </w:r>
      <w:r w:rsidR="003C729E" w:rsidRPr="00023701">
        <w:rPr>
          <w:rFonts w:ascii="GHEA Grapalat" w:hAnsi="GHEA Grapalat"/>
          <w:lang w:val="hy-AM"/>
        </w:rPr>
        <w:t>կրթաթոշակի չափերը։</w:t>
      </w:r>
    </w:p>
    <w:p w:rsidR="003C729E" w:rsidRPr="00023701" w:rsidRDefault="003C729E" w:rsidP="00023701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bCs/>
          <w:shd w:val="clear" w:color="auto" w:fill="FFFFFF"/>
          <w:lang w:val="hy-AM"/>
        </w:rPr>
      </w:pPr>
    </w:p>
    <w:p w:rsidR="00A21653" w:rsidRPr="00023701" w:rsidRDefault="00A21653" w:rsidP="00023701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A21653" w:rsidRPr="00023701" w:rsidRDefault="00A21653" w:rsidP="00023701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A21653" w:rsidRPr="00023701" w:rsidRDefault="00A21653" w:rsidP="00023701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A21653" w:rsidRPr="00023701" w:rsidRDefault="00A21653" w:rsidP="00023701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6846FD" w:rsidRDefault="006846FD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 w:type="page"/>
      </w:r>
    </w:p>
    <w:p w:rsidR="00A21653" w:rsidRPr="00023701" w:rsidRDefault="00A21653" w:rsidP="00023701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bookmarkStart w:id="0" w:name="_GoBack"/>
      <w:bookmarkEnd w:id="0"/>
      <w:r w:rsidRPr="0002370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lastRenderedPageBreak/>
        <w:t xml:space="preserve">Հավելված </w:t>
      </w:r>
      <w:r w:rsidRPr="00023701">
        <w:rPr>
          <w:rFonts w:ascii="GHEA Grapalat" w:hAnsi="GHEA Grapalat"/>
          <w:color w:val="000000"/>
          <w:lang w:val="hy-AM"/>
        </w:rPr>
        <w:t>N 1</w:t>
      </w:r>
    </w:p>
    <w:p w:rsidR="006C29B8" w:rsidRPr="00023701" w:rsidRDefault="006C29B8" w:rsidP="00023701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023701">
        <w:rPr>
          <w:rFonts w:ascii="GHEA Grapalat" w:hAnsi="GHEA Grapalat"/>
          <w:color w:val="000000"/>
          <w:lang w:val="hy-AM"/>
        </w:rPr>
        <w:t xml:space="preserve">ՀՀ կառավարության 2023 թվականի ապրիլի    </w:t>
      </w:r>
    </w:p>
    <w:p w:rsidR="006C29B8" w:rsidRPr="00023701" w:rsidRDefault="006C29B8" w:rsidP="00023701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023701">
        <w:rPr>
          <w:rFonts w:ascii="GHEA Grapalat" w:hAnsi="GHEA Grapalat"/>
          <w:color w:val="000000"/>
          <w:lang w:val="hy-AM"/>
        </w:rPr>
        <w:t xml:space="preserve">N      Ն որոշման </w:t>
      </w:r>
    </w:p>
    <w:p w:rsidR="006C29B8" w:rsidRPr="00023701" w:rsidRDefault="006C29B8" w:rsidP="00023701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</w:p>
    <w:p w:rsidR="006C29B8" w:rsidRPr="00023701" w:rsidRDefault="006C29B8" w:rsidP="00023701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23701">
        <w:rPr>
          <w:rFonts w:ascii="GHEA Grapalat" w:hAnsi="GHEA Grapalat"/>
          <w:color w:val="000000"/>
          <w:lang w:val="hy-AM"/>
        </w:rPr>
        <w:t>ՑԱՆԿ</w:t>
      </w:r>
    </w:p>
    <w:p w:rsidR="0056681A" w:rsidRPr="00023701" w:rsidRDefault="0056681A" w:rsidP="00023701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23701">
        <w:rPr>
          <w:rFonts w:ascii="GHEA Grapalat" w:hAnsi="GHEA Grapalat"/>
          <w:color w:val="000000"/>
          <w:lang w:val="hy-AM"/>
        </w:rPr>
        <w:t>ՊԵՏՈՒԹՅԱՆ ՀԱՄԱՐ ԱՌԱՋՆԱՅԻՆ ԵՎ ԿԱՐԵՎՈՐՈՒԹՅՈՒՆ ՆԵՐԿԱՅԱՑՆՈՂ ՄԱՍՆԱԳԻՏՈՒԹՅՈՒՆՆԵՐԻ (ԿՐԹԱԿԱՆ ԾՐԱԳՐԵՐԻ)</w:t>
      </w:r>
      <w:r w:rsidR="008A0B53" w:rsidRPr="00023701">
        <w:rPr>
          <w:rFonts w:ascii="GHEA Grapalat" w:hAnsi="GHEA Grapalat"/>
          <w:color w:val="000000"/>
          <w:lang w:val="hy-AM"/>
        </w:rPr>
        <w:t xml:space="preserve">, </w:t>
      </w:r>
      <w:r w:rsidRPr="00023701">
        <w:rPr>
          <w:rFonts w:ascii="GHEA Grapalat" w:hAnsi="GHEA Grapalat"/>
          <w:color w:val="000000"/>
          <w:lang w:val="hy-AM"/>
        </w:rPr>
        <w:t>ՈՐՈՆՑՈՎ ՍՈՎՈՐԵԼՈՒ ԴԵՊՔՈՒՄ ՏՐՎՈՒՄ Է ՊԵՏԱԿԱՆ ԿՐԹԱԹՈՇԱԿ</w:t>
      </w:r>
    </w:p>
    <w:p w:rsidR="0056681A" w:rsidRPr="00023701" w:rsidRDefault="0056681A" w:rsidP="00023701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6C29B8" w:rsidRPr="00023701" w:rsidRDefault="006C29B8" w:rsidP="00023701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6C29B8" w:rsidRPr="00023701" w:rsidRDefault="006C29B8" w:rsidP="00023701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4A5374" w:rsidRPr="00023701" w:rsidTr="00DC6B0F">
        <w:trPr>
          <w:trHeight w:val="324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3701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023701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մանկավարժություն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auto" w:fill="auto"/>
            <w:noWrap/>
            <w:vAlign w:val="bottom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011401.04.06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Ֆիզիկա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011401.04.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Ֆիզիկա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auto" w:fill="auto"/>
            <w:noWrap/>
            <w:vAlign w:val="bottom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011401.12.06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Տեխնոլոգիա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ձեռնարկչություն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011401.12.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Տեխնոլոգիա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ձեռնարկչություն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auto" w:fill="auto"/>
            <w:noWrap/>
            <w:vAlign w:val="bottom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011401.05.06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Մաթեմատիկա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011401.05.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Մաթեմատիկա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auto" w:fill="auto"/>
            <w:noWrap/>
            <w:vAlign w:val="bottom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011401.06.06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Ինֆորմատիկա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011401.06.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Ինֆորմատիկա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auto" w:fill="auto"/>
            <w:noWrap/>
            <w:vAlign w:val="bottom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011401.02.06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Քիմիա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011401.02.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Քիմիա</w:t>
            </w:r>
            <w:proofErr w:type="spellEnd"/>
          </w:p>
        </w:tc>
      </w:tr>
      <w:tr w:rsidR="004A5374" w:rsidRPr="00023701" w:rsidTr="00DC6B0F">
        <w:trPr>
          <w:trHeight w:val="375"/>
        </w:trPr>
        <w:tc>
          <w:tcPr>
            <w:tcW w:w="8995" w:type="dxa"/>
            <w:shd w:val="clear" w:color="auto" w:fill="auto"/>
            <w:noWrap/>
            <w:vAlign w:val="bottom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011401.01.06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Կենսաբանություն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011401.01.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Կենսաբանություն</w:t>
            </w:r>
            <w:proofErr w:type="spellEnd"/>
          </w:p>
        </w:tc>
      </w:tr>
      <w:tr w:rsidR="004A5374" w:rsidRPr="00023701" w:rsidTr="00DC6B0F">
        <w:trPr>
          <w:trHeight w:val="375"/>
        </w:trPr>
        <w:tc>
          <w:tcPr>
            <w:tcW w:w="8995" w:type="dxa"/>
            <w:shd w:val="clear" w:color="auto" w:fill="auto"/>
            <w:noWrap/>
            <w:vAlign w:val="bottom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011401.03.06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Աշխարհագրություն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011401.03.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Աշխարհագրություն</w:t>
            </w:r>
            <w:proofErr w:type="spellEnd"/>
          </w:p>
        </w:tc>
      </w:tr>
      <w:tr w:rsidR="004A5374" w:rsidRPr="00023701" w:rsidTr="00DC6B0F">
        <w:trPr>
          <w:trHeight w:val="375"/>
        </w:trPr>
        <w:tc>
          <w:tcPr>
            <w:tcW w:w="8995" w:type="dxa"/>
            <w:shd w:val="clear" w:color="auto" w:fill="auto"/>
            <w:noWrap/>
            <w:vAlign w:val="bottom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011401.30.06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Մաթեմատիկա-ֆիզիկա</w:t>
            </w:r>
            <w:proofErr w:type="spellEnd"/>
          </w:p>
        </w:tc>
      </w:tr>
      <w:tr w:rsidR="004A5374" w:rsidRPr="00023701" w:rsidTr="00DC6B0F">
        <w:trPr>
          <w:trHeight w:val="375"/>
        </w:trPr>
        <w:tc>
          <w:tcPr>
            <w:tcW w:w="8995" w:type="dxa"/>
            <w:shd w:val="clear" w:color="auto" w:fill="auto"/>
            <w:noWrap/>
            <w:vAlign w:val="bottom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011401.31.06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Մաթեմատիկա-ինֆորմատիկա</w:t>
            </w:r>
            <w:proofErr w:type="spellEnd"/>
          </w:p>
        </w:tc>
      </w:tr>
      <w:tr w:rsidR="004A5374" w:rsidRPr="00023701" w:rsidTr="00DC6B0F">
        <w:trPr>
          <w:trHeight w:val="375"/>
        </w:trPr>
        <w:tc>
          <w:tcPr>
            <w:tcW w:w="8995" w:type="dxa"/>
            <w:shd w:val="clear" w:color="auto" w:fill="auto"/>
            <w:noWrap/>
            <w:vAlign w:val="bottom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011401.32.06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Կենսաբանություն-քիմիա</w:t>
            </w:r>
            <w:proofErr w:type="spellEnd"/>
          </w:p>
        </w:tc>
      </w:tr>
      <w:tr w:rsidR="004A5374" w:rsidRPr="00023701" w:rsidTr="00DC6B0F">
        <w:trPr>
          <w:trHeight w:val="375"/>
        </w:trPr>
        <w:tc>
          <w:tcPr>
            <w:tcW w:w="8995" w:type="dxa"/>
            <w:shd w:val="clear" w:color="auto" w:fill="auto"/>
            <w:noWrap/>
            <w:vAlign w:val="bottom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011401.33.06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Աշխարհագրություն-բնագիտություն</w:t>
            </w:r>
            <w:proofErr w:type="spellEnd"/>
          </w:p>
        </w:tc>
      </w:tr>
      <w:tr w:rsidR="004A5374" w:rsidRPr="00023701" w:rsidTr="00DC6B0F">
        <w:trPr>
          <w:trHeight w:val="495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3701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Ագրարային</w:t>
            </w:r>
            <w:proofErr w:type="spellEnd"/>
            <w:r w:rsidRPr="00023701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ճարտարագիտություն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071804.01.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Մեքենասարքավորումների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ճարտարագիտություն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071804.01.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Մեքենասարքավորումների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ճարտարագիտություն</w:t>
            </w:r>
            <w:proofErr w:type="spellEnd"/>
          </w:p>
        </w:tc>
      </w:tr>
      <w:tr w:rsidR="004A5374" w:rsidRPr="00023701" w:rsidTr="00DC6B0F">
        <w:trPr>
          <w:trHeight w:val="648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071804.02.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Հողային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ջրային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ռեսուրսների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ճարտարագիտություն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071804.02.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Հողային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ջրային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ռեսուրսների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ճարտարագիտություն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071804.03.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Ագրոարդյունաբերության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տեխնոլոգիաներ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071804.03.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Ագրոարդյունաբերության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տեխնոլոգիաներ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071804.04.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Ճշգրիտ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գյուղատնտեսություն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071804.04.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Ճշգրիտ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գյուղատնտեսություն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3701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lastRenderedPageBreak/>
              <w:t>Պարենամթերքի</w:t>
            </w:r>
            <w:proofErr w:type="spellEnd"/>
            <w:r w:rsidRPr="00023701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072101.01.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Պարենամթերքի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տեխնոլոգիա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072101.01.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Պարենամթերքի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</w:tr>
      <w:tr w:rsidR="004A5374" w:rsidRPr="00023701" w:rsidTr="00DC6B0F">
        <w:trPr>
          <w:trHeight w:val="648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072101.02.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Խմորման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տեխնոլոգիա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գինեգործություն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072101.02.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Խմորման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տեխնոլոգիա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գինեգործություն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072101.03.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Սննդամթերքի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անվտանգություն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072101.0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Սննդամթերքի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անվտանգություն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3701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Ագրոնոմիա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081101.01.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Ագրոնոմիա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սելեկցիա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գենետիկա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081101.01.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Ագրոնոմիա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081101.02.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Բույսերի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պաշտպանություն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081101.02.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Բույսերի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պաշտպանություն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081101.03.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Ջերմատնային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ագրոտեխնոլոգիա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081101.03.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Ջերմատնային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ագրոտեխնոլոգիա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000000" w:fill="FFFFFF"/>
            <w:vAlign w:val="center"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081101.04.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Օրգանական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գյուղատնտեսություն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3701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Անասնաբուծություն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081102.02.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Կենդանագիտություն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կենսատեխնոլոգիա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000000" w:fill="FFFFFF"/>
            <w:vAlign w:val="center"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081102.02.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Կենդանագիտություն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կենսատեխնոլոգիա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3701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Անտառային</w:t>
            </w:r>
            <w:proofErr w:type="spellEnd"/>
            <w:r w:rsidRPr="00023701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տնտեսություն</w:t>
            </w:r>
            <w:proofErr w:type="spellEnd"/>
          </w:p>
        </w:tc>
      </w:tr>
      <w:tr w:rsidR="004A5374" w:rsidRPr="00023701" w:rsidTr="00DC6B0F">
        <w:trPr>
          <w:trHeight w:val="648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082101.01.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Անտառային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տնտեսություն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բնակավայրերի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կանաչապատում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082101.01.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Անտառային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տնտեսություն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բնակավայրերի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կանաչապատում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3701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Անասնաբուժություն</w:t>
            </w:r>
            <w:proofErr w:type="spellEnd"/>
          </w:p>
        </w:tc>
      </w:tr>
      <w:tr w:rsidR="004A5374" w:rsidRPr="00023701" w:rsidTr="00DC6B0F">
        <w:trPr>
          <w:trHeight w:val="324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084101.01.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Անասնաբուժություն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084101.01.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Անասնաբուժություն</w:t>
            </w:r>
            <w:proofErr w:type="spellEnd"/>
          </w:p>
        </w:tc>
      </w:tr>
      <w:tr w:rsidR="004A5374" w:rsidRPr="00023701" w:rsidTr="00DC6B0F">
        <w:trPr>
          <w:trHeight w:val="648"/>
        </w:trPr>
        <w:tc>
          <w:tcPr>
            <w:tcW w:w="8995" w:type="dxa"/>
            <w:shd w:val="clear" w:color="000000" w:fill="FFFFFF"/>
            <w:vAlign w:val="center"/>
            <w:hideMark/>
          </w:tcPr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084101.02.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Անասնաբուժական-սանիտարական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փորձաքննություն</w:t>
            </w:r>
            <w:proofErr w:type="spellEnd"/>
          </w:p>
          <w:p w:rsidR="004A5374" w:rsidRPr="00023701" w:rsidRDefault="004A5374" w:rsidP="00023701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084101.02.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Անասնաբուժական-սանիտարական</w:t>
            </w:r>
            <w:proofErr w:type="spellEnd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70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փորձաքննություն</w:t>
            </w:r>
            <w:proofErr w:type="spellEnd"/>
          </w:p>
        </w:tc>
      </w:tr>
    </w:tbl>
    <w:p w:rsidR="004A5374" w:rsidRPr="00023701" w:rsidRDefault="004A5374" w:rsidP="00023701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4A5374" w:rsidRPr="00023701" w:rsidRDefault="004A5374" w:rsidP="00023701">
      <w:pPr>
        <w:spacing w:after="0" w:line="276" w:lineRule="auto"/>
        <w:ind w:firstLine="375"/>
        <w:rPr>
          <w:rFonts w:ascii="GHEA Grapalat" w:hAnsi="GHEA Grapalat"/>
          <w:sz w:val="24"/>
          <w:szCs w:val="24"/>
          <w:lang w:val="hy-AM"/>
        </w:rPr>
      </w:pPr>
    </w:p>
    <w:p w:rsidR="004A5374" w:rsidRPr="00023701" w:rsidRDefault="004A5374" w:rsidP="00023701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:rsidR="003C729E" w:rsidRPr="00023701" w:rsidRDefault="003C729E" w:rsidP="00023701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A95BDA" w:rsidRPr="00023701" w:rsidRDefault="00A95BDA" w:rsidP="00023701">
      <w:pPr>
        <w:spacing w:after="0" w:line="276" w:lineRule="auto"/>
        <w:ind w:firstLine="375"/>
        <w:rPr>
          <w:rFonts w:ascii="GHEA Grapalat" w:hAnsi="GHEA Grapalat"/>
          <w:sz w:val="24"/>
          <w:szCs w:val="24"/>
          <w:lang w:val="hy-AM"/>
        </w:rPr>
      </w:pPr>
    </w:p>
    <w:sectPr w:rsidR="00A95BDA" w:rsidRPr="0002370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B16D6"/>
    <w:multiLevelType w:val="hybridMultilevel"/>
    <w:tmpl w:val="75A4AFC8"/>
    <w:lvl w:ilvl="0" w:tplc="0809000B">
      <w:start w:val="1"/>
      <w:numFmt w:val="bullet"/>
      <w:lvlText w:val=""/>
      <w:lvlJc w:val="left"/>
      <w:pPr>
        <w:ind w:left="64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3C6E05AF"/>
    <w:multiLevelType w:val="hybridMultilevel"/>
    <w:tmpl w:val="3C4A3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E2D11"/>
    <w:multiLevelType w:val="hybridMultilevel"/>
    <w:tmpl w:val="367CC264"/>
    <w:lvl w:ilvl="0" w:tplc="CEC4AACE">
      <w:start w:val="1"/>
      <w:numFmt w:val="decimal"/>
      <w:lvlText w:val="%1)"/>
      <w:lvlJc w:val="left"/>
      <w:pPr>
        <w:ind w:left="1095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5A216784"/>
    <w:multiLevelType w:val="hybridMultilevel"/>
    <w:tmpl w:val="C450D3DA"/>
    <w:lvl w:ilvl="0" w:tplc="5B7618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7700109A"/>
    <w:multiLevelType w:val="hybridMultilevel"/>
    <w:tmpl w:val="1E9E07A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82"/>
    <w:rsid w:val="00023701"/>
    <w:rsid w:val="00032B20"/>
    <w:rsid w:val="000659E6"/>
    <w:rsid w:val="00066BCD"/>
    <w:rsid w:val="00094776"/>
    <w:rsid w:val="000F3800"/>
    <w:rsid w:val="000F4B17"/>
    <w:rsid w:val="0013361F"/>
    <w:rsid w:val="00165665"/>
    <w:rsid w:val="001D13E4"/>
    <w:rsid w:val="0020025B"/>
    <w:rsid w:val="00247E0D"/>
    <w:rsid w:val="00270887"/>
    <w:rsid w:val="00275633"/>
    <w:rsid w:val="002778C8"/>
    <w:rsid w:val="002C058F"/>
    <w:rsid w:val="002C68A7"/>
    <w:rsid w:val="002E4A92"/>
    <w:rsid w:val="003A791E"/>
    <w:rsid w:val="003C729E"/>
    <w:rsid w:val="003D051E"/>
    <w:rsid w:val="00411202"/>
    <w:rsid w:val="004349FE"/>
    <w:rsid w:val="00460278"/>
    <w:rsid w:val="004676E1"/>
    <w:rsid w:val="004A5374"/>
    <w:rsid w:val="004A5C9D"/>
    <w:rsid w:val="004F0421"/>
    <w:rsid w:val="0056681A"/>
    <w:rsid w:val="0057762A"/>
    <w:rsid w:val="00656262"/>
    <w:rsid w:val="00683D1F"/>
    <w:rsid w:val="006846FD"/>
    <w:rsid w:val="00685ACA"/>
    <w:rsid w:val="006C29B8"/>
    <w:rsid w:val="006C4768"/>
    <w:rsid w:val="006D481B"/>
    <w:rsid w:val="006E06C2"/>
    <w:rsid w:val="006E2BE2"/>
    <w:rsid w:val="006F3123"/>
    <w:rsid w:val="006F5B84"/>
    <w:rsid w:val="00734CA1"/>
    <w:rsid w:val="00740FB3"/>
    <w:rsid w:val="007C2357"/>
    <w:rsid w:val="007D2982"/>
    <w:rsid w:val="00865ECA"/>
    <w:rsid w:val="008A0B53"/>
    <w:rsid w:val="00A06324"/>
    <w:rsid w:val="00A21653"/>
    <w:rsid w:val="00A5501A"/>
    <w:rsid w:val="00A95BDA"/>
    <w:rsid w:val="00AC6461"/>
    <w:rsid w:val="00AC7E83"/>
    <w:rsid w:val="00AD1D7E"/>
    <w:rsid w:val="00AE6343"/>
    <w:rsid w:val="00B2044C"/>
    <w:rsid w:val="00B74BF6"/>
    <w:rsid w:val="00B9261A"/>
    <w:rsid w:val="00BD1A0C"/>
    <w:rsid w:val="00C127C2"/>
    <w:rsid w:val="00C6363D"/>
    <w:rsid w:val="00C8084A"/>
    <w:rsid w:val="00D15590"/>
    <w:rsid w:val="00D45E92"/>
    <w:rsid w:val="00D6350C"/>
    <w:rsid w:val="00D66DA8"/>
    <w:rsid w:val="00D742DE"/>
    <w:rsid w:val="00DB7B9C"/>
    <w:rsid w:val="00DD3A40"/>
    <w:rsid w:val="00E62219"/>
    <w:rsid w:val="00E92846"/>
    <w:rsid w:val="00EB5BAD"/>
    <w:rsid w:val="00EB634D"/>
    <w:rsid w:val="00EC2F8A"/>
    <w:rsid w:val="00F55B08"/>
    <w:rsid w:val="00F6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CBED6-7733-433E-9719-C64C56EE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729E"/>
    <w:rPr>
      <w:b/>
      <w:bCs/>
    </w:rPr>
  </w:style>
  <w:style w:type="character" w:styleId="Emphasis">
    <w:name w:val="Emphasis"/>
    <w:basedOn w:val="DefaultParagraphFont"/>
    <w:uiPriority w:val="20"/>
    <w:qFormat/>
    <w:rsid w:val="003C729E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AE6343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AE6343"/>
  </w:style>
  <w:style w:type="paragraph" w:customStyle="1" w:styleId="CharCharCharCharCharCharCharCharCharCharChar">
    <w:name w:val="Char Char Char Знак Char Char Char Char Char Знак Char Char Char"/>
    <w:basedOn w:val="Normal"/>
    <w:rsid w:val="004A5C9D"/>
    <w:pPr>
      <w:spacing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User</cp:lastModifiedBy>
  <cp:revision>14</cp:revision>
  <dcterms:created xsi:type="dcterms:W3CDTF">2023-03-31T09:20:00Z</dcterms:created>
  <dcterms:modified xsi:type="dcterms:W3CDTF">2023-04-03T23:43:00Z</dcterms:modified>
</cp:coreProperties>
</file>