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61B613E" w:rsidR="003272E7" w:rsidRPr="001447D2" w:rsidRDefault="009A2FC3" w:rsidP="007920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1447D2">
        <w:rPr>
          <w:rFonts w:ascii="GHEA Grapalat" w:eastAsia="GHEA Grapalat" w:hAnsi="GHEA Grapalat" w:cs="GHEA Grapalat"/>
          <w:sz w:val="24"/>
          <w:szCs w:val="24"/>
          <w:lang w:val="hy-AM"/>
        </w:rPr>
        <w:br/>
      </w:r>
      <w:r w:rsidRPr="001447D2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ՀԱՅԱՍՏԱՆԻ ՀԱՆՐԱՊԵՏՈՒԹՅԱՆ </w:t>
      </w:r>
    </w:p>
    <w:p w14:paraId="00000002" w14:textId="77777777" w:rsidR="003272E7" w:rsidRPr="001447D2" w:rsidRDefault="009A2FC3" w:rsidP="007920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1447D2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ՕՐԵՆՔԸ </w:t>
      </w:r>
    </w:p>
    <w:p w14:paraId="00000003" w14:textId="77777777" w:rsidR="003272E7" w:rsidRPr="001447D2" w:rsidRDefault="003272E7" w:rsidP="007920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00000004" w14:textId="3C30273C" w:rsidR="003272E7" w:rsidRPr="001447D2" w:rsidRDefault="009A2FC3" w:rsidP="0079202A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1447D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«ՏՆՏԵՍԱԿԱՆ ՄՐՑԱԿՑՈՒԹՅԱՆ ՊԱՇՏՊԱՆՈՒԹՅԱՆ ՄԱՍԻՆ» ՕՐԵՆՔՈՒՄ </w:t>
      </w:r>
      <w:r w:rsidRPr="00017E42">
        <w:rPr>
          <w:rFonts w:ascii="GHEA Grapalat" w:eastAsia="GHEA Grapalat" w:hAnsi="GHEA Grapalat" w:cs="GHEA Grapalat"/>
          <w:b/>
          <w:sz w:val="24"/>
          <w:szCs w:val="24"/>
          <w:lang w:val="hy-AM"/>
        </w:rPr>
        <w:t>ՓՈՓՈԽՈՒԹՅՈՒՆ</w:t>
      </w:r>
      <w:r w:rsidR="008D753C" w:rsidRPr="00017E4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ՆԵՐ</w:t>
      </w:r>
      <w:r w:rsidRPr="00017E4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ԵՎ ԼՐԱՑՈՒՄ</w:t>
      </w:r>
      <w:r w:rsidR="008D753C" w:rsidRPr="00017E4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ՆԵՐ</w:t>
      </w:r>
      <w:r w:rsidRPr="00017E4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ԿԱՏԱՐԵԼՈՒ ՄԱՍԻՆ</w:t>
      </w:r>
    </w:p>
    <w:p w14:paraId="527CCD7D" w14:textId="390AB9E5" w:rsidR="00CC5683" w:rsidRPr="00747C21" w:rsidRDefault="009A2FC3" w:rsidP="00CC5683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E6BC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Հոդված 1.</w:t>
      </w:r>
      <w:r w:rsidRPr="002E6BC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«Տնտեսական</w:t>
      </w:r>
      <w:r w:rsidRPr="002873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մրցակցության պաշտպանության մասին» 2000 թվականի նոյեմբերի 6-ի ՀՕ-112 օրենքի</w:t>
      </w:r>
      <w:r w:rsidR="0091143F" w:rsidRPr="002873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(այսուհետ նաև՝ Օրենք)</w:t>
      </w:r>
      <w:r w:rsidRPr="002873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C5683" w:rsidRPr="00747C21">
        <w:rPr>
          <w:rFonts w:ascii="GHEA Grapalat" w:eastAsia="GHEA Grapalat" w:hAnsi="GHEA Grapalat" w:cs="GHEA Grapalat"/>
          <w:sz w:val="24"/>
          <w:szCs w:val="24"/>
          <w:lang w:val="hy-AM"/>
        </w:rPr>
        <w:t>11-</w:t>
      </w:r>
      <w:r w:rsidR="00CC5683" w:rsidRPr="002873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րդ </w:t>
      </w:r>
      <w:r w:rsidR="006455E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հոդվածը </w:t>
      </w:r>
      <w:r w:rsidR="00CC5683" w:rsidRPr="002873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լրացնել հետևյալ բովանդակությամբ </w:t>
      </w:r>
      <w:r w:rsidR="00521A70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="00521A70" w:rsidRPr="00747C21">
        <w:rPr>
          <w:rFonts w:ascii="GHEA Grapalat" w:eastAsia="GHEA Grapalat" w:hAnsi="GHEA Grapalat" w:cs="GHEA Grapalat"/>
          <w:sz w:val="24"/>
          <w:szCs w:val="24"/>
          <w:lang w:val="hy-AM"/>
        </w:rPr>
        <w:t>.1</w:t>
      </w:r>
      <w:r w:rsidR="00CC5683" w:rsidRPr="0028732C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r w:rsidR="007C21F3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="00521A7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C5683" w:rsidRPr="0028732C">
        <w:rPr>
          <w:rFonts w:ascii="GHEA Grapalat" w:eastAsia="GHEA Grapalat" w:hAnsi="GHEA Grapalat" w:cs="GHEA Grapalat"/>
          <w:sz w:val="24"/>
          <w:szCs w:val="24"/>
          <w:lang w:val="hy-AM"/>
        </w:rPr>
        <w:t>մասով</w:t>
      </w:r>
      <w:r w:rsidR="00CC5683" w:rsidRPr="00747C21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14:paraId="053954AE" w14:textId="62D90E35" w:rsidR="00CC5683" w:rsidRPr="00747C21" w:rsidRDefault="00521A70" w:rsidP="00CC5683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«1</w:t>
      </w:r>
      <w:r w:rsidRPr="00747C21">
        <w:rPr>
          <w:rFonts w:ascii="GHEA Grapalat" w:eastAsia="GHEA Grapalat" w:hAnsi="GHEA Grapalat" w:cs="GHEA Grapalat"/>
          <w:sz w:val="24"/>
          <w:szCs w:val="24"/>
          <w:lang w:val="hy-AM"/>
        </w:rPr>
        <w:t>.1.</w:t>
      </w:r>
      <w:r w:rsidR="00CC5683" w:rsidRPr="002873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5E14D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Հանրապետությունում արտադրված գ</w:t>
      </w:r>
      <w:r w:rsidR="00CC5683" w:rsidRPr="002873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յուղատնտեսական </w:t>
      </w:r>
      <w:r w:rsidR="0028732C" w:rsidRPr="002873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արտադրանքի </w:t>
      </w:r>
      <w:r w:rsidR="008F459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ձեռքբերման </w:t>
      </w:r>
      <w:r w:rsidR="006000EE" w:rsidRPr="00CD4E5E">
        <w:rPr>
          <w:rFonts w:ascii="GHEA Grapalat" w:eastAsia="GHEA Grapalat" w:hAnsi="GHEA Grapalat" w:cs="GHEA Grapalat"/>
          <w:sz w:val="24"/>
          <w:szCs w:val="24"/>
          <w:lang w:val="hy-AM"/>
        </w:rPr>
        <w:t>հա</w:t>
      </w:r>
      <w:r w:rsidR="006000E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րաբերություններում </w:t>
      </w:r>
      <w:r w:rsidR="009114C0">
        <w:rPr>
          <w:rFonts w:ascii="GHEA Grapalat" w:eastAsia="GHEA Grapalat" w:hAnsi="GHEA Grapalat" w:cs="GHEA Grapalat"/>
          <w:sz w:val="24"/>
          <w:szCs w:val="24"/>
          <w:lang w:val="hy-AM"/>
        </w:rPr>
        <w:t>ձեռք</w:t>
      </w:r>
      <w:r w:rsidR="006455E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բերող տնտեսավարող սուբյեկտն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ունի բանակցային ուժեղ </w:t>
      </w:r>
      <w:r w:rsidR="00712B42">
        <w:rPr>
          <w:rFonts w:ascii="GHEA Grapalat" w:eastAsia="GHEA Grapalat" w:hAnsi="GHEA Grapalat" w:cs="GHEA Grapalat"/>
          <w:sz w:val="24"/>
          <w:szCs w:val="24"/>
          <w:lang w:val="hy-AM"/>
        </w:rPr>
        <w:t>դիր</w:t>
      </w:r>
      <w:r w:rsidR="000746C7">
        <w:rPr>
          <w:rFonts w:ascii="GHEA Grapalat" w:eastAsia="GHEA Grapalat" w:hAnsi="GHEA Grapalat" w:cs="GHEA Grapalat"/>
          <w:sz w:val="24"/>
          <w:szCs w:val="24"/>
          <w:lang w:val="hy-AM"/>
        </w:rPr>
        <w:t>ք</w:t>
      </w:r>
      <w:r w:rsidR="00712B42">
        <w:rPr>
          <w:rFonts w:ascii="GHEA Grapalat" w:eastAsia="GHEA Grapalat" w:hAnsi="GHEA Grapalat" w:cs="GHEA Grapalat"/>
          <w:sz w:val="24"/>
          <w:szCs w:val="24"/>
          <w:lang w:val="hy-AM"/>
        </w:rPr>
        <w:t>, եթե</w:t>
      </w:r>
      <w:r w:rsidR="00747C21" w:rsidRPr="00747C2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F459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վերջինիս </w:t>
      </w:r>
      <w:r w:rsidR="00747C21">
        <w:rPr>
          <w:rFonts w:ascii="GHEA Grapalat" w:eastAsia="GHEA Grapalat" w:hAnsi="GHEA Grapalat" w:cs="GHEA Grapalat"/>
          <w:sz w:val="24"/>
          <w:szCs w:val="24"/>
          <w:lang w:val="hy-AM"/>
        </w:rPr>
        <w:t>հասույթի չափը գյուղատնտեսական արտադրանքի գնման պայմանագրի կնքման պահին կամ դրա նախորդող վերջին ֆինանսական տարում գերազանցել է Հանձնաժողովի որոշմամբ սահմանված հասույթի</w:t>
      </w:r>
      <w:r w:rsidR="00F8255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747C2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չափը, իսկ գյուղատնտեսական արտադրանք </w:t>
      </w:r>
      <w:r w:rsidR="008F459A">
        <w:rPr>
          <w:rFonts w:ascii="GHEA Grapalat" w:eastAsia="GHEA Grapalat" w:hAnsi="GHEA Grapalat" w:cs="GHEA Grapalat"/>
          <w:sz w:val="24"/>
          <w:szCs w:val="24"/>
          <w:lang w:val="hy-AM"/>
        </w:rPr>
        <w:t>իրացնող</w:t>
      </w:r>
      <w:r w:rsidR="00747C2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տնտես</w:t>
      </w:r>
      <w:r w:rsidR="001C1C00"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="00747C21">
        <w:rPr>
          <w:rFonts w:ascii="GHEA Grapalat" w:eastAsia="GHEA Grapalat" w:hAnsi="GHEA Grapalat" w:cs="GHEA Grapalat"/>
          <w:sz w:val="24"/>
          <w:szCs w:val="24"/>
          <w:lang w:val="hy-AM"/>
        </w:rPr>
        <w:t>վարող սուբյեկտի</w:t>
      </w:r>
      <w:r w:rsidR="00747C21" w:rsidRPr="00747C2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747C21">
        <w:rPr>
          <w:rFonts w:ascii="GHEA Grapalat" w:eastAsia="GHEA Grapalat" w:hAnsi="GHEA Grapalat" w:cs="GHEA Grapalat"/>
          <w:sz w:val="24"/>
          <w:szCs w:val="24"/>
          <w:lang w:val="hy-AM"/>
        </w:rPr>
        <w:t>հասույթի չափը գյուղատնտեսական արտադրանքի գնման պայմանագրի կնքման պահին կամ դրա նախորդող վերջին ֆինանսական տարում չի գերազանցել Հանձնաժողովի որոշմամբ սահմանված հասույթի</w:t>
      </w:r>
      <w:r w:rsidR="00F8255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747C2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չափը։ Գյուղատնտեսական արտադրանք </w:t>
      </w:r>
      <w:r w:rsidR="0034168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իրացնող </w:t>
      </w:r>
      <w:r w:rsidR="00747C21">
        <w:rPr>
          <w:rFonts w:ascii="GHEA Grapalat" w:eastAsia="GHEA Grapalat" w:hAnsi="GHEA Grapalat" w:cs="GHEA Grapalat"/>
          <w:sz w:val="24"/>
          <w:szCs w:val="24"/>
          <w:lang w:val="hy-AM"/>
        </w:rPr>
        <w:t>ֆիզի</w:t>
      </w:r>
      <w:r w:rsidR="00BC5A2D">
        <w:rPr>
          <w:rFonts w:ascii="GHEA Grapalat" w:eastAsia="GHEA Grapalat" w:hAnsi="GHEA Grapalat" w:cs="GHEA Grapalat"/>
          <w:sz w:val="24"/>
          <w:szCs w:val="24"/>
          <w:lang w:val="hy-AM"/>
        </w:rPr>
        <w:t>կ</w:t>
      </w:r>
      <w:r w:rsidR="00747C2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ական անձանց դեպքում Հանձնաժողովը հասույթի </w:t>
      </w:r>
      <w:r w:rsidR="00BC5A2D">
        <w:rPr>
          <w:rFonts w:ascii="GHEA Grapalat" w:eastAsia="GHEA Grapalat" w:hAnsi="GHEA Grapalat" w:cs="GHEA Grapalat"/>
          <w:sz w:val="24"/>
          <w:szCs w:val="24"/>
          <w:lang w:val="hy-AM"/>
        </w:rPr>
        <w:t>չափ</w:t>
      </w:r>
      <w:r w:rsidR="00812A88">
        <w:rPr>
          <w:rFonts w:ascii="GHEA Grapalat" w:eastAsia="GHEA Grapalat" w:hAnsi="GHEA Grapalat" w:cs="GHEA Grapalat"/>
          <w:sz w:val="24"/>
          <w:szCs w:val="24"/>
          <w:lang w:val="hy-AM"/>
        </w:rPr>
        <w:t>ը չի դիտարկում</w:t>
      </w:r>
      <w:r w:rsidR="00747C21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  <w:r w:rsidR="00012B79">
        <w:rPr>
          <w:rFonts w:ascii="GHEA Grapalat" w:eastAsia="GHEA Grapalat" w:hAnsi="GHEA Grapalat" w:cs="GHEA Grapalat"/>
          <w:sz w:val="24"/>
          <w:szCs w:val="24"/>
          <w:lang w:val="hy-AM"/>
        </w:rPr>
        <w:t>»։</w:t>
      </w:r>
    </w:p>
    <w:p w14:paraId="257D5044" w14:textId="77777777" w:rsidR="008C3C34" w:rsidRPr="00747C21" w:rsidRDefault="008C3C34" w:rsidP="00CC5683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00000005" w14:textId="006E1CB6" w:rsidR="003272E7" w:rsidRPr="00812A88" w:rsidRDefault="0028732C" w:rsidP="00CC5683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  <w:r w:rsidRPr="00812A88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Հոդված 2</w:t>
      </w:r>
      <w:r w:rsidRPr="00812A88"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. </w:t>
      </w:r>
      <w:r w:rsidRPr="00812A88">
        <w:rPr>
          <w:rFonts w:ascii="GHEA Grapalat" w:eastAsia="GHEA Grapalat" w:hAnsi="GHEA Grapalat" w:cs="GHEA Grapalat"/>
          <w:sz w:val="24"/>
          <w:szCs w:val="24"/>
          <w:lang w:val="hy-AM"/>
        </w:rPr>
        <w:t>Օրենքի</w:t>
      </w:r>
      <w:r w:rsidRPr="00812A88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="009A2FC3" w:rsidRPr="00812A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12-րդ հոդվածի 3-րդ </w:t>
      </w:r>
      <w:r w:rsidR="007954B7" w:rsidRPr="00812A88">
        <w:rPr>
          <w:rFonts w:ascii="GHEA Grapalat" w:eastAsia="GHEA Grapalat" w:hAnsi="GHEA Grapalat" w:cs="GHEA Grapalat"/>
          <w:sz w:val="24"/>
          <w:szCs w:val="24"/>
          <w:lang w:val="hy-AM"/>
        </w:rPr>
        <w:t>մասում</w:t>
      </w:r>
      <w:r w:rsidR="009A2FC3" w:rsidRPr="00812A88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14:paraId="10F308BA" w14:textId="5C16C638" w:rsidR="003E0ED6" w:rsidRPr="00812A88" w:rsidRDefault="003E0ED6" w:rsidP="002F48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812A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7-րդ </w:t>
      </w:r>
      <w:proofErr w:type="spellStart"/>
      <w:r w:rsidRPr="00812A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կետ</w:t>
      </w:r>
      <w:r w:rsidR="00CC1830" w:rsidRPr="00812A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ում</w:t>
      </w:r>
      <w:proofErr w:type="spellEnd"/>
      <w:r w:rsidR="00CC1830" w:rsidRPr="00812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821AED" w:rsidRPr="00812A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«ցանցերում» բառը փոխարինել </w:t>
      </w:r>
      <w:r w:rsidR="00ED701A" w:rsidRPr="00812A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«օբյեկտներում» բառով.</w:t>
      </w:r>
    </w:p>
    <w:p w14:paraId="2F272C56" w14:textId="7821AE78" w:rsidR="00840F2F" w:rsidRPr="00812A88" w:rsidRDefault="005C367F" w:rsidP="002F48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812A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8-րդ կետի «գ» </w:t>
      </w:r>
      <w:r w:rsidR="000756A9" w:rsidRPr="00812A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պարբերությունում</w:t>
      </w:r>
      <w:r w:rsidRPr="00812A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2F4880" w:rsidRPr="00812A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առևտրային </w:t>
      </w:r>
      <w:r w:rsidRPr="00812A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ցանցի» բառը </w:t>
      </w:r>
      <w:r w:rsidR="00840F2F" w:rsidRPr="00812A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փոխարինել «</w:t>
      </w:r>
      <w:r w:rsidR="002F4880" w:rsidRPr="00812A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բանակցային ուժեղ դիրք ունեցող տնտեսավարող սուբյեկտի</w:t>
      </w:r>
      <w:r w:rsidR="00840F2F" w:rsidRPr="00812A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բառով.</w:t>
      </w:r>
    </w:p>
    <w:p w14:paraId="00000006" w14:textId="3797A914" w:rsidR="003272E7" w:rsidRPr="00812A88" w:rsidRDefault="009A2FC3" w:rsidP="002F48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812A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11-րդ կետը շարադրել հետևյալ խմբագրությամբ.</w:t>
      </w:r>
    </w:p>
    <w:p w14:paraId="750D1E90" w14:textId="06EEAF41" w:rsidR="008B3E4D" w:rsidRDefault="007C204A" w:rsidP="008B3E4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812A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="004A12DD" w:rsidRPr="00812A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11) </w:t>
      </w:r>
      <w:r w:rsidR="007B0D51" w:rsidRPr="00812A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="00200316" w:rsidRPr="00812A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</w:t>
      </w:r>
      <w:r w:rsidR="007B0D51" w:rsidRPr="00812A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անակցային ուժեղ դիրք ունեցող </w:t>
      </w:r>
      <w:r w:rsidR="00A73F82" w:rsidRPr="00812A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գյուղատնտեսական արտադրանք ձեռքբերող </w:t>
      </w:r>
      <w:r w:rsidR="007B0D51" w:rsidRPr="00812A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տնտեսավարող սուբյեկտի կողմից </w:t>
      </w:r>
      <w:r w:rsidR="00A73F82" w:rsidRPr="00812A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հաշվարկային փաստաթղթերով </w:t>
      </w:r>
      <w:r w:rsidR="00A0477E" w:rsidRPr="00812A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 xml:space="preserve">նախատեսված վճարումների </w:t>
      </w:r>
      <w:r w:rsidR="004973B3" w:rsidRPr="00812A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չիրականացումը</w:t>
      </w:r>
      <w:r w:rsidR="00012B79" w:rsidRPr="00812A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B79" w:rsidRPr="00812A88">
        <w:rPr>
          <w:rFonts w:ascii="GHEA Grapalat" w:eastAsia="Times New Roman" w:hAnsi="GHEA Grapalat" w:cs="Times New Roman"/>
          <w:sz w:val="24"/>
          <w:szCs w:val="24"/>
        </w:rPr>
        <w:t>հաշվարկային</w:t>
      </w:r>
      <w:proofErr w:type="spellEnd"/>
      <w:r w:rsidR="00012B79" w:rsidRPr="00812A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B79" w:rsidRPr="00812A88">
        <w:rPr>
          <w:rFonts w:ascii="GHEA Grapalat" w:eastAsia="Times New Roman" w:hAnsi="GHEA Grapalat" w:cs="Times New Roman"/>
          <w:sz w:val="24"/>
          <w:szCs w:val="24"/>
        </w:rPr>
        <w:t>փաստաթղթերի</w:t>
      </w:r>
      <w:proofErr w:type="spellEnd"/>
      <w:r w:rsidR="00012B79" w:rsidRPr="00812A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B79" w:rsidRPr="00812A88">
        <w:rPr>
          <w:rFonts w:ascii="GHEA Grapalat" w:eastAsia="Times New Roman" w:hAnsi="GHEA Grapalat" w:cs="Times New Roman"/>
          <w:sz w:val="24"/>
          <w:szCs w:val="24"/>
        </w:rPr>
        <w:t>դուրսգրման</w:t>
      </w:r>
      <w:proofErr w:type="spellEnd"/>
      <w:r w:rsidR="00012B79" w:rsidRPr="00812A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B79" w:rsidRPr="00812A88">
        <w:rPr>
          <w:rFonts w:ascii="GHEA Grapalat" w:eastAsia="Times New Roman" w:hAnsi="GHEA Grapalat" w:cs="Times New Roman"/>
          <w:sz w:val="24"/>
          <w:szCs w:val="24"/>
        </w:rPr>
        <w:t>պահից</w:t>
      </w:r>
      <w:proofErr w:type="spellEnd"/>
      <w:r w:rsidR="00012B79" w:rsidRPr="00812A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4973B3" w:rsidRPr="00812A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30 </w:t>
      </w:r>
      <w:r w:rsidR="001F69E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օրացույցային </w:t>
      </w:r>
      <w:r w:rsidR="004973B3" w:rsidRPr="00812A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</w:t>
      </w:r>
      <w:r w:rsidR="00A73F82" w:rsidRPr="00812A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 ընթացքում</w:t>
      </w:r>
      <w:r w:rsidR="004973B3" w:rsidRPr="00812A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։</w:t>
      </w:r>
    </w:p>
    <w:p w14:paraId="00000008" w14:textId="32016379" w:rsidR="003272E7" w:rsidRPr="00575CB1" w:rsidRDefault="009A2FC3" w:rsidP="006549F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լրացնել հետևյալ բովանդակությամբ</w:t>
      </w:r>
      <w:r w:rsidR="004D0584"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12</w:t>
      </w:r>
      <w:r w:rsidRPr="00575CB1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r w:rsidR="004D0584"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7B0D5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4</w:t>
      </w:r>
      <w:r w:rsidR="004D0584"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-րդ</w:t>
      </w:r>
      <w:r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կետերով.</w:t>
      </w:r>
    </w:p>
    <w:p w14:paraId="344114C4" w14:textId="0460ABBC" w:rsidR="007B0D51" w:rsidRPr="0079257C" w:rsidRDefault="009A2FC3" w:rsidP="003D2F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«12</w:t>
      </w:r>
      <w:r w:rsidR="00F176FB"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)</w:t>
      </w:r>
      <w:r w:rsidR="007B0D51" w:rsidRPr="007B0D5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7B0D51" w:rsidRPr="008B3E4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«Առևտրի և ծառայությունների մասին» </w:t>
      </w:r>
      <w:r w:rsidR="007B0D5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օրենքի </w:t>
      </w:r>
      <w:r w:rsidR="007B0D5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4.</w:t>
      </w:r>
      <w:r w:rsidR="007B0D51" w:rsidRPr="007E3594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4</w:t>
      </w:r>
      <w:r w:rsidR="007B0D51" w:rsidRPr="007E3594">
        <w:rPr>
          <w:rFonts w:ascii="Cambria Math" w:eastAsia="GHEA Grapalat" w:hAnsi="Cambria Math" w:cs="Cambria Math"/>
          <w:color w:val="000000"/>
          <w:sz w:val="24"/>
          <w:szCs w:val="24"/>
          <w:lang w:val="hy-AM"/>
        </w:rPr>
        <w:t>․</w:t>
      </w:r>
      <w:r w:rsidR="007B0D51" w:rsidRPr="007E359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-րդ գլխով սահմանված մատակարարման պայմանագրի </w:t>
      </w:r>
      <w:r w:rsidR="007B0D51" w:rsidRPr="008B3E4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վճարումների իրականացման առավելագույն ժամկետները </w:t>
      </w:r>
      <w:r w:rsidR="007B0D5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մատակարարի նկատմամբ </w:t>
      </w:r>
      <w:r w:rsidR="007B0D51" w:rsidRPr="0079257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խախտելը, որի արդյունքում չվճարված գումարի ընդհանուր չափ</w:t>
      </w:r>
      <w:r w:rsidR="007B0D51" w:rsidRPr="00C7031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 </w:t>
      </w:r>
      <w:r w:rsidR="00A23891" w:rsidRPr="00C7031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90 </w:t>
      </w:r>
      <w:r w:rsidR="00A23891" w:rsidRPr="00C7031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</w:t>
      </w:r>
      <w:bookmarkStart w:id="0" w:name="_GoBack"/>
      <w:bookmarkEnd w:id="0"/>
      <w:r w:rsidR="00A23891" w:rsidRPr="00C7031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րացույցային օրվա</w:t>
      </w:r>
      <w:r w:rsidR="007B0D51" w:rsidRPr="00C7031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ընթացքում գերազանցում է </w:t>
      </w:r>
      <w:r w:rsidR="001F69E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20</w:t>
      </w:r>
      <w:r w:rsidR="0079257C" w:rsidRPr="00C7031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միլիոն </w:t>
      </w:r>
      <w:r w:rsidR="007B0D51" w:rsidRPr="00C7031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դրամը</w:t>
      </w:r>
      <w:r w:rsidR="007B0D51" w:rsidRPr="00C70315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.</w:t>
      </w:r>
    </w:p>
    <w:p w14:paraId="7D97A4F5" w14:textId="0DC60B36" w:rsidR="003D2F3E" w:rsidRDefault="007B0D51" w:rsidP="003D2F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9257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13</w:t>
      </w:r>
      <w:r w:rsidRPr="0079257C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="009239CF" w:rsidRPr="0079257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A2FC3" w:rsidRPr="0079257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«Առևտրի և ծառայությունների մասին» օրենքի 4</w:t>
      </w:r>
      <w:r w:rsidR="009A2FC3"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.4–րդ գլխով նախատեսված առևտրային ցանցերի և մատակարարների միջև արդար առևտրի կանոններ</w:t>
      </w:r>
      <w:r w:rsidR="00D75E37"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</w:t>
      </w:r>
      <w:r w:rsidR="009A2FC3"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խախտ</w:t>
      </w:r>
      <w:r w:rsidR="00D75E37"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ում թույլ տալը</w:t>
      </w:r>
      <w:r w:rsidR="009A2FC3"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 որ</w:t>
      </w:r>
      <w:r w:rsidR="00730A5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r w:rsidR="009A2FC3"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հանգեցնում </w:t>
      </w:r>
      <w:r w:rsidR="00CE45E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է </w:t>
      </w:r>
      <w:r w:rsidR="009A2FC3"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կամ կարող </w:t>
      </w:r>
      <w:r w:rsidR="00CE45E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է </w:t>
      </w:r>
      <w:r w:rsidR="009A2FC3"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հանգեցնել տնտեսական մրցակցության կանխմանը, սահմանափակմանը, </w:t>
      </w:r>
      <w:proofErr w:type="spellStart"/>
      <w:r w:rsidR="009A2FC3"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արգելմանը</w:t>
      </w:r>
      <w:proofErr w:type="spellEnd"/>
      <w:r w:rsidR="009A2FC3"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կամ անբարեխիղճ մրցակցությանը, ինչպես նաև վնասել սպառողների շահերը.</w:t>
      </w:r>
    </w:p>
    <w:p w14:paraId="33AA0165" w14:textId="747AF297" w:rsidR="0091143F" w:rsidRDefault="009A2FC3" w:rsidP="00A9112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7B0D51">
        <w:rPr>
          <w:rFonts w:ascii="GHEA Grapalat" w:eastAsia="GHEA Grapalat" w:hAnsi="GHEA Grapalat" w:cs="GHEA Grapalat"/>
          <w:color w:val="000000"/>
          <w:sz w:val="24"/>
          <w:szCs w:val="24"/>
        </w:rPr>
        <w:t>4</w:t>
      </w:r>
      <w:r w:rsidR="00F176FB"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)</w:t>
      </w:r>
      <w:r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75CB1">
        <w:rPr>
          <w:color w:val="000000"/>
          <w:sz w:val="24"/>
          <w:szCs w:val="24"/>
          <w:lang w:val="hy-AM"/>
        </w:rPr>
        <w:t> </w:t>
      </w:r>
      <w:r w:rsidRPr="00575CB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այլ գործողություն կամ </w:t>
      </w:r>
      <w:r w:rsidRPr="001447D2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վարքագիծ, որը պարունակում է սույն հոդվածի 2-րդ մասի հատկանիշները:</w:t>
      </w:r>
      <w:r w:rsidRPr="001447D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»:</w:t>
      </w:r>
    </w:p>
    <w:p w14:paraId="0CA63724" w14:textId="77777777" w:rsidR="005D4C30" w:rsidRDefault="005D4C30" w:rsidP="00A9112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14:paraId="527D2197" w14:textId="1AAC1BF7" w:rsidR="00DE20AB" w:rsidRPr="003879DB" w:rsidRDefault="008A24F1" w:rsidP="00A9112C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D4C30">
        <w:rPr>
          <w:rFonts w:ascii="GHEA Grapalat" w:eastAsia="GHEA Grapalat" w:hAnsi="GHEA Grapalat" w:cs="GHEA Grapalat"/>
          <w:b/>
          <w:i/>
          <w:color w:val="000000"/>
          <w:sz w:val="24"/>
          <w:szCs w:val="24"/>
          <w:lang w:val="hy-AM"/>
        </w:rPr>
        <w:t>Հոդված</w:t>
      </w:r>
      <w:r w:rsidR="007523D2" w:rsidRPr="005D4C30">
        <w:rPr>
          <w:rFonts w:ascii="GHEA Grapalat" w:eastAsia="GHEA Grapalat" w:hAnsi="GHEA Grapalat" w:cs="GHEA Grapalat"/>
          <w:b/>
          <w:i/>
          <w:color w:val="000000"/>
          <w:sz w:val="24"/>
          <w:szCs w:val="24"/>
          <w:lang w:val="hy-AM"/>
        </w:rPr>
        <w:t xml:space="preserve"> </w:t>
      </w:r>
      <w:r w:rsidR="008C3C34" w:rsidRPr="005D4C30">
        <w:rPr>
          <w:rFonts w:ascii="GHEA Grapalat" w:eastAsia="GHEA Grapalat" w:hAnsi="GHEA Grapalat" w:cs="GHEA Grapalat"/>
          <w:b/>
          <w:i/>
          <w:color w:val="000000"/>
          <w:sz w:val="24"/>
          <w:szCs w:val="24"/>
          <w:lang w:val="hy-AM"/>
        </w:rPr>
        <w:t>3</w:t>
      </w:r>
      <w:r w:rsidRPr="005D4C30">
        <w:rPr>
          <w:rFonts w:ascii="GHEA Grapalat" w:eastAsia="GHEA Grapalat" w:hAnsi="GHEA Grapalat" w:cs="GHEA Grapalat"/>
          <w:b/>
          <w:i/>
          <w:color w:val="000000"/>
          <w:sz w:val="24"/>
          <w:szCs w:val="24"/>
          <w:lang w:val="hy-AM"/>
        </w:rPr>
        <w:t>.</w:t>
      </w:r>
      <w:r w:rsidRPr="00CF1D8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DE20A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Օրենքի 37-րդ </w:t>
      </w:r>
      <w:r w:rsidR="003879D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հոդվածում</w:t>
      </w:r>
      <w:r w:rsidR="003879DB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14:paraId="309CF701" w14:textId="21F14DCD" w:rsidR="00DE20AB" w:rsidRPr="003879DB" w:rsidRDefault="003879DB" w:rsidP="003879DB">
      <w:pPr>
        <w:pStyle w:val="ListParagraph"/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3879DB"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 w:rsidRPr="003879D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ին մասի</w:t>
      </w:r>
      <w:r w:rsidR="00DE20AB" w:rsidRPr="003879D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33-րդ կետը շարադրել հետևյալ խմբագրությամբ.</w:t>
      </w:r>
    </w:p>
    <w:p w14:paraId="7704868A" w14:textId="439D098C" w:rsidR="00DE20AB" w:rsidRPr="00FA42A6" w:rsidRDefault="00DE20AB" w:rsidP="00DE20AB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FA42A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«33) Եվրասիական տնտեսական հանձնաժողովի հիմնավորված միջնորդության հիման վրա իրականցնում է Եվրասիական տնտեսական միության պայմանագրով սահմանված </w:t>
      </w:r>
      <w:proofErr w:type="spellStart"/>
      <w:r w:rsidRPr="00FA42A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ընթացակարգային</w:t>
      </w:r>
      <w:proofErr w:type="spellEnd"/>
      <w:r w:rsidRPr="00FA42A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2729B7" w:rsidRPr="00FA42A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առանձին </w:t>
      </w:r>
      <w:r w:rsidRPr="00FA42A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գործողություններ.».</w:t>
      </w:r>
    </w:p>
    <w:p w14:paraId="01456CAA" w14:textId="29CFE08C" w:rsidR="00DE20AB" w:rsidRPr="00FA42A6" w:rsidRDefault="00DE20AB" w:rsidP="00DE20AB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FA42A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2) </w:t>
      </w:r>
      <w:r w:rsidR="003879D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1-ին մասը </w:t>
      </w:r>
      <w:r w:rsidRPr="00FA42A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լրացնել հետևյալ բովանդակությամբ 34-րդ </w:t>
      </w:r>
      <w:r w:rsidR="005C6F7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և </w:t>
      </w:r>
      <w:r w:rsidR="005C6F72">
        <w:rPr>
          <w:rFonts w:ascii="GHEA Grapalat" w:eastAsia="GHEA Grapalat" w:hAnsi="GHEA Grapalat" w:cs="GHEA Grapalat"/>
          <w:color w:val="000000"/>
          <w:sz w:val="24"/>
          <w:szCs w:val="24"/>
        </w:rPr>
        <w:t>35</w:t>
      </w:r>
      <w:r w:rsidR="005C6F72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-</w:t>
      </w:r>
      <w:r w:rsidR="005C6F7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րդ </w:t>
      </w:r>
      <w:r w:rsidRPr="00FA42A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կետ</w:t>
      </w:r>
      <w:r w:rsidR="005C6F7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</w:t>
      </w:r>
      <w:r w:rsidRPr="00FA42A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ով.</w:t>
      </w:r>
    </w:p>
    <w:p w14:paraId="1F192E1E" w14:textId="12A520E8" w:rsidR="008F459A" w:rsidRPr="00F16180" w:rsidRDefault="00DE20AB" w:rsidP="00DE20AB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12B7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«34) </w:t>
      </w:r>
      <w:r w:rsidR="005C6F72" w:rsidRPr="00012B7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սահմանում է </w:t>
      </w:r>
      <w:r w:rsidR="00CC6FBB" w:rsidRPr="00012B7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Հայաստանի Հանրապետությունում </w:t>
      </w:r>
      <w:r w:rsidR="00C70315">
        <w:rPr>
          <w:rFonts w:ascii="GHEA Grapalat" w:eastAsia="GHEA Grapalat" w:hAnsi="GHEA Grapalat" w:cs="GHEA Grapalat"/>
          <w:sz w:val="24"/>
          <w:szCs w:val="24"/>
          <w:lang w:val="hy-AM"/>
        </w:rPr>
        <w:t>գյուղատնտեսական արտադրանքի ձեռքբերման հարաբերություններում</w:t>
      </w:r>
      <w:r w:rsidR="00EF426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բանակցային ուժեղ դիրք ունեցող</w:t>
      </w:r>
      <w:r w:rsidR="00C7031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="008F459A">
        <w:rPr>
          <w:rFonts w:ascii="GHEA Grapalat" w:eastAsia="GHEA Grapalat" w:hAnsi="GHEA Grapalat" w:cs="GHEA Grapalat"/>
          <w:sz w:val="24"/>
          <w:szCs w:val="24"/>
          <w:lang w:val="hy-AM"/>
        </w:rPr>
        <w:t>ձեռքբերողի</w:t>
      </w:r>
      <w:proofErr w:type="spellEnd"/>
      <w:r w:rsidR="008F459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</w:t>
      </w:r>
      <w:proofErr w:type="spellStart"/>
      <w:r w:rsidR="008F459A">
        <w:rPr>
          <w:rFonts w:ascii="GHEA Grapalat" w:eastAsia="GHEA Grapalat" w:hAnsi="GHEA Grapalat" w:cs="GHEA Grapalat"/>
          <w:sz w:val="24"/>
          <w:szCs w:val="24"/>
          <w:lang w:val="hy-AM"/>
        </w:rPr>
        <w:t>իրացնողի</w:t>
      </w:r>
      <w:proofErr w:type="spellEnd"/>
      <w:r w:rsidR="008F459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F459A" w:rsidRPr="00F1618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հասույթի </w:t>
      </w:r>
      <w:r w:rsidR="00A734E5" w:rsidRPr="00F1618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նվազագույն և </w:t>
      </w:r>
      <w:r w:rsidR="008F459A" w:rsidRPr="00F16180">
        <w:rPr>
          <w:rFonts w:ascii="GHEA Grapalat" w:eastAsia="GHEA Grapalat" w:hAnsi="GHEA Grapalat" w:cs="GHEA Grapalat"/>
          <w:sz w:val="24"/>
          <w:szCs w:val="24"/>
          <w:lang w:val="hy-AM"/>
        </w:rPr>
        <w:t>առավելագույն չափը</w:t>
      </w:r>
      <w:r w:rsidR="003879DB" w:rsidRPr="00F16180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036953CB" w14:textId="36A62C7C" w:rsidR="00DE20AB" w:rsidRPr="00F16180" w:rsidRDefault="00CC6FBB" w:rsidP="00DE20AB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16180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35) </w:t>
      </w:r>
      <w:r w:rsidR="00DE20AB" w:rsidRPr="00F1618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իրականացնում է օրենքով նախատեսված այլ գործողություններ</w:t>
      </w:r>
      <w:r w:rsidR="00E41436" w:rsidRPr="00F1618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  <w:r w:rsidR="003879DB" w:rsidRPr="00F1618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</w:t>
      </w:r>
      <w:r w:rsidR="003879DB" w:rsidRPr="00F16180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14:paraId="20056FE9" w14:textId="57C34CA1" w:rsidR="003879DB" w:rsidRPr="003879DB" w:rsidRDefault="003879DB" w:rsidP="00DE20AB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F1618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</w:t>
      </w:r>
      <w:r w:rsidRPr="00F16180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) </w:t>
      </w:r>
      <w:r w:rsidRPr="00F1618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2-րդ մասում «13-31-րդ» բառերից հետո լրացնել «և 34-րդ» բառով</w:t>
      </w:r>
      <w:r w:rsidR="00B85306" w:rsidRPr="00F1618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։</w:t>
      </w:r>
    </w:p>
    <w:p w14:paraId="34131ACF" w14:textId="77777777" w:rsidR="00DE20AB" w:rsidRDefault="00DE20AB" w:rsidP="001232BB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14:paraId="72ED7602" w14:textId="499D49CA" w:rsidR="0091143F" w:rsidRPr="001447D2" w:rsidRDefault="00DE20AB" w:rsidP="001232BB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D4C30">
        <w:rPr>
          <w:rFonts w:ascii="GHEA Grapalat" w:eastAsia="GHEA Grapalat" w:hAnsi="GHEA Grapalat" w:cs="GHEA Grapalat"/>
          <w:b/>
          <w:i/>
          <w:color w:val="000000"/>
          <w:sz w:val="24"/>
          <w:szCs w:val="24"/>
          <w:lang w:val="hy-AM"/>
        </w:rPr>
        <w:lastRenderedPageBreak/>
        <w:t>Հոդված 4.</w:t>
      </w:r>
      <w:r w:rsidRPr="00FA42A6">
        <w:rPr>
          <w:rFonts w:ascii="GHEA Grapalat" w:eastAsia="GHEA Grapalat" w:hAnsi="GHEA Grapalat" w:cs="GHEA Grapalat"/>
          <w:b/>
          <w:i/>
          <w:color w:val="000000"/>
          <w:sz w:val="24"/>
          <w:szCs w:val="24"/>
          <w:lang w:val="hy-AM"/>
        </w:rPr>
        <w:t xml:space="preserve"> </w:t>
      </w:r>
      <w:r w:rsidR="00560108" w:rsidRPr="00FA42A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</w:t>
      </w:r>
      <w:r w:rsidR="0091143F" w:rsidRPr="00FA42A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րենքի</w:t>
      </w:r>
      <w:r w:rsidR="00560108" w:rsidRPr="00FA42A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1143F" w:rsidRPr="00FA42A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68-րդ հոդվածը լրացնել հետևյալ բովանդակությամբ 3.1-րդ</w:t>
      </w:r>
      <w:r w:rsidR="0091143F" w:rsidRPr="001447D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մասով.</w:t>
      </w:r>
    </w:p>
    <w:p w14:paraId="1AD52F6D" w14:textId="77777777" w:rsidR="0091143F" w:rsidRPr="001447D2" w:rsidRDefault="0091143F" w:rsidP="005865A5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1447D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«3.1 Համակենտրոնացման գնահատման համար դիմում ներկայացնողը կամ </w:t>
      </w:r>
      <w:proofErr w:type="spellStart"/>
      <w:r w:rsidRPr="001447D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ներկայացնողներից</w:t>
      </w:r>
      <w:proofErr w:type="spellEnd"/>
      <w:r w:rsidRPr="001447D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մեկը դիմումին կից ներկայացնում է նաև «Պետական տուրքի մասին» օրենքով սահմանված կարգով և չափով պետական տուրքը վճարած լինելը հավաստող փաստաթղթի բնօրինակը կամ համապատասխան գանձապետական հաշվին փոխանցումը հավաստող համապատասխան ծածկագիրը՝ տրամադրված վճարահաշվարկային կազմակերպության կողմից։ </w:t>
      </w:r>
      <w:r w:rsidRPr="00B8530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Էլեկտրոնային եղանակով ներկայացվող դիմումի դեպքում պետական տուրքը վճարվում է պետական վճարումների էլեկտրոնային (www.e-payments.am) համակարգի միջոցով:»։</w:t>
      </w:r>
    </w:p>
    <w:p w14:paraId="7F893672" w14:textId="77777777" w:rsidR="0091143F" w:rsidRPr="001447D2" w:rsidRDefault="0091143F" w:rsidP="005865A5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4DFAA90D" w14:textId="13AEF8E8" w:rsidR="0091143F" w:rsidRPr="001447D2" w:rsidRDefault="0091143F" w:rsidP="005865A5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6278AE">
        <w:rPr>
          <w:rFonts w:ascii="GHEA Grapalat" w:eastAsia="GHEA Grapalat" w:hAnsi="GHEA Grapalat" w:cs="GHEA Grapalat"/>
          <w:b/>
          <w:i/>
          <w:color w:val="000000"/>
          <w:sz w:val="24"/>
          <w:szCs w:val="24"/>
          <w:lang w:val="hy-AM"/>
        </w:rPr>
        <w:t>Հոդված</w:t>
      </w:r>
      <w:r w:rsidR="000F60F3" w:rsidRPr="006278AE">
        <w:rPr>
          <w:rFonts w:ascii="GHEA Grapalat" w:eastAsia="GHEA Grapalat" w:hAnsi="GHEA Grapalat" w:cs="GHEA Grapalat"/>
          <w:b/>
          <w:i/>
          <w:color w:val="000000"/>
          <w:sz w:val="24"/>
          <w:szCs w:val="24"/>
          <w:lang w:val="hy-AM"/>
        </w:rPr>
        <w:t xml:space="preserve"> </w:t>
      </w:r>
      <w:r w:rsidR="008C2E71" w:rsidRPr="006278AE">
        <w:rPr>
          <w:rFonts w:ascii="GHEA Grapalat" w:eastAsia="GHEA Grapalat" w:hAnsi="GHEA Grapalat" w:cs="GHEA Grapalat"/>
          <w:b/>
          <w:i/>
          <w:color w:val="000000"/>
          <w:sz w:val="24"/>
          <w:szCs w:val="24"/>
          <w:lang w:val="hy-AM"/>
        </w:rPr>
        <w:t>5</w:t>
      </w:r>
      <w:r w:rsidRPr="006278AE">
        <w:rPr>
          <w:rFonts w:ascii="GHEA Grapalat" w:eastAsia="GHEA Grapalat" w:hAnsi="GHEA Grapalat" w:cs="GHEA Grapalat"/>
          <w:b/>
          <w:i/>
          <w:color w:val="000000"/>
          <w:sz w:val="24"/>
          <w:szCs w:val="24"/>
          <w:lang w:val="hy-AM"/>
        </w:rPr>
        <w:t>.</w:t>
      </w:r>
      <w:r w:rsidRPr="006278AE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6278A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Օրենքի</w:t>
      </w:r>
      <w:r w:rsidRPr="001447D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68-րդ հոդվածը լրացնել հետևյալ բովանդակությամբ 6-րդ մասով.</w:t>
      </w:r>
    </w:p>
    <w:p w14:paraId="24343875" w14:textId="0DD7B813" w:rsidR="0091143F" w:rsidRPr="00B85306" w:rsidRDefault="0091143F" w:rsidP="0079202A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1447D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«6. Համակենտրոնացման վարույթ հարուցելու համար ներկայացված դիմումները </w:t>
      </w:r>
      <w:r w:rsidRPr="001447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օրենքի </w:t>
      </w:r>
      <w:r w:rsidRPr="001447D2">
        <w:rPr>
          <w:rFonts w:ascii="GHEA Grapalat" w:hAnsi="GHEA Grapalat"/>
          <w:sz w:val="24"/>
          <w:szCs w:val="24"/>
          <w:lang w:val="hy-AM"/>
        </w:rPr>
        <w:t>և Հանձնաժողովի կողմից սահմանված</w:t>
      </w:r>
      <w:r w:rsidRPr="001447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պահանջներին չհամապատասխանելու դեպքում չեն քննարկվում, որի մասին Հանձնաժողովի </w:t>
      </w:r>
      <w:r w:rsidRPr="00B853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նախագահի գրությամբ դիմում ներկայացրած անձինք տեղեկացվում են:</w:t>
      </w:r>
      <w:r w:rsidRPr="00B8530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</w:t>
      </w:r>
      <w:r w:rsidR="007A3C38" w:rsidRPr="00B8530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14:paraId="0000000B" w14:textId="5570996B" w:rsidR="003272E7" w:rsidRPr="00B85306" w:rsidRDefault="003272E7" w:rsidP="00D805F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0422748F" w14:textId="31D56847" w:rsidR="00D805F5" w:rsidRPr="00B85306" w:rsidRDefault="009A2FC3" w:rsidP="00B25C8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B85306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Հոդված</w:t>
      </w:r>
      <w:r w:rsidR="00E85E8A" w:rsidRPr="00B85306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="008C2E71" w:rsidRPr="00B85306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6</w:t>
      </w:r>
      <w:r w:rsidRPr="00B85306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.</w:t>
      </w:r>
      <w:r w:rsidRPr="00B8530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D805F5" w:rsidRPr="00B853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  <w:t>Եզրափակիչ մաս և անցումային դրույթներ</w:t>
      </w:r>
    </w:p>
    <w:p w14:paraId="0000000D" w14:textId="6D44AA7C" w:rsidR="003272E7" w:rsidRPr="00B85306" w:rsidRDefault="009A2FC3" w:rsidP="00B25C8B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8530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օրենքն ուժի մեջ է մտնում պաշտոնական հրապարակման օրվանից </w:t>
      </w:r>
      <w:r w:rsidR="00657863" w:rsidRPr="00B85306">
        <w:rPr>
          <w:rFonts w:ascii="GHEA Grapalat" w:eastAsia="GHEA Grapalat" w:hAnsi="GHEA Grapalat" w:cs="GHEA Grapalat"/>
          <w:sz w:val="24"/>
          <w:szCs w:val="24"/>
          <w:lang w:val="hy-AM"/>
        </w:rPr>
        <w:t>երեք</w:t>
      </w:r>
      <w:r w:rsidRPr="00B8530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ամիս հետո</w:t>
      </w:r>
      <w:r w:rsidR="007C44B9" w:rsidRPr="00B85306">
        <w:rPr>
          <w:rFonts w:ascii="GHEA Grapalat" w:eastAsia="GHEA Grapalat" w:hAnsi="GHEA Grapalat" w:cs="GHEA Grapalat"/>
          <w:sz w:val="24"/>
          <w:szCs w:val="24"/>
          <w:lang w:val="hy-AM"/>
        </w:rPr>
        <w:t>, բացառությամբ սույն օրենքի</w:t>
      </w:r>
      <w:r w:rsidR="007C44B9" w:rsidRPr="00B8530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1-</w:t>
      </w:r>
      <w:r w:rsidR="007C44B9" w:rsidRPr="00B85306">
        <w:rPr>
          <w:rFonts w:ascii="GHEA Grapalat" w:eastAsia="GHEA Grapalat" w:hAnsi="GHEA Grapalat" w:cs="GHEA Grapalat"/>
          <w:sz w:val="24"/>
          <w:szCs w:val="24"/>
          <w:lang w:val="hy-AM"/>
        </w:rPr>
        <w:t>ին հոդվածի</w:t>
      </w:r>
      <w:r w:rsidR="00B85306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="007B0D51" w:rsidRPr="00B8530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7B0D51" w:rsidRPr="00B85306">
        <w:rPr>
          <w:rFonts w:ascii="GHEA Grapalat" w:eastAsia="GHEA Grapalat" w:hAnsi="GHEA Grapalat" w:cs="GHEA Grapalat"/>
          <w:sz w:val="24"/>
          <w:szCs w:val="24"/>
          <w:lang w:val="ru-RU"/>
        </w:rPr>
        <w:t>2-</w:t>
      </w:r>
      <w:r w:rsidR="007B0D51" w:rsidRPr="00B85306">
        <w:rPr>
          <w:rFonts w:ascii="GHEA Grapalat" w:eastAsia="GHEA Grapalat" w:hAnsi="GHEA Grapalat" w:cs="GHEA Grapalat"/>
          <w:sz w:val="24"/>
          <w:szCs w:val="24"/>
          <w:lang w:val="hy-AM"/>
        </w:rPr>
        <w:t>րդ հոդվածի</w:t>
      </w:r>
      <w:r w:rsidR="007B0D51" w:rsidRPr="00B85306">
        <w:rPr>
          <w:rFonts w:ascii="GHEA Grapalat" w:eastAsia="GHEA Grapalat" w:hAnsi="GHEA Grapalat" w:cs="GHEA Grapalat"/>
          <w:sz w:val="24"/>
          <w:szCs w:val="24"/>
        </w:rPr>
        <w:t xml:space="preserve"> 3</w:t>
      </w:r>
      <w:r w:rsidR="007B0D51" w:rsidRPr="00B85306">
        <w:rPr>
          <w:rFonts w:ascii="GHEA Grapalat" w:eastAsia="GHEA Grapalat" w:hAnsi="GHEA Grapalat" w:cs="GHEA Grapalat"/>
          <w:sz w:val="24"/>
          <w:szCs w:val="24"/>
          <w:lang w:val="hy-AM"/>
        </w:rPr>
        <w:t>-րդ մասի</w:t>
      </w:r>
      <w:r w:rsidR="00B8530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3-րդ հոդվածի 2-րդ և 3-րդ մասերի,</w:t>
      </w:r>
      <w:r w:rsidR="0032609A" w:rsidRPr="00B8530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որ</w:t>
      </w:r>
      <w:r w:rsidR="007B0D51" w:rsidRPr="00B85306">
        <w:rPr>
          <w:rFonts w:ascii="GHEA Grapalat" w:eastAsia="GHEA Grapalat" w:hAnsi="GHEA Grapalat" w:cs="GHEA Grapalat"/>
          <w:sz w:val="24"/>
          <w:szCs w:val="24"/>
          <w:lang w:val="hy-AM"/>
        </w:rPr>
        <w:t>ոնք</w:t>
      </w:r>
      <w:r w:rsidR="0032609A" w:rsidRPr="00B8530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ուժի մեջ </w:t>
      </w:r>
      <w:r w:rsidR="00B85306">
        <w:rPr>
          <w:rFonts w:ascii="GHEA Grapalat" w:eastAsia="GHEA Grapalat" w:hAnsi="GHEA Grapalat" w:cs="GHEA Grapalat"/>
          <w:sz w:val="24"/>
          <w:szCs w:val="24"/>
          <w:lang w:val="hy-AM"/>
        </w:rPr>
        <w:t>են</w:t>
      </w:r>
      <w:r w:rsidR="0032609A" w:rsidRPr="00B8530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մտնում պաշտոնական հրապարակմանը հաջորդող օրվանից։</w:t>
      </w:r>
    </w:p>
    <w:p w14:paraId="3D1BD84F" w14:textId="28318908" w:rsidR="008E419E" w:rsidRPr="00B85306" w:rsidRDefault="00930B92" w:rsidP="00B25C8B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12B7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Հայաստանի Հանրապետությունում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գյուղատնտեսական արտադրանքի ձեռքբերման հարաբերություններում բանակցային ուժեղ դիրք ունեցող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hy-AM"/>
        </w:rPr>
        <w:t>ձեռքբերողի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hy-AM"/>
        </w:rPr>
        <w:t>իրացնողի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հասույթի </w:t>
      </w:r>
      <w:r w:rsidR="00221E8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նվազագույն և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առավելագույն չափը</w:t>
      </w:r>
      <w:r w:rsidRPr="00B8530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A73F82" w:rsidRPr="00B8530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սահմանող Հանձնաժողովի </w:t>
      </w:r>
      <w:r w:rsidR="008E419E" w:rsidRPr="00B85306">
        <w:rPr>
          <w:rFonts w:ascii="GHEA Grapalat" w:eastAsia="GHEA Grapalat" w:hAnsi="GHEA Grapalat" w:cs="GHEA Grapalat"/>
          <w:sz w:val="24"/>
          <w:szCs w:val="24"/>
          <w:lang w:val="hy-AM"/>
        </w:rPr>
        <w:t>որոշումն ընդունվում է</w:t>
      </w:r>
      <w:r w:rsidR="008E419E" w:rsidRPr="00B85306">
        <w:rPr>
          <w:lang w:val="hy-AM"/>
        </w:rPr>
        <w:t xml:space="preserve"> </w:t>
      </w:r>
      <w:r w:rsidR="008E419E" w:rsidRPr="00B85306">
        <w:rPr>
          <w:rFonts w:ascii="GHEA Grapalat" w:eastAsia="GHEA Grapalat" w:hAnsi="GHEA Grapalat" w:cs="GHEA Grapalat"/>
          <w:sz w:val="24"/>
          <w:szCs w:val="24"/>
          <w:lang w:val="hy-AM"/>
        </w:rPr>
        <w:t>սույն օրենքն ուժի մեջ մտնել</w:t>
      </w:r>
      <w:r w:rsidR="007B0D51" w:rsidRPr="00B85306">
        <w:rPr>
          <w:rFonts w:ascii="GHEA Grapalat" w:eastAsia="GHEA Grapalat" w:hAnsi="GHEA Grapalat" w:cs="GHEA Grapalat"/>
          <w:sz w:val="24"/>
          <w:szCs w:val="24"/>
          <w:lang w:val="hy-AM"/>
        </w:rPr>
        <w:t>ուց հետո մեկ ամսվա ընթացքում</w:t>
      </w:r>
      <w:r w:rsidR="008E419E" w:rsidRPr="00B85306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577464A7" w14:textId="77777777" w:rsidR="00FB2FE6" w:rsidRPr="00747C21" w:rsidRDefault="00FB2FE6" w:rsidP="005647AF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</w:p>
    <w:sectPr w:rsidR="00FB2FE6" w:rsidRPr="00747C21" w:rsidSect="00695E92">
      <w:headerReference w:type="default" r:id="rId9"/>
      <w:footerReference w:type="default" r:id="rId10"/>
      <w:headerReference w:type="first" r:id="rId11"/>
      <w:pgSz w:w="11906" w:h="16838"/>
      <w:pgMar w:top="851" w:right="1134" w:bottom="1134" w:left="1134" w:header="709" w:footer="709" w:gutter="0"/>
      <w:pgNumType w:start="1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9D9AC" w16cex:dateUtc="2023-03-13T13:19:00Z"/>
  <w16cex:commentExtensible w16cex:durableId="27B9DA47" w16cex:dateUtc="2023-03-13T13:22:00Z"/>
  <w16cex:commentExtensible w16cex:durableId="27B9DB07" w16cex:dateUtc="2023-03-13T13:25:00Z"/>
  <w16cex:commentExtensible w16cex:durableId="27B9D7B6" w16cex:dateUtc="2023-03-13T1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941594" w16cid:durableId="27B9D9AC"/>
  <w16cid:commentId w16cid:paraId="7F415F85" w16cid:durableId="27B9DA47"/>
  <w16cid:commentId w16cid:paraId="27D43B93" w16cid:durableId="27B9DB07"/>
  <w16cid:commentId w16cid:paraId="41FD5C37" w16cid:durableId="27B9D7B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4FE54" w14:textId="77777777" w:rsidR="00836037" w:rsidRDefault="00836037">
      <w:pPr>
        <w:spacing w:after="0" w:line="240" w:lineRule="auto"/>
      </w:pPr>
      <w:r>
        <w:separator/>
      </w:r>
    </w:p>
  </w:endnote>
  <w:endnote w:type="continuationSeparator" w:id="0">
    <w:p w14:paraId="1AF3ADA2" w14:textId="77777777" w:rsidR="00836037" w:rsidRDefault="0083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185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C5557" w14:textId="7C64997E" w:rsidR="00695E92" w:rsidRDefault="00695E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A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6108E8" w14:textId="77777777" w:rsidR="00695E92" w:rsidRDefault="00695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07613" w14:textId="77777777" w:rsidR="00836037" w:rsidRDefault="00836037">
      <w:pPr>
        <w:spacing w:after="0" w:line="240" w:lineRule="auto"/>
      </w:pPr>
      <w:r>
        <w:separator/>
      </w:r>
    </w:p>
  </w:footnote>
  <w:footnote w:type="continuationSeparator" w:id="0">
    <w:p w14:paraId="4E24B8E3" w14:textId="77777777" w:rsidR="00836037" w:rsidRDefault="0083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E" w14:textId="19DAEA3A" w:rsidR="003272E7" w:rsidRDefault="003272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GHEA Grapalat" w:eastAsia="GHEA Grapalat" w:hAnsi="GHEA Grapalat" w:cs="GHEA Grapalat"/>
        <w:b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6FB70" w14:textId="77777777" w:rsidR="00F63A29" w:rsidRDefault="00F63A29" w:rsidP="00F63A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GHEA Grapalat" w:eastAsia="GHEA Grapalat" w:hAnsi="GHEA Grapalat" w:cs="GHEA Grapalat"/>
        <w:b/>
        <w:color w:val="000000"/>
        <w:sz w:val="24"/>
        <w:szCs w:val="24"/>
      </w:rPr>
    </w:pPr>
    <w:r>
      <w:rPr>
        <w:rFonts w:ascii="GHEA Grapalat" w:eastAsia="GHEA Grapalat" w:hAnsi="GHEA Grapalat" w:cs="GHEA Grapalat"/>
        <w:b/>
        <w:color w:val="000000"/>
        <w:sz w:val="24"/>
        <w:szCs w:val="24"/>
      </w:rPr>
      <w:t>ՆԱԽԱԳԻԾ</w:t>
    </w:r>
  </w:p>
  <w:p w14:paraId="7E1B334D" w14:textId="77777777" w:rsidR="00695E92" w:rsidRDefault="00695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4EC5"/>
    <w:multiLevelType w:val="hybridMultilevel"/>
    <w:tmpl w:val="32CE96E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1412B13"/>
    <w:multiLevelType w:val="hybridMultilevel"/>
    <w:tmpl w:val="6C021136"/>
    <w:lvl w:ilvl="0" w:tplc="9F3EBE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716622"/>
    <w:multiLevelType w:val="hybridMultilevel"/>
    <w:tmpl w:val="BECE72D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2C5D89"/>
    <w:multiLevelType w:val="multilevel"/>
    <w:tmpl w:val="18ACDCB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E7"/>
    <w:rsid w:val="000032C4"/>
    <w:rsid w:val="00012B79"/>
    <w:rsid w:val="00016189"/>
    <w:rsid w:val="00017E42"/>
    <w:rsid w:val="000307C6"/>
    <w:rsid w:val="000336CE"/>
    <w:rsid w:val="00053443"/>
    <w:rsid w:val="00053DA2"/>
    <w:rsid w:val="0006017B"/>
    <w:rsid w:val="000642AE"/>
    <w:rsid w:val="0007087F"/>
    <w:rsid w:val="00071B02"/>
    <w:rsid w:val="000746C7"/>
    <w:rsid w:val="000756A9"/>
    <w:rsid w:val="00080EAD"/>
    <w:rsid w:val="00097518"/>
    <w:rsid w:val="000A13B1"/>
    <w:rsid w:val="000A1462"/>
    <w:rsid w:val="000A5C74"/>
    <w:rsid w:val="000B752F"/>
    <w:rsid w:val="000C1F6A"/>
    <w:rsid w:val="000C39B4"/>
    <w:rsid w:val="000C5538"/>
    <w:rsid w:val="000E1978"/>
    <w:rsid w:val="000E4882"/>
    <w:rsid w:val="000E63AB"/>
    <w:rsid w:val="000E7472"/>
    <w:rsid w:val="000F60F3"/>
    <w:rsid w:val="001025C6"/>
    <w:rsid w:val="001039E5"/>
    <w:rsid w:val="00110664"/>
    <w:rsid w:val="00111069"/>
    <w:rsid w:val="001116D9"/>
    <w:rsid w:val="00111977"/>
    <w:rsid w:val="001126FD"/>
    <w:rsid w:val="00120BA5"/>
    <w:rsid w:val="0012148C"/>
    <w:rsid w:val="00121F4D"/>
    <w:rsid w:val="001232BB"/>
    <w:rsid w:val="00140888"/>
    <w:rsid w:val="001447D2"/>
    <w:rsid w:val="00155826"/>
    <w:rsid w:val="00160DFB"/>
    <w:rsid w:val="00164290"/>
    <w:rsid w:val="001655DE"/>
    <w:rsid w:val="0016713A"/>
    <w:rsid w:val="00185E25"/>
    <w:rsid w:val="0019061D"/>
    <w:rsid w:val="001A3FBA"/>
    <w:rsid w:val="001A6532"/>
    <w:rsid w:val="001B0183"/>
    <w:rsid w:val="001B5217"/>
    <w:rsid w:val="001B7189"/>
    <w:rsid w:val="001C1C00"/>
    <w:rsid w:val="001C74FC"/>
    <w:rsid w:val="001E2543"/>
    <w:rsid w:val="001F2677"/>
    <w:rsid w:val="001F3228"/>
    <w:rsid w:val="001F413C"/>
    <w:rsid w:val="001F69EC"/>
    <w:rsid w:val="00200316"/>
    <w:rsid w:val="0021638E"/>
    <w:rsid w:val="00221E8D"/>
    <w:rsid w:val="00235A4E"/>
    <w:rsid w:val="00247429"/>
    <w:rsid w:val="00250159"/>
    <w:rsid w:val="002526A1"/>
    <w:rsid w:val="0025541F"/>
    <w:rsid w:val="00255B53"/>
    <w:rsid w:val="0025773A"/>
    <w:rsid w:val="002606E7"/>
    <w:rsid w:val="00260D9D"/>
    <w:rsid w:val="00270AC9"/>
    <w:rsid w:val="002729B7"/>
    <w:rsid w:val="0028528D"/>
    <w:rsid w:val="0028732C"/>
    <w:rsid w:val="0028787B"/>
    <w:rsid w:val="002A4BB2"/>
    <w:rsid w:val="002B60AD"/>
    <w:rsid w:val="002C42FD"/>
    <w:rsid w:val="002C6173"/>
    <w:rsid w:val="002D0D0A"/>
    <w:rsid w:val="002D7D5C"/>
    <w:rsid w:val="002E0F99"/>
    <w:rsid w:val="002E4FE4"/>
    <w:rsid w:val="002E6BC4"/>
    <w:rsid w:val="002F2023"/>
    <w:rsid w:val="002F4880"/>
    <w:rsid w:val="00301093"/>
    <w:rsid w:val="0031219A"/>
    <w:rsid w:val="00315869"/>
    <w:rsid w:val="0032609A"/>
    <w:rsid w:val="003272E7"/>
    <w:rsid w:val="00341686"/>
    <w:rsid w:val="003536B5"/>
    <w:rsid w:val="00361DD4"/>
    <w:rsid w:val="003644C6"/>
    <w:rsid w:val="0037026E"/>
    <w:rsid w:val="0037204F"/>
    <w:rsid w:val="00374C0F"/>
    <w:rsid w:val="00377176"/>
    <w:rsid w:val="00383485"/>
    <w:rsid w:val="003879DB"/>
    <w:rsid w:val="0039628F"/>
    <w:rsid w:val="003A2C6B"/>
    <w:rsid w:val="003A41FF"/>
    <w:rsid w:val="003B6751"/>
    <w:rsid w:val="003B7B87"/>
    <w:rsid w:val="003C4AE3"/>
    <w:rsid w:val="003C61ED"/>
    <w:rsid w:val="003D0ECB"/>
    <w:rsid w:val="003D2F3E"/>
    <w:rsid w:val="003D5B11"/>
    <w:rsid w:val="003E0ED6"/>
    <w:rsid w:val="003E1139"/>
    <w:rsid w:val="003F7F6C"/>
    <w:rsid w:val="00424A86"/>
    <w:rsid w:val="00436F30"/>
    <w:rsid w:val="00447635"/>
    <w:rsid w:val="00462EC7"/>
    <w:rsid w:val="004770EA"/>
    <w:rsid w:val="0047792D"/>
    <w:rsid w:val="00484B35"/>
    <w:rsid w:val="00485EB2"/>
    <w:rsid w:val="004867F1"/>
    <w:rsid w:val="004912DC"/>
    <w:rsid w:val="004973B3"/>
    <w:rsid w:val="004A12DD"/>
    <w:rsid w:val="004A55AC"/>
    <w:rsid w:val="004B3BD2"/>
    <w:rsid w:val="004B7B58"/>
    <w:rsid w:val="004C3AF4"/>
    <w:rsid w:val="004D0584"/>
    <w:rsid w:val="004E2A32"/>
    <w:rsid w:val="004E4024"/>
    <w:rsid w:val="004E6AA9"/>
    <w:rsid w:val="004E71DC"/>
    <w:rsid w:val="004F41A1"/>
    <w:rsid w:val="00506296"/>
    <w:rsid w:val="00511B3B"/>
    <w:rsid w:val="00514015"/>
    <w:rsid w:val="00514190"/>
    <w:rsid w:val="00514EB9"/>
    <w:rsid w:val="00516433"/>
    <w:rsid w:val="00521A70"/>
    <w:rsid w:val="00521FB7"/>
    <w:rsid w:val="0053433C"/>
    <w:rsid w:val="00534958"/>
    <w:rsid w:val="00550490"/>
    <w:rsid w:val="00550701"/>
    <w:rsid w:val="00550991"/>
    <w:rsid w:val="00552445"/>
    <w:rsid w:val="00560108"/>
    <w:rsid w:val="00563614"/>
    <w:rsid w:val="00563EC5"/>
    <w:rsid w:val="005647AF"/>
    <w:rsid w:val="00565E59"/>
    <w:rsid w:val="00575CB1"/>
    <w:rsid w:val="00580C59"/>
    <w:rsid w:val="005815E5"/>
    <w:rsid w:val="00581F73"/>
    <w:rsid w:val="00585768"/>
    <w:rsid w:val="005865A5"/>
    <w:rsid w:val="005B63FA"/>
    <w:rsid w:val="005B77EB"/>
    <w:rsid w:val="005C367F"/>
    <w:rsid w:val="005C6F72"/>
    <w:rsid w:val="005C7119"/>
    <w:rsid w:val="005D0D38"/>
    <w:rsid w:val="005D3546"/>
    <w:rsid w:val="005D44CD"/>
    <w:rsid w:val="005D4C30"/>
    <w:rsid w:val="005E14DB"/>
    <w:rsid w:val="005E445A"/>
    <w:rsid w:val="005E491D"/>
    <w:rsid w:val="005F7168"/>
    <w:rsid w:val="006000EE"/>
    <w:rsid w:val="006069BB"/>
    <w:rsid w:val="00620C4B"/>
    <w:rsid w:val="00623C2D"/>
    <w:rsid w:val="00625D66"/>
    <w:rsid w:val="006278AE"/>
    <w:rsid w:val="00630BFC"/>
    <w:rsid w:val="00635E83"/>
    <w:rsid w:val="006455E2"/>
    <w:rsid w:val="006549FF"/>
    <w:rsid w:val="00657863"/>
    <w:rsid w:val="00683E46"/>
    <w:rsid w:val="00693424"/>
    <w:rsid w:val="00695E92"/>
    <w:rsid w:val="006A49DB"/>
    <w:rsid w:val="006B4A3A"/>
    <w:rsid w:val="006C123A"/>
    <w:rsid w:val="006C2459"/>
    <w:rsid w:val="006C431B"/>
    <w:rsid w:val="006D2D74"/>
    <w:rsid w:val="006D3763"/>
    <w:rsid w:val="006D46FF"/>
    <w:rsid w:val="006D6291"/>
    <w:rsid w:val="006E22F2"/>
    <w:rsid w:val="006E6648"/>
    <w:rsid w:val="00703293"/>
    <w:rsid w:val="00712B42"/>
    <w:rsid w:val="00714432"/>
    <w:rsid w:val="0071499A"/>
    <w:rsid w:val="0072759A"/>
    <w:rsid w:val="007302E5"/>
    <w:rsid w:val="00730A57"/>
    <w:rsid w:val="0073446B"/>
    <w:rsid w:val="00747C21"/>
    <w:rsid w:val="007523D2"/>
    <w:rsid w:val="00754703"/>
    <w:rsid w:val="007563E8"/>
    <w:rsid w:val="00756974"/>
    <w:rsid w:val="00765A57"/>
    <w:rsid w:val="00767736"/>
    <w:rsid w:val="00776D8B"/>
    <w:rsid w:val="00777FDE"/>
    <w:rsid w:val="007820EE"/>
    <w:rsid w:val="00783C28"/>
    <w:rsid w:val="0078629C"/>
    <w:rsid w:val="0079202A"/>
    <w:rsid w:val="0079257C"/>
    <w:rsid w:val="007954B7"/>
    <w:rsid w:val="007A3C38"/>
    <w:rsid w:val="007A7FDD"/>
    <w:rsid w:val="007B0D51"/>
    <w:rsid w:val="007B1C84"/>
    <w:rsid w:val="007B20A6"/>
    <w:rsid w:val="007C204A"/>
    <w:rsid w:val="007C21F3"/>
    <w:rsid w:val="007C44B9"/>
    <w:rsid w:val="007C4D51"/>
    <w:rsid w:val="007D1587"/>
    <w:rsid w:val="007D3A58"/>
    <w:rsid w:val="007D6DC3"/>
    <w:rsid w:val="007E3594"/>
    <w:rsid w:val="007E5137"/>
    <w:rsid w:val="007F2522"/>
    <w:rsid w:val="007F7404"/>
    <w:rsid w:val="008106A4"/>
    <w:rsid w:val="00812A88"/>
    <w:rsid w:val="00814504"/>
    <w:rsid w:val="00815D0C"/>
    <w:rsid w:val="00821AED"/>
    <w:rsid w:val="008259A0"/>
    <w:rsid w:val="00825D68"/>
    <w:rsid w:val="00827C04"/>
    <w:rsid w:val="00827F62"/>
    <w:rsid w:val="00836037"/>
    <w:rsid w:val="00840F2F"/>
    <w:rsid w:val="0084727C"/>
    <w:rsid w:val="008508C4"/>
    <w:rsid w:val="00860FFF"/>
    <w:rsid w:val="00862258"/>
    <w:rsid w:val="0087089E"/>
    <w:rsid w:val="008745FF"/>
    <w:rsid w:val="008858DF"/>
    <w:rsid w:val="00887E1C"/>
    <w:rsid w:val="0089187F"/>
    <w:rsid w:val="00892D84"/>
    <w:rsid w:val="00894779"/>
    <w:rsid w:val="008A24F1"/>
    <w:rsid w:val="008A45AF"/>
    <w:rsid w:val="008B35D7"/>
    <w:rsid w:val="008B3E4D"/>
    <w:rsid w:val="008B408F"/>
    <w:rsid w:val="008B5E83"/>
    <w:rsid w:val="008C2E71"/>
    <w:rsid w:val="008C3C34"/>
    <w:rsid w:val="008C4F6D"/>
    <w:rsid w:val="008C77F4"/>
    <w:rsid w:val="008C7C69"/>
    <w:rsid w:val="008D753C"/>
    <w:rsid w:val="008E2512"/>
    <w:rsid w:val="008E419E"/>
    <w:rsid w:val="008E4673"/>
    <w:rsid w:val="008E4B7F"/>
    <w:rsid w:val="008E53A9"/>
    <w:rsid w:val="008E7AE2"/>
    <w:rsid w:val="008F3EF3"/>
    <w:rsid w:val="008F459A"/>
    <w:rsid w:val="00905522"/>
    <w:rsid w:val="00910409"/>
    <w:rsid w:val="0091143F"/>
    <w:rsid w:val="009114C0"/>
    <w:rsid w:val="00913DDF"/>
    <w:rsid w:val="00916507"/>
    <w:rsid w:val="009173F1"/>
    <w:rsid w:val="00917A4D"/>
    <w:rsid w:val="009239CF"/>
    <w:rsid w:val="00924EFA"/>
    <w:rsid w:val="00930B92"/>
    <w:rsid w:val="00934065"/>
    <w:rsid w:val="00935C0A"/>
    <w:rsid w:val="0094205E"/>
    <w:rsid w:val="0094215C"/>
    <w:rsid w:val="00944A1C"/>
    <w:rsid w:val="00950140"/>
    <w:rsid w:val="00970FC8"/>
    <w:rsid w:val="009725E9"/>
    <w:rsid w:val="009813F7"/>
    <w:rsid w:val="00985599"/>
    <w:rsid w:val="00986CA6"/>
    <w:rsid w:val="009878DF"/>
    <w:rsid w:val="00991C45"/>
    <w:rsid w:val="009A0FC1"/>
    <w:rsid w:val="009A2FC3"/>
    <w:rsid w:val="009A41BD"/>
    <w:rsid w:val="009B53D5"/>
    <w:rsid w:val="009B659C"/>
    <w:rsid w:val="009B7EA6"/>
    <w:rsid w:val="009D1212"/>
    <w:rsid w:val="009E6B6C"/>
    <w:rsid w:val="009E729E"/>
    <w:rsid w:val="009E7B94"/>
    <w:rsid w:val="009F7F66"/>
    <w:rsid w:val="00A0259D"/>
    <w:rsid w:val="00A0477E"/>
    <w:rsid w:val="00A0677F"/>
    <w:rsid w:val="00A12812"/>
    <w:rsid w:val="00A14A4E"/>
    <w:rsid w:val="00A17CC8"/>
    <w:rsid w:val="00A203CE"/>
    <w:rsid w:val="00A23891"/>
    <w:rsid w:val="00A4051F"/>
    <w:rsid w:val="00A408BC"/>
    <w:rsid w:val="00A45BDB"/>
    <w:rsid w:val="00A553C8"/>
    <w:rsid w:val="00A706C8"/>
    <w:rsid w:val="00A734E5"/>
    <w:rsid w:val="00A73F82"/>
    <w:rsid w:val="00A76B00"/>
    <w:rsid w:val="00A9112C"/>
    <w:rsid w:val="00AA2525"/>
    <w:rsid w:val="00AA4AEE"/>
    <w:rsid w:val="00AB44F3"/>
    <w:rsid w:val="00AB54B5"/>
    <w:rsid w:val="00AB6B24"/>
    <w:rsid w:val="00AC18CC"/>
    <w:rsid w:val="00AC6A39"/>
    <w:rsid w:val="00AC736A"/>
    <w:rsid w:val="00AF33D6"/>
    <w:rsid w:val="00B06C6B"/>
    <w:rsid w:val="00B2254B"/>
    <w:rsid w:val="00B25C8B"/>
    <w:rsid w:val="00B3544F"/>
    <w:rsid w:val="00B36797"/>
    <w:rsid w:val="00B36A11"/>
    <w:rsid w:val="00B3793B"/>
    <w:rsid w:val="00B66A44"/>
    <w:rsid w:val="00B70C59"/>
    <w:rsid w:val="00B81A65"/>
    <w:rsid w:val="00B81AD4"/>
    <w:rsid w:val="00B83A9A"/>
    <w:rsid w:val="00B850D9"/>
    <w:rsid w:val="00B85306"/>
    <w:rsid w:val="00B87861"/>
    <w:rsid w:val="00B920E6"/>
    <w:rsid w:val="00B94807"/>
    <w:rsid w:val="00BA0B62"/>
    <w:rsid w:val="00BA25B4"/>
    <w:rsid w:val="00BA34D3"/>
    <w:rsid w:val="00BB7461"/>
    <w:rsid w:val="00BB7AEE"/>
    <w:rsid w:val="00BC426D"/>
    <w:rsid w:val="00BC5521"/>
    <w:rsid w:val="00BC5A2D"/>
    <w:rsid w:val="00BD1D56"/>
    <w:rsid w:val="00BD5161"/>
    <w:rsid w:val="00BD51AD"/>
    <w:rsid w:val="00BE1548"/>
    <w:rsid w:val="00BE705C"/>
    <w:rsid w:val="00BF26C2"/>
    <w:rsid w:val="00C03C12"/>
    <w:rsid w:val="00C11774"/>
    <w:rsid w:val="00C166A2"/>
    <w:rsid w:val="00C20045"/>
    <w:rsid w:val="00C21748"/>
    <w:rsid w:val="00C25E6A"/>
    <w:rsid w:val="00C36A37"/>
    <w:rsid w:val="00C37187"/>
    <w:rsid w:val="00C46A20"/>
    <w:rsid w:val="00C53643"/>
    <w:rsid w:val="00C56C1B"/>
    <w:rsid w:val="00C60F25"/>
    <w:rsid w:val="00C63276"/>
    <w:rsid w:val="00C63DE9"/>
    <w:rsid w:val="00C670CD"/>
    <w:rsid w:val="00C702AD"/>
    <w:rsid w:val="00C70315"/>
    <w:rsid w:val="00C71FE3"/>
    <w:rsid w:val="00C74CDA"/>
    <w:rsid w:val="00CA37A6"/>
    <w:rsid w:val="00CA3BBC"/>
    <w:rsid w:val="00CB3F6D"/>
    <w:rsid w:val="00CC1830"/>
    <w:rsid w:val="00CC430F"/>
    <w:rsid w:val="00CC5683"/>
    <w:rsid w:val="00CC5C46"/>
    <w:rsid w:val="00CC6FBB"/>
    <w:rsid w:val="00CC7CD4"/>
    <w:rsid w:val="00CD209F"/>
    <w:rsid w:val="00CD4E5E"/>
    <w:rsid w:val="00CE45EC"/>
    <w:rsid w:val="00CE4EB6"/>
    <w:rsid w:val="00CF1D81"/>
    <w:rsid w:val="00CF202B"/>
    <w:rsid w:val="00CF38AA"/>
    <w:rsid w:val="00D005AB"/>
    <w:rsid w:val="00D17348"/>
    <w:rsid w:val="00D27FDC"/>
    <w:rsid w:val="00D30B35"/>
    <w:rsid w:val="00D4162D"/>
    <w:rsid w:val="00D42F43"/>
    <w:rsid w:val="00D52EC1"/>
    <w:rsid w:val="00D5753E"/>
    <w:rsid w:val="00D6140F"/>
    <w:rsid w:val="00D6636E"/>
    <w:rsid w:val="00D70EBF"/>
    <w:rsid w:val="00D75851"/>
    <w:rsid w:val="00D75E37"/>
    <w:rsid w:val="00D805F5"/>
    <w:rsid w:val="00D806B4"/>
    <w:rsid w:val="00DB3FC2"/>
    <w:rsid w:val="00DE20AB"/>
    <w:rsid w:val="00DE31A7"/>
    <w:rsid w:val="00DE5104"/>
    <w:rsid w:val="00DF0E35"/>
    <w:rsid w:val="00DF5D34"/>
    <w:rsid w:val="00E03B1C"/>
    <w:rsid w:val="00E22D26"/>
    <w:rsid w:val="00E41436"/>
    <w:rsid w:val="00E51423"/>
    <w:rsid w:val="00E54289"/>
    <w:rsid w:val="00E6088A"/>
    <w:rsid w:val="00E85E8A"/>
    <w:rsid w:val="00EA07F7"/>
    <w:rsid w:val="00EA0F50"/>
    <w:rsid w:val="00EB5FFC"/>
    <w:rsid w:val="00ED34A0"/>
    <w:rsid w:val="00ED42E2"/>
    <w:rsid w:val="00ED701A"/>
    <w:rsid w:val="00EE0E35"/>
    <w:rsid w:val="00EE23FE"/>
    <w:rsid w:val="00EE4525"/>
    <w:rsid w:val="00EF4261"/>
    <w:rsid w:val="00F001C4"/>
    <w:rsid w:val="00F0353A"/>
    <w:rsid w:val="00F04216"/>
    <w:rsid w:val="00F072E6"/>
    <w:rsid w:val="00F10A4C"/>
    <w:rsid w:val="00F16180"/>
    <w:rsid w:val="00F176FB"/>
    <w:rsid w:val="00F34131"/>
    <w:rsid w:val="00F41304"/>
    <w:rsid w:val="00F435AB"/>
    <w:rsid w:val="00F444F8"/>
    <w:rsid w:val="00F56CA0"/>
    <w:rsid w:val="00F63A29"/>
    <w:rsid w:val="00F71C5B"/>
    <w:rsid w:val="00F82553"/>
    <w:rsid w:val="00F90D70"/>
    <w:rsid w:val="00F92D19"/>
    <w:rsid w:val="00F94843"/>
    <w:rsid w:val="00F96BE0"/>
    <w:rsid w:val="00FA42A6"/>
    <w:rsid w:val="00FB2FE6"/>
    <w:rsid w:val="00FB6E71"/>
    <w:rsid w:val="00FC00FC"/>
    <w:rsid w:val="00FC4561"/>
    <w:rsid w:val="00FD2D41"/>
    <w:rsid w:val="00FD4826"/>
    <w:rsid w:val="00FD6C31"/>
    <w:rsid w:val="00FE2630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7DD46"/>
  <w15:docId w15:val="{697E54A3-ACAA-4272-A3FE-CB7C29C9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EA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,Знак Знак"/>
    <w:basedOn w:val="Normal"/>
    <w:uiPriority w:val="99"/>
    <w:unhideWhenUsed/>
    <w:qFormat/>
    <w:rsid w:val="0059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B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BF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C9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FE16BE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1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6B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6BE"/>
    <w:rPr>
      <w:b/>
      <w:bCs/>
      <w:sz w:val="2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80554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91143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6E66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1Ea4EybHEIP5R5jJGpzH7K7Kw==">AMUW2mXKfzSLaAMTyD4Yo8pgDH2R3GTsbDvDXrrE2DzVOjwvO0vxbm4MjMzvLk5/gCu5h1vTnSuwrDiTQO1gLGKj7ETe0/TK3IUPLv2rHTaw0Ek49b3z9wHfEk9iG7zSrZnmWu3+vYlN7ME5LyBBno41h/7BPr3t9YU3fur/YN4vc4CD9NeXVsRCWJ10fljuGc5DoI2EAnimrEZqqNSMfKPa2dIMFEDIT2JhXkTrau30PYDDEzwZ8RdKg1K3oJ3SxP1Rit+/pTboz710eyJdI9+5DuRPi1Lcr9wIwI5L6hIZ+fEHLZFIVFq70NAyx2I/alfm2dreFuljDKUT63QnP619I1/jKXi3lHWqEehsKlK/s2OHJaS93gWSCFvuO/1SPHwQ3O0CKfLJE6cwyTAA2lQckgRu+Uqf1DIOZTGUhR7xmyCymBdlXQQpE82F5Nb9QUAjOVYlWEsuDz/J6QWaUn3HHMTW0WY0CwS6e0Lapj7/pF54pp9mY7P2Ak+64zoCZzqERQOWC03ugyApor2GMx2mo7tZhEYjrqmkK2bYiRjFpw0vlvp5tIAXtB0Am5Ve0zxNXRtGv/jf9gJ+5TZS0lb7FJmAWnwWMUY4huurmyuObPkdbIcbvTUrxKcNAg8VTUTSEPiVWkWLxxz9Kmn6MCVEnu5YIqbV6WxkDBqNkzSMlkIXF0rZfyqdhNRGX0055JgwCiIDeXVvFN5n/grxBEIxy1q5pJCe0+Vix0CXCkzJYkwkUiqmk/CwwvrdU4ZS+0yGCmDWJo2hG0+6cLbuKKu/Rl1g/ZWrIcbGWOeOBUfP7wOj8kHAAxLrpwwRGaX5RnywiNQAM/gERfu4CLmnWw50uEeCxi31m1omj/9kfZO+UC0yK7qxZw99PKO0BhqJBtNowVmxSCUwt6nVKJ6/jtE/L2agjmUCrzcbw0xTepcRyR9FKH8GH5xXH2RPZPp/R3rkmNw43HX5queZlXqkR8le+1w5K2Nqpbb3HLXQ3S9VuwYwiDriPhTyRoaIcrjzsA8L9HLl3vUORdQYtw67cwh5AYgVR/7r8sCtPNdbU0Pk+dUMrnW3Rxn4Wfr8zNl00boLeb8jDhpYkfV2dYfuRxekyEPm6BatlvWKVKUSU3I4hC/jCXsG9AfmfJde68gg6s9Myl4at0dfjfTZDoW1mWFbfmTbpI17kWLMcoT0Ozp8YiGxuXvtZ5jXOKna6mwa/XEEEVanZTA7f5h4kmEDPW6U2e2k8rMw4TQ7w8bJIia/hn2s7kekCknJ7rB2fw2K1bR6yT58U4Blcx4l15AjAIVtOTbH4cXyYFmfcNzgqbJ6QOTvkYVABwPMHzTdJ1adr3l+hY+eOw3+kX6z+ogbLjcjZyBQz55r1cqSNVgWuXkdoK4r3F68ABfeIFYzKxK6iuKxAB5bchNrkl6P5XIlSGUexfJPGsH1Q0lpaXMChb2gQmH0xNIfiD0jGCwG5GAkPQsNKQx8GTomEinWW7wlktQD7m5g7+nQ51Y+RtaUNRYCVC6T6d2ap1jIZOzRvFAcgN0ZbSuqxn+rEAfh/WYXCb3e8SXbM73iCbegXt+e4y+gTMTGN5iNweB6DnaMmbJTUl+c0Gt7buvsIi06giqEf6hZlDzQyjtQ29HUkwIU2zkS6rLLa1yWXUFVFbc7/8yeUsAQpYYYPGGMWxuZf6ZLjGzJeKlDTqea1veKdo9w3UMcB2XGF0vgpYg4/U8F17nNW92h85jAG3MSYnQN2RAzNAEJ4SUTYg9bMgxCduII8G685SwBspLM90aeNLXaiWChdZXq5BBbPZA7IBMYyjRfeyOWihQfsrUqT88A31+n38Kx/NGo+9rsT9gkzcQZ672TFVIiWZVGouEIMxSrEqnyG71hVAIU0ahULkn32hKkL59+yucB0ySHjOSUTjvaVWWcDKzthJjSLPkrN1wyQjusVMpCg7cqXK06RbLGyPjKhb6zjHSRl/q3SYWyiMGJLCYg0LlBiiWT7PhCQGKpls4hgECG1T+euO703SvyzKb9j0THsLIwAm2+ZP+CIsxu2L2hNPM1Zu7azwWzH9+TjqD6r7JawhmqyL0rav61ICp62zVCID2ybnR1Tj4pCfY1ztY4StcNmD+W8s0VZUB7XUaGZ5zUEuQFbsGWAFkp07YpI3kS7ldbDvyse8FZzcc819vFE9tOigjDPXeAMd0/ZXrhpaFIZ5E/a+v1cAxAmbi9dat/82RiiWyxw9HgO6xswmEZpbTSlGeSV0bD/EZUEIKnU9kXz1VLipz8IfkN4nnTbdSWyfBf/ia6VDzB63vJVKbQdaBMxz/MuV72bMhHX6VIeVpjYSzbObrsIjcmTHBNMsHRArEHRCEpQxi/q3PBXZJwVF/nMo8JR5xXy5SUhjBn7moKXG8zCE3xVTGCc4iPVAuatVQvIdcjd6DiPBdNSfbE2F3Rb4FalpmgLeTHYRXtx03FGOQNoqeSan+ivmDWRP+zpay9l29uR/A4fWOmVBpbdYQuI8YHNsAKZHGS4hIgye6jQPjNZmJKotCnEisQzDfjeFpDcWg+KI8F8OHuFPx06rmUQo6L96YbYGxHJhjwS2yOd02QcQesbdCWVhIncHnQSje6C3kQn2fnuqU1uypT/tHjPtZyYLTj5Vi8JZF72hC13iuCLC8j8xyohmZ2qcz55ag1tM3/xzWGS8HVLfr4yj7zKquCPqMH3P5lJYPAisgkKbDLPxPD4kjF+x0NNzDnL0cpd7GVtjHxvmBJGS5Pljk92ybVu3jfkG0Cv4C3Ut0cRz/upGJSSL/K7dzbI8G2QS5zBTlwkh5YyX78uqGMY/F04SaGcMuIMzStjayucAe5qVN4Qlx2sk3l/mNSJZnghMnGuJZAVykoDyWI8Vawhz/K9chnn+vC4U3rP/a37SAOIxBfhvtU78W1T2ZNH53JvACDTlHZUXOuZzpjXj3LtSJRc3LkQIjvf6VzWdx8M6v3KMG1yAo/sFyFigUGThjnxvKYt3l65HtNvpmUSN6cXSkDpHDDDiwEEex+uhCXYiETbjTwG5cYrXKW1p8scu94DQCKOW6OhQ643fvgjGI/6l3R7ewVlthvK4anwF1Olyh85XAfv6VAIcjM9fS1E1YgHEjN3H5OKx6U+E8zGpoDwHgDsXeT6xE11zrSX+CNOJx9xosQWvWaCAdr/7Gq3i6X32KZtcVBBLExzFRBW/t84YrxlRWKn8eIXDdW2JiO0OBvnOFa1+ia+v/Ee03W1M0cFRogpXl8x13rp9HnipU3cWuo3n4TLfBcqLu2XosKJm2w5b3L4MQsWtkSjHim+PxPvh4/+Mai+51yE+1+w4NUYHqOfw0LOuPtFdJDujpDSUgghE1uQ5LieJlfWaViBaztNGdNvO1Khor9XoWJ6ghP8hopWjO+Y/1lLKvR21ZXq2tu9BrgLGKQiSuKgBbYqiKpbGozZl9ShYVRT7SO/n6WEcvs46NEXQ6c/EKb6nlIYHzi5ELvLuChW9Bq+paYbcOFUMDYvK+bajg0V7fD5pMTp/O/LUs5pkdVA/P0JVmSzRtzsTKUmnIINRJ05MroELY7tRRJZpw61ijogjoFYq0289ZSJ7jNiy1O+hraoTG8vyobotJK4wJwQqBR855FVHFtuxW/dR/1nfTqQ4aPigUQcGSBhXays9lo3NO+rywO53URzElSYvquNHrQCaHOIZEW5Ms83yc8JtAaRlmcB8nO7SNlHa79Fmg1vjA75mHDQMV3jI8TiddprCv3P8uGBDCx9nU8KZeWxr9XgmuUXM8GYEj37NWCmAfI8GqAyz5bElvmrBINfy2HcQP5VhAm1MEg5MTgY9aqYoLtgRzF8OS2iCMzTCRp8DW8MZJxXaAxKVuTfTN4V+YY7BY6q0LpMHGAiKvCMcynmhcs7rCUXTwk8Cqcvg0Rw5PUQYnZzjNAQXtuRwWrNslctxp4p+WJb1o3Sv4mGFRIBQFenOG4k+RwcX5aGbprdBAFwWLQog+sOsehrihUbF58GjBe7JDJD3lj0wt51OG/cNEymrUim8Y5x4/ubQ6rpehyRdBuYDK5+0Mado0pWTdpaEH0R39EnYylOqsxfrgLlrbJltC/n896G8MIZRfrX4JLRnX4Y38rl00PijqEs3lZ8MAncgmRWrYEyW7WaLCNm1QhplWAag0cefObuohqYL9t+8TtvcWyVdUdbNvvbkh1RYtLI4yE7a+vwthxbeerowY8pYsacS9hANTdtn0sBOefgrEPtnJpnvctLHJfmgjkzy61vKVz/a4pMEHpZkGiKopQKDGAw5IUQFQW9dd00uHZrPy1cB/HzJlS6i3Mnk2OB2p7fH/txIjGIik4AsaZAmGH+dYgN9OQxidhv/u7AnhlsSg6skMrMDrDXm0sF67ImZs1pwOIDIjuF+reX57gnSa7yJrVJS59WiJPyZA+s0ZB7w2NGHzJ3V6NycPmGm3qeHJpJU+hJuZ7ejSI/ubUcGwNzgBtVKp/5+QPrTzj+bl8Q/M5+znJ7cis7fA82wIvReLWKgpOcjyO4d8vFRRi0f/p0k1EeS4ZqeZGzqRbhsfV9OabPxWFuVcXyrAqdfU2GWtmjVkxCHJ3OvoxUM0g07xZ0gWEPD6OgJspjNrFQ92zQR6XaWTSF6EK0tHsAobjcD0eZRyqkNPnmtvp+HhFneyPLBo6sTK5hDCEcThTVN1U/RdaKJFh+Wmo3uOp8zKPpGXYVLxAyYQninURswOBJLO/kV/XVwHmn1FPNKuuvA2q+0xjPq7Kqa2jU87D8aRYVItQx42Q1E0Rbf7ibKO247b+UcHJ2kyEld3lRnE+P7PGM9/XD/DlRwcDQcHqUkd9bC4cd6a6wvDsdw7QSHKrzJCi2F4Xbh6zxmCfj328XvlqQ+6YFXkEx5d1hwEoJabV6TaTctzMYESb0wCqGpjsJG/A2FxkJUMUl5tf/UcGdLn7gzjd23KLP18mw/6y5GYEi5q/kRuqFLWas2Iw1nEkU5hjgEc8Z7vC1a1cyptY3BXxOYPhYVKJ0ohns6Fm6InjgL7VLU2XiY+nhv55vC2vFiI6K071+qQKEXUgDSLylKgPYH50xwQCIFQUxbCB/NqZJJV8EeqqMaMiXAzBibsCkw+sMrkp098b8y22jxrZ275YnB3e9glueGTszgh2gUg2acQ2Lgf0z+wmrOIR2Plj3jKrdhZ2CkXS7v6Ujc3Yrsz3ip/griXM0BF1la7oOWrDpuUXi1cgDHQPCsYo0gJswGZef0RNgLDR6HcG97gxyQeYFZwG+l2Hh1CnUUQOVkACg1frQkWMvChF4YhUpWF456Pu6dfM2im+YvK7sqC79eOVYWkmRjebFK9V8pCa9Do/Gdbc7czyHOeuDBH2IsJtvq7p/I040reGO+nQebL9Ana6ZP9pzAvYAJH4x5Lye8qDHd/u60ge7JsD8nB8LxGWa4vMMoB+UCbXbjJsaFVLs1sveBnF9InKzpA2kt/B4jLlH2ceJ+lZv4GFcTZg0n26NIsBWNRoFDABquVwRn+zVycWuEX6kPnCEh/MIdfXeAbgQX1j9zQblhjoxSonb2Q3ihfR77evP7UnzaVZih2nIwTD99IJgzYZhfTEECKPBe6ONV1bIPiN9wD+NLCED1DTtEDF9uSHWvw7JtqLL3w3yLeN4waAwBUzyOoGu3lUINamqzi8jbC0OmlStq2RoN/4+6vnAXOxlPNF0jTk63by+gnyOyhU8hncdJOH4lF29xHcV5WGcq0AXgX5ytXI+rBRJKbkM+PXfmFrZnEbY0l7IqwVcR6q1MImyEu7+fFwie/VtWIA4esNrl7TWKMEI/Y1Q5uOF/o2DM4RlNxkMY3L1VoodU+23bCP+Y4oUf+yMUxT+dPuUr6mNytaIYOat2MMT+6ea9K4UwBVAraqeJnQMKX2ZA7KFnQFga04aUIYwp3fGaBwNT/3nGQ+0naMdqdcxLDIsAkbRa52JcPxNiwzne/XOcR/42vbEC/TX+OpaBgFcU8auY6dOOMUUPMkkvjhDjFlpCSBm3GyHa3/pxnSQQZ1AB+S5eFVUtuX+mVK0+PNHWheGwoul/5b0I90kh84s9e2VSUsQL91FWyoLLBPFeHDBDlPE2p4geQomAjJYWisJ4WK8jtSnCX2Q1vT0e7WxL8iVxqvJFSQBUOVHSXXoDBW9OWOAO55WU+qFnfOU0GFaxa1rzZkGxRW0Qdl7u0VA/fC+CAMscoZyD/kihYmp4pC2dBbpmXMKi5iMFykzHfpVpkvL2r5apzip1x7V5nywdnN9imGTbn6Tue8Wesb1k8j+T0hWKMGjiQansGJPxFblNoUGkry1TZqkQWAjOyoMwXYiEI/fvFezgrOaBkdot5yqGg85LU+6YEAHNbPICs+KnTBe8Ch+Bv77nCONE5yToM9A236zSQz452Gjmgwx2DHXd9wJYj6xjeDyj79SPpmm0wB/+lJQPEEya9YqumRnEtzj03VJisvWBAUIR6sk0g5WPuRjc1TtGyM8R9NaDuxmvGZiIguGAZuQXoQHVir05aHXtc8nacIb9URKDMygiUtHyPVQm2Br27atylRRRT4+8xcmgjpDnUWSmyB3ih/m5FGxnoudR1NzmliuaBWs2ijmkwaxAbmaJAll1L0rqmuk2jLjgd65++tJelhPTg5ZSg73hf9WkxHJ4qMRHz7zYUpLmZ8e8rtcdjuqoyFppsm8AlfnQqv20xuA8sm98UkN5RtjfN5vwWQEEJsAqM22anj5YDXmKTAvqvG1kf34RtYKW01kQhjhIySJdrpzb9DjIATNf6HDD5eeT6RcT1YsO0nB9IIkublggWZ6enbmC4/52peO+pLrYxAPCNwzdA2nPW6JiCC1zrCxb1sAStDilRFszWgGBGDEcuGnlFmD6+wottL8xZynFUMxiUYtaZvnBdGa7q4a3HMXYiPjM1H/q4o41BDDWuMMdW5KualR+cBCm48OwYHc41bBS/L0/mPXsCiW/aOAtdQ/0iftvXCPvgdGmQ+F9fNbYaiusYRym38UeBMZo47rLBduAskFqmGbzg489Ewh2H4OqIQKBUw+hcJ14fI/n0L96rog9zgXVTbd4QiCcsS4liBuemGChaT5iRiaMwS+gfVhLDaEtwoRihskjbxKX6t+K/cgDqbVpf6F0GZksLj+66h6ktDV8921YA/PvZckXq01fBsfySs18ZKpT5IsrUdI/1k9EI/dgl3sVIGE7q3DQwdJ4CLsjeQM5zVWOAyIq9ZtyVaE4l4vhqRtE599HgZ7XTgnhkB97jgg71j63PK4iyTVLXefRW6EqQRq4yRIecudzChuE3B+HYvObiRDiIN5j60Iau++R4ScG1ZO0FZwkqnxEftogS5ibOf1lxDLifyOHokaONl+23JYm4bJiq/XCQBAJiGk/EqT7MsZDhGAXOXPLWA6Lt/s3FiWdQX4M/YqUx3oVL4VthDGD7eMBBG4nanVxMRYPOXE71FQDL6zNrvq6H+8Wnkz4tfG8vlAsXURjBZYkA0KcGnwF45ypwjCwcNPE7yOAjxiQ3WXioVr0BNZwXsxSYY5IBeUEx20OurwWyTBdGpMrAsZ9kQA2BOmF1JRD7zsSQNcvwjJS8SdTXjCqxvfBCYFdW1Wd+I4wL5gybVWHSseUzLb70HrJ2mm1J0woQEt3VtEsetjdBwSpoVAzUu0ppGq0QfJYoJkgNYtS2vHpGpw+1Je2LfgekSvHaD+TS84EYK05qnWjihSOozh31VEuein1GAfTtAmsMMNXKKUuOhzkHCw/qyO0Pbh6q/bXr0ptY+LGIsCRcxmyM/sIEA/dlkrmoV6XQHG0Ws//CcowAMNdUReFUlEsDKrq9TnNG3W9+7qAbnpQsKGcnvYXJFqJ/SxqKUW6MYsrag6oLEpQEp+Q9yIelGcaW4WVbEzx99499PcwrU95jabVuJHOdXvQOFrQIZTAlZx3J9n0TwT28Hi1XX1chjTHGB8g01OlZ7PtousuUyQjkLE8iRPmhJrA97Y3PaywtfrCIIVGb1nreXJ1nbz7WL2N5nYYE2f3gqDPn7HcPwun0e8BPJB+Ll2HB1lprHPKBIRb67fNRLPbJTLON9lnN+boBT103KRwtyCQPzYNVzEjVCuGIpEnq2pIPbxHcU9nKaBf/vEECIle1B6Yohkc9NcHXx8UDFREe0zYRP0+8KvL328VSc0AoerqgACaimAGvXN+5ifaKNSJOj0z3YruP2SXQ1XMNgdsOdGkWvLUqrkprRxGZ9ScUEkLXb1dBbfkzRMOcs+DNlbd1/Z5CTRv6kiZijcC8gqfviWyXEhKYAZshnsJneiWzZWJebcx+xDx0qSW+6uqJ9Nd5+QXTMgjdg74ZcaawwgtZg5bHtcxLEjbbQSD0qHRO/zzeMIO72eom38jJRkfkFK2Io2EiqEK5/YAvluusGvClluZjakgT/yqr3jv/yeh5/qHGsedbBy5BaLjFwZROuWESMjRFPdm/EJX1EXcd7WtPmR2Tzu3bLit+XFi20S3MV9XzaQlHRwdmSMlDvKPvUB5FqvtOvZgMXcUlwWoJYa35DCSObbDHm9nFycksBCTAOCYPmcB2vTRIDdVCvAlT8v5XvqBSfuKUGLpJMPVaXMEJzFMXENST7We05z1pyLpaWwP+HA1Sq3y1N9mEDAJiycAuKKaNcpFOd1gVjbD6GKem5aR938regG06IJNR5D4XNGssRXw0kLsGc4Jwcve/mnQn1n9pCehKhm0HrnUTl4A+4w9g3oMjTmsrOP+xquAQ3iaccEH/obffZdyYTWlK/W7Ix0GUbh0bJFfEXY0z3aBouYs35ZiYmxykcAsXGy5JwI3EZDdOsqxO/o7ovPGLeM0br2IhuJl+tV+dCAP29QpVSTUxDFESjuIpKaDXISXyoYScF+tpb6/6BnW5fUscaMGsbL7dw9PybZqB+Yxe5zvRTwXPZaoyd3Yhmr28p9oyziOr0E1Kr55ubg3wQgoiyfdBmC833l+MzLkwwcIrOMQah95iWgxTae9W6wdxOKSyrWzVd0wSHO4hPA7B3w52HP62kFhe2rYwv09K5DkcRn30KaLfaU7BcOZFp2jMTQRAw5S9GZInPQQcp5WpZ9dLEnbamfyufc5/0gIzhVhbkUkRAyhiBK2N9g/lScYURQICzBnO6QYobowloVIZgqwGJWrbRzOWqj7iB9G67CgdRaorMl3Xc7nKBQuts0+Ft/fUldyshCoag7BQ6QgVXIgQBJFbvFS+75mJcgGO8QDWnn29w6sC/REOEyncV6Y3ZP8J3mCU7sNnnXX6Cjmjk+bZrrmw+EupKn3/ATAfoRy+EyInLvFrzvjnoknBon2Nr2WOxQ3v6CDwf4X+ANjBclcYSgjIlaXEEuov+Lakg1f6oslrMJKDF5dfTUSU/8VrhPThJVwYaSyv3bsIsCRjl8AFenSrLmIzjkXk1pLjtu8RW9zE/nVt7z1iXHKRyf2GyJxBAq31bJ2Xu1fcbhys9ihf/LnPER0iu1PZdGAJabOBySQalzz2y2K/yLBH+hgh22YZeZI484jgHKvzWhXkTl00WQ3yWW9xssuNw+baUGx9bp8euT24x9dT8gJvOECcSTbpG/vtlaErZ4ZGQECWMh+ucHWfmmnMZ06TWiu+twbU9Ig1pKlzpKZ5Oz859opvt+4+doSCDijWxt3BAAVlMpxfB+aIBolAwiZupQCvXYc2g2aQ/9w9J2hPZnxH5ojpOakPxKXzkB2VJ8m7EIwrL94MfQhsrgJrCAujACqAzdsGjdyg0xPmiz8dfo/GTmW1U/71TlCWDpP73obtMXP9Z89ANHl6igsaR5jtdNczPkE9oYx1zIX9zHDTi7SyGMPm9rVdvGVrgRUJpIQC8T/XZBnhECMwofZMxoR7g2xJ074PpOVD09TvekEkPcAYLnqsRHHOjGMUPtH2XGlznxXmvEu3dqzeZBVk1G2gQWxBMhPuzU4PQ8EuvMMPjupVoyYCfmqwNVtUGgB3Zh73Gq/ECMqlhySmnhzqg4/fy1JTsxQkcVkU7OxZ3DKRb8xwbsxrEqhflhFNYyv2wJ26bOVCZzmbHQSC2zvE+xynnFMqbzQpPyW58b/r/0Rs93PWZwtrdVlKeyZMP/PEY5i5aX6uZWzjcGkTmPgSfz4zIcdAACSL0Cc8oNxwrASQ1WfRGUYQY7/wuN31n9RFHF0ScLIycewAzNjfiU8fCinwd1+4CQDV+5FFZtyfl3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F7D24B-9917-4E7A-B16B-10DC504D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 Asatryan</dc:creator>
  <cp:keywords/>
  <dc:description/>
  <cp:lastModifiedBy>Lida Muradyan</cp:lastModifiedBy>
  <cp:revision>7</cp:revision>
  <dcterms:created xsi:type="dcterms:W3CDTF">2023-03-20T06:22:00Z</dcterms:created>
  <dcterms:modified xsi:type="dcterms:W3CDTF">2023-03-20T14:00:00Z</dcterms:modified>
</cp:coreProperties>
</file>