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77E72" w14:textId="105496ED" w:rsidR="00761B0D" w:rsidRPr="00761B0D" w:rsidRDefault="00761B0D" w:rsidP="00761B0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5520983F" w14:textId="77777777" w:rsidR="00761B0D" w:rsidRDefault="00761B0D" w:rsidP="003B4A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1D13E1AB" w14:textId="60ACBFF5" w:rsidR="003B4AA0" w:rsidRPr="00761B0D" w:rsidRDefault="003B4AA0" w:rsidP="003B4A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61B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ՀԱՆՐԱՊԵՏՈՒԹՅԱՆ </w:t>
      </w:r>
      <w:r w:rsidR="00CA4DA5" w:rsidRPr="00C91BA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ԿԱՌԱՎԱՐՈՒԹՅՈՒՆ</w:t>
      </w:r>
    </w:p>
    <w:p w14:paraId="1EC51EB0" w14:textId="77777777" w:rsidR="003B4AA0" w:rsidRPr="00761B0D" w:rsidRDefault="003B4AA0" w:rsidP="003B4A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61B0D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B36F6F2" w14:textId="77777777" w:rsidR="003B4AA0" w:rsidRPr="00761B0D" w:rsidRDefault="003B4AA0" w:rsidP="003B4A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61B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56AC4D72" w14:textId="77777777" w:rsidR="003B4AA0" w:rsidRPr="00761B0D" w:rsidRDefault="003B4AA0" w:rsidP="003B4A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61B0D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351B64C" w14:textId="47AA8151" w:rsidR="00F772BB" w:rsidRPr="006764AE" w:rsidRDefault="00F772BB" w:rsidP="00F772BB">
      <w:pPr>
        <w:tabs>
          <w:tab w:val="left" w:pos="-180"/>
          <w:tab w:val="left" w:pos="7065"/>
        </w:tabs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A26C5A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«----» </w:t>
      </w:r>
      <w:r>
        <w:rPr>
          <w:rFonts w:ascii="GHEA Grapalat" w:hAnsi="GHEA Grapalat"/>
          <w:b/>
          <w:bCs/>
          <w:iCs/>
          <w:sz w:val="24"/>
          <w:szCs w:val="24"/>
          <w:lang w:val="af-ZA"/>
        </w:rPr>
        <w:t>«-------------------------» 202</w:t>
      </w:r>
      <w:r w:rsidR="0082784D">
        <w:rPr>
          <w:rFonts w:ascii="GHEA Grapalat" w:hAnsi="GHEA Grapalat"/>
          <w:b/>
          <w:bCs/>
          <w:iCs/>
          <w:sz w:val="24"/>
          <w:szCs w:val="24"/>
        </w:rPr>
        <w:t>3</w:t>
      </w:r>
      <w:r w:rsidRPr="00A26C5A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թվականի N---- </w:t>
      </w:r>
      <w:r w:rsidR="006764AE">
        <w:rPr>
          <w:rFonts w:ascii="GHEA Grapalat" w:hAnsi="GHEA Grapalat"/>
          <w:b/>
          <w:bCs/>
          <w:iCs/>
          <w:sz w:val="24"/>
          <w:szCs w:val="24"/>
          <w:lang w:val="hy-AM"/>
        </w:rPr>
        <w:t>Լ</w:t>
      </w:r>
    </w:p>
    <w:p w14:paraId="717D687C" w14:textId="3D521C37" w:rsidR="00FB3972" w:rsidRDefault="00FB3972" w:rsidP="00627ABF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highlight w:val="yellow"/>
          <w:shd w:val="clear" w:color="auto" w:fill="FFFFFF"/>
          <w:lang w:val="hy-AM"/>
        </w:rPr>
      </w:pPr>
    </w:p>
    <w:p w14:paraId="5E13D10F" w14:textId="3EED2BA0" w:rsidR="003B4AA0" w:rsidRPr="00F55D60" w:rsidRDefault="00F55D60" w:rsidP="00F55D6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FE3E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ԱՆՐԱՊԵՏՈՒԹՅԱՆ ԿԱՌԱՎԱՐՈՒԹՅԱՆ 2022 ԹՎԱԿԱՆԻ ՄԱՐՏԻ 24</w:t>
      </w:r>
      <w:r w:rsidRPr="00FE3E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3</w:t>
      </w:r>
      <w:r w:rsidR="006F50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99-Լ ՈՐՈՇՄԱՆ ՄԵՋ ՓՈՓՈԽՈՒԹՅՈՒՆ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E3E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</w:p>
    <w:p w14:paraId="3948143A" w14:textId="77777777" w:rsidR="003B4AA0" w:rsidRPr="005D01B3" w:rsidRDefault="003B4AA0" w:rsidP="003B4AA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5D01B3">
        <w:rPr>
          <w:rFonts w:ascii="Calibri" w:eastAsia="Times New Roman" w:hAnsi="Calibri" w:cs="Calibri"/>
          <w:color w:val="000000"/>
          <w:sz w:val="24"/>
          <w:szCs w:val="24"/>
          <w:lang w:val="af-ZA"/>
        </w:rPr>
        <w:t> </w:t>
      </w:r>
    </w:p>
    <w:p w14:paraId="069EA8B9" w14:textId="2BAF73F1" w:rsidR="00FB3972" w:rsidRDefault="00FB3972" w:rsidP="00FB3972">
      <w:pPr>
        <w:tabs>
          <w:tab w:val="left" w:pos="-180"/>
          <w:tab w:val="left" w:pos="0"/>
        </w:tabs>
        <w:spacing w:after="0" w:line="360" w:lineRule="auto"/>
        <w:ind w:firstLine="720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Հիմք ընդունելով «Նորմատիվ իրավական ակտերի մասին» օրենքի </w:t>
      </w:r>
      <w:r w:rsidR="00846CEF">
        <w:rPr>
          <w:rFonts w:ascii="GHEA Grapalat" w:hAnsi="GHEA Grapalat"/>
          <w:bCs/>
          <w:iCs/>
          <w:sz w:val="24"/>
          <w:szCs w:val="24"/>
          <w:lang w:val="hy-AM"/>
        </w:rPr>
        <w:t>33-րդ և 34-րդ հոդվածները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՝ Հայաստանի Հանրապետության կառավարությունը </w:t>
      </w:r>
      <w:r w:rsidRPr="00DD4667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14:paraId="3D3B686B" w14:textId="612457F3" w:rsidR="006568A6" w:rsidRDefault="00FB3972" w:rsidP="001C77C7">
      <w:pPr>
        <w:tabs>
          <w:tab w:val="left" w:pos="-180"/>
          <w:tab w:val="left" w:pos="0"/>
        </w:tabs>
        <w:spacing w:after="0" w:line="360" w:lineRule="auto"/>
        <w:ind w:firstLine="720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1. Հայաստանի Հանրապետության կառավարության 2022 թվականի </w:t>
      </w:r>
      <w:r w:rsidR="00943E0C">
        <w:rPr>
          <w:rFonts w:ascii="GHEA Grapalat" w:hAnsi="GHEA Grapalat"/>
          <w:bCs/>
          <w:iCs/>
          <w:sz w:val="24"/>
          <w:szCs w:val="24"/>
          <w:lang w:val="hy-AM"/>
        </w:rPr>
        <w:t>մարտ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ի</w:t>
      </w:r>
      <w:r w:rsidR="00943E0C">
        <w:rPr>
          <w:rFonts w:ascii="GHEA Grapalat" w:hAnsi="GHEA Grapalat"/>
          <w:bCs/>
          <w:iCs/>
          <w:sz w:val="24"/>
          <w:szCs w:val="24"/>
          <w:lang w:val="hy-AM"/>
        </w:rPr>
        <w:t xml:space="preserve"> 24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-ի</w:t>
      </w:r>
      <w:r w:rsidR="00157193">
        <w:rPr>
          <w:rFonts w:ascii="GHEA Grapalat" w:hAnsi="GHEA Grapalat"/>
          <w:bCs/>
          <w:iCs/>
          <w:sz w:val="24"/>
          <w:szCs w:val="24"/>
          <w:lang w:val="hy-AM"/>
        </w:rPr>
        <w:t xml:space="preserve"> «</w:t>
      </w:r>
      <w:r w:rsidR="00943E0C">
        <w:rPr>
          <w:rFonts w:ascii="GHEA Grapalat" w:hAnsi="GHEA Grapalat"/>
          <w:bCs/>
          <w:iCs/>
          <w:sz w:val="24"/>
          <w:szCs w:val="24"/>
          <w:lang w:val="hy-AM"/>
        </w:rPr>
        <w:t>Տ</w:t>
      </w:r>
      <w:r w:rsidR="00943E0C" w:rsidRPr="00943E0C">
        <w:rPr>
          <w:rFonts w:ascii="GHEA Grapalat" w:hAnsi="GHEA Grapalat"/>
          <w:bCs/>
          <w:iCs/>
          <w:sz w:val="24"/>
          <w:szCs w:val="24"/>
          <w:lang w:val="hy-AM"/>
        </w:rPr>
        <w:t xml:space="preserve">եղեկատվական տեխնոլոգիաների ոլորտի </w:t>
      </w:r>
      <w:r w:rsidR="00943E0C">
        <w:rPr>
          <w:rFonts w:ascii="GHEA Grapalat" w:hAnsi="GHEA Grapalat"/>
          <w:bCs/>
          <w:iCs/>
          <w:sz w:val="24"/>
          <w:szCs w:val="24"/>
          <w:lang w:val="hy-AM"/>
        </w:rPr>
        <w:t>առև</w:t>
      </w:r>
      <w:r w:rsidR="00943E0C" w:rsidRPr="00943E0C">
        <w:rPr>
          <w:rFonts w:ascii="GHEA Grapalat" w:hAnsi="GHEA Grapalat"/>
          <w:bCs/>
          <w:iCs/>
          <w:sz w:val="24"/>
          <w:szCs w:val="24"/>
          <w:lang w:val="hy-AM"/>
        </w:rPr>
        <w:t xml:space="preserve">տրային կազմակերպություններին </w:t>
      </w:r>
      <w:r w:rsidR="00943E0C">
        <w:rPr>
          <w:rFonts w:ascii="GHEA Grapalat" w:hAnsi="GHEA Grapalat"/>
          <w:bCs/>
          <w:iCs/>
          <w:sz w:val="24"/>
          <w:szCs w:val="24"/>
          <w:lang w:val="hy-AM"/>
        </w:rPr>
        <w:t>և</w:t>
      </w:r>
      <w:r w:rsidR="00943E0C" w:rsidRPr="00943E0C">
        <w:rPr>
          <w:rFonts w:ascii="GHEA Grapalat" w:hAnsi="GHEA Grapalat"/>
          <w:bCs/>
          <w:iCs/>
          <w:sz w:val="24"/>
          <w:szCs w:val="24"/>
          <w:lang w:val="hy-AM"/>
        </w:rPr>
        <w:t xml:space="preserve"> անհատ ձեռնարկատերերին պետական աջակցության տրամադրման կարգը հաստատելու մասին</w:t>
      </w:r>
      <w:r w:rsidR="00157193">
        <w:rPr>
          <w:rFonts w:ascii="GHEA Grapalat" w:hAnsi="GHEA Grapalat"/>
          <w:bCs/>
          <w:iCs/>
          <w:sz w:val="24"/>
          <w:szCs w:val="24"/>
          <w:lang w:val="hy-AM"/>
        </w:rPr>
        <w:t>»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943E0C">
        <w:rPr>
          <w:rFonts w:ascii="GHEA Grapalat" w:hAnsi="GHEA Grapalat"/>
          <w:bCs/>
          <w:iCs/>
          <w:sz w:val="24"/>
          <w:szCs w:val="24"/>
          <w:lang w:val="hy-AM"/>
        </w:rPr>
        <w:t xml:space="preserve">N </w:t>
      </w:r>
      <w:r w:rsidR="00616993">
        <w:rPr>
          <w:rFonts w:ascii="GHEA Grapalat" w:hAnsi="GHEA Grapalat"/>
          <w:bCs/>
          <w:iCs/>
          <w:sz w:val="24"/>
          <w:szCs w:val="24"/>
          <w:lang w:val="hy-AM"/>
        </w:rPr>
        <w:t>399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-Լ որոշման </w:t>
      </w:r>
      <w:r w:rsidR="006568A6">
        <w:rPr>
          <w:rFonts w:ascii="GHEA Grapalat" w:hAnsi="GHEA Grapalat"/>
          <w:bCs/>
          <w:iCs/>
          <w:sz w:val="24"/>
          <w:szCs w:val="24"/>
          <w:lang w:val="hy-AM"/>
        </w:rPr>
        <w:t>նախաբանը</w:t>
      </w:r>
      <w:r w:rsidR="00F91B68">
        <w:rPr>
          <w:rFonts w:ascii="GHEA Grapalat" w:hAnsi="GHEA Grapalat"/>
          <w:bCs/>
          <w:iCs/>
          <w:sz w:val="24"/>
          <w:szCs w:val="24"/>
          <w:lang w:val="hy-AM"/>
        </w:rPr>
        <w:t xml:space="preserve"> շարադրել հետևյալ խմբագրությամբ.</w:t>
      </w:r>
    </w:p>
    <w:p w14:paraId="313295B8" w14:textId="2F4A2D75" w:rsidR="00F91B68" w:rsidRPr="00F91B68" w:rsidRDefault="00F91B68" w:rsidP="001C77C7">
      <w:pPr>
        <w:tabs>
          <w:tab w:val="left" w:pos="-180"/>
          <w:tab w:val="left" w:pos="0"/>
        </w:tabs>
        <w:spacing w:after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«Հիմք ընդունելով </w:t>
      </w:r>
      <w:r w:rsidR="00DF3A5D" w:rsidRPr="00DF3A5D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Տեղեկատվական տեխնոլոգիաների ոլորտի պետական աջակցության մասին</w:t>
      </w:r>
      <w:r w:rsidRPr="008245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6</w:t>
      </w:r>
      <w:r w:rsidRPr="008245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</w:t>
      </w:r>
      <w:r w:rsidRPr="008245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մաս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ը՝ </w:t>
      </w:r>
      <w:r w:rsidRPr="00F91B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կառավարությունը որոշում է.»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bookmarkStart w:id="0" w:name="_GoBack"/>
      <w:bookmarkEnd w:id="0"/>
    </w:p>
    <w:p w14:paraId="23F28072" w14:textId="3C3D6D7F" w:rsidR="00780C86" w:rsidRPr="00FB3972" w:rsidRDefault="00FB3972" w:rsidP="001C77C7">
      <w:pPr>
        <w:tabs>
          <w:tab w:val="left" w:pos="-180"/>
          <w:tab w:val="left" w:pos="0"/>
        </w:tabs>
        <w:spacing w:after="0" w:line="360" w:lineRule="auto"/>
        <w:ind w:firstLine="720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2. Սույն որոշումն ուժի մեջ է մտնում հրապարակմանը հաջորդող օրվանից:</w:t>
      </w:r>
    </w:p>
    <w:p w14:paraId="45EF70C3" w14:textId="77777777" w:rsidR="003B4AA0" w:rsidRPr="00DD4667" w:rsidRDefault="003B4AA0" w:rsidP="00DD4667">
      <w:pPr>
        <w:tabs>
          <w:tab w:val="left" w:pos="-180"/>
          <w:tab w:val="left" w:pos="0"/>
        </w:tabs>
        <w:spacing w:after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D466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18BED552" w14:textId="307F047D" w:rsidR="00FC6B77" w:rsidRPr="007D4E05" w:rsidRDefault="00DF3A5D" w:rsidP="00DD4667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FC6B77" w:rsidRPr="007D4E05" w:rsidSect="00883474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55554"/>
    <w:multiLevelType w:val="hybridMultilevel"/>
    <w:tmpl w:val="3C8C2D20"/>
    <w:lvl w:ilvl="0" w:tplc="BD423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0"/>
    <w:rsid w:val="000B4F89"/>
    <w:rsid w:val="000D7536"/>
    <w:rsid w:val="000F1843"/>
    <w:rsid w:val="000F77AB"/>
    <w:rsid w:val="001116F0"/>
    <w:rsid w:val="00157193"/>
    <w:rsid w:val="00174411"/>
    <w:rsid w:val="001B3575"/>
    <w:rsid w:val="001C77C7"/>
    <w:rsid w:val="00202AD0"/>
    <w:rsid w:val="0026202F"/>
    <w:rsid w:val="002758FA"/>
    <w:rsid w:val="002E49FB"/>
    <w:rsid w:val="002E79A0"/>
    <w:rsid w:val="00317981"/>
    <w:rsid w:val="0036262D"/>
    <w:rsid w:val="00391FFD"/>
    <w:rsid w:val="003B291D"/>
    <w:rsid w:val="003B4AA0"/>
    <w:rsid w:val="003F5FE7"/>
    <w:rsid w:val="004642FD"/>
    <w:rsid w:val="004E2D01"/>
    <w:rsid w:val="00507274"/>
    <w:rsid w:val="00522F1A"/>
    <w:rsid w:val="00550D4B"/>
    <w:rsid w:val="00575F2B"/>
    <w:rsid w:val="005841DB"/>
    <w:rsid w:val="00593DC2"/>
    <w:rsid w:val="005D01B3"/>
    <w:rsid w:val="00616993"/>
    <w:rsid w:val="00627ABF"/>
    <w:rsid w:val="0064272E"/>
    <w:rsid w:val="006568A6"/>
    <w:rsid w:val="006764AE"/>
    <w:rsid w:val="006F144F"/>
    <w:rsid w:val="006F50DE"/>
    <w:rsid w:val="007204CC"/>
    <w:rsid w:val="00761B0D"/>
    <w:rsid w:val="00780C86"/>
    <w:rsid w:val="00797977"/>
    <w:rsid w:val="007A2B8A"/>
    <w:rsid w:val="007D4E05"/>
    <w:rsid w:val="008247C2"/>
    <w:rsid w:val="0082784D"/>
    <w:rsid w:val="00846CEF"/>
    <w:rsid w:val="008612BC"/>
    <w:rsid w:val="00862DB4"/>
    <w:rsid w:val="00883474"/>
    <w:rsid w:val="008E2C74"/>
    <w:rsid w:val="008F012D"/>
    <w:rsid w:val="008F0EC5"/>
    <w:rsid w:val="009309DA"/>
    <w:rsid w:val="0093132D"/>
    <w:rsid w:val="00943E0C"/>
    <w:rsid w:val="00944A04"/>
    <w:rsid w:val="00A1291D"/>
    <w:rsid w:val="00A56286"/>
    <w:rsid w:val="00A63D58"/>
    <w:rsid w:val="00A72B36"/>
    <w:rsid w:val="00AB4BA2"/>
    <w:rsid w:val="00AE4F20"/>
    <w:rsid w:val="00AE6A7B"/>
    <w:rsid w:val="00B64D85"/>
    <w:rsid w:val="00B9271E"/>
    <w:rsid w:val="00BD150B"/>
    <w:rsid w:val="00BE145F"/>
    <w:rsid w:val="00C34E91"/>
    <w:rsid w:val="00C621E7"/>
    <w:rsid w:val="00C71968"/>
    <w:rsid w:val="00C91BAE"/>
    <w:rsid w:val="00CA18E0"/>
    <w:rsid w:val="00CA4DA5"/>
    <w:rsid w:val="00CC7D67"/>
    <w:rsid w:val="00CE5E9F"/>
    <w:rsid w:val="00D033BC"/>
    <w:rsid w:val="00D11CE3"/>
    <w:rsid w:val="00D22246"/>
    <w:rsid w:val="00D26849"/>
    <w:rsid w:val="00D360EB"/>
    <w:rsid w:val="00D644D8"/>
    <w:rsid w:val="00DC0360"/>
    <w:rsid w:val="00DD4667"/>
    <w:rsid w:val="00DF3A5D"/>
    <w:rsid w:val="00E94241"/>
    <w:rsid w:val="00F05853"/>
    <w:rsid w:val="00F478E1"/>
    <w:rsid w:val="00F55D60"/>
    <w:rsid w:val="00F772BB"/>
    <w:rsid w:val="00F91B68"/>
    <w:rsid w:val="00FB0D34"/>
    <w:rsid w:val="00FB3972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BFB5"/>
  <w15:chartTrackingRefBased/>
  <w15:docId w15:val="{9AFA2F82-0264-4767-9577-CEB4D4FA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4A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F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Galstyan</dc:creator>
  <cp:keywords>https://mul2-mtc.gov.am/tasks/962966/oneclick/Voroshman nakhagic_TT.docx?token=51357366a69e6681d2abb43981a799dc</cp:keywords>
  <dc:description/>
  <cp:lastModifiedBy>Alla Yeghyazaryan</cp:lastModifiedBy>
  <cp:revision>89</cp:revision>
  <cp:lastPrinted>2022-12-30T05:36:00Z</cp:lastPrinted>
  <dcterms:created xsi:type="dcterms:W3CDTF">2022-12-27T07:02:00Z</dcterms:created>
  <dcterms:modified xsi:type="dcterms:W3CDTF">2023-02-13T08:00:00Z</dcterms:modified>
</cp:coreProperties>
</file>