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97" w:rsidRDefault="00680C97" w:rsidP="007A2D72">
      <w:pPr>
        <w:pStyle w:val="NormalWeb"/>
        <w:jc w:val="center"/>
        <w:rPr>
          <w:rFonts w:ascii="GHEA Grapalat" w:hAnsi="GHEA Grapalat"/>
          <w:bCs/>
        </w:rPr>
      </w:pPr>
    </w:p>
    <w:p w:rsidR="007A2D72" w:rsidRPr="0010089E" w:rsidRDefault="007A2D72" w:rsidP="007A2D72">
      <w:pPr>
        <w:pStyle w:val="NormalWeb"/>
        <w:jc w:val="center"/>
        <w:rPr>
          <w:rFonts w:ascii="GHEA Grapalat" w:hAnsi="GHEA Grapalat"/>
          <w:b/>
        </w:rPr>
      </w:pPr>
      <w:r w:rsidRPr="0010089E">
        <w:rPr>
          <w:rFonts w:ascii="GHEA Grapalat" w:hAnsi="GHEA Grapalat"/>
          <w:b/>
          <w:bCs/>
        </w:rPr>
        <w:t>ՀԻՄՆԱՎՈՐՈՒՄ</w:t>
      </w:r>
      <w:r w:rsidRPr="0010089E">
        <w:rPr>
          <w:rFonts w:ascii="GHEA Grapalat" w:hAnsi="GHEA Grapalat"/>
          <w:b/>
        </w:rPr>
        <w:t xml:space="preserve"> </w:t>
      </w:r>
    </w:p>
    <w:p w:rsidR="00E862FD" w:rsidRPr="0010089E" w:rsidRDefault="00BA2728" w:rsidP="00376F28">
      <w:pPr>
        <w:pStyle w:val="NormalWeb"/>
        <w:spacing w:line="360" w:lineRule="auto"/>
        <w:jc w:val="center"/>
        <w:rPr>
          <w:rFonts w:ascii="GHEA Grapalat" w:hAnsi="GHEA Grapalat" w:cs="Sylfaen"/>
          <w:b/>
        </w:rPr>
      </w:pPr>
      <w:r w:rsidRPr="0010089E">
        <w:rPr>
          <w:rFonts w:ascii="GHEA Grapalat" w:hAnsi="GHEA Grapalat"/>
          <w:b/>
          <w:bCs/>
        </w:rPr>
        <w:t xml:space="preserve"> </w:t>
      </w:r>
      <w:r w:rsidR="007A2D72" w:rsidRPr="0010089E">
        <w:rPr>
          <w:rFonts w:ascii="GHEA Grapalat" w:hAnsi="GHEA Grapalat"/>
          <w:b/>
          <w:bCs/>
        </w:rPr>
        <w:t>«</w:t>
      </w:r>
      <w:r w:rsidRPr="0010089E">
        <w:rPr>
          <w:rFonts w:ascii="GHEA Grapalat" w:hAnsi="GHEA Grapalat"/>
          <w:b/>
          <w:bCs/>
        </w:rPr>
        <w:t xml:space="preserve">ՀԱՅԱՍՏԱՆԻ ՀԱՆՐԱՊԵՏՈՒԹՅԱՆ </w:t>
      </w:r>
      <w:r w:rsidRPr="0010089E">
        <w:rPr>
          <w:rFonts w:ascii="GHEA Grapalat" w:hAnsi="GHEA Grapalat"/>
          <w:b/>
          <w:bCs/>
          <w:lang w:val="hy-AM"/>
        </w:rPr>
        <w:t xml:space="preserve">ԿԱՌԱՎԱՐՈՒԹՅԱՆ 2021 ԹՎԱԿԱՆԻ ՀՈՒՆՎԱՐԻ 21-Ի </w:t>
      </w:r>
      <w:r w:rsidRPr="0010089E">
        <w:rPr>
          <w:rFonts w:ascii="GHEA Grapalat" w:hAnsi="GHEA Grapalat"/>
          <w:b/>
          <w:lang w:val="hy-AM"/>
        </w:rPr>
        <w:t xml:space="preserve">N 77-Ն ՈՐՈՇՄԱՆ ՄԵՋ ՓՈՓՈԽՈՒԹՅՈՒՆ </w:t>
      </w:r>
      <w:r w:rsidR="007A2D72" w:rsidRPr="0010089E">
        <w:rPr>
          <w:rFonts w:ascii="GHEA Grapalat" w:hAnsi="GHEA Grapalat"/>
          <w:b/>
          <w:bCs/>
        </w:rPr>
        <w:t xml:space="preserve">ԿԱՏԱՐԵԼՈՒ ՄԱՍԻՆ» ՀԱՅԱՍՏԱՆԻ ՀԱՆՐԱՊԵՏՈՒԹՅԱՆ </w:t>
      </w:r>
      <w:r w:rsidRPr="0010089E">
        <w:rPr>
          <w:rFonts w:ascii="GHEA Grapalat" w:hAnsi="GHEA Grapalat"/>
          <w:b/>
          <w:bCs/>
          <w:lang w:val="hy-AM"/>
        </w:rPr>
        <w:t>ԿԱՌԱՎԱՐՈՒԹՅԱՆ ՈՐՈՇՄԱՆ ՆԱԽԱԳԾԻ</w:t>
      </w:r>
      <w:r w:rsidR="00A546B0" w:rsidRPr="0010089E">
        <w:rPr>
          <w:rFonts w:ascii="GHEA Grapalat" w:hAnsi="GHEA Grapalat"/>
          <w:b/>
          <w:bCs/>
          <w:lang w:val="hy-AM"/>
        </w:rPr>
        <w:t xml:space="preserve"> </w:t>
      </w:r>
      <w:r w:rsidR="007A2D72" w:rsidRPr="0010089E">
        <w:rPr>
          <w:rFonts w:ascii="GHEA Grapalat" w:hAnsi="GHEA Grapalat"/>
          <w:b/>
          <w:bCs/>
        </w:rPr>
        <w:t xml:space="preserve">ԸՆԴՈՒՆՄԱՆ </w:t>
      </w:r>
    </w:p>
    <w:p w:rsidR="00BA2728" w:rsidRPr="0010089E" w:rsidRDefault="00376F28" w:rsidP="00376F28">
      <w:pPr>
        <w:pStyle w:val="ListParagraph"/>
        <w:tabs>
          <w:tab w:val="left" w:pos="270"/>
        </w:tabs>
        <w:spacing w:line="360" w:lineRule="auto"/>
        <w:ind w:left="90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10089E">
        <w:rPr>
          <w:rFonts w:ascii="GHEA Grapalat" w:hAnsi="GHEA Grapalat" w:cs="Sylfaen"/>
          <w:b/>
          <w:bCs/>
          <w:color w:val="000000" w:themeColor="text1"/>
          <w:bdr w:val="none" w:sz="0" w:space="0" w:color="auto" w:frame="1"/>
          <w:lang w:val="hy-AM"/>
        </w:rPr>
        <w:t>1</w:t>
      </w:r>
      <w:r w:rsidRPr="0010089E">
        <w:rPr>
          <w:rFonts w:ascii="Cambria Math" w:hAnsi="Cambria Math" w:cs="Sylfaen"/>
          <w:b/>
          <w:bCs/>
          <w:color w:val="000000" w:themeColor="text1"/>
          <w:bdr w:val="none" w:sz="0" w:space="0" w:color="auto" w:frame="1"/>
          <w:lang w:val="hy-AM"/>
        </w:rPr>
        <w:t>․</w:t>
      </w:r>
      <w:r w:rsidRPr="0010089E">
        <w:rPr>
          <w:rFonts w:ascii="GHEA Grapalat" w:hAnsi="GHEA Grapalat" w:cs="Sylfaen"/>
          <w:b/>
          <w:bCs/>
          <w:color w:val="000000" w:themeColor="text1"/>
          <w:bdr w:val="none" w:sz="0" w:space="0" w:color="auto" w:frame="1"/>
          <w:lang w:val="hy-AM"/>
        </w:rPr>
        <w:t xml:space="preserve"> </w:t>
      </w:r>
      <w:r w:rsidR="00660187" w:rsidRPr="0010089E">
        <w:rPr>
          <w:rFonts w:ascii="GHEA Grapalat" w:hAnsi="GHEA Grapalat" w:cs="Sylfaen"/>
          <w:b/>
          <w:bCs/>
          <w:color w:val="000000" w:themeColor="text1"/>
          <w:bdr w:val="none" w:sz="0" w:space="0" w:color="auto" w:frame="1"/>
          <w:lang w:val="hy-AM"/>
        </w:rPr>
        <w:t>Իրավական</w:t>
      </w:r>
      <w:r w:rsidR="00660187" w:rsidRPr="0010089E">
        <w:rPr>
          <w:rFonts w:ascii="GHEA Grapalat" w:hAnsi="GHEA Grapalat"/>
          <w:b/>
          <w:bCs/>
          <w:color w:val="000000" w:themeColor="text1"/>
          <w:bdr w:val="none" w:sz="0" w:space="0" w:color="auto" w:frame="1"/>
          <w:lang w:val="hy-AM"/>
        </w:rPr>
        <w:t xml:space="preserve"> </w:t>
      </w:r>
      <w:r w:rsidR="00660187" w:rsidRPr="0010089E">
        <w:rPr>
          <w:rFonts w:ascii="GHEA Grapalat" w:hAnsi="GHEA Grapalat" w:cs="Sylfaen"/>
          <w:b/>
          <w:bCs/>
          <w:color w:val="000000" w:themeColor="text1"/>
          <w:bdr w:val="none" w:sz="0" w:space="0" w:color="auto" w:frame="1"/>
          <w:lang w:val="hy-AM"/>
        </w:rPr>
        <w:t>ակտի</w:t>
      </w:r>
      <w:r w:rsidR="00660187" w:rsidRPr="0010089E">
        <w:rPr>
          <w:rFonts w:ascii="GHEA Grapalat" w:hAnsi="GHEA Grapalat"/>
          <w:b/>
          <w:bCs/>
          <w:color w:val="000000" w:themeColor="text1"/>
          <w:bdr w:val="none" w:sz="0" w:space="0" w:color="auto" w:frame="1"/>
          <w:lang w:val="hy-AM"/>
        </w:rPr>
        <w:t xml:space="preserve"> </w:t>
      </w:r>
      <w:r w:rsidR="00660187" w:rsidRPr="0010089E">
        <w:rPr>
          <w:rFonts w:ascii="GHEA Grapalat" w:hAnsi="GHEA Grapalat" w:cs="Sylfaen"/>
          <w:b/>
          <w:bCs/>
          <w:color w:val="000000" w:themeColor="text1"/>
          <w:bdr w:val="none" w:sz="0" w:space="0" w:color="auto" w:frame="1"/>
          <w:lang w:val="hy-AM"/>
        </w:rPr>
        <w:t>անհրաժեշտությունը</w:t>
      </w:r>
    </w:p>
    <w:p w:rsidR="00B951E4" w:rsidRPr="0010089E" w:rsidRDefault="00B951E4" w:rsidP="00376F28">
      <w:pPr>
        <w:pStyle w:val="NormalWeb"/>
        <w:spacing w:before="0" w:beforeAutospacing="0" w:after="0" w:afterAutospacing="0" w:line="360" w:lineRule="auto"/>
        <w:ind w:right="130" w:firstLine="360"/>
        <w:jc w:val="both"/>
        <w:rPr>
          <w:rFonts w:ascii="GHEA Grapalat" w:hAnsi="GHEA Grapalat"/>
          <w:bCs/>
          <w:lang w:val="hy-AM"/>
        </w:rPr>
      </w:pPr>
      <w:r w:rsidRPr="0010089E">
        <w:rPr>
          <w:rFonts w:ascii="GHEA Grapalat" w:hAnsi="GHEA Grapalat"/>
          <w:bCs/>
          <w:lang w:val="hy-AM"/>
        </w:rPr>
        <w:t>Համաձայն ՀՀ կառավարության 21</w:t>
      </w:r>
      <w:r w:rsidRPr="0010089E">
        <w:rPr>
          <w:rFonts w:ascii="GHEA Grapalat" w:eastAsia="MS Gothic" w:hAnsi="MS Gothic" w:cs="MS Gothic"/>
          <w:bCs/>
          <w:lang w:val="hy-AM"/>
        </w:rPr>
        <w:t>․</w:t>
      </w:r>
      <w:r w:rsidRPr="0010089E">
        <w:rPr>
          <w:rFonts w:ascii="GHEA Grapalat" w:hAnsi="GHEA Grapalat"/>
          <w:bCs/>
          <w:lang w:val="hy-AM"/>
        </w:rPr>
        <w:t>01</w:t>
      </w:r>
      <w:r w:rsidRPr="0010089E">
        <w:rPr>
          <w:rFonts w:ascii="GHEA Grapalat" w:eastAsia="MS Gothic" w:hAnsi="MS Gothic" w:cs="MS Gothic"/>
          <w:bCs/>
          <w:lang w:val="hy-AM"/>
        </w:rPr>
        <w:t>․</w:t>
      </w:r>
      <w:r w:rsidRPr="0010089E">
        <w:rPr>
          <w:rFonts w:ascii="GHEA Grapalat" w:hAnsi="GHEA Grapalat"/>
          <w:bCs/>
          <w:lang w:val="hy-AM"/>
        </w:rPr>
        <w:t>2021թ-ի</w:t>
      </w:r>
      <w:r w:rsidRPr="0010089E">
        <w:rPr>
          <w:rFonts w:ascii="GHEA Grapalat" w:hAnsi="GHEA Grapalat"/>
          <w:b/>
          <w:bCs/>
          <w:lang w:val="hy-AM"/>
        </w:rPr>
        <w:t xml:space="preserve"> </w:t>
      </w:r>
      <w:r w:rsidRPr="0010089E">
        <w:rPr>
          <w:rFonts w:ascii="GHEA Grapalat" w:hAnsi="GHEA Grapalat"/>
          <w:lang w:val="hy-AM"/>
        </w:rPr>
        <w:t>N</w:t>
      </w:r>
      <w:r w:rsidRPr="0010089E">
        <w:rPr>
          <w:rFonts w:ascii="GHEA Grapalat" w:hAnsi="GHEA Grapalat"/>
          <w:bCs/>
          <w:lang w:val="hy-AM"/>
        </w:rPr>
        <w:t xml:space="preserve"> 77 որոշման, պետության կարիքների ապահովման նպատակով ձեռք բերվող լուսավորման սարքերը, որոնք օգտագործվում են արտաքին լուսավորման նպատակներով, պետք է ունենան առնվազն 110 լմ/Վտ արդյունավետություն։ Նշված որոշումից հետո լուսավորման սարքերի արտադրման տեխնոլոգիաները ապրել են մեծ զարգացում և համաշխարհային շուկայում արդեն առկա են մինչև 200 լմ/Վտ արդյունավետության արտաքին լուսավորման լուսատուներ։</w:t>
      </w:r>
    </w:p>
    <w:p w:rsidR="00B951E4" w:rsidRPr="0010089E" w:rsidRDefault="00B951E4" w:rsidP="00376F28">
      <w:pPr>
        <w:pStyle w:val="NormalWeb"/>
        <w:spacing w:before="0" w:beforeAutospacing="0" w:after="0" w:afterAutospacing="0" w:line="360" w:lineRule="auto"/>
        <w:ind w:right="130" w:firstLine="360"/>
        <w:jc w:val="both"/>
        <w:rPr>
          <w:rFonts w:ascii="GHEA Grapalat" w:hAnsi="GHEA Grapalat"/>
          <w:bCs/>
          <w:lang w:val="hy-AM"/>
        </w:rPr>
      </w:pPr>
      <w:r w:rsidRPr="0010089E">
        <w:rPr>
          <w:rFonts w:ascii="GHEA Grapalat" w:hAnsi="GHEA Grapalat"/>
          <w:bCs/>
          <w:lang w:val="hy-AM"/>
        </w:rPr>
        <w:t>Ակնհայտ է, որ անհրաժեշտություն է առաջացել վերանայել նշված որոշումը և պետության կարիքների ապահովման նպատակով ձեռք բերվող արտաքին լուսավո</w:t>
      </w:r>
      <w:r w:rsidR="00376F28" w:rsidRPr="0010089E">
        <w:rPr>
          <w:rFonts w:ascii="GHEA Grapalat" w:hAnsi="GHEA Grapalat"/>
          <w:bCs/>
          <w:lang w:val="hy-AM"/>
        </w:rPr>
        <w:t>րման սարքերի արդյունավետությունն</w:t>
      </w:r>
      <w:r w:rsidRPr="0010089E">
        <w:rPr>
          <w:rFonts w:ascii="GHEA Grapalat" w:hAnsi="GHEA Grapalat"/>
          <w:bCs/>
          <w:lang w:val="hy-AM"/>
        </w:rPr>
        <w:t xml:space="preserve"> ընդունել առնվազն 140 լմ/Վտ։</w:t>
      </w:r>
    </w:p>
    <w:p w:rsidR="002C757F" w:rsidRPr="0010089E" w:rsidRDefault="00376F28" w:rsidP="00376F28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10089E">
        <w:rPr>
          <w:rFonts w:ascii="GHEA Grapalat" w:hAnsi="GHEA Grapalat" w:cs="Sylfaen"/>
          <w:b/>
          <w:lang w:val="hy-AM"/>
        </w:rPr>
        <w:t>2</w:t>
      </w:r>
      <w:r w:rsidRPr="0010089E">
        <w:rPr>
          <w:rFonts w:ascii="Cambria Math" w:hAnsi="Cambria Math" w:cs="Sylfaen"/>
          <w:b/>
          <w:lang w:val="hy-AM"/>
        </w:rPr>
        <w:t>․</w:t>
      </w:r>
      <w:r w:rsidRPr="0010089E">
        <w:rPr>
          <w:rFonts w:ascii="GHEA Grapalat" w:hAnsi="GHEA Grapalat" w:cs="Sylfaen"/>
          <w:b/>
          <w:lang w:val="hy-AM"/>
        </w:rPr>
        <w:t xml:space="preserve"> </w:t>
      </w:r>
      <w:r w:rsidR="002C757F" w:rsidRPr="0010089E">
        <w:rPr>
          <w:rFonts w:ascii="GHEA Grapalat" w:hAnsi="GHEA Grapalat" w:cs="Sylfaen"/>
          <w:b/>
          <w:lang w:val="hy-AM"/>
        </w:rPr>
        <w:t>Ընթացիկ իրավիճակը և խնդիրները</w:t>
      </w:r>
      <w:r w:rsidR="00A34BB3" w:rsidRPr="0010089E">
        <w:rPr>
          <w:rFonts w:ascii="GHEA Grapalat" w:hAnsi="GHEA Grapalat" w:cs="Sylfaen"/>
          <w:b/>
          <w:lang w:val="hy-AM"/>
        </w:rPr>
        <w:t>, նպատակը և բնույթը</w:t>
      </w:r>
      <w:r w:rsidR="00A34BB3" w:rsidRPr="0010089E">
        <w:rPr>
          <w:rFonts w:ascii="Cambria Math" w:hAnsi="Cambria Math" w:cs="Sylfaen"/>
          <w:b/>
          <w:lang w:val="hy-AM"/>
        </w:rPr>
        <w:t>․</w:t>
      </w:r>
    </w:p>
    <w:p w:rsidR="0036690C" w:rsidRPr="0010089E" w:rsidRDefault="00376F28" w:rsidP="00376F28">
      <w:pPr>
        <w:tabs>
          <w:tab w:val="left" w:pos="270"/>
        </w:tabs>
        <w:spacing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10089E">
        <w:rPr>
          <w:rFonts w:ascii="GHEA Grapalat" w:hAnsi="GHEA Grapalat"/>
          <w:lang w:val="hy-AM"/>
        </w:rPr>
        <w:tab/>
      </w:r>
      <w:r w:rsidR="00B951E4" w:rsidRPr="0010089E">
        <w:rPr>
          <w:rFonts w:ascii="GHEA Grapalat" w:hAnsi="GHEA Grapalat"/>
          <w:lang w:val="hy-AM"/>
        </w:rPr>
        <w:t>Որոշման արդյունքում</w:t>
      </w:r>
      <w:r w:rsidR="004732CC" w:rsidRPr="0010089E">
        <w:rPr>
          <w:rFonts w:ascii="GHEA Grapalat" w:hAnsi="GHEA Grapalat"/>
          <w:lang w:val="hy-AM"/>
        </w:rPr>
        <w:t>, էլեկտրաէներգիայի սպառումը</w:t>
      </w:r>
      <w:r w:rsidR="00B951E4" w:rsidRPr="0010089E">
        <w:rPr>
          <w:rFonts w:ascii="GHEA Grapalat" w:hAnsi="GHEA Grapalat"/>
          <w:lang w:val="hy-AM"/>
        </w:rPr>
        <w:t xml:space="preserve"> արտաքին լուսավորման նպատակներով՝ նույն նորմատիվային լուսատվության պարագայում, այդ թվում համայնքների սուբվենցիոն ծրագրերի շրջանակներում, կնվազի առնվազն 21</w:t>
      </w:r>
      <w:r w:rsidR="00B951E4" w:rsidRPr="0010089E">
        <w:rPr>
          <w:rFonts w:ascii="Cambria Math" w:hAnsi="Cambria Math"/>
          <w:lang w:val="hy-AM"/>
        </w:rPr>
        <w:t>․</w:t>
      </w:r>
      <w:r w:rsidR="00B951E4" w:rsidRPr="0010089E">
        <w:rPr>
          <w:rFonts w:ascii="GHEA Grapalat" w:hAnsi="GHEA Grapalat"/>
          <w:lang w:val="hy-AM"/>
        </w:rPr>
        <w:t xml:space="preserve">4 %-ով, ինչպես նաև կերաշխավորվի որակյալ լուսատուների ձեռքբերումը։  </w:t>
      </w:r>
    </w:p>
    <w:p w:rsidR="00376F28" w:rsidRPr="0010089E" w:rsidRDefault="00376F28" w:rsidP="00376F28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10089E">
        <w:rPr>
          <w:rFonts w:ascii="GHEA Grapalat" w:hAnsi="GHEA Grapalat"/>
          <w:b/>
          <w:lang w:val="hy-AM"/>
        </w:rPr>
        <w:t>3</w:t>
      </w:r>
      <w:r w:rsidRPr="0010089E">
        <w:rPr>
          <w:rFonts w:ascii="Cambria Math" w:hAnsi="Cambria Math"/>
          <w:b/>
          <w:lang w:val="hy-AM"/>
        </w:rPr>
        <w:t>․</w:t>
      </w:r>
      <w:r w:rsidRPr="0010089E">
        <w:rPr>
          <w:rFonts w:ascii="GHEA Grapalat" w:hAnsi="GHEA Grapalat"/>
          <w:b/>
          <w:lang w:val="hy-AM"/>
        </w:rPr>
        <w:t xml:space="preserve"> </w:t>
      </w:r>
      <w:r w:rsidR="00697F31" w:rsidRPr="0010089E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  <w:r w:rsidRPr="0010089E">
        <w:rPr>
          <w:rFonts w:ascii="GHEA Grapalat" w:hAnsi="GHEA Grapalat"/>
          <w:b/>
          <w:lang w:val="hy-AM"/>
        </w:rPr>
        <w:t xml:space="preserve"> </w:t>
      </w:r>
    </w:p>
    <w:p w:rsidR="00697F31" w:rsidRPr="0010089E" w:rsidRDefault="00376F28" w:rsidP="00376F28">
      <w:pPr>
        <w:spacing w:line="360" w:lineRule="auto"/>
        <w:jc w:val="both"/>
        <w:rPr>
          <w:rFonts w:ascii="GHEA Grapalat" w:hAnsi="GHEA Grapalat"/>
          <w:b/>
          <w:lang w:val="hy-AM"/>
        </w:rPr>
      </w:pPr>
      <w:r w:rsidRPr="0010089E">
        <w:rPr>
          <w:rFonts w:ascii="GHEA Grapalat" w:hAnsi="GHEA Grapalat"/>
          <w:b/>
          <w:lang w:val="hy-AM"/>
        </w:rPr>
        <w:t xml:space="preserve">   </w:t>
      </w:r>
      <w:r w:rsidR="00610C52" w:rsidRPr="0010089E">
        <w:rPr>
          <w:rFonts w:ascii="GHEA Grapalat" w:hAnsi="GHEA Grapalat" w:cs="Sylfaen"/>
          <w:lang w:val="hy-AM"/>
        </w:rPr>
        <w:t>Նախագիծը մշակ</w:t>
      </w:r>
      <w:r w:rsidRPr="0010089E">
        <w:rPr>
          <w:rFonts w:ascii="GHEA Grapalat" w:hAnsi="GHEA Grapalat" w:cs="Sylfaen"/>
          <w:lang w:val="hy-AM"/>
        </w:rPr>
        <w:t>վ</w:t>
      </w:r>
      <w:r w:rsidR="00236672" w:rsidRPr="0010089E">
        <w:rPr>
          <w:rFonts w:ascii="GHEA Grapalat" w:hAnsi="GHEA Grapalat" w:cs="Sylfaen"/>
          <w:lang w:val="hy-AM"/>
        </w:rPr>
        <w:t xml:space="preserve">ել է </w:t>
      </w:r>
      <w:r w:rsidR="000C0097" w:rsidRPr="0010089E">
        <w:rPr>
          <w:rFonts w:ascii="GHEA Grapalat" w:hAnsi="GHEA Grapalat" w:cs="Sylfaen"/>
          <w:lang w:val="hy-AM"/>
        </w:rPr>
        <w:t>ՀՀ տարածքային կառա</w:t>
      </w:r>
      <w:r w:rsidR="00594473" w:rsidRPr="0010089E">
        <w:rPr>
          <w:rFonts w:ascii="GHEA Grapalat" w:hAnsi="GHEA Grapalat" w:cs="Sylfaen"/>
          <w:lang w:val="hy-AM"/>
        </w:rPr>
        <w:t>վարման և ենթակառուցվածքների</w:t>
      </w:r>
      <w:r w:rsidR="00610C52" w:rsidRPr="0010089E">
        <w:rPr>
          <w:rFonts w:ascii="GHEA Grapalat" w:hAnsi="GHEA Grapalat" w:cs="Sylfaen"/>
          <w:lang w:val="hy-AM"/>
        </w:rPr>
        <w:t xml:space="preserve"> նախարարությ</w:t>
      </w:r>
      <w:r w:rsidR="00236672" w:rsidRPr="0010089E">
        <w:rPr>
          <w:rFonts w:ascii="GHEA Grapalat" w:hAnsi="GHEA Grapalat" w:cs="Sylfaen"/>
          <w:lang w:val="hy-AM"/>
        </w:rPr>
        <w:t>ան կողմից</w:t>
      </w:r>
      <w:r w:rsidR="000C0097" w:rsidRPr="0010089E">
        <w:rPr>
          <w:rFonts w:ascii="GHEA Grapalat" w:hAnsi="GHEA Grapalat" w:cs="Sylfaen"/>
          <w:lang w:val="hy-AM"/>
        </w:rPr>
        <w:t xml:space="preserve">: </w:t>
      </w:r>
    </w:p>
    <w:p w:rsidR="002C757F" w:rsidRPr="0010089E" w:rsidRDefault="00376F28" w:rsidP="00376F28">
      <w:pPr>
        <w:spacing w:line="360" w:lineRule="auto"/>
        <w:jc w:val="both"/>
        <w:rPr>
          <w:rFonts w:ascii="GHEA Grapalat" w:hAnsi="GHEA Grapalat" w:cs="Sylfaen"/>
          <w:lang w:val="hy-AM"/>
        </w:rPr>
      </w:pPr>
      <w:r w:rsidRPr="0010089E">
        <w:rPr>
          <w:rFonts w:ascii="GHEA Grapalat" w:hAnsi="GHEA Grapalat" w:cs="Sylfaen"/>
          <w:b/>
          <w:lang w:val="hy-AM"/>
        </w:rPr>
        <w:t>4</w:t>
      </w:r>
      <w:r w:rsidRPr="0010089E">
        <w:rPr>
          <w:rFonts w:ascii="Cambria Math" w:hAnsi="Cambria Math" w:cs="Sylfaen"/>
          <w:b/>
          <w:lang w:val="hy-AM"/>
        </w:rPr>
        <w:t>․</w:t>
      </w:r>
      <w:r w:rsidRPr="0010089E">
        <w:rPr>
          <w:rFonts w:ascii="GHEA Grapalat" w:hAnsi="GHEA Grapalat" w:cs="Sylfaen"/>
          <w:b/>
          <w:lang w:val="hy-AM"/>
        </w:rPr>
        <w:t xml:space="preserve"> </w:t>
      </w:r>
      <w:r w:rsidR="002C757F" w:rsidRPr="0010089E">
        <w:rPr>
          <w:rFonts w:ascii="GHEA Grapalat" w:hAnsi="GHEA Grapalat" w:cs="Sylfaen"/>
          <w:b/>
          <w:lang w:val="hy-AM"/>
        </w:rPr>
        <w:t>Ակնկալվող արդյունքը:</w:t>
      </w:r>
    </w:p>
    <w:p w:rsidR="00B951E4" w:rsidRPr="0010089E" w:rsidRDefault="00B951E4" w:rsidP="00376F28">
      <w:pPr>
        <w:tabs>
          <w:tab w:val="left" w:pos="270"/>
        </w:tabs>
        <w:spacing w:line="360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  <w:r w:rsidRPr="0010089E">
        <w:rPr>
          <w:rFonts w:ascii="GHEA Grapalat" w:hAnsi="GHEA Grapalat" w:cs="Sylfaen"/>
          <w:lang w:val="hy-AM"/>
        </w:rPr>
        <w:tab/>
        <w:t xml:space="preserve">Սույն որոշման ընդունման արդյունքում </w:t>
      </w:r>
      <w:r w:rsidRPr="0010089E">
        <w:rPr>
          <w:rFonts w:ascii="GHEA Grapalat" w:hAnsi="GHEA Grapalat"/>
          <w:lang w:val="hy-AM"/>
        </w:rPr>
        <w:t>էլեկտրաէներգիայի սպառումը</w:t>
      </w:r>
      <w:r w:rsidR="004732CC" w:rsidRPr="0010089E">
        <w:rPr>
          <w:rFonts w:ascii="GHEA Grapalat" w:hAnsi="GHEA Grapalat"/>
          <w:lang w:val="hy-AM"/>
        </w:rPr>
        <w:t>՝</w:t>
      </w:r>
      <w:r w:rsidRPr="0010089E">
        <w:rPr>
          <w:rFonts w:ascii="GHEA Grapalat" w:hAnsi="GHEA Grapalat"/>
          <w:lang w:val="hy-AM"/>
        </w:rPr>
        <w:t xml:space="preserve"> </w:t>
      </w:r>
      <w:r w:rsidR="004732CC" w:rsidRPr="0010089E">
        <w:rPr>
          <w:rFonts w:ascii="GHEA Grapalat" w:hAnsi="GHEA Grapalat"/>
          <w:lang w:val="hy-AM"/>
        </w:rPr>
        <w:t>արտաքին լուսավորման նպատակներով</w:t>
      </w:r>
      <w:r w:rsidRPr="0010089E">
        <w:rPr>
          <w:rFonts w:ascii="GHEA Grapalat" w:hAnsi="GHEA Grapalat"/>
          <w:lang w:val="hy-AM"/>
        </w:rPr>
        <w:t>, կնվազի առնվազն 21</w:t>
      </w:r>
      <w:r w:rsidRPr="0010089E">
        <w:rPr>
          <w:rFonts w:ascii="Cambria Math" w:hAnsi="Cambria Math"/>
          <w:lang w:val="hy-AM"/>
        </w:rPr>
        <w:t>․</w:t>
      </w:r>
      <w:r w:rsidRPr="0010089E">
        <w:rPr>
          <w:rFonts w:ascii="GHEA Grapalat" w:hAnsi="GHEA Grapalat"/>
          <w:lang w:val="hy-AM"/>
        </w:rPr>
        <w:t xml:space="preserve">4 %-ով, ինչպես նաև կերաշխավորվի որակյալ լուսատուների ձեռքբերումը։  </w:t>
      </w:r>
    </w:p>
    <w:p w:rsidR="00B34693" w:rsidRPr="0010089E" w:rsidRDefault="00376F28" w:rsidP="00376F28">
      <w:pPr>
        <w:pStyle w:val="NormalWeb"/>
        <w:tabs>
          <w:tab w:val="left" w:pos="0"/>
        </w:tabs>
        <w:spacing w:before="0" w:beforeAutospacing="0" w:after="0" w:afterAutospacing="0" w:line="360" w:lineRule="auto"/>
        <w:ind w:left="90" w:right="130"/>
        <w:jc w:val="both"/>
        <w:rPr>
          <w:rFonts w:ascii="GHEA Grapalat" w:hAnsi="GHEA Grapalat" w:cs="Sylfaen"/>
          <w:b/>
          <w:lang w:val="hy-AM"/>
        </w:rPr>
      </w:pPr>
      <w:r w:rsidRPr="0010089E">
        <w:rPr>
          <w:rFonts w:ascii="GHEA Grapalat" w:hAnsi="GHEA Grapalat" w:cs="Sylfaen"/>
          <w:b/>
          <w:lang w:val="hy-AM"/>
        </w:rPr>
        <w:lastRenderedPageBreak/>
        <w:t>5</w:t>
      </w:r>
      <w:r w:rsidRPr="0010089E">
        <w:rPr>
          <w:rFonts w:ascii="Cambria Math" w:hAnsi="Cambria Math" w:cs="Sylfaen"/>
          <w:b/>
          <w:lang w:val="hy-AM"/>
        </w:rPr>
        <w:t>․</w:t>
      </w:r>
      <w:r w:rsidRPr="0010089E">
        <w:rPr>
          <w:rFonts w:ascii="GHEA Grapalat" w:hAnsi="GHEA Grapalat" w:cs="Sylfaen"/>
          <w:b/>
          <w:lang w:val="hy-AM"/>
        </w:rPr>
        <w:t xml:space="preserve"> </w:t>
      </w:r>
      <w:r w:rsidR="00B34693" w:rsidRPr="0010089E">
        <w:rPr>
          <w:rFonts w:ascii="GHEA Grapalat" w:hAnsi="GHEA Grapalat" w:cs="Sylfaen"/>
          <w:b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մասին:</w:t>
      </w:r>
    </w:p>
    <w:p w:rsidR="004732CC" w:rsidRPr="0010089E" w:rsidRDefault="00B34693" w:rsidP="00376F28">
      <w:pPr>
        <w:pStyle w:val="NormalWeb"/>
        <w:spacing w:before="0" w:beforeAutospacing="0" w:after="0" w:afterAutospacing="0" w:line="360" w:lineRule="auto"/>
        <w:ind w:left="720" w:right="130"/>
        <w:jc w:val="both"/>
        <w:rPr>
          <w:rFonts w:ascii="GHEA Grapalat" w:hAnsi="GHEA Grapalat" w:cs="Sylfaen"/>
          <w:lang w:val="hy-AM"/>
        </w:rPr>
      </w:pPr>
      <w:r w:rsidRPr="0010089E">
        <w:rPr>
          <w:rFonts w:ascii="GHEA Grapalat" w:hAnsi="GHEA Grapalat" w:cs="Sylfaen"/>
          <w:lang w:val="hy-AM"/>
        </w:rPr>
        <w:t>Չի ակնկալվում:</w:t>
      </w:r>
    </w:p>
    <w:p w:rsidR="00376F28" w:rsidRPr="0010089E" w:rsidRDefault="004732CC" w:rsidP="00376F28">
      <w:pPr>
        <w:pStyle w:val="NormalWeb"/>
        <w:spacing w:before="0" w:beforeAutospacing="0" w:after="0" w:afterAutospacing="0" w:line="360" w:lineRule="auto"/>
        <w:ind w:left="720" w:right="130" w:hanging="630"/>
        <w:jc w:val="both"/>
        <w:rPr>
          <w:rFonts w:ascii="GHEA Grapalat" w:hAnsi="GHEA Grapalat" w:cs="Sylfaen"/>
          <w:b/>
          <w:lang w:val="hy-AM"/>
        </w:rPr>
      </w:pPr>
      <w:r w:rsidRPr="0010089E">
        <w:rPr>
          <w:rFonts w:ascii="GHEA Grapalat" w:hAnsi="GHEA Grapalat" w:cs="Sylfaen"/>
          <w:b/>
          <w:lang w:val="hy-AM"/>
        </w:rPr>
        <w:t>6</w:t>
      </w:r>
      <w:r w:rsidRPr="0010089E">
        <w:rPr>
          <w:rFonts w:ascii="Cambria Math" w:hAnsi="Cambria Math" w:cs="Sylfaen"/>
          <w:b/>
          <w:lang w:val="hy-AM"/>
        </w:rPr>
        <w:t>․</w:t>
      </w:r>
      <w:r w:rsidRPr="0010089E">
        <w:rPr>
          <w:rFonts w:ascii="GHEA Grapalat" w:hAnsi="GHEA Grapalat" w:cs="Sylfaen"/>
          <w:b/>
          <w:lang w:val="hy-AM"/>
        </w:rPr>
        <w:t xml:space="preserve"> Կապը ռազմավարական փաստաթղթերի հետ</w:t>
      </w:r>
      <w:r w:rsidRPr="0010089E">
        <w:rPr>
          <w:rFonts w:ascii="Cambria Math" w:hAnsi="Cambria Math" w:cs="Sylfaen"/>
          <w:b/>
          <w:lang w:val="hy-AM"/>
        </w:rPr>
        <w:t>․</w:t>
      </w:r>
      <w:r w:rsidR="00376F28" w:rsidRPr="0010089E">
        <w:rPr>
          <w:rFonts w:ascii="GHEA Grapalat" w:hAnsi="GHEA Grapalat" w:cs="Sylfaen"/>
          <w:b/>
          <w:lang w:val="hy-AM"/>
        </w:rPr>
        <w:t xml:space="preserve"> Հայաստանի վերափոխման </w:t>
      </w:r>
      <w:r w:rsidRPr="0010089E">
        <w:rPr>
          <w:rFonts w:ascii="GHEA Grapalat" w:hAnsi="GHEA Grapalat" w:cs="Sylfaen"/>
          <w:b/>
          <w:lang w:val="hy-AM"/>
        </w:rPr>
        <w:t>ռազմավարություն 2050</w:t>
      </w:r>
      <w:r w:rsidRPr="0010089E">
        <w:rPr>
          <w:rFonts w:ascii="Cambria Math" w:hAnsi="Cambria Math" w:cs="Sylfaen"/>
          <w:b/>
          <w:lang w:val="hy-AM"/>
        </w:rPr>
        <w:t>․</w:t>
      </w:r>
      <w:r w:rsidRPr="0010089E">
        <w:rPr>
          <w:rFonts w:ascii="GHEA Grapalat" w:hAnsi="GHEA Grapalat" w:cs="Sylfaen"/>
          <w:b/>
          <w:lang w:val="hy-AM"/>
        </w:rPr>
        <w:t xml:space="preserve"> Կառավարության 2021-2026թթ</w:t>
      </w:r>
      <w:r w:rsidRPr="0010089E">
        <w:rPr>
          <w:rFonts w:ascii="Cambria Math" w:hAnsi="Cambria Math" w:cs="Sylfaen"/>
          <w:b/>
          <w:lang w:val="hy-AM"/>
        </w:rPr>
        <w:t>․</w:t>
      </w:r>
      <w:r w:rsidRPr="0010089E">
        <w:rPr>
          <w:rFonts w:ascii="GHEA Grapalat" w:hAnsi="GHEA Grapalat" w:cs="Sylfaen"/>
          <w:b/>
          <w:lang w:val="hy-AM"/>
        </w:rPr>
        <w:t xml:space="preserve"> ծրագիր, ոլորտային և/կամ այլ ռազմավարություններ</w:t>
      </w:r>
      <w:r w:rsidRPr="0010089E">
        <w:rPr>
          <w:rFonts w:ascii="Cambria Math" w:hAnsi="Cambria Math" w:cs="Sylfaen"/>
          <w:b/>
          <w:lang w:val="hy-AM"/>
        </w:rPr>
        <w:t>․</w:t>
      </w:r>
    </w:p>
    <w:p w:rsidR="00376F28" w:rsidRPr="0010089E" w:rsidRDefault="00376F28" w:rsidP="00376F28">
      <w:pPr>
        <w:pStyle w:val="NormalWeb"/>
        <w:spacing w:before="0" w:beforeAutospacing="0" w:after="0" w:afterAutospacing="0" w:line="360" w:lineRule="auto"/>
        <w:ind w:left="90" w:right="130" w:firstLine="630"/>
        <w:jc w:val="both"/>
        <w:rPr>
          <w:rFonts w:ascii="GHEA Grapalat" w:hAnsi="GHEA Grapalat" w:cs="Sylfaen"/>
          <w:b/>
          <w:lang w:val="hy-AM"/>
        </w:rPr>
      </w:pPr>
      <w:r w:rsidRPr="0010089E">
        <w:rPr>
          <w:rFonts w:ascii="GHEA Grapalat" w:hAnsi="GHEA Grapalat" w:cstheme="minorHAnsi"/>
          <w:lang w:val="hy-AM"/>
        </w:rPr>
        <w:t xml:space="preserve">Սույն նախագծի ընդունման անհրաժեշտությունը բխում է </w:t>
      </w:r>
      <w:r w:rsidRPr="0010089E">
        <w:rPr>
          <w:rFonts w:ascii="GHEA Grapalat" w:hAnsi="GHEA Grapalat"/>
          <w:lang w:val="hy-AM"/>
        </w:rPr>
        <w:t>ՀՀ կառավարության 2021 թ</w:t>
      </w:r>
      <w:r w:rsidRPr="0010089E">
        <w:rPr>
          <w:rFonts w:ascii="GHEA Grapalat" w:hAnsi="GHEA Grapalat" w:cs="Cambria Math"/>
          <w:lang w:val="hy-AM"/>
        </w:rPr>
        <w:t>վականի հունվարի 14-ի</w:t>
      </w:r>
      <w:r w:rsidRPr="0010089E">
        <w:rPr>
          <w:rFonts w:ascii="GHEA Grapalat" w:hAnsi="GHEA Grapalat"/>
          <w:lang w:val="hy-AM"/>
        </w:rPr>
        <w:t xml:space="preserve"> </w:t>
      </w:r>
      <w:r w:rsidRPr="0010089E">
        <w:rPr>
          <w:rFonts w:ascii="GHEA Grapalat" w:hAnsi="GHEA Grapalat" w:cstheme="minorHAnsi"/>
          <w:lang w:val="hy-AM"/>
        </w:rPr>
        <w:t>«</w:t>
      </w:r>
      <w:r w:rsidRPr="0010089E">
        <w:rPr>
          <w:rFonts w:ascii="GHEA Grapalat" w:hAnsi="GHEA Grapalat"/>
          <w:color w:val="000000"/>
          <w:shd w:val="clear" w:color="auto" w:fill="FFFFFF"/>
          <w:lang w:val="hy-AM"/>
        </w:rPr>
        <w:t xml:space="preserve">Հանրապետության էներգետիկայի բնագավառի զարգացման ռազմավարական ծրագրին (մինչև 2040 թվականը), Հայաստանի Հանրապետության էներգետիկայի բնագավառի զարգացման ռազմավարական ծրագրի (մինչև 2040 թվականը) իրագործումն ապահովող ծրագիր-ժամանակացույցին </w:t>
      </w:r>
      <w:r w:rsidRPr="0010089E">
        <w:rPr>
          <w:rFonts w:ascii="GHEA Grapalat" w:hAnsi="GHEA Grapalat"/>
          <w:lang w:val="hy-AM"/>
        </w:rPr>
        <w:t xml:space="preserve">հավանություն տալու և </w:t>
      </w:r>
      <w:r w:rsidRPr="0010089E">
        <w:rPr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մի շարք որոշումներ ուժը կորցրած ճանաչելու մասին» </w:t>
      </w:r>
      <w:r w:rsidRPr="0010089E">
        <w:rPr>
          <w:rFonts w:ascii="GHEA Grapalat" w:hAnsi="GHEA Grapalat"/>
          <w:lang w:val="hy-AM"/>
        </w:rPr>
        <w:t xml:space="preserve">N 48-Լ </w:t>
      </w:r>
      <w:r w:rsidRPr="0010089E">
        <w:rPr>
          <w:rFonts w:ascii="GHEA Grapalat" w:hAnsi="GHEA Grapalat"/>
          <w:color w:val="000000"/>
          <w:shd w:val="clear" w:color="auto" w:fill="FFFFFF"/>
          <w:lang w:val="hy-AM"/>
        </w:rPr>
        <w:t>որոշումից</w:t>
      </w:r>
      <w:r w:rsidRPr="0010089E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5627F5" w:rsidRPr="0010089E">
        <w:rPr>
          <w:rFonts w:ascii="GHEA Grapalat" w:hAnsi="GHEA Grapalat"/>
          <w:lang w:val="hy-AM"/>
        </w:rPr>
        <w:t>և ՀՀ կառա</w:t>
      </w:r>
      <w:r w:rsidRPr="0010089E">
        <w:rPr>
          <w:rFonts w:ascii="GHEA Grapalat" w:hAnsi="GHEA Grapalat"/>
          <w:lang w:val="hy-AM"/>
        </w:rPr>
        <w:t>վարության 2022 թվականի մարտի 24-ի «էներգախնայողության և վ</w:t>
      </w:r>
      <w:r w:rsidR="005627F5" w:rsidRPr="0010089E">
        <w:rPr>
          <w:rFonts w:ascii="GHEA Grapalat" w:hAnsi="GHEA Grapalat"/>
          <w:lang w:val="hy-AM"/>
        </w:rPr>
        <w:t>երականգնվող էներգետի</w:t>
      </w:r>
      <w:r w:rsidRPr="0010089E">
        <w:rPr>
          <w:rFonts w:ascii="GHEA Grapalat" w:hAnsi="GHEA Grapalat"/>
          <w:lang w:val="hy-AM"/>
        </w:rPr>
        <w:t>կայի 2022-2030 թվականների ծրագրին, էներգախնայողության և վերակա</w:t>
      </w:r>
      <w:r w:rsidR="005627F5" w:rsidRPr="0010089E">
        <w:rPr>
          <w:rFonts w:ascii="GHEA Grapalat" w:hAnsi="GHEA Grapalat"/>
          <w:lang w:val="hy-AM"/>
        </w:rPr>
        <w:t>նգնվող էներ</w:t>
      </w:r>
      <w:r w:rsidRPr="0010089E">
        <w:rPr>
          <w:rFonts w:ascii="GHEA Grapalat" w:hAnsi="GHEA Grapalat"/>
          <w:lang w:val="hy-AM"/>
        </w:rPr>
        <w:t>գետիկայի 2022-2030 թվականների ծրագրի առաջին փուլի (2022-2024 թվականներ) իրագործումն ապահովող ծրագիր-ժամանակացույցին հավանություն տալու մասին»</w:t>
      </w:r>
      <w:r w:rsidRPr="0010089E">
        <w:rPr>
          <w:rFonts w:ascii="GHEA Grapalat" w:hAnsi="GHEA Grapalat" w:cstheme="minorHAnsi"/>
          <w:lang w:val="hy-AM"/>
        </w:rPr>
        <w:t xml:space="preserve"> N </w:t>
      </w:r>
      <w:r w:rsidRPr="0010089E">
        <w:rPr>
          <w:rFonts w:ascii="GHEA Grapalat" w:hAnsi="GHEA Grapalat"/>
          <w:lang w:val="hy-AM"/>
        </w:rPr>
        <w:t>398-Լ որոշումից։</w:t>
      </w:r>
    </w:p>
    <w:sectPr w:rsidR="00376F28" w:rsidRPr="0010089E" w:rsidSect="0015189F">
      <w:pgSz w:w="11906" w:h="16838"/>
      <w:pgMar w:top="810" w:right="850" w:bottom="54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1682"/>
    <w:multiLevelType w:val="hybridMultilevel"/>
    <w:tmpl w:val="E7449B56"/>
    <w:lvl w:ilvl="0" w:tplc="D3420E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87874"/>
    <w:multiLevelType w:val="hybridMultilevel"/>
    <w:tmpl w:val="870E9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055A2"/>
    <w:multiLevelType w:val="hybridMultilevel"/>
    <w:tmpl w:val="5A5E535A"/>
    <w:lvl w:ilvl="0" w:tplc="2FCAE9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9444CB"/>
    <w:multiLevelType w:val="multilevel"/>
    <w:tmpl w:val="D0AE4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892F61"/>
    <w:multiLevelType w:val="hybridMultilevel"/>
    <w:tmpl w:val="F9527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862FD"/>
    <w:rsid w:val="00003548"/>
    <w:rsid w:val="00037143"/>
    <w:rsid w:val="00052B04"/>
    <w:rsid w:val="000554BC"/>
    <w:rsid w:val="00077384"/>
    <w:rsid w:val="000C0097"/>
    <w:rsid w:val="000F31CA"/>
    <w:rsid w:val="000F4C67"/>
    <w:rsid w:val="0010089E"/>
    <w:rsid w:val="001069FB"/>
    <w:rsid w:val="0012046C"/>
    <w:rsid w:val="0015189F"/>
    <w:rsid w:val="00152DBD"/>
    <w:rsid w:val="0019014C"/>
    <w:rsid w:val="00236672"/>
    <w:rsid w:val="002C6110"/>
    <w:rsid w:val="002C757F"/>
    <w:rsid w:val="002D5204"/>
    <w:rsid w:val="002D73DD"/>
    <w:rsid w:val="00320F70"/>
    <w:rsid w:val="0033625B"/>
    <w:rsid w:val="0036690C"/>
    <w:rsid w:val="00375EFA"/>
    <w:rsid w:val="00376F28"/>
    <w:rsid w:val="003A7C69"/>
    <w:rsid w:val="003D6F90"/>
    <w:rsid w:val="003E7476"/>
    <w:rsid w:val="004014B9"/>
    <w:rsid w:val="004579EA"/>
    <w:rsid w:val="004732CC"/>
    <w:rsid w:val="004D2376"/>
    <w:rsid w:val="004E7C84"/>
    <w:rsid w:val="005627F5"/>
    <w:rsid w:val="00594473"/>
    <w:rsid w:val="00597C08"/>
    <w:rsid w:val="005D105D"/>
    <w:rsid w:val="005D4052"/>
    <w:rsid w:val="005E5F4C"/>
    <w:rsid w:val="00610C52"/>
    <w:rsid w:val="006343E2"/>
    <w:rsid w:val="00660187"/>
    <w:rsid w:val="00680C97"/>
    <w:rsid w:val="00681A44"/>
    <w:rsid w:val="00697F31"/>
    <w:rsid w:val="006A37F0"/>
    <w:rsid w:val="006C6783"/>
    <w:rsid w:val="006E1760"/>
    <w:rsid w:val="0070385C"/>
    <w:rsid w:val="00704B7A"/>
    <w:rsid w:val="00704BE1"/>
    <w:rsid w:val="0071037B"/>
    <w:rsid w:val="00710E6B"/>
    <w:rsid w:val="007765C7"/>
    <w:rsid w:val="00781671"/>
    <w:rsid w:val="0078654E"/>
    <w:rsid w:val="007907F0"/>
    <w:rsid w:val="0079164B"/>
    <w:rsid w:val="007A2D72"/>
    <w:rsid w:val="007A4C46"/>
    <w:rsid w:val="007A55E7"/>
    <w:rsid w:val="007A6E4F"/>
    <w:rsid w:val="008469A7"/>
    <w:rsid w:val="00874E27"/>
    <w:rsid w:val="008C1170"/>
    <w:rsid w:val="009040FA"/>
    <w:rsid w:val="009227EA"/>
    <w:rsid w:val="009C466C"/>
    <w:rsid w:val="00A0321B"/>
    <w:rsid w:val="00A240F6"/>
    <w:rsid w:val="00A34BB3"/>
    <w:rsid w:val="00A546B0"/>
    <w:rsid w:val="00A73FB8"/>
    <w:rsid w:val="00B03B25"/>
    <w:rsid w:val="00B05E38"/>
    <w:rsid w:val="00B34693"/>
    <w:rsid w:val="00B951E4"/>
    <w:rsid w:val="00BA2728"/>
    <w:rsid w:val="00BD59E9"/>
    <w:rsid w:val="00C25664"/>
    <w:rsid w:val="00C5511A"/>
    <w:rsid w:val="00C6050D"/>
    <w:rsid w:val="00C65EFF"/>
    <w:rsid w:val="00CA0912"/>
    <w:rsid w:val="00CA6666"/>
    <w:rsid w:val="00CB783A"/>
    <w:rsid w:val="00CD0512"/>
    <w:rsid w:val="00D25207"/>
    <w:rsid w:val="00D3250A"/>
    <w:rsid w:val="00D47658"/>
    <w:rsid w:val="00D8058D"/>
    <w:rsid w:val="00D83BD9"/>
    <w:rsid w:val="00DA75E1"/>
    <w:rsid w:val="00DB7561"/>
    <w:rsid w:val="00DC3D07"/>
    <w:rsid w:val="00DC4CCF"/>
    <w:rsid w:val="00DD1FE6"/>
    <w:rsid w:val="00DF2E5E"/>
    <w:rsid w:val="00E218F6"/>
    <w:rsid w:val="00E23538"/>
    <w:rsid w:val="00E76407"/>
    <w:rsid w:val="00E862FD"/>
    <w:rsid w:val="00E92CCC"/>
    <w:rsid w:val="00EA236C"/>
    <w:rsid w:val="00EA5E73"/>
    <w:rsid w:val="00EB469C"/>
    <w:rsid w:val="00EC4091"/>
    <w:rsid w:val="00ED012E"/>
    <w:rsid w:val="00EF1DA8"/>
    <w:rsid w:val="00EF2624"/>
    <w:rsid w:val="00F126F5"/>
    <w:rsid w:val="00F26EDB"/>
    <w:rsid w:val="00F33562"/>
    <w:rsid w:val="00F85A7C"/>
    <w:rsid w:val="00FA5A15"/>
    <w:rsid w:val="00FB0620"/>
    <w:rsid w:val="00FB1064"/>
    <w:rsid w:val="00FB34A7"/>
    <w:rsid w:val="00FC4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62F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6E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7438E0-44BA-4C07-B656-2A03F784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nazik.margaryan</dc:creator>
  <cp:keywords>https:/mul2-mta.gov.am/tasks/869719/oneclick/5cac671091ca0101c224bb5832e5bd8498af76ef66290c6697446925b62b9912.docx?token=287668a42f9b9b6bc7912dd5d55c5551</cp:keywords>
  <cp:lastModifiedBy>n.arustamyan</cp:lastModifiedBy>
  <cp:revision>20</cp:revision>
  <cp:lastPrinted>2021-01-19T07:10:00Z</cp:lastPrinted>
  <dcterms:created xsi:type="dcterms:W3CDTF">2021-03-22T07:13:00Z</dcterms:created>
  <dcterms:modified xsi:type="dcterms:W3CDTF">2023-03-01T05:34:00Z</dcterms:modified>
</cp:coreProperties>
</file>