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438EC" w:rsidRPr="00B868C8" w:rsidTr="00BC2D2A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</w:tcPr>
          <w:p w:rsidR="009438EC" w:rsidRPr="007B4073" w:rsidRDefault="009438EC" w:rsidP="00BC2D2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                                                       </w:t>
            </w: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Հավելված</w:t>
            </w:r>
            <w:proofErr w:type="spellEnd"/>
          </w:p>
          <w:p w:rsidR="009438EC" w:rsidRPr="007B4073" w:rsidRDefault="009438EC" w:rsidP="00BC2D2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Աբովյան</w:t>
            </w:r>
            <w:proofErr w:type="spellEnd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համայնքի</w:t>
            </w:r>
            <w:proofErr w:type="spellEnd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ավագանու</w:t>
            </w:r>
            <w:proofErr w:type="spellEnd"/>
          </w:p>
          <w:p w:rsidR="009438EC" w:rsidRPr="007B4073" w:rsidRDefault="00B57B14" w:rsidP="00BC2D2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9438EC"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8EC"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թվականի</w:t>
            </w:r>
            <w:proofErr w:type="spellEnd"/>
            <w:r w:rsidR="009438EC" w:rsidRPr="007B407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  <w:r w:rsidR="009438EC" w:rsidRPr="007B4073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val="hy-AM" w:eastAsia="ru-RU"/>
              </w:rPr>
              <w:t>----------------- -</w:t>
            </w:r>
            <w:r w:rsidR="009438EC"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438EC" w:rsidRPr="007B4073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  <w:lang w:eastAsia="ru-RU"/>
              </w:rPr>
              <w:t>ի</w:t>
            </w:r>
          </w:p>
          <w:p w:rsidR="009438EC" w:rsidRPr="00B868C8" w:rsidRDefault="009438EC" w:rsidP="00BC2D2A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N  -</w:t>
            </w:r>
            <w:proofErr w:type="gramEnd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 w:eastAsia="ru-RU"/>
              </w:rPr>
              <w:t xml:space="preserve"> </w:t>
            </w:r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 xml:space="preserve">Ն </w:t>
            </w:r>
            <w:proofErr w:type="spellStart"/>
            <w:r w:rsidRPr="007B407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որոշման</w:t>
            </w:r>
            <w:proofErr w:type="spellEnd"/>
          </w:p>
        </w:tc>
      </w:tr>
    </w:tbl>
    <w:p w:rsidR="00E10AFF" w:rsidRDefault="00E10AFF" w:rsidP="002F6653">
      <w:pPr>
        <w:spacing w:after="0" w:line="240" w:lineRule="auto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2F6653" w:rsidRDefault="002F6653" w:rsidP="002F6653">
      <w:pPr>
        <w:spacing w:after="0" w:line="240" w:lineRule="auto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E10AFF" w:rsidRDefault="00E10AFF" w:rsidP="009438EC">
      <w:pPr>
        <w:spacing w:after="0" w:line="240" w:lineRule="auto"/>
        <w:jc w:val="right"/>
        <w:rPr>
          <w:rFonts w:ascii="GHEA Grapalat" w:eastAsia="Times New Roman" w:hAnsi="GHEA Grapalat" w:cs="Calibri"/>
          <w:b/>
          <w:bCs/>
          <w:color w:val="000000"/>
          <w:sz w:val="21"/>
          <w:szCs w:val="21"/>
          <w:shd w:val="clear" w:color="auto" w:fill="FFFFFF"/>
          <w:lang w:val="hy-AM" w:eastAsia="ru-RU"/>
        </w:rPr>
      </w:pPr>
    </w:p>
    <w:p w:rsidR="009438EC" w:rsidRPr="007B0705" w:rsidRDefault="007B0705" w:rsidP="007B0705">
      <w:pPr>
        <w:tabs>
          <w:tab w:val="left" w:pos="3360"/>
        </w:tabs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hd w:val="clear" w:color="auto" w:fill="FFFFFF"/>
          <w:lang w:val="hy-AM" w:eastAsia="ru-RU"/>
        </w:rPr>
      </w:pPr>
      <w:r w:rsidRPr="007B0705">
        <w:rPr>
          <w:rFonts w:ascii="GHEA Grapalat" w:eastAsia="Times New Roman" w:hAnsi="GHEA Grapalat" w:cs="Calibri"/>
          <w:b/>
          <w:bCs/>
          <w:color w:val="000000"/>
          <w:shd w:val="clear" w:color="auto" w:fill="FFFFFF"/>
          <w:lang w:val="hy-AM" w:eastAsia="ru-RU"/>
        </w:rPr>
        <w:t xml:space="preserve">                                                                  ԿԱՐԳ</w:t>
      </w:r>
      <w:r w:rsidR="009438EC" w:rsidRPr="007B0705">
        <w:rPr>
          <w:rFonts w:ascii="GHEA Grapalat" w:eastAsia="Times New Roman" w:hAnsi="GHEA Grapalat" w:cs="Calibri"/>
          <w:b/>
          <w:bCs/>
          <w:color w:val="000000"/>
          <w:shd w:val="clear" w:color="auto" w:fill="FFFFFF"/>
          <w:lang w:val="hy-AM" w:eastAsia="ru-RU"/>
        </w:rPr>
        <w:br/>
      </w:r>
      <w:r w:rsidR="009438EC" w:rsidRPr="007B0705">
        <w:rPr>
          <w:rFonts w:ascii="Calibri" w:eastAsia="Times New Roman" w:hAnsi="Calibri" w:cs="Calibri"/>
          <w:b/>
          <w:bCs/>
          <w:color w:val="000000"/>
          <w:shd w:val="clear" w:color="auto" w:fill="FFFFFF"/>
          <w:lang w:val="hy-AM" w:eastAsia="ru-RU"/>
        </w:rPr>
        <w:t>                </w:t>
      </w:r>
    </w:p>
    <w:p w:rsidR="002B288B" w:rsidRDefault="009438EC" w:rsidP="009438E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ԱԲՈՎՅԱՆ 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ՀԱՄԱՅՆՔՈՒՄ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ՍՆՆԴԻ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ԾԱՌԱՅՈՒԹՅՈՒՆ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ՄԱՏՈՒՑՈՂ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ԱՆՁԱՆՑ՝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ՏՎՅԱԼ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ՕԲՅԵԿՏԻՆ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ՀԱՐԱԿԻՑ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ՕԳՏԱԳՈՐԾՄԱՆ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ՏԱՐԱԾՔՆԵՐՈՒՄ ԱՄԱՌԱՅԻՆ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(ՄԱՅԻՍԻ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01-ԻՑ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ՀՈԿՏԵՄԲԵՐԻ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31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-Ը </w:t>
      </w:r>
      <w:r w:rsidRPr="00E426D2">
        <w:rPr>
          <w:rFonts w:ascii="Sylfaen" w:hAnsi="Sylfaen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ՆԵՐԱՌՅԱԼ)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ԵՎ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ՁՄԵՌԱՅԻՆ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(ՆՈՅԵՄԲԵՐԻ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01</w:t>
      </w:r>
      <w:r w:rsidRPr="00E426D2">
        <w:rPr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―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ԻՑ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C379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30-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Ը</w:t>
      </w:r>
      <w:r w:rsidRPr="00E426D2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                                                                                       </w:t>
      </w:r>
      <w:r w:rsidR="00FD1518">
        <w:rPr>
          <w:rFonts w:ascii="GHEA Grapalat" w:hAnsi="GHEA Grapalat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ՆԵՐԱՌՅԱԼ)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ՍԵԶՈՆՆԵՐԻՆ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ՍՆՆԴԻ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FD1518" w:rsidRPr="00FD1518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ԿԱԶՄԱԿԵՐՊՄԱՆ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ՏԱՐԱԾՔԻ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E426D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E426D2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2B288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ՊԱՅՄԱՆՆԵՐԻ ԵՎ</w:t>
      </w:r>
      <w:r w:rsidR="00FD1518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B288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ՍԱՀՄԱՆԱՓԱԿՈՒՄՆԵՐԻ</w:t>
      </w:r>
    </w:p>
    <w:p w:rsidR="000E1289" w:rsidRDefault="000E1289" w:rsidP="009438EC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9438EC" w:rsidRPr="000E1289" w:rsidRDefault="005A3F6D" w:rsidP="000E128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1.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Սույնով սահմանվում է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Աբովյան համայնքում հանրային սննդի ծառայություն մատուցող անձանց՝ տվյալ օբյեկտին հարակից ընդհանուր օգտագործման տարածքներում ամառային 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մայիսի 01-ից հոկտեմբերի 31-ը ներառյալ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ձմեռային 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նոյեմբերի 01-ից ապրիլի 30-ը ներառյալ</w:t>
      </w:r>
      <w:r w:rsidR="000E1289" w:rsidRP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սեզոններին հանրային սննդի </w:t>
      </w:r>
      <w:r w:rsidR="00CF0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ծառայության կազմակերպման</w:t>
      </w:r>
      <w:r w:rsidR="00CF0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համար տարածքի օգտագործման </w:t>
      </w:r>
      <w:r w:rsidR="00CF087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պայմանները </w:t>
      </w:r>
      <w:r w:rsidR="000E12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սահմանափակումները։</w:t>
      </w:r>
      <w:r w:rsidR="004D13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DE0A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</w:t>
      </w:r>
      <w:r w:rsidR="00DE0A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</w:p>
    <w:p w:rsidR="00311704" w:rsidRPr="004D1329" w:rsidRDefault="005A3F6D" w:rsidP="00311704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Հանրային սննդի ծառայություն մատուցող անձանց տվյալ հանրային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սննդի օբյեկտին հարակից, Աբովյան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համայնքին պատկանող ընդհանուր օգտագործման տարածքներում ամառային (մայիսի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1-ից հոկտեմբերի 31-ը ներառյալ) և ձմեռային (նոյեմբերի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1-ից ապրիլի 30-ը ներառյալ) սեզոններին հանրային սննդի ծառայու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թյան կազմակերպման համար Աբովյանի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համայնքապետարանի հա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մաձայնության վերաբերյալ Աբովյանի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համայնքապետարանի և հանրային սննդի ծառայություն մատուցող անձանց միջև կնքվում է համապատասխան քաղաքացիաիրավական պայմանագիր՝ վարձավճարի չափը սահմանելով «Անշարժ գույքի հարկով հարկման նպատակով անշարժ գույքի շուկայական արժեքին մոտարկված կադաստրային գնահատման կարգը սահմ</w:t>
      </w:r>
      <w:r w:rsidR="00880E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անելու մասին» օրենքով</w:t>
      </w:r>
      <w:r w:rsidR="003117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նախատեսված</w:t>
      </w:r>
      <w:r w:rsidR="00880E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117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անշարժ</w:t>
      </w:r>
      <w:r w:rsidR="00311704">
        <w:rPr>
          <w:rFonts w:ascii="GHEA Grapalat" w:hAnsi="GHEA Grapalat" w:cs="Sylfaen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գույքի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հարկով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հարկման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նպատակով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հողամասերի</w:t>
      </w:r>
      <w:r w:rsidR="00311704" w:rsidRPr="00311704">
        <w:rPr>
          <w:rFonts w:ascii="GHEA Grapalat" w:hAnsi="GHEA Grapalat"/>
          <w:sz w:val="24"/>
          <w:lang w:val="hy-AM"/>
        </w:rPr>
        <w:t xml:space="preserve"> (</w:t>
      </w:r>
      <w:r w:rsidR="00311704" w:rsidRPr="00311704">
        <w:rPr>
          <w:rFonts w:ascii="GHEA Grapalat" w:hAnsi="GHEA Grapalat" w:cs="Sylfaen"/>
          <w:sz w:val="24"/>
          <w:lang w:val="hy-AM"/>
        </w:rPr>
        <w:t>բացառությամբ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գյուղատնտեսական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նշանակության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հողերի</w:t>
      </w:r>
      <w:r w:rsidR="00311704" w:rsidRPr="00311704">
        <w:rPr>
          <w:rFonts w:ascii="GHEA Grapalat" w:hAnsi="GHEA Grapalat"/>
          <w:sz w:val="24"/>
          <w:lang w:val="hy-AM"/>
        </w:rPr>
        <w:t xml:space="preserve">) </w:t>
      </w:r>
      <w:r w:rsidR="00311704" w:rsidRPr="00311704">
        <w:rPr>
          <w:rFonts w:ascii="GHEA Grapalat" w:hAnsi="GHEA Grapalat" w:cs="Sylfaen"/>
          <w:sz w:val="24"/>
          <w:lang w:val="hy-AM"/>
        </w:rPr>
        <w:t>շուկայական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արժեքին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մոտարկված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 w:rsidRPr="00311704">
        <w:rPr>
          <w:rFonts w:ascii="GHEA Grapalat" w:hAnsi="GHEA Grapalat" w:cs="Sylfaen"/>
          <w:sz w:val="24"/>
          <w:lang w:val="hy-AM"/>
        </w:rPr>
        <w:t>կադաստրային</w:t>
      </w:r>
      <w:r w:rsidR="00311704" w:rsidRPr="00311704">
        <w:rPr>
          <w:rFonts w:ascii="GHEA Grapalat" w:hAnsi="GHEA Grapalat"/>
          <w:sz w:val="24"/>
          <w:lang w:val="hy-AM"/>
        </w:rPr>
        <w:t xml:space="preserve"> </w:t>
      </w:r>
      <w:r w:rsidR="00311704">
        <w:rPr>
          <w:rFonts w:ascii="GHEA Grapalat" w:hAnsi="GHEA Grapalat" w:cs="Sylfaen"/>
          <w:sz w:val="24"/>
          <w:lang w:val="hy-AM"/>
        </w:rPr>
        <w:t>արժեքի</w:t>
      </w:r>
      <w:r w:rsidR="001A08F0">
        <w:rPr>
          <w:rFonts w:ascii="GHEA Grapalat" w:hAnsi="GHEA Grapalat" w:cs="Sylfaen"/>
          <w:sz w:val="24"/>
          <w:lang w:val="hy-AM"/>
        </w:rPr>
        <w:t xml:space="preserve"> 15 տոկոսի չափով</w:t>
      </w:r>
      <w:r w:rsidR="00470A75" w:rsidRPr="004D1329">
        <w:rPr>
          <w:rFonts w:ascii="GHEA Grapalat" w:hAnsi="GHEA Grapalat"/>
          <w:sz w:val="24"/>
          <w:lang w:val="hy-AM"/>
        </w:rPr>
        <w:t>:</w:t>
      </w:r>
    </w:p>
    <w:p w:rsidR="009438EC" w:rsidRPr="00A35903" w:rsidRDefault="00311704" w:rsidP="00E10AFF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311704">
        <w:rPr>
          <w:rFonts w:ascii="Calibri" w:hAnsi="Calibri" w:cs="Calibri"/>
          <w:sz w:val="24"/>
          <w:lang w:val="hy-AM"/>
        </w:rPr>
        <w:t> 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</w:t>
      </w:r>
      <w:r w:rsidR="00284D1B" w:rsidRPr="002E3E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63222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Օգտագործման </w:t>
      </w:r>
      <w:r w:rsidR="00062790" w:rsidRPr="002E3E9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հանձնվող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տարածքի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43B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սահմանները որոշվելու են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6A0C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    </w:t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</w:t>
      </w:r>
      <w:r w:rsidR="003D47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Աբովյանի համայնքապետարանի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աշխատակազմի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D428D" w:rsidRP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այսուհետ՝ Աշխատակազմ</w:t>
      </w:r>
      <w:r w:rsidR="00BD428D" w:rsidRP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քաղաքաշինության,</w:t>
      </w:r>
      <w:r w:rsidR="003D4772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հողաշինարարության,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="003D4772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գյուղատնտեսության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և</w:t>
      </w:r>
      <w:r w:rsidR="0047761B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անշարժ գույքի կառավարման </w:t>
      </w:r>
      <w:r w:rsidR="006A0CD5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 xml:space="preserve"> </w:t>
      </w:r>
      <w:r w:rsidRPr="00311704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բաժնի</w:t>
      </w:r>
      <w:r w:rsidR="00B843B1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6A0CD5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B843B1" w:rsidRPr="00B843B1">
        <w:rPr>
          <w:rFonts w:ascii="GHEA Grapalat" w:hAnsi="GHEA Grapalat"/>
          <w:bCs/>
          <w:color w:val="000000"/>
          <w:sz w:val="24"/>
          <w:szCs w:val="21"/>
          <w:shd w:val="clear" w:color="auto" w:fill="FFFFFF"/>
          <w:lang w:val="hy-AM"/>
        </w:rPr>
        <w:t>հետ համաձայնեցված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հատակագիծ սխեմայով։</w:t>
      </w:r>
      <w:r w:rsidR="00DB6C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4776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4</w:t>
      </w:r>
      <w:r w:rsidR="00CF25B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Սույն կարգի</w:t>
      </w:r>
      <w:r w:rsidR="00B43B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2-րդ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կետում նշված պայմանագրի կնքման նպատակով՝ հանրային </w:t>
      </w:r>
      <w:r w:rsidR="00CC46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սննդի ծառայություն մատուցող դիմումատուն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իրավաբանական անձը 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 անհատ ձեռնարկատերը, Աբովյան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համայն</w:t>
      </w:r>
      <w:r w:rsid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քի ղեկավարին ուղղված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գրավո</w:t>
      </w:r>
      <w:r w:rsid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 դիմում է ներկայացնում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որի հետ անհրաժեշտ է ներկայացնել նաև տարածքի սեփականության կամ վարձակալության իրավունքի պետական գրանցման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վկայականի </w:t>
      </w:r>
      <w:r w:rsidR="00B43B7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վարձակալության պայմանագրի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մասնագիտական որակավորում ունեցող չափագրողի կողմից տրամադրված </w:t>
      </w:r>
      <w:r w:rsidR="009438EC" w:rsidRPr="00A446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չափագրության սխեմա</w:t>
      </w:r>
      <w:r w:rsidR="00E4113D" w:rsidRPr="00A446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ինչպես նաև քննարկվող տարածքի տեղադրության նշմամբ իրադրության հատակագիծը, իրավաբանական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կամ ֆիզիկական անձի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պետական գրանցման վկայականի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անձնագրի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տարածքի լուսանկարները, դրա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նց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բացակայության դեպքում էսքիզային առաջարկը, հանրային սննդի կազմակերպման և իրա</w:t>
      </w:r>
      <w:r w:rsidR="00B3159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կանացման թույլտվության 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պատճենը և քննարկվող տարածքի հողամասի շուկայական արժեքին մոտարկված կադաստրային արժեքի 15 տոկոսի չափով սահմանված վարձա</w:t>
      </w:r>
      <w:r w:rsidR="00F817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վճարի վճարման անդորրագիր</w:t>
      </w:r>
      <w:r w:rsidR="004D13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։</w:t>
      </w:r>
      <w:r w:rsidR="003C6B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DB6C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DB6C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5</w:t>
      </w:r>
      <w:r w:rsidR="00E4113D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Սույն կարգի</w:t>
      </w:r>
      <w:r w:rsidR="00032A1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2-րդ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կետում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նշված պայմանագրի կնքման նպատակով ներկայացված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դիմումների </w:t>
      </w:r>
      <w:r w:rsidR="00032A1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մուտքագրումից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32A1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հետո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երեք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4113D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աշխատանքային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օրվա </w:t>
      </w:r>
      <w:r w:rsidR="004950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ընթացքում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շխատակազմի 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քաղաքաշինության, հողաշինարարության, գյուղատնտեսության և անշարժ գույքի կառավարման բաժինը քննարկվող տարածքի վերաբերյալ գրավոր եզրակացություն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 ներկայաց</w:t>
      </w:r>
      <w:r w:rsidR="00BD42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նում Ա</w:t>
      </w:r>
      <w:r w:rsidR="009438EC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շխատակազմի</w:t>
      </w:r>
      <w:r w:rsidR="007D58FB" w:rsidRPr="007D58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առևտրի, սպասարկման, տրանսպորտի և գովազդի բաժնին։</w:t>
      </w:r>
      <w:r w:rsidR="003C6B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6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Քաղաքացիաիրավ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ական </w:t>
      </w:r>
      <w:r w:rsidR="00E10AFF" w:rsidRPr="00E10A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պայմանագիրը կնքվում է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եթե ամբողջությամբ վճարված է տարածքի օգտագործման վարձավճար</w:t>
      </w:r>
      <w:r w:rsidR="00E10A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ը՝ 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տվյալ սեզոնի համար և Աշխատակազմի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քաղաքաշինության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հողաշինարարության, </w:t>
      </w:r>
      <w:r w:rsidR="003C6B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գյուղատնտեսության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և անշարժ գույքի կառավարման</w:t>
      </w:r>
      <w:r w:rsidR="00FD151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բաժինը 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ներկայա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ցված դիմումի վերաբերյալ Աշխատակազմի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առևտրի,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սպասարկման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տրանսպորտի և գովազդի բ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աժնին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ներկայացրել է դրական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եզրակացություն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7</w:t>
      </w:r>
      <w:r w:rsidR="00D14C8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Դիմումը</w:t>
      </w:r>
      <w:r w:rsidR="00880E8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մերժվում է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եթե 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շխատակազմի քաղաքաշինության</w:t>
      </w:r>
      <w:r w:rsidR="009438E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 հողաշինարարության, գյուղատնտեսության և անշարժ գույքի կառավարման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բաժինը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շխատակազմի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առևտրի, սպասարկման, տրանսպորտի և գովազդի 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բաժ</w:t>
      </w:r>
      <w:r w:rsidR="005771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 ներկայացրել է բ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ացասական եզրակացություն</w:t>
      </w:r>
      <w:r w:rsidR="009438EC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  <w:r w:rsidR="0076106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8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Քաղաքացիաիրավական պայմանագրի կնքումից հետո</w:t>
      </w:r>
      <w:r w:rsidR="00E4113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4113D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մասնագիտական որակավորում ունեցող չափագրողի կողմից 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չափագրված հատվածը համարվում է </w:t>
      </w:r>
      <w:r w:rsidR="00532C23" w:rsidRPr="00B868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հանրայ</w:t>
      </w:r>
      <w:r w:rsidR="00532C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="004D132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սննդի ծառայությու</w:t>
      </w:r>
      <w:r w:rsidR="00CC461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մատուցող դիմումատուի</w:t>
      </w:r>
      <w:r w:rsidR="00532C2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սպասարկման տարածք: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9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Տարածքը տրամադրվում է հանրային սննդի ծառայություն մատուցող անձին բացառապես տվյալ սեզոնի ընթացքում հանրային սննդի ժամանակավոր-սեզոնային ծառայություն կազմակերպելու համար, որտեղ կարող են տեղադրվել համապատասխան սպասարկումն ապահովելու համար անհրաժեշտ սեղաններ ու աթոռներ,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տարածքի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էսթետիկական պատշաճ տեսքն ապահովող ծաղկային կոմպոզիցիաներ կամ համանման այլ տարրեր, ինչպես նաև էսքիզային տարբերակով նախապես </w:t>
      </w:r>
      <w:r w:rsidR="009438EC" w:rsidRP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Աբովյանի համայնքապետարանի</w:t>
      </w:r>
      <w:r w:rsidR="00B843B1" w:rsidRP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հետ համաձայնեցված հովանոցներ կամ ծածկոցներ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չխոչընդոտելով 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քաղաքացիների</w:t>
      </w:r>
      <w:r w:rsidR="00B843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ազատ տեղաշարժվելու իրավունքը։</w:t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10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Տարածքը հանրային սննդի ծառայություն մատուցող անձին հանձնվում է քաղաքացիաիրավական պայմանագրի ստորագրման պահից՝ երկու աշխատանքային օրվա ընթացքում:</w:t>
      </w:r>
      <w:r w:rsidR="0057711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  <w:r w:rsidR="000676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br/>
        <w:t>11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Քաղաքացիաիրավական պայմանագրով նախատեսված ժամկետի ավարտից հետո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հինգ աշխատանքային օրվա ընթացքում</w:t>
      </w:r>
      <w:r w:rsidR="00032A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տարածքը հանրային սննդի ծառայություն մատուցող անձի կողմից ենթակա է ազատման և պատշաճ տեսքի վերականգնման:</w:t>
      </w:r>
    </w:p>
    <w:p w:rsidR="009438EC" w:rsidRPr="00A35903" w:rsidRDefault="0006763A" w:rsidP="00E10AFF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12</w:t>
      </w:r>
      <w:r w:rsidR="009438EC" w:rsidRPr="00A3590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 Տարածքը հանրային սննդի ծառայություն մատուցող անձը պարտավորվում է օգտագործել քաղաքացիաիրավական պայմանագրի պայմաններին ու պահանջներին համապատասխան:</w:t>
      </w:r>
    </w:p>
    <w:p w:rsidR="00B81554" w:rsidRPr="00F20932" w:rsidRDefault="009438EC" w:rsidP="00F2093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A3590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        </w:t>
      </w: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Default="0006763A" w:rsidP="0006763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</w:p>
    <w:p w:rsidR="0006763A" w:rsidRPr="000A7006" w:rsidRDefault="0006763A" w:rsidP="0006763A">
      <w:pPr>
        <w:shd w:val="clear" w:color="auto" w:fill="FFFFFF"/>
        <w:spacing w:after="0" w:line="240" w:lineRule="auto"/>
        <w:jc w:val="both"/>
        <w:rPr>
          <w:rFonts w:ascii="GHEA Grapalat" w:hAnsi="GHEA Grapalat"/>
          <w:b/>
          <w:sz w:val="24"/>
          <w:lang w:val="hy-AM"/>
        </w:rPr>
      </w:pPr>
      <w:r w:rsidRPr="000A700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</w:p>
    <w:p w:rsidR="00B81554" w:rsidRDefault="00B81554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Default="0006763A" w:rsidP="00284D1B">
      <w:pPr>
        <w:rPr>
          <w:rFonts w:ascii="GHEA Grapalat" w:hAnsi="GHEA Grapalat"/>
          <w:sz w:val="24"/>
          <w:szCs w:val="24"/>
          <w:lang w:val="hy-AM"/>
        </w:rPr>
      </w:pPr>
    </w:p>
    <w:p w:rsidR="00DB6CB7" w:rsidRDefault="00DB6CB7" w:rsidP="00284D1B">
      <w:pPr>
        <w:rPr>
          <w:rFonts w:ascii="GHEA Grapalat" w:hAnsi="GHEA Grapalat"/>
          <w:sz w:val="24"/>
          <w:szCs w:val="24"/>
          <w:lang w:val="hy-AM"/>
        </w:rPr>
      </w:pPr>
    </w:p>
    <w:p w:rsidR="00DB6CB7" w:rsidRDefault="00DB6CB7" w:rsidP="00284D1B">
      <w:pPr>
        <w:rPr>
          <w:rFonts w:ascii="GHEA Grapalat" w:hAnsi="GHEA Grapalat"/>
          <w:sz w:val="24"/>
          <w:szCs w:val="24"/>
          <w:lang w:val="hy-AM"/>
        </w:rPr>
      </w:pPr>
    </w:p>
    <w:p w:rsidR="00DB6CB7" w:rsidRDefault="00DB6CB7" w:rsidP="00284D1B">
      <w:pPr>
        <w:rPr>
          <w:rFonts w:ascii="GHEA Grapalat" w:hAnsi="GHEA Grapalat"/>
          <w:sz w:val="24"/>
          <w:szCs w:val="24"/>
          <w:lang w:val="hy-AM"/>
        </w:rPr>
      </w:pPr>
    </w:p>
    <w:p w:rsidR="002852EB" w:rsidRDefault="002852EB" w:rsidP="00284D1B">
      <w:pPr>
        <w:rPr>
          <w:rFonts w:ascii="GHEA Grapalat" w:hAnsi="GHEA Grapalat"/>
          <w:sz w:val="24"/>
          <w:szCs w:val="24"/>
          <w:lang w:val="hy-AM"/>
        </w:rPr>
      </w:pPr>
    </w:p>
    <w:p w:rsidR="0006763A" w:rsidRPr="00A35903" w:rsidRDefault="0006763A" w:rsidP="00284D1B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sectPr w:rsidR="0006763A" w:rsidRPr="00A3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9"/>
    <w:rsid w:val="00032A1B"/>
    <w:rsid w:val="00062790"/>
    <w:rsid w:val="0006763A"/>
    <w:rsid w:val="00097091"/>
    <w:rsid w:val="000A7006"/>
    <w:rsid w:val="000E1289"/>
    <w:rsid w:val="000E59D9"/>
    <w:rsid w:val="001958D2"/>
    <w:rsid w:val="001A08F0"/>
    <w:rsid w:val="002519D3"/>
    <w:rsid w:val="00284D1B"/>
    <w:rsid w:val="002852EB"/>
    <w:rsid w:val="002B288B"/>
    <w:rsid w:val="002D58CE"/>
    <w:rsid w:val="002E3E90"/>
    <w:rsid w:val="002F0709"/>
    <w:rsid w:val="002F6653"/>
    <w:rsid w:val="00310353"/>
    <w:rsid w:val="00311704"/>
    <w:rsid w:val="0034553D"/>
    <w:rsid w:val="003C6B9F"/>
    <w:rsid w:val="003D4772"/>
    <w:rsid w:val="0045257C"/>
    <w:rsid w:val="00470A75"/>
    <w:rsid w:val="0047761B"/>
    <w:rsid w:val="004950D2"/>
    <w:rsid w:val="004D1329"/>
    <w:rsid w:val="004F2E74"/>
    <w:rsid w:val="004F4864"/>
    <w:rsid w:val="00532C23"/>
    <w:rsid w:val="00577117"/>
    <w:rsid w:val="005849D0"/>
    <w:rsid w:val="005A3F6D"/>
    <w:rsid w:val="005C3A61"/>
    <w:rsid w:val="005F38A8"/>
    <w:rsid w:val="00606FB6"/>
    <w:rsid w:val="0063222B"/>
    <w:rsid w:val="006A0CD5"/>
    <w:rsid w:val="0076106F"/>
    <w:rsid w:val="00765AFC"/>
    <w:rsid w:val="007B0705"/>
    <w:rsid w:val="007D58FB"/>
    <w:rsid w:val="008109F2"/>
    <w:rsid w:val="00880E8A"/>
    <w:rsid w:val="008E4BC5"/>
    <w:rsid w:val="009072EB"/>
    <w:rsid w:val="009114FD"/>
    <w:rsid w:val="009167B5"/>
    <w:rsid w:val="009438EC"/>
    <w:rsid w:val="00960DB7"/>
    <w:rsid w:val="00A35903"/>
    <w:rsid w:val="00A446A4"/>
    <w:rsid w:val="00AA059A"/>
    <w:rsid w:val="00AC379C"/>
    <w:rsid w:val="00AE01AF"/>
    <w:rsid w:val="00AE09F5"/>
    <w:rsid w:val="00B3159B"/>
    <w:rsid w:val="00B43B71"/>
    <w:rsid w:val="00B57B14"/>
    <w:rsid w:val="00B81554"/>
    <w:rsid w:val="00B843B1"/>
    <w:rsid w:val="00BD428D"/>
    <w:rsid w:val="00C1525C"/>
    <w:rsid w:val="00C84F0C"/>
    <w:rsid w:val="00CC4615"/>
    <w:rsid w:val="00CD0209"/>
    <w:rsid w:val="00CF0870"/>
    <w:rsid w:val="00CF25B8"/>
    <w:rsid w:val="00D14713"/>
    <w:rsid w:val="00D14C85"/>
    <w:rsid w:val="00D817BC"/>
    <w:rsid w:val="00DB6CB7"/>
    <w:rsid w:val="00DE0AEC"/>
    <w:rsid w:val="00E10AFF"/>
    <w:rsid w:val="00E20731"/>
    <w:rsid w:val="00E4113D"/>
    <w:rsid w:val="00E572D1"/>
    <w:rsid w:val="00F20932"/>
    <w:rsid w:val="00F81763"/>
    <w:rsid w:val="00F9338B"/>
    <w:rsid w:val="00FC62E0"/>
    <w:rsid w:val="00FD1518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34987-667A-40FA-9F6B-AC6F3226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6ADB-B419-4760-9D0B-B4D29B0A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2023-03-02T08:00:00Z</cp:lastPrinted>
  <dcterms:created xsi:type="dcterms:W3CDTF">2022-12-14T07:22:00Z</dcterms:created>
  <dcterms:modified xsi:type="dcterms:W3CDTF">2023-03-10T06:35:00Z</dcterms:modified>
</cp:coreProperties>
</file>