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BD50B" w14:textId="3A57A80F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</w:pPr>
      <w:proofErr w:type="spellStart"/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eastAsia="ru-RU"/>
        </w:rPr>
        <w:t>Հավելված</w:t>
      </w:r>
      <w:proofErr w:type="spellEnd"/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eastAsia="ru-RU"/>
        </w:rPr>
        <w:t xml:space="preserve"> </w:t>
      </w:r>
      <w:r w:rsidR="004A22BE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N </w:t>
      </w:r>
      <w:r w:rsidR="004A22BE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  <w:t>3</w:t>
      </w:r>
    </w:p>
    <w:p w14:paraId="4F18AD22" w14:textId="6E55864C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ՀՀ կառավարության 202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  <w:t>3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 թվականի</w:t>
      </w:r>
    </w:p>
    <w:p w14:paraId="00B6DCA7" w14:textId="77777777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-ի N -Ն որոշման</w:t>
      </w:r>
    </w:p>
    <w:p w14:paraId="50F6687F" w14:textId="77777777" w:rsidR="00721FF7" w:rsidRPr="00594716" w:rsidRDefault="00721FF7" w:rsidP="000508B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en-GB" w:eastAsia="ru-RU"/>
        </w:rPr>
      </w:pPr>
    </w:p>
    <w:p w14:paraId="0F51173A" w14:textId="620E12DC" w:rsidR="000508BF" w:rsidRPr="00594716" w:rsidRDefault="000508BF" w:rsidP="000508B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Հավելված N </w:t>
      </w:r>
      <w:r w:rsidR="00721FF7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21</w:t>
      </w:r>
    </w:p>
    <w:p w14:paraId="34F4C6BD" w14:textId="77777777" w:rsidR="000508BF" w:rsidRPr="00594716" w:rsidRDefault="000508BF" w:rsidP="000508B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ՀՀ կառավարության 2022 թվականի</w:t>
      </w:r>
    </w:p>
    <w:p w14:paraId="4E5BB529" w14:textId="2F41BA6A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օգոստոսի</w:t>
      </w:r>
      <w:r w:rsidRPr="00594716">
        <w:rPr>
          <w:rFonts w:ascii="Calibri" w:eastAsia="Times New Roman" w:hAnsi="Calibri" w:cs="Calibri"/>
          <w:b/>
          <w:sz w:val="20"/>
          <w:szCs w:val="20"/>
          <w:lang w:val="hy-AM" w:eastAsia="ru-RU"/>
        </w:rPr>
        <w:t> </w:t>
      </w: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11-</w:t>
      </w:r>
      <w:r w:rsidRPr="00594716"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  <w:t>ի</w:t>
      </w: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N 1266-</w:t>
      </w:r>
      <w:r w:rsidRPr="00594716"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  <w:t>Ն</w:t>
      </w:r>
      <w:r w:rsidRPr="005947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594716">
        <w:rPr>
          <w:rFonts w:ascii="GHEA Grapalat" w:eastAsia="Times New Roman" w:hAnsi="GHEA Grapalat" w:cs="GHEA Grapalat"/>
          <w:b/>
          <w:sz w:val="20"/>
          <w:szCs w:val="20"/>
          <w:lang w:val="hy-AM" w:eastAsia="ru-RU"/>
        </w:rPr>
        <w:t>որոշման</w:t>
      </w:r>
    </w:p>
    <w:p w14:paraId="07994A28" w14:textId="77777777" w:rsidR="00721FF7" w:rsidRPr="00594716" w:rsidRDefault="00721FF7" w:rsidP="00721F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</w:p>
    <w:p w14:paraId="042970C9" w14:textId="3F1972F3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ՀԱՅԱՍՏԱՆԻ ՀԱՆՐԱՊԵՏՈՒԹՅԱՆ ՍՆՆԴԱՄԹԵՐՔԻ ԱՆՎՏԱՆԳՈՒԹՅԱՆ</w:t>
      </w:r>
      <w:r w:rsidRPr="00594716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ՏԵՍՉԱԿԱՆ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 </w:t>
      </w:r>
      <w:r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ՄԱՐՄԻՆ</w:t>
      </w:r>
    </w:p>
    <w:p w14:paraId="44D88E09" w14:textId="77777777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</w:p>
    <w:p w14:paraId="42CDBFE4" w14:textId="480ABFFC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ՍՏՈՒԳԱԹԵՐԹ</w:t>
      </w:r>
      <w:r w:rsidRPr="00594716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>N</w:t>
      </w:r>
      <w:r w:rsidR="00721FF7" w:rsidRPr="00594716"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  <w:t xml:space="preserve"> 21</w:t>
      </w:r>
    </w:p>
    <w:p w14:paraId="6A4778C0" w14:textId="052AF5DE" w:rsidR="00603ED8" w:rsidRPr="00594716" w:rsidRDefault="00981833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</w:pPr>
      <w:r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 xml:space="preserve">ԹՌՉՆԻ ՄՍԻ ԱՐՏԱԴՐՈՒԹՅԱՆ </w:t>
      </w:r>
      <w:r w:rsidR="009D5B4C"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ԿԱԶՄԱԿԵՐՊՈՒԹՅՈՒՆՆԵՐԻ</w:t>
      </w:r>
      <w:r w:rsidR="009D5B4C" w:rsidRPr="00594716">
        <w:rPr>
          <w:rFonts w:ascii="Calibri" w:eastAsia="Times New Roman" w:hAnsi="Calibri" w:cs="Calibri"/>
          <w:b/>
          <w:bCs/>
          <w:sz w:val="20"/>
          <w:szCs w:val="20"/>
          <w:lang w:val="hy-AM" w:eastAsia="ru-RU"/>
        </w:rPr>
        <w:t> </w:t>
      </w:r>
      <w:r w:rsidR="009D5B4C" w:rsidRPr="00594716">
        <w:rPr>
          <w:rFonts w:ascii="GHEA Grapalat" w:eastAsia="Times New Roman" w:hAnsi="GHEA Grapalat" w:cs="GHEA Grapalat"/>
          <w:b/>
          <w:bCs/>
          <w:sz w:val="20"/>
          <w:szCs w:val="20"/>
          <w:lang w:val="hy-AM" w:eastAsia="ru-RU"/>
        </w:rPr>
        <w:t>ՀԱՄԱՐ</w:t>
      </w:r>
    </w:p>
    <w:p w14:paraId="3FB1635C" w14:textId="43C5B260" w:rsidR="008B382D" w:rsidRPr="00594716" w:rsidRDefault="00603ED8" w:rsidP="008B382D">
      <w:pPr>
        <w:spacing w:line="360" w:lineRule="auto"/>
        <w:jc w:val="center"/>
        <w:rPr>
          <w:rFonts w:ascii="GHEA Grapalat" w:eastAsia="Times New Roman" w:hAnsi="GHEA Grapalat" w:cs="Arial Armenian"/>
          <w:b/>
          <w:sz w:val="20"/>
          <w:szCs w:val="20"/>
          <w:lang w:val="hy-AM" w:eastAsia="ru-RU"/>
        </w:rPr>
      </w:pPr>
      <w:r w:rsidRPr="00594716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  <w:r w:rsidR="008B382D" w:rsidRPr="00594716">
        <w:rPr>
          <w:rFonts w:ascii="Calibri" w:eastAsia="Times New Roman" w:hAnsi="Calibri" w:cs="Calibri"/>
          <w:sz w:val="20"/>
          <w:szCs w:val="20"/>
          <w:lang w:val="hy-AM" w:eastAsia="ru-RU"/>
        </w:rPr>
        <w:t> </w:t>
      </w:r>
      <w:r w:rsidR="008B382D" w:rsidRPr="005947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(ՏԳՏԴ ծածկագրեր՝</w:t>
      </w:r>
      <w:r w:rsidR="00D95E32" w:rsidRPr="005947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</w:t>
      </w:r>
      <w:r w:rsidR="008B382D" w:rsidRPr="00594716">
        <w:rPr>
          <w:rFonts w:ascii="GHEA Grapalat" w:eastAsia="Times New Roman" w:hAnsi="GHEA Grapalat" w:cs="Arial Armenian"/>
          <w:b/>
          <w:bCs/>
          <w:sz w:val="20"/>
          <w:szCs w:val="20"/>
          <w:lang w:val="hy-AM" w:eastAsia="ru-RU"/>
        </w:rPr>
        <w:t>)</w:t>
      </w:r>
    </w:p>
    <w:p w14:paraId="52F03F4E" w14:textId="133DA774" w:rsidR="00603ED8" w:rsidRPr="00594716" w:rsidRDefault="00603ED8" w:rsidP="00603ED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tbl>
      <w:tblPr>
        <w:tblW w:w="1212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09"/>
        <w:gridCol w:w="5856"/>
        <w:gridCol w:w="14"/>
        <w:gridCol w:w="14"/>
        <w:gridCol w:w="14"/>
        <w:gridCol w:w="3843"/>
      </w:tblGrid>
      <w:tr w:rsidR="00603ED8" w:rsidRPr="00594716" w14:paraId="59758E6F" w14:textId="77777777" w:rsidTr="00F7325C">
        <w:trPr>
          <w:gridAfter w:val="2"/>
          <w:wAfter w:w="1830" w:type="dxa"/>
          <w:tblCellSpacing w:w="7" w:type="dxa"/>
          <w:jc w:val="center"/>
        </w:trPr>
        <w:tc>
          <w:tcPr>
            <w:tcW w:w="10255" w:type="dxa"/>
            <w:gridSpan w:val="5"/>
            <w:shd w:val="clear" w:color="auto" w:fill="FFFFFF"/>
            <w:vAlign w:val="center"/>
            <w:hideMark/>
          </w:tcPr>
          <w:p w14:paraId="65B98034" w14:textId="77777777" w:rsidR="00603ED8" w:rsidRPr="00594716" w:rsidRDefault="00603ED8" w:rsidP="00603E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 ___________20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թ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.</w:t>
            </w:r>
          </w:p>
          <w:p w14:paraId="1878482C" w14:textId="77777777" w:rsidR="00603ED8" w:rsidRPr="00594716" w:rsidRDefault="00603ED8" w:rsidP="00603ED8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1E44FC25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89" w:type="dxa"/>
            <w:gridSpan w:val="2"/>
            <w:shd w:val="clear" w:color="auto" w:fill="FFFFFF"/>
            <w:vAlign w:val="center"/>
            <w:hideMark/>
          </w:tcPr>
          <w:p w14:paraId="0DE618FC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</w:t>
            </w:r>
          </w:p>
          <w:p w14:paraId="4F593B29" w14:textId="4D1ADE40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Սննդամթերքի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անվտանգության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տեսչական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մարմնի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(ՍԱՏՄ)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ստորաբաժանման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F75E7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</w:t>
            </w:r>
          </w:p>
          <w:p w14:paraId="769AE8DF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FE49791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</w:t>
            </w:r>
          </w:p>
          <w:p w14:paraId="6F976685" w14:textId="6D48C534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1753C858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20" w:type="dxa"/>
            <w:shd w:val="clear" w:color="auto" w:fill="FFFFFF"/>
            <w:hideMark/>
          </w:tcPr>
          <w:p w14:paraId="5789ECC9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4DB09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7C54F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48D465D7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603ED8" w:rsidRPr="00594716" w14:paraId="484FF84F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</w:tcPr>
          <w:p w14:paraId="04398647" w14:textId="77777777" w:rsidR="00603ED8" w:rsidRPr="00594716" w:rsidRDefault="00603ED8" w:rsidP="00603E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</w:pPr>
          </w:p>
          <w:p w14:paraId="2DE10F03" w14:textId="7730CCCE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ՍԱՏՄ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ծառայողի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>պաշտոնը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2E09A8ED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________________________________________</w:t>
            </w:r>
          </w:p>
          <w:p w14:paraId="43A266D6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34773010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3EF5BD0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4607BB8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1B2F07F1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5B7BB725" w14:textId="77777777" w:rsidR="00603ED8" w:rsidRPr="00594716" w:rsidRDefault="00603ED8" w:rsidP="00603E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</w:pPr>
          </w:p>
          <w:p w14:paraId="342DDE69" w14:textId="6F7FBD6F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ՍԱՏՄ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ծառայողի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>պաշտոնը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EBA1F0F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________________________________________</w:t>
            </w:r>
          </w:p>
          <w:p w14:paraId="25467624" w14:textId="77777777" w:rsidR="00603ED8" w:rsidRPr="00594716" w:rsidRDefault="00603ED8" w:rsidP="00603ED8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6AE9AB7D" w14:textId="77777777" w:rsidTr="00F7325C">
        <w:tblPrEx>
          <w:tblCellSpacing w:w="0" w:type="dxa"/>
        </w:tblPrEx>
        <w:trPr>
          <w:gridAfter w:val="3"/>
          <w:wAfter w:w="2752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7650594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37CEF01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6C9027BB" w14:textId="77777777" w:rsidTr="00F7325C">
        <w:tblPrEx>
          <w:tblCellSpacing w:w="0" w:type="dxa"/>
        </w:tblPrEx>
        <w:trPr>
          <w:gridAfter w:val="1"/>
          <w:wAfter w:w="908" w:type="dxa"/>
          <w:tblCellSpacing w:w="0" w:type="dxa"/>
          <w:jc w:val="center"/>
        </w:trPr>
        <w:tc>
          <w:tcPr>
            <w:tcW w:w="3420" w:type="dxa"/>
            <w:shd w:val="clear" w:color="auto" w:fill="FFFFFF"/>
            <w:vAlign w:val="center"/>
          </w:tcPr>
          <w:p w14:paraId="2164C81B" w14:textId="77777777" w:rsidR="00603ED8" w:rsidRPr="00594716" w:rsidRDefault="00603ED8" w:rsidP="00603E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</w:pPr>
          </w:p>
          <w:p w14:paraId="325D8AA7" w14:textId="679FB27B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ՍԱՏՄ </w:t>
            </w:r>
            <w:proofErr w:type="spellStart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ծառայողի</w:t>
            </w:r>
            <w:proofErr w:type="spellEnd"/>
            <w:r w:rsidR="008B382D"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>պաշտոնը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99CF026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________________________________________</w:t>
            </w:r>
          </w:p>
          <w:p w14:paraId="24B5C696" w14:textId="77777777" w:rsidR="00603ED8" w:rsidRPr="00594716" w:rsidRDefault="00603ED8" w:rsidP="00603ED8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 xml:space="preserve">             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3E0F9739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89" w:type="dxa"/>
            <w:gridSpan w:val="2"/>
            <w:shd w:val="clear" w:color="auto" w:fill="FFFFFF"/>
            <w:vAlign w:val="center"/>
            <w:hideMark/>
          </w:tcPr>
          <w:p w14:paraId="71511675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ED78B8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603ED8" w:rsidRPr="00594716" w14:paraId="3037F69B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3489" w:type="dxa"/>
            <w:gridSpan w:val="2"/>
            <w:shd w:val="clear" w:color="auto" w:fill="FFFFFF"/>
            <w:vAlign w:val="center"/>
            <w:hideMark/>
          </w:tcPr>
          <w:p w14:paraId="77294ADB" w14:textId="11D468A0" w:rsidR="00603ED8" w:rsidRPr="00594716" w:rsidRDefault="00D23E6A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սկիզբը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="00603ED8"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</w:t>
            </w: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       </w:t>
            </w:r>
          </w:p>
          <w:p w14:paraId="0629BC02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ամսաթիվը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A1E435D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ավարտը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___________________________________</w:t>
            </w:r>
          </w:p>
          <w:p w14:paraId="460B07D3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 xml:space="preserve">                            </w:t>
            </w: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ամսաթիվը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06162B9D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6DFC60B0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4AFD2EA3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1B93DA43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հիմքը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__________________________________________________________</w:t>
            </w:r>
          </w:p>
          <w:p w14:paraId="122906F9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տարեկան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ծրագիրը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դիմում-բողոքը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այլն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6701246B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6DF2F52F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CB50157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261E1DC1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31DF1774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14:paraId="56939D46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603ED8" w:rsidRPr="00594716" w14:paraId="08B50C80" w14:textId="77777777" w:rsidTr="00603E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561FD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D25C5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E979D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B197C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D78E8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4501E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28834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03605" w14:textId="77777777" w:rsidR="00603ED8" w:rsidRPr="00594716" w:rsidRDefault="00603ED8" w:rsidP="00603ED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594716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24AD4433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603ED8" w:rsidRPr="00594716" w14:paraId="49FCC300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hideMark/>
          </w:tcPr>
          <w:p w14:paraId="6C683968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56F4D7E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(ՀՎՀՀ)</w:t>
            </w:r>
          </w:p>
        </w:tc>
      </w:tr>
      <w:tr w:rsidR="00603ED8" w:rsidRPr="00594716" w14:paraId="65B489F0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00D1A3F5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_______________________________________________</w:t>
            </w:r>
          </w:p>
          <w:p w14:paraId="058B9006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620FB7D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</w:t>
            </w:r>
          </w:p>
          <w:p w14:paraId="4A5CD06C" w14:textId="206BE110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6330D47E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5A1C99B2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_______________________________________________</w:t>
            </w:r>
          </w:p>
          <w:p w14:paraId="164135E1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ղեկավարի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կամ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լիազորված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անձի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ազգանունը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հայրանունը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EBCC803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</w:t>
            </w:r>
          </w:p>
          <w:p w14:paraId="0B51FBAD" w14:textId="31D0EC69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0AC6E164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  <w:hideMark/>
          </w:tcPr>
          <w:p w14:paraId="6354CBE6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14:paraId="471F267F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ստուգվող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օբյեկտի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114BE37" w14:textId="77777777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____________________________________</w:t>
            </w:r>
          </w:p>
          <w:p w14:paraId="63D202EB" w14:textId="7BF72F3E" w:rsidR="00603ED8" w:rsidRPr="00594716" w:rsidRDefault="00603ED8" w:rsidP="00603E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էլ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603ED8" w:rsidRPr="00594716" w14:paraId="30901FAD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6994" w:type="dxa"/>
            <w:gridSpan w:val="3"/>
            <w:shd w:val="clear" w:color="auto" w:fill="FFFFFF"/>
            <w:vAlign w:val="center"/>
          </w:tcPr>
          <w:p w14:paraId="0AC18203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3CA567E9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603ED8" w:rsidRPr="00594716" w14:paraId="5F931A4D" w14:textId="77777777" w:rsidTr="00F7325C">
        <w:tblPrEx>
          <w:tblCellSpacing w:w="0" w:type="dxa"/>
        </w:tblPrEx>
        <w:trPr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241BF502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603ED8" w:rsidRPr="00594716" w14:paraId="19CE0AC4" w14:textId="77777777" w:rsidTr="00F7325C">
        <w:tblPrEx>
          <w:tblCellSpacing w:w="0" w:type="dxa"/>
        </w:tblPrEx>
        <w:trPr>
          <w:trHeight w:val="74"/>
          <w:tblCellSpacing w:w="0" w:type="dxa"/>
          <w:jc w:val="center"/>
        </w:trPr>
        <w:tc>
          <w:tcPr>
            <w:tcW w:w="12099" w:type="dxa"/>
            <w:gridSpan w:val="7"/>
            <w:shd w:val="clear" w:color="auto" w:fill="FFFFFF"/>
            <w:vAlign w:val="center"/>
            <w:hideMark/>
          </w:tcPr>
          <w:p w14:paraId="2964EE3D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հրամանի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ամսաթիվը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_____________________________________</w:t>
            </w:r>
          </w:p>
          <w:p w14:paraId="20147414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Ստուգման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նպատակը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ընդգրկված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հարցերի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համարները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) _____________________________________________________</w:t>
            </w:r>
          </w:p>
          <w:p w14:paraId="4BB5D58B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</w:tbl>
    <w:p w14:paraId="107FCFCE" w14:textId="1CBE7B00" w:rsidR="00603ED8" w:rsidRPr="00594716" w:rsidRDefault="00603ED8" w:rsidP="00603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p w14:paraId="52815D4E" w14:textId="77777777" w:rsidR="00D23E6A" w:rsidRPr="00594716" w:rsidRDefault="00D23E6A" w:rsidP="00603ED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879"/>
        <w:gridCol w:w="1489"/>
      </w:tblGrid>
      <w:tr w:rsidR="00603ED8" w:rsidRPr="00594716" w14:paraId="35E19BE9" w14:textId="77777777" w:rsidTr="00603E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3DA12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Տեղեկատվական</w:t>
            </w:r>
            <w:proofErr w:type="spellEnd"/>
            <w:r w:rsidRPr="0059471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594716">
              <w:rPr>
                <w:rFonts w:ascii="GHEA Grapalat" w:eastAsia="Times New Roman" w:hAnsi="GHEA Grapalat" w:cs="GHEA Grapalat"/>
                <w:b/>
                <w:bCs/>
                <w:sz w:val="21"/>
                <w:szCs w:val="21"/>
                <w:lang w:eastAsia="ru-RU"/>
              </w:rPr>
              <w:t>բնույթի</w:t>
            </w:r>
            <w:proofErr w:type="spellEnd"/>
            <w:r w:rsidRPr="00594716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594716">
              <w:rPr>
                <w:rFonts w:ascii="GHEA Grapalat" w:eastAsia="Times New Roman" w:hAnsi="GHEA Grapalat" w:cs="GHEA Grapalat"/>
                <w:b/>
                <w:bCs/>
                <w:sz w:val="21"/>
                <w:szCs w:val="21"/>
                <w:lang w:eastAsia="ru-RU"/>
              </w:rPr>
              <w:t>հարցեր</w:t>
            </w:r>
            <w:proofErr w:type="spellEnd"/>
          </w:p>
        </w:tc>
      </w:tr>
      <w:tr w:rsidR="00603ED8" w:rsidRPr="00594716" w14:paraId="1CD6C527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71C67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NN</w:t>
            </w:r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95E55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49E39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eastAsia="ru-RU"/>
              </w:rPr>
              <w:t>Պատասխանը</w:t>
            </w:r>
            <w:proofErr w:type="spellEnd"/>
          </w:p>
        </w:tc>
      </w:tr>
      <w:tr w:rsidR="00603ED8" w:rsidRPr="00594716" w14:paraId="71744C4C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637D7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928AB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ներառյալ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անձանց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ֆիրմային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անհատ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անունը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սերիան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կողմից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տրված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A01CF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073E51D4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FE13E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0D513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Պետական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գրանցման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B13AB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121D60DF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5E929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BE1C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Պետական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գրանցման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0078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2CB43EE2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9FF8A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D1145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փոստային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),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անհատ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C707C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3BF61595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D24EB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E036B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կապի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միջոցներ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5F49E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624004DB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6DA34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DFE5E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կազմում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բոլոր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գտնվելու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վայրը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փոստային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հասցեն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այդ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կապի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43132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42AD0237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74084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2E491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կազմում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բոլոր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755A2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0046E1CB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AD412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67315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դրանց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անձանց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կապի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միջոցներ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9BD7B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7B63A2C6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0CE83" w14:textId="069FD9FF" w:rsidR="00603ED8" w:rsidRPr="00594716" w:rsidRDefault="00D23E6A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9</w:t>
            </w:r>
            <w:r w:rsidR="00603ED8"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F400C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կողմից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սկսելու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8E705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78856630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87EB7" w14:textId="17B74BB9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23E6A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204D4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վերջին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տարեթիվը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ամիսը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00464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37D7CCCF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E34ED" w14:textId="6043BD71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="00D23E6A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13ABF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հանրահայտ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առկայության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մասին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տեղեկություն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77246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03ED8" w:rsidRPr="00594716" w14:paraId="462049BA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8F1D2" w14:textId="7D7431F6" w:rsidR="00603ED8" w:rsidRPr="00594716" w:rsidRDefault="00603ED8" w:rsidP="00603ED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="00D23E6A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1F036" w14:textId="77777777" w:rsidR="00603ED8" w:rsidRPr="00594716" w:rsidRDefault="00603ED8" w:rsidP="00603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Ներդրված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որակի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համակարգը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եթե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92941" w14:textId="77777777" w:rsidR="00603ED8" w:rsidRPr="00594716" w:rsidRDefault="00603ED8" w:rsidP="00603ED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48E27399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9375E" w14:textId="5BD111F9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DEE5C" w14:textId="6389818F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</w:t>
            </w:r>
            <w:proofErr w:type="spellEnd"/>
            <w:r w:rsidR="001478A0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շղթայում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ներգրավված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E17C3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23B351FB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993AB" w14:textId="1020DAB0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2CDDA" w14:textId="77777777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Թողարկվող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արտադրատեսակները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անվանացանկով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այդ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հատուկ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նշանակության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արտադրության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01005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0FC65041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CC92" w14:textId="562881D1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0D454" w14:textId="77777777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իրացման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նախորդ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տարվա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E8BCF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D23E6A" w:rsidRPr="00594716" w14:paraId="43C24EF7" w14:textId="77777777" w:rsidTr="00603E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18F1A" w14:textId="55C18BF1" w:rsidR="00D23E6A" w:rsidRPr="00594716" w:rsidRDefault="00D23E6A" w:rsidP="00D23E6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BA8D8" w14:textId="77777777" w:rsidR="00D23E6A" w:rsidRPr="00594716" w:rsidRDefault="00D23E6A" w:rsidP="00D23E6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շուկան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ազգային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մարզային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տեղական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շուկաներ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նշել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թե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իրացվում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93C7D" w14:textId="77777777" w:rsidR="00D23E6A" w:rsidRPr="00594716" w:rsidRDefault="00D23E6A" w:rsidP="00D23E6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14:paraId="105C457B" w14:textId="77777777" w:rsidR="00603ED8" w:rsidRPr="00594716" w:rsidRDefault="00603ED8" w:rsidP="00603ED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594716">
        <w:rPr>
          <w:rFonts w:ascii="Calibri" w:eastAsia="Times New Roman" w:hAnsi="Calibri" w:cs="Calibri"/>
          <w:sz w:val="21"/>
          <w:szCs w:val="21"/>
          <w:lang w:eastAsia="ru-RU"/>
        </w:rPr>
        <w:t> </w:t>
      </w:r>
    </w:p>
    <w:p w14:paraId="78FC0396" w14:textId="77777777" w:rsidR="00CA4792" w:rsidRPr="00594716" w:rsidRDefault="00CA4792" w:rsidP="00CA47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eastAsia="ru-RU"/>
        </w:rPr>
      </w:pPr>
      <w:r w:rsidRPr="00594716">
        <w:rPr>
          <w:rFonts w:ascii="Calibri" w:eastAsia="Times New Roman" w:hAnsi="Calibri" w:cs="Calibri"/>
          <w:sz w:val="21"/>
          <w:szCs w:val="21"/>
          <w:lang w:eastAsia="ru-RU"/>
        </w:rPr>
        <w:t> </w:t>
      </w:r>
    </w:p>
    <w:tbl>
      <w:tblPr>
        <w:tblW w:w="14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07"/>
        <w:gridCol w:w="630"/>
        <w:gridCol w:w="630"/>
        <w:gridCol w:w="630"/>
        <w:gridCol w:w="810"/>
        <w:gridCol w:w="1710"/>
        <w:gridCol w:w="2610"/>
        <w:gridCol w:w="1791"/>
        <w:gridCol w:w="28"/>
      </w:tblGrid>
      <w:tr w:rsidR="00CA4792" w:rsidRPr="00594716" w14:paraId="05671DF7" w14:textId="77777777" w:rsidTr="0013175E">
        <w:trPr>
          <w:gridAfter w:val="1"/>
          <w:wAfter w:w="28" w:type="dxa"/>
          <w:tblCellSpacing w:w="0" w:type="dxa"/>
          <w:jc w:val="center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Վերահսկողական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բնույթի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հարցեր</w:t>
            </w:r>
          </w:p>
        </w:tc>
      </w:tr>
      <w:tr w:rsidR="006D2AF7" w:rsidRPr="00594716" w14:paraId="5E0526A1" w14:textId="77777777" w:rsidTr="000A152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NN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br/>
              <w:t>ը/կ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Հարցերը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Այո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Ոչ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Չ/Պ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Կշիռը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Ստուգման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եղանակը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Նորմատիվ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ակտի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համարը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Նշումներ</w:t>
            </w:r>
          </w:p>
        </w:tc>
      </w:tr>
      <w:tr w:rsidR="006D2AF7" w:rsidRPr="00594716" w14:paraId="091A737D" w14:textId="77777777" w:rsidTr="000A152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8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9</w:t>
            </w:r>
          </w:p>
        </w:tc>
      </w:tr>
      <w:tr w:rsidR="006D2AF7" w:rsidRPr="00594716" w14:paraId="03FCFCCF" w14:textId="77777777" w:rsidTr="000A152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3EE0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079F" w14:textId="77777777" w:rsidR="00CA4792" w:rsidRPr="00594716" w:rsidRDefault="00CA4792" w:rsidP="00CA4792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ԱՐՏԱԴՐԱԿԱՆ,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ԿԵՆՑԱՂԱՅԻՆ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ՕԺԱՆԴԱԿ</w:t>
            </w:r>
            <w:r w:rsidRPr="00594716">
              <w:rPr>
                <w:rFonts w:ascii="Calibri" w:hAnsi="Calibri" w:cs="Calibri"/>
                <w:b/>
                <w:sz w:val="21"/>
                <w:szCs w:val="21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1"/>
                <w:szCs w:val="21"/>
                <w:shd w:val="clear" w:color="auto" w:fill="FFFFFF"/>
                <w:lang w:val="hy-AM"/>
              </w:rPr>
              <w:t>ՍԵՆՔԵՐ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5FC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395D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964E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E902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ADD1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1EB1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3834" w14:textId="77777777" w:rsidR="00CA4792" w:rsidRPr="00594716" w:rsidRDefault="00CA4792" w:rsidP="00CA47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6D2AF7" w:rsidRPr="00661CA1" w14:paraId="628AE1A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4536A" w14:textId="1933BD0C" w:rsidR="008511EF" w:rsidRPr="00594716" w:rsidRDefault="008511EF" w:rsidP="008540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4303E" w14:textId="618C18B7" w:rsidR="008511EF" w:rsidRPr="00594716" w:rsidRDefault="00AD6B1D" w:rsidP="00A3416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րտադրական այն օբյեկտները, որոնցում իրականացվում է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թռչնի </w:t>
            </w:r>
            <w:proofErr w:type="spellStart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սպանդից</w:t>
            </w:r>
            <w:proofErr w:type="spellEnd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ստացված մթերքների վերամշակումը (մշակումը) և թռչնի մսից ստացված արտադրանքի արտադրությունը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ենթարկված են պետական գրանցման։ </w:t>
            </w:r>
          </w:p>
          <w:p w14:paraId="7041D644" w14:textId="77777777" w:rsidR="009D5B4C" w:rsidRPr="00594716" w:rsidRDefault="009D5B4C" w:rsidP="00A3416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A80E871" w14:textId="7EC9F344" w:rsidR="009D5B4C" w:rsidRPr="00594716" w:rsidRDefault="009D5B4C" w:rsidP="00A3416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21636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AE352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F8221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FEE74" w14:textId="2C46BB64" w:rsidR="008511EF" w:rsidRPr="00594716" w:rsidRDefault="00DD29AC" w:rsidP="00F7630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B900A" w14:textId="25762755" w:rsidR="008511EF" w:rsidRPr="00594716" w:rsidRDefault="008511EF" w:rsidP="00F7630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55E38" w14:textId="07262F73" w:rsidR="008511EF" w:rsidRPr="00594716" w:rsidRDefault="008511EF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bookmarkStart w:id="0" w:name="_Hlk103766234"/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տնտեսական հանձնաժողովի խորհրդի 20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21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թվականի հոկտեմբերի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9-ի N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110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որոշմամբ հաստատված «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9D5B4C" w:rsidRPr="0059471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ռչնի մսի և դրա վերամշակումից ստացվող արտադրանքի անվտանգության մասին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» (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ՏԿ 0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51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/20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21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bookmarkEnd w:id="0"/>
            <w:proofErr w:type="spellStart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տնտեսաակն</w:t>
            </w:r>
            <w:proofErr w:type="spellEnd"/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միության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75E19670" w14:textId="4B079A39" w:rsidR="008511EF" w:rsidRPr="00594716" w:rsidRDefault="00D95E32" w:rsidP="00D95E32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անոնակարգի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(այսուհետ՝ ԵԱՏՄ ՏԿ 051/2021 կանոնակարգ)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5B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24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5397A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6D2AF7" w:rsidRPr="00661CA1" w14:paraId="0687CD9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B437B" w14:textId="70E8302D" w:rsidR="008511EF" w:rsidRPr="00594716" w:rsidRDefault="008511EF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1.2.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33723C15" w:rsidR="008511EF" w:rsidRPr="00594716" w:rsidRDefault="00AD6B1D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րտադրական շինությունների նախագծումը, դրանց կառուցվածքը, </w:t>
            </w:r>
            <w:proofErr w:type="spellStart"/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դասավորվածությունը</w:t>
            </w:r>
            <w:proofErr w:type="spellEnd"/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չափսը ապահովում են</w:t>
            </w:r>
            <w:r w:rsidR="008511EF"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086A3B67" w14:textId="77777777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պարենային (սննդային) հումքի և սննդամթերքի, աղտոտված և մաքուր գույքի հանդիպական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խաչաձևվող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հոսքերը բացառող տեխնոլոգիական գործառնությունների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հոսքայնության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հնարավորությունը.</w:t>
            </w:r>
          </w:p>
          <w:p w14:paraId="6E759809" w14:textId="77777777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նվազեցումը.</w:t>
            </w:r>
          </w:p>
          <w:p w14:paraId="30568543" w14:textId="77777777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24315B7" w14:textId="77777777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տեխնիկական սարքավորումների անհրաժեշտ տեխնիկական սպասարկում և ընթացիկ վերանորոգում, արտադրական շինությունների մաքրման, լվացման, 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62A889EA" w14:textId="77777777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8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կեղտի կուտակումներից, արտադրվող սննդամթերքում մասնիկները թափվելուց, արտադրական շինությունների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կոնդենսատի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բորբոսի առաջացումից պաշտպանությունը.</w:t>
            </w:r>
          </w:p>
          <w:p w14:paraId="62D87496" w14:textId="3CDE97EF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9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35F5B" w14:textId="77777777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200F4E0" w14:textId="77777777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EF18298" w14:textId="77777777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6CE8CA3" w14:textId="569D2116" w:rsidR="00DD29AC" w:rsidRPr="00594716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6236A1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  <w:p w14:paraId="7CF618EF" w14:textId="77777777" w:rsidR="00DD29AC" w:rsidRPr="00594716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8279338" w14:textId="77777777" w:rsidR="00DD29AC" w:rsidRPr="00594716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714791B3" w14:textId="77777777" w:rsidR="00DD29AC" w:rsidRPr="00594716" w:rsidRDefault="00DD29AC" w:rsidP="00DD29A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11E0852" w14:textId="77777777" w:rsidR="004A22BE" w:rsidRPr="00594716" w:rsidRDefault="004A22BE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1AD6F5E" w14:textId="35A25EDD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6236A1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  <w:p w14:paraId="5596665A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5E1788B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28D75D0" w14:textId="77777777" w:rsidR="004A22BE" w:rsidRPr="00594716" w:rsidRDefault="004A22BE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5DA2AEA" w14:textId="683208EE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6236A1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  <w:p w14:paraId="0DAD1240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43A1E06A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42B2112" w14:textId="1DD5A14A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6236A1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  <w:p w14:paraId="75A06BDA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65692DE" w14:textId="77777777" w:rsidR="00DD29AC" w:rsidRPr="00594716" w:rsidRDefault="00DD29AC" w:rsidP="00DD29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334F672" w14:textId="77777777" w:rsidR="004A22BE" w:rsidRPr="00594716" w:rsidRDefault="004A22BE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0BF0682" w14:textId="67EDA738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3B6966AB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59485DD" w14:textId="279948DC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6236A1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  <w:p w14:paraId="3DE04920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B7335B2" w14:textId="3E8CE382" w:rsidR="001D29E1" w:rsidRPr="00594716" w:rsidRDefault="00DD29AC" w:rsidP="00DD29AC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  0.</w:t>
            </w:r>
            <w:r w:rsidR="006236A1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  <w:p w14:paraId="691B66A9" w14:textId="7FFA1C83" w:rsidR="001D29E1" w:rsidRPr="00594716" w:rsidRDefault="001D29E1" w:rsidP="001D29E1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1CA44EAE" w:rsidR="008511EF" w:rsidRPr="00594716" w:rsidRDefault="008511EF" w:rsidP="00F76309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5F36CA69" w:rsidR="008511EF" w:rsidRPr="00594716" w:rsidRDefault="008511EF" w:rsidP="008511EF">
            <w:pPr>
              <w:widowControl w:val="0"/>
              <w:tabs>
                <w:tab w:val="left" w:pos="1134"/>
              </w:tabs>
              <w:spacing w:after="0" w:line="240" w:lineRule="auto"/>
              <w:ind w:right="3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(այսուհետ ՄՄ ՏԿ 021/2011կանոնակարգ) 14-րդ հոդվածի 1-ին կետի, 1-ին, 2-րդ, 3-րդ, 4-րդ, 5-րդ, 6-րդ և 7-րդ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99077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61D7872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7FC91" w14:textId="168D1EBE" w:rsidR="008511EF" w:rsidRPr="00594716" w:rsidRDefault="008511EF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DA490" w14:textId="59F16156" w:rsidR="008511EF" w:rsidRPr="00594716" w:rsidRDefault="00AD6B1D" w:rsidP="00E73400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608F0347" w:rsidR="008511EF" w:rsidRPr="00594716" w:rsidRDefault="008511EF" w:rsidP="0085400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և մեխանիկական օդափոխության միջոցներով, որոնց քանակը և (կամ) հզորությունը, կառուցվածքը և գործարկումը թույլ են տալիս խուսափել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սննդամթերքի աղտոտումից, ինչպես նաև ապահովում են նշված համակարգերի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ֆիլտրերի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մաքրման ու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փոխման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ենթակա այլ մասերի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հասանելիությունը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28F07DA" w14:textId="28827EA1" w:rsidR="008511EF" w:rsidRPr="00594716" w:rsidRDefault="008511EF" w:rsidP="0085400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բնական կամ արհեստական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լուսավորվածությամբ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442CDC1C" w14:textId="6B6B98B0" w:rsidR="008511EF" w:rsidRPr="00594716" w:rsidRDefault="008511EF" w:rsidP="0085400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սանհանգույցներով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որոնց դռները չեն բացվում դեպի արտադրական շինություն և սարքավորված են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նախամուտք մտնելուց առաջ աշխատանքային համազգեստի համար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կախիչներով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ձեռքերը լվանալու համար նախատեսված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38D11C2B" w14:textId="7D227FFA" w:rsidR="008511EF" w:rsidRPr="00594716" w:rsidRDefault="008511EF" w:rsidP="00854008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ձեռքերը լվանալու համար նախատեսված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լվացարաններով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՝ տաք և սառը ջրով, ձեռքերը լվանալու միջոցներով և ձեռքերը սրբելու և (կամ) չորացնելու համար նախատեսված սարքերով։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07C7A6" w14:textId="77777777" w:rsidR="001D29E1" w:rsidRPr="00594716" w:rsidRDefault="001D29E1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3ABDC0C" w14:textId="77777777" w:rsidR="001D29E1" w:rsidRPr="00594716" w:rsidRDefault="001D29E1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A917BF7" w14:textId="06A98599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3A4DA812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0357F66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F65431F" w14:textId="3076EEC3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5ACCD8A6" w14:textId="5DB280CF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7FA030B7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F79E992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9342B0F" w14:textId="24047A77" w:rsidR="001D29E1" w:rsidRPr="00594716" w:rsidRDefault="00DD29AC" w:rsidP="00897C8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39DBB3B5" w:rsidR="008511EF" w:rsidRPr="00594716" w:rsidRDefault="008511EF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4AD43035" w:rsidR="008511EF" w:rsidRPr="00594716" w:rsidRDefault="008511EF" w:rsidP="008511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1-րդ հոդվածի  4-րդ կետի 2, 1-ին, 2-րդ, 3-րդ, 4 -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66B1" w14:textId="77777777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60DA506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6941A2" w14:textId="3EE1242F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A27D" w14:textId="2B9CC618" w:rsidR="00DD29AC" w:rsidRPr="00594716" w:rsidRDefault="00DD29AC" w:rsidP="00E7340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չի պահվում անձնակազմի անձնական և արտադրական (հատուկ) հագուստ և կոշիկներ։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1A8EF1B6" w:rsidR="00DD29AC" w:rsidRPr="00594716" w:rsidRDefault="00DD29AC" w:rsidP="00897C8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0.</w:t>
            </w:r>
            <w:r w:rsidR="00897C89" w:rsidRPr="00594716"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1653CCBD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3F88A049" w:rsidR="00DD29AC" w:rsidRPr="00594716" w:rsidRDefault="00DD29AC" w:rsidP="008511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6BBE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5BE38AD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5E35EBA6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1.5.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2F722DF5" w:rsidR="00DD29AC" w:rsidRPr="00594716" w:rsidRDefault="00DD29AC" w:rsidP="00E73400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չի 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1A56D4EB" w:rsidR="00DD29AC" w:rsidRPr="00594716" w:rsidRDefault="00DD29AC" w:rsidP="00897C8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897C89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4AE1569B" w:rsidR="00DD29AC" w:rsidRPr="00594716" w:rsidRDefault="00DD29AC" w:rsidP="008511EF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կանոնակարգի14-րդ հոդվածի 4-րդ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3B95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50C60EB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C8831" w14:textId="559E3192" w:rsidR="008511EF" w:rsidRPr="00594716" w:rsidRDefault="008511EF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7F5E52F7" w:rsidR="008511EF" w:rsidRPr="00594716" w:rsidRDefault="00AD6B1D" w:rsidP="00854008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</w:t>
            </w:r>
            <w:r w:rsidR="008511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րտադրական շինությունների մասերը, որտեղ իրականացվում է սննդամթերքի արտադրությունը (պատրաստումը), համապատասխանում են՝</w:t>
            </w:r>
          </w:p>
          <w:p w14:paraId="35E0BF90" w14:textId="6630552A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հատակների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նյութերից, հեշտորեն լվացվում են, անհրաժեշտության դեպքում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ախտահանվում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ինչպես նաև պատշաճ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ձևով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ցամաքեցվում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  <w:p w14:paraId="0A21D86C" w14:textId="67402B42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պատերի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պատրաստված են անջրանցիկ, լվացվող նյութերից, որոնք կարելի է լվանալ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և, անհրաժեշտության դեպքում, ախտահանել.</w:t>
            </w:r>
          </w:p>
          <w:p w14:paraId="4F786A4B" w14:textId="31B7956D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առաստաղները կամ դրանց բացակայության դեպքում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տանիքների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ներքին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արտադրական շինությունների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վերևում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գտնվող կառուցվածքները ապահով են, ինչը կանխարգելում է կեղտի կուտակումը, բորբոսի առաջացումը և առաստաղից կամ այդպիսի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բացվող ներքին պատուհանները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վերնափեղկերը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ունեն հեշտությամբ հանվող և մաքրվող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միջատապաշտպան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ցանցեր.</w:t>
            </w:r>
          </w:p>
          <w:p w14:paraId="3D119FC9" w14:textId="731C478B" w:rsidR="008511EF" w:rsidRPr="00594716" w:rsidRDefault="008511EF" w:rsidP="00E73400">
            <w:pPr>
              <w:widowControl w:val="0"/>
              <w:tabs>
                <w:tab w:val="left" w:pos="691"/>
                <w:tab w:val="left" w:pos="1134"/>
              </w:tabs>
              <w:spacing w:after="0" w:line="240" w:lineRule="auto"/>
              <w:ind w:right="29" w:firstLine="39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արտադրական շինությունների դռները հարթ, են՝ պատրաստված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6F0A7" w14:textId="77777777" w:rsidR="008C45F0" w:rsidRPr="00594716" w:rsidRDefault="008C45F0" w:rsidP="008C45F0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F3AA821" w14:textId="04DEF5FE" w:rsidR="00DD29AC" w:rsidRPr="00594716" w:rsidRDefault="008C45F0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="00DD29A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897C89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</w:t>
            </w:r>
          </w:p>
          <w:p w14:paraId="5850C42B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D8278B8" w14:textId="5D91D3EC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897C89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</w:t>
            </w:r>
          </w:p>
          <w:p w14:paraId="015DEF2F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BAD845E" w14:textId="30644718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897C89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</w:t>
            </w:r>
          </w:p>
          <w:p w14:paraId="1ABBB6A9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E5B2C54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7AC053D0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F5C4B16" w14:textId="5F28FFE6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897C89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</w:t>
            </w:r>
          </w:p>
          <w:p w14:paraId="52B9583E" w14:textId="77777777" w:rsidR="00DD29AC" w:rsidRPr="00594716" w:rsidRDefault="00DD29AC" w:rsidP="00DD29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1688B600" w14:textId="3FA2C2E5" w:rsidR="008C45F0" w:rsidRPr="00594716" w:rsidRDefault="00DD29AC" w:rsidP="00897C89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897C89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44EF91A6" w:rsidR="008511EF" w:rsidRPr="00594716" w:rsidRDefault="008511EF" w:rsidP="00F76309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83CDA" w14:textId="0328A6F9" w:rsidR="008511EF" w:rsidRPr="00594716" w:rsidRDefault="008511EF" w:rsidP="008511EF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5-րդ կետի,</w:t>
            </w:r>
          </w:p>
          <w:p w14:paraId="3AC6A9B5" w14:textId="499A5408" w:rsidR="008511EF" w:rsidRPr="00594716" w:rsidRDefault="008511EF" w:rsidP="008511EF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1-ին, 2-րդ, 3 -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4-րդ և 5-րդ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967F5" w14:textId="438E477A" w:rsidR="008511EF" w:rsidRPr="00594716" w:rsidRDefault="008511EF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59293462" w14:textId="77777777" w:rsidTr="00DD29A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30E087F4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2C3D" w14:textId="378B4388" w:rsidR="00DD29AC" w:rsidRPr="00594716" w:rsidRDefault="00DD29AC" w:rsidP="00A3416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B3462" w14:textId="2DC1EE6B" w:rsidR="00DD29AC" w:rsidRPr="00594716" w:rsidRDefault="00DD29AC" w:rsidP="00CA6AE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7779D84C" w:rsidR="00DD29AC" w:rsidRPr="00594716" w:rsidRDefault="00DD29AC" w:rsidP="008511EF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E9439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42D0125B" w14:textId="77777777" w:rsidTr="00DD29A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30CC7448" w:rsidR="00DD29AC" w:rsidRPr="00594716" w:rsidRDefault="00DD29AC" w:rsidP="0085400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1.8.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437ECD8F" w:rsidR="00DD29AC" w:rsidRPr="00594716" w:rsidRDefault="00DD29AC" w:rsidP="00A3416E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շինություններում չի իրականացվում վերանորոգման աշխատանքներ այդ արտադրական շինություններում սննդամթերքի արտադրության (պատրաստման) գործընթացի հետ միաժամանակ։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6CEFA" w14:textId="03E4393F" w:rsidR="00DD29AC" w:rsidRPr="00594716" w:rsidRDefault="00DD29AC" w:rsidP="00CA6AE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02904925" w:rsidR="00DD29AC" w:rsidRPr="00594716" w:rsidRDefault="00DD29AC" w:rsidP="008511EF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14-րդ հոդվածի 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517D4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0047D7" w:rsidRPr="00661CA1" w14:paraId="1649E708" w14:textId="77777777" w:rsidTr="004A22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217C8" w14:textId="7B48A234" w:rsidR="000047D7" w:rsidRPr="00594716" w:rsidRDefault="00CA6AEF" w:rsidP="000047D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1.9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460AF" w14:textId="77777777" w:rsidR="000047D7" w:rsidRPr="00594716" w:rsidRDefault="000047D7" w:rsidP="00A82679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մեկ տարեկան երեխաների սննդի համար նախատեսված՝ թռչնի մսից (փորոտիքից) ստացված արտադրանքի արտադրությունն իրականացվում է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կա՛մ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մասնագիտացված արտադրական օբյեկտներում,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>կա՛մ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 w:eastAsia="ru-RU"/>
              </w:rPr>
              <w:t xml:space="preserve"> մասնագիտացված արտադրամասերում:</w:t>
            </w:r>
          </w:p>
          <w:p w14:paraId="46571598" w14:textId="77777777" w:rsidR="000047D7" w:rsidRPr="00594716" w:rsidRDefault="000047D7" w:rsidP="000047D7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43C11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11577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16666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22DBF" w14:textId="749FE442" w:rsidR="000047D7" w:rsidRPr="00594716" w:rsidRDefault="00CA6AEF" w:rsidP="000047D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1D84B" w14:textId="554DCA6D" w:rsidR="000047D7" w:rsidRPr="00594716" w:rsidRDefault="000047D7" w:rsidP="000047D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զննում,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BA1EC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A5FAAE8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5B3A244" w14:textId="732C6DC1" w:rsidR="000047D7" w:rsidRPr="00594716" w:rsidRDefault="000047D7" w:rsidP="000047D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80-րդ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64EFA2" w14:textId="77777777" w:rsidR="000047D7" w:rsidRPr="00594716" w:rsidRDefault="000047D7" w:rsidP="000047D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1D30BFB2" w14:textId="77777777" w:rsidTr="00DD29A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BEA0" w14:textId="6574C61B" w:rsidR="00DD29AC" w:rsidRPr="00594716" w:rsidRDefault="00DD29AC" w:rsidP="00CA6A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4CC92BCD" w:rsidR="00DD29AC" w:rsidRPr="00594716" w:rsidRDefault="00DD29AC" w:rsidP="00A3416E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սննդի կառույցն ապահովված է անձնակազմի համար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հանդերձարանով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DD29AC" w:rsidRPr="00594716" w:rsidRDefault="00DD29AC" w:rsidP="008511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38A3E" w14:textId="09E2F569" w:rsidR="00DD29AC" w:rsidRPr="00594716" w:rsidRDefault="004A22BE" w:rsidP="00CA6AE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DD29AC" w:rsidRPr="00594716" w:rsidRDefault="00DD29AC" w:rsidP="00F7630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5EB5D2A0" w:rsidR="00DD29AC" w:rsidRPr="00594716" w:rsidRDefault="00DD29AC" w:rsidP="008511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2011թվականի հունվարի 20-ի N 34-Ն որոշման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հավելվածի 25-րդ կետի 6-րդ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10B06" w14:textId="77777777" w:rsidR="00DD29AC" w:rsidRPr="00594716" w:rsidRDefault="00DD29AC" w:rsidP="008511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6D2AF7" w:rsidRPr="00661CA1" w14:paraId="0F3D71F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F3C2A" w14:textId="0BBF91FF" w:rsidR="00B30D3D" w:rsidRPr="00594716" w:rsidRDefault="00B30D3D" w:rsidP="00CA6A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40E64" w14:textId="65339ABF" w:rsidR="00B30D3D" w:rsidRPr="00594716" w:rsidRDefault="00B30D3D" w:rsidP="00B30D3D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ենթամթերքի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նախապատրաստումը (ներառյալ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հալեցումը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զննումը, լվացումը,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մաքրամշակումը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իրականացվում է առանձին տարածքներում կամ արտադրական տարածքների՝ հատուկ այդ նպատակով առանձնացված մասերում</w:t>
            </w:r>
            <w:r w:rsidR="0031029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90B57" w14:textId="16FE1532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4C992" w14:textId="7DBC8FDD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5AC06" w14:textId="7777777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52EAF" w14:textId="73A578C5" w:rsidR="00B30D3D" w:rsidRPr="00594716" w:rsidRDefault="004A22BE" w:rsidP="00CA6AE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CB481" w14:textId="2FD670A2" w:rsidR="00B30D3D" w:rsidRPr="00594716" w:rsidRDefault="00B30D3D" w:rsidP="00B30D3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5BD43" w14:textId="50ABC394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051/2021 կանոնակարգի 66-րդ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A8BAF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75E550B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06AD4" w14:textId="62D5F8CA" w:rsidR="00B30D3D" w:rsidRPr="00594716" w:rsidRDefault="00B30D3D" w:rsidP="00CA6AE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="00C76515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8F1144" w14:textId="1B906765" w:rsidR="00B30D3D" w:rsidRPr="00594716" w:rsidRDefault="00B30D3D" w:rsidP="0031029C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թռչնի ենթամթերքից ստացված արտադրանքի արտադրությունն իրականացվում է առանձին </w:t>
            </w:r>
            <w:r w:rsidR="0031029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65E21" w14:textId="11559A1E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5FEB8" w14:textId="03DC8F6E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98D71" w14:textId="7777777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41586" w14:textId="242E5656" w:rsidR="00B30D3D" w:rsidRPr="00594716" w:rsidRDefault="00B30D3D" w:rsidP="004A22B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A77B1" w14:textId="69706991" w:rsidR="00B30D3D" w:rsidRPr="00594716" w:rsidRDefault="00B30D3D" w:rsidP="00B30D3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E9C1E" w14:textId="188EDE28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ՄՄ ՏԿ 051/2021 կանոնակարգի կետ 67-րդ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7E411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1D65D8B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4A125" w14:textId="745D1BCB" w:rsidR="00B30D3D" w:rsidRPr="00594716" w:rsidRDefault="00B30D3D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D163" w14:textId="320C1EAD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(պատրաստման) գործընթացում օգտագործվող տարբեր ագրեգատային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վիճակներով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ջուրը համապատասխանում է՝</w:t>
            </w:r>
          </w:p>
          <w:p w14:paraId="6441B686" w14:textId="5B1137AC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1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48042180" w14:textId="65FF886D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6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գոլորշին, որն անմիջական շփման մեջ է գտնվում պարենային (սննդային) հումքի և փաթեթավորման նյութերի հետ, չի հանդիսանում սննդամթերքի աղտոտման աղբյուր.</w:t>
            </w:r>
          </w:p>
          <w:p w14:paraId="5F26DEE8" w14:textId="5E785C03" w:rsidR="00B30D3D" w:rsidRPr="00594716" w:rsidRDefault="00B30D3D" w:rsidP="00B30D3D">
            <w:pPr>
              <w:widowControl w:val="0"/>
              <w:tabs>
                <w:tab w:val="left" w:pos="720"/>
                <w:tab w:val="left" w:pos="1134"/>
              </w:tabs>
              <w:spacing w:after="0" w:line="240" w:lineRule="auto"/>
              <w:ind w:right="30" w:firstLine="567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արտադրության 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25BA5" w14:textId="5E8D6228" w:rsidR="00B30D3D" w:rsidRPr="00594716" w:rsidRDefault="00B30D3D" w:rsidP="00B30D3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1B0B3" w14:textId="7935D97D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2AD1162" w14:textId="77777777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7810E7E" w14:textId="7AEE2EBA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E837F12" w14:textId="33003DF2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6236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25</w:t>
            </w:r>
          </w:p>
          <w:p w14:paraId="53122F0D" w14:textId="775C4352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98FA3B1" w14:textId="06877D5E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6E13E3E" w14:textId="5A1D81C0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907898D" w14:textId="7134C827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3A9118E" w14:textId="78133B64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95CC221" w14:textId="77777777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859893B" w14:textId="01D8A82B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6236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25</w:t>
            </w:r>
          </w:p>
          <w:p w14:paraId="152F80F7" w14:textId="5A7339AD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17899A9" w14:textId="5AABACE1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7F25A38" w14:textId="0555A949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4841D3E" w14:textId="0B62B7C8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53128A1" w14:textId="29F09270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6D827DF" w14:textId="406E7992" w:rsidR="00B30D3D" w:rsidRPr="00594716" w:rsidRDefault="00B30D3D" w:rsidP="004A22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4A22BE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721163C1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52C22" w14:textId="716C9939" w:rsidR="00B30D3D" w:rsidRPr="00594716" w:rsidRDefault="00B30D3D" w:rsidP="00B30D3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12-րդ հոդվածի 2-րդ կետի 1-ին, 2-րդ և 3-րդ ենթակետեր</w:t>
            </w:r>
          </w:p>
          <w:p w14:paraId="5B3BDA66" w14:textId="2A3F59B9" w:rsidR="00B30D3D" w:rsidRPr="00594716" w:rsidRDefault="00B30D3D" w:rsidP="00B30D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66FA5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61C9F45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4E46" w14:textId="5AA25EAC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7AA92" w14:textId="271EB31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սննդի կառույցը ապահովված է խմելու ջրի անխափան ջրամատակարարմամբ: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866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BA4FC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53EA5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13DC0" w14:textId="29D712A2" w:rsidR="00B30D3D" w:rsidRPr="00594716" w:rsidRDefault="00B30D3D" w:rsidP="00897C89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897C89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A154" w14:textId="0B55ACA1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BDE4B" w14:textId="6B83417D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Հայաստանի Հանրապետության կառավարության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2011թվականի հունվարի 20-ի N 34-Ն որոշման հավելվածի 46-րդ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BC7BA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6C5DD99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2C8AA0" w14:textId="61E52BBE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1.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EF66A" w14:textId="5CCB1C71" w:rsidR="00B30D3D" w:rsidRPr="00594716" w:rsidRDefault="00B30D3D" w:rsidP="00B30D3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սահմանված է սննդամթերքի արտադրության (պատրաստման) գործընթացում օգտագործվող արտադրական շինությունների, տեխնոլոգիական սարքավորումների և գույքի մաքրման, լվացման, ախտահանման, միջատազերծման և կրծողների ոչնչացման գործընթացների պարբերականություն և իրականացվում  է։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015A1" w14:textId="2880928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A8227" w14:textId="6782052E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FE2A3" w14:textId="020DA223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68A90" w14:textId="060A6DD6" w:rsidR="00B30D3D" w:rsidRPr="00594716" w:rsidRDefault="00B30D3D" w:rsidP="00897C89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1"/>
                <w:szCs w:val="21"/>
                <w:shd w:val="clear" w:color="auto" w:fill="FFFFFF"/>
                <w:lang w:val="en-US"/>
              </w:rPr>
              <w:t>0.</w:t>
            </w:r>
            <w:r w:rsidR="00897C89" w:rsidRPr="00594716">
              <w:rPr>
                <w:rFonts w:ascii="GHEA Grapalat" w:hAnsi="GHEA Grapalat"/>
                <w:sz w:val="21"/>
                <w:szCs w:val="21"/>
                <w:shd w:val="clear" w:color="auto" w:fill="FFFFFF"/>
                <w:lang w:val="en-US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EA02F" w14:textId="24DEF07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B41E3D" w14:textId="021EDBAD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հոդված, 10 կետ 3  ենթակետ10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8EB0B" w14:textId="218B579F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lang w:val="hy-AM" w:eastAsia="ru-RU"/>
              </w:rPr>
              <w:t> </w:t>
            </w:r>
          </w:p>
        </w:tc>
      </w:tr>
      <w:tr w:rsidR="006D2AF7" w:rsidRPr="00661CA1" w14:paraId="560CED2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5C685" w14:textId="2FCBF28A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DAE37" w14:textId="163E1E27" w:rsidR="00B30D3D" w:rsidRPr="00594716" w:rsidRDefault="00B30D3D" w:rsidP="00B30D3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13BE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441E0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FD4E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6F03E" w14:textId="41B42F3B" w:rsidR="00B30D3D" w:rsidRPr="00594716" w:rsidRDefault="00B30D3D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B43F5" w14:textId="7A1221DD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9AC1C7" w14:textId="24AA01A4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8DCD7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5CBF1E9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E3B23" w14:textId="13E2556A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17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F5547" w14:textId="456ED9CE" w:rsidR="00B30D3D" w:rsidRPr="00594716" w:rsidRDefault="00B30D3D" w:rsidP="00B30D3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թափոնները, իրենց կատեգորիաներին համապատասխան, տեղադրված են առանձին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75B0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C525E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0C1C7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6E322" w14:textId="55AD22A8" w:rsidR="00B30D3D" w:rsidRPr="00594716" w:rsidRDefault="00B30D3D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46226" w14:textId="0C13767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61AA0" w14:textId="61B52ADE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86F9F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1EDC35D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93A8A" w14:textId="51EC4172" w:rsidR="00B30D3D" w:rsidRPr="00594716" w:rsidRDefault="00B30D3D" w:rsidP="00CA6AEF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18</w:t>
            </w:r>
            <w:r w:rsidR="00C76515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A6CD9" w14:textId="4E8E56A5" w:rsidR="00B30D3D" w:rsidRPr="00594716" w:rsidRDefault="00B30D3D" w:rsidP="00B30D3D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արտադրական շինություններից, սննդամթերքի արտադրության (պատրաստման) արտադրական օբյեկտի տարածքից թափոնների հեռացումը և վերացումը չի հանգեցնում սննդամթերքի, շրջակա միջավայրի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աղտոտմանը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մարդու կյանքին և առողջությանը սպառնացող վտանգի առաջացմանը։</w:t>
            </w:r>
          </w:p>
          <w:p w14:paraId="35977675" w14:textId="77777777" w:rsidR="00B30D3D" w:rsidRPr="00594716" w:rsidRDefault="00B30D3D" w:rsidP="00B30D3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A8346F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0363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C455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6D15" w14:textId="13114F7F" w:rsidR="00B30D3D" w:rsidRPr="00594716" w:rsidRDefault="00B30D3D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AE7AE0" w14:textId="226EB7BF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AC985A" w14:textId="0C8BD80E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16-րդ հոդվածի 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D7847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070243" w:rsidRPr="00661CA1" w14:paraId="775F0C2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AF68A" w14:textId="71F13B5A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1.19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0DDE0" w14:textId="02ADC464" w:rsidR="00070243" w:rsidRPr="00594716" w:rsidRDefault="00070243" w:rsidP="00070243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կազմակերպությունն ընդգրկված է սննդի շղթայի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օպերատորների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համար նախատեսված տվյալների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բազայում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CE119" w14:textId="5F53D9E9" w:rsidR="00070243" w:rsidRPr="00594716" w:rsidRDefault="00070243" w:rsidP="00070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44656" w14:textId="2EDBB895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DB2B4E" w14:textId="3E44FD0D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935EA" w14:textId="5C854CA3" w:rsidR="00070243" w:rsidRPr="00594716" w:rsidRDefault="004A22BE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0.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61F0A" w14:textId="77ACBC27" w:rsidR="00070243" w:rsidRPr="00594716" w:rsidRDefault="00070243" w:rsidP="00070243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516B9E" w14:textId="38BB1B9B" w:rsidR="00070243" w:rsidRPr="00594716" w:rsidRDefault="00070243" w:rsidP="000702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«Սննդամթերքի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անվտարգության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մասին» օրենքի 17-րդ հոդված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A73F4" w14:textId="77777777" w:rsidR="00070243" w:rsidRPr="00594716" w:rsidRDefault="00070243" w:rsidP="0007024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594716" w14:paraId="0198F2C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44C4A" w14:textId="328EBA2F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2.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F7CB0" w14:textId="341E58EB" w:rsidR="00B30D3D" w:rsidRPr="00594716" w:rsidRDefault="00B30D3D" w:rsidP="00B30D3D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ՍԱՐՔԱՎՈՐՈՒՄՆԵՐ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ԳՈՒՅՔ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CF428E" w14:textId="0B46075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391A86" w14:textId="18945186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BB77D3" w14:textId="0D084F02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097EB" w14:textId="78E76D45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0EA09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1F490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1E272" w14:textId="2E41858F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D2AF7" w:rsidRPr="00661CA1" w14:paraId="7146133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D1C5C" w14:textId="3B593DF0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D0AA8" w14:textId="7D47E883" w:rsidR="00B30D3D" w:rsidRPr="00594716" w:rsidRDefault="00B30D3D" w:rsidP="00661CA1">
            <w:pPr>
              <w:widowControl w:val="0"/>
              <w:tabs>
                <w:tab w:val="left" w:pos="675"/>
                <w:tab w:val="left" w:pos="1134"/>
              </w:tabs>
              <w:spacing w:after="0" w:line="240" w:lineRule="auto"/>
              <w:ind w:right="29" w:firstLine="255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(պատրաստման) գործընթացում օգտագործվում են սննդամթերքի հետ շփման մեջ գտնվող տեխնոլոգիական սարքավորումներ և գույք, որոնք՝</w:t>
            </w:r>
          </w:p>
          <w:p w14:paraId="4FFEB5C2" w14:textId="77777777" w:rsidR="00B30D3D" w:rsidRPr="00594716" w:rsidRDefault="00B30D3D" w:rsidP="00661CA1">
            <w:pPr>
              <w:widowControl w:val="0"/>
              <w:tabs>
                <w:tab w:val="left" w:pos="675"/>
                <w:tab w:val="left" w:pos="1134"/>
                <w:tab w:val="left" w:pos="1560"/>
              </w:tabs>
              <w:spacing w:after="0" w:line="240" w:lineRule="auto"/>
              <w:ind w:right="29" w:firstLine="255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ունեն սննդամթերքի արտադրությունն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պատրաստումն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ապահովող կառուցվածքային և շահագործման բնութագրեր</w:t>
            </w:r>
          </w:p>
          <w:p w14:paraId="798FAE83" w14:textId="77777777" w:rsidR="00B30D3D" w:rsidRPr="00594716" w:rsidRDefault="00B30D3D" w:rsidP="00661CA1">
            <w:pPr>
              <w:widowControl w:val="0"/>
              <w:tabs>
                <w:tab w:val="left" w:pos="675"/>
                <w:tab w:val="left" w:pos="1134"/>
                <w:tab w:val="left" w:pos="1560"/>
              </w:tabs>
              <w:spacing w:after="0" w:line="240" w:lineRule="auto"/>
              <w:ind w:right="29" w:firstLine="255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հնարավորություն են տալիս իրականացնելու դրանց լվացման և (կամ) մաքրման և ախտահանման աշխատանքները.</w:t>
            </w:r>
          </w:p>
          <w:p w14:paraId="5C45E25E" w14:textId="1826CC08" w:rsidR="00B30D3D" w:rsidRPr="00594716" w:rsidRDefault="00B30D3D" w:rsidP="00661CA1">
            <w:pPr>
              <w:widowControl w:val="0"/>
              <w:tabs>
                <w:tab w:val="left" w:pos="675"/>
                <w:tab w:val="left" w:pos="1134"/>
              </w:tabs>
              <w:spacing w:line="240" w:lineRule="auto"/>
              <w:ind w:right="29" w:firstLine="255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0A0E0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9399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3839D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C3F6C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EF236A3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4AC33E1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2431D6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582C0193" w14:textId="43750FE9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  <w:p w14:paraId="66388A7F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B454AF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4F2A82F7" w14:textId="277EE252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  <w:p w14:paraId="2226168F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CEF2548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77CD0E20" w14:textId="7A8DAB31" w:rsidR="00B30D3D" w:rsidRPr="00594716" w:rsidRDefault="00B30D3D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3D7A4" w14:textId="076029CD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46559" w14:textId="4FF0A92B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1-ին կետի 1-ին, 2-րդ և 3-րդ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0FF11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6D91FAD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095B9" w14:textId="3A28C1D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2.2.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C9BFF" w14:textId="2F0DEBB8" w:rsidR="00B30D3D" w:rsidRPr="00594716" w:rsidRDefault="00B30D3D" w:rsidP="00B30D3D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բոլոր սարքավորումները, գործիքները, պարագաները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որոնք անմիջական շփման մեջ են գտնվում սննդամթերքի հետ կառուցված են հիգիենայի պահանջները բավարարող նյութերից և պահվում են նորոգ ու բարվոք վիճակում: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94B8C" w14:textId="1D4F765E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D3FF66" w14:textId="0C7CB8A3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F98EBF" w14:textId="27C3F971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6130C" w14:textId="5DC15EAD" w:rsidR="00B30D3D" w:rsidRPr="00594716" w:rsidRDefault="00B30D3D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758F25" w14:textId="24452EAE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16BD6" w14:textId="49780DEC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2011թվականի հունվարի 20-ի N 34-Ն որոշման հավելվածի 39-րդ կետի 2-րդ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2D212" w14:textId="1E298116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42E33FE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4C6496" w14:textId="07B05C3F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2.3.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B7D19" w14:textId="21E7F5ED" w:rsidR="00B30D3D" w:rsidRPr="00594716" w:rsidRDefault="00B30D3D" w:rsidP="00B30D3D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բոլոր սարքավորումները, գործիքները, պարագաները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բեռնարկղերը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որոնք անմիջական շփման մեջ են գտնվում սննդամթերքի հետ, ենթարկվում են պատշաճ մաքրման ու ախտահանման: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B012D" w14:textId="56CAA313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8CDB2" w14:textId="36DEF42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82843" w14:textId="22497DB9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D8342" w14:textId="3BFC408C" w:rsidR="00B30D3D" w:rsidRPr="00594716" w:rsidRDefault="00B30D3D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14A8D" w14:textId="62376649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և/կամ/ փաստաթղթային զննում և/կամ/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5D951" w14:textId="0B39B4CB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2011թվականի հունվարի 20-ի N 34-Ն որոշման հավելվածի 39-րդ կետի 1-ին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EC6F3" w14:textId="1C71852F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364D12D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99D1B" w14:textId="1F6E941A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2.4.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CEBA6" w14:textId="39A2BC3F" w:rsidR="00B30D3D" w:rsidRPr="00594716" w:rsidRDefault="00B30D3D" w:rsidP="00B30D3D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տեխնիկական սարքավորումները, ըստ անհրաժեշտության սարքավորված/հագեցված են համապատասխան հսկիչ սարքերով։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92D2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5EF96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50CB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64776" w14:textId="1103FF85" w:rsidR="00B30D3D" w:rsidRPr="00594716" w:rsidRDefault="00B30D3D" w:rsidP="00017F4C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05880" w14:textId="362A3082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401026" w14:textId="0B93B230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2-րդ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86024" w14:textId="3C278F70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2952BC1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B9AC0" w14:textId="2C42911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C8813" w14:textId="10C50DA7" w:rsidR="00B30D3D" w:rsidRPr="00594716" w:rsidRDefault="00B30D3D" w:rsidP="00B30D3D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հետ շփման մեջ գտնվող տեխնոլոգիական սարքավորումների և գույքի աշխատանքային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պատրաստված են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D0FF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09CF52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341CD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0141E" w14:textId="2C5B4BFE" w:rsidR="00B30D3D" w:rsidRPr="00594716" w:rsidRDefault="00B30D3D" w:rsidP="001E27DA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1E27DA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070AE" w14:textId="6BDB0B48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F9C60" w14:textId="4D4CB115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EEE90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594716" w14:paraId="02BD97F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10C7A94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B809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ԱՇԽԱՏՈՂՆԵՐԻ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ԱՆՁՆԱԿԱՆ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ՀԻԳԻԵՆԱ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6157DE22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1939C" w14:textId="028351C6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CE64" w14:textId="02E4CFEE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C2F3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D2AF7" w:rsidRPr="00661CA1" w14:paraId="7E71266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15C22C35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3.1.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1CD21B60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արտադրության և շրջանառության  փուլերում, սննդամթերքի հետ անմիջական շփում ունեցող աշխատակիցները Հայաստանի Հանրապետության օրենսդրության համաձայն ենթարկվել են  պարտադիր նախնական և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պարբերական բժշկական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զննությունների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ունեն սանիտարական (բժշկական) գրքույկ։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4B880905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37C4A" w14:textId="2DBDB6A0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201E6" w14:textId="72E4CE07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2011թվականի հունվարի 20-ի N 34-Ն որոշման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հավելվածի 55-րդ կետ, «Սննդամթերքի անվտանգության մասին» օրենք  16-րդ հոդված 6-րդ մաս, ՄՄ ՏԿ 021/2011 կանոնակարգի17-րդ հոդվածի 6-րդ կետ</w:t>
            </w:r>
          </w:p>
          <w:p w14:paraId="5C23FA79" w14:textId="15E8DD94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CDAC2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lastRenderedPageBreak/>
              <w:t> </w:t>
            </w:r>
          </w:p>
        </w:tc>
      </w:tr>
      <w:tr w:rsidR="006D2AF7" w:rsidRPr="00661CA1" w14:paraId="11DE716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7FF02" w14:textId="3C87D9E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3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EAC6A" w14:textId="4A980226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963A8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0F554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0746E" w14:textId="77777777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1F5C6E" w14:textId="660172E7" w:rsidR="00B30D3D" w:rsidRPr="00594716" w:rsidRDefault="00B30D3D" w:rsidP="00017F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29B1D8" w14:textId="422577AC" w:rsidR="00B30D3D" w:rsidRPr="00594716" w:rsidRDefault="00B30D3D" w:rsidP="00B30D3D">
            <w:pPr>
              <w:widowControl w:val="0"/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862B1" w14:textId="6414434B" w:rsidR="00B30D3D" w:rsidRPr="00594716" w:rsidRDefault="00B30D3D" w:rsidP="00B30D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կառավարության2011թվականի հունվարի 20-ի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54-րդ կետ, ՄՄ ՏԿ 021/2011 կանոնակարգի 17-րդ հոդվածի 11-րդ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EF51F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1E5A2F0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93D3E" w14:textId="7D70455F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FF3B4F" w14:textId="57224C84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սննդի շղթայում ներգրավված յուրաքանչյուր անձ պահպանում է անձնական հիգիենայի կանոնները և կրում է համապատասխան մաքուր, անհրաժեշտության դեպքում, պաշտպանիչ հագուստ: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2F99F" w14:textId="59DE394C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F443E" w14:textId="3D48EE2E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9E58C" w14:textId="31E61ED2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822B2" w14:textId="48FB92B6" w:rsidR="00B30D3D" w:rsidRPr="00594716" w:rsidRDefault="00B30D3D" w:rsidP="00017F4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7E3CD" w14:textId="02CEF44B" w:rsidR="00B30D3D" w:rsidRPr="00594716" w:rsidRDefault="00B30D3D" w:rsidP="00B30D3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B00D8" w14:textId="587E8F8D" w:rsidR="00B30D3D" w:rsidRPr="00594716" w:rsidRDefault="00B30D3D" w:rsidP="00B30D3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 կառավարության 2011թվականի հունվարի 20-ի N 34-Ն որոշման հավելվածի 53-րդ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C425A" w14:textId="77777777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D2AF7" w:rsidRPr="00661CA1" w14:paraId="7CF8C7F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116F1ABD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4.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6DA47" w14:textId="7777777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ՀՈՒՄՔԻ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ՊԱՏՐԱՍՏԻ ԱՐՏԱԴՐԱՆՔԻ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ՓԱԹԵԹԱՎՈՐՈՒՄ,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ՓՈԽԱԴՐՈՒՄ,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ՄԱԿՆՇՈՒՄ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ԵՎ</w:t>
            </w:r>
            <w:r w:rsidRPr="00594716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ՊԱՀՈՒՄ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02F1B81D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6E65" w14:textId="1BA68EC4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DC1AE" w14:textId="5FBFB4AA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F166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290C0C8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1D791" w14:textId="2D365DC9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3E9BF" w14:textId="4ECC77D5" w:rsidR="00B30D3D" w:rsidRPr="00594716" w:rsidRDefault="00B30D3D" w:rsidP="00B30D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ստացված մթերքների և թռչնի մսից ստացված արտադրանքի արտադրության պրոցեսի բոլոր փուլերում ապահովված է դրանց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հետագծելիությունը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  <w:p w14:paraId="51779EF4" w14:textId="69D89826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9E934" w14:textId="7EAE0A63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465AD" w14:textId="45F0A8EF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D8C5D" w14:textId="4DD19F07" w:rsidR="00B30D3D" w:rsidRPr="00594716" w:rsidRDefault="00B30D3D" w:rsidP="00B30D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EC8FE" w14:textId="55551357" w:rsidR="00B30D3D" w:rsidRPr="00594716" w:rsidRDefault="00B30D3D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17FD4" w14:textId="4EBA3436" w:rsidR="00B30D3D" w:rsidRPr="00594716" w:rsidRDefault="00B30D3D" w:rsidP="00B30D3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1D3C3" w14:textId="082D4277" w:rsidR="00B30D3D" w:rsidRPr="00594716" w:rsidRDefault="00B30D3D" w:rsidP="007949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26-րդ</w:t>
            </w:r>
            <w:r w:rsidR="007949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5C17A" w14:textId="77777777" w:rsidR="00B30D3D" w:rsidRPr="00594716" w:rsidRDefault="00B30D3D" w:rsidP="00B30D3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0047D7" w:rsidRPr="00661CA1" w14:paraId="5FDC1012" w14:textId="77777777" w:rsidTr="004A22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578490" w14:textId="7D7ECC82" w:rsidR="000047D7" w:rsidRPr="00594716" w:rsidRDefault="00CA6AEF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4.2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5430E" w14:textId="24165767" w:rsidR="000047D7" w:rsidRPr="00594716" w:rsidRDefault="000047D7" w:rsidP="000047D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աշխատանքային հերթափոխն ավարտվելուց հետո արտադրական տարածքներում փաթեթավորման նյութեր չեն պահվում: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A5983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8BFDF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59A37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9FF69" w14:textId="285881BD" w:rsidR="000047D7" w:rsidRPr="00594716" w:rsidRDefault="004A745D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800F1" w14:textId="0823D979" w:rsidR="000047D7" w:rsidRPr="00594716" w:rsidRDefault="000047D7" w:rsidP="000047D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8CDF5" w14:textId="625A9C45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28-րդ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1FEE2" w14:textId="77777777" w:rsidR="000047D7" w:rsidRPr="00594716" w:rsidRDefault="000047D7" w:rsidP="000047D7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6D2ACFA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8B0FE" w14:textId="568029E2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AE1FB" w14:textId="041B4B82" w:rsidR="002E346E" w:rsidRPr="00594716" w:rsidRDefault="002E346E" w:rsidP="002E34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պաղեցման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գործընթացն ավարտելուն պես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թռրնի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մսեղիքի չափման ցանկացած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կետում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ապահովվում է մինուս 1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4 °С ջերմաստիճան: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C2EA0" w14:textId="1C65803C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5A52A" w14:textId="240B4D88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E0B9B" w14:textId="2F18489E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020DD" w14:textId="10FED92A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B972F6" w14:textId="1170C474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C1571" w14:textId="2E2D5588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F743A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6D2AF7" w:rsidRPr="00661CA1" w14:paraId="7B3C078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0512D" w14:textId="0E298DD5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6E558" w14:textId="69B300EA" w:rsidR="002E346E" w:rsidRPr="00594716" w:rsidRDefault="002E346E" w:rsidP="00661CA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թռչնի մսեղիքի մասնատումը մասերի, թռչնի մսեղիքի և դրա մասերի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ոսկրահանումը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մեխանիկորեն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ոսկրահանված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թռչնամսի,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արտադրությունը, խճողակի պատրաստումը և դրանով թաղանթների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լցոնումը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իրականացվում է սպանդային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արտադրամասից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առանձին տարածքում (բաժանմունքում, տեղամասում)՝ օդի 12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բարձր ջերմաստիճանի պայմաններում: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C92B14" w14:textId="78B9CFB6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64408" w14:textId="6CA1AE3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ECAF5C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04F10" w14:textId="7690E0B4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5EF35" w14:textId="13370779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A6884B" w14:textId="4126671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46-րդ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75605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59B88660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9C04C" w14:textId="1A308B7B" w:rsidR="002E346E" w:rsidRPr="00594716" w:rsidRDefault="00C53C5F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B2FC7A" w14:textId="25E9DD68" w:rsidR="002E346E" w:rsidRPr="00594716" w:rsidRDefault="002E346E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խոնավության զանգվածային մասը, որն անջատվում է թռչնի միսը հալեցնելիս, չի գերազանցում 4 տոկոսը: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C9821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51297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6F437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238ECA" w14:textId="1F521201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9A6B0" w14:textId="19C6C59D" w:rsidR="002E346E" w:rsidRPr="00594716" w:rsidRDefault="002E346E" w:rsidP="00AC497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  <w:r w:rsidR="00AC497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7949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C7678" w14:textId="7A5918D9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57-րդ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89ACD7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6FB9550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3AFE0" w14:textId="328BD827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EEAE3" w14:textId="7F27A3D9" w:rsidR="002E346E" w:rsidRPr="00594716" w:rsidRDefault="002E346E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մեխանիկական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ոսկրահանման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թռչնամսով տեխնոլոգիական տարաների (տարողությունների) վրա նախատեսված են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պիտակներ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՝ թռչնի այդ մսի մշակման ամսաթվի և ժամի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նշմամբ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, կամ տեղեկատվությունը գրառելու և ընթերցելու համար էլեկտրոնային սարքեր, որոնք ապահովում են դրա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հետագծելիությունը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5B705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B0944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F565D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0ED67" w14:textId="3D051D41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0440F" w14:textId="2EC5AB54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FE3C5" w14:textId="704A73C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61-րդ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1BAD6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58D20DD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643CE7" w14:textId="4904D463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150F2" w14:textId="5E17E019" w:rsidR="002E346E" w:rsidRPr="00594716" w:rsidRDefault="002E346E" w:rsidP="002E346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մանրացման և (կամ)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համար նախատեսված՝ 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ստացված մթերքը չափման ցանկացած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կետում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ունի 4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բարձր ջերմաստիճան: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B2463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FC6F3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04214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F3BF07" w14:textId="35A00CE7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F42723" w14:textId="0AAF2756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E6161" w14:textId="7C84CF0D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68-րդ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A7CC9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594716" w14:paraId="259BD653" w14:textId="77777777" w:rsidTr="009A0913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5D9D4" w14:textId="227FAC21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06AF0" w14:textId="3B3FB640" w:rsidR="002E346E" w:rsidRPr="00594716" w:rsidRDefault="002E346E" w:rsidP="00C7651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05"/>
                <w:tab w:val="left" w:pos="993"/>
              </w:tabs>
              <w:spacing w:after="0" w:line="240" w:lineRule="auto"/>
              <w:ind w:left="109" w:firstLine="284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նատրիումի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(կալիումի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կիրառվում է միայն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խառնուրդների տեսքով՝ նատրիումի նիտրիտի (կալիումի նիտրիտի) 0,9 տոկոսից ոչ ավելի զանգվածային մասով:</w:t>
            </w:r>
          </w:p>
          <w:p w14:paraId="2024F3E2" w14:textId="1DB79135" w:rsidR="002E346E" w:rsidRPr="00594716" w:rsidRDefault="002E346E" w:rsidP="00C765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05"/>
                <w:tab w:val="left" w:pos="993"/>
              </w:tabs>
              <w:spacing w:after="0" w:line="240" w:lineRule="auto"/>
              <w:ind w:left="109" w:firstLine="284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Մեկ անվանում ունեցող թռչնի մսից ստացված արտադրանքի արտադրության մեջ միաժամանակ չի օգտագործվում 2 և ավելի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 խառնուրդներ:</w:t>
            </w:r>
          </w:p>
          <w:p w14:paraId="3EE289BC" w14:textId="32C56219" w:rsidR="002E346E" w:rsidRPr="00594716" w:rsidRDefault="002E346E" w:rsidP="00C76515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705"/>
              </w:tabs>
              <w:spacing w:before="0" w:after="160" w:line="240" w:lineRule="auto"/>
              <w:ind w:left="109" w:right="-8" w:firstLine="284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Չվերամշակված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տեսքով իրացման համար նախատեսված՝ 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մթերքների և թռչնի մսից ստացված արտադրանքի համար չեն կիրառվում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նիտրիտային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) խառնուրդներ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ֆոսֆատներ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(այդ թվում՝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ֆոսֆատ պարունակող խառնուրդների և համալիր սննդային խառնուրդների կազմում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ֆոսֆատների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AC478" w14:textId="66A90B5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FFAE5" w14:textId="7FF5639F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91215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1BA7D6" w14:textId="16FB35FF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6236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  <w:p w14:paraId="1CC28DDE" w14:textId="6EC93E4F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39685389" w14:textId="72598BE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7E5E4F62" w14:textId="031851F3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88AEFE4" w14:textId="3E534078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6236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  <w:p w14:paraId="011C86CA" w14:textId="3E6BA98E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435492F0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B68FEBE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356BCFEC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427A93E" w14:textId="1ADD045A" w:rsidR="002E346E" w:rsidRPr="00594716" w:rsidRDefault="002E346E" w:rsidP="006236A1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6236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45B81" w14:textId="7F696A80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</w:t>
            </w:r>
            <w:r w:rsidR="007949A1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7CE9F" w14:textId="77777777" w:rsidR="00D4217C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70-րդ կետ</w:t>
            </w:r>
          </w:p>
          <w:p w14:paraId="6687559A" w14:textId="6DAE719E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BEACE" w14:textId="6952ACE6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40326BD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F708A" w14:textId="2BFCB27C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8D1CA0" w14:textId="170EA3D2" w:rsidR="002E346E" w:rsidRPr="00594716" w:rsidRDefault="002E346E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թռչնի մսից (ենթամթերքից) երշիկեղենի և մթերքների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ջերմամշակումն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իրականացվում է ջերմաստիճանը (այդ թվում՝ արտադրանքի միջուկը՝ բացառությամբ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կիսաապխտած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հում թորշոմած արտադրատեսակների) և հարաբերական խոնավությունը կամ միայն ջերմաստիճանը (ջրում ջերմամշակում իրականացնելու համար) վերահսկող սարքեր ունեցող հատուկ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սարքավորմամբ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FEC55" w14:textId="080DD083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A5A49" w14:textId="3C58BDB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68174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11E4D" w14:textId="40C1413C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43DAC" w14:textId="7D4D171E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ED72F" w14:textId="7DF761AB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73-րդ կետի «գ»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20EE6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6D2AF7" w:rsidRPr="00661CA1" w14:paraId="7231E78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5BFE4" w14:textId="03C2F08B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ED9B2" w14:textId="77777777" w:rsidR="002E346E" w:rsidRPr="00594716" w:rsidRDefault="002E346E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բոլոր տարիքային խմբերի երեխաների սննդի համար նախատեսված՝ թռչնի մսից (փորոտիքից) ստացված արտադրանքի արտադրության մեջ չի  օգտագործվում</w:t>
            </w:r>
          </w:p>
          <w:p w14:paraId="474494C1" w14:textId="77777777" w:rsidR="002E346E" w:rsidRPr="00594716" w:rsidRDefault="002E346E" w:rsidP="002E346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993"/>
                <w:tab w:val="left" w:pos="1134"/>
              </w:tabs>
              <w:spacing w:line="240" w:lineRule="auto"/>
              <w:ind w:left="0" w:right="-8" w:firstLine="10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ֆոսֆատներ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համի և բույրի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ուժեղացուցիչներ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բենզոյաթթուներ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սորբինաթթուներ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ու դրանց աղեր, ինչպես նաև այն համալիր սննդային հավելումները, որոնց բաղադրության մեջ առկա են ֆոսֆատները, համի ու բույրի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ուժեղացուցիչները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բենզոյաթթուները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սորբինաթթուներն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ու դրանց աղերը:</w:t>
            </w:r>
          </w:p>
          <w:p w14:paraId="30CE2C37" w14:textId="77777777" w:rsidR="002E346E" w:rsidRPr="00594716" w:rsidRDefault="002E346E" w:rsidP="002E346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993"/>
                <w:tab w:val="left" w:pos="1134"/>
              </w:tabs>
              <w:spacing w:line="240" w:lineRule="auto"/>
              <w:ind w:left="0" w:right="-8" w:firstLine="10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գենետիկորեն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ձևափոխված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օրգանիզմներ (ԳՁՕ) պարունակող՝ պարենային (սննդային) հումք.</w:t>
            </w:r>
          </w:p>
          <w:p w14:paraId="6B1F5396" w14:textId="0EA88C35" w:rsidR="002E346E" w:rsidRPr="00594716" w:rsidRDefault="002E346E" w:rsidP="002E346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993"/>
                <w:tab w:val="left" w:pos="1134"/>
              </w:tabs>
              <w:spacing w:line="240" w:lineRule="auto"/>
              <w:ind w:left="0" w:right="-8" w:firstLine="109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թունաքիմիկատների կիրառմամբ ստացված՝ պարենային (սննդային) հումք: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67F74" w14:textId="09E0FE3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45696" w14:textId="5966592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AA356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30951" w14:textId="5895F3C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BB5FB27" w14:textId="5F70C32F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3FCCEE0" w14:textId="77777777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44EC75F" w14:textId="6229724E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AC21A49" w14:textId="0BE0A697" w:rsidR="002E346E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  <w:p w14:paraId="412CF217" w14:textId="745042EE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9F89D0B" w14:textId="51ADB03F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0F4F4778" w14:textId="6F756D41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06ED4C54" w14:textId="77777777" w:rsidR="00C53C5F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C11CE70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DA453A9" w14:textId="04669205" w:rsidR="002E346E" w:rsidRPr="00594716" w:rsidRDefault="00C53C5F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  <w:p w14:paraId="241A0DE6" w14:textId="7777777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76B91B31" w14:textId="6E3ED218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517DE" w14:textId="0E0903B7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17D3B" w14:textId="5B0601D9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E3B9D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0047D7" w:rsidRPr="00661CA1" w14:paraId="7FD3A6F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7C3C3" w14:textId="5C9D122F" w:rsidR="000047D7" w:rsidRPr="00594716" w:rsidRDefault="00CA6AEF" w:rsidP="000047D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4.11.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E5C8" w14:textId="5F88B913" w:rsidR="000047D7" w:rsidRPr="00594716" w:rsidRDefault="000047D7" w:rsidP="00AE5196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 6 ամսականից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մինչև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3 տարեկան երեխաների և 3 տարեկանից բարձր տարիքի երեխաների սննդի համար նախատեսված պահածոներն արտադրելիս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միկրոկենսաբանական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կայունություն և անվտանգություն սահմանելու նպատակով արտադրողի պահեստում դրանց պահպանման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>տևողությունը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shd w:val="clear" w:color="auto" w:fill="FFFFFF"/>
                <w:lang w:val="hy-AM"/>
              </w:rPr>
              <w:t xml:space="preserve"> կազմում է 21 օրից ոչ պակաս: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5109C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AFA54" w14:textId="77777777" w:rsidR="000047D7" w:rsidRPr="00594716" w:rsidRDefault="000047D7" w:rsidP="000047D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23133" w14:textId="77777777" w:rsidR="000047D7" w:rsidRPr="00594716" w:rsidRDefault="000047D7" w:rsidP="002E46D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62C58" w14:textId="5371720C" w:rsidR="000047D7" w:rsidRPr="00594716" w:rsidRDefault="004A745D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01C5E" w14:textId="3E0E67B0" w:rsidR="000047D7" w:rsidRPr="00594716" w:rsidRDefault="000047D7" w:rsidP="002E46D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և փաստաթղթային զննում և/կամ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CEC69" w14:textId="49ACA082" w:rsidR="000047D7" w:rsidRPr="00594716" w:rsidRDefault="000047D7" w:rsidP="00463A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83-րդ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863CB3" w14:textId="77777777" w:rsidR="000047D7" w:rsidRPr="00594716" w:rsidRDefault="000047D7" w:rsidP="000047D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4217C" w:rsidRPr="00661CA1" w14:paraId="503FB74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5A0E8" w14:textId="0F053D55" w:rsidR="00D4217C" w:rsidRPr="00594716" w:rsidRDefault="00D4217C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AA3E6" w14:textId="129DFF53" w:rsidR="00D4217C" w:rsidRPr="00594716" w:rsidRDefault="00D4217C" w:rsidP="00D4217C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3 տարեկանից բարձր երեխաների սննդի համար նախատեսված՝ թռչնի մսից (փորոտիքից) ստացված՝ աղացած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կիսապատրաստվածքների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արտադրության բոլոր փուլերում 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խճողակն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ունի 4 °С-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ից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 </w:t>
            </w:r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lastRenderedPageBreak/>
              <w:t>ոչ բարձր ջերմաստիճան: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E6A33" w14:textId="77777777" w:rsidR="00D4217C" w:rsidRPr="00594716" w:rsidRDefault="00D4217C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CF07C" w14:textId="77777777" w:rsidR="00D4217C" w:rsidRPr="00594716" w:rsidRDefault="00D4217C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28EB3" w14:textId="77777777" w:rsidR="00D4217C" w:rsidRPr="00594716" w:rsidRDefault="00D4217C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95811" w14:textId="6501246E" w:rsidR="00D4217C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A48BB9" w14:textId="546C4118" w:rsidR="00D4217C" w:rsidRPr="00594716" w:rsidRDefault="00D4217C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10250" w14:textId="349D63B2" w:rsidR="00D4217C" w:rsidRPr="00594716" w:rsidRDefault="00D4217C" w:rsidP="00D4217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84-րդ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28331" w14:textId="77777777" w:rsidR="00D4217C" w:rsidRPr="00594716" w:rsidRDefault="00D4217C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484BD9" w:rsidRPr="00661CA1" w14:paraId="7E5761CE" w14:textId="77777777" w:rsidTr="004A22BE">
        <w:trPr>
          <w:trHeight w:val="164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F47DD5" w14:textId="44A73A95" w:rsidR="00484BD9" w:rsidRPr="00594716" w:rsidRDefault="00CA6AEF" w:rsidP="00484BD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4.13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C218F" w14:textId="00C9F630" w:rsidR="00484BD9" w:rsidRPr="00594716" w:rsidRDefault="00484BD9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6 ամսականից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մինչև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3 տարեկան երեխաների սննդի համար նախատեսված՝ թռչնի մսից (փորոտիքից) պահածոներն արտադրելիս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կշռածրարումը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կատարվում է 0,25 դմ3 –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ից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ոչ ավելի տարողությամբ սպառողական փաթեթվածքով։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021DF" w14:textId="77777777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04752" w14:textId="77777777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CCF06E" w14:textId="77777777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0650E" w14:textId="41FC85A0" w:rsidR="00484BD9" w:rsidRPr="00594716" w:rsidRDefault="006236A1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1B3A9" w14:textId="75733F82" w:rsidR="00484BD9" w:rsidRPr="00594716" w:rsidRDefault="00484BD9" w:rsidP="00484BD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6319C" w14:textId="04592A79" w:rsidR="00484BD9" w:rsidRPr="00594716" w:rsidRDefault="00484BD9" w:rsidP="00484B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85-րդ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A17FF" w14:textId="77777777" w:rsidR="00484BD9" w:rsidRPr="00594716" w:rsidRDefault="00484BD9" w:rsidP="00484BD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7017143D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10406" w14:textId="65D90CD5" w:rsidR="002E346E" w:rsidRPr="00594716" w:rsidRDefault="002E346E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4318C" w14:textId="0E785096" w:rsidR="002E346E" w:rsidRPr="00594716" w:rsidRDefault="002E346E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սառնարանային խցիկներում </w:t>
            </w:r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 ստացված մթերքները և թռչնի մսից ստացված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արտադրանքը տեղավորված է </w:t>
            </w:r>
            <w:proofErr w:type="spellStart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>դարսակներով</w:t>
            </w:r>
            <w:proofErr w:type="spellEnd"/>
            <w:r w:rsidRPr="00594716">
              <w:rPr>
                <w:rFonts w:ascii="GHEA Grapalat" w:hAnsi="GHEA Grapalat"/>
                <w:spacing w:val="-4"/>
                <w:sz w:val="20"/>
                <w:szCs w:val="20"/>
                <w:lang w:val="hy-AM"/>
              </w:rPr>
              <w:t xml:space="preserve">՝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դարակաշարերի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տակդիրների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վրա՝ հատակից 8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սանտիմետրից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պակաս բարձրության վրա։ Արտադրանքը պատերից և սառեցնող սարքավորումներից 30 սմ-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ոչ պակաս հեռավորության վրա է։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D99C2" w14:textId="14838929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06F69" w14:textId="08EAC97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ED102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5069A" w14:textId="56B5BBCF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B29B9" w14:textId="3F85D339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C67A3" w14:textId="7CB5F37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0B25A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17802FA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6A" w14:textId="54BEEE22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15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3F6A3" w14:textId="141E0517" w:rsidR="002E346E" w:rsidRPr="00594716" w:rsidRDefault="002E346E" w:rsidP="00D4217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մթերքների և թռչնի մսից ստացված արտադրանքի սառնարանային մշակման և պահպանման համար նախատեսված սառնարանային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խցերը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սարքավորված են ջերմաչափերով և (կամ) ջերմաստիճանի ու խոնավության ավտոմատ վերահսկման միջոցներով այնպես, որ ապահովվի թղթային և (կամ) էլեկտրոնային կրիչների վրա ժամանակի որոշակի միջակայքով պարամետրերի գրանցման հնարավորությունը: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9777F" w14:textId="333C80B1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A2A63" w14:textId="25D0C694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8FD59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BE9AB" w14:textId="6D24679F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010A6" w14:textId="575ED66A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B8DBF" w14:textId="1C16FFD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978E8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6D2AF7" w:rsidRPr="00661CA1" w14:paraId="7043AF7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86ED4" w14:textId="367DA0B8" w:rsidR="002E346E" w:rsidRPr="00594716" w:rsidRDefault="002E346E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0AF15" w14:textId="5EB608E3" w:rsidR="002E346E" w:rsidRPr="00594716" w:rsidRDefault="002E346E" w:rsidP="00D4217C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մթերքների և թռչնի մսից ստացված արտադրանքի փոխադրման (տրանսպորտային փոխադրման) համար նախատեսված տրանսպորտային միջոցները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բեռնարկղերը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սարքավորված են այնպիսի միջոցներով, որոնք թույլ են տալիս պահպանել և գրանցել սահմանված ջերմաստիճանային ռեժիմը: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97A0A" w14:textId="2549E3CA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BC16C" w14:textId="4A062AF2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84CBD" w14:textId="77777777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4B5EA" w14:textId="0CF5E5E0" w:rsidR="002E346E" w:rsidRPr="00594716" w:rsidRDefault="00C53C5F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3C83E" w14:textId="08336783" w:rsidR="002E346E" w:rsidRPr="00594716" w:rsidRDefault="002E346E" w:rsidP="002E34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5E4A4" w14:textId="36B45430" w:rsidR="002E346E" w:rsidRPr="00594716" w:rsidRDefault="002E346E" w:rsidP="002E346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95-րդ կետի 2-րդ պարբերություն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1338F" w14:textId="77777777" w:rsidR="002E346E" w:rsidRPr="00594716" w:rsidRDefault="002E346E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C53C5F" w:rsidRPr="00661CA1" w14:paraId="044755F7" w14:textId="77777777" w:rsidTr="00C76515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8E38F" w14:textId="5B693A03" w:rsidR="00C53C5F" w:rsidRPr="00594716" w:rsidRDefault="00C53C5F" w:rsidP="00CA6AE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17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EBEB7" w14:textId="0A81ADB5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սառեցրած մթերքների և թռչնի մսից ստացված սառեցրած արտադրանքը պահպանման, փոխադրման (տրանսպորտային փոխադրման) և իրացման ժամանակ չի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հալեցվում: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73D2F" w14:textId="101F5BE5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31195" w14:textId="0338FE62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F67557" w14:textId="652749B7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0803D" w14:textId="36DDD68E" w:rsidR="00C53C5F" w:rsidRPr="00594716" w:rsidRDefault="00C53C5F" w:rsidP="00017F4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 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4AB41" w14:textId="02A9A385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AC9A3" w14:textId="0098E8CC" w:rsidR="00C53C5F" w:rsidRPr="00594716" w:rsidRDefault="00C53C5F" w:rsidP="00C53C5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98-րդ կետի 1-ին պարբերություն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630B5" w14:textId="77777777" w:rsidR="00C53C5F" w:rsidRPr="00594716" w:rsidRDefault="00C53C5F" w:rsidP="00C53C5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2E46D6" w:rsidRPr="00661CA1" w14:paraId="1984DAA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6F02C" w14:textId="4993091B" w:rsidR="002E46D6" w:rsidRPr="00594716" w:rsidRDefault="00CA6AEF" w:rsidP="00C53C5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4.18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B88DAA" w14:textId="3E4FE861" w:rsidR="002E46D6" w:rsidRPr="00594716" w:rsidRDefault="002E46D6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</w:t>
            </w:r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թռչնի մսից պատրաստված երշիկեղենի և արտադրանքի արտադրության ժամանակ միկրոօրգանիզմների մեկնարկային կուլտուրաներ օգտագործման դեպքում </w:t>
            </w:r>
            <w:proofErr w:type="spellStart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նշվում է դրանց առկայությունը</w:t>
            </w:r>
            <w:r w:rsidR="00AE5196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FB01E" w14:textId="77777777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41E08" w14:textId="77777777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0D60C" w14:textId="77777777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06C97" w14:textId="14181E13" w:rsidR="002E46D6" w:rsidRPr="00594716" w:rsidRDefault="001E27DA" w:rsidP="00017F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2BBB7" w14:textId="7064B79D" w:rsidR="002E46D6" w:rsidRPr="00594716" w:rsidRDefault="002E46D6" w:rsidP="002E346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833AB" w14:textId="497E0897" w:rsidR="002E46D6" w:rsidRPr="00594716" w:rsidRDefault="002E46D6" w:rsidP="002E46D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109-րդ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31F4E" w14:textId="77777777" w:rsidR="002E46D6" w:rsidRPr="00594716" w:rsidRDefault="002E46D6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463AD9" w:rsidRPr="00661CA1" w14:paraId="6490AC4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57515" w14:textId="27E72F8C" w:rsidR="00463AD9" w:rsidRPr="00594716" w:rsidRDefault="00CA6AEF" w:rsidP="00C53C5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4.19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9584E" w14:textId="44320499" w:rsidR="00463AD9" w:rsidRPr="00594716" w:rsidRDefault="00463AD9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թռչնի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ստացված մթերքները և թռչնի մսից ստացված արտադրանքը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ֆերմենտային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պատրաստուկներով մշակվելու դեպքում դրանց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(բաղադրության մեջ) նշվում է այդ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ֆերմենտային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պատրաստուկների օգտագործման մասին տեղեկատվությունը, եթե դրանց ակտիվությունը, այդ թվում՝ </w:t>
            </w: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մնացորդայինը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, պահպանվում է պատրաստի մթերքում: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D9297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D4DB3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A9142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F38AE3" w14:textId="2C4EB57D" w:rsidR="00463AD9" w:rsidRPr="00594716" w:rsidRDefault="001E27DA" w:rsidP="00017F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3EE40" w14:textId="15EF75AB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87A3F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99B65A1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8CC5280" w14:textId="77777777" w:rsidR="00463AD9" w:rsidRPr="00594716" w:rsidRDefault="00463AD9" w:rsidP="002E346E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D77C12E" w14:textId="245DBAF8" w:rsidR="00463AD9" w:rsidRPr="00594716" w:rsidRDefault="00463AD9" w:rsidP="00463AD9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110-րդ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3AB078" w14:textId="77777777" w:rsidR="00463AD9" w:rsidRPr="00594716" w:rsidRDefault="00463AD9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F333FC" w:rsidRPr="00661CA1" w14:paraId="37D77CC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4DD1D" w14:textId="5A797181" w:rsidR="00F333FC" w:rsidRPr="00594716" w:rsidRDefault="00CA6AEF" w:rsidP="00C53C5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4.20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38CC2" w14:textId="599618DE" w:rsidR="00F333FC" w:rsidRPr="00594716" w:rsidRDefault="00F333FC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նշվում է տեղեկատվություն թռչնի տեսակի և տարիքային խմբի (օրինակ՝ «հնդկահավ», «հնդկահավի ճտեր»), ամբողջական մսեղիքի մշակման եղանակի (օրինակ՝ «փորոտիքը հանած», «փորոտիքը հանած՝ փորոտիքի </w:t>
            </w:r>
            <w:proofErr w:type="spellStart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կոմպլեկտով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և վզով»), սորտի կամ կատեգորիայի, ինչպես նաև ջերմային վիճակի մասին («պաղեցրած», «սառեցրած»)</w:t>
            </w:r>
            <w:r w:rsidR="00A14021" w:rsidRPr="0059471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6BC58C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641E3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9A5385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2D5AF" w14:textId="5ECAAB1F" w:rsidR="00F333FC" w:rsidRPr="00594716" w:rsidRDefault="001E27DA" w:rsidP="00017F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C4F2C" w14:textId="0AF91AF6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63875" w14:textId="1D3FC9B8" w:rsidR="00F333FC" w:rsidRPr="00594716" w:rsidRDefault="00F333FC" w:rsidP="00F333F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113-րդ կետի ա.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0A283" w14:textId="77777777" w:rsidR="00F333FC" w:rsidRPr="00594716" w:rsidRDefault="00F333FC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F333FC" w:rsidRPr="00661CA1" w14:paraId="3BEC44A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6C713" w14:textId="0FFAA77C" w:rsidR="00F333FC" w:rsidRPr="00594716" w:rsidRDefault="00CA6AEF" w:rsidP="00C53C5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4.21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E00277" w14:textId="2878AA46" w:rsidR="00F333FC" w:rsidRPr="00594716" w:rsidRDefault="00F333FC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փաթեթվածքի վրա զետեղված անասնաբուժական դրոշմի </w:t>
            </w:r>
            <w:proofErr w:type="spellStart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արտատիպը</w:t>
            </w:r>
            <w:proofErr w:type="spellEnd"/>
            <w:r w:rsidR="00A14021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կամ դրա պատկերը պիտակի վրա՝ անդամ պետությունների օրենսդրությամբ սահմանված պահանջներին համապատասխան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B4B8C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1E1C2A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B5D17" w14:textId="77777777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9EE910" w14:textId="0ED4A09E" w:rsidR="00F333FC" w:rsidRPr="00594716" w:rsidRDefault="001E27DA" w:rsidP="00017F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FDD03" w14:textId="76DCAD81" w:rsidR="00F333FC" w:rsidRPr="00594716" w:rsidRDefault="00F333FC" w:rsidP="002E346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E7987" w14:textId="56493B87" w:rsidR="00F333FC" w:rsidRPr="00594716" w:rsidRDefault="00F333FC" w:rsidP="00F333F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113-րդ կետի բ.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92E26" w14:textId="77777777" w:rsidR="00F333FC" w:rsidRPr="00594716" w:rsidRDefault="00F333FC" w:rsidP="002E346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64CCF7C2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31203" w14:textId="1DCB251C" w:rsidR="00DF4F24" w:rsidRPr="00594716" w:rsidRDefault="00CA6AEF" w:rsidP="00DF4F2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4.22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6C53E" w14:textId="18E6A2BF" w:rsidR="00DF4F24" w:rsidRPr="00594716" w:rsidRDefault="00DF4F24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5A404A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մականշվածքում</w:t>
            </w:r>
            <w:proofErr w:type="spellEnd"/>
            <w:r w:rsidR="005A404A" w:rsidRPr="00594716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նշվում է տեղեկատվություն թռչնի տեսակի և տարիքային խմբի (օրինակ՝ «հավի», «ճտերի», «հնդկահավի», «հնդկահավի ճտերի») և ջերմային վիճակի մասին («պաղեցրած», «սառեցրած»)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9D8A8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9658B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96E65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CFDEC" w14:textId="53A5715D" w:rsidR="00DF4F24" w:rsidRPr="00594716" w:rsidRDefault="001E27DA" w:rsidP="00017F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F6097E" w14:textId="62E7470C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720E9" w14:textId="4627CEB1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114-րդ կետի ա.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6411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0050F00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B12AB" w14:textId="06C9E78F" w:rsidR="00DF4F24" w:rsidRPr="00594716" w:rsidRDefault="00CA6AEF" w:rsidP="00DF4F2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4.23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FFD4F" w14:textId="576AC83E" w:rsidR="00661CA1" w:rsidRPr="00661CA1" w:rsidRDefault="00DF4F24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</w:pPr>
            <w:proofErr w:type="spellStart"/>
            <w:r w:rsidRPr="00661CA1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Արդյո՞ք</w:t>
            </w:r>
            <w:proofErr w:type="spellEnd"/>
            <w:r w:rsidRPr="00661CA1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</w:t>
            </w:r>
            <w:r w:rsidR="00661CA1" w:rsidRPr="00661CA1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փաթեթվածքի վրա զետեղվում է անասնաբուժական դրոշմի </w:t>
            </w:r>
            <w:proofErr w:type="spellStart"/>
            <w:r w:rsidR="00661CA1" w:rsidRPr="00661CA1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արտատիպը</w:t>
            </w:r>
            <w:proofErr w:type="spellEnd"/>
            <w:r w:rsidR="00661CA1" w:rsidRPr="00661CA1"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 xml:space="preserve"> կամ դրա պատկերը պիտակի վրա:</w:t>
            </w:r>
          </w:p>
          <w:p w14:paraId="29380F80" w14:textId="117E3EE8" w:rsidR="00DF4F24" w:rsidRPr="00661CA1" w:rsidRDefault="00DF4F24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7721F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1FA30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7BEA2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9135C" w14:textId="71F41D76" w:rsidR="00DF4F24" w:rsidRPr="00594716" w:rsidRDefault="001E27DA" w:rsidP="00017F4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88756" w14:textId="051B1D0B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CE30E" w14:textId="7C3026A6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114-րդ կետի բ.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F70B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0232FDA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62CD4" w14:textId="7D97E686" w:rsidR="00DF4F24" w:rsidRPr="00594716" w:rsidRDefault="00DF4F24" w:rsidP="00CA6AE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E4945" w14:textId="53CECE21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փաթեթավորված սննդամթերքի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ներառում է. </w:t>
            </w:r>
          </w:p>
          <w:p w14:paraId="774DA5F1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անվանումը.</w:t>
            </w:r>
          </w:p>
          <w:p w14:paraId="78E4127F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բաղադրությունը՝ բացառությամբ թարմ մրգերի և բանջարեղենի, քացախի և մեկ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բաղադրիչով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սննդամթերքի</w:t>
            </w:r>
          </w:p>
          <w:p w14:paraId="60A68D64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քանակությունը.</w:t>
            </w:r>
          </w:p>
          <w:p w14:paraId="708B2DE3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պատրաստման ամսաթիվը.</w:t>
            </w:r>
          </w:p>
          <w:p w14:paraId="266C4145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պիտանիության ժամկետը.</w:t>
            </w:r>
          </w:p>
          <w:p w14:paraId="2210CBCF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պահպանման պայմանները </w:t>
            </w:r>
          </w:p>
          <w:p w14:paraId="79679292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156EEB18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սննդամթերքի օգտագործմանը, այդ թվում՝ դրա պատրաստմանը վերաբերող առաջարկությունները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եւ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(կամ) սահմանափակումները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14:paraId="5B3DBB87" w14:textId="77777777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սննդամթերքի սննդային արժեքի ցուցանիշները.</w:t>
            </w:r>
          </w:p>
          <w:p w14:paraId="6A5012A4" w14:textId="3C1A8078" w:rsidR="00DF4F24" w:rsidRPr="00594716" w:rsidRDefault="00DF4F24" w:rsidP="00DF4F2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 xml:space="preserve">սննդամթերքում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գենաձևափոխված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օրգանիզմների (այսուհետ՝</w:t>
            </w:r>
            <w:r w:rsidRPr="00594716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ԳՁՕ) կիրառմամբ ստացված բաղադրիչների առկայության մասին տեղեկությունները.</w:t>
            </w:r>
          </w:p>
          <w:p w14:paraId="22028940" w14:textId="1CE80D4C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11)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59D85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D4C9B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DFD832E" w14:textId="77777777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BCC1235" w14:textId="10FF1523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  <w:p w14:paraId="242455CC" w14:textId="73B22FBD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  <w:p w14:paraId="396DC16C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0FC2889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0.3</w:t>
            </w:r>
          </w:p>
          <w:p w14:paraId="04ABD6CE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  <w:p w14:paraId="4F5C57CE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  <w:p w14:paraId="24A151CE" w14:textId="14802003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  <w:p w14:paraId="5BCC08C0" w14:textId="3E59D988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  <w:p w14:paraId="3D78A171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7D630E9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4F1F31B6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7AC2EF80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54158456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5882A6E4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36B0048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0.2</w:t>
            </w:r>
          </w:p>
          <w:p w14:paraId="5AF68A85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F2CEB48" w14:textId="77777777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BFD24C7" w14:textId="394AF044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0D52EFC8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0B745240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bookmarkStart w:id="1" w:name="_Hlk103766284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դեկտեմբերի 9-ի N 881 որոշմամբ հաստատված «Սննդամթերքի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մասին» (ՄՄ ՏԿ 022/2011) Մաքսային միության տեխնիկական կանոնակարգ</w:t>
            </w:r>
            <w:bookmarkEnd w:id="1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(այսուհետ՝ ՄՄ ՏԿ 022/2011 կանոնակարգ) 4-րդ հոդվածի 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1-ի կետի 1-ին, 2-րդ, 3-րդ, 4-րդ, 5-րդ, 6-րդ, 7-րդ, 8-րդ, 9-րդ, 10-րդ և 11-րդ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CB97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2E2C631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2C585" w14:textId="2381E9F0" w:rsidR="00DF4F24" w:rsidRPr="00594716" w:rsidRDefault="00DF4F24" w:rsidP="00CA6A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CA6AEF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25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6E5C" w14:textId="1C636617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փաթեթավորված սննդամթերքի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մականշվածքը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զետեղված է ռուսերեն և հայերեն լեզուներով, բացառությամբ ԵԱՏՄ ոչ անդամ երկրներից մատակարարվող սննդամթերքն արտադրողի անվանման և գտնվելու վայրի մասին տեղեկատվության։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A0C1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E414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069149F7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17F4C"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58BAE53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0CDFF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 օրենք 9-րդ հոդված 2-րդ մաս,</w:t>
            </w:r>
          </w:p>
          <w:p w14:paraId="34012EC1" w14:textId="48CB6FA0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ՄՄ ՏԿ 022/2011 հոդված 4 կետ 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 2 ենթակետ, ՄՄ ՏԿ 022/2011 հոդված 4 կետ 4</w:t>
            </w:r>
            <w:r w:rsidRPr="00594716">
              <w:rPr>
                <w:rFonts w:ascii="Cambria Math" w:hAnsi="Cambria Math" w:cs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8, 3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5F1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5D14D29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0355" w14:textId="42B66115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A3471" w14:textId="4A3B7D8E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մեջ դրա նշումը, դրա պիտանիության ժամկետից կախված, կատարված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բառերի կիրառմամբ՝</w:t>
            </w:r>
          </w:p>
          <w:p w14:paraId="167A93DE" w14:textId="77777777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«պատրաստման ամսաթիվը»՝ նշելով ժամը,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 xml:space="preserve">օրը, ամիսը՝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72 ժամ պիտանիության ժամկետի դեպքում.</w:t>
            </w:r>
          </w:p>
          <w:p w14:paraId="778763B1" w14:textId="77777777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«պատրաստման ամսաթիվը»՝ նշելով օրը, ամիսը, տարին՝ 72 ժամից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երեք ամիս պիտանիության ժամկետի դեպքում.</w:t>
            </w:r>
          </w:p>
          <w:p w14:paraId="314BB0CB" w14:textId="63CE734B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«պատրաստման ամսաթիվը»՝ նշելով ամիսը, տարին կամ օրը, ամիսը, տարին՝ երեք ամիս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ավելի պիտանիության ժամկետի դեպքում։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A183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FBFD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B72D7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A4B583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F90C64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2757FE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30B8EE1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4192465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3A13F9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7C1232D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136376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790D1AF" w14:textId="77F852A4" w:rsidR="00DF4F24" w:rsidRPr="00594716" w:rsidRDefault="00DF4F24" w:rsidP="00DF4F2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34C4A80C" w14:textId="2F29A18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1EB5137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8933A" w14:textId="6E404A5B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 կետի 1-ին ենթակետ</w:t>
            </w:r>
          </w:p>
          <w:p w14:paraId="1047458D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E78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D55BF8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FEBC" w14:textId="69B740E3" w:rsidR="00DF4F24" w:rsidRPr="00594716" w:rsidRDefault="00DF4F24" w:rsidP="00CA6AEF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27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2185D" w14:textId="6B8CDB3A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theme="minorHAnsi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theme="minorHAnsi"/>
                <w:sz w:val="20"/>
                <w:szCs w:val="20"/>
                <w:lang w:val="hy-AM" w:eastAsia="ru-RU"/>
              </w:rPr>
              <w:t xml:space="preserve"> 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Պատրաստման ամսաթիվը» բառերից հետո նշվում է սննդամթերքի պատրաստման ամսաթիվը կամ սպառողական փաթեթվածքի վրա այդ ամսաթիվը նշելու տեղը։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D65C1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58E7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13860" w14:textId="4679661F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1D98DB5E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341BBADA" w:rsidR="00DF4F24" w:rsidRPr="00594716" w:rsidRDefault="00DF4F24" w:rsidP="00DF4F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 կետի 2-րդ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C79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1966E49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43C3" w14:textId="364131A3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49E8C" w14:textId="21B10E73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մեջ դրա պիտանիության ժամկետի նշումը կատարված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բառերի կիրառմամբ՝</w:t>
            </w:r>
          </w:p>
          <w:p w14:paraId="02636304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»՝ նշելով ժամը, օրը, ամիսը՝ դրա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72 ժամ պիտանիության ժամկետի դեպքում.</w:t>
            </w:r>
          </w:p>
          <w:p w14:paraId="39DA3133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»՝ նշելով օրը, ամիսը, տարին՝ դրա 72 ժամից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երեք ամիս պիտանիության ժամկետի դեպքում.</w:t>
            </w:r>
          </w:p>
          <w:p w14:paraId="43E77D29" w14:textId="5FABFABA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3)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ab/>
              <w:t xml:space="preserve">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....... ավարտը»՝ նշելով ամիսը, տարին, կամ «պիտանի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մինչեւ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»՝ նշելով օրը, ամիսը, տարին՝ դրա՝ առնվազն երեք ամիս պիտանիության ժամկետ ունենալու դեպքում։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684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F9EE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1B91115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2752FA4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557DD5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 0.1</w:t>
            </w:r>
          </w:p>
          <w:p w14:paraId="06D430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43E153B1" w14:textId="155EE1D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0A29471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8A4DB" w14:textId="3C49762E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 կետի 1-ին ենթակետ</w:t>
            </w:r>
          </w:p>
          <w:p w14:paraId="63C2E265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2AB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07D3902D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1D4B1" w14:textId="7E1A06A3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29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944E4" w14:textId="328600B2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էներգետիկ արժեքը (կալորիականությունը) նշված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ջոուլներով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կալորիաներով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կամ նշված մեծությունների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պատիկով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կամ մասով արտահայտված միավորներով։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4E0A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4FA" w14:textId="5DD1540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625DFF5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F36EC" w14:textId="725791A6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9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կետի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4-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րդ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EDD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6B6B60A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41B61" w14:textId="3A529783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1A7B" w14:textId="461070D8" w:rsidR="00DF4F24" w:rsidRPr="00594716" w:rsidRDefault="00DF4F24" w:rsidP="00E734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հասկանալի է, դյուրընթեռնելի, հավաստի և սպառողներին (ձեռք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բերողներին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) մոլորության մեջ չգցող, գրառումները, նշանները, խորհրդանիշները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կոնտրաստային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են  այն ֆոնի նկատմամբ, որի վրա զետեղված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։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զետեղման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եղանակը ապահովում է սննդամթերքի պիտանիության ամբողջ ժամկետի ընթացքում դրա պահպանվածությունը՝ արտադրողի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կողմից սահմանված պահպանման պայմանները պահպանելու դեպքում։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83A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53BCC" w14:textId="4A24FE1D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67AC5DF9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037CE93F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4-րդ հոդվածի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 կետի 1-ին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5AE4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5410998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BF138" w14:textId="558A55EA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4.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22F5D" w14:textId="3E1F8CB1" w:rsidR="00DF4F24" w:rsidRPr="00594716" w:rsidRDefault="00DF4F24" w:rsidP="00E73400">
            <w:pPr>
              <w:widowControl w:val="0"/>
              <w:tabs>
                <w:tab w:val="left" w:pos="465"/>
                <w:tab w:val="left" w:pos="1134"/>
              </w:tabs>
              <w:spacing w:after="0" w:line="240" w:lineRule="auto"/>
              <w:ind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ԳՁՕ-ների օգտագործմամբ ստացված սննդամթերքի, այդ թվում՝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դեզօքսիռիբոնուկլեինաթթու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(ԴՆԹ) և սպիտակուց չպարունակող սննդամթերքի համար նշված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տեղեկատվությունը՝ 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գենետիկորեն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մթերք» կամ 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օրգանիզմներից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ստացված մթերք» կամ «մթերքը պարունակում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օրգանիզմների բաղադրիչներ»։</w:t>
            </w:r>
          </w:p>
          <w:p w14:paraId="56C7F097" w14:textId="77777777" w:rsidR="00DF4F24" w:rsidRPr="00594716" w:rsidRDefault="00DF4F24" w:rsidP="00E73400">
            <w:pPr>
              <w:widowControl w:val="0"/>
              <w:tabs>
                <w:tab w:val="left" w:pos="465"/>
              </w:tabs>
              <w:spacing w:after="0" w:line="240" w:lineRule="auto"/>
              <w:ind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DDFC5EB" w14:textId="78B243FC" w:rsidR="00DF4F24" w:rsidRPr="00594716" w:rsidRDefault="00DF4F24" w:rsidP="00E7340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ind w:left="0"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Եվրասիական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տնտեսական միության շուկայում արտադրանքի շրջանառության միասնական նշանի կողքին զետեղված է ԳՁՕ-ների կիր առմամբ ստացված արտադրանքի՝ այդ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նշանին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ձևով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եւ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չափով նույնական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՝ «ԳՁՕ» գրառման տեսքով։</w:t>
            </w:r>
          </w:p>
          <w:p w14:paraId="2FE22683" w14:textId="77777777" w:rsidR="00DF4F24" w:rsidRPr="00594716" w:rsidRDefault="00DF4F24" w:rsidP="00E73400">
            <w:pPr>
              <w:widowControl w:val="0"/>
              <w:tabs>
                <w:tab w:val="left" w:pos="465"/>
              </w:tabs>
              <w:spacing w:after="0" w:line="240" w:lineRule="auto"/>
              <w:ind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EE1C50B" w14:textId="7C25BE89" w:rsidR="00DF4F24" w:rsidRPr="00594716" w:rsidRDefault="00DF4F24" w:rsidP="00E7340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ind w:left="0" w:firstLine="251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Այն դեպքում, երբ արտադրողը սննդամթերքի արտադրության ժամանակ չի օգտագործել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օրգանիզմներ, ապա սննդամթերքում ԳՁՕ-ի 0,9</w:t>
            </w: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տոկոս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դրանից պակաս պարունակությունը համարվում է պատահական կամ տեխնիկապես չվերացվող խառնուրդ, և այդ սննդամթերքը չի դասվում ԳՁՕ</w:t>
            </w: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պարունակող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սննդամթերքների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շարքին։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Այդ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սննդամթերքի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մակնշման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ժամանակ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ԳՁՕ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առկայության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մասին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տեղեկությ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ուններ չեն նշվում։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9E347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7EB11718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BDFD20F" w14:textId="4F65AEE4" w:rsidR="00DF4F24" w:rsidRPr="00594716" w:rsidRDefault="00DF4F24" w:rsidP="00DF4F2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6AD00108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48C47FED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356C6FDB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1C0BE659" w14:textId="77777777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0.1</w:t>
            </w:r>
          </w:p>
          <w:p w14:paraId="65461CCF" w14:textId="68C83B5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4F133D4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և/կամ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6C8B2" w14:textId="0760F0B3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հոդված 4 կետ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11-րդ, 1-ին </w:t>
            </w:r>
            <w:r w:rsidRPr="0059471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ենթակետ</w:t>
            </w:r>
          </w:p>
          <w:p w14:paraId="2BBB832C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3F59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485BFA0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392EA" w14:textId="4FB47E39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80567" w14:textId="5088FF07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մսից ստացված՝ ընդհանուր նշանակության արտադրանքի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մակնշված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չէ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այնպիսի հորինված անվանումների օգտագործմամբ, որոնք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ասոցացվում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 մանկական սննդի համար նախատեսված արտադրանքի հետ (օրինակ՝ նրբերշիկ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Դետսկիե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երշիկ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Բուտուզ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շնիցել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Տոտոշա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43DEC" w14:textId="492E1F3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186A17" w14:textId="5515C34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AC8A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06F68" w14:textId="6A6F9A1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EC038" w14:textId="434B8C1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12392" w14:textId="47FA385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104-րդ կետի «բ» 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E825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3ACBC68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F7340" w14:textId="7A3C2355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33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51A92" w14:textId="10AA6F71" w:rsidR="00DF4F24" w:rsidRPr="00594716" w:rsidRDefault="00DF4F24" w:rsidP="00661CA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մսամթերք</w:t>
            </w:r>
            <w:r w:rsidR="00661CA1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մակնշման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մեջ չեն օգտագործվում հորինված անվանումներ, որոնք շփոթելու աստիճան նույնական կամ նման են մսամթերքի համար միջպետական (տարածաշրջանային) չափանիշներով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սահմանված հորինված անվանումներին: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90EFC" w14:textId="6D58809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09903" w14:textId="567534F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ADC2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CE316" w14:textId="61288CE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0CD2A" w14:textId="46A98BE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B75A2" w14:textId="773CE80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կանոնակարգի 104-րդ կետի «գ»  ենթակետ ,ՄՄ ՏԿ 034/2013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կանոնակարգի 107-րդ կետի «գ»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CBC9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584C30B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A7D29" w14:textId="42271422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065DC" w14:textId="72E8728C" w:rsidR="00DF4F24" w:rsidRPr="00594716" w:rsidRDefault="00DF4F24" w:rsidP="00661CA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վակուումով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կամ փոփոխված մթնոլորտային պայմաններում փաթեթավորված թռչնի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սպանդից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ստացված մթերքների և թռչնի մսից ստացված արտադրանքի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պարունակում է համապատասխան տեղեկություններ (օրինակ՝ «փաթեթավորված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վակուումով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», «փաթեթավորված է փոփոխված մթնոլորտային պայմաններում»):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08C34" w14:textId="2426AAB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F7438" w14:textId="0E75242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A4D3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09AF5" w14:textId="09AFD2D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58565" w14:textId="47ADC1F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B25BF" w14:textId="365B3FC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3D0B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D30076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3674F" w14:textId="51DDBD20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F21C2" w14:textId="63DC0B12" w:rsidR="00DF4F24" w:rsidRPr="00594716" w:rsidRDefault="00DF4F24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խոհարարական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կիսապատրաստվածքները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նշվում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է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և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տարիքային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ճտի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ճտի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աղացած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կիսապատրաստվածքների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անոսկր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մսաոսկրային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լցոնած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թաղանթով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կաղապարված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ջերմային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վիճակի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պաղեցրած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սառեցրած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EE41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0632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8962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423FD" w14:textId="3F47232C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57D00" w14:textId="271D274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9258A" w14:textId="248FCB4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2165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34DEDD9F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375337" w14:textId="0FF26286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05838" w14:textId="39E5E500" w:rsidR="00DF4F24" w:rsidRPr="00594716" w:rsidRDefault="00DF4F24" w:rsidP="00661CA1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ստացված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արտադրանքի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խոհարարական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արտադրատեսակների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նշվում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է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բադի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պատրաստման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տեխնոլոգիայի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եփած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տապակած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խորոված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սորտի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կատեգորիայի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էքստրա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բարձր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առկայության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ջերմային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վիճակի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պաղեցրած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սառեցրած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54445" w14:textId="77777777" w:rsidR="00DF4F24" w:rsidRPr="00594716" w:rsidRDefault="00DF4F24" w:rsidP="00DF4F24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8E270" w14:textId="77777777" w:rsidR="00DF4F24" w:rsidRPr="00594716" w:rsidRDefault="00DF4F24" w:rsidP="00DF4F24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38E39" w14:textId="77777777" w:rsidR="00DF4F24" w:rsidRPr="00594716" w:rsidRDefault="00DF4F24" w:rsidP="00DF4F24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3E8A4" w14:textId="60B58E5D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09D70" w14:textId="29DA0328" w:rsidR="00DF4F24" w:rsidRPr="00594716" w:rsidRDefault="00DF4F24" w:rsidP="00DF4F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C4C4EC" w14:textId="4A595BA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3A00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087AB78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59284" w14:textId="60BA6500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37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727FF5" w14:textId="52E511F3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րշիկեղենի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նշվում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</w:rPr>
              <w:t>է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երշիկեղենի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երշիկ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նրբերշիկ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թռչնի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տեսակի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ենթամթերքից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)»,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հնդկահավի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մսից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տեխնոլոգիական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մշակման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եղանակի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եփած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սորտի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կատեգորիայի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օրինակ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</w:rPr>
              <w:t>՝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էքստրա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բարձր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 (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առկայության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ջերմային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վիճակի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 («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պաղեցրած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 xml:space="preserve">», </w:t>
            </w:r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</w:rPr>
              <w:t>սառեցրած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en-US"/>
              </w:rPr>
              <w:t>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3C81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F544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91C7D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7F76" w14:textId="3023792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57FE0" w14:textId="58DFB58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77C14" w14:textId="7BF28ED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7004F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6487B17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8EF64" w14:textId="69C1A549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38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4B574" w14:textId="04083714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պահածոների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նշվում է տեղեկատվություն պահածոների խմբի (օրինակ՝ «հավի մսից (ենթամթերքից)»,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մսաբուսական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բուսամսային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»), թռչնի տեսակի և տարիքային խմբի (օրինակ՝ «հավի մսից», «ճտի մսից»), տեխնոլոգիական մշակման եղանակի (օրինակ՝ «մանրէազերծված»,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պաստերացված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»), ինչպես նաև պահածոների տեսակի մասին (օրինակ՝ «սեփական հյութի մեջ»):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021315" w14:textId="017E0EA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A2F4B4" w14:textId="57242F5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282B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CB051" w14:textId="5BEC82B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50278" w14:textId="4380FD6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C96ED" w14:textId="4FC86C8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6DA1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07769B18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EC588" w14:textId="1ACC4E17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CCB33" w14:textId="318A24C4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սննդային ճարպերի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նշվում է տեղեկատվություն թռչնի տեսակի (օրինակ՝ «հավի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հալեցրած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ճարպ»), ինչպես նաև ջերմային վիճակի մասին («պաղեցրած», «սառեցրած»):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C205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2A2D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F0DF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89FF8" w14:textId="1B5ECE3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DA6A4" w14:textId="3861693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EA83D" w14:textId="39EC85CC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119-րդ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8F61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6E9AA823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3A625" w14:textId="685C227A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D9C6C3" w14:textId="69141738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չոր մթերքների և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արգանակների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նշվում է տեղեկատվություն արտադրանքի խմբի («թռչնի») և արտադրանքի տեսակի մասին («չոր մթերք»).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արգանակների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մականշվածքում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տեղեկատվություն է նշվում արտադրանքի խմբի («թռչնի»), տեխնոլոգիական մշակման եղանակի («չոր», «խտացված», «հեղուկ») և արտադրանքի տեսակի մասին (օրինակ՝ «թռչնի խտացված արգանակ»):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B0134" w14:textId="60FDDEA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A03FB" w14:textId="5B86B4E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5770B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F665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E17074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47F149F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04CA4C3" w14:textId="49D451B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0.1</w:t>
            </w:r>
          </w:p>
          <w:p w14:paraId="587B4F0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51B4EF42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5FB48B7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11D5147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</w:p>
          <w:p w14:paraId="0F8C606C" w14:textId="316B6BD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BC257" w14:textId="1CF0CDB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B3270" w14:textId="49558B4B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120-րդ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0ABA5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58DC3B90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30A95" w14:textId="6DD83DC3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41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50B38" w14:textId="06AA919B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մանկական սննդի համար նախատեսված՝ թռչնի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սպանդից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ստացված մթերքների և մանկական սննդի համար նախատեսված՝ թռչնի մսից ստացված արտադրանքի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մակնշումը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համապատասխանում է նաև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հետևյալ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պահանջներին՝</w:t>
            </w:r>
          </w:p>
          <w:p w14:paraId="16243BFE" w14:textId="5887BE5E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1)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տեղեկատվություն արտադրանքի՝ մանկական սննդի համար նախատեսված լինելու մասին (օրինակ՝ «վաղ տարիքի երեխաների համար», «նախադպրոցական տարիքի երեխաների համար», «դպրոցական տարիքի երեխաների համար») կամ տեղեկատվություն՝ երեխայի կոնկրետ տարիքի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նշմամբ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, որից սկսած այդ արտադրանքը կարելի է օգտագործել (օրինակ՝«6 տարեկանից բարձր երեխաների սննդի 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համար»).</w:t>
            </w:r>
          </w:p>
          <w:p w14:paraId="071E3FA4" w14:textId="6F8939FE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տեղեկատվություն սպառողական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փաթեթվածքը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բացելուց հետո պիտանիության ժամկետի և պահպանման պայմանների մասին.</w:t>
            </w:r>
          </w:p>
          <w:p w14:paraId="40D9C182" w14:textId="78F2F5AB" w:rsidR="00DF4F24" w:rsidRPr="00594716" w:rsidRDefault="00DF4F24" w:rsidP="00DF4F24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երեխաների՝ կյանքի առաջին տարվա համար նախատեսված արտադրանքի համար՝ տեղեկատվություն երեխայի այն տարիքի մասին (ամիսներով), որից սկսած թույլատրվում է երեխայի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սննդակարգում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ընդգրկել տվյալ արտադրանքը, և այդ արտադրանքի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մանրացվածության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աստիճանի մասին (օրինակ՝ «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հոմոգենացված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/>
              </w:rPr>
              <w:t>», «խյուսանման», «խոշոր կտորների մանրացված»), ինչպես նաև առաջարկություններ դրա օգտագործման վերաբերյալ: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167B9" w14:textId="7D44DF5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19B1" w14:textId="56C2674A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7944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27AF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2850D1A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E447C7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77D9C24F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0FC6CA1" w14:textId="58373C4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0.2</w:t>
            </w:r>
          </w:p>
          <w:p w14:paraId="7C3A730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1A600912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0BE9A93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0D98C3F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A095C4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0D806E1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6A6279E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541F177F" w14:textId="5A0FCB8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0.1</w:t>
            </w:r>
          </w:p>
          <w:p w14:paraId="5982E0A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1903496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4CEC6F3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3C41214A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3D236F48" w14:textId="62FC951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   0.1</w:t>
            </w:r>
          </w:p>
          <w:p w14:paraId="71A6307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70918206" w14:textId="5718B7E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60C87" w14:textId="2718478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B63B2" w14:textId="4069CC4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121-րդ կետի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«ա», «բ» և «գ» ենթակետեր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C768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4AEEB25D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0EF50" w14:textId="23C05C5A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98F75" w14:textId="46113EC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սննդամթերքի անվանումը, քանակությունը, սննդային արժեքի ցուցանիշները, սննդամթերքում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գենաձևափոխված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օրգանիզմների կիրառմամբ ստացված բաղադրիչների առկայության մասին տեղեկությունները նշված են 2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մմ-ից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ոչ պակաս բարձրությամբ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տառատեսակով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փոքրատառեր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)։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7AD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AFC07" w14:textId="08E25ABD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42D10C79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74B2DB8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   հոդվածի 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BA82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519845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1C039" w14:textId="108B7715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43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CD9C4" w14:textId="1A3CCF3C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բաղադրությունը՝ բացառությամբ մեկ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բաղադրիչով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սննդամթերքի, պահպանման պայմանները, արտադրողի անվանումը և գտնվելու վայրը կամ ներմուծողի անվանումն ու գտնվելու վայրը, պատրաստման ամսաթիվը և պիտանիության ժամկետը  և օգտագործմանը, այդ թվում՝ դրա պատրաստմանը վերաբերող առաջարկությունները և (կամ) սահմանափակումները, պիտանիության ժամկետը, պատրաստման ամսաթիվը, զետեղելու մասին տեղեկատվությունը  նշված են 0.8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մմ-ից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ոչ պակաս բարձրությամբ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տառատեսակով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  <w:p w14:paraId="0A183662" w14:textId="77777777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F0CC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B2D1" w14:textId="0A96EDFC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6CE3931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02B246D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022/2011 կանոնակարգի 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  հոդվածի 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249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103C7C7E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A53B8" w14:textId="085E363C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A77F5" w14:textId="6CADA70B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թռչնի մսից ստացված արտադրանքը (բացառությամբ մանկական սննդի համար նախատեսված՝ թռչնի մսից ստացված արտադրանքի և նոր տեսակի սննդամթերքի)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ենթակվել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է հայտարարագրման՝ համաձայն սահմանված կարգի: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8E218" w14:textId="42E5AE0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6A8BB" w14:textId="21C09F8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3EAF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B030B" w14:textId="56A2C2EB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07EB5" w14:textId="5BF88F9B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59CB0E" w14:textId="3DE0A3F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128-րդ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FC81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52A1F60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5FEF2" w14:textId="30A8C6D8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2634D" w14:textId="28DEAE5A" w:rsidR="00DF4F24" w:rsidRPr="00594716" w:rsidRDefault="00DF4F24" w:rsidP="00DF4F24">
            <w:pPr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մանկական սննդի համար նախատեսված՝ թռչնի մսից ստացված արտադրանքը և նոր տեսակի սննդամթերքը  ունի պետական գրանցում։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87590" w14:textId="6BC6D5D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2E111" w14:textId="7F6C044B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1152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55A0E" w14:textId="18920578" w:rsidR="00DF4F24" w:rsidRPr="00594716" w:rsidRDefault="00017F4C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C793E" w14:textId="2434CDC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4152B" w14:textId="45B0D87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141-րդ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CDDB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594716" w14:paraId="636A97E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4322" w14:textId="39033C52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1F15" w14:textId="25E32A8A" w:rsidR="00DF4F24" w:rsidRPr="00594716" w:rsidRDefault="00DF4F24" w:rsidP="00DF4F24">
            <w:pPr>
              <w:tabs>
                <w:tab w:val="left" w:pos="1134"/>
              </w:tabs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շրջանառության մեջ դրված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փաթեթվածքը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խցափակման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միջոցները) անցել է համապատասխանության գնահատում։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9372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BAC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0F396095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0EEEDF8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8AB67" w14:textId="4AA680C1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</w:t>
            </w:r>
          </w:p>
          <w:p w14:paraId="2F04669C" w14:textId="77777777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3-րդ հոդվածի</w:t>
            </w:r>
          </w:p>
          <w:p w14:paraId="3A6FE178" w14:textId="7D0180C0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995F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632D332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18486" w14:textId="18E749D2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47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9497" w14:textId="1F1F3E56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փաթեթվածքը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խցանափակման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միջոցները)</w:t>
            </w:r>
          </w:p>
          <w:p w14:paraId="5675D495" w14:textId="46EDFFAE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մականշված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է արտադրանքի շրջանառության միասնական նշանով, որը դրված է ուղեկցող փաստաթղթերի վրա: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9320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A8A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F4A7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511C" w14:textId="18D2C2F1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985C0" w14:textId="4730A02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4091A" w14:textId="53E3826F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005/2011 կանոնակարգի</w:t>
            </w:r>
          </w:p>
          <w:p w14:paraId="104D7877" w14:textId="0CEC24A4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8-րդ հոդվածի 1-ին կետ</w:t>
            </w:r>
          </w:p>
          <w:p w14:paraId="0B7CE3C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B18A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130DB43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AD447" w14:textId="4D406A72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bookmarkStart w:id="2" w:name="_Hlk82446114"/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48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70FF" w14:textId="6BAD5887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փաթեթավորման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23C" w14:textId="319F365C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B1B58" w14:textId="43F5389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4C6C1" w14:textId="3188080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98E09" w14:textId="3BC89624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EAC0" w14:textId="3498826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CAEC6" w14:textId="370905D5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կառավարության2011թվականի հունվարի 20-ի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N 34-Ն որոշման հավելվածի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66-րդ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9D8C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C3FD00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7E206" w14:textId="31E9A06D" w:rsidR="00DF4F24" w:rsidRPr="00594716" w:rsidRDefault="00DF4F24" w:rsidP="00CA6AE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="00CA6AEF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59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FBCF" w14:textId="036E7579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բազմակի օգտագործման փաթեթավորման նյութերն ու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բեռնարկղերը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հեշտությամբ մաքրվող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ախտահանվող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են: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7294F" w14:textId="3B79F66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8B83C" w14:textId="50EDD14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08514" w14:textId="4E81D20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E1B58" w14:textId="10831464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BD8F4" w14:textId="05894CCB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9D" w14:textId="1C16626B" w:rsidR="00DF4F24" w:rsidRPr="00594716" w:rsidRDefault="00DF4F24" w:rsidP="00DF4F24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bookmarkStart w:id="3" w:name="_Hlk103766159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N 34-Ն որոշման </w:t>
            </w:r>
            <w:bookmarkEnd w:id="3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հավելվածի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67-րդ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06E2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bookmarkEnd w:id="2"/>
      <w:tr w:rsidR="00DF4F24" w:rsidRPr="00661CA1" w14:paraId="16D45917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D19CE" w14:textId="20ACD06D" w:rsidR="00DF4F24" w:rsidRPr="00594716" w:rsidRDefault="00DF4F24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3A91C" w14:textId="635D0C1C" w:rsidR="00DF4F24" w:rsidRPr="00594716" w:rsidRDefault="00DF4F24" w:rsidP="00DF4F2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հումքը, բաղադրիչները,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կիսապատրաստվածքը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վերջնական արտադրանքը, որոնցում հնարավոր է ախտածին մանրէների բազմացում կամ թունավոր նյութերի առաջացում, պահվում են դրանց առաջացումը կամ բազմացումը բացառող ջերմաստիճանում: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76A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E8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D850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547DE" w14:textId="125408AB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2DFE6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42A3" w14:textId="42669B9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2011թվականի հունվարի 20-ի N 34-Ն որոշման հավելվածի 60-րդ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370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661CA1" w14:paraId="336E6DDD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A8984" w14:textId="720C27C6" w:rsidR="00DF4F24" w:rsidRPr="00594716" w:rsidRDefault="00DF4F24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51.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FEE05" w14:textId="35224331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right="28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փոխադրումը (տրանսպորտային փոխադրումը) իրականացվում է տրանսպորտային միջոցներով՝ այդ արտադրանքը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կողմից սահմանված փոխադրման (տրանսպորտային փոխադրման) պայմաններին համապատասխան, իսկ դրանց բացակայության դեպքում՝ այդ արտադրանքը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կողմից սահմանված սննդամթերքի պահպանման պայմաններին համապատասխան։</w:t>
            </w:r>
          </w:p>
          <w:p w14:paraId="712A75B3" w14:textId="67675B7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251D6" w14:textId="0D96A5E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A3151" w14:textId="45F61BD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2E191" w14:textId="2CF8202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45C27" w14:textId="708D57F9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03444" w14:textId="731B022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BDFE" w14:textId="4E91530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021/2011 կանոնակարգի 17-րդ հոդվածի 1-ին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26FF9" w14:textId="7FC25DF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03B233BF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978EC" w14:textId="73EB0717" w:rsidR="00DF4F24" w:rsidRPr="00594716" w:rsidRDefault="00DF4F24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52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86B9D" w14:textId="0D51B4E8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right="32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միաժամանակ սննդամթերքի տարբեր տեսակների կամ սննդամթերքի և այլ բեռների փոխադրման (տրանսպորտային փոխադրման) համար տրանսպորտային միջոցների և (կամ)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բեռնարկղերի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օգտագործումը իրականացվում է սննդամթերքի հետ շփումը, աղտոտումը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զգայորոշման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հատկությունների փոփոխումը բացառող պայմաններում։</w:t>
            </w:r>
          </w:p>
          <w:p w14:paraId="0520D413" w14:textId="6718337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48450" w14:textId="729F5F4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4DFBC" w14:textId="589BF8A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7EDA3" w14:textId="6A04E39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464DA" w14:textId="21713C2C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DC27C" w14:textId="2FC5253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AC6DF" w14:textId="18C7250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021/2011 կանոնակարգի 17-րդ հոդվածի 2-րդ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18D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661CA1" w14:paraId="4026C1C4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7E3FA" w14:textId="518729FD" w:rsidR="00DF4F24" w:rsidRPr="00594716" w:rsidRDefault="00DF4F24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53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0D2AD" w14:textId="7033FB11" w:rsidR="00DF4F24" w:rsidRPr="00594716" w:rsidRDefault="00DF4F24" w:rsidP="00DF4F24">
            <w:pPr>
              <w:widowControl w:val="0"/>
              <w:tabs>
                <w:tab w:val="left" w:pos="1134"/>
              </w:tabs>
              <w:spacing w:after="0" w:line="240" w:lineRule="auto"/>
              <w:ind w:right="29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տրանսպորտային միջոցների բեռնային բաժանմունքների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բեռնարկղերի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ներքին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մակերևույթը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պատրաստված են լվացվող նյութերից։</w:t>
            </w:r>
          </w:p>
          <w:p w14:paraId="2071D380" w14:textId="7A8F69E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B9BA2" w14:textId="7DCB47D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E704B" w14:textId="339532D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6A9F0" w14:textId="5D69816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723AF9" w14:textId="407D9B0C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17F4C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D33AE" w14:textId="6E6EF2C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47028" w14:textId="12DE885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ՄՄ ՏԿ 021/2011 կանոնակարգի 17-րդ հոդվածի 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6F1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661CA1" w14:paraId="421A9D2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45D50" w14:textId="6C6C1F6E" w:rsidR="00DF4F24" w:rsidRPr="00594716" w:rsidRDefault="00DF4F24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  <w:r w:rsidR="001E27DA"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54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C8920" w14:textId="6191FFD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 տեղափոխող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փոխադրամիջոցն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ունի սանիտարական անձնագիր: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559E7" w14:textId="2083EE0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E57C" w14:textId="004E7C0D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958D" w14:textId="5DF9B07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BEAFD" w14:textId="5E90A52A" w:rsidR="00DF4F24" w:rsidRPr="00594716" w:rsidRDefault="005A3D6C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9831" w14:textId="022AA8D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5770C" w14:textId="399B411A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 օրենքի 16-րդ հոդվածի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4-րդ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131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FF40A5" w:rsidRPr="00661CA1" w14:paraId="652066A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5D061" w14:textId="7B1B35B0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4.56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3D2E7" w14:textId="1623BB8E" w:rsidR="00FF40A5" w:rsidRPr="00594716" w:rsidRDefault="00FF40A5" w:rsidP="00FF40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չի արտադրվում 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չգրանսված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աշխարհագրական նշումով, ծագման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տեղանունով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երաշխավորված ավանդական արտադրանքի 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մակնշմամբ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արտադրանք:</w:t>
            </w:r>
          </w:p>
          <w:p w14:paraId="4B47ED9B" w14:textId="77777777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34161" w14:textId="0FBEB6F8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FF98F" w14:textId="227E13C6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35BC30" w14:textId="59C957F0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16416" w14:textId="71D375FA" w:rsidR="00FF40A5" w:rsidRPr="00594716" w:rsidDel="005A3D6C" w:rsidRDefault="004A22BE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99A5B" w14:textId="1C3F7731" w:rsidR="00FF40A5" w:rsidRPr="00594716" w:rsidRDefault="00FF40A5" w:rsidP="00FF40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</w:t>
            </w: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33A00" w14:textId="49CC66F2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«Աշխարհագրական նշումների մասին» օրենքի 37-րդ հոդվածի 3-րդ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4DA89" w14:textId="77777777" w:rsidR="00FF40A5" w:rsidRPr="00594716" w:rsidRDefault="00FF40A5" w:rsidP="00FF40A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F533F0" w:rsidRPr="00594716" w14:paraId="2F33D16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DD274" w14:textId="1AE6EAC6" w:rsidR="00F533F0" w:rsidRPr="00594716" w:rsidRDefault="00F533F0" w:rsidP="00FF40A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lastRenderedPageBreak/>
              <w:t>4.5</w:t>
            </w:r>
            <w:r w:rsidR="00FF40A5"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FABBA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proofErr w:type="spellStart"/>
            <w:r w:rsidRPr="00594716"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առկա սննդամթերքը </w:t>
            </w: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տեխնիկական կանոնակարգման օբյեկտների շարքին դասելու նպատակով </w:t>
            </w:r>
            <w:r w:rsidRPr="00594716">
              <w:rPr>
                <w:rFonts w:ascii="GHEA Grapalat" w:hAnsi="GHEA Grapalat" w:cs="GHEA Grapalat"/>
                <w:sz w:val="20"/>
                <w:szCs w:val="20"/>
                <w:lang w:val="hy-AM"/>
              </w:rPr>
              <w:t>նույնական է՝</w:t>
            </w:r>
          </w:p>
          <w:p w14:paraId="2D3BC035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ըստ անվանման</w:t>
            </w:r>
          </w:p>
          <w:p w14:paraId="68498F96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տեսողական մեթոդով</w:t>
            </w:r>
          </w:p>
          <w:p w14:paraId="691661A1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</w:t>
            </w:r>
            <w:proofErr w:type="spellStart"/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զգայորոշման</w:t>
            </w:r>
            <w:proofErr w:type="spellEnd"/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մեթոդով</w:t>
            </w:r>
          </w:p>
          <w:p w14:paraId="1AAC4C29" w14:textId="77777777" w:rsidR="00F533F0" w:rsidRPr="00594716" w:rsidRDefault="00F533F0" w:rsidP="00F533F0">
            <w:pPr>
              <w:pStyle w:val="ListParagraph"/>
              <w:tabs>
                <w:tab w:val="left" w:pos="990"/>
              </w:tabs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594716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վերլուծական մեթոդով</w:t>
            </w:r>
          </w:p>
          <w:p w14:paraId="58FF88E7" w14:textId="77777777" w:rsidR="00F533F0" w:rsidRPr="00594716" w:rsidRDefault="00F533F0" w:rsidP="00F533F0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3DACF" w14:textId="5EF27F3C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E2FB0" w14:textId="1807FF6F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82969" w14:textId="05DF089D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97D01" w14:textId="78A3FE62" w:rsidR="00F533F0" w:rsidRPr="00594716" w:rsidRDefault="005A3D6C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D83BA" w14:textId="585A26DB" w:rsidR="00F533F0" w:rsidRPr="00594716" w:rsidRDefault="00F533F0" w:rsidP="00F533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զննում, 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185C4" w14:textId="77777777" w:rsidR="00F533F0" w:rsidRPr="00594716" w:rsidRDefault="00F533F0" w:rsidP="00F533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021/2011</w:t>
            </w:r>
          </w:p>
          <w:p w14:paraId="0AC55A64" w14:textId="77777777" w:rsidR="00F533F0" w:rsidRPr="00594716" w:rsidRDefault="00F533F0" w:rsidP="00F533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9471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կանոնակարգի 17-րդ հոդված</w:t>
            </w:r>
          </w:p>
          <w:p w14:paraId="593353C8" w14:textId="77777777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1F800" w14:textId="77777777" w:rsidR="00F533F0" w:rsidRPr="00594716" w:rsidRDefault="00F533F0" w:rsidP="00F533F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4C90418B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7327" w14:textId="1574B52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C691F" w14:textId="28FAF4DC" w:rsidR="00DF4F24" w:rsidRPr="00594716" w:rsidRDefault="00DF4F24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 w:cs="Sylfaen"/>
                <w:b/>
                <w:lang w:val="hy-AM"/>
              </w:rPr>
              <w:t xml:space="preserve">ՀՈՒՄՔԻ </w:t>
            </w:r>
            <w:r w:rsidR="001E27DA" w:rsidRPr="00594716">
              <w:rPr>
                <w:rFonts w:ascii="GHEA Grapalat" w:hAnsi="GHEA Grapalat" w:cs="Sylfaen"/>
                <w:b/>
                <w:lang w:val="hy-AM"/>
              </w:rPr>
              <w:t xml:space="preserve">ԵՎ </w:t>
            </w:r>
            <w:r w:rsidRPr="00594716">
              <w:rPr>
                <w:rFonts w:ascii="GHEA Grapalat" w:hAnsi="GHEA Grapalat" w:cs="Sylfaen"/>
                <w:b/>
                <w:lang w:val="hy-AM"/>
              </w:rPr>
              <w:t>ԹՌՉՆԱՄՍԻ ՎԵՐԱՄՇԱԿՈՒՄԻՑ ՍՏԱՑՎԱԾ ՊԱՏՐԱՍՏԻ ԱՐՏԱԴՐԱՆՔԻ ԱՆՎՏԱՆԳՈՒԹՅՈՒՆ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AED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8A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BDA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8D1B" w14:textId="0E30EA6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0BB1" w14:textId="2AE57B2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8B2" w14:textId="40B264A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84D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661CA1" w14:paraId="00EBCB3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F85CD" w14:textId="1F1474B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.1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CEDE0" w14:textId="16B0369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տեղական արտադրության կենդանիների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սպանդից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գոյացած վերամշակված, իրացվող, վաճառվող, մատակարարվող կենդանական ծագման մթերքը և կենդանական ծագման հումքը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սպանդանոցային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ծագման է.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E938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D694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C58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5B20A" w14:textId="45D402EC" w:rsidR="00DF4F24" w:rsidRPr="00594716" w:rsidRDefault="00017F4C" w:rsidP="004A74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BFFE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410D7" w14:textId="772ACD1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«Անասնաբուժության մասին» օրենքի 22-րդ հոդվածի 1-ին մասի 6-րդ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6C12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661CA1" w14:paraId="0A41E9B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C74AF" w14:textId="6A34366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781DFB" w14:textId="794A077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պատրաստողները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վարում և պահում են սննդամթերքի արտադրության (պատրաստման) գործընթացում անվտանգության ապահովմանն ուղղված միջոցառումների իրականացման վերաբերյալ փաստաթղթերը՝ ներառյալ կենդանական ծագման չմշակված պարենային (սննդային) հումքի անվտանգությունը հավաստող փաստաթղթերը՝ թղթային և (կամ) տեղեկատվության էլեկտրոնային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կրիչներով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որոնք պահվում են դրանց տրման օրվանից երեք տարվա ընթացքում։</w:t>
            </w:r>
          </w:p>
          <w:p w14:paraId="4945327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ADF7B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5045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3735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E0C7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7BE6F96" w14:textId="467E517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594716">
              <w:rPr>
                <w:rFonts w:ascii="GHEA Grapalat" w:hAnsi="GHEA Grapalat" w:cs="Cambria Math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A745D" w:rsidRPr="00594716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  <w:p w14:paraId="1FCB965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0A45CA3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326C2555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79E0F6E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6052B6E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7ED8BD5" w14:textId="049F351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C58B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F1A2412" w14:textId="352421A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FAAB0" w14:textId="77777777" w:rsidR="00DF4F24" w:rsidRPr="00594716" w:rsidRDefault="00DF4F24" w:rsidP="00DF4F24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Cs w:val="20"/>
                <w:lang w:val="hy-AM" w:eastAsia="ru-RU"/>
              </w:rPr>
              <w:t>ՄՄ ՏԿ 021/2011 կանոնակարգի 11-րդ հոդվածի 4-րդ կետ</w:t>
            </w:r>
          </w:p>
          <w:p w14:paraId="08E6C18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A01C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28D1256A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71C5" w14:textId="4EF211E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.3.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7C84" w14:textId="756BAB1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ընդունվող հումքը համապատասխանում է դրանց անվտանգության պահանջներին և ունի անվտանգությունը հավաստող (հիմնավորող) փաստաթղթեր: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B32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90D2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884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3134" w14:textId="1CF49F6F" w:rsidR="00DF4F24" w:rsidRPr="00594716" w:rsidRDefault="001E27DA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80F1" w14:textId="6FC7C45F" w:rsidR="00DF4F24" w:rsidRPr="00594716" w:rsidRDefault="00DF4F24" w:rsidP="00AC49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 փաստաթղթային զննում</w:t>
            </w:r>
            <w:r w:rsidR="00AC497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և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A6A5B" w14:textId="2B304DF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օրենքի 15-րդ հոդվածի 1-ին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DF8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661CA1" w14:paraId="7A8DE55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6A5A6" w14:textId="66E7BA0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5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917F0" w14:textId="061C2703" w:rsidR="00DF4F24" w:rsidRPr="00594716" w:rsidRDefault="00DF4F24" w:rsidP="00DF4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6B181BD7" w14:textId="77777777" w:rsidR="00DF4F24" w:rsidRPr="00594716" w:rsidRDefault="00DF4F24" w:rsidP="00DF4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1) պիտանիության ժամկետն անցած է.</w:t>
            </w:r>
          </w:p>
          <w:p w14:paraId="16F0F627" w14:textId="77777777" w:rsidR="00DF4F24" w:rsidRPr="00594716" w:rsidRDefault="00DF4F24" w:rsidP="00DF4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2) փաթեթավորման կամ տարայի վրա պիտանիության ժամկետը բացակայում է կամ ընթեռնելի չէ.</w:t>
            </w:r>
          </w:p>
          <w:p w14:paraId="36AD7293" w14:textId="351FF12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3) ժամկետը կրկնակի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մակնշված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է կամ բնօրինակ պիտանիության ժամկետը ջնջված է, և նշված է պիտանիության նոր ժամկետ: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113DC1" w14:textId="2572A3AF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AF27A" w14:textId="39FE2D7E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4F23C" w14:textId="6724081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8F7F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80432D3" w14:textId="77777777" w:rsidR="001E27DA" w:rsidRPr="00594716" w:rsidRDefault="001E27DA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D98F975" w14:textId="77777777" w:rsidR="001E27DA" w:rsidRPr="00594716" w:rsidRDefault="001E27DA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DCCE8B" w14:textId="25A102EF" w:rsidR="00DF4F24" w:rsidRPr="00594716" w:rsidRDefault="001E27DA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6</w:t>
            </w:r>
          </w:p>
          <w:p w14:paraId="0EEC4CBE" w14:textId="1F4647AE" w:rsidR="00DF4F24" w:rsidRPr="00594716" w:rsidRDefault="00DF4F24" w:rsidP="00DF4F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  <w:p w14:paraId="0D9CE5C1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  <w:p w14:paraId="06BDBF51" w14:textId="0A472E53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13FE6" w14:textId="7694916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D1A3F" w14:textId="3C9AF8F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br/>
              <w:t>օրենքի 9-րդ հոդվածի 10-րդ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44A580" w14:textId="204D8F1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lang w:val="hy-AM" w:eastAsia="ru-RU"/>
              </w:rPr>
              <w:t> </w:t>
            </w:r>
          </w:p>
        </w:tc>
      </w:tr>
      <w:tr w:rsidR="00DF4F24" w:rsidRPr="00661CA1" w14:paraId="4B5EA1BC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A7D1A" w14:textId="62937D3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5.5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3D91" w14:textId="2CD27112" w:rsidR="000A6430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մանկական սննդի համար նախատեսված թռչնի մսից ստացված արտադրանքի մեջ  առկա է բենզ(ա)</w:t>
            </w:r>
            <w:proofErr w:type="spellStart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պիրեն</w:t>
            </w:r>
            <w:proofErr w:type="spellEnd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, </w:t>
            </w:r>
            <w:proofErr w:type="spellStart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դիօքսիններ</w:t>
            </w:r>
            <w:proofErr w:type="spellEnd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և </w:t>
            </w:r>
            <w:proofErr w:type="spellStart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միկոտոքսիններ</w:t>
            </w:r>
            <w:proofErr w:type="spellEnd"/>
            <w:r w:rsidR="000A6430"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</w:p>
          <w:p w14:paraId="273E1A6D" w14:textId="03A22DBC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8821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48D6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2178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CEE07" w14:textId="5D4FD79F" w:rsidR="00DF4F24" w:rsidRPr="00594716" w:rsidRDefault="001E27DA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482E4" w14:textId="5F65285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E6ACD" w14:textId="649AED3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19-րդ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40B9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DF4F24" w:rsidRPr="00661CA1" w14:paraId="3C571B5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099B1" w14:textId="704CA011" w:rsidR="00DF4F24" w:rsidRPr="008D3959" w:rsidRDefault="00DF4F24" w:rsidP="008D395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5.</w:t>
            </w:r>
            <w:r w:rsidR="008D3959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CFAD8" w14:textId="3343A04D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պահածոներ արտադրելիս  պահպանվում եմ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հետևյալ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պահանջները՝</w:t>
            </w:r>
          </w:p>
          <w:p w14:paraId="53600476" w14:textId="3F8606EF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1)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պահածոների համար նախատեսված սպառողական փաթեթվածքի հերմետիկությունը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հերթափոխին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ստուգվում է 3 անգամից ոչ պակաս, ինչպես նաև սարքավորումների յուրաքանչյուր կարգավորումից, վերանորոգումից կամ մասերի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փոխարինումից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հետո.</w:t>
            </w:r>
          </w:p>
          <w:p w14:paraId="25981476" w14:textId="13DEFFBD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2)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պահածոների արտադրության տեխնոլոգիական գործընթացի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տևողությունը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՝ հումքի նախապատրաստումից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մանրէազերծումը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պաստերացումը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, չի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գերազաանոմ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2 ժամը՝ մանրէազերծված պահածոների համար, և 1 ժամը՝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պաստերացված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պահածոների համար՝ առանց հաշվի առնելու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աղադրման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գործընթացի ժամանակահատվածը.</w:t>
            </w:r>
          </w:p>
          <w:p w14:paraId="5655B46E" w14:textId="7CAA999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3)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թերխաշ հումքի ջերմաստիճանը՝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 xml:space="preserve">սպառողական փաթեթվածքի մեջ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կշռածրարելը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, 40 °С-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ից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ոչ պակաս է.</w:t>
            </w:r>
          </w:p>
          <w:p w14:paraId="30F7B754" w14:textId="1B4B6CC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4)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սպառողական փաթեթվածքի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հերմետիկացման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պահից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մինչև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պահածոների ջերմային մշակումն սկսելու ժամանակահատվածը չի գերազանցում 30 րոպեն.</w:t>
            </w:r>
          </w:p>
          <w:p w14:paraId="2A40E36A" w14:textId="4ACFC84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5)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պահածոների ջերմային մշակումն իրականացվում է մանրէազերծման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ռեժիմի համաձայն, որով ապահովվում է պատրաստի արտադրանքի անվտանգությունը</w:t>
            </w:r>
          </w:p>
          <w:p w14:paraId="16612171" w14:textId="164D5AE1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6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6)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 xml:space="preserve">այն փաստաթղթերը, որոնք պարունակում են մանրէազերծման կամ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պաստերացման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պարամետրերը, որոնք գրառվում են տեղեկատվության թղթային և (կամ) էլեկտրոնային կրիչների վրա, արտադրողի կողմից պահվում են պահածոների պիտանիության ժամկետը գերազանցող՝ 3 ամսից ոչ պակաս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ժամանակահատվածով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.</w:t>
            </w:r>
          </w:p>
          <w:p w14:paraId="274CADEA" w14:textId="22B6DC04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7)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  <w:t>պահածոների պիտանիության ժամկետը սահմանվում է արտադրողի կողմից՝ ելնելով պահածոների խմբից, սպառողական փաթեթվածքի հատկություններից և մանրէազերծման ձեռք բերված արդյունքի մեծությունից.</w:t>
            </w:r>
          </w:p>
          <w:p w14:paraId="43B8B6E2" w14:textId="1445C911" w:rsidR="00DF4F24" w:rsidRPr="00594716" w:rsidRDefault="00DF4F24" w:rsidP="004A22BE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567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8)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ab/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միկրոկենսաբանական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կայունության և անվտանգության սահմանման նպատակով պահածոների պահպանման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տևողությունը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արտադրողի պահեստում կազմում է 11 օրից ոչ պակաս:</w:t>
            </w:r>
          </w:p>
          <w:p w14:paraId="0E34EBC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5E7E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DEE5C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2FBF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D350C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CDCC697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5250E0" w14:textId="477F8FEB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3C0FBAC" w14:textId="1D83AC09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92F038A" w14:textId="01773CF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56CD132D" w14:textId="14658EA0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71D4B79" w14:textId="1E498025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4C5D254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D2638CA" w14:textId="4E5D7892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2E7550C" w14:textId="6AC6A79E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0E7DBB71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E4342F3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6F8B6F8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3FDDECE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907BF37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6B31571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623321C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4C0B52E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F8486F3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9C62741" w14:textId="05B5222E" w:rsidR="00DF4F24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3F9AD11A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93134E2" w14:textId="36A5E1D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4D63680" w14:textId="78F578DB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C019AF6" w14:textId="6C29EC4C" w:rsidR="001E27DA" w:rsidRPr="00594716" w:rsidRDefault="001E27DA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7C2A57C6" w14:textId="7F764E9F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8B3282A" w14:textId="0C18BD96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4A28EC2" w14:textId="04D5F32F" w:rsidR="001E27DA" w:rsidRPr="00594716" w:rsidRDefault="001E27DA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2C2DCD61" w14:textId="742CCA51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55A7B96" w14:textId="2B441491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DD5C7E1" w14:textId="3D61EE56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1012CC9" w14:textId="5520092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B4B7594" w14:textId="77BB0D7F" w:rsidR="001E27DA" w:rsidRPr="00594716" w:rsidRDefault="001E27DA" w:rsidP="001E27D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490C6AB2" w14:textId="7C6611B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2C29EA0" w14:textId="2F4C57C9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ED09702" w14:textId="433DEB2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9737004" w14:textId="78EA8514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8005A0F" w14:textId="208BCCCA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E3C24F8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410DF7D" w14:textId="57D3F1C3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21B9E582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50ABC03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0EDD875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2E633A4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D373F52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AD04D14" w14:textId="77777777" w:rsidR="001E27DA" w:rsidRPr="00594716" w:rsidRDefault="001E27DA" w:rsidP="004A22B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228C3F6" w14:textId="6BA9E4C5" w:rsidR="001E27DA" w:rsidRPr="00594716" w:rsidRDefault="001E27DA" w:rsidP="00017F4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46500" w14:textId="17D77A8E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08551C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E896CF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49021B5" w14:textId="67D8BF1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3A18A5A3" w14:textId="70D4654E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F3F50AF" w14:textId="5B06FA0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5B3B292" w14:textId="49D6497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AA6ED8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48DF0EC" w14:textId="559F485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128E1E4C" w14:textId="712D1044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8D5E58E" w14:textId="50F3F9B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ABEA902" w14:textId="3F6683EC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ADFD88A" w14:textId="5882FDD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45248C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298FDC9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D5073AB" w14:textId="53BDC77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4BAC7925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17619FC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6FCEDB" w14:textId="32B0533D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2D79CBF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C4FD874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A824E8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C959E87" w14:textId="7E2FCAC1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183DD4E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753FC5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04E446E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F767C66" w14:textId="7C046972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1371DE4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6D803A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3148C52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852BC87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750263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E36F36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57E41FA" w14:textId="7D240629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6477285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76E917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B97FBB8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7E72F87" w14:textId="10A0BB9B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50F2AC07" w14:textId="77B5E38A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D8BFB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14B5FBF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3F584BF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98AD94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«ա» ենթակետ</w:t>
            </w:r>
          </w:p>
          <w:p w14:paraId="1C20A8E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14E101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374DD66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F551D3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«բ» ենթակետ</w:t>
            </w:r>
          </w:p>
          <w:p w14:paraId="3AA11A3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672EA6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6AFD01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402B02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A66F39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C5F085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«գ» ենթակետ</w:t>
            </w:r>
          </w:p>
          <w:p w14:paraId="0EC33BB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E875B8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«դ» ենթակետ</w:t>
            </w:r>
          </w:p>
          <w:p w14:paraId="6A6979F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CD57D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ACDDCC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«ե» ենթակետ</w:t>
            </w:r>
          </w:p>
          <w:p w14:paraId="6E30630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9B3FEE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80BB21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«զ» ենթակետ</w:t>
            </w:r>
          </w:p>
          <w:p w14:paraId="1C203E4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180D7B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B8BABD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4F71E2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21C7B6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3BDB41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«է» ենթակետ</w:t>
            </w:r>
          </w:p>
          <w:p w14:paraId="3E613E0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D16E10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8BE6575" w14:textId="60D33190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77-րդ կետի «ը»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6F5F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71AD2B25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A4C7F" w14:textId="25332AB4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lastRenderedPageBreak/>
              <w:t>5.7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56B51" w14:textId="5EF2B708" w:rsidR="00DF4F24" w:rsidRPr="00594716" w:rsidRDefault="008D3959" w:rsidP="00661CA1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>տեխնոլոգիական ռեժիմները  ապ</w:t>
            </w: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ահովում են</w:t>
            </w:r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ֆերմենտների լրիվ </w:t>
            </w:r>
            <w:proofErr w:type="spellStart"/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>ապաակտիվացումը</w:t>
            </w:r>
            <w:proofErr w:type="spellEnd"/>
            <w:r w:rsidRPr="008F0D1C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տեխնոլոգիական գործընթացներն ավարտելուց հետո: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2F1B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6F0977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ADED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D4ACCF" w14:textId="721E87D1" w:rsidR="00DF4F24" w:rsidRPr="00594716" w:rsidRDefault="001E27DA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9CF0FF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</w:t>
            </w:r>
          </w:p>
          <w:p w14:paraId="36F669F3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B6692" w14:textId="06D645A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78-րդ կետի «բ» ենթակետ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AB9F8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6CED4474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4B840" w14:textId="4883897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5.8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216E0" w14:textId="19D46D43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մանկական սննդի համար (բոլոր տարիքային խմբերի համար), այդ թվում՝ կազմակերպված </w:t>
            </w: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 xml:space="preserve">մանկական կոլեկտիվների համար նախատեսված՝ թռչնի մսից ստացված արտադրանքն արտադրելիս՝ </w:t>
            </w:r>
          </w:p>
          <w:p w14:paraId="05706DAC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386CBAE3" w14:textId="73EFE01A" w:rsidR="00DF4F24" w:rsidRPr="00594716" w:rsidRDefault="00DF4F24" w:rsidP="004A2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օգտագործվում է միայն պաղեցրած միս,</w:t>
            </w:r>
          </w:p>
          <w:p w14:paraId="54753935" w14:textId="77777777" w:rsidR="00DF4F24" w:rsidRPr="00594716" w:rsidRDefault="00DF4F24" w:rsidP="004A22BE">
            <w:pPr>
              <w:pStyle w:val="ListParagraph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47F42CA0" w14:textId="157DB014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11D89E40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</w:p>
          <w:p w14:paraId="4972E5AE" w14:textId="77777777" w:rsidR="00DF4F24" w:rsidRPr="00594716" w:rsidRDefault="00DF4F24" w:rsidP="004A2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չի օգտագործվում մեխանիկական </w:t>
            </w:r>
            <w:proofErr w:type="spellStart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>ոսկրահանման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թռչնամիս և թռչնի կոլագեն</w:t>
            </w:r>
          </w:p>
          <w:p w14:paraId="0CAD46FF" w14:textId="5799FC5A" w:rsidR="00DF4F24" w:rsidRPr="00594716" w:rsidRDefault="00DF4F24" w:rsidP="004A22BE">
            <w:pPr>
              <w:pStyle w:val="ListParagraph"/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4CA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E55F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5DB7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35FC6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2124ABB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6CE4FBF1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14DDE287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87BD380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22D9BDB" w14:textId="6B4D7413" w:rsidR="00DF4F24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  <w:p w14:paraId="0772B6D1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34381D8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935454A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2A58C6B7" w14:textId="77777777" w:rsidR="001E27DA" w:rsidRPr="00594716" w:rsidRDefault="001E27DA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F008D03" w14:textId="40E21025" w:rsidR="001E27DA" w:rsidRPr="00594716" w:rsidRDefault="001E27DA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A016FB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01DDDC0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7CDF616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5DA023CD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E0852C1" w14:textId="77777777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1B074BA" w14:textId="305BA6C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զննում, փաստաթղթային զննում</w:t>
            </w:r>
          </w:p>
          <w:p w14:paraId="13BF8867" w14:textId="50CC6703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զննում, փաստաթղթային զննում</w:t>
            </w:r>
          </w:p>
          <w:p w14:paraId="632E9BCE" w14:textId="78ACAEEC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74DE7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839EA53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DCCEAFB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86055AA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2B4E68F" w14:textId="77777777" w:rsidR="00DF4F24" w:rsidRPr="00594716" w:rsidRDefault="00DF4F24" w:rsidP="00DF4F2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2FA2CD1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79-րդ կետ</w:t>
            </w:r>
          </w:p>
          <w:p w14:paraId="5AE41DD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461604A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14:paraId="0E1C275F" w14:textId="55BD3B5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կանոնակարգի 79-րդ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F32D0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</w:p>
        </w:tc>
      </w:tr>
      <w:tr w:rsidR="00DF4F24" w:rsidRPr="00594716" w14:paraId="394DC181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6AB36" w14:textId="389BD04C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lastRenderedPageBreak/>
              <w:t>6</w:t>
            </w: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3064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ՏԵԽՆՈԼՈԳԻԱԿԱՆ</w:t>
            </w:r>
            <w:r w:rsidRPr="00594716">
              <w:rPr>
                <w:rFonts w:ascii="Calibri" w:eastAsia="Times New Roman" w:hAnsi="Calibri" w:cs="Calibri"/>
                <w:b/>
                <w:sz w:val="20"/>
                <w:szCs w:val="20"/>
                <w:lang w:val="hy-AM" w:eastAsia="ru-RU"/>
              </w:rPr>
              <w:t> </w:t>
            </w:r>
            <w:r w:rsidRPr="00594716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ԳՈՐԾԸՆԹԱՑՆԵՐ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059C6DC6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16CD351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5979761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476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val="hy-AM" w:eastAsia="ru-RU"/>
              </w:rPr>
              <w:t> </w:t>
            </w:r>
          </w:p>
        </w:tc>
      </w:tr>
      <w:tr w:rsidR="00DF4F24" w:rsidRPr="00661CA1" w14:paraId="4E8C7771" w14:textId="77777777" w:rsidTr="00017F4C">
        <w:trPr>
          <w:trHeight w:val="185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C098C" w14:textId="387B93F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45B0DBF1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արտադրությունը (բացառությամբ հանրային սննդի), տեխնոլոգիական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գործելակարգը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6DF41" w14:textId="32037CE9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76E401B5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62D1A8E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«Սննդամթերքի անվտանգության մասին» օրենք 8-րդ հոդված, 1-ին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0795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50C3301C" w14:textId="77777777" w:rsidTr="009D5B4C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C02AC" w14:textId="16F6E3D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44D54EE2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արտադրվող սննդամթերքի տեխնոլոգիական հրահանգները համապատասխանում են </w:t>
            </w: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կողմից հաստատված տեխնոլոգիական հրահանգին ներկայացվող պահանջներին: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581826" w14:textId="5B61F6FF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24227EE8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8FCA2" w14:textId="79D6B33C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bookmarkStart w:id="4" w:name="_Hlk103766136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կառավարության 2007 թվականի հունիսի 28-ի</w:t>
            </w:r>
          </w:p>
          <w:p w14:paraId="4B503AAB" w14:textId="2B10A978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N 885-Ն որոշում </w:t>
            </w:r>
            <w:bookmarkEnd w:id="4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5-րդ կետ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78AC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426C7180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DDCD8" w14:textId="5870DBF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E2BE0" w14:textId="17A752C6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չի արտադրվում   վտանգավոր և կեղծված սննդամթերք, սննդամթերքի հետ անմիջական շփման մեջ գտնվող վտանգավոր նյութեր: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60F4E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628DD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A4DC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467434" w14:textId="14D62524" w:rsidR="00DF4F24" w:rsidRPr="00594716" w:rsidRDefault="00017F4C" w:rsidP="00DF4F2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594716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0.8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4CF79" w14:textId="41E0F85F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, փաստաթղթային զննում և/կամ լաբորատոր փորձաքննություն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833F7" w14:textId="7DFD7F9F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«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Սննդամթերքի անվտանգության մասին» օրենք  20-րդ հոդվածի 1-ին մաս</w:t>
            </w: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E70DB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DF4F24" w:rsidRPr="00661CA1" w14:paraId="4A6E2836" w14:textId="77777777" w:rsidTr="008540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C5893" w14:textId="112768B9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6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  <w:r w:rsidRPr="00594716">
              <w:rPr>
                <w:rFonts w:ascii="GHEA Grapalat" w:eastAsia="Times New Roman" w:hAnsi="GHEA Grapalat" w:cs="Cambria Math"/>
                <w:sz w:val="20"/>
                <w:szCs w:val="20"/>
                <w:lang w:val="en-US" w:eastAsia="ru-RU"/>
              </w:rPr>
              <w:t>4</w:t>
            </w:r>
            <w:r w:rsidRPr="00594716">
              <w:rPr>
                <w:rFonts w:ascii="Cambria Math" w:eastAsia="Times New Roman" w:hAnsi="Cambria Math" w:cs="Cambria Math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F0035" w14:textId="3A467523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 արտադրության (պատրաստման) գործընթացների իրականացման ժամանակ, արտադրողի (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պատրաստողի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) կողմից մշակվել, իրականացվում և պահպանվում է վտանգի վերլուծության և հսկման կրիտիկական կետերի համակարգի (ՎՎՀԿԿ) (անգլերեն տարբերակը՝ НАССР —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Hazard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Analysis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and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Critical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Control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Points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) սկզբունքների վրա հիմնված ընթացակարգերը։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7AE05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1BDB92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33D23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D6465" w14:textId="6EE26C50" w:rsidR="00DF4F24" w:rsidRPr="00594716" w:rsidRDefault="00DF4F24" w:rsidP="00017F4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0.</w:t>
            </w:r>
            <w:r w:rsidR="00017F4C" w:rsidRPr="00594716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15A1F" w14:textId="7D8722D0" w:rsidR="00DF4F24" w:rsidRPr="00594716" w:rsidRDefault="00DF4F24" w:rsidP="00DF4F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փաստաթղթային զննում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94A2E" w14:textId="77777777" w:rsidR="00DF4F24" w:rsidRPr="00594716" w:rsidRDefault="00DF4F24" w:rsidP="00DF4F24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lang w:val="hy-AM" w:eastAsia="ru-RU"/>
              </w:rPr>
            </w:pPr>
            <w:r w:rsidRPr="00594716">
              <w:rPr>
                <w:rFonts w:ascii="GHEA Grapalat" w:hAnsi="GHEA Grapalat"/>
                <w:szCs w:val="20"/>
                <w:lang w:val="hy-AM" w:eastAsia="ru-RU"/>
              </w:rPr>
              <w:t>ՄՄ ՏԿ 021/2011 կանոնակարգի 10-րդ հոդվածի 2-րդ կետ</w:t>
            </w:r>
          </w:p>
          <w:p w14:paraId="657B3286" w14:textId="77777777" w:rsidR="00DF4F24" w:rsidRPr="00594716" w:rsidRDefault="00DF4F24" w:rsidP="00DF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E21A9" w14:textId="77777777" w:rsidR="00DF4F24" w:rsidRPr="00594716" w:rsidRDefault="00DF4F24" w:rsidP="00DF4F2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</w:tbl>
    <w:p w14:paraId="559879C2" w14:textId="77777777" w:rsidR="00CA4792" w:rsidRPr="00594716" w:rsidRDefault="00CA4792" w:rsidP="00374DB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594716">
        <w:rPr>
          <w:rFonts w:ascii="Calibri" w:eastAsia="Times New Roman" w:hAnsi="Calibri" w:cs="Calibri"/>
          <w:sz w:val="20"/>
          <w:szCs w:val="20"/>
          <w:lang w:val="hy-AM" w:eastAsia="ru-RU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594716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Այո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</w:t>
            </w: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Այո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հարցում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ներառված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կեսի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կեսից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ավելիի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դեպքում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594716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առկա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չէ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Ոչ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նշվում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հարցում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ներառված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մինչև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կեսի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դրական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դեպքում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որը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594716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«Չ/Պ»՝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չի</w:t>
            </w:r>
            <w:proofErr w:type="spellEnd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594716" w:rsidRDefault="00CA4792" w:rsidP="00374DB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594716" w:rsidRDefault="00CA4792" w:rsidP="00374D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594716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</w:t>
            </w:r>
          </w:p>
        </w:tc>
      </w:tr>
    </w:tbl>
    <w:p w14:paraId="23A47D90" w14:textId="4680C5DD" w:rsidR="008B382D" w:rsidRPr="00594716" w:rsidRDefault="008B382D" w:rsidP="008B382D">
      <w:pPr>
        <w:rPr>
          <w:rFonts w:ascii="GHEA Grapalat" w:hAnsi="GHEA Grapalat" w:cs="GHEA Grapalat"/>
          <w:lang w:val="hy-AM"/>
        </w:rPr>
      </w:pPr>
    </w:p>
    <w:p w14:paraId="1C24616D" w14:textId="77777777" w:rsidR="008D6354" w:rsidRPr="00594716" w:rsidRDefault="008D6354" w:rsidP="00A3416E">
      <w:pPr>
        <w:spacing w:after="0" w:line="276" w:lineRule="auto"/>
        <w:rPr>
          <w:rFonts w:ascii="GHEA Grapalat" w:eastAsia="Times New Roman" w:hAnsi="GHEA Grapalat" w:cs="GHEA Grapalat"/>
          <w:lang w:val="hy-AM" w:eastAsia="ru-RU"/>
        </w:rPr>
      </w:pPr>
      <w:proofErr w:type="spellStart"/>
      <w:r w:rsidRPr="00594716">
        <w:rPr>
          <w:rFonts w:ascii="GHEA Grapalat" w:eastAsia="Times New Roman" w:hAnsi="GHEA Grapalat" w:cs="GHEA Grapalat"/>
          <w:lang w:val="hy-AM" w:eastAsia="ru-RU"/>
        </w:rPr>
        <w:t>Ստուգաթերթը</w:t>
      </w:r>
      <w:proofErr w:type="spellEnd"/>
      <w:r w:rsidRPr="00594716">
        <w:rPr>
          <w:rFonts w:ascii="GHEA Grapalat" w:eastAsia="Times New Roman" w:hAnsi="GHEA Grapalat" w:cs="GHEA Grapalat"/>
          <w:lang w:val="hy-AM" w:eastAsia="ru-RU"/>
        </w:rPr>
        <w:t xml:space="preserve"> կազմվել է </w:t>
      </w:r>
      <w:proofErr w:type="spellStart"/>
      <w:r w:rsidRPr="00594716">
        <w:rPr>
          <w:rFonts w:ascii="GHEA Grapalat" w:eastAsia="Times New Roman" w:hAnsi="GHEA Grapalat" w:cs="GHEA Grapalat"/>
          <w:lang w:val="hy-AM" w:eastAsia="ru-RU"/>
        </w:rPr>
        <w:t>հետևյալ</w:t>
      </w:r>
      <w:proofErr w:type="spellEnd"/>
      <w:r w:rsidRPr="00594716">
        <w:rPr>
          <w:rFonts w:ascii="GHEA Grapalat" w:eastAsia="Times New Roman" w:hAnsi="GHEA Grapalat" w:cs="GHEA Grapalat"/>
          <w:lang w:val="hy-AM" w:eastAsia="ru-RU"/>
        </w:rPr>
        <w:t xml:space="preserve"> նորմատիվ իրավական ակտերի հիման վրա՝</w:t>
      </w:r>
    </w:p>
    <w:p w14:paraId="5533976F" w14:textId="56A3DF1C" w:rsidR="008D6354" w:rsidRPr="00D278EC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en-GB"/>
        </w:rPr>
      </w:pPr>
      <w:r w:rsidRPr="00594716">
        <w:rPr>
          <w:rFonts w:ascii="GHEA Grapalat" w:hAnsi="GHEA Grapalat"/>
          <w:shd w:val="clear" w:color="auto" w:fill="FFFFFF"/>
          <w:lang w:val="hy-AM"/>
        </w:rPr>
        <w:t>«</w:t>
      </w:r>
      <w:r w:rsidRPr="00594716">
        <w:rPr>
          <w:rFonts w:ascii="GHEA Grapalat" w:eastAsia="Times New Roman" w:hAnsi="GHEA Grapalat" w:cs="Times New Roman"/>
          <w:lang w:val="hy-AM" w:eastAsia="ru-RU"/>
        </w:rPr>
        <w:t xml:space="preserve">Սննդամթերքի անվտանգության մասին» օրենք  </w:t>
      </w:r>
    </w:p>
    <w:p w14:paraId="5C732AD4" w14:textId="77777777" w:rsidR="00D278EC" w:rsidRPr="00D278EC" w:rsidRDefault="00D278EC" w:rsidP="00D278EC">
      <w:pPr>
        <w:pStyle w:val="ListParagraph"/>
        <w:numPr>
          <w:ilvl w:val="0"/>
          <w:numId w:val="1"/>
        </w:numPr>
        <w:shd w:val="clear" w:color="auto" w:fill="FFFFFF"/>
        <w:rPr>
          <w:rFonts w:ascii="GHEA Grapalat" w:hAnsi="GHEA Grapalat"/>
          <w:color w:val="000000"/>
          <w:sz w:val="20"/>
          <w:szCs w:val="20"/>
          <w:lang w:val="hy-AM"/>
        </w:rPr>
      </w:pPr>
      <w:r w:rsidRPr="00D278EC">
        <w:rPr>
          <w:rFonts w:ascii="GHEA Grapalat" w:hAnsi="GHEA Grapalat"/>
          <w:color w:val="000000"/>
          <w:sz w:val="20"/>
          <w:szCs w:val="20"/>
          <w:lang w:val="hy-AM"/>
        </w:rPr>
        <w:t>«Աշխարհագրական նշումների մասին» օրենք</w:t>
      </w:r>
    </w:p>
    <w:p w14:paraId="0D8DF236" w14:textId="46306852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8D3959">
        <w:rPr>
          <w:rFonts w:ascii="GHEA Grapalat" w:hAnsi="GHEA Grapalat" w:cs="GHEA Grapalat"/>
          <w:lang w:val="hy-AM"/>
        </w:rPr>
        <w:t>Հայաստանի Հանրապետության կառավարության 2007 թվականի հունիսի 28-ի</w:t>
      </w:r>
      <w:r w:rsidRPr="00594716">
        <w:rPr>
          <w:rFonts w:ascii="GHEA Grapalat" w:hAnsi="GHEA Grapalat" w:cs="GHEA Grapalat"/>
          <w:lang w:val="hy-AM"/>
        </w:rPr>
        <w:t xml:space="preserve"> </w:t>
      </w:r>
      <w:r w:rsidRPr="008D3959">
        <w:rPr>
          <w:rFonts w:ascii="GHEA Grapalat" w:hAnsi="GHEA Grapalat" w:cs="GHEA Grapalat"/>
          <w:lang w:val="hy-AM"/>
        </w:rPr>
        <w:t>N 885-Ն որոշում</w:t>
      </w:r>
    </w:p>
    <w:p w14:paraId="4A1EF42B" w14:textId="4B735397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594716">
        <w:rPr>
          <w:rFonts w:ascii="GHEA Grapalat" w:hAnsi="GHEA Grapalat"/>
          <w:shd w:val="clear" w:color="auto" w:fill="FFFFFF"/>
          <w:lang w:val="hy-AM"/>
        </w:rPr>
        <w:t>Հայաստանի Հանրապետության</w:t>
      </w:r>
      <w:r w:rsidRPr="00594716">
        <w:rPr>
          <w:rFonts w:ascii="GHEA Grapalat" w:eastAsia="Times New Roman" w:hAnsi="GHEA Grapalat" w:cs="Times New Roman"/>
          <w:lang w:val="hy-AM" w:eastAsia="ru-RU"/>
        </w:rPr>
        <w:t xml:space="preserve"> կառավարության </w:t>
      </w:r>
      <w:r w:rsidRPr="00594716">
        <w:rPr>
          <w:rFonts w:ascii="GHEA Grapalat" w:hAnsi="GHEA Grapalat"/>
          <w:shd w:val="clear" w:color="auto" w:fill="FFFFFF"/>
          <w:lang w:val="hy-AM"/>
        </w:rPr>
        <w:t>2011թվականի հունվարի 20-ի</w:t>
      </w:r>
      <w:r w:rsidRPr="00594716">
        <w:rPr>
          <w:rFonts w:ascii="GHEA Grapalat" w:eastAsia="Times New Roman" w:hAnsi="GHEA Grapalat" w:cs="Times New Roman"/>
          <w:lang w:val="hy-AM" w:eastAsia="ru-RU"/>
        </w:rPr>
        <w:t xml:space="preserve"> N 34-Ն որոշում</w:t>
      </w:r>
    </w:p>
    <w:p w14:paraId="225AB69A" w14:textId="2724DDB9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594716">
        <w:rPr>
          <w:rFonts w:ascii="GHEA Grapalat" w:eastAsia="Times New Roman" w:hAnsi="GHEA Grapalat" w:cs="Times New Roman"/>
          <w:lang w:val="hy-AM" w:eastAsia="ru-RU"/>
        </w:rPr>
        <w:t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</w:r>
    </w:p>
    <w:p w14:paraId="4C5AD48E" w14:textId="3589C953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proofErr w:type="spellStart"/>
      <w:r w:rsidRPr="00594716">
        <w:rPr>
          <w:rFonts w:ascii="GHEA Grapalat" w:hAnsi="GHEA Grapalat"/>
          <w:shd w:val="clear" w:color="auto" w:fill="FFFFFF"/>
          <w:lang w:val="hy-AM"/>
        </w:rPr>
        <w:t>Եվրասիական</w:t>
      </w:r>
      <w:proofErr w:type="spellEnd"/>
      <w:r w:rsidRPr="00594716">
        <w:rPr>
          <w:rFonts w:ascii="GHEA Grapalat" w:hAnsi="GHEA Grapalat"/>
          <w:shd w:val="clear" w:color="auto" w:fill="FFFFFF"/>
          <w:lang w:val="hy-AM"/>
        </w:rPr>
        <w:t xml:space="preserve"> տնտեսական հանձնաժողովի խորհրդի 20</w:t>
      </w:r>
      <w:r w:rsidR="002A6BB3" w:rsidRPr="00594716">
        <w:rPr>
          <w:rFonts w:ascii="GHEA Grapalat" w:hAnsi="GHEA Grapalat"/>
          <w:shd w:val="clear" w:color="auto" w:fill="FFFFFF"/>
          <w:lang w:val="hy-AM"/>
        </w:rPr>
        <w:t xml:space="preserve">21 </w:t>
      </w:r>
      <w:r w:rsidRPr="00594716">
        <w:rPr>
          <w:rFonts w:ascii="GHEA Grapalat" w:hAnsi="GHEA Grapalat"/>
          <w:shd w:val="clear" w:color="auto" w:fill="FFFFFF"/>
          <w:lang w:val="hy-AM"/>
        </w:rPr>
        <w:t xml:space="preserve">թվականի հոկտեմբերի </w:t>
      </w:r>
      <w:r w:rsidR="002A6BB3" w:rsidRPr="00594716">
        <w:rPr>
          <w:rFonts w:ascii="GHEA Grapalat" w:hAnsi="GHEA Grapalat"/>
          <w:shd w:val="clear" w:color="auto" w:fill="FFFFFF"/>
          <w:lang w:val="hy-AM"/>
        </w:rPr>
        <w:t>2</w:t>
      </w:r>
      <w:r w:rsidRPr="00594716">
        <w:rPr>
          <w:rFonts w:ascii="GHEA Grapalat" w:hAnsi="GHEA Grapalat"/>
          <w:shd w:val="clear" w:color="auto" w:fill="FFFFFF"/>
          <w:lang w:val="hy-AM"/>
        </w:rPr>
        <w:t xml:space="preserve">9-ի N </w:t>
      </w:r>
      <w:r w:rsidR="002A6BB3" w:rsidRPr="00594716">
        <w:rPr>
          <w:rFonts w:ascii="GHEA Grapalat" w:hAnsi="GHEA Grapalat"/>
          <w:shd w:val="clear" w:color="auto" w:fill="FFFFFF"/>
          <w:lang w:val="hy-AM"/>
        </w:rPr>
        <w:t>110</w:t>
      </w:r>
      <w:r w:rsidRPr="00594716">
        <w:rPr>
          <w:rFonts w:ascii="GHEA Grapalat" w:hAnsi="GHEA Grapalat"/>
          <w:shd w:val="clear" w:color="auto" w:fill="FFFFFF"/>
          <w:lang w:val="hy-AM"/>
        </w:rPr>
        <w:t xml:space="preserve"> որոշմամբ հաստատված «</w:t>
      </w:r>
      <w:r w:rsidR="002A6BB3" w:rsidRPr="00594716">
        <w:rPr>
          <w:rFonts w:ascii="GHEA Grapalat" w:hAnsi="GHEA Grapalat"/>
          <w:shd w:val="clear" w:color="auto" w:fill="FFFFFF"/>
          <w:lang w:val="hy-AM"/>
        </w:rPr>
        <w:t>Թռչնի մսի և դրա վերամշակումից ստացվող արտադրանքի անվտանգության մասին</w:t>
      </w:r>
      <w:r w:rsidRPr="00594716">
        <w:rPr>
          <w:rFonts w:ascii="GHEA Grapalat" w:hAnsi="GHEA Grapalat"/>
          <w:shd w:val="clear" w:color="auto" w:fill="FFFFFF"/>
          <w:lang w:val="hy-AM"/>
        </w:rPr>
        <w:t>» (</w:t>
      </w:r>
      <w:r w:rsidR="002A6BB3" w:rsidRPr="00594716">
        <w:rPr>
          <w:rFonts w:ascii="GHEA Grapalat" w:hAnsi="GHEA Grapalat"/>
          <w:shd w:val="clear" w:color="auto" w:fill="FFFFFF"/>
          <w:lang w:val="hy-AM"/>
        </w:rPr>
        <w:t>ԵԱՏՄ</w:t>
      </w:r>
      <w:r w:rsidRPr="00594716">
        <w:rPr>
          <w:rFonts w:ascii="GHEA Grapalat" w:hAnsi="GHEA Grapalat"/>
          <w:shd w:val="clear" w:color="auto" w:fill="FFFFFF"/>
          <w:lang w:val="hy-AM"/>
        </w:rPr>
        <w:t xml:space="preserve"> ՏԿ 0</w:t>
      </w:r>
      <w:r w:rsidR="00617EFB" w:rsidRPr="00594716">
        <w:rPr>
          <w:rFonts w:ascii="GHEA Grapalat" w:hAnsi="GHEA Grapalat"/>
          <w:shd w:val="clear" w:color="auto" w:fill="FFFFFF"/>
          <w:lang w:val="hy-AM"/>
        </w:rPr>
        <w:t>51</w:t>
      </w:r>
      <w:r w:rsidRPr="00594716">
        <w:rPr>
          <w:rFonts w:ascii="GHEA Grapalat" w:hAnsi="GHEA Grapalat"/>
          <w:shd w:val="clear" w:color="auto" w:fill="FFFFFF"/>
          <w:lang w:val="hy-AM"/>
        </w:rPr>
        <w:t>/20</w:t>
      </w:r>
      <w:r w:rsidR="002A6BB3" w:rsidRPr="00594716">
        <w:rPr>
          <w:rFonts w:ascii="GHEA Grapalat" w:hAnsi="GHEA Grapalat"/>
          <w:shd w:val="clear" w:color="auto" w:fill="FFFFFF"/>
          <w:lang w:val="hy-AM"/>
        </w:rPr>
        <w:t>21</w:t>
      </w:r>
      <w:r w:rsidRPr="00594716">
        <w:rPr>
          <w:rFonts w:ascii="GHEA Grapalat" w:hAnsi="GHEA Grapalat"/>
          <w:shd w:val="clear" w:color="auto" w:fill="FFFFFF"/>
          <w:lang w:val="hy-AM"/>
        </w:rPr>
        <w:t xml:space="preserve">) </w:t>
      </w:r>
      <w:proofErr w:type="spellStart"/>
      <w:r w:rsidR="002A6BB3" w:rsidRPr="00594716">
        <w:rPr>
          <w:rFonts w:ascii="GHEA Grapalat" w:hAnsi="GHEA Grapalat"/>
          <w:shd w:val="clear" w:color="auto" w:fill="FFFFFF"/>
          <w:lang w:val="hy-AM"/>
        </w:rPr>
        <w:t>Եվրասիական</w:t>
      </w:r>
      <w:proofErr w:type="spellEnd"/>
      <w:r w:rsidR="002A6BB3" w:rsidRPr="00594716">
        <w:rPr>
          <w:rFonts w:ascii="GHEA Grapalat" w:hAnsi="GHEA Grapalat"/>
          <w:shd w:val="clear" w:color="auto" w:fill="FFFFFF"/>
          <w:lang w:val="hy-AM"/>
        </w:rPr>
        <w:t xml:space="preserve"> տնտեսական </w:t>
      </w:r>
      <w:r w:rsidRPr="00594716">
        <w:rPr>
          <w:rFonts w:ascii="GHEA Grapalat" w:hAnsi="GHEA Grapalat"/>
          <w:shd w:val="clear" w:color="auto" w:fill="FFFFFF"/>
          <w:lang w:val="hy-AM"/>
        </w:rPr>
        <w:t>միության տեխնիկական կանոնակարգ</w:t>
      </w:r>
    </w:p>
    <w:p w14:paraId="3572CBF9" w14:textId="7A37D577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594716">
        <w:rPr>
          <w:rFonts w:ascii="GHEA Grapalat" w:hAnsi="GHEA Grapalat"/>
          <w:shd w:val="clear" w:color="auto" w:fill="FFFFFF"/>
          <w:lang w:val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4B052593" w14:textId="38761902" w:rsidR="008D6354" w:rsidRPr="008D3959" w:rsidRDefault="008D6354" w:rsidP="00A3416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594716">
        <w:rPr>
          <w:rFonts w:ascii="GHEA Grapalat" w:hAnsi="GHEA Grapalat"/>
          <w:shd w:val="clear" w:color="auto" w:fill="FFFFFF"/>
          <w:lang w:val="hy-AM"/>
        </w:rPr>
        <w:t xml:space="preserve">Մաքսային միության հանձնաժողովի 2011 թվականի դեկտեմբերի 9-ի N 881 որոշմամբ հաստատված «Սննդամթերքի </w:t>
      </w:r>
      <w:proofErr w:type="spellStart"/>
      <w:r w:rsidRPr="00594716">
        <w:rPr>
          <w:rFonts w:ascii="GHEA Grapalat" w:hAnsi="GHEA Grapalat"/>
          <w:shd w:val="clear" w:color="auto" w:fill="FFFFFF"/>
          <w:lang w:val="hy-AM"/>
        </w:rPr>
        <w:t>մակնշման</w:t>
      </w:r>
      <w:proofErr w:type="spellEnd"/>
      <w:r w:rsidRPr="00594716">
        <w:rPr>
          <w:rFonts w:ascii="GHEA Grapalat" w:hAnsi="GHEA Grapalat"/>
          <w:shd w:val="clear" w:color="auto" w:fill="FFFFFF"/>
          <w:lang w:val="hy-AM"/>
        </w:rPr>
        <w:t xml:space="preserve"> մասին» (ՄՄ ՏԿ 022/2011) Մաքսային միության տեխնիկական կանոնակարգ։</w:t>
      </w:r>
    </w:p>
    <w:p w14:paraId="25AA2B29" w14:textId="77777777" w:rsidR="00F05B06" w:rsidRPr="008D3959" w:rsidRDefault="00F05B06" w:rsidP="00F05B06">
      <w:pPr>
        <w:pStyle w:val="ListParagraph"/>
        <w:spacing w:line="276" w:lineRule="auto"/>
        <w:rPr>
          <w:rFonts w:ascii="GHEA Grapalat" w:hAnsi="GHEA Grapalat" w:cs="GHEA Grapalat"/>
          <w:lang w:val="hy-AM"/>
        </w:rPr>
      </w:pPr>
    </w:p>
    <w:p w14:paraId="4D2A10B6" w14:textId="1040DE80" w:rsidR="008B382D" w:rsidRPr="00594716" w:rsidRDefault="008B382D" w:rsidP="00A3416E">
      <w:pPr>
        <w:spacing w:line="276" w:lineRule="auto"/>
        <w:rPr>
          <w:rFonts w:ascii="GHEA Grapalat" w:hAnsi="GHEA Grapalat" w:cs="GHEA Grapalat"/>
          <w:lang w:val="af-ZA"/>
        </w:rPr>
      </w:pPr>
      <w:bookmarkStart w:id="5" w:name="_Hlk83301451"/>
      <w:r w:rsidRPr="00594716">
        <w:rPr>
          <w:rFonts w:ascii="GHEA Grapalat" w:hAnsi="GHEA Grapalat" w:cs="GHEA Grapalat"/>
          <w:lang w:val="hy-AM"/>
        </w:rPr>
        <w:t>ՍԱՏՄ ծառայող</w:t>
      </w:r>
      <w:r w:rsidRPr="00594716">
        <w:rPr>
          <w:rFonts w:ascii="GHEA Grapalat" w:hAnsi="GHEA Grapalat" w:cs="GHEA Grapalat"/>
          <w:lang w:val="af-ZA"/>
        </w:rPr>
        <w:t xml:space="preserve">     __________________</w:t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  <w:t xml:space="preserve"> </w:t>
      </w:r>
      <w:r w:rsidRPr="00594716">
        <w:rPr>
          <w:rFonts w:ascii="GHEA Grapalat" w:hAnsi="GHEA Grapalat" w:cs="GHEA Grapalat"/>
          <w:lang w:val="hy-AM"/>
        </w:rPr>
        <w:t>Տնտեսավարող</w:t>
      </w:r>
      <w:r w:rsidRPr="00594716">
        <w:rPr>
          <w:rFonts w:ascii="GHEA Grapalat" w:hAnsi="GHEA Grapalat" w:cs="GHEA Grapalat"/>
          <w:lang w:val="af-ZA"/>
        </w:rPr>
        <w:t xml:space="preserve"> ____________________</w:t>
      </w:r>
    </w:p>
    <w:p w14:paraId="0B76A297" w14:textId="1BD92DE5" w:rsidR="00256FB4" w:rsidRPr="00594716" w:rsidRDefault="008B382D" w:rsidP="00661CA1">
      <w:pPr>
        <w:spacing w:line="276" w:lineRule="auto"/>
        <w:ind w:left="3540"/>
        <w:rPr>
          <w:rFonts w:ascii="GHEA Grapalat" w:hAnsi="GHEA Grapalat"/>
          <w:sz w:val="20"/>
          <w:szCs w:val="20"/>
          <w:lang w:val="hy-AM"/>
        </w:rPr>
      </w:pPr>
      <w:r w:rsidRPr="00594716">
        <w:rPr>
          <w:rFonts w:ascii="GHEA Grapalat" w:hAnsi="GHEA Grapalat" w:cs="GHEA Grapalat"/>
          <w:lang w:val="af-ZA"/>
        </w:rPr>
        <w:t>(</w:t>
      </w:r>
      <w:r w:rsidRPr="00594716">
        <w:rPr>
          <w:rFonts w:ascii="GHEA Grapalat" w:hAnsi="GHEA Grapalat" w:cs="GHEA Grapalat"/>
          <w:lang w:val="hy-AM"/>
        </w:rPr>
        <w:t>ստորագրությունը</w:t>
      </w:r>
      <w:r w:rsidRPr="00594716">
        <w:rPr>
          <w:rFonts w:ascii="GHEA Grapalat" w:hAnsi="GHEA Grapalat" w:cs="GHEA Grapalat"/>
          <w:lang w:val="af-ZA"/>
        </w:rPr>
        <w:t>)</w:t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</w:r>
      <w:r w:rsidRPr="00594716">
        <w:rPr>
          <w:rFonts w:ascii="GHEA Grapalat" w:hAnsi="GHEA Grapalat" w:cs="GHEA Grapalat"/>
          <w:lang w:val="af-ZA"/>
        </w:rPr>
        <w:tab/>
        <w:t>(</w:t>
      </w:r>
      <w:r w:rsidRPr="00594716">
        <w:rPr>
          <w:rFonts w:ascii="GHEA Grapalat" w:hAnsi="GHEA Grapalat" w:cs="GHEA Grapalat"/>
          <w:lang w:val="hy-AM"/>
        </w:rPr>
        <w:t>ստորագրությունը</w:t>
      </w:r>
      <w:r w:rsidRPr="00594716">
        <w:rPr>
          <w:rFonts w:ascii="GHEA Grapalat" w:hAnsi="GHEA Grapalat" w:cs="GHEA Grapalat"/>
          <w:lang w:val="af-ZA"/>
        </w:rPr>
        <w:t>)</w:t>
      </w:r>
      <w:bookmarkStart w:id="6" w:name="_GoBack"/>
      <w:bookmarkEnd w:id="5"/>
      <w:bookmarkEnd w:id="6"/>
    </w:p>
    <w:sectPr w:rsidR="00256FB4" w:rsidRPr="00594716" w:rsidSect="00603ED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4F52D6" w16cid:durableId="262F581B"/>
  <w16cid:commentId w16cid:paraId="69C964E1" w16cid:durableId="262F581C"/>
  <w16cid:commentId w16cid:paraId="508B4AC9" w16cid:durableId="262F58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F1B"/>
    <w:multiLevelType w:val="hybridMultilevel"/>
    <w:tmpl w:val="52A27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B7B"/>
    <w:multiLevelType w:val="hybridMultilevel"/>
    <w:tmpl w:val="2EF4C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C1F"/>
    <w:multiLevelType w:val="hybridMultilevel"/>
    <w:tmpl w:val="7376FA18"/>
    <w:lvl w:ilvl="0" w:tplc="E1EA7024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2C01547F"/>
    <w:multiLevelType w:val="hybridMultilevel"/>
    <w:tmpl w:val="B956C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106D"/>
    <w:multiLevelType w:val="hybridMultilevel"/>
    <w:tmpl w:val="2D2E9600"/>
    <w:lvl w:ilvl="0" w:tplc="08090011">
      <w:start w:val="1"/>
      <w:numFmt w:val="decimal"/>
      <w:lvlText w:val="%1)"/>
      <w:lvlJc w:val="left"/>
      <w:pPr>
        <w:ind w:left="53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A30FA"/>
    <w:multiLevelType w:val="hybridMultilevel"/>
    <w:tmpl w:val="B0D6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8EA"/>
    <w:multiLevelType w:val="hybridMultilevel"/>
    <w:tmpl w:val="4C941E44"/>
    <w:lvl w:ilvl="0" w:tplc="3C2E22E0">
      <w:start w:val="2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8"/>
    <w:rsid w:val="000047D7"/>
    <w:rsid w:val="00010164"/>
    <w:rsid w:val="000134F4"/>
    <w:rsid w:val="00017F4C"/>
    <w:rsid w:val="00026594"/>
    <w:rsid w:val="00032E55"/>
    <w:rsid w:val="000508BF"/>
    <w:rsid w:val="00051427"/>
    <w:rsid w:val="00063A66"/>
    <w:rsid w:val="00070243"/>
    <w:rsid w:val="00080827"/>
    <w:rsid w:val="000824D8"/>
    <w:rsid w:val="00082911"/>
    <w:rsid w:val="00092AF2"/>
    <w:rsid w:val="000A152B"/>
    <w:rsid w:val="000A6430"/>
    <w:rsid w:val="000B058D"/>
    <w:rsid w:val="000B6621"/>
    <w:rsid w:val="000C4AAE"/>
    <w:rsid w:val="000D20B5"/>
    <w:rsid w:val="000E04A1"/>
    <w:rsid w:val="000E6D81"/>
    <w:rsid w:val="000F24ED"/>
    <w:rsid w:val="000F5ED4"/>
    <w:rsid w:val="00117D42"/>
    <w:rsid w:val="00120427"/>
    <w:rsid w:val="001229FC"/>
    <w:rsid w:val="00127C2B"/>
    <w:rsid w:val="0013175E"/>
    <w:rsid w:val="001478A0"/>
    <w:rsid w:val="0016397A"/>
    <w:rsid w:val="00172EB0"/>
    <w:rsid w:val="00190DDE"/>
    <w:rsid w:val="00197347"/>
    <w:rsid w:val="001A0D06"/>
    <w:rsid w:val="001D29E1"/>
    <w:rsid w:val="001E0F2F"/>
    <w:rsid w:val="001E27DA"/>
    <w:rsid w:val="001E2EE6"/>
    <w:rsid w:val="001F2ABD"/>
    <w:rsid w:val="00256FB4"/>
    <w:rsid w:val="00257665"/>
    <w:rsid w:val="00272C76"/>
    <w:rsid w:val="00284609"/>
    <w:rsid w:val="00285B67"/>
    <w:rsid w:val="002A6BB3"/>
    <w:rsid w:val="002B042D"/>
    <w:rsid w:val="002B184C"/>
    <w:rsid w:val="002B3AF1"/>
    <w:rsid w:val="002C47BA"/>
    <w:rsid w:val="002D267E"/>
    <w:rsid w:val="002E346E"/>
    <w:rsid w:val="002E46D6"/>
    <w:rsid w:val="002F1356"/>
    <w:rsid w:val="002F30AC"/>
    <w:rsid w:val="002F4E52"/>
    <w:rsid w:val="002F544A"/>
    <w:rsid w:val="002F7EC0"/>
    <w:rsid w:val="0031029C"/>
    <w:rsid w:val="00315941"/>
    <w:rsid w:val="003178AC"/>
    <w:rsid w:val="0033620B"/>
    <w:rsid w:val="003366B6"/>
    <w:rsid w:val="0035769C"/>
    <w:rsid w:val="003673DE"/>
    <w:rsid w:val="003746F9"/>
    <w:rsid w:val="00374DBD"/>
    <w:rsid w:val="003C1C97"/>
    <w:rsid w:val="003D688C"/>
    <w:rsid w:val="0041054D"/>
    <w:rsid w:val="00416353"/>
    <w:rsid w:val="00425332"/>
    <w:rsid w:val="004436D2"/>
    <w:rsid w:val="00447D0C"/>
    <w:rsid w:val="00451C2E"/>
    <w:rsid w:val="004601BF"/>
    <w:rsid w:val="00463AD9"/>
    <w:rsid w:val="00482771"/>
    <w:rsid w:val="00484094"/>
    <w:rsid w:val="00484BD9"/>
    <w:rsid w:val="004911A7"/>
    <w:rsid w:val="00493D46"/>
    <w:rsid w:val="00494EE7"/>
    <w:rsid w:val="004A22BE"/>
    <w:rsid w:val="004A745D"/>
    <w:rsid w:val="004B14F3"/>
    <w:rsid w:val="004B2721"/>
    <w:rsid w:val="004C42E3"/>
    <w:rsid w:val="004E0E6A"/>
    <w:rsid w:val="00506E43"/>
    <w:rsid w:val="005110A8"/>
    <w:rsid w:val="0051627E"/>
    <w:rsid w:val="00517C76"/>
    <w:rsid w:val="00523354"/>
    <w:rsid w:val="00523AB2"/>
    <w:rsid w:val="005307AA"/>
    <w:rsid w:val="00535204"/>
    <w:rsid w:val="005437A2"/>
    <w:rsid w:val="005530A5"/>
    <w:rsid w:val="0055686C"/>
    <w:rsid w:val="00556A10"/>
    <w:rsid w:val="00575162"/>
    <w:rsid w:val="005851C6"/>
    <w:rsid w:val="00594716"/>
    <w:rsid w:val="005A3D6C"/>
    <w:rsid w:val="005A404A"/>
    <w:rsid w:val="005E43A6"/>
    <w:rsid w:val="005E5239"/>
    <w:rsid w:val="00600285"/>
    <w:rsid w:val="00603ED8"/>
    <w:rsid w:val="00613D6B"/>
    <w:rsid w:val="00617EFB"/>
    <w:rsid w:val="006236A1"/>
    <w:rsid w:val="006302FB"/>
    <w:rsid w:val="006575E5"/>
    <w:rsid w:val="00661CA1"/>
    <w:rsid w:val="00661F8D"/>
    <w:rsid w:val="006667DC"/>
    <w:rsid w:val="00676FDB"/>
    <w:rsid w:val="006867B8"/>
    <w:rsid w:val="006939FE"/>
    <w:rsid w:val="0069717F"/>
    <w:rsid w:val="006B78B6"/>
    <w:rsid w:val="006C4E89"/>
    <w:rsid w:val="006D2AF7"/>
    <w:rsid w:val="006F7515"/>
    <w:rsid w:val="00715C0D"/>
    <w:rsid w:val="00721FF7"/>
    <w:rsid w:val="00726D32"/>
    <w:rsid w:val="00731E83"/>
    <w:rsid w:val="007362CB"/>
    <w:rsid w:val="007413D7"/>
    <w:rsid w:val="00775765"/>
    <w:rsid w:val="00777F17"/>
    <w:rsid w:val="00793BA2"/>
    <w:rsid w:val="0079491F"/>
    <w:rsid w:val="007949A1"/>
    <w:rsid w:val="007971EA"/>
    <w:rsid w:val="007A12C6"/>
    <w:rsid w:val="007D1864"/>
    <w:rsid w:val="007D2932"/>
    <w:rsid w:val="007E5F37"/>
    <w:rsid w:val="007F577D"/>
    <w:rsid w:val="008063D8"/>
    <w:rsid w:val="00814CCB"/>
    <w:rsid w:val="00846819"/>
    <w:rsid w:val="008511EF"/>
    <w:rsid w:val="00852C7C"/>
    <w:rsid w:val="0085386A"/>
    <w:rsid w:val="00854008"/>
    <w:rsid w:val="008714DE"/>
    <w:rsid w:val="00876339"/>
    <w:rsid w:val="00897C89"/>
    <w:rsid w:val="008A6C99"/>
    <w:rsid w:val="008A796F"/>
    <w:rsid w:val="008B07C4"/>
    <w:rsid w:val="008B1C54"/>
    <w:rsid w:val="008B382D"/>
    <w:rsid w:val="008C45F0"/>
    <w:rsid w:val="008D2214"/>
    <w:rsid w:val="008D22A7"/>
    <w:rsid w:val="008D3959"/>
    <w:rsid w:val="008D6354"/>
    <w:rsid w:val="008F10FE"/>
    <w:rsid w:val="00917CF3"/>
    <w:rsid w:val="00922719"/>
    <w:rsid w:val="009319A8"/>
    <w:rsid w:val="0094473F"/>
    <w:rsid w:val="00981833"/>
    <w:rsid w:val="00997714"/>
    <w:rsid w:val="009A0913"/>
    <w:rsid w:val="009A5DC5"/>
    <w:rsid w:val="009A7224"/>
    <w:rsid w:val="009B7087"/>
    <w:rsid w:val="009D5B4C"/>
    <w:rsid w:val="00A117C1"/>
    <w:rsid w:val="00A14021"/>
    <w:rsid w:val="00A3416E"/>
    <w:rsid w:val="00A57660"/>
    <w:rsid w:val="00A61C29"/>
    <w:rsid w:val="00A66FAD"/>
    <w:rsid w:val="00A713F2"/>
    <w:rsid w:val="00A80324"/>
    <w:rsid w:val="00A82679"/>
    <w:rsid w:val="00A93BA8"/>
    <w:rsid w:val="00AA2D39"/>
    <w:rsid w:val="00AA5C20"/>
    <w:rsid w:val="00AC497F"/>
    <w:rsid w:val="00AD6B1D"/>
    <w:rsid w:val="00AE5196"/>
    <w:rsid w:val="00AF5DCE"/>
    <w:rsid w:val="00B22358"/>
    <w:rsid w:val="00B30D3D"/>
    <w:rsid w:val="00B41822"/>
    <w:rsid w:val="00B515E4"/>
    <w:rsid w:val="00B61042"/>
    <w:rsid w:val="00B64F35"/>
    <w:rsid w:val="00B950FC"/>
    <w:rsid w:val="00B96299"/>
    <w:rsid w:val="00BA661E"/>
    <w:rsid w:val="00BC4830"/>
    <w:rsid w:val="00BD4DF5"/>
    <w:rsid w:val="00C05BB9"/>
    <w:rsid w:val="00C11B25"/>
    <w:rsid w:val="00C131DD"/>
    <w:rsid w:val="00C17982"/>
    <w:rsid w:val="00C244B2"/>
    <w:rsid w:val="00C2603B"/>
    <w:rsid w:val="00C3134F"/>
    <w:rsid w:val="00C40310"/>
    <w:rsid w:val="00C43F18"/>
    <w:rsid w:val="00C45AD7"/>
    <w:rsid w:val="00C52779"/>
    <w:rsid w:val="00C53C5F"/>
    <w:rsid w:val="00C56FED"/>
    <w:rsid w:val="00C654C5"/>
    <w:rsid w:val="00C76515"/>
    <w:rsid w:val="00C817EC"/>
    <w:rsid w:val="00C820D6"/>
    <w:rsid w:val="00CA13BC"/>
    <w:rsid w:val="00CA4792"/>
    <w:rsid w:val="00CA6AEF"/>
    <w:rsid w:val="00CC4696"/>
    <w:rsid w:val="00CF31DF"/>
    <w:rsid w:val="00D038DD"/>
    <w:rsid w:val="00D0606C"/>
    <w:rsid w:val="00D14930"/>
    <w:rsid w:val="00D17D6C"/>
    <w:rsid w:val="00D23E6A"/>
    <w:rsid w:val="00D268E3"/>
    <w:rsid w:val="00D278EC"/>
    <w:rsid w:val="00D27D0E"/>
    <w:rsid w:val="00D4217C"/>
    <w:rsid w:val="00D462A1"/>
    <w:rsid w:val="00D555AB"/>
    <w:rsid w:val="00D655E4"/>
    <w:rsid w:val="00D95E32"/>
    <w:rsid w:val="00DA6710"/>
    <w:rsid w:val="00DB69AF"/>
    <w:rsid w:val="00DC4FE1"/>
    <w:rsid w:val="00DD29AC"/>
    <w:rsid w:val="00DF4F24"/>
    <w:rsid w:val="00E03765"/>
    <w:rsid w:val="00E16B6D"/>
    <w:rsid w:val="00E412FA"/>
    <w:rsid w:val="00E4513D"/>
    <w:rsid w:val="00E54AEA"/>
    <w:rsid w:val="00E73400"/>
    <w:rsid w:val="00E75DFC"/>
    <w:rsid w:val="00E762AD"/>
    <w:rsid w:val="00E84694"/>
    <w:rsid w:val="00E92D92"/>
    <w:rsid w:val="00E972C7"/>
    <w:rsid w:val="00EA3FDC"/>
    <w:rsid w:val="00ED1397"/>
    <w:rsid w:val="00EE5759"/>
    <w:rsid w:val="00EE5AA7"/>
    <w:rsid w:val="00EF2E95"/>
    <w:rsid w:val="00F01559"/>
    <w:rsid w:val="00F05B06"/>
    <w:rsid w:val="00F17CE4"/>
    <w:rsid w:val="00F333FC"/>
    <w:rsid w:val="00F40DF6"/>
    <w:rsid w:val="00F533F0"/>
    <w:rsid w:val="00F54B91"/>
    <w:rsid w:val="00F623F8"/>
    <w:rsid w:val="00F71BA3"/>
    <w:rsid w:val="00F723BC"/>
    <w:rsid w:val="00F7325C"/>
    <w:rsid w:val="00F76309"/>
    <w:rsid w:val="00F83764"/>
    <w:rsid w:val="00FA0029"/>
    <w:rsid w:val="00FA0C3E"/>
    <w:rsid w:val="00FA456B"/>
    <w:rsid w:val="00FB2BC4"/>
    <w:rsid w:val="00FC4B9A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43AD69BA-68AA-410D-9A3D-306CC38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03ED8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03ED8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B78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5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4C5"/>
    <w:rPr>
      <w:b/>
      <w:bCs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8D63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5B4C"/>
    <w:rPr>
      <w:b/>
      <w:bCs/>
    </w:rPr>
  </w:style>
  <w:style w:type="character" w:customStyle="1" w:styleId="Bodytext2">
    <w:name w:val="Body text (2)_"/>
    <w:basedOn w:val="DefaultParagraphFont"/>
    <w:link w:val="Bodytext20"/>
    <w:rsid w:val="00D268E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268E3"/>
    <w:pPr>
      <w:widowControl w:val="0"/>
      <w:shd w:val="clear" w:color="auto" w:fill="FFFFFF"/>
      <w:spacing w:before="420" w:after="420" w:line="0" w:lineRule="atLeast"/>
      <w:ind w:hanging="168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F533F0"/>
  </w:style>
  <w:style w:type="paragraph" w:styleId="NormalWeb">
    <w:name w:val="Normal (Web)"/>
    <w:basedOn w:val="Normal"/>
    <w:uiPriority w:val="99"/>
    <w:unhideWhenUsed/>
    <w:rsid w:val="00F5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BF66-671B-43BC-95E9-E672CEFD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27</Pages>
  <Words>6731</Words>
  <Characters>38372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Lilit Azatyan</cp:lastModifiedBy>
  <cp:revision>127</cp:revision>
  <dcterms:created xsi:type="dcterms:W3CDTF">2023-01-17T12:28:00Z</dcterms:created>
  <dcterms:modified xsi:type="dcterms:W3CDTF">2023-03-01T13:11:00Z</dcterms:modified>
</cp:coreProperties>
</file>