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92015" w14:textId="08DE31F0" w:rsidR="003211F0" w:rsidRPr="003211F0" w:rsidRDefault="003211F0" w:rsidP="003211F0">
      <w:pPr>
        <w:shd w:val="clear" w:color="auto" w:fill="FFFFFF"/>
        <w:jc w:val="right"/>
        <w:rPr>
          <w:rFonts w:ascii="GHEA Grapalat" w:hAnsi="GHEA Grapalat"/>
          <w:bCs/>
          <w:sz w:val="20"/>
          <w:szCs w:val="20"/>
        </w:rPr>
      </w:pPr>
      <w:r w:rsidRPr="003211F0">
        <w:rPr>
          <w:rFonts w:ascii="GHEA Grapalat" w:hAnsi="GHEA Grapalat"/>
          <w:bCs/>
          <w:sz w:val="20"/>
          <w:szCs w:val="20"/>
        </w:rPr>
        <w:t xml:space="preserve">Հավելված </w:t>
      </w:r>
      <w:r w:rsidR="0010637C" w:rsidRPr="00C5516F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="0010637C" w:rsidRPr="00C5516F">
        <w:rPr>
          <w:rFonts w:ascii="GHEA Grapalat" w:hAnsi="GHEA Grapalat"/>
          <w:spacing w:val="-8"/>
          <w:sz w:val="20"/>
          <w:szCs w:val="20"/>
          <w:lang w:val="hy-AM"/>
        </w:rPr>
        <w:t xml:space="preserve"> </w:t>
      </w:r>
      <w:r w:rsidR="0010637C">
        <w:rPr>
          <w:rFonts w:ascii="GHEA Grapalat" w:hAnsi="GHEA Grapalat"/>
          <w:spacing w:val="-8"/>
          <w:sz w:val="20"/>
          <w:szCs w:val="20"/>
          <w:lang w:val="hy-AM"/>
        </w:rPr>
        <w:t>1</w:t>
      </w:r>
    </w:p>
    <w:p w14:paraId="4E807296" w14:textId="77777777" w:rsidR="003211F0" w:rsidRPr="003211F0" w:rsidRDefault="003211F0" w:rsidP="003211F0">
      <w:pPr>
        <w:shd w:val="clear" w:color="auto" w:fill="FFFFFF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3211F0">
        <w:rPr>
          <w:rFonts w:ascii="GHEA Grapalat" w:hAnsi="GHEA Grapalat"/>
          <w:bCs/>
          <w:sz w:val="20"/>
          <w:szCs w:val="20"/>
          <w:lang w:val="hy-AM"/>
        </w:rPr>
        <w:t>ՀՀ կառավարության 202</w:t>
      </w:r>
      <w:r w:rsidRPr="003211F0">
        <w:rPr>
          <w:rFonts w:ascii="GHEA Grapalat" w:hAnsi="GHEA Grapalat"/>
          <w:bCs/>
          <w:sz w:val="20"/>
          <w:szCs w:val="20"/>
        </w:rPr>
        <w:t>3</w:t>
      </w:r>
      <w:r w:rsidRPr="003211F0">
        <w:rPr>
          <w:rFonts w:ascii="GHEA Grapalat" w:hAnsi="GHEA Grapalat"/>
          <w:bCs/>
          <w:sz w:val="20"/>
          <w:szCs w:val="20"/>
          <w:lang w:val="hy-AM"/>
        </w:rPr>
        <w:t xml:space="preserve"> թվականի</w:t>
      </w:r>
    </w:p>
    <w:p w14:paraId="30B8BDBC" w14:textId="77777777" w:rsidR="003211F0" w:rsidRPr="003211F0" w:rsidRDefault="003211F0" w:rsidP="003211F0">
      <w:pPr>
        <w:shd w:val="clear" w:color="auto" w:fill="FFFFFF"/>
        <w:jc w:val="right"/>
        <w:rPr>
          <w:rFonts w:ascii="GHEA Grapalat" w:hAnsi="GHEA Grapalat"/>
          <w:bCs/>
          <w:sz w:val="20"/>
          <w:szCs w:val="20"/>
          <w:lang w:val="hy-AM"/>
        </w:rPr>
      </w:pPr>
      <w:r w:rsidRPr="003211F0">
        <w:rPr>
          <w:rFonts w:ascii="GHEA Grapalat" w:hAnsi="GHEA Grapalat"/>
          <w:bCs/>
          <w:sz w:val="20"/>
          <w:szCs w:val="20"/>
          <w:lang w:val="hy-AM"/>
        </w:rPr>
        <w:t>-ի N -Ն որոշման</w:t>
      </w:r>
    </w:p>
    <w:p w14:paraId="50A995EA" w14:textId="77777777" w:rsidR="003211F0" w:rsidRPr="003211F0" w:rsidRDefault="003211F0" w:rsidP="00CD6EFF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</w:p>
    <w:p w14:paraId="7C5AEB69" w14:textId="6027D9A3" w:rsidR="00CD6EFF" w:rsidRPr="00C5516F" w:rsidRDefault="00CD6EFF" w:rsidP="00CD6EFF">
      <w:pPr>
        <w:pStyle w:val="mechtex"/>
        <w:ind w:left="11508" w:firstLine="528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  <w:r w:rsidRPr="00C5516F">
        <w:rPr>
          <w:rFonts w:ascii="GHEA Grapalat" w:hAnsi="GHEA Grapalat"/>
          <w:spacing w:val="-8"/>
          <w:sz w:val="20"/>
          <w:szCs w:val="20"/>
          <w:lang w:val="hy-AM"/>
        </w:rPr>
        <w:t xml:space="preserve">Հավելված </w:t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>N</w:t>
      </w:r>
      <w:r w:rsidRPr="00C5516F">
        <w:rPr>
          <w:rFonts w:ascii="GHEA Grapalat" w:hAnsi="GHEA Grapalat"/>
          <w:spacing w:val="-8"/>
          <w:sz w:val="20"/>
          <w:szCs w:val="20"/>
          <w:lang w:val="hy-AM"/>
        </w:rPr>
        <w:t xml:space="preserve"> 2</w:t>
      </w:r>
    </w:p>
    <w:p w14:paraId="470605D8" w14:textId="77777777" w:rsidR="00CD6EFF" w:rsidRPr="00C5516F" w:rsidRDefault="00CD6EFF" w:rsidP="00134B91">
      <w:pPr>
        <w:pStyle w:val="mechtex"/>
        <w:ind w:hanging="10080"/>
        <w:jc w:val="left"/>
        <w:rPr>
          <w:rFonts w:ascii="GHEA Grapalat" w:hAnsi="GHEA Grapalat"/>
          <w:spacing w:val="-8"/>
          <w:sz w:val="20"/>
          <w:szCs w:val="20"/>
          <w:lang w:val="hy-AM"/>
        </w:rPr>
      </w:pP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  <w:t xml:space="preserve">   </w:t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  <w:t xml:space="preserve">    </w:t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4"/>
          <w:sz w:val="20"/>
          <w:szCs w:val="20"/>
          <w:lang w:val="hy-AM"/>
        </w:rPr>
        <w:tab/>
        <w:t xml:space="preserve">       </w:t>
      </w:r>
      <w:r w:rsidRPr="00C5516F">
        <w:rPr>
          <w:rFonts w:ascii="GHEA Grapalat" w:hAnsi="GHEA Grapalat"/>
          <w:spacing w:val="-8"/>
          <w:sz w:val="20"/>
          <w:szCs w:val="20"/>
          <w:lang w:val="hy-AM"/>
        </w:rPr>
        <w:t xml:space="preserve">         </w:t>
      </w:r>
      <w:r w:rsidRPr="00C5516F">
        <w:rPr>
          <w:rFonts w:ascii="GHEA Grapalat" w:hAnsi="GHEA Grapalat"/>
          <w:spacing w:val="-8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8"/>
          <w:sz w:val="20"/>
          <w:szCs w:val="20"/>
          <w:lang w:val="hy-AM"/>
        </w:rPr>
        <w:tab/>
        <w:t xml:space="preserve">      ՀՀ կառավարության 2022 թվականի</w:t>
      </w:r>
    </w:p>
    <w:p w14:paraId="4D1AFC1F" w14:textId="695BB114" w:rsidR="00CD6EFF" w:rsidRPr="00C5516F" w:rsidRDefault="00CD6EFF" w:rsidP="00134B91">
      <w:pPr>
        <w:shd w:val="clear" w:color="auto" w:fill="FFFFFF"/>
        <w:jc w:val="right"/>
        <w:rPr>
          <w:rFonts w:ascii="GHEA Grapalat" w:hAnsi="GHEA Grapalat"/>
          <w:bCs/>
          <w:color w:val="000000"/>
          <w:sz w:val="20"/>
          <w:szCs w:val="20"/>
          <w:lang w:val="hy-AM"/>
        </w:rPr>
      </w:pP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  <w:t xml:space="preserve">   </w:t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  <w:t xml:space="preserve"> </w:t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ab/>
        <w:t xml:space="preserve">         </w:t>
      </w:r>
      <w:r w:rsidRPr="00C5516F">
        <w:rPr>
          <w:rFonts w:ascii="GHEA Grapalat" w:hAnsi="GHEA Grapalat" w:cs="Sylfaen"/>
          <w:spacing w:val="-4"/>
          <w:sz w:val="20"/>
          <w:szCs w:val="20"/>
          <w:lang w:val="pt-BR"/>
        </w:rPr>
        <w:t>օգոստոսի</w:t>
      </w:r>
      <w:r w:rsidRPr="00C5516F">
        <w:rPr>
          <w:rFonts w:ascii="GHEA Grapalat" w:hAnsi="GHEA Grapalat" w:cs="Sylfaen"/>
          <w:spacing w:val="-2"/>
          <w:sz w:val="20"/>
          <w:szCs w:val="20"/>
          <w:lang w:val="pt-BR"/>
        </w:rPr>
        <w:t xml:space="preserve"> </w:t>
      </w:r>
      <w:r w:rsidRPr="00C5516F">
        <w:rPr>
          <w:rFonts w:ascii="GHEA Grapalat" w:hAnsi="GHEA Grapalat" w:cs="Sylfaen"/>
          <w:spacing w:val="-2"/>
          <w:sz w:val="20"/>
          <w:szCs w:val="20"/>
          <w:lang w:val="hy-AM"/>
        </w:rPr>
        <w:t>11</w:t>
      </w:r>
      <w:r w:rsidRPr="00C5516F">
        <w:rPr>
          <w:rFonts w:ascii="GHEA Grapalat" w:hAnsi="GHEA Grapalat" w:cs="Sylfaen"/>
          <w:spacing w:val="-2"/>
          <w:sz w:val="20"/>
          <w:szCs w:val="20"/>
          <w:lang w:val="pt-BR"/>
        </w:rPr>
        <w:t>-</w:t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 xml:space="preserve">ի N </w:t>
      </w:r>
      <w:r w:rsidR="00C3675D">
        <w:rPr>
          <w:rFonts w:ascii="GHEA Grapalat" w:hAnsi="GHEA Grapalat"/>
          <w:spacing w:val="-2"/>
          <w:sz w:val="20"/>
          <w:szCs w:val="20"/>
          <w:lang w:val="hy-AM"/>
        </w:rPr>
        <w:t>1266</w:t>
      </w:r>
      <w:r w:rsidRPr="00C5516F">
        <w:rPr>
          <w:rFonts w:ascii="GHEA Grapalat" w:hAnsi="GHEA Grapalat"/>
          <w:spacing w:val="-2"/>
          <w:sz w:val="20"/>
          <w:szCs w:val="20"/>
          <w:lang w:val="hy-AM"/>
        </w:rPr>
        <w:t xml:space="preserve">  - Ն որոշման</w:t>
      </w:r>
    </w:p>
    <w:p w14:paraId="15009CA0" w14:textId="2CEC3285" w:rsidR="00ED0579" w:rsidRPr="00CD6EFF" w:rsidRDefault="00ED0579" w:rsidP="00ED0579">
      <w:pPr>
        <w:shd w:val="clear" w:color="auto" w:fill="FFFFFF"/>
        <w:jc w:val="right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1B633EB7" w14:textId="37716A1D" w:rsidR="00125C79" w:rsidRPr="00C5516F" w:rsidRDefault="00125C79" w:rsidP="00125C79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C5516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ՀԱՅԱՍՏԱՆԻ ՀԱՆՐԱՊԵՏՈՒԹՅԱՆ ՍՆՆԴԱՄԹԵՐՔԻ ԱՆՎՏԱՆԳՈՒԹՅԱՆ</w:t>
      </w:r>
      <w:r w:rsidRPr="00C5516F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</w:t>
      </w:r>
      <w:r w:rsidRPr="00C5516F">
        <w:rPr>
          <w:rFonts w:ascii="GHEA Grapalat" w:hAnsi="GHEA Grapalat" w:cs="GHEA Grapalat"/>
          <w:b/>
          <w:bCs/>
          <w:color w:val="000000"/>
          <w:sz w:val="21"/>
          <w:szCs w:val="21"/>
          <w:lang w:val="hy-AM"/>
        </w:rPr>
        <w:t>ՏԵՍՉԱԿԱՆ</w:t>
      </w:r>
      <w:r w:rsidRPr="00C5516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 </w:t>
      </w:r>
      <w:r w:rsidRPr="00C5516F">
        <w:rPr>
          <w:rFonts w:ascii="GHEA Grapalat" w:hAnsi="GHEA Grapalat" w:cs="GHEA Grapalat"/>
          <w:b/>
          <w:bCs/>
          <w:color w:val="000000"/>
          <w:sz w:val="21"/>
          <w:szCs w:val="21"/>
          <w:lang w:val="hy-AM"/>
        </w:rPr>
        <w:t>ՄԱՐՄԻՆ</w:t>
      </w:r>
    </w:p>
    <w:p w14:paraId="4969B817" w14:textId="77777777" w:rsidR="00125C79" w:rsidRPr="00C5516F" w:rsidRDefault="00125C79" w:rsidP="00125C79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C5516F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77C81A60" w14:textId="77777777" w:rsidR="00125C79" w:rsidRPr="00C5516F" w:rsidRDefault="00125C79" w:rsidP="00125C79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C5516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ՍՏՈՒԳԱԹԵՐԹ</w:t>
      </w:r>
      <w:r w:rsidRPr="00C5516F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</w:t>
      </w:r>
      <w:r w:rsidRPr="00C5516F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>N</w:t>
      </w:r>
    </w:p>
    <w:p w14:paraId="52A8D4C7" w14:textId="6D0A544D" w:rsidR="00125C79" w:rsidRPr="00C5516F" w:rsidRDefault="002E74C5" w:rsidP="00125C79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1"/>
          <w:szCs w:val="21"/>
          <w:lang w:val="hy-AM"/>
        </w:rPr>
        <w:t xml:space="preserve">ԻՐԱՑՄԱՆ </w:t>
      </w:r>
      <w:r w:rsidR="00125C79" w:rsidRPr="00C5516F">
        <w:rPr>
          <w:rFonts w:ascii="GHEA Grapalat" w:hAnsi="GHEA Grapalat" w:cs="GHEA Grapalat"/>
          <w:b/>
          <w:bCs/>
          <w:color w:val="000000"/>
          <w:sz w:val="21"/>
          <w:szCs w:val="21"/>
          <w:lang w:val="hy-AM"/>
        </w:rPr>
        <w:t>ԿԱԶՄԱԿԵՐՊՈՒԹՅՈՒՆՆԵՐԻ</w:t>
      </w:r>
      <w:r w:rsidR="00125C79" w:rsidRPr="00C5516F">
        <w:rPr>
          <w:rFonts w:ascii="Calibri" w:hAnsi="Calibri" w:cs="Calibri"/>
          <w:b/>
          <w:bCs/>
          <w:color w:val="000000"/>
          <w:sz w:val="21"/>
          <w:szCs w:val="21"/>
          <w:lang w:val="hy-AM"/>
        </w:rPr>
        <w:t> </w:t>
      </w:r>
      <w:r w:rsidR="00125C79" w:rsidRPr="00C5516F">
        <w:rPr>
          <w:rFonts w:ascii="GHEA Grapalat" w:hAnsi="GHEA Grapalat" w:cs="GHEA Grapalat"/>
          <w:b/>
          <w:bCs/>
          <w:color w:val="000000"/>
          <w:sz w:val="21"/>
          <w:szCs w:val="21"/>
          <w:lang w:val="hy-AM"/>
        </w:rPr>
        <w:t>ՀԱՄԱՐ</w:t>
      </w:r>
    </w:p>
    <w:p w14:paraId="6D7EFFE5" w14:textId="745890CC" w:rsidR="000E3CCA" w:rsidRPr="0083121D" w:rsidRDefault="000E3CCA" w:rsidP="000E3CCA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C5516F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(ՏԳՏԴ</w:t>
      </w:r>
      <w:r w:rsidRPr="00015E24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83121D">
        <w:rPr>
          <w:rFonts w:ascii="GHEA Grapalat" w:hAnsi="GHEA Grapalat" w:cs="Sylfaen"/>
          <w:b/>
          <w:sz w:val="22"/>
          <w:szCs w:val="22"/>
          <w:lang w:val="hy-AM"/>
        </w:rPr>
        <w:t>ծածկագրեր՝</w:t>
      </w:r>
      <w:r w:rsidR="00BC287A" w:rsidRPr="00BC287A">
        <w:rPr>
          <w:rFonts w:ascii="GHEA Grapalat" w:hAnsi="GHEA Grapalat" w:cs="Sylfaen"/>
          <w:b/>
          <w:sz w:val="22"/>
          <w:szCs w:val="22"/>
          <w:lang w:val="hy-AM"/>
        </w:rPr>
        <w:t>46.3, 47.1, 47.2, 47.8</w:t>
      </w:r>
      <w:r w:rsidRPr="0083121D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)</w:t>
      </w:r>
    </w:p>
    <w:p w14:paraId="31F7B288" w14:textId="77777777" w:rsidR="00125C79" w:rsidRPr="00C5516F" w:rsidRDefault="00125C79" w:rsidP="00125C79">
      <w:pPr>
        <w:shd w:val="clear" w:color="auto" w:fill="FFFFFF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C5516F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tbl>
      <w:tblPr>
        <w:tblW w:w="1167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06"/>
        <w:gridCol w:w="67"/>
        <w:gridCol w:w="3547"/>
        <w:gridCol w:w="2365"/>
        <w:gridCol w:w="943"/>
        <w:gridCol w:w="943"/>
        <w:gridCol w:w="950"/>
      </w:tblGrid>
      <w:tr w:rsidR="00125C79" w:rsidRPr="00002378" w14:paraId="7F2E42C0" w14:textId="77777777" w:rsidTr="00FF700D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0688D5E4" w14:textId="77777777" w:rsidR="00125C79" w:rsidRPr="00002378" w:rsidRDefault="00125C79" w:rsidP="00FF700D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 ___________20</w:t>
            </w:r>
            <w:r w:rsidRPr="00002378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</w:t>
            </w: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002378">
              <w:rPr>
                <w:rFonts w:ascii="GHEA Grapalat" w:hAnsi="GHEA Grapalat" w:cs="GHEA Grapalat"/>
                <w:color w:val="000000"/>
                <w:sz w:val="21"/>
                <w:szCs w:val="21"/>
              </w:rPr>
              <w:t>թ</w:t>
            </w: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  <w:p w14:paraId="4A822E12" w14:textId="77777777" w:rsidR="00125C79" w:rsidRPr="00002378" w:rsidRDefault="00125C79" w:rsidP="00FF700D">
            <w:pPr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25C79" w:rsidRPr="00002378" w14:paraId="0F04D24B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CC3B444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</w:t>
            </w:r>
          </w:p>
          <w:p w14:paraId="6AE7598F" w14:textId="28F7021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="000E3CCA" w:rsidRPr="000E3CCA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Սննդամթերքի անվտանգության տեսչական մարմնի (ՍԱՏՄ)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ստորաբաժանման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3C061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</w:t>
            </w:r>
          </w:p>
          <w:p w14:paraId="35D825C7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02E0348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</w:t>
            </w:r>
          </w:p>
          <w:p w14:paraId="4040BFA4" w14:textId="735F950F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(հեռախոսահամարը, էլ. հասցեն)</w:t>
            </w:r>
          </w:p>
        </w:tc>
      </w:tr>
      <w:tr w:rsidR="00125C79" w:rsidRPr="00002378" w14:paraId="339604BA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04474F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A308728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2BDBAC3" w14:textId="77777777" w:rsidR="00125C79" w:rsidRPr="00002378" w:rsidRDefault="00125C79" w:rsidP="00FF70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43B28B47" w14:textId="77777777" w:rsidR="00125C79" w:rsidRPr="00002378" w:rsidRDefault="00125C79" w:rsidP="00FF700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5C79" w:rsidRPr="00002378" w14:paraId="1AE04F50" w14:textId="77777777" w:rsidTr="00FF700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1D402D90" w14:textId="77777777" w:rsidR="00125C79" w:rsidRPr="00002378" w:rsidRDefault="00125C79" w:rsidP="00FF700D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4220A68F" w14:textId="487C92C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="000E3CCA" w:rsidRPr="000E3CCA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ծառայողի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79A28D18" w14:textId="77777777" w:rsidR="00125C79" w:rsidRPr="00002378" w:rsidRDefault="00125C79" w:rsidP="00FF700D">
            <w:pPr>
              <w:ind w:left="2899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________________________________________</w:t>
            </w:r>
          </w:p>
          <w:p w14:paraId="6C0BC70E" w14:textId="77777777" w:rsidR="00125C79" w:rsidRPr="00002378" w:rsidRDefault="00125C79" w:rsidP="00FF700D">
            <w:pPr>
              <w:ind w:left="2899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(ազգանունը, անունը, հայրանունը)</w:t>
            </w:r>
          </w:p>
        </w:tc>
      </w:tr>
      <w:tr w:rsidR="00125C79" w:rsidRPr="00002378" w14:paraId="1EB5B22A" w14:textId="77777777" w:rsidTr="00FF700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A4F60D8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242FB76" w14:textId="77777777" w:rsidR="00125C79" w:rsidRPr="00002378" w:rsidRDefault="00125C79" w:rsidP="00FF700D">
            <w:pPr>
              <w:ind w:left="2899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25C79" w:rsidRPr="00002378" w14:paraId="22F69C7F" w14:textId="77777777" w:rsidTr="00FF700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80B5FF" w14:textId="77777777" w:rsidR="00125C79" w:rsidRPr="00002378" w:rsidRDefault="00125C79" w:rsidP="00FF700D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53D2CF14" w14:textId="2867CE7C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="000E3CCA" w:rsidRPr="000E3CCA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ծառայողի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95F0B21" w14:textId="77777777" w:rsidR="00125C79" w:rsidRPr="00002378" w:rsidRDefault="00125C79" w:rsidP="00FF700D">
            <w:pPr>
              <w:ind w:left="2899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________________________________________</w:t>
            </w:r>
          </w:p>
          <w:p w14:paraId="2E3ADB2A" w14:textId="77777777" w:rsidR="00125C79" w:rsidRPr="00002378" w:rsidRDefault="00125C79" w:rsidP="00FF700D">
            <w:pPr>
              <w:ind w:left="2899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(ազգանունը, անունը, հայրանունը)</w:t>
            </w:r>
          </w:p>
        </w:tc>
      </w:tr>
      <w:tr w:rsidR="00125C79" w:rsidRPr="00002378" w14:paraId="4F669837" w14:textId="77777777" w:rsidTr="00FF700D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9DE7D7D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7811DF2" w14:textId="77777777" w:rsidR="00125C79" w:rsidRPr="00002378" w:rsidRDefault="00125C79" w:rsidP="00FF700D">
            <w:pPr>
              <w:ind w:left="2899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25C79" w:rsidRPr="00002378" w14:paraId="3C895DD5" w14:textId="77777777" w:rsidTr="00FF700D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DEA64E0" w14:textId="77777777" w:rsidR="00125C79" w:rsidRPr="00002378" w:rsidRDefault="00125C79" w:rsidP="00FF700D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142CB8A0" w14:textId="254F7D56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="000E3CCA" w:rsidRPr="000E3CCA">
              <w:rPr>
                <w:rFonts w:ascii="GHEA Grapalat" w:hAnsi="GHEA Grapalat"/>
                <w:color w:val="000000"/>
                <w:sz w:val="15"/>
                <w:szCs w:val="15"/>
              </w:rPr>
              <w:t xml:space="preserve">ՍԱՏՄ ծառայողի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12B37E09" w14:textId="77777777" w:rsidR="00125C79" w:rsidRPr="00002378" w:rsidRDefault="00125C79" w:rsidP="00FF700D">
            <w:pPr>
              <w:ind w:left="2899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________________________________________</w:t>
            </w:r>
          </w:p>
          <w:p w14:paraId="0AF6E3AF" w14:textId="77777777" w:rsidR="00125C79" w:rsidRPr="00002378" w:rsidRDefault="00125C79" w:rsidP="00FF700D">
            <w:pPr>
              <w:ind w:left="2899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             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(ազգանունը, անունը, հայրանունը)</w:t>
            </w:r>
          </w:p>
        </w:tc>
      </w:tr>
      <w:tr w:rsidR="00125C79" w:rsidRPr="00002378" w14:paraId="5BFF572C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CE18320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72705F27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25C79" w:rsidRPr="00002378" w14:paraId="56413837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DC02480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Ստուգման սկիզբը ____________________</w:t>
            </w:r>
          </w:p>
          <w:p w14:paraId="7F452374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(տարեթիվը, ամիսը, ամսաթիվը)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1A6E1B25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ավարտը ___________________________________</w:t>
            </w:r>
          </w:p>
          <w:p w14:paraId="0D14139D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 xml:space="preserve">                            </w:t>
            </w: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(տարեթիվը, ամիսը, ամսաթիվը)</w:t>
            </w:r>
          </w:p>
        </w:tc>
      </w:tr>
      <w:tr w:rsidR="00125C79" w:rsidRPr="00002378" w14:paraId="39C9E89A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F166914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25C79" w:rsidRPr="00002378" w14:paraId="47575FEF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1ED289A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Ստուգման հիմքը __________________________________________________________</w:t>
            </w:r>
          </w:p>
          <w:p w14:paraId="523B4874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(ստուգման տարեկան ծրագիրը, դիմում-բողոքը և այլն)</w:t>
            </w:r>
          </w:p>
        </w:tc>
      </w:tr>
      <w:tr w:rsidR="00125C79" w:rsidRPr="00002378" w14:paraId="7AC65CA0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E082CD6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AAD05DB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25C79" w:rsidRPr="00002378" w14:paraId="1A12BA6F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6DC5D90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</w:t>
            </w:r>
          </w:p>
          <w:p w14:paraId="6EFE2577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125C79" w:rsidRPr="00002378" w14:paraId="31B0AE43" w14:textId="77777777" w:rsidTr="00FF700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F0435D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550772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0B9740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B64F3C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A9A98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D9A557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A8D8A5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8BE3D9" w14:textId="77777777" w:rsidR="00125C79" w:rsidRPr="00002378" w:rsidRDefault="00125C79" w:rsidP="00FF700D">
                  <w:pPr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002378">
                    <w:rPr>
                      <w:rFonts w:ascii="Calibri" w:hAnsi="Calibri" w:cs="Calibri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6219FD2E" w14:textId="77777777" w:rsidR="00125C79" w:rsidRPr="00002378" w:rsidRDefault="00125C79" w:rsidP="00FF700D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25C79" w:rsidRPr="00002378" w14:paraId="5FC69C73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5B86FD4E" w14:textId="77777777" w:rsidR="00125C79" w:rsidRPr="00002378" w:rsidRDefault="00125C79" w:rsidP="00FF700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4B07007" w14:textId="58A48D66" w:rsidR="00125C79" w:rsidRPr="00002378" w:rsidRDefault="00125C79" w:rsidP="00FF700D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(ՀՎ</w:t>
            </w:r>
            <w:r w:rsidR="009E1F81">
              <w:rPr>
                <w:rFonts w:ascii="GHEA Grapalat" w:hAnsi="GHEA Grapalat"/>
                <w:color w:val="000000"/>
                <w:sz w:val="21"/>
                <w:szCs w:val="21"/>
              </w:rPr>
              <w:t xml:space="preserve">ՀՀ </w:t>
            </w: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)</w:t>
            </w:r>
          </w:p>
        </w:tc>
      </w:tr>
      <w:tr w:rsidR="00125C79" w:rsidRPr="00002378" w14:paraId="5F9C5127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16CD4CC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</w:t>
            </w:r>
          </w:p>
          <w:p w14:paraId="272C7AF7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0761BF0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</w:t>
            </w:r>
          </w:p>
          <w:p w14:paraId="7E1AA797" w14:textId="1978A1C9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(հեռախոսահամարը, էլ. հասցեն)</w:t>
            </w:r>
          </w:p>
        </w:tc>
      </w:tr>
      <w:tr w:rsidR="00125C79" w:rsidRPr="00002378" w14:paraId="6BE5FFE6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AE22468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</w:t>
            </w:r>
          </w:p>
          <w:p w14:paraId="209B5817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28F2793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</w:t>
            </w:r>
          </w:p>
          <w:p w14:paraId="48EDF53D" w14:textId="3931FF9E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(հեռախոսահամարը, էլ. հասցեն)</w:t>
            </w:r>
          </w:p>
        </w:tc>
      </w:tr>
      <w:tr w:rsidR="00125C79" w:rsidRPr="00002378" w14:paraId="43CD2B42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1970A1F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</w:t>
            </w:r>
          </w:p>
          <w:p w14:paraId="4A6C32EF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3EAD56A" w14:textId="77777777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</w:t>
            </w:r>
          </w:p>
          <w:p w14:paraId="530A0E23" w14:textId="7E1AC215" w:rsidR="00125C79" w:rsidRPr="00002378" w:rsidRDefault="00125C79" w:rsidP="00FF700D">
            <w:pPr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GHEA Grapalat" w:hAnsi="GHEA Grapalat"/>
                <w:color w:val="000000"/>
                <w:sz w:val="15"/>
                <w:szCs w:val="15"/>
              </w:rPr>
              <w:t>(հեռախոսահամարը, էլ. հասցեն)</w:t>
            </w:r>
          </w:p>
        </w:tc>
      </w:tr>
      <w:tr w:rsidR="00125C79" w:rsidRPr="00002378" w14:paraId="6B7A4B73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310154F3" w14:textId="77777777" w:rsidR="00125C79" w:rsidRPr="00002378" w:rsidRDefault="00125C79" w:rsidP="00FF700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1B24BD2E" w14:textId="77777777" w:rsidR="00125C79" w:rsidRPr="00002378" w:rsidRDefault="00125C79" w:rsidP="00FF700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</w:tr>
      <w:tr w:rsidR="00125C79" w:rsidRPr="00002378" w14:paraId="1170D6A9" w14:textId="77777777" w:rsidTr="00FF700D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DAD6E64" w14:textId="77777777" w:rsidR="00125C79" w:rsidRPr="00002378" w:rsidRDefault="00125C79" w:rsidP="00FF700D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02378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125C79" w:rsidRPr="0080603B" w14:paraId="02661277" w14:textId="77777777" w:rsidTr="00FF700D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0E7CD30" w14:textId="77777777" w:rsidR="00125C79" w:rsidRPr="0080603B" w:rsidRDefault="00125C79" w:rsidP="00FF700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Ստուգման հրամանի համարը __________ ամսաթիվը _____________________________________</w:t>
            </w:r>
          </w:p>
          <w:p w14:paraId="47B78254" w14:textId="77777777" w:rsidR="00125C79" w:rsidRPr="0080603B" w:rsidRDefault="00125C79" w:rsidP="00FF700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Ստուգման նպատակը (ընդգրկված հարցերի համարները) _____________________________________________________</w:t>
            </w:r>
          </w:p>
          <w:p w14:paraId="660FACD3" w14:textId="77777777" w:rsidR="00125C79" w:rsidRPr="0080603B" w:rsidRDefault="00125C79" w:rsidP="00FF700D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7E1FF323" w14:textId="2ABF853F" w:rsidR="00125C79" w:rsidRPr="0080603B" w:rsidRDefault="00125C79">
      <w:pPr>
        <w:rPr>
          <w:rFonts w:ascii="GHEA Grapalat" w:hAnsi="GHEA Grapalat"/>
          <w:sz w:val="20"/>
          <w:szCs w:val="20"/>
        </w:rPr>
      </w:pPr>
    </w:p>
    <w:p w14:paraId="10677B5C" w14:textId="6CF4381C" w:rsidR="00125C79" w:rsidRPr="0080603B" w:rsidRDefault="00125C79">
      <w:pPr>
        <w:rPr>
          <w:rFonts w:ascii="GHEA Grapalat" w:hAnsi="GHEA Grapalat"/>
          <w:sz w:val="20"/>
          <w:szCs w:val="20"/>
        </w:rPr>
      </w:pPr>
    </w:p>
    <w:p w14:paraId="70197325" w14:textId="77777777" w:rsidR="00125C79" w:rsidRPr="0080603B" w:rsidRDefault="00125C79">
      <w:pPr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87703C" w:rsidRPr="0080603B" w14:paraId="160444CD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5B625E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NN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987BD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94477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Պատասխանը</w:t>
            </w:r>
          </w:p>
        </w:tc>
      </w:tr>
      <w:tr w:rsidR="0087703C" w:rsidRPr="0080603B" w14:paraId="03318D53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02F76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9842E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 և այլն)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10A908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2DCA64EC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74E8B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CF679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877D7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77BFB458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E8834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BFDE5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80D37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49FF6BB5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68B1C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35D75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Իրավաբանական անձի գտնվելու վայրը (փոստային հասցեն), 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51265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6924ADA0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3CF60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780CC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4F3AB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3C9FC455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5D068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8F43C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7E5C17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62DE174B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BD2E2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6186C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Տնտեսավարող սուբյեկտի կազմում գործող բոլոր առանձնացված ստորաբաժանումներում իրականացվող գործունեության օբյեկտի տեսակները` գյուղատնտեսական արտադրանքի և սպառողական ապրանքների շուկա, առևտրի կենտրոն (սուպերմարկետ), այլ առևտրի օբյեկտ` բացօթյա առևտուր, խանութ, կրպակ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ցուցահանդես-վաճառք, տոնավաճառ (վերնիսաժ) և դրանցում իրականացվող սննդի արտադրություններ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3A56E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87703C" w:rsidRPr="0080603B" w14:paraId="541616FD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08A22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03E26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D2520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0A2C6A70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7CC3FF" w14:textId="2F288751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7F08B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Տնտեսավարող սուբյեկտի առևտրի իրացման վայրի գործունեության օբյեկտի տեսակը` գյուղատնտեսական արտադրանքի և սպառողական ապրանքների շուկա, առևտրի կենտրոն (սուպերմարկետ), այլ առևտրի օբյեկտ` բացօթյա առևտուր, խանութ, կրպակ ցուցահանդես-վաճառք, տոնավաճառ (վերնիսաժ)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3D557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5C65364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BF9AA" w14:textId="77777777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5EAB1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94C69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4E99CBC2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1F552" w14:textId="68E91740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="00125C79"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D132B" w14:textId="13F16FF6" w:rsidR="0087703C" w:rsidRPr="0080603B" w:rsidRDefault="006F1D44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Սննդի շղթայում ներգրավված ա</w:t>
            </w:r>
            <w:r w:rsidR="0087703C" w:rsidRPr="0080603B">
              <w:rPr>
                <w:rFonts w:ascii="GHEA Grapalat" w:hAnsi="GHEA Grapalat"/>
                <w:color w:val="000000"/>
                <w:sz w:val="20"/>
                <w:szCs w:val="20"/>
              </w:rPr>
              <w:t>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5444A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660647CB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ABB7F" w14:textId="6662AFDC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="00125C79"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7F829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● Մեծածախ առևտրի կետեր և վերափաթեթավորող կազմակերպություններ, որոնք իրականացնում են ապափաթեթավորում և նորից փաթեթավորում (չափածրարում)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Աղցանների պատրաստում՝ չփաթեթավորված հանրային սննդի կամ սուպերմարկետների համար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Հում ձկան և ձկնամթերքի վաճառք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Սուպերմարկետներ, որտեղ կատարվում են փաթեթավորում և ապափաթեթավորում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Խանութներ, որոնք վաճառում են չփաթեթավորված սննդամթերք (ալյուր, հրուշակեղեն, չոր մրգեր, սերմեր, սոյայի արտադրանք և այլ տեսակի անվտանգ արտադրանք)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Մսի խանութներ, սուպերմարկետներ, եթե կա մսի բաժին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Թարմ միրգ և բանջարեղեն, պահածոյացված և երկարաժամկետ պահման համար նախատեսված մթերք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● Նպարեղեն և կրպակներում վաճառվող՝ միայն նախապես փաթեթավորված սնունդ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83502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57757E9F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D2E2F" w14:textId="1ABC5966" w:rsidR="0087703C" w:rsidRPr="0080603B" w:rsidRDefault="0087703C" w:rsidP="004060C9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="00125C79" w:rsidRPr="0080603B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E18915" w14:textId="77777777" w:rsidR="0087703C" w:rsidRPr="0080603B" w:rsidRDefault="0087703C" w:rsidP="004060C9">
            <w:pPr>
              <w:pStyle w:val="NormalWeb"/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4B377" w14:textId="77777777" w:rsidR="0087703C" w:rsidRPr="0080603B" w:rsidRDefault="0087703C" w:rsidP="004060C9">
            <w:pPr>
              <w:spacing w:line="276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18781E9" w14:textId="436D6471" w:rsidR="0087703C" w:rsidRPr="0080603B" w:rsidRDefault="0087703C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 w:cs="Calibri"/>
          <w:color w:val="000000"/>
          <w:sz w:val="20"/>
          <w:szCs w:val="20"/>
        </w:rPr>
      </w:pPr>
      <w:r w:rsidRPr="0080603B">
        <w:rPr>
          <w:rFonts w:ascii="Calibri" w:hAnsi="Calibri" w:cs="Calibri"/>
          <w:color w:val="000000"/>
          <w:sz w:val="20"/>
          <w:szCs w:val="20"/>
        </w:rPr>
        <w:t> </w:t>
      </w:r>
    </w:p>
    <w:p w14:paraId="56B30B0F" w14:textId="2DBC1E49" w:rsidR="00125C79" w:rsidRPr="0080603B" w:rsidRDefault="00125C79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24E29636" w14:textId="23A9583B" w:rsidR="00125C79" w:rsidRPr="0080603B" w:rsidRDefault="00125C79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32AA9545" w14:textId="775FA284" w:rsidR="00125C79" w:rsidRPr="0080603B" w:rsidRDefault="00125C79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2AEAAB39" w14:textId="07B77A8F" w:rsidR="009E1F81" w:rsidRPr="0080603B" w:rsidRDefault="009E1F81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24E5730D" w14:textId="117B8EEB" w:rsidR="009E1F81" w:rsidRPr="0080603B" w:rsidRDefault="009E1F81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4C269501" w14:textId="77777777" w:rsidR="009E1F81" w:rsidRPr="0080603B" w:rsidRDefault="009E1F81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4295B207" w14:textId="03DB93D5" w:rsidR="00125C79" w:rsidRPr="0080603B" w:rsidRDefault="00125C79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p w14:paraId="19C30B54" w14:textId="77777777" w:rsidR="00125C79" w:rsidRPr="0080603B" w:rsidRDefault="00125C79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8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230"/>
        <w:gridCol w:w="540"/>
        <w:gridCol w:w="540"/>
        <w:gridCol w:w="540"/>
        <w:gridCol w:w="720"/>
        <w:gridCol w:w="1620"/>
        <w:gridCol w:w="2430"/>
        <w:gridCol w:w="3600"/>
      </w:tblGrid>
      <w:tr w:rsidR="0087703C" w:rsidRPr="0080603B" w14:paraId="61F603E7" w14:textId="77777777" w:rsidTr="00F53409">
        <w:trPr>
          <w:tblCellSpacing w:w="0" w:type="dxa"/>
        </w:trPr>
        <w:tc>
          <w:tcPr>
            <w:tcW w:w="1484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FB3EA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Վերահսկողական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բնույթի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հարցեր</w:t>
            </w:r>
          </w:p>
        </w:tc>
      </w:tr>
      <w:tr w:rsidR="00FF700D" w:rsidRPr="0080603B" w14:paraId="161D35E4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0A456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NN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br/>
              <w:t>ը/կ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54E7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Հարցերը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EFDB6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Այո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7CFC9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Ոչ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B335A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Չ/Պ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DE721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Կշիռը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4CB4C" w14:textId="77777777" w:rsidR="00FF6944" w:rsidRPr="0080603B" w:rsidRDefault="0087703C" w:rsidP="00CE65AF">
            <w:pPr>
              <w:pStyle w:val="NormalWeb"/>
              <w:spacing w:before="0" w:beforeAutospacing="0" w:after="0" w:afterAutospacing="0"/>
              <w:ind w:left="-225" w:firstLine="225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Ստուգման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B891E4" w14:textId="29EB4437" w:rsidR="0087703C" w:rsidRPr="0080603B" w:rsidRDefault="0087703C" w:rsidP="00CE65AF">
            <w:pPr>
              <w:pStyle w:val="NormalWeb"/>
              <w:spacing w:before="0" w:beforeAutospacing="0" w:after="0" w:afterAutospacing="0"/>
              <w:ind w:left="-225" w:firstLine="22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եղանակը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19472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Նորմատիվ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ակտի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համարը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BCBB" w14:textId="17BC6FBB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Նշումներ</w:t>
            </w:r>
          </w:p>
        </w:tc>
      </w:tr>
      <w:tr w:rsidR="00FF700D" w:rsidRPr="0080603B" w14:paraId="41118AEB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92B24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8F092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211D8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34829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42BAD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C836E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B0F44" w14:textId="77777777" w:rsidR="0087703C" w:rsidRPr="0080603B" w:rsidRDefault="0087703C" w:rsidP="00CE65AF">
            <w:pPr>
              <w:pStyle w:val="NormalWeb"/>
              <w:spacing w:before="0" w:beforeAutospacing="0" w:after="0" w:afterAutospacing="0"/>
              <w:ind w:left="-315" w:firstLine="31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58ABA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7F869" w14:textId="77777777" w:rsidR="0087703C" w:rsidRPr="0080603B" w:rsidRDefault="0087703C" w:rsidP="006E779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FF700D" w:rsidRPr="0080603B" w14:paraId="32E91BCC" w14:textId="77777777" w:rsidTr="00F53409">
        <w:trPr>
          <w:trHeight w:val="786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B2ABE" w14:textId="77777777" w:rsidR="0087703C" w:rsidRPr="0080603B" w:rsidRDefault="0087703C" w:rsidP="004D37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73AA5F" w14:textId="39C4E6D1" w:rsidR="0087703C" w:rsidRPr="0080603B" w:rsidRDefault="00F44B38" w:rsidP="00125C7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ՎԱՃԱՌՔԻ ԵՎ </w:t>
            </w:r>
            <w:r w:rsidR="0087703C"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ԿԵՆՑԱՂԱՅԻՆ ՍԵՆՔԵՐ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BAED8" w14:textId="77777777" w:rsidR="0087703C" w:rsidRPr="0080603B" w:rsidRDefault="0087703C" w:rsidP="006E779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F4E05" w14:textId="77777777" w:rsidR="0087703C" w:rsidRPr="0080603B" w:rsidRDefault="0087703C" w:rsidP="006E779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0B61C" w14:textId="77777777" w:rsidR="0087703C" w:rsidRPr="0080603B" w:rsidRDefault="0087703C" w:rsidP="006E779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73507" w14:textId="1DAC4011" w:rsidR="0087703C" w:rsidRPr="0080603B" w:rsidRDefault="0087703C" w:rsidP="00125C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A13E7" w14:textId="6C357D44" w:rsidR="0087703C" w:rsidRPr="0080603B" w:rsidRDefault="0087703C" w:rsidP="00125C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A4DE6" w14:textId="5B138DB1" w:rsidR="0087703C" w:rsidRPr="0080603B" w:rsidRDefault="0087703C" w:rsidP="00125C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B473F" w14:textId="77777777" w:rsidR="0087703C" w:rsidRPr="0080603B" w:rsidRDefault="0087703C" w:rsidP="006E7794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0D58EC9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91A04" w14:textId="32F9CD9E" w:rsidR="00960231" w:rsidRPr="00630D88" w:rsidRDefault="00630D88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D7C227" w14:textId="56B64428" w:rsidR="00960231" w:rsidRPr="0010637C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BA7A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կազմակերպությունն ընդգրկված է </w:t>
            </w:r>
            <w:r w:rsidRPr="00BA7A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սննդի շղթայի օպերատորների համար նախատեսված տվյալների բազայում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401C93" w14:textId="2961857B" w:rsidR="00960231" w:rsidRPr="0010637C" w:rsidRDefault="00960231" w:rsidP="00960231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  <w:r w:rsidRPr="00BA7A40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4F509" w14:textId="1D4A7615" w:rsidR="00960231" w:rsidRPr="0010637C" w:rsidRDefault="00960231" w:rsidP="00960231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  <w:r w:rsidRPr="00BA7A40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895EF8" w14:textId="4CA0D886" w:rsidR="00960231" w:rsidRPr="0010637C" w:rsidRDefault="00960231" w:rsidP="00960231">
            <w:pPr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</w:pPr>
            <w:r w:rsidRPr="00BA7A40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0D1DF1" w14:textId="2B2A2EBA" w:rsidR="00960231" w:rsidRPr="0080603B" w:rsidRDefault="005E027E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29C31" w14:textId="519F5ECD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14A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EBE2B" w14:textId="6A04BB4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Սննդամթերքի անվտարգության մասին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օրենքի 17-րդ հոդված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826492" w14:textId="77777777" w:rsidR="00960231" w:rsidRPr="0080603B" w:rsidRDefault="00960231" w:rsidP="0096023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960231" w:rsidRPr="0080603B" w14:paraId="2FD25584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C27C5" w14:textId="7DA54AF8" w:rsidR="00960231" w:rsidRPr="00630D88" w:rsidRDefault="00630D88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E6F0F" w14:textId="0F9139DA" w:rsidR="00960231" w:rsidRPr="0010637C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կառույցները պահվ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ում 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են մաքուր,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նորոգ և պատշաճ վիճակում: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758A9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637C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10671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637C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0D5A0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637C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013EB" w14:textId="00CE31D6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9126F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51419" w14:textId="3C25DE54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 xml:space="preserve">N 34-Ն որոշման հավելվածի  կետ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0F2D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249A5CC2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FA790" w14:textId="493A02DB" w:rsidR="00960231" w:rsidRPr="00630D88" w:rsidRDefault="00630D88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7BFD6E" w14:textId="7ED20A2D" w:rsidR="00960231" w:rsidRPr="0010637C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ննդի կառույցները նախագծված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կառուցված ու տեղակայված են այնպես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որ հնարավոր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Է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կատարել համապատասխան խնամք. մաքրում և (կամ) ախտահանում. բացառվ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ում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նվազագույնի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օդից փոխանցվող աղտոտումը և ապահովվ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ում է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համարժեք աշխատանքային պայմաններ` գործողությունները հիգիենիկ պայմաններում կատարելու համար։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B62EB0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2A0BF3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94657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AC4203" w14:textId="7BDEEFC6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D2EBB" w14:textId="560341DB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673E8" w14:textId="2AE12574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Հայաստանի Հանրապետության կառավարության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-րդ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ենթակետ 1-ին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B9590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783DC8E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FBAD4A" w14:textId="518C61A7" w:rsidR="00960231" w:rsidRPr="00630D88" w:rsidRDefault="00630D88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3B857" w14:textId="7238F52D" w:rsidR="00960231" w:rsidRPr="0010637C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ննդի կառույցները նախագծված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կառուցված ու տեղակայված են այնպես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որ 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բացառվի կեղտի կուտակումը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թունավոր նյութերի հետ շփումը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օտար մասնիկների թափանցումը սննդամթերքի մեջ և գոլորշու </w:t>
            </w:r>
            <w:r w:rsidRPr="0010637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խտացումը կամ մակերեսների վրա անցանկալի բորբոսների առաջացումը։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3ADE3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28D7F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1B052B" w14:textId="77777777" w:rsidR="00960231" w:rsidRPr="0010637C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24020" w14:textId="79746310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2EF0E" w14:textId="76714DE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19C75A" w14:textId="0C4F5676" w:rsidR="00960231" w:rsidRPr="0080603B" w:rsidRDefault="00960231" w:rsidP="005E02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 xml:space="preserve">N 34-Ն որոշման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հավելվածի  կետ 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-րդ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ենթակետ 2-րդ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01844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7D1C9534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2F9E0" w14:textId="118B1232" w:rsidR="00960231" w:rsidRPr="0080603B" w:rsidRDefault="00960231" w:rsidP="00630D8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1.</w:t>
            </w:r>
            <w:r w:rsid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8F498" w14:textId="227FE64D" w:rsidR="00960231" w:rsidRPr="007549DD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ննդի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կառույցները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նախագծված</w:t>
            </w:r>
            <w:r w:rsidR="007549DD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կառուցված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տեղակայված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այնպես</w:t>
            </w:r>
            <w:r w:rsidR="007549DD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որ</w:t>
            </w: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հնարավոր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լինի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կիրառել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հիգիենայի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պատշաճ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մեթոդներ՝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ներառյալ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աղտոտումից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պաշտպանումը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միջատների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դեմ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պայքարը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5C4C8C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19531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F535DD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2060E9" w14:textId="5DA1670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2ADC6" w14:textId="44B8E5B5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16AC1" w14:textId="5AB4ABE1" w:rsidR="00960231" w:rsidRPr="0080603B" w:rsidRDefault="00960231" w:rsidP="005E02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-րդ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ենթակետ 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A9688D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0FA263F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BE107" w14:textId="1F45C96E" w:rsidR="00960231" w:rsidRPr="0080603B" w:rsidRDefault="00960231" w:rsidP="00630D8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11B413" w14:textId="1CE8E545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սննդի կառույցները ապահովված են բավարար քանակությամբ բնական և (կամ) արհեստական օդափոխանակությամբ սանհանգույցներով` միացված գործող կոյուղուն: Սանհանգույցների դռները անմիջապես չեն բացվում սննդամթերքի մշակման սենյակների մեջ։</w:t>
            </w:r>
          </w:p>
          <w:p w14:paraId="0B247754" w14:textId="77777777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028452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9AF71C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06C54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CB72BD" w14:textId="04A69E8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D81BF" w14:textId="2E95DFF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6741FF" w14:textId="6032CDB9" w:rsidR="00960231" w:rsidRPr="0080603B" w:rsidRDefault="00960231" w:rsidP="005E02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-րդ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ենթակետ 1-ին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5BA3AA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2E2A1D54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6AB9FE" w14:textId="534D3C74" w:rsidR="00960231" w:rsidRPr="0080603B" w:rsidRDefault="00960231" w:rsidP="00630D8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</w:t>
            </w:r>
            <w:r w:rsid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E4A92" w14:textId="43CBDD16" w:rsidR="00960231" w:rsidRPr="0080603B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ննդի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 կառույցները </w:t>
            </w:r>
            <w:r w:rsidRPr="0080603B">
              <w:rPr>
                <w:rFonts w:ascii="GHEA Grapalat" w:hAnsi="GHEA Grapalat"/>
                <w:sz w:val="20"/>
                <w:szCs w:val="20"/>
              </w:rPr>
              <w:t>ապահովված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ձեռքերի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համար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նախատեսված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հարմար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տեղակայված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բավարար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քանակությամբ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լվացարաններով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ապահովված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տաք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սառը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ջրով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ձեռքերի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ախտահանման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միջոցներով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չորացման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հիգիենիկ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սարքերով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Ձեռքերի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հումքի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լվացարանները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տեղակայված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առանձին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իրարից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հնարավորինս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հեռավորության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վրա։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FA246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12C1A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B59EAA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4A299" w14:textId="63791448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E7BF5" w14:textId="4ACFAF66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563E91" w14:textId="180B1D22" w:rsidR="00960231" w:rsidRPr="0080603B" w:rsidRDefault="00960231" w:rsidP="005E02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-րդ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ենթակետ 2-րդ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B3556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68E33615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DFD1FE" w14:textId="55151085" w:rsidR="00960231" w:rsidRPr="0080603B" w:rsidRDefault="00960231" w:rsidP="00630D8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</w:t>
            </w:r>
            <w:r w:rsid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87BACB" w14:textId="5BDB5319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ննդի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 կառույցները </w:t>
            </w:r>
            <w:r w:rsidRPr="0080603B">
              <w:rPr>
                <w:rFonts w:ascii="GHEA Grapalat" w:hAnsi="GHEA Grapalat"/>
                <w:sz w:val="20"/>
                <w:szCs w:val="20"/>
              </w:rPr>
              <w:t>ապահովված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բնական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օդափոխության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պայմաններով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արհեստական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օդափոխության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համակարգերով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որոնք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կանխ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ում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աղտոտված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օդի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տարածք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ներթափանցումը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5B61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780F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BAA86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6996E5" w14:textId="61D250A6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E9C38" w14:textId="38EE425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BDFB1" w14:textId="4E102D5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-րդ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ենթակետ 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170D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236AC103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ECCD5" w14:textId="2427AB1D" w:rsidR="00960231" w:rsidRPr="0080603B" w:rsidRDefault="00960231" w:rsidP="00630D8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1.</w:t>
            </w:r>
            <w:r w:rsid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4D30E" w14:textId="49094FF0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ննդի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կառույցները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ապահովված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բնական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արհեստական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լուսավորվածությամբ։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31AB76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B8C96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D0B3E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51E91" w14:textId="55B8F1E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3280BC" w14:textId="7A05FEB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180E4" w14:textId="5DA94624" w:rsidR="00960231" w:rsidRPr="0080603B" w:rsidRDefault="00960231" w:rsidP="005E027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-րդ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ենթակետ 4-րդ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3A8771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6004C945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7F82BD" w14:textId="3DAF329E" w:rsidR="00960231" w:rsidRPr="00630D88" w:rsidRDefault="00960231" w:rsidP="00630D8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1.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76B85" w14:textId="136FF9BE" w:rsidR="00960231" w:rsidRPr="0010637C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10637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10637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ննդի </w:t>
            </w:r>
            <w:r w:rsidRPr="0010637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0637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կառույցները ապահովված են անձնակազմի համար հանդերձարանով։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4A581" w14:textId="77777777" w:rsidR="00960231" w:rsidRPr="0010637C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E3E0D" w14:textId="77777777" w:rsidR="00960231" w:rsidRPr="0010637C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F39B0" w14:textId="77777777" w:rsidR="00960231" w:rsidRPr="0010637C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74DAEB" w14:textId="4B210B01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FF5C3C" w14:textId="710DA047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2552B" w14:textId="41F4A87F" w:rsidR="00960231" w:rsidRPr="0080603B" w:rsidRDefault="00960231" w:rsidP="005E027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25-րդ ենթակետ 6-րդ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A379F" w14:textId="77777777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</w:p>
        </w:tc>
      </w:tr>
      <w:tr w:rsidR="00960231" w:rsidRPr="0080603B" w14:paraId="4FCA7311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7B1CA" w14:textId="73C25E76" w:rsidR="00960231" w:rsidRPr="0080603B" w:rsidRDefault="00960231" w:rsidP="00E4791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Pr="0080603B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․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0C4197" w14:textId="63A2A18E" w:rsidR="00960231" w:rsidRPr="0080603B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ննդամթերքի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պատրաստման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մշակման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վերամշակման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համար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նախատեսված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կառույցների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բացառությամբ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ճաշելու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համար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նախատեսված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շարժական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ժամանակավոր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կառույցների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վաճառքի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ավտոմատ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սարքերի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տարածքների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՝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ներառյալ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տրանսպորտային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միջոցներում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տեղակայվածների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հատակը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ունի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հարթ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մակերես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նորոգ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վիճակում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անհրաժեշտության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դեպքում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դրենաժը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հեշտորեն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պատրաստված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անջրանցիկ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չներծծող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լվացվող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նյութերից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D01F7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813ED7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49D56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24E745" w14:textId="756AEDB6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94C02" w14:textId="5BAC64CB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75D200" w14:textId="61F0ECAC" w:rsidR="00960231" w:rsidRPr="0080603B" w:rsidRDefault="00960231" w:rsidP="005E027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26-րդ ենթակետ 1-ին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62BC8" w14:textId="77777777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</w:p>
        </w:tc>
      </w:tr>
      <w:tr w:rsidR="00960231" w:rsidRPr="0080603B" w14:paraId="06A5FC5F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0E287E" w14:textId="78D477B5" w:rsidR="00960231" w:rsidRPr="0080603B" w:rsidRDefault="00960231" w:rsidP="00630D8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Pr="0080603B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․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3441BD" w14:textId="6F76A6CE" w:rsidR="00960231" w:rsidRPr="0080603B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ատերը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ունեն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հարթ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մակերես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նորոգ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վիճակում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հեշտությամբ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պատրաստված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անջրանցիկ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չներծծող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լվացվող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նյութերից։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CAD2F0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0B34E0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86099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EA4B8" w14:textId="4FE88CF1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23090" w14:textId="4D2AED5C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ADD8C1" w14:textId="72B468D5" w:rsidR="00960231" w:rsidRPr="0080603B" w:rsidRDefault="00960231" w:rsidP="005E027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այաստանի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26-րդ ենթակետ 2-րդ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15926" w14:textId="77777777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</w:p>
        </w:tc>
      </w:tr>
      <w:tr w:rsidR="00960231" w:rsidRPr="0080603B" w14:paraId="143FF31E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5CA73" w14:textId="0A01515E" w:rsidR="00960231" w:rsidRPr="0080603B" w:rsidRDefault="00960231" w:rsidP="00630D8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Pr="0080603B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․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4742B" w14:textId="32546CBB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ռաստաղները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եթե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առաստաղներ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տանիքի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ներքին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մակերևույթը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վերին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ամրությունները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նախագծված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կառուցված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այնպես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կանխարգելվի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նվազեցվի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կեղտի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կուտակումը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գոլորշու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խտացումը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անցանկալի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բորբոսների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աճը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մասնիկների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թափվելու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հնարավորությունը։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98005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8116F6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5A985C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93D5B8" w14:textId="23DD19D8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AC00C" w14:textId="0B80B443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265BC9" w14:textId="7E7664DB" w:rsidR="00960231" w:rsidRPr="0080603B" w:rsidRDefault="00960231" w:rsidP="005E027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26-րդ</w:t>
            </w:r>
            <w:r w:rsidR="005E027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ենթակետ 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9BF62C" w14:textId="77777777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</w:p>
        </w:tc>
      </w:tr>
      <w:tr w:rsidR="00960231" w:rsidRPr="0080603B" w14:paraId="46F09646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57220" w14:textId="02AECA95" w:rsidR="00960231" w:rsidRPr="0080603B" w:rsidRDefault="00960231" w:rsidP="00E4791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Pr="0080603B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․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82EF0" w14:textId="1C95BBE8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ատուհաններն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այլ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բացվածքները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պատրաստված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այնպես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կանխեն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կեղտի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կուտակումը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Դեպի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դուրս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բացվող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պատուհաններն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անհրաժեշտության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դեպքում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ունեն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հեշտությամբ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բացվող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մաքրվող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միջատապաշտպան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ցանցեր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իսկ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եթե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պատուհաններից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հնարավոր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է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աղտոտիչների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ներթափանցումը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ապա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արտադրության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ընթացքում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դրանք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փակվում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կողպվում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2D63A9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52641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A97FFA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9F7708" w14:textId="389C4723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6463F" w14:textId="308A6927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1BEA5" w14:textId="1F0812F5" w:rsidR="00960231" w:rsidRPr="0080603B" w:rsidRDefault="00960231" w:rsidP="005E027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26-րդ ենթակետ 4-րդ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5B9F07" w14:textId="77777777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</w:p>
        </w:tc>
      </w:tr>
      <w:tr w:rsidR="00960231" w:rsidRPr="0080603B" w14:paraId="6A08CA3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E1BD31" w14:textId="069E7765" w:rsidR="00960231" w:rsidRPr="0080603B" w:rsidRDefault="00960231" w:rsidP="00E4791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Pr="0080603B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․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3A97D" w14:textId="636871A3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ռները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հեշտորեն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մաքրվում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ախտահանվում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պատրաստված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հարթ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չներծծող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մակերևույթ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ունեցող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նյութերից։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9EC16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2F35C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4F1BCA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9E887" w14:textId="68B4BAAD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A5C35" w14:textId="6DA5C9F9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003CF0" w14:textId="13CBFBFA" w:rsidR="00960231" w:rsidRPr="0080603B" w:rsidRDefault="00960231" w:rsidP="005E027E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26-րդ ենթակետ 5-րդ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2E9B4D" w14:textId="77777777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</w:p>
        </w:tc>
      </w:tr>
      <w:tr w:rsidR="00960231" w:rsidRPr="0080603B" w14:paraId="386A88DE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DFB331" w14:textId="08571931" w:rsidR="00960231" w:rsidRPr="0080603B" w:rsidRDefault="00960231" w:rsidP="00E4791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Pr="0080603B">
              <w:rPr>
                <w:rFonts w:ascii="Cambria Math" w:hAnsi="Cambria Math" w:cs="Cambria Math"/>
                <w:sz w:val="20"/>
                <w:szCs w:val="20"/>
                <w:shd w:val="clear" w:color="auto" w:fill="FFFFFF"/>
              </w:rPr>
              <w:t>․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FADA7" w14:textId="77777777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18EA3E56" w14:textId="00B283D1" w:rsidR="00960231" w:rsidRPr="0080603B" w:rsidRDefault="00960231" w:rsidP="00960231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ննդամթերք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պարունակող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տարածքների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աշխատանքային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մակերևույթները՝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ներառյալ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սարքավորումների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մակերևույթները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հատկապես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հետ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անմիջական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շփման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մեջ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գտնվողները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պահվում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նորոգ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վիճակում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հեշտությամբ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մաքրվում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ախտահանվում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պատրաստված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հարթ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մաքրվող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ոչ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թունավոր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քայքայամաշման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կոռոզիայի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չենթարկվող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lastRenderedPageBreak/>
              <w:t>նյութերից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չեզոք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մաքրող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ախտահանող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նյութերի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նկատմամբ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66336B" w14:textId="5A322EE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CF8955" w14:textId="523E3BFE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4464A" w14:textId="38906494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95880" w14:textId="2420DADE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51B9C" w14:textId="46AD36EA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612C48" w14:textId="5F394A98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26-րդ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ենթակետ 6-րդ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EC7C55" w14:textId="424871D5" w:rsidR="00960231" w:rsidRPr="0080603B" w:rsidRDefault="00960231" w:rsidP="00960231">
            <w:pPr>
              <w:rPr>
                <w:rFonts w:ascii="GHEA Grapalat" w:hAnsi="GHEA Grapalat"/>
                <w:color w:val="C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960231" w:rsidRPr="0080603B" w14:paraId="13E0F426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A76C0" w14:textId="5B0E846E" w:rsidR="00960231" w:rsidRPr="0080603B" w:rsidRDefault="00960231" w:rsidP="00630D8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lastRenderedPageBreak/>
              <w:t>1.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BA8CE0" w14:textId="39E30DE3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սննդի 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կառույցները ապահովված են լվացող և ախտահանող նյութերի` սննդամթերքից առանձնացված պահման տարածքներով: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B4138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C1E500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7AFACE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F48774" w14:textId="16962E28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D4615" w14:textId="26A46AA1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65E68" w14:textId="0733003C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N 34-Ն որոշման հավելվածի  կետ 25-րդ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ենթակետ 7-րդ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10A043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964CF4" w14:paraId="72E85DBE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C5D51" w14:textId="106E1974" w:rsidR="00960231" w:rsidRPr="0072262E" w:rsidRDefault="00960231" w:rsidP="00E4791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1.</w:t>
            </w:r>
            <w:r w:rsidR="00630D88"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8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4DB19" w14:textId="7ACA9F42" w:rsidR="00960231" w:rsidRPr="0072262E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72262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ռևտրի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օբյեկտներում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սննդամթերքի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ոչ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պարենային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ապրանքների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ինչպես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նաև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գյուղատնտեսական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արտադրանքի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վաճառքը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կատարվում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է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ըստ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ապրանքախմբերի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`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առանձին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բաժիններում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60C6C" w14:textId="0EAC2C2D" w:rsidR="00960231" w:rsidRPr="0072262E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72262E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769DF" w14:textId="7E2773D0" w:rsidR="00960231" w:rsidRPr="0072262E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72262E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55EC3" w14:textId="4A92FEFA" w:rsidR="00960231" w:rsidRPr="0072262E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72262E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3501" w14:textId="2A2D1794" w:rsidR="00960231" w:rsidRPr="0072262E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EB6339" w14:textId="0B8708B0" w:rsidR="00960231" w:rsidRPr="0072262E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4A3ED8" w14:textId="60B18077" w:rsidR="00960231" w:rsidRPr="0072262E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«Առևտրի և ծառայու-թյունների մասին» օրենքի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հոդված 4-րդ</w:t>
            </w:r>
            <w:r w:rsidRPr="0072262E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>մաս 2-րդ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59ED0F" w14:textId="77777777" w:rsidR="00960231" w:rsidRPr="00964CF4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highlight w:val="yellow"/>
              </w:rPr>
            </w:pPr>
          </w:p>
        </w:tc>
      </w:tr>
      <w:tr w:rsidR="00960231" w:rsidRPr="0080603B" w14:paraId="4B1CA3F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277036" w14:textId="5539FD1F" w:rsidR="00960231" w:rsidRPr="0080603B" w:rsidRDefault="00960231" w:rsidP="00630D8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1.</w:t>
            </w:r>
            <w:r w:rsidR="00630D88"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9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8977F" w14:textId="700BB5A0" w:rsidR="00960231" w:rsidRPr="0080603B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ննդամթերքի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անվտանգությունը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պիտանիությունը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աղտոտման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բացառումը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երաշխավորելու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նպատակով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սննդի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կառույցը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ապահովված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է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խմելու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ջրի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անխափան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ջրամատակարարմամբ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88860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4AF47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51FEB" w14:textId="77777777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64E25" w14:textId="73BCD1CB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097C4" w14:textId="49E52568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 և 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B0820" w14:textId="4EF4703E" w:rsidR="00960231" w:rsidRPr="00E4230C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br/>
              <w:t xml:space="preserve">N 34-Ն որոշման հավելվածի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կետ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46-րդ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3B03B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0B60A859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AC1F4" w14:textId="6AD3253F" w:rsidR="00960231" w:rsidRPr="0080603B" w:rsidRDefault="00960231" w:rsidP="00E4791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1.</w:t>
            </w:r>
            <w:r w:rsid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20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0F4E89" w14:textId="7053E28A" w:rsidR="00960231" w:rsidRPr="0080603B" w:rsidRDefault="00960231" w:rsidP="007549D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եռնարկ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ել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են համապատասխան միջոցներ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կենդանիների մուտքը սննդամթերքի պատրաստման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մ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շակման</w:t>
            </w:r>
            <w:r w:rsid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պահման և տեղափոխման տարածքներ կանխելու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ինչպես նաև վնասատուների դեմ պայքարելու ուղղությամբ: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44ADA6" w14:textId="2850ECFB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C66A03" w14:textId="43A03199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DDAB1E" w14:textId="6D9A7AEB" w:rsidR="00960231" w:rsidRPr="0080603B" w:rsidRDefault="00960231" w:rsidP="00960231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A66F4" w14:textId="261B1B47" w:rsidR="00960231" w:rsidRPr="0014077C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C7C4E" w14:textId="6772F703" w:rsidR="00960231" w:rsidRPr="007549DD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ակնադիտական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և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փաստաթղթային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25E2A9" w14:textId="3CE9130E" w:rsidR="00960231" w:rsidRPr="007549DD" w:rsidRDefault="00960231" w:rsidP="0096023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Հայաստանի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Հանրապետության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կառավարության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</w:p>
          <w:p w14:paraId="6D4971C2" w14:textId="58F2D209" w:rsidR="00960231" w:rsidRPr="0080603B" w:rsidRDefault="00960231" w:rsidP="00960231">
            <w:pPr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</w:rPr>
            </w:pP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N 34-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Ն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որոշման</w:t>
            </w:r>
            <w:r w:rsidRPr="007549DD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հավելվածի  կետ 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59</w:t>
            </w: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9E0CD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241EA05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DD660" w14:textId="08C14629" w:rsidR="00960231" w:rsidRPr="0080603B" w:rsidRDefault="00960231" w:rsidP="00630D8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</w:t>
            </w:r>
            <w:r w:rsidR="00630D88"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3BDCCE" w14:textId="133D4932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>Արդյո՞ք 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նացորդ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սննդային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թափոն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տեղավոր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ված 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համապատասխան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փակ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բեռնարկղերում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որոնք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ունեն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մաքրման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ախտահանման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աշխատանքների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իրականացումն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ապահովող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կառուցվածք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պահվ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ում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նորոգ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վիճակում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:</w:t>
            </w:r>
          </w:p>
          <w:p w14:paraId="7735E0B6" w14:textId="77777777" w:rsidR="00960231" w:rsidRPr="0080603B" w:rsidRDefault="00960231" w:rsidP="00960231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A9D07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6F992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142B0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E81C19" w14:textId="0102C515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AD3D6" w14:textId="1F1EA45A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ED69D2" w14:textId="6BD11C8B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N 34-Ն որոշման հավելվածի  կետ 43-րդ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01762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404AFD49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6A839" w14:textId="1D4545C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06F2B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ԱՇԽԱՏՈՂՆԵՐԻ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ԱՆՁՆԱԿԱՆ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ՀԻԳԻԵՆԱ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5A401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19CF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FB16F" w14:textId="3F783443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6B2E8" w14:textId="5A6A6A2D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A6858" w14:textId="16D82C09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1A767" w14:textId="7E1E16E7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FCD12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7DB3B4B1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E3B9E1" w14:textId="0CFA010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EB6D8" w14:textId="46A9581A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ննդի շղթայում ներգրավված անձնակազմը ենթարկվ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ած 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նախնական (աշխատանքի ընդունվելիս) և պարբերական բժշկական զննությունների և ուն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սանիտարական գրքույկ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9489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2DE0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CF1E9" w14:textId="37FE7E83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294E31" w14:textId="5153DF2C" w:rsidR="00960231" w:rsidRPr="006D3655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95968" w14:textId="36B6B482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7E00B" w14:textId="42D59C5D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կառավարության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որոշման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հավելվածի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կետ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55-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</w:rPr>
              <w:t>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AEA1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12E7288C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7F4EA" w14:textId="67A5E00A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BB6B6" w14:textId="4151886C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 տեղակայման տարածքում աշխատող յուրաքանչյուր անձ պահպան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 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անձնական հիգիենայի կանոնները և կր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ում 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համապատասխան մաքուր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անհրաժեշտության դեպքում` պաշտպանիչ հագուստ: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D27C7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BD7F6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18BA9B" w14:textId="248FCFC3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BB95A9" w14:textId="3CA65DFA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96DEF" w14:textId="70F9B46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B0EC3" w14:textId="331AEB5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 53-րդ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23DBC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15E7DB13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89876D" w14:textId="1B2D7C0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2.3.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D0409" w14:textId="5999C002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միջոցով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փոխանցվող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վիրուսակիր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վարակիչ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վերք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մաշկային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հիվանդություն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խոց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ունեցող անձինք չեն շփվում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չեն մտնում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տեղակայման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գոտի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եթե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առկա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վրա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ուղղակի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անուղղակի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ազդեցության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հավանականություն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0CA42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BE945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0C4B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8C009" w14:textId="1A2AF08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BDB6E" w14:textId="6724A85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DF3B5" w14:textId="3039DAE6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 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B646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275702EA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857CC" w14:textId="135972F2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D1856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ՍԱՐՔԱՎՈՐՈՒՄՆԵՐ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ԵՎ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ԳՈՒՅՔ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B4C05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03F2B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44F6D" w14:textId="070F15F6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7FDB7" w14:textId="3C223319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D055D" w14:textId="1534075A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A376E2" w14:textId="080AC777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4A6FE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14077C" w14:paraId="1D7BFB5F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79E07" w14:textId="0913A995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B0C11" w14:textId="5D589FA5" w:rsidR="00960231" w:rsidRPr="0080603B" w:rsidRDefault="00960231" w:rsidP="00960231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ոլոր սարքավորումները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գործիքները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պարագաները և բեռնարկղերը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որոնք անմիջական շփման մեջ են գտնվում սննդամթերքի հետ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D2AB114" w14:textId="54AD3CF9" w:rsidR="00960231" w:rsidRPr="0080603B" w:rsidRDefault="00960231" w:rsidP="00960231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1) ենթարկ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վում 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պատշաճ մաքրման ու ախտահանման՝ աղտոտման վտանգը բացառող հաճախականությամբ.</w:t>
            </w:r>
          </w:p>
          <w:p w14:paraId="35165646" w14:textId="32571A31" w:rsidR="00960231" w:rsidRPr="0080603B" w:rsidRDefault="00960231" w:rsidP="00960231">
            <w:pPr>
              <w:shd w:val="clear" w:color="auto" w:fill="FFFFFF"/>
              <w:ind w:firstLine="375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2) կառուցված են հիգիենայի պահանջները բավարարող նյութերից և պահվ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ում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են նորոգ ու բարվոք վիճակում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F88C34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277963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68A448" w14:textId="2DC4D5B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D75B0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68F60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61560B1" w14:textId="533ED79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  <w:p w14:paraId="523F549B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68051D5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873256A" w14:textId="49C1B3F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F2363" w14:textId="2A61E7F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 և/կամ փաստաթղթային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D3235" w14:textId="623DAD7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  <w:t>N 34-Ն որոշման հավելվածի կետ 39-րդ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 ենթակետեր 1-ին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  <w:t>2-րդ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BD94C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960231" w:rsidRPr="0080603B" w14:paraId="1AF65D37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44D96" w14:textId="3AFAF93F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3.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148C3" w14:textId="5E589E08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հիգիենային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պահանջներն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ապահովելու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վերահսկելու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նպատակով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սարքավորումները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չափիչ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ստուգիչ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սարքերով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12F71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5CA4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E09E4" w14:textId="1B756E4C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BE5296" w14:textId="500B533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30768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FDC1F" w14:textId="4CFEB0D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 40-րդ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C8C13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579682DB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2D62D" w14:textId="4DF90CB6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BF7C54" w14:textId="75F31C50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ՍՆՆԴԱՄԹԵՐՔԻ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ՓՈԽԱԴՐՈՒՄ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ԸՆԴՈՒՆՈՒՄ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ՊԱՀՊԱՆՈՒՄ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ԵՎ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ՎԱՃԱՌՔ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15F4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132E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8AF8BD" w14:textId="5A16D17D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754EFD" w14:textId="03151016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42211" w14:textId="3960D47D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BBE12" w14:textId="52C4A4B6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76E7D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2B5062C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C0F8B" w14:textId="4938B948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6ACE0" w14:textId="2542DC12" w:rsidR="00960231" w:rsidRPr="0080603B" w:rsidRDefault="00960231" w:rsidP="00960231">
            <w:pPr>
              <w:widowControl w:val="0"/>
              <w:tabs>
                <w:tab w:val="left" w:pos="1134"/>
              </w:tabs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միջոցներով՝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բացակայության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դեպքում՝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համապատասխան։</w:t>
            </w:r>
          </w:p>
          <w:p w14:paraId="5A5D417A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5DA6F" w14:textId="07B699EC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B9AA7D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E7944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F0935" w14:textId="610759A8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1187C" w14:textId="01883B41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CB655F" w14:textId="23A4F4B1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կանոնակարգի (այսուհետ` ՄՄ ՏԿ 021/2011)</w:t>
            </w:r>
          </w:p>
          <w:p w14:paraId="45752BE8" w14:textId="0A4BF682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 17 կետ 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223B7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3536701A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E5DD73" w14:textId="2028DF5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6D78B2" w14:textId="7ED325A9" w:rsidR="00960231" w:rsidRPr="0080603B" w:rsidRDefault="00960231" w:rsidP="00960231">
            <w:pPr>
              <w:widowControl w:val="0"/>
              <w:tabs>
                <w:tab w:val="left" w:pos="1134"/>
              </w:tabs>
              <w:ind w:right="3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Արդյո՞ք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իաժամանակ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տեսակների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օգտագործումը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աղտոտումը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զգայորոշման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հատկությունների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բացառող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BBF810" w14:textId="436236E5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86EE2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328B3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4E41B" w14:textId="23BD5940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7F88CB" w14:textId="002BB2A7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23C8DA" w14:textId="77777777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14:paraId="03AFBB4D" w14:textId="7E7171B3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ՄՄ ՏԿ 021/2011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հոդված 17 կետ 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13B23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4FBBC74D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DFB332" w14:textId="5B0DD55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4.3.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0FA2C5" w14:textId="64036587" w:rsidR="00960231" w:rsidRPr="0080603B" w:rsidRDefault="00960231" w:rsidP="00960231">
            <w:pPr>
              <w:widowControl w:val="0"/>
              <w:tabs>
                <w:tab w:val="left" w:pos="1134"/>
              </w:tabs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րանսպորտային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բաժանմունքների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մակերևույթը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լվացվող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նյութերից։</w:t>
            </w:r>
          </w:p>
          <w:p w14:paraId="5DEA6B24" w14:textId="77777777" w:rsidR="00960231" w:rsidRPr="0080603B" w:rsidRDefault="00960231" w:rsidP="00960231">
            <w:pPr>
              <w:widowControl w:val="0"/>
              <w:tabs>
                <w:tab w:val="left" w:pos="1134"/>
              </w:tabs>
              <w:ind w:right="32"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D2617" w14:textId="6F94F741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4AE3F2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79F78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D8F4B" w14:textId="03276E0A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EFBC7" w14:textId="23FC7A97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8DB85D" w14:textId="188FC03C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ՄՄ ՏԿ 021/2011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հոդված 17 կետ 5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6B509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0CA33B57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CE28C" w14:textId="3CBD58C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4.4.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BBD5E5" w14:textId="4CC08375" w:rsidR="00960231" w:rsidRPr="0080603B" w:rsidRDefault="00960231" w:rsidP="00960231">
            <w:pPr>
              <w:widowControl w:val="0"/>
              <w:tabs>
                <w:tab w:val="left" w:pos="1134"/>
              </w:tabs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ննդամթերք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տեղափոխող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փոխադրամիջոցն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ունի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սանիտարական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անձնագիր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9A582" w14:textId="0FECE0B9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F4B9D" w14:textId="0D75D18E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48247" w14:textId="2CDE4C25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6B922" w14:textId="7655CE08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910EF" w14:textId="60005059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2B9AE3" w14:textId="36F9F018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«Սննդամթերքի անվտանգության մասին» օրենքի հոդված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16-րդ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</w:rPr>
              <w:t xml:space="preserve">  մաս </w:t>
            </w:r>
            <w:r w:rsidRPr="0080603B">
              <w:rPr>
                <w:rFonts w:ascii="GHEA Grapalat" w:hAnsi="GHEA Grapalat"/>
                <w:sz w:val="20"/>
                <w:szCs w:val="20"/>
              </w:rPr>
              <w:br/>
              <w:t>4-րդ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E1A5D3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3F7F7A4E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6F668" w14:textId="470451D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.5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7CE5F" w14:textId="368B1CEA" w:rsidR="00960231" w:rsidRPr="0080603B" w:rsidRDefault="00960231" w:rsidP="007549D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ումքը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7549DD"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աղադրիչները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կիսապատրաստվածքը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վերջնական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որոնցում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հնարավոր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ախտածին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մանրէների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բազմացում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թունավոր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նյութերի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առաջացում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ում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առաջացումը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բազմացումը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բացառող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ջերմաստիճանում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4DD23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4849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099CF" w14:textId="36D4AB10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97012" w14:textId="79AD502F" w:rsidR="00960231" w:rsidRPr="00630D88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D1C28" w14:textId="1FEEF3E6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1E1E86" w14:textId="1F995F2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 կետ 60-րդ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5B50C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6375E642" w14:textId="77777777" w:rsidTr="00814EA8">
        <w:trPr>
          <w:trHeight w:val="1423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93FA43" w14:textId="0BC39240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4.6.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F4A4CB" w14:textId="0A893960" w:rsidR="00960231" w:rsidRPr="00814EA8" w:rsidRDefault="00960231" w:rsidP="00960231">
            <w:pPr>
              <w:widowControl w:val="0"/>
              <w:tabs>
                <w:tab w:val="left" w:pos="1134"/>
              </w:tabs>
              <w:ind w:right="4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ննդամթերքը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այդ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թվում՝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պարենային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սննդային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հումքը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ուղեկցվում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տվյալ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արտադրանքի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հետագծելիությունն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ապահովող՝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ապրանքաուղեկից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փաստաթղթերով։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C4680" w14:textId="10EDECB7" w:rsidR="00960231" w:rsidRPr="0080603B" w:rsidRDefault="00960231" w:rsidP="00960231">
            <w:pPr>
              <w:widowControl w:val="0"/>
              <w:tabs>
                <w:tab w:val="left" w:pos="1134"/>
              </w:tabs>
              <w:ind w:right="4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A62F264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9965B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0A0B74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65EA5" w14:textId="08EA0B3F" w:rsidR="00960231" w:rsidRPr="00630D88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49C34D" w14:textId="1649BE35" w:rsidR="00960231" w:rsidRPr="0080603B" w:rsidRDefault="00960231" w:rsidP="0096023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9EE8EC" w14:textId="4D99F422" w:rsidR="00960231" w:rsidRPr="0080603B" w:rsidRDefault="00960231" w:rsidP="00960231">
            <w:pPr>
              <w:widowControl w:val="0"/>
              <w:tabs>
                <w:tab w:val="left" w:pos="1134"/>
              </w:tabs>
              <w:ind w:right="49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ՄՄ ՏԿ 021/2011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հոդված 5 կետ 3</w:t>
            </w:r>
          </w:p>
          <w:p w14:paraId="78D60EE7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069B05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1E47B053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3E039" w14:textId="68CE5420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4.7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DB50A" w14:textId="07A5D0EC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րացվող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պարենային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հումքը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սննդամթերքն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ուղեկցվում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անվտանգությունը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հավաստող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փաստաթղթերով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6FB4D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F39B6E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E985C" w14:textId="5809556A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7F39D" w14:textId="34925432" w:rsidR="00960231" w:rsidRPr="0014077C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59A0FB" w14:textId="2612B43F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199F2" w14:textId="04BA88D2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«Սննդամթերքի անվտանգության մասին»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օրենքի հոդված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15-րդ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մաս 1-ին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BADCF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36B9FB72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85EBF9" w14:textId="4E7E364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4.8.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BA585E" w14:textId="11E11367" w:rsidR="00960231" w:rsidRPr="0080603B" w:rsidRDefault="00960231" w:rsidP="007549DD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Արդյո՞ք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պահպանման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և իրացման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ժամանակ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պահպանվում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են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պատրաստողի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կողմից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սահմանված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պահպանման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պայմանները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։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CEEBB" w14:textId="0C8D36CC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BF5AF1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10B5AE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69DCB" w14:textId="5075483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B03674" w14:textId="48E9730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60BCF" w14:textId="6F999F2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ՄՄ ՏԿ 021/2011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հոդված 17 կետ 7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9FDBA4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2BD1B1D6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A5CC4" w14:textId="77D2E5F2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5B36D" w14:textId="349193BA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կրպակներում վաճառվում են միայն արտադրական կշռափաթեթավորում ունեցող և հատային ապրանքներ: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14FD7" w14:textId="499B10D1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0ACAB" w14:textId="5CE109DA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CF37E" w14:textId="48022206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5D44F" w14:textId="17DA559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EA2A1" w14:textId="09DA2C8D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D1E2B6" w14:textId="01B82C3D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«Առևտրի և ծառայությունների մասին»  օրենքի</w:t>
            </w:r>
            <w:r w:rsidRPr="0080603B">
              <w:rPr>
                <w:rFonts w:ascii="GHEA Grapalat" w:hAnsi="GHEA Grapalat"/>
                <w:sz w:val="20"/>
                <w:szCs w:val="20"/>
              </w:rPr>
              <w:br/>
              <w:t>հոդված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9-րդ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</w:rPr>
              <w:br/>
              <w:t xml:space="preserve"> մաս 13-րդ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3535B" w14:textId="20DA32DD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533813C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8B0077" w14:textId="2710AEF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9DD1FD" w14:textId="6EB394EA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չի իրացվում սննդամթերք՝ տեղեկակրի վրա զետեղված տեղեկությունների փոփոխությամբ: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D9B05" w14:textId="0536AE2F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80ECEE" w14:textId="1DC4F228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0E1F54" w14:textId="76E26600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4D48C" w14:textId="1625B5D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EAE297" w14:textId="0CC123DE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38BB4" w14:textId="5659E2C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«Սննդամթերքի</w:t>
            </w:r>
            <w:r w:rsidRPr="0080603B">
              <w:rPr>
                <w:rFonts w:ascii="GHEA Grapalat" w:hAnsi="GHEA Grapalat"/>
                <w:sz w:val="20"/>
                <w:szCs w:val="20"/>
              </w:rPr>
              <w:br/>
              <w:t>անվտանգության մասին» օրենքի հոդված 9-րդ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</w:rPr>
              <w:t xml:space="preserve"> մաս5-րդ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351DA" w14:textId="7777777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960231" w:rsidRPr="0080603B" w14:paraId="31F956B7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F6996" w14:textId="26E6472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4.11.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527522" w14:textId="1C864321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Արդյո՞ք իրացվող չվերամշակված կենդանական ծագման հումքը և մթերքը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(թռչնի ձու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թարմ ձուկ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կաթ) ենթարկված է անասնաբուժասանիտարական փորձաքննության: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48ACC" w14:textId="61A7CF91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D67E3" w14:textId="7DD2E64F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736A5" w14:textId="70F81400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84736" w14:textId="06C47D11" w:rsidR="00960231" w:rsidRPr="00592EC4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0B26A" w14:textId="647DE462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97782" w14:textId="39FE3AB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 w:cstheme="majorHAnsi"/>
                <w:sz w:val="20"/>
                <w:szCs w:val="20"/>
                <w:lang w:val="hy-AM"/>
              </w:rPr>
              <w:t>«Անասնաբուժության մասին»</w:t>
            </w:r>
            <w:r w:rsidRPr="0080603B">
              <w:rPr>
                <w:rFonts w:ascii="GHEA Grapalat" w:hAnsi="GHEA Grapalat" w:cstheme="majorHAnsi"/>
                <w:sz w:val="20"/>
                <w:szCs w:val="20"/>
                <w:lang w:val="hy-AM"/>
              </w:rPr>
              <w:br/>
            </w:r>
            <w:r w:rsidRPr="0080603B">
              <w:rPr>
                <w:rFonts w:ascii="GHEA Grapalat" w:hAnsi="GHEA Grapalat" w:cstheme="majorHAnsi"/>
                <w:sz w:val="20"/>
                <w:szCs w:val="20"/>
                <w:lang w:val="hy-AM"/>
              </w:rPr>
              <w:lastRenderedPageBreak/>
              <w:t xml:space="preserve"> օրենքի հոդված 14-րդ </w:t>
            </w:r>
            <w:r>
              <w:rPr>
                <w:rFonts w:ascii="GHEA Grapalat" w:hAnsi="GHEA Grapalat" w:cstheme="majorHAnsi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 w:cstheme="majorHAnsi"/>
                <w:sz w:val="20"/>
                <w:szCs w:val="20"/>
                <w:lang w:val="hy-AM"/>
              </w:rPr>
              <w:t xml:space="preserve"> մասի 1-ին</w:t>
            </w:r>
            <w:r>
              <w:rPr>
                <w:rFonts w:ascii="GHEA Grapalat" w:hAnsi="GHEA Grapalat" w:cstheme="majorHAnsi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 w:cstheme="majorHAnsi"/>
                <w:sz w:val="20"/>
                <w:szCs w:val="20"/>
                <w:lang w:val="hy-AM"/>
              </w:rPr>
              <w:t xml:space="preserve"> կետ 2-րդ</w:t>
            </w:r>
            <w:r>
              <w:rPr>
                <w:rFonts w:ascii="GHEA Grapalat" w:hAnsi="GHEA Grapalat" w:cstheme="majorHAnsi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 w:cstheme="majorHAnsi"/>
                <w:sz w:val="20"/>
                <w:szCs w:val="20"/>
                <w:lang w:val="hy-AM"/>
              </w:rPr>
              <w:t xml:space="preserve"> ենթակետ «ա»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A7863" w14:textId="033554F6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960231" w:rsidRPr="0080603B" w14:paraId="5AD24854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CE81CF" w14:textId="32F345C8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lastRenderedPageBreak/>
              <w:t>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6BB71" w14:textId="1BF150C7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տեղական արտադրության</w:t>
            </w:r>
            <w:r w:rsidRPr="0080603B"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կենդանիների սպանդից գոյացած վերամշակված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իրացվող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վաճառվող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մատակարարվող կենդանական ծագման մթերքը և կենդանական ծագման հումքը սպանդանոցային ծագման է.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619E57" w14:textId="590F6481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4439A" w14:textId="3E8F8CBE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A2362C" w14:textId="21AFB832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051DE9" w14:textId="4315A8C3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594B02" w14:textId="1165644A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F83FD" w14:textId="79C52B18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«Անասնաբուժության մասին»  օրենքի 22-րդ հոդվածի 1-ին մասի 6-րդ 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748D8" w14:textId="1C132B1C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80603B" w14:paraId="109E519A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9C80F0" w14:textId="083D4A8B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B21AC" w14:textId="1121E0E8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չի իրացվում ներմուծված սննդամթերք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որի հայերեն մակնշումը փակցված է արտադրողի կողմից նշված բնօրինակ պիտանիության ժամկետի վրա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179CF3" w14:textId="59C82089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ECEB79" w14:textId="6D950E45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24897" w14:textId="68739485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79535" w14:textId="70026904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3EF9D" w14:textId="344FF5C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C4050" w14:textId="7A94FA74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«Սննդամթերքի անվտանգության մասին»</w:t>
            </w:r>
            <w:r w:rsidRPr="0080603B">
              <w:rPr>
                <w:rFonts w:ascii="GHEA Grapalat" w:hAnsi="GHEA Grapalat"/>
                <w:sz w:val="20"/>
                <w:szCs w:val="20"/>
              </w:rPr>
              <w:br/>
              <w:t>օրենքի 9-րդ հոդվածի 11-րդ մաս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AC1495" w14:textId="40593D8F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5E027E" w14:paraId="6F64241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960FD" w14:textId="06600D19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ABA60" w14:textId="1E1C12DD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չեն իրացվում վտանգավոր և կեղծված սննդամթերք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bookmarkStart w:id="0" w:name="_Hlk81215102"/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սննդամթերքի հետ անմիջական շփման մեջ գտնվող վտանգավոր նյութեր</w:t>
            </w:r>
            <w:bookmarkEnd w:id="0"/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9CE772" w14:textId="7F8F5E09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67A98C" w14:textId="3A178D69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E05559" w14:textId="1C1DED9D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709FB" w14:textId="064100A5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86A311" w14:textId="072EABB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ակնադիտական և փաստաթղթային և կամ լաբորտոր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ACEEB" w14:textId="5995DA51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«Սննդամթերքի անվտանգության մասին»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br/>
              <w:t>օրենքի 20-րդ հոդվածի 1-ին մաս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50DE12" w14:textId="64E547FD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960231" w:rsidRPr="0080603B" w14:paraId="3A02082F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2FADC" w14:textId="14764FB2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E9FF1" w14:textId="17A9C5A8" w:rsidR="00960231" w:rsidRPr="0080603B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չի իրացվում սննդամթերք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որի՝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br/>
              <w:t>1) պիտանիության ժամկետն անցած է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br/>
              <w:t>2) փաթեթավորման կամ տարայի վրա պիտանիության ժամկետը բացակայում է կամ ընթեռնելի չէ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br/>
              <w:t>3) ժամկետը կրկնակի մակնշված է կամ արտադրողի կողմից նշված բնօրինակ պիտանիության ժամկետը ջնջված է և նշված է պիտանիության նոր ժամկետ: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9AA81B" w14:textId="40FFAAD7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FFF8E" w14:textId="2B49E0FC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BCC38" w14:textId="5657DA85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A914BA" w14:textId="0666C30C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2F5552A4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9BDE557" w14:textId="39D3AEFF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  <w:p w14:paraId="59348F05" w14:textId="7777777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E864DD2" w14:textId="0E76CD5F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4416" w14:textId="57575D9D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ակնադիտական և 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94CED1" w14:textId="4DAF3E67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sz w:val="20"/>
                <w:szCs w:val="20"/>
              </w:rPr>
              <w:t>«Սննդամթերքի անվտանգության մասին»</w:t>
            </w:r>
            <w:r w:rsidRPr="0080603B">
              <w:rPr>
                <w:rFonts w:ascii="GHEA Grapalat" w:hAnsi="GHEA Grapalat"/>
                <w:sz w:val="20"/>
                <w:szCs w:val="20"/>
              </w:rPr>
              <w:br/>
              <w:t xml:space="preserve"> օրենքի 9-րդ հոդվածի 10-րդ մաս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F050F" w14:textId="56F9E49C" w:rsidR="00960231" w:rsidRPr="0080603B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60231" w:rsidRPr="005E027E" w14:paraId="1CF6C9E7" w14:textId="77777777" w:rsidTr="00630D88">
        <w:trPr>
          <w:trHeight w:val="694"/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2C54A1" w14:textId="4D4DD0EA" w:rsidR="00960231" w:rsidRPr="0080603B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4.16.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B7AD9C" w14:textId="73A5B79B" w:rsidR="00960231" w:rsidRPr="00CE1D4D" w:rsidRDefault="00960231" w:rsidP="0096023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Արդյո՞ք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hy-AM"/>
              </w:rPr>
              <w:t>ե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րկու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հարյուր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քառակուսի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մետրից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ավելի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մակերես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ունեցող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առևտրի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օբյեկտներում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կաթնամթերք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ապրանքախմբի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արտաքին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տնտեսական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գործունեության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ապրանքային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անվանացանկի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04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ապրանքային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խմբին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դասվող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տարանջատված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մեկուսամասերում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կաթնային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յուղի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կաթնային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ճարպի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փոխարինիչով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</w:rPr>
              <w:t>կաթնամթերքը</w:t>
            </w:r>
            <w:r w:rsidRPr="003A0742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A0742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ապահովված</w:t>
            </w:r>
            <w:r w:rsidRPr="003A0742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lastRenderedPageBreak/>
              <w:t>է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առանձնացված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սպառողական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դարակաշարով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հատվածով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և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պարունակում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է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կաթնային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յուղի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կաթնային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ճարպի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)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փոխարինիչ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en-US"/>
              </w:rPr>
              <w:t>»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հատուկ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տեսակի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նշումով՝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ընթեռնելի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և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տեղադրված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տեսանելի</w:t>
            </w:r>
            <w:r w:rsidRPr="00673EB4">
              <w:rPr>
                <w:rFonts w:ascii="GHEA Grapalat" w:hAnsi="GHEA Grapalat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</w:rPr>
              <w:t>վայրում։</w:t>
            </w:r>
            <w:r w:rsidRPr="00673EB4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BFCBC" w14:textId="77777777" w:rsidR="00960231" w:rsidRPr="00CE1D4D" w:rsidRDefault="00960231" w:rsidP="00960231">
            <w:pPr>
              <w:rPr>
                <w:rFonts w:ascii="GHEA Grapalat" w:hAnsi="GHEA Grapalat" w:cs="Calibri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B8193" w14:textId="77777777" w:rsidR="00960231" w:rsidRPr="00CE1D4D" w:rsidRDefault="00960231" w:rsidP="00960231">
            <w:pPr>
              <w:rPr>
                <w:rFonts w:ascii="GHEA Grapalat" w:hAnsi="GHEA Grapalat" w:cs="Calibri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56D6F9" w14:textId="77777777" w:rsidR="00960231" w:rsidRPr="00CE1D4D" w:rsidRDefault="00960231" w:rsidP="00960231">
            <w:pPr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1B797" w14:textId="474295CB" w:rsidR="00960231" w:rsidRPr="00673EB4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673EB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6D1159" w14:textId="60E07F5C" w:rsidR="00960231" w:rsidRPr="00673EB4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3EB4">
              <w:rPr>
                <w:rFonts w:ascii="GHEA Grapalat" w:hAnsi="GHEA Grapalat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471877" w14:textId="4F599758" w:rsidR="00960231" w:rsidRPr="00673EB4" w:rsidRDefault="00960231" w:rsidP="00960231">
            <w:pPr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bookmarkStart w:id="1" w:name="_Hlk103785216"/>
            <w:r>
              <w:rPr>
                <w:rFonts w:ascii="GHEA Grapalat" w:hAnsi="GHEA Grapalat"/>
                <w:sz w:val="20"/>
                <w:szCs w:val="20"/>
              </w:rPr>
              <w:t></w:t>
            </w:r>
            <w:r w:rsidRPr="00673EB4">
              <w:rPr>
                <w:rFonts w:ascii="GHEA Grapalat" w:hAnsi="GHEA Grapalat"/>
                <w:sz w:val="20"/>
                <w:szCs w:val="20"/>
              </w:rPr>
              <w:t>Առևտրի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3EB4">
              <w:rPr>
                <w:rFonts w:ascii="GHEA Grapalat" w:hAnsi="GHEA Grapalat"/>
                <w:sz w:val="20"/>
                <w:szCs w:val="20"/>
              </w:rPr>
              <w:t>և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3EB4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3EB4">
              <w:rPr>
                <w:rFonts w:ascii="GHEA Grapalat" w:hAnsi="GHEA Grapalat"/>
                <w:sz w:val="20"/>
                <w:szCs w:val="20"/>
              </w:rPr>
              <w:t>մասին</w:t>
            </w:r>
            <w:r>
              <w:rPr>
                <w:rFonts w:ascii="GHEA Grapalat" w:hAnsi="GHEA Grapalat"/>
                <w:sz w:val="20"/>
                <w:szCs w:val="20"/>
              </w:rPr>
              <w:t>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3EB4">
              <w:rPr>
                <w:rFonts w:ascii="GHEA Grapalat" w:hAnsi="GHEA Grapalat"/>
                <w:sz w:val="20"/>
                <w:szCs w:val="20"/>
              </w:rPr>
              <w:t>օրենք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bookmarkEnd w:id="1"/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>4-</w:t>
            </w:r>
            <w:r w:rsidRPr="00673EB4">
              <w:rPr>
                <w:rFonts w:ascii="GHEA Grapalat" w:hAnsi="GHEA Grapalat"/>
                <w:sz w:val="20"/>
                <w:szCs w:val="20"/>
              </w:rPr>
              <w:t>րդ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3EB4">
              <w:rPr>
                <w:rFonts w:ascii="GHEA Grapalat" w:hAnsi="GHEA Grapalat"/>
                <w:sz w:val="20"/>
                <w:szCs w:val="20"/>
              </w:rPr>
              <w:t>հոդված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2</w:t>
            </w:r>
            <w:r w:rsidRPr="00673EB4">
              <w:rPr>
                <w:rFonts w:ascii="Cambria Math" w:hAnsi="Cambria Math" w:cs="Cambria Math"/>
                <w:sz w:val="20"/>
                <w:szCs w:val="20"/>
                <w:lang w:val="en-US"/>
              </w:rPr>
              <w:t>․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>1-</w:t>
            </w:r>
            <w:r w:rsidRPr="00673EB4">
              <w:rPr>
                <w:rFonts w:ascii="GHEA Grapalat" w:hAnsi="GHEA Grapalat" w:cs="Arial Unicode"/>
                <w:sz w:val="20"/>
                <w:szCs w:val="20"/>
              </w:rPr>
              <w:t>ին</w:t>
            </w:r>
            <w:r w:rsidRPr="00673EB4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673EB4">
              <w:rPr>
                <w:rFonts w:ascii="GHEA Grapalat" w:hAnsi="GHEA Grapalat" w:cs="Arial Unicode"/>
                <w:sz w:val="20"/>
                <w:szCs w:val="20"/>
              </w:rPr>
              <w:t>մաս</w:t>
            </w:r>
          </w:p>
          <w:p w14:paraId="2D3F2F9E" w14:textId="77777777" w:rsidR="00960231" w:rsidRPr="00673EB4" w:rsidRDefault="00960231" w:rsidP="009602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28149" w14:textId="77777777" w:rsidR="00960231" w:rsidRPr="0080603B" w:rsidRDefault="00960231" w:rsidP="00960231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674C6" w:rsidRPr="005E027E" w14:paraId="74D53E6A" w14:textId="77777777" w:rsidTr="00630D88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C495CE" w14:textId="7318FA92" w:rsidR="000674C6" w:rsidRPr="005E027E" w:rsidRDefault="00E47913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4.17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B3DD58" w14:textId="6FEA4E07" w:rsidR="000674C6" w:rsidRPr="00630D88" w:rsidRDefault="000674C6" w:rsidP="007549D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Pr="006D2AF7">
              <w:rPr>
                <w:rFonts w:ascii="GHEA Grapalat" w:hAnsi="GHEA Grapalat"/>
                <w:sz w:val="20"/>
                <w:szCs w:val="20"/>
                <w:lang w:val="hy-AM"/>
              </w:rPr>
              <w:t xml:space="preserve">թռչնի սպանդից ստացված սառեցրած մթերքների և թռչնի մսից ստացված սառեցրած արտադրանքը պահպանման, փոխադրման (տրանսպորտային փոխադրման) և իրացման ժամանակ չի </w:t>
            </w: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հալեցվում: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F6D2F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4C736C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F4DDC9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ED42E8" w14:textId="77777777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CA4C8" w14:textId="04FC99D6" w:rsidR="000674C6" w:rsidRPr="006D2AF7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BA7913" w14:textId="69A64922" w:rsidR="000674C6" w:rsidRPr="006D2AF7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051/2021 կանոնակարգի 98-րդ կետի 1-ին պարբերություն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C3C7CF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72C7DE47" w14:textId="77777777" w:rsidTr="00630D88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52FA4D" w14:textId="4148DE58" w:rsidR="000674C6" w:rsidRPr="005E027E" w:rsidRDefault="000674C6" w:rsidP="00E4791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4.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1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C2049" w14:textId="702DC7FD" w:rsidR="000674C6" w:rsidRPr="00630D88" w:rsidRDefault="000674C6" w:rsidP="007549D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40" w:lineRule="auto"/>
              <w:ind w:right="-8" w:firstLine="0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</w:pP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Արդյո՞ք </w:t>
            </w:r>
            <w:r w:rsidRPr="00114CE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չի 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իրականացվում թ</w:t>
            </w: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ռչնի սպանդից ստացված սառեցրած մթերքների և թռչնի մսից ստացված սառեցրած արտադրանքի հալեցումը և մանրածախ ու մեծածախ առևտրի ձեռնարկություններում դրանց իրացումը՝ որպես պաղեցրածների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:</w:t>
            </w: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</w:p>
          <w:p w14:paraId="47593583" w14:textId="1A94E043" w:rsidR="000674C6" w:rsidRPr="00630D88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66CA37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6881D6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9D11F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E87F0F" w14:textId="6C059373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30D88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GB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  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F3266" w14:textId="6662F3A0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1D45A1" w14:textId="5AC56042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98-րդ կետի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րդ </w:t>
            </w: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պարբերություն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04EB68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11041E6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52B64C" w14:textId="2386A492" w:rsidR="000674C6" w:rsidRPr="00D57455" w:rsidRDefault="000674C6" w:rsidP="00E4791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</w:t>
            </w:r>
            <w:r w:rsidR="00E47913" w:rsidRPr="00630D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98C61" w14:textId="727C434E" w:rsidR="000674C6" w:rsidRPr="00630D88" w:rsidRDefault="000674C6" w:rsidP="007549DD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60" w:line="276" w:lineRule="auto"/>
              <w:ind w:right="-8" w:firstLine="0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</w:pPr>
            <w:r w:rsidRPr="00556F3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Արդյո՞ք </w:t>
            </w: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մանրածախ և մեծածախ առևտրի ձեռնարկություններում նախկինում վակուումով կամ ձևափոխված մթնոլորտի պայմաններում փաթեթավորված՝ թռչնի սպանդից ստացված մթերքների և թռչնի մսից ստացված արտադրանքի կրկնակի փաթեթավորումը վակուումով կամ ձևափոխված մթնոլորտի պայմաններում չի իրականացվում:</w:t>
            </w:r>
          </w:p>
          <w:p w14:paraId="092850E3" w14:textId="77777777" w:rsidR="000674C6" w:rsidRPr="00630D88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B3CEAF" w14:textId="77777777" w:rsidR="000674C6" w:rsidRPr="00630D88" w:rsidRDefault="000674C6" w:rsidP="000674C6">
            <w:pP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CEE96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29B041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5B9D8F" w14:textId="2E2FE602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838CF" w14:textId="761B79C1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685071" w14:textId="7100854E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99-րդ 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E2C09D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1806A3D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F937A6" w14:textId="7F643D44" w:rsidR="000674C6" w:rsidRPr="005E027E" w:rsidRDefault="000674C6" w:rsidP="00E4791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4.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D8D6DC" w14:textId="01D5ACDC" w:rsidR="000674C6" w:rsidRPr="00630D88" w:rsidRDefault="000674C6" w:rsidP="007549DD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Արդյո՞ք մանրածախ առևտրի ձեռնարկություններում չի իրականացվում մեխանիկական ոսկրահանման թռչնամսի իրացում: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B7A3FF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1B1A98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D81276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48F927" w14:textId="172F82A2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B4788" w14:textId="17D82B46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43DCE2" w14:textId="75592B80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100-րդ կետի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DB7F2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56B225B9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C04EE4" w14:textId="438F5DCD" w:rsidR="000674C6" w:rsidRPr="005E027E" w:rsidRDefault="000674C6" w:rsidP="00E4791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lastRenderedPageBreak/>
              <w:t>4.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2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9F4862" w14:textId="63DFC425" w:rsidR="000674C6" w:rsidRPr="00630D88" w:rsidRDefault="000674C6" w:rsidP="007549DD">
            <w:pPr>
              <w:pStyle w:val="Bodytext20"/>
              <w:shd w:val="clear" w:color="auto" w:fill="auto"/>
              <w:tabs>
                <w:tab w:val="left" w:pos="1276"/>
              </w:tabs>
              <w:spacing w:before="0" w:after="160" w:line="240" w:lineRule="auto"/>
              <w:ind w:right="-8" w:firstLine="0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/>
              </w:rPr>
            </w:pPr>
            <w:r w:rsidRPr="00556F3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Արդյո՞ք 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ա</w:t>
            </w: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յն դեպքում, երբ պատրաստման ընթացքում փաթեթավորված և մանրածախ ու մեծածախ առևտրի ձեռնարկություններ իրացման համար ուղարկվող՝ թռչնի սպանդից ստացված մթերքներ և թռչնի մսից ստացված արտադրանք արտադրողը նախատեսում է դրանց հետագա փաթեթավորումը սպառողական փաթեթվածքով՝ թռչնի սպանդից ստացված մթերքների և թռչնի մսից ստացված արտադրանքի քանակության և (կամ) դրանց փաթեթվածքի տեսակի փոփոխությամբ, ապա այդ մթերքների և արտադրանքի մականշվածք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ը</w:t>
            </w: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BB6F0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պարունակ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ում է</w:t>
            </w:r>
            <w:r w:rsidRPr="00134B91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 </w:t>
            </w:r>
            <w:r w:rsidRPr="00630D88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տեղեկատվություն պիտանիության ժամկետների մասին՝ մինչև փաթեթվածքը բացելը և փաթեթվածքը բացելուց (դրա ամբողջականությունը խախտելուց) հետո, սակայն պիտանիության ընդհանուր ժամկետի սահմաններում՝ պահպանման պայմանների պահպանմամբ։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8C358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B0ED0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54278A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7DBB37" w14:textId="5F87195A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9CD4E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4D34271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92B087E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BA8897F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16E1F79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54ED0F0B" w14:textId="0BAFC6E6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  <w:p w14:paraId="7BE031FE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87B94D7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5E69BF2D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0EE2E08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45E0C1B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8D9AB7D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1CDE1AC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A96027F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36A6911E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1167AF8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040EB9F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57DCAF58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6283FDE7" w14:textId="3985FA4A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F242C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112-րդ կետի 1-ին պարբերություն</w:t>
            </w:r>
          </w:p>
          <w:p w14:paraId="09EE7DE9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CCE53C8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20C5B39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05C569F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298F8DF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0C3F0C52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911F4F9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D2B6FDE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7DE0E13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5F352987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940C156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9FC84A6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029497D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58A371D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D3C72A6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CB06759" w14:textId="1DFACC8D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9B8C5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2AD78E4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B2BF17" w14:textId="6E0E644D" w:rsidR="000674C6" w:rsidRPr="005E027E" w:rsidRDefault="000674C6" w:rsidP="00E4791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4.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2</w:t>
            </w:r>
            <w:r w:rsidR="00E479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78EC1E" w14:textId="77777777" w:rsidR="000674C6" w:rsidRPr="00556F3D" w:rsidRDefault="000674C6" w:rsidP="007549DD">
            <w:pPr>
              <w:pStyle w:val="Bodytext20"/>
              <w:shd w:val="clear" w:color="auto" w:fill="auto"/>
              <w:spacing w:before="0" w:after="160" w:line="240" w:lineRule="auto"/>
              <w:ind w:right="-8" w:firstLine="0"/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</w:pPr>
            <w:r w:rsidRPr="00556F3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Արդյո՞ք 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թ</w:t>
            </w:r>
            <w:r w:rsidRPr="00556F3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ռչնի սպանդից ստացված մթերքների և թռչնի մսից ստացված արտադրանքի մականշվածքում, որոնք փաթեթավորվել են իրացման ընթացքում՝ քանակության և (կամ) փաթեթվածքի տեսակի փոփոխությամբ, լրացուցիչ նշ</w:t>
            </w:r>
            <w:r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>վում է</w:t>
            </w:r>
            <w:r w:rsidRPr="00556F3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t xml:space="preserve"> տեղեկատվություն այն իրավաբանական անձի կամ որպես անհատ ձեռնարկատեր գրանցված ֆիզիկական անձի մասին, որն իրականացնում է փաթեթավորումը, ինչպես նաև դրանց փաթեթավորման ամսաթվի, պիտանիության ժամկետի և պահպանման պայմանների մասին (բացառությամբ այն դեպքերի, երբ թռչնի սպանդից ստացված մթերքները և թռչնի մսից ստացված </w:t>
            </w:r>
            <w:r w:rsidRPr="00556F3D">
              <w:rPr>
                <w:rFonts w:ascii="GHEA Grapalat" w:hAnsi="GHEA Grapalat" w:cs="Arial Unicode"/>
                <w:color w:val="222222"/>
                <w:sz w:val="20"/>
                <w:szCs w:val="20"/>
                <w:shd w:val="clear" w:color="auto" w:fill="FFFFFF"/>
                <w:lang w:val="hy-AM" w:eastAsia="ru-RU"/>
              </w:rPr>
              <w:lastRenderedPageBreak/>
              <w:t>արտադրանքը փաթեթավորվում են սպառողի ներկայությամբ՝ մանրածախ ու մեծածախ առևտրի ձեռնարկություններում):</w:t>
            </w:r>
          </w:p>
          <w:p w14:paraId="1559CBAC" w14:textId="77777777" w:rsidR="000674C6" w:rsidRPr="00630D88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E731B1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A3396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49C4A0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0924BD" w14:textId="1BA5357A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0.3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D32ED1" w14:textId="46D33D33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A8EA1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AAF94D8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D579E04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1710FFDB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70A6645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F1AD6A6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9C03A9A" w14:textId="77777777" w:rsidR="000674C6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2FB7DEB2" w14:textId="53A98781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D2AF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051/2021 կանոնակարգի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112-րդ կետի 3-րդ պարբերություն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E7132E" w14:textId="77777777" w:rsidR="000674C6" w:rsidRPr="00630D88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80603B" w14:paraId="3D7280AA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976B8" w14:textId="19DC226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C387A" w14:textId="69BFD7B6" w:rsidR="000674C6" w:rsidRPr="0080603B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ՍՆՆԴԱՄԹԵՐՔԻ</w:t>
            </w:r>
            <w:r w:rsidRPr="008060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8060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ՓԱԹԵԹԱՎՈՐՈՒՄ</w:t>
            </w:r>
            <w:r w:rsidRPr="0080603B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 ԵՎ ՄԱԿՆՇՈՒՄ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2F6CA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68DFD8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047E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301B9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55CE67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C281A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B2977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0674C6" w:rsidRPr="0080603B" w14:paraId="6962E31C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3F9BF" w14:textId="2D21835E" w:rsidR="000674C6" w:rsidRPr="00226B42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26B4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6B42"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D0D19A" w14:textId="6AFDFFC2" w:rsidR="000674C6" w:rsidRPr="00226B42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>Արդյո՞ք փաթեթավորվող սննդամթերքի փաթեթի կամ մեջդիր պիտակների վրա նշվում են ապրանքի անվանումը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տեսակը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քաշը (նետտո)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մեկ կիլոգրամի և կշռափաթեթավորված քաշի վաճառքի գինը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փաթեթավորման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26B4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նաև պիտանիության ժամկետը: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05EA24" w14:textId="78D57AD2" w:rsidR="000674C6" w:rsidRPr="00226B42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6B4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4682E" w14:textId="30D5C3D3" w:rsidR="000674C6" w:rsidRPr="00226B42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6B4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4D855A" w14:textId="4097F378" w:rsidR="000674C6" w:rsidRPr="00226B42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01A2F6" w14:textId="65CA0408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0.8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5AC55" w14:textId="556B91CC" w:rsidR="000674C6" w:rsidRPr="00226B42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42">
              <w:rPr>
                <w:rFonts w:ascii="GHEA Grapalat" w:hAnsi="GHEA Grapalat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41011B" w14:textId="429394FE" w:rsidR="000674C6" w:rsidRPr="00226B42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42">
              <w:rPr>
                <w:rFonts w:ascii="GHEA Grapalat" w:hAnsi="GHEA Grapalat"/>
                <w:sz w:val="20"/>
                <w:szCs w:val="20"/>
              </w:rPr>
              <w:t>«Առևտրի և ծառայությունների մասին» օրենքի 9-րդ հոդվածի</w:t>
            </w:r>
            <w:r w:rsidRPr="00226B42">
              <w:rPr>
                <w:rFonts w:ascii="GHEA Grapalat" w:hAnsi="GHEA Grapalat"/>
                <w:sz w:val="20"/>
                <w:szCs w:val="20"/>
              </w:rPr>
              <w:br/>
              <w:t>7-րդ մաս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46CE8" w14:textId="378C9DDD" w:rsidR="000674C6" w:rsidRPr="0080603B" w:rsidRDefault="000674C6" w:rsidP="000674C6">
            <w:pPr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0674C6" w:rsidRPr="0080603B" w14:paraId="76B3E749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F996B" w14:textId="79B989D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24EBE" w14:textId="59DF9400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փաթեթավորված սննդամթերքի մականշվածքը ներառում է. </w:t>
            </w:r>
          </w:p>
          <w:p w14:paraId="4653C1E3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անվանումը.</w:t>
            </w:r>
          </w:p>
          <w:p w14:paraId="16420CD7" w14:textId="7BA135DC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բաղադրությունը՝ բացառությամբ թարմ մրգերի և բանջարեղենի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քացախի և մեկ բաղադրիչով սննդամթերքի</w:t>
            </w:r>
          </w:p>
          <w:p w14:paraId="7EF352BE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քանակությունը.</w:t>
            </w:r>
          </w:p>
          <w:p w14:paraId="57BA3D88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պատրաստման ամսաթիվը.</w:t>
            </w:r>
          </w:p>
          <w:p w14:paraId="1ED763A6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պիտանիության ժամկետը.</w:t>
            </w:r>
          </w:p>
          <w:p w14:paraId="48169798" w14:textId="100C53C0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պահպանման պայմանները </w:t>
            </w:r>
          </w:p>
          <w:p w14:paraId="25C27637" w14:textId="5E396BFB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սննդամթերքն արտադրողի անվանումը և գտնվելու վայրը կամ ներմուծողի անվանումն ու գտնվելու վայրը</w:t>
            </w:r>
          </w:p>
          <w:p w14:paraId="303DE736" w14:textId="6D5F7CEB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օգտագործմանը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այդ թվում՝ դրա պատրաստմանը վերաբերող առաջարկությունները եւ (կամ) սահմանափակումները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7701F013" w14:textId="02F8B578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սննդային արժեքի ցուցանիշները.</w:t>
            </w:r>
          </w:p>
          <w:p w14:paraId="2064012A" w14:textId="17A88801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10)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Սննդամթերքում գենաձեւափոխված օրգանիզմների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կիրառմամբ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ստացված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բաղադրիչների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առկայության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մասին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տե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ղեկությունները.</w:t>
            </w:r>
          </w:p>
          <w:p w14:paraId="189D5519" w14:textId="1A567B63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64E89" w14:textId="7527FAA5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FCF49" w14:textId="1726050D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0047B" w14:textId="2F6FC5E6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730DF" w14:textId="77777777" w:rsidR="000674C6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9A5CC6C" w14:textId="120985D8" w:rsidR="000674C6" w:rsidRPr="00630D88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</w:t>
            </w:r>
          </w:p>
          <w:p w14:paraId="48A02945" w14:textId="12606844" w:rsidR="000674C6" w:rsidRPr="00630D88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</w:t>
            </w:r>
          </w:p>
          <w:p w14:paraId="6C38F235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C1455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E84D9AB" w14:textId="6212CCBC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0.4</w:t>
            </w:r>
          </w:p>
          <w:p w14:paraId="099F5854" w14:textId="5FB0CEB8" w:rsidR="000674C6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07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1CF73F3D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0C54E0" w14:textId="5441CB32" w:rsidR="000674C6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1407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  <w:p w14:paraId="7B1D144D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20DE5C" w14:textId="178CC668" w:rsidR="000674C6" w:rsidRPr="00630D88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</w:t>
            </w:r>
          </w:p>
          <w:p w14:paraId="5E639C8A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4FF1FC0" w14:textId="0EA4451F" w:rsidR="000674C6" w:rsidRPr="00630D88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/>
              </w:rPr>
              <w:t>6</w:t>
            </w:r>
          </w:p>
          <w:p w14:paraId="7B4FE32D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EF7620D" w14:textId="74C1FC13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  <w:p w14:paraId="33797194" w14:textId="44813EA3" w:rsidR="000674C6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D4CBF6B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50700F9" w14:textId="2FA322BB" w:rsidR="000674C6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  <w:p w14:paraId="77E79AC3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8BD31DE" w14:textId="3EE2D763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0.3</w:t>
            </w:r>
          </w:p>
          <w:p w14:paraId="5D2ECA38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710A580" w14:textId="77777777" w:rsidR="000674C6" w:rsidRPr="0014077C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F8897CE" w14:textId="5C22EA1A" w:rsidR="000674C6" w:rsidRPr="0080603B" w:rsidRDefault="000674C6" w:rsidP="000674C6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14077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95F5D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ակնադիտական զննում</w:t>
            </w:r>
          </w:p>
          <w:p w14:paraId="4937D059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98BF8F9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C4EA67C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82A34F3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72334C3" w14:textId="1ED2C543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634B1B9" w14:textId="763E17C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241080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E92D1AA" w14:textId="617DA9AA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կանոնակարգի (այսուհետ՝ ՄՄ ՏԿ 022/2011 կանոնակարգ) 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1 1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6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11-րդ ենթակետեր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216D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674C6" w:rsidRPr="0080603B" w14:paraId="539C715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7771E" w14:textId="5DE9A4A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1A0B3" w14:textId="158AC0D0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փաթեթավորված սննդամթերքի մականշվածքը զետեղված է ռուսերեն եւ հայերեն լեզուներով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ED4F6" w14:textId="77777777" w:rsidR="000674C6" w:rsidRPr="0080603B" w:rsidRDefault="000674C6" w:rsidP="000674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CA45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9F95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5081D5" w14:textId="2C257A71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1BDCB" w14:textId="30DBFA51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8198DB" w14:textId="156D43F5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«Սննդամթերքի անվտանգության մասին» օրենք 9-րդ հոդված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2-րդ մաս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14:paraId="61B57CC9" w14:textId="7C47B913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ՄՄ ՏԿ 022/2011 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 ենթակետ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ՄՄ ՏԿ 022/2011 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ենթակետ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  <w:p w14:paraId="042AE06D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F07A9A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674C6" w:rsidRPr="0080603B" w14:paraId="78D8FBFB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065D0B" w14:textId="675F0A5D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5DC1B3" w14:textId="05ADAB49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ոչ ալկոհոլային խմիչքները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որոնց մեջ կոֆեինի պարունակությունը գերազանցում է 150 մգ/լ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եւ (կամ) դեղաբույսերը և դրանց լուծամզվածքները մարդու օրգանիզմին տոնուս հաղորդելու համար բավարար քանակությամբ մակնշված են «Խորհուրդ չի տրվում օգտագործել մինչեւ 18 տարեկան երեխաներին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հղիության եւ կրծքով կերակրելու ժամանակ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ինչպես նաեւ նյարդային բարձր գրգռվածությամբ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անքնությամբ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զարկերակային բարձր ճնշմամբ տառապող անձանց» գրառմամբ։</w:t>
            </w:r>
          </w:p>
          <w:p w14:paraId="782C6801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ED5B0" w14:textId="77777777" w:rsidR="000674C6" w:rsidRPr="0080603B" w:rsidRDefault="000674C6" w:rsidP="000674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78AD5D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F75E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7A9301" w14:textId="51D374F7" w:rsidR="000674C6" w:rsidRPr="0014077C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666BC6" w14:textId="021EC8AD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415FAD" w14:textId="0518F3BF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ենթա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003408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674C6" w:rsidRPr="0080603B" w14:paraId="21B8E7F0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D48E0" w14:textId="441D6E3F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118820" w14:textId="089EEF0D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այն դեպքում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երբ սննդամթերքի բաղադրության մեջ օգտագործվում է բուրավետիչ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ապա այդ բուրավետիչով փոխարինված և սննդամթերքի բաղադրության մեջ չմտնող բաղադրիչի անվանումը ներառվում է սննդամթերքի անվանման մեջ՝ օգտագործելով հետևյալ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բառերը՝ համով և (կամ) բույրով։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A009CB" w14:textId="2217E909" w:rsidR="000674C6" w:rsidRPr="0080603B" w:rsidRDefault="000674C6" w:rsidP="000674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A4863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EB5A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C1CFD" w14:textId="4AE32DC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0F4C5" w14:textId="720540C1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BB01C3" w14:textId="0B5DE7A3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eastAsia="MS Mincho" w:hAnsi="GHEA Grapalat" w:cs="MS Mincho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ենթակետ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3F414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674C6" w:rsidRPr="0080603B" w14:paraId="0BC9C55E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4357E6" w14:textId="381B464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FE4C0" w14:textId="1A609D72" w:rsidR="000674C6" w:rsidRPr="0080603B" w:rsidRDefault="000674C6" w:rsidP="000674C6">
            <w:pPr>
              <w:widowControl w:val="0"/>
              <w:tabs>
                <w:tab w:val="left" w:pos="1134"/>
              </w:tabs>
              <w:spacing w:after="16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ս</w:t>
            </w:r>
            <w:r w:rsidRPr="0080603B">
              <w:rPr>
                <w:rFonts w:ascii="GHEA Grapalat" w:hAnsi="GHEA Grapalat"/>
                <w:sz w:val="20"/>
                <w:szCs w:val="20"/>
              </w:rPr>
              <w:t>ննդամթերքի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քանակությունը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սննդային արժեքի ցուցանիշները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սննդամթերքում գենաձեւափոխված օրգանիզմների կիրառմամբ ստացված բաղադրիչների առկայության մասին տեղեկությունները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նշված են 2 մմ-ից ոչ պակաս բարձրությամբ տառատեսակով (փոքրատառեր)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477D8D" w14:textId="77777777" w:rsidR="000674C6" w:rsidRPr="0080603B" w:rsidRDefault="000674C6" w:rsidP="000674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88854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2CCF8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FE0063" w14:textId="5D5D067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61BBF1" w14:textId="5E94DC09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73EEA2" w14:textId="11B6587D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 ՏԿ 022/2011 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 4</w:t>
            </w:r>
            <w:r w:rsidRPr="0080603B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կետ 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68DC6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674C6" w:rsidRPr="0080603B" w14:paraId="0FE8F5D5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500F54" w14:textId="0963A7AD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0E04E" w14:textId="67366E22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ս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ննդամթերքի բաղադրությունը՝ բացառությամբ թարմ մրգերի և բանջարեղենի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քացախի և մեկ բաղադրիչով սննդամթերքի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պահպանման պայմանները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արտադրողի անվանումը և գտնվելու վայրը կամ ներմուծողի անվանումն ու գտնվելու վայրը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պատրաստման ամսաթիվը և պիտանիության ժամկետը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օգտագործմանը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այդ թվում՝ դրա պատրաստմանը վերաբերող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առաջարկությունները եւ (կամ) սահմանափակումները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պիտանիության ժամկետը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պատրաստման ամսաթիվը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զետեղելու մասին տեղեկատվությունը  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նշված են 0.8 մմ-ից ոչ պակաս բարձրությամբ տառատեսակով 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1168F4D1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84AD9A" w14:textId="77777777" w:rsidR="000674C6" w:rsidRPr="0080603B" w:rsidRDefault="000674C6" w:rsidP="000674C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049ED9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4EC3A0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B3A4F9" w14:textId="225D8CC4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CA1C0" w14:textId="1459E94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660C8D" w14:textId="0D3269BE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ՄՄ ՏԿ 022/2011 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 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կետ 1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C7A34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0674C6" w:rsidRPr="0080603B" w14:paraId="09EF87E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CD4E7" w14:textId="4F244CD2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0912F" w14:textId="3802A8E1" w:rsidR="000674C6" w:rsidRPr="0080603B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80603B"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Արդյո՞ք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սննդամթերքի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փաթեթավորման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օգտագործվող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փաթեթավորման նյութերը չեն հանդիսանում սննդամթերքի աղտոտման աղբյուր: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EAE3D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F1EC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D3A45" w14:textId="3C221A4E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0151E5" w14:textId="3D2E7E3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F7616" w14:textId="4E99E33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2172A" w14:textId="11BFC7E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այաստանի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անրապետության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34-Ն որոշման հավելվածի 64-րդ 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F72B0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674C6" w:rsidRPr="005E027E" w14:paraId="2A7D6E9F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5E73E" w14:textId="3EA3FE3D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8504B8" w14:textId="7ECAE348" w:rsidR="000674C6" w:rsidRPr="0080603B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 փաթեթավորման գործընթացները կատարվում են սննդամթերքի աղտոտումը բացառող պայմաններում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ապահովելով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փաթեթավորման ամբողջականությունն ու մաքրությունը: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306D3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9896C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9B3A0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CCE3A" w14:textId="0686A3F8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505D63" w14:textId="48C9588F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B8265" w14:textId="33AAAF18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Հայաստանի Հանրապետության կառավարության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2011թվականի հունվարի 20-ի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br/>
              <w:t>N 34-Ն որոշման հավելվածի 66-րդ 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6637F4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34E99E72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8F996F" w14:textId="345D3DD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FE2CCF" w14:textId="7B75E084" w:rsidR="000674C6" w:rsidRPr="0080603B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 շրջանառության մեջ դրված փաթեթվածքը (խցափակման միջոցները) անցել է համապատասխանության գնահատում: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9FA35" w14:textId="77777777" w:rsidR="000674C6" w:rsidRPr="0080603B" w:rsidRDefault="000674C6" w:rsidP="000674C6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D0AA9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CDC2F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7F0E9" w14:textId="08D2976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1DB9B" w14:textId="62AE076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FCA49F" w14:textId="30AC4094" w:rsidR="000674C6" w:rsidRPr="0080603B" w:rsidRDefault="000674C6" w:rsidP="000674C6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կանոնակարգի՝ միայն սննդամթերքի հետ շփվող փաթեթվածքի համար (այսուհետ՝ ՄՄ ՏԿ 005/2011 կանոնակարգ)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հոդված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3-րդ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 կետ 1-ին</w:t>
            </w:r>
          </w:p>
          <w:p w14:paraId="4342B5A8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3FBAA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80603B" w14:paraId="16E99209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E2DC52" w14:textId="781AD046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C50B65" w14:textId="2B0DE752" w:rsidR="000674C6" w:rsidRPr="0080603B" w:rsidRDefault="000674C6" w:rsidP="000674C6">
            <w:pPr>
              <w:shd w:val="clear" w:color="auto" w:fill="FFFFFF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փաթեթվածքը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(խցանափակման միջոցները)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մականշված է արտադրանքի շրջանառության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միասնական նշանով</w:t>
            </w:r>
            <w:r w:rsidR="007549DD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որը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դրված է ուղեկցող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փաստաթղթերի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</w:rPr>
              <w:t>վրա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14:paraId="102B3A7E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6F9B42" w14:textId="77777777" w:rsidR="000674C6" w:rsidRPr="0080603B" w:rsidRDefault="000674C6" w:rsidP="000674C6">
            <w:pPr>
              <w:shd w:val="clear" w:color="auto" w:fill="FFFFFF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A4289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B6EF9F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135F68" w14:textId="483A838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3FFEE9" w14:textId="58463B2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E3756A" w14:textId="72D81808" w:rsidR="000674C6" w:rsidRPr="0080603B" w:rsidRDefault="000674C6" w:rsidP="000674C6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ՄՄ ՏԿ 005/2011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</w:t>
            </w:r>
          </w:p>
          <w:p w14:paraId="081C49A4" w14:textId="66941B97" w:rsidR="000674C6" w:rsidRPr="0080603B" w:rsidRDefault="000674C6" w:rsidP="000674C6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հոդված 8-րդ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կետ</w:t>
            </w:r>
          </w:p>
          <w:p w14:paraId="4041BBCB" w14:textId="4F9EA092" w:rsidR="000674C6" w:rsidRPr="0080603B" w:rsidRDefault="000674C6" w:rsidP="000674C6">
            <w:pPr>
              <w:shd w:val="clear" w:color="auto" w:fill="FFFFFF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1-ին</w:t>
            </w:r>
          </w:p>
          <w:p w14:paraId="7222FA39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E644C8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0107C22C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D6B487" w14:textId="37B505D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D85CDD" w14:textId="2D5FD532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սննդամթերքի բաղադրության մեջ սննդային հավելման առկայության դեպքում նշված է ֆունկցիոնալ (տեխնոլոգիական) նշանակությունը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Համարակալման միջազգային համակարգի (INS) կամ Համարակալման եվրոպական համակարգի</w:t>
            </w:r>
            <w:r w:rsidRPr="0080603B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(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Е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համաձայն։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Եթե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սննդային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հավելումն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ունի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զանազան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ֆունկցիոնալ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նշանակություններ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ապա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դրա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օգտագործման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նպատակին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համապատասխանող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ֆունկցիոնալ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նշանակությունը։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Սննդամթերքի բաղադրության մեջ  է սննդամթերքի արտադրության ժամանակ որպես բաղադրիչ օգտագործվող ածխածնի երկօքսիդը՝ սննդամթերքի մականշվածքի մեջ «Գազավորված» կամ համանման գրառման բացակայության դեպքում։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F3824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C99D36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A0FC2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74934" w14:textId="7BBA7786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0173A" w14:textId="477CEE5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D601DA" w14:textId="690DDEF1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ենթակետ 6-րդ</w:t>
            </w:r>
          </w:p>
          <w:p w14:paraId="1047BC8D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934B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341F1398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F17678" w14:textId="36ADDF0D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AC98A" w14:textId="170B1DE4" w:rsidR="000674C6" w:rsidRPr="0080603B" w:rsidRDefault="000674C6" w:rsidP="007549DD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սննդամթերքի մականշվածքը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որի բաղադրության մեջ մտնում են քաղցրացուցիչներ՝ շաքարասպիրտներ</w:t>
            </w:r>
            <w:r w:rsidR="007549D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  <w:bookmarkStart w:id="2" w:name="_GoBack"/>
            <w:bookmarkEnd w:id="2"/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սննդամթերքի բաղադրությունը նշելուց անմիջապես հետո լրացված է հետեւյալ գրառմամբ՝ Պարունակում է քաղցրացուցիչ (քաղցրացուցիչներ)։ Չափից ավելի օգտագործման դեպքում կարող է (կարող են) ունենալ թուլացնող ազդեցություն։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F274D8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7967C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EE096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AA32C" w14:textId="776D62D8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62B02A" w14:textId="2626CC68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EA03B" w14:textId="533360A2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հոդված 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ենթակետ 12-րդ</w:t>
            </w:r>
          </w:p>
          <w:p w14:paraId="080D2BA7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506AD3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0BC9EB0B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6C45B7" w14:textId="4752B650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BB55D2" w14:textId="183B4883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0603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բաղադրության մեջ ասպարտամի և/կամ ասպարտամ-ացեսուլֆամի աղի առկայության դեպքում մակնշվածքում առկա է «Պարունակում է ֆենիլալանինի աղբյուր» գրառումը։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8390D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16072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ADBC2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7C343" w14:textId="5BCBC50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AC9CA" w14:textId="397C7584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65DA31" w14:textId="5EF8A100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ենթակետ 15-րդ</w:t>
            </w:r>
          </w:p>
          <w:p w14:paraId="210C2C2B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0722A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69D16C72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4CC10" w14:textId="4B28E491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5554FC" w14:textId="0B393975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ներկանյութեր (ազոռուբին Е122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դեղին քինոլինային Е104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դեղին «արեւի մայրամուտ» FCF Е110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կարմիր հմայիչ АС Е129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պոնսո 4R Е124 և տարտրազին Е102) պարունակող սննդամթերքի համար առկա է նախազգուշացնող գրառում. պարունակում է ներկանյութ (ներկանյութեր)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որը (որոնք) կարող է (կարող են) բացասական ազդեցություն ունենալ երեխաների ակտիվության և ուշադրության վրա։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AA12DA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1FDB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8F9BD2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597333" w14:textId="26018C62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52FEF" w14:textId="76B52A9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704CB6" w14:textId="3D6653E0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18 ենթակետ</w:t>
            </w:r>
          </w:p>
          <w:p w14:paraId="012CDDD0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461CF3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4B7D601F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61062" w14:textId="7AD56FC8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D809D" w14:textId="55C6979D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սննդամթերքի մականշվածքի մեջ դրա  նշումը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դրա պիտանիության ժամկետից կախված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կատարված է հետեւյալ բառերի կիրառմամբ՝</w:t>
            </w:r>
          </w:p>
          <w:p w14:paraId="521BD5A2" w14:textId="313F3A76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1)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«պատրաստման ամսաթիվը»՝ նշելով ժամը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ամիսը՝ մինչեւ 72 ժամ պիտանիության ժամկետի դեպքում.</w:t>
            </w:r>
          </w:p>
          <w:p w14:paraId="10DF9673" w14:textId="6DD56C52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«պատրաստման ամսաթիվը»՝ նշելով օրը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տարին՝ 72 ժամից մինչեւ երեք ամիս պիտանիության ժամկետի դեպքում.</w:t>
            </w:r>
          </w:p>
          <w:p w14:paraId="6C9B7126" w14:textId="013880BB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«պատրաստման ամսաթիվը»՝ նշելով 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 կամ օրը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տարին՝ երեք ամիս եւ ավելի պիտանիության ժամկետի դեպքում.</w:t>
            </w:r>
          </w:p>
          <w:p w14:paraId="2250A190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4)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ab/>
              <w:t>«պատրաստման տարին»՝ շաքարի համար։</w:t>
            </w:r>
          </w:p>
          <w:p w14:paraId="7ECF8139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9D7132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0C975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7523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00661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44A437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7BBF50C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F37E4A" w14:textId="2D8CE5F9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  <w:p w14:paraId="0D6B021C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8A3C6F" w14:textId="04E77BD4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0.2</w:t>
            </w:r>
          </w:p>
          <w:p w14:paraId="7847262C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C425EE0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F6CE721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ED6CB31" w14:textId="5962514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0.2</w:t>
            </w:r>
          </w:p>
          <w:p w14:paraId="1F08A941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20F39D81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156C5926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7B96E0E" w14:textId="2FEC295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FEEC5" w14:textId="7ACC134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84A5A3" w14:textId="30D85BB5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 ենթակետ</w:t>
            </w:r>
          </w:p>
          <w:p w14:paraId="7137D3AE" w14:textId="77777777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0AB6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4ECC33DC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61F78" w14:textId="692E3514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A3028" w14:textId="61854199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«Պատրաստման ամսաթիվը» բառերից հետո է սննդամթերքի պատրաստման ամսաթիվը կամ սպառողական փաթեթվածքի վրա այդ ամսաթիվը նշելու տեղը։</w:t>
            </w:r>
          </w:p>
          <w:p w14:paraId="62E1F4FD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80892C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B08BF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B3DDD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0FCC9" w14:textId="781BE7D6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1E7904" w14:textId="563F9583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D33FD9" w14:textId="5E2129C2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 ենթակետ</w:t>
            </w:r>
          </w:p>
          <w:p w14:paraId="44159207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FEEE3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5D3E84F4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7142B" w14:textId="2CB72FFC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7A5EEF" w14:textId="1B4BA7EC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սննդամթերքի մականշվածքի մեջ դրա պիտանիության ժամկետի նշումը կատարված է հետեւյալ բառերի կիրառմամբ՝</w:t>
            </w:r>
          </w:p>
          <w:p w14:paraId="2298F288" w14:textId="186893B2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ab/>
              <w:t>«պիտանի է մինչեւ»՝ նշելով ժամը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ամիսը՝ դրա մինչեւ 72 ժամ պիտանիության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ժամկետի դեպքում.</w:t>
            </w:r>
          </w:p>
          <w:p w14:paraId="609D20F9" w14:textId="32507A41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«պիտանի է մինչեւ»՝ նշելով օրը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տարին՝ դրա 72 ժամից մինչեւ երեք ամիս պիտանիության ժամկետի դեպքում.</w:t>
            </w:r>
          </w:p>
          <w:p w14:paraId="23FD5B3D" w14:textId="4744CE25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«պիտանի է մինչեւ ....... ավարտը»՝ նշելով 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«պիտանի է մինչեւ»՝ նշելով օրը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ամիսը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տարին՝ դրա՝ առնվազն երեք ամիս պիտանիության ժամկետ ունենալու դեպքում։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A1EDAE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800BA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B0DB93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D8D53" w14:textId="67D7EC48" w:rsidR="000674C6" w:rsidRPr="0080603B" w:rsidRDefault="000674C6" w:rsidP="000674C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 0.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  <w:p w14:paraId="3F64B5ED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1B6FF9E" w14:textId="44794643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AFFAEF" w14:textId="7EBBFD65" w:rsidR="000674C6" w:rsidRPr="0080603B" w:rsidRDefault="000674C6" w:rsidP="000674C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  <w:p w14:paraId="7FECA691" w14:textId="34BEF9D2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FED0B05" w14:textId="03CC9CA1" w:rsidR="000674C6" w:rsidRPr="0080603B" w:rsidRDefault="000674C6" w:rsidP="000674C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34E487D8" w14:textId="2EFE8B90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C439C" w14:textId="6057B860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E74EAB" w14:textId="007FE38F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 ենթակետ</w:t>
            </w:r>
          </w:p>
          <w:p w14:paraId="28FA7EDB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E16077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5E027E" w14:paraId="58723186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FF2218" w14:textId="0AB8A9B9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BCF1B" w14:textId="398422EC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Արդյո՞ք ԵԱՏՄ ոչ անդամ երկրներից մատակարարվող սննդամթերքի մականշվածքի մեջ  ներմուծողի անվանումը և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գտնվելու վայրը։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D51739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8CC6F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79949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C072FD" w14:textId="1AA4DFD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083C48" w14:textId="20492966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C1F739" w14:textId="32A02853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79FD9768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A6575C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7EB69E36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30D55F" w14:textId="6953C32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0C64B3" w14:textId="56190A4E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սննդամթերքի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  <w:p w14:paraId="0A766632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B46FB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1EFB94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621ED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704DAC" w14:textId="55A769E5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0B1C0" w14:textId="44E51323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371199" w14:textId="08633BC1" w:rsidR="000674C6" w:rsidRPr="0080603B" w:rsidRDefault="000674C6" w:rsidP="000674C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4 ենթակետ</w:t>
            </w:r>
          </w:p>
          <w:p w14:paraId="128FECBE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79EE45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7DA07925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4628F8" w14:textId="4D725156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2D822B" w14:textId="60408555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սննդամթերքի մակնշվածքը հասկանալի է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դյուրընթեռնելի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հավաստի և սպառողներին (ձեռք բերողներին) մոլորության մեջ չգցող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գրառումները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նշանները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խորհրդանիշները կոնտրաստային են  այն ֆոնի նկատմամբ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  <w:p w14:paraId="0E9E6C9E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9978D" w14:textId="3A0DB02E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7F83A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ABA97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4ED73" w14:textId="2DEA792A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63043" w14:textId="0A6B2841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96723A" w14:textId="33AD602F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 ենթակետ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8E686" w14:textId="77777777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67632C5F" w14:textId="77777777" w:rsidTr="00F53409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151A5" w14:textId="35A7237D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  <w:r w:rsidRPr="0080603B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22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5E7E7" w14:textId="555C421B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Արդյո՞ք մանրածախ առևտրի կազմակերպությունների կողմից սպառողի բացակայությամբ սննդամթերքի չափածրարման դեպքում սպառողական փաթեթվածքի կամ դրան փակցված պիտակի վրա նշված է սննդամթերքի անվանումը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պատրաստման ամսաթիվը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պիտանիության ժամկետը և պահպանման պայմանները։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E7544" w14:textId="3A2C98D2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57E5A" w14:textId="77777777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FD3BEF" w14:textId="77777777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F0EF67" w14:textId="336D76B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D295F" w14:textId="0CC18270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ակնադիտական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C8EB05" w14:textId="52C1315B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ՄՄ ՏԿ 022/2011 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կանոնակարգի 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հոդված 4 կետ 4</w:t>
            </w:r>
            <w:r w:rsidRPr="008060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0603B">
              <w:rPr>
                <w:rFonts w:ascii="GHEA Grapalat" w:hAnsi="GHEA Grapalat"/>
                <w:sz w:val="20"/>
                <w:szCs w:val="20"/>
                <w:lang w:val="hy-AM"/>
              </w:rPr>
              <w:t xml:space="preserve"> 5 ենթակետ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ECD990" w14:textId="4444885F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0674C6" w:rsidRPr="0014077C" w14:paraId="44338BF2" w14:textId="77777777" w:rsidTr="00630D88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163096" w14:textId="75B9AE1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5.23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9B325C" w14:textId="77777777" w:rsidR="000674C6" w:rsidRPr="00560689" w:rsidRDefault="000674C6" w:rsidP="000674C6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6068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 իրացվ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ող </w:t>
            </w:r>
            <w:r w:rsidRPr="0056068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աշխարհագրական նշումով, ծագման տեղանունով և երաշխավորված ավանդական արտադրանքի մակնշմամբ արտադրանք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</w:t>
            </w:r>
            <w:r w:rsidRPr="0056068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գրանցված է</w:t>
            </w:r>
            <w:r w:rsidRPr="0056068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</w:t>
            </w:r>
          </w:p>
          <w:p w14:paraId="7E52CA9F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437B0" w14:textId="21E7BB48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648A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93393" w14:textId="5208740D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648A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4C8A08" w14:textId="2958E7B9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648A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584A05" w14:textId="1B101494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1C77FB" w14:textId="52BE653E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6648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</w:t>
            </w:r>
            <w:r w:rsidRPr="0086648A">
              <w:rPr>
                <w:rFonts w:ascii="GHEA Grapalat" w:hAnsi="GHEA Grapalat"/>
                <w:color w:val="000000"/>
                <w:sz w:val="20"/>
                <w:szCs w:val="20"/>
              </w:rPr>
              <w:t>ննում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 փաստաթղթային զննում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3D40A" w14:textId="6D3EEED6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68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Աշխարհագրական նշումների մասին</w:t>
            </w:r>
            <w:r w:rsidRPr="0056068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»</w:t>
            </w:r>
            <w:r w:rsidRPr="0086648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օրենքի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</w:t>
            </w:r>
            <w:r w:rsidRPr="0086648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 3-րդ մաս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A6723" w14:textId="225D767D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60689">
              <w:rPr>
                <w:rFonts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0674C6" w:rsidRPr="0014077C" w14:paraId="65A9BD48" w14:textId="77777777" w:rsidTr="00630D88">
        <w:trPr>
          <w:tblCellSpacing w:w="0" w:type="dxa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CBBE6" w14:textId="3489E741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5.24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A2898F" w14:textId="77777777" w:rsidR="000674C6" w:rsidRPr="00E414AE" w:rsidRDefault="000674C6" w:rsidP="000674C6">
            <w:pPr>
              <w:pStyle w:val="ListParagraph"/>
              <w:tabs>
                <w:tab w:val="left" w:pos="990"/>
              </w:tabs>
              <w:spacing w:line="240" w:lineRule="auto"/>
              <w:ind w:left="0" w:right="315"/>
              <w:jc w:val="both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414AE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«Արդյո՞ք առկա սննդամթերքը </w:t>
            </w:r>
            <w:r w:rsidRPr="00E414A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տեխնիկական կանոնակարգման </w:t>
            </w:r>
            <w:r w:rsidRPr="00E414A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lastRenderedPageBreak/>
              <w:t xml:space="preserve">օբյեկտների շարքին դասելու նպատակով </w:t>
            </w:r>
            <w:r w:rsidRPr="00E414AE">
              <w:rPr>
                <w:rFonts w:ascii="GHEA Grapalat" w:hAnsi="GHEA Grapalat" w:cs="GHEA Grapalat"/>
                <w:sz w:val="20"/>
                <w:szCs w:val="20"/>
                <w:lang w:val="hy-AM"/>
              </w:rPr>
              <w:t>նույնական է՝</w:t>
            </w:r>
          </w:p>
          <w:p w14:paraId="4E8415DB" w14:textId="77777777" w:rsidR="000674C6" w:rsidRPr="00E414AE" w:rsidRDefault="000674C6" w:rsidP="000674C6">
            <w:pPr>
              <w:pStyle w:val="ListParagraph"/>
              <w:tabs>
                <w:tab w:val="left" w:pos="990"/>
              </w:tabs>
              <w:spacing w:line="240" w:lineRule="auto"/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E414A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ըստ անվանման</w:t>
            </w:r>
          </w:p>
          <w:p w14:paraId="3C474368" w14:textId="77777777" w:rsidR="000674C6" w:rsidRPr="00E414AE" w:rsidRDefault="000674C6" w:rsidP="000674C6">
            <w:pPr>
              <w:pStyle w:val="ListParagraph"/>
              <w:tabs>
                <w:tab w:val="left" w:pos="990"/>
              </w:tabs>
              <w:spacing w:line="240" w:lineRule="auto"/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E414A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և /կամ/ տեսողական մեթոդով</w:t>
            </w:r>
          </w:p>
          <w:p w14:paraId="14F1C640" w14:textId="77777777" w:rsidR="000674C6" w:rsidRPr="00E414AE" w:rsidRDefault="000674C6" w:rsidP="000674C6">
            <w:pPr>
              <w:pStyle w:val="ListParagraph"/>
              <w:tabs>
                <w:tab w:val="left" w:pos="990"/>
              </w:tabs>
              <w:spacing w:line="240" w:lineRule="auto"/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E414A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և /կամ/ զգայորոշման մեթոդով</w:t>
            </w:r>
          </w:p>
          <w:p w14:paraId="1A4F3415" w14:textId="77777777" w:rsidR="000674C6" w:rsidRPr="00E414AE" w:rsidRDefault="000674C6" w:rsidP="000674C6">
            <w:pPr>
              <w:pStyle w:val="ListParagraph"/>
              <w:tabs>
                <w:tab w:val="left" w:pos="990"/>
              </w:tabs>
              <w:spacing w:line="240" w:lineRule="auto"/>
              <w:ind w:left="0" w:right="315" w:firstLine="142"/>
              <w:jc w:val="both"/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</w:pPr>
            <w:r w:rsidRPr="00E414AE">
              <w:rPr>
                <w:rFonts w:ascii="GHEA Grapalat" w:eastAsia="Calibri" w:hAnsi="GHEA Grapalat"/>
                <w:sz w:val="20"/>
                <w:szCs w:val="20"/>
                <w:lang w:val="hy-AM" w:eastAsia="hy-AM"/>
              </w:rPr>
              <w:t xml:space="preserve"> և /կամ/ վերլուծական մեթոդով։»։ </w:t>
            </w:r>
          </w:p>
          <w:p w14:paraId="6A911B9A" w14:textId="77777777" w:rsidR="000674C6" w:rsidRPr="0080603B" w:rsidRDefault="000674C6" w:rsidP="000674C6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DCD3DC" w14:textId="6B8DD142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7A40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894DC" w14:textId="3AA1C3B1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7A40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39203" w14:textId="6ADD3ABC" w:rsidR="000674C6" w:rsidRPr="0080603B" w:rsidRDefault="000674C6" w:rsidP="000674C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7A40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7571FB" w14:textId="777CE322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A26B72" w14:textId="44232B8B" w:rsidR="000674C6" w:rsidRPr="00630D88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14A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ակնադիտական զննում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փաստաթղթային զննում և/կամ լաբորատոր փորձաքննություն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4A470B" w14:textId="77777777" w:rsidR="000674C6" w:rsidRPr="00E414AE" w:rsidRDefault="000674C6" w:rsidP="000674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14A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ՄՄ ՏԿ 021/2011</w:t>
            </w:r>
          </w:p>
          <w:p w14:paraId="009438C8" w14:textId="77777777" w:rsidR="000674C6" w:rsidRPr="00E414AE" w:rsidRDefault="000674C6" w:rsidP="000674C6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14A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կանոնակարգի 17-րդ հոդված</w:t>
            </w:r>
          </w:p>
          <w:p w14:paraId="7800D644" w14:textId="77777777" w:rsidR="000674C6" w:rsidRPr="0080603B" w:rsidRDefault="000674C6" w:rsidP="000674C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28F772" w14:textId="51530495" w:rsidR="000674C6" w:rsidRPr="0080603B" w:rsidRDefault="000674C6" w:rsidP="000674C6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14AE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lastRenderedPageBreak/>
              <w:t> </w:t>
            </w:r>
          </w:p>
        </w:tc>
      </w:tr>
    </w:tbl>
    <w:p w14:paraId="7FD8004B" w14:textId="0448282C" w:rsidR="0087703C" w:rsidRPr="0070041C" w:rsidRDefault="009F7608" w:rsidP="0070041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mbria Math" w:hAnsi="Cambria Math"/>
          <w:color w:val="000000"/>
          <w:sz w:val="20"/>
          <w:szCs w:val="20"/>
          <w:lang w:val="hy-AM"/>
        </w:rPr>
      </w:pPr>
      <w:r w:rsidRPr="0080603B"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br w:type="textWrapping" w:clear="all"/>
      </w:r>
      <w:r w:rsidR="0087703C" w:rsidRPr="0080603B">
        <w:rPr>
          <w:rFonts w:ascii="Calibri" w:hAnsi="Calibri" w:cs="Calibri"/>
          <w:color w:val="000000"/>
          <w:sz w:val="20"/>
          <w:szCs w:val="20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87703C" w:rsidRPr="0080603B" w14:paraId="4EA0D275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903B5A" w14:textId="77777777" w:rsidR="0087703C" w:rsidRPr="0080603B" w:rsidRDefault="0087703C" w:rsidP="00125C7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1BA25" w14:textId="60A3699C" w:rsidR="0087703C" w:rsidRPr="0080603B" w:rsidRDefault="0087703C" w:rsidP="00125C7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«Այո»` առկա է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համապատասխանում է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բավարարում է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(«Այո»` նշվում է հարցում ներառված պահանջների կեսի և կեսից ավելիի դրական պատասխանի դեպքում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EFE19" w14:textId="77777777" w:rsidR="0087703C" w:rsidRPr="0080603B" w:rsidRDefault="0087703C" w:rsidP="00125C7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6EB10" w14:textId="77777777" w:rsidR="0087703C" w:rsidRPr="0080603B" w:rsidRDefault="0087703C" w:rsidP="00125C7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48074" w14:textId="77777777" w:rsidR="0087703C" w:rsidRPr="0080603B" w:rsidRDefault="0087703C" w:rsidP="00125C7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245FC50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6B723" w14:textId="77777777" w:rsidR="0087703C" w:rsidRPr="0080603B" w:rsidRDefault="0087703C" w:rsidP="00125C7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C6B05" w14:textId="362DE513" w:rsidR="0087703C" w:rsidRPr="0080603B" w:rsidRDefault="0087703C" w:rsidP="00125C7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«Ոչ»՝ ոչ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առկա չէ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չի համապատասխանում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չի բավարարում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br/>
              <w:t>(«Ոչ»` նշվում է հարցում ներառված պահանջների` մինչև կեսի դրական պատասխանի դեպքում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26638" w14:textId="77777777" w:rsidR="0087703C" w:rsidRPr="0080603B" w:rsidRDefault="0087703C" w:rsidP="00125C7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87684" w14:textId="77777777" w:rsidR="0087703C" w:rsidRPr="0080603B" w:rsidRDefault="0087703C" w:rsidP="00125C7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78FAE" w14:textId="77777777" w:rsidR="0087703C" w:rsidRPr="0080603B" w:rsidRDefault="0087703C" w:rsidP="00125C7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703C" w:rsidRPr="0080603B" w14:paraId="51B881C1" w14:textId="77777777" w:rsidTr="008770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157316" w14:textId="77777777" w:rsidR="0087703C" w:rsidRPr="0080603B" w:rsidRDefault="0087703C" w:rsidP="00125C7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CBD8E" w14:textId="0788CE0F" w:rsidR="0087703C" w:rsidRPr="0080603B" w:rsidRDefault="0087703C" w:rsidP="00125C79">
            <w:pPr>
              <w:pStyle w:val="NormalWeb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«Չ/Պ»` չի պահանջվում</w:t>
            </w:r>
            <w:r w:rsidR="00592EC4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0AAA9" w14:textId="77777777" w:rsidR="0087703C" w:rsidRPr="0080603B" w:rsidRDefault="0087703C" w:rsidP="00125C7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FC01A" w14:textId="77777777" w:rsidR="0087703C" w:rsidRPr="0080603B" w:rsidRDefault="0087703C" w:rsidP="00125C79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993D0" w14:textId="77777777" w:rsidR="0087703C" w:rsidRPr="0080603B" w:rsidRDefault="0087703C" w:rsidP="00125C79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0603B">
              <w:rPr>
                <w:rFonts w:ascii="GHEA Grapalat" w:hAnsi="GHEA Grapalat"/>
                <w:color w:val="000000"/>
                <w:sz w:val="20"/>
                <w:szCs w:val="20"/>
              </w:rPr>
              <w:t>V</w:t>
            </w:r>
          </w:p>
        </w:tc>
      </w:tr>
    </w:tbl>
    <w:p w14:paraId="4FE69795" w14:textId="613445D9" w:rsidR="0087703C" w:rsidRDefault="0087703C" w:rsidP="004060C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sz w:val="22"/>
          <w:szCs w:val="22"/>
        </w:rPr>
      </w:pPr>
    </w:p>
    <w:p w14:paraId="5F39CB5E" w14:textId="77777777" w:rsidR="003A0742" w:rsidRPr="003A0742" w:rsidRDefault="003A0742" w:rsidP="003A0742">
      <w:pPr>
        <w:spacing w:line="276" w:lineRule="auto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3A0742">
        <w:rPr>
          <w:rFonts w:ascii="GHEA Grapalat" w:hAnsi="GHEA Grapalat" w:cs="GHEA Grapalat"/>
          <w:sz w:val="22"/>
          <w:szCs w:val="22"/>
          <w:lang w:val="hy-AM"/>
        </w:rPr>
        <w:t>Ստուգաթերթը կազմվել է հետևյալ նորմատիվ իրավական ակտերի հիման վրա՝</w:t>
      </w:r>
    </w:p>
    <w:p w14:paraId="473BB582" w14:textId="77777777" w:rsidR="003A0742" w:rsidRPr="003A0742" w:rsidRDefault="003A0742" w:rsidP="003A0742">
      <w:pPr>
        <w:spacing w:line="276" w:lineRule="auto"/>
        <w:jc w:val="both"/>
        <w:rPr>
          <w:rFonts w:ascii="GHEA Grapalat" w:hAnsi="GHEA Grapalat" w:cs="GHEA Grapalat"/>
          <w:sz w:val="22"/>
          <w:szCs w:val="22"/>
          <w:lang w:val="hy-AM"/>
        </w:rPr>
      </w:pPr>
    </w:p>
    <w:p w14:paraId="58AF0654" w14:textId="77777777" w:rsidR="003A0742" w:rsidRPr="004629F4" w:rsidRDefault="003A0742" w:rsidP="003A0742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1</w:t>
      </w:r>
      <w:r w:rsidRPr="004629F4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Հայաստանի Հանրապետության կառավարության 2011թվականի հունվարի 20-ի N 34-Ն որոշում</w:t>
      </w:r>
    </w:p>
    <w:p w14:paraId="4D92B701" w14:textId="77777777" w:rsidR="003A0742" w:rsidRPr="004629F4" w:rsidRDefault="003A0742" w:rsidP="003A0742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2</w:t>
      </w:r>
      <w:r w:rsidRPr="004629F4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</w:t>
      </w:r>
    </w:p>
    <w:p w14:paraId="1083902F" w14:textId="77777777" w:rsidR="003A0742" w:rsidRPr="003A0742" w:rsidRDefault="003A0742" w:rsidP="003A0742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3</w:t>
      </w:r>
      <w:r w:rsidRPr="004629F4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Pr="003A0742">
        <w:rPr>
          <w:rFonts w:ascii="GHEA Grapalat" w:hAnsi="GHEA Grapalat"/>
          <w:sz w:val="22"/>
          <w:szCs w:val="22"/>
          <w:shd w:val="clear" w:color="auto" w:fill="FFFFFF"/>
          <w:lang w:val="hy-AM"/>
        </w:rPr>
        <w:t>«Առևտրի և ծառայությունների մասին» օրենք</w:t>
      </w:r>
    </w:p>
    <w:p w14:paraId="223F275A" w14:textId="77777777" w:rsidR="003A0742" w:rsidRPr="004629F4" w:rsidRDefault="003A0742" w:rsidP="003A0742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3A0742">
        <w:rPr>
          <w:rFonts w:ascii="GHEA Grapalat" w:hAnsi="GHEA Grapalat"/>
          <w:sz w:val="22"/>
          <w:szCs w:val="22"/>
          <w:shd w:val="clear" w:color="auto" w:fill="FFFFFF"/>
          <w:lang w:val="hy-AM"/>
        </w:rPr>
        <w:t>4</w:t>
      </w:r>
      <w:r w:rsidRPr="004629F4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  <w:r w:rsidRPr="003A0742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6BD57E16" w14:textId="486BD9A7" w:rsidR="003A0742" w:rsidRPr="004629F4" w:rsidRDefault="003A0742" w:rsidP="003A0742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5</w:t>
      </w:r>
      <w:r w:rsidRPr="004629F4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«Սննդամթերքի անվտանգության մասին» օրենք</w:t>
      </w:r>
    </w:p>
    <w:p w14:paraId="7A9A872C" w14:textId="6857617F" w:rsidR="004629F4" w:rsidRPr="004629F4" w:rsidRDefault="004629F4" w:rsidP="004629F4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6.«Աշխարհագրական նշումների մասին» օրենք</w:t>
      </w:r>
    </w:p>
    <w:p w14:paraId="7852FC63" w14:textId="29DE8C20" w:rsidR="003A0742" w:rsidRPr="004629F4" w:rsidRDefault="004629F4" w:rsidP="003A0742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sz w:val="22"/>
          <w:szCs w:val="22"/>
          <w:shd w:val="clear" w:color="auto" w:fill="FFFFFF"/>
          <w:lang w:val="hy-AM"/>
        </w:rPr>
        <w:t>7</w:t>
      </w:r>
      <w:r w:rsidR="003A0742" w:rsidRPr="004629F4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  <w:r w:rsidR="003A0742"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45F82EB3" w14:textId="2E5D1814" w:rsidR="00630D88" w:rsidRPr="004629F4" w:rsidRDefault="004629F4" w:rsidP="004629F4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sz w:val="22"/>
          <w:szCs w:val="22"/>
          <w:shd w:val="clear" w:color="auto" w:fill="FFFFFF"/>
          <w:lang w:val="hy-AM"/>
        </w:rPr>
        <w:t>8</w:t>
      </w:r>
      <w:r w:rsidR="00D57455"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. Եվրասիականիության հանձնաժողովի 2011 թվականի դեկտեմբերի 9-ի N 880 որոշմամբ հաստատված «Սննդամթերքի անվտանգության մասին» (ՄՄ ՏԿ 021/2011) Մաքսային</w:t>
      </w:r>
      <w:r w:rsidR="00630D88"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միության տեխնիկական կանոնակարգ</w:t>
      </w:r>
    </w:p>
    <w:p w14:paraId="6C3A1487" w14:textId="5262DB4B" w:rsidR="00630D88" w:rsidRPr="004629F4" w:rsidRDefault="004629F4" w:rsidP="004629F4">
      <w:pPr>
        <w:spacing w:line="276" w:lineRule="auto"/>
        <w:jc w:val="both"/>
        <w:rPr>
          <w:rFonts w:ascii="GHEA Grapalat" w:hAnsi="GHEA Grapalat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sz w:val="22"/>
          <w:szCs w:val="22"/>
          <w:shd w:val="clear" w:color="auto" w:fill="FFFFFF"/>
          <w:lang w:val="hy-AM"/>
        </w:rPr>
        <w:lastRenderedPageBreak/>
        <w:t>9</w:t>
      </w:r>
      <w:r w:rsidR="00630D88" w:rsidRPr="004629F4">
        <w:rPr>
          <w:rFonts w:ascii="GHEA Grapalat" w:hAnsi="GHEA Grapalat"/>
          <w:sz w:val="22"/>
          <w:szCs w:val="22"/>
          <w:shd w:val="clear" w:color="auto" w:fill="FFFFFF"/>
          <w:lang w:val="hy-AM"/>
        </w:rPr>
        <w:t>. Եվրասիական տնտեսական հանձնաժողովի խորհրդի 2021 թվականի հոկտեմբերի 29-ի N 110 որոշմամբ հաստատված «Թռչնի մսի և դրա վերամշակումից ստացվող արտադրանքի անվտանգության մասին» (ԵԱՏՄ ՏԿ 051/2021) Եվրասիական տնտեսական միության տեխնիկական կանոնակարգ</w:t>
      </w:r>
    </w:p>
    <w:p w14:paraId="2517C4ED" w14:textId="77777777" w:rsidR="00630D88" w:rsidRPr="00D57455" w:rsidRDefault="00630D88" w:rsidP="00630D88">
      <w:pPr>
        <w:spacing w:line="276" w:lineRule="auto"/>
        <w:rPr>
          <w:rFonts w:ascii="GHEA Grapalat" w:hAnsi="GHEA Grapalat" w:cs="GHEA Grapalat"/>
          <w:sz w:val="22"/>
          <w:szCs w:val="22"/>
          <w:lang w:val="hy-AM" w:eastAsia="en-US"/>
        </w:rPr>
      </w:pPr>
    </w:p>
    <w:p w14:paraId="6EB7A4A9" w14:textId="77777777" w:rsidR="000E3CCA" w:rsidRPr="003A0742" w:rsidRDefault="000E3CCA" w:rsidP="003A074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theme="majorHAnsi"/>
          <w:color w:val="000000"/>
          <w:sz w:val="22"/>
          <w:szCs w:val="22"/>
          <w:lang w:val="hy-AM"/>
        </w:rPr>
      </w:pPr>
      <w:r w:rsidRPr="003A0742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1634D28B" w14:textId="77777777" w:rsidR="000E3CCA" w:rsidRPr="00CC0255" w:rsidRDefault="000E3CCA" w:rsidP="000E3CCA">
      <w:pPr>
        <w:spacing w:after="160" w:line="259" w:lineRule="auto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  <w:r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 xml:space="preserve">ՍԱՏՄ </w:t>
      </w:r>
      <w:r w:rsidRPr="00CC0255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ծառայող</w:t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    __________________</w:t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 xml:space="preserve"> </w:t>
      </w:r>
      <w:r w:rsidRPr="003A074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Տնտեսավարող</w:t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 xml:space="preserve"> ____________________</w:t>
      </w:r>
    </w:p>
    <w:p w14:paraId="17F4E8EA" w14:textId="1EF1A041" w:rsidR="00974800" w:rsidRDefault="000E3CCA" w:rsidP="0050586D">
      <w:pPr>
        <w:spacing w:after="160" w:line="259" w:lineRule="auto"/>
        <w:ind w:left="3540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(</w:t>
      </w:r>
      <w:r w:rsidRPr="003A074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ab/>
        <w:t>(</w:t>
      </w:r>
      <w:r w:rsidRPr="003A0742">
        <w:rPr>
          <w:rFonts w:ascii="GHEA Grapalat" w:eastAsiaTheme="minorHAnsi" w:hAnsi="GHEA Grapalat" w:cs="GHEA Grapalat"/>
          <w:sz w:val="22"/>
          <w:szCs w:val="22"/>
          <w:lang w:val="hy-AM" w:eastAsia="en-US"/>
        </w:rPr>
        <w:t>ստորագրությունը</w:t>
      </w:r>
      <w:r w:rsidRPr="00CC0255">
        <w:rPr>
          <w:rFonts w:ascii="GHEA Grapalat" w:eastAsiaTheme="minorHAnsi" w:hAnsi="GHEA Grapalat" w:cs="GHEA Grapalat"/>
          <w:sz w:val="22"/>
          <w:szCs w:val="22"/>
          <w:lang w:val="af-ZA" w:eastAsia="en-US"/>
        </w:rPr>
        <w:t>)</w:t>
      </w:r>
    </w:p>
    <w:p w14:paraId="369DAE9D" w14:textId="5A407E12" w:rsidR="00CD6EFF" w:rsidRDefault="00CD6EFF" w:rsidP="0050586D">
      <w:pPr>
        <w:spacing w:after="160" w:line="259" w:lineRule="auto"/>
        <w:ind w:left="3540"/>
        <w:rPr>
          <w:rFonts w:ascii="GHEA Grapalat" w:eastAsiaTheme="minorHAnsi" w:hAnsi="GHEA Grapalat" w:cs="GHEA Grapalat"/>
          <w:sz w:val="22"/>
          <w:szCs w:val="22"/>
          <w:lang w:val="af-ZA" w:eastAsia="en-US"/>
        </w:rPr>
      </w:pPr>
    </w:p>
    <w:p w14:paraId="05D2E42E" w14:textId="77777777" w:rsidR="00CD6EFF" w:rsidRPr="00CD6EFF" w:rsidRDefault="00CD6EFF">
      <w:pPr>
        <w:pStyle w:val="mechtex"/>
        <w:ind w:firstLine="720"/>
        <w:jc w:val="left"/>
        <w:rPr>
          <w:rFonts w:ascii="GHEA Grapalat" w:hAnsi="GHEA Grapalat" w:cs="Arial Armenian"/>
          <w:lang w:val="hy-AM"/>
        </w:rPr>
      </w:pPr>
      <w:r w:rsidRPr="00CD6EFF">
        <w:rPr>
          <w:rFonts w:ascii="GHEA Grapalat" w:hAnsi="GHEA Grapalat" w:cs="Sylfaen"/>
          <w:lang w:val="hy-AM"/>
        </w:rPr>
        <w:t>ՀԱՅԱՍՏԱՆԻ</w:t>
      </w:r>
      <w:r w:rsidRPr="00CD6EFF">
        <w:rPr>
          <w:rFonts w:ascii="GHEA Grapalat" w:hAnsi="GHEA Grapalat" w:cs="Arial Armenian"/>
          <w:lang w:val="hy-AM"/>
        </w:rPr>
        <w:t xml:space="preserve">  </w:t>
      </w:r>
      <w:r w:rsidRPr="00CD6EFF">
        <w:rPr>
          <w:rFonts w:ascii="GHEA Grapalat" w:hAnsi="GHEA Grapalat" w:cs="Sylfaen"/>
          <w:lang w:val="hy-AM"/>
        </w:rPr>
        <w:t>ՀԱՆՐԱՊԵՏՈՒԹՅԱՆ</w:t>
      </w:r>
    </w:p>
    <w:p w14:paraId="06887422" w14:textId="77777777" w:rsidR="00CD6EFF" w:rsidRPr="00CD6EFF" w:rsidRDefault="00CD6EFF" w:rsidP="00134B91">
      <w:pPr>
        <w:pStyle w:val="mechtex"/>
        <w:ind w:firstLine="720"/>
        <w:jc w:val="left"/>
        <w:rPr>
          <w:rFonts w:ascii="GHEA Grapalat" w:hAnsi="GHEA Grapalat" w:cs="Sylfaen"/>
          <w:lang w:val="hy-AM"/>
        </w:rPr>
      </w:pPr>
      <w:r w:rsidRPr="00CD6EFF">
        <w:rPr>
          <w:rFonts w:ascii="GHEA Grapalat" w:hAnsi="GHEA Grapalat"/>
          <w:lang w:val="hy-AM"/>
        </w:rPr>
        <w:t xml:space="preserve">  </w:t>
      </w:r>
      <w:r w:rsidRPr="00CD6EFF">
        <w:rPr>
          <w:rFonts w:ascii="GHEA Grapalat" w:hAnsi="GHEA Grapalat" w:cs="Sylfaen"/>
          <w:lang w:val="hy-AM"/>
        </w:rPr>
        <w:t>ՎԱՐՉԱՊԵՏԻ ԱՇԽԱՏԱԿԱԶՄԻ</w:t>
      </w:r>
    </w:p>
    <w:p w14:paraId="77316BDA" w14:textId="4C18D144" w:rsidR="00CD6EFF" w:rsidRPr="00CD6EFF" w:rsidRDefault="00CD6EFF" w:rsidP="00CD6EFF">
      <w:pPr>
        <w:spacing w:after="160" w:line="259" w:lineRule="auto"/>
        <w:ind w:left="708" w:firstLine="708"/>
        <w:rPr>
          <w:rFonts w:ascii="GHEA Grapalat" w:eastAsiaTheme="minorHAnsi" w:hAnsi="GHEA Grapalat" w:cs="Sylfaen"/>
          <w:b/>
          <w:sz w:val="22"/>
          <w:szCs w:val="22"/>
          <w:lang w:val="hy-AM" w:eastAsia="en-US"/>
        </w:rPr>
      </w:pPr>
      <w:r w:rsidRPr="00CD6EFF">
        <w:rPr>
          <w:rFonts w:ascii="GHEA Grapalat" w:hAnsi="GHEA Grapalat" w:cs="Sylfaen"/>
          <w:sz w:val="22"/>
          <w:szCs w:val="22"/>
          <w:lang w:val="hy-AM"/>
        </w:rPr>
        <w:t xml:space="preserve">    ՂԵԿԱՎԱՐ</w:t>
      </w:r>
      <w:r w:rsidRPr="00CD6EFF">
        <w:rPr>
          <w:rFonts w:ascii="GHEA Grapalat" w:hAnsi="GHEA Grapalat" w:cs="Arial Armenian"/>
          <w:sz w:val="22"/>
          <w:szCs w:val="22"/>
          <w:lang w:val="hy-AM"/>
        </w:rPr>
        <w:tab/>
        <w:t xml:space="preserve">                                                      </w:t>
      </w:r>
      <w:r w:rsidRPr="00CD6EFF">
        <w:rPr>
          <w:rFonts w:ascii="GHEA Grapalat" w:hAnsi="GHEA Grapalat" w:cs="Arial Armenian"/>
          <w:sz w:val="22"/>
          <w:szCs w:val="22"/>
          <w:lang w:val="hy-AM"/>
        </w:rPr>
        <w:tab/>
      </w:r>
      <w:r w:rsidRPr="00CD6EFF">
        <w:rPr>
          <w:rFonts w:ascii="GHEA Grapalat" w:hAnsi="GHEA Grapalat" w:cs="Arial Armenian"/>
          <w:sz w:val="22"/>
          <w:szCs w:val="22"/>
          <w:lang w:val="hy-AM"/>
        </w:rPr>
        <w:tab/>
      </w:r>
      <w:r w:rsidRPr="00CD6EFF">
        <w:rPr>
          <w:rFonts w:ascii="GHEA Grapalat" w:hAnsi="GHEA Grapalat" w:cs="Arial Armenian"/>
          <w:sz w:val="22"/>
          <w:szCs w:val="22"/>
          <w:lang w:val="hy-AM"/>
        </w:rPr>
        <w:tab/>
      </w:r>
      <w:r w:rsidRPr="00CD6EFF">
        <w:rPr>
          <w:rFonts w:ascii="GHEA Grapalat" w:hAnsi="GHEA Grapalat" w:cs="Arial Armenian"/>
          <w:sz w:val="22"/>
          <w:szCs w:val="22"/>
          <w:lang w:val="hy-AM"/>
        </w:rPr>
        <w:tab/>
        <w:t>Ա</w:t>
      </w:r>
      <w:r w:rsidRPr="00CD6EFF">
        <w:rPr>
          <w:rFonts w:ascii="GHEA Grapalat" w:hAnsi="GHEA Grapalat" w:cs="Sylfaen"/>
          <w:sz w:val="22"/>
          <w:szCs w:val="22"/>
          <w:lang w:val="hy-AM"/>
        </w:rPr>
        <w:t>.</w:t>
      </w:r>
      <w:r w:rsidRPr="00CD6EFF">
        <w:rPr>
          <w:rFonts w:ascii="GHEA Grapalat" w:hAnsi="GHEA Grapalat" w:cs="Arial Armenian"/>
          <w:sz w:val="22"/>
          <w:szCs w:val="22"/>
          <w:lang w:val="hy-AM"/>
        </w:rPr>
        <w:t xml:space="preserve"> ՀԱՐՈՒԹՅՈՒՆ</w:t>
      </w:r>
      <w:r w:rsidRPr="00CD6EFF">
        <w:rPr>
          <w:rFonts w:ascii="GHEA Grapalat" w:hAnsi="GHEA Grapalat" w:cs="Sylfaen"/>
          <w:sz w:val="22"/>
          <w:szCs w:val="22"/>
          <w:lang w:val="hy-AM"/>
        </w:rPr>
        <w:t>ՅԱՆ</w:t>
      </w:r>
    </w:p>
    <w:sectPr w:rsidR="00CD6EFF" w:rsidRPr="00CD6EFF" w:rsidSect="00125C79">
      <w:pgSz w:w="16838" w:h="11906" w:orient="landscape"/>
      <w:pgMar w:top="720" w:right="1134" w:bottom="850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46FCA4" w16cid:durableId="262F4B95"/>
  <w16cid:commentId w16cid:paraId="2569FAEE" w16cid:durableId="262F4B9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07C46" w14:textId="77777777" w:rsidR="00AD49E0" w:rsidRDefault="00AD49E0" w:rsidP="00F9241C">
      <w:r>
        <w:separator/>
      </w:r>
    </w:p>
  </w:endnote>
  <w:endnote w:type="continuationSeparator" w:id="0">
    <w:p w14:paraId="536C05C2" w14:textId="77777777" w:rsidR="00AD49E0" w:rsidRDefault="00AD49E0" w:rsidP="00F9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AEC6D" w14:textId="77777777" w:rsidR="00AD49E0" w:rsidRDefault="00AD49E0" w:rsidP="00F9241C">
      <w:r>
        <w:separator/>
      </w:r>
    </w:p>
  </w:footnote>
  <w:footnote w:type="continuationSeparator" w:id="0">
    <w:p w14:paraId="28146003" w14:textId="77777777" w:rsidR="00AD49E0" w:rsidRDefault="00AD49E0" w:rsidP="00F9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A30FA"/>
    <w:multiLevelType w:val="hybridMultilevel"/>
    <w:tmpl w:val="B0D6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0"/>
    <w:rsid w:val="00022119"/>
    <w:rsid w:val="00022C9A"/>
    <w:rsid w:val="00031ADF"/>
    <w:rsid w:val="00031D14"/>
    <w:rsid w:val="0004155B"/>
    <w:rsid w:val="00042193"/>
    <w:rsid w:val="00047B39"/>
    <w:rsid w:val="000674C6"/>
    <w:rsid w:val="000865F0"/>
    <w:rsid w:val="00087F1D"/>
    <w:rsid w:val="000C6F79"/>
    <w:rsid w:val="000D5F82"/>
    <w:rsid w:val="000E3CCA"/>
    <w:rsid w:val="000E6BA1"/>
    <w:rsid w:val="000F4524"/>
    <w:rsid w:val="001058D8"/>
    <w:rsid w:val="0010637C"/>
    <w:rsid w:val="00113809"/>
    <w:rsid w:val="00125C79"/>
    <w:rsid w:val="00134B91"/>
    <w:rsid w:val="0014077C"/>
    <w:rsid w:val="00170049"/>
    <w:rsid w:val="00174BAF"/>
    <w:rsid w:val="001A4F80"/>
    <w:rsid w:val="001B07A2"/>
    <w:rsid w:val="001D7980"/>
    <w:rsid w:val="001E6DC5"/>
    <w:rsid w:val="00213760"/>
    <w:rsid w:val="00226B42"/>
    <w:rsid w:val="00231F42"/>
    <w:rsid w:val="00232F2A"/>
    <w:rsid w:val="00234362"/>
    <w:rsid w:val="002345F4"/>
    <w:rsid w:val="002432EF"/>
    <w:rsid w:val="00245FC4"/>
    <w:rsid w:val="00261C18"/>
    <w:rsid w:val="002675C2"/>
    <w:rsid w:val="002803C9"/>
    <w:rsid w:val="00286BE4"/>
    <w:rsid w:val="002961DD"/>
    <w:rsid w:val="002A1A4D"/>
    <w:rsid w:val="002B4532"/>
    <w:rsid w:val="002B4B6A"/>
    <w:rsid w:val="002C0D90"/>
    <w:rsid w:val="002C305B"/>
    <w:rsid w:val="002C7DC4"/>
    <w:rsid w:val="002E62E2"/>
    <w:rsid w:val="002E74C5"/>
    <w:rsid w:val="003211F0"/>
    <w:rsid w:val="00321E7B"/>
    <w:rsid w:val="0032654E"/>
    <w:rsid w:val="00326566"/>
    <w:rsid w:val="00344844"/>
    <w:rsid w:val="00356DB3"/>
    <w:rsid w:val="00360588"/>
    <w:rsid w:val="003654D6"/>
    <w:rsid w:val="00394A31"/>
    <w:rsid w:val="003A0742"/>
    <w:rsid w:val="003C42FE"/>
    <w:rsid w:val="003D44EE"/>
    <w:rsid w:val="003E11B2"/>
    <w:rsid w:val="003E3DB9"/>
    <w:rsid w:val="003F0043"/>
    <w:rsid w:val="003F1569"/>
    <w:rsid w:val="003F1D3D"/>
    <w:rsid w:val="004060C9"/>
    <w:rsid w:val="0041413F"/>
    <w:rsid w:val="00422570"/>
    <w:rsid w:val="004249AB"/>
    <w:rsid w:val="00432A9C"/>
    <w:rsid w:val="00442CA6"/>
    <w:rsid w:val="004629F4"/>
    <w:rsid w:val="004663A5"/>
    <w:rsid w:val="00476D6F"/>
    <w:rsid w:val="004848FE"/>
    <w:rsid w:val="00490E0B"/>
    <w:rsid w:val="00497D58"/>
    <w:rsid w:val="004A0EDB"/>
    <w:rsid w:val="004B02F2"/>
    <w:rsid w:val="004B0F81"/>
    <w:rsid w:val="004C7441"/>
    <w:rsid w:val="004D376E"/>
    <w:rsid w:val="004D41B9"/>
    <w:rsid w:val="004D4395"/>
    <w:rsid w:val="004D4592"/>
    <w:rsid w:val="004E4C62"/>
    <w:rsid w:val="004E63B8"/>
    <w:rsid w:val="0050586D"/>
    <w:rsid w:val="00507E6B"/>
    <w:rsid w:val="005272FF"/>
    <w:rsid w:val="00527F06"/>
    <w:rsid w:val="00567DAE"/>
    <w:rsid w:val="00592EC4"/>
    <w:rsid w:val="005A5079"/>
    <w:rsid w:val="005B0BE5"/>
    <w:rsid w:val="005D28C5"/>
    <w:rsid w:val="005E027E"/>
    <w:rsid w:val="005E7C02"/>
    <w:rsid w:val="005F5954"/>
    <w:rsid w:val="006027F7"/>
    <w:rsid w:val="006057A5"/>
    <w:rsid w:val="00607D58"/>
    <w:rsid w:val="006142B8"/>
    <w:rsid w:val="00615186"/>
    <w:rsid w:val="00630D88"/>
    <w:rsid w:val="006332AF"/>
    <w:rsid w:val="00656D36"/>
    <w:rsid w:val="006631C3"/>
    <w:rsid w:val="006703DD"/>
    <w:rsid w:val="00673EB4"/>
    <w:rsid w:val="00680224"/>
    <w:rsid w:val="006811A8"/>
    <w:rsid w:val="00685E93"/>
    <w:rsid w:val="00694ECD"/>
    <w:rsid w:val="00695729"/>
    <w:rsid w:val="006979BA"/>
    <w:rsid w:val="006B2402"/>
    <w:rsid w:val="006C6557"/>
    <w:rsid w:val="006D23CC"/>
    <w:rsid w:val="006D3655"/>
    <w:rsid w:val="006E6B9F"/>
    <w:rsid w:val="006E7794"/>
    <w:rsid w:val="006F0CD3"/>
    <w:rsid w:val="006F1D44"/>
    <w:rsid w:val="006F261E"/>
    <w:rsid w:val="0070041C"/>
    <w:rsid w:val="007036EB"/>
    <w:rsid w:val="00704B96"/>
    <w:rsid w:val="0072262E"/>
    <w:rsid w:val="0074111C"/>
    <w:rsid w:val="007549DD"/>
    <w:rsid w:val="00770DB8"/>
    <w:rsid w:val="00772383"/>
    <w:rsid w:val="00772DF2"/>
    <w:rsid w:val="00782DE5"/>
    <w:rsid w:val="00786394"/>
    <w:rsid w:val="007D1A11"/>
    <w:rsid w:val="007E056E"/>
    <w:rsid w:val="007F24C1"/>
    <w:rsid w:val="007F7AC9"/>
    <w:rsid w:val="0080603B"/>
    <w:rsid w:val="00810B8C"/>
    <w:rsid w:val="00814EA8"/>
    <w:rsid w:val="00823E5A"/>
    <w:rsid w:val="00827D64"/>
    <w:rsid w:val="00834C42"/>
    <w:rsid w:val="008540B8"/>
    <w:rsid w:val="00863B3A"/>
    <w:rsid w:val="0087703C"/>
    <w:rsid w:val="00885FAB"/>
    <w:rsid w:val="008B1698"/>
    <w:rsid w:val="008B496C"/>
    <w:rsid w:val="008C7403"/>
    <w:rsid w:val="008E32A1"/>
    <w:rsid w:val="008E3850"/>
    <w:rsid w:val="008E6B00"/>
    <w:rsid w:val="00901198"/>
    <w:rsid w:val="00913951"/>
    <w:rsid w:val="00920DF7"/>
    <w:rsid w:val="009259E7"/>
    <w:rsid w:val="009421DE"/>
    <w:rsid w:val="009474F3"/>
    <w:rsid w:val="0094778C"/>
    <w:rsid w:val="00955CA9"/>
    <w:rsid w:val="00960231"/>
    <w:rsid w:val="009613F8"/>
    <w:rsid w:val="00964CF4"/>
    <w:rsid w:val="00974800"/>
    <w:rsid w:val="00977C18"/>
    <w:rsid w:val="009A48CC"/>
    <w:rsid w:val="009D5DC8"/>
    <w:rsid w:val="009D5DD9"/>
    <w:rsid w:val="009E1087"/>
    <w:rsid w:val="009E1F81"/>
    <w:rsid w:val="009E4FC5"/>
    <w:rsid w:val="009F19A0"/>
    <w:rsid w:val="009F5D25"/>
    <w:rsid w:val="009F5FA0"/>
    <w:rsid w:val="009F7608"/>
    <w:rsid w:val="00A07AB7"/>
    <w:rsid w:val="00A140D9"/>
    <w:rsid w:val="00A22769"/>
    <w:rsid w:val="00A87A2B"/>
    <w:rsid w:val="00A92609"/>
    <w:rsid w:val="00AA3E76"/>
    <w:rsid w:val="00AC0DD2"/>
    <w:rsid w:val="00AC5F3C"/>
    <w:rsid w:val="00AD49E0"/>
    <w:rsid w:val="00AD63AB"/>
    <w:rsid w:val="00AE7E38"/>
    <w:rsid w:val="00AF599D"/>
    <w:rsid w:val="00B0531F"/>
    <w:rsid w:val="00B135DA"/>
    <w:rsid w:val="00B148AF"/>
    <w:rsid w:val="00B20F97"/>
    <w:rsid w:val="00B253A5"/>
    <w:rsid w:val="00B2642F"/>
    <w:rsid w:val="00B62C35"/>
    <w:rsid w:val="00B80740"/>
    <w:rsid w:val="00B81B73"/>
    <w:rsid w:val="00B915F1"/>
    <w:rsid w:val="00B93772"/>
    <w:rsid w:val="00BA1927"/>
    <w:rsid w:val="00BB1DBF"/>
    <w:rsid w:val="00BC223A"/>
    <w:rsid w:val="00BC287A"/>
    <w:rsid w:val="00BC317B"/>
    <w:rsid w:val="00BD7E5A"/>
    <w:rsid w:val="00BE0264"/>
    <w:rsid w:val="00BE3A7C"/>
    <w:rsid w:val="00BE5DEF"/>
    <w:rsid w:val="00C03F48"/>
    <w:rsid w:val="00C24706"/>
    <w:rsid w:val="00C3063A"/>
    <w:rsid w:val="00C32133"/>
    <w:rsid w:val="00C35BA7"/>
    <w:rsid w:val="00C3675D"/>
    <w:rsid w:val="00C5516F"/>
    <w:rsid w:val="00CB7975"/>
    <w:rsid w:val="00CC3523"/>
    <w:rsid w:val="00CC73DD"/>
    <w:rsid w:val="00CD5B73"/>
    <w:rsid w:val="00CD6EFF"/>
    <w:rsid w:val="00CD79D9"/>
    <w:rsid w:val="00CE1D4D"/>
    <w:rsid w:val="00CE347F"/>
    <w:rsid w:val="00CE5DFB"/>
    <w:rsid w:val="00CE65AF"/>
    <w:rsid w:val="00D11F42"/>
    <w:rsid w:val="00D134DB"/>
    <w:rsid w:val="00D52D71"/>
    <w:rsid w:val="00D57455"/>
    <w:rsid w:val="00D76197"/>
    <w:rsid w:val="00D84D1D"/>
    <w:rsid w:val="00D95B4B"/>
    <w:rsid w:val="00D96275"/>
    <w:rsid w:val="00D97D51"/>
    <w:rsid w:val="00D97F76"/>
    <w:rsid w:val="00DA3E4A"/>
    <w:rsid w:val="00DD1782"/>
    <w:rsid w:val="00DF3254"/>
    <w:rsid w:val="00E117F5"/>
    <w:rsid w:val="00E2527B"/>
    <w:rsid w:val="00E27B4E"/>
    <w:rsid w:val="00E303A9"/>
    <w:rsid w:val="00E324CB"/>
    <w:rsid w:val="00E4230C"/>
    <w:rsid w:val="00E4621C"/>
    <w:rsid w:val="00E47913"/>
    <w:rsid w:val="00E51740"/>
    <w:rsid w:val="00E74707"/>
    <w:rsid w:val="00E83E4D"/>
    <w:rsid w:val="00E84F0E"/>
    <w:rsid w:val="00E852AB"/>
    <w:rsid w:val="00EB0790"/>
    <w:rsid w:val="00EC664A"/>
    <w:rsid w:val="00ED0579"/>
    <w:rsid w:val="00EE08DB"/>
    <w:rsid w:val="00EE5182"/>
    <w:rsid w:val="00EE6B25"/>
    <w:rsid w:val="00EF148C"/>
    <w:rsid w:val="00EF7664"/>
    <w:rsid w:val="00F10DC6"/>
    <w:rsid w:val="00F15604"/>
    <w:rsid w:val="00F15660"/>
    <w:rsid w:val="00F22F63"/>
    <w:rsid w:val="00F27A6A"/>
    <w:rsid w:val="00F31C08"/>
    <w:rsid w:val="00F44B38"/>
    <w:rsid w:val="00F45DCD"/>
    <w:rsid w:val="00F512A2"/>
    <w:rsid w:val="00F53409"/>
    <w:rsid w:val="00F57019"/>
    <w:rsid w:val="00F625A7"/>
    <w:rsid w:val="00F76EB9"/>
    <w:rsid w:val="00F81C02"/>
    <w:rsid w:val="00F8729D"/>
    <w:rsid w:val="00F91C38"/>
    <w:rsid w:val="00F9241C"/>
    <w:rsid w:val="00F96743"/>
    <w:rsid w:val="00FA10A1"/>
    <w:rsid w:val="00FA3F43"/>
    <w:rsid w:val="00FA648D"/>
    <w:rsid w:val="00FA6940"/>
    <w:rsid w:val="00FB0F6C"/>
    <w:rsid w:val="00FC6B67"/>
    <w:rsid w:val="00FD1CAF"/>
    <w:rsid w:val="00FE038C"/>
    <w:rsid w:val="00FE2530"/>
    <w:rsid w:val="00FE374F"/>
    <w:rsid w:val="00FF6944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199F"/>
  <w15:docId w15:val="{A1FFCB85-C229-4F6A-BCEB-FDEE0C92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703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7703C"/>
    <w:rPr>
      <w:b/>
      <w:bCs/>
    </w:rPr>
  </w:style>
  <w:style w:type="character" w:styleId="Emphasis">
    <w:name w:val="Emphasis"/>
    <w:basedOn w:val="DefaultParagraphFont"/>
    <w:uiPriority w:val="20"/>
    <w:qFormat/>
    <w:rsid w:val="0087703C"/>
    <w:rPr>
      <w:i/>
      <w:iCs/>
    </w:rPr>
  </w:style>
  <w:style w:type="paragraph" w:styleId="BodyTextIndent">
    <w:name w:val="Body Text Indent"/>
    <w:basedOn w:val="Normal"/>
    <w:link w:val="BodyTextIndentChar"/>
    <w:rsid w:val="00EE5182"/>
    <w:pPr>
      <w:ind w:left="720" w:hanging="720"/>
      <w:jc w:val="center"/>
    </w:pPr>
    <w:rPr>
      <w:sz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E5182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8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A8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924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924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4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chtexChar">
    <w:name w:val="mechtex Char"/>
    <w:link w:val="mechtex"/>
    <w:rsid w:val="00CD6EF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D6EFF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3211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211F0"/>
    <w:pPr>
      <w:widowControl w:val="0"/>
      <w:shd w:val="clear" w:color="auto" w:fill="FFFFFF"/>
      <w:spacing w:before="420" w:after="420" w:line="0" w:lineRule="atLeast"/>
      <w:ind w:hanging="1680"/>
      <w:jc w:val="both"/>
    </w:pPr>
    <w:rPr>
      <w:sz w:val="30"/>
      <w:szCs w:val="30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Colorful List - Accent 11,List Paragraph1,Bullet1,Bullets,References,IBL List Paragraph"/>
    <w:basedOn w:val="Normal"/>
    <w:link w:val="ListParagraphChar"/>
    <w:uiPriority w:val="34"/>
    <w:qFormat/>
    <w:rsid w:val="00D574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Colorful List - Accent 11 Char,Bullet1 Char"/>
    <w:link w:val="ListParagraph"/>
    <w:uiPriority w:val="34"/>
    <w:locked/>
    <w:rsid w:val="0096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A589-65EE-4272-AECE-38D4D865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23</Pages>
  <Words>4896</Words>
  <Characters>27909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keywords>https:/mul2-fsss.gov.am/tasks/308861/oneclick/393b088149e09b28e7b9de90e44562c9dac5f1b872c3ee3face7138c8e756688.docx?token=ae1ba78fad468c5da52c9fa4fc63aa4e</cp:keywords>
  <cp:lastModifiedBy>Lilit Azatyan</cp:lastModifiedBy>
  <cp:revision>16</cp:revision>
  <cp:lastPrinted>2021-08-09T13:12:00Z</cp:lastPrinted>
  <dcterms:created xsi:type="dcterms:W3CDTF">2023-02-16T14:03:00Z</dcterms:created>
  <dcterms:modified xsi:type="dcterms:W3CDTF">2023-03-01T13:02:00Z</dcterms:modified>
</cp:coreProperties>
</file>