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2B0B7" w14:textId="77777777" w:rsidR="00D13FB7" w:rsidRPr="00D13FB7" w:rsidRDefault="00D13FB7" w:rsidP="00D13FB7">
      <w:pPr>
        <w:jc w:val="right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ՆԱԽԱԳԻԾ</w:t>
      </w:r>
    </w:p>
    <w:p w14:paraId="4F8227A2" w14:textId="77777777" w:rsidR="00D13FB7" w:rsidRPr="000115CF" w:rsidRDefault="00D13FB7" w:rsidP="00D13FB7">
      <w:pPr>
        <w:rPr>
          <w:rFonts w:ascii="GHEA Grapalat" w:hAnsi="GHEA Grapalat"/>
          <w:sz w:val="24"/>
          <w:szCs w:val="24"/>
          <w:lang w:val="hy-AM"/>
        </w:rPr>
      </w:pPr>
      <w:r w:rsidRPr="000115CF">
        <w:rPr>
          <w:rFonts w:ascii="GHEA Grapalat" w:hAnsi="GHEA Grapalat"/>
          <w:b/>
          <w:bCs/>
          <w:sz w:val="24"/>
          <w:szCs w:val="24"/>
          <w:lang w:val="hy-AM"/>
        </w:rPr>
        <w:t>ՀԱՅԱՍՏԱՆԻ ՀԱՆՐԱՊԵՏՈՒԹՅԱՆ</w:t>
      </w:r>
    </w:p>
    <w:p w14:paraId="4F3752CF" w14:textId="77777777" w:rsidR="00D13FB7" w:rsidRPr="000115CF" w:rsidRDefault="00D13FB7" w:rsidP="00D13FB7">
      <w:pPr>
        <w:rPr>
          <w:rFonts w:ascii="GHEA Grapalat" w:hAnsi="GHEA Grapalat"/>
          <w:sz w:val="24"/>
          <w:szCs w:val="24"/>
          <w:lang w:val="hy-AM"/>
        </w:rPr>
      </w:pPr>
      <w:r w:rsidRPr="000115CF">
        <w:rPr>
          <w:rFonts w:ascii="GHEA Grapalat" w:hAnsi="GHEA Grapalat"/>
          <w:b/>
          <w:bCs/>
          <w:sz w:val="24"/>
          <w:szCs w:val="24"/>
          <w:lang w:val="hy-AM"/>
        </w:rPr>
        <w:t>Օ Ր Ե Ն Ք Ը</w:t>
      </w:r>
    </w:p>
    <w:p w14:paraId="1870AAB0" w14:textId="3F8F59ED" w:rsidR="00D13FB7" w:rsidRPr="000115CF" w:rsidRDefault="00D13FB7" w:rsidP="00D13FB7">
      <w:pPr>
        <w:rPr>
          <w:rFonts w:ascii="GHEA Grapalat" w:hAnsi="GHEA Grapalat"/>
          <w:b/>
          <w:bCs/>
          <w:sz w:val="24"/>
          <w:szCs w:val="24"/>
          <w:lang w:val="hy-AM"/>
        </w:rPr>
      </w:pPr>
      <w:r w:rsidRPr="000115CF">
        <w:rPr>
          <w:rFonts w:ascii="GHEA Grapalat" w:hAnsi="GHEA Grapalat"/>
          <w:b/>
          <w:bCs/>
          <w:sz w:val="24"/>
          <w:szCs w:val="24"/>
          <w:lang w:val="hy-AM"/>
        </w:rPr>
        <w:t xml:space="preserve">«ՀՐԴԵՀԱՅԻՆ ԱՆՎՏԱՆԳՈՒԹՅԱՆ ՄԱՍԻՆ» ՕՐԵՆՔՈՒՄ </w:t>
      </w:r>
      <w:r>
        <w:rPr>
          <w:rFonts w:ascii="GHEA Grapalat" w:hAnsi="GHEA Grapalat"/>
          <w:b/>
          <w:bCs/>
          <w:sz w:val="24"/>
          <w:szCs w:val="24"/>
          <w:lang w:val="hy-AM"/>
        </w:rPr>
        <w:t>ԼՐԱՑՈՒՄ</w:t>
      </w:r>
      <w:r w:rsidR="00C33992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Pr="000115CF">
        <w:rPr>
          <w:rFonts w:ascii="GHEA Grapalat" w:hAnsi="GHEA Grapalat"/>
          <w:b/>
          <w:bCs/>
          <w:sz w:val="24"/>
          <w:szCs w:val="24"/>
          <w:lang w:val="hy-AM"/>
        </w:rPr>
        <w:t xml:space="preserve"> ԿԱՏԱՐԵԼՈՒ ՄԱՍԻՆ</w:t>
      </w:r>
    </w:p>
    <w:p w14:paraId="3550F376" w14:textId="77777777" w:rsidR="00D13FB7" w:rsidRPr="000115CF" w:rsidRDefault="00D13FB7" w:rsidP="00D13FB7">
      <w:pPr>
        <w:rPr>
          <w:rFonts w:ascii="GHEA Grapalat" w:hAnsi="GHEA Grapalat"/>
          <w:sz w:val="24"/>
          <w:szCs w:val="24"/>
          <w:lang w:val="hy-AM"/>
        </w:rPr>
      </w:pPr>
      <w:r w:rsidRPr="000115CF">
        <w:rPr>
          <w:rFonts w:ascii="Calibri" w:hAnsi="Calibri" w:cs="Calibri"/>
          <w:sz w:val="24"/>
          <w:szCs w:val="24"/>
          <w:lang w:val="hy-AM"/>
        </w:rPr>
        <w:t> </w:t>
      </w:r>
    </w:p>
    <w:p w14:paraId="7D98C151" w14:textId="65580D08" w:rsidR="00EF62C2" w:rsidRDefault="00D13FB7" w:rsidP="00EF62C2">
      <w:pPr>
        <w:tabs>
          <w:tab w:val="left" w:pos="1701"/>
          <w:tab w:val="left" w:pos="1843"/>
        </w:tabs>
        <w:ind w:firstLine="426"/>
        <w:jc w:val="both"/>
        <w:rPr>
          <w:rFonts w:ascii="GHEA Grapalat" w:hAnsi="GHEA Grapalat"/>
          <w:sz w:val="24"/>
          <w:szCs w:val="24"/>
          <w:lang w:val="hy-AM"/>
        </w:rPr>
      </w:pPr>
      <w:r w:rsidRPr="00082115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082115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082115">
        <w:rPr>
          <w:rFonts w:ascii="GHEA Grapalat" w:hAnsi="GHEA Grapalat"/>
          <w:b/>
          <w:bCs/>
          <w:sz w:val="24"/>
          <w:szCs w:val="24"/>
          <w:lang w:val="hy-AM"/>
        </w:rPr>
        <w:t>1.</w:t>
      </w:r>
      <w:r w:rsidRPr="00082115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Pr="00082115">
        <w:rPr>
          <w:rFonts w:ascii="GHEA Grapalat" w:hAnsi="GHEA Grapalat"/>
          <w:sz w:val="24"/>
          <w:szCs w:val="24"/>
          <w:lang w:val="hy-AM"/>
        </w:rPr>
        <w:t xml:space="preserve">«Հրդեհային անվտանգության մասին» 2001 թվականի ապրիլի 18-ի ՀՕ-176 </w:t>
      </w:r>
      <w:r w:rsidR="008F4BFA">
        <w:rPr>
          <w:rFonts w:ascii="GHEA Grapalat" w:hAnsi="GHEA Grapalat"/>
          <w:sz w:val="24"/>
          <w:szCs w:val="24"/>
          <w:lang w:val="hy-AM"/>
        </w:rPr>
        <w:t>օրենքի</w:t>
      </w:r>
      <w:r w:rsidR="00EF62C2">
        <w:rPr>
          <w:rFonts w:ascii="GHEA Grapalat" w:hAnsi="GHEA Grapalat"/>
          <w:sz w:val="24"/>
          <w:szCs w:val="24"/>
          <w:lang w:val="hy-AM"/>
        </w:rPr>
        <w:t xml:space="preserve"> (այսուհետ՝ Օրենք</w:t>
      </w:r>
      <w:r w:rsidR="008F4BFA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BFA" w:rsidRPr="008F4BFA">
        <w:rPr>
          <w:rFonts w:ascii="GHEA Grapalat" w:hAnsi="GHEA Grapalat"/>
          <w:sz w:val="24"/>
          <w:szCs w:val="24"/>
          <w:lang w:val="hy-AM"/>
        </w:rPr>
        <w:t>լրացնել  20</w:t>
      </w:r>
      <w:r w:rsidR="008F4BFA">
        <w:rPr>
          <w:rFonts w:ascii="GHEA Grapalat" w:hAnsi="GHEA Grapalat"/>
          <w:sz w:val="24"/>
          <w:szCs w:val="24"/>
          <w:lang w:val="hy-AM"/>
        </w:rPr>
        <w:t>-րդ հոդվածը լրացնել նոր 8-րդ</w:t>
      </w:r>
      <w:r w:rsidR="003E45F4">
        <w:rPr>
          <w:rFonts w:ascii="GHEA Grapalat" w:hAnsi="GHEA Grapalat"/>
          <w:sz w:val="24"/>
          <w:szCs w:val="24"/>
          <w:lang w:val="hy-AM"/>
        </w:rPr>
        <w:t>, 9</w:t>
      </w:r>
      <w:r w:rsidR="00DD2717">
        <w:rPr>
          <w:rFonts w:ascii="GHEA Grapalat" w:hAnsi="GHEA Grapalat"/>
          <w:sz w:val="24"/>
          <w:szCs w:val="24"/>
          <w:lang w:val="hy-AM"/>
        </w:rPr>
        <w:t>-րդ</w:t>
      </w:r>
      <w:r w:rsidR="003E45F4">
        <w:rPr>
          <w:rFonts w:ascii="GHEA Grapalat" w:hAnsi="GHEA Grapalat"/>
          <w:sz w:val="24"/>
          <w:szCs w:val="24"/>
          <w:lang w:val="hy-AM"/>
        </w:rPr>
        <w:t>, 10</w:t>
      </w:r>
      <w:r w:rsidR="00DD2717">
        <w:rPr>
          <w:rFonts w:ascii="GHEA Grapalat" w:hAnsi="GHEA Grapalat"/>
          <w:sz w:val="24"/>
          <w:szCs w:val="24"/>
          <w:lang w:val="hy-AM"/>
        </w:rPr>
        <w:t>-րդ</w:t>
      </w:r>
      <w:r w:rsidR="003E45F4">
        <w:rPr>
          <w:rFonts w:ascii="GHEA Grapalat" w:hAnsi="GHEA Grapalat"/>
          <w:sz w:val="24"/>
          <w:szCs w:val="24"/>
          <w:lang w:val="hy-AM"/>
        </w:rPr>
        <w:t xml:space="preserve"> և 11</w:t>
      </w:r>
      <w:r w:rsidR="00DD2717">
        <w:rPr>
          <w:rFonts w:ascii="GHEA Grapalat" w:hAnsi="GHEA Grapalat"/>
          <w:sz w:val="24"/>
          <w:szCs w:val="24"/>
          <w:lang w:val="hy-AM"/>
        </w:rPr>
        <w:t xml:space="preserve">-րդ </w:t>
      </w:r>
      <w:r w:rsidR="008F4BFA">
        <w:rPr>
          <w:rFonts w:ascii="GHEA Grapalat" w:hAnsi="GHEA Grapalat"/>
          <w:sz w:val="24"/>
          <w:szCs w:val="24"/>
          <w:lang w:val="hy-AM"/>
        </w:rPr>
        <w:t>մաս</w:t>
      </w:r>
      <w:r w:rsidR="00DD2717">
        <w:rPr>
          <w:rFonts w:ascii="GHEA Grapalat" w:hAnsi="GHEA Grapalat"/>
          <w:sz w:val="24"/>
          <w:szCs w:val="24"/>
          <w:lang w:val="hy-AM"/>
        </w:rPr>
        <w:t>եր</w:t>
      </w:r>
      <w:r w:rsidR="008F4BFA">
        <w:rPr>
          <w:rFonts w:ascii="GHEA Grapalat" w:hAnsi="GHEA Grapalat"/>
          <w:sz w:val="24"/>
          <w:szCs w:val="24"/>
          <w:lang w:val="hy-AM"/>
        </w:rPr>
        <w:t xml:space="preserve">ով՝ </w:t>
      </w:r>
      <w:r w:rsidR="008F4BFA" w:rsidRPr="008F4BFA">
        <w:rPr>
          <w:rFonts w:ascii="GHEA Grapalat" w:hAnsi="GHEA Grapalat"/>
          <w:sz w:val="24"/>
          <w:szCs w:val="24"/>
          <w:lang w:val="hy-AM"/>
        </w:rPr>
        <w:t xml:space="preserve"> </w:t>
      </w:r>
      <w:r w:rsidR="008F4BFA">
        <w:rPr>
          <w:rFonts w:ascii="GHEA Grapalat" w:hAnsi="GHEA Grapalat"/>
          <w:sz w:val="24"/>
          <w:szCs w:val="24"/>
          <w:lang w:val="hy-AM"/>
        </w:rPr>
        <w:t xml:space="preserve">հետևյալ բովանդակությամբ. </w:t>
      </w:r>
    </w:p>
    <w:p w14:paraId="4E069976" w14:textId="78877CE3" w:rsidR="00FF0830" w:rsidRPr="00793A2D" w:rsidRDefault="00EF62C2" w:rsidP="00793A2D">
      <w:pPr>
        <w:tabs>
          <w:tab w:val="left" w:pos="1701"/>
          <w:tab w:val="left" w:pos="1843"/>
        </w:tabs>
        <w:ind w:firstLine="426"/>
        <w:jc w:val="both"/>
        <w:rPr>
          <w:rFonts w:ascii="GHEA Grapalat" w:eastAsia="Calibri" w:hAnsi="GHEA Grapalat" w:cs="Times New Roman"/>
          <w:bCs/>
          <w:iCs/>
          <w:sz w:val="24"/>
          <w:lang w:val="hy-AM"/>
        </w:rPr>
      </w:pPr>
      <w:r w:rsidRPr="00AD1FEE">
        <w:rPr>
          <w:rFonts w:ascii="GHEA Grapalat" w:hAnsi="GHEA Grapalat"/>
          <w:sz w:val="24"/>
          <w:lang w:val="hy-AM"/>
        </w:rPr>
        <w:t></w:t>
      </w:r>
      <w:r w:rsidR="008F4BFA">
        <w:rPr>
          <w:rFonts w:ascii="GHEA Grapalat" w:hAnsi="GHEA Grapalat"/>
          <w:sz w:val="24"/>
          <w:lang w:val="hy-AM"/>
        </w:rPr>
        <w:t xml:space="preserve">8. </w:t>
      </w:r>
      <w:r w:rsidR="0040300C" w:rsidRPr="00AD1FEE">
        <w:rPr>
          <w:rFonts w:ascii="GHEA Grapalat" w:hAnsi="GHEA Grapalat"/>
          <w:sz w:val="24"/>
          <w:lang w:val="hy-AM"/>
        </w:rPr>
        <w:t>Տեսչական մարմնի տված կարգադրագրերի, եզրակացությունների և կայացվող որոշումների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>՝ դրան</w:t>
      </w:r>
      <w:r w:rsidR="0040300C">
        <w:rPr>
          <w:rFonts w:ascii="GHEA Grapalat" w:eastAsia="Calibri" w:hAnsi="GHEA Grapalat" w:cs="Times New Roman"/>
          <w:bCs/>
          <w:iCs/>
          <w:sz w:val="24"/>
          <w:lang w:val="hy-AM"/>
        </w:rPr>
        <w:t>ց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ով սահմանված ժամկետում չկատարման դեպքում </w:t>
      </w:r>
      <w:r w:rsidR="00DB32F5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այն ստուգվող սուբյեկտի կողմից, որի </w:t>
      </w:r>
      <w:r w:rsidR="00DB32F5" w:rsidRPr="00DB32F5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սնանկ ճանաչվելու մասին վճիռն օրինական ուժի մեջ </w:t>
      </w:r>
      <w:r w:rsidR="00DB32F5">
        <w:rPr>
          <w:rFonts w:ascii="GHEA Grapalat" w:eastAsia="Calibri" w:hAnsi="GHEA Grapalat" w:cs="Times New Roman"/>
          <w:bCs/>
          <w:iCs/>
          <w:sz w:val="24"/>
          <w:lang w:val="hy-AM"/>
        </w:rPr>
        <w:t>է մտել</w:t>
      </w:r>
      <w:r w:rsidR="00C54C2A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կամ</w:t>
      </w:r>
      <w:r w:rsidR="00793A2D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</w:t>
      </w:r>
      <w:r w:rsidR="00C54C2A">
        <w:rPr>
          <w:rFonts w:ascii="GHEA Grapalat" w:eastAsia="Calibri" w:hAnsi="GHEA Grapalat" w:cs="Times New Roman"/>
          <w:bCs/>
          <w:iCs/>
          <w:sz w:val="24"/>
          <w:lang w:val="hy-AM"/>
        </w:rPr>
        <w:t>սկսվել է</w:t>
      </w:r>
      <w:r w:rsidR="00793A2D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</w:t>
      </w:r>
      <w:r w:rsidR="00DB32F5" w:rsidRPr="00DB32F5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լուծարման </w:t>
      </w:r>
      <w:r w:rsidR="00793A2D">
        <w:rPr>
          <w:rFonts w:ascii="GHEA Grapalat" w:eastAsia="Calibri" w:hAnsi="GHEA Grapalat" w:cs="Times New Roman"/>
          <w:bCs/>
          <w:iCs/>
          <w:sz w:val="24"/>
          <w:lang w:val="hy-AM"/>
        </w:rPr>
        <w:t>գործընթաց</w:t>
      </w:r>
      <w:bookmarkStart w:id="0" w:name="_GoBack"/>
      <w:bookmarkEnd w:id="0"/>
      <w:r w:rsidR="00DB32F5" w:rsidRPr="00DB32F5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>և այն պարագայում, երբ դրա արդյունքում առկա է քաղաքացիների կյանքին, առողջությանը</w:t>
      </w:r>
      <w:r w:rsidR="00AD1FEE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սպառնացող անմիջական վտանգ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, ինչպես նաև բնական կամ տեխնածին բնույթի արտակարգ իրավիճակի առաջացման վտանգ՝ Տեսչական մարմինը՝ </w:t>
      </w:r>
      <w:r w:rsidR="00EA126C">
        <w:rPr>
          <w:rFonts w:ascii="GHEA Grapalat" w:eastAsia="Calibri" w:hAnsi="GHEA Grapalat" w:cs="Times New Roman"/>
          <w:bCs/>
          <w:iCs/>
          <w:sz w:val="24"/>
          <w:lang w:val="hy-AM"/>
        </w:rPr>
        <w:t>կ</w:t>
      </w:r>
      <w:r w:rsidR="00EA126C" w:rsidRPr="00AD1FEE">
        <w:rPr>
          <w:rFonts w:ascii="GHEA Grapalat" w:eastAsia="Calibri" w:hAnsi="GHEA Grapalat" w:cs="Times New Roman"/>
          <w:bCs/>
          <w:iCs/>
          <w:sz w:val="24"/>
          <w:lang w:val="hy-AM"/>
        </w:rPr>
        <w:t>արգադրագրերի</w:t>
      </w:r>
      <w:r w:rsidR="00FC4290" w:rsidRPr="00AD1FEE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, </w:t>
      </w:r>
      <w:r w:rsidR="00EA126C" w:rsidRPr="00AD1FEE">
        <w:rPr>
          <w:rFonts w:ascii="GHEA Grapalat" w:eastAsia="Calibri" w:hAnsi="GHEA Grapalat" w:cs="Times New Roman"/>
          <w:bCs/>
          <w:iCs/>
          <w:sz w:val="24"/>
          <w:lang w:val="hy-AM"/>
        </w:rPr>
        <w:t>եզրակացությունների և կայացվող որոշումների</w:t>
      </w:r>
      <w:r w:rsidR="00EA126C" w:rsidRPr="00EA126C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՝ 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չկատարման փաստը արձանագրելու պահից </w:t>
      </w:r>
      <w:r w:rsidR="000115CF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երեք աշխատանքային օրվա </w:t>
      </w:r>
      <w:r w:rsidR="00545A84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ընթացքում 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>դիմում է լիազոր մարմնին՝ վերջինիս ներկայացնելով առաջարկություն Տեսչական մարմնի կողմից իրականացված վերահսկողական գործողությունների  արդյունքում արձանագրված և սահմանված ժամկետում չվերացված խախտումները վերացնելու վերաբերյալ:</w:t>
      </w:r>
    </w:p>
    <w:p w14:paraId="6E3A2B0A" w14:textId="33C50022" w:rsidR="00FF0830" w:rsidRPr="00FF0830" w:rsidRDefault="003E45F4" w:rsidP="00FF0830">
      <w:pPr>
        <w:ind w:firstLine="720"/>
        <w:jc w:val="both"/>
        <w:rPr>
          <w:rFonts w:ascii="GHEA Grapalat" w:eastAsia="Calibri" w:hAnsi="GHEA Grapalat" w:cs="Times New Roman"/>
          <w:bCs/>
          <w:iCs/>
          <w:sz w:val="24"/>
          <w:lang w:val="hy-AM"/>
        </w:rPr>
      </w:pPr>
      <w:r>
        <w:rPr>
          <w:rFonts w:ascii="GHEA Grapalat" w:eastAsia="Calibri" w:hAnsi="GHEA Grapalat" w:cs="Times New Roman"/>
          <w:bCs/>
          <w:iCs/>
          <w:sz w:val="24"/>
          <w:lang w:val="hy-AM"/>
        </w:rPr>
        <w:t>9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>. Լիազոր մարմինը սույն հոդվածի</w:t>
      </w:r>
      <w:r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8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-րդ մասով սահմանված առաջարկությունը ստանալու պահից՝ </w:t>
      </w:r>
      <w:r w:rsidR="00545A84" w:rsidRPr="00545A84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երեք աշխատանքային օրվա ընթացքում 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>Տեսչական մարմնին ներկայացնում է տեղեկություն՝ Տեսչական մարմնի կողմից իրականացված վերահսկողական գործողությունների  արդյունքում արձանագրված և սահմանված ժամկետում չվերացված խախտումները իր կողմից վերացնելու հնարավորության կամ անհնարինության վերաբերյալ՝ հնարավորության պարագայում ներկայացնելով համապատասխան գործողությունների կատարման համար անհրաժեշտ ժամկետների, իսկ անհնարինության պարագայում՝ անհնարինությունը հիմնավորող փաստերի վերաբերյալ տեղեկություններ:</w:t>
      </w:r>
    </w:p>
    <w:p w14:paraId="48922368" w14:textId="72F817F4" w:rsidR="00FF0830" w:rsidRPr="00FF0830" w:rsidRDefault="00347239" w:rsidP="00FF0830">
      <w:pPr>
        <w:ind w:firstLine="720"/>
        <w:jc w:val="both"/>
        <w:rPr>
          <w:rFonts w:ascii="GHEA Grapalat" w:eastAsia="Calibri" w:hAnsi="GHEA Grapalat" w:cs="Times New Roman"/>
          <w:bCs/>
          <w:iCs/>
          <w:sz w:val="24"/>
          <w:lang w:val="hy-AM"/>
        </w:rPr>
      </w:pPr>
      <w:r>
        <w:rPr>
          <w:rFonts w:ascii="GHEA Grapalat" w:eastAsia="Calibri" w:hAnsi="GHEA Grapalat" w:cs="Times New Roman"/>
          <w:bCs/>
          <w:iCs/>
          <w:sz w:val="24"/>
          <w:lang w:val="hy-AM"/>
        </w:rPr>
        <w:t>10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>.</w:t>
      </w:r>
      <w:r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>Լիազոր մարմինը սույն հոդվածի</w:t>
      </w:r>
      <w:r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9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-րդ մասով սահմանված՝ գործողությունների կատարման ավարտից հետո՝ </w:t>
      </w:r>
      <w:r w:rsidR="00545A84" w:rsidRPr="00545A84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երեք աշխատանքային օրվա ընթացքում 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>Տեսչական մարմնին ներկայացնում է տեղեկություն՝ կատարված գործողությունների արդյունքների վերաբերյալ, իսկ ստուգվող սուբյեկտին ներկայացնում է արձանագրված խախտումների վերացման արդյունքում կատարված ֆինանսական ծախսերի փոխհատուցման պահանջ:</w:t>
      </w:r>
    </w:p>
    <w:p w14:paraId="22629A26" w14:textId="72CC8A70" w:rsidR="00C711A5" w:rsidRPr="00FF0830" w:rsidRDefault="00347239" w:rsidP="00E47A7F">
      <w:pPr>
        <w:ind w:firstLine="720"/>
        <w:jc w:val="both"/>
        <w:rPr>
          <w:rFonts w:ascii="GHEA Grapalat" w:eastAsia="Calibri" w:hAnsi="GHEA Grapalat" w:cs="Times New Roman"/>
          <w:bCs/>
          <w:iCs/>
          <w:sz w:val="24"/>
          <w:lang w:val="hy-AM"/>
        </w:rPr>
      </w:pPr>
      <w:r>
        <w:rPr>
          <w:rFonts w:ascii="GHEA Grapalat" w:eastAsia="Calibri" w:hAnsi="GHEA Grapalat" w:cs="Times New Roman"/>
          <w:bCs/>
          <w:iCs/>
          <w:sz w:val="24"/>
          <w:lang w:val="hy-AM"/>
        </w:rPr>
        <w:t>11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>. Սույն հոդվածի</w:t>
      </w:r>
      <w:r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10</w:t>
      </w:r>
      <w:r w:rsidR="00FF0830" w:rsidRPr="00FF0830">
        <w:rPr>
          <w:rFonts w:ascii="GHEA Grapalat" w:eastAsia="Calibri" w:hAnsi="GHEA Grapalat" w:cs="Times New Roman"/>
          <w:bCs/>
          <w:iCs/>
          <w:sz w:val="24"/>
          <w:lang w:val="hy-AM"/>
        </w:rPr>
        <w:t>-րդ մասով նախատեսված՝ փոխհատուցման պահանջը ստուգվող սուբյեկտի կողմից մեկամսյա ժամկետում չկատարվելու դեպքում գանձումն իրականացվում է դատական կարգով</w:t>
      </w:r>
      <w:r>
        <w:rPr>
          <w:rFonts w:ascii="GHEA Grapalat" w:eastAsia="Calibri" w:hAnsi="GHEA Grapalat" w:cs="Times New Roman"/>
          <w:bCs/>
          <w:iCs/>
          <w:sz w:val="24"/>
          <w:lang w:val="hy-AM"/>
        </w:rPr>
        <w:t>:</w:t>
      </w:r>
      <w:r w:rsidR="00C711A5">
        <w:rPr>
          <w:rFonts w:ascii="GHEA Grapalat" w:eastAsia="Calibri" w:hAnsi="GHEA Grapalat" w:cs="Times New Roman"/>
          <w:bCs/>
          <w:iCs/>
          <w:sz w:val="24"/>
          <w:lang w:val="hy-AM"/>
        </w:rPr>
        <w:t xml:space="preserve"> </w:t>
      </w:r>
    </w:p>
    <w:p w14:paraId="5B226500" w14:textId="77777777" w:rsidR="00FF0830" w:rsidRDefault="00FF0830" w:rsidP="00EF62C2">
      <w:pPr>
        <w:tabs>
          <w:tab w:val="left" w:pos="1701"/>
          <w:tab w:val="left" w:pos="1843"/>
        </w:tabs>
        <w:ind w:firstLine="426"/>
        <w:jc w:val="both"/>
        <w:rPr>
          <w:rFonts w:ascii="GHEA Grapalat" w:hAnsi="GHEA Grapalat"/>
          <w:sz w:val="24"/>
          <w:lang w:val="hy-AM"/>
        </w:rPr>
      </w:pPr>
    </w:p>
    <w:p w14:paraId="23F0D3AB" w14:textId="77777777" w:rsidR="00FF0830" w:rsidRDefault="00FF0830" w:rsidP="00EF62C2">
      <w:pPr>
        <w:tabs>
          <w:tab w:val="left" w:pos="1701"/>
          <w:tab w:val="left" w:pos="1843"/>
        </w:tabs>
        <w:ind w:firstLine="426"/>
        <w:jc w:val="both"/>
        <w:rPr>
          <w:rFonts w:ascii="GHEA Grapalat" w:hAnsi="GHEA Grapalat"/>
          <w:sz w:val="24"/>
          <w:lang w:val="hy-AM"/>
        </w:rPr>
      </w:pPr>
    </w:p>
    <w:p w14:paraId="1C5ACD6F" w14:textId="77777777" w:rsidR="00FF0830" w:rsidRDefault="00FF0830" w:rsidP="00EF62C2">
      <w:pPr>
        <w:tabs>
          <w:tab w:val="left" w:pos="1701"/>
          <w:tab w:val="left" w:pos="1843"/>
        </w:tabs>
        <w:ind w:firstLine="426"/>
        <w:jc w:val="both"/>
        <w:rPr>
          <w:rFonts w:ascii="GHEA Grapalat" w:hAnsi="GHEA Grapalat"/>
          <w:sz w:val="24"/>
          <w:lang w:val="hy-AM"/>
        </w:rPr>
      </w:pPr>
    </w:p>
    <w:p w14:paraId="106B70C2" w14:textId="77777777" w:rsidR="00FF0830" w:rsidRDefault="00FF0830" w:rsidP="00EF62C2">
      <w:pPr>
        <w:tabs>
          <w:tab w:val="left" w:pos="1701"/>
          <w:tab w:val="left" w:pos="1843"/>
        </w:tabs>
        <w:ind w:firstLine="426"/>
        <w:jc w:val="both"/>
        <w:rPr>
          <w:rFonts w:ascii="GHEA Grapalat" w:hAnsi="GHEA Grapalat"/>
          <w:sz w:val="24"/>
          <w:lang w:val="hy-AM"/>
        </w:rPr>
      </w:pPr>
    </w:p>
    <w:p w14:paraId="1F7D7009" w14:textId="2553E224" w:rsidR="00D13FB7" w:rsidRPr="00B5085C" w:rsidRDefault="00D13FB7" w:rsidP="00D13FB7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5128B2">
        <w:rPr>
          <w:rFonts w:ascii="GHEA Grapalat" w:hAnsi="GHEA Grapalat"/>
          <w:b/>
          <w:bCs/>
          <w:sz w:val="24"/>
          <w:szCs w:val="24"/>
          <w:lang w:val="hy-AM"/>
        </w:rPr>
        <w:t>Հոդված</w:t>
      </w:r>
      <w:r w:rsidRPr="005128B2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B169E7">
        <w:rPr>
          <w:rFonts w:ascii="GHEA Grapalat" w:hAnsi="GHEA Grapalat"/>
          <w:b/>
          <w:bCs/>
          <w:sz w:val="24"/>
          <w:szCs w:val="24"/>
          <w:lang w:val="hy-AM"/>
        </w:rPr>
        <w:t>2</w:t>
      </w:r>
      <w:r w:rsidRPr="005128B2">
        <w:rPr>
          <w:rFonts w:ascii="GHEA Grapalat" w:hAnsi="GHEA Grapalat"/>
          <w:b/>
          <w:bCs/>
          <w:sz w:val="24"/>
          <w:szCs w:val="24"/>
          <w:lang w:val="hy-AM"/>
        </w:rPr>
        <w:t>.</w:t>
      </w:r>
      <w:r w:rsidRPr="005128B2">
        <w:rPr>
          <w:rFonts w:ascii="Calibri" w:hAnsi="Calibri" w:cs="Calibri"/>
          <w:sz w:val="24"/>
          <w:szCs w:val="24"/>
          <w:lang w:val="hy-AM"/>
        </w:rPr>
        <w:t> </w:t>
      </w:r>
      <w:r w:rsidRPr="005128B2">
        <w:rPr>
          <w:rFonts w:ascii="GHEA Grapalat" w:hAnsi="GHEA Grapalat"/>
          <w:sz w:val="24"/>
          <w:szCs w:val="24"/>
          <w:lang w:val="hy-AM"/>
        </w:rPr>
        <w:t>Սույն օրենքն ուժի մեջ է մտնում</w:t>
      </w:r>
      <w:r w:rsidR="007B67A1">
        <w:rPr>
          <w:rFonts w:ascii="GHEA Grapalat" w:hAnsi="GHEA Grapalat"/>
          <w:sz w:val="24"/>
          <w:szCs w:val="24"/>
          <w:lang w:val="hy-AM"/>
        </w:rPr>
        <w:t xml:space="preserve"> պաշտոնական հրապարակմանը հաջորդող օրվանից</w:t>
      </w:r>
      <w:r w:rsidRPr="00B5085C">
        <w:rPr>
          <w:rFonts w:ascii="GHEA Grapalat" w:hAnsi="GHEA Grapalat"/>
          <w:sz w:val="24"/>
          <w:szCs w:val="24"/>
          <w:lang w:val="hy-AM"/>
        </w:rPr>
        <w:t>:</w:t>
      </w:r>
    </w:p>
    <w:p w14:paraId="2A3FDDF1" w14:textId="77777777" w:rsidR="006732AD" w:rsidRPr="00B5085C" w:rsidRDefault="006732AD">
      <w:pPr>
        <w:rPr>
          <w:rFonts w:ascii="GHEA Grapalat" w:hAnsi="GHEA Grapalat"/>
          <w:sz w:val="24"/>
          <w:szCs w:val="24"/>
          <w:lang w:val="hy-AM"/>
        </w:rPr>
      </w:pPr>
    </w:p>
    <w:sectPr w:rsidR="006732AD" w:rsidRPr="00B5085C" w:rsidSect="00AE2A81">
      <w:pgSz w:w="11907" w:h="16840" w:code="9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4217"/>
    <w:multiLevelType w:val="hybridMultilevel"/>
    <w:tmpl w:val="FA02D4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E35DC"/>
    <w:multiLevelType w:val="hybridMultilevel"/>
    <w:tmpl w:val="16A2B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C663D"/>
    <w:multiLevelType w:val="hybridMultilevel"/>
    <w:tmpl w:val="3F58A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71394"/>
    <w:multiLevelType w:val="hybridMultilevel"/>
    <w:tmpl w:val="9DE4C12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69680C84"/>
    <w:multiLevelType w:val="hybridMultilevel"/>
    <w:tmpl w:val="BCBAD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66F54"/>
    <w:multiLevelType w:val="hybridMultilevel"/>
    <w:tmpl w:val="BCBAD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4D9"/>
    <w:rsid w:val="000115CF"/>
    <w:rsid w:val="00026D54"/>
    <w:rsid w:val="00032011"/>
    <w:rsid w:val="000670F7"/>
    <w:rsid w:val="00073DC1"/>
    <w:rsid w:val="00082115"/>
    <w:rsid w:val="000C016D"/>
    <w:rsid w:val="000C5385"/>
    <w:rsid w:val="000D016D"/>
    <w:rsid w:val="001A19EA"/>
    <w:rsid w:val="001C63DA"/>
    <w:rsid w:val="001E6FFE"/>
    <w:rsid w:val="00201EC5"/>
    <w:rsid w:val="002277D8"/>
    <w:rsid w:val="00242CF7"/>
    <w:rsid w:val="002A0B89"/>
    <w:rsid w:val="002C1670"/>
    <w:rsid w:val="002C642C"/>
    <w:rsid w:val="002E3800"/>
    <w:rsid w:val="002F6403"/>
    <w:rsid w:val="00347239"/>
    <w:rsid w:val="00397D5E"/>
    <w:rsid w:val="003B6651"/>
    <w:rsid w:val="003D78AA"/>
    <w:rsid w:val="003E45F4"/>
    <w:rsid w:val="003E50FD"/>
    <w:rsid w:val="0040300C"/>
    <w:rsid w:val="004A5A35"/>
    <w:rsid w:val="004E7D2B"/>
    <w:rsid w:val="005128B2"/>
    <w:rsid w:val="00517A65"/>
    <w:rsid w:val="00545A84"/>
    <w:rsid w:val="00563FBA"/>
    <w:rsid w:val="00584FBF"/>
    <w:rsid w:val="00592F66"/>
    <w:rsid w:val="005B3175"/>
    <w:rsid w:val="005D06E4"/>
    <w:rsid w:val="005F4BC6"/>
    <w:rsid w:val="00610D36"/>
    <w:rsid w:val="006732AD"/>
    <w:rsid w:val="00690760"/>
    <w:rsid w:val="006C12D2"/>
    <w:rsid w:val="006C12E4"/>
    <w:rsid w:val="006E5E03"/>
    <w:rsid w:val="00701A6F"/>
    <w:rsid w:val="00721A58"/>
    <w:rsid w:val="0078622D"/>
    <w:rsid w:val="00793A2D"/>
    <w:rsid w:val="007B67A1"/>
    <w:rsid w:val="007C7372"/>
    <w:rsid w:val="007D51A7"/>
    <w:rsid w:val="007E5E3F"/>
    <w:rsid w:val="0082495E"/>
    <w:rsid w:val="00830486"/>
    <w:rsid w:val="00866695"/>
    <w:rsid w:val="008674C6"/>
    <w:rsid w:val="00882475"/>
    <w:rsid w:val="008835F2"/>
    <w:rsid w:val="00885C8D"/>
    <w:rsid w:val="008A08E1"/>
    <w:rsid w:val="008F4BFA"/>
    <w:rsid w:val="00937205"/>
    <w:rsid w:val="00957F88"/>
    <w:rsid w:val="009951A4"/>
    <w:rsid w:val="00A32D8E"/>
    <w:rsid w:val="00A41D12"/>
    <w:rsid w:val="00A72295"/>
    <w:rsid w:val="00A87593"/>
    <w:rsid w:val="00AB574B"/>
    <w:rsid w:val="00AC3B44"/>
    <w:rsid w:val="00AC7713"/>
    <w:rsid w:val="00AD1FEE"/>
    <w:rsid w:val="00AE0618"/>
    <w:rsid w:val="00AE202F"/>
    <w:rsid w:val="00AE2A81"/>
    <w:rsid w:val="00B169E7"/>
    <w:rsid w:val="00B5085C"/>
    <w:rsid w:val="00B80698"/>
    <w:rsid w:val="00BA05AF"/>
    <w:rsid w:val="00C1276A"/>
    <w:rsid w:val="00C23704"/>
    <w:rsid w:val="00C33992"/>
    <w:rsid w:val="00C40654"/>
    <w:rsid w:val="00C44AA3"/>
    <w:rsid w:val="00C45ACE"/>
    <w:rsid w:val="00C54C2A"/>
    <w:rsid w:val="00C54E19"/>
    <w:rsid w:val="00C56FDC"/>
    <w:rsid w:val="00C711A5"/>
    <w:rsid w:val="00C82B77"/>
    <w:rsid w:val="00C91D90"/>
    <w:rsid w:val="00C93A63"/>
    <w:rsid w:val="00CA460F"/>
    <w:rsid w:val="00CD4236"/>
    <w:rsid w:val="00CE6159"/>
    <w:rsid w:val="00CF698F"/>
    <w:rsid w:val="00D13FB7"/>
    <w:rsid w:val="00D44084"/>
    <w:rsid w:val="00DA4F4E"/>
    <w:rsid w:val="00DB32F5"/>
    <w:rsid w:val="00DB5D8C"/>
    <w:rsid w:val="00DD117F"/>
    <w:rsid w:val="00DD2717"/>
    <w:rsid w:val="00E040AF"/>
    <w:rsid w:val="00E44671"/>
    <w:rsid w:val="00E47A7F"/>
    <w:rsid w:val="00E91F56"/>
    <w:rsid w:val="00EA126C"/>
    <w:rsid w:val="00EB5B43"/>
    <w:rsid w:val="00EC4E07"/>
    <w:rsid w:val="00EF62C2"/>
    <w:rsid w:val="00F37979"/>
    <w:rsid w:val="00F42594"/>
    <w:rsid w:val="00F45EF7"/>
    <w:rsid w:val="00FB415C"/>
    <w:rsid w:val="00FC4290"/>
    <w:rsid w:val="00FD64A4"/>
    <w:rsid w:val="00FE44D9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7C6E"/>
  <w15:chartTrackingRefBased/>
  <w15:docId w15:val="{0F1683F5-FF04-463E-9F2A-6C806C480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3FB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4F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B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2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2C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2C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C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Vahramyan</cp:lastModifiedBy>
  <cp:revision>4</cp:revision>
  <cp:lastPrinted>2023-02-28T05:20:00Z</cp:lastPrinted>
  <dcterms:created xsi:type="dcterms:W3CDTF">2023-03-03T07:55:00Z</dcterms:created>
  <dcterms:modified xsi:type="dcterms:W3CDTF">2023-03-03T08:31:00Z</dcterms:modified>
</cp:coreProperties>
</file>