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AE7" w:rsidRPr="00E71AE7" w:rsidRDefault="00E71AE7" w:rsidP="00E71AE7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bookmarkStart w:id="0" w:name="_GoBack"/>
      <w:bookmarkEnd w:id="0"/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ՆԱԽԱԳԻԾ</w:t>
      </w:r>
    </w:p>
    <w:p w:rsidR="00E71AE7" w:rsidRDefault="00E71AE7" w:rsidP="00E71AE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E71AE7" w:rsidRPr="00E71AE7" w:rsidRDefault="00E71AE7" w:rsidP="00E71AE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71AE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 ԿԱՌԱՎԱՐՈՒԹՅՈՒՆ</w:t>
      </w:r>
    </w:p>
    <w:p w:rsidR="00E71AE7" w:rsidRPr="00E71AE7" w:rsidRDefault="00E71AE7" w:rsidP="00E71AE7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71AE7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E71AE7" w:rsidRPr="00E71AE7" w:rsidRDefault="00E71AE7" w:rsidP="00E71AE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71AE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Ո Ր Ո Շ ՈՒ Մ</w:t>
      </w:r>
    </w:p>
    <w:p w:rsidR="00E71AE7" w:rsidRPr="00E71AE7" w:rsidRDefault="00E71AE7" w:rsidP="00E71AE7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71AE7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E71AE7" w:rsidRPr="00E71AE7" w:rsidRDefault="00E71AE7" w:rsidP="00E71AE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....</w:t>
      </w:r>
      <w:r w:rsidRPr="00E71A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.........</w:t>
      </w:r>
      <w:r w:rsidRPr="00E71A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202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Pr="00E71A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թվականի N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.....</w:t>
      </w:r>
      <w:r w:rsidRPr="00E71AE7">
        <w:rPr>
          <w:rFonts w:ascii="GHEA Grapalat" w:eastAsia="Times New Roman" w:hAnsi="GHEA Grapalat" w:cs="Times New Roman"/>
          <w:color w:val="000000"/>
          <w:sz w:val="24"/>
          <w:szCs w:val="24"/>
        </w:rPr>
        <w:t>-Ն</w:t>
      </w:r>
    </w:p>
    <w:p w:rsidR="00E71AE7" w:rsidRPr="00E71AE7" w:rsidRDefault="00E71AE7" w:rsidP="00E71AE7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71AE7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E71AE7" w:rsidRPr="00E71AE7" w:rsidRDefault="00E71AE7" w:rsidP="00E71AE7">
      <w:pPr>
        <w:spacing w:after="0" w:line="240" w:lineRule="auto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</w:pPr>
      <w:r w:rsidRPr="00E71AE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ՇԻՆԱՐԱՐԱԿԱՆ ԱՇԽԱՏԱՆՔՆԵՐԻ ԳՆՄԱՆ ԸՆԹԱՑԱԿԱՐԳԻ ԿԱԶՄԱԿԵՐՊՄԱՆ ԱՌԱՆՁՆԱՀԱՏԿՈՒԹՅՈՒՆՆԵՐԸ ՍԱՀՄԱՆԵԼՈՒ</w:t>
      </w:r>
      <w:r w:rsidRPr="00E71AE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 xml:space="preserve"> ՄԱՍԻՆ</w:t>
      </w:r>
    </w:p>
    <w:p w:rsidR="00E71AE7" w:rsidRPr="00E71AE7" w:rsidRDefault="00E71AE7" w:rsidP="00E71AE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71AE7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E71AE7" w:rsidRPr="00E71AE7" w:rsidRDefault="00E71AE7" w:rsidP="00E71AE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71A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Ղեկավարվելով «Գնումների մասին» օրենքի 5-րդ հոդվածի 1-ին մասի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</w:t>
      </w:r>
      <w:r w:rsidRPr="00E71AE7">
        <w:rPr>
          <w:rFonts w:ascii="GHEA Grapalat" w:eastAsia="Times New Roman" w:hAnsi="GHEA Grapalat" w:cs="Times New Roman"/>
          <w:color w:val="000000"/>
          <w:sz w:val="24"/>
          <w:szCs w:val="24"/>
        </w:rPr>
        <w:t>-րդ կետով՝ Հայաստանի Հանրապետության կառավարությունը</w:t>
      </w:r>
      <w:r w:rsidRPr="00E71AE7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E71AE7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</w:rPr>
        <w:t>որոշում է.</w:t>
      </w:r>
    </w:p>
    <w:p w:rsidR="00E71AE7" w:rsidRPr="00E71AE7" w:rsidRDefault="00E71AE7" w:rsidP="00E71AE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71A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1.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պետական բյուջեի միջոցների հաշվին շինարարական աշխատանքների գնման ընթացակարգի կազմակերպման առանձնահատկությունները՝ </w:t>
      </w:r>
      <w:r w:rsidRPr="00E71AE7">
        <w:rPr>
          <w:rFonts w:ascii="GHEA Grapalat" w:eastAsia="Times New Roman" w:hAnsi="GHEA Grapalat" w:cs="Times New Roman"/>
          <w:color w:val="000000"/>
          <w:sz w:val="24"/>
          <w:szCs w:val="24"/>
        </w:rPr>
        <w:t>համաձայն հավելվածի:</w:t>
      </w:r>
    </w:p>
    <w:p w:rsidR="00E71AE7" w:rsidRPr="00E71AE7" w:rsidRDefault="00E71AE7" w:rsidP="00E71AE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71A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2. Սահմանել, որ սույն որոշման 1-ին կետով հաստատված </w:t>
      </w:r>
      <w:r w:rsidR="0080558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հավելվածի </w:t>
      </w:r>
      <w:r w:rsidRPr="00E71AE7">
        <w:rPr>
          <w:rFonts w:ascii="GHEA Grapalat" w:eastAsia="Times New Roman" w:hAnsi="GHEA Grapalat" w:cs="Times New Roman"/>
          <w:color w:val="000000"/>
          <w:sz w:val="24"/>
          <w:szCs w:val="24"/>
        </w:rPr>
        <w:t>համաձայն՝</w:t>
      </w:r>
    </w:p>
    <w:p w:rsidR="00E71AE7" w:rsidRPr="00E71AE7" w:rsidRDefault="00E71AE7" w:rsidP="00E71AE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71AE7">
        <w:rPr>
          <w:rFonts w:ascii="GHEA Grapalat" w:eastAsia="Times New Roman" w:hAnsi="GHEA Grapalat" w:cs="Times New Roman"/>
          <w:color w:val="000000"/>
          <w:sz w:val="24"/>
          <w:szCs w:val="24"/>
        </w:rPr>
        <w:t>1) ճանապարհների և տրանսպորտային օբյեկտների հետ կապված շինարարական աշխատանքների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EC47D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գնման </w:t>
      </w:r>
      <w:r w:rsidRPr="00E71AE7">
        <w:rPr>
          <w:rFonts w:ascii="GHEA Grapalat" w:eastAsia="Times New Roman" w:hAnsi="GHEA Grapalat" w:cs="Times New Roman"/>
          <w:color w:val="000000"/>
          <w:sz w:val="24"/>
          <w:szCs w:val="24"/>
        </w:rPr>
        <w:t>նախաորակավորման ընթացակարգերը կազմակերպվում են Հայաստանի Հանրապետության տարածքային կառավարման և ենթակառուցվածքների նախարարության կողմից.</w:t>
      </w:r>
    </w:p>
    <w:p w:rsidR="00E71AE7" w:rsidRPr="00914D11" w:rsidRDefault="00E71AE7" w:rsidP="00E71AE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71AE7">
        <w:rPr>
          <w:rFonts w:ascii="GHEA Grapalat" w:eastAsia="Times New Roman" w:hAnsi="GHEA Grapalat" w:cs="Times New Roman"/>
          <w:color w:val="000000"/>
          <w:sz w:val="24"/>
          <w:szCs w:val="24"/>
        </w:rPr>
        <w:t>2) շենքերի և շինությունների հետ կապված շինարարական աշխատանքների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71AE7">
        <w:rPr>
          <w:rFonts w:ascii="GHEA Grapalat" w:eastAsia="Times New Roman" w:hAnsi="GHEA Grapalat" w:cs="Times New Roman"/>
          <w:color w:val="000000"/>
          <w:sz w:val="24"/>
          <w:szCs w:val="24"/>
        </w:rPr>
        <w:t>գնման նախաորակավորման ընթացակարգ</w:t>
      </w:r>
      <w:r w:rsidR="00EC47D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</w:t>
      </w:r>
      <w:r w:rsidRPr="00E71A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կազմակերպվում </w:t>
      </w:r>
      <w:r w:rsidR="00EC47D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</w:t>
      </w:r>
      <w:r w:rsidRPr="00E71A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Հայաստանի Հանրապետության քաղաքաշինության կոմիտեի կողմից</w:t>
      </w:r>
      <w:r w:rsidR="00914D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E71AE7" w:rsidRPr="00E71AE7" w:rsidRDefault="00E71AE7" w:rsidP="00E71AE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4D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3. Հայաստանի Հանրապետության տարածքային կառավարման և ենթակառուցվածքների նախարարին և Հայաստանի Հանրապետության քաղաքաշինության կոմիտեի նախագահին՝ սույն որոշումն ուժի մեջ մտնելուն հաջորդող 20 աշխատանքային օրվա ընթացքում ապահովել սույն որոշման 1-ին կետով հաստատող </w:t>
      </w:r>
      <w:r w:rsidR="0080558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հավելվածով </w:t>
      </w:r>
      <w:r w:rsidRPr="00914D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նախատեսված նախաորակավորման ընթացակարգերի կազմակերպումը</w:t>
      </w:r>
      <w:r w:rsidR="00914D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E71AE7" w:rsidRDefault="00E71AE7" w:rsidP="00C2259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71A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4. Սույն որոշումն ուժի մեջ է մտնում հրապարակմանը հաջորդող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տաս</w:t>
      </w:r>
      <w:r w:rsidR="0080558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երորդ օ</w:t>
      </w:r>
      <w:r w:rsidRPr="00E71A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րվանից:</w:t>
      </w:r>
    </w:p>
    <w:p w:rsidR="00E71AE7" w:rsidRDefault="00E71AE7" w:rsidP="00E71AE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E71AE7" w:rsidRDefault="00E71AE7" w:rsidP="00E71AE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E71AE7" w:rsidRDefault="00E71AE7" w:rsidP="00E71AE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</w:t>
      </w:r>
    </w:p>
    <w:p w:rsidR="00E71AE7" w:rsidRPr="00E71AE7" w:rsidRDefault="00E71AE7" w:rsidP="00E71AE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  <w:t>ՎԱՐՉԱՊԵՏ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  <w:t>ՆԻԿՈԼ ՓԱՇԻՆՅԱՆ</w:t>
      </w:r>
    </w:p>
    <w:p w:rsidR="00E71AE7" w:rsidRPr="00E71AE7" w:rsidRDefault="00E71AE7" w:rsidP="00E71AE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71AE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E71AE7" w:rsidRPr="00E71AE7" w:rsidRDefault="00E71AE7">
      <w:pPr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E71AE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br w:type="page"/>
      </w:r>
    </w:p>
    <w:p w:rsidR="00E71AE7" w:rsidRPr="00E71AE7" w:rsidRDefault="00E71AE7" w:rsidP="00E71AE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71AE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lastRenderedPageBreak/>
        <w:t> </w:t>
      </w:r>
    </w:p>
    <w:p w:rsidR="00E71AE7" w:rsidRPr="00E71AE7" w:rsidRDefault="00E71AE7" w:rsidP="00E71AE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71AE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E71AE7" w:rsidRPr="00E71AE7" w:rsidRDefault="00E71AE7" w:rsidP="00E71AE7">
      <w:pPr>
        <w:spacing w:after="0" w:line="240" w:lineRule="auto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E71AE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Հավելված</w:t>
      </w:r>
    </w:p>
    <w:p w:rsidR="00E71AE7" w:rsidRPr="00E71AE7" w:rsidRDefault="00E71AE7" w:rsidP="00E71AE7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71AE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ՀՀ կառավարության 2023 թվականի</w:t>
      </w:r>
    </w:p>
    <w:p w:rsidR="00E71AE7" w:rsidRPr="00E71AE7" w:rsidRDefault="00E71AE7" w:rsidP="00E71AE7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E71AE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.......... ......-ի N ......-Ն որոշման</w:t>
      </w:r>
    </w:p>
    <w:p w:rsidR="00E71AE7" w:rsidRPr="00E71AE7" w:rsidRDefault="00E71AE7" w:rsidP="00E71AE7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71AE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E71AE7" w:rsidRDefault="00E71AE7" w:rsidP="00E71AE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</w:p>
    <w:p w:rsidR="00E71AE7" w:rsidRPr="00E71AE7" w:rsidRDefault="00E71AE7" w:rsidP="00E71AE7">
      <w:pPr>
        <w:spacing w:after="0" w:line="240" w:lineRule="auto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</w:pPr>
      <w:r w:rsidRPr="00E71AE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E71AE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ՇԻՆԱՐԱՐԱԿԱՆ ԱՇԽԱՏԱՆՔՆԵՐԻ ԳՆՄԱՆ ԸՆԹԱՑԱԿԱՐԳԻ ԿԱԶՄԱԿԵՐՊՄԱՆ ԱՌԱՆՁՆԱՀԱՏԿՈՒԹՅՈՒՆՆԵՐԸ ՍԱՀՄԱՆԵԼՈՒ ՄԱՍԻՆ</w:t>
      </w:r>
    </w:p>
    <w:p w:rsidR="00E71AE7" w:rsidRPr="00E71AE7" w:rsidRDefault="00E71AE7" w:rsidP="00E71AE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71AE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E71AE7" w:rsidRPr="00E71AE7" w:rsidRDefault="00E71AE7" w:rsidP="00E71A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E71AE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E71AE7" w:rsidRPr="00E71AE7" w:rsidRDefault="00E71AE7" w:rsidP="00E71AE7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E71AE7" w:rsidRPr="00914D11" w:rsidRDefault="00E71AE7" w:rsidP="00E71AE7">
      <w:pPr>
        <w:spacing w:after="0" w:line="240" w:lineRule="auto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</w:pPr>
      <w:r w:rsidRPr="00914D11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I. ԸՆԴՀԱՆՈՒՐ ԴՐՈՒՅԹՆԵՐ</w:t>
      </w:r>
    </w:p>
    <w:p w:rsidR="00E71AE7" w:rsidRPr="00914D11" w:rsidRDefault="00E71AE7" w:rsidP="00B036C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B036CF" w:rsidRPr="00914D11" w:rsidRDefault="00E71AE7" w:rsidP="00B036C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4D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1. Սույն</w:t>
      </w:r>
      <w:r w:rsidR="0080558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ով</w:t>
      </w:r>
      <w:r w:rsidRPr="00914D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036C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սահմանվում են շինարարական աշխատանքների գնման ընթացակարգի կազմակերպման առանձնահատկությունները</w:t>
      </w:r>
      <w:r w:rsidR="0080558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0558A" w:rsidRPr="0080558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80558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այսուհետ՝ կարգ</w:t>
      </w:r>
      <w:r w:rsidR="0080558A" w:rsidRPr="0080558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B036C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E71AE7" w:rsidRPr="00914D11" w:rsidRDefault="00B036CF" w:rsidP="00B036C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4D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E71AE7" w:rsidRPr="00914D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2. Գնման գործընթացի առանձնահատկություններով պայմանավորված` Հայաստանի Հանրապետության կառավարության որոշումներով կարող են սահմանվել սույն կարգով չնախատեսված նորմեր:</w:t>
      </w:r>
    </w:p>
    <w:p w:rsidR="00E71AE7" w:rsidRPr="00914D11" w:rsidRDefault="00E71AE7" w:rsidP="00E71AE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4D1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E71AE7" w:rsidRPr="00914D11" w:rsidRDefault="00E71AE7" w:rsidP="00B036CF">
      <w:pPr>
        <w:spacing w:after="0" w:line="240" w:lineRule="auto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</w:pPr>
      <w:r w:rsidRPr="00914D11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II. ԳՆՄԱՆ ԳՈՐԾԸՆԹԱՑԸ</w:t>
      </w:r>
    </w:p>
    <w:p w:rsidR="00E71AE7" w:rsidRPr="00914D11" w:rsidRDefault="00E71AE7" w:rsidP="00E71AE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4D1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E71AE7" w:rsidRPr="00914D11" w:rsidRDefault="00E71AE7" w:rsidP="00B036C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4D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3. Սույն կարգով նախատեսված գնման գորըծնթացի կազմակերպման նկատմամբ կիրառվում են Հայաստանի Հանրապետության կառավարության 2017 թվականի մայիսի 4-ի N 526-Ն որոշմամբ հաստատված կարգի պահանջները, հաշվի առնելով հետևյալ առանձնահատկությունները՝</w:t>
      </w:r>
    </w:p>
    <w:p w:rsidR="00E71AE7" w:rsidRPr="00914D11" w:rsidRDefault="00E71AE7" w:rsidP="00B036C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4D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պատվիրատուի ղեկավարը հաստատում է նախաորակավորման հայտարարության (այսուհետ՝ հայտարարություն) տեքստը, որով սահմանվում է՝</w:t>
      </w:r>
    </w:p>
    <w:p w:rsidR="00E71AE7" w:rsidRPr="00914D11" w:rsidRDefault="00E71AE7" w:rsidP="00B036C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4D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ա. պատվիրատուի անվանումը և գտնվելու վայրը,</w:t>
      </w:r>
    </w:p>
    <w:p w:rsidR="00E71AE7" w:rsidRPr="00914D11" w:rsidRDefault="00E71AE7" w:rsidP="00B036C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4D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բ. նախաորակավորման ընթացակարգի ծածկագիրը,</w:t>
      </w:r>
    </w:p>
    <w:p w:rsidR="00E71AE7" w:rsidRPr="00914D11" w:rsidRDefault="00E71AE7" w:rsidP="00B036C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4D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գ. գնման առարկայի բովանդակության համառոտ շարադրանքը,</w:t>
      </w:r>
    </w:p>
    <w:p w:rsidR="00E71AE7" w:rsidRPr="00914D11" w:rsidRDefault="00E71AE7" w:rsidP="00B036C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4D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դ. նախաորակավորման հայտի պատրաստման և ներկայացման կարգն ու վայրը,</w:t>
      </w:r>
    </w:p>
    <w:p w:rsidR="00E71AE7" w:rsidRPr="00914D11" w:rsidRDefault="00E71AE7" w:rsidP="00B036C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4D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ե. մասնակիցների՝ նախաորակավորման ընթացակարգին մասնակցելու իրավունքին և որակավորմանը ներկայացվող պահանջները և դրանց գնահատման կարգը,</w:t>
      </w:r>
    </w:p>
    <w:p w:rsidR="00E71AE7" w:rsidRPr="00914D11" w:rsidRDefault="00E71AE7" w:rsidP="00B036C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4D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զ. նախնական պայմանագրի կնքման կարգը.</w:t>
      </w:r>
    </w:p>
    <w:p w:rsidR="00E71AE7" w:rsidRPr="00914D11" w:rsidRDefault="00E71AE7" w:rsidP="00B036C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4D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պետական գաղտնիք չպարունակող գնումների դեպքում, բացառությամբ նախաորակավորման հայտերի ներկայացման դեպքի, գնման ընթացակարգն իրականացվում է էլեկտրոնային գնումների համակարգի միջոցով, իսկ գնման գործընթացին հետագա մասնակցության իրավունք են ստանում նախաորակավորված մասնակիցները.</w:t>
      </w:r>
    </w:p>
    <w:p w:rsidR="00E71AE7" w:rsidRPr="00914D11" w:rsidRDefault="00E71AE7" w:rsidP="00B036C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4D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 պատվիրատուի ղեկավարը նշանակում է տվյալ գնման գործընթացի քարտուղար.</w:t>
      </w:r>
    </w:p>
    <w:p w:rsidR="00E71AE7" w:rsidRPr="00914D11" w:rsidRDefault="00E71AE7" w:rsidP="00B036C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4D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4) հայտարարության տեքստը՝ հայերեն, ռուսերեն և անգլերեն լեզուներով, հաստատվելու օրվան հաջորդող աշխատանքային օրը քարտուղարն այն հրապարակում է տեղեկագրում: Ընդ որում, հայտարարությունը գործում է անժամկետ.</w:t>
      </w:r>
    </w:p>
    <w:p w:rsidR="00E71AE7" w:rsidRPr="005E4E30" w:rsidRDefault="00E71AE7" w:rsidP="00B036C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E4E3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5) նախաորակավորված մասնակիցը՝</w:t>
      </w:r>
    </w:p>
    <w:p w:rsidR="00E71AE7" w:rsidRPr="00914D11" w:rsidRDefault="00E71AE7" w:rsidP="00B036C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E4E3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ա. հայտի ապահովում չի ներկայացնում,</w:t>
      </w:r>
    </w:p>
    <w:p w:rsidR="00E71AE7" w:rsidRPr="00914D11" w:rsidRDefault="00180854" w:rsidP="00B036C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</w:t>
      </w:r>
      <w:r w:rsidR="00E71AE7" w:rsidRPr="00914D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կնքվելիք պայմանագրի ոչ ավելի, քան երեսուն տոկոսը կարող է իրականացնել ենթակապալի պայմանագիր կնքելու միջոցով: Ենթակապալի պայմանագրի կողմ չի կարող հանդիսանալ տվյալ ընթացակարգին մասնակցելու նպատակով նախաորակավորված այլ մասնակիցը: Եթե պայմանագիրն իրականացվելու է ենթակապալի միջոցով, ապա նախաորակավորված մասնակիցը հայտով ներկայացնում է նաև ենթակապալի պայմանագրի պատճենը և դրա կողմ հանդիսացող անձի տվյալները.</w:t>
      </w:r>
    </w:p>
    <w:p w:rsidR="00E71AE7" w:rsidRPr="00914D11" w:rsidRDefault="00E71AE7" w:rsidP="00B036C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4D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6) ընտրված մասնակիցը որոշվում է բավարար գնահատված հայտեր ներկայացրած նախաորակավորված մասնակիցների թվից` նվազագույն գնային առաջարկ ներկայացրած մասնակցին նախապատվություն տալու սկզբունքով.</w:t>
      </w:r>
    </w:p>
    <w:p w:rsidR="00E71AE7" w:rsidRPr="00914D11" w:rsidRDefault="00E71AE7" w:rsidP="00B036C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4D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7) պատվիրատուն պետք է երեք աշխատանքային օրվա ընթացքում պատասխանի մասնակցի նախաորակավորման հայտարարության վերաբերյալ պարզաբանումներ տալու հարցմանը: Հարցման և տրված պարզաբանման մասին տեղեկատվությունը պատվիրատուն միաժամանակ հրապարակում է տեղեկագրում.</w:t>
      </w:r>
    </w:p>
    <w:p w:rsidR="00E71AE7" w:rsidRPr="00914D11" w:rsidRDefault="00E71AE7" w:rsidP="00B036C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4D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8) հայտարարության հրապարակումից հետո նախաորակավորման ընթացակարգին մասնակցելու ցանկություն ունեցող մասնակիցը փաստաթղթային եղանակով կամ հայտարարությամբ նախատեսված պատվիրատուի էլեկտրոնային փոստին ուղարկելու միջոցով պատվիրատուին է ներկայացնում հայտարարությամբ պահանջված փաստաթղթերի բնօրինակից արտատպված պատճենները.</w:t>
      </w:r>
    </w:p>
    <w:p w:rsidR="00E71AE7" w:rsidRPr="00914D11" w:rsidRDefault="00E71AE7" w:rsidP="00B036C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4D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9) սույն կետի 8-րդ ենթակետում նշված փաստաթղթերն ստանալու օրը քարտուղարը դրանք մուտքագրում է պատվիրատուի փաստաթղթաշրջանառության համակարգ: Սույն ենթակետում նշված փաստաթղթերն ստացվելու օրվան հաջորդող հինգ աշխատանքային օրվա ընթացքում, եթե դրանք բավարարում են հայտարարության պահանջներին, պատվիրատուն մասնակցի հետ կնքում է նախնական պայմանագիր՝ վերջինիս ներառելով նախնական պայմանագրեր կնքած մասնակիցների ցուցակում: Կնքված նախնական պայմանագրի բնօրինակից արտատպված պատճենն այն կնքելուն հաջորդող աշխատանքային օրը քարտուղարը հրապարակում է տեղեկագրում:</w:t>
      </w:r>
    </w:p>
    <w:p w:rsidR="00E71AE7" w:rsidRPr="00914D11" w:rsidRDefault="00E71AE7" w:rsidP="00B036C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4D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4. Նախնական պայմանագրով նախատեսվում է նաև, որ`</w:t>
      </w:r>
    </w:p>
    <w:p w:rsidR="00E71AE7" w:rsidRPr="00914D11" w:rsidRDefault="00E71AE7" w:rsidP="00B036C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4D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այն կնքած մասնակցի կողմից հայտի ներկայացումը պարտադիր չէ.</w:t>
      </w:r>
    </w:p>
    <w:p w:rsidR="00E71AE7" w:rsidRPr="00914D11" w:rsidRDefault="00E71AE7" w:rsidP="00B036C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4D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հայտը ներկայացվում է ծանուցվելու օրվան հաջորդող երեք աշխատանքային օրվա ընթացքում.</w:t>
      </w:r>
    </w:p>
    <w:p w:rsidR="00E71AE7" w:rsidRPr="00914D11" w:rsidRDefault="00E71AE7" w:rsidP="00B036C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4D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3) հրավերի հիման վրա նախաորակավորված մասնակիցների կողմից հայտերի ներկայացման, գնահատման, ընտրված մասնակցի որոշման և պայմանագրի կնքման համառոտ պայմանները.</w:t>
      </w:r>
    </w:p>
    <w:p w:rsidR="00E71AE7" w:rsidRPr="00914D11" w:rsidRDefault="00E71AE7" w:rsidP="00B036C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4D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4) մասնակիցը կարող է դադարեցնել նախնական պայմանագիրը՝ դրա մասին գրավոր կամ էլեկտրոնային եղանակով ծանուցելով պատվիրատուին: Նախնական պայմանագրի դադարեցումն ավտոմատ կերպով չի դադարեցնում դրա հիման վրա տվյալ մասնակցի հետ նախկինում կնքված պայմանագրերը: Նախնական պայմանագիրը դադարում է, դրա վերաբերյալ դիմումը պատվիրատուի փաստաթղթաշրջանառության համակարգ մուտքագրվելու կամ էլեկտրոնային եղանակով ծանուցվելու օրվան հաջորդող հինգերորդ աշխատանքային օրը: Այդ ընթացքում պատվիրատուն տվյալ մասնակցի հետ կնքված պայմանագիրը հեռացնում է տեղեկագրից.</w:t>
      </w:r>
    </w:p>
    <w:p w:rsidR="00B036CF" w:rsidRPr="00914D11" w:rsidRDefault="00E71AE7" w:rsidP="00B036C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4D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5) հրավերի հիման վրա հայտ ներկայացնելու դեպքում մասնակիցը պետք է վերահաստատի նախաորակավորման հայտարարությամբ նախատեսված որակավորման պահանջն</w:t>
      </w:r>
      <w:r w:rsidR="00B036C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երին</w:t>
      </w:r>
      <w:r w:rsidRPr="00914D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իր համապատասխանությունը: Մասնակցի որակավորման պահանջին իր համապատասխանությունը համարվում է վերահաստատված, եթե նա հայտով ներկայացնում է դրա մասին գրավոր հայտարարություն:</w:t>
      </w:r>
      <w:r w:rsidR="00B036CF" w:rsidRPr="00914D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:rsidR="00E71AE7" w:rsidRPr="00914D11" w:rsidRDefault="00E71AE7" w:rsidP="00E71AE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4D1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E71AE7" w:rsidRPr="00914D11" w:rsidRDefault="00E71AE7" w:rsidP="00572306">
      <w:pPr>
        <w:spacing w:after="0" w:line="240" w:lineRule="auto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</w:pPr>
      <w:r w:rsidRPr="00914D11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III. ՈՐԱԿԱՎՈՐՄԱՆ ՉԱՓԱՆԻՇՆԵՐԸ ԵՎ ԴՐԱՆՑ ԳՆԱՀԱՏՄԱՆ ՊԱՅՄԱՆՆԵՐԸ</w:t>
      </w:r>
    </w:p>
    <w:p w:rsidR="00E71AE7" w:rsidRPr="00914D11" w:rsidRDefault="00E71AE7" w:rsidP="00E71AE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4D1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E71AE7" w:rsidRPr="00914D11" w:rsidRDefault="00E71AE7" w:rsidP="00B036C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4D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5. Նախաորակավորման հայտարարությամբ նախատեսվում </w:t>
      </w:r>
      <w:r w:rsidR="006A5D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են</w:t>
      </w:r>
      <w:r w:rsidRPr="00914D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որակավորման չափանիշ</w:t>
      </w:r>
      <w:r w:rsidR="006A5D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Pr="00914D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որ</w:t>
      </w:r>
      <w:r w:rsidR="006A5D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ոնք</w:t>
      </w:r>
      <w:r w:rsidRPr="00914D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սահմանվում </w:t>
      </w:r>
      <w:r w:rsidR="006A5D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են </w:t>
      </w:r>
      <w:r w:rsidRPr="00914D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հետևյալ կարգով`</w:t>
      </w:r>
    </w:p>
    <w:p w:rsidR="00735201" w:rsidRDefault="00735201" w:rsidP="0027558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Pr="00E71A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71A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անձը հայտով ներկայացնում է հայտարարություն</w:t>
      </w:r>
      <w:r w:rsidR="00AC06D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  <w:r w:rsidRPr="007352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AC06DD" w:rsidRPr="00AC06D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նշելով նաև հարկ վճարողի հաշվառման համարը, </w:t>
      </w:r>
      <w:r w:rsidRPr="00E71A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հայտը ներկայացնելուն նախորդող հինգ տարիների ընթացքում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՝ </w:t>
      </w:r>
    </w:p>
    <w:p w:rsidR="00E71AE7" w:rsidRDefault="00735201" w:rsidP="0027558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ա.</w:t>
      </w:r>
      <w:r w:rsidR="00E71AE7" w:rsidRPr="00E71A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ճանապարհների հետ կապված</w:t>
      </w:r>
      <w:r w:rsidR="00275587" w:rsidRPr="007352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75587" w:rsidRPr="00E71A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շինարարական աշխատանքների դեպքում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  <w:r w:rsidR="00275587" w:rsidRPr="00E71A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E71AE7" w:rsidRPr="00E71A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ճանապարհների կառուցման կամ վերակառուցման կամ առնվազն 3-րդ ռիսկայնության աստիճանի ճանապարհների հիմնանորոգման աշխատանքների պատշաճ կատարված և ամբողջովին ավարտված (ավարտական ակտը տվյալ պայմանագրի պատվիրատուի կողմից հաստատված) առնվազն երեք կապալի օբյեկտների վերաբերող պայմանագրեր (ներառյալ համաձայնագրերը) կատարած լինելու մասին: Ընդ որում, սույն պարբերությամբ նախատեսված պայմանագրերի հանրագումարը չպետք է պակաս լինի 3 միլիարդ դրամից</w:t>
      </w:r>
      <w:r w:rsidR="0027558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275587" w:rsidRPr="00E71AE7" w:rsidRDefault="00275587" w:rsidP="0027558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7352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բ.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71A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տրանսպորտային օբյեկտների հետ կապված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71A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շինարարական աշխատանքների դեպքում</w:t>
      </w:r>
      <w:r w:rsidR="007352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  <w:r w:rsidRPr="00E71A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տրանսպորտային օբյեկտների կառուցման կամ վերակառուցման կամ առնվազն 3-րդ ռիսկայնության աստիճանի տրանսպորտային օբյեկտների հիմնանորոգման աշխատանքների պատշաճ կատարված և ամբողջովին ավարտված (ավարտական ակտը պատվիրատուի կողմից հաստատված) առնվազն երեք կապալի օբյեկտների վերաբերող պայմանագրեր (ներառյալ համաձայնագրերը) կատարած լինելու մասին: Ընդ որում, սույն պարբերությամբ նախատեսված պայմանագրերի հանրագումարը չպ</w:t>
      </w:r>
      <w:r w:rsidRPr="0027558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ետք է պակաս լինի 200 մլն դրամից.</w:t>
      </w:r>
    </w:p>
    <w:p w:rsidR="00275587" w:rsidRDefault="00275587" w:rsidP="0027558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7352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գ.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71A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շենքերի և շինությունների հետ կապված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71A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շինարարական աշխատանքների դեպքում</w:t>
      </w:r>
      <w:r w:rsidR="007352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  <w:r w:rsidRPr="00E71A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առնվազն 4-րդ ռիսկայնության աստիճանի բնակելի կամ հասարակական նշանակության շենքերի կառուցման կամ վերակառուցման աշխատանքների պատշաճ կատարված և ամբողջովին ավարտված (ավարտական ակտը պատվիրատուի կողմից հաստատված) առնվազն երեք կապալի օբյեկտների վերաբերող պայմանագրեր (ներառյալ համաձայնագրերը) կատարած լինելու մասին: Ընդ որում, սույն պարբերությամբ նախատեսված պայմանագրերի հանրագումարը չպետք է պակաս լինի 1,5 միլիարդ դրամից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275587" w:rsidRPr="00AC06DD" w:rsidRDefault="00275587" w:rsidP="0027558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7352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դ.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352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որպես հարկային գործակալ </w:t>
      </w:r>
      <w:r w:rsidR="001A2D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Հայաստանի Հանրապետության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պետական բյուջե վճարված եկամտային հարկի </w:t>
      </w:r>
      <w:r w:rsidR="007352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և Հայաստանի Հանրապետության պետական </w:t>
      </w:r>
      <w:r w:rsidR="007352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եկամուտների կոմիտե ներկայացված ու վերջինիս կողմից ընդունված հաշվետվություններով սահմանված </w:t>
      </w:r>
      <w:r w:rsidR="00735201" w:rsidRPr="007352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համախառն եկամտի հանրագումարի չափերի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մասին տեղեկատվություն</w:t>
      </w:r>
      <w:r w:rsidR="008F20F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E71AE7" w:rsidRPr="00E71AE7" w:rsidRDefault="00AC06DD" w:rsidP="00AC06D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ե. </w:t>
      </w:r>
      <w:r w:rsidR="00E71AE7" w:rsidRPr="00E71A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 կետ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ով</w:t>
      </w:r>
      <w:r w:rsidR="00E71AE7" w:rsidRPr="00E71A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նախատեսված հայտարարությանը կից ներկայացվում են պայմանագրերի, դրանցով սահմանված կողմերի հաստատած` պայմանագրերով նախատեսված աշխատանքներ</w:t>
      </w:r>
      <w:r w:rsidR="0018085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="00E71AE7" w:rsidRPr="00E71A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սահմանված ժամկետում կատարումը հավաստող ակտերի (հանձնման-ընդունման արձանագրություն և այլն) և ավարտական ակտի բնօրինակներից արտատպված պատճենները:</w:t>
      </w:r>
    </w:p>
    <w:p w:rsidR="00E71AE7" w:rsidRPr="00914D11" w:rsidRDefault="00E71AE7" w:rsidP="00AC06D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4D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6. Մասնակիցը նախաորակավորման հայտով կարող է ներկայացնել լրացուցիչ այլ փաստաթղթեր, տեղեկություններ և նյութեր:</w:t>
      </w:r>
    </w:p>
    <w:p w:rsidR="00E71AE7" w:rsidRPr="00914D11" w:rsidRDefault="00E71AE7" w:rsidP="00AC06D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4D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7. </w:t>
      </w:r>
      <w:r w:rsidR="00B509C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Նախաորակավորման ընթացակարգը կազմակերպած մարմինը </w:t>
      </w:r>
      <w:r w:rsidRPr="00914D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կարող է ստուգել մասնակցի նախաորակավորման հայտով ներկայացրած տվյալների իսկությունը` օգտագործելով պաշտոնական աղբյուրներից ստացված տվյալներ կամ դրա մասին ստանալով իրավասու մարմինների</w:t>
      </w:r>
      <w:r w:rsidR="00B509C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ց</w:t>
      </w:r>
      <w:r w:rsidRPr="00914D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գրավոր </w:t>
      </w:r>
      <w:r w:rsidR="00B509C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տեղեկատվություն</w:t>
      </w:r>
      <w:r w:rsidRPr="00914D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 Նման հարցում ուղարկվելու դեպքում համապատասխան պետական և տեղական ինքնակառավարման մարմինները հարցում</w:t>
      </w:r>
      <w:r w:rsidR="00B509C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Pr="00914D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ստանալու օրվան հաջորդող երեք աշխատանքային օրվա ընթացքում</w:t>
      </w:r>
      <w:r w:rsidR="0080558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80558A" w:rsidRPr="0080558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բացառությամբ սույն կարգի 1</w:t>
      </w:r>
      <w:r w:rsidR="0018085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80558A" w:rsidRPr="0080558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-րդ կետով նախատեսված դեպքի, </w:t>
      </w:r>
      <w:r w:rsidRPr="0080558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տրամադրում են գրավոր </w:t>
      </w:r>
      <w:r w:rsidR="00B509CE" w:rsidRPr="0080558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տեղեկատվություն</w:t>
      </w:r>
      <w:r w:rsidRPr="0080558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  <w:r w:rsidRPr="00914D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Եթե մասնակցի ներկայացրած տվյալների իսկության ստուգման արդյունքում տվյալները որակվում են իրականությանը չհամապատասխանող, ապա նախաորակավորման հայտը մերժվում է՝ դրա մասին ծանուցելով մասնակցին, որին կցվում են նաև մերժման մանրամասն հիմնավորումները:</w:t>
      </w:r>
    </w:p>
    <w:p w:rsidR="00742023" w:rsidRDefault="00E71AE7" w:rsidP="008F20F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4D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8. </w:t>
      </w:r>
      <w:r w:rsidR="007D23A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Յ</w:t>
      </w:r>
      <w:r w:rsidR="00EC47D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ուրաքանչյուր տարվա</w:t>
      </w:r>
      <w:r w:rsidR="007D23A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A4291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ապրիլի </w:t>
      </w:r>
      <w:r w:rsidR="005F26B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233B9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A4291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-ից </w:t>
      </w:r>
      <w:r w:rsidR="00233B9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30</w:t>
      </w:r>
      <w:r w:rsidR="00EC47D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-ը </w:t>
      </w:r>
      <w:r w:rsidR="00A4291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ընկած ժամանակահատվածում </w:t>
      </w:r>
      <w:r w:rsidR="008F20F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նախաորակավորման ընթացակարգը կազմակերպած մարմինը Հայաստանի Հանրապետության պետական եկամուտների կոմիտեից հարցման միջոցով ստանում է </w:t>
      </w:r>
      <w:r w:rsidR="0018085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վերջինիս </w:t>
      </w:r>
      <w:r w:rsidR="005F26B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դիմելու օրվան նախորդող </w:t>
      </w:r>
      <w:r w:rsidR="008F20F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հաշվետու տարվա ընթացքում </w:t>
      </w:r>
      <w:r w:rsidR="00233B9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նախնական </w:t>
      </w:r>
      <w:r w:rsidR="008F20F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պայմանագիրը կնքած անձի կողմից որպես հարկային գործակալ </w:t>
      </w:r>
      <w:r w:rsidR="0018085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Հայաստանի Հանրապետության </w:t>
      </w:r>
      <w:r w:rsidR="008F20F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պետական բյուջե վճարված եկամտային հարկի և </w:t>
      </w:r>
      <w:r w:rsidR="008F20F2" w:rsidRPr="007352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համախառն եկամտի հանրագումարի չափերի </w:t>
      </w:r>
      <w:r w:rsidR="008F20F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մասին տեղեկատվություն</w:t>
      </w:r>
      <w:r w:rsidR="008F20F2" w:rsidRPr="00AC06D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  <w:r w:rsidR="008F20F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A4291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Կոմիտեն տեղեկատվությունը տրամադրում է հարցումը ստանալուն հաջորդող երեք աշխատանքային օրվա ընթացքում:</w:t>
      </w:r>
    </w:p>
    <w:p w:rsidR="00914D11" w:rsidRPr="00914D11" w:rsidRDefault="00D35BEE" w:rsidP="008F20F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A4291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9. </w:t>
      </w:r>
      <w:r w:rsidR="00AC660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Նախաորակավոր</w:t>
      </w:r>
      <w:r w:rsidR="0041075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ման </w:t>
      </w:r>
      <w:r w:rsidR="00AC660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ընթացակարգը կազմակերպելու տարվան հաջորդող տարվա</w:t>
      </w:r>
      <w:r w:rsidR="0018085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նից սկսած</w:t>
      </w:r>
      <w:r w:rsidR="00AC660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մինչև </w:t>
      </w:r>
      <w:r w:rsidR="0018085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յուրաքանչյուր տարվա </w:t>
      </w:r>
      <w:r w:rsidR="00AC660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մայիսի 20-ը ընթացակարգը կազմակերպած մարմինը</w:t>
      </w:r>
      <w:r w:rsidR="0041075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509C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կազմում </w:t>
      </w:r>
      <w:r w:rsidR="00D50C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 տեղեկագրում հրապարակում է նախ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նական պայմանագրեր կնքած </w:t>
      </w:r>
      <w:r w:rsidR="00233B9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այն </w:t>
      </w:r>
      <w:r w:rsidR="00B509C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մասնակիցների </w:t>
      </w:r>
      <w:r w:rsidR="0018085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վարկանիշավորման </w:t>
      </w:r>
      <w:r w:rsidR="00B509C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ցուցակ</w:t>
      </w:r>
      <w:r w:rsidR="00233B9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ը, որոնք նախնական պայմանագրեր կնքել են նախորդ տարվա ընթացքում</w:t>
      </w:r>
      <w:r w:rsidR="00B509C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՝ </w:t>
      </w:r>
      <w:r w:rsidR="00B509CE" w:rsidRPr="00914D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դասակարգումն իրականացնելով </w:t>
      </w:r>
      <w:r w:rsidR="00914D11" w:rsidRPr="00914D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հետևյալ բանաձև</w:t>
      </w:r>
      <w:r w:rsidR="0041075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 կիրառմա</w:t>
      </w:r>
      <w:r w:rsidR="00F737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 արդյունքում ստացված գնահատականներով</w:t>
      </w:r>
      <w:r w:rsidR="00914D11" w:rsidRPr="00914D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</w:p>
    <w:p w:rsidR="0052694C" w:rsidRPr="0052694C" w:rsidRDefault="00572306" w:rsidP="0052694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ՎԳ</w:t>
      </w:r>
      <w:r w:rsidRPr="0080558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=(</w:t>
      </w:r>
      <w:r w:rsidR="0052694C" w:rsidRPr="0052694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ԵՀգ +ՀԵգ</w:t>
      </w:r>
      <w:r w:rsidRPr="0080558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/100</w:t>
      </w:r>
      <w:r w:rsidR="0052694C" w:rsidRPr="0052694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</w:p>
    <w:p w:rsidR="0052694C" w:rsidRDefault="0052694C" w:rsidP="0052694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</w:t>
      </w:r>
      <w:r w:rsidRPr="0052694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րտեղ՝ </w:t>
      </w:r>
    </w:p>
    <w:p w:rsidR="00572306" w:rsidRDefault="00572306" w:rsidP="0052694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ՎԳ-ն մասնակցին շնորհվող վարկանիշավորման գնահատականն է.</w:t>
      </w:r>
    </w:p>
    <w:p w:rsidR="0052694C" w:rsidRPr="0052694C" w:rsidRDefault="0052694C" w:rsidP="0052694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2694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ԵՀգ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-ն</w:t>
      </w:r>
      <w:r w:rsidRPr="0052694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A8431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մասնակցի վճարած </w:t>
      </w:r>
      <w:r w:rsidRPr="0052694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եկամտային հարկի</w:t>
      </w:r>
      <w:r w:rsidR="00E041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հանրագումարին </w:t>
      </w:r>
      <w:r w:rsidR="00A8431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տրվող</w:t>
      </w:r>
      <w:r w:rsidRPr="0052694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5723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գնահատականն է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52694C" w:rsidRPr="0052694C" w:rsidRDefault="0052694C" w:rsidP="0052694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2694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ՀԵգ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-ն</w:t>
      </w:r>
      <w:r w:rsidRPr="0052694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A8431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մասնակցի </w:t>
      </w:r>
      <w:r w:rsidRPr="0052694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համախառն</w:t>
      </w:r>
      <w:r w:rsidRPr="0052694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2694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եկամտի</w:t>
      </w:r>
      <w:r w:rsidR="00E041C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հանրագումարին</w:t>
      </w:r>
      <w:r w:rsidRPr="0052694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A8431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տրվող</w:t>
      </w:r>
      <w:r w:rsidRPr="0052694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5723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գնահատականն է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:</w:t>
      </w:r>
    </w:p>
    <w:p w:rsidR="0052694C" w:rsidRPr="0052694C" w:rsidRDefault="0052694C" w:rsidP="0052694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2694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Ընդ որում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</w:p>
    <w:p w:rsidR="0052694C" w:rsidRDefault="0052694C" w:rsidP="0052694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Pr="0052694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="00A8431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մասնակցի</w:t>
      </w:r>
      <w:r w:rsidR="003F7A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եկամտային հարկին</w:t>
      </w:r>
      <w:r w:rsidRPr="0052694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տրվող </w:t>
      </w:r>
      <w:r w:rsidR="00A8431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գնահատականը հաշվարկվում է </w:t>
      </w:r>
      <w:r w:rsidRPr="0052694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հետևյալ բանաձևով.</w:t>
      </w:r>
    </w:p>
    <w:p w:rsidR="00572306" w:rsidRDefault="00572306" w:rsidP="0052694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ԵՀգ</w:t>
      </w:r>
      <w:r w:rsidRPr="0057230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=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40*ԳՄԵՀ/ԱԵՀ,</w:t>
      </w:r>
    </w:p>
    <w:p w:rsidR="00572306" w:rsidRDefault="00572306" w:rsidP="0052694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որտեղ՝</w:t>
      </w:r>
    </w:p>
    <w:p w:rsidR="00572306" w:rsidRDefault="00572306" w:rsidP="0052694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ԳՄԵՀ-ն գնահատվող մասնակցի </w:t>
      </w:r>
      <w:r w:rsidR="00E041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վճարած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եկամտային հարկի հանրագումարն է</w:t>
      </w:r>
      <w:r w:rsidR="00E041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</w:t>
      </w:r>
    </w:p>
    <w:p w:rsidR="00E041CA" w:rsidRDefault="00E041CA" w:rsidP="0052694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ԱԵՀ-ն </w:t>
      </w:r>
      <w:r w:rsidR="003F7A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հանրագումարով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առավելագույն եկամտային</w:t>
      </w:r>
      <w:r w:rsidR="007F069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հարկ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F069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վճար</w:t>
      </w:r>
      <w:r w:rsidR="003F7A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ած մասնակցի եկամտային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հարկի հանրագումարն է.  </w:t>
      </w:r>
    </w:p>
    <w:p w:rsidR="00572306" w:rsidRPr="0052694C" w:rsidRDefault="00572306" w:rsidP="00572306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2694C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2694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2) </w:t>
      </w:r>
      <w:r w:rsidR="00A8431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մասնակց</w:t>
      </w:r>
      <w:r w:rsidRPr="0052694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</w:t>
      </w:r>
      <w:r w:rsidRPr="0052694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3F7A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համախառն </w:t>
      </w:r>
      <w:r w:rsidR="007F0690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եկամտ</w:t>
      </w:r>
      <w:r w:rsidRPr="0052694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ին</w:t>
      </w:r>
      <w:r w:rsidRPr="0052694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A8431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տրվող գնահատական</w:t>
      </w:r>
      <w:r w:rsidR="003F7A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</w:t>
      </w:r>
      <w:r w:rsidR="00A8431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հաշվարկվում է</w:t>
      </w:r>
      <w:r w:rsidRPr="0052694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հետևյալ բանաձևով.</w:t>
      </w:r>
    </w:p>
    <w:p w:rsidR="00572306" w:rsidRPr="0052694C" w:rsidRDefault="00572306" w:rsidP="0052694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ՀԵգ</w:t>
      </w:r>
      <w:r w:rsidRPr="0052694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=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60*ԳՄՀԵ/ԱՀԵ՝ </w:t>
      </w:r>
    </w:p>
    <w:p w:rsidR="00E041CA" w:rsidRDefault="00E041CA" w:rsidP="00E041C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որտեղ՝</w:t>
      </w:r>
    </w:p>
    <w:p w:rsidR="00E041CA" w:rsidRDefault="00E041CA" w:rsidP="00E041C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ԳՄՀԵ-ն գնահատվող մասնակցի համախառն եկամտի հանրագումարն է.  </w:t>
      </w:r>
    </w:p>
    <w:p w:rsidR="00E041CA" w:rsidRDefault="00E041CA" w:rsidP="00E041C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ԱՀԵ-ն </w:t>
      </w:r>
      <w:r w:rsidR="003F7A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հանրագումարով առավելագույն համախառն եկամուտ ունեցող մասնակցի համախառն եկամտի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հանրագումարն է:</w:t>
      </w:r>
    </w:p>
    <w:p w:rsidR="00B509CE" w:rsidRDefault="00B509CE" w:rsidP="00AC06D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10. </w:t>
      </w:r>
      <w:r w:rsidR="00AC06D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Ռազմավարական նշանակություն ունեցող շինարարական աշխատանքների </w:t>
      </w:r>
      <w:r w:rsidR="004B1A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գնումը</w:t>
      </w:r>
      <w:r w:rsidR="00AC06D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պատվիրատուն իրականացնում է նախաորակավորմաված մասնակիցներին հրավեր տրամադրելու միջոցով: Ռազմավարական նշանակություն ունեցող աշխատանքներ են համարվում սույն կարգի </w:t>
      </w:r>
      <w:r w:rsidR="004B1A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5-րդ կետի 1-ին ենթակետի </w:t>
      </w:r>
      <w:r w:rsidR="00AC06D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B1A29" w:rsidRPr="00E71A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="004B1A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</w:t>
      </w:r>
      <w:r w:rsidR="004B1A29" w:rsidRPr="00E71A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="004B1A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4B1A29" w:rsidRPr="00E71A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="004B1A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</w:t>
      </w:r>
      <w:r w:rsidR="004B1A29" w:rsidRPr="00E71A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="004B1A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</w:t>
      </w:r>
      <w:r w:rsidR="004B1A29" w:rsidRPr="00E71A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="004B1A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</w:t>
      </w:r>
      <w:r w:rsidR="004B1A29" w:rsidRPr="00E71A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="004B1A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պարբերություններով նախատեսված աշխատանքների տեսակները: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Եթե գնման գինը </w:t>
      </w:r>
      <w:r w:rsidRPr="00B509C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կանխատեսվող գինը</w:t>
      </w:r>
      <w:r w:rsidRPr="00B509C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</w:p>
    <w:p w:rsidR="000911A4" w:rsidRDefault="00B509CE" w:rsidP="00AC06D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Pr="00B509C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ճանապարհների հետ կապված շինարարարակ</w:t>
      </w:r>
      <w:r w:rsidR="0018085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 աշխատանքների դեպքում  չի գերազանցում գնումների բազային միավորի վեցհարյուրապատիկը, տրանսպորտային օբյեկտների մասով՝ </w:t>
      </w:r>
      <w:r w:rsidR="000911A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քառասունապատիկը, իսկ շենքերի</w:t>
      </w:r>
      <w:r w:rsidR="005E4E3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շինությունների դեպքում՝ երեք</w:t>
      </w:r>
      <w:r w:rsidR="000911A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հարյուրապարտիկը, հրավերը տրամադրվում է նախորդող օրվա դրությամբ</w:t>
      </w:r>
      <w:r w:rsidR="007420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33B9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հրապարակված՝ </w:t>
      </w:r>
      <w:r w:rsidR="000911A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նախնական պայմանագրեր կնքած բոլոր մասնակիցներին.</w:t>
      </w:r>
    </w:p>
    <w:p w:rsidR="00D9700B" w:rsidRDefault="000911A4" w:rsidP="0052694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Pr="00B509C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ճանապարհների հետ կապված շինարարարակ</w:t>
      </w:r>
      <w:r w:rsidR="00F737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 աշխատանքների դեպքում   գերազանցում </w:t>
      </w:r>
      <w:r w:rsidR="001F3B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 գնումների բազային միավորի վեց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հարյուրապատիկը, տրանսպորտային օբյեկտների մասով՝ քառասունապատիկը, իսկ շենքերի</w:t>
      </w:r>
      <w:r w:rsidR="001F3B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շինությունների դեպքում՝ երեք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հարյուրապարտիկը, հրավերի տրամադրումն իրականացվում է </w:t>
      </w:r>
      <w:r w:rsidR="00F737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այն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ուղարկվելուն նախորդող օրվա դրությամբ հրապարակված </w:t>
      </w:r>
      <w:r w:rsidR="0018085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վարկանիշավորման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ցուցակի առաջին </w:t>
      </w:r>
      <w:r w:rsidR="0018085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տաս</w:t>
      </w:r>
      <w:r w:rsidR="001F3B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737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բարձր գնահատա</w:t>
      </w:r>
      <w:r w:rsidR="00790C1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կան </w:t>
      </w:r>
      <w:r w:rsidR="00F737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ունեցող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նախնական պայմանագրեր կնքած մասնակիցներին: Ցուցակում </w:t>
      </w:r>
      <w:r w:rsidR="0018085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տասից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ավել հավասար </w:t>
      </w:r>
      <w:r w:rsidR="00F737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բարձր գնահատականներ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ունեցող նախնական պայմանագրեր կնքած մասնակիցների առկայության դեպքում հրավերը տրամադրվում է հավասար </w:t>
      </w:r>
      <w:r w:rsidR="00F737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բարձր գնահատականներ ունեցող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բոլոր մասնակիցներին: Եթե հրավերը տրամադրվելուն նախորդող օրվա դրությամբ հրապարակված չէ </w:t>
      </w:r>
      <w:r w:rsidR="00790C1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վարկանիշավորման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ցուցակ, հրավերը</w:t>
      </w:r>
      <w:r w:rsidRPr="000911A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տրամադրվում է այն ուղարկվելու օրվա նախորդող օրվա դրությամբ </w:t>
      </w:r>
      <w:r w:rsidR="00790C1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հրապարակված՝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նախնական պայմանագրեր կնքած բոլոր մասնակիցներին:</w:t>
      </w:r>
    </w:p>
    <w:p w:rsidR="003A61BF" w:rsidRPr="00A97B36" w:rsidRDefault="0080558A" w:rsidP="0080558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18085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  <w:r w:rsidR="001A2D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8085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Եթե նախաորակավորման ընթացակարգին մասնակցում է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Հայաստանի Հանրապետության ռեզիդենտ չհանդիսացող մասնակից</w:t>
      </w:r>
      <w:r w:rsidR="0018085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ը, ապա վերջինս </w:t>
      </w:r>
      <w:r w:rsidR="000B6F6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հետ նախնական պայմանագիրը կնքվում, իսկ վարկանշավորումն իրականացվում է նախաորակավորման ընթացակարգը կազմակերպած մարմնի կողմից Հայաստանի Հանրապետության պետական եկամուտների կոմիտե ներկայացված դիմումի հիման վրա վերջինիս կողմից տվյալ </w:t>
      </w:r>
      <w:r w:rsidR="000B6F6F" w:rsidRPr="00A97B3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մասնակցի ռեզիդենտ հանդիսանալու երկրի իրավասու մարմնից ստացված տեղեկատվության հիման վրա</w:t>
      </w:r>
      <w:r w:rsidR="006327F5" w:rsidRPr="00A97B3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  <w:r w:rsidR="000B6F6F" w:rsidRPr="00A97B3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D2EC8" w:rsidRPr="00A97B3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Տեղեկատվության մեջ նշված՝ արտարժույթով ներկայացված գումարները փոխակերպվում են Հայաստանի Հանրապետության դրամով` Հայաստանի Հանրապետության պետական եկամուտների կոմիտե</w:t>
      </w:r>
      <w:r w:rsidR="003A61BF" w:rsidRPr="00A97B3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 տրամադրած տեղեկատվությունը նախաորակավորման ընթացակարգը կազմակերպած մարմին մուտքագրվելու օրվա դրությամբ Հայաստանի Հանրապետության կենտրոնական բանկի կողմից սահմանված փոխարժեքով:</w:t>
      </w:r>
    </w:p>
    <w:p w:rsidR="003A61BF" w:rsidRPr="00A97B36" w:rsidRDefault="003A61BF" w:rsidP="0080558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3A61BF" w:rsidRPr="00A97B36" w:rsidRDefault="003A61BF" w:rsidP="0080558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80558A" w:rsidRPr="00BD2EC8" w:rsidRDefault="0080558A" w:rsidP="0080558A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80558A" w:rsidRPr="00BD2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493" w:rsidRDefault="00474493" w:rsidP="00BD2EC8">
      <w:pPr>
        <w:spacing w:after="0" w:line="240" w:lineRule="auto"/>
      </w:pPr>
      <w:r>
        <w:separator/>
      </w:r>
    </w:p>
  </w:endnote>
  <w:endnote w:type="continuationSeparator" w:id="0">
    <w:p w:rsidR="00474493" w:rsidRDefault="00474493" w:rsidP="00BD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493" w:rsidRDefault="00474493" w:rsidP="00BD2EC8">
      <w:pPr>
        <w:spacing w:after="0" w:line="240" w:lineRule="auto"/>
      </w:pPr>
      <w:r>
        <w:separator/>
      </w:r>
    </w:p>
  </w:footnote>
  <w:footnote w:type="continuationSeparator" w:id="0">
    <w:p w:rsidR="00474493" w:rsidRDefault="00474493" w:rsidP="00BD2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4953"/>
    <w:multiLevelType w:val="multilevel"/>
    <w:tmpl w:val="4C5A9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D09"/>
    <w:rsid w:val="00064DEB"/>
    <w:rsid w:val="000911A4"/>
    <w:rsid w:val="000B33A8"/>
    <w:rsid w:val="000B6F6F"/>
    <w:rsid w:val="00172A0B"/>
    <w:rsid w:val="00180854"/>
    <w:rsid w:val="001A2DF6"/>
    <w:rsid w:val="001F3B9F"/>
    <w:rsid w:val="00233B94"/>
    <w:rsid w:val="00247D09"/>
    <w:rsid w:val="002578AD"/>
    <w:rsid w:val="00275587"/>
    <w:rsid w:val="002D7549"/>
    <w:rsid w:val="00305851"/>
    <w:rsid w:val="003A61BF"/>
    <w:rsid w:val="003F7A98"/>
    <w:rsid w:val="00410750"/>
    <w:rsid w:val="00425C61"/>
    <w:rsid w:val="004647D4"/>
    <w:rsid w:val="00474493"/>
    <w:rsid w:val="004B1A29"/>
    <w:rsid w:val="0052694C"/>
    <w:rsid w:val="00572306"/>
    <w:rsid w:val="005A6058"/>
    <w:rsid w:val="005E4E30"/>
    <w:rsid w:val="005F26B5"/>
    <w:rsid w:val="006327F5"/>
    <w:rsid w:val="006A5DCD"/>
    <w:rsid w:val="006A69C0"/>
    <w:rsid w:val="00707591"/>
    <w:rsid w:val="00735201"/>
    <w:rsid w:val="007360D6"/>
    <w:rsid w:val="00742023"/>
    <w:rsid w:val="00790C12"/>
    <w:rsid w:val="007D23A9"/>
    <w:rsid w:val="007F0690"/>
    <w:rsid w:val="0080558A"/>
    <w:rsid w:val="008D000F"/>
    <w:rsid w:val="008F20F2"/>
    <w:rsid w:val="00914D11"/>
    <w:rsid w:val="00A4291C"/>
    <w:rsid w:val="00A718D2"/>
    <w:rsid w:val="00A8431C"/>
    <w:rsid w:val="00A97B36"/>
    <w:rsid w:val="00AA213B"/>
    <w:rsid w:val="00AC06DD"/>
    <w:rsid w:val="00AC6600"/>
    <w:rsid w:val="00B036CF"/>
    <w:rsid w:val="00B509CE"/>
    <w:rsid w:val="00BD2EC8"/>
    <w:rsid w:val="00C22597"/>
    <w:rsid w:val="00C76738"/>
    <w:rsid w:val="00D35BEE"/>
    <w:rsid w:val="00D50CE1"/>
    <w:rsid w:val="00D9700B"/>
    <w:rsid w:val="00E041CA"/>
    <w:rsid w:val="00E71AE7"/>
    <w:rsid w:val="00EC47D7"/>
    <w:rsid w:val="00F7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813DE0-1490-4837-9A9E-64D8D446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1AE7"/>
    <w:rPr>
      <w:b/>
      <w:bCs/>
    </w:rPr>
  </w:style>
  <w:style w:type="character" w:styleId="Emphasis">
    <w:name w:val="Emphasis"/>
    <w:basedOn w:val="DefaultParagraphFont"/>
    <w:uiPriority w:val="20"/>
    <w:qFormat/>
    <w:rsid w:val="00E71AE7"/>
    <w:rPr>
      <w:i/>
      <w:iCs/>
    </w:rPr>
  </w:style>
  <w:style w:type="paragraph" w:styleId="ListParagraph">
    <w:name w:val="List Paragraph"/>
    <w:basedOn w:val="Normal"/>
    <w:uiPriority w:val="34"/>
    <w:qFormat/>
    <w:rsid w:val="005723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3A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BD2EC8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BD2EC8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styleId="FootnoteReference">
    <w:name w:val="footnote reference"/>
    <w:semiHidden/>
    <w:rsid w:val="00BD2E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8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DC289-CD8A-4DE0-AA9C-80BF2F17E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1997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Shahnazaryan</dc:creator>
  <cp:keywords/>
  <dc:description/>
  <cp:lastModifiedBy>Armine Aghajanyan</cp:lastModifiedBy>
  <cp:revision>2</cp:revision>
  <dcterms:created xsi:type="dcterms:W3CDTF">2023-03-02T08:48:00Z</dcterms:created>
  <dcterms:modified xsi:type="dcterms:W3CDTF">2023-03-02T08:48:00Z</dcterms:modified>
</cp:coreProperties>
</file>