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EC8" w:rsidRDefault="00414EC8" w:rsidP="00414EC8">
      <w:pPr>
        <w:pStyle w:val="NormalWeb"/>
        <w:spacing w:before="0" w:beforeAutospacing="0" w:after="0" w:afterAutospacing="0" w:line="360" w:lineRule="auto"/>
        <w:jc w:val="right"/>
        <w:rPr>
          <w:rStyle w:val="Strong"/>
          <w:rFonts w:ascii="GHEA Grapalat" w:hAnsi="GHEA Grapalat"/>
          <w:b w:val="0"/>
          <w:i/>
          <w:color w:val="000000"/>
          <w:u w:val="single"/>
          <w:lang w:val="hy-AM"/>
        </w:rPr>
      </w:pPr>
      <w:r w:rsidRPr="00F32052">
        <w:rPr>
          <w:rStyle w:val="Strong"/>
          <w:rFonts w:ascii="GHEA Grapalat" w:hAnsi="GHEA Grapalat"/>
          <w:b w:val="0"/>
          <w:i/>
          <w:color w:val="000000"/>
          <w:u w:val="single"/>
        </w:rPr>
        <w:t>Ն</w:t>
      </w:r>
      <w:r w:rsidR="00870001">
        <w:rPr>
          <w:rStyle w:val="Strong"/>
          <w:rFonts w:ascii="GHEA Grapalat" w:hAnsi="GHEA Grapalat"/>
          <w:b w:val="0"/>
          <w:i/>
          <w:color w:val="000000"/>
          <w:u w:val="single"/>
          <w:lang w:val="hy-AM"/>
        </w:rPr>
        <w:t>ԱԽԱԳԻԾ</w:t>
      </w:r>
    </w:p>
    <w:p w:rsidR="00870001" w:rsidRPr="00F32052" w:rsidRDefault="00870001" w:rsidP="00414EC8">
      <w:pPr>
        <w:pStyle w:val="NormalWeb"/>
        <w:spacing w:before="0" w:beforeAutospacing="0" w:after="0" w:afterAutospacing="0" w:line="360" w:lineRule="auto"/>
        <w:jc w:val="right"/>
        <w:rPr>
          <w:rStyle w:val="Strong"/>
          <w:rFonts w:ascii="GHEA Grapalat" w:hAnsi="GHEA Grapalat"/>
          <w:b w:val="0"/>
          <w:i/>
          <w:color w:val="000000"/>
          <w:u w:val="single"/>
          <w:lang w:val="af-ZA"/>
        </w:rPr>
      </w:pPr>
    </w:p>
    <w:p w:rsidR="00414EC8" w:rsidRPr="00F32052" w:rsidRDefault="00414EC8" w:rsidP="00414EC8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color w:val="000000"/>
          <w:lang w:val="af-ZA"/>
        </w:rPr>
      </w:pPr>
      <w:r w:rsidRPr="00F32052">
        <w:rPr>
          <w:rStyle w:val="Strong"/>
          <w:rFonts w:ascii="GHEA Grapalat" w:hAnsi="GHEA Grapalat"/>
          <w:color w:val="000000"/>
        </w:rPr>
        <w:t>ՀԱՅԱՍՏԱՆԻ</w:t>
      </w:r>
      <w:r w:rsidRPr="00F32052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32052">
        <w:rPr>
          <w:rStyle w:val="Strong"/>
          <w:rFonts w:ascii="GHEA Grapalat" w:hAnsi="GHEA Grapalat"/>
          <w:color w:val="000000"/>
        </w:rPr>
        <w:t>ՀԱՆՐԱՊԵՏՈՒԹՅԱՆ</w:t>
      </w:r>
      <w:r w:rsidRPr="00F32052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32052">
        <w:rPr>
          <w:rStyle w:val="Strong"/>
          <w:rFonts w:ascii="GHEA Grapalat" w:hAnsi="GHEA Grapalat"/>
          <w:color w:val="000000"/>
        </w:rPr>
        <w:t>ԿԱՌԱՎԱՐՈՒԹՅՈՒՆ</w:t>
      </w:r>
    </w:p>
    <w:p w:rsidR="00414EC8" w:rsidRPr="00F32052" w:rsidRDefault="00414EC8" w:rsidP="00414EC8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color w:val="000000"/>
          <w:lang w:val="af-ZA"/>
        </w:rPr>
      </w:pPr>
      <w:r w:rsidRPr="00F32052">
        <w:rPr>
          <w:rFonts w:ascii="Calibri" w:hAnsi="Calibri" w:cs="Calibri"/>
          <w:b/>
          <w:color w:val="000000"/>
          <w:lang w:val="af-ZA"/>
        </w:rPr>
        <w:t> </w:t>
      </w:r>
      <w:r w:rsidRPr="00F32052">
        <w:rPr>
          <w:rFonts w:ascii="GHEA Grapalat" w:hAnsi="GHEA Grapalat"/>
          <w:b/>
          <w:bCs/>
          <w:color w:val="000000"/>
        </w:rPr>
        <w:t>Ո</w:t>
      </w:r>
      <w:r w:rsidRPr="00F32052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F32052">
        <w:rPr>
          <w:rFonts w:ascii="GHEA Grapalat" w:hAnsi="GHEA Grapalat"/>
          <w:b/>
          <w:bCs/>
          <w:color w:val="000000"/>
        </w:rPr>
        <w:t>Ր</w:t>
      </w:r>
      <w:r w:rsidRPr="00F32052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F32052">
        <w:rPr>
          <w:rFonts w:ascii="GHEA Grapalat" w:hAnsi="GHEA Grapalat"/>
          <w:b/>
          <w:bCs/>
          <w:color w:val="000000"/>
        </w:rPr>
        <w:t>Ո</w:t>
      </w:r>
      <w:r w:rsidRPr="00F32052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F32052">
        <w:rPr>
          <w:rFonts w:ascii="GHEA Grapalat" w:hAnsi="GHEA Grapalat"/>
          <w:b/>
          <w:bCs/>
          <w:color w:val="000000"/>
        </w:rPr>
        <w:t>Շ</w:t>
      </w:r>
      <w:r w:rsidRPr="00F32052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F32052">
        <w:rPr>
          <w:rFonts w:ascii="GHEA Grapalat" w:hAnsi="GHEA Grapalat"/>
          <w:b/>
          <w:bCs/>
          <w:color w:val="000000"/>
        </w:rPr>
        <w:t>ՈՒ</w:t>
      </w:r>
      <w:r w:rsidRPr="00F32052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F32052">
        <w:rPr>
          <w:rFonts w:ascii="GHEA Grapalat" w:hAnsi="GHEA Grapalat"/>
          <w:b/>
          <w:bCs/>
          <w:color w:val="000000"/>
        </w:rPr>
        <w:t>Մ</w:t>
      </w:r>
    </w:p>
    <w:p w:rsidR="00414EC8" w:rsidRPr="00671CC6" w:rsidRDefault="00414EC8" w:rsidP="00414EC8">
      <w:pPr>
        <w:spacing w:before="0" w:after="0"/>
        <w:ind w:left="0" w:firstLine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F32052">
        <w:rPr>
          <w:rFonts w:ascii="GHEA Grapalat" w:hAnsi="GHEA Grapalat"/>
          <w:b/>
          <w:sz w:val="24"/>
          <w:szCs w:val="24"/>
          <w:lang w:val="af-ZA"/>
        </w:rPr>
        <w:t>20</w:t>
      </w:r>
      <w:r w:rsidR="008E0241">
        <w:rPr>
          <w:rFonts w:ascii="GHEA Grapalat" w:hAnsi="GHEA Grapalat"/>
          <w:b/>
          <w:sz w:val="24"/>
          <w:szCs w:val="24"/>
          <w:lang w:val="af-ZA"/>
        </w:rPr>
        <w:t>2</w:t>
      </w:r>
      <w:r w:rsidR="00663AFA">
        <w:rPr>
          <w:rFonts w:ascii="GHEA Grapalat" w:hAnsi="GHEA Grapalat"/>
          <w:b/>
          <w:sz w:val="24"/>
          <w:szCs w:val="24"/>
          <w:lang w:val="af-ZA"/>
        </w:rPr>
        <w:t>3</w:t>
      </w:r>
      <w:r w:rsidRPr="00F3205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32052">
        <w:rPr>
          <w:rFonts w:ascii="GHEA Grapalat" w:hAnsi="GHEA Grapalat"/>
          <w:b/>
          <w:sz w:val="24"/>
          <w:szCs w:val="24"/>
          <w:lang w:val="hy-AM"/>
        </w:rPr>
        <w:t>թվականի</w:t>
      </w:r>
      <w:r w:rsidRPr="00F32052">
        <w:rPr>
          <w:rFonts w:ascii="GHEA Grapalat" w:hAnsi="GHEA Grapalat"/>
          <w:b/>
          <w:sz w:val="24"/>
          <w:szCs w:val="24"/>
          <w:lang w:val="af-ZA"/>
        </w:rPr>
        <w:t>________________-</w:t>
      </w:r>
      <w:r w:rsidRPr="00F32052">
        <w:rPr>
          <w:rFonts w:ascii="GHEA Grapalat" w:hAnsi="GHEA Grapalat"/>
          <w:b/>
          <w:sz w:val="24"/>
          <w:szCs w:val="24"/>
          <w:lang w:val="hy-AM"/>
        </w:rPr>
        <w:t>ի</w:t>
      </w:r>
      <w:r w:rsidRPr="00F32052">
        <w:rPr>
          <w:rFonts w:ascii="GHEA Grapalat" w:hAnsi="GHEA Grapalat"/>
          <w:b/>
          <w:sz w:val="24"/>
          <w:szCs w:val="24"/>
          <w:lang w:val="af-ZA"/>
        </w:rPr>
        <w:t xml:space="preserve">   N-         </w:t>
      </w:r>
      <w:r w:rsidRPr="00F32052">
        <w:rPr>
          <w:rFonts w:ascii="GHEA Grapalat" w:hAnsi="GHEA Grapalat"/>
          <w:b/>
          <w:sz w:val="24"/>
          <w:szCs w:val="24"/>
        </w:rPr>
        <w:t>Ն</w:t>
      </w:r>
    </w:p>
    <w:p w:rsidR="00663AFA" w:rsidRPr="00F32052" w:rsidRDefault="00663AFA" w:rsidP="00414EC8">
      <w:pPr>
        <w:spacing w:before="0" w:after="0"/>
        <w:ind w:left="0" w:firstLine="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414EC8" w:rsidRPr="00663AFA" w:rsidRDefault="00663AFA" w:rsidP="00414EC8">
      <w:pPr>
        <w:spacing w:before="0" w:after="0"/>
        <w:ind w:left="0"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ab/>
      </w:r>
      <w:r w:rsidRPr="00663AFA">
        <w:rPr>
          <w:rFonts w:ascii="GHEA Grapalat" w:hAnsi="GHEA Grapalat"/>
          <w:b/>
          <w:sz w:val="24"/>
          <w:szCs w:val="24"/>
          <w:lang w:val="hy-AM"/>
        </w:rPr>
        <w:t xml:space="preserve">ԻՆՏԵՐՆԵՏ ՇԱՀՈՒՄՈՎ ԽԱՂԻ, ԻՆՉՊԵՍ ՆԱԵՎ ՏՈՏՈԼԻԶԱՏՈՐԻ </w:t>
      </w:r>
      <w:r w:rsidRPr="00663AFA">
        <w:rPr>
          <w:rFonts w:ascii="GHEA Grapalat" w:hAnsi="GHEA Grapalat"/>
          <w:b/>
          <w:sz w:val="24"/>
          <w:szCs w:val="24"/>
          <w:lang w:val="af-ZA"/>
        </w:rPr>
        <w:t>(</w:t>
      </w:r>
      <w:r w:rsidRPr="00663AFA">
        <w:rPr>
          <w:rFonts w:ascii="GHEA Grapalat" w:hAnsi="GHEA Grapalat"/>
          <w:b/>
          <w:sz w:val="24"/>
          <w:szCs w:val="24"/>
          <w:lang w:val="hy-AM"/>
        </w:rPr>
        <w:t>ԱՅԴ ԹՎՈՒՄ՝ ԻՆՏԵՐՆԵՏ ՏՈՏԱԼԻԶԱՏՈՐԻ</w:t>
      </w:r>
      <w:r w:rsidRPr="00663AFA">
        <w:rPr>
          <w:rFonts w:ascii="GHEA Grapalat" w:hAnsi="GHEA Grapalat"/>
          <w:b/>
          <w:sz w:val="24"/>
          <w:szCs w:val="24"/>
          <w:lang w:val="af-ZA"/>
        </w:rPr>
        <w:t>)</w:t>
      </w:r>
      <w:r w:rsidRPr="00663AFA">
        <w:rPr>
          <w:rFonts w:ascii="GHEA Grapalat" w:hAnsi="GHEA Grapalat"/>
          <w:b/>
          <w:sz w:val="24"/>
          <w:szCs w:val="24"/>
          <w:lang w:val="hy-AM"/>
        </w:rPr>
        <w:t xml:space="preserve"> ԿԱԶՄԱԿԵՐՊՄԱՆ ԳՈՐԾՈՒՆԵՈՒԹՅՈՒՆ ԻՐԱԿԱՆԱՑՆԵԼՈՒ ԴԵՊՔՈՒՄ ԽԱՂԱԴՐՈՒՅՔ ԸՆԴՈՒՆԵԼՈՒ ԻՐԱՎՈՒՆՔ ՏՐԱՄԱԴՐԵԼՈՒ ԿԱՐԳԸ ՍԱՀՄԱՆԵԼՈՒ ՄԱՍԻՆ</w:t>
      </w:r>
    </w:p>
    <w:p w:rsidR="00414EC8" w:rsidRPr="00F32052" w:rsidRDefault="00414EC8" w:rsidP="00414EC8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color w:val="000000"/>
          <w:lang w:val="af-ZA"/>
        </w:rPr>
      </w:pPr>
    </w:p>
    <w:p w:rsidR="00414EC8" w:rsidRPr="00F70564" w:rsidRDefault="00663AFA" w:rsidP="00F32052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i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Հ</w:t>
      </w:r>
      <w:r w:rsidR="00F32052" w:rsidRPr="00F32052">
        <w:rPr>
          <w:rFonts w:ascii="GHEA Grapalat" w:hAnsi="GHEA Grapalat"/>
          <w:color w:val="000000"/>
          <w:lang w:val="hy-AM"/>
        </w:rPr>
        <w:t>իմք ընդունելով</w:t>
      </w:r>
      <w:r>
        <w:rPr>
          <w:rFonts w:ascii="GHEA Grapalat" w:hAnsi="GHEA Grapalat"/>
          <w:color w:val="000000"/>
          <w:lang w:val="hy-AM"/>
        </w:rPr>
        <w:t xml:space="preserve"> </w:t>
      </w:r>
      <w:r w:rsidR="00F70564" w:rsidRPr="00F70564">
        <w:rPr>
          <w:rFonts w:ascii="GHEA Grapalat" w:hAnsi="GHEA Grapalat"/>
          <w:color w:val="000000"/>
          <w:lang w:val="hy-AM"/>
        </w:rPr>
        <w:t>«Շահումով խաղերի, ինտերնետ շահումով խաղերի և խաղատների մասին</w:t>
      </w:r>
      <w:r w:rsidR="00F70564" w:rsidRPr="00F70564">
        <w:rPr>
          <w:rFonts w:ascii="GHEA Grapalat" w:hAnsi="GHEA Grapalat" w:hint="eastAsia"/>
          <w:color w:val="000000"/>
          <w:lang w:val="hy-AM"/>
        </w:rPr>
        <w:t>»</w:t>
      </w:r>
      <w:r w:rsidR="00F70564" w:rsidRPr="00F70564">
        <w:rPr>
          <w:rFonts w:ascii="GHEA Grapalat" w:hAnsi="GHEA Grapalat"/>
          <w:color w:val="000000"/>
          <w:lang w:val="hy-AM"/>
        </w:rPr>
        <w:t xml:space="preserve"> օրենքում լրացումներ և փոփոխություն կատարելու մասին</w:t>
      </w:r>
      <w:r w:rsidR="00F70564" w:rsidRPr="00F70564">
        <w:rPr>
          <w:rFonts w:ascii="GHEA Grapalat" w:hAnsi="GHEA Grapalat" w:hint="eastAsia"/>
          <w:color w:val="000000"/>
          <w:lang w:val="hy-AM"/>
        </w:rPr>
        <w:t>»</w:t>
      </w:r>
      <w:r w:rsidR="00F70564" w:rsidRPr="00F70564">
        <w:rPr>
          <w:rFonts w:ascii="GHEA Grapalat" w:hAnsi="GHEA Grapalat"/>
          <w:color w:val="000000"/>
          <w:lang w:val="hy-AM"/>
        </w:rPr>
        <w:t xml:space="preserve"> 2022 թվականի դեկտեմբերի 16-ի ՀՕ-574-Ն  </w:t>
      </w:r>
      <w:r w:rsidR="00F70564">
        <w:rPr>
          <w:rFonts w:ascii="GHEA Grapalat" w:hAnsi="GHEA Grapalat"/>
          <w:color w:val="000000"/>
          <w:lang w:val="hy-AM"/>
        </w:rPr>
        <w:t xml:space="preserve"> և </w:t>
      </w:r>
      <w:r w:rsidR="00F70564" w:rsidRPr="00F70564">
        <w:rPr>
          <w:rFonts w:ascii="GHEA Grapalat" w:hAnsi="GHEA Grapalat"/>
          <w:color w:val="000000"/>
          <w:lang w:val="hy-AM"/>
        </w:rPr>
        <w:t>«Վիճակախաղերի մասին</w:t>
      </w:r>
      <w:r w:rsidR="00F70564" w:rsidRPr="00F70564">
        <w:rPr>
          <w:rFonts w:ascii="GHEA Grapalat" w:hAnsi="GHEA Grapalat" w:hint="eastAsia"/>
          <w:color w:val="000000"/>
          <w:lang w:val="hy-AM"/>
        </w:rPr>
        <w:t>»</w:t>
      </w:r>
      <w:r w:rsidR="00F70564" w:rsidRPr="00F70564">
        <w:rPr>
          <w:rFonts w:ascii="GHEA Grapalat" w:hAnsi="GHEA Grapalat"/>
          <w:color w:val="000000"/>
          <w:lang w:val="hy-AM"/>
        </w:rPr>
        <w:t xml:space="preserve"> օրենքում լրացումներ կատարելու մասին</w:t>
      </w:r>
      <w:r w:rsidR="00F70564" w:rsidRPr="00F70564">
        <w:rPr>
          <w:rFonts w:ascii="GHEA Grapalat" w:hAnsi="GHEA Grapalat" w:hint="eastAsia"/>
          <w:color w:val="000000"/>
          <w:lang w:val="hy-AM"/>
        </w:rPr>
        <w:t>»</w:t>
      </w:r>
      <w:r w:rsidR="00F70564" w:rsidRPr="00F70564">
        <w:rPr>
          <w:rFonts w:ascii="GHEA Grapalat" w:hAnsi="GHEA Grapalat"/>
          <w:color w:val="000000"/>
          <w:lang w:val="hy-AM"/>
        </w:rPr>
        <w:t xml:space="preserve"> 2022 թվականի դեկտեմբերի 16-ի ՀՕ-573-Ն ՀՀ օրենք</w:t>
      </w:r>
      <w:r w:rsidR="00F70564">
        <w:rPr>
          <w:rFonts w:ascii="GHEA Grapalat" w:hAnsi="GHEA Grapalat"/>
          <w:color w:val="000000"/>
          <w:lang w:val="hy-AM"/>
        </w:rPr>
        <w:t>ների</w:t>
      </w:r>
      <w:r w:rsidR="00F70564" w:rsidRPr="00F70564">
        <w:rPr>
          <w:rFonts w:ascii="GHEA Grapalat" w:hAnsi="GHEA Grapalat"/>
          <w:color w:val="000000"/>
          <w:lang w:val="hy-AM"/>
        </w:rPr>
        <w:t xml:space="preserve"> 1-ին և 2-րդ հոդվածներ</w:t>
      </w:r>
      <w:r w:rsidR="00F70564">
        <w:rPr>
          <w:rFonts w:ascii="GHEA Grapalat" w:hAnsi="GHEA Grapalat"/>
          <w:color w:val="000000"/>
          <w:lang w:val="hy-AM"/>
        </w:rPr>
        <w:t>ը՝</w:t>
      </w:r>
      <w:r w:rsidR="00F70564" w:rsidRPr="00F70564">
        <w:rPr>
          <w:lang w:val="af-ZA"/>
        </w:rPr>
        <w:t xml:space="preserve"> </w:t>
      </w:r>
      <w:r w:rsidR="00414EC8" w:rsidRPr="00663AFA">
        <w:rPr>
          <w:rFonts w:ascii="GHEA Grapalat" w:hAnsi="GHEA Grapalat"/>
          <w:color w:val="000000"/>
          <w:lang w:val="hy-AM"/>
        </w:rPr>
        <w:t xml:space="preserve"> Հայաստանի Հանրապետության կառավարությունը </w:t>
      </w:r>
      <w:r w:rsidR="00414EC8" w:rsidRPr="00F70564">
        <w:rPr>
          <w:rFonts w:ascii="GHEA Grapalat" w:hAnsi="GHEA Grapalat"/>
          <w:b/>
          <w:i/>
          <w:color w:val="000000"/>
          <w:lang w:val="hy-AM"/>
        </w:rPr>
        <w:t xml:space="preserve">որոշում է. </w:t>
      </w:r>
    </w:p>
    <w:p w:rsidR="002D59A2" w:rsidRPr="001D1851" w:rsidRDefault="00F70564" w:rsidP="002D59A2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F70564">
        <w:rPr>
          <w:rFonts w:ascii="GHEA Grapalat" w:hAnsi="GHEA Grapalat"/>
          <w:color w:val="000000"/>
          <w:lang w:val="hy-AM"/>
        </w:rPr>
        <w:t>1.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1D1851">
        <w:rPr>
          <w:rFonts w:ascii="GHEA Grapalat" w:hAnsi="GHEA Grapalat"/>
          <w:color w:val="000000"/>
          <w:lang w:val="hy-AM"/>
        </w:rPr>
        <w:t xml:space="preserve">Սահմանել «Ինտերնետ շահումով խաղի, ինչպես նաև տոտալիզատորի (այդ թվում՝ ինտերնետ տոտալիզատորի) կազմակերպման գործունեություն իրականացնելու դեպքում խաղադրույք ընդունելու իրավունք տրամադրելու կարգը` համաձայն </w:t>
      </w:r>
      <w:r w:rsidR="002D59A2" w:rsidRPr="001D1851">
        <w:rPr>
          <w:rFonts w:ascii="GHEA Grapalat" w:hAnsi="GHEA Grapalat" w:cs="Times New Roman"/>
          <w:lang w:val="hy-AM"/>
        </w:rPr>
        <w:t>N 1</w:t>
      </w:r>
      <w:r w:rsidR="002D59A2" w:rsidRPr="001D1851">
        <w:rPr>
          <w:rFonts w:ascii="GHEA Grapalat" w:hAnsi="GHEA Grapalat" w:cs="Times New Roman"/>
          <w:lang w:val="hy-AM"/>
        </w:rPr>
        <w:t xml:space="preserve"> </w:t>
      </w:r>
      <w:r w:rsidRPr="001D1851">
        <w:rPr>
          <w:rFonts w:ascii="GHEA Grapalat" w:hAnsi="GHEA Grapalat"/>
          <w:color w:val="000000"/>
          <w:lang w:val="hy-AM"/>
        </w:rPr>
        <w:t>հավելվածի</w:t>
      </w:r>
      <w:r w:rsidR="002D59A2" w:rsidRPr="001D1851">
        <w:rPr>
          <w:rFonts w:ascii="GHEA Grapalat" w:hAnsi="GHEA Grapalat"/>
          <w:color w:val="000000"/>
          <w:lang w:val="hy-AM"/>
        </w:rPr>
        <w:t xml:space="preserve"> </w:t>
      </w:r>
      <w:r w:rsidR="00013FEC" w:rsidRPr="001D1851">
        <w:rPr>
          <w:rFonts w:ascii="GHEA Grapalat" w:hAnsi="GHEA Grapalat"/>
          <w:color w:val="000000"/>
          <w:lang w:val="hy-AM"/>
        </w:rPr>
        <w:t xml:space="preserve"> </w:t>
      </w:r>
      <w:r w:rsidR="002D59A2" w:rsidRPr="001D1851">
        <w:rPr>
          <w:rFonts w:ascii="GHEA Grapalat" w:hAnsi="GHEA Grapalat"/>
          <w:color w:val="000000"/>
          <w:lang w:val="hy-AM"/>
        </w:rPr>
        <w:t xml:space="preserve">և </w:t>
      </w:r>
      <w:r w:rsidR="002D59A2" w:rsidRPr="001D1851">
        <w:rPr>
          <w:rFonts w:ascii="GHEA Grapalat" w:hAnsi="GHEA Grapalat"/>
          <w:color w:val="000000"/>
          <w:lang w:val="hy-AM"/>
        </w:rPr>
        <w:t>ինտերնետ շահումով խաղի և (կամ) տոտալիզատորի (ինտերնետ տոտալիզատորի) կազմակերպչի կողմից խաղադրույք ընդունելու իրավունք ձեռք բերելու համար</w:t>
      </w:r>
      <w:r w:rsidR="002D59A2" w:rsidRPr="001D1851">
        <w:rPr>
          <w:rFonts w:ascii="GHEA Grapalat" w:hAnsi="GHEA Grapalat"/>
          <w:color w:val="000000"/>
          <w:lang w:val="hy-AM"/>
        </w:rPr>
        <w:t xml:space="preserve">  ներկայացվող տեղեկացման ձևը</w:t>
      </w:r>
      <w:r w:rsidR="002D59A2" w:rsidRPr="001D1851">
        <w:rPr>
          <w:rFonts w:ascii="GHEA Grapalat" w:hAnsi="GHEA Grapalat" w:cs="Times New Roman"/>
          <w:lang w:val="hy-AM"/>
        </w:rPr>
        <w:t xml:space="preserve">` համաձայն N </w:t>
      </w:r>
      <w:r w:rsidR="002D59A2" w:rsidRPr="001D1851">
        <w:rPr>
          <w:rFonts w:ascii="GHEA Grapalat" w:hAnsi="GHEA Grapalat" w:cs="Times New Roman"/>
          <w:lang w:val="hy-AM"/>
        </w:rPr>
        <w:t>2</w:t>
      </w:r>
      <w:r w:rsidR="002D59A2" w:rsidRPr="001D1851">
        <w:rPr>
          <w:rFonts w:ascii="GHEA Grapalat" w:hAnsi="GHEA Grapalat" w:cs="Times New Roman"/>
          <w:lang w:val="hy-AM"/>
        </w:rPr>
        <w:t xml:space="preserve"> հավելվածի.</w:t>
      </w:r>
    </w:p>
    <w:p w:rsidR="00F70564" w:rsidRPr="0068148F" w:rsidRDefault="00F70564" w:rsidP="00F7056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1D1851">
        <w:rPr>
          <w:rFonts w:ascii="GHEA Grapalat" w:hAnsi="GHEA Grapalat"/>
          <w:color w:val="000000"/>
          <w:lang w:val="hy-AM"/>
        </w:rPr>
        <w:t>2. Սույն որոշումն ուժի մեջ է մտնում ուժի մեջ է մտնում 2023</w:t>
      </w:r>
      <w:r w:rsidRPr="0068148F">
        <w:rPr>
          <w:rFonts w:ascii="GHEA Grapalat" w:hAnsi="GHEA Grapalat"/>
          <w:color w:val="000000"/>
          <w:lang w:val="hy-AM"/>
        </w:rPr>
        <w:t xml:space="preserve"> թվականի հուլիսի 1-ից:</w:t>
      </w:r>
    </w:p>
    <w:p w:rsidR="00F70564" w:rsidRPr="00F70564" w:rsidRDefault="00F70564" w:rsidP="00F7056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F70564">
        <w:rPr>
          <w:rFonts w:ascii="Calibri" w:hAnsi="Calibri" w:cs="Calibri"/>
          <w:color w:val="000000"/>
          <w:lang w:val="hy-AM"/>
        </w:rPr>
        <w:t> </w:t>
      </w:r>
    </w:p>
    <w:p w:rsidR="00F70564" w:rsidRPr="00DE4861" w:rsidRDefault="00F70564" w:rsidP="00F70564">
      <w:pPr>
        <w:spacing w:before="0" w:after="0"/>
        <w:rPr>
          <w:rFonts w:ascii="GHEA Grapalat" w:eastAsia="Times New Roman" w:hAnsi="GHEA Grapalat" w:cs="Times Armenian"/>
          <w:b/>
          <w:bCs/>
          <w:sz w:val="24"/>
          <w:szCs w:val="24"/>
          <w:lang w:val="hy-AM"/>
        </w:rPr>
      </w:pPr>
      <w:r w:rsidRPr="00DE486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ՀԱՅԱՍՏԱՆԻ ՀԱՆՐԱՊԵՏՈՒԹՅԱՆ</w:t>
      </w:r>
    </w:p>
    <w:p w:rsidR="0028058B" w:rsidRDefault="00F70564" w:rsidP="00F70564">
      <w:pPr>
        <w:spacing w:before="0" w:after="0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 w:rsidRPr="00DE486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ՎԱՐՉԱՊԵՏ</w:t>
      </w:r>
      <w:r w:rsidRPr="00DE486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ab/>
      </w:r>
      <w:r w:rsidRPr="00DE486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ab/>
      </w:r>
      <w:r w:rsidRPr="00DE486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ab/>
      </w:r>
      <w:r w:rsidRPr="00DE486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ab/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ab/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ab/>
        <w:t xml:space="preserve">             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ab/>
      </w:r>
      <w:r w:rsidRPr="00DE486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Ն</w:t>
      </w:r>
      <w:r w:rsidRPr="00DE4861">
        <w:rPr>
          <w:rFonts w:ascii="GHEA Grapalat" w:eastAsia="MS Mincho" w:hAnsi="GHEA Grapalat" w:cs="Cambria Math"/>
          <w:b/>
          <w:bCs/>
          <w:sz w:val="24"/>
          <w:szCs w:val="24"/>
          <w:lang w:val="hy-AM"/>
        </w:rPr>
        <w:t xml:space="preserve">. </w:t>
      </w:r>
      <w:r w:rsidRPr="00DE4861">
        <w:rPr>
          <w:rFonts w:ascii="GHEA Grapalat" w:eastAsia="Times New Roman" w:hAnsi="GHEA Grapalat" w:cs="Times Armenian"/>
          <w:b/>
          <w:bCs/>
          <w:sz w:val="24"/>
          <w:szCs w:val="24"/>
          <w:lang w:val="hy-AM"/>
        </w:rPr>
        <w:t>ՓԱՇԻՆ</w:t>
      </w:r>
      <w:r w:rsidRPr="00DE486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ՅԱՆ</w:t>
      </w:r>
      <w:r w:rsidRPr="00DE486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ab/>
      </w:r>
    </w:p>
    <w:p w:rsidR="0028058B" w:rsidRDefault="0028058B">
      <w:pPr>
        <w:spacing w:before="0" w:after="0"/>
        <w:ind w:left="0" w:firstLine="0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2"/>
        <w:gridCol w:w="4500"/>
      </w:tblGrid>
      <w:tr w:rsidR="0028058B" w:rsidRPr="002D59A2" w:rsidTr="0036118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8058B" w:rsidRPr="00671CC6" w:rsidRDefault="0028058B" w:rsidP="0028058B">
            <w:pPr>
              <w:spacing w:before="0" w:after="0"/>
              <w:ind w:left="0"/>
              <w:jc w:val="right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671CC6">
              <w:rPr>
                <w:rFonts w:eastAsia="Times New Roman" w:cs="Calibri"/>
                <w:color w:val="000000"/>
                <w:sz w:val="24"/>
                <w:szCs w:val="24"/>
                <w:lang w:val="hy-AM"/>
              </w:rPr>
              <w:lastRenderedPageBreak/>
              <w:t> </w:t>
            </w: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:rsidR="0028058B" w:rsidRPr="00671CC6" w:rsidRDefault="0028058B" w:rsidP="002D59A2">
            <w:pPr>
              <w:spacing w:before="0" w:after="0"/>
              <w:ind w:left="0"/>
              <w:jc w:val="right"/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71CC6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val="hy-AM"/>
              </w:rPr>
              <w:t>Հավելված</w:t>
            </w:r>
            <w:r w:rsidR="002D59A2" w:rsidRPr="002D59A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2D59A2" w:rsidRPr="002D59A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val="hy-AM"/>
              </w:rPr>
              <w:t>N1</w:t>
            </w:r>
            <w:r w:rsidRPr="00671CC6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val="hy-AM"/>
              </w:rPr>
              <w:br/>
              <w:t>ՀՀ կառավարության 2023 թվականի</w:t>
            </w:r>
          </w:p>
          <w:p w:rsidR="0028058B" w:rsidRPr="002D59A2" w:rsidRDefault="0028058B" w:rsidP="002D59A2">
            <w:pPr>
              <w:spacing w:before="0" w:after="0"/>
              <w:ind w:left="0"/>
              <w:jc w:val="right"/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val="hy-AM"/>
              </w:rPr>
              <w:t>«----------» «-----»</w:t>
            </w:r>
            <w:r w:rsidRPr="00671CC6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val="hy-AM"/>
              </w:rPr>
              <w:t>-ի N-------------Ն որոշման</w:t>
            </w:r>
          </w:p>
        </w:tc>
      </w:tr>
    </w:tbl>
    <w:p w:rsidR="0028058B" w:rsidRPr="00671CC6" w:rsidRDefault="002D59A2" w:rsidP="0028058B">
      <w:pPr>
        <w:shd w:val="clear" w:color="auto" w:fill="FFFFFF"/>
        <w:spacing w:before="0" w:after="0"/>
        <w:ind w:left="0" w:firstLine="375"/>
        <w:jc w:val="right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eastAsia="Times New Roman" w:cs="Calibri"/>
          <w:color w:val="000000"/>
          <w:sz w:val="24"/>
          <w:szCs w:val="24"/>
        </w:rPr>
        <w:t xml:space="preserve">  </w:t>
      </w:r>
      <w:r w:rsidR="0028058B" w:rsidRPr="00671CC6">
        <w:rPr>
          <w:rFonts w:eastAsia="Times New Roman" w:cs="Calibri"/>
          <w:color w:val="000000"/>
          <w:sz w:val="24"/>
          <w:szCs w:val="24"/>
          <w:lang w:val="hy-AM"/>
        </w:rPr>
        <w:t> </w:t>
      </w:r>
    </w:p>
    <w:p w:rsidR="0028058B" w:rsidRPr="00671CC6" w:rsidRDefault="0028058B" w:rsidP="0028058B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671CC6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Կ Ա Ր Գ</w:t>
      </w:r>
    </w:p>
    <w:p w:rsidR="0028058B" w:rsidRPr="00671CC6" w:rsidRDefault="0028058B" w:rsidP="0028058B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671CC6">
        <w:rPr>
          <w:rFonts w:eastAsia="Times New Roman" w:cs="Calibri"/>
          <w:color w:val="000000"/>
          <w:sz w:val="24"/>
          <w:szCs w:val="24"/>
          <w:lang w:val="hy-AM"/>
        </w:rPr>
        <w:t> </w:t>
      </w:r>
    </w:p>
    <w:p w:rsidR="00F70564" w:rsidRDefault="0028058B" w:rsidP="0028058B">
      <w:pPr>
        <w:spacing w:before="0"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63AFA">
        <w:rPr>
          <w:rFonts w:ascii="GHEA Grapalat" w:hAnsi="GHEA Grapalat"/>
          <w:b/>
          <w:sz w:val="24"/>
          <w:szCs w:val="24"/>
          <w:lang w:val="hy-AM"/>
        </w:rPr>
        <w:t xml:space="preserve">ԻՆՏԵՐՆԵՏ ՇԱՀՈՒՄՈՎ ԽԱՂԻ, ԻՆՉՊԵՍ ՆԱԵՎ ՏՈՏՈԼԻԶԱՏՈՐԻ </w:t>
      </w:r>
      <w:r w:rsidRPr="00663AFA">
        <w:rPr>
          <w:rFonts w:ascii="GHEA Grapalat" w:hAnsi="GHEA Grapalat"/>
          <w:b/>
          <w:sz w:val="24"/>
          <w:szCs w:val="24"/>
          <w:lang w:val="af-ZA"/>
        </w:rPr>
        <w:t>(</w:t>
      </w:r>
      <w:r w:rsidRPr="00663AFA">
        <w:rPr>
          <w:rFonts w:ascii="GHEA Grapalat" w:hAnsi="GHEA Grapalat"/>
          <w:b/>
          <w:sz w:val="24"/>
          <w:szCs w:val="24"/>
          <w:lang w:val="hy-AM"/>
        </w:rPr>
        <w:t>ԱՅԴ ԹՎՈՒՄ՝ ԻՆՏԵՐՆԵՏ ՏՈՏԱԼԻԶԱՏՈՐԻ</w:t>
      </w:r>
      <w:r w:rsidRPr="00663AFA">
        <w:rPr>
          <w:rFonts w:ascii="GHEA Grapalat" w:hAnsi="GHEA Grapalat"/>
          <w:b/>
          <w:sz w:val="24"/>
          <w:szCs w:val="24"/>
          <w:lang w:val="af-ZA"/>
        </w:rPr>
        <w:t>)</w:t>
      </w:r>
      <w:r w:rsidRPr="00663AFA">
        <w:rPr>
          <w:rFonts w:ascii="GHEA Grapalat" w:hAnsi="GHEA Grapalat"/>
          <w:b/>
          <w:sz w:val="24"/>
          <w:szCs w:val="24"/>
          <w:lang w:val="hy-AM"/>
        </w:rPr>
        <w:t xml:space="preserve"> ԿԱԶՄԱԿԵՐՊՄԱՆ ԳՈՐԾՈՒՆԵՈՒԹՅՈՒՆ ԻՐԱԿԱՆԱՑՆԵԼՈՒ ԴԵՊՔՈՒՄ ԽԱՂԱԴՐՈՒՅՔ ԸՆԴՈՒՆԵԼՈՒ ԻՐԱՎՈՒՆՔ ՏՐԱՄԱԴՐԵԼՈ</w:t>
      </w:r>
      <w:r>
        <w:rPr>
          <w:rFonts w:ascii="GHEA Grapalat" w:hAnsi="GHEA Grapalat"/>
          <w:b/>
          <w:sz w:val="24"/>
          <w:szCs w:val="24"/>
          <w:lang w:val="hy-AM"/>
        </w:rPr>
        <w:t>Ւ</w:t>
      </w:r>
    </w:p>
    <w:p w:rsidR="0028058B" w:rsidRPr="0028058B" w:rsidRDefault="0028058B" w:rsidP="0028058B">
      <w:pPr>
        <w:shd w:val="clear" w:color="auto" w:fill="FFFFFF"/>
        <w:spacing w:before="0" w:after="0" w:line="360" w:lineRule="auto"/>
        <w:ind w:left="0"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28058B" w:rsidRPr="0034318F" w:rsidRDefault="0028058B" w:rsidP="00BC52AA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ind w:left="0" w:firstLine="630"/>
        <w:jc w:val="both"/>
        <w:rPr>
          <w:rFonts w:eastAsia="Times New Roman"/>
          <w:color w:val="000000"/>
          <w:sz w:val="24"/>
          <w:szCs w:val="24"/>
          <w:lang w:val="hy-AM"/>
        </w:rPr>
      </w:pPr>
      <w:r w:rsidRPr="0034318F">
        <w:rPr>
          <w:rFonts w:eastAsia="Times New Roman"/>
          <w:color w:val="000000"/>
          <w:sz w:val="24"/>
          <w:szCs w:val="24"/>
          <w:lang w:val="hy-AM"/>
        </w:rPr>
        <w:t xml:space="preserve">Սույն կարգով սահմանվում է  ինտերնետ շահումով խաղի, ինչպես նաև տոտալիզատորի (այդ թվում՝ ինտերնետ տոտալիզատորի) կազմակերպման գործունեություն իրականացնելու դեպքում խաղադրույք ընդունելու իրավունք </w:t>
      </w:r>
      <w:r w:rsidR="00A76859" w:rsidRPr="00A76859">
        <w:rPr>
          <w:rFonts w:eastAsia="Times New Roman"/>
          <w:color w:val="000000"/>
          <w:sz w:val="24"/>
          <w:szCs w:val="24"/>
          <w:lang w:val="hy-AM"/>
        </w:rPr>
        <w:t>(</w:t>
      </w:r>
      <w:r w:rsidR="00A76859">
        <w:rPr>
          <w:rFonts w:eastAsia="Times New Roman"/>
          <w:color w:val="000000"/>
          <w:sz w:val="24"/>
          <w:szCs w:val="24"/>
          <w:lang w:val="hy-AM"/>
        </w:rPr>
        <w:t xml:space="preserve">այսուհետ՝ </w:t>
      </w:r>
      <w:r w:rsidR="00FB2A54" w:rsidRPr="00671CC6">
        <w:rPr>
          <w:rFonts w:eastAsia="Times New Roman"/>
          <w:color w:val="000000"/>
          <w:sz w:val="24"/>
          <w:szCs w:val="24"/>
          <w:lang w:val="hy-AM"/>
        </w:rPr>
        <w:t>Խաղադրույք ընդունելու իրավունք</w:t>
      </w:r>
      <w:r w:rsidR="00A76859" w:rsidRPr="00A76859">
        <w:rPr>
          <w:rFonts w:eastAsia="Times New Roman"/>
          <w:color w:val="000000"/>
          <w:sz w:val="24"/>
          <w:szCs w:val="24"/>
          <w:lang w:val="hy-AM"/>
        </w:rPr>
        <w:t>)</w:t>
      </w:r>
      <w:r w:rsidR="00FB2A54">
        <w:rPr>
          <w:rFonts w:eastAsia="Times New Roman"/>
          <w:color w:val="000000"/>
          <w:sz w:val="24"/>
          <w:szCs w:val="24"/>
          <w:lang w:val="hy-AM"/>
        </w:rPr>
        <w:t xml:space="preserve"> </w:t>
      </w:r>
      <w:r w:rsidRPr="0034318F">
        <w:rPr>
          <w:rFonts w:eastAsia="Times New Roman"/>
          <w:color w:val="000000"/>
          <w:sz w:val="24"/>
          <w:szCs w:val="24"/>
          <w:lang w:val="hy-AM"/>
        </w:rPr>
        <w:t>տրամադրելու կարգը:</w:t>
      </w:r>
    </w:p>
    <w:p w:rsidR="0034318F" w:rsidRDefault="0034318F" w:rsidP="00BC52AA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ind w:left="0" w:firstLine="630"/>
        <w:jc w:val="both"/>
        <w:rPr>
          <w:rFonts w:eastAsia="Times New Roman"/>
          <w:color w:val="000000"/>
          <w:sz w:val="24"/>
          <w:szCs w:val="24"/>
          <w:lang w:val="hy-AM"/>
        </w:rPr>
      </w:pPr>
      <w:r w:rsidRPr="0034318F">
        <w:rPr>
          <w:rFonts w:eastAsia="Times New Roman"/>
          <w:color w:val="000000"/>
          <w:sz w:val="24"/>
          <w:szCs w:val="24"/>
          <w:lang w:val="hy-AM"/>
        </w:rPr>
        <w:t>Սույն կարգում հասկացություններն օգտագործվում են «Շահումով խաղերի, ինտերնետ շահումով խաղերի և խաղատների մասին</w:t>
      </w:r>
      <w:r w:rsidRPr="0034318F">
        <w:rPr>
          <w:rFonts w:eastAsia="Times New Roman" w:hint="eastAsia"/>
          <w:color w:val="000000"/>
          <w:sz w:val="24"/>
          <w:szCs w:val="24"/>
          <w:lang w:val="hy-AM"/>
        </w:rPr>
        <w:t>»</w:t>
      </w:r>
      <w:r w:rsidRPr="0034318F">
        <w:rPr>
          <w:rFonts w:eastAsia="Times New Roman"/>
          <w:color w:val="000000"/>
          <w:sz w:val="24"/>
          <w:szCs w:val="24"/>
          <w:lang w:val="hy-AM"/>
        </w:rPr>
        <w:t xml:space="preserve"> և «Վիճակախաղերի մասին</w:t>
      </w:r>
      <w:r w:rsidRPr="0034318F">
        <w:rPr>
          <w:rFonts w:eastAsia="Times New Roman" w:hint="eastAsia"/>
          <w:color w:val="000000"/>
          <w:sz w:val="24"/>
          <w:szCs w:val="24"/>
          <w:lang w:val="hy-AM"/>
        </w:rPr>
        <w:t>»</w:t>
      </w:r>
      <w:r w:rsidRPr="0034318F">
        <w:rPr>
          <w:rFonts w:eastAsia="Times New Roman"/>
          <w:color w:val="000000"/>
          <w:sz w:val="24"/>
          <w:szCs w:val="24"/>
          <w:lang w:val="hy-AM"/>
        </w:rPr>
        <w:t xml:space="preserve"> օրենքներով սահմանված հասկացությունների իմաստով:</w:t>
      </w:r>
    </w:p>
    <w:p w:rsidR="00963D4A" w:rsidRPr="00963D4A" w:rsidRDefault="00853B7A" w:rsidP="00BC52AA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ind w:left="0" w:firstLine="630"/>
        <w:jc w:val="both"/>
        <w:rPr>
          <w:rFonts w:eastAsia="Times New Roman"/>
          <w:color w:val="000000"/>
          <w:sz w:val="24"/>
          <w:szCs w:val="24"/>
          <w:lang w:val="hy-AM"/>
        </w:rPr>
      </w:pPr>
      <w:r w:rsidRPr="00671CC6">
        <w:rPr>
          <w:rFonts w:eastAsia="Times New Roman"/>
          <w:color w:val="000000"/>
          <w:sz w:val="24"/>
          <w:szCs w:val="24"/>
          <w:lang w:val="hy-AM"/>
        </w:rPr>
        <w:t>Խ</w:t>
      </w:r>
      <w:r w:rsidR="0034318F" w:rsidRPr="00671CC6">
        <w:rPr>
          <w:rFonts w:eastAsia="Times New Roman"/>
          <w:color w:val="000000"/>
          <w:sz w:val="24"/>
          <w:szCs w:val="24"/>
          <w:lang w:val="hy-AM"/>
        </w:rPr>
        <w:t>աղադրույք ընդունելու իրավունք</w:t>
      </w:r>
      <w:r w:rsidRPr="00671CC6">
        <w:rPr>
          <w:rFonts w:eastAsia="Times New Roman"/>
          <w:color w:val="000000"/>
          <w:sz w:val="24"/>
          <w:szCs w:val="24"/>
          <w:lang w:val="hy-AM"/>
        </w:rPr>
        <w:t>ը</w:t>
      </w:r>
      <w:r w:rsidR="0034318F" w:rsidRPr="00671CC6">
        <w:rPr>
          <w:rFonts w:eastAsia="Times New Roman"/>
          <w:color w:val="000000"/>
          <w:sz w:val="24"/>
          <w:szCs w:val="24"/>
          <w:lang w:val="hy-AM"/>
        </w:rPr>
        <w:t xml:space="preserve"> տրվում է </w:t>
      </w:r>
      <w:r w:rsidR="00671CC6" w:rsidRPr="00671CC6">
        <w:rPr>
          <w:rFonts w:eastAsia="Times New Roman"/>
          <w:color w:val="000000"/>
          <w:sz w:val="24"/>
          <w:szCs w:val="24"/>
          <w:lang w:val="hy-AM"/>
        </w:rPr>
        <w:t>սույն կարգով</w:t>
      </w:r>
      <w:r w:rsidR="00963D4A">
        <w:rPr>
          <w:rFonts w:eastAsia="Times New Roman"/>
          <w:color w:val="000000"/>
          <w:sz w:val="24"/>
          <w:szCs w:val="24"/>
          <w:lang w:val="hy-AM"/>
        </w:rPr>
        <w:t xml:space="preserve">՝ </w:t>
      </w:r>
      <w:r w:rsidR="00963D4A" w:rsidRPr="00963D4A">
        <w:rPr>
          <w:rFonts w:eastAsia="Times New Roman"/>
          <w:color w:val="000000"/>
          <w:sz w:val="24"/>
          <w:szCs w:val="24"/>
          <w:lang w:val="hy-AM"/>
        </w:rPr>
        <w:t>առանց լ</w:t>
      </w:r>
      <w:r w:rsidR="00963D4A">
        <w:rPr>
          <w:rFonts w:eastAsia="Times New Roman"/>
          <w:color w:val="000000"/>
          <w:sz w:val="24"/>
          <w:szCs w:val="24"/>
          <w:lang w:val="hy-AM"/>
        </w:rPr>
        <w:t>իցենզավորող հանձնաժողովի որոշման,</w:t>
      </w:r>
      <w:r w:rsidR="00671CC6" w:rsidRPr="00671CC6">
        <w:rPr>
          <w:rFonts w:eastAsia="Times New Roman"/>
          <w:color w:val="000000"/>
          <w:sz w:val="24"/>
          <w:szCs w:val="24"/>
          <w:lang w:val="hy-AM"/>
        </w:rPr>
        <w:t xml:space="preserve">  </w:t>
      </w:r>
      <w:r w:rsidR="00671CC6" w:rsidRPr="00561817">
        <w:rPr>
          <w:rFonts w:eastAsia="Times New Roman"/>
          <w:color w:val="000000"/>
          <w:sz w:val="24"/>
          <w:szCs w:val="24"/>
          <w:lang w:val="hy-AM"/>
        </w:rPr>
        <w:t xml:space="preserve"> խաղադրույքներ ընդունելու համար «Պետական տուրքի մասին» Հայաստանի Հանրապետության օրենքով </w:t>
      </w:r>
      <w:r w:rsidR="00561817" w:rsidRPr="00561817">
        <w:rPr>
          <w:rFonts w:eastAsia="Times New Roman"/>
          <w:color w:val="000000"/>
          <w:sz w:val="24"/>
          <w:szCs w:val="24"/>
          <w:lang w:val="hy-AM"/>
        </w:rPr>
        <w:t xml:space="preserve">սահմանված ժամկետում  </w:t>
      </w:r>
      <w:r w:rsidR="00671CC6" w:rsidRPr="00561817">
        <w:rPr>
          <w:rFonts w:eastAsia="Times New Roman"/>
          <w:color w:val="000000"/>
          <w:sz w:val="24"/>
          <w:szCs w:val="24"/>
          <w:lang w:val="hy-AM"/>
        </w:rPr>
        <w:t xml:space="preserve">սահմանված </w:t>
      </w:r>
      <w:r w:rsidR="00561817" w:rsidRPr="00561817">
        <w:rPr>
          <w:rFonts w:eastAsia="Times New Roman"/>
          <w:color w:val="000000"/>
          <w:sz w:val="24"/>
          <w:szCs w:val="24"/>
          <w:lang w:val="hy-AM"/>
        </w:rPr>
        <w:t xml:space="preserve"> </w:t>
      </w:r>
      <w:r w:rsidR="00671CC6" w:rsidRPr="00561817">
        <w:rPr>
          <w:rFonts w:eastAsia="Times New Roman"/>
          <w:color w:val="000000"/>
          <w:sz w:val="24"/>
          <w:szCs w:val="24"/>
          <w:lang w:val="hy-AM"/>
        </w:rPr>
        <w:t>պետական տուրքի վճարման</w:t>
      </w:r>
      <w:r w:rsidR="00963D4A">
        <w:rPr>
          <w:rFonts w:eastAsia="Times New Roman"/>
          <w:color w:val="000000"/>
          <w:sz w:val="24"/>
          <w:szCs w:val="24"/>
          <w:lang w:val="hy-AM"/>
        </w:rPr>
        <w:t xml:space="preserve"> և համապատասխան տեղեկացումը լիազոր մարմնին ներկայացնելու</w:t>
      </w:r>
      <w:r w:rsidR="00671CC6" w:rsidRPr="00561817">
        <w:rPr>
          <w:rFonts w:eastAsia="Times New Roman"/>
          <w:color w:val="000000"/>
          <w:sz w:val="24"/>
          <w:szCs w:val="24"/>
          <w:lang w:val="hy-AM"/>
        </w:rPr>
        <w:t xml:space="preserve"> դեպքում:</w:t>
      </w:r>
    </w:p>
    <w:p w:rsidR="00561817" w:rsidRPr="00561817" w:rsidRDefault="009C5561" w:rsidP="00BC52AA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ind w:left="0" w:firstLine="630"/>
        <w:jc w:val="both"/>
        <w:rPr>
          <w:rFonts w:eastAsia="Times New Roman"/>
          <w:color w:val="000000"/>
          <w:sz w:val="24"/>
          <w:szCs w:val="24"/>
          <w:lang w:val="hy-AM"/>
        </w:rPr>
      </w:pPr>
      <w:r>
        <w:rPr>
          <w:rFonts w:eastAsia="Times New Roman"/>
          <w:color w:val="000000"/>
          <w:sz w:val="24"/>
          <w:szCs w:val="24"/>
          <w:lang w:val="hy-AM"/>
        </w:rPr>
        <w:t>Կազմակերպիչը խ</w:t>
      </w:r>
      <w:r w:rsidR="00853B7A" w:rsidRPr="00853B7A">
        <w:rPr>
          <w:rFonts w:eastAsia="Times New Roman"/>
          <w:color w:val="000000"/>
          <w:sz w:val="24"/>
          <w:szCs w:val="24"/>
          <w:lang w:val="hy-AM"/>
        </w:rPr>
        <w:t>աղադրույք ընդունելու իրավունքն ստանալու համար լիազոր մարմին ներկայացնում</w:t>
      </w:r>
      <w:r w:rsidR="00853B7A">
        <w:rPr>
          <w:rFonts w:eastAsia="Times New Roman"/>
          <w:color w:val="000000"/>
          <w:sz w:val="24"/>
          <w:szCs w:val="24"/>
          <w:lang w:val="hy-AM"/>
        </w:rPr>
        <w:t xml:space="preserve"> </w:t>
      </w:r>
      <w:r w:rsidR="00116BE5">
        <w:rPr>
          <w:rFonts w:eastAsia="Times New Roman"/>
          <w:color w:val="000000"/>
          <w:sz w:val="24"/>
          <w:szCs w:val="24"/>
          <w:lang w:val="hy-AM"/>
        </w:rPr>
        <w:t xml:space="preserve"> է </w:t>
      </w:r>
      <w:r w:rsidR="00853B7A" w:rsidRPr="00853B7A">
        <w:rPr>
          <w:rFonts w:eastAsia="Times New Roman"/>
          <w:color w:val="000000"/>
          <w:sz w:val="24"/>
          <w:szCs w:val="24"/>
          <w:lang w:val="hy-AM"/>
        </w:rPr>
        <w:t>տեղեկացում</w:t>
      </w:r>
      <w:r w:rsidR="00561817">
        <w:rPr>
          <w:rFonts w:eastAsia="Times New Roman"/>
          <w:color w:val="000000"/>
          <w:sz w:val="24"/>
          <w:szCs w:val="24"/>
          <w:lang w:val="hy-AM"/>
        </w:rPr>
        <w:t xml:space="preserve">, </w:t>
      </w:r>
      <w:r w:rsidR="00561817" w:rsidRPr="00561817">
        <w:rPr>
          <w:rFonts w:eastAsia="Times New Roman"/>
          <w:color w:val="000000"/>
          <w:sz w:val="24"/>
          <w:szCs w:val="24"/>
          <w:lang w:val="hy-AM"/>
        </w:rPr>
        <w:t>որտեղ նշվում են`</w:t>
      </w:r>
    </w:p>
    <w:p w:rsidR="00561817" w:rsidRPr="00561817" w:rsidRDefault="00561817" w:rsidP="00BC52AA">
      <w:pPr>
        <w:pStyle w:val="ListParagraph"/>
        <w:shd w:val="clear" w:color="auto" w:fill="FFFFFF"/>
        <w:spacing w:after="0" w:line="360" w:lineRule="auto"/>
        <w:ind w:left="0" w:firstLine="630"/>
        <w:jc w:val="both"/>
        <w:rPr>
          <w:rFonts w:eastAsia="Times New Roman"/>
          <w:color w:val="000000"/>
          <w:sz w:val="24"/>
          <w:szCs w:val="24"/>
          <w:lang w:val="hy-AM"/>
        </w:rPr>
      </w:pPr>
      <w:r w:rsidRPr="00561817">
        <w:rPr>
          <w:rFonts w:eastAsia="Times New Roman"/>
          <w:color w:val="000000"/>
          <w:sz w:val="24"/>
          <w:szCs w:val="24"/>
          <w:lang w:val="hy-AM"/>
        </w:rPr>
        <w:t>ա) կազմակերպության անվանումը</w:t>
      </w:r>
      <w:r>
        <w:rPr>
          <w:rFonts w:eastAsia="Times New Roman"/>
          <w:color w:val="000000"/>
          <w:sz w:val="24"/>
          <w:szCs w:val="24"/>
          <w:lang w:val="hy-AM"/>
        </w:rPr>
        <w:t xml:space="preserve"> և </w:t>
      </w:r>
      <w:r w:rsidRPr="00561817">
        <w:rPr>
          <w:rFonts w:eastAsia="Times New Roman"/>
          <w:color w:val="000000"/>
          <w:sz w:val="24"/>
          <w:szCs w:val="24"/>
          <w:lang w:val="hy-AM"/>
        </w:rPr>
        <w:t>Կազմակերպչի</w:t>
      </w:r>
      <w:r w:rsidR="00B43C3F">
        <w:rPr>
          <w:rFonts w:eastAsia="Times New Roman"/>
          <w:color w:val="000000"/>
          <w:sz w:val="24"/>
          <w:szCs w:val="24"/>
          <w:lang w:val="hy-AM"/>
        </w:rPr>
        <w:t xml:space="preserve"> համապատասխան</w:t>
      </w:r>
      <w:r w:rsidRPr="00561817">
        <w:rPr>
          <w:rFonts w:eastAsia="Times New Roman"/>
          <w:color w:val="000000"/>
          <w:sz w:val="24"/>
          <w:szCs w:val="24"/>
          <w:lang w:val="hy-AM"/>
        </w:rPr>
        <w:t xml:space="preserve"> լիցենզիայի համարը</w:t>
      </w:r>
      <w:r w:rsidR="00116BE5">
        <w:rPr>
          <w:rFonts w:eastAsia="Times New Roman"/>
          <w:color w:val="000000"/>
          <w:sz w:val="24"/>
          <w:szCs w:val="24"/>
          <w:lang w:val="hy-AM"/>
        </w:rPr>
        <w:t>,</w:t>
      </w:r>
    </w:p>
    <w:p w:rsidR="00561817" w:rsidRPr="00561817" w:rsidRDefault="00561817" w:rsidP="00BC52AA">
      <w:pPr>
        <w:shd w:val="clear" w:color="auto" w:fill="FFFFFF"/>
        <w:spacing w:before="0" w:after="0" w:line="360" w:lineRule="auto"/>
        <w:ind w:left="0" w:firstLine="630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561817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բ)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561817">
        <w:rPr>
          <w:rFonts w:ascii="GHEA Grapalat" w:eastAsia="Times New Roman" w:hAnsi="GHEA Grapalat"/>
          <w:color w:val="000000"/>
          <w:sz w:val="24"/>
          <w:szCs w:val="24"/>
          <w:lang w:val="hy-AM"/>
        </w:rPr>
        <w:t>պետական գրանցման համարը,</w:t>
      </w:r>
    </w:p>
    <w:p w:rsidR="00561817" w:rsidRDefault="00561817" w:rsidP="00BC52AA">
      <w:pPr>
        <w:pStyle w:val="ListParagraph"/>
        <w:shd w:val="clear" w:color="auto" w:fill="FFFFFF"/>
        <w:spacing w:after="0" w:line="360" w:lineRule="auto"/>
        <w:ind w:left="0" w:firstLine="630"/>
        <w:jc w:val="both"/>
        <w:rPr>
          <w:rFonts w:eastAsia="Times New Roman"/>
          <w:color w:val="000000"/>
          <w:sz w:val="24"/>
          <w:szCs w:val="24"/>
          <w:lang w:val="hy-AM"/>
        </w:rPr>
      </w:pPr>
      <w:r w:rsidRPr="00561817">
        <w:rPr>
          <w:rFonts w:eastAsia="Times New Roman"/>
          <w:color w:val="000000"/>
          <w:sz w:val="24"/>
          <w:szCs w:val="24"/>
          <w:lang w:val="hy-AM"/>
        </w:rPr>
        <w:t>գ) Կազմակերպչի ՀՎՀՀ-ն</w:t>
      </w:r>
      <w:r>
        <w:rPr>
          <w:rFonts w:eastAsia="Times New Roman"/>
          <w:color w:val="000000"/>
          <w:sz w:val="24"/>
          <w:szCs w:val="24"/>
          <w:lang w:val="hy-AM"/>
        </w:rPr>
        <w:t>,</w:t>
      </w:r>
    </w:p>
    <w:p w:rsidR="00561817" w:rsidRDefault="00561817" w:rsidP="00BC52AA">
      <w:pPr>
        <w:pStyle w:val="ListParagraph"/>
        <w:shd w:val="clear" w:color="auto" w:fill="FFFFFF"/>
        <w:spacing w:after="0" w:line="360" w:lineRule="auto"/>
        <w:ind w:left="0" w:firstLine="630"/>
        <w:jc w:val="both"/>
        <w:rPr>
          <w:rFonts w:eastAsia="Times New Roman"/>
          <w:color w:val="000000"/>
          <w:sz w:val="24"/>
          <w:szCs w:val="24"/>
          <w:lang w:val="hy-AM"/>
        </w:rPr>
      </w:pPr>
      <w:r w:rsidRPr="00561817">
        <w:rPr>
          <w:rFonts w:eastAsia="Times New Roman"/>
          <w:color w:val="000000"/>
          <w:sz w:val="24"/>
          <w:szCs w:val="24"/>
          <w:lang w:val="hy-AM"/>
        </w:rPr>
        <w:t>դ)</w:t>
      </w:r>
      <w:r>
        <w:rPr>
          <w:rFonts w:eastAsia="Times New Roman"/>
          <w:color w:val="000000"/>
          <w:sz w:val="24"/>
          <w:szCs w:val="24"/>
          <w:lang w:val="hy-AM"/>
        </w:rPr>
        <w:t xml:space="preserve"> Կազմակերպչի կողմից </w:t>
      </w:r>
      <w:r w:rsidRPr="00561817">
        <w:rPr>
          <w:rFonts w:eastAsia="Times New Roman"/>
          <w:color w:val="000000"/>
          <w:sz w:val="24"/>
          <w:szCs w:val="24"/>
          <w:lang w:val="hy-AM"/>
        </w:rPr>
        <w:t>խաղադրույք ընդունելու իրավունք ձեռք բեր</w:t>
      </w:r>
      <w:r>
        <w:rPr>
          <w:rFonts w:eastAsia="Times New Roman"/>
          <w:color w:val="000000"/>
          <w:sz w:val="24"/>
          <w:szCs w:val="24"/>
          <w:lang w:val="hy-AM"/>
        </w:rPr>
        <w:t>ե</w:t>
      </w:r>
      <w:r w:rsidRPr="00561817">
        <w:rPr>
          <w:rFonts w:eastAsia="Times New Roman"/>
          <w:color w:val="000000"/>
          <w:sz w:val="24"/>
          <w:szCs w:val="24"/>
          <w:lang w:val="hy-AM"/>
        </w:rPr>
        <w:t xml:space="preserve">լու համար </w:t>
      </w:r>
      <w:r>
        <w:rPr>
          <w:rFonts w:eastAsia="Times New Roman"/>
          <w:color w:val="000000"/>
          <w:sz w:val="24"/>
          <w:szCs w:val="24"/>
          <w:lang w:val="hy-AM"/>
        </w:rPr>
        <w:t xml:space="preserve">վճարված </w:t>
      </w:r>
      <w:r w:rsidR="00116BE5">
        <w:rPr>
          <w:rFonts w:eastAsia="Times New Roman"/>
          <w:color w:val="000000"/>
          <w:sz w:val="24"/>
          <w:szCs w:val="24"/>
          <w:lang w:val="hy-AM"/>
        </w:rPr>
        <w:t xml:space="preserve">պետական տուրքի </w:t>
      </w:r>
      <w:r w:rsidRPr="00561817">
        <w:rPr>
          <w:rFonts w:eastAsia="Times New Roman"/>
          <w:color w:val="000000"/>
          <w:sz w:val="24"/>
          <w:szCs w:val="24"/>
          <w:lang w:val="hy-AM"/>
        </w:rPr>
        <w:t>դրույքաչափ</w:t>
      </w:r>
      <w:r w:rsidR="00116BE5">
        <w:rPr>
          <w:rFonts w:eastAsia="Times New Roman"/>
          <w:color w:val="000000"/>
          <w:sz w:val="24"/>
          <w:szCs w:val="24"/>
          <w:lang w:val="hy-AM"/>
        </w:rPr>
        <w:t>ը և վճարման ամսաթիվը</w:t>
      </w:r>
      <w:r w:rsidRPr="00561817">
        <w:rPr>
          <w:rFonts w:eastAsia="Times New Roman"/>
          <w:color w:val="000000"/>
          <w:sz w:val="24"/>
          <w:szCs w:val="24"/>
          <w:lang w:val="hy-AM"/>
        </w:rPr>
        <w:t>.</w:t>
      </w:r>
    </w:p>
    <w:p w:rsidR="00FB2A54" w:rsidRDefault="00D97DCF" w:rsidP="00BC52AA">
      <w:pPr>
        <w:pStyle w:val="ListParagraph"/>
        <w:shd w:val="clear" w:color="auto" w:fill="FFFFFF"/>
        <w:spacing w:after="0" w:line="360" w:lineRule="auto"/>
        <w:ind w:left="0" w:firstLine="630"/>
        <w:jc w:val="both"/>
        <w:rPr>
          <w:rFonts w:eastAsia="Times New Roman"/>
          <w:color w:val="000000"/>
          <w:sz w:val="24"/>
          <w:szCs w:val="24"/>
          <w:lang w:val="hy-AM"/>
        </w:rPr>
      </w:pPr>
      <w:r w:rsidRPr="00116BE5">
        <w:rPr>
          <w:rFonts w:eastAsia="Times New Roman"/>
          <w:color w:val="000000"/>
          <w:sz w:val="24"/>
          <w:szCs w:val="24"/>
          <w:lang w:val="hy-AM"/>
        </w:rPr>
        <w:lastRenderedPageBreak/>
        <w:t>ե)</w:t>
      </w:r>
      <w:r w:rsidRPr="00561817">
        <w:rPr>
          <w:rFonts w:eastAsia="Times New Roman"/>
          <w:color w:val="000000"/>
          <w:sz w:val="24"/>
          <w:szCs w:val="24"/>
          <w:lang w:val="hy-AM"/>
        </w:rPr>
        <w:t>)</w:t>
      </w:r>
      <w:r w:rsidRPr="00561817">
        <w:rPr>
          <w:rFonts w:eastAsia="Times New Roman"/>
          <w:color w:val="000000"/>
          <w:sz w:val="24"/>
          <w:szCs w:val="24"/>
          <w:lang w:val="hy-AM"/>
        </w:rPr>
        <w:t xml:space="preserve"> </w:t>
      </w:r>
      <w:r w:rsidR="00FB2A54" w:rsidRPr="00561817">
        <w:rPr>
          <w:rFonts w:eastAsia="Times New Roman"/>
          <w:color w:val="000000"/>
          <w:sz w:val="24"/>
          <w:szCs w:val="24"/>
          <w:lang w:val="hy-AM"/>
        </w:rPr>
        <w:t>«Պետական տուրքի մասին» Հայաստանի Հանրապետության օրենքով</w:t>
      </w:r>
      <w:r w:rsidR="00FB2A54">
        <w:rPr>
          <w:rFonts w:eastAsia="Times New Roman"/>
          <w:color w:val="000000"/>
          <w:sz w:val="24"/>
          <w:szCs w:val="24"/>
          <w:lang w:val="hy-AM"/>
        </w:rPr>
        <w:t xml:space="preserve"> </w:t>
      </w:r>
      <w:r w:rsidR="00FB2A54" w:rsidRPr="009C5561">
        <w:rPr>
          <w:rFonts w:eastAsia="Times New Roman"/>
          <w:color w:val="000000"/>
          <w:sz w:val="24"/>
          <w:szCs w:val="24"/>
          <w:lang w:val="hy-AM"/>
        </w:rPr>
        <w:t>(</w:t>
      </w:r>
      <w:r w:rsidR="00FB2A54">
        <w:rPr>
          <w:rFonts w:eastAsia="Times New Roman"/>
          <w:color w:val="000000"/>
          <w:sz w:val="24"/>
          <w:szCs w:val="24"/>
          <w:lang w:val="hy-AM"/>
        </w:rPr>
        <w:t>այսուհետ՝ Օրենք</w:t>
      </w:r>
      <w:r w:rsidR="00FB2A54" w:rsidRPr="009C5561">
        <w:rPr>
          <w:rFonts w:eastAsia="Times New Roman"/>
          <w:color w:val="000000"/>
          <w:sz w:val="24"/>
          <w:szCs w:val="24"/>
          <w:lang w:val="hy-AM"/>
        </w:rPr>
        <w:t>)</w:t>
      </w:r>
      <w:r w:rsidR="00FB2A54">
        <w:rPr>
          <w:rFonts w:eastAsia="Times New Roman"/>
          <w:color w:val="000000"/>
          <w:sz w:val="24"/>
          <w:szCs w:val="24"/>
          <w:lang w:val="hy-AM"/>
        </w:rPr>
        <w:t xml:space="preserve"> </w:t>
      </w:r>
      <w:r w:rsidR="00FB2A54">
        <w:rPr>
          <w:rFonts w:eastAsia="Times New Roman"/>
          <w:color w:val="000000"/>
          <w:sz w:val="24"/>
          <w:szCs w:val="24"/>
          <w:lang w:val="hy-AM"/>
        </w:rPr>
        <w:t>խաղադրույք ընդունելու իրավունքի</w:t>
      </w:r>
      <w:r w:rsidR="00FB2A54">
        <w:rPr>
          <w:rFonts w:eastAsia="Times New Roman"/>
          <w:color w:val="000000"/>
          <w:sz w:val="24"/>
          <w:szCs w:val="24"/>
          <w:lang w:val="hy-AM"/>
        </w:rPr>
        <w:t xml:space="preserve"> </w:t>
      </w:r>
      <w:r w:rsidR="00FB2A54" w:rsidRPr="00BC52AA">
        <w:rPr>
          <w:rFonts w:eastAsia="Times New Roman"/>
          <w:color w:val="000000"/>
          <w:sz w:val="24"/>
          <w:szCs w:val="24"/>
          <w:lang w:val="hy-AM"/>
        </w:rPr>
        <w:t>նախատես</w:t>
      </w:r>
      <w:r w:rsidR="00FB2A54">
        <w:rPr>
          <w:rFonts w:eastAsia="Times New Roman"/>
          <w:color w:val="000000"/>
          <w:sz w:val="24"/>
          <w:szCs w:val="24"/>
          <w:lang w:val="hy-AM"/>
        </w:rPr>
        <w:t xml:space="preserve">ված սահմանաչափերն ավարտվելու </w:t>
      </w:r>
      <w:r w:rsidR="00FB2A54">
        <w:rPr>
          <w:rFonts w:eastAsia="Times New Roman"/>
          <w:color w:val="000000"/>
          <w:sz w:val="24"/>
          <w:szCs w:val="24"/>
          <w:lang w:val="hy-AM"/>
        </w:rPr>
        <w:t>ամսաթիվը</w:t>
      </w:r>
      <w:r w:rsidR="00FB2A54">
        <w:rPr>
          <w:rFonts w:eastAsia="Times New Roman"/>
          <w:color w:val="000000"/>
          <w:sz w:val="24"/>
          <w:szCs w:val="24"/>
          <w:lang w:val="hy-AM"/>
        </w:rPr>
        <w:t>.</w:t>
      </w:r>
      <w:r w:rsidR="00FB2A54" w:rsidRPr="00561817">
        <w:rPr>
          <w:rFonts w:eastAsia="Times New Roman"/>
          <w:color w:val="000000"/>
          <w:sz w:val="24"/>
          <w:szCs w:val="24"/>
          <w:lang w:val="hy-AM"/>
        </w:rPr>
        <w:t xml:space="preserve"> </w:t>
      </w:r>
    </w:p>
    <w:p w:rsidR="00116BE5" w:rsidRPr="00116BE5" w:rsidRDefault="00D97DCF" w:rsidP="00BC52AA">
      <w:pPr>
        <w:pStyle w:val="ListParagraph"/>
        <w:shd w:val="clear" w:color="auto" w:fill="FFFFFF"/>
        <w:spacing w:after="0" w:line="360" w:lineRule="auto"/>
        <w:ind w:left="0" w:firstLine="630"/>
        <w:jc w:val="both"/>
        <w:rPr>
          <w:rFonts w:eastAsia="Times New Roman"/>
          <w:color w:val="000000"/>
          <w:sz w:val="24"/>
          <w:szCs w:val="24"/>
          <w:lang w:val="hy-AM"/>
        </w:rPr>
      </w:pPr>
      <w:r>
        <w:rPr>
          <w:rFonts w:eastAsia="Times New Roman"/>
          <w:color w:val="000000"/>
          <w:sz w:val="24"/>
          <w:szCs w:val="24"/>
          <w:lang w:val="hy-AM"/>
        </w:rPr>
        <w:t>զ</w:t>
      </w:r>
      <w:r w:rsidRPr="00116BE5">
        <w:rPr>
          <w:rFonts w:eastAsia="Times New Roman"/>
          <w:color w:val="000000"/>
          <w:sz w:val="24"/>
          <w:szCs w:val="24"/>
          <w:lang w:val="hy-AM"/>
        </w:rPr>
        <w:t>)</w:t>
      </w:r>
      <w:r w:rsidR="00116BE5" w:rsidRPr="00561817">
        <w:rPr>
          <w:rFonts w:eastAsia="Times New Roman"/>
          <w:color w:val="000000"/>
          <w:sz w:val="24"/>
          <w:szCs w:val="24"/>
          <w:lang w:val="hy-AM"/>
        </w:rPr>
        <w:t xml:space="preserve"> </w:t>
      </w:r>
      <w:r w:rsidR="00116BE5" w:rsidRPr="00116BE5">
        <w:rPr>
          <w:rFonts w:eastAsia="Times New Roman"/>
          <w:color w:val="000000"/>
          <w:sz w:val="24"/>
          <w:szCs w:val="24"/>
          <w:lang w:val="hy-AM"/>
        </w:rPr>
        <w:t>տուրքի վճարման անդորրագիրը կամ պետական վճարումների էլեկտրոնային համակարգի կողմից գեներացված անդորրագիրը կամ անդորրագրի 20-նիշանոց ծածկագիրը` ներկայացվում է հայտատուի ցանկությամբ.</w:t>
      </w:r>
    </w:p>
    <w:p w:rsidR="004C3AD0" w:rsidRPr="00116BE5" w:rsidRDefault="00D97DCF" w:rsidP="00BC52AA">
      <w:pPr>
        <w:pStyle w:val="ListParagraph"/>
        <w:shd w:val="clear" w:color="auto" w:fill="FFFFFF"/>
        <w:spacing w:after="0" w:line="360" w:lineRule="auto"/>
        <w:ind w:left="0" w:firstLine="630"/>
        <w:jc w:val="both"/>
        <w:rPr>
          <w:rFonts w:eastAsia="Times New Roman"/>
          <w:color w:val="000000"/>
          <w:sz w:val="24"/>
          <w:szCs w:val="24"/>
          <w:lang w:val="hy-AM"/>
        </w:rPr>
      </w:pPr>
      <w:r>
        <w:rPr>
          <w:rFonts w:eastAsia="Times New Roman"/>
          <w:color w:val="000000"/>
          <w:sz w:val="24"/>
          <w:szCs w:val="24"/>
          <w:lang w:val="hy-AM"/>
        </w:rPr>
        <w:t>է</w:t>
      </w:r>
      <w:r w:rsidR="004C3AD0" w:rsidRPr="00116BE5">
        <w:rPr>
          <w:rFonts w:eastAsia="Times New Roman"/>
          <w:color w:val="000000"/>
          <w:sz w:val="24"/>
          <w:szCs w:val="24"/>
          <w:lang w:val="hy-AM"/>
        </w:rPr>
        <w:t>) կապի միջոցները՝</w:t>
      </w:r>
      <w:r w:rsidR="00116BE5">
        <w:rPr>
          <w:rFonts w:eastAsia="Times New Roman"/>
          <w:color w:val="000000"/>
          <w:sz w:val="24"/>
          <w:szCs w:val="24"/>
          <w:lang w:val="hy-AM"/>
        </w:rPr>
        <w:t xml:space="preserve"> </w:t>
      </w:r>
      <w:r w:rsidR="004C3AD0" w:rsidRPr="00116BE5">
        <w:rPr>
          <w:rFonts w:eastAsia="Times New Roman"/>
          <w:color w:val="000000"/>
          <w:sz w:val="24"/>
          <w:szCs w:val="24"/>
          <w:lang w:val="hy-AM"/>
        </w:rPr>
        <w:t>հեռախոսահամարը</w:t>
      </w:r>
      <w:r w:rsidR="00116BE5">
        <w:rPr>
          <w:rFonts w:eastAsia="Times New Roman"/>
          <w:color w:val="000000"/>
          <w:sz w:val="24"/>
          <w:szCs w:val="24"/>
          <w:lang w:val="hy-AM"/>
        </w:rPr>
        <w:t xml:space="preserve"> և </w:t>
      </w:r>
      <w:r w:rsidR="004C3AD0" w:rsidRPr="00116BE5">
        <w:rPr>
          <w:rFonts w:eastAsia="Times New Roman"/>
          <w:color w:val="000000"/>
          <w:sz w:val="24"/>
          <w:szCs w:val="24"/>
          <w:lang w:val="hy-AM"/>
        </w:rPr>
        <w:t xml:space="preserve"> էլեկտրոնային փոստ</w:t>
      </w:r>
      <w:r w:rsidR="00963D4A">
        <w:rPr>
          <w:rFonts w:eastAsia="Times New Roman"/>
          <w:color w:val="000000"/>
          <w:sz w:val="24"/>
          <w:szCs w:val="24"/>
          <w:lang w:val="hy-AM"/>
        </w:rPr>
        <w:t>:</w:t>
      </w:r>
    </w:p>
    <w:p w:rsidR="00801C21" w:rsidRDefault="00801C21" w:rsidP="00BC52AA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ind w:left="0" w:firstLine="630"/>
        <w:jc w:val="both"/>
        <w:rPr>
          <w:rFonts w:eastAsia="Times New Roman"/>
          <w:color w:val="000000"/>
          <w:sz w:val="24"/>
          <w:szCs w:val="24"/>
          <w:lang w:val="hy-AM"/>
        </w:rPr>
      </w:pPr>
      <w:r>
        <w:rPr>
          <w:rFonts w:eastAsia="Times New Roman"/>
          <w:color w:val="000000"/>
          <w:sz w:val="24"/>
          <w:szCs w:val="24"/>
          <w:lang w:val="hy-AM"/>
        </w:rPr>
        <w:t xml:space="preserve"> </w:t>
      </w:r>
      <w:r w:rsidRPr="00801C21">
        <w:rPr>
          <w:rFonts w:eastAsia="Times New Roman"/>
          <w:color w:val="000000"/>
          <w:sz w:val="24"/>
          <w:szCs w:val="24"/>
          <w:lang w:val="hy-AM"/>
        </w:rPr>
        <w:t xml:space="preserve"> Եթե </w:t>
      </w:r>
      <w:r>
        <w:rPr>
          <w:rFonts w:eastAsia="Times New Roman"/>
          <w:color w:val="000000"/>
          <w:sz w:val="24"/>
          <w:szCs w:val="24"/>
          <w:lang w:val="hy-AM"/>
        </w:rPr>
        <w:t xml:space="preserve">սույն կարգի </w:t>
      </w:r>
      <w:r w:rsidR="00116BE5">
        <w:rPr>
          <w:rFonts w:eastAsia="Times New Roman"/>
          <w:color w:val="000000"/>
          <w:sz w:val="24"/>
          <w:szCs w:val="24"/>
          <w:lang w:val="hy-AM"/>
        </w:rPr>
        <w:t>4</w:t>
      </w:r>
      <w:r>
        <w:rPr>
          <w:rFonts w:eastAsia="Times New Roman"/>
          <w:color w:val="000000"/>
          <w:sz w:val="24"/>
          <w:szCs w:val="24"/>
          <w:lang w:val="hy-AM"/>
        </w:rPr>
        <w:t xml:space="preserve">-րդ կետով </w:t>
      </w:r>
      <w:r w:rsidRPr="00801C21">
        <w:rPr>
          <w:rFonts w:eastAsia="Times New Roman"/>
          <w:color w:val="000000"/>
          <w:sz w:val="24"/>
          <w:szCs w:val="24"/>
          <w:lang w:val="hy-AM"/>
        </w:rPr>
        <w:t>սահմանված ան</w:t>
      </w:r>
      <w:r w:rsidR="00630A44">
        <w:rPr>
          <w:rFonts w:eastAsia="Times New Roman"/>
          <w:color w:val="000000"/>
          <w:sz w:val="24"/>
          <w:szCs w:val="24"/>
          <w:lang w:val="hy-AM"/>
        </w:rPr>
        <w:t>հրաժեշտ տեղեկատվությունը թերի է՝ ե</w:t>
      </w:r>
      <w:r w:rsidR="00630A44" w:rsidRPr="00630A44">
        <w:rPr>
          <w:rFonts w:eastAsia="Times New Roman"/>
          <w:color w:val="000000"/>
          <w:sz w:val="24"/>
          <w:szCs w:val="24"/>
          <w:lang w:val="hy-AM"/>
        </w:rPr>
        <w:t xml:space="preserve">թե </w:t>
      </w:r>
      <w:r w:rsidR="00630A44">
        <w:rPr>
          <w:rFonts w:eastAsia="Times New Roman"/>
          <w:color w:val="000000"/>
          <w:sz w:val="24"/>
          <w:szCs w:val="24"/>
          <w:lang w:val="hy-AM"/>
        </w:rPr>
        <w:t xml:space="preserve">տեղեկացման </w:t>
      </w:r>
      <w:r w:rsidR="00630A44" w:rsidRPr="00630A44">
        <w:rPr>
          <w:rFonts w:eastAsia="Times New Roman"/>
          <w:color w:val="000000"/>
          <w:sz w:val="24"/>
          <w:szCs w:val="24"/>
          <w:lang w:val="hy-AM"/>
        </w:rPr>
        <w:t>մեջ առկ</w:t>
      </w:r>
      <w:r w:rsidR="00D306C7">
        <w:rPr>
          <w:rFonts w:eastAsia="Times New Roman"/>
          <w:color w:val="000000"/>
          <w:sz w:val="24"/>
          <w:szCs w:val="24"/>
          <w:lang w:val="hy-AM"/>
        </w:rPr>
        <w:t>ա են իրավաբանական անձի անվանման,</w:t>
      </w:r>
      <w:r w:rsidR="00630A44" w:rsidRPr="00630A44">
        <w:rPr>
          <w:rFonts w:eastAsia="Times New Roman"/>
          <w:color w:val="000000"/>
          <w:sz w:val="24"/>
          <w:szCs w:val="24"/>
          <w:lang w:val="hy-AM"/>
        </w:rPr>
        <w:t xml:space="preserve"> պետական գրանցման համարի</w:t>
      </w:r>
      <w:r w:rsidR="00630A44">
        <w:rPr>
          <w:rFonts w:eastAsia="Times New Roman"/>
          <w:color w:val="000000"/>
          <w:sz w:val="24"/>
          <w:szCs w:val="24"/>
          <w:lang w:val="hy-AM"/>
        </w:rPr>
        <w:t xml:space="preserve">, վճարված պետական տուրքի անդորրագրի վավերապայմանների  </w:t>
      </w:r>
      <w:r w:rsidR="00630A44" w:rsidRPr="00630A44">
        <w:rPr>
          <w:rFonts w:eastAsia="Times New Roman"/>
          <w:color w:val="000000"/>
          <w:sz w:val="24"/>
          <w:szCs w:val="24"/>
          <w:lang w:val="hy-AM"/>
        </w:rPr>
        <w:t xml:space="preserve">անհամապատասխանություններ, ապա </w:t>
      </w:r>
      <w:r w:rsidR="00630A44">
        <w:rPr>
          <w:rFonts w:eastAsia="Times New Roman"/>
          <w:color w:val="000000"/>
          <w:sz w:val="24"/>
          <w:szCs w:val="24"/>
          <w:lang w:val="hy-AM"/>
        </w:rPr>
        <w:t xml:space="preserve">տեղեկացումը </w:t>
      </w:r>
      <w:r w:rsidR="00630A44" w:rsidRPr="00630A44">
        <w:rPr>
          <w:rFonts w:eastAsia="Times New Roman"/>
          <w:color w:val="000000"/>
          <w:sz w:val="24"/>
          <w:szCs w:val="24"/>
          <w:lang w:val="hy-AM"/>
        </w:rPr>
        <w:t>համարվում է չներկայացված</w:t>
      </w:r>
      <w:r w:rsidR="00CC539B">
        <w:rPr>
          <w:rFonts w:eastAsia="Times New Roman"/>
          <w:color w:val="000000"/>
          <w:sz w:val="24"/>
          <w:szCs w:val="24"/>
          <w:lang w:val="hy-AM"/>
        </w:rPr>
        <w:t xml:space="preserve">, </w:t>
      </w:r>
      <w:r w:rsidRPr="00801C21">
        <w:rPr>
          <w:rFonts w:eastAsia="Times New Roman"/>
          <w:color w:val="000000"/>
          <w:sz w:val="24"/>
          <w:szCs w:val="24"/>
          <w:lang w:val="hy-AM"/>
        </w:rPr>
        <w:t xml:space="preserve"> </w:t>
      </w:r>
      <w:r w:rsidR="0034318F">
        <w:rPr>
          <w:rFonts w:eastAsia="Times New Roman"/>
          <w:color w:val="000000"/>
          <w:sz w:val="24"/>
          <w:szCs w:val="24"/>
          <w:lang w:val="hy-AM"/>
        </w:rPr>
        <w:t>ի</w:t>
      </w:r>
      <w:r w:rsidR="0034318F" w:rsidRPr="0028058B">
        <w:rPr>
          <w:rFonts w:eastAsia="Times New Roman"/>
          <w:color w:val="000000"/>
          <w:sz w:val="24"/>
          <w:szCs w:val="24"/>
          <w:lang w:val="hy-AM"/>
        </w:rPr>
        <w:t>նտերնետ շահումով խաղի, ինչպես նաև տոտալիզատորի (այդ թվում՝ ինտերնետ տոտալիզատորի) կազմակերպման գործունեություն իրականացնելու դեպքում խաղադրույք ընդունելու իրավունք</w:t>
      </w:r>
      <w:r w:rsidR="0034318F">
        <w:rPr>
          <w:rFonts w:eastAsia="Times New Roman"/>
          <w:color w:val="000000"/>
          <w:sz w:val="24"/>
          <w:szCs w:val="24"/>
          <w:lang w:val="hy-AM"/>
        </w:rPr>
        <w:t>ի</w:t>
      </w:r>
      <w:r w:rsidR="0034318F" w:rsidRPr="0028058B">
        <w:rPr>
          <w:rFonts w:eastAsia="Times New Roman"/>
          <w:color w:val="000000"/>
          <w:sz w:val="24"/>
          <w:szCs w:val="24"/>
          <w:lang w:val="hy-AM"/>
        </w:rPr>
        <w:t xml:space="preserve"> </w:t>
      </w:r>
      <w:r w:rsidRPr="00801C21">
        <w:rPr>
          <w:rFonts w:eastAsia="Times New Roman"/>
          <w:color w:val="000000"/>
          <w:sz w:val="24"/>
          <w:szCs w:val="24"/>
          <w:lang w:val="hy-AM"/>
        </w:rPr>
        <w:t>հաշվառումը չի իրականացվում և իրավունքը չի ծագում</w:t>
      </w:r>
      <w:r w:rsidRPr="0034318F">
        <w:rPr>
          <w:rFonts w:eastAsia="Times New Roman"/>
          <w:color w:val="000000"/>
          <w:sz w:val="24"/>
          <w:szCs w:val="24"/>
          <w:lang w:val="hy-AM"/>
        </w:rPr>
        <w:t xml:space="preserve">, ինչի մասին լիազոր մարմինը 2 աշխատանքային օրվա ընթացքում պատշաճ տեղեկացնում է </w:t>
      </w:r>
      <w:r w:rsidR="00116BE5">
        <w:rPr>
          <w:rFonts w:eastAsia="Times New Roman"/>
          <w:color w:val="000000"/>
          <w:sz w:val="24"/>
          <w:szCs w:val="24"/>
          <w:lang w:val="hy-AM"/>
        </w:rPr>
        <w:t>Կազմակերպչին</w:t>
      </w:r>
      <w:r w:rsidRPr="0034318F">
        <w:rPr>
          <w:rFonts w:eastAsia="Times New Roman"/>
          <w:color w:val="000000"/>
          <w:sz w:val="24"/>
          <w:szCs w:val="24"/>
          <w:lang w:val="hy-AM"/>
        </w:rPr>
        <w:t>։</w:t>
      </w:r>
    </w:p>
    <w:p w:rsidR="00630A44" w:rsidRPr="00CC539B" w:rsidRDefault="00630A44" w:rsidP="00CC539B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ind w:left="0" w:firstLine="630"/>
        <w:jc w:val="both"/>
        <w:rPr>
          <w:rFonts w:eastAsia="Times New Roman"/>
          <w:color w:val="000000"/>
          <w:sz w:val="24"/>
          <w:szCs w:val="24"/>
          <w:lang w:val="hy-AM"/>
        </w:rPr>
      </w:pPr>
      <w:r w:rsidRPr="00CC539B">
        <w:rPr>
          <w:rFonts w:eastAsia="Times New Roman"/>
          <w:color w:val="000000"/>
          <w:sz w:val="24"/>
          <w:szCs w:val="24"/>
          <w:lang w:val="hy-AM"/>
        </w:rPr>
        <w:t xml:space="preserve"> Եթե սույն </w:t>
      </w:r>
      <w:r w:rsidR="00CC539B">
        <w:rPr>
          <w:rFonts w:eastAsia="Times New Roman"/>
          <w:color w:val="000000"/>
          <w:sz w:val="24"/>
          <w:szCs w:val="24"/>
          <w:lang w:val="hy-AM"/>
        </w:rPr>
        <w:t>կարգի 5</w:t>
      </w:r>
      <w:r w:rsidRPr="00CC539B">
        <w:rPr>
          <w:rFonts w:eastAsia="Times New Roman"/>
          <w:color w:val="000000"/>
          <w:sz w:val="24"/>
          <w:szCs w:val="24"/>
          <w:lang w:val="hy-AM"/>
        </w:rPr>
        <w:t xml:space="preserve">-րդ մասով սահմանված դեպքում </w:t>
      </w:r>
      <w:r w:rsidR="00CC539B">
        <w:rPr>
          <w:rFonts w:eastAsia="Times New Roman"/>
          <w:color w:val="000000"/>
          <w:sz w:val="24"/>
          <w:szCs w:val="24"/>
          <w:lang w:val="hy-AM"/>
        </w:rPr>
        <w:t xml:space="preserve">տեղեկացումը </w:t>
      </w:r>
      <w:r w:rsidRPr="00CC539B">
        <w:rPr>
          <w:rFonts w:eastAsia="Times New Roman"/>
          <w:color w:val="000000"/>
          <w:sz w:val="24"/>
          <w:szCs w:val="24"/>
          <w:lang w:val="hy-AM"/>
        </w:rPr>
        <w:t xml:space="preserve">համարվում է չներկայացված, ապա </w:t>
      </w:r>
      <w:r w:rsidR="00CC539B">
        <w:rPr>
          <w:rFonts w:eastAsia="Times New Roman"/>
          <w:color w:val="000000"/>
          <w:sz w:val="24"/>
          <w:szCs w:val="24"/>
          <w:lang w:val="hy-AM"/>
        </w:rPr>
        <w:t xml:space="preserve">Կազմակերպիչը </w:t>
      </w:r>
      <w:r w:rsidRPr="00CC539B">
        <w:rPr>
          <w:rFonts w:eastAsia="Times New Roman"/>
          <w:color w:val="000000"/>
          <w:sz w:val="24"/>
          <w:szCs w:val="24"/>
          <w:lang w:val="hy-AM"/>
        </w:rPr>
        <w:t>կարող է</w:t>
      </w:r>
      <w:r w:rsidR="00CC539B">
        <w:rPr>
          <w:rFonts w:eastAsia="Times New Roman"/>
          <w:color w:val="000000"/>
          <w:sz w:val="24"/>
          <w:szCs w:val="24"/>
          <w:lang w:val="hy-AM"/>
        </w:rPr>
        <w:t xml:space="preserve"> ն</w:t>
      </w:r>
      <w:r w:rsidR="00CC539B" w:rsidRPr="00CC539B">
        <w:rPr>
          <w:rFonts w:eastAsia="Times New Roman"/>
          <w:color w:val="000000"/>
          <w:sz w:val="24"/>
          <w:szCs w:val="24"/>
          <w:lang w:val="hy-AM"/>
        </w:rPr>
        <w:t>երկայացնել</w:t>
      </w:r>
      <w:r w:rsidRPr="00CC539B">
        <w:rPr>
          <w:rFonts w:eastAsia="Times New Roman"/>
          <w:color w:val="000000"/>
          <w:sz w:val="24"/>
          <w:szCs w:val="24"/>
          <w:lang w:val="hy-AM"/>
        </w:rPr>
        <w:t xml:space="preserve"> </w:t>
      </w:r>
      <w:r w:rsidR="00CC539B">
        <w:rPr>
          <w:rFonts w:eastAsia="Times New Roman"/>
          <w:color w:val="000000"/>
          <w:sz w:val="24"/>
          <w:szCs w:val="24"/>
          <w:lang w:val="hy-AM"/>
        </w:rPr>
        <w:t xml:space="preserve">սույն </w:t>
      </w:r>
      <w:r w:rsidR="00CC539B" w:rsidRPr="00CC539B">
        <w:rPr>
          <w:rFonts w:eastAsia="Times New Roman"/>
          <w:color w:val="000000"/>
          <w:sz w:val="24"/>
          <w:szCs w:val="24"/>
          <w:lang w:val="hy-AM"/>
        </w:rPr>
        <w:t xml:space="preserve">կարգով </w:t>
      </w:r>
      <w:r w:rsidRPr="00CC539B">
        <w:rPr>
          <w:rFonts w:eastAsia="Times New Roman"/>
          <w:color w:val="000000"/>
          <w:sz w:val="24"/>
          <w:szCs w:val="24"/>
          <w:lang w:val="hy-AM"/>
        </w:rPr>
        <w:t xml:space="preserve">սահմանված նոր </w:t>
      </w:r>
      <w:r w:rsidR="00CC539B">
        <w:rPr>
          <w:rFonts w:eastAsia="Times New Roman"/>
          <w:color w:val="000000"/>
          <w:sz w:val="24"/>
          <w:szCs w:val="24"/>
          <w:lang w:val="hy-AM"/>
        </w:rPr>
        <w:t>տեղեկացում</w:t>
      </w:r>
      <w:r w:rsidRPr="00CC539B">
        <w:rPr>
          <w:rFonts w:eastAsia="Times New Roman"/>
          <w:color w:val="000000"/>
          <w:sz w:val="24"/>
          <w:szCs w:val="24"/>
          <w:lang w:val="hy-AM"/>
        </w:rPr>
        <w:t>:</w:t>
      </w:r>
    </w:p>
    <w:p w:rsidR="00116BE5" w:rsidRPr="00BC52AA" w:rsidRDefault="00963D4A" w:rsidP="00BC52AA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ind w:left="0" w:firstLine="630"/>
        <w:jc w:val="both"/>
        <w:rPr>
          <w:rFonts w:eastAsia="Times New Roman"/>
          <w:color w:val="000000"/>
          <w:sz w:val="24"/>
          <w:szCs w:val="24"/>
          <w:lang w:val="hy-AM"/>
        </w:rPr>
      </w:pPr>
      <w:r w:rsidRPr="00BC52AA">
        <w:rPr>
          <w:rFonts w:eastAsia="Times New Roman"/>
          <w:color w:val="000000"/>
          <w:sz w:val="24"/>
          <w:szCs w:val="24"/>
          <w:lang w:val="hy-AM"/>
        </w:rPr>
        <w:t xml:space="preserve">Եթե սույն </w:t>
      </w:r>
      <w:r w:rsidR="00B974C3" w:rsidRPr="00BC52AA">
        <w:rPr>
          <w:rFonts w:eastAsia="Times New Roman"/>
          <w:color w:val="000000"/>
          <w:sz w:val="24"/>
          <w:szCs w:val="24"/>
          <w:lang w:val="hy-AM"/>
        </w:rPr>
        <w:t xml:space="preserve">կարգի 5-րդ  կետում </w:t>
      </w:r>
      <w:r w:rsidRPr="00BC52AA">
        <w:rPr>
          <w:rFonts w:eastAsia="Times New Roman"/>
          <w:color w:val="000000"/>
          <w:sz w:val="24"/>
          <w:szCs w:val="24"/>
          <w:lang w:val="hy-AM"/>
        </w:rPr>
        <w:t xml:space="preserve">նշված ժամկետներում </w:t>
      </w:r>
      <w:r w:rsidR="00B974C3" w:rsidRPr="00BC52AA">
        <w:rPr>
          <w:rFonts w:eastAsia="Times New Roman"/>
          <w:color w:val="000000"/>
          <w:sz w:val="24"/>
          <w:szCs w:val="24"/>
          <w:lang w:val="hy-AM"/>
        </w:rPr>
        <w:t xml:space="preserve">խաղադրույք ընդունելու իրավունք </w:t>
      </w:r>
      <w:r w:rsidRPr="00BC52AA">
        <w:rPr>
          <w:rFonts w:eastAsia="Times New Roman"/>
          <w:color w:val="000000"/>
          <w:sz w:val="24"/>
          <w:szCs w:val="24"/>
          <w:lang w:val="hy-AM"/>
        </w:rPr>
        <w:t xml:space="preserve">ստանալու </w:t>
      </w:r>
      <w:r w:rsidR="00B974C3" w:rsidRPr="00BC52AA">
        <w:rPr>
          <w:rFonts w:eastAsia="Times New Roman"/>
          <w:color w:val="000000"/>
          <w:sz w:val="24"/>
          <w:szCs w:val="24"/>
          <w:lang w:val="hy-AM"/>
        </w:rPr>
        <w:t xml:space="preserve">տեղեկացումը </w:t>
      </w:r>
      <w:r w:rsidRPr="00BC52AA">
        <w:rPr>
          <w:rFonts w:eastAsia="Times New Roman"/>
          <w:color w:val="000000"/>
          <w:sz w:val="24"/>
          <w:szCs w:val="24"/>
          <w:lang w:val="hy-AM"/>
        </w:rPr>
        <w:t xml:space="preserve">չի մերժվում, ապա </w:t>
      </w:r>
      <w:r w:rsidR="00B974C3" w:rsidRPr="00BC52AA">
        <w:rPr>
          <w:rFonts w:eastAsia="Times New Roman"/>
          <w:color w:val="000000"/>
          <w:sz w:val="24"/>
          <w:szCs w:val="24"/>
          <w:lang w:val="hy-AM"/>
        </w:rPr>
        <w:t xml:space="preserve">Կազմակերպիչը </w:t>
      </w:r>
      <w:r w:rsidRPr="00BC52AA">
        <w:rPr>
          <w:rFonts w:eastAsia="Times New Roman"/>
          <w:color w:val="000000"/>
          <w:sz w:val="24"/>
          <w:szCs w:val="24"/>
          <w:lang w:val="hy-AM"/>
        </w:rPr>
        <w:t xml:space="preserve">համարվում է </w:t>
      </w:r>
      <w:r w:rsidR="00B974C3" w:rsidRPr="00BC52AA">
        <w:rPr>
          <w:rFonts w:eastAsia="Times New Roman"/>
          <w:color w:val="000000"/>
          <w:sz w:val="24"/>
          <w:szCs w:val="24"/>
          <w:lang w:val="hy-AM"/>
        </w:rPr>
        <w:t xml:space="preserve"> հաշվառված լիազոր մարմնում  </w:t>
      </w:r>
      <w:r w:rsidR="009E5AA8">
        <w:rPr>
          <w:rFonts w:eastAsia="Times New Roman"/>
          <w:color w:val="000000"/>
          <w:sz w:val="24"/>
          <w:szCs w:val="24"/>
          <w:lang w:val="hy-AM"/>
        </w:rPr>
        <w:t xml:space="preserve"> և </w:t>
      </w:r>
      <w:bookmarkStart w:id="0" w:name="_GoBack"/>
      <w:bookmarkEnd w:id="0"/>
      <w:r w:rsidR="00B974C3" w:rsidRPr="00BC52AA">
        <w:rPr>
          <w:rFonts w:eastAsia="Times New Roman"/>
          <w:color w:val="000000"/>
          <w:sz w:val="24"/>
          <w:szCs w:val="24"/>
          <w:lang w:val="hy-AM"/>
        </w:rPr>
        <w:t>խաղադրույք ընդունելու իրավունք</w:t>
      </w:r>
      <w:r w:rsidR="00BC52AA" w:rsidRPr="00BC52AA">
        <w:rPr>
          <w:rFonts w:eastAsia="Times New Roman"/>
          <w:color w:val="000000"/>
          <w:sz w:val="24"/>
          <w:szCs w:val="24"/>
          <w:lang w:val="hy-AM"/>
        </w:rPr>
        <w:t xml:space="preserve">ը </w:t>
      </w:r>
      <w:r w:rsidR="00CC539B" w:rsidRPr="00BC52AA">
        <w:rPr>
          <w:rFonts w:eastAsia="Times New Roman"/>
          <w:color w:val="000000"/>
          <w:sz w:val="24"/>
          <w:szCs w:val="24"/>
          <w:lang w:val="hy-AM"/>
        </w:rPr>
        <w:t xml:space="preserve">համարվում է </w:t>
      </w:r>
      <w:r w:rsidR="00BC52AA" w:rsidRPr="00BC52AA">
        <w:rPr>
          <w:rFonts w:eastAsia="Times New Roman"/>
          <w:color w:val="000000"/>
          <w:sz w:val="24"/>
          <w:szCs w:val="24"/>
          <w:lang w:val="hy-AM"/>
        </w:rPr>
        <w:t>տրված</w:t>
      </w:r>
      <w:r w:rsidR="00FB2A54">
        <w:rPr>
          <w:rFonts w:eastAsia="Times New Roman"/>
          <w:color w:val="000000"/>
          <w:sz w:val="24"/>
          <w:szCs w:val="24"/>
          <w:lang w:val="hy-AM"/>
        </w:rPr>
        <w:t xml:space="preserve"> տեղեկացման մեջ նշված</w:t>
      </w:r>
      <w:r w:rsidR="00D97DCF">
        <w:rPr>
          <w:rFonts w:eastAsia="Times New Roman"/>
          <w:color w:val="000000"/>
          <w:sz w:val="24"/>
          <w:szCs w:val="24"/>
          <w:lang w:val="hy-AM"/>
        </w:rPr>
        <w:t xml:space="preserve"> </w:t>
      </w:r>
      <w:r w:rsidR="00D97DCF">
        <w:rPr>
          <w:rFonts w:eastAsia="Times New Roman"/>
          <w:color w:val="000000"/>
          <w:sz w:val="24"/>
          <w:szCs w:val="24"/>
          <w:lang w:val="hy-AM"/>
        </w:rPr>
        <w:t xml:space="preserve">խաղադրույք ընդունելու իրավունքի </w:t>
      </w:r>
      <w:r w:rsidR="00D97DCF" w:rsidRPr="00BC52AA">
        <w:rPr>
          <w:rFonts w:eastAsia="Times New Roman"/>
          <w:color w:val="000000"/>
          <w:sz w:val="24"/>
          <w:szCs w:val="24"/>
          <w:lang w:val="hy-AM"/>
        </w:rPr>
        <w:t>նախատես</w:t>
      </w:r>
      <w:r w:rsidR="00D97DCF">
        <w:rPr>
          <w:rFonts w:eastAsia="Times New Roman"/>
          <w:color w:val="000000"/>
          <w:sz w:val="24"/>
          <w:szCs w:val="24"/>
          <w:lang w:val="hy-AM"/>
        </w:rPr>
        <w:t>ված սահմանաչափերն ավարտվելու ամսաթվ</w:t>
      </w:r>
      <w:r w:rsidR="00D97DCF">
        <w:rPr>
          <w:rFonts w:eastAsia="Times New Roman"/>
          <w:color w:val="000000"/>
          <w:sz w:val="24"/>
          <w:szCs w:val="24"/>
          <w:lang w:val="hy-AM"/>
        </w:rPr>
        <w:t xml:space="preserve">ից, իսկ </w:t>
      </w:r>
      <w:r w:rsidR="00D97DCF" w:rsidRPr="00BC52AA">
        <w:rPr>
          <w:rFonts w:eastAsia="Times New Roman"/>
          <w:color w:val="000000"/>
          <w:sz w:val="24"/>
          <w:szCs w:val="24"/>
          <w:lang w:val="hy-AM"/>
        </w:rPr>
        <w:t>Ինտերնետ շահումով խաղի և (կամ) վիճակախաղի լիցենզ</w:t>
      </w:r>
      <w:r w:rsidR="00D97DCF">
        <w:rPr>
          <w:rFonts w:eastAsia="Times New Roman"/>
          <w:color w:val="000000"/>
          <w:sz w:val="24"/>
          <w:szCs w:val="24"/>
          <w:lang w:val="hy-AM"/>
        </w:rPr>
        <w:t>իան նոր ստացող կազմակերպությյան դեպքում՝ լիցենզիայի տրման ամսաթվից</w:t>
      </w:r>
      <w:r w:rsidR="00BC52AA" w:rsidRPr="00BC52AA">
        <w:rPr>
          <w:rFonts w:eastAsia="Times New Roman"/>
          <w:color w:val="000000"/>
          <w:sz w:val="24"/>
          <w:szCs w:val="24"/>
          <w:lang w:val="hy-AM"/>
        </w:rPr>
        <w:t xml:space="preserve">: </w:t>
      </w:r>
    </w:p>
    <w:p w:rsidR="00BC52AA" w:rsidRDefault="00A76859" w:rsidP="00BC52AA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ind w:left="0" w:firstLine="630"/>
        <w:jc w:val="both"/>
        <w:rPr>
          <w:rFonts w:eastAsia="Times New Roman"/>
          <w:color w:val="000000"/>
          <w:sz w:val="24"/>
          <w:szCs w:val="24"/>
          <w:lang w:val="hy-AM"/>
        </w:rPr>
      </w:pPr>
      <w:r>
        <w:rPr>
          <w:rFonts w:eastAsia="Times New Roman"/>
          <w:color w:val="000000"/>
          <w:sz w:val="24"/>
          <w:szCs w:val="24"/>
          <w:lang w:val="hy-AM"/>
        </w:rPr>
        <w:t xml:space="preserve"> Կազմակերպիչը </w:t>
      </w:r>
      <w:r>
        <w:rPr>
          <w:rFonts w:eastAsia="Times New Roman"/>
          <w:color w:val="000000"/>
          <w:sz w:val="24"/>
          <w:szCs w:val="24"/>
          <w:lang w:val="hy-AM"/>
        </w:rPr>
        <w:t>խ</w:t>
      </w:r>
      <w:r w:rsidRPr="00853B7A">
        <w:rPr>
          <w:rFonts w:eastAsia="Times New Roman"/>
          <w:color w:val="000000"/>
          <w:sz w:val="24"/>
          <w:szCs w:val="24"/>
          <w:lang w:val="hy-AM"/>
        </w:rPr>
        <w:t>աղադրույք ընդունելու իրավունքն ստանալու համար լիազոր մարմին տեղեկացում</w:t>
      </w:r>
      <w:r w:rsidRPr="00561817">
        <w:rPr>
          <w:rFonts w:eastAsia="Times New Roman"/>
          <w:color w:val="000000"/>
          <w:sz w:val="24"/>
          <w:szCs w:val="24"/>
          <w:lang w:val="hy-AM"/>
        </w:rPr>
        <w:t xml:space="preserve"> </w:t>
      </w:r>
      <w:r w:rsidRPr="00853B7A">
        <w:rPr>
          <w:rFonts w:eastAsia="Times New Roman"/>
          <w:color w:val="000000"/>
          <w:sz w:val="24"/>
          <w:szCs w:val="24"/>
          <w:lang w:val="hy-AM"/>
        </w:rPr>
        <w:t>ներկայացնում</w:t>
      </w:r>
      <w:r>
        <w:rPr>
          <w:rFonts w:eastAsia="Times New Roman"/>
          <w:color w:val="000000"/>
          <w:sz w:val="24"/>
          <w:szCs w:val="24"/>
          <w:lang w:val="hy-AM"/>
        </w:rPr>
        <w:t xml:space="preserve">  է </w:t>
      </w:r>
      <w:r w:rsidR="00BC52AA" w:rsidRPr="00561817">
        <w:rPr>
          <w:rFonts w:eastAsia="Times New Roman"/>
          <w:color w:val="000000"/>
          <w:sz w:val="24"/>
          <w:szCs w:val="24"/>
          <w:lang w:val="hy-AM"/>
        </w:rPr>
        <w:t>«Պետական տուրքի մասին» Հայաստանի Հանրապետության օրենքով</w:t>
      </w:r>
      <w:r w:rsidR="009C5561">
        <w:rPr>
          <w:rFonts w:eastAsia="Times New Roman"/>
          <w:color w:val="000000"/>
          <w:sz w:val="24"/>
          <w:szCs w:val="24"/>
          <w:lang w:val="hy-AM"/>
        </w:rPr>
        <w:t xml:space="preserve"> </w:t>
      </w:r>
      <w:r w:rsidR="009C5561" w:rsidRPr="009C5561">
        <w:rPr>
          <w:rFonts w:eastAsia="Times New Roman"/>
          <w:color w:val="000000"/>
          <w:sz w:val="24"/>
          <w:szCs w:val="24"/>
          <w:lang w:val="hy-AM"/>
        </w:rPr>
        <w:t>(</w:t>
      </w:r>
      <w:r w:rsidR="009C5561">
        <w:rPr>
          <w:rFonts w:eastAsia="Times New Roman"/>
          <w:color w:val="000000"/>
          <w:sz w:val="24"/>
          <w:szCs w:val="24"/>
          <w:lang w:val="hy-AM"/>
        </w:rPr>
        <w:t>այսուհետ՝ Օրենք</w:t>
      </w:r>
      <w:r w:rsidR="009C5561" w:rsidRPr="009C5561">
        <w:rPr>
          <w:rFonts w:eastAsia="Times New Roman"/>
          <w:color w:val="000000"/>
          <w:sz w:val="24"/>
          <w:szCs w:val="24"/>
          <w:lang w:val="hy-AM"/>
        </w:rPr>
        <w:t>)</w:t>
      </w:r>
      <w:r w:rsidR="00BC52AA">
        <w:rPr>
          <w:rFonts w:eastAsia="Times New Roman"/>
          <w:color w:val="000000"/>
          <w:sz w:val="24"/>
          <w:szCs w:val="24"/>
          <w:lang w:val="hy-AM"/>
        </w:rPr>
        <w:t xml:space="preserve"> </w:t>
      </w:r>
      <w:r w:rsidR="00671CC6" w:rsidRPr="00BC52AA">
        <w:rPr>
          <w:rFonts w:eastAsia="Times New Roman"/>
          <w:color w:val="000000"/>
          <w:sz w:val="24"/>
          <w:szCs w:val="24"/>
          <w:lang w:val="hy-AM"/>
        </w:rPr>
        <w:t xml:space="preserve">սահմանված </w:t>
      </w:r>
      <w:r>
        <w:rPr>
          <w:rFonts w:eastAsia="Times New Roman"/>
          <w:color w:val="000000"/>
          <w:sz w:val="24"/>
          <w:szCs w:val="24"/>
          <w:lang w:val="hy-AM"/>
        </w:rPr>
        <w:t>պետական տուրքը վճարելուց հետո,</w:t>
      </w:r>
      <w:r w:rsidR="00671CC6" w:rsidRPr="00BC52AA">
        <w:rPr>
          <w:rFonts w:eastAsia="Times New Roman"/>
          <w:color w:val="000000"/>
          <w:sz w:val="24"/>
          <w:szCs w:val="24"/>
          <w:lang w:val="hy-AM"/>
        </w:rPr>
        <w:t xml:space="preserve"> մինչև խաղադրույք ընդունելու իրավունքի՝ </w:t>
      </w:r>
      <w:r w:rsidR="00BC52AA">
        <w:rPr>
          <w:rFonts w:eastAsia="Times New Roman"/>
          <w:color w:val="000000"/>
          <w:sz w:val="24"/>
          <w:szCs w:val="24"/>
          <w:lang w:val="hy-AM"/>
        </w:rPr>
        <w:t xml:space="preserve">Օրենքով </w:t>
      </w:r>
      <w:r w:rsidR="00671CC6" w:rsidRPr="00BC52AA">
        <w:rPr>
          <w:rFonts w:eastAsia="Times New Roman"/>
          <w:color w:val="000000"/>
          <w:sz w:val="24"/>
          <w:szCs w:val="24"/>
          <w:lang w:val="hy-AM"/>
        </w:rPr>
        <w:t xml:space="preserve">նախատեսված սահմանաչափերն ավարտվելու օրվան հաջորդող 5-րդ աշխատանքային օրը ներառյալ: </w:t>
      </w:r>
    </w:p>
    <w:p w:rsidR="00671CC6" w:rsidRDefault="00671CC6" w:rsidP="00BC52AA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ind w:left="0" w:firstLine="630"/>
        <w:jc w:val="both"/>
        <w:rPr>
          <w:rFonts w:eastAsia="Times New Roman"/>
          <w:color w:val="000000"/>
          <w:sz w:val="24"/>
          <w:szCs w:val="24"/>
          <w:lang w:val="hy-AM"/>
        </w:rPr>
      </w:pPr>
      <w:r w:rsidRPr="00BC52AA">
        <w:rPr>
          <w:rFonts w:eastAsia="Times New Roman"/>
          <w:color w:val="000000"/>
          <w:sz w:val="24"/>
          <w:szCs w:val="24"/>
          <w:lang w:val="hy-AM"/>
        </w:rPr>
        <w:lastRenderedPageBreak/>
        <w:t xml:space="preserve">Ինտերնետ շահումով խաղի և (կամ) վիճակախաղի լիցենզիան նոր ստացող կազմակերպությունը </w:t>
      </w:r>
      <w:r w:rsidR="00A76859">
        <w:rPr>
          <w:rFonts w:eastAsia="Times New Roman"/>
          <w:color w:val="000000"/>
          <w:sz w:val="24"/>
          <w:szCs w:val="24"/>
          <w:lang w:val="hy-AM"/>
        </w:rPr>
        <w:t>խ</w:t>
      </w:r>
      <w:r w:rsidR="00A76859" w:rsidRPr="00853B7A">
        <w:rPr>
          <w:rFonts w:eastAsia="Times New Roman"/>
          <w:color w:val="000000"/>
          <w:sz w:val="24"/>
          <w:szCs w:val="24"/>
          <w:lang w:val="hy-AM"/>
        </w:rPr>
        <w:t>աղադրույք ընդունելու իրավունքն ստանալու համար լիազոր մարմին տեղեկացում</w:t>
      </w:r>
      <w:r w:rsidR="00A76859" w:rsidRPr="00561817">
        <w:rPr>
          <w:rFonts w:eastAsia="Times New Roman"/>
          <w:color w:val="000000"/>
          <w:sz w:val="24"/>
          <w:szCs w:val="24"/>
          <w:lang w:val="hy-AM"/>
        </w:rPr>
        <w:t xml:space="preserve"> </w:t>
      </w:r>
      <w:r w:rsidR="00A76859" w:rsidRPr="00853B7A">
        <w:rPr>
          <w:rFonts w:eastAsia="Times New Roman"/>
          <w:color w:val="000000"/>
          <w:sz w:val="24"/>
          <w:szCs w:val="24"/>
          <w:lang w:val="hy-AM"/>
        </w:rPr>
        <w:t>ներկայացնում</w:t>
      </w:r>
      <w:r w:rsidR="00A76859">
        <w:rPr>
          <w:rFonts w:eastAsia="Times New Roman"/>
          <w:color w:val="000000"/>
          <w:sz w:val="24"/>
          <w:szCs w:val="24"/>
          <w:lang w:val="hy-AM"/>
        </w:rPr>
        <w:t xml:space="preserve">  է </w:t>
      </w:r>
      <w:r w:rsidR="009C5561">
        <w:rPr>
          <w:rFonts w:eastAsia="Times New Roman"/>
          <w:color w:val="000000"/>
          <w:sz w:val="24"/>
          <w:szCs w:val="24"/>
          <w:lang w:val="hy-AM"/>
        </w:rPr>
        <w:t>Օ</w:t>
      </w:r>
      <w:r w:rsidR="00BC52AA" w:rsidRPr="00561817">
        <w:rPr>
          <w:rFonts w:eastAsia="Times New Roman"/>
          <w:color w:val="000000"/>
          <w:sz w:val="24"/>
          <w:szCs w:val="24"/>
          <w:lang w:val="hy-AM"/>
        </w:rPr>
        <w:t>րենքով</w:t>
      </w:r>
      <w:r w:rsidR="00BC52AA">
        <w:rPr>
          <w:rFonts w:eastAsia="Times New Roman"/>
          <w:color w:val="000000"/>
          <w:sz w:val="24"/>
          <w:szCs w:val="24"/>
          <w:lang w:val="hy-AM"/>
        </w:rPr>
        <w:t xml:space="preserve"> </w:t>
      </w:r>
      <w:r w:rsidRPr="00BC52AA">
        <w:rPr>
          <w:rFonts w:eastAsia="Times New Roman"/>
          <w:color w:val="000000"/>
          <w:sz w:val="24"/>
          <w:szCs w:val="24"/>
          <w:lang w:val="hy-AM"/>
        </w:rPr>
        <w:t>սահմանված պետական տուրքն առաջին անգամ վճար</w:t>
      </w:r>
      <w:r w:rsidR="00A76859">
        <w:rPr>
          <w:rFonts w:eastAsia="Times New Roman"/>
          <w:color w:val="000000"/>
          <w:sz w:val="24"/>
          <w:szCs w:val="24"/>
          <w:lang w:val="hy-AM"/>
        </w:rPr>
        <w:t>ելուց հետո,</w:t>
      </w:r>
      <w:r w:rsidRPr="00BC52AA">
        <w:rPr>
          <w:rFonts w:eastAsia="Times New Roman"/>
          <w:color w:val="000000"/>
          <w:sz w:val="24"/>
          <w:szCs w:val="24"/>
          <w:lang w:val="hy-AM"/>
        </w:rPr>
        <w:t xml:space="preserve"> համապատասխան լիցենզիայի տրամադրման օրվան հաջորդող 5 աշխատանքային օրվա ընթացքում:</w:t>
      </w:r>
    </w:p>
    <w:p w:rsidR="0028058B" w:rsidRDefault="008E5FDE" w:rsidP="00BC52AA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ind w:left="0" w:firstLine="630"/>
        <w:jc w:val="both"/>
        <w:rPr>
          <w:rFonts w:eastAsia="Times New Roman"/>
          <w:color w:val="000000"/>
          <w:sz w:val="24"/>
          <w:szCs w:val="24"/>
          <w:lang w:val="hy-AM"/>
        </w:rPr>
      </w:pPr>
      <w:r w:rsidRPr="00BC52AA">
        <w:rPr>
          <w:rFonts w:eastAsia="Times New Roman"/>
          <w:color w:val="000000"/>
          <w:sz w:val="24"/>
          <w:szCs w:val="24"/>
          <w:lang w:val="hy-AM"/>
        </w:rPr>
        <w:t xml:space="preserve"> </w:t>
      </w:r>
      <w:r w:rsidR="00BF2BFD">
        <w:rPr>
          <w:rFonts w:eastAsia="Times New Roman"/>
          <w:color w:val="000000"/>
          <w:sz w:val="24"/>
          <w:szCs w:val="24"/>
          <w:lang w:val="hy-AM"/>
        </w:rPr>
        <w:t>Ի</w:t>
      </w:r>
      <w:r w:rsidR="00BF2BFD" w:rsidRPr="00BC52AA">
        <w:rPr>
          <w:rFonts w:eastAsia="Times New Roman"/>
          <w:color w:val="000000"/>
          <w:sz w:val="24"/>
          <w:szCs w:val="24"/>
          <w:lang w:val="hy-AM"/>
        </w:rPr>
        <w:t xml:space="preserve">նտերնետ շահումով խաղի, ինչպես նաև տոտալիզատորի (այդ թվում՝ ինտերնետ տոտալիզատորի) կազմակերպման գործունեություն իրականացնելու դեպքում </w:t>
      </w:r>
      <w:r w:rsidR="00BF2BFD">
        <w:rPr>
          <w:rFonts w:eastAsia="Times New Roman"/>
          <w:color w:val="000000"/>
          <w:sz w:val="24"/>
          <w:szCs w:val="24"/>
          <w:lang w:val="hy-AM"/>
        </w:rPr>
        <w:t xml:space="preserve"> տրված </w:t>
      </w:r>
      <w:r w:rsidR="00BF2BFD" w:rsidRPr="00BC52AA">
        <w:rPr>
          <w:rFonts w:eastAsia="Times New Roman"/>
          <w:color w:val="000000"/>
          <w:sz w:val="24"/>
          <w:szCs w:val="24"/>
          <w:lang w:val="hy-AM"/>
        </w:rPr>
        <w:t>խաղադրույք ընդունելու իրավունք</w:t>
      </w:r>
      <w:r w:rsidR="00BF2BFD">
        <w:rPr>
          <w:rFonts w:eastAsia="Times New Roman"/>
          <w:color w:val="000000"/>
          <w:sz w:val="24"/>
          <w:szCs w:val="24"/>
          <w:lang w:val="hy-AM"/>
        </w:rPr>
        <w:t>ներ</w:t>
      </w:r>
      <w:r w:rsidR="00BF2BFD" w:rsidRPr="00BC52AA">
        <w:rPr>
          <w:rFonts w:eastAsia="Times New Roman"/>
          <w:color w:val="000000"/>
          <w:sz w:val="24"/>
          <w:szCs w:val="24"/>
          <w:lang w:val="hy-AM"/>
        </w:rPr>
        <w:t xml:space="preserve">ը </w:t>
      </w:r>
      <w:r w:rsidRPr="00BC52AA">
        <w:rPr>
          <w:rFonts w:eastAsia="Times New Roman"/>
          <w:color w:val="000000"/>
          <w:sz w:val="24"/>
          <w:szCs w:val="24"/>
          <w:lang w:val="hy-AM"/>
        </w:rPr>
        <w:t xml:space="preserve">հաշվառվում են լիազոր մարմնի կողմից, և </w:t>
      </w:r>
      <w:r w:rsidR="00BF2BFD">
        <w:rPr>
          <w:rFonts w:eastAsia="Times New Roman"/>
          <w:color w:val="000000"/>
          <w:sz w:val="24"/>
          <w:szCs w:val="24"/>
          <w:lang w:val="hy-AM"/>
        </w:rPr>
        <w:t xml:space="preserve">տեղեկացման </w:t>
      </w:r>
      <w:r w:rsidRPr="00BC52AA">
        <w:rPr>
          <w:rFonts w:eastAsia="Times New Roman"/>
          <w:color w:val="000000"/>
          <w:sz w:val="24"/>
          <w:szCs w:val="24"/>
          <w:lang w:val="hy-AM"/>
        </w:rPr>
        <w:t xml:space="preserve">մեջ ներկայացված տեղեկատվությունը, ինչպես նաև հաշվառման օրը, ամիսը, տարեթիվը հրապարակվում են լիազոր մարմնի պաշտոնական կայքում </w:t>
      </w:r>
      <w:r w:rsidR="00BF2BFD">
        <w:rPr>
          <w:rFonts w:eastAsia="Times New Roman"/>
          <w:color w:val="000000"/>
          <w:sz w:val="24"/>
          <w:szCs w:val="24"/>
          <w:lang w:val="hy-AM"/>
        </w:rPr>
        <w:t>տեղեկացումը</w:t>
      </w:r>
      <w:r w:rsidRPr="00BC52AA">
        <w:rPr>
          <w:rFonts w:eastAsia="Times New Roman"/>
          <w:color w:val="000000"/>
          <w:sz w:val="24"/>
          <w:szCs w:val="24"/>
          <w:lang w:val="hy-AM"/>
        </w:rPr>
        <w:t xml:space="preserve"> ներկայացնելուց հետո՝ հինգ աշխատանքային օրվա ընթացքում:</w:t>
      </w:r>
    </w:p>
    <w:p w:rsidR="009C5561" w:rsidRDefault="009C5561" w:rsidP="00BC52AA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ind w:left="0" w:firstLine="630"/>
        <w:jc w:val="both"/>
        <w:rPr>
          <w:rFonts w:eastAsia="Times New Roman"/>
          <w:color w:val="000000"/>
          <w:sz w:val="24"/>
          <w:szCs w:val="24"/>
          <w:lang w:val="hy-AM"/>
        </w:rPr>
      </w:pPr>
      <w:r w:rsidRPr="00671CC6">
        <w:rPr>
          <w:rFonts w:eastAsia="Times New Roman"/>
          <w:color w:val="000000"/>
          <w:sz w:val="24"/>
          <w:szCs w:val="24"/>
          <w:lang w:val="hy-AM"/>
        </w:rPr>
        <w:t>Խաղադրույք ընդունելու իրավունքը</w:t>
      </w:r>
      <w:r>
        <w:rPr>
          <w:rFonts w:eastAsia="Times New Roman"/>
          <w:color w:val="000000"/>
          <w:sz w:val="24"/>
          <w:szCs w:val="24"/>
          <w:lang w:val="hy-AM"/>
        </w:rPr>
        <w:t xml:space="preserve"> գործում է մինչև Օրենքով </w:t>
      </w:r>
      <w:r w:rsidRPr="00BC52AA">
        <w:rPr>
          <w:rFonts w:eastAsia="Times New Roman"/>
          <w:color w:val="000000"/>
          <w:sz w:val="24"/>
          <w:szCs w:val="24"/>
          <w:lang w:val="hy-AM"/>
        </w:rPr>
        <w:t>նախատեսված սահմանաչափերն ավարտվելու օրը ներառյալ</w:t>
      </w:r>
      <w:r>
        <w:rPr>
          <w:rFonts w:eastAsia="Times New Roman"/>
          <w:color w:val="000000"/>
          <w:sz w:val="24"/>
          <w:szCs w:val="24"/>
          <w:lang w:val="hy-AM"/>
        </w:rPr>
        <w:t>:</w:t>
      </w:r>
    </w:p>
    <w:p w:rsidR="009C5561" w:rsidRDefault="009C5561" w:rsidP="00BC52AA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ind w:left="0" w:firstLine="630"/>
        <w:jc w:val="both"/>
        <w:rPr>
          <w:rFonts w:eastAsia="Times New Roman"/>
          <w:color w:val="000000"/>
          <w:sz w:val="24"/>
          <w:szCs w:val="24"/>
          <w:lang w:val="hy-AM"/>
        </w:rPr>
      </w:pPr>
      <w:r w:rsidRPr="00671CC6">
        <w:rPr>
          <w:rFonts w:eastAsia="Times New Roman"/>
          <w:color w:val="000000"/>
          <w:sz w:val="24"/>
          <w:szCs w:val="24"/>
          <w:lang w:val="hy-AM"/>
        </w:rPr>
        <w:t>Խաղադրույք ընդունելու իրավունք</w:t>
      </w:r>
      <w:r>
        <w:rPr>
          <w:rFonts w:eastAsia="Times New Roman"/>
          <w:color w:val="000000"/>
          <w:sz w:val="24"/>
          <w:szCs w:val="24"/>
          <w:lang w:val="hy-AM"/>
        </w:rPr>
        <w:t>ը կասեցվում է համապատասխան լիցենզիայի գործողության կասեցման դեպքում:</w:t>
      </w:r>
    </w:p>
    <w:p w:rsidR="009C5561" w:rsidRDefault="009C5561" w:rsidP="009C5561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ind w:left="0" w:firstLine="630"/>
        <w:jc w:val="both"/>
        <w:rPr>
          <w:rFonts w:eastAsia="Times New Roman"/>
          <w:color w:val="000000"/>
          <w:sz w:val="24"/>
          <w:szCs w:val="24"/>
          <w:lang w:val="hy-AM"/>
        </w:rPr>
      </w:pPr>
      <w:r w:rsidRPr="00671CC6">
        <w:rPr>
          <w:rFonts w:eastAsia="Times New Roman"/>
          <w:color w:val="000000"/>
          <w:sz w:val="24"/>
          <w:szCs w:val="24"/>
          <w:lang w:val="hy-AM"/>
        </w:rPr>
        <w:t>Խաղադրույք ընդունելու իրավունք</w:t>
      </w:r>
      <w:r>
        <w:rPr>
          <w:rFonts w:eastAsia="Times New Roman"/>
          <w:color w:val="000000"/>
          <w:sz w:val="24"/>
          <w:szCs w:val="24"/>
          <w:lang w:val="hy-AM"/>
        </w:rPr>
        <w:t>ը դադարում է համապատասխան լիցենզիայի գործողության դադարեցման դեպքում:</w:t>
      </w:r>
    </w:p>
    <w:p w:rsidR="009C5561" w:rsidRPr="00BC52AA" w:rsidRDefault="00D306C7" w:rsidP="00D306C7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ind w:left="0" w:firstLine="630"/>
        <w:jc w:val="both"/>
        <w:rPr>
          <w:rFonts w:eastAsia="Times New Roman"/>
          <w:color w:val="000000"/>
          <w:sz w:val="24"/>
          <w:szCs w:val="24"/>
          <w:lang w:val="hy-AM"/>
        </w:rPr>
      </w:pPr>
      <w:r w:rsidRPr="00D306C7">
        <w:rPr>
          <w:rFonts w:eastAsia="Times New Roman"/>
          <w:color w:val="000000"/>
          <w:sz w:val="24"/>
          <w:szCs w:val="24"/>
          <w:lang w:val="hy-AM"/>
        </w:rPr>
        <w:t>Տեղեկացումը</w:t>
      </w:r>
      <w:r w:rsidR="001D1851" w:rsidRPr="001D1851">
        <w:rPr>
          <w:rFonts w:eastAsia="Times New Roman"/>
          <w:color w:val="000000"/>
          <w:sz w:val="24"/>
          <w:szCs w:val="24"/>
          <w:lang w:val="hy-AM"/>
        </w:rPr>
        <w:t>,</w:t>
      </w:r>
      <w:r w:rsidRPr="00D306C7">
        <w:rPr>
          <w:rFonts w:eastAsia="Times New Roman"/>
          <w:color w:val="000000"/>
          <w:sz w:val="24"/>
          <w:szCs w:val="24"/>
          <w:lang w:val="hy-AM"/>
        </w:rPr>
        <w:t xml:space="preserve"> սույն կարգով սահմանված այլ անհրաժեշտ փաստաթղթերը կարող են ներկայացվել էլեկտրոնային համակարգի միջոցով` սույն կարգով և Հայաստանի Հանրապետության կառավարության 2010 թվականի սեպտեմբերի 24-ի N 1283-Ն որոշմամբ սահմանված կարգով կամ թղթային տարբերակով:</w:t>
      </w:r>
    </w:p>
    <w:p w:rsidR="00870001" w:rsidRDefault="00870001" w:rsidP="00870001">
      <w:pPr>
        <w:shd w:val="clear" w:color="auto" w:fill="FFFFFF"/>
        <w:spacing w:before="0" w:after="0"/>
        <w:ind w:left="0" w:firstLine="0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870001" w:rsidRDefault="00870001" w:rsidP="00870001">
      <w:pPr>
        <w:shd w:val="clear" w:color="auto" w:fill="FFFFFF"/>
        <w:spacing w:before="0" w:after="0"/>
        <w:ind w:left="0" w:firstLine="0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Հայաստանի Հանրապետության                                                 </w:t>
      </w:r>
    </w:p>
    <w:p w:rsidR="001F1CDA" w:rsidRDefault="00870001" w:rsidP="00870001">
      <w:pPr>
        <w:shd w:val="clear" w:color="auto" w:fill="FFFFFF"/>
        <w:spacing w:before="0" w:after="0"/>
        <w:ind w:left="0" w:firstLine="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վարչապետ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ab/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ab/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ab/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ab/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ab/>
        <w:t xml:space="preserve">                                                 </w:t>
      </w:r>
      <w:r>
        <w:rPr>
          <w:rFonts w:ascii="GHEA Grapalat" w:hAnsi="GHEA Grapalat"/>
          <w:b/>
          <w:sz w:val="24"/>
          <w:szCs w:val="24"/>
          <w:lang w:val="hy-AM"/>
        </w:rPr>
        <w:t>Ն. Փաշինյան</w:t>
      </w:r>
    </w:p>
    <w:p w:rsidR="001F1CDA" w:rsidRDefault="001F1CDA">
      <w:pPr>
        <w:spacing w:before="0" w:after="0"/>
        <w:ind w:left="0" w:firstLine="0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br w:type="page"/>
      </w:r>
    </w:p>
    <w:tbl>
      <w:tblPr>
        <w:tblW w:w="5000" w:type="pct"/>
        <w:tblCellSpacing w:w="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9"/>
        <w:gridCol w:w="4333"/>
      </w:tblGrid>
      <w:tr w:rsidR="001F1CDA" w:rsidRPr="001F1CDA" w:rsidTr="002D59A2">
        <w:trPr>
          <w:tblCellSpacing w:w="7" w:type="dxa"/>
        </w:trPr>
        <w:tc>
          <w:tcPr>
            <w:tcW w:w="5650" w:type="dxa"/>
            <w:vAlign w:val="center"/>
            <w:hideMark/>
          </w:tcPr>
          <w:p w:rsidR="001F1CDA" w:rsidRPr="001F1CDA" w:rsidRDefault="001F1CDA" w:rsidP="001F1CDA">
            <w:pPr>
              <w:spacing w:after="0"/>
              <w:ind w:left="-30" w:right="435" w:firstLine="90"/>
              <w:jc w:val="right"/>
              <w:rPr>
                <w:rFonts w:ascii="GHEA Grapalat" w:eastAsia="Times New Roman" w:hAnsi="GHEA Grapalat"/>
                <w:sz w:val="24"/>
                <w:szCs w:val="24"/>
              </w:rPr>
            </w:pPr>
            <w:r w:rsidRPr="001F1CDA">
              <w:rPr>
                <w:rFonts w:eastAsia="Times New Roman" w:cs="Calibri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98" w:type="dxa"/>
            <w:vAlign w:val="bottom"/>
          </w:tcPr>
          <w:p w:rsidR="002D59A2" w:rsidRPr="00671CC6" w:rsidRDefault="002D59A2" w:rsidP="002D59A2">
            <w:pPr>
              <w:spacing w:before="0" w:after="0"/>
              <w:ind w:left="0"/>
              <w:jc w:val="right"/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671CC6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val="hy-AM"/>
              </w:rPr>
              <w:t>Հավելված</w:t>
            </w:r>
            <w:r w:rsidRPr="002D59A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N</w:t>
            </w:r>
            <w:r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2</w:t>
            </w:r>
            <w:r w:rsidRPr="00671CC6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val="hy-AM"/>
              </w:rPr>
              <w:br/>
              <w:t>ՀՀ կառավարության 2023 թվականի</w:t>
            </w:r>
          </w:p>
          <w:p w:rsidR="001F1CDA" w:rsidRPr="001F1CDA" w:rsidRDefault="002D59A2" w:rsidP="002D59A2">
            <w:pPr>
              <w:spacing w:before="100" w:beforeAutospacing="1" w:after="100" w:afterAutospacing="1"/>
              <w:ind w:left="-1439" w:firstLine="0"/>
              <w:jc w:val="right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val="hy-AM"/>
              </w:rPr>
              <w:t>«----------» «-----»</w:t>
            </w:r>
            <w:r w:rsidRPr="00671CC6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val="hy-AM"/>
              </w:rPr>
              <w:t>-ի N-------------Ն որոշման</w:t>
            </w:r>
          </w:p>
        </w:tc>
      </w:tr>
    </w:tbl>
    <w:p w:rsidR="001F1CDA" w:rsidRPr="001F1CDA" w:rsidRDefault="001F1CDA" w:rsidP="001F1CDA">
      <w:pPr>
        <w:spacing w:after="0"/>
        <w:ind w:firstLine="375"/>
        <w:jc w:val="right"/>
        <w:rPr>
          <w:rFonts w:ascii="GHEA Grapalat" w:eastAsia="Times New Roman" w:hAnsi="GHEA Grapalat"/>
          <w:sz w:val="24"/>
          <w:szCs w:val="24"/>
        </w:rPr>
      </w:pPr>
      <w:r w:rsidRPr="001F1CDA">
        <w:rPr>
          <w:rFonts w:ascii="GHEA Grapalat" w:eastAsia="Times New Roman" w:hAnsi="GHEA Grapalat"/>
          <w:sz w:val="24"/>
          <w:szCs w:val="24"/>
        </w:rPr>
        <w:t xml:space="preserve">Ձև </w:t>
      </w:r>
    </w:p>
    <w:p w:rsidR="001F1CDA" w:rsidRPr="001F1CDA" w:rsidRDefault="001F1CDA" w:rsidP="001F1CDA">
      <w:pPr>
        <w:spacing w:after="0"/>
        <w:ind w:firstLine="375"/>
        <w:jc w:val="center"/>
        <w:rPr>
          <w:rFonts w:eastAsia="Times New Roman"/>
          <w:b/>
          <w:sz w:val="21"/>
          <w:szCs w:val="21"/>
          <w:lang w:val="hy-AM"/>
        </w:rPr>
      </w:pPr>
      <w:r w:rsidRPr="001F1CDA">
        <w:rPr>
          <w:rFonts w:ascii="GHEA Grapalat" w:eastAsia="Times New Roman" w:hAnsi="GHEA Grapalat"/>
          <w:b/>
          <w:sz w:val="24"/>
          <w:szCs w:val="24"/>
          <w:lang w:val="hy-AM"/>
        </w:rPr>
        <w:t>Տեղեկացում ինտերնետ շահումով խաղի և (կամ) տոտալիզատորի (ինտերնետ տոտալիզատորի) կազմակերպչի կողմից խաղադրույք ընդունելու իրավունք ձեռք բերելու համար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2"/>
        <w:gridCol w:w="4088"/>
      </w:tblGrid>
      <w:tr w:rsidR="001F1CDA" w:rsidRPr="008821C6" w:rsidTr="001D1851">
        <w:trPr>
          <w:tblCellSpacing w:w="0" w:type="dxa"/>
          <w:jc w:val="center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CDA" w:rsidRPr="001D1851" w:rsidRDefault="001F1CDA" w:rsidP="001D1851">
            <w:pPr>
              <w:spacing w:before="100" w:beforeAutospacing="1" w:after="100" w:afterAutospacing="1"/>
              <w:ind w:left="150" w:firstLine="0"/>
              <w:rPr>
                <w:rFonts w:ascii="GHEA Grapalat" w:eastAsia="Times New Roman" w:hAnsi="GHEA Grapalat"/>
                <w:b/>
                <w:sz w:val="24"/>
                <w:szCs w:val="24"/>
              </w:rPr>
            </w:pPr>
            <w:r w:rsidRPr="001D1851">
              <w:rPr>
                <w:rFonts w:ascii="GHEA Grapalat" w:eastAsia="Times New Roman" w:hAnsi="GHEA Grapalat"/>
                <w:b/>
                <w:sz w:val="24"/>
                <w:szCs w:val="24"/>
              </w:rPr>
              <w:t xml:space="preserve">Իրավաբանական անձի` </w:t>
            </w:r>
            <w:r w:rsidRPr="001D1851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val="hy-AM"/>
              </w:rPr>
              <w:t>Կազմակերպչի</w:t>
            </w:r>
            <w:r w:rsidRPr="001D1851">
              <w:rPr>
                <w:rFonts w:ascii="GHEA Grapalat" w:eastAsia="Times New Roman" w:hAnsi="GHEA Grapalat"/>
                <w:b/>
                <w:sz w:val="24"/>
                <w:szCs w:val="24"/>
              </w:rPr>
              <w:t xml:space="preserve"> անվանումը</w:t>
            </w:r>
          </w:p>
        </w:tc>
        <w:tc>
          <w:tcPr>
            <w:tcW w:w="4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CDA" w:rsidRPr="008821C6" w:rsidRDefault="001F1CDA" w:rsidP="00FC7161">
            <w:pPr>
              <w:spacing w:after="0"/>
              <w:rPr>
                <w:rFonts w:ascii="Arial Unicode" w:eastAsia="Times New Roman" w:hAnsi="Arial Unicode"/>
                <w:sz w:val="21"/>
                <w:szCs w:val="21"/>
              </w:rPr>
            </w:pPr>
            <w:r w:rsidRPr="008821C6">
              <w:rPr>
                <w:rFonts w:ascii="Arial Unicode" w:eastAsia="Times New Roman" w:hAnsi="Arial Unicode"/>
                <w:sz w:val="21"/>
                <w:szCs w:val="21"/>
              </w:rPr>
              <w:t> </w:t>
            </w:r>
          </w:p>
        </w:tc>
      </w:tr>
      <w:tr w:rsidR="001F1CDA" w:rsidRPr="008821C6" w:rsidTr="001D1851">
        <w:trPr>
          <w:tblCellSpacing w:w="0" w:type="dxa"/>
          <w:jc w:val="center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CDA" w:rsidRPr="001D1851" w:rsidRDefault="001F1CDA" w:rsidP="001D1851">
            <w:pPr>
              <w:spacing w:before="100" w:beforeAutospacing="1" w:after="100" w:afterAutospacing="1"/>
              <w:ind w:left="150" w:firstLine="0"/>
              <w:rPr>
                <w:rFonts w:ascii="GHEA Grapalat" w:eastAsia="Times New Roman" w:hAnsi="GHEA Grapalat"/>
                <w:b/>
                <w:sz w:val="24"/>
                <w:szCs w:val="24"/>
              </w:rPr>
            </w:pPr>
            <w:r w:rsidRPr="001D1851">
              <w:rPr>
                <w:rFonts w:ascii="GHEA Grapalat" w:eastAsia="Times New Roman" w:hAnsi="GHEA Grapalat"/>
                <w:b/>
                <w:sz w:val="24"/>
                <w:szCs w:val="24"/>
              </w:rPr>
              <w:t>Պետական գրանցման համարը</w:t>
            </w:r>
          </w:p>
        </w:tc>
        <w:tc>
          <w:tcPr>
            <w:tcW w:w="4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9"/>
              <w:gridCol w:w="369"/>
              <w:gridCol w:w="368"/>
              <w:gridCol w:w="367"/>
              <w:gridCol w:w="367"/>
              <w:gridCol w:w="367"/>
              <w:gridCol w:w="367"/>
              <w:gridCol w:w="367"/>
              <w:gridCol w:w="367"/>
              <w:gridCol w:w="367"/>
              <w:gridCol w:w="367"/>
            </w:tblGrid>
            <w:tr w:rsidR="001F1CDA" w:rsidRPr="008821C6" w:rsidTr="00FC7161">
              <w:trPr>
                <w:tblCellSpacing w:w="0" w:type="dxa"/>
              </w:trPr>
              <w:tc>
                <w:tcPr>
                  <w:tcW w:w="3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F1CDA" w:rsidRPr="008821C6" w:rsidRDefault="001F1CDA" w:rsidP="00FC7161">
                  <w:pPr>
                    <w:spacing w:after="0"/>
                    <w:rPr>
                      <w:rFonts w:ascii="Arial Unicode" w:eastAsia="Times New Roman" w:hAnsi="Arial Unicode"/>
                      <w:sz w:val="21"/>
                      <w:szCs w:val="21"/>
                    </w:rPr>
                  </w:pPr>
                  <w:r w:rsidRPr="008821C6">
                    <w:rPr>
                      <w:rFonts w:ascii="Arial Unicode" w:eastAsia="Times New Roman" w:hAnsi="Arial Unicode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F1CDA" w:rsidRPr="008821C6" w:rsidRDefault="001F1CDA" w:rsidP="00FC7161">
                  <w:pPr>
                    <w:spacing w:after="0"/>
                    <w:rPr>
                      <w:rFonts w:ascii="Arial Unicode" w:eastAsia="Times New Roman" w:hAnsi="Arial Unicode"/>
                      <w:sz w:val="21"/>
                      <w:szCs w:val="21"/>
                    </w:rPr>
                  </w:pPr>
                  <w:r w:rsidRPr="008821C6">
                    <w:rPr>
                      <w:rFonts w:ascii="Arial Unicode" w:eastAsia="Times New Roman" w:hAnsi="Arial Unicode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F1CDA" w:rsidRPr="008821C6" w:rsidRDefault="001F1CDA" w:rsidP="00FC7161">
                  <w:pPr>
                    <w:spacing w:after="0"/>
                    <w:rPr>
                      <w:rFonts w:ascii="Arial Unicode" w:eastAsia="Times New Roman" w:hAnsi="Arial Unicode"/>
                      <w:sz w:val="21"/>
                      <w:szCs w:val="21"/>
                    </w:rPr>
                  </w:pPr>
                  <w:r w:rsidRPr="008821C6">
                    <w:rPr>
                      <w:rFonts w:ascii="Arial Unicode" w:eastAsia="Times New Roman" w:hAnsi="Arial Unicode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F1CDA" w:rsidRPr="008821C6" w:rsidRDefault="001F1CDA" w:rsidP="00FC7161">
                  <w:pPr>
                    <w:spacing w:after="0"/>
                    <w:rPr>
                      <w:rFonts w:ascii="Arial Unicode" w:eastAsia="Times New Roman" w:hAnsi="Arial Unicode"/>
                      <w:sz w:val="21"/>
                      <w:szCs w:val="21"/>
                    </w:rPr>
                  </w:pPr>
                  <w:r w:rsidRPr="008821C6">
                    <w:rPr>
                      <w:rFonts w:ascii="Arial Unicode" w:eastAsia="Times New Roman" w:hAnsi="Arial Unicode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F1CDA" w:rsidRPr="008821C6" w:rsidRDefault="001F1CDA" w:rsidP="00FC7161">
                  <w:pPr>
                    <w:spacing w:after="0"/>
                    <w:rPr>
                      <w:rFonts w:ascii="Arial Unicode" w:eastAsia="Times New Roman" w:hAnsi="Arial Unicode"/>
                      <w:sz w:val="21"/>
                      <w:szCs w:val="21"/>
                    </w:rPr>
                  </w:pPr>
                  <w:r w:rsidRPr="008821C6">
                    <w:rPr>
                      <w:rFonts w:ascii="Arial Unicode" w:eastAsia="Times New Roman" w:hAnsi="Arial Unicode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F1CDA" w:rsidRPr="008821C6" w:rsidRDefault="001F1CDA" w:rsidP="00FC7161">
                  <w:pPr>
                    <w:spacing w:after="0"/>
                    <w:rPr>
                      <w:rFonts w:ascii="Arial Unicode" w:eastAsia="Times New Roman" w:hAnsi="Arial Unicode"/>
                      <w:sz w:val="21"/>
                      <w:szCs w:val="21"/>
                    </w:rPr>
                  </w:pPr>
                  <w:r w:rsidRPr="008821C6">
                    <w:rPr>
                      <w:rFonts w:ascii="Arial Unicode" w:eastAsia="Times New Roman" w:hAnsi="Arial Unicode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F1CDA" w:rsidRPr="008821C6" w:rsidRDefault="001F1CDA" w:rsidP="00FC7161">
                  <w:pPr>
                    <w:spacing w:after="0"/>
                    <w:rPr>
                      <w:rFonts w:ascii="Arial Unicode" w:eastAsia="Times New Roman" w:hAnsi="Arial Unicode"/>
                      <w:sz w:val="21"/>
                      <w:szCs w:val="21"/>
                    </w:rPr>
                  </w:pPr>
                  <w:r w:rsidRPr="008821C6">
                    <w:rPr>
                      <w:rFonts w:ascii="Arial Unicode" w:eastAsia="Times New Roman" w:hAnsi="Arial Unicode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F1CDA" w:rsidRPr="008821C6" w:rsidRDefault="001F1CDA" w:rsidP="00FC7161">
                  <w:pPr>
                    <w:spacing w:after="0"/>
                    <w:rPr>
                      <w:rFonts w:ascii="Arial Unicode" w:eastAsia="Times New Roman" w:hAnsi="Arial Unicode"/>
                      <w:sz w:val="21"/>
                      <w:szCs w:val="21"/>
                    </w:rPr>
                  </w:pPr>
                  <w:r w:rsidRPr="008821C6">
                    <w:rPr>
                      <w:rFonts w:ascii="Arial Unicode" w:eastAsia="Times New Roman" w:hAnsi="Arial Unicode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F1CDA" w:rsidRPr="008821C6" w:rsidRDefault="001F1CDA" w:rsidP="00FC7161">
                  <w:pPr>
                    <w:spacing w:after="0"/>
                    <w:rPr>
                      <w:rFonts w:ascii="Arial Unicode" w:eastAsia="Times New Roman" w:hAnsi="Arial Unicode"/>
                      <w:sz w:val="21"/>
                      <w:szCs w:val="21"/>
                    </w:rPr>
                  </w:pPr>
                  <w:r w:rsidRPr="008821C6">
                    <w:rPr>
                      <w:rFonts w:ascii="Arial Unicode" w:eastAsia="Times New Roman" w:hAnsi="Arial Unicode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F1CDA" w:rsidRPr="008821C6" w:rsidRDefault="001F1CDA" w:rsidP="00FC7161">
                  <w:pPr>
                    <w:spacing w:after="0"/>
                    <w:rPr>
                      <w:rFonts w:ascii="Arial Unicode" w:eastAsia="Times New Roman" w:hAnsi="Arial Unicode"/>
                      <w:sz w:val="21"/>
                      <w:szCs w:val="21"/>
                    </w:rPr>
                  </w:pPr>
                  <w:r w:rsidRPr="008821C6">
                    <w:rPr>
                      <w:rFonts w:ascii="Arial Unicode" w:eastAsia="Times New Roman" w:hAnsi="Arial Unicode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F1CDA" w:rsidRPr="008821C6" w:rsidRDefault="001F1CDA" w:rsidP="00FC7161">
                  <w:pPr>
                    <w:spacing w:after="0"/>
                    <w:rPr>
                      <w:rFonts w:ascii="Arial Unicode" w:eastAsia="Times New Roman" w:hAnsi="Arial Unicode"/>
                      <w:sz w:val="21"/>
                      <w:szCs w:val="21"/>
                    </w:rPr>
                  </w:pPr>
                  <w:r w:rsidRPr="008821C6">
                    <w:rPr>
                      <w:rFonts w:ascii="Arial Unicode" w:eastAsia="Times New Roman" w:hAnsi="Arial Unicode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1F1CDA" w:rsidRPr="008821C6" w:rsidRDefault="001F1CDA" w:rsidP="00FC7161">
            <w:pPr>
              <w:spacing w:after="0"/>
              <w:rPr>
                <w:rFonts w:ascii="Arial Unicode" w:eastAsia="Times New Roman" w:hAnsi="Arial Unicode"/>
                <w:sz w:val="21"/>
                <w:szCs w:val="21"/>
              </w:rPr>
            </w:pPr>
          </w:p>
        </w:tc>
      </w:tr>
      <w:tr w:rsidR="001F1CDA" w:rsidRPr="008821C6" w:rsidTr="001D1851">
        <w:trPr>
          <w:tblCellSpacing w:w="0" w:type="dxa"/>
          <w:jc w:val="center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1CDA" w:rsidRPr="001D1851" w:rsidRDefault="001F1CDA" w:rsidP="001D1851">
            <w:pPr>
              <w:spacing w:before="100" w:beforeAutospacing="1" w:after="100" w:afterAutospacing="1"/>
              <w:ind w:left="150" w:firstLine="0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val="hy-AM"/>
              </w:rPr>
            </w:pPr>
            <w:r w:rsidRPr="001D1851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 xml:space="preserve">ինտերնետ շահումով խաղի և (կամ) տոտալիզատորի (ինտերնետ տոտալիզատորի) </w:t>
            </w:r>
            <w:r w:rsidRPr="001D1851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val="hy-AM"/>
              </w:rPr>
              <w:t>համապատասխան լիցենզիայի համարը</w:t>
            </w:r>
          </w:p>
        </w:tc>
        <w:tc>
          <w:tcPr>
            <w:tcW w:w="4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1CDA" w:rsidRPr="008821C6" w:rsidRDefault="001F1CDA" w:rsidP="00FC7161">
            <w:pPr>
              <w:spacing w:after="0"/>
              <w:rPr>
                <w:rFonts w:ascii="Arial Unicode" w:eastAsia="Times New Roman" w:hAnsi="Arial Unicode"/>
                <w:sz w:val="21"/>
                <w:szCs w:val="21"/>
              </w:rPr>
            </w:pPr>
          </w:p>
        </w:tc>
      </w:tr>
      <w:tr w:rsidR="001F1CDA" w:rsidRPr="008821C6" w:rsidTr="001D1851">
        <w:trPr>
          <w:tblCellSpacing w:w="0" w:type="dxa"/>
          <w:jc w:val="center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CDA" w:rsidRPr="001D1851" w:rsidRDefault="001F1CDA" w:rsidP="001D1851">
            <w:pPr>
              <w:spacing w:before="100" w:beforeAutospacing="1" w:after="100" w:afterAutospacing="1"/>
              <w:ind w:left="150" w:firstLine="0"/>
              <w:rPr>
                <w:rFonts w:ascii="GHEA Grapalat" w:eastAsia="Times New Roman" w:hAnsi="GHEA Grapalat"/>
                <w:b/>
                <w:sz w:val="24"/>
                <w:szCs w:val="24"/>
              </w:rPr>
            </w:pPr>
            <w:r w:rsidRPr="001D1851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val="hy-AM"/>
              </w:rPr>
              <w:t>Կազմակերպչի ՀՎՀՀ</w:t>
            </w:r>
          </w:p>
        </w:tc>
        <w:tc>
          <w:tcPr>
            <w:tcW w:w="4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CDA" w:rsidRPr="008821C6" w:rsidRDefault="001F1CDA" w:rsidP="00FC7161">
            <w:pPr>
              <w:spacing w:after="0"/>
              <w:rPr>
                <w:rFonts w:ascii="Arial Unicode" w:eastAsia="Times New Roman" w:hAnsi="Arial Unicode"/>
                <w:sz w:val="21"/>
                <w:szCs w:val="21"/>
              </w:rPr>
            </w:pPr>
            <w:r w:rsidRPr="008821C6">
              <w:rPr>
                <w:rFonts w:ascii="Arial Unicode" w:eastAsia="Times New Roman" w:hAnsi="Arial Unicode"/>
                <w:sz w:val="21"/>
                <w:szCs w:val="21"/>
              </w:rPr>
              <w:t> </w:t>
            </w:r>
          </w:p>
        </w:tc>
      </w:tr>
      <w:tr w:rsidR="001F1CDA" w:rsidRPr="008821C6" w:rsidTr="001D1851">
        <w:trPr>
          <w:tblCellSpacing w:w="0" w:type="dxa"/>
          <w:jc w:val="center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1CDA" w:rsidRPr="001D1851" w:rsidRDefault="001F1CDA" w:rsidP="001D1851">
            <w:pPr>
              <w:spacing w:before="100" w:beforeAutospacing="1" w:after="100" w:afterAutospacing="1"/>
              <w:ind w:left="150" w:firstLine="0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val="hy-AM"/>
              </w:rPr>
            </w:pPr>
            <w:r w:rsidRPr="001D1851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val="hy-AM"/>
              </w:rPr>
              <w:t>«Պետական տուրքի մասին» Հայաստանի Հանրապետության օրենքով խաղադրույք ընդունելու իրավունքի նախատեսված սահմանաչափերն ավարտվելու ամսաթիվը</w:t>
            </w:r>
            <w:r w:rsidRPr="001D1851">
              <w:rPr>
                <w:rFonts w:ascii="GHEA Grapalat" w:eastAsia="Times New Roman" w:hAnsi="GHEA Grapalat" w:cstheme="minorBidi"/>
                <w:b/>
                <w:color w:val="000000"/>
                <w:sz w:val="24"/>
                <w:szCs w:val="24"/>
                <w:lang w:val="hy-AM"/>
              </w:rPr>
              <w:t xml:space="preserve"> (նշվում է, եթե խաղադրույք ընդունելու իրավունքի համար առաջին անգան չի</w:t>
            </w:r>
            <w:r w:rsidRPr="001D1851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val="hy-AM"/>
              </w:rPr>
              <w:t xml:space="preserve"> ներկայացնում տեղեկացում</w:t>
            </w:r>
            <w:r w:rsidRPr="001D1851">
              <w:rPr>
                <w:rFonts w:ascii="GHEA Grapalat" w:eastAsia="Times New Roman" w:hAnsi="GHEA Grapalat" w:cstheme="minorBidi"/>
                <w:b/>
                <w:color w:val="000000"/>
                <w:sz w:val="24"/>
                <w:szCs w:val="24"/>
                <w:lang w:val="hy-AM"/>
              </w:rPr>
              <w:t>)</w:t>
            </w:r>
          </w:p>
        </w:tc>
        <w:tc>
          <w:tcPr>
            <w:tcW w:w="4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1CDA" w:rsidRPr="008821C6" w:rsidRDefault="001F1CDA" w:rsidP="00FC7161">
            <w:pPr>
              <w:spacing w:after="0"/>
              <w:rPr>
                <w:rFonts w:ascii="Arial Unicode" w:eastAsia="Times New Roman" w:hAnsi="Arial Unicode"/>
                <w:sz w:val="21"/>
                <w:szCs w:val="21"/>
              </w:rPr>
            </w:pPr>
          </w:p>
        </w:tc>
      </w:tr>
      <w:tr w:rsidR="001F1CDA" w:rsidRPr="008821C6" w:rsidTr="001D1851">
        <w:trPr>
          <w:trHeight w:val="1002"/>
          <w:tblCellSpacing w:w="0" w:type="dxa"/>
          <w:jc w:val="center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CDA" w:rsidRPr="001D1851" w:rsidRDefault="001F1CDA" w:rsidP="001D1851">
            <w:pPr>
              <w:pStyle w:val="ListParagraph"/>
              <w:shd w:val="clear" w:color="auto" w:fill="FFFFFF"/>
              <w:spacing w:after="0" w:line="240" w:lineRule="auto"/>
              <w:ind w:left="150"/>
              <w:jc w:val="both"/>
              <w:rPr>
                <w:rFonts w:eastAsia="Times New Roman" w:cstheme="minorBidi"/>
                <w:b/>
                <w:color w:val="000000"/>
                <w:sz w:val="24"/>
                <w:szCs w:val="24"/>
                <w:lang w:val="hy-AM"/>
              </w:rPr>
            </w:pPr>
            <w:r w:rsidRPr="001D1851">
              <w:rPr>
                <w:rFonts w:eastAsia="Times New Roman" w:cstheme="minorBidi"/>
                <w:b/>
                <w:color w:val="000000"/>
                <w:sz w:val="24"/>
                <w:szCs w:val="24"/>
                <w:lang w:val="hy-AM"/>
              </w:rPr>
              <w:t>Խաղադրույք ընդունելու իրավունք ձեռք բերելու համար վճարված պետական տուրքի դրույքաչափը և վճարման ամսաթիվը.</w:t>
            </w:r>
          </w:p>
        </w:tc>
        <w:tc>
          <w:tcPr>
            <w:tcW w:w="4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CDA" w:rsidRPr="008821C6" w:rsidRDefault="001F1CDA" w:rsidP="00FC7161">
            <w:pPr>
              <w:spacing w:after="0"/>
              <w:rPr>
                <w:rFonts w:ascii="Arial Unicode" w:eastAsia="Times New Roman" w:hAnsi="Arial Unicode"/>
                <w:sz w:val="21"/>
                <w:szCs w:val="21"/>
              </w:rPr>
            </w:pPr>
            <w:r w:rsidRPr="008821C6">
              <w:rPr>
                <w:rFonts w:ascii="Arial Unicode" w:eastAsia="Times New Roman" w:hAnsi="Arial Unicode"/>
                <w:sz w:val="21"/>
                <w:szCs w:val="21"/>
              </w:rPr>
              <w:t> </w:t>
            </w:r>
          </w:p>
        </w:tc>
      </w:tr>
      <w:tr w:rsidR="001F1CDA" w:rsidRPr="008821C6" w:rsidTr="001D1851">
        <w:trPr>
          <w:tblCellSpacing w:w="0" w:type="dxa"/>
          <w:jc w:val="center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CDA" w:rsidRPr="001D1851" w:rsidRDefault="001F1CDA" w:rsidP="001D1851">
            <w:pPr>
              <w:spacing w:before="100" w:beforeAutospacing="1" w:after="100" w:afterAutospacing="1"/>
              <w:ind w:left="150" w:firstLine="0"/>
              <w:rPr>
                <w:rFonts w:ascii="GHEA Grapalat" w:eastAsia="Times New Roman" w:hAnsi="GHEA Grapalat"/>
                <w:b/>
                <w:sz w:val="24"/>
                <w:szCs w:val="24"/>
              </w:rPr>
            </w:pPr>
            <w:r w:rsidRPr="001D1851">
              <w:rPr>
                <w:rFonts w:ascii="GHEA Grapalat" w:eastAsia="Times New Roman" w:hAnsi="GHEA Grapalat"/>
                <w:b/>
                <w:sz w:val="24"/>
                <w:szCs w:val="24"/>
              </w:rPr>
              <w:t>Կից ներկայացվում է պետական տուրքի վճարման անդորրագիրը կամ պետական վճարումների էլեկտրոնային համակարգի կողմից գեներացված անդորրագիրը կամ անդորրագրի 20-նիշանոց ծածկագիրը</w:t>
            </w:r>
            <w:r w:rsidRPr="001D1851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1D1851">
              <w:rPr>
                <w:rFonts w:ascii="GHEA Grapalat" w:eastAsia="Times New Roman" w:hAnsi="GHEA Grapalat"/>
                <w:b/>
                <w:sz w:val="24"/>
                <w:szCs w:val="24"/>
              </w:rPr>
              <w:t>(</w:t>
            </w:r>
            <w:r w:rsidRPr="001D1851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val="hy-AM"/>
              </w:rPr>
              <w:t>ներկայացվում է</w:t>
            </w:r>
            <w:r w:rsidRPr="001D1851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</w:rPr>
              <w:t xml:space="preserve"> </w:t>
            </w:r>
            <w:r w:rsidRPr="001D1851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val="hy-AM"/>
              </w:rPr>
              <w:t>Կազմակերպչի ցանկությամբ</w:t>
            </w:r>
            <w:r w:rsidRPr="001D1851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4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1CDA" w:rsidRPr="008821C6" w:rsidRDefault="001F1CDA" w:rsidP="00FC7161">
            <w:pPr>
              <w:spacing w:after="0"/>
              <w:rPr>
                <w:rFonts w:ascii="Arial Unicode" w:eastAsia="Times New Roman" w:hAnsi="Arial Unicode"/>
                <w:sz w:val="21"/>
                <w:szCs w:val="21"/>
              </w:rPr>
            </w:pPr>
            <w:r w:rsidRPr="008821C6">
              <w:rPr>
                <w:rFonts w:ascii="Sylfaen" w:eastAsia="Times New Roman" w:hAnsi="Sylfaen"/>
                <w:b/>
                <w:bCs/>
                <w:sz w:val="27"/>
                <w:szCs w:val="27"/>
              </w:rPr>
              <w:t>□□□□□□□□□□□□□□□□□□□□</w:t>
            </w:r>
          </w:p>
        </w:tc>
      </w:tr>
      <w:tr w:rsidR="001F1CDA" w:rsidRPr="008821C6" w:rsidTr="001D1851">
        <w:trPr>
          <w:tblCellSpacing w:w="0" w:type="dxa"/>
          <w:jc w:val="center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1CDA" w:rsidRPr="001D1851" w:rsidRDefault="001F1CDA" w:rsidP="001D1851">
            <w:pPr>
              <w:spacing w:before="100" w:beforeAutospacing="1" w:after="100" w:afterAutospacing="1"/>
              <w:ind w:left="150" w:firstLine="0"/>
              <w:rPr>
                <w:rFonts w:ascii="GHEA Grapalat" w:eastAsia="Times New Roman" w:hAnsi="GHEA Grapalat"/>
                <w:b/>
                <w:sz w:val="24"/>
                <w:szCs w:val="24"/>
              </w:rPr>
            </w:pPr>
            <w:r w:rsidRPr="001D1851">
              <w:rPr>
                <w:rFonts w:ascii="GHEA Grapalat" w:eastAsia="Times New Roman" w:hAnsi="GHEA Grapalat"/>
                <w:b/>
                <w:sz w:val="24"/>
                <w:szCs w:val="24"/>
              </w:rPr>
              <w:t>Հեռախոսահամարը և էլեկտրոնային փոստի հասցեն</w:t>
            </w:r>
          </w:p>
        </w:tc>
        <w:tc>
          <w:tcPr>
            <w:tcW w:w="4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1CDA" w:rsidRPr="008821C6" w:rsidRDefault="001F1CDA" w:rsidP="00FC7161">
            <w:pPr>
              <w:spacing w:after="0"/>
              <w:rPr>
                <w:rFonts w:ascii="Sylfaen" w:eastAsia="Times New Roman" w:hAnsi="Sylfaen"/>
                <w:b/>
                <w:bCs/>
                <w:sz w:val="27"/>
                <w:szCs w:val="27"/>
              </w:rPr>
            </w:pPr>
          </w:p>
        </w:tc>
      </w:tr>
    </w:tbl>
    <w:p w:rsidR="001F1CDA" w:rsidRPr="008821C6" w:rsidRDefault="001F1CDA" w:rsidP="001F1CDA">
      <w:pPr>
        <w:spacing w:after="0"/>
        <w:ind w:firstLine="375"/>
        <w:rPr>
          <w:rFonts w:ascii="Arial Unicode" w:eastAsia="Times New Roman" w:hAnsi="Arial Unicode"/>
          <w:sz w:val="21"/>
          <w:szCs w:val="21"/>
        </w:rPr>
      </w:pPr>
      <w:r w:rsidRPr="008821C6">
        <w:rPr>
          <w:rFonts w:ascii="Arial Unicode" w:eastAsia="Times New Roman" w:hAnsi="Arial Unicode"/>
          <w:sz w:val="21"/>
          <w:szCs w:val="21"/>
        </w:rPr>
        <w:t>______________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7"/>
        <w:gridCol w:w="4865"/>
      </w:tblGrid>
      <w:tr w:rsidR="001F1CDA" w:rsidRPr="008821C6" w:rsidTr="00FC7161">
        <w:trPr>
          <w:tblCellSpacing w:w="7" w:type="dxa"/>
        </w:trPr>
        <w:tc>
          <w:tcPr>
            <w:tcW w:w="4795" w:type="dxa"/>
            <w:vAlign w:val="center"/>
            <w:hideMark/>
          </w:tcPr>
          <w:p w:rsidR="001F1CDA" w:rsidRPr="001D1851" w:rsidRDefault="001F1CDA" w:rsidP="00FC7161">
            <w:pPr>
              <w:spacing w:before="100" w:beforeAutospacing="1" w:after="100" w:afterAutospacing="1"/>
              <w:ind w:firstLine="0"/>
              <w:rPr>
                <w:rFonts w:ascii="GHEA Grapalat" w:eastAsia="Times New Roman" w:hAnsi="GHEA Grapalat"/>
                <w:b/>
                <w:sz w:val="20"/>
                <w:szCs w:val="20"/>
              </w:rPr>
            </w:pPr>
            <w:r w:rsidRPr="001D1851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          </w:t>
            </w:r>
            <w:r w:rsidRPr="001D1851">
              <w:rPr>
                <w:rFonts w:ascii="GHEA Grapalat" w:eastAsia="Times New Roman" w:hAnsi="GHEA Grapalat"/>
                <w:sz w:val="20"/>
                <w:szCs w:val="20"/>
              </w:rPr>
              <w:t>Ներկայացրած անձ</w:t>
            </w:r>
          </w:p>
        </w:tc>
        <w:tc>
          <w:tcPr>
            <w:tcW w:w="4523" w:type="dxa"/>
            <w:vAlign w:val="center"/>
            <w:hideMark/>
          </w:tcPr>
          <w:p w:rsidR="001F1CDA" w:rsidRPr="001D1851" w:rsidRDefault="001F1CDA" w:rsidP="00FC7161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0"/>
                <w:szCs w:val="20"/>
              </w:rPr>
            </w:pPr>
            <w:r w:rsidRPr="001D1851">
              <w:rPr>
                <w:rFonts w:ascii="GHEA Grapalat" w:eastAsia="Times New Roman" w:hAnsi="GHEA Grapalat"/>
                <w:sz w:val="20"/>
                <w:szCs w:val="20"/>
              </w:rPr>
              <w:t>_____________________________________</w:t>
            </w:r>
            <w:r w:rsidRPr="001D1851">
              <w:rPr>
                <w:rFonts w:ascii="GHEA Grapalat" w:eastAsia="Times New Roman" w:hAnsi="GHEA Grapalat"/>
                <w:sz w:val="20"/>
                <w:szCs w:val="20"/>
              </w:rPr>
              <w:br/>
            </w:r>
            <w:r w:rsidRPr="001D1851">
              <w:rPr>
                <w:rFonts w:eastAsia="Times New Roman" w:cs="Calibri"/>
                <w:sz w:val="20"/>
                <w:szCs w:val="20"/>
              </w:rPr>
              <w:t> </w:t>
            </w:r>
            <w:r w:rsidRPr="001D1851">
              <w:rPr>
                <w:rFonts w:ascii="GHEA Grapalat" w:eastAsia="Times New Roman" w:hAnsi="GHEA Grapalat"/>
                <w:sz w:val="20"/>
                <w:szCs w:val="20"/>
              </w:rPr>
              <w:t>(ստորագրությունը, անունը, ազգանունը, պաշտոնը (առկայության դեպքում))</w:t>
            </w:r>
          </w:p>
        </w:tc>
      </w:tr>
      <w:tr w:rsidR="001F1CDA" w:rsidRPr="008821C6" w:rsidTr="00FC7161">
        <w:trPr>
          <w:tblCellSpacing w:w="7" w:type="dxa"/>
        </w:trPr>
        <w:tc>
          <w:tcPr>
            <w:tcW w:w="4795" w:type="dxa"/>
            <w:vAlign w:val="center"/>
            <w:hideMark/>
          </w:tcPr>
          <w:p w:rsidR="001F1CDA" w:rsidRPr="001D1851" w:rsidRDefault="001F1CDA" w:rsidP="00FC7161">
            <w:pPr>
              <w:spacing w:after="0"/>
              <w:rPr>
                <w:rFonts w:ascii="GHEA Grapalat" w:eastAsia="Times New Roman" w:hAnsi="GHEA Grapalat"/>
                <w:b/>
                <w:sz w:val="20"/>
                <w:szCs w:val="20"/>
              </w:rPr>
            </w:pPr>
            <w:r w:rsidRPr="001D1851">
              <w:rPr>
                <w:rFonts w:eastAsia="Times New Roman" w:cs="Calibri"/>
                <w:b/>
                <w:sz w:val="20"/>
                <w:szCs w:val="20"/>
              </w:rPr>
              <w:t> </w:t>
            </w:r>
          </w:p>
        </w:tc>
        <w:tc>
          <w:tcPr>
            <w:tcW w:w="4523" w:type="dxa"/>
            <w:vAlign w:val="center"/>
            <w:hideMark/>
          </w:tcPr>
          <w:p w:rsidR="001F1CDA" w:rsidRPr="001D1851" w:rsidRDefault="001F1CDA" w:rsidP="00FC7161">
            <w:pPr>
              <w:spacing w:after="0"/>
              <w:rPr>
                <w:rFonts w:ascii="GHEA Grapalat" w:eastAsia="Times New Roman" w:hAnsi="GHEA Grapalat"/>
                <w:sz w:val="20"/>
                <w:szCs w:val="20"/>
              </w:rPr>
            </w:pPr>
            <w:r w:rsidRPr="001D1851">
              <w:rPr>
                <w:rFonts w:eastAsia="Times New Roman" w:cs="Calibri"/>
                <w:sz w:val="20"/>
                <w:szCs w:val="20"/>
              </w:rPr>
              <w:t> </w:t>
            </w:r>
          </w:p>
        </w:tc>
      </w:tr>
      <w:tr w:rsidR="001F1CDA" w:rsidRPr="008821C6" w:rsidTr="00FC7161">
        <w:trPr>
          <w:tblCellSpacing w:w="7" w:type="dxa"/>
        </w:trPr>
        <w:tc>
          <w:tcPr>
            <w:tcW w:w="4795" w:type="dxa"/>
            <w:vAlign w:val="center"/>
            <w:hideMark/>
          </w:tcPr>
          <w:p w:rsidR="001F1CDA" w:rsidRPr="00483E62" w:rsidRDefault="001F1CDA" w:rsidP="00FC7161">
            <w:pPr>
              <w:spacing w:after="0"/>
              <w:rPr>
                <w:rFonts w:ascii="Arial Unicode" w:eastAsia="Times New Roman" w:hAnsi="Arial Unicode"/>
                <w:b/>
                <w:sz w:val="21"/>
                <w:szCs w:val="21"/>
              </w:rPr>
            </w:pPr>
            <w:r w:rsidRPr="00483E62">
              <w:rPr>
                <w:rFonts w:ascii="Arial Unicode" w:eastAsia="Times New Roman" w:hAnsi="Arial Unicode"/>
                <w:b/>
                <w:sz w:val="21"/>
                <w:szCs w:val="21"/>
              </w:rPr>
              <w:t> </w:t>
            </w:r>
          </w:p>
        </w:tc>
        <w:tc>
          <w:tcPr>
            <w:tcW w:w="4523" w:type="dxa"/>
            <w:vAlign w:val="center"/>
            <w:hideMark/>
          </w:tcPr>
          <w:p w:rsidR="001F1CDA" w:rsidRPr="008821C6" w:rsidRDefault="001F1CDA" w:rsidP="00FC7161">
            <w:pPr>
              <w:spacing w:after="0"/>
              <w:rPr>
                <w:rFonts w:ascii="Arial Unicode" w:eastAsia="Times New Roman" w:hAnsi="Arial Unicode"/>
                <w:sz w:val="21"/>
                <w:szCs w:val="21"/>
              </w:rPr>
            </w:pPr>
            <w:r w:rsidRPr="008821C6">
              <w:rPr>
                <w:rFonts w:ascii="Arial Unicode" w:eastAsia="Times New Roman" w:hAnsi="Arial Unicode"/>
                <w:sz w:val="21"/>
                <w:szCs w:val="21"/>
              </w:rPr>
              <w:t> _____  _______________ 20    թվական</w:t>
            </w:r>
          </w:p>
        </w:tc>
      </w:tr>
    </w:tbl>
    <w:p w:rsidR="00870001" w:rsidRDefault="00870001" w:rsidP="00870001">
      <w:pPr>
        <w:shd w:val="clear" w:color="auto" w:fill="FFFFFF"/>
        <w:spacing w:before="0" w:after="0"/>
        <w:ind w:left="0" w:firstLine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E100C3" w:rsidRPr="00394345" w:rsidRDefault="00E100C3" w:rsidP="00870001">
      <w:pPr>
        <w:spacing w:before="0" w:after="0"/>
        <w:ind w:left="-576" w:firstLine="0"/>
        <w:jc w:val="center"/>
        <w:rPr>
          <w:rFonts w:ascii="GHEA Grapalat" w:hAnsi="GHEA Grapalat" w:cs="Sylfaen"/>
          <w:b/>
          <w:sz w:val="24"/>
          <w:szCs w:val="24"/>
          <w:lang w:val="ro-RO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br w:type="page"/>
      </w:r>
      <w:r w:rsidRPr="00394345">
        <w:rPr>
          <w:rFonts w:ascii="GHEA Grapalat" w:hAnsi="GHEA Grapalat" w:cs="Times Armenian"/>
          <w:b/>
          <w:sz w:val="24"/>
          <w:szCs w:val="24"/>
          <w:lang w:val="ro-RO"/>
        </w:rPr>
        <w:lastRenderedPageBreak/>
        <w:t xml:space="preserve"> </w:t>
      </w:r>
      <w:r w:rsidRPr="00394345">
        <w:rPr>
          <w:rFonts w:ascii="GHEA Grapalat" w:hAnsi="GHEA Grapalat" w:cs="Sylfaen"/>
          <w:b/>
          <w:sz w:val="24"/>
          <w:szCs w:val="24"/>
          <w:lang w:val="ro-RO"/>
        </w:rPr>
        <w:t>ՀԻՄՆԱՎՈՐՈՒՄ</w:t>
      </w:r>
    </w:p>
    <w:p w:rsidR="005C0F1B" w:rsidRPr="00663AFA" w:rsidRDefault="005C0F1B" w:rsidP="005C0F1B">
      <w:pPr>
        <w:spacing w:before="0" w:after="0"/>
        <w:ind w:left="0"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</w:t>
      </w:r>
      <w:r w:rsidRPr="00663AFA">
        <w:rPr>
          <w:rFonts w:ascii="GHEA Grapalat" w:hAnsi="GHEA Grapalat"/>
          <w:b/>
          <w:sz w:val="24"/>
          <w:szCs w:val="24"/>
          <w:lang w:val="hy-AM"/>
        </w:rPr>
        <w:t xml:space="preserve">ԻՆՏԵՐՆԵՏ ՇԱՀՈՒՄՈՎ ԽԱՂԻ, ԻՆՉՊԵՍ ՆԱԵՎ ՏՈՏՈԼԻԶԱՏՈՐԻ </w:t>
      </w:r>
      <w:r w:rsidRPr="00663AFA">
        <w:rPr>
          <w:rFonts w:ascii="GHEA Grapalat" w:hAnsi="GHEA Grapalat"/>
          <w:b/>
          <w:sz w:val="24"/>
          <w:szCs w:val="24"/>
          <w:lang w:val="af-ZA"/>
        </w:rPr>
        <w:t>(</w:t>
      </w:r>
      <w:r w:rsidRPr="00663AFA">
        <w:rPr>
          <w:rFonts w:ascii="GHEA Grapalat" w:hAnsi="GHEA Grapalat"/>
          <w:b/>
          <w:sz w:val="24"/>
          <w:szCs w:val="24"/>
          <w:lang w:val="hy-AM"/>
        </w:rPr>
        <w:t>ԱՅԴ ԹՎՈՒՄ՝ ԻՆՏԵՐՆԵՏ ՏՈՏԱԼԻԶԱՏՈՐԻ</w:t>
      </w:r>
      <w:r w:rsidRPr="00663AFA">
        <w:rPr>
          <w:rFonts w:ascii="GHEA Grapalat" w:hAnsi="GHEA Grapalat"/>
          <w:b/>
          <w:sz w:val="24"/>
          <w:szCs w:val="24"/>
          <w:lang w:val="af-ZA"/>
        </w:rPr>
        <w:t>)</w:t>
      </w:r>
      <w:r w:rsidRPr="00663AFA">
        <w:rPr>
          <w:rFonts w:ascii="GHEA Grapalat" w:hAnsi="GHEA Grapalat"/>
          <w:b/>
          <w:sz w:val="24"/>
          <w:szCs w:val="24"/>
          <w:lang w:val="hy-AM"/>
        </w:rPr>
        <w:t xml:space="preserve"> ԿԱԶՄԱԿԵՐՊՄԱՆ ԳՈՐԾՈՒՆԵՈՒԹՅՈՒՆ ԻՐԱԿԱՆԱՑՆԵԼՈՒ ԴԵՊՔՈՒՄ ԽԱՂԱԴՐՈՒՅՔ ԸՆԴՈՒՆԵԼՈՒ ԻՐԱՎՈՒՆՔ ՏՐԱՄԱԴՐԵԼՈՒ ԿԱՐԳԸ ՍԱՀՄԱՆԵԼՈՒ ՄԱՍԻՆ</w:t>
      </w:r>
      <w:r>
        <w:rPr>
          <w:rFonts w:ascii="GHEA Grapalat" w:hAnsi="GHEA Grapalat"/>
          <w:b/>
          <w:sz w:val="24"/>
          <w:szCs w:val="24"/>
          <w:lang w:val="hy-AM"/>
        </w:rPr>
        <w:t>»</w:t>
      </w:r>
    </w:p>
    <w:p w:rsidR="00E100C3" w:rsidRDefault="00394345" w:rsidP="00394345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  <w:r>
        <w:rPr>
          <w:rStyle w:val="Strong"/>
          <w:rFonts w:ascii="GHEA Grapalat" w:hAnsi="GHEA Grapalat"/>
          <w:color w:val="000000"/>
          <w:lang w:val="hy-AM"/>
        </w:rPr>
        <w:t>ՈՐՈՇՄԱՆ ՆԱԽԱԳԾԻ</w:t>
      </w:r>
    </w:p>
    <w:p w:rsidR="005C0F1B" w:rsidRPr="00DE4861" w:rsidRDefault="005C0F1B" w:rsidP="005C0F1B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right="-846"/>
        <w:jc w:val="both"/>
        <w:rPr>
          <w:rFonts w:eastAsia="Times New Roman"/>
          <w:color w:val="000000"/>
          <w:sz w:val="24"/>
          <w:szCs w:val="24"/>
          <w:lang w:val="hy-AM"/>
        </w:rPr>
      </w:pPr>
      <w:r w:rsidRPr="00DE4861">
        <w:rPr>
          <w:rFonts w:eastAsia="Times New Roman"/>
          <w:b/>
          <w:bCs/>
          <w:color w:val="000000"/>
          <w:sz w:val="24"/>
          <w:szCs w:val="24"/>
          <w:lang w:val="hy-AM"/>
        </w:rPr>
        <w:t>Անհրաժեշտությունը.</w:t>
      </w:r>
    </w:p>
    <w:p w:rsidR="005C0F1B" w:rsidRPr="0026119B" w:rsidRDefault="0026119B" w:rsidP="005C0F1B">
      <w:pPr>
        <w:shd w:val="clear" w:color="auto" w:fill="FFFFFF"/>
        <w:spacing w:before="100" w:beforeAutospacing="1" w:after="100" w:afterAutospacing="1" w:line="360" w:lineRule="auto"/>
        <w:ind w:left="-426" w:right="-58" w:firstLine="426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26119B">
        <w:rPr>
          <w:rFonts w:ascii="GHEA Grapalat" w:eastAsia="Times New Roman" w:hAnsi="GHEA Grapalat"/>
          <w:sz w:val="24"/>
          <w:szCs w:val="24"/>
          <w:lang w:val="hy-AM"/>
        </w:rPr>
        <w:t xml:space="preserve">«Ինտերնետ շահումով խաղի, ինչպես նաև տոտալիզատորի (այդ թվում՝ ինտերնետ տոտալիզատորի) կազմակերպման գործունեություն իրականացնելու դեպքում խաղադրույք ընդունելու իրավունք տրամադրելու կարգը սահմանելու մասին» ՀՀ կառավարության որոշման  </w:t>
      </w:r>
      <w:r w:rsidR="005C0F1B" w:rsidRPr="0026119B">
        <w:rPr>
          <w:rFonts w:ascii="GHEA Grapalat" w:eastAsia="Times New Roman" w:hAnsi="GHEA Grapalat"/>
          <w:sz w:val="24"/>
          <w:szCs w:val="24"/>
          <w:lang w:val="hy-AM"/>
        </w:rPr>
        <w:t xml:space="preserve">նախագծի (այսուհետ՝ Նախագիծ) մշակումը պայմանավորված է </w:t>
      </w:r>
      <w:r w:rsidRPr="0026119B">
        <w:rPr>
          <w:rFonts w:ascii="GHEA Grapalat" w:eastAsia="Times New Roman" w:hAnsi="GHEA Grapalat"/>
          <w:sz w:val="24"/>
          <w:szCs w:val="24"/>
          <w:lang w:val="hy-AM"/>
        </w:rPr>
        <w:t>«Շահումով խաղերի, ինտերնետ շահումով խաղերի և խաղատների մասին» օրենքում լրացումներ և փոփոխություն կատարելու մասին» 2022 թվականի դեկտեմբերի 16-ի ՀՕ-574-Ն   և «Վիճակախաղերի մասին» օրենքում լրացումներ կատարելու մասին» 2022 թվականի դեկտեմբերի 16-ի ՀՕ-573-Ն ՀՀ օրենքների ընդունմամբ</w:t>
      </w:r>
      <w:r w:rsidR="005C0F1B" w:rsidRPr="0026119B">
        <w:rPr>
          <w:rFonts w:ascii="GHEA Grapalat" w:eastAsia="Times New Roman" w:hAnsi="GHEA Grapalat"/>
          <w:sz w:val="24"/>
          <w:szCs w:val="24"/>
          <w:lang w:val="hy-AM"/>
        </w:rPr>
        <w:t>:</w:t>
      </w:r>
      <w:r w:rsidRPr="0026119B">
        <w:rPr>
          <w:rFonts w:ascii="GHEA Grapalat" w:eastAsia="Times New Roman" w:hAnsi="GHEA Grapalat"/>
          <w:sz w:val="24"/>
          <w:szCs w:val="24"/>
          <w:lang w:val="hy-AM"/>
        </w:rPr>
        <w:t xml:space="preserve"> Որոնց համաձայն սահմանվում է</w:t>
      </w:r>
      <w:r>
        <w:rPr>
          <w:rFonts w:ascii="GHEA Grapalat" w:eastAsia="Times New Roman" w:hAnsi="GHEA Grapalat"/>
          <w:sz w:val="24"/>
          <w:szCs w:val="24"/>
          <w:lang w:val="hy-AM"/>
        </w:rPr>
        <w:t>, որ</w:t>
      </w:r>
      <w:r w:rsidRPr="0026119B">
        <w:rPr>
          <w:rFonts w:ascii="GHEA Grapalat" w:eastAsia="Times New Roman" w:hAnsi="GHEA Grapalat"/>
          <w:sz w:val="24"/>
          <w:szCs w:val="24"/>
          <w:lang w:val="hy-AM"/>
        </w:rPr>
        <w:t xml:space="preserve"> Հայաստանի Հանրապետությունում </w:t>
      </w:r>
      <w:r>
        <w:rPr>
          <w:rFonts w:ascii="GHEA Grapalat" w:eastAsia="Times New Roman" w:hAnsi="GHEA Grapalat"/>
          <w:sz w:val="24"/>
          <w:szCs w:val="24"/>
          <w:lang w:val="hy-AM"/>
        </w:rPr>
        <w:t>ի</w:t>
      </w:r>
      <w:r w:rsidRPr="0026119B">
        <w:rPr>
          <w:rFonts w:ascii="GHEA Grapalat" w:eastAsia="Times New Roman" w:hAnsi="GHEA Grapalat"/>
          <w:sz w:val="24"/>
          <w:szCs w:val="24"/>
          <w:lang w:val="hy-AM"/>
        </w:rPr>
        <w:t>նտերնետ շահումով խաղի, ինչպես նաև տոտալիզատորի (այդ թվում՝ ինտերնետ տոտալիզատորի) շահումով խաղերի, գործունեություն կարող են իրականացնել Հայաստանի Հանրապետությունում գրանցված առևտրային կազմակերպությունները` լիազոր մարմնի տված համ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ապատասխան լիցենզիայի և </w:t>
      </w:r>
      <w:r w:rsidRPr="0026119B">
        <w:rPr>
          <w:rFonts w:ascii="GHEA Grapalat" w:eastAsia="Times New Roman" w:hAnsi="GHEA Grapalat"/>
          <w:sz w:val="24"/>
          <w:szCs w:val="24"/>
          <w:lang w:val="hy-AM"/>
        </w:rPr>
        <w:t xml:space="preserve">խաղադրույք ընդունելու իրավունքի </w:t>
      </w:r>
      <w:r>
        <w:rPr>
          <w:rFonts w:ascii="GHEA Grapalat" w:eastAsia="Times New Roman" w:hAnsi="GHEA Grapalat"/>
          <w:sz w:val="24"/>
          <w:szCs w:val="24"/>
          <w:lang w:val="hy-AM"/>
        </w:rPr>
        <w:t>հիման վրա</w:t>
      </w:r>
      <w:r w:rsidRPr="0026119B">
        <w:rPr>
          <w:rFonts w:ascii="GHEA Grapalat" w:eastAsia="Times New Roman" w:hAnsi="GHEA Grapalat"/>
          <w:sz w:val="24"/>
          <w:szCs w:val="24"/>
          <w:lang w:val="hy-AM"/>
        </w:rPr>
        <w:t>: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26119B">
        <w:rPr>
          <w:rFonts w:ascii="GHEA Grapalat" w:eastAsia="Times New Roman" w:hAnsi="GHEA Grapalat"/>
          <w:sz w:val="24"/>
          <w:szCs w:val="24"/>
          <w:lang w:val="hy-AM"/>
        </w:rPr>
        <w:t>Խաղադրույք ընդունելու իրավունքը տրվում է Հայաստանի Հանրապետության կառավարության սահմանած կարգով՝ խաղադրույքներ ընդունելու համար «Պետական տուրքի մասին» Հայաստանի Հանրապետության օրենքով սահմանված պետական տուրքի վճարման դեպքում:</w:t>
      </w:r>
    </w:p>
    <w:p w:rsidR="0098374B" w:rsidRPr="0098374B" w:rsidRDefault="0098374B" w:rsidP="0098374B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ind w:left="0" w:right="32" w:firstLine="630"/>
        <w:jc w:val="both"/>
        <w:rPr>
          <w:rFonts w:eastAsia="Times New Roman"/>
          <w:bCs/>
          <w:color w:val="000000"/>
          <w:sz w:val="24"/>
          <w:szCs w:val="24"/>
          <w:lang w:val="hy-AM"/>
        </w:rPr>
      </w:pPr>
      <w:r w:rsidRPr="0098374B">
        <w:rPr>
          <w:rFonts w:eastAsia="Times New Roman"/>
          <w:b/>
          <w:bCs/>
          <w:color w:val="000000"/>
          <w:sz w:val="24"/>
          <w:szCs w:val="24"/>
          <w:lang w:val="hy-AM"/>
        </w:rPr>
        <w:t xml:space="preserve">Կարգավորման հարաբերությունների ներկա վիճակը և առկա խնդիրները. </w:t>
      </w:r>
    </w:p>
    <w:p w:rsidR="0026119B" w:rsidRPr="0098374B" w:rsidRDefault="0026119B" w:rsidP="0098374B">
      <w:pPr>
        <w:pStyle w:val="ListParagraph"/>
        <w:shd w:val="clear" w:color="auto" w:fill="FFFFFF"/>
        <w:spacing w:before="100" w:beforeAutospacing="1" w:after="100" w:afterAutospacing="1" w:line="360" w:lineRule="auto"/>
        <w:ind w:left="0" w:right="32" w:firstLine="720"/>
        <w:jc w:val="both"/>
        <w:rPr>
          <w:rFonts w:eastAsia="Times New Roman"/>
          <w:bCs/>
          <w:color w:val="000000"/>
          <w:sz w:val="24"/>
          <w:szCs w:val="24"/>
          <w:lang w:val="hy-AM"/>
        </w:rPr>
      </w:pPr>
      <w:r w:rsidRPr="0098374B">
        <w:rPr>
          <w:rFonts w:eastAsia="Times New Roman"/>
          <w:bCs/>
          <w:color w:val="000000"/>
          <w:sz w:val="24"/>
          <w:szCs w:val="24"/>
          <w:lang w:val="hy-AM"/>
        </w:rPr>
        <w:t>Գործոցող օրենսդրությամբ սահմ</w:t>
      </w:r>
      <w:r w:rsidR="0098374B" w:rsidRPr="0098374B">
        <w:rPr>
          <w:rFonts w:eastAsia="Times New Roman"/>
          <w:bCs/>
          <w:color w:val="000000"/>
          <w:sz w:val="24"/>
          <w:szCs w:val="24"/>
          <w:lang w:val="hy-AM"/>
        </w:rPr>
        <w:t>ա</w:t>
      </w:r>
      <w:r w:rsidRPr="0098374B">
        <w:rPr>
          <w:rFonts w:eastAsia="Times New Roman"/>
          <w:bCs/>
          <w:color w:val="000000"/>
          <w:sz w:val="24"/>
          <w:szCs w:val="24"/>
          <w:lang w:val="hy-AM"/>
        </w:rPr>
        <w:t>նված է չէ խաղադրույք ընդունելու իրավունքի</w:t>
      </w:r>
      <w:r w:rsidR="0098374B" w:rsidRPr="0098374B">
        <w:rPr>
          <w:rFonts w:eastAsia="Times New Roman"/>
          <w:bCs/>
          <w:color w:val="000000"/>
          <w:sz w:val="24"/>
          <w:szCs w:val="24"/>
          <w:lang w:val="hy-AM"/>
        </w:rPr>
        <w:t xml:space="preserve"> պահանջ</w:t>
      </w:r>
      <w:r w:rsidR="0098374B">
        <w:rPr>
          <w:rFonts w:eastAsia="Times New Roman"/>
          <w:bCs/>
          <w:color w:val="000000"/>
          <w:sz w:val="24"/>
          <w:szCs w:val="24"/>
          <w:lang w:val="hy-AM"/>
        </w:rPr>
        <w:t xml:space="preserve"> և սահմանված չէ </w:t>
      </w:r>
      <w:r w:rsidR="0098374B" w:rsidRPr="0098374B">
        <w:rPr>
          <w:rFonts w:eastAsia="Times New Roman"/>
          <w:bCs/>
          <w:color w:val="000000"/>
          <w:sz w:val="24"/>
          <w:szCs w:val="24"/>
          <w:lang w:val="hy-AM"/>
        </w:rPr>
        <w:t>խաղադրույք ընդունելու իրավունքի</w:t>
      </w:r>
      <w:r w:rsidR="0098374B">
        <w:rPr>
          <w:rFonts w:eastAsia="Times New Roman"/>
          <w:bCs/>
          <w:color w:val="000000"/>
          <w:sz w:val="24"/>
          <w:szCs w:val="24"/>
          <w:lang w:val="hy-AM"/>
        </w:rPr>
        <w:t xml:space="preserve"> տրման կարգը</w:t>
      </w:r>
      <w:r w:rsidR="0098374B" w:rsidRPr="0098374B">
        <w:rPr>
          <w:rFonts w:eastAsia="Times New Roman"/>
          <w:bCs/>
          <w:color w:val="000000"/>
          <w:sz w:val="24"/>
          <w:szCs w:val="24"/>
          <w:lang w:val="hy-AM"/>
        </w:rPr>
        <w:t>:</w:t>
      </w:r>
    </w:p>
    <w:p w:rsidR="0098374B" w:rsidRPr="005E0A44" w:rsidRDefault="0098374B" w:rsidP="005E0A44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ind w:left="0" w:right="32" w:firstLine="630"/>
        <w:jc w:val="both"/>
        <w:rPr>
          <w:rFonts w:eastAsia="Times New Roman"/>
          <w:b/>
          <w:bCs/>
          <w:color w:val="000000"/>
          <w:sz w:val="24"/>
          <w:szCs w:val="24"/>
          <w:lang w:val="hy-AM"/>
        </w:rPr>
      </w:pPr>
      <w:r w:rsidRPr="005E0A44">
        <w:rPr>
          <w:rFonts w:eastAsia="Times New Roman"/>
          <w:b/>
          <w:bCs/>
          <w:color w:val="000000"/>
          <w:sz w:val="24"/>
          <w:szCs w:val="24"/>
          <w:lang w:val="hy-AM"/>
        </w:rPr>
        <w:t>Առկա խնդիրների առաջարկվող լուծումները.</w:t>
      </w:r>
    </w:p>
    <w:p w:rsidR="005E0A44" w:rsidRPr="005E0A44" w:rsidRDefault="0098374B" w:rsidP="005E0A44">
      <w:pPr>
        <w:pStyle w:val="BodyText"/>
        <w:spacing w:after="0" w:line="360" w:lineRule="auto"/>
        <w:ind w:firstLine="630"/>
        <w:jc w:val="both"/>
        <w:rPr>
          <w:rFonts w:ascii="GHEA Grapalat" w:hAnsi="GHEA Grapalat"/>
          <w:color w:val="000000"/>
          <w:lang w:val="hy-AM"/>
        </w:rPr>
      </w:pPr>
      <w:r w:rsidRPr="005E0A44">
        <w:rPr>
          <w:rFonts w:ascii="GHEA Grapalat" w:hAnsi="GHEA Grapalat"/>
          <w:bCs/>
          <w:color w:val="000000"/>
          <w:lang w:val="hy-AM"/>
        </w:rPr>
        <w:t>Նախագծերով առաջարկվում է կարգավորել խաղադրույքներ ընդունելու իրավունքի հետ կապված հարա</w:t>
      </w:r>
      <w:r w:rsidRPr="005E0A44">
        <w:rPr>
          <w:rFonts w:ascii="GHEA Grapalat" w:hAnsi="GHEA Grapalat"/>
          <w:bCs/>
          <w:color w:val="000000"/>
          <w:lang w:val="hy-AM"/>
        </w:rPr>
        <w:softHyphen/>
        <w:t>բե</w:t>
      </w:r>
      <w:r w:rsidRPr="005E0A44">
        <w:rPr>
          <w:rFonts w:ascii="GHEA Grapalat" w:hAnsi="GHEA Grapalat"/>
          <w:bCs/>
          <w:color w:val="000000"/>
          <w:lang w:val="hy-AM"/>
        </w:rPr>
        <w:softHyphen/>
        <w:t>րություն</w:t>
      </w:r>
      <w:r w:rsidRPr="005E0A44">
        <w:rPr>
          <w:rFonts w:ascii="GHEA Grapalat" w:hAnsi="GHEA Grapalat"/>
          <w:bCs/>
          <w:color w:val="000000"/>
          <w:lang w:val="hy-AM"/>
        </w:rPr>
        <w:softHyphen/>
        <w:t>ները: Նախագծով</w:t>
      </w:r>
      <w:r w:rsidR="005E0A44" w:rsidRPr="005E0A44">
        <w:rPr>
          <w:rFonts w:ascii="GHEA Grapalat" w:hAnsi="GHEA Grapalat"/>
          <w:bCs/>
          <w:color w:val="000000"/>
          <w:lang w:val="hy-AM"/>
        </w:rPr>
        <w:t xml:space="preserve"> </w:t>
      </w:r>
      <w:r w:rsidRPr="005E0A44">
        <w:rPr>
          <w:rFonts w:ascii="GHEA Grapalat" w:hAnsi="GHEA Grapalat"/>
          <w:bCs/>
          <w:color w:val="000000"/>
          <w:lang w:val="hy-AM"/>
        </w:rPr>
        <w:t>առաջարկվում է սահ</w:t>
      </w:r>
      <w:r w:rsidRPr="005E0A44">
        <w:rPr>
          <w:rFonts w:ascii="GHEA Grapalat" w:hAnsi="GHEA Grapalat"/>
          <w:bCs/>
          <w:color w:val="000000"/>
          <w:lang w:val="hy-AM"/>
        </w:rPr>
        <w:softHyphen/>
        <w:t>մանել</w:t>
      </w:r>
      <w:r w:rsidR="005E0A44" w:rsidRPr="005E0A44">
        <w:rPr>
          <w:rFonts w:ascii="GHEA Grapalat" w:hAnsi="GHEA Grapalat"/>
          <w:bCs/>
          <w:color w:val="000000"/>
          <w:lang w:val="hy-AM"/>
        </w:rPr>
        <w:t xml:space="preserve"> </w:t>
      </w:r>
      <w:r w:rsidR="005E0A44" w:rsidRPr="005E0A44">
        <w:rPr>
          <w:rFonts w:ascii="GHEA Grapalat" w:hAnsi="GHEA Grapalat"/>
          <w:color w:val="000000"/>
          <w:lang w:val="hy-AM"/>
        </w:rPr>
        <w:t xml:space="preserve">«Ինտերնետ շահումով խաղի, ինչպես նաև տոտալիզատորի (այդ թվում՝ ինտերնետ տոտալիզատորի) </w:t>
      </w:r>
      <w:r w:rsidR="005E0A44" w:rsidRPr="005E0A44">
        <w:rPr>
          <w:rFonts w:ascii="GHEA Grapalat" w:hAnsi="GHEA Grapalat"/>
          <w:color w:val="000000"/>
          <w:lang w:val="hy-AM"/>
        </w:rPr>
        <w:lastRenderedPageBreak/>
        <w:t xml:space="preserve">կազմակերպման գործունեություն իրականացնելու դեպքում խաղադրույք ընդունելու իրավունք տրամադրելու կարգը: </w:t>
      </w:r>
    </w:p>
    <w:p w:rsidR="005E0A44" w:rsidRPr="005E0A44" w:rsidRDefault="005E0A44" w:rsidP="005E0A44">
      <w:pPr>
        <w:pStyle w:val="ListParagraph"/>
        <w:shd w:val="clear" w:color="auto" w:fill="FFFFFF"/>
        <w:spacing w:after="0" w:line="360" w:lineRule="auto"/>
        <w:ind w:left="0" w:firstLine="630"/>
        <w:jc w:val="both"/>
        <w:rPr>
          <w:rFonts w:eastAsia="Times New Roman"/>
          <w:color w:val="000000"/>
          <w:sz w:val="24"/>
          <w:szCs w:val="24"/>
          <w:lang w:val="hy-AM"/>
        </w:rPr>
      </w:pPr>
    </w:p>
    <w:p w:rsidR="005E0A44" w:rsidRPr="005E0A44" w:rsidRDefault="005E0A44" w:rsidP="005E0A44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ind w:left="0" w:right="32" w:firstLine="630"/>
        <w:jc w:val="both"/>
        <w:rPr>
          <w:rFonts w:eastAsia="Times New Roman"/>
          <w:b/>
          <w:bCs/>
          <w:color w:val="000000"/>
          <w:sz w:val="24"/>
          <w:szCs w:val="24"/>
          <w:lang w:val="hy-AM"/>
        </w:rPr>
      </w:pPr>
      <w:r w:rsidRPr="005E0A44">
        <w:rPr>
          <w:rFonts w:eastAsia="Times New Roman"/>
          <w:b/>
          <w:bCs/>
          <w:color w:val="000000"/>
          <w:sz w:val="24"/>
          <w:szCs w:val="24"/>
          <w:lang w:val="hy-AM"/>
        </w:rPr>
        <w:t xml:space="preserve">Կարգավորման առարկան. </w:t>
      </w:r>
    </w:p>
    <w:p w:rsidR="005E0A44" w:rsidRPr="005E0A44" w:rsidRDefault="005E0A44" w:rsidP="005E0A44">
      <w:pPr>
        <w:pStyle w:val="BodyText"/>
        <w:spacing w:after="0" w:line="360" w:lineRule="auto"/>
        <w:ind w:firstLine="630"/>
        <w:jc w:val="both"/>
        <w:rPr>
          <w:rFonts w:ascii="GHEA Grapalat" w:hAnsi="GHEA Grapalat"/>
          <w:color w:val="000000"/>
          <w:lang w:val="hy-AM"/>
        </w:rPr>
      </w:pPr>
      <w:r w:rsidRPr="005E0A44">
        <w:rPr>
          <w:rFonts w:ascii="GHEA Grapalat" w:hAnsi="GHEA Grapalat"/>
          <w:color w:val="000000"/>
          <w:lang w:val="hy-AM"/>
        </w:rPr>
        <w:t>«Ինտերնետ շահումով խաղի, ինչպես նաև տոտալիզատորի (այդ թվում՝ ինտերնետ տոտալիզատորի) կազմակերպման գործունեություն իրականացնելու դեպքում խաղադրույք ընդունելու իրավունք տրամադրելու կարգ</w:t>
      </w:r>
      <w:r>
        <w:rPr>
          <w:rFonts w:ascii="GHEA Grapalat" w:hAnsi="GHEA Grapalat"/>
          <w:color w:val="000000"/>
          <w:lang w:val="hy-AM"/>
        </w:rPr>
        <w:t>ի սահմանում</w:t>
      </w:r>
      <w:r w:rsidRPr="005E0A44">
        <w:rPr>
          <w:rFonts w:ascii="GHEA Grapalat" w:hAnsi="GHEA Grapalat"/>
          <w:color w:val="000000"/>
          <w:lang w:val="hy-AM"/>
        </w:rPr>
        <w:t xml:space="preserve">: </w:t>
      </w:r>
    </w:p>
    <w:p w:rsidR="005E0A44" w:rsidRPr="00824172" w:rsidRDefault="005E0A44" w:rsidP="005E0A44">
      <w:pPr>
        <w:pStyle w:val="BodyText"/>
        <w:numPr>
          <w:ilvl w:val="0"/>
          <w:numId w:val="12"/>
        </w:numPr>
        <w:spacing w:after="0" w:line="360" w:lineRule="auto"/>
        <w:jc w:val="both"/>
        <w:rPr>
          <w:rFonts w:ascii="GHEA Grapalat" w:hAnsi="GHEA Grapalat" w:cs="GHEA Grapalat"/>
          <w:lang w:val="hy-AM"/>
        </w:rPr>
      </w:pPr>
      <w:r w:rsidRPr="00B27E79">
        <w:rPr>
          <w:rFonts w:ascii="GHEA Grapalat" w:hAnsi="GHEA Grapalat"/>
          <w:b/>
          <w:lang w:val="hy-AM"/>
        </w:rPr>
        <w:t>Նախագծի</w:t>
      </w:r>
      <w:r w:rsidRPr="00824172">
        <w:rPr>
          <w:rFonts w:ascii="GHEA Grapalat" w:hAnsi="GHEA Grapalat" w:cs="GHEA Grapalat"/>
          <w:b/>
          <w:lang w:val="hy-AM"/>
        </w:rPr>
        <w:t xml:space="preserve"> մշակման գործընթացում ներգրավված ինստիտուտները և անձինք. </w:t>
      </w:r>
      <w:r>
        <w:rPr>
          <w:rFonts w:ascii="GHEA Grapalat" w:hAnsi="GHEA Grapalat" w:cs="GHEA Grapalat"/>
          <w:lang w:val="hy-AM"/>
        </w:rPr>
        <w:t>Նախա</w:t>
      </w:r>
      <w:r>
        <w:rPr>
          <w:rFonts w:ascii="GHEA Grapalat" w:hAnsi="GHEA Grapalat" w:cs="GHEA Grapalat"/>
          <w:lang w:val="hy-AM"/>
        </w:rPr>
        <w:softHyphen/>
        <w:t>գծերը</w:t>
      </w:r>
      <w:r w:rsidRPr="00824172">
        <w:rPr>
          <w:rFonts w:ascii="GHEA Grapalat" w:hAnsi="GHEA Grapalat" w:cs="GHEA Grapalat"/>
          <w:lang w:val="hy-AM"/>
        </w:rPr>
        <w:t xml:space="preserve"> մշակվել </w:t>
      </w:r>
      <w:r w:rsidRPr="00F30F27">
        <w:rPr>
          <w:rFonts w:ascii="GHEA Grapalat" w:hAnsi="GHEA Grapalat" w:cs="GHEA Grapalat"/>
          <w:lang w:val="hy-AM"/>
        </w:rPr>
        <w:t>են</w:t>
      </w:r>
      <w:r w:rsidRPr="00824172">
        <w:rPr>
          <w:rFonts w:ascii="GHEA Grapalat" w:hAnsi="GHEA Grapalat" w:cs="GHEA Grapalat"/>
          <w:lang w:val="hy-AM"/>
        </w:rPr>
        <w:t xml:space="preserve"> ՀՀ ֆինանսների նախարարության կող</w:t>
      </w:r>
      <w:r w:rsidRPr="00824172">
        <w:rPr>
          <w:rFonts w:ascii="GHEA Grapalat" w:hAnsi="GHEA Grapalat" w:cs="GHEA Grapalat"/>
          <w:lang w:val="hy-AM"/>
        </w:rPr>
        <w:softHyphen/>
      </w:r>
      <w:r w:rsidRPr="00824172">
        <w:rPr>
          <w:rFonts w:ascii="GHEA Grapalat" w:hAnsi="GHEA Grapalat" w:cs="GHEA Grapalat"/>
          <w:lang w:val="hy-AM"/>
        </w:rPr>
        <w:softHyphen/>
        <w:t>մից:</w:t>
      </w:r>
    </w:p>
    <w:p w:rsidR="005E0A44" w:rsidRDefault="005E0A44" w:rsidP="005E0A44">
      <w:pPr>
        <w:pStyle w:val="BodyText"/>
        <w:numPr>
          <w:ilvl w:val="0"/>
          <w:numId w:val="12"/>
        </w:numPr>
        <w:spacing w:after="0" w:line="360" w:lineRule="auto"/>
        <w:jc w:val="both"/>
        <w:rPr>
          <w:rFonts w:ascii="GHEA Grapalat" w:hAnsi="GHEA Grapalat"/>
          <w:b/>
          <w:lang w:val="hy-AM"/>
        </w:rPr>
      </w:pPr>
      <w:r w:rsidRPr="005E0A44">
        <w:rPr>
          <w:rFonts w:ascii="GHEA Grapalat" w:hAnsi="GHEA Grapalat"/>
          <w:b/>
          <w:lang w:val="hy-AM"/>
        </w:rPr>
        <w:t>Իրավական ակտի ընդունման արդյունքում ակնկալվող արդյունքը.</w:t>
      </w:r>
    </w:p>
    <w:p w:rsidR="005E0A44" w:rsidRPr="005E0A44" w:rsidRDefault="005E0A44" w:rsidP="005E0A44">
      <w:pPr>
        <w:pStyle w:val="BodyText"/>
        <w:spacing w:after="0" w:line="360" w:lineRule="auto"/>
        <w:ind w:left="630"/>
        <w:jc w:val="both"/>
        <w:rPr>
          <w:rFonts w:ascii="GHEA Grapalat" w:hAnsi="GHEA Grapalat" w:cs="GHEA Grapalat"/>
          <w:lang w:val="hy-AM"/>
        </w:rPr>
      </w:pPr>
      <w:r w:rsidRPr="005E0A44">
        <w:rPr>
          <w:rFonts w:ascii="GHEA Grapalat" w:hAnsi="GHEA Grapalat"/>
          <w:lang w:val="hy-AM"/>
        </w:rPr>
        <w:t xml:space="preserve"> Նախա</w:t>
      </w:r>
      <w:r w:rsidRPr="005E0A44">
        <w:rPr>
          <w:rFonts w:ascii="GHEA Grapalat" w:hAnsi="GHEA Grapalat"/>
          <w:lang w:val="hy-AM"/>
        </w:rPr>
        <w:softHyphen/>
        <w:t>գծերի</w:t>
      </w:r>
      <w:r w:rsidRPr="005E0A44">
        <w:rPr>
          <w:rFonts w:ascii="GHEA Grapalat" w:hAnsi="GHEA Grapalat" w:cs="GHEA Grapalat"/>
          <w:lang w:val="hy-AM" w:eastAsia="ru-RU"/>
        </w:rPr>
        <w:t xml:space="preserve"> </w:t>
      </w:r>
      <w:r w:rsidRPr="005E0A44">
        <w:rPr>
          <w:rFonts w:ascii="GHEA Grapalat" w:hAnsi="GHEA Grapalat" w:cs="Sylfaen"/>
          <w:lang w:val="hy-AM" w:eastAsia="ru-RU"/>
        </w:rPr>
        <w:t>ընդուն</w:t>
      </w:r>
      <w:r w:rsidRPr="005E0A44">
        <w:rPr>
          <w:rFonts w:ascii="GHEA Grapalat" w:hAnsi="GHEA Grapalat" w:cs="Sylfaen"/>
          <w:lang w:val="hy-AM" w:eastAsia="ru-RU"/>
        </w:rPr>
        <w:softHyphen/>
      </w:r>
      <w:r w:rsidRPr="005E0A44">
        <w:rPr>
          <w:rFonts w:ascii="GHEA Grapalat" w:hAnsi="GHEA Grapalat" w:cs="Sylfaen"/>
          <w:lang w:val="hy-AM" w:eastAsia="ru-RU"/>
        </w:rPr>
        <w:softHyphen/>
      </w:r>
      <w:r w:rsidRPr="005E0A44">
        <w:rPr>
          <w:rFonts w:ascii="GHEA Grapalat" w:hAnsi="GHEA Grapalat" w:cs="GHEA Grapalat"/>
          <w:lang w:val="hy-AM" w:eastAsia="ru-RU"/>
        </w:rPr>
        <w:softHyphen/>
      </w:r>
      <w:r w:rsidRPr="005E0A44">
        <w:rPr>
          <w:rFonts w:ascii="GHEA Grapalat" w:hAnsi="GHEA Grapalat" w:cs="GHEA Grapalat"/>
          <w:lang w:val="hy-AM" w:eastAsia="ru-RU"/>
        </w:rPr>
        <w:softHyphen/>
      </w:r>
      <w:r w:rsidRPr="005E0A44">
        <w:rPr>
          <w:rFonts w:ascii="GHEA Grapalat" w:hAnsi="GHEA Grapalat" w:cs="GHEA Grapalat"/>
          <w:lang w:val="hy-AM" w:eastAsia="ru-RU"/>
        </w:rPr>
        <w:softHyphen/>
      </w:r>
      <w:r w:rsidRPr="005E0A44">
        <w:rPr>
          <w:rFonts w:ascii="GHEA Grapalat" w:hAnsi="GHEA Grapalat" w:cs="GHEA Grapalat"/>
          <w:lang w:val="hy-AM" w:eastAsia="ru-RU"/>
        </w:rPr>
        <w:softHyphen/>
      </w:r>
      <w:r w:rsidRPr="005E0A44">
        <w:rPr>
          <w:rFonts w:ascii="GHEA Grapalat" w:hAnsi="GHEA Grapalat" w:cs="GHEA Grapalat"/>
          <w:lang w:val="hy-AM" w:eastAsia="ru-RU"/>
        </w:rPr>
        <w:softHyphen/>
      </w:r>
      <w:r w:rsidRPr="005E0A44">
        <w:rPr>
          <w:rFonts w:ascii="GHEA Grapalat" w:hAnsi="GHEA Grapalat" w:cs="GHEA Grapalat"/>
          <w:lang w:val="hy-AM" w:eastAsia="ru-RU"/>
        </w:rPr>
        <w:softHyphen/>
      </w:r>
      <w:r w:rsidRPr="005E0A44">
        <w:rPr>
          <w:rFonts w:ascii="GHEA Grapalat" w:hAnsi="GHEA Grapalat" w:cs="GHEA Grapalat"/>
          <w:lang w:val="hy-AM" w:eastAsia="ru-RU"/>
        </w:rPr>
        <w:softHyphen/>
      </w:r>
      <w:r w:rsidRPr="005E0A44">
        <w:rPr>
          <w:rFonts w:ascii="GHEA Grapalat" w:hAnsi="GHEA Grapalat" w:cs="GHEA Grapalat"/>
          <w:lang w:val="hy-AM" w:eastAsia="ru-RU"/>
        </w:rPr>
        <w:softHyphen/>
      </w:r>
      <w:r w:rsidRPr="005E0A44">
        <w:rPr>
          <w:rFonts w:ascii="GHEA Grapalat" w:hAnsi="GHEA Grapalat" w:cs="GHEA Grapalat"/>
          <w:lang w:val="hy-AM" w:eastAsia="ru-RU"/>
        </w:rPr>
        <w:softHyphen/>
      </w:r>
      <w:r w:rsidRPr="005E0A44">
        <w:rPr>
          <w:rFonts w:ascii="GHEA Grapalat" w:hAnsi="GHEA Grapalat" w:cs="GHEA Grapalat"/>
          <w:lang w:val="hy-AM" w:eastAsia="ru-RU"/>
        </w:rPr>
        <w:softHyphen/>
      </w:r>
      <w:r w:rsidRPr="005E0A44">
        <w:rPr>
          <w:rFonts w:ascii="GHEA Grapalat" w:hAnsi="GHEA Grapalat" w:cs="GHEA Grapalat"/>
          <w:lang w:val="hy-AM" w:eastAsia="ru-RU"/>
        </w:rPr>
        <w:softHyphen/>
      </w:r>
      <w:r w:rsidRPr="005E0A44">
        <w:rPr>
          <w:rFonts w:ascii="GHEA Grapalat" w:hAnsi="GHEA Grapalat" w:cs="GHEA Grapalat"/>
          <w:lang w:val="hy-AM" w:eastAsia="ru-RU"/>
        </w:rPr>
        <w:softHyphen/>
      </w:r>
      <w:r w:rsidRPr="005E0A44">
        <w:rPr>
          <w:rFonts w:ascii="GHEA Grapalat" w:hAnsi="GHEA Grapalat" w:cs="GHEA Grapalat"/>
          <w:lang w:val="hy-AM" w:eastAsia="ru-RU"/>
        </w:rPr>
        <w:softHyphen/>
      </w:r>
      <w:r w:rsidRPr="005E0A44">
        <w:rPr>
          <w:rFonts w:ascii="GHEA Grapalat" w:hAnsi="GHEA Grapalat" w:cs="GHEA Grapalat"/>
          <w:lang w:val="hy-AM" w:eastAsia="ru-RU"/>
        </w:rPr>
        <w:softHyphen/>
      </w:r>
      <w:r w:rsidRPr="005E0A44">
        <w:rPr>
          <w:rFonts w:ascii="GHEA Grapalat" w:hAnsi="GHEA Grapalat" w:cs="GHEA Grapalat"/>
          <w:lang w:val="hy-AM" w:eastAsia="ru-RU"/>
        </w:rPr>
        <w:softHyphen/>
      </w:r>
      <w:r w:rsidRPr="005E0A44">
        <w:rPr>
          <w:rFonts w:ascii="GHEA Grapalat" w:hAnsi="GHEA Grapalat" w:cs="GHEA Grapalat"/>
          <w:lang w:val="hy-AM" w:eastAsia="ru-RU"/>
        </w:rPr>
        <w:softHyphen/>
      </w:r>
      <w:r w:rsidRPr="005E0A44">
        <w:rPr>
          <w:rFonts w:ascii="GHEA Grapalat" w:hAnsi="GHEA Grapalat" w:cs="GHEA Grapalat"/>
          <w:lang w:val="hy-AM" w:eastAsia="ru-RU"/>
        </w:rPr>
        <w:softHyphen/>
      </w:r>
      <w:r w:rsidRPr="005E0A44">
        <w:rPr>
          <w:rFonts w:ascii="GHEA Grapalat" w:hAnsi="GHEA Grapalat" w:cs="GHEA Grapalat"/>
          <w:lang w:val="hy-AM" w:eastAsia="ru-RU"/>
        </w:rPr>
        <w:softHyphen/>
      </w:r>
      <w:r w:rsidRPr="005E0A44">
        <w:rPr>
          <w:rFonts w:ascii="GHEA Grapalat" w:hAnsi="GHEA Grapalat" w:cs="GHEA Grapalat"/>
          <w:lang w:val="hy-AM" w:eastAsia="ru-RU"/>
        </w:rPr>
        <w:softHyphen/>
      </w:r>
      <w:r w:rsidRPr="005E0A44">
        <w:rPr>
          <w:rFonts w:ascii="GHEA Grapalat" w:hAnsi="GHEA Grapalat" w:cs="GHEA Grapalat"/>
          <w:lang w:val="hy-AM" w:eastAsia="ru-RU"/>
        </w:rPr>
        <w:softHyphen/>
      </w:r>
      <w:r w:rsidRPr="005E0A44">
        <w:rPr>
          <w:rFonts w:ascii="GHEA Grapalat" w:hAnsi="GHEA Grapalat" w:cs="GHEA Grapalat"/>
          <w:lang w:val="hy-AM" w:eastAsia="ru-RU"/>
        </w:rPr>
        <w:softHyphen/>
      </w:r>
      <w:r w:rsidRPr="005E0A44">
        <w:rPr>
          <w:rFonts w:ascii="GHEA Grapalat" w:hAnsi="GHEA Grapalat" w:cs="GHEA Grapalat"/>
          <w:lang w:val="hy-AM" w:eastAsia="ru-RU"/>
        </w:rPr>
        <w:softHyphen/>
      </w:r>
      <w:r w:rsidRPr="005E0A44">
        <w:rPr>
          <w:rFonts w:ascii="GHEA Grapalat" w:hAnsi="GHEA Grapalat" w:cs="GHEA Grapalat"/>
          <w:lang w:val="hy-AM" w:eastAsia="ru-RU"/>
        </w:rPr>
        <w:softHyphen/>
      </w:r>
      <w:r w:rsidRPr="005E0A44">
        <w:rPr>
          <w:rFonts w:ascii="GHEA Grapalat" w:hAnsi="GHEA Grapalat" w:cs="GHEA Grapalat"/>
          <w:lang w:val="hy-AM" w:eastAsia="ru-RU"/>
        </w:rPr>
        <w:softHyphen/>
      </w:r>
      <w:r w:rsidRPr="005E0A44">
        <w:rPr>
          <w:rFonts w:ascii="GHEA Grapalat" w:hAnsi="GHEA Grapalat" w:cs="GHEA Grapalat"/>
          <w:lang w:val="hy-AM" w:eastAsia="ru-RU"/>
        </w:rPr>
        <w:softHyphen/>
      </w:r>
      <w:r w:rsidRPr="005E0A44">
        <w:rPr>
          <w:rFonts w:ascii="GHEA Grapalat" w:hAnsi="GHEA Grapalat" w:cs="Sylfaen"/>
          <w:lang w:val="hy-AM" w:eastAsia="ru-RU"/>
        </w:rPr>
        <w:t>ման</w:t>
      </w:r>
      <w:r w:rsidRPr="005E0A44">
        <w:rPr>
          <w:rFonts w:ascii="GHEA Grapalat" w:hAnsi="GHEA Grapalat" w:cs="GHEA Grapalat"/>
          <w:lang w:val="hy-AM" w:eastAsia="ru-RU"/>
        </w:rPr>
        <w:t xml:space="preserve"> </w:t>
      </w:r>
      <w:r w:rsidRPr="005E0A44">
        <w:rPr>
          <w:rFonts w:ascii="GHEA Grapalat" w:hAnsi="GHEA Grapalat" w:cs="Sylfaen"/>
          <w:lang w:val="hy-AM" w:eastAsia="ru-RU"/>
        </w:rPr>
        <w:t>արդ</w:t>
      </w:r>
      <w:r w:rsidRPr="005E0A44">
        <w:rPr>
          <w:rFonts w:ascii="GHEA Grapalat" w:hAnsi="GHEA Grapalat" w:cs="GHEA Grapalat"/>
          <w:lang w:val="hy-AM" w:eastAsia="ru-RU"/>
        </w:rPr>
        <w:softHyphen/>
      </w:r>
      <w:r w:rsidRPr="005E0A44">
        <w:rPr>
          <w:rFonts w:ascii="GHEA Grapalat" w:hAnsi="GHEA Grapalat" w:cs="Sylfaen"/>
          <w:lang w:val="hy-AM" w:eastAsia="ru-RU"/>
        </w:rPr>
        <w:t>յուն</w:t>
      </w:r>
      <w:r w:rsidRPr="005E0A44">
        <w:rPr>
          <w:rFonts w:ascii="GHEA Grapalat" w:hAnsi="GHEA Grapalat" w:cs="GHEA Grapalat"/>
          <w:lang w:val="hy-AM" w:eastAsia="ru-RU"/>
        </w:rPr>
        <w:softHyphen/>
      </w:r>
      <w:r w:rsidRPr="005E0A44">
        <w:rPr>
          <w:rFonts w:ascii="GHEA Grapalat" w:hAnsi="GHEA Grapalat" w:cs="GHEA Grapalat"/>
          <w:lang w:val="hy-AM" w:eastAsia="ru-RU"/>
        </w:rPr>
        <w:softHyphen/>
      </w:r>
      <w:r w:rsidRPr="005E0A44">
        <w:rPr>
          <w:rFonts w:ascii="GHEA Grapalat" w:hAnsi="GHEA Grapalat" w:cs="Sylfaen"/>
          <w:lang w:val="hy-AM" w:eastAsia="ru-RU"/>
        </w:rPr>
        <w:t xml:space="preserve">քում </w:t>
      </w:r>
      <w:r>
        <w:rPr>
          <w:rFonts w:ascii="GHEA Grapalat" w:hAnsi="GHEA Grapalat" w:cs="Sylfaen"/>
          <w:lang w:val="hy-AM" w:eastAsia="ru-RU"/>
        </w:rPr>
        <w:t>կ</w:t>
      </w:r>
      <w:r w:rsidRPr="005E0A44">
        <w:rPr>
          <w:rFonts w:ascii="GHEA Grapalat" w:hAnsi="GHEA Grapalat"/>
          <w:bCs/>
          <w:color w:val="000000"/>
          <w:lang w:val="hy-AM"/>
        </w:rPr>
        <w:t>կարգավոր</w:t>
      </w:r>
      <w:r>
        <w:rPr>
          <w:rFonts w:ascii="GHEA Grapalat" w:hAnsi="GHEA Grapalat"/>
          <w:bCs/>
          <w:color w:val="000000"/>
          <w:lang w:val="hy-AM"/>
        </w:rPr>
        <w:t>վեն</w:t>
      </w:r>
      <w:r w:rsidRPr="005E0A44">
        <w:rPr>
          <w:rFonts w:ascii="GHEA Grapalat" w:hAnsi="GHEA Grapalat"/>
          <w:bCs/>
          <w:color w:val="000000"/>
          <w:lang w:val="hy-AM"/>
        </w:rPr>
        <w:t xml:space="preserve"> խաղադրույքներ ընդունելու իրավունքի հետ կապված հարա</w:t>
      </w:r>
      <w:r w:rsidRPr="005E0A44">
        <w:rPr>
          <w:rFonts w:ascii="GHEA Grapalat" w:hAnsi="GHEA Grapalat"/>
          <w:bCs/>
          <w:color w:val="000000"/>
          <w:lang w:val="hy-AM"/>
        </w:rPr>
        <w:softHyphen/>
        <w:t>բե</w:t>
      </w:r>
      <w:r w:rsidRPr="005E0A44">
        <w:rPr>
          <w:rFonts w:ascii="GHEA Grapalat" w:hAnsi="GHEA Grapalat"/>
          <w:bCs/>
          <w:color w:val="000000"/>
          <w:lang w:val="hy-AM"/>
        </w:rPr>
        <w:softHyphen/>
        <w:t>րություն</w:t>
      </w:r>
      <w:r w:rsidRPr="005E0A44">
        <w:rPr>
          <w:rFonts w:ascii="GHEA Grapalat" w:hAnsi="GHEA Grapalat"/>
          <w:bCs/>
          <w:color w:val="000000"/>
          <w:lang w:val="hy-AM"/>
        </w:rPr>
        <w:softHyphen/>
        <w:t>ները:</w:t>
      </w:r>
    </w:p>
    <w:p w:rsidR="00CD6560" w:rsidRDefault="005E0A44" w:rsidP="005E0A44">
      <w:pPr>
        <w:pStyle w:val="BodyText"/>
        <w:numPr>
          <w:ilvl w:val="0"/>
          <w:numId w:val="12"/>
        </w:numPr>
        <w:spacing w:after="0" w:line="360" w:lineRule="auto"/>
        <w:jc w:val="both"/>
        <w:rPr>
          <w:rFonts w:ascii="GHEA Grapalat" w:hAnsi="GHEA Grapalat"/>
          <w:b/>
          <w:lang w:val="hy-AM"/>
        </w:rPr>
      </w:pPr>
      <w:r w:rsidRPr="00B27E79">
        <w:rPr>
          <w:rFonts w:ascii="GHEA Grapalat" w:hAnsi="GHEA Grapalat"/>
          <w:b/>
          <w:lang w:val="hy-AM"/>
        </w:rPr>
        <w:t>Կապը</w:t>
      </w:r>
      <w:r w:rsidRPr="005E0A44">
        <w:rPr>
          <w:rFonts w:ascii="GHEA Grapalat" w:hAnsi="GHEA Grapalat"/>
          <w:b/>
          <w:lang w:val="hy-AM"/>
        </w:rPr>
        <w:t xml:space="preserve"> ռազմավարական փաստաթղթերի հետ.</w:t>
      </w:r>
    </w:p>
    <w:p w:rsidR="00CD6560" w:rsidRPr="00CD6560" w:rsidRDefault="00CD6560" w:rsidP="00CD6560">
      <w:pPr>
        <w:pStyle w:val="ListParagraph"/>
        <w:spacing w:after="0" w:line="360" w:lineRule="auto"/>
        <w:ind w:left="630"/>
        <w:jc w:val="both"/>
        <w:rPr>
          <w:sz w:val="24"/>
          <w:szCs w:val="24"/>
          <w:lang w:val="hy-AM"/>
        </w:rPr>
      </w:pPr>
      <w:r w:rsidRPr="00CD6560">
        <w:rPr>
          <w:sz w:val="24"/>
          <w:szCs w:val="24"/>
          <w:lang w:val="hy-AM"/>
        </w:rPr>
        <w:t>Նախագծի ընդունումը չի բխում ռազմավարական փաստաթղթերից:</w:t>
      </w:r>
    </w:p>
    <w:p w:rsidR="00CD6560" w:rsidRPr="00CD6560" w:rsidRDefault="00CD6560" w:rsidP="00CD6560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ind w:right="32"/>
        <w:jc w:val="both"/>
        <w:rPr>
          <w:bCs/>
          <w:iCs/>
          <w:noProof/>
          <w:sz w:val="24"/>
          <w:szCs w:val="24"/>
          <w:lang w:val="hy-AM"/>
        </w:rPr>
      </w:pPr>
      <w:r w:rsidRPr="00CD6560">
        <w:rPr>
          <w:b/>
          <w:sz w:val="24"/>
          <w:szCs w:val="24"/>
          <w:lang w:val="hy-AM"/>
        </w:rPr>
        <w:t>Լրացուցիչ ֆինանսական միջոցների անհրաժեշտությունը և պետական բյուջեի եկամուտներում և ծախսերում սպասվելիք փոփոխությունները</w:t>
      </w:r>
    </w:p>
    <w:p w:rsidR="005C0F1B" w:rsidRDefault="00CD6560" w:rsidP="00CD6560">
      <w:pPr>
        <w:pStyle w:val="ListParagraph"/>
        <w:shd w:val="clear" w:color="auto" w:fill="FFFFFF"/>
        <w:spacing w:before="100" w:beforeAutospacing="1" w:after="100" w:afterAutospacing="1" w:line="360" w:lineRule="auto"/>
        <w:ind w:left="0" w:right="32" w:firstLine="630"/>
        <w:jc w:val="both"/>
        <w:rPr>
          <w:bCs/>
          <w:iCs/>
          <w:noProof/>
          <w:sz w:val="24"/>
          <w:szCs w:val="24"/>
          <w:lang w:val="hy-AM"/>
        </w:rPr>
      </w:pPr>
      <w:r w:rsidRPr="00CD6560">
        <w:rPr>
          <w:sz w:val="24"/>
          <w:szCs w:val="24"/>
          <w:lang w:val="hy-AM"/>
        </w:rPr>
        <w:t xml:space="preserve"> </w:t>
      </w:r>
      <w:r w:rsidR="0056544F" w:rsidRPr="00CD6560">
        <w:rPr>
          <w:sz w:val="24"/>
          <w:szCs w:val="24"/>
          <w:lang w:val="hy-AM"/>
        </w:rPr>
        <w:t xml:space="preserve">Նախագծի </w:t>
      </w:r>
      <w:r w:rsidR="005C0F1B" w:rsidRPr="00CD6560">
        <w:rPr>
          <w:sz w:val="24"/>
          <w:szCs w:val="24"/>
          <w:lang w:val="hy-AM"/>
        </w:rPr>
        <w:t>ընդունման</w:t>
      </w:r>
      <w:r w:rsidR="005C0F1B" w:rsidRPr="00CD6560">
        <w:rPr>
          <w:rFonts w:cs="Sylfaen"/>
          <w:sz w:val="24"/>
          <w:szCs w:val="24"/>
          <w:lang w:val="hy-AM"/>
        </w:rPr>
        <w:t xml:space="preserve"> կապակցությամբ</w:t>
      </w:r>
      <w:r w:rsidR="005C0F1B" w:rsidRPr="00CD6560">
        <w:rPr>
          <w:bCs/>
          <w:iCs/>
          <w:noProof/>
          <w:sz w:val="24"/>
          <w:szCs w:val="24"/>
          <w:lang w:val="hy-AM"/>
        </w:rPr>
        <w:t xml:space="preserve"> պետական կամ տեղական ինքնակառավարման մարմնի բյուջեում եկամուտների և ծախսերի էական ավելացում կամ նվազեցում չի նախատեսվում։</w:t>
      </w:r>
    </w:p>
    <w:p w:rsidR="00CD6560" w:rsidRPr="00CD6560" w:rsidRDefault="00CD6560" w:rsidP="00CD6560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ind w:right="32"/>
        <w:jc w:val="both"/>
        <w:rPr>
          <w:b/>
          <w:sz w:val="24"/>
          <w:szCs w:val="24"/>
          <w:lang w:val="hy-AM"/>
        </w:rPr>
      </w:pPr>
      <w:r w:rsidRPr="00CD6560">
        <w:rPr>
          <w:b/>
          <w:sz w:val="24"/>
          <w:szCs w:val="24"/>
          <w:lang w:val="hy-AM"/>
        </w:rPr>
        <w:t>Այլ տեղեկություններ</w:t>
      </w:r>
    </w:p>
    <w:p w:rsidR="005C0F1B" w:rsidRPr="00DE4861" w:rsidRDefault="005C0F1B" w:rsidP="00CD6560">
      <w:pPr>
        <w:shd w:val="clear" w:color="auto" w:fill="FFFFFF"/>
        <w:spacing w:before="100" w:beforeAutospacing="1" w:after="100" w:afterAutospacing="1" w:line="360" w:lineRule="auto"/>
        <w:ind w:left="0" w:right="32" w:firstLine="720"/>
        <w:jc w:val="both"/>
        <w:rPr>
          <w:rFonts w:ascii="GHEA Grapalat" w:hAnsi="GHEA Grapalat"/>
          <w:bCs/>
          <w:iCs/>
          <w:noProof/>
          <w:sz w:val="24"/>
          <w:szCs w:val="24"/>
          <w:lang w:val="hy-AM"/>
        </w:rPr>
      </w:pPr>
      <w:r w:rsidRPr="00DE4861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   </w:t>
      </w:r>
      <w:r w:rsidR="0056544F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Նախագծի </w:t>
      </w:r>
      <w:r w:rsidRPr="00DE4861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="0056544F" w:rsidRPr="00287FE0">
        <w:rPr>
          <w:rFonts w:ascii="GHEA Grapalat" w:hAnsi="GHEA Grapalat" w:cs="Sylfaen"/>
          <w:bCs/>
          <w:sz w:val="24"/>
          <w:szCs w:val="24"/>
          <w:lang w:val="af-ZA"/>
        </w:rPr>
        <w:t>ընդունման կապակցությամբ այլ իրավական ակտերում փոփոխություններ կատարելու անհրաժեշտություն չի առաջանում:</w:t>
      </w:r>
    </w:p>
    <w:sectPr w:rsidR="005C0F1B" w:rsidRPr="00DE4861" w:rsidSect="002D59A2">
      <w:pgSz w:w="11907" w:h="16839" w:code="9"/>
      <w:pgMar w:top="720" w:right="747" w:bottom="576" w:left="113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B9B" w:rsidRDefault="00441B9B">
      <w:r>
        <w:separator/>
      </w:r>
    </w:p>
  </w:endnote>
  <w:endnote w:type="continuationSeparator" w:id="0">
    <w:p w:rsidR="00441B9B" w:rsidRDefault="00441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B9B" w:rsidRDefault="00441B9B">
      <w:r>
        <w:separator/>
      </w:r>
    </w:p>
  </w:footnote>
  <w:footnote w:type="continuationSeparator" w:id="0">
    <w:p w:rsidR="00441B9B" w:rsidRDefault="00441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5CC9"/>
    <w:multiLevelType w:val="hybridMultilevel"/>
    <w:tmpl w:val="9FECB182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9F213C"/>
    <w:multiLevelType w:val="multilevel"/>
    <w:tmpl w:val="CDF25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7043395"/>
    <w:multiLevelType w:val="hybridMultilevel"/>
    <w:tmpl w:val="C5700274"/>
    <w:lvl w:ilvl="0" w:tplc="1FD205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F0652A7"/>
    <w:multiLevelType w:val="hybridMultilevel"/>
    <w:tmpl w:val="0EAE9E22"/>
    <w:lvl w:ilvl="0" w:tplc="0409000D">
      <w:start w:val="1"/>
      <w:numFmt w:val="bullet"/>
      <w:lvlText w:val=""/>
      <w:lvlJc w:val="left"/>
      <w:pPr>
        <w:ind w:left="1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4" w15:restartNumberingAfterBreak="0">
    <w:nsid w:val="27AB0A53"/>
    <w:multiLevelType w:val="hybridMultilevel"/>
    <w:tmpl w:val="3C7CBF3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3879292C"/>
    <w:multiLevelType w:val="hybridMultilevel"/>
    <w:tmpl w:val="85FA3E8E"/>
    <w:lvl w:ilvl="0" w:tplc="1E284DF2">
      <w:start w:val="1"/>
      <w:numFmt w:val="decimal"/>
      <w:lvlText w:val="%1)"/>
      <w:lvlJc w:val="left"/>
      <w:pPr>
        <w:tabs>
          <w:tab w:val="num" w:pos="869"/>
        </w:tabs>
        <w:ind w:left="869" w:hanging="585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16796D"/>
    <w:multiLevelType w:val="hybridMultilevel"/>
    <w:tmpl w:val="0D7472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91496A"/>
    <w:multiLevelType w:val="hybridMultilevel"/>
    <w:tmpl w:val="39FE1132"/>
    <w:lvl w:ilvl="0" w:tplc="38CE8E94">
      <w:start w:val="2015"/>
      <w:numFmt w:val="bullet"/>
      <w:lvlText w:val="-"/>
      <w:lvlJc w:val="left"/>
      <w:pPr>
        <w:ind w:left="180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D964509"/>
    <w:multiLevelType w:val="hybridMultilevel"/>
    <w:tmpl w:val="3968D18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BF87BC4"/>
    <w:multiLevelType w:val="hybridMultilevel"/>
    <w:tmpl w:val="76E6BA4A"/>
    <w:lvl w:ilvl="0" w:tplc="39BC3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871B17"/>
    <w:multiLevelType w:val="hybridMultilevel"/>
    <w:tmpl w:val="EE68A37A"/>
    <w:lvl w:ilvl="0" w:tplc="04190011">
      <w:start w:val="1"/>
      <w:numFmt w:val="decimal"/>
      <w:lvlText w:val="%1)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1F93514"/>
    <w:multiLevelType w:val="hybridMultilevel"/>
    <w:tmpl w:val="3C7CBF3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729507F7"/>
    <w:multiLevelType w:val="hybridMultilevel"/>
    <w:tmpl w:val="9E5EF73C"/>
    <w:lvl w:ilvl="0" w:tplc="04090011">
      <w:start w:val="1"/>
      <w:numFmt w:val="decimal"/>
      <w:lvlText w:val="%1)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7CAA664C"/>
    <w:multiLevelType w:val="hybridMultilevel"/>
    <w:tmpl w:val="08703454"/>
    <w:lvl w:ilvl="0" w:tplc="F7D8C32C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5"/>
  </w:num>
  <w:num w:numId="5">
    <w:abstractNumId w:val="3"/>
  </w:num>
  <w:num w:numId="6">
    <w:abstractNumId w:val="6"/>
  </w:num>
  <w:num w:numId="7">
    <w:abstractNumId w:val="13"/>
  </w:num>
  <w:num w:numId="8">
    <w:abstractNumId w:val="8"/>
  </w:num>
  <w:num w:numId="9">
    <w:abstractNumId w:val="10"/>
  </w:num>
  <w:num w:numId="10">
    <w:abstractNumId w:val="2"/>
  </w:num>
  <w:num w:numId="11">
    <w:abstractNumId w:val="12"/>
  </w:num>
  <w:num w:numId="12">
    <w:abstractNumId w:val="1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6D8"/>
    <w:rsid w:val="00003B92"/>
    <w:rsid w:val="0000589E"/>
    <w:rsid w:val="00011755"/>
    <w:rsid w:val="00011EB2"/>
    <w:rsid w:val="00013AA1"/>
    <w:rsid w:val="00013FEC"/>
    <w:rsid w:val="000201C7"/>
    <w:rsid w:val="00020616"/>
    <w:rsid w:val="0002605D"/>
    <w:rsid w:val="00027072"/>
    <w:rsid w:val="00027CD6"/>
    <w:rsid w:val="00030594"/>
    <w:rsid w:val="0003424C"/>
    <w:rsid w:val="00042303"/>
    <w:rsid w:val="00042FC3"/>
    <w:rsid w:val="00045712"/>
    <w:rsid w:val="000469E3"/>
    <w:rsid w:val="00053579"/>
    <w:rsid w:val="000633B2"/>
    <w:rsid w:val="0006629A"/>
    <w:rsid w:val="0006656F"/>
    <w:rsid w:val="00067CDA"/>
    <w:rsid w:val="00072CC9"/>
    <w:rsid w:val="00074CFC"/>
    <w:rsid w:val="00082721"/>
    <w:rsid w:val="000857C2"/>
    <w:rsid w:val="000867E1"/>
    <w:rsid w:val="00087D91"/>
    <w:rsid w:val="0009526D"/>
    <w:rsid w:val="00097D64"/>
    <w:rsid w:val="000A2CB6"/>
    <w:rsid w:val="000A57E2"/>
    <w:rsid w:val="000B095A"/>
    <w:rsid w:val="000B31CF"/>
    <w:rsid w:val="000B3DD9"/>
    <w:rsid w:val="000B4813"/>
    <w:rsid w:val="000B7637"/>
    <w:rsid w:val="000C12B3"/>
    <w:rsid w:val="000C36C7"/>
    <w:rsid w:val="000C404A"/>
    <w:rsid w:val="000C56BE"/>
    <w:rsid w:val="000C6F15"/>
    <w:rsid w:val="000E0E1D"/>
    <w:rsid w:val="000E221C"/>
    <w:rsid w:val="000E26D5"/>
    <w:rsid w:val="000E352D"/>
    <w:rsid w:val="000E3548"/>
    <w:rsid w:val="000F2866"/>
    <w:rsid w:val="000F5A8B"/>
    <w:rsid w:val="000F740F"/>
    <w:rsid w:val="000F7BEC"/>
    <w:rsid w:val="00103B90"/>
    <w:rsid w:val="00104840"/>
    <w:rsid w:val="001058B0"/>
    <w:rsid w:val="00106628"/>
    <w:rsid w:val="00107E21"/>
    <w:rsid w:val="00113150"/>
    <w:rsid w:val="001159A7"/>
    <w:rsid w:val="001165A3"/>
    <w:rsid w:val="00116BE5"/>
    <w:rsid w:val="00120386"/>
    <w:rsid w:val="00121949"/>
    <w:rsid w:val="00125166"/>
    <w:rsid w:val="0012578C"/>
    <w:rsid w:val="001352B9"/>
    <w:rsid w:val="00135903"/>
    <w:rsid w:val="00135FE9"/>
    <w:rsid w:val="0014389A"/>
    <w:rsid w:val="001454EF"/>
    <w:rsid w:val="00150B2E"/>
    <w:rsid w:val="00155B7A"/>
    <w:rsid w:val="00155EA8"/>
    <w:rsid w:val="00160693"/>
    <w:rsid w:val="00162759"/>
    <w:rsid w:val="00162A68"/>
    <w:rsid w:val="001633E8"/>
    <w:rsid w:val="00164270"/>
    <w:rsid w:val="00170317"/>
    <w:rsid w:val="00171D01"/>
    <w:rsid w:val="0017383B"/>
    <w:rsid w:val="00173C30"/>
    <w:rsid w:val="0017400E"/>
    <w:rsid w:val="00176B1D"/>
    <w:rsid w:val="00180E59"/>
    <w:rsid w:val="00186A0A"/>
    <w:rsid w:val="00191730"/>
    <w:rsid w:val="00191A3B"/>
    <w:rsid w:val="001924E0"/>
    <w:rsid w:val="00192586"/>
    <w:rsid w:val="0019583C"/>
    <w:rsid w:val="001A5DC6"/>
    <w:rsid w:val="001A6E69"/>
    <w:rsid w:val="001B3850"/>
    <w:rsid w:val="001B55B2"/>
    <w:rsid w:val="001B6B14"/>
    <w:rsid w:val="001C0DCB"/>
    <w:rsid w:val="001C1CDE"/>
    <w:rsid w:val="001C4642"/>
    <w:rsid w:val="001C4DD4"/>
    <w:rsid w:val="001C6169"/>
    <w:rsid w:val="001C707D"/>
    <w:rsid w:val="001D06E6"/>
    <w:rsid w:val="001D1851"/>
    <w:rsid w:val="001D1A88"/>
    <w:rsid w:val="001D5EAE"/>
    <w:rsid w:val="001E09A4"/>
    <w:rsid w:val="001E10A1"/>
    <w:rsid w:val="001E4642"/>
    <w:rsid w:val="001F0DAF"/>
    <w:rsid w:val="001F1CDA"/>
    <w:rsid w:val="001F2DE7"/>
    <w:rsid w:val="001F3C54"/>
    <w:rsid w:val="001F5D27"/>
    <w:rsid w:val="001F613E"/>
    <w:rsid w:val="00202AED"/>
    <w:rsid w:val="002033AB"/>
    <w:rsid w:val="0020356C"/>
    <w:rsid w:val="002069D9"/>
    <w:rsid w:val="00207620"/>
    <w:rsid w:val="00210ED5"/>
    <w:rsid w:val="0021188F"/>
    <w:rsid w:val="00221D66"/>
    <w:rsid w:val="00221EA0"/>
    <w:rsid w:val="0022387E"/>
    <w:rsid w:val="00225A64"/>
    <w:rsid w:val="00225A8D"/>
    <w:rsid w:val="00230B37"/>
    <w:rsid w:val="002362A3"/>
    <w:rsid w:val="002366D6"/>
    <w:rsid w:val="00236DFA"/>
    <w:rsid w:val="00237CD3"/>
    <w:rsid w:val="00241A40"/>
    <w:rsid w:val="002423C1"/>
    <w:rsid w:val="00242E9A"/>
    <w:rsid w:val="00245C47"/>
    <w:rsid w:val="00250566"/>
    <w:rsid w:val="00253D94"/>
    <w:rsid w:val="00254F6E"/>
    <w:rsid w:val="0025589A"/>
    <w:rsid w:val="00260465"/>
    <w:rsid w:val="0026119B"/>
    <w:rsid w:val="00261793"/>
    <w:rsid w:val="002656CD"/>
    <w:rsid w:val="00266269"/>
    <w:rsid w:val="00266523"/>
    <w:rsid w:val="00271F55"/>
    <w:rsid w:val="0027652C"/>
    <w:rsid w:val="002768B9"/>
    <w:rsid w:val="0028058B"/>
    <w:rsid w:val="0028211B"/>
    <w:rsid w:val="002852B9"/>
    <w:rsid w:val="002869DF"/>
    <w:rsid w:val="00287FE0"/>
    <w:rsid w:val="0029107E"/>
    <w:rsid w:val="00292E92"/>
    <w:rsid w:val="0029581C"/>
    <w:rsid w:val="00296BA5"/>
    <w:rsid w:val="002A0979"/>
    <w:rsid w:val="002A2457"/>
    <w:rsid w:val="002A5EFC"/>
    <w:rsid w:val="002B5B63"/>
    <w:rsid w:val="002B7A8B"/>
    <w:rsid w:val="002C397B"/>
    <w:rsid w:val="002D53EB"/>
    <w:rsid w:val="002D5563"/>
    <w:rsid w:val="002D59A2"/>
    <w:rsid w:val="002D77C1"/>
    <w:rsid w:val="002E11B9"/>
    <w:rsid w:val="002E4E72"/>
    <w:rsid w:val="002F0F87"/>
    <w:rsid w:val="002F1CC6"/>
    <w:rsid w:val="002F1D7C"/>
    <w:rsid w:val="002F1FE8"/>
    <w:rsid w:val="002F4A7A"/>
    <w:rsid w:val="002F5B50"/>
    <w:rsid w:val="002F78CA"/>
    <w:rsid w:val="00302F95"/>
    <w:rsid w:val="003059A8"/>
    <w:rsid w:val="003059C7"/>
    <w:rsid w:val="00307BF8"/>
    <w:rsid w:val="00312FB4"/>
    <w:rsid w:val="00313D55"/>
    <w:rsid w:val="00315704"/>
    <w:rsid w:val="003162F6"/>
    <w:rsid w:val="003206A6"/>
    <w:rsid w:val="003222B2"/>
    <w:rsid w:val="00323873"/>
    <w:rsid w:val="00323E92"/>
    <w:rsid w:val="003361EF"/>
    <w:rsid w:val="0034318F"/>
    <w:rsid w:val="0034544B"/>
    <w:rsid w:val="00347039"/>
    <w:rsid w:val="00351316"/>
    <w:rsid w:val="00354E45"/>
    <w:rsid w:val="003577D5"/>
    <w:rsid w:val="00363C32"/>
    <w:rsid w:val="0036548A"/>
    <w:rsid w:val="0037330C"/>
    <w:rsid w:val="00376F14"/>
    <w:rsid w:val="00384554"/>
    <w:rsid w:val="00385FF7"/>
    <w:rsid w:val="0039133A"/>
    <w:rsid w:val="0039161B"/>
    <w:rsid w:val="00394345"/>
    <w:rsid w:val="0039707A"/>
    <w:rsid w:val="003A23F0"/>
    <w:rsid w:val="003A348B"/>
    <w:rsid w:val="003A3D09"/>
    <w:rsid w:val="003A4B88"/>
    <w:rsid w:val="003A732E"/>
    <w:rsid w:val="003B2699"/>
    <w:rsid w:val="003B2E10"/>
    <w:rsid w:val="003B7260"/>
    <w:rsid w:val="003B740B"/>
    <w:rsid w:val="003B753F"/>
    <w:rsid w:val="003C3BD4"/>
    <w:rsid w:val="003C792E"/>
    <w:rsid w:val="003D000D"/>
    <w:rsid w:val="003D19CF"/>
    <w:rsid w:val="003D3A5A"/>
    <w:rsid w:val="003D6A92"/>
    <w:rsid w:val="003D7892"/>
    <w:rsid w:val="003E0018"/>
    <w:rsid w:val="003E012D"/>
    <w:rsid w:val="003E4AD7"/>
    <w:rsid w:val="003E5272"/>
    <w:rsid w:val="003E7881"/>
    <w:rsid w:val="003F012B"/>
    <w:rsid w:val="003F0BEA"/>
    <w:rsid w:val="003F0F5C"/>
    <w:rsid w:val="003F1ACA"/>
    <w:rsid w:val="003F28BC"/>
    <w:rsid w:val="00402130"/>
    <w:rsid w:val="00407845"/>
    <w:rsid w:val="00414601"/>
    <w:rsid w:val="00414ADC"/>
    <w:rsid w:val="00414EC8"/>
    <w:rsid w:val="00422FBF"/>
    <w:rsid w:val="00427358"/>
    <w:rsid w:val="00431B2E"/>
    <w:rsid w:val="00433360"/>
    <w:rsid w:val="004357B4"/>
    <w:rsid w:val="00436330"/>
    <w:rsid w:val="00441B9B"/>
    <w:rsid w:val="004454C0"/>
    <w:rsid w:val="004479C7"/>
    <w:rsid w:val="0045257E"/>
    <w:rsid w:val="00455AE7"/>
    <w:rsid w:val="00456D5C"/>
    <w:rsid w:val="004603CB"/>
    <w:rsid w:val="0046255D"/>
    <w:rsid w:val="00465012"/>
    <w:rsid w:val="00466BB5"/>
    <w:rsid w:val="004704CD"/>
    <w:rsid w:val="00476660"/>
    <w:rsid w:val="0048037E"/>
    <w:rsid w:val="00483909"/>
    <w:rsid w:val="004842D0"/>
    <w:rsid w:val="00485668"/>
    <w:rsid w:val="004922CB"/>
    <w:rsid w:val="004A0EAE"/>
    <w:rsid w:val="004A19E2"/>
    <w:rsid w:val="004A4430"/>
    <w:rsid w:val="004A647C"/>
    <w:rsid w:val="004C17F7"/>
    <w:rsid w:val="004C31DD"/>
    <w:rsid w:val="004C3AD0"/>
    <w:rsid w:val="004C4975"/>
    <w:rsid w:val="004C4CED"/>
    <w:rsid w:val="004C4E1A"/>
    <w:rsid w:val="004C673B"/>
    <w:rsid w:val="004D01AA"/>
    <w:rsid w:val="004D14D2"/>
    <w:rsid w:val="004D21AE"/>
    <w:rsid w:val="004D2B75"/>
    <w:rsid w:val="004D3E33"/>
    <w:rsid w:val="004D4C4B"/>
    <w:rsid w:val="004D681B"/>
    <w:rsid w:val="004D6C0A"/>
    <w:rsid w:val="004E40D6"/>
    <w:rsid w:val="004E6B46"/>
    <w:rsid w:val="004F07AA"/>
    <w:rsid w:val="004F0E7D"/>
    <w:rsid w:val="004F2C37"/>
    <w:rsid w:val="004F4E86"/>
    <w:rsid w:val="004F52C2"/>
    <w:rsid w:val="00500593"/>
    <w:rsid w:val="00502720"/>
    <w:rsid w:val="00503A4E"/>
    <w:rsid w:val="00506256"/>
    <w:rsid w:val="0051244B"/>
    <w:rsid w:val="00514DC8"/>
    <w:rsid w:val="00520E30"/>
    <w:rsid w:val="00520F61"/>
    <w:rsid w:val="005237F8"/>
    <w:rsid w:val="005261D7"/>
    <w:rsid w:val="00530D19"/>
    <w:rsid w:val="0053212F"/>
    <w:rsid w:val="00532369"/>
    <w:rsid w:val="00532B87"/>
    <w:rsid w:val="00532E8A"/>
    <w:rsid w:val="00537077"/>
    <w:rsid w:val="0054227E"/>
    <w:rsid w:val="005535A9"/>
    <w:rsid w:val="00561817"/>
    <w:rsid w:val="005618F3"/>
    <w:rsid w:val="0056544F"/>
    <w:rsid w:val="00575CAE"/>
    <w:rsid w:val="00577B5B"/>
    <w:rsid w:val="00577F57"/>
    <w:rsid w:val="0058124A"/>
    <w:rsid w:val="00581DE5"/>
    <w:rsid w:val="00583EA0"/>
    <w:rsid w:val="00584084"/>
    <w:rsid w:val="00595723"/>
    <w:rsid w:val="00596AF2"/>
    <w:rsid w:val="00597507"/>
    <w:rsid w:val="005A256F"/>
    <w:rsid w:val="005A2C3F"/>
    <w:rsid w:val="005B3744"/>
    <w:rsid w:val="005B476C"/>
    <w:rsid w:val="005B56DC"/>
    <w:rsid w:val="005B7404"/>
    <w:rsid w:val="005C0F1B"/>
    <w:rsid w:val="005D119C"/>
    <w:rsid w:val="005D1575"/>
    <w:rsid w:val="005D5878"/>
    <w:rsid w:val="005D6297"/>
    <w:rsid w:val="005E0A44"/>
    <w:rsid w:val="005E1748"/>
    <w:rsid w:val="005E1D03"/>
    <w:rsid w:val="005E2D9A"/>
    <w:rsid w:val="005E2F7C"/>
    <w:rsid w:val="00604C40"/>
    <w:rsid w:val="0060570E"/>
    <w:rsid w:val="00610AFA"/>
    <w:rsid w:val="00613917"/>
    <w:rsid w:val="00613B2F"/>
    <w:rsid w:val="00617397"/>
    <w:rsid w:val="00620211"/>
    <w:rsid w:val="00622CEF"/>
    <w:rsid w:val="00630276"/>
    <w:rsid w:val="00630A44"/>
    <w:rsid w:val="00630AC1"/>
    <w:rsid w:val="00631022"/>
    <w:rsid w:val="00642C75"/>
    <w:rsid w:val="00643DC4"/>
    <w:rsid w:val="00647BBE"/>
    <w:rsid w:val="006540C3"/>
    <w:rsid w:val="00656FFB"/>
    <w:rsid w:val="006603C3"/>
    <w:rsid w:val="00661745"/>
    <w:rsid w:val="00661E63"/>
    <w:rsid w:val="006634AE"/>
    <w:rsid w:val="00663AFA"/>
    <w:rsid w:val="00663F98"/>
    <w:rsid w:val="00664E9A"/>
    <w:rsid w:val="00665A43"/>
    <w:rsid w:val="00667FD0"/>
    <w:rsid w:val="00671CC6"/>
    <w:rsid w:val="00673CB2"/>
    <w:rsid w:val="00676840"/>
    <w:rsid w:val="00677192"/>
    <w:rsid w:val="00680DFA"/>
    <w:rsid w:val="00682783"/>
    <w:rsid w:val="00682B1F"/>
    <w:rsid w:val="00683A38"/>
    <w:rsid w:val="00686414"/>
    <w:rsid w:val="00687118"/>
    <w:rsid w:val="00687A85"/>
    <w:rsid w:val="0069376C"/>
    <w:rsid w:val="006A026C"/>
    <w:rsid w:val="006A10E6"/>
    <w:rsid w:val="006A1A34"/>
    <w:rsid w:val="006A2F5B"/>
    <w:rsid w:val="006B07DB"/>
    <w:rsid w:val="006B1A90"/>
    <w:rsid w:val="006B33F8"/>
    <w:rsid w:val="006B48E3"/>
    <w:rsid w:val="006B63D8"/>
    <w:rsid w:val="006C11B9"/>
    <w:rsid w:val="006C560A"/>
    <w:rsid w:val="006E0EA6"/>
    <w:rsid w:val="006E53FE"/>
    <w:rsid w:val="006E6156"/>
    <w:rsid w:val="006E6590"/>
    <w:rsid w:val="006F250B"/>
    <w:rsid w:val="006F388E"/>
    <w:rsid w:val="006F464C"/>
    <w:rsid w:val="006F5E47"/>
    <w:rsid w:val="006F7927"/>
    <w:rsid w:val="00701BA1"/>
    <w:rsid w:val="00702961"/>
    <w:rsid w:val="00711134"/>
    <w:rsid w:val="00712DD1"/>
    <w:rsid w:val="00716871"/>
    <w:rsid w:val="00716F49"/>
    <w:rsid w:val="00720753"/>
    <w:rsid w:val="007207CF"/>
    <w:rsid w:val="00722E93"/>
    <w:rsid w:val="00727C2C"/>
    <w:rsid w:val="0073007E"/>
    <w:rsid w:val="00735AE9"/>
    <w:rsid w:val="00742855"/>
    <w:rsid w:val="00743F10"/>
    <w:rsid w:val="007449C8"/>
    <w:rsid w:val="00747244"/>
    <w:rsid w:val="00750D49"/>
    <w:rsid w:val="00751C44"/>
    <w:rsid w:val="00752F7F"/>
    <w:rsid w:val="0075539B"/>
    <w:rsid w:val="007553F1"/>
    <w:rsid w:val="0076029D"/>
    <w:rsid w:val="00764816"/>
    <w:rsid w:val="00765D36"/>
    <w:rsid w:val="007766D3"/>
    <w:rsid w:val="007776C7"/>
    <w:rsid w:val="007821A1"/>
    <w:rsid w:val="007849B3"/>
    <w:rsid w:val="007852F6"/>
    <w:rsid w:val="00791872"/>
    <w:rsid w:val="007922DB"/>
    <w:rsid w:val="007940A0"/>
    <w:rsid w:val="0079536B"/>
    <w:rsid w:val="007964ED"/>
    <w:rsid w:val="007A0C5E"/>
    <w:rsid w:val="007A3D99"/>
    <w:rsid w:val="007A5562"/>
    <w:rsid w:val="007A6739"/>
    <w:rsid w:val="007B1E53"/>
    <w:rsid w:val="007B2636"/>
    <w:rsid w:val="007B7A9A"/>
    <w:rsid w:val="007C095B"/>
    <w:rsid w:val="007C3E50"/>
    <w:rsid w:val="007C3EC4"/>
    <w:rsid w:val="007C7547"/>
    <w:rsid w:val="007D070B"/>
    <w:rsid w:val="007D0770"/>
    <w:rsid w:val="007D4670"/>
    <w:rsid w:val="007D46B4"/>
    <w:rsid w:val="007D4920"/>
    <w:rsid w:val="007E1DDF"/>
    <w:rsid w:val="007E1FA8"/>
    <w:rsid w:val="007E3557"/>
    <w:rsid w:val="007E3613"/>
    <w:rsid w:val="007E45A4"/>
    <w:rsid w:val="007E5152"/>
    <w:rsid w:val="007E5D06"/>
    <w:rsid w:val="007F2C25"/>
    <w:rsid w:val="007F4EF4"/>
    <w:rsid w:val="007F5CB2"/>
    <w:rsid w:val="0080164B"/>
    <w:rsid w:val="00801C21"/>
    <w:rsid w:val="0080202C"/>
    <w:rsid w:val="00802EA7"/>
    <w:rsid w:val="00805859"/>
    <w:rsid w:val="00811512"/>
    <w:rsid w:val="0082183D"/>
    <w:rsid w:val="0082523B"/>
    <w:rsid w:val="00826AED"/>
    <w:rsid w:val="00830711"/>
    <w:rsid w:val="00834F1B"/>
    <w:rsid w:val="00835991"/>
    <w:rsid w:val="00835B7B"/>
    <w:rsid w:val="00837D22"/>
    <w:rsid w:val="00840A5A"/>
    <w:rsid w:val="00842922"/>
    <w:rsid w:val="00842B5F"/>
    <w:rsid w:val="00842C4F"/>
    <w:rsid w:val="0084641F"/>
    <w:rsid w:val="00846E43"/>
    <w:rsid w:val="00847A61"/>
    <w:rsid w:val="00850C1F"/>
    <w:rsid w:val="00853B7A"/>
    <w:rsid w:val="008577A2"/>
    <w:rsid w:val="00864FB3"/>
    <w:rsid w:val="00865971"/>
    <w:rsid w:val="00870001"/>
    <w:rsid w:val="00876D94"/>
    <w:rsid w:val="00881AFC"/>
    <w:rsid w:val="00883C38"/>
    <w:rsid w:val="00884CDB"/>
    <w:rsid w:val="00890631"/>
    <w:rsid w:val="00891A6D"/>
    <w:rsid w:val="00896EC1"/>
    <w:rsid w:val="008A1B87"/>
    <w:rsid w:val="008A29D3"/>
    <w:rsid w:val="008A2EE5"/>
    <w:rsid w:val="008A6874"/>
    <w:rsid w:val="008B0782"/>
    <w:rsid w:val="008B0C40"/>
    <w:rsid w:val="008B0E5B"/>
    <w:rsid w:val="008B17B0"/>
    <w:rsid w:val="008B1B47"/>
    <w:rsid w:val="008B3DD7"/>
    <w:rsid w:val="008B4101"/>
    <w:rsid w:val="008B7E9F"/>
    <w:rsid w:val="008C02B4"/>
    <w:rsid w:val="008C662C"/>
    <w:rsid w:val="008D013E"/>
    <w:rsid w:val="008D0963"/>
    <w:rsid w:val="008D0D78"/>
    <w:rsid w:val="008D0FF0"/>
    <w:rsid w:val="008D405E"/>
    <w:rsid w:val="008E0241"/>
    <w:rsid w:val="008E5FDE"/>
    <w:rsid w:val="008E7578"/>
    <w:rsid w:val="008E7889"/>
    <w:rsid w:val="008F0820"/>
    <w:rsid w:val="008F0C1C"/>
    <w:rsid w:val="008F778E"/>
    <w:rsid w:val="00910BB4"/>
    <w:rsid w:val="00912C25"/>
    <w:rsid w:val="00912D70"/>
    <w:rsid w:val="00913B4B"/>
    <w:rsid w:val="0091413F"/>
    <w:rsid w:val="00914729"/>
    <w:rsid w:val="0091634B"/>
    <w:rsid w:val="009200DF"/>
    <w:rsid w:val="00920B8B"/>
    <w:rsid w:val="0092105A"/>
    <w:rsid w:val="00921664"/>
    <w:rsid w:val="00923571"/>
    <w:rsid w:val="00925A74"/>
    <w:rsid w:val="00927077"/>
    <w:rsid w:val="00927854"/>
    <w:rsid w:val="00931CC0"/>
    <w:rsid w:val="00935C72"/>
    <w:rsid w:val="00937898"/>
    <w:rsid w:val="00937F9D"/>
    <w:rsid w:val="00940F5A"/>
    <w:rsid w:val="00943263"/>
    <w:rsid w:val="00944CF7"/>
    <w:rsid w:val="009451CA"/>
    <w:rsid w:val="009477D6"/>
    <w:rsid w:val="00950392"/>
    <w:rsid w:val="00950D35"/>
    <w:rsid w:val="009616D8"/>
    <w:rsid w:val="00961B84"/>
    <w:rsid w:val="00963D4A"/>
    <w:rsid w:val="0096409A"/>
    <w:rsid w:val="00965231"/>
    <w:rsid w:val="0098374B"/>
    <w:rsid w:val="00984A3E"/>
    <w:rsid w:val="00985018"/>
    <w:rsid w:val="00992C1C"/>
    <w:rsid w:val="009A3FFA"/>
    <w:rsid w:val="009A560D"/>
    <w:rsid w:val="009B0CEA"/>
    <w:rsid w:val="009B24DD"/>
    <w:rsid w:val="009C470E"/>
    <w:rsid w:val="009C5561"/>
    <w:rsid w:val="009C6743"/>
    <w:rsid w:val="009D0F90"/>
    <w:rsid w:val="009D4615"/>
    <w:rsid w:val="009D5E17"/>
    <w:rsid w:val="009D7E06"/>
    <w:rsid w:val="009E1BBE"/>
    <w:rsid w:val="009E58C5"/>
    <w:rsid w:val="009E5AA8"/>
    <w:rsid w:val="009E7C34"/>
    <w:rsid w:val="009F0B3C"/>
    <w:rsid w:val="009F634E"/>
    <w:rsid w:val="00A025DF"/>
    <w:rsid w:val="00A050C8"/>
    <w:rsid w:val="00A07093"/>
    <w:rsid w:val="00A10D81"/>
    <w:rsid w:val="00A176E7"/>
    <w:rsid w:val="00A2757D"/>
    <w:rsid w:val="00A32093"/>
    <w:rsid w:val="00A3608A"/>
    <w:rsid w:val="00A40F4F"/>
    <w:rsid w:val="00A41B88"/>
    <w:rsid w:val="00A509E1"/>
    <w:rsid w:val="00A517FB"/>
    <w:rsid w:val="00A528BC"/>
    <w:rsid w:val="00A531A5"/>
    <w:rsid w:val="00A562FB"/>
    <w:rsid w:val="00A6539F"/>
    <w:rsid w:val="00A664A6"/>
    <w:rsid w:val="00A70C30"/>
    <w:rsid w:val="00A73DCC"/>
    <w:rsid w:val="00A76859"/>
    <w:rsid w:val="00A81973"/>
    <w:rsid w:val="00A85230"/>
    <w:rsid w:val="00A87229"/>
    <w:rsid w:val="00A8778F"/>
    <w:rsid w:val="00A93145"/>
    <w:rsid w:val="00A96485"/>
    <w:rsid w:val="00AA19DE"/>
    <w:rsid w:val="00AA4D4C"/>
    <w:rsid w:val="00AA4E82"/>
    <w:rsid w:val="00AB2894"/>
    <w:rsid w:val="00AB3F5E"/>
    <w:rsid w:val="00AB40FE"/>
    <w:rsid w:val="00AB6A36"/>
    <w:rsid w:val="00AC0204"/>
    <w:rsid w:val="00AC0792"/>
    <w:rsid w:val="00AC1ADC"/>
    <w:rsid w:val="00AC213F"/>
    <w:rsid w:val="00AC3A7C"/>
    <w:rsid w:val="00AC59CE"/>
    <w:rsid w:val="00AC5EAF"/>
    <w:rsid w:val="00AC72B7"/>
    <w:rsid w:val="00AD2FB5"/>
    <w:rsid w:val="00AE715D"/>
    <w:rsid w:val="00AF0279"/>
    <w:rsid w:val="00AF0674"/>
    <w:rsid w:val="00AF1B3D"/>
    <w:rsid w:val="00AF52C6"/>
    <w:rsid w:val="00AF596A"/>
    <w:rsid w:val="00AF68BD"/>
    <w:rsid w:val="00AF7C93"/>
    <w:rsid w:val="00B018A0"/>
    <w:rsid w:val="00B05840"/>
    <w:rsid w:val="00B13A7F"/>
    <w:rsid w:val="00B16FB2"/>
    <w:rsid w:val="00B26B8C"/>
    <w:rsid w:val="00B275C5"/>
    <w:rsid w:val="00B27C34"/>
    <w:rsid w:val="00B30343"/>
    <w:rsid w:val="00B30DC8"/>
    <w:rsid w:val="00B32AB1"/>
    <w:rsid w:val="00B33951"/>
    <w:rsid w:val="00B34CC3"/>
    <w:rsid w:val="00B43C3F"/>
    <w:rsid w:val="00B43F97"/>
    <w:rsid w:val="00B446F0"/>
    <w:rsid w:val="00B45754"/>
    <w:rsid w:val="00B47C5D"/>
    <w:rsid w:val="00B506C0"/>
    <w:rsid w:val="00B519C7"/>
    <w:rsid w:val="00B5311C"/>
    <w:rsid w:val="00B54A76"/>
    <w:rsid w:val="00B55E94"/>
    <w:rsid w:val="00B61242"/>
    <w:rsid w:val="00B63566"/>
    <w:rsid w:val="00B64692"/>
    <w:rsid w:val="00B73155"/>
    <w:rsid w:val="00B73DE4"/>
    <w:rsid w:val="00B73E92"/>
    <w:rsid w:val="00B75083"/>
    <w:rsid w:val="00B75E0A"/>
    <w:rsid w:val="00B777D3"/>
    <w:rsid w:val="00B81F6A"/>
    <w:rsid w:val="00B950CA"/>
    <w:rsid w:val="00B95945"/>
    <w:rsid w:val="00B974C3"/>
    <w:rsid w:val="00BA3A5B"/>
    <w:rsid w:val="00BA60E9"/>
    <w:rsid w:val="00BA6AAF"/>
    <w:rsid w:val="00BA7D2E"/>
    <w:rsid w:val="00BB326B"/>
    <w:rsid w:val="00BB3C4B"/>
    <w:rsid w:val="00BB3CE9"/>
    <w:rsid w:val="00BB5249"/>
    <w:rsid w:val="00BC1F1C"/>
    <w:rsid w:val="00BC4AC8"/>
    <w:rsid w:val="00BC52AA"/>
    <w:rsid w:val="00BC52E1"/>
    <w:rsid w:val="00BD02B2"/>
    <w:rsid w:val="00BD195D"/>
    <w:rsid w:val="00BD70FD"/>
    <w:rsid w:val="00BE1330"/>
    <w:rsid w:val="00BE2BB5"/>
    <w:rsid w:val="00BE4260"/>
    <w:rsid w:val="00BE57DA"/>
    <w:rsid w:val="00BE6BDF"/>
    <w:rsid w:val="00BF200C"/>
    <w:rsid w:val="00BF2BFD"/>
    <w:rsid w:val="00BF62BE"/>
    <w:rsid w:val="00BF79E0"/>
    <w:rsid w:val="00C0088E"/>
    <w:rsid w:val="00C00A34"/>
    <w:rsid w:val="00C00DAB"/>
    <w:rsid w:val="00C011FC"/>
    <w:rsid w:val="00C0294D"/>
    <w:rsid w:val="00C06A20"/>
    <w:rsid w:val="00C07787"/>
    <w:rsid w:val="00C1024F"/>
    <w:rsid w:val="00C11B3B"/>
    <w:rsid w:val="00C14E71"/>
    <w:rsid w:val="00C2754F"/>
    <w:rsid w:val="00C304B2"/>
    <w:rsid w:val="00C35D52"/>
    <w:rsid w:val="00C3612D"/>
    <w:rsid w:val="00C42491"/>
    <w:rsid w:val="00C45464"/>
    <w:rsid w:val="00C46B06"/>
    <w:rsid w:val="00C5128A"/>
    <w:rsid w:val="00C5163E"/>
    <w:rsid w:val="00C60421"/>
    <w:rsid w:val="00C64EDF"/>
    <w:rsid w:val="00C65395"/>
    <w:rsid w:val="00C72109"/>
    <w:rsid w:val="00C732A1"/>
    <w:rsid w:val="00C73961"/>
    <w:rsid w:val="00C74162"/>
    <w:rsid w:val="00C759AF"/>
    <w:rsid w:val="00C76F9A"/>
    <w:rsid w:val="00C82EF5"/>
    <w:rsid w:val="00C854AC"/>
    <w:rsid w:val="00C9140A"/>
    <w:rsid w:val="00C92800"/>
    <w:rsid w:val="00C9567A"/>
    <w:rsid w:val="00CA2E91"/>
    <w:rsid w:val="00CB3BED"/>
    <w:rsid w:val="00CB3CA8"/>
    <w:rsid w:val="00CB5493"/>
    <w:rsid w:val="00CC137A"/>
    <w:rsid w:val="00CC4641"/>
    <w:rsid w:val="00CC539B"/>
    <w:rsid w:val="00CC6D8D"/>
    <w:rsid w:val="00CD016B"/>
    <w:rsid w:val="00CD0AD5"/>
    <w:rsid w:val="00CD6560"/>
    <w:rsid w:val="00CD6700"/>
    <w:rsid w:val="00CE1679"/>
    <w:rsid w:val="00CE27CF"/>
    <w:rsid w:val="00CE325E"/>
    <w:rsid w:val="00D07234"/>
    <w:rsid w:val="00D11CCF"/>
    <w:rsid w:val="00D11FA5"/>
    <w:rsid w:val="00D125A3"/>
    <w:rsid w:val="00D12718"/>
    <w:rsid w:val="00D17741"/>
    <w:rsid w:val="00D21460"/>
    <w:rsid w:val="00D236A2"/>
    <w:rsid w:val="00D26FA7"/>
    <w:rsid w:val="00D306C7"/>
    <w:rsid w:val="00D325CC"/>
    <w:rsid w:val="00D36993"/>
    <w:rsid w:val="00D41194"/>
    <w:rsid w:val="00D4202F"/>
    <w:rsid w:val="00D43977"/>
    <w:rsid w:val="00D51DCD"/>
    <w:rsid w:val="00D546DB"/>
    <w:rsid w:val="00D56E6C"/>
    <w:rsid w:val="00D63AE2"/>
    <w:rsid w:val="00D64ED3"/>
    <w:rsid w:val="00D65F13"/>
    <w:rsid w:val="00D6666F"/>
    <w:rsid w:val="00D67C49"/>
    <w:rsid w:val="00D67D36"/>
    <w:rsid w:val="00D73E5B"/>
    <w:rsid w:val="00D77CE8"/>
    <w:rsid w:val="00D82630"/>
    <w:rsid w:val="00D868E6"/>
    <w:rsid w:val="00D97DCF"/>
    <w:rsid w:val="00DA23C3"/>
    <w:rsid w:val="00DB06C4"/>
    <w:rsid w:val="00DB14FC"/>
    <w:rsid w:val="00DB2343"/>
    <w:rsid w:val="00DB254E"/>
    <w:rsid w:val="00DB56AF"/>
    <w:rsid w:val="00DC464B"/>
    <w:rsid w:val="00DC7124"/>
    <w:rsid w:val="00DD1980"/>
    <w:rsid w:val="00DD52E6"/>
    <w:rsid w:val="00DE1163"/>
    <w:rsid w:val="00DE161D"/>
    <w:rsid w:val="00DE2A14"/>
    <w:rsid w:val="00DE3899"/>
    <w:rsid w:val="00DE5463"/>
    <w:rsid w:val="00DE7716"/>
    <w:rsid w:val="00DE7BC1"/>
    <w:rsid w:val="00E01F33"/>
    <w:rsid w:val="00E07438"/>
    <w:rsid w:val="00E100C3"/>
    <w:rsid w:val="00E10B4E"/>
    <w:rsid w:val="00E117FB"/>
    <w:rsid w:val="00E12035"/>
    <w:rsid w:val="00E14006"/>
    <w:rsid w:val="00E14436"/>
    <w:rsid w:val="00E151A2"/>
    <w:rsid w:val="00E1565D"/>
    <w:rsid w:val="00E16077"/>
    <w:rsid w:val="00E16377"/>
    <w:rsid w:val="00E17A3E"/>
    <w:rsid w:val="00E25081"/>
    <w:rsid w:val="00E25A3F"/>
    <w:rsid w:val="00E309AF"/>
    <w:rsid w:val="00E37194"/>
    <w:rsid w:val="00E404CC"/>
    <w:rsid w:val="00E44845"/>
    <w:rsid w:val="00E45526"/>
    <w:rsid w:val="00E45946"/>
    <w:rsid w:val="00E46208"/>
    <w:rsid w:val="00E5132A"/>
    <w:rsid w:val="00E51CA7"/>
    <w:rsid w:val="00E52815"/>
    <w:rsid w:val="00E56E50"/>
    <w:rsid w:val="00E617AC"/>
    <w:rsid w:val="00E632DB"/>
    <w:rsid w:val="00E64207"/>
    <w:rsid w:val="00E67DBA"/>
    <w:rsid w:val="00E81C41"/>
    <w:rsid w:val="00E8238C"/>
    <w:rsid w:val="00E85304"/>
    <w:rsid w:val="00E85F08"/>
    <w:rsid w:val="00E95C65"/>
    <w:rsid w:val="00E97041"/>
    <w:rsid w:val="00E97068"/>
    <w:rsid w:val="00EA59B6"/>
    <w:rsid w:val="00EA5A2B"/>
    <w:rsid w:val="00EA5DE8"/>
    <w:rsid w:val="00EA696D"/>
    <w:rsid w:val="00EB5336"/>
    <w:rsid w:val="00EB6085"/>
    <w:rsid w:val="00EB6DB1"/>
    <w:rsid w:val="00EC0B24"/>
    <w:rsid w:val="00EC6605"/>
    <w:rsid w:val="00ED481C"/>
    <w:rsid w:val="00EE02F0"/>
    <w:rsid w:val="00EE2279"/>
    <w:rsid w:val="00EE24ED"/>
    <w:rsid w:val="00EE4869"/>
    <w:rsid w:val="00EF0F0A"/>
    <w:rsid w:val="00EF4203"/>
    <w:rsid w:val="00F03C42"/>
    <w:rsid w:val="00F078BC"/>
    <w:rsid w:val="00F1239D"/>
    <w:rsid w:val="00F16455"/>
    <w:rsid w:val="00F20E8F"/>
    <w:rsid w:val="00F3150C"/>
    <w:rsid w:val="00F32052"/>
    <w:rsid w:val="00F33635"/>
    <w:rsid w:val="00F33A1D"/>
    <w:rsid w:val="00F37928"/>
    <w:rsid w:val="00F449D9"/>
    <w:rsid w:val="00F464E9"/>
    <w:rsid w:val="00F52C3E"/>
    <w:rsid w:val="00F53E0C"/>
    <w:rsid w:val="00F54FF2"/>
    <w:rsid w:val="00F6069C"/>
    <w:rsid w:val="00F63BC2"/>
    <w:rsid w:val="00F67809"/>
    <w:rsid w:val="00F70564"/>
    <w:rsid w:val="00F71CD1"/>
    <w:rsid w:val="00F759DF"/>
    <w:rsid w:val="00F82461"/>
    <w:rsid w:val="00FA3CB0"/>
    <w:rsid w:val="00FA4D6F"/>
    <w:rsid w:val="00FB0D20"/>
    <w:rsid w:val="00FB16AB"/>
    <w:rsid w:val="00FB24EA"/>
    <w:rsid w:val="00FB2A54"/>
    <w:rsid w:val="00FB2FD1"/>
    <w:rsid w:val="00FB4687"/>
    <w:rsid w:val="00FB4FB2"/>
    <w:rsid w:val="00FB5258"/>
    <w:rsid w:val="00FB5CA2"/>
    <w:rsid w:val="00FB7AD8"/>
    <w:rsid w:val="00FB7B6C"/>
    <w:rsid w:val="00FC090E"/>
    <w:rsid w:val="00FC5175"/>
    <w:rsid w:val="00FD4201"/>
    <w:rsid w:val="00FD4EDF"/>
    <w:rsid w:val="00FE1682"/>
    <w:rsid w:val="00FE567D"/>
    <w:rsid w:val="00FF1678"/>
    <w:rsid w:val="00FF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9FE95A"/>
  <w15:docId w15:val="{E2A437D5-9734-4547-BBBD-556393270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6D8"/>
    <w:pPr>
      <w:spacing w:before="360" w:after="240"/>
      <w:ind w:left="576" w:hanging="576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9616D8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104840"/>
    <w:pPr>
      <w:spacing w:before="0" w:after="0" w:line="360" w:lineRule="auto"/>
      <w:ind w:left="4860" w:firstLine="0"/>
    </w:pPr>
    <w:rPr>
      <w:rFonts w:ascii="Times Armenian" w:eastAsia="Times New Roman" w:hAnsi="Times Armenian"/>
      <w:bCs/>
      <w:iCs/>
      <w:sz w:val="24"/>
      <w:szCs w:val="24"/>
      <w:lang w:val="x-none" w:eastAsia="x-none"/>
    </w:rPr>
  </w:style>
  <w:style w:type="character" w:customStyle="1" w:styleId="BodyTextIndentChar">
    <w:name w:val="Body Text Indent Char"/>
    <w:link w:val="BodyTextIndent"/>
    <w:semiHidden/>
    <w:locked/>
    <w:rsid w:val="00104840"/>
    <w:rPr>
      <w:rFonts w:ascii="Times Armenian" w:hAnsi="Times Armenian"/>
      <w:bCs/>
      <w:iCs/>
      <w:sz w:val="24"/>
      <w:szCs w:val="24"/>
      <w:lang w:val="x-none" w:eastAsia="x-none" w:bidi="ar-SA"/>
    </w:rPr>
  </w:style>
  <w:style w:type="paragraph" w:customStyle="1" w:styleId="Style15">
    <w:name w:val="Style1.5"/>
    <w:basedOn w:val="Normal"/>
    <w:link w:val="Style15Char"/>
    <w:rsid w:val="00104840"/>
    <w:pPr>
      <w:spacing w:before="0" w:after="0" w:line="36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Style15Char">
    <w:name w:val="Style1.5 Char"/>
    <w:link w:val="Style15"/>
    <w:locked/>
    <w:rsid w:val="00104840"/>
    <w:rPr>
      <w:rFonts w:ascii="Arial Armenian" w:hAnsi="Arial Armenian"/>
      <w:sz w:val="22"/>
      <w:lang w:val="en-US" w:eastAsia="ru-RU" w:bidi="ar-SA"/>
    </w:rPr>
  </w:style>
  <w:style w:type="paragraph" w:styleId="BodyTextIndent2">
    <w:name w:val="Body Text Indent 2"/>
    <w:basedOn w:val="Normal"/>
    <w:rsid w:val="00414EC8"/>
    <w:pPr>
      <w:spacing w:after="120" w:line="480" w:lineRule="auto"/>
      <w:ind w:left="360"/>
    </w:pPr>
  </w:style>
  <w:style w:type="paragraph" w:styleId="FootnoteText">
    <w:name w:val="footnote text"/>
    <w:basedOn w:val="Normal"/>
    <w:link w:val="FootnoteTextChar"/>
    <w:semiHidden/>
    <w:rsid w:val="00414EC8"/>
    <w:pPr>
      <w:spacing w:before="0" w:after="0"/>
      <w:ind w:left="0" w:firstLine="0"/>
    </w:pPr>
    <w:rPr>
      <w:rFonts w:ascii="Times Armenian" w:eastAsia="Times New Roman" w:hAnsi="Times Armenian"/>
      <w:bCs/>
      <w:iCs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semiHidden/>
    <w:locked/>
    <w:rsid w:val="00414EC8"/>
    <w:rPr>
      <w:rFonts w:ascii="Times Armenian" w:hAnsi="Times Armenian"/>
      <w:bCs/>
      <w:iCs/>
      <w:lang w:val="x-none" w:eastAsia="x-none" w:bidi="ar-SA"/>
    </w:rPr>
  </w:style>
  <w:style w:type="paragraph" w:styleId="NormalWeb">
    <w:name w:val="Normal (Web)"/>
    <w:basedOn w:val="Normal"/>
    <w:uiPriority w:val="99"/>
    <w:rsid w:val="00414EC8"/>
    <w:pPr>
      <w:spacing w:before="100" w:beforeAutospacing="1" w:after="100" w:afterAutospacing="1"/>
      <w:ind w:left="0" w:firstLine="0"/>
    </w:pPr>
    <w:rPr>
      <w:rFonts w:ascii="Arial Unicode MS" w:eastAsia="Times New Roman" w:hAnsi="Arial Unicode MS" w:cs="Arial Unicode MS"/>
      <w:sz w:val="24"/>
      <w:szCs w:val="24"/>
    </w:rPr>
  </w:style>
  <w:style w:type="character" w:styleId="Strong">
    <w:name w:val="Strong"/>
    <w:uiPriority w:val="22"/>
    <w:qFormat/>
    <w:rsid w:val="00414EC8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Table no. List Paragraph,Bullet1,References,IBL List Paragraph,List Paragraph nowy"/>
    <w:basedOn w:val="Normal"/>
    <w:link w:val="ListParagraphChar"/>
    <w:qFormat/>
    <w:rsid w:val="00414EC8"/>
    <w:pPr>
      <w:spacing w:before="0" w:after="200" w:line="276" w:lineRule="auto"/>
      <w:ind w:left="720" w:firstLine="0"/>
      <w:contextualSpacing/>
    </w:pPr>
    <w:rPr>
      <w:rFonts w:ascii="GHEA Grapalat" w:hAnsi="GHEA Grapalat"/>
    </w:rPr>
  </w:style>
  <w:style w:type="paragraph" w:styleId="BodyText">
    <w:name w:val="Body Text"/>
    <w:basedOn w:val="Normal"/>
    <w:link w:val="BodyTextChar"/>
    <w:rsid w:val="00394345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394345"/>
    <w:rPr>
      <w:sz w:val="24"/>
      <w:szCs w:val="24"/>
    </w:rPr>
  </w:style>
  <w:style w:type="paragraph" w:styleId="BalloonText">
    <w:name w:val="Balloon Text"/>
    <w:basedOn w:val="Normal"/>
    <w:link w:val="BalloonTextChar"/>
    <w:rsid w:val="00E15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565D"/>
    <w:rPr>
      <w:rFonts w:ascii="Tahoma" w:eastAsia="Calibri" w:hAnsi="Tahoma" w:cs="Tahoma"/>
      <w:sz w:val="16"/>
      <w:szCs w:val="1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Table no. List Paragraph Char,Bullet1 Char"/>
    <w:link w:val="ListParagraph"/>
    <w:rsid w:val="005C0F1B"/>
    <w:rPr>
      <w:rFonts w:ascii="GHEA Grapalat" w:eastAsia="Calibri" w:hAnsi="GHEA Grapala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1533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Lia Avetisyan</cp:lastModifiedBy>
  <cp:revision>8</cp:revision>
  <cp:lastPrinted>2021-01-22T06:22:00Z</cp:lastPrinted>
  <dcterms:created xsi:type="dcterms:W3CDTF">2023-02-17T06:26:00Z</dcterms:created>
  <dcterms:modified xsi:type="dcterms:W3CDTF">2023-02-17T07:39:00Z</dcterms:modified>
</cp:coreProperties>
</file>