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EBA" w:rsidRPr="003D0682" w:rsidRDefault="00304EBA" w:rsidP="001D2624">
      <w:pPr>
        <w:ind w:left="10080"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3D068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Հավելված </w:t>
      </w:r>
      <w:r w:rsidRPr="003D0682">
        <w:rPr>
          <w:rFonts w:ascii="GHEA Grapalat" w:hAnsi="GHEA Grapalat"/>
          <w:color w:val="000000" w:themeColor="text1"/>
          <w:sz w:val="24"/>
          <w:szCs w:val="24"/>
        </w:rPr>
        <w:t xml:space="preserve">N </w:t>
      </w:r>
      <w:r w:rsidRPr="003D0682"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</w:p>
    <w:p w:rsidR="00304EBA" w:rsidRPr="003D0682" w:rsidRDefault="00304EBA" w:rsidP="00304EBA">
      <w:pPr>
        <w:spacing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3D0682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ԾՐԱԳԻՐ</w:t>
      </w:r>
      <w:r w:rsidRPr="003D068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</w:p>
    <w:p w:rsidR="003D0682" w:rsidRPr="003D0682" w:rsidRDefault="00304EBA" w:rsidP="003D0682">
      <w:pPr>
        <w:spacing w:line="360" w:lineRule="auto"/>
        <w:jc w:val="center"/>
        <w:rPr>
          <w:rFonts w:ascii="GHEA Grapalat" w:hAnsi="GHEA Grapalat" w:cs="Arial"/>
          <w:b/>
          <w:color w:val="000000" w:themeColor="text1"/>
          <w:sz w:val="24"/>
          <w:szCs w:val="24"/>
        </w:rPr>
      </w:pPr>
      <w:r w:rsidRPr="003D068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««</w:t>
      </w:r>
      <w:r w:rsidRPr="003D0682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ՀԱՅԱՍՏԱՆԻ</w:t>
      </w:r>
      <w:r w:rsidRPr="003D068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3D0682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ՀԱՆՐԱՊԵՏՈՒԹՅԱՆ</w:t>
      </w:r>
      <w:r w:rsidRPr="003D068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3D0682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ԿՐԹՈՒԹՅԱՆ</w:t>
      </w:r>
      <w:r w:rsidRPr="003D068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3D0682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ՄԻՆՉԵՎ</w:t>
      </w:r>
      <w:r w:rsidRPr="003D068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2030 </w:t>
      </w:r>
      <w:r w:rsidRPr="003D0682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ԹՎԱԿԱՆԻ</w:t>
      </w:r>
      <w:r w:rsidRPr="003D068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3D0682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ԶԱՐԳԱՑՄԱՆ</w:t>
      </w:r>
      <w:r w:rsidRPr="003D068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3D0682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ՊԵՏԱԿԱՆ</w:t>
      </w:r>
      <w:r w:rsidRPr="003D068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D0682" w:rsidRPr="003D0682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ԾՐԱԳԻՐԸ</w:t>
      </w:r>
      <w:r w:rsidR="003D0682" w:rsidRPr="003D068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» </w:t>
      </w:r>
      <w:r w:rsidR="003D0682" w:rsidRPr="003D0682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ՀԱՍՏԱՏԵԼՈՒ</w:t>
      </w:r>
      <w:r w:rsidR="003D0682" w:rsidRPr="003D068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D0682" w:rsidRPr="003D0682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ՄԱՍԻՆ</w:t>
      </w:r>
      <w:r w:rsidR="003D0682" w:rsidRPr="003D068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» </w:t>
      </w:r>
      <w:r w:rsidR="003D0682" w:rsidRPr="003D0682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ՕՐԵՆՔԻՑ</w:t>
      </w:r>
      <w:r w:rsidR="003D0682" w:rsidRPr="003D068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D0682" w:rsidRPr="003D0682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ԲԽՈՂ</w:t>
      </w:r>
      <w:r w:rsidR="003D0682" w:rsidRPr="003D0682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3D0682" w:rsidRPr="003D0682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ԳՈՐԾՈՂՈՒԹՅՈՒՆՆԵՐԻ</w:t>
      </w:r>
    </w:p>
    <w:p w:rsidR="00304EBA" w:rsidRPr="003D0682" w:rsidRDefault="00304EBA" w:rsidP="00304EBA">
      <w:pPr>
        <w:spacing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3D0682" w:rsidRPr="003D0682" w:rsidRDefault="003D0682" w:rsidP="00304EBA">
      <w:pPr>
        <w:spacing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3D0682" w:rsidRPr="003D0682" w:rsidRDefault="003D0682" w:rsidP="00304EBA">
      <w:pPr>
        <w:spacing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3D0682" w:rsidRPr="003D0682" w:rsidRDefault="003D0682" w:rsidP="00304EBA">
      <w:pPr>
        <w:spacing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3D0682" w:rsidRPr="003D0682" w:rsidRDefault="003D0682" w:rsidP="00304EBA">
      <w:pPr>
        <w:spacing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3D0682" w:rsidRPr="003D0682" w:rsidRDefault="003D0682" w:rsidP="00304EBA">
      <w:pPr>
        <w:spacing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3D0682" w:rsidRPr="003D0682" w:rsidRDefault="003D0682" w:rsidP="00304EBA">
      <w:pPr>
        <w:spacing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3D0682" w:rsidRPr="003D0682" w:rsidRDefault="003D0682" w:rsidP="00304EBA">
      <w:pPr>
        <w:spacing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3D0682" w:rsidRPr="003D0682" w:rsidRDefault="003D0682" w:rsidP="00304EBA">
      <w:pPr>
        <w:spacing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3D0682" w:rsidRPr="003D0682" w:rsidRDefault="003D0682" w:rsidP="00304EBA">
      <w:pPr>
        <w:spacing w:line="36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304EBA" w:rsidRPr="003D0682" w:rsidRDefault="00304EBA" w:rsidP="00304EBA">
      <w:pPr>
        <w:spacing w:line="360" w:lineRule="auto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</w:p>
    <w:tbl>
      <w:tblPr>
        <w:tblStyle w:val="GridTable1Light"/>
        <w:tblpPr w:leftFromText="180" w:rightFromText="180" w:vertAnchor="page" w:horzAnchor="margin" w:tblpY="3340"/>
        <w:tblW w:w="5206" w:type="pct"/>
        <w:tblLayout w:type="fixed"/>
        <w:tblLook w:val="04A0"/>
      </w:tblPr>
      <w:tblGrid>
        <w:gridCol w:w="738"/>
        <w:gridCol w:w="33"/>
        <w:gridCol w:w="2763"/>
        <w:gridCol w:w="2930"/>
        <w:gridCol w:w="2258"/>
        <w:gridCol w:w="1339"/>
        <w:gridCol w:w="1918"/>
        <w:gridCol w:w="1740"/>
      </w:tblGrid>
      <w:tr w:rsidR="00304EBA" w:rsidRPr="003D0682" w:rsidTr="001D2624">
        <w:trPr>
          <w:cnfStyle w:val="100000000000"/>
        </w:trPr>
        <w:tc>
          <w:tcPr>
            <w:cnfStyle w:val="001000000000"/>
            <w:tcW w:w="13719" w:type="dxa"/>
            <w:gridSpan w:val="8"/>
            <w:vAlign w:val="center"/>
          </w:tcPr>
          <w:p w:rsidR="00304EBA" w:rsidRPr="003D0682" w:rsidRDefault="00304EBA" w:rsidP="000F403D">
            <w:pPr>
              <w:jc w:val="center"/>
              <w:rPr>
                <w:rFonts w:ascii="Sylfaen" w:hAnsi="Sylfaen" w:cstheme="minorHAnsi"/>
                <w:color w:val="000000" w:themeColor="text1"/>
                <w:sz w:val="24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4"/>
                <w:lang w:val="hy-AM"/>
              </w:rPr>
              <w:lastRenderedPageBreak/>
              <w:t>ՆԱԽԱԴՊՐՈՑԱԿԱՆ ԿՐԹՈՒԹՅՈՒՆ</w:t>
            </w:r>
          </w:p>
        </w:tc>
      </w:tr>
      <w:tr w:rsidR="00304EBA" w:rsidRPr="00000D18" w:rsidTr="001D2624">
        <w:tc>
          <w:tcPr>
            <w:cnfStyle w:val="001000000000"/>
            <w:tcW w:w="13719" w:type="dxa"/>
            <w:gridSpan w:val="8"/>
            <w:hideMark/>
          </w:tcPr>
          <w:p w:rsidR="00304EBA" w:rsidRPr="003D0682" w:rsidRDefault="00304EBA" w:rsidP="000F403D">
            <w:pPr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Ռազմավարական նպատակ - </w:t>
            </w:r>
            <w:r w:rsidRPr="003D0682">
              <w:rPr>
                <w:rFonts w:ascii="Sylfaen" w:hAnsi="Sylfaen" w:cs="Sylfaen"/>
                <w:b w:val="0"/>
                <w:bCs w:val="0"/>
                <w:color w:val="000000" w:themeColor="text1"/>
                <w:sz w:val="20"/>
                <w:lang w:val="hy-AM"/>
              </w:rPr>
              <w:t>ԲՈԼՈՐ ԵՐԵԽԱՆԵՐՆ ՈՒՆԵՆ ՀԱՎԱՍԱՐ ՀԱՍԱՆԵԼԻՈՒԹՅՈՒՆ ՆԱԽԱԴՊՐՈՑԱԿԱՆ ԿՐԹՈՒԹՅԱՆ ԵՎ ԶԱՐԳԱՑՄԱՆ ՈՐԱԿՅԱԼ ԾԱՌԱՅՈՒԹՅՈՒՆՆԵՐԻՆ</w:t>
            </w:r>
          </w:p>
          <w:p w:rsidR="00304EBA" w:rsidRPr="003D0682" w:rsidRDefault="00304EBA" w:rsidP="000F403D">
            <w:pPr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ab/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Վերջնական </w:t>
            </w:r>
            <w:r w:rsidRPr="003D0682">
              <w:rPr>
                <w:rFonts w:ascii="Sylfaen" w:hAnsi="Sylfaen" w:cs="Sylfaen"/>
                <w:bCs w:val="0"/>
                <w:color w:val="000000" w:themeColor="text1"/>
                <w:sz w:val="20"/>
                <w:lang w:val="hy-AM"/>
              </w:rPr>
              <w:t>արդյունք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 – </w:t>
            </w:r>
            <w:r w:rsidRPr="003D0682">
              <w:rPr>
                <w:rFonts w:cstheme="minorHAnsi"/>
                <w:b w:val="0"/>
                <w:bCs w:val="0"/>
                <w:color w:val="000000" w:themeColor="text1"/>
                <w:sz w:val="20"/>
                <w:lang w:val="hy-AM"/>
              </w:rPr>
              <w:t xml:space="preserve">3-5 </w:t>
            </w:r>
            <w:r w:rsidRPr="003D0682">
              <w:rPr>
                <w:rFonts w:ascii="Sylfaen" w:hAnsi="Sylfaen" w:cs="Sylfaen"/>
                <w:b w:val="0"/>
                <w:bCs w:val="0"/>
                <w:color w:val="000000" w:themeColor="text1"/>
                <w:sz w:val="20"/>
                <w:lang w:val="hy-AM"/>
              </w:rPr>
              <w:t>տարեկանների առնվազն</w:t>
            </w:r>
            <w:r w:rsidRPr="003D0682">
              <w:rPr>
                <w:rFonts w:cstheme="minorHAnsi"/>
                <w:b w:val="0"/>
                <w:bCs w:val="0"/>
                <w:color w:val="000000" w:themeColor="text1"/>
                <w:sz w:val="20"/>
                <w:lang w:val="hy-AM"/>
              </w:rPr>
              <w:t xml:space="preserve"> 95%-</w:t>
            </w:r>
            <w:r w:rsidRPr="003D0682">
              <w:rPr>
                <w:rFonts w:ascii="Sylfaen" w:hAnsi="Sylfaen" w:cs="Sylfaen"/>
                <w:b w:val="0"/>
                <w:bCs w:val="0"/>
                <w:color w:val="000000" w:themeColor="text1"/>
                <w:sz w:val="20"/>
                <w:lang w:val="hy-AM"/>
              </w:rPr>
              <w:t>ն ընդգրկված է  նախադպրոցական ծառայություններում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>:</w:t>
            </w:r>
          </w:p>
        </w:tc>
      </w:tr>
      <w:tr w:rsidR="00304EBA" w:rsidRPr="00000D18" w:rsidTr="001D2624">
        <w:tc>
          <w:tcPr>
            <w:cnfStyle w:val="001000000000"/>
            <w:tcW w:w="13719" w:type="dxa"/>
            <w:gridSpan w:val="8"/>
            <w:hideMark/>
          </w:tcPr>
          <w:p w:rsidR="00304EBA" w:rsidRPr="003D0682" w:rsidRDefault="00304EBA" w:rsidP="000F403D">
            <w:pPr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b w:val="0"/>
                <w:bCs w:val="0"/>
                <w:color w:val="000000" w:themeColor="text1"/>
                <w:sz w:val="20"/>
                <w:lang w:val="hy-AM"/>
              </w:rPr>
              <w:t>Ն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պատակ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 1. 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Նախադպրոցական կրթության ոլորտում բովանդակության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,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մասնագիտական կարողությունների և որակի շարունակական զարգացում ու հզորացում</w:t>
            </w:r>
          </w:p>
          <w:p w:rsidR="00304EBA" w:rsidRPr="003D0682" w:rsidRDefault="00304EBA" w:rsidP="000F403D">
            <w:pPr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ab/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Վերջնական թիրախ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 (2030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թ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.) –  </w:t>
            </w:r>
            <w:r w:rsidRPr="003D0682">
              <w:rPr>
                <w:rFonts w:cstheme="minorHAnsi"/>
                <w:b w:val="0"/>
                <w:bCs w:val="0"/>
                <w:color w:val="000000" w:themeColor="text1"/>
                <w:sz w:val="20"/>
                <w:lang w:val="hy-AM"/>
              </w:rPr>
              <w:t> </w:t>
            </w:r>
            <w:r w:rsidRPr="003D0682">
              <w:rPr>
                <w:rFonts w:ascii="Sylfaen" w:hAnsi="Sylfaen" w:cs="Sylfaen"/>
                <w:b w:val="0"/>
                <w:bCs w:val="0"/>
                <w:color w:val="000000" w:themeColor="text1"/>
                <w:sz w:val="20"/>
                <w:lang w:val="hy-AM"/>
              </w:rPr>
              <w:t>բոլոր բնակավայրերում հասանելի կլինեն մատչելի նախադպրոցականծառայություններ</w:t>
            </w:r>
            <w:r w:rsidRPr="003D0682">
              <w:rPr>
                <w:rFonts w:cstheme="minorHAnsi"/>
                <w:b w:val="0"/>
                <w:bCs w:val="0"/>
                <w:color w:val="000000" w:themeColor="text1"/>
                <w:sz w:val="20"/>
                <w:lang w:val="hy-AM"/>
              </w:rPr>
              <w:t xml:space="preserve">, </w:t>
            </w:r>
            <w:r w:rsidRPr="003D0682">
              <w:rPr>
                <w:rFonts w:ascii="Sylfaen" w:hAnsi="Sylfaen" w:cs="Sylfaen"/>
                <w:b w:val="0"/>
                <w:bCs w:val="0"/>
                <w:color w:val="000000" w:themeColor="text1"/>
                <w:sz w:val="20"/>
                <w:lang w:val="hy-AM"/>
              </w:rPr>
              <w:t>և յուրաքանչյուր ընտանիք իվիճակի կլինի օգտվել այդ ծառայություններից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  <w:hideMark/>
          </w:tcPr>
          <w:p w:rsidR="00304EBA" w:rsidRPr="003D0682" w:rsidRDefault="00304EBA" w:rsidP="000F403D">
            <w:pPr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>N</w:t>
            </w:r>
          </w:p>
        </w:tc>
        <w:tc>
          <w:tcPr>
            <w:tcW w:w="2763" w:type="dxa"/>
            <w:hideMark/>
          </w:tcPr>
          <w:p w:rsidR="00304EBA" w:rsidRPr="003D0682" w:rsidRDefault="00304EBA" w:rsidP="000F403D">
            <w:pPr>
              <w:jc w:val="center"/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Գործընթաց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>/</w:t>
            </w:r>
          </w:p>
          <w:p w:rsidR="00304EBA" w:rsidRPr="003D0682" w:rsidRDefault="00304EBA" w:rsidP="000F403D">
            <w:pPr>
              <w:jc w:val="center"/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Գործողություն</w:t>
            </w:r>
          </w:p>
        </w:tc>
        <w:tc>
          <w:tcPr>
            <w:tcW w:w="2930" w:type="dxa"/>
            <w:hideMark/>
          </w:tcPr>
          <w:p w:rsidR="00304EBA" w:rsidRPr="003D0682" w:rsidRDefault="00304EBA" w:rsidP="000F403D">
            <w:pPr>
              <w:jc w:val="center"/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Ակնկալվող արդյունք</w:t>
            </w:r>
          </w:p>
        </w:tc>
        <w:tc>
          <w:tcPr>
            <w:tcW w:w="2258" w:type="dxa"/>
            <w:hideMark/>
          </w:tcPr>
          <w:p w:rsidR="00304EBA" w:rsidRPr="003D0682" w:rsidRDefault="00304EBA" w:rsidP="000F403D">
            <w:pPr>
              <w:jc w:val="center"/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Կատարող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>/</w:t>
            </w:r>
          </w:p>
          <w:p w:rsidR="00304EBA" w:rsidRPr="003D0682" w:rsidRDefault="00304EBA" w:rsidP="000F403D">
            <w:pPr>
              <w:jc w:val="center"/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համակատարող</w:t>
            </w:r>
          </w:p>
        </w:tc>
        <w:tc>
          <w:tcPr>
            <w:tcW w:w="1339" w:type="dxa"/>
            <w:hideMark/>
          </w:tcPr>
          <w:p w:rsidR="00304EBA" w:rsidRPr="003D0682" w:rsidRDefault="00304EBA" w:rsidP="000F403D">
            <w:pPr>
              <w:jc w:val="center"/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Ժամկետ</w:t>
            </w:r>
          </w:p>
        </w:tc>
        <w:tc>
          <w:tcPr>
            <w:tcW w:w="1918" w:type="dxa"/>
            <w:hideMark/>
          </w:tcPr>
          <w:p w:rsidR="00304EBA" w:rsidRPr="003D0682" w:rsidRDefault="00304EBA" w:rsidP="000F403D">
            <w:pPr>
              <w:jc w:val="center"/>
              <w:cnfStyle w:val="000000000000"/>
              <w:rPr>
                <w:rFonts w:ascii="Sylfaen" w:hAnsi="Sylfaen" w:cs="Sylfaen"/>
                <w:color w:val="000000" w:themeColor="text1"/>
                <w:sz w:val="20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Բյուջե</w:t>
            </w:r>
            <w:r w:rsidR="002B25FC" w:rsidRPr="003D0682">
              <w:rPr>
                <w:rFonts w:ascii="Sylfaen" w:hAnsi="Sylfaen" w:cs="Sylfaen"/>
                <w:color w:val="000000" w:themeColor="text1"/>
                <w:sz w:val="20"/>
              </w:rPr>
              <w:t>*</w:t>
            </w:r>
          </w:p>
          <w:p w:rsidR="00304EBA" w:rsidRPr="003D0682" w:rsidRDefault="003D0682" w:rsidP="000F403D">
            <w:pPr>
              <w:jc w:val="center"/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/հազար</w:t>
            </w:r>
            <w:r w:rsidR="00304EBA"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 դրամ/</w:t>
            </w:r>
          </w:p>
        </w:tc>
        <w:tc>
          <w:tcPr>
            <w:tcW w:w="1740" w:type="dxa"/>
            <w:hideMark/>
          </w:tcPr>
          <w:p w:rsidR="00304EBA" w:rsidRPr="003D0682" w:rsidRDefault="00304EBA" w:rsidP="000F403D">
            <w:pPr>
              <w:jc w:val="center"/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Ֆինանսավորմանաղբյուր</w:t>
            </w:r>
          </w:p>
        </w:tc>
      </w:tr>
      <w:tr w:rsidR="00304EBA" w:rsidRPr="00000D18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>1</w:t>
            </w:r>
            <w:r w:rsidRPr="003D0682">
              <w:rPr>
                <w:rFonts w:ascii="MS Gothic" w:eastAsia="MS Gothic" w:hAnsi="MS Gothic" w:cs="MS Gothic"/>
                <w:color w:val="000000" w:themeColor="text1"/>
                <w:sz w:val="20"/>
                <w:lang w:val="hy-AM"/>
              </w:rPr>
              <w:t>․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>1</w:t>
            </w:r>
            <w:r w:rsidRPr="003D0682">
              <w:rPr>
                <w:rFonts w:ascii="MS Gothic" w:eastAsia="MS Gothic" w:hAnsi="MS Gothic" w:cs="MS Gothic"/>
                <w:color w:val="000000" w:themeColor="text1"/>
                <w:sz w:val="20"/>
                <w:lang w:val="hy-AM"/>
              </w:rPr>
              <w:t>․</w:t>
            </w:r>
          </w:p>
        </w:tc>
        <w:tc>
          <w:tcPr>
            <w:tcW w:w="12948" w:type="dxa"/>
            <w:gridSpan w:val="6"/>
          </w:tcPr>
          <w:p w:rsidR="00304EBA" w:rsidRPr="003D0682" w:rsidRDefault="00304EBA" w:rsidP="000F403D">
            <w:pPr>
              <w:cnfStyle w:val="000000000000"/>
              <w:rPr>
                <w:rFonts w:cstheme="minorHAnsi"/>
                <w:b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lang w:val="hy-AM"/>
              </w:rPr>
              <w:t>Նախադպրոցական կրթության մասնագիտական կարողությունների շարունակական զարգացման մեխանիզմների ներդրում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  <w:hideMark/>
          </w:tcPr>
          <w:p w:rsidR="00304EBA" w:rsidRPr="003D0682" w:rsidRDefault="00304EBA" w:rsidP="000F403D">
            <w:pPr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</w:pP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> </w:t>
            </w: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1</w:t>
            </w:r>
            <w:r w:rsidRPr="003D0682">
              <w:rPr>
                <w:rFonts w:ascii="Times New Roman" w:hAnsi="Times New Roman" w:cs="Times New Roman"/>
                <w:b w:val="0"/>
                <w:color w:val="000000" w:themeColor="text1"/>
                <w:sz w:val="20"/>
                <w:lang w:val="hy-AM"/>
              </w:rPr>
              <w:t>․1․1․</w:t>
            </w:r>
          </w:p>
        </w:tc>
        <w:tc>
          <w:tcPr>
            <w:tcW w:w="2763" w:type="dxa"/>
            <w:hideMark/>
          </w:tcPr>
          <w:p w:rsidR="00304EBA" w:rsidRPr="003D0682" w:rsidRDefault="00304EBA" w:rsidP="000F403D">
            <w:pPr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Նախադպրոցական մանկավարժների պատրաստման և վերապատրաստման կրթական ծրագրերի համապատասխանեցում նախադպրոցական կրթության բովանդակության պահանջներին</w:t>
            </w:r>
          </w:p>
        </w:tc>
        <w:tc>
          <w:tcPr>
            <w:tcW w:w="2930" w:type="dxa"/>
            <w:hideMark/>
          </w:tcPr>
          <w:p w:rsidR="00304EBA" w:rsidRPr="003D0682" w:rsidRDefault="00304EBA" w:rsidP="000F403D">
            <w:pPr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> 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Վերապատրաստման ծրագիրն առկա է</w:t>
            </w:r>
          </w:p>
        </w:tc>
        <w:tc>
          <w:tcPr>
            <w:tcW w:w="2258" w:type="dxa"/>
            <w:hideMark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> 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>,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Տարածքային կառավարման և ենթակառուցվածքների նախարարություն</w:t>
            </w:r>
          </w:p>
        </w:tc>
        <w:tc>
          <w:tcPr>
            <w:tcW w:w="1339" w:type="dxa"/>
            <w:hideMark/>
          </w:tcPr>
          <w:p w:rsidR="00304EBA" w:rsidRPr="003D0682" w:rsidRDefault="00304EBA" w:rsidP="000F403D">
            <w:pPr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> 2024</w:t>
            </w:r>
          </w:p>
        </w:tc>
        <w:tc>
          <w:tcPr>
            <w:tcW w:w="1918" w:type="dxa"/>
            <w:hideMark/>
          </w:tcPr>
          <w:p w:rsidR="00304EBA" w:rsidRPr="003D0682" w:rsidRDefault="00304EBA" w:rsidP="000F403D">
            <w:pPr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> 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Լրացուցիչ ֆինանսավորում չի</w:t>
            </w:r>
            <w:r w:rsidR="001D2624" w:rsidRPr="003D0682">
              <w:rPr>
                <w:rFonts w:ascii="Sylfaen" w:hAnsi="Sylfaen" w:cs="Sylfaen"/>
                <w:color w:val="000000" w:themeColor="text1"/>
                <w:sz w:val="20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պահանջվում</w:t>
            </w:r>
          </w:p>
          <w:p w:rsidR="00304EBA" w:rsidRPr="003D0682" w:rsidRDefault="00304EBA" w:rsidP="000F403D">
            <w:pPr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1740" w:type="dxa"/>
            <w:hideMark/>
          </w:tcPr>
          <w:p w:rsidR="00304EBA" w:rsidRPr="003D0682" w:rsidRDefault="00304EBA" w:rsidP="000F403D">
            <w:pPr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> 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  <w:hideMark/>
          </w:tcPr>
          <w:p w:rsidR="00304EBA" w:rsidRPr="003D0682" w:rsidRDefault="00304EBA" w:rsidP="000F403D">
            <w:pPr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</w:pPr>
            <w:r w:rsidRPr="003D0682">
              <w:rPr>
                <w:rFonts w:cstheme="minorHAnsi"/>
                <w:b w:val="0"/>
                <w:color w:val="000000" w:themeColor="text1"/>
                <w:sz w:val="20"/>
                <w:lang w:val="hy-AM"/>
              </w:rPr>
              <w:t> </w:t>
            </w: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1</w:t>
            </w:r>
            <w:r w:rsidRPr="003D0682">
              <w:rPr>
                <w:rFonts w:ascii="Times New Roman" w:hAnsi="Times New Roman" w:cs="Times New Roman"/>
                <w:b w:val="0"/>
                <w:color w:val="000000" w:themeColor="text1"/>
                <w:sz w:val="20"/>
                <w:lang w:val="hy-AM"/>
              </w:rPr>
              <w:t>․1․2․</w:t>
            </w:r>
          </w:p>
        </w:tc>
        <w:tc>
          <w:tcPr>
            <w:tcW w:w="2763" w:type="dxa"/>
            <w:hideMark/>
          </w:tcPr>
          <w:p w:rsidR="00304EBA" w:rsidRPr="003D0682" w:rsidRDefault="00304EBA" w:rsidP="000F403D">
            <w:pPr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Նախադպրոցական հաստատությունների աշխատակազմի պարբերական վերապատրաստումների կազմակերպում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,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այդթվում՝ մանկավարժության և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կառավարման նորարարական մոտեցումների կիրառման ուղղությամբ</w:t>
            </w:r>
          </w:p>
        </w:tc>
        <w:tc>
          <w:tcPr>
            <w:tcW w:w="2930" w:type="dxa"/>
            <w:hideMark/>
          </w:tcPr>
          <w:p w:rsidR="00304EBA" w:rsidRPr="003D0682" w:rsidRDefault="00304EBA" w:rsidP="000F403D">
            <w:pPr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lastRenderedPageBreak/>
              <w:t> 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Տարեկան նախադպրոցական կրթության անձնակազմի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 20%-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ը վերապատրաստված է</w:t>
            </w:r>
          </w:p>
          <w:p w:rsidR="00304EBA" w:rsidRPr="003D0682" w:rsidRDefault="00304EBA" w:rsidP="000F403D">
            <w:pPr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2258" w:type="dxa"/>
            <w:hideMark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> 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>,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Տարածքային կառավարման և ենթակառուցվածքների նախարարություն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,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Գործընկեր կազմակերպություննե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ր</w:t>
            </w:r>
          </w:p>
        </w:tc>
        <w:tc>
          <w:tcPr>
            <w:tcW w:w="1339" w:type="dxa"/>
            <w:hideMark/>
          </w:tcPr>
          <w:p w:rsidR="00304EBA" w:rsidRPr="003D0682" w:rsidRDefault="00304EBA" w:rsidP="000F403D">
            <w:pPr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lastRenderedPageBreak/>
              <w:t>2023-2026</w:t>
            </w:r>
          </w:p>
        </w:tc>
        <w:tc>
          <w:tcPr>
            <w:tcW w:w="1918" w:type="dxa"/>
            <w:hideMark/>
          </w:tcPr>
          <w:p w:rsidR="00304EBA" w:rsidRPr="003D0682" w:rsidRDefault="00304EBA" w:rsidP="000F403D">
            <w:pPr>
              <w:cnfStyle w:val="000000000000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3D0682"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  <w:t>101,972.0</w:t>
            </w:r>
          </w:p>
          <w:p w:rsidR="00304EBA" w:rsidRPr="003D0682" w:rsidRDefault="00304EBA" w:rsidP="000F403D">
            <w:pPr>
              <w:ind w:left="64"/>
              <w:cnfStyle w:val="000000000000"/>
              <w:rPr>
                <w:rFonts w:ascii="GHEA Grapalat" w:hAnsi="GHEA Grapalat"/>
                <w:color w:val="000000" w:themeColor="text1"/>
                <w:sz w:val="18"/>
                <w:szCs w:val="18"/>
                <w:lang w:val="hy-AM"/>
              </w:rPr>
            </w:pPr>
            <w:r w:rsidRPr="003D0682">
              <w:rPr>
                <w:rFonts w:ascii="GHEA Grapalat" w:hAnsi="GHEA Grapalat"/>
                <w:color w:val="000000" w:themeColor="text1"/>
                <w:sz w:val="18"/>
                <w:szCs w:val="18"/>
              </w:rPr>
              <w:t>7,200.0</w:t>
            </w:r>
          </w:p>
          <w:p w:rsidR="00304EBA" w:rsidRPr="003D0682" w:rsidRDefault="00304EBA" w:rsidP="000F403D">
            <w:pPr>
              <w:cnfStyle w:val="000000000000"/>
              <w:rPr>
                <w:rFonts w:cstheme="minorHAnsi"/>
                <w:color w:val="000000" w:themeColor="text1"/>
                <w:sz w:val="20"/>
              </w:rPr>
            </w:pPr>
          </w:p>
          <w:p w:rsidR="00304EBA" w:rsidRPr="003D0682" w:rsidRDefault="00304EBA" w:rsidP="000F403D">
            <w:pPr>
              <w:cnfStyle w:val="000000000000"/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1740" w:type="dxa"/>
            <w:hideMark/>
          </w:tcPr>
          <w:p w:rsidR="00304EBA" w:rsidRPr="003D0682" w:rsidRDefault="00304EBA" w:rsidP="000F403D">
            <w:pPr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> </w:t>
            </w:r>
            <w:r w:rsidRPr="003D0682">
              <w:rPr>
                <w:rFonts w:ascii="Arial" w:hAnsi="Arial" w:cs="Arial"/>
                <w:color w:val="000000" w:themeColor="text1"/>
                <w:sz w:val="20"/>
                <w:lang w:val="hy-AM"/>
              </w:rPr>
              <w:t xml:space="preserve">ՀՀ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պետական բյուջե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cstheme="minorHAnsi"/>
                <w:b w:val="0"/>
                <w:color w:val="000000" w:themeColor="text1"/>
                <w:sz w:val="20"/>
                <w:lang w:val="hy-AM"/>
              </w:rPr>
              <w:lastRenderedPageBreak/>
              <w:t>1.1.3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Նախադպրոցական հաստատությունների ղեկավարման իրավունքի նպատակով հավաստագրման մեխանիզմի գործարկում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Հավաստագրված տնօրեն ունեցող ՆՈՒՀ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>-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երի մասնաբաժինը հասցված է՝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2023թ. 20%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30%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2026թ. 100%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>2023-2026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cstheme="minorHAnsi"/>
                <w:color w:val="000000" w:themeColor="text1"/>
                <w:sz w:val="20"/>
              </w:rPr>
            </w:pP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>0.0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1.1.4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Նախադպրոցական հաստատություններում ծնողավարման դասընթացների պարբերական իրականացում՝ հաստատությունների կամ ոլորտում գործող կազմակերպությունների ներգրավմամբ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Նախադպրոցական հաստատություններում  ծնողավարման դասընթացներն իրականացված են՝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20%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2026թ. 50%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 xml:space="preserve">ԿԳՄՍՆ,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Տարածքային կառավարման և ենթակառուցվածքների նախարարություն, Գործընկեր կազմակերպություններ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2024-2026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  <w:r w:rsidRPr="003D0682">
              <w:rPr>
                <w:rFonts w:ascii="GHEA Grapalat" w:hAnsi="GHEA Grapalat"/>
                <w:color w:val="000000" w:themeColor="text1"/>
                <w:sz w:val="18"/>
                <w:szCs w:val="18"/>
              </w:rPr>
              <w:t>52,360.0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Օրենքով չարգելված այլ աղբյուրներ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1.1.5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Նախադպրոցական հաստատություններում մասնագիտական կադրերի առկայության ապահովում՝ տրանսպորտային ծախսերի փոխհատուցման միջոցով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Կարգը մշակված և հաստատված է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 xml:space="preserve">ԿԳՄՍՆ, </w:t>
            </w:r>
          </w:p>
          <w:p w:rsidR="00304EBA" w:rsidRPr="003D0682" w:rsidRDefault="00304EBA" w:rsidP="000F403D">
            <w:pPr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Տարածքային կառավարման և ենթակառուցվածքների նախարարություն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  <w:r w:rsidRPr="003D0682">
              <w:rPr>
                <w:rFonts w:ascii="GHEA Grapalat" w:hAnsi="GHEA Grapalat"/>
                <w:color w:val="000000" w:themeColor="text1"/>
                <w:sz w:val="18"/>
                <w:szCs w:val="18"/>
              </w:rPr>
              <w:t>478,577.0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1.1.6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Մասնագիտական զարգացման և վարձատրության փոխկապակցված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համակարգի ներդրում՝ նախադպրոցական հաստատությունների մանկավարժներին տարակարգի շնորհման գործընթացի միջոցով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Տարակարգի կարգը մշակված և հաստատված է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 xml:space="preserve">ՆՈՒՀ-երում տարակարգի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շնորհման մեխանիզմը գործարկված և ներդրված է՝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20%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2026թ. 60%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 xml:space="preserve">ԿԳՄՍՆ,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Տարածքային կառավարման և ենթակառուցվածքներ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ի նախարարություն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lastRenderedPageBreak/>
              <w:t>2023-2026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3D0682">
              <w:rPr>
                <w:rFonts w:ascii="GHEA Grapalat" w:hAnsi="GHEA Grapalat"/>
                <w:color w:val="000000" w:themeColor="text1"/>
                <w:sz w:val="18"/>
                <w:szCs w:val="18"/>
              </w:rPr>
              <w:t>11,095,531.2</w:t>
            </w:r>
          </w:p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</w:p>
        </w:tc>
        <w:tc>
          <w:tcPr>
            <w:tcW w:w="1740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Համայնքային բյուջե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Օրենքով չարգելված այլ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աղբյուրներ</w:t>
            </w:r>
          </w:p>
        </w:tc>
      </w:tr>
      <w:tr w:rsidR="00304EBA" w:rsidRPr="00000D18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="Sylfaen"/>
                <w:bCs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bCs w:val="0"/>
                <w:color w:val="000000" w:themeColor="text1"/>
                <w:sz w:val="20"/>
                <w:lang w:val="hy-AM"/>
              </w:rPr>
              <w:lastRenderedPageBreak/>
              <w:t>1.2</w:t>
            </w:r>
          </w:p>
        </w:tc>
        <w:tc>
          <w:tcPr>
            <w:tcW w:w="12948" w:type="dxa"/>
            <w:gridSpan w:val="6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b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lang w:val="hy-AM"/>
              </w:rPr>
              <w:t>Նախադպրոցական կրթության բովանդակության և որակի բարելավում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  <w:vMerge w:val="restart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1.2.1</w:t>
            </w:r>
          </w:p>
        </w:tc>
        <w:tc>
          <w:tcPr>
            <w:tcW w:w="2763" w:type="dxa"/>
            <w:vMerge w:val="restart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Նախադպրոցական ծրագրերի բովանդակության և կառուցվածքի շարունակական վերանայում՝ ուղղորդելով դեպի ուսումնառության վերջնարդյունքները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Չափորոշիչը հաստատված և գործարկված է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ԿԳՄՍՆ,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Տարածքային կառավարման և ենթակառուցվածքների նախարարություն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2024-2026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Լրացուցիչ ֆինանսավորում չի պահանջվում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  <w:vMerge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</w:p>
        </w:tc>
        <w:tc>
          <w:tcPr>
            <w:tcW w:w="2763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Ծրագրերը հաստատված են և գործարկված 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ՀՀ ԿԳՄՍՆ,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Տարածքային կառավարման և ենթակառուցվածքների նախարարություն, Գործընկեր կազմակերպություններ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2023-2026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Լրացուցիչ ֆինանսավորում չի պահանջվում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</w:tr>
      <w:tr w:rsidR="00304EBA" w:rsidRPr="00000D18" w:rsidTr="001D2624">
        <w:tc>
          <w:tcPr>
            <w:cnfStyle w:val="001000000000"/>
            <w:tcW w:w="13719" w:type="dxa"/>
            <w:gridSpan w:val="8"/>
          </w:tcPr>
          <w:p w:rsidR="00304EBA" w:rsidRPr="003D0682" w:rsidRDefault="00304EBA" w:rsidP="000F403D">
            <w:pPr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b w:val="0"/>
                <w:bCs w:val="0"/>
                <w:color w:val="000000" w:themeColor="text1"/>
                <w:sz w:val="20"/>
                <w:lang w:val="hy-AM"/>
              </w:rPr>
              <w:t>Ն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պատակ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 2. 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Նախադպրոցական կրթության կառավարման և ֆինանսավորման ծախսարդյունավետության ապահովում՝ այդ թվում մասնավոր ոլորտի ծառայությունների զարգացման միջոցով</w:t>
            </w:r>
          </w:p>
          <w:p w:rsidR="00304EBA" w:rsidRPr="003D0682" w:rsidRDefault="00304EBA" w:rsidP="000F403D">
            <w:pPr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ab/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Վերջնական թիրախ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 </w:t>
            </w: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 xml:space="preserve"> 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>(2030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թ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.) –  </w:t>
            </w:r>
            <w:r w:rsidRPr="003D0682">
              <w:rPr>
                <w:rFonts w:cstheme="minorHAnsi"/>
                <w:b w:val="0"/>
                <w:bCs w:val="0"/>
                <w:color w:val="000000" w:themeColor="text1"/>
                <w:sz w:val="20"/>
                <w:lang w:val="hy-AM"/>
              </w:rPr>
              <w:t> </w:t>
            </w:r>
            <w:r w:rsidRPr="003D0682">
              <w:rPr>
                <w:rFonts w:ascii="Sylfaen" w:hAnsi="Sylfaen" w:cs="Sylfaen"/>
                <w:b w:val="0"/>
                <w:bCs w:val="0"/>
                <w:color w:val="000000" w:themeColor="text1"/>
                <w:sz w:val="20"/>
                <w:lang w:val="hy-AM"/>
              </w:rPr>
              <w:t>բոլոր բնակավայրերում հասանելի կլինեն մատչելի նախադպրոցական ծառայություններ</w:t>
            </w:r>
            <w:r w:rsidRPr="003D0682">
              <w:rPr>
                <w:rFonts w:cstheme="minorHAnsi"/>
                <w:b w:val="0"/>
                <w:bCs w:val="0"/>
                <w:color w:val="000000" w:themeColor="text1"/>
                <w:sz w:val="20"/>
                <w:lang w:val="hy-AM"/>
              </w:rPr>
              <w:t xml:space="preserve">, </w:t>
            </w:r>
            <w:r w:rsidRPr="003D0682">
              <w:rPr>
                <w:rFonts w:ascii="Sylfaen" w:hAnsi="Sylfaen" w:cs="Sylfaen"/>
                <w:b w:val="0"/>
                <w:bCs w:val="0"/>
                <w:color w:val="000000" w:themeColor="text1"/>
                <w:sz w:val="20"/>
                <w:lang w:val="hy-AM"/>
              </w:rPr>
              <w:t>և յուրաքանչյուր ընտանիք իվիճակի կլինի օգտվել այդ ծառայություններից</w:t>
            </w:r>
          </w:p>
        </w:tc>
      </w:tr>
      <w:tr w:rsidR="00304EBA" w:rsidRPr="00000D18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bookmarkStart w:id="0" w:name="_GoBack"/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2.1</w:t>
            </w:r>
          </w:p>
        </w:tc>
        <w:tc>
          <w:tcPr>
            <w:tcW w:w="12948" w:type="dxa"/>
            <w:gridSpan w:val="6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b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lang w:val="hy-AM"/>
              </w:rPr>
              <w:t>Նախադպրոցական կրթության ոլորտում ֆինանսավորման նոր մոդելների գործարկում</w:t>
            </w:r>
          </w:p>
        </w:tc>
      </w:tr>
      <w:bookmarkEnd w:id="0"/>
      <w:tr w:rsidR="00304EBA" w:rsidRPr="003D0682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2.1.1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Պետական բյուջեից համայնքային մանկապարտեզներում կրթության և զարգացման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առանձնահատուկ պայմանների կարիք ունեցող երեխաների համար պայմանների ապահովման ֆինանսավորում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Ըստ ԿԱՊԿՈՒ երեխաների մասնաբաժնի՝ գործում է 1-4% բարձրացված չափաքանակ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ԿԳՄՍՆ,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Տարածքային կառավարման և ենթակառուցվածքներ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ի նախարարություն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lastRenderedPageBreak/>
              <w:t>2023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3D0682">
              <w:rPr>
                <w:rFonts w:ascii="GHEA Grapalat" w:hAnsi="GHEA Grapalat"/>
                <w:color w:val="000000" w:themeColor="text1"/>
                <w:sz w:val="18"/>
                <w:szCs w:val="18"/>
              </w:rPr>
              <w:t>7,719,458.1</w:t>
            </w:r>
          </w:p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ՀՀ պետական բյուջե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lastRenderedPageBreak/>
              <w:t>2.1.2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Պետական բյուջեից համայնքային մանկապարտեզներում սոցիալապես անապահով ընտանիքների երեխաների կրթության ֆինանսավորում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Նախադպրոցական կրթության մեջ ընդգրկված սոցիալապես անապահով ընտանիքների երեխաները ֆինանսավորում են ՀՀ պետական բյուջեից 100 %-ով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ԿԳՄՍՆ,</w:t>
            </w:r>
          </w:p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Տարածքային կառավարման և ենթակառուցվածքների նախարարություն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3D0682">
              <w:rPr>
                <w:rFonts w:ascii="GHEA Grapalat" w:hAnsi="GHEA Grapalat"/>
                <w:color w:val="000000" w:themeColor="text1"/>
                <w:sz w:val="18"/>
                <w:szCs w:val="18"/>
              </w:rPr>
              <w:t>42,245,801.7</w:t>
            </w:r>
          </w:p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2.1.3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Նախադպրոցական կրթության ոլորտում համայնքային բյուջեներից նախադպրոցականին ուղղված բյուջեի հատկացումների ավելացում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Տարեկան համայնքային բյուջեներում նախադպրոցական կրթության ծախսերի մասնաբաժնի 3% աճ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Ֆինանսների նախարարություն, Տարածքային կառավարման և ենթակառուցվածքների նախարարություն, </w:t>
            </w:r>
          </w:p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ՀՀ մարզպետարաններ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2023-2026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3D0682">
              <w:rPr>
                <w:rFonts w:ascii="GHEA Grapalat" w:hAnsi="GHEA Grapalat"/>
                <w:color w:val="000000" w:themeColor="text1"/>
                <w:sz w:val="18"/>
                <w:szCs w:val="18"/>
              </w:rPr>
              <w:t>41,615,170.0</w:t>
            </w:r>
          </w:p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Օրենքով չարգելված աղբյուրներ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2.1.4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Նախադպրոցական կրթության ծառայությունների զարգացած ցանցի ներդրում՝ մասնավորի հետ համագործակցությամբ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Տարեկան մասնավոր հաստատությունների շարունակական 10% աճ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ԿԳՄՍՆ,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Տարածքային կառավարման և ենթակառուցվածքների նախարարություն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2024-2026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26 885 843.0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ՀՀ պետական բյուջե</w:t>
            </w:r>
          </w:p>
        </w:tc>
      </w:tr>
      <w:tr w:rsidR="00304EBA" w:rsidRPr="00000D18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2.2</w:t>
            </w:r>
          </w:p>
        </w:tc>
        <w:tc>
          <w:tcPr>
            <w:tcW w:w="12948" w:type="dxa"/>
            <w:gridSpan w:val="6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b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lang w:val="hy-AM"/>
              </w:rPr>
              <w:t>Նախադպրոցական կրթության կառավարման արդյունավետության բարձրացման գործիքակազմի ներդրում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2.2.1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Նախադպրոցական ծառայությունների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լիցենզավորման թափանցիկ և պարզ համակարգի ներդրում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Լիցենզավորման  կարգերը վերանայված և ներդրված են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</w:rPr>
              <w:t>-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Օրենքով չարգելված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աղբյուրներ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lastRenderedPageBreak/>
              <w:t>2.2.2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Երեխաների փոքրաքանակ համակազմ ունեցող բնակավայրերում նախադպրոցական ծառայությունների ինտեգրում կրթահամալիրների կառուցվածքում՝ միասնական կառավարմամբ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Կապանի գյուղական բնակավայրերում գործում են կրթահամալիրները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2023-2026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3D0682">
              <w:rPr>
                <w:rFonts w:ascii="GHEA Grapalat" w:hAnsi="GHEA Grapalat"/>
                <w:color w:val="000000" w:themeColor="text1"/>
                <w:sz w:val="18"/>
                <w:szCs w:val="18"/>
              </w:rPr>
              <w:t>8,035,087.5</w:t>
            </w:r>
          </w:p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2.2.3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Նախադպրոցական կրթության կառավարման տեղեկատվական ամբողջական համակարգի գործարկում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Տեղեկատվական ամբողջական համակարգը գործարկված է, տվյալները պարբերաբար հավաքագրվում և վերլուծվում են համակարգի բոլոր հաստատությունների համար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ԿԳՄՍՆ,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Երևանի քաղաքապետարան, Տարածքային կառավարման և ենթակառուցվածքների նախարարություն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2023-2024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</w:p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  <w:r w:rsidRPr="003D0682">
              <w:rPr>
                <w:rFonts w:ascii="GHEA Grapalat" w:hAnsi="GHEA Grapalat"/>
                <w:color w:val="000000" w:themeColor="text1"/>
                <w:sz w:val="18"/>
                <w:szCs w:val="18"/>
              </w:rPr>
              <w:t>168,000.0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Օրենքով չարգելված աղբյուրներ</w:t>
            </w:r>
          </w:p>
        </w:tc>
      </w:tr>
      <w:tr w:rsidR="00304EBA" w:rsidRPr="00000D18" w:rsidTr="001D2624">
        <w:tc>
          <w:tcPr>
            <w:cnfStyle w:val="001000000000"/>
            <w:tcW w:w="13719" w:type="dxa"/>
            <w:gridSpan w:val="8"/>
          </w:tcPr>
          <w:p w:rsidR="00304EBA" w:rsidRPr="003D0682" w:rsidRDefault="00304EBA" w:rsidP="000F403D">
            <w:pPr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b w:val="0"/>
                <w:bCs w:val="0"/>
                <w:color w:val="000000" w:themeColor="text1"/>
                <w:sz w:val="20"/>
                <w:lang w:val="hy-AM"/>
              </w:rPr>
              <w:t>Ն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պատակ </w:t>
            </w: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3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. 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  0-5 տարեկան  երեխաների  բոլոր խմբերի համար նախադպրոցական ծառայությունների ծածկույթի ամբողջական ապահովում գյուղական և քաղաքային համայնքներում</w:t>
            </w:r>
          </w:p>
          <w:p w:rsidR="00304EBA" w:rsidRPr="003D0682" w:rsidRDefault="00304EBA" w:rsidP="000F403D">
            <w:pPr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ab/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Վերջնական թիրախ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 (2030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թ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.) – </w:t>
            </w:r>
            <w:r w:rsidRPr="003D0682">
              <w:rPr>
                <w:rFonts w:cstheme="minorHAnsi"/>
                <w:b w:val="0"/>
                <w:bCs w:val="0"/>
                <w:color w:val="000000" w:themeColor="text1"/>
                <w:sz w:val="20"/>
                <w:lang w:val="hy-AM"/>
              </w:rPr>
              <w:t> </w:t>
            </w:r>
            <w:r w:rsidRPr="003D0682">
              <w:rPr>
                <w:rFonts w:ascii="Sylfaen" w:hAnsi="Sylfaen" w:cs="Sylfaen"/>
                <w:b w:val="0"/>
                <w:bCs w:val="0"/>
                <w:color w:val="000000" w:themeColor="text1"/>
                <w:sz w:val="20"/>
                <w:lang w:val="hy-AM"/>
              </w:rPr>
              <w:t>բոլոր բնակավայրերում հասանելի կլինեն մատչելի նախադպրոցական ծառայություններ</w:t>
            </w:r>
            <w:r w:rsidRPr="003D0682">
              <w:rPr>
                <w:rFonts w:cstheme="minorHAnsi"/>
                <w:b w:val="0"/>
                <w:bCs w:val="0"/>
                <w:color w:val="000000" w:themeColor="text1"/>
                <w:sz w:val="20"/>
                <w:lang w:val="hy-AM"/>
              </w:rPr>
              <w:t xml:space="preserve">, </w:t>
            </w:r>
            <w:r w:rsidRPr="003D0682">
              <w:rPr>
                <w:rFonts w:ascii="Sylfaen" w:hAnsi="Sylfaen" w:cs="Sylfaen"/>
                <w:b w:val="0"/>
                <w:bCs w:val="0"/>
                <w:color w:val="000000" w:themeColor="text1"/>
                <w:sz w:val="20"/>
                <w:lang w:val="hy-AM"/>
              </w:rPr>
              <w:t>և յուրաքանչյուր ընտանիք իվիճակի կլինի օգտվել այդ ծառայություններից</w:t>
            </w:r>
            <w:r w:rsidRPr="003D0682">
              <w:rPr>
                <w:rFonts w:cstheme="minorHAnsi"/>
                <w:b w:val="0"/>
                <w:bCs w:val="0"/>
                <w:color w:val="000000" w:themeColor="text1"/>
                <w:sz w:val="20"/>
                <w:lang w:val="hy-AM"/>
              </w:rPr>
              <w:t>.</w:t>
            </w:r>
          </w:p>
        </w:tc>
      </w:tr>
      <w:tr w:rsidR="00304EBA" w:rsidRPr="00000D18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3.1</w:t>
            </w:r>
          </w:p>
        </w:tc>
        <w:tc>
          <w:tcPr>
            <w:tcW w:w="12948" w:type="dxa"/>
            <w:gridSpan w:val="6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b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lang w:val="hy-AM"/>
              </w:rPr>
              <w:t>Նախադպրոցական ծառայությունների ամբողջական հասանելիության ապահովման նպատակով անհրաժեշտ ենթակառուցվածքների զարգացում և ծառայությունների ներդնում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  <w:vMerge w:val="restart"/>
          </w:tcPr>
          <w:p w:rsidR="00304EBA" w:rsidRPr="003D0682" w:rsidRDefault="00304EBA" w:rsidP="000F403D">
            <w:pPr>
              <w:rPr>
                <w:rFonts w:ascii="Sylfaen" w:hAnsi="Sylfaen" w:cstheme="minorHAnsi"/>
                <w:bCs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3.1.1</w:t>
            </w:r>
          </w:p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</w:p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</w:p>
        </w:tc>
        <w:tc>
          <w:tcPr>
            <w:tcW w:w="2763" w:type="dxa"/>
            <w:vMerge w:val="restart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 xml:space="preserve">Նախադպրոցական ծառայություններ չունեցող համայնքներում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նախադպրոցական հաստատությունների, այդ թվում՝ այլընտրանքային, ծախսարդյունավետ մոդելների ներդրում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Նախադպրոցական ծառայություններ չունեցող բնակավայրերի թիվը՝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2023թ. 123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?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2026թ. 0</w:t>
            </w:r>
          </w:p>
        </w:tc>
        <w:tc>
          <w:tcPr>
            <w:tcW w:w="2258" w:type="dxa"/>
            <w:vMerge w:val="restart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 xml:space="preserve">ԿԳՄՍՆ,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Տարածքային կառավարման և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ենթակառուցվածքների նախարարություն</w:t>
            </w:r>
          </w:p>
        </w:tc>
        <w:tc>
          <w:tcPr>
            <w:tcW w:w="1339" w:type="dxa"/>
            <w:vMerge w:val="restart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lastRenderedPageBreak/>
              <w:t>2023-2026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18"/>
                <w:szCs w:val="18"/>
                <w:lang w:val="hy-AM"/>
              </w:rPr>
              <w:t>161</w:t>
            </w:r>
            <w:r w:rsidRPr="003D0682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,</w:t>
            </w:r>
            <w:r w:rsidRPr="003D0682">
              <w:rPr>
                <w:rFonts w:ascii="Sylfaen" w:hAnsi="Sylfaen" w:cstheme="minorHAnsi"/>
                <w:color w:val="000000" w:themeColor="text1"/>
                <w:sz w:val="18"/>
                <w:szCs w:val="18"/>
                <w:lang w:val="hy-AM"/>
              </w:rPr>
              <w:t>893</w:t>
            </w:r>
            <w:r w:rsidRPr="003D0682">
              <w:rPr>
                <w:rFonts w:ascii="Sylfaen" w:hAnsi="Sylfaen" w:cstheme="minorHAnsi"/>
                <w:color w:val="000000" w:themeColor="text1"/>
                <w:sz w:val="18"/>
                <w:szCs w:val="18"/>
              </w:rPr>
              <w:t>,</w:t>
            </w:r>
            <w:r w:rsidRPr="003D0682">
              <w:rPr>
                <w:rFonts w:ascii="Sylfaen" w:hAnsi="Sylfaen" w:cstheme="minorHAnsi"/>
                <w:color w:val="000000" w:themeColor="text1"/>
                <w:sz w:val="18"/>
                <w:szCs w:val="18"/>
                <w:lang w:val="hy-AM"/>
              </w:rPr>
              <w:t>521.6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ՀՀ պետական բյուջե,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Օրենքով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չարգելված այլ աղբյուրներ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  <w:vMerge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</w:p>
        </w:tc>
        <w:tc>
          <w:tcPr>
            <w:tcW w:w="2763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Նոր կառուցված նախադպրոցական հաստատությունների թիվը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2023թ. 20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20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2026թ. 100</w:t>
            </w:r>
          </w:p>
        </w:tc>
        <w:tc>
          <w:tcPr>
            <w:tcW w:w="2258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1339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1740" w:type="dxa"/>
            <w:vMerge w:val="restart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ՀՀ պետական բյուջե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  <w:vMerge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</w:p>
        </w:tc>
        <w:tc>
          <w:tcPr>
            <w:tcW w:w="2763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Նոր ներդրված այլընտրանքային ծառայությունների թիվը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2023թ. 10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 52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2025թ.  114</w:t>
            </w:r>
          </w:p>
        </w:tc>
        <w:tc>
          <w:tcPr>
            <w:tcW w:w="2258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1339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3D0682">
              <w:rPr>
                <w:rFonts w:ascii="GHEA Grapalat" w:hAnsi="GHEA Grapalat"/>
                <w:color w:val="000000" w:themeColor="text1"/>
                <w:sz w:val="18"/>
                <w:szCs w:val="18"/>
              </w:rPr>
              <w:t>210,000.0</w:t>
            </w:r>
          </w:p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</w:p>
        </w:tc>
        <w:tc>
          <w:tcPr>
            <w:tcW w:w="1740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  <w:vMerge w:val="restart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3.1.2</w:t>
            </w:r>
          </w:p>
        </w:tc>
        <w:tc>
          <w:tcPr>
            <w:tcW w:w="2763" w:type="dxa"/>
            <w:vMerge w:val="restart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Նախադպրոցական հաստատությունների շենքային պայմանների քարտեզագրում, ըստ քարտեզագրման արդյունքների հիմնանորոգում և վերակառուցում՝ ստեղծելով տարբեր կրթական կարիքներ ունեցող երեխաների պահանջներին համապատասխանող և անվտանգ միջավայր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Հիմնանորոգված  և վերանորոգված/վերակառուցված նախադպրոցական հաստատությունների թիվը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2023թ. 133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134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2026թ. 500</w:t>
            </w:r>
          </w:p>
        </w:tc>
        <w:tc>
          <w:tcPr>
            <w:tcW w:w="2258" w:type="dxa"/>
            <w:vMerge w:val="restart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 ԿԳՄՍՆ,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 Տարածքային կառավարման և ենթակառուցվածքների նախարարություն</w:t>
            </w:r>
          </w:p>
        </w:tc>
        <w:tc>
          <w:tcPr>
            <w:tcW w:w="1339" w:type="dxa"/>
            <w:vMerge w:val="restart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2023-2026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3D0682">
              <w:rPr>
                <w:rFonts w:ascii="GHEA Grapalat" w:hAnsi="GHEA Grapalat"/>
                <w:color w:val="000000" w:themeColor="text1"/>
                <w:sz w:val="18"/>
                <w:szCs w:val="18"/>
              </w:rPr>
              <w:t>448,882,462.4</w:t>
            </w:r>
          </w:p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</w:p>
        </w:tc>
        <w:tc>
          <w:tcPr>
            <w:tcW w:w="1740" w:type="dxa"/>
            <w:vMerge w:val="restart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ՀՀ պետական բյուջե,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Օրենքով չարգելված այլ աղբյուրներ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  <w:vMerge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</w:p>
        </w:tc>
        <w:tc>
          <w:tcPr>
            <w:tcW w:w="2763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Խելամիտ հարմարեցումներ իրականացված ն/դ  հաստատությունների թիվը,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2023թ. 190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220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2026թ. աճ՝ տարեկան 20%-ով</w:t>
            </w:r>
          </w:p>
        </w:tc>
        <w:tc>
          <w:tcPr>
            <w:tcW w:w="2258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1339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1740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3.1.3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Նախադպրոցական հաստատություններում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աղետների դիմակայունության և ճգնաժամային իրավիճակներին արձագանքելու պայմանների ապահովում և կարողությունների զարգացում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 xml:space="preserve">Աղետների ռիսկերի կառավարման պլանները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 xml:space="preserve">մշակված են և հաստատված 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ԿԳՄՍՆ,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Տարածքային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կառավարման և ենթակառուցվածքների նախարարություն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lastRenderedPageBreak/>
              <w:t>2023-2026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 xml:space="preserve">Լրացուցիչ ֆինանասվորում </w:t>
            </w: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lastRenderedPageBreak/>
              <w:t>չի պահանջվում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lastRenderedPageBreak/>
              <w:t>3.1.4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Նախադպրոցական հաստատություններում զարգացնող միջավայրի ապահովում՝ ուսումնական գույքի, դիդակտիկ նյութերի, զարգացնող խաղերի շարունակական արդիականացման միջոցով 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Զարգացնող միջավայրով ապահովված ն/դ հաստատությունների մասնաբաժնի տարեկան 20% աճ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ԿԳՄՍՆ,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Տարածքային կառավարման և ենթակառուցվածքների նախարարություն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2023-2026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3D0682">
              <w:rPr>
                <w:rFonts w:ascii="GHEA Grapalat" w:hAnsi="GHEA Grapalat"/>
                <w:color w:val="000000" w:themeColor="text1"/>
                <w:sz w:val="18"/>
                <w:szCs w:val="18"/>
              </w:rPr>
              <w:t>855,360.0</w:t>
            </w:r>
          </w:p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</w:p>
        </w:tc>
        <w:tc>
          <w:tcPr>
            <w:tcW w:w="1740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ՀՀ պետական բյուջե,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Օրենքով չարգելված այլ աղբյուրներ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3.1.5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Պետական բյուջեից համայնքային մանկապարտեզներում 0-2 տարեկան երեխաների խմբերի ֆինանսավորում` ապահովելով բոլոր խոշորացված համայնքներում մսուրի ծառայությունների հասանելիություն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0-2 տարեկան երեխաների՝ պետական բյուջեից ֆինանսավորվող 6 խումբ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2024-2026</w:t>
            </w:r>
          </w:p>
        </w:tc>
        <w:tc>
          <w:tcPr>
            <w:tcW w:w="1918" w:type="dxa"/>
          </w:tcPr>
          <w:p w:rsidR="00304EBA" w:rsidRPr="003D0682" w:rsidRDefault="000F403D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6 ,625,</w:t>
            </w:r>
            <w:r w:rsidR="00304EBA"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124.4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ՀՀ պետական բյուջե</w:t>
            </w:r>
          </w:p>
        </w:tc>
      </w:tr>
      <w:tr w:rsidR="00304EBA" w:rsidRPr="003D0682" w:rsidTr="001D2624">
        <w:tc>
          <w:tcPr>
            <w:cnfStyle w:val="001000000000"/>
            <w:tcW w:w="13719" w:type="dxa"/>
            <w:gridSpan w:val="8"/>
            <w:vAlign w:val="center"/>
          </w:tcPr>
          <w:p w:rsidR="00304EBA" w:rsidRPr="003D0682" w:rsidRDefault="00304EBA" w:rsidP="000F403D">
            <w:pPr>
              <w:jc w:val="center"/>
              <w:rPr>
                <w:rFonts w:ascii="Sylfaen" w:hAnsi="Sylfaen" w:cstheme="minorHAnsi"/>
                <w:color w:val="000000" w:themeColor="text1"/>
                <w:sz w:val="24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4"/>
                <w:lang w:val="hy-AM"/>
              </w:rPr>
              <w:t>ՀԱՆՐԱԿՐԹՈՒԹՅՈՒՆ</w:t>
            </w:r>
          </w:p>
        </w:tc>
      </w:tr>
      <w:tr w:rsidR="00304EBA" w:rsidRPr="003D0682" w:rsidTr="001D2624">
        <w:tc>
          <w:tcPr>
            <w:cnfStyle w:val="001000000000"/>
            <w:tcW w:w="13719" w:type="dxa"/>
            <w:gridSpan w:val="8"/>
          </w:tcPr>
          <w:p w:rsidR="00304EBA" w:rsidRPr="003D0682" w:rsidRDefault="00304EBA" w:rsidP="000F403D">
            <w:pPr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b w:val="0"/>
                <w:bCs w:val="0"/>
                <w:color w:val="000000" w:themeColor="text1"/>
                <w:sz w:val="20"/>
                <w:lang w:val="hy-AM"/>
              </w:rPr>
              <w:t>Ն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պատակ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 1. 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Հանրակրթության ոլորտում բովանդակության, մասնագիտական կարողությունների և որակի շարունակական զարգացում և հզորացում,  ուսուցչի մասնագիտության գրավչության բարձրացում</w:t>
            </w:r>
          </w:p>
          <w:p w:rsidR="00304EBA" w:rsidRPr="003D0682" w:rsidRDefault="00304EBA" w:rsidP="001649D6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lastRenderedPageBreak/>
              <w:tab/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Վերջնական թիրախ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 (2030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թ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.) –  </w:t>
            </w:r>
          </w:p>
        </w:tc>
      </w:tr>
      <w:tr w:rsidR="00304EBA" w:rsidRPr="00000D18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lastRenderedPageBreak/>
              <w:t>1.1</w:t>
            </w:r>
          </w:p>
        </w:tc>
        <w:tc>
          <w:tcPr>
            <w:tcW w:w="12948" w:type="dxa"/>
            <w:gridSpan w:val="6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b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lang w:val="hy-AM"/>
              </w:rPr>
              <w:t>Հանրակրթական հիմնական ծրագրերի և դասագրքերի որակի բարելավում և ներդրում դպրոցներում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  <w:vMerge w:val="restart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1.1.1</w:t>
            </w:r>
          </w:p>
        </w:tc>
        <w:tc>
          <w:tcPr>
            <w:tcW w:w="2763" w:type="dxa"/>
            <w:vMerge w:val="restart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Հանրակրթական հիմնական ծրագրերի բովանդակության և կառուցվածքի շարունակաբար վերանայում՝ ուղղորդելով դեպի ուսումնառության վերջնարդյունքները, ուսուցչի և դպրոցի ինքնավարության և մասնակցայնության մեծացումը և ստեղծարարության խթանումը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Վերանայված բոլոր առարկայական ծրագրերը համապատասխանում են միջազգային ստանդարտներին</w:t>
            </w:r>
          </w:p>
        </w:tc>
        <w:tc>
          <w:tcPr>
            <w:tcW w:w="2258" w:type="dxa"/>
            <w:vMerge w:val="restart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</w:p>
        </w:tc>
        <w:tc>
          <w:tcPr>
            <w:tcW w:w="1339" w:type="dxa"/>
            <w:vMerge w:val="restart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2023-2026</w:t>
            </w:r>
          </w:p>
        </w:tc>
        <w:tc>
          <w:tcPr>
            <w:tcW w:w="1918" w:type="dxa"/>
            <w:vMerge w:val="restart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1</w:t>
            </w:r>
            <w:r w:rsidR="000F403D"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,</w:t>
            </w: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 556 </w:t>
            </w:r>
            <w:r w:rsidR="000F403D"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,</w:t>
            </w: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098.2</w:t>
            </w:r>
          </w:p>
        </w:tc>
        <w:tc>
          <w:tcPr>
            <w:tcW w:w="1740" w:type="dxa"/>
            <w:vMerge w:val="restart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Օրենքով չարգելված աղբյուրներ</w:t>
            </w:r>
          </w:p>
        </w:tc>
      </w:tr>
      <w:tr w:rsidR="00304EBA" w:rsidRPr="00000D18" w:rsidTr="001D2624">
        <w:tc>
          <w:tcPr>
            <w:cnfStyle w:val="001000000000"/>
            <w:tcW w:w="771" w:type="dxa"/>
            <w:gridSpan w:val="2"/>
            <w:vMerge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</w:p>
        </w:tc>
        <w:tc>
          <w:tcPr>
            <w:tcW w:w="2763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Վերանայված բոլոր առարկայական ծրագրերը  փորձարկված են</w:t>
            </w:r>
          </w:p>
        </w:tc>
        <w:tc>
          <w:tcPr>
            <w:tcW w:w="2258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1339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1918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1740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1.1.2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Ուսումնական նյութերի, այդ թվում՝ դասագրքերի, մշակման գործընթացի վերաբերյալ օրենսդրական հիմքերի սահմանում՝ ապահովելով ճկունություն և մրցակցություն, բարելավելով հեղինակային իրավունքի դաշտը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Վերանայված օրենսդրությունն առկա է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Լրացուցիչ ֆինանասվորում չի պահանջվում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Օրենքով չարգելված աղբյուրներ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1.1.3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Ուսումնական նյութերին, այդ թվում՝ դասագրքերին, ներկայացվող մանկավարժահոգեբանական և սանիտարահիգիենիկ ստանդարտների մշակում՝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ներառական կրթություն ու լավագույն կրթական վերջնարդյունք ապահովելու համար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Ստանդարտներն առկա են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ԿԳՄՍՆ,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Գործընկեր կազմակերպություններ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</w:p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88,200.0</w:t>
            </w:r>
          </w:p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Օրենքով չարգելված աղբյուրներ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lastRenderedPageBreak/>
              <w:t>1.1.4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Հանրակրթական դասագրքերի վերահրատարակում՝ վերանայված առարկայական չափորոշիչներին,  ծրագրերին և սահմանված ստանդարտներին համապատասխան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Բոլոր դասարանների դասագրքերը հրատարակված են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ԿԳՄՍՆ,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Գործընկեր կազմակերպություններ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2023-2026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</w:p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20,400,162.1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ՀՀ պետական բյուջե</w:t>
            </w:r>
          </w:p>
        </w:tc>
      </w:tr>
      <w:tr w:rsidR="00304EBA" w:rsidRPr="00000D18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1.2</w:t>
            </w:r>
          </w:p>
        </w:tc>
        <w:tc>
          <w:tcPr>
            <w:tcW w:w="12948" w:type="dxa"/>
            <w:gridSpan w:val="6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b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/>
                <w:color w:val="000000" w:themeColor="text1"/>
                <w:sz w:val="20"/>
                <w:lang w:val="hy-AM"/>
              </w:rPr>
              <w:t>Ուսուցիչների մասնագիտական զարգացման և վարձատրության փոխկապակցված մեխանիզմների ներդնում, ուսուցչի մասնագիտության գրավչության բարձրացման գործիքակազմի մշակում և իրականացում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1.2.1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Ուսուցիչների  մասնագիտական առաջխաղացման, ներառյալ ատեստավորման, հնարավորությունների ընդլայնում՝ փոխկապակցելով այն աշխատանքի արժանապատիվ վարձատրության մեխանիզմների և մասնագիտական ստանդարտների հետ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Կամավոր ատեստավորմանը մասնակցած հանրակրթական դպրոցի ուսուցիչների մասնաբաժին, 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Կամավոր ատեստավորման արդյունքում հավելավճար ստացողների մասնաբաժին, 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2023թ. 18%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25%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2026թ. 50%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2023-2026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</w:p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189,168,199.0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ՀՀ պետական բյուջե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1.2.2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Ուսուցչի դրույքաչափի և աշխատանքային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նկարագրի վերանայում՝ նվազեցնելով վերջիններիս վարչական աշխատանքի ծավալը և հնարավորություն ստեղծելով առավելագույնս մանկավարժադաստիարակ_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չական գործունեությամբ զբաղվելու համար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Կարգը առկա է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</w:rPr>
              <w:lastRenderedPageBreak/>
              <w:t>0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lastRenderedPageBreak/>
              <w:t xml:space="preserve">ՀՀ պետական </w:t>
            </w: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lastRenderedPageBreak/>
              <w:t>բյուջե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  <w:vMerge w:val="restart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lastRenderedPageBreak/>
              <w:t>1.2.3</w:t>
            </w:r>
          </w:p>
        </w:tc>
        <w:tc>
          <w:tcPr>
            <w:tcW w:w="2763" w:type="dxa"/>
            <w:vMerge w:val="restart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Հանրակրթական ուսումնական հաստատությունների աշխատակազմի պարբերական վերապատրաստումների իրականացում, այդ թվում՝ մանկավարժության և կառավարման նորարարական մոտեցումների, տեղեկատվական տեխնոլոգիաների կիրառման ուղղությամ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Ծրագրի նախագիծը մշակված է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</w:t>
            </w:r>
          </w:p>
        </w:tc>
        <w:tc>
          <w:tcPr>
            <w:tcW w:w="1918" w:type="dxa"/>
            <w:vMerge w:val="restart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100,800.0</w:t>
            </w:r>
          </w:p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649,328.3</w:t>
            </w:r>
          </w:p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</w:p>
        </w:tc>
        <w:tc>
          <w:tcPr>
            <w:tcW w:w="1740" w:type="dxa"/>
            <w:vMerge w:val="restart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 xml:space="preserve">ՀՀ պետական բյուջե,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Օրենքով չարգելված այլ աղբյուրներ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  <w:vMerge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</w:p>
        </w:tc>
        <w:tc>
          <w:tcPr>
            <w:tcW w:w="2763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Կարիքի վրա հիմնված մասնագիտական զարգացման ծրագրի համապատասխան վերապատրաստված ուսուցիչների համամասնությունը՝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2023թ. 30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50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2026թ. 80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ԿԳՄՍՆ,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Կրթական տեխնոլոգիաների ազգային կենտրոն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2023-2026</w:t>
            </w:r>
          </w:p>
        </w:tc>
        <w:tc>
          <w:tcPr>
            <w:tcW w:w="1918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1740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1.2.4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Գյուղական մինչև 100 աշակերտ ունեցող դպրոցների և ԲՏՃՄ առարկաների ուսուցիչների հավելյալ խրախուսման մեխանիզմների ներդնում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Խրախուսման ծրագրերը գործարկված են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ԿԳՄՍՆ,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Տարածքային կառավարման և ենթակառուցվածքների նախարարություն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</w:p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  <w:r w:rsidRPr="003D0682">
              <w:rPr>
                <w:rFonts w:ascii="GHEA Grapalat" w:hAnsi="GHEA Grapalat" w:cstheme="minorHAnsi"/>
                <w:color w:val="000000" w:themeColor="text1"/>
                <w:sz w:val="20"/>
                <w:lang w:val="hy-AM"/>
              </w:rPr>
              <w:t>21,315,360.0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ՀՀ պետական բյուջե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1.2.5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Մանկավարժի որակավորման ճկուն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մեխանիզմների մշակում և ներդնում, այդ թվում՝ երկակի որակավորմամբ մանկավարժների պատրաստում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 xml:space="preserve">Նոր մեխանիզմներով շնորհված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մանկավարժության որակավորում ստացած դպրոց ընդունված ուսուցիչների թիվը՝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2023թ. 24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26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2026թ. 32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 xml:space="preserve"> ԿԳՄՍՆ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2023-2026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</w:rPr>
              <w:t>0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lastRenderedPageBreak/>
              <w:t>1.2.6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Ուսուցիչների նպատակային ուսուցման, ինչպես նաև հեռավոր համայնքներ գործուղման ծրագրերի և ընթացակարգերի վերանայում և առավել իրատեսական չափորոշիչների սահմանում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Առկա է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  <w:r w:rsidRPr="003D0682">
              <w:rPr>
                <w:rFonts w:ascii="Sylfaen" w:hAnsi="Sylfaen" w:cs="Sylfaen"/>
                <w:color w:val="000000" w:themeColor="text1"/>
                <w:sz w:val="20"/>
              </w:rPr>
              <w:t>,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Գործընկեր կազմակերպություններ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2023-2026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</w:p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</w:rPr>
              <w:t>0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ՀՀ պետական բյուջե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1.2.7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Նպատակային ծրագրերի մշակում և իրականացում՝ Սփյուռքի ներուժը, ինչպես նաև մասնավոր ոլորտի որակյալ կադրերին, այդ թվում՝ ԲՏՃՄ ուղղությամբ, հանրակրթական հաստատություններում դասավանդման գործընթացում ընդգրկելու նպատակով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Նպատակային ծրագրերում ընդգրկված՝ սփյուռքի մասնաբաժին, %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2023թ. 10%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20%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2026թ. 30%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2023-2026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</w:p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106,914.00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  <w:vMerge w:val="restart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1.2.8</w:t>
            </w:r>
          </w:p>
        </w:tc>
        <w:tc>
          <w:tcPr>
            <w:tcW w:w="2763" w:type="dxa"/>
            <w:vMerge w:val="restart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Մանկավարժների և վարչական աշխատողների պատրաստման մասնագիտական կրթական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ծրագրերի ու որակավորումների համապատասխանեցում հանրակրթության բովանդակությանը, այդ թվում՝ վերաորակավորման ճկուն մեխանիզմների ներդրմամբ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 xml:space="preserve">Հանրակրթական ուսումնական հաստատություններում ղեկավար և վարչական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անձնակազմի կարողությունների զարգացմանն ուղղված մշակված միջոցառումների պլանն առկա է</w:t>
            </w:r>
          </w:p>
        </w:tc>
        <w:tc>
          <w:tcPr>
            <w:tcW w:w="2258" w:type="dxa"/>
            <w:vMerge w:val="restart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ԿԳՄՍՆ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</w:t>
            </w:r>
          </w:p>
        </w:tc>
        <w:tc>
          <w:tcPr>
            <w:tcW w:w="1918" w:type="dxa"/>
            <w:vMerge w:val="restart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2,586,293,9</w:t>
            </w:r>
          </w:p>
        </w:tc>
        <w:tc>
          <w:tcPr>
            <w:tcW w:w="1740" w:type="dxa"/>
            <w:vMerge w:val="restart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 xml:space="preserve">ՀՀ պետական բյուջե,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 xml:space="preserve">Օրենքով չարգելված այլ </w:t>
            </w: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lastRenderedPageBreak/>
              <w:t>աղբյուրներ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  <w:vMerge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</w:p>
        </w:tc>
        <w:tc>
          <w:tcPr>
            <w:tcW w:w="2763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Մանկավարժական և վարչական աշխատողների կրթական ծրագրերի մասնաբաժինը՝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2023թ. 30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50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2025թ. 80</w:t>
            </w:r>
          </w:p>
        </w:tc>
        <w:tc>
          <w:tcPr>
            <w:tcW w:w="2258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2023-2026</w:t>
            </w:r>
          </w:p>
        </w:tc>
        <w:tc>
          <w:tcPr>
            <w:tcW w:w="1918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1740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  <w:vMerge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</w:p>
        </w:tc>
        <w:tc>
          <w:tcPr>
            <w:tcW w:w="2763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Մանկավարժական կրթության ժամանակակից պահանջներին համապատասխանեցված որակավորման բնութագրերի առկայություն</w:t>
            </w:r>
          </w:p>
        </w:tc>
        <w:tc>
          <w:tcPr>
            <w:tcW w:w="2258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2026</w:t>
            </w:r>
          </w:p>
        </w:tc>
        <w:tc>
          <w:tcPr>
            <w:tcW w:w="1918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1740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</w:tr>
      <w:tr w:rsidR="00304EBA" w:rsidRPr="003D0682" w:rsidTr="001D2624">
        <w:tc>
          <w:tcPr>
            <w:cnfStyle w:val="001000000000"/>
            <w:tcW w:w="13719" w:type="dxa"/>
            <w:gridSpan w:val="8"/>
          </w:tcPr>
          <w:p w:rsidR="00304EBA" w:rsidRPr="003D0682" w:rsidRDefault="00304EBA" w:rsidP="000F403D">
            <w:pPr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b w:val="0"/>
                <w:bCs w:val="0"/>
                <w:color w:val="000000" w:themeColor="text1"/>
                <w:sz w:val="20"/>
                <w:lang w:val="hy-AM"/>
              </w:rPr>
              <w:t>Ն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պատակ </w:t>
            </w: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. 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Հանրակրթական ծրագրերի բազմազանության և հասանելիության ապահովում՝ ծառայությունների հասցեական տեղաբաշխման և տրամադրման միջոցով</w:t>
            </w:r>
          </w:p>
          <w:p w:rsidR="00304EBA" w:rsidRPr="003D0682" w:rsidRDefault="00304EBA" w:rsidP="000F403D">
            <w:pPr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ab/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Վերջնական թիրախ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 (2030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թ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.) –  </w:t>
            </w:r>
            <w:r w:rsidRPr="003D0682">
              <w:rPr>
                <w:rFonts w:cstheme="minorHAnsi"/>
                <w:b w:val="0"/>
                <w:bCs w:val="0"/>
                <w:color w:val="000000" w:themeColor="text1"/>
                <w:sz w:val="20"/>
                <w:lang w:val="hy-AM"/>
              </w:rPr>
              <w:t> </w:t>
            </w:r>
          </w:p>
        </w:tc>
      </w:tr>
      <w:tr w:rsidR="00304EBA" w:rsidRPr="00000D18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2.1</w:t>
            </w:r>
          </w:p>
        </w:tc>
        <w:tc>
          <w:tcPr>
            <w:tcW w:w="12948" w:type="dxa"/>
            <w:gridSpan w:val="6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b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/>
                <w:color w:val="000000" w:themeColor="text1"/>
                <w:sz w:val="20"/>
                <w:lang w:val="hy-AM"/>
              </w:rPr>
              <w:t>Պարտադիր կրթության համակարգից դուրս մնացած երեխաների` կրթության համակարգում արդյունավետ ընդգրկման գործիքակազմի ներդրում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  <w:vMerge w:val="restart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2.1.1</w:t>
            </w:r>
          </w:p>
        </w:tc>
        <w:tc>
          <w:tcPr>
            <w:tcW w:w="2763" w:type="dxa"/>
            <w:vMerge w:val="restart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Պարտադիր կրթության համակարգից (ՊՀԿ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>)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 դուրս մնացած երեխաների հաշվառման համակարգի արդյունավետ գործարկում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Կարգը հաստատված է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ԿԳՄՍՆ,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Աշխատանքի և սոցիալական հարցերի նախարարություն, Ոստիկանություն, Մարզպետարաններ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</w:t>
            </w:r>
          </w:p>
        </w:tc>
        <w:tc>
          <w:tcPr>
            <w:tcW w:w="1918" w:type="dxa"/>
            <w:vMerge w:val="restart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7,828,774.0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  <w:vMerge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</w:p>
        </w:tc>
        <w:tc>
          <w:tcPr>
            <w:tcW w:w="2763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ՊԿՀ-ից դուրս մնացած երեխաների հայտնաբերված տոկոս,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2023թ. 50%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70%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2026թ. 90%</w:t>
            </w:r>
          </w:p>
        </w:tc>
        <w:tc>
          <w:tcPr>
            <w:tcW w:w="2258" w:type="dxa"/>
            <w:vMerge w:val="restart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ԿԳՄՍՆ,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Կրթական տեխնոլոգիաների ազգային կենտրոն, Տարածքային կառավարման և ենթակառուցվածքների նախարարություն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2023-2026</w:t>
            </w:r>
          </w:p>
        </w:tc>
        <w:tc>
          <w:tcPr>
            <w:tcW w:w="1918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  <w:vMerge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</w:p>
        </w:tc>
        <w:tc>
          <w:tcPr>
            <w:tcW w:w="2763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Երկարօրյա ծառայություններ մատուցող դպրոցների մասնաբաժին,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2023թ. 7.5%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30%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2026թ. 60%</w:t>
            </w:r>
          </w:p>
        </w:tc>
        <w:tc>
          <w:tcPr>
            <w:tcW w:w="2258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2023-2026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ՀՀ պետական բյուջե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  <w:vMerge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</w:p>
        </w:tc>
        <w:tc>
          <w:tcPr>
            <w:tcW w:w="2763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Երկարօրյա ծառայություններից օգտվող սովորողների մասնաբաժին, 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2023թ. 30%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40%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2026թ. 50%</w:t>
            </w:r>
          </w:p>
        </w:tc>
        <w:tc>
          <w:tcPr>
            <w:tcW w:w="2258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2023-2026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</w:tr>
      <w:tr w:rsidR="00304EBA" w:rsidRPr="00000D18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2.2</w:t>
            </w:r>
          </w:p>
        </w:tc>
        <w:tc>
          <w:tcPr>
            <w:tcW w:w="12948" w:type="dxa"/>
            <w:gridSpan w:val="6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b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/>
                <w:color w:val="000000" w:themeColor="text1"/>
                <w:sz w:val="20"/>
                <w:lang w:val="hy-AM"/>
              </w:rPr>
              <w:t>Հանրակրթական հաստատություններում որակյալ ներառական  կրթության ապահովման մեխանիզմների ներդրում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2.2.1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Հանրակրթական ուսումնական հաստատությունների ներառականության ապահովում՝ ֆիզիկական և ուսումնական միջավայրերի հարմարեցման միջոցով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ԿԱՊԿՈՒ երեխաների համար անհրաժեշտ ֆիզիկական միջավայրի մատչելիություն և խելամիտ հարմարեցումներ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2023թ. 30%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60%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2026թ. 90%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ԿԳՄՍՆ, </w:t>
            </w:r>
          </w:p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Կրթական տեխնոլոգիաների ազգային կենտրոն, Կրթության զարգացման և նորարության ազգային կենտրոն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2023-2026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5,647,206.2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ՀՀ պետական բյուջե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2.2.2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Հանրակրթական ուսումնական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հաստատություններում մանկավարժահոգեբանական ծառայությունների հասանելիության ապահովում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 xml:space="preserve">Հանրակրթական ուհ-ների մասնաբաժինը, որոնցում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առկա են մանկավարժահոգեբանական ծառայություններ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2023թ. 70%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90%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2026թ. 100%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 xml:space="preserve">ԿԳՄՍՆ,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Կրթական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տեխնոլոգիաների ազգային կենտրոն, Տարածքային կառավարման  և ենթակառուցվածքների նախարարություն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lastRenderedPageBreak/>
              <w:t>2023-2026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40,545,217.3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lastRenderedPageBreak/>
              <w:t>2.2.3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Ծնողների հետ համագործակցության գործիքակազմի մշակում և ներդրում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Կիրառող ուհ-ների մասնաբաժինը հասնում է՝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20%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2026թ. 60%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ԿԳՄՍՆ,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Կրթական տեխնոլոգիաների ազգային կենտրոն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2024-2026</w:t>
            </w:r>
          </w:p>
        </w:tc>
        <w:tc>
          <w:tcPr>
            <w:tcW w:w="1918" w:type="dxa"/>
          </w:tcPr>
          <w:p w:rsidR="00304EBA" w:rsidRPr="003D0682" w:rsidRDefault="000F403D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0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2.2.4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Հանրակրթական ուսումնական հաստատություններին որակյալ խորհրդատվության և աջակցության տրամադրում ռեսուրս-կենտրոնների և մանկավարժահոգեբանական աջակցության կենտրոնների կողմից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Անհրաժեշտ խորհրդատվություն և աջակցություն ստացող հաստատությունների մասնաբաժինը 100 % է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ԿԳՄՍՆ,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Կրթական տեխնոլոգիաների ազգային կենտրոն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</w:t>
            </w:r>
          </w:p>
        </w:tc>
        <w:tc>
          <w:tcPr>
            <w:tcW w:w="1918" w:type="dxa"/>
          </w:tcPr>
          <w:p w:rsidR="00304EBA" w:rsidRPr="003D0682" w:rsidRDefault="000F403D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0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</w:tr>
      <w:tr w:rsidR="00304EBA" w:rsidRPr="00000D18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2.2.5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Մանկավարժահոգեբանական աջակցության ծառայություններ մատուցող մասնագետների մասնագիտական առաջխաղացման, ներառյալ ատեստավորման, հնարավորությունների ընդլայնում՝ փոխկապակցելով այն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աշխատանքի արժանապատիվ վարձատրության մեխանիզմների և մասնագիտական ստանդարտների հետ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225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</w:tr>
      <w:tr w:rsidR="00304EBA" w:rsidRPr="00000D18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lastRenderedPageBreak/>
              <w:t>2.3</w:t>
            </w:r>
            <w:r w:rsidRPr="003D0682"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  <w:t>․</w:t>
            </w:r>
          </w:p>
        </w:tc>
        <w:tc>
          <w:tcPr>
            <w:tcW w:w="12948" w:type="dxa"/>
            <w:gridSpan w:val="6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b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/>
                <w:color w:val="000000" w:themeColor="text1"/>
                <w:sz w:val="20"/>
                <w:lang w:val="hy-AM"/>
              </w:rPr>
              <w:t>Ուսուցման այլընտրանքային եղանակների միջոցով կրթական ծառայությունների հասանելիության և որակի ապահովում</w:t>
            </w:r>
          </w:p>
        </w:tc>
      </w:tr>
      <w:tr w:rsidR="00304EBA" w:rsidRPr="00000D18" w:rsidTr="001D2624">
        <w:tc>
          <w:tcPr>
            <w:cnfStyle w:val="001000000000"/>
            <w:tcW w:w="771" w:type="dxa"/>
            <w:gridSpan w:val="2"/>
            <w:vMerge w:val="restart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2.3.1</w:t>
            </w:r>
          </w:p>
        </w:tc>
        <w:tc>
          <w:tcPr>
            <w:tcW w:w="2763" w:type="dxa"/>
            <w:vMerge w:val="restart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Հեռավար կրթական ծառայությունների, էլեկտրոնային բաց պաշարների, առցանց դասընթացների ներդրում սովորողների այն խմբերի և դեպքերի համար, երբ առկա ուսուցումը հնարավոր չէ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Առարկաների թիվ, որոնց մասով մշակված են հեռավար դասընթացների մոդուլներ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2023թ. 12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15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2026թ. ծավալի առնվազն 30%-ը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2023-2026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228</w:t>
            </w:r>
            <w:r w:rsidR="000F403D"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,</w:t>
            </w: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 xml:space="preserve"> 000</w:t>
            </w:r>
            <w:r w:rsidR="000F403D" w:rsidRPr="003D0682"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  <w:t>․0</w:t>
            </w:r>
          </w:p>
        </w:tc>
        <w:tc>
          <w:tcPr>
            <w:tcW w:w="1740" w:type="dxa"/>
            <w:vMerge w:val="restart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 xml:space="preserve">ՀՀ պետական բյուջե,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Օրենքով չարգելված այլ աղբյուրներ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  <w:vMerge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</w:p>
        </w:tc>
        <w:tc>
          <w:tcPr>
            <w:tcW w:w="2763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Հեռավար ուսուցման մենթոր դպրոցների ծառայություններից օգտվող հանրակրթական դպրոցների թիվը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2023թ. 40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30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ԿԳՄՍՆ,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Կրթական տեխնոլոգիաների ազգային կենտրոն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2023-2024</w:t>
            </w:r>
          </w:p>
        </w:tc>
        <w:tc>
          <w:tcPr>
            <w:tcW w:w="1918" w:type="dxa"/>
          </w:tcPr>
          <w:p w:rsidR="00304EBA" w:rsidRPr="003D0682" w:rsidRDefault="000F403D" w:rsidP="000F403D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193,</w:t>
            </w:r>
            <w:r w:rsidR="00304EBA"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080</w:t>
            </w:r>
            <w:r w:rsidRPr="003D0682"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  <w:t>․0</w:t>
            </w:r>
          </w:p>
        </w:tc>
        <w:tc>
          <w:tcPr>
            <w:tcW w:w="1740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  <w:vMerge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</w:p>
        </w:tc>
        <w:tc>
          <w:tcPr>
            <w:tcW w:w="2763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Ազգային փոքրամասնությունների լեզուներով էլեկտրոնային բաց պաշարների տարեկան 3 % աճ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2024-2026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 xml:space="preserve">Գնահատման ընթացքում է </w:t>
            </w:r>
          </w:p>
        </w:tc>
        <w:tc>
          <w:tcPr>
            <w:tcW w:w="1740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  <w:vMerge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</w:p>
        </w:tc>
        <w:tc>
          <w:tcPr>
            <w:tcW w:w="2763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Հեռավար դասավանդման վերաբերյալ վերապատրաստված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ուսուցիչների տարեկան 20% աճ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 xml:space="preserve">ԿԳՄՍՆ,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Կրթական տեխնոլոգիաների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ազգային կենտրոն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lastRenderedPageBreak/>
              <w:t>2023-2026</w:t>
            </w:r>
          </w:p>
        </w:tc>
        <w:tc>
          <w:tcPr>
            <w:tcW w:w="1918" w:type="dxa"/>
          </w:tcPr>
          <w:p w:rsidR="00304EBA" w:rsidRPr="003D0682" w:rsidRDefault="000F403D" w:rsidP="000F403D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385,</w:t>
            </w:r>
            <w:r w:rsidR="00304EBA"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404</w:t>
            </w:r>
            <w:r w:rsidRPr="003D0682"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  <w:t>․0</w:t>
            </w:r>
          </w:p>
        </w:tc>
        <w:tc>
          <w:tcPr>
            <w:tcW w:w="1740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  <w:vMerge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</w:p>
        </w:tc>
        <w:tc>
          <w:tcPr>
            <w:tcW w:w="2763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Ապահովված է հեռավար ուսուցման նյութերի մատչելիություն հաշմանդամություն ունեցող սովորողների համար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2023-2026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Գնահատման ընթացքում է</w:t>
            </w:r>
          </w:p>
        </w:tc>
        <w:tc>
          <w:tcPr>
            <w:tcW w:w="1740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</w:tr>
      <w:tr w:rsidR="00304EBA" w:rsidRPr="00000D18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2.3.2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Մուլտիմեդիա ձևաչափով հայրենագիտական ճանաչողական և տեղեկատվական նյութերի արտադրություն և տարածում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Ստեղծված նյութերի տարեկան 100% աճ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2023-2026</w:t>
            </w:r>
          </w:p>
        </w:tc>
        <w:tc>
          <w:tcPr>
            <w:tcW w:w="1918" w:type="dxa"/>
          </w:tcPr>
          <w:p w:rsidR="00304EBA" w:rsidRPr="003D0682" w:rsidRDefault="000F403D" w:rsidP="000F403D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112</w:t>
            </w:r>
            <w:r w:rsidRPr="003D0682"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  <w:t>,</w:t>
            </w:r>
            <w:r w:rsidR="00304EBA"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000</w:t>
            </w:r>
            <w:r w:rsidRPr="003D0682"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  <w:t>․0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 xml:space="preserve">ՀՀ պետական բյուջե,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Օրենքով չարգելված աղբյուրներ</w:t>
            </w:r>
          </w:p>
        </w:tc>
      </w:tr>
      <w:tr w:rsidR="00304EBA" w:rsidRPr="00000D18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2.4</w:t>
            </w:r>
            <w:r w:rsidRPr="003D0682"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  <w:t>․</w:t>
            </w:r>
          </w:p>
        </w:tc>
        <w:tc>
          <w:tcPr>
            <w:tcW w:w="12948" w:type="dxa"/>
            <w:gridSpan w:val="6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b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/>
                <w:color w:val="000000" w:themeColor="text1"/>
                <w:sz w:val="20"/>
                <w:lang w:val="hy-AM"/>
              </w:rPr>
              <w:t>Արտադարանական և արտադպրոցական ծառայությունների ցանցի զարգացում և հասանելիության ապահովում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2.4.1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Սովորողների  նախասիրությունները և կարողությունները խթանող արտադասարանական և արտադպրոցական ծառայությունների զարգացում ինչպես դպրոցում, այնպես էլ դպրոցի և այլ կենտրոնների համագործակցությամբ, ինչպես նաև վերջիններիս միջոցով ավագ դասարաններում կրեդիտային համակարգի ներդրման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հնարավորություն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Արտադասարանական և արտադպրոցական ծառայություններ մատուցող դպրոցների մասնաբաժինը հասցված է՝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2023թ. 40%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50%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2026թ. 60%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2023-2026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Լրացուցիչ ֆինանասավորում չի պահանջում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</w:tr>
      <w:tr w:rsidR="00304EBA" w:rsidRPr="00000D18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lastRenderedPageBreak/>
              <w:t>2.5</w:t>
            </w:r>
          </w:p>
        </w:tc>
        <w:tc>
          <w:tcPr>
            <w:tcW w:w="12948" w:type="dxa"/>
            <w:gridSpan w:val="6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b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/>
                <w:color w:val="000000" w:themeColor="text1"/>
                <w:sz w:val="20"/>
                <w:lang w:val="hy-AM"/>
              </w:rPr>
              <w:t>Արտադպրոցական ուսումնական հաստատությունների մանկավարժական կազմի վարձատրության բարձրացում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2.5.1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Արտադպրոցական ուսումնական հաստատությունների մանկավարժական կազմի խրախուսման մեխանիզմների մշակում՝ կամավոր ատեստավորման միջոցով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Կամավոր ատեստավորված մանկավարժների մասնաբաժինը՝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2023թ. 20%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40%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2026թ. 70%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2023-2026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Գնահատման ընթացքում է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</w:tr>
      <w:tr w:rsidR="00304EBA" w:rsidRPr="00000D18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2.6</w:t>
            </w:r>
          </w:p>
        </w:tc>
        <w:tc>
          <w:tcPr>
            <w:tcW w:w="12948" w:type="dxa"/>
            <w:gridSpan w:val="6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b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/>
                <w:color w:val="000000" w:themeColor="text1"/>
                <w:sz w:val="20"/>
                <w:lang w:val="hy-AM"/>
              </w:rPr>
              <w:t>Հանրակրթական հաստատություններում սովորողների սնվելու հնարավորությունների ընդլայնում և շարունակականության ապահովում</w:t>
            </w:r>
          </w:p>
        </w:tc>
      </w:tr>
      <w:tr w:rsidR="00304EBA" w:rsidRPr="00000D18" w:rsidTr="001D2624">
        <w:tc>
          <w:tcPr>
            <w:cnfStyle w:val="001000000000"/>
            <w:tcW w:w="771" w:type="dxa"/>
            <w:gridSpan w:val="2"/>
            <w:vMerge w:val="restart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2.6.1</w:t>
            </w:r>
          </w:p>
        </w:tc>
        <w:tc>
          <w:tcPr>
            <w:tcW w:w="2763" w:type="dxa"/>
            <w:vMerge w:val="restart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Հանրակրթական ուսումնական հաստատություններում սովորողների համար առողջ սնվելու հնարավորությունների ապահովում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Աշակերտներին կայուն դպրոցական սննդով ապահովող դպրոցների մասնաբաժինը հասցված է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2023թ. 70%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80%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2026թ. 100%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ԿԳՄՍՆ,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Տարածքային կառավարման և ենթակառուցվածքների նախարարություն</w:t>
            </w:r>
          </w:p>
        </w:tc>
        <w:tc>
          <w:tcPr>
            <w:tcW w:w="1339" w:type="dxa"/>
            <w:vMerge w:val="restart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2023-2026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273</w:t>
            </w:r>
            <w:r w:rsidR="000F403D"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,</w:t>
            </w: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110</w:t>
            </w:r>
            <w:r w:rsidR="000F403D" w:rsidRPr="003D0682"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  <w:t>․0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 xml:space="preserve">ՀՀ պետական բյուջե,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ՄԱԿ-ի Պարենի համաշխարհային ծրագիր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  <w:vMerge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</w:p>
        </w:tc>
        <w:tc>
          <w:tcPr>
            <w:tcW w:w="2763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Տարրական մակարդակում դպրոցական սնունդ ստացող աշակերտների մասնաբաժինը հասցված է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2023թ. 60%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80%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2026թ. 100%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</w:p>
        </w:tc>
        <w:tc>
          <w:tcPr>
            <w:tcW w:w="1339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1918" w:type="dxa"/>
          </w:tcPr>
          <w:p w:rsidR="00304EBA" w:rsidRPr="003D0682" w:rsidRDefault="000F403D" w:rsidP="000F403D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293,</w:t>
            </w:r>
            <w:r w:rsidR="00304EBA"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580</w:t>
            </w:r>
            <w:r w:rsidRPr="003D0682"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  <w:t>․0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</w:tr>
      <w:tr w:rsidR="00304EBA" w:rsidRPr="003D0682" w:rsidTr="001D2624">
        <w:tc>
          <w:tcPr>
            <w:cnfStyle w:val="001000000000"/>
            <w:tcW w:w="13719" w:type="dxa"/>
            <w:gridSpan w:val="8"/>
          </w:tcPr>
          <w:p w:rsidR="00304EBA" w:rsidRPr="003D0682" w:rsidRDefault="00304EBA" w:rsidP="000F403D">
            <w:pPr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b w:val="0"/>
                <w:bCs w:val="0"/>
                <w:color w:val="000000" w:themeColor="text1"/>
                <w:sz w:val="20"/>
                <w:lang w:val="hy-AM"/>
              </w:rPr>
              <w:t>Ն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պատակ </w:t>
            </w: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3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. 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Հանրակրթական ուսումնական հաստատություններում անվտանգ, հագեցած և արդիական սովորելու միջավայրի և ռեսուրսների ապահովում</w:t>
            </w:r>
          </w:p>
          <w:p w:rsidR="00304EBA" w:rsidRPr="003D0682" w:rsidRDefault="00304EBA" w:rsidP="000F403D">
            <w:pPr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ab/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Վերջնական թիրախ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 (2030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թ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.) –  </w:t>
            </w:r>
            <w:r w:rsidRPr="003D0682">
              <w:rPr>
                <w:rFonts w:cstheme="minorHAnsi"/>
                <w:b w:val="0"/>
                <w:bCs w:val="0"/>
                <w:color w:val="000000" w:themeColor="text1"/>
                <w:sz w:val="20"/>
                <w:lang w:val="hy-AM"/>
              </w:rPr>
              <w:t> </w:t>
            </w:r>
          </w:p>
        </w:tc>
      </w:tr>
      <w:tr w:rsidR="00304EBA" w:rsidRPr="00000D18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lastRenderedPageBreak/>
              <w:t>3.1</w:t>
            </w:r>
          </w:p>
        </w:tc>
        <w:tc>
          <w:tcPr>
            <w:tcW w:w="12948" w:type="dxa"/>
            <w:gridSpan w:val="6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b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/>
                <w:color w:val="000000" w:themeColor="text1"/>
                <w:sz w:val="20"/>
                <w:lang w:val="hy-AM"/>
              </w:rPr>
              <w:t>Հանրակրթական ուսումնական հաստատությունների անվտանգ և արդյունավետ գործունեության անհրաժեշտ պայմանների ապահովում</w:t>
            </w:r>
          </w:p>
        </w:tc>
      </w:tr>
      <w:tr w:rsidR="00304EBA" w:rsidRPr="00000D18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3.1.1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Հանրակրթական ուսումնական հաստատությունների նպատակային քարտեզի կազմում՝ ներառյալ հաստատությունների տեղաբաշխումը և շենքային պայմանների գնահատումը` հիմնվելով Կապան խոշորացված համայնքի փորձնական ծրագրի արդյունքների վրա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Հանրակրթական ուսումնական հաստատությունների վերանայված տեղաբաշխման ցանկերն առկա են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ԿԳՄՍՆ,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Տարածքային կառավարման և ենթակառուցվածքների նախարարություն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</w:t>
            </w:r>
          </w:p>
        </w:tc>
        <w:tc>
          <w:tcPr>
            <w:tcW w:w="1918" w:type="dxa"/>
          </w:tcPr>
          <w:p w:rsidR="00304EBA" w:rsidRPr="003D0682" w:rsidRDefault="000F403D" w:rsidP="000F403D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2,</w:t>
            </w:r>
            <w:r w:rsidR="00304EBA"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 xml:space="preserve">189 </w:t>
            </w: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,</w:t>
            </w:r>
            <w:r w:rsidR="00304EBA"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223</w:t>
            </w:r>
            <w:r w:rsidRPr="003D0682"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  <w:t>․0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 xml:space="preserve">ՀՀ պետական բյուջե,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Օրենքով չարգելված այլ աղբյուրներ</w:t>
            </w:r>
          </w:p>
        </w:tc>
      </w:tr>
      <w:tr w:rsidR="00304EBA" w:rsidRPr="00000D18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3.1.2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Հանրակրթական ուսումնական հաստատությունների ցանկերի և տեղաբաշխման վերանայում՝ ըստ կազմված նպատակային քարտեզի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Հանրակրթական ուսումնական հաստատությունների վերանայված տեղաբաշխման ցանկերն առկա են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ԿԳՄՍՆ,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Տարածքային կառավարման և ենթակառուցվածքների նախարարություն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</w:t>
            </w:r>
            <w:r w:rsidR="000F403D"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,</w:t>
            </w: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 xml:space="preserve"> 000</w:t>
            </w:r>
            <w:r w:rsidR="000F403D" w:rsidRPr="003D0682"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  <w:t>․0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ՀՀ պետական բյուջե, Օրենքով չարգելված այլ աղբյուրներ</w:t>
            </w:r>
          </w:p>
        </w:tc>
      </w:tr>
      <w:tr w:rsidR="00304EBA" w:rsidRPr="00000D18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3.1.3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Համաձայն գնահատված արդյունքների՝ հանրակրթական ուհ-ների շենքային պայմանների բարելավում, այդ թվում՝ սեյսմիկ անվտանգության ապահովում, փոքրաքանակ աշակերտական համակազմ ունեցող բնակավայրերում մոդուլային դպրոցական շենքերի կառուցում, ըստ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անհրաժեշտության՝ հիմնանորոգման, վերակառուցման և վերանորոգման այլ աշխատանքներ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Հիմնանորոգված/ վերանորոգված հանրակրթական հաստատությունների թիվը հասցված է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2023թ. 92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185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2026թ. 300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ԿԳՄՍՆ,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Կրթական տեխնոլոգիաների ազգային կենտրոն, Տարածքային կառավարման և ենթակառուցվածքների նախարարություն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2023-2026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85 </w:t>
            </w:r>
            <w:r w:rsidR="000F403D"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,</w:t>
            </w: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 xml:space="preserve">380 </w:t>
            </w:r>
            <w:r w:rsidR="000F403D"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,</w:t>
            </w: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916</w:t>
            </w:r>
            <w:r w:rsidR="000F403D" w:rsidRPr="003D0682"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  <w:t>․0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 xml:space="preserve">ՀՀ պետական բյուջե,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Ասիական զարգացման բանկ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  <w:vMerge w:val="restart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lastRenderedPageBreak/>
              <w:t>3.1.4</w:t>
            </w:r>
          </w:p>
        </w:tc>
        <w:tc>
          <w:tcPr>
            <w:tcW w:w="2763" w:type="dxa"/>
            <w:vMerge w:val="restart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Հանրակրթական ուսումնական հաստատություններում աղետների դիմակայունության և ճգնաժամային իրավիճակներին արձագանքելու պայմանների ապահովում և կարողությունների զարգացում</w:t>
            </w:r>
          </w:p>
        </w:tc>
        <w:tc>
          <w:tcPr>
            <w:tcW w:w="2930" w:type="dxa"/>
            <w:vMerge w:val="restart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Հանրակրթական ուսումնական հաստատությունների վերապատրաստումներին մասնկացած աշխատակիցների  մասնաբաժինը հասցված է՝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2023թ. 30%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30%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2026թ. 100%</w:t>
            </w:r>
          </w:p>
        </w:tc>
        <w:tc>
          <w:tcPr>
            <w:tcW w:w="2258" w:type="dxa"/>
            <w:vMerge w:val="restart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ԿԳՄՍՆ,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Կրթական տեխնոլոգիաների ազգային կենտրոն, Տարածքային կառավարման և ենթակառուցվածքների նախարարություն</w:t>
            </w:r>
          </w:p>
        </w:tc>
        <w:tc>
          <w:tcPr>
            <w:tcW w:w="1339" w:type="dxa"/>
            <w:vMerge w:val="restart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2023-2026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Լրացուցիչ ֆինանասավորում չի պահանջվում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  <w:vMerge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</w:p>
        </w:tc>
        <w:tc>
          <w:tcPr>
            <w:tcW w:w="2763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2930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2258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1339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1918" w:type="dxa"/>
          </w:tcPr>
          <w:p w:rsidR="00304EBA" w:rsidRPr="003D0682" w:rsidRDefault="000F403D" w:rsidP="000F403D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42,</w:t>
            </w:r>
            <w:r w:rsidR="00304EBA"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883</w:t>
            </w:r>
            <w:r w:rsidRPr="003D0682"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  <w:t>․0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</w:tr>
      <w:tr w:rsidR="00304EBA" w:rsidRPr="00000D18" w:rsidTr="001D2624">
        <w:tc>
          <w:tcPr>
            <w:cnfStyle w:val="001000000000"/>
            <w:tcW w:w="771" w:type="dxa"/>
            <w:gridSpan w:val="2"/>
            <w:vMerge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</w:p>
        </w:tc>
        <w:tc>
          <w:tcPr>
            <w:tcW w:w="2763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Թաքստոցներ/ապաստարան ունեցող դպրոցների մասնաբաժինը հասցված է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2023թ. 50%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90%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2026թ. 100%</w:t>
            </w:r>
          </w:p>
        </w:tc>
        <w:tc>
          <w:tcPr>
            <w:tcW w:w="2258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1339" w:type="dxa"/>
            <w:vMerge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355</w:t>
            </w:r>
            <w:r w:rsidR="000F403D"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,</w:t>
            </w: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 xml:space="preserve"> 830</w:t>
            </w:r>
            <w:r w:rsidR="000F403D" w:rsidRPr="003D0682"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  <w:t>․0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 xml:space="preserve">ՀՀ պետական բյուջե,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Օրենքով չարգելված այլ աղբյուրներ</w:t>
            </w:r>
          </w:p>
        </w:tc>
      </w:tr>
      <w:tr w:rsidR="00304EBA" w:rsidRPr="00000D18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3.1.5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Նոր չափորոշչին և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առարկայական ծրագրերին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համապատասխան՝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անհրաժեշտ գույքով և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սարքավորումներով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հագեցվածության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ապահովում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Դպրոցները համալրված են անհրաժեշտ ուսումնաօժանդակ նյութերով, սարքավորումներով և ենթակառուցվածքներով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ԿԳՄՍՆ,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Կրթական տեխնոլոգիաների ազգային կենտրոն, Տարածքային կառավարման և ենթակառուցվածքների նախարարություն, Առողջապահության նախարարություն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2023-2026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63 </w:t>
            </w:r>
            <w:r w:rsidR="000F403D"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,</w:t>
            </w: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719 </w:t>
            </w:r>
            <w:r w:rsidR="000F403D"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,</w:t>
            </w: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621.4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 xml:space="preserve">ՀՀ պետական բյուջե,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Օրենքով չարգելված այլ աղբյուրներ</w:t>
            </w:r>
          </w:p>
        </w:tc>
      </w:tr>
      <w:tr w:rsidR="00304EBA" w:rsidRPr="003D0682" w:rsidTr="001D2624">
        <w:tc>
          <w:tcPr>
            <w:cnfStyle w:val="001000000000"/>
            <w:tcW w:w="771" w:type="dxa"/>
            <w:gridSpan w:val="2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lastRenderedPageBreak/>
              <w:t>3.1.6</w:t>
            </w:r>
          </w:p>
        </w:tc>
        <w:tc>
          <w:tcPr>
            <w:tcW w:w="2763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Արվեստի և սպայական կրթության մասնագիտացված ավագ դպրոցների հիմնում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Դպրոցները համալրված են անհրաժեշտ ուսումնաօժանդակ նյութերով, սարքավորումներով և ենթակառուցվածքներով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ԿԳՄՍՆ,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Կրթական տեխնոլոգիաների ազգային կենտրոն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2023-2024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Գնահատման ընթացքում է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</w:tr>
      <w:tr w:rsidR="00304EBA" w:rsidRPr="003D0682" w:rsidTr="001D2624">
        <w:tc>
          <w:tcPr>
            <w:cnfStyle w:val="001000000000"/>
            <w:tcW w:w="13719" w:type="dxa"/>
            <w:gridSpan w:val="8"/>
          </w:tcPr>
          <w:p w:rsidR="00304EBA" w:rsidRPr="003D0682" w:rsidRDefault="00304EBA" w:rsidP="000F403D">
            <w:pPr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b w:val="0"/>
                <w:bCs w:val="0"/>
                <w:color w:val="000000" w:themeColor="text1"/>
                <w:sz w:val="20"/>
                <w:lang w:val="hy-AM"/>
              </w:rPr>
              <w:t>Ն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պատակ </w:t>
            </w: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4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. 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Հանրակրթական հաստատությունների ծախսարդյունավետ կառավարման և ֆինանսավորման մոդելների ներդնում</w:t>
            </w:r>
          </w:p>
          <w:p w:rsidR="00304EBA" w:rsidRPr="003D0682" w:rsidRDefault="00304EBA" w:rsidP="000F403D">
            <w:pPr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ab/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Վերջնական թիրախ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 (2030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թ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.) –  </w:t>
            </w:r>
            <w:r w:rsidRPr="003D0682">
              <w:rPr>
                <w:rFonts w:cstheme="minorHAnsi"/>
                <w:b w:val="0"/>
                <w:bCs w:val="0"/>
                <w:color w:val="000000" w:themeColor="text1"/>
                <w:sz w:val="20"/>
                <w:lang w:val="hy-AM"/>
              </w:rPr>
              <w:t> </w:t>
            </w:r>
          </w:p>
        </w:tc>
      </w:tr>
      <w:tr w:rsidR="00304EBA" w:rsidRPr="00000D18" w:rsidTr="000508C4">
        <w:tc>
          <w:tcPr>
            <w:cnfStyle w:val="001000000000"/>
            <w:tcW w:w="738" w:type="dxa"/>
          </w:tcPr>
          <w:p w:rsidR="00304EBA" w:rsidRPr="003D0682" w:rsidRDefault="00304EBA" w:rsidP="000F403D">
            <w:pPr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4.1</w:t>
            </w:r>
          </w:p>
        </w:tc>
        <w:tc>
          <w:tcPr>
            <w:tcW w:w="12981" w:type="dxa"/>
            <w:gridSpan w:val="7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b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/>
                <w:color w:val="000000" w:themeColor="text1"/>
                <w:sz w:val="20"/>
                <w:lang w:val="hy-AM"/>
              </w:rPr>
              <w:t>Հանրակրթական հաստատությունների կառավարման նոր մոդելի ներդրում</w:t>
            </w:r>
          </w:p>
        </w:tc>
      </w:tr>
      <w:tr w:rsidR="00304EBA" w:rsidRPr="003D0682" w:rsidTr="000508C4">
        <w:tc>
          <w:tcPr>
            <w:cnfStyle w:val="001000000000"/>
            <w:tcW w:w="738" w:type="dxa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4.1.1</w:t>
            </w:r>
          </w:p>
        </w:tc>
        <w:tc>
          <w:tcPr>
            <w:tcW w:w="2796" w:type="dxa"/>
            <w:gridSpan w:val="2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Հանրակրթական ուսումնական հաստատությունների վարչատնտեսական և բովանդակային կառավարման գործառույթների տարաբաժանում և առանձնացված իրականացում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Վարչատնտեսական կենտրոնացված կառավարման անցած հաստատությունների տարեկան մոտ 100% աճ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ԿԳՄՍՆ,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Տարածքային կառավարման և ենթակառուցվածքների նախարարություն, Երևանի քաղաքապետարան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2023-2024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Լրացուցիչ ֆինանսավորում չի պահանջվում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</w:tr>
      <w:tr w:rsidR="00304EBA" w:rsidRPr="003D0682" w:rsidTr="000508C4">
        <w:tc>
          <w:tcPr>
            <w:cnfStyle w:val="001000000000"/>
            <w:tcW w:w="738" w:type="dxa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4.1.2</w:t>
            </w:r>
          </w:p>
        </w:tc>
        <w:tc>
          <w:tcPr>
            <w:tcW w:w="2796" w:type="dxa"/>
            <w:gridSpan w:val="2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Հանրակրթական ուսումնական հաստատությունների կառավարման խորհուրդների խոշորացում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Խոշորացված խորհուրդների թիվը հասցված է՝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2023թ. 500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600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2026թ. 800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2023-2024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Լրացուցիչ ֆինանսավորում չի պահանջվում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</w:tr>
      <w:tr w:rsidR="00304EBA" w:rsidRPr="003D0682" w:rsidTr="000508C4">
        <w:tc>
          <w:tcPr>
            <w:cnfStyle w:val="001000000000"/>
            <w:tcW w:w="738" w:type="dxa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4.1.3</w:t>
            </w:r>
          </w:p>
        </w:tc>
        <w:tc>
          <w:tcPr>
            <w:tcW w:w="2796" w:type="dxa"/>
            <w:gridSpan w:val="2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Հանրակրթական հաստատությունների կառավարման լիազորությունների պատվիրակում տեղական ինքնակառավարման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մարմիններին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Փորձնական ծրագիր,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համայնքների թիվը հասցված է՝ </w:t>
            </w:r>
            <w:r w:rsidR="001649D6"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 </w:t>
            </w:r>
            <w:r w:rsidR="001649D6" w:rsidRPr="003D0682"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  <w:t>․․․․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2023-2026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15</w:t>
            </w:r>
            <w:r w:rsidR="000F403D"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,</w:t>
            </w: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000</w:t>
            </w:r>
            <w:r w:rsidR="000F403D" w:rsidRPr="003D0682"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  <w:t>․0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ՀՀ պետական բյուջե</w:t>
            </w:r>
          </w:p>
        </w:tc>
      </w:tr>
      <w:tr w:rsidR="00304EBA" w:rsidRPr="00000D18" w:rsidTr="000508C4">
        <w:tc>
          <w:tcPr>
            <w:cnfStyle w:val="001000000000"/>
            <w:tcW w:w="738" w:type="dxa"/>
          </w:tcPr>
          <w:p w:rsidR="00304EBA" w:rsidRPr="003D0682" w:rsidRDefault="00304EBA" w:rsidP="000F403D">
            <w:pPr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lastRenderedPageBreak/>
              <w:t>4.2</w:t>
            </w:r>
          </w:p>
        </w:tc>
        <w:tc>
          <w:tcPr>
            <w:tcW w:w="12981" w:type="dxa"/>
            <w:gridSpan w:val="7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b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/>
                <w:color w:val="000000" w:themeColor="text1"/>
                <w:sz w:val="20"/>
                <w:lang w:val="hy-AM"/>
              </w:rPr>
              <w:t>Հանրակրթական հաստատությունների ֆինանսավորման նոր մոդելի ներդրում</w:t>
            </w:r>
          </w:p>
        </w:tc>
      </w:tr>
      <w:tr w:rsidR="00304EBA" w:rsidRPr="003D0682" w:rsidTr="000508C4">
        <w:tc>
          <w:tcPr>
            <w:cnfStyle w:val="001000000000"/>
            <w:tcW w:w="738" w:type="dxa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4.2.1</w:t>
            </w:r>
          </w:p>
        </w:tc>
        <w:tc>
          <w:tcPr>
            <w:tcW w:w="2796" w:type="dxa"/>
            <w:gridSpan w:val="2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Դպրոցների ֆինանսավորում կարգի փոփոխություն՝ անցում կատարելով դասարանների թվով ֆինանսավորմանը և կրթության առանձահատուկ պայմանների կարիք ունեցող երեխաների նպատակային արդյունավետ ֆինանսավորմանը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Ֆինանսավորման նոր կարգը գործում է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8</w:t>
            </w:r>
            <w:r w:rsidRPr="003D0682">
              <w:rPr>
                <w:rFonts w:ascii="Sylfaen" w:hAnsi="Sylfaen" w:cstheme="minorHAnsi"/>
                <w:color w:val="000000" w:themeColor="text1"/>
                <w:sz w:val="20"/>
              </w:rPr>
              <w:t xml:space="preserve"> </w:t>
            </w:r>
            <w:r w:rsidR="000F403D"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,</w:t>
            </w: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000</w:t>
            </w:r>
            <w:r w:rsidR="000F403D" w:rsidRPr="003D0682"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  <w:t>․0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ՀՀ պետական բյուջե</w:t>
            </w:r>
          </w:p>
        </w:tc>
      </w:tr>
      <w:tr w:rsidR="00304EBA" w:rsidRPr="00000D18" w:rsidTr="000508C4">
        <w:tc>
          <w:tcPr>
            <w:cnfStyle w:val="001000000000"/>
            <w:tcW w:w="738" w:type="dxa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4.2.2</w:t>
            </w:r>
          </w:p>
        </w:tc>
        <w:tc>
          <w:tcPr>
            <w:tcW w:w="2796" w:type="dxa"/>
            <w:gridSpan w:val="2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Դպրոցների լրացուցիչ ֆինանսավորման մեխանիզմի ներդրում բարձր կատարողական ցուցանիշների ունեցող դպրոցների խրախուսման համար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Գործում է բարձր կատարողական ցուցանիշներ ունեցող դպրոցների լրացուցիչ ֆինանսավորման մրցակցային ֆոնդ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1 </w:t>
            </w:r>
            <w:r w:rsidR="000F403D"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,</w:t>
            </w: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000 </w:t>
            </w:r>
            <w:r w:rsidR="000F403D"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,</w:t>
            </w: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000.0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 xml:space="preserve">ՀՀ պետական բյուջե,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Օրենքով չարգելված այլ աղբյուրներ</w:t>
            </w:r>
          </w:p>
        </w:tc>
      </w:tr>
      <w:tr w:rsidR="00304EBA" w:rsidRPr="00000D18" w:rsidTr="000508C4">
        <w:tc>
          <w:tcPr>
            <w:cnfStyle w:val="001000000000"/>
            <w:tcW w:w="738" w:type="dxa"/>
          </w:tcPr>
          <w:p w:rsidR="00304EBA" w:rsidRPr="003D0682" w:rsidRDefault="00304EBA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4.2.3</w:t>
            </w:r>
          </w:p>
        </w:tc>
        <w:tc>
          <w:tcPr>
            <w:tcW w:w="2796" w:type="dxa"/>
            <w:gridSpan w:val="2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Դպրոցների լրացուցիչ ֆինանսավորման մեխանիզմի ներդրում ցածր կատարողական ցուցանիշների ունեցող դպրոցների զարգացման համար</w:t>
            </w:r>
          </w:p>
        </w:tc>
        <w:tc>
          <w:tcPr>
            <w:tcW w:w="2930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Ֆոնդը գործում է</w:t>
            </w:r>
          </w:p>
        </w:tc>
        <w:tc>
          <w:tcPr>
            <w:tcW w:w="225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</w:p>
        </w:tc>
        <w:tc>
          <w:tcPr>
            <w:tcW w:w="1339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</w:t>
            </w:r>
          </w:p>
        </w:tc>
        <w:tc>
          <w:tcPr>
            <w:tcW w:w="1918" w:type="dxa"/>
          </w:tcPr>
          <w:p w:rsidR="00304EBA" w:rsidRPr="003D0682" w:rsidRDefault="00304EBA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1 </w:t>
            </w:r>
            <w:r w:rsidR="000F403D"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,</w:t>
            </w: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000</w:t>
            </w:r>
            <w:r w:rsidR="000F403D"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,</w:t>
            </w: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 000.0</w:t>
            </w:r>
          </w:p>
        </w:tc>
        <w:tc>
          <w:tcPr>
            <w:tcW w:w="1740" w:type="dxa"/>
          </w:tcPr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 xml:space="preserve">ՀՀ պետական բյուջե, </w:t>
            </w:r>
          </w:p>
          <w:p w:rsidR="00304EBA" w:rsidRPr="003D0682" w:rsidRDefault="00304EBA" w:rsidP="000F403D">
            <w:pPr>
              <w:spacing w:after="0"/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Օրենքով չարգելված այլ աղբյուրներ</w:t>
            </w:r>
          </w:p>
        </w:tc>
      </w:tr>
    </w:tbl>
    <w:p w:rsidR="00304EBA" w:rsidRPr="003D0682" w:rsidRDefault="00304EBA" w:rsidP="00304EBA">
      <w:pPr>
        <w:spacing w:line="360" w:lineRule="auto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</w:p>
    <w:tbl>
      <w:tblPr>
        <w:tblStyle w:val="GridTable1Light1"/>
        <w:tblW w:w="5191" w:type="pct"/>
        <w:tblInd w:w="18" w:type="dxa"/>
        <w:tblLayout w:type="fixed"/>
        <w:tblLook w:val="04A0"/>
      </w:tblPr>
      <w:tblGrid>
        <w:gridCol w:w="720"/>
        <w:gridCol w:w="1945"/>
        <w:gridCol w:w="3691"/>
        <w:gridCol w:w="2366"/>
        <w:gridCol w:w="1316"/>
        <w:gridCol w:w="1931"/>
        <w:gridCol w:w="1710"/>
      </w:tblGrid>
      <w:tr w:rsidR="000508C4" w:rsidRPr="00000D18" w:rsidTr="000508C4">
        <w:trPr>
          <w:cnfStyle w:val="100000000000"/>
          <w:trHeight w:val="566"/>
        </w:trPr>
        <w:tc>
          <w:tcPr>
            <w:cnfStyle w:val="001000000000"/>
            <w:tcW w:w="5000" w:type="pct"/>
            <w:gridSpan w:val="7"/>
            <w:hideMark/>
          </w:tcPr>
          <w:p w:rsidR="000508C4" w:rsidRPr="003D0682" w:rsidRDefault="000508C4" w:rsidP="00D220E8">
            <w:pPr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lastRenderedPageBreak/>
              <w:t>ՆԱԽՆԱԿԱՆ ԵՎ ՄԻՋԻՆ ՄԱՍՆԱԳԻՏԱԿԱՆ ԿՐԹՈՒԹՅՈՒՆ</w:t>
            </w:r>
          </w:p>
        </w:tc>
      </w:tr>
      <w:tr w:rsidR="000508C4" w:rsidRPr="003D0682" w:rsidTr="000508C4">
        <w:trPr>
          <w:trHeight w:val="1416"/>
        </w:trPr>
        <w:tc>
          <w:tcPr>
            <w:cnfStyle w:val="001000000000"/>
            <w:tcW w:w="974" w:type="pct"/>
            <w:gridSpan w:val="2"/>
            <w:hideMark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Ռազմավարական նպատակ</w:t>
            </w:r>
          </w:p>
        </w:tc>
        <w:tc>
          <w:tcPr>
            <w:tcW w:w="4026" w:type="pct"/>
            <w:gridSpan w:val="5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>Ձևավորել ազգային և համամարդկային արժեքների վրա հիմնված, Հայաստանի Հանրապետության  զարգացմանը միտված արդյունավետ և միջազգայնորեն մրցունակ այնպիսի կրթական համակարգ, որը յուրաքանչյուրին կյանքի բոլոր փուլերում հնարավորություն է տալիս ստանալու իր կարիքներին և ընդունակություններին համապատասխան որակյալ կրթություն, ապահովում է շրջանավարտների մրցունակ մասնագիտական պատրաստվածությունը և ակտիվ քաղաքացիական դիրքորոշումը:</w:t>
            </w:r>
          </w:p>
        </w:tc>
      </w:tr>
      <w:tr w:rsidR="000508C4" w:rsidRPr="00000D18" w:rsidTr="00D220E8">
        <w:trPr>
          <w:trHeight w:val="1268"/>
        </w:trPr>
        <w:tc>
          <w:tcPr>
            <w:cnfStyle w:val="001000000000"/>
            <w:tcW w:w="974" w:type="pct"/>
            <w:gridSpan w:val="2"/>
            <w:hideMark/>
          </w:tcPr>
          <w:p w:rsidR="000508C4" w:rsidRPr="003D0682" w:rsidRDefault="000508C4" w:rsidP="000F403D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Cs w:val="0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Վերջնական</w:t>
            </w:r>
            <w:r w:rsidRPr="003D0682">
              <w:rPr>
                <w:rFonts w:ascii="Sylfaen" w:hAnsi="Sylfaen" w:cs="Sylfaen"/>
                <w:bCs w:val="0"/>
                <w:color w:val="000000" w:themeColor="text1"/>
                <w:sz w:val="20"/>
                <w:szCs w:val="20"/>
                <w:lang w:val="hy-AM"/>
              </w:rPr>
              <w:t xml:space="preserve">արդյունք  </w:t>
            </w:r>
            <w:r w:rsidRPr="003D0682">
              <w:rPr>
                <w:rFonts w:ascii="Sylfaen" w:hAnsi="Sylfaen" w:cs="Sylfaen"/>
                <w:bCs w:val="0"/>
                <w:color w:val="000000" w:themeColor="text1"/>
                <w:sz w:val="20"/>
                <w:szCs w:val="20"/>
              </w:rPr>
              <w:t xml:space="preserve">- </w:t>
            </w:r>
          </w:p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4026" w:type="pct"/>
            <w:gridSpan w:val="5"/>
            <w:hideMark/>
          </w:tcPr>
          <w:p w:rsidR="000508C4" w:rsidRPr="003D0682" w:rsidRDefault="000508C4" w:rsidP="000508C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/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GHEAGrapalat"/>
                <w:b/>
                <w:bCs/>
                <w:color w:val="000000" w:themeColor="text1"/>
                <w:sz w:val="20"/>
                <w:szCs w:val="20"/>
                <w:lang w:val="hy-AM"/>
              </w:rPr>
              <w:t>Բոլոր նախնական և միջին մասնագիտական ուսումնական հաստատությունները    կունենան եվրոպական չափանիշներին  համապատասխան որակի հավաստագրեր</w:t>
            </w:r>
          </w:p>
          <w:p w:rsidR="000508C4" w:rsidRPr="003D0682" w:rsidRDefault="000508C4" w:rsidP="00D220E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cnfStyle w:val="000000000000"/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Աշխատաշուկայի պահանջներին համապատասխան մրցունակ կադրերի պատրաստում, որի արդյունքում ըստ մասնագիտության, աշխատանքի կանցնեն շրջանավարտների 90%-ը</w:t>
            </w:r>
          </w:p>
        </w:tc>
      </w:tr>
      <w:tr w:rsidR="000508C4" w:rsidRPr="00000D18" w:rsidTr="000508C4">
        <w:trPr>
          <w:trHeight w:val="1416"/>
        </w:trPr>
        <w:tc>
          <w:tcPr>
            <w:cnfStyle w:val="001000000000"/>
            <w:tcW w:w="5000" w:type="pct"/>
            <w:gridSpan w:val="7"/>
            <w:hideMark/>
          </w:tcPr>
          <w:p w:rsidR="000508C4" w:rsidRPr="003D0682" w:rsidRDefault="000508C4" w:rsidP="000F403D">
            <w:pPr>
              <w:jc w:val="both"/>
              <w:rPr>
                <w:rFonts w:ascii="Sylfaen" w:hAnsi="Sylfaen" w:cs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Cs w:val="0"/>
                <w:color w:val="000000" w:themeColor="text1"/>
                <w:sz w:val="20"/>
                <w:szCs w:val="20"/>
                <w:lang w:val="hy-AM"/>
              </w:rPr>
              <w:t>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պատակ 1.</w:t>
            </w:r>
            <w:r w:rsidRPr="003D0682">
              <w:rPr>
                <w:rFonts w:ascii="Sylfaen" w:hAnsi="Sylfaen" w:cs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  <w:t>Նախնական (արհեստագործական) և միջին մասնագիտական կրթության (ՆՄՄԿ) բովանդակության և մասնագիտական ներուժի արդիականացում ու հզորացում՝ աշխատաշուկայի և ժամանակից մասնագիտական պահանջներին համահունչ</w:t>
            </w:r>
          </w:p>
          <w:p w:rsidR="000508C4" w:rsidRPr="003D0682" w:rsidRDefault="000508C4" w:rsidP="000508C4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Վերջնական</w:t>
            </w:r>
            <w:r w:rsidRPr="003D0682">
              <w:rPr>
                <w:rFonts w:ascii="Sylfaen" w:hAnsi="Sylfaen" w:cs="Sylfaen"/>
                <w:bCs w:val="0"/>
                <w:color w:val="000000" w:themeColor="text1"/>
                <w:sz w:val="20"/>
                <w:szCs w:val="20"/>
                <w:lang w:val="hy-AM"/>
              </w:rPr>
              <w:t>թիրախ(2030)</w:t>
            </w:r>
            <w:r w:rsidRPr="003D0682">
              <w:rPr>
                <w:rFonts w:ascii="Sylfaen" w:hAnsi="Sylfaen" w:cs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  <w:t xml:space="preserve">- </w:t>
            </w:r>
            <w:r w:rsidRPr="003D0682">
              <w:rPr>
                <w:rFonts w:ascii="Sylfaen" w:hAnsi="Sylfaen" w:cs="GHEAGrapalat"/>
                <w:b w:val="0"/>
                <w:color w:val="000000" w:themeColor="text1"/>
                <w:sz w:val="20"/>
                <w:szCs w:val="20"/>
                <w:lang w:val="hy-AM"/>
              </w:rPr>
              <w:t>մասնագիտական և բարձրագույն կրթական համակարգիյուրաքանչյուր շրջանավարտ կունենա միջազգայնորեն ճանաչելիմասնագիտական որակավորում, որը հնարավորություն կտա նրան կարճժամանակում ձեռք բերելու արժանապատիվ աշխատանք կամ սկսել սեփականբիզնեսը.</w:t>
            </w:r>
          </w:p>
        </w:tc>
      </w:tr>
      <w:tr w:rsidR="00D220E8" w:rsidRPr="003D0682" w:rsidTr="00D220E8">
        <w:trPr>
          <w:trHeight w:val="827"/>
        </w:trPr>
        <w:tc>
          <w:tcPr>
            <w:cnfStyle w:val="001000000000"/>
            <w:tcW w:w="263" w:type="pct"/>
            <w:hideMark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711" w:type="pct"/>
            <w:hideMark/>
          </w:tcPr>
          <w:p w:rsidR="000508C4" w:rsidRPr="003D0682" w:rsidRDefault="000508C4" w:rsidP="00D220E8">
            <w:pPr>
              <w:spacing w:after="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Գործընթաց/</w:t>
            </w:r>
          </w:p>
          <w:p w:rsidR="000508C4" w:rsidRPr="003D0682" w:rsidRDefault="000508C4" w:rsidP="00D220E8">
            <w:pPr>
              <w:spacing w:after="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Գ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ործողություն</w:t>
            </w:r>
          </w:p>
        </w:tc>
        <w:tc>
          <w:tcPr>
            <w:tcW w:w="1349" w:type="pct"/>
            <w:hideMark/>
          </w:tcPr>
          <w:p w:rsidR="000508C4" w:rsidRPr="003D0682" w:rsidRDefault="000508C4" w:rsidP="00D220E8">
            <w:pPr>
              <w:spacing w:after="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Ակնկալվող արդյունք</w:t>
            </w:r>
          </w:p>
        </w:tc>
        <w:tc>
          <w:tcPr>
            <w:tcW w:w="865" w:type="pct"/>
            <w:hideMark/>
          </w:tcPr>
          <w:p w:rsidR="000508C4" w:rsidRPr="003D0682" w:rsidRDefault="000508C4" w:rsidP="00D220E8">
            <w:pPr>
              <w:spacing w:after="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Կատարող/</w:t>
            </w:r>
          </w:p>
          <w:p w:rsidR="000508C4" w:rsidRPr="003D0682" w:rsidRDefault="000508C4" w:rsidP="00D220E8">
            <w:pPr>
              <w:spacing w:after="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համակատարող</w:t>
            </w:r>
          </w:p>
        </w:tc>
        <w:tc>
          <w:tcPr>
            <w:tcW w:w="48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Ժ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ամկետ</w:t>
            </w:r>
          </w:p>
        </w:tc>
        <w:tc>
          <w:tcPr>
            <w:tcW w:w="706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Բյուջե</w:t>
            </w:r>
          </w:p>
        </w:tc>
        <w:tc>
          <w:tcPr>
            <w:tcW w:w="62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Ֆինանսավորմանաղբյուր</w:t>
            </w:r>
          </w:p>
        </w:tc>
      </w:tr>
      <w:tr w:rsidR="000508C4" w:rsidRPr="003D0682" w:rsidTr="000508C4">
        <w:trPr>
          <w:trHeight w:val="443"/>
        </w:trPr>
        <w:tc>
          <w:tcPr>
            <w:cnfStyle w:val="001000000000"/>
            <w:tcW w:w="263" w:type="pct"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1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.1.</w:t>
            </w:r>
          </w:p>
        </w:tc>
        <w:tc>
          <w:tcPr>
            <w:tcW w:w="4737" w:type="pct"/>
            <w:gridSpan w:val="6"/>
          </w:tcPr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Նախնական և միջին մասնագիտական կրթության բովանդակության բարելավում և որակի ապահովում</w:t>
            </w:r>
          </w:p>
        </w:tc>
      </w:tr>
      <w:tr w:rsidR="00D220E8" w:rsidRPr="003D0682" w:rsidTr="00D220E8">
        <w:trPr>
          <w:trHeight w:val="363"/>
        </w:trPr>
        <w:tc>
          <w:tcPr>
            <w:cnfStyle w:val="001000000000"/>
            <w:tcW w:w="263" w:type="pct"/>
            <w:hideMark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 </w:t>
            </w:r>
            <w:r w:rsidRPr="003D0682">
              <w:rPr>
                <w:rFonts w:ascii="Sylfaen" w:hAnsi="Sylfaen"/>
                <w:bCs w:val="0"/>
                <w:color w:val="000000" w:themeColor="text1"/>
                <w:sz w:val="20"/>
                <w:szCs w:val="20"/>
              </w:rPr>
              <w:t>1.1.1</w:t>
            </w:r>
          </w:p>
        </w:tc>
        <w:tc>
          <w:tcPr>
            <w:tcW w:w="71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Նախնական և միջին մասնագիտական կրթության մասնագիտությունների՝ երկրի և տարածաշրջանի տնտեսական կարիքներին համապատասխա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lastRenderedPageBreak/>
              <w:t>նության ապահովում՝ մասնավոր ոլորտի հետ համագործակցությամբ</w:t>
            </w:r>
          </w:p>
        </w:tc>
        <w:tc>
          <w:tcPr>
            <w:tcW w:w="1349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lastRenderedPageBreak/>
              <w:t>Մասնագիտությունների ցանկը վերանայված է և համապատասխանում է երկրի ու տվյալ տարածաշրջանի տնտեսական կարիքներին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2023թ. - Կատարվում են նախապատրաստական ուսումնասիրությաուններ, կարիքի գնահատում, 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lastRenderedPageBreak/>
              <w:t>2024թ.-Ցանկը հաստատված է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2026 թ.- Ուսումնառությունն իրականացվում է ըստ վերանայված ցանկի: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2030-վերջնական թիրախ-Ուսումնառությունն իրականացվում է ըստ վերանայված ցանկի, ցանկը շարունակաբար լրամշակվում է՝ ապահովելու համապատասխանություն արդի տնտեսական կարիքներին</w:t>
            </w:r>
          </w:p>
        </w:tc>
        <w:tc>
          <w:tcPr>
            <w:tcW w:w="86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lastRenderedPageBreak/>
              <w:t> ԿԳՄՍՆ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48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 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20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2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3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-2030</w:t>
            </w:r>
          </w:p>
        </w:tc>
        <w:tc>
          <w:tcPr>
            <w:tcW w:w="706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3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,000.0</w:t>
            </w:r>
          </w:p>
        </w:tc>
        <w:tc>
          <w:tcPr>
            <w:tcW w:w="62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ՀՀ պետական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բյուջե</w:t>
            </w:r>
          </w:p>
        </w:tc>
      </w:tr>
      <w:tr w:rsidR="00D220E8" w:rsidRPr="003D0682" w:rsidTr="00D220E8">
        <w:trPr>
          <w:trHeight w:val="363"/>
        </w:trPr>
        <w:tc>
          <w:tcPr>
            <w:cnfStyle w:val="001000000000"/>
            <w:tcW w:w="263" w:type="pct"/>
            <w:hideMark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Cs w:val="0"/>
                <w:color w:val="000000" w:themeColor="text1"/>
                <w:sz w:val="20"/>
                <w:szCs w:val="20"/>
                <w:lang w:val="hy-AM"/>
              </w:rPr>
              <w:lastRenderedPageBreak/>
              <w:t>1</w:t>
            </w:r>
            <w:r w:rsidRPr="003D0682">
              <w:rPr>
                <w:rFonts w:ascii="Sylfaen" w:eastAsia="MS Gothic" w:hAnsi="MS Gothic" w:cs="MS Gothic"/>
                <w:bCs w:val="0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3D0682">
              <w:rPr>
                <w:rFonts w:ascii="Sylfaen" w:hAnsi="Sylfaen" w:cs="Calibri"/>
                <w:bCs w:val="0"/>
                <w:color w:val="000000" w:themeColor="text1"/>
                <w:sz w:val="20"/>
                <w:szCs w:val="20"/>
                <w:lang w:val="hy-AM"/>
              </w:rPr>
              <w:t>1</w:t>
            </w:r>
            <w:r w:rsidRPr="003D0682">
              <w:rPr>
                <w:rFonts w:ascii="Sylfaen" w:eastAsia="MS Gothic" w:hAnsi="MS Gothic" w:cs="MS Gothic"/>
                <w:bCs w:val="0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3D0682">
              <w:rPr>
                <w:rFonts w:ascii="Sylfaen" w:hAnsi="Sylfaen" w:cs="Calibri"/>
                <w:bCs w:val="0"/>
                <w:color w:val="000000" w:themeColor="text1"/>
                <w:sz w:val="20"/>
                <w:szCs w:val="20"/>
                <w:lang w:val="hy-AM"/>
              </w:rPr>
              <w:t>2</w:t>
            </w:r>
            <w:r w:rsidRPr="003D0682">
              <w:rPr>
                <w:rFonts w:ascii="Sylfaen" w:eastAsia="MS Gothic" w:hAnsi="MS Gothic" w:cs="MS Gothic"/>
                <w:bCs w:val="0"/>
                <w:color w:val="000000" w:themeColor="text1"/>
                <w:sz w:val="20"/>
                <w:szCs w:val="20"/>
                <w:lang w:val="hy-AM"/>
              </w:rPr>
              <w:t>․</w:t>
            </w:r>
          </w:p>
        </w:tc>
        <w:tc>
          <w:tcPr>
            <w:tcW w:w="71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Նախնական և միջին մասնագիտական կրթության (ՆՄՄԿ) պետական կրթական չափորոշիչների և դրանց համապատասխան մոդուլային ծրագրերի մշակում ու վերանայում՝ երկրի և միջազգային արդի պահանջներին համապատասխա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lastRenderedPageBreak/>
              <w:t>ն</w:t>
            </w:r>
          </w:p>
        </w:tc>
        <w:tc>
          <w:tcPr>
            <w:tcW w:w="1349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lastRenderedPageBreak/>
              <w:t>Մշակված և վերանայված կրթական չափորոշիչների թիվ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2023 թ.- 362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2024 թ. -384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2026 թ.- 428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2030-վերջնական թիրախ-516</w:t>
            </w:r>
          </w:p>
        </w:tc>
        <w:tc>
          <w:tcPr>
            <w:tcW w:w="86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ԿԳՄՍՆ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8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2023-2030</w:t>
            </w:r>
          </w:p>
        </w:tc>
        <w:tc>
          <w:tcPr>
            <w:tcW w:w="706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2,381,632.0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2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ՀՀ պետական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բյուջե</w:t>
            </w:r>
          </w:p>
        </w:tc>
      </w:tr>
      <w:tr w:rsidR="00D220E8" w:rsidRPr="003D0682" w:rsidTr="00D220E8">
        <w:trPr>
          <w:trHeight w:val="363"/>
        </w:trPr>
        <w:tc>
          <w:tcPr>
            <w:cnfStyle w:val="001000000000"/>
            <w:tcW w:w="263" w:type="pct"/>
            <w:vMerge w:val="restart"/>
            <w:hideMark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lastRenderedPageBreak/>
              <w:t>1.1.3.</w:t>
            </w:r>
          </w:p>
        </w:tc>
        <w:tc>
          <w:tcPr>
            <w:tcW w:w="711" w:type="pct"/>
            <w:vMerge w:val="restar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Աշխատանքի վրա հիմնված ուսումնական (ԱՀՈՒ) ծրագրերի օրենսդրական և ինստիտուցիոնալ ներդնում</w:t>
            </w:r>
          </w:p>
        </w:tc>
        <w:tc>
          <w:tcPr>
            <w:tcW w:w="1349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ԱՀՈՒ-մոդելով իրականացվող մասնագիտությունների մասնաբաժին,( %) 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2023 թ.- 11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%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2024 թ. -14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%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2026 թ.- 18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%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2030-վերջնական թիրախ-30%</w:t>
            </w:r>
          </w:p>
        </w:tc>
        <w:tc>
          <w:tcPr>
            <w:tcW w:w="865" w:type="pct"/>
            <w:vMerge w:val="restar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ԿԳՄՍՆ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81" w:type="pct"/>
            <w:vMerge w:val="restar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202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4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-203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0</w:t>
            </w:r>
          </w:p>
        </w:tc>
        <w:tc>
          <w:tcPr>
            <w:tcW w:w="706" w:type="pct"/>
            <w:vMerge w:val="restar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2,658,764.3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  <w:vMerge w:val="restar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ՀՀ պետական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բյուջե</w:t>
            </w:r>
          </w:p>
        </w:tc>
      </w:tr>
      <w:tr w:rsidR="00D220E8" w:rsidRPr="00000D18" w:rsidTr="00D220E8">
        <w:trPr>
          <w:trHeight w:val="363"/>
        </w:trPr>
        <w:tc>
          <w:tcPr>
            <w:cnfStyle w:val="001000000000"/>
            <w:tcW w:w="263" w:type="pct"/>
            <w:vMerge/>
            <w:hideMark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i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49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ԱՀՈՒ մոդելով ուսուցում իրականացնող հաստատությունների մասնաբաժին, ( %) 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2023 թ.- 11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%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2024 թ. -16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%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2026 թ.- 18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%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2030-վերջնական թիրախ-30%</w:t>
            </w:r>
          </w:p>
        </w:tc>
        <w:tc>
          <w:tcPr>
            <w:tcW w:w="865" w:type="pct"/>
            <w:vMerge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81" w:type="pct"/>
            <w:vMerge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706" w:type="pct"/>
            <w:vMerge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25" w:type="pct"/>
            <w:vMerge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D220E8" w:rsidRPr="003D0682" w:rsidTr="00D220E8">
        <w:trPr>
          <w:trHeight w:val="363"/>
        </w:trPr>
        <w:tc>
          <w:tcPr>
            <w:cnfStyle w:val="001000000000"/>
            <w:tcW w:w="263" w:type="pct"/>
            <w:vMerge w:val="restart"/>
            <w:hideMark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1.1.4.</w:t>
            </w:r>
          </w:p>
        </w:tc>
        <w:tc>
          <w:tcPr>
            <w:tcW w:w="711" w:type="pct"/>
            <w:vMerge w:val="restar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ՆՄՄԿ որակի ապահովման համակարգի բաղադրիչների ներդնում՝ համապատասխան լիցենզավորման, ինստիտուցիոնալ հավաստագրման, ծրագրային հավատարմագրման, միջազգային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lastRenderedPageBreak/>
              <w:t>ստանդարտներին և մշակված չափանիշներին</w:t>
            </w:r>
          </w:p>
        </w:tc>
        <w:tc>
          <w:tcPr>
            <w:tcW w:w="1349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lastRenderedPageBreak/>
              <w:t>ՆՄՄԿՈՒ ոլորտում որակի ապահովման համակարգի միջազգային ստանդարտներին համապատասխամ չափանիշները սահմանող փաստաթղթերի փաթեթը մշակված է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2023 թ.-Կատարվել են ուսումնասիրությունները, նախապատրաստական վերլուծություն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2024թ.-Մշակված է ՆՄՄԿՈՒ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lastRenderedPageBreak/>
              <w:t>ոլորտում որակի ապահովման համակարգի միջազգային ստանդարտներին համապատասխամ չափանիշները սահմանող փաստաթղթերի փաթեթ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2026թ.Գործարկված է ՆՄՄԿՈՒ ոլորտում որակի ապահովման համակարգի միջազգային ստանդարտներին համապատասխամ չափանիշները սահմանող փաստաթղթերի փաթեթ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2030 թ.-վերջնական թիրախ- Գործարկված է ՆՄՄԿՈՒ ոլորտում որակի ապահովման համակարգի միջազգային ստանդարտներին համապատասխամ չափանիշները սահմանող փաստաթղթերի փաթեթ</w:t>
            </w:r>
          </w:p>
        </w:tc>
        <w:tc>
          <w:tcPr>
            <w:tcW w:w="86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lastRenderedPageBreak/>
              <w:t>ԿԳՄՍՆ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8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2023-20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  <w:tc>
          <w:tcPr>
            <w:tcW w:w="706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Ֆինանսավորում չի պահանջվում</w:t>
            </w:r>
          </w:p>
        </w:tc>
        <w:tc>
          <w:tcPr>
            <w:tcW w:w="62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ՀՀ պետական բյուջե</w:t>
            </w:r>
          </w:p>
        </w:tc>
      </w:tr>
      <w:tr w:rsidR="00D220E8" w:rsidRPr="003D0682" w:rsidTr="00D220E8">
        <w:trPr>
          <w:trHeight w:val="363"/>
        </w:trPr>
        <w:tc>
          <w:tcPr>
            <w:cnfStyle w:val="001000000000"/>
            <w:tcW w:w="263" w:type="pct"/>
            <w:vMerge/>
            <w:hideMark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711" w:type="pct"/>
            <w:vMerge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49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ՆՄՄԿՈՒ բոլոր  հաստատություններում ներդրված է որակի ապահովման համակարգ և իրականացվել է ինստիտուցիոնալ հավատարմագրման գործընթաց: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2023 թ.- 16.1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%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2024 թ. -20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%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2026 թ.- 50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%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 xml:space="preserve">2030-վերջնական թիրախ-100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%</w:t>
            </w:r>
          </w:p>
        </w:tc>
        <w:tc>
          <w:tcPr>
            <w:tcW w:w="86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8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2023-20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  <w:tc>
          <w:tcPr>
            <w:tcW w:w="706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1,119,950.0</w:t>
            </w:r>
          </w:p>
        </w:tc>
        <w:tc>
          <w:tcPr>
            <w:tcW w:w="62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D220E8" w:rsidRPr="003D0682" w:rsidTr="00D220E8">
        <w:trPr>
          <w:trHeight w:val="363"/>
        </w:trPr>
        <w:tc>
          <w:tcPr>
            <w:cnfStyle w:val="001000000000"/>
            <w:tcW w:w="263" w:type="pct"/>
            <w:vMerge/>
            <w:hideMark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711" w:type="pct"/>
            <w:vMerge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49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ՆՄՄԿ ուսումնական հաստատություններում ուսուցանվող կարգավորվող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մասնագիտությունների  մասնաբաժինը, որոնցով իրականացվել է ծրագրային հավատարմագրման գործընթացը, կազմում է 5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: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2030-վերջնական թիրախ-30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%</w:t>
            </w:r>
          </w:p>
        </w:tc>
        <w:tc>
          <w:tcPr>
            <w:tcW w:w="86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8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2025-2030</w:t>
            </w:r>
          </w:p>
        </w:tc>
        <w:tc>
          <w:tcPr>
            <w:tcW w:w="706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19,250.0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D220E8" w:rsidRPr="003D0682" w:rsidTr="00D220E8">
        <w:trPr>
          <w:trHeight w:val="363"/>
        </w:trPr>
        <w:tc>
          <w:tcPr>
            <w:cnfStyle w:val="001000000000"/>
            <w:tcW w:w="263" w:type="pct"/>
            <w:hideMark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lastRenderedPageBreak/>
              <w:t>1.1.5</w:t>
            </w:r>
          </w:p>
        </w:tc>
        <w:tc>
          <w:tcPr>
            <w:tcW w:w="71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Մշակված և գործարգկված են  արագ և ճկուն որակավորում ապահովող մեխանիզմներ, այդ թվում՝ ոչ ֆորմալ կրթության արդյունքում միկրորակավորումների ճանաչման միջոցով</w:t>
            </w:r>
          </w:p>
        </w:tc>
        <w:tc>
          <w:tcPr>
            <w:tcW w:w="1349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Մշակված և գործարգկված են  արագ և ճկուն որակավորում ապահովող մեխանիզմներ, այդ թվում՝ ոչ ֆորմալ կրթության արդյունքում միկրորակավորումների ճանաչման միջոցով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2023 թ.- օրենսդրական փոփոխությունները մշակված են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2024 թ.-օրենսդրական փոփոխությունները հաստատված են, մեխանիզմները մշակվում են  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2026 թ.մեխանիզմները հաստատված են և գործում են ըստ հաստատված փուլայնության և ժամանակացույցի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2030-վերջնական թիրախ-մեխանիզմներն ամբողջությամբ գործում են</w:t>
            </w:r>
          </w:p>
        </w:tc>
        <w:tc>
          <w:tcPr>
            <w:tcW w:w="86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ԿԳՄՍՆ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8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2023-2030</w:t>
            </w:r>
          </w:p>
        </w:tc>
        <w:tc>
          <w:tcPr>
            <w:tcW w:w="706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931.380.0</w:t>
            </w:r>
          </w:p>
        </w:tc>
        <w:tc>
          <w:tcPr>
            <w:tcW w:w="62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 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ՀՀ պետական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բյուջե</w:t>
            </w:r>
          </w:p>
        </w:tc>
      </w:tr>
      <w:tr w:rsidR="000508C4" w:rsidRPr="003D0682" w:rsidTr="000508C4">
        <w:trPr>
          <w:trHeight w:val="363"/>
        </w:trPr>
        <w:tc>
          <w:tcPr>
            <w:cnfStyle w:val="001000000000"/>
            <w:tcW w:w="263" w:type="pct"/>
            <w:hideMark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1.2.</w:t>
            </w:r>
          </w:p>
        </w:tc>
        <w:tc>
          <w:tcPr>
            <w:tcW w:w="4737" w:type="pct"/>
            <w:gridSpan w:val="6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Նախնականևմիջինմասնագիտականկրթությանոլորտումմասնագիտականզարգացմանևվարձատրությանփոխկապակցվածհամակարգերիներդրում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մասնագետներիհամալրմանճկունմեխանիզմներիապահովում</w:t>
            </w:r>
          </w:p>
        </w:tc>
      </w:tr>
      <w:tr w:rsidR="00D220E8" w:rsidRPr="003D0682" w:rsidTr="00D220E8">
        <w:trPr>
          <w:trHeight w:val="363"/>
        </w:trPr>
        <w:tc>
          <w:tcPr>
            <w:cnfStyle w:val="001000000000"/>
            <w:tcW w:w="263" w:type="pct"/>
            <w:vMerge w:val="restart"/>
            <w:hideMark/>
          </w:tcPr>
          <w:p w:rsidR="000508C4" w:rsidRPr="003D0682" w:rsidRDefault="000508C4" w:rsidP="000F403D">
            <w:pPr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1.2.1.</w:t>
            </w:r>
          </w:p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</w:p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pct"/>
            <w:vMerge w:val="restar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lastRenderedPageBreak/>
              <w:t>ՆՄՄԿ ոլորտի  մանկավարժների պատրաստման/վե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lastRenderedPageBreak/>
              <w:t>րապատրաստման, ինչպես նաև ատեստավորման համակարգերի ներդրում՝ նպաստելով կարողությունների զարգացմանը և կարողությունների զարգացումը փոխկապակցելով վարձատրության բարձրացմանը</w:t>
            </w:r>
          </w:p>
        </w:tc>
        <w:tc>
          <w:tcPr>
            <w:tcW w:w="1349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lastRenderedPageBreak/>
              <w:t>Նոր ընթացակարգերը առկա են</w:t>
            </w:r>
          </w:p>
        </w:tc>
        <w:tc>
          <w:tcPr>
            <w:tcW w:w="865" w:type="pct"/>
            <w:vMerge w:val="restar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ԿԳՄՍՆ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,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8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706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Ֆինանսսավորում չի պահանջվում</w:t>
            </w:r>
          </w:p>
        </w:tc>
        <w:tc>
          <w:tcPr>
            <w:tcW w:w="62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D220E8" w:rsidRPr="003D0682" w:rsidTr="00D220E8">
        <w:trPr>
          <w:trHeight w:val="363"/>
        </w:trPr>
        <w:tc>
          <w:tcPr>
            <w:cnfStyle w:val="001000000000"/>
            <w:tcW w:w="263" w:type="pct"/>
            <w:vMerge/>
            <w:hideMark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49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Վերապատրաստում անցած ՆՄՄԿ ոլորտի մանկավարժների մասնաբաժինը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2024 թ. -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5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%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2026 թ.-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25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%</w:t>
            </w:r>
          </w:p>
          <w:p w:rsidR="000508C4" w:rsidRPr="003D0682" w:rsidRDefault="000508C4" w:rsidP="000F403D">
            <w:pPr>
              <w:spacing w:line="360" w:lineRule="auto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ru-RU"/>
              </w:rPr>
              <w:t>2030-վերջնական թիրախ-65 %</w:t>
            </w:r>
          </w:p>
        </w:tc>
        <w:tc>
          <w:tcPr>
            <w:tcW w:w="865" w:type="pct"/>
            <w:vMerge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8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2024-20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  <w:tc>
          <w:tcPr>
            <w:tcW w:w="706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220.248.0</w:t>
            </w:r>
          </w:p>
        </w:tc>
        <w:tc>
          <w:tcPr>
            <w:tcW w:w="62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D220E8" w:rsidRPr="003D0682" w:rsidTr="00D220E8">
        <w:trPr>
          <w:trHeight w:val="363"/>
        </w:trPr>
        <w:tc>
          <w:tcPr>
            <w:cnfStyle w:val="001000000000"/>
            <w:tcW w:w="263" w:type="pct"/>
            <w:vMerge/>
            <w:hideMark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711" w:type="pct"/>
            <w:vMerge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49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Ատեստավորում անցած և դրույքաչափի բարձրացում ունեցած մանկավարժներիմասնաբաժինը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2024 թ. -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5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%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2026 թ.-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25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%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ru-RU"/>
              </w:rPr>
              <w:t>2030-վերջնական թիրախ-65 %</w:t>
            </w:r>
          </w:p>
        </w:tc>
        <w:tc>
          <w:tcPr>
            <w:tcW w:w="865" w:type="pct"/>
            <w:vMerge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8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2024-20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30</w:t>
            </w:r>
          </w:p>
        </w:tc>
        <w:tc>
          <w:tcPr>
            <w:tcW w:w="706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12,679.884.9</w:t>
            </w:r>
          </w:p>
        </w:tc>
        <w:tc>
          <w:tcPr>
            <w:tcW w:w="62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D220E8" w:rsidRPr="003D0682" w:rsidTr="00D220E8">
        <w:trPr>
          <w:trHeight w:val="363"/>
        </w:trPr>
        <w:tc>
          <w:tcPr>
            <w:cnfStyle w:val="001000000000"/>
            <w:tcW w:w="263" w:type="pct"/>
            <w:vMerge/>
            <w:hideMark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711" w:type="pct"/>
            <w:vMerge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49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Տարակարգ ստացած և տարակարգի միջոցով հավելավճար ստացած ունեցած մանկավարժների մասնաբաժինը 10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% է: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ru-RU"/>
              </w:rPr>
              <w:t>2030-վերջնական թիրախ-30%</w:t>
            </w:r>
          </w:p>
        </w:tc>
        <w:tc>
          <w:tcPr>
            <w:tcW w:w="865" w:type="pct"/>
            <w:vMerge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8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20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25-2030</w:t>
            </w:r>
          </w:p>
        </w:tc>
        <w:tc>
          <w:tcPr>
            <w:tcW w:w="706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3,093,334.57</w:t>
            </w:r>
          </w:p>
        </w:tc>
        <w:tc>
          <w:tcPr>
            <w:tcW w:w="62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D220E8" w:rsidRPr="003D0682" w:rsidTr="00D220E8">
        <w:trPr>
          <w:trHeight w:val="708"/>
        </w:trPr>
        <w:tc>
          <w:tcPr>
            <w:cnfStyle w:val="001000000000"/>
            <w:tcW w:w="263" w:type="pct"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pct"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49" w:type="pct"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Վերապատրաստմանը մասնակցած նախնական (արհեստագործական) և միջին մասնագիտական ուսումնական հաստատությունների հանրակրթական առարկաներ դասավանդող մանկավարժների մասնաբաժին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2024թ.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 xml:space="preserve">-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15%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2025թ.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 xml:space="preserve">-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35%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2026թ.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 xml:space="preserve"> -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60%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2030թ.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 xml:space="preserve"> -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90%</w:t>
            </w:r>
          </w:p>
        </w:tc>
        <w:tc>
          <w:tcPr>
            <w:tcW w:w="865" w:type="pct"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81" w:type="pct"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2024-2030</w:t>
            </w:r>
          </w:p>
        </w:tc>
        <w:tc>
          <w:tcPr>
            <w:tcW w:w="706" w:type="pct"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Ենթակա է գնահատման</w:t>
            </w:r>
          </w:p>
        </w:tc>
        <w:tc>
          <w:tcPr>
            <w:tcW w:w="625" w:type="pct"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D220E8" w:rsidRPr="003D0682" w:rsidTr="00D220E8">
        <w:trPr>
          <w:trHeight w:val="708"/>
        </w:trPr>
        <w:tc>
          <w:tcPr>
            <w:cnfStyle w:val="001000000000"/>
            <w:tcW w:w="263" w:type="pct"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711" w:type="pct"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49" w:type="pct"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Ատեստավորմանը մասնակցած և արդյունքում դրույքաչափի փոփոխություն ունեցող նախնական (արհեստագործական) և միջին մասնագիտական ուսումնական հաստատությունների հանրակրթական առարկաներ դասավանդող մանկավարժների մասնաբաժին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2024թ.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 xml:space="preserve">-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15%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2025թ.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 xml:space="preserve">-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35%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2026թ.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 xml:space="preserve"> -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60%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2030թ.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 xml:space="preserve"> -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90%</w:t>
            </w:r>
          </w:p>
        </w:tc>
        <w:tc>
          <w:tcPr>
            <w:tcW w:w="865" w:type="pct"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81" w:type="pct"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2024-2030</w:t>
            </w:r>
          </w:p>
        </w:tc>
        <w:tc>
          <w:tcPr>
            <w:tcW w:w="706" w:type="pct"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Ենթակա է գնահատման</w:t>
            </w:r>
          </w:p>
        </w:tc>
        <w:tc>
          <w:tcPr>
            <w:tcW w:w="625" w:type="pct"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D220E8" w:rsidRPr="003D0682" w:rsidTr="00D220E8">
        <w:trPr>
          <w:trHeight w:val="708"/>
        </w:trPr>
        <w:tc>
          <w:tcPr>
            <w:cnfStyle w:val="001000000000"/>
            <w:tcW w:w="263" w:type="pct"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711" w:type="pct"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49" w:type="pct"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Տարակարգ ստացած և տարակարգի միջոցով հավելավճար ստացած  ախնական (արհեստագործական) և միջին մասնագիտական ուսումնական հաստատությունների հանրակրթական առարկաներ դասավանդող մանկավարժների մասնաբաժին  %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2025թ.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- 10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%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2026թ.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 xml:space="preserve"> - 3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0%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lastRenderedPageBreak/>
              <w:t>2030թ.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 xml:space="preserve"> -6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0%</w:t>
            </w:r>
          </w:p>
        </w:tc>
        <w:tc>
          <w:tcPr>
            <w:tcW w:w="865" w:type="pct"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81" w:type="pct"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2025-2030</w:t>
            </w:r>
          </w:p>
        </w:tc>
        <w:tc>
          <w:tcPr>
            <w:tcW w:w="706" w:type="pct"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Ենթակա է գնահատման</w:t>
            </w:r>
          </w:p>
        </w:tc>
        <w:tc>
          <w:tcPr>
            <w:tcW w:w="625" w:type="pct"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D220E8" w:rsidRPr="003D0682" w:rsidTr="00D220E8">
        <w:trPr>
          <w:trHeight w:val="708"/>
        </w:trPr>
        <w:tc>
          <w:tcPr>
            <w:cnfStyle w:val="001000000000"/>
            <w:tcW w:w="263" w:type="pct"/>
            <w:hideMark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lastRenderedPageBreak/>
              <w:t>1.2.2.</w:t>
            </w:r>
          </w:p>
        </w:tc>
        <w:tc>
          <w:tcPr>
            <w:tcW w:w="71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Մասնավոր ոլորտի մասնագետներին գործնական դասավանդման գործընթացում ներգրավելու ճկուն մեխանիզմների ներդնում</w:t>
            </w:r>
          </w:p>
        </w:tc>
        <w:tc>
          <w:tcPr>
            <w:tcW w:w="1349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Մեխանիզմների առկայություն և կիրառություն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2023 թ.-օրենսդրական փոփոխությունները հաստատված են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2024 թ.-մեխանիզմները մշակված են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2025 թ.-են ըստ հաստատված փուլայնության և ժամանակացույցի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2026 թ. -մեխանիզմները գործում են ըստ հաստատված փուլայնության և ժամանակացույցի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2030թ.-վերջնական թիրախ-մեխանիզմներն ամբողջությամբ գործում են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6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ԿԳՄՍՆ</w:t>
            </w:r>
          </w:p>
        </w:tc>
        <w:tc>
          <w:tcPr>
            <w:tcW w:w="48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2023-2030</w:t>
            </w:r>
          </w:p>
        </w:tc>
        <w:tc>
          <w:tcPr>
            <w:tcW w:w="706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130,934.5</w:t>
            </w:r>
          </w:p>
        </w:tc>
        <w:tc>
          <w:tcPr>
            <w:tcW w:w="62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ՀՀ պետական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բյուջե</w:t>
            </w:r>
          </w:p>
        </w:tc>
      </w:tr>
      <w:tr w:rsidR="000508C4" w:rsidRPr="003D0682" w:rsidTr="000508C4">
        <w:trPr>
          <w:trHeight w:val="363"/>
        </w:trPr>
        <w:tc>
          <w:tcPr>
            <w:cnfStyle w:val="001000000000"/>
            <w:tcW w:w="5000" w:type="pct"/>
            <w:gridSpan w:val="7"/>
            <w:hideMark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  <w:p w:rsidR="000508C4" w:rsidRPr="003D0682" w:rsidRDefault="000508C4" w:rsidP="00D220E8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Նպատակ 2. Նախնական (արհեստագործական) և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միջին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մասնագիտական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կրթության (ՆՄՄԿ) ընդլայնում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մատչելի, ներառական, անվտանգ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միջավայրի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զարգացու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մ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ու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հասանելիության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ապահովում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բնակչության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բոլոր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խմբերի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համար</w:t>
            </w:r>
          </w:p>
        </w:tc>
      </w:tr>
      <w:tr w:rsidR="000508C4" w:rsidRPr="003D0682" w:rsidTr="000508C4">
        <w:trPr>
          <w:trHeight w:val="363"/>
        </w:trPr>
        <w:tc>
          <w:tcPr>
            <w:cnfStyle w:val="001000000000"/>
            <w:tcW w:w="263" w:type="pct"/>
            <w:hideMark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2.1.</w:t>
            </w:r>
          </w:p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4737" w:type="pct"/>
            <w:gridSpan w:val="6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Նախնական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և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միջին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մասնագիտական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ուսումնական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հաստատությունների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կառուցակարգի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և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տեղաբաշխմա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մոտեցումների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մշակում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և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իրականացում՝ապահովելով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հասանելի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և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ներառական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մասնագիտական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կրթական</w:t>
            </w:r>
            <w:r w:rsidR="00D220E8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ծառայություննե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ր</w:t>
            </w:r>
          </w:p>
        </w:tc>
      </w:tr>
      <w:tr w:rsidR="00D220E8" w:rsidRPr="003D0682" w:rsidTr="00D220E8">
        <w:trPr>
          <w:trHeight w:val="1842"/>
        </w:trPr>
        <w:tc>
          <w:tcPr>
            <w:cnfStyle w:val="001000000000"/>
            <w:tcW w:w="263" w:type="pct"/>
            <w:vMerge w:val="restart"/>
            <w:hideMark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lastRenderedPageBreak/>
              <w:t>2.1.1</w:t>
            </w:r>
          </w:p>
        </w:tc>
        <w:tc>
          <w:tcPr>
            <w:tcW w:w="711" w:type="pct"/>
            <w:vMerge w:val="restar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ՆՄՄԿ ուսումնասիրության արդյունքների հիման վրա ՆՄՄԿ համակարգի բարեփոխված կառուցակարգի հայեցակարգի և բարեփոխմանը միտված գործողությունների ճանապարհային քարտեզի մշակում` ներառյալ ՆՄՄԿ հաստատությունների դասակարգում հանրապետական և տեղային նշանակության, ուսումնարանների և քոլեջների վերանայում՝ թողնելով միայն մեկ տիպի հաստատություն՝ քոլեջ</w:t>
            </w:r>
          </w:p>
        </w:tc>
        <w:tc>
          <w:tcPr>
            <w:tcW w:w="1349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Ներդված է ՆՄՄԿ բարեփոխված նոր կառուցակարգ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2023 թ.- Հաստատված է նոր բարեփոխված կառուցակարգի օրենսդրական հիմքը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2024 թ.-Մշակվում են օրենսդրական հիմքերից բխող այլ իրավական կարգավորումները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2026 թ.-Առկա է ՆՄՄԿ բարեփոխված նոր կառուցակարգ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2030 թ. -վերջնական թիրախ-Առկա է ՆՄՄԿ բարեփոխված նոր կառուցակարգ</w:t>
            </w:r>
          </w:p>
        </w:tc>
        <w:tc>
          <w:tcPr>
            <w:tcW w:w="865" w:type="pct"/>
            <w:vMerge w:val="restar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ԿԳՄՍՆ</w:t>
            </w:r>
          </w:p>
        </w:tc>
        <w:tc>
          <w:tcPr>
            <w:tcW w:w="48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2023-2026</w:t>
            </w:r>
          </w:p>
        </w:tc>
        <w:tc>
          <w:tcPr>
            <w:tcW w:w="706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Ֆինանսավորում չի պահանջվում</w:t>
            </w:r>
          </w:p>
        </w:tc>
        <w:tc>
          <w:tcPr>
            <w:tcW w:w="62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D220E8" w:rsidRPr="003D0682" w:rsidTr="00D220E8">
        <w:trPr>
          <w:trHeight w:val="3257"/>
        </w:trPr>
        <w:tc>
          <w:tcPr>
            <w:cnfStyle w:val="001000000000"/>
            <w:tcW w:w="263" w:type="pct"/>
            <w:vMerge/>
            <w:hideMark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49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Մշակված է վերլուծական հաշվետվություն և բարեփոխմանը միտված գործողությունների ճանապարհային քարտեզը: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65" w:type="pct"/>
            <w:vMerge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8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2024</w:t>
            </w:r>
          </w:p>
        </w:tc>
        <w:tc>
          <w:tcPr>
            <w:tcW w:w="706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3,000.0</w:t>
            </w:r>
          </w:p>
        </w:tc>
        <w:tc>
          <w:tcPr>
            <w:tcW w:w="625" w:type="pct"/>
            <w:hideMark/>
          </w:tcPr>
          <w:p w:rsidR="000508C4" w:rsidRPr="003D0682" w:rsidRDefault="00D220E8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ՀՀ պ</w:t>
            </w:r>
            <w:r w:rsidR="000508C4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ետական բյուջե</w:t>
            </w:r>
          </w:p>
        </w:tc>
      </w:tr>
      <w:tr w:rsidR="00D220E8" w:rsidRPr="00000D18" w:rsidTr="00D220E8">
        <w:trPr>
          <w:trHeight w:val="2779"/>
        </w:trPr>
        <w:tc>
          <w:tcPr>
            <w:cnfStyle w:val="001000000000"/>
            <w:tcW w:w="263" w:type="pct"/>
            <w:hideMark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lastRenderedPageBreak/>
              <w:t>2.1.2.</w:t>
            </w:r>
          </w:p>
        </w:tc>
        <w:tc>
          <w:tcPr>
            <w:tcW w:w="71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ՆՄՄԿ ուսումնական հաստատությունների շենքային պայմանների բարելավում համաձայն քարտեզագրման արդյունքների և որոշված առաջնահերթության</w:t>
            </w:r>
          </w:p>
        </w:tc>
        <w:tc>
          <w:tcPr>
            <w:tcW w:w="1349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ՆՄՄԿ ուսումնական հաստատությունների մասնաբաժինը, որոնց շենաքային պայմանները բարելավված են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2023 թ.- 12.5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%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2024 թ. -14.4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%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2026 թ.- 17.3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%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2030-վերջնական թիրախ- 30%</w:t>
            </w:r>
          </w:p>
        </w:tc>
        <w:tc>
          <w:tcPr>
            <w:tcW w:w="86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ԿԳՄՍՆ</w:t>
            </w:r>
          </w:p>
        </w:tc>
        <w:tc>
          <w:tcPr>
            <w:tcW w:w="48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2023-2026</w:t>
            </w:r>
          </w:p>
        </w:tc>
        <w:tc>
          <w:tcPr>
            <w:tcW w:w="706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7,998,625.76</w:t>
            </w:r>
          </w:p>
        </w:tc>
        <w:tc>
          <w:tcPr>
            <w:tcW w:w="625" w:type="pct"/>
            <w:hideMark/>
          </w:tcPr>
          <w:p w:rsidR="00D220E8" w:rsidRPr="003D0682" w:rsidRDefault="000508C4" w:rsidP="00D220E8">
            <w:pPr>
              <w:spacing w:after="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ՀՀ պետական բյուջե, </w:t>
            </w:r>
          </w:p>
          <w:p w:rsidR="000508C4" w:rsidRPr="003D0682" w:rsidRDefault="000508C4" w:rsidP="00D220E8">
            <w:pPr>
              <w:spacing w:after="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Օրենքով չարգելված այլ աղբյուրներ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D220E8" w:rsidRPr="00000D18" w:rsidTr="00D220E8">
        <w:trPr>
          <w:trHeight w:val="363"/>
        </w:trPr>
        <w:tc>
          <w:tcPr>
            <w:cnfStyle w:val="001000000000"/>
            <w:tcW w:w="263" w:type="pct"/>
            <w:hideMark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2.1.3.</w:t>
            </w:r>
          </w:p>
        </w:tc>
        <w:tc>
          <w:tcPr>
            <w:tcW w:w="71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ՆՄՄԿ հաստատությունների նյութատեխնիկական բազայի համալրում և արդիականացում՝ համաձայն քարտեզագրման արդյունքների և որոշված առաջնահերթության</w:t>
            </w:r>
          </w:p>
        </w:tc>
        <w:tc>
          <w:tcPr>
            <w:tcW w:w="1349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ՆՄՄԿ հաստատությունների մասնաբաժինը, որտեղ առկա է արդիականացված նյութատեխնիկական և/կամ ուսումնալաբորատոր բազա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2023 թ.- 3.84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%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2024 թ. -4.8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%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2026 թ.- 7.68 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%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2030 թ. -վերջնական թիրախ- 30%</w:t>
            </w:r>
          </w:p>
        </w:tc>
        <w:tc>
          <w:tcPr>
            <w:tcW w:w="86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ԿԳՄՍՆ</w:t>
            </w:r>
          </w:p>
        </w:tc>
        <w:tc>
          <w:tcPr>
            <w:tcW w:w="48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2024-2030</w:t>
            </w:r>
          </w:p>
        </w:tc>
        <w:tc>
          <w:tcPr>
            <w:tcW w:w="706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1,283,507.88</w:t>
            </w:r>
          </w:p>
        </w:tc>
        <w:tc>
          <w:tcPr>
            <w:tcW w:w="62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ՀՀ պետական բյուջե, Օրենքով չարգելված այլ աղբյուրներ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</w:p>
        </w:tc>
      </w:tr>
      <w:tr w:rsidR="00D220E8" w:rsidRPr="00000D18" w:rsidTr="00D220E8">
        <w:trPr>
          <w:trHeight w:val="363"/>
        </w:trPr>
        <w:tc>
          <w:tcPr>
            <w:cnfStyle w:val="001000000000"/>
            <w:tcW w:w="263" w:type="pct"/>
            <w:hideMark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2.1.4.</w:t>
            </w:r>
          </w:p>
        </w:tc>
        <w:tc>
          <w:tcPr>
            <w:tcW w:w="71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Հանրապետական նշանակության ՆՄՄԿ հաստատություններին անհրաժեշտ արդյունավետ գործառնության,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lastRenderedPageBreak/>
              <w:t>այդ թվում՝ հանրակացարանային կամ կեցության պայմաններով ապահովում</w:t>
            </w:r>
          </w:p>
        </w:tc>
        <w:tc>
          <w:tcPr>
            <w:tcW w:w="1349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lastRenderedPageBreak/>
              <w:t>Հանրապետական նշանակության ՆՄՄԿ հաստատությունների մասնաբաժինը կկազմի 20%, որոնք ապահովված են արդյունավետ գործառնության համար անհրաժեշտ պայմաններով: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ru-RU"/>
              </w:rPr>
              <w:t>2030</w:t>
            </w: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 xml:space="preserve"> թ</w:t>
            </w: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ru-RU"/>
              </w:rPr>
              <w:t>. -վերջնական թիրախ- 100%</w:t>
            </w:r>
          </w:p>
        </w:tc>
        <w:tc>
          <w:tcPr>
            <w:tcW w:w="86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lastRenderedPageBreak/>
              <w:t>ԿԳՄՍՆ</w:t>
            </w:r>
          </w:p>
        </w:tc>
        <w:tc>
          <w:tcPr>
            <w:tcW w:w="48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2026-2030</w:t>
            </w:r>
          </w:p>
        </w:tc>
        <w:tc>
          <w:tcPr>
            <w:tcW w:w="706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,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162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,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527.6</w:t>
            </w:r>
          </w:p>
        </w:tc>
        <w:tc>
          <w:tcPr>
            <w:tcW w:w="62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ՀՀ պետական բյուջե, Օրենքով չարգելված այլ աղբյուրներ</w:t>
            </w:r>
          </w:p>
        </w:tc>
      </w:tr>
      <w:tr w:rsidR="00D220E8" w:rsidRPr="00000D18" w:rsidTr="00D220E8">
        <w:trPr>
          <w:trHeight w:val="363"/>
        </w:trPr>
        <w:tc>
          <w:tcPr>
            <w:cnfStyle w:val="001000000000"/>
            <w:tcW w:w="263" w:type="pct"/>
            <w:hideMark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lastRenderedPageBreak/>
              <w:t>2.1.5.</w:t>
            </w:r>
          </w:p>
        </w:tc>
        <w:tc>
          <w:tcPr>
            <w:tcW w:w="71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ՆՄՄԿ ոլորտի ռեսուրս-կենտրոնների ստեղծում</w:t>
            </w:r>
          </w:p>
        </w:tc>
        <w:tc>
          <w:tcPr>
            <w:tcW w:w="1349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Մշակված գործունեության մեխանիզմների հիման վրա ձևավորված կրթական 2 ցանց: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2030 թ. -վերջնական թիրախ-12</w:t>
            </w:r>
            <w:r w:rsidR="00D220E8"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կրթական</w:t>
            </w:r>
            <w:r w:rsidR="00D220E8"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ցանց</w:t>
            </w:r>
          </w:p>
        </w:tc>
        <w:tc>
          <w:tcPr>
            <w:tcW w:w="86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ԿԳՄՍՆ</w:t>
            </w:r>
          </w:p>
        </w:tc>
        <w:tc>
          <w:tcPr>
            <w:tcW w:w="48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2026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-2030</w:t>
            </w:r>
          </w:p>
        </w:tc>
        <w:tc>
          <w:tcPr>
            <w:tcW w:w="706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1,175,300.0</w:t>
            </w:r>
          </w:p>
        </w:tc>
        <w:tc>
          <w:tcPr>
            <w:tcW w:w="62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ՀՀ պետական բյուջե, Օրենքով չարգելված այլ աղբյուրներ</w:t>
            </w:r>
          </w:p>
        </w:tc>
      </w:tr>
      <w:tr w:rsidR="00D220E8" w:rsidRPr="003D0682" w:rsidTr="00D220E8">
        <w:trPr>
          <w:trHeight w:val="1774"/>
        </w:trPr>
        <w:tc>
          <w:tcPr>
            <w:cnfStyle w:val="001000000000"/>
            <w:tcW w:w="263" w:type="pct"/>
            <w:vMerge w:val="restart"/>
            <w:hideMark/>
          </w:tcPr>
          <w:p w:rsidR="000508C4" w:rsidRPr="003D0682" w:rsidRDefault="000508C4" w:rsidP="000F403D">
            <w:pPr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2.1.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6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</w:p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pct"/>
            <w:vMerge w:val="restar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Մարզերում գործող  ՆՄՄԿ հաստատությունների սովորողների և մանկավարժական աշխատողների տրանսպորտային փոխհատուցման գործիքակազմի ներդրում</w:t>
            </w:r>
          </w:p>
        </w:tc>
        <w:tc>
          <w:tcPr>
            <w:tcW w:w="1349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Տրանսպորտային ծառայությունների փոխհատուցման կարգի առկայություն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6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ԿԳՄՍՆ</w:t>
            </w:r>
          </w:p>
        </w:tc>
        <w:tc>
          <w:tcPr>
            <w:tcW w:w="48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2023</w:t>
            </w:r>
          </w:p>
        </w:tc>
        <w:tc>
          <w:tcPr>
            <w:tcW w:w="706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Ֆինանսավորում չի պահանջվում</w:t>
            </w:r>
          </w:p>
        </w:tc>
        <w:tc>
          <w:tcPr>
            <w:tcW w:w="62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</w:tr>
      <w:tr w:rsidR="00D220E8" w:rsidRPr="00000D18" w:rsidTr="00D220E8">
        <w:trPr>
          <w:trHeight w:val="1815"/>
        </w:trPr>
        <w:tc>
          <w:tcPr>
            <w:cnfStyle w:val="001000000000"/>
            <w:tcW w:w="263" w:type="pct"/>
            <w:vMerge/>
            <w:hideMark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711" w:type="pct"/>
            <w:vMerge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49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Տրանսպորտային ծառայությունների համար մշակված  չափանիշներին համապատասխանող  փոխհատուցում ստացող սովորողների մասնաբաժինը 100 % է:</w:t>
            </w:r>
          </w:p>
        </w:tc>
        <w:tc>
          <w:tcPr>
            <w:tcW w:w="86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ԿԳՄՍՆ</w:t>
            </w:r>
          </w:p>
        </w:tc>
        <w:tc>
          <w:tcPr>
            <w:tcW w:w="48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2024-2030</w:t>
            </w:r>
          </w:p>
        </w:tc>
        <w:tc>
          <w:tcPr>
            <w:tcW w:w="706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3,103,825.0</w:t>
            </w:r>
          </w:p>
        </w:tc>
        <w:tc>
          <w:tcPr>
            <w:tcW w:w="62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ՀՀ պետական բյուջե, Օրենքով չարգելված այլ աղբյուրներ</w:t>
            </w:r>
          </w:p>
        </w:tc>
      </w:tr>
      <w:tr w:rsidR="00D220E8" w:rsidRPr="00000D18" w:rsidTr="00D220E8">
        <w:trPr>
          <w:trHeight w:val="1947"/>
        </w:trPr>
        <w:tc>
          <w:tcPr>
            <w:cnfStyle w:val="001000000000"/>
            <w:tcW w:w="263" w:type="pct"/>
            <w:vMerge/>
            <w:hideMark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11" w:type="pct"/>
            <w:vMerge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49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Տրանսպորտային ծառայությունների համար  մշակված  չափանիշների համապատասխանող փոխհատուցում ստացող մանկավարժների մասնաբաժինը 100 % է: </w:t>
            </w:r>
          </w:p>
        </w:tc>
        <w:tc>
          <w:tcPr>
            <w:tcW w:w="86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ԿԳՄՍՆ</w:t>
            </w:r>
          </w:p>
        </w:tc>
        <w:tc>
          <w:tcPr>
            <w:tcW w:w="48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2024-2030</w:t>
            </w:r>
          </w:p>
        </w:tc>
        <w:tc>
          <w:tcPr>
            <w:tcW w:w="706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302,400.0</w:t>
            </w:r>
          </w:p>
        </w:tc>
        <w:tc>
          <w:tcPr>
            <w:tcW w:w="62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ՀՀ պետական բյուջե, Օրենքով չարգելված այլ աղբյուրներ</w:t>
            </w:r>
          </w:p>
        </w:tc>
      </w:tr>
      <w:tr w:rsidR="00D220E8" w:rsidRPr="00000D18" w:rsidTr="00D220E8">
        <w:trPr>
          <w:trHeight w:val="1742"/>
        </w:trPr>
        <w:tc>
          <w:tcPr>
            <w:cnfStyle w:val="001000000000"/>
            <w:tcW w:w="263" w:type="pct"/>
            <w:vMerge w:val="restart"/>
            <w:hideMark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lastRenderedPageBreak/>
              <w:t>2.1.7.</w:t>
            </w:r>
          </w:p>
        </w:tc>
        <w:tc>
          <w:tcPr>
            <w:tcW w:w="711" w:type="pct"/>
            <w:vMerge w:val="restar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ՆՄՄԿ ոլորտում ներառական կրթության փորձնական ծրագրի մշակում և իրականացում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ՆՄՄԿ ոլորտում անցում համընդհանուր ներառականության</w:t>
            </w:r>
          </w:p>
        </w:tc>
        <w:tc>
          <w:tcPr>
            <w:tcW w:w="1349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ՆՄՄԿ համակարգում համընդհանուր ներառականությունն ապահովող օրենսդրական դաշտը  լրամշակված է, իրավական կարգավորումներն առկա են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2023 թ.-Օրենսդրական կարգավորումները հաստատված են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2024 թ.-Մշակվում են ենթաօրենսդրական կարգավորումները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2026 թ.-Մշակված են իրավական կարգավորումները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2030 թ. -վերջնական թիրախ-Բարելավված են օրենսդրական և իրավական այլ կարգավորումները</w:t>
            </w:r>
          </w:p>
        </w:tc>
        <w:tc>
          <w:tcPr>
            <w:tcW w:w="86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ԿԳՄՍՆ</w:t>
            </w:r>
          </w:p>
        </w:tc>
        <w:tc>
          <w:tcPr>
            <w:tcW w:w="48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2023-2026</w:t>
            </w:r>
          </w:p>
        </w:tc>
        <w:tc>
          <w:tcPr>
            <w:tcW w:w="706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3,000.0</w:t>
            </w:r>
          </w:p>
        </w:tc>
        <w:tc>
          <w:tcPr>
            <w:tcW w:w="62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ՀՀ պետական բյուջե, Օրենքով չարգելված այլ աղբյուրներ</w:t>
            </w:r>
          </w:p>
        </w:tc>
      </w:tr>
      <w:tr w:rsidR="00D220E8" w:rsidRPr="003D0682" w:rsidTr="00D220E8">
        <w:trPr>
          <w:trHeight w:val="1288"/>
        </w:trPr>
        <w:tc>
          <w:tcPr>
            <w:cnfStyle w:val="001000000000"/>
            <w:tcW w:w="263" w:type="pct"/>
            <w:vMerge/>
            <w:hideMark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711" w:type="pct"/>
            <w:vMerge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49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Հաստատությունները, որտեղ առկա է ֆիզիկական միջավայրի մատչելիություն և  խելամիտ հարմարեցումները,10 % է: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ru-RU"/>
              </w:rPr>
              <w:t>2030</w:t>
            </w: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 xml:space="preserve"> թ</w:t>
            </w: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ru-RU"/>
              </w:rPr>
              <w:t>. -վերջնական թիրախ</w:t>
            </w: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-20</w:t>
            </w: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ru-RU"/>
              </w:rPr>
              <w:t>%</w:t>
            </w:r>
          </w:p>
        </w:tc>
        <w:tc>
          <w:tcPr>
            <w:tcW w:w="86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8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706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237,139.20</w:t>
            </w:r>
          </w:p>
        </w:tc>
        <w:tc>
          <w:tcPr>
            <w:tcW w:w="625" w:type="pct"/>
            <w:hideMark/>
          </w:tcPr>
          <w:p w:rsidR="000508C4" w:rsidRPr="003D0682" w:rsidRDefault="00D220E8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ՀՀ պ</w:t>
            </w:r>
            <w:r w:rsidR="000508C4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ետական բյուջե</w:t>
            </w:r>
          </w:p>
        </w:tc>
      </w:tr>
      <w:tr w:rsidR="000508C4" w:rsidRPr="003D0682" w:rsidTr="000508C4">
        <w:trPr>
          <w:trHeight w:val="363"/>
        </w:trPr>
        <w:tc>
          <w:tcPr>
            <w:cnfStyle w:val="001000000000"/>
            <w:tcW w:w="263" w:type="pct"/>
            <w:hideMark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2.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2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737" w:type="pct"/>
            <w:gridSpan w:val="6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ru-RU"/>
              </w:rPr>
              <w:t>ՄԿՈՒ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ru-RU"/>
              </w:rPr>
              <w:t>ոլորտում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ru-RU"/>
              </w:rPr>
              <w:t>ֆինանսավորման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ru-RU"/>
              </w:rPr>
              <w:t>կարգի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ru-RU"/>
              </w:rPr>
              <w:t>ներդրում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 xml:space="preserve">, 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ru-RU"/>
              </w:rPr>
              <w:t>մասնավորի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ru-RU"/>
              </w:rPr>
              <w:t>հետ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ru-RU"/>
              </w:rPr>
              <w:t>համատեղ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ru-RU"/>
              </w:rPr>
              <w:t>կառավարման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ru-RU"/>
              </w:rPr>
              <w:t>և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ru-RU"/>
              </w:rPr>
              <w:t>ձեռնարկատիրական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ru-RU"/>
              </w:rPr>
              <w:t>գործունեության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ru-RU"/>
              </w:rPr>
              <w:t>ընդլայնման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ru-RU"/>
              </w:rPr>
              <w:t>գործիքակազմերի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ru-RU"/>
              </w:rPr>
              <w:t>ներդրում</w:t>
            </w:r>
          </w:p>
        </w:tc>
      </w:tr>
      <w:tr w:rsidR="00D220E8" w:rsidRPr="003D0682" w:rsidTr="00D220E8">
        <w:trPr>
          <w:trHeight w:val="1017"/>
        </w:trPr>
        <w:tc>
          <w:tcPr>
            <w:cnfStyle w:val="001000000000"/>
            <w:tcW w:w="263" w:type="pct"/>
            <w:vMerge w:val="restart"/>
            <w:hideMark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2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.2.1.</w:t>
            </w:r>
          </w:p>
        </w:tc>
        <w:tc>
          <w:tcPr>
            <w:tcW w:w="711" w:type="pct"/>
            <w:vMerge w:val="restar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ՆՄՄԿ նոր ձեռնարկատիրական գործունեության հնարավորությունների և ձևերի ընդլայնման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lastRenderedPageBreak/>
              <w:t>մեխանիզմների մշակում</w:t>
            </w:r>
          </w:p>
        </w:tc>
        <w:tc>
          <w:tcPr>
            <w:tcW w:w="1349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ru-RU"/>
              </w:rPr>
              <w:lastRenderedPageBreak/>
              <w:t>Մշակված մեխանիզմների փաթեթի առկայություն</w:t>
            </w:r>
          </w:p>
        </w:tc>
        <w:tc>
          <w:tcPr>
            <w:tcW w:w="86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ԿԳՄՍՆ</w:t>
            </w:r>
          </w:p>
        </w:tc>
        <w:tc>
          <w:tcPr>
            <w:tcW w:w="48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706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3,000.0</w:t>
            </w:r>
          </w:p>
        </w:tc>
        <w:tc>
          <w:tcPr>
            <w:tcW w:w="625" w:type="pct"/>
            <w:hideMark/>
          </w:tcPr>
          <w:p w:rsidR="000508C4" w:rsidRPr="003D0682" w:rsidRDefault="00D220E8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ՀՀ պ</w:t>
            </w:r>
            <w:r w:rsidR="000508C4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ետական բյուջե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D220E8" w:rsidRPr="00000D18" w:rsidTr="00D220E8">
        <w:trPr>
          <w:trHeight w:val="363"/>
        </w:trPr>
        <w:tc>
          <w:tcPr>
            <w:cnfStyle w:val="001000000000"/>
            <w:tcW w:w="263" w:type="pct"/>
            <w:vMerge/>
            <w:hideMark/>
          </w:tcPr>
          <w:p w:rsidR="000508C4" w:rsidRPr="003D0682" w:rsidRDefault="000508C4" w:rsidP="000F403D">
            <w:pPr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711" w:type="pct"/>
            <w:vMerge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49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Նոր մշակված մեխանիզմների հիման վրա ձեռնարկատիրական գործունեությամբ զբաղվող ՆՄՄԿ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lastRenderedPageBreak/>
              <w:t>հաստատությունների մասնաբաժինը3 % է: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ru-RU"/>
              </w:rPr>
              <w:t>2030</w:t>
            </w: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 xml:space="preserve"> թ</w:t>
            </w: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ru-RU"/>
              </w:rPr>
              <w:t>. -վերջնական թիրախ-30%</w:t>
            </w:r>
          </w:p>
        </w:tc>
        <w:tc>
          <w:tcPr>
            <w:tcW w:w="86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lastRenderedPageBreak/>
              <w:t>ԿԳՄՍՆ</w:t>
            </w:r>
          </w:p>
        </w:tc>
        <w:tc>
          <w:tcPr>
            <w:tcW w:w="48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2026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-2030</w:t>
            </w:r>
          </w:p>
        </w:tc>
        <w:tc>
          <w:tcPr>
            <w:tcW w:w="706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3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,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712,000,0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625" w:type="pct"/>
            <w:hideMark/>
          </w:tcPr>
          <w:p w:rsidR="000508C4" w:rsidRPr="003D0682" w:rsidRDefault="00D220E8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lastRenderedPageBreak/>
              <w:t>ՀՀ պ</w:t>
            </w:r>
            <w:r w:rsidR="000508C4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ետական բյուջե, Օրենքով չարգելված այլ </w:t>
            </w:r>
            <w:r w:rsidR="000508C4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lastRenderedPageBreak/>
              <w:t>աղբյուրներ</w:t>
            </w:r>
          </w:p>
        </w:tc>
      </w:tr>
      <w:tr w:rsidR="00D220E8" w:rsidRPr="00000D18" w:rsidTr="00D220E8">
        <w:trPr>
          <w:trHeight w:val="363"/>
        </w:trPr>
        <w:tc>
          <w:tcPr>
            <w:cnfStyle w:val="001000000000"/>
            <w:tcW w:w="263" w:type="pct"/>
            <w:hideMark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lastRenderedPageBreak/>
              <w:t>2.2.2</w:t>
            </w:r>
          </w:p>
        </w:tc>
        <w:tc>
          <w:tcPr>
            <w:tcW w:w="71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ՆՄՄԿ հաստատությունների՝ մասնավոր ոլորտի հետ համատեղ կառավարման ձևաչափերի ներդնում</w:t>
            </w:r>
          </w:p>
        </w:tc>
        <w:tc>
          <w:tcPr>
            <w:tcW w:w="1349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Մասնավոր ոլորտի հետ համատեղ կառավարվող ՆՄՄԿ հաստատությունների մասնաբաժինը 3  % է: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ru-RU"/>
              </w:rPr>
              <w:t>2030</w:t>
            </w: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 xml:space="preserve"> թ</w:t>
            </w: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ru-RU"/>
              </w:rPr>
              <w:t>. -վերջնականթիրախ 10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%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86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ԿԳՄՍՆ</w:t>
            </w:r>
          </w:p>
        </w:tc>
        <w:tc>
          <w:tcPr>
            <w:tcW w:w="48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2026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-2030</w:t>
            </w:r>
          </w:p>
        </w:tc>
        <w:tc>
          <w:tcPr>
            <w:tcW w:w="706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3.225.336</w:t>
            </w:r>
          </w:p>
        </w:tc>
        <w:tc>
          <w:tcPr>
            <w:tcW w:w="625" w:type="pct"/>
            <w:hideMark/>
          </w:tcPr>
          <w:p w:rsidR="000508C4" w:rsidRPr="003D0682" w:rsidRDefault="00D220E8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ՀՀ պ</w:t>
            </w:r>
            <w:r w:rsidR="000508C4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ետական բյուջե, Օրենքով չարգելված այլ աղբյուրներ</w:t>
            </w:r>
          </w:p>
        </w:tc>
      </w:tr>
      <w:tr w:rsidR="00D220E8" w:rsidRPr="003D0682" w:rsidTr="00EA288E">
        <w:trPr>
          <w:trHeight w:val="5201"/>
        </w:trPr>
        <w:tc>
          <w:tcPr>
            <w:cnfStyle w:val="001000000000"/>
            <w:tcW w:w="263" w:type="pct"/>
            <w:vMerge w:val="restart"/>
            <w:hideMark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2.2.3</w:t>
            </w:r>
          </w:p>
        </w:tc>
        <w:tc>
          <w:tcPr>
            <w:tcW w:w="711" w:type="pct"/>
            <w:vMerge w:val="restar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Ֆ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ինանսավորման, այդ թվում՝ պետական, տարբերակված քաղաքականության գործարկում հանրապետական նշանակության ՆՄՄԿ հաստատություններում</w:t>
            </w:r>
          </w:p>
        </w:tc>
        <w:tc>
          <w:tcPr>
            <w:tcW w:w="1349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ՆՄՄԿ ուսումնական հաստատությունների ֆինանսավորման կարգը մշակված է և գործարկված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2023թ.-ֆինանսավորման կարգը մշակված և հաստատված է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2024 թ.-ֆինանսավորման կարգը փորձարկվում է 2025-ֆինանսավորման կարգը փորձարկվում է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2026 թ. -ֆինանսավորման կարգը գործում է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2030 թ. -վերջնական թիրախ-ֆինանսավորման կարգը գործում է և շարունակաբար բարելավվում է</w:t>
            </w:r>
          </w:p>
          <w:p w:rsidR="000508C4" w:rsidRPr="003D0682" w:rsidRDefault="000508C4" w:rsidP="000F403D">
            <w:pPr>
              <w:ind w:hanging="814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2030 </w:t>
            </w:r>
          </w:p>
        </w:tc>
        <w:tc>
          <w:tcPr>
            <w:tcW w:w="86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ԿԳՄՍՆ</w:t>
            </w:r>
          </w:p>
        </w:tc>
        <w:tc>
          <w:tcPr>
            <w:tcW w:w="48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20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23-2030</w:t>
            </w:r>
          </w:p>
        </w:tc>
        <w:tc>
          <w:tcPr>
            <w:tcW w:w="706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Լրացուցիչ ֆինանսավորում չի պահանջվում</w:t>
            </w:r>
          </w:p>
        </w:tc>
        <w:tc>
          <w:tcPr>
            <w:tcW w:w="62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D220E8" w:rsidRPr="00000D18" w:rsidTr="00D220E8">
        <w:trPr>
          <w:trHeight w:val="363"/>
        </w:trPr>
        <w:tc>
          <w:tcPr>
            <w:cnfStyle w:val="001000000000"/>
            <w:tcW w:w="263" w:type="pct"/>
            <w:vMerge/>
            <w:hideMark/>
          </w:tcPr>
          <w:p w:rsidR="000508C4" w:rsidRPr="003D0682" w:rsidRDefault="000508C4" w:rsidP="000F403D">
            <w:pPr>
              <w:rPr>
                <w:rFonts w:ascii="Sylfaen" w:hAnsi="Sylfaen"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pct"/>
            <w:vMerge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49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Հանրապետական նշանակության ՆՄՄԿ հաստատությունների մասնաբաժինը 1.8 %  Է, որոնք պատշաճ ֆինանսավորվում են՝ սահմանված գործառույթների իրականացման համար: </w:t>
            </w:r>
          </w:p>
          <w:p w:rsidR="000508C4" w:rsidRPr="003D0682" w:rsidRDefault="000508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ru-RU"/>
              </w:rPr>
              <w:t>2030</w:t>
            </w: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 xml:space="preserve"> թ</w:t>
            </w: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ru-RU"/>
              </w:rPr>
              <w:t>. -վերջնական թիրախ-2.9 %</w:t>
            </w:r>
          </w:p>
        </w:tc>
        <w:tc>
          <w:tcPr>
            <w:tcW w:w="86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ԿԳՄՍՆ</w:t>
            </w:r>
          </w:p>
        </w:tc>
        <w:tc>
          <w:tcPr>
            <w:tcW w:w="481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2026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-2030</w:t>
            </w:r>
          </w:p>
        </w:tc>
        <w:tc>
          <w:tcPr>
            <w:tcW w:w="706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697,516.8</w:t>
            </w:r>
          </w:p>
        </w:tc>
        <w:tc>
          <w:tcPr>
            <w:tcW w:w="625" w:type="pct"/>
            <w:hideMark/>
          </w:tcPr>
          <w:p w:rsidR="000508C4" w:rsidRPr="003D0682" w:rsidRDefault="000508C4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Պետական բյուջե, Օրենքով չարգելված այլ աղբյուրներ</w:t>
            </w:r>
          </w:p>
        </w:tc>
      </w:tr>
    </w:tbl>
    <w:p w:rsidR="000508C4" w:rsidRPr="003D0682" w:rsidRDefault="000508C4" w:rsidP="000508C4">
      <w:pPr>
        <w:rPr>
          <w:rFonts w:ascii="Sylfaen" w:hAnsi="Sylfaen"/>
          <w:color w:val="000000" w:themeColor="text1"/>
          <w:sz w:val="20"/>
          <w:szCs w:val="20"/>
          <w:lang w:val="hy-AM"/>
        </w:rPr>
      </w:pPr>
    </w:p>
    <w:tbl>
      <w:tblPr>
        <w:tblStyle w:val="GridTable1Light1"/>
        <w:tblW w:w="548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0"/>
        <w:gridCol w:w="2458"/>
        <w:gridCol w:w="1357"/>
        <w:gridCol w:w="142"/>
        <w:gridCol w:w="3417"/>
        <w:gridCol w:w="1459"/>
        <w:gridCol w:w="1450"/>
        <w:gridCol w:w="1973"/>
        <w:gridCol w:w="1265"/>
      </w:tblGrid>
      <w:tr w:rsidR="00201E8A" w:rsidRPr="003D0682" w:rsidTr="00201E8A">
        <w:trPr>
          <w:cnfStyle w:val="100000000000"/>
        </w:trPr>
        <w:tc>
          <w:tcPr>
            <w:cnfStyle w:val="001000000000"/>
            <w:tcW w:w="5000" w:type="pct"/>
            <w:gridSpan w:val="9"/>
            <w:tcBorders>
              <w:bottom w:val="single" w:sz="4" w:space="0" w:color="auto"/>
            </w:tcBorders>
          </w:tcPr>
          <w:p w:rsidR="00201E8A" w:rsidRPr="003D0682" w:rsidRDefault="00201E8A" w:rsidP="000F403D">
            <w:pPr>
              <w:spacing w:before="120" w:after="12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ԲԱՐՁՐԱԳՈՒՅՆ ԿՐԹՈՒԹՅՈՒՆ</w:t>
            </w:r>
          </w:p>
        </w:tc>
      </w:tr>
      <w:tr w:rsidR="00201E8A" w:rsidRPr="00000D18" w:rsidTr="00201E8A">
        <w:tc>
          <w:tcPr>
            <w:cnfStyle w:val="001000000000"/>
            <w:tcW w:w="1170" w:type="pct"/>
            <w:gridSpan w:val="2"/>
            <w:tcBorders>
              <w:bottom w:val="nil"/>
              <w:right w:val="nil"/>
            </w:tcBorders>
            <w:hideMark/>
          </w:tcPr>
          <w:p w:rsidR="00201E8A" w:rsidRPr="003D0682" w:rsidRDefault="00201E8A" w:rsidP="000F403D">
            <w:pPr>
              <w:spacing w:before="120" w:after="120"/>
              <w:ind w:left="3324" w:hanging="3324"/>
              <w:rPr>
                <w:rFonts w:ascii="Sylfaen" w:hAnsi="Sylfaen" w:cs="Sylfaen"/>
                <w:b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  <w:t xml:space="preserve">Ռազմավարական նպատակ – </w:t>
            </w:r>
          </w:p>
        </w:tc>
        <w:tc>
          <w:tcPr>
            <w:tcW w:w="3830" w:type="pct"/>
            <w:gridSpan w:val="7"/>
            <w:tcBorders>
              <w:left w:val="nil"/>
              <w:bottom w:val="nil"/>
            </w:tcBorders>
          </w:tcPr>
          <w:p w:rsidR="00201E8A" w:rsidRPr="003D0682" w:rsidRDefault="00201E8A" w:rsidP="000F403D">
            <w:pPr>
              <w:pStyle w:val="ListParagraph"/>
              <w:spacing w:before="120" w:after="120"/>
              <w:ind w:left="0"/>
              <w:cnfStyle w:val="000000000000"/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>ՅՈՒՐԱՔԱՆՉՅՈՒՐ ՇՐՋԱՆԱՎԱՐՏ ԿՈՒՆԵՆԱ ՄԻՋԱԶԳԱՅՆՈՐԵՆ ՃԱՆԱՉԵԼԻ ՄԱՍՆԱԳԻՏԱԿԱՆ ՈՐԱԿԱՎՈՐՈՒՄ, ՈՐԸ ՀՆԱՐԱՎՈՐՈՒԹՅՈՒՆ ԿՏԱ ՆՐԱՆ ԿԱՐՃ ԺԱՄԱՆԱԿՈՒՄ ՁԵՌՔ ԲԵՐԵԼՈՒ ԱՐԺԱՆԱՊԱՏԻՎ ԱՇԽԱՏԱՆՔ ԿԱՄ ՍԿՍԵԼ ՍԵՓԱԿԱՆ ԲԻԶՆԵՍԸ</w:t>
            </w:r>
          </w:p>
        </w:tc>
      </w:tr>
      <w:tr w:rsidR="00201E8A" w:rsidRPr="00000D18" w:rsidTr="00201E8A">
        <w:tc>
          <w:tcPr>
            <w:cnfStyle w:val="001000000000"/>
            <w:tcW w:w="1170" w:type="pct"/>
            <w:gridSpan w:val="2"/>
            <w:tcBorders>
              <w:top w:val="nil"/>
              <w:right w:val="nil"/>
            </w:tcBorders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b w:val="0"/>
                <w:color w:val="000000" w:themeColor="text1"/>
                <w:sz w:val="20"/>
                <w:szCs w:val="20"/>
                <w:lang w:val="hy-AM"/>
              </w:rPr>
              <w:t>Վերջնական</w:t>
            </w: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  <w:t>արդյունք</w:t>
            </w: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  <w:t xml:space="preserve"> -</w:t>
            </w:r>
          </w:p>
          <w:p w:rsidR="00201E8A" w:rsidRPr="003D0682" w:rsidRDefault="00201E8A" w:rsidP="000F403D">
            <w:pPr>
              <w:spacing w:before="120" w:after="120"/>
              <w:ind w:left="3324" w:hanging="3324"/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3830" w:type="pct"/>
            <w:gridSpan w:val="7"/>
            <w:tcBorders>
              <w:top w:val="nil"/>
              <w:left w:val="nil"/>
            </w:tcBorders>
          </w:tcPr>
          <w:p w:rsidR="00201E8A" w:rsidRPr="003D0682" w:rsidRDefault="00201E8A" w:rsidP="00201E8A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55"/>
              <w:cnfStyle w:val="000000000000"/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hy-AM"/>
              </w:rPr>
              <w:t>Առնվազն չորս բուհ ընդգրկված կլինի միջազգային վարկանիշային աղյուսակների լավագույն 500-ի մեջ։</w:t>
            </w:r>
          </w:p>
          <w:p w:rsidR="00201E8A" w:rsidRPr="003D0682" w:rsidRDefault="00201E8A" w:rsidP="00201E8A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55"/>
              <w:cnfStyle w:val="000000000000"/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Բուհն ավարտելուց հետո, ըստ մասնագիտության, աշխատանքի կանցնեն շրջանավարտների 90%-ը։</w:t>
            </w:r>
          </w:p>
          <w:p w:rsidR="00201E8A" w:rsidRPr="003D0682" w:rsidRDefault="00201E8A" w:rsidP="00201E8A">
            <w:pPr>
              <w:pStyle w:val="ListParagraph"/>
              <w:numPr>
                <w:ilvl w:val="0"/>
                <w:numId w:val="6"/>
              </w:numPr>
              <w:spacing w:before="120" w:after="120" w:line="240" w:lineRule="auto"/>
              <w:ind w:left="455"/>
              <w:cnfStyle w:val="000000000000"/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b/>
                <w:bCs/>
                <w:color w:val="000000" w:themeColor="text1"/>
                <w:sz w:val="20"/>
                <w:szCs w:val="20"/>
                <w:lang w:val="hy-AM"/>
              </w:rPr>
              <w:t>ՀՀ-ում  օտարերկրյա ուսանողների թիվը կրկնապատկվի։</w:t>
            </w:r>
          </w:p>
          <w:p w:rsidR="00201E8A" w:rsidRPr="003D0682" w:rsidRDefault="00201E8A" w:rsidP="000F403D">
            <w:pPr>
              <w:pStyle w:val="ListParagraph"/>
              <w:spacing w:before="120" w:after="120"/>
              <w:ind w:left="3240"/>
              <w:cnfStyle w:val="00000000000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201E8A" w:rsidRPr="00000D18" w:rsidTr="00201E8A">
        <w:tc>
          <w:tcPr>
            <w:cnfStyle w:val="001000000000"/>
            <w:tcW w:w="5000" w:type="pct"/>
            <w:gridSpan w:val="9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  <w:t>Ն</w:t>
            </w: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  <w:t xml:space="preserve">պատակ 1.  </w:t>
            </w:r>
            <w:r w:rsidRPr="003D0682">
              <w:rPr>
                <w:rFonts w:ascii="Sylfaen" w:hAnsi="Sylfaen" w:cs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  <w:t>Համընդհանուր</w:t>
            </w:r>
            <w:r w:rsidRPr="003D0682"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  <w:t>ներառական</w:t>
            </w:r>
            <w:r w:rsidRPr="003D0682"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  <w:t>սովորողակենտրոն</w:t>
            </w:r>
            <w:r w:rsidRPr="003D0682"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  <w:t>կրթական</w:t>
            </w:r>
            <w:r w:rsidRPr="003D0682"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  <w:t>միջավայրի</w:t>
            </w:r>
            <w:r w:rsidRPr="003D0682"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  <w:t>ստեղծում</w:t>
            </w:r>
          </w:p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b w:val="0"/>
                <w:color w:val="000000" w:themeColor="text1"/>
                <w:sz w:val="20"/>
                <w:szCs w:val="20"/>
                <w:lang w:val="hy-AM"/>
              </w:rPr>
              <w:t>Վերջնական</w:t>
            </w: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b w:val="0"/>
                <w:color w:val="000000" w:themeColor="text1"/>
                <w:sz w:val="20"/>
                <w:szCs w:val="20"/>
                <w:lang w:val="hy-AM"/>
              </w:rPr>
              <w:t>թիրախ</w:t>
            </w: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  <w:t xml:space="preserve"> (2030</w:t>
            </w:r>
            <w:r w:rsidRPr="003D0682">
              <w:rPr>
                <w:rFonts w:ascii="Sylfaen" w:hAnsi="Sylfaen" w:cs="Sylfaen"/>
                <w:b w:val="0"/>
                <w:color w:val="000000" w:themeColor="text1"/>
                <w:sz w:val="20"/>
                <w:szCs w:val="20"/>
                <w:lang w:val="hy-AM"/>
              </w:rPr>
              <w:t>թ</w:t>
            </w: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  <w:t>.) – Բոլոր ուսումնական հաստատությունները կունենան եվրոպական չափանիշներին համապատասխան հավաստագրեր</w:t>
            </w:r>
          </w:p>
        </w:tc>
      </w:tr>
      <w:tr w:rsidR="00201E8A" w:rsidRPr="003D0682" w:rsidTr="00201E8A">
        <w:tc>
          <w:tcPr>
            <w:cnfStyle w:val="001000000000"/>
            <w:tcW w:w="319" w:type="pc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  <w:t>N</w:t>
            </w:r>
          </w:p>
        </w:tc>
        <w:tc>
          <w:tcPr>
            <w:tcW w:w="1321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Գործընթաց/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Գործողություն</w:t>
            </w: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Ակնկալվող արդյունք</w:t>
            </w:r>
          </w:p>
        </w:tc>
        <w:tc>
          <w:tcPr>
            <w:tcW w:w="505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Կատարող /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համակատարող</w:t>
            </w: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Ժամկետ</w:t>
            </w: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Բյուջե (հազար դրամ)</w:t>
            </w: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Ֆինանսավորման աղբյուր</w:t>
            </w:r>
          </w:p>
        </w:tc>
      </w:tr>
      <w:tr w:rsidR="00201E8A" w:rsidRPr="00000D18" w:rsidTr="00201E8A">
        <w:tc>
          <w:tcPr>
            <w:cnfStyle w:val="001000000000"/>
            <w:tcW w:w="319" w:type="pct"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1.1.</w:t>
            </w:r>
          </w:p>
        </w:tc>
        <w:tc>
          <w:tcPr>
            <w:tcW w:w="4681" w:type="pct"/>
            <w:gridSpan w:val="8"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Կրթական ծրագրերի  ապահովում և բարելավում</w:t>
            </w:r>
          </w:p>
        </w:tc>
      </w:tr>
      <w:tr w:rsidR="00201E8A" w:rsidRPr="003D0682" w:rsidTr="00201E8A">
        <w:tc>
          <w:tcPr>
            <w:cnfStyle w:val="001000000000"/>
            <w:tcW w:w="319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Calibri"/>
                <w:b w:val="0"/>
                <w:color w:val="000000" w:themeColor="text1"/>
                <w:sz w:val="20"/>
                <w:szCs w:val="20"/>
                <w:lang w:val="hy-AM"/>
              </w:rPr>
              <w:t> </w:t>
            </w:r>
            <w:r w:rsidRPr="003D0682"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  <w:t>1.1.1</w:t>
            </w:r>
          </w:p>
        </w:tc>
        <w:tc>
          <w:tcPr>
            <w:tcW w:w="1321" w:type="pct"/>
            <w:gridSpan w:val="2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Մշակել որակավորումների ազգային շրջանակի (ՈԱՇ) վերջնարդյունքներին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lastRenderedPageBreak/>
              <w:t>համապատասխան որակավորումների ոլորտային շրջանակների (ՈՈՇ) համակարգ և, հաշվի առնելով «կանաչ կրթության» սկզբունքը, բուհերում՝ ըստ ՈՈՇ-ների վերջնարդյունքների, իրականացնել կրթական ծրագրերի արդիականացում։</w:t>
            </w: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lastRenderedPageBreak/>
              <w:t>Մշակված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ՈՈՇ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-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ների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թիվը</w:t>
            </w:r>
          </w:p>
          <w:p w:rsidR="00201E8A" w:rsidRPr="003D0682" w:rsidRDefault="00201E8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Բազային արժեք-22</w:t>
            </w:r>
          </w:p>
          <w:p w:rsidR="00201E8A" w:rsidRPr="003D0682" w:rsidRDefault="00201E8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lastRenderedPageBreak/>
              <w:t>2023 թ. -   29</w:t>
            </w:r>
          </w:p>
          <w:p w:rsidR="00201E8A" w:rsidRPr="003D0682" w:rsidRDefault="00201E8A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2024 թ. -  36</w:t>
            </w:r>
          </w:p>
          <w:p w:rsidR="00201E8A" w:rsidRPr="003D0682" w:rsidRDefault="00201E8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2026 թ.-  50</w:t>
            </w:r>
          </w:p>
          <w:p w:rsidR="00201E8A" w:rsidRPr="003D0682" w:rsidRDefault="00201E8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2030 - 60</w:t>
            </w:r>
          </w:p>
        </w:tc>
        <w:tc>
          <w:tcPr>
            <w:tcW w:w="505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lastRenderedPageBreak/>
              <w:t>ԿԳՄՍՆ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2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lastRenderedPageBreak/>
              <w:t>2030</w:t>
            </w:r>
          </w:p>
        </w:tc>
        <w:tc>
          <w:tcPr>
            <w:tcW w:w="683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152,527.0 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38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ՀՀ պետական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բյուջե </w:t>
            </w:r>
          </w:p>
        </w:tc>
      </w:tr>
      <w:tr w:rsidR="00201E8A" w:rsidRPr="003D0682" w:rsidTr="00201E8A">
        <w:tc>
          <w:tcPr>
            <w:cnfStyle w:val="001000000000"/>
            <w:tcW w:w="319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21" w:type="pct"/>
            <w:gridSpan w:val="2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ՈԱՇ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-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ին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և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ՈՈՇ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-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ներին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համապատասխանեցված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կրթական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ծրագրերի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մասնաբաժինը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, %</w:t>
            </w:r>
          </w:p>
          <w:p w:rsidR="00201E8A" w:rsidRPr="003D0682" w:rsidRDefault="00201E8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2023 թ. - առնվազն 10%</w:t>
            </w:r>
          </w:p>
          <w:p w:rsidR="00201E8A" w:rsidRPr="003D0682" w:rsidRDefault="00201E8A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2024 թ. - առնվազն 30%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:rsidR="00201E8A" w:rsidRPr="003D0682" w:rsidRDefault="00201E8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2026 թ.- առնվազն 50%</w:t>
            </w:r>
          </w:p>
          <w:p w:rsidR="00201E8A" w:rsidRPr="003D0682" w:rsidRDefault="00201E8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2030- վերջնական թիրախ-100%</w:t>
            </w:r>
          </w:p>
        </w:tc>
        <w:tc>
          <w:tcPr>
            <w:tcW w:w="505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2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83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38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201E8A" w:rsidRPr="003D0682" w:rsidTr="00201E8A">
        <w:tc>
          <w:tcPr>
            <w:cnfStyle w:val="001000000000"/>
            <w:tcW w:w="319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21" w:type="pct"/>
            <w:gridSpan w:val="2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Կրթական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ծրագրերի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մասնաբաժինը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որոնք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վերանայվել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են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և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ներառում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են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«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կանաչ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կրթության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»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սկզբունքը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, %</w:t>
            </w:r>
          </w:p>
          <w:p w:rsidR="00201E8A" w:rsidRPr="003D0682" w:rsidRDefault="00201E8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2023 թ. - 0</w:t>
            </w:r>
          </w:p>
          <w:p w:rsidR="00201E8A" w:rsidRPr="003D0682" w:rsidRDefault="00201E8A" w:rsidP="000F403D">
            <w:pPr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2024 թ.- առնվազն 5%</w:t>
            </w:r>
          </w:p>
          <w:p w:rsidR="00201E8A" w:rsidRPr="003D0682" w:rsidRDefault="00201E8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2026 թ. - առնվազն 15%</w:t>
            </w:r>
          </w:p>
          <w:p w:rsidR="00201E8A" w:rsidRPr="003D0682" w:rsidRDefault="00201E8A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2030 թ.- վերջնական թիրախ-25%</w:t>
            </w:r>
          </w:p>
        </w:tc>
        <w:tc>
          <w:tcPr>
            <w:tcW w:w="505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2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83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38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201E8A" w:rsidRPr="003D0682" w:rsidTr="00201E8A">
        <w:tc>
          <w:tcPr>
            <w:cnfStyle w:val="001000000000"/>
            <w:tcW w:w="319" w:type="pc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  <w:t>1.1.2</w:t>
            </w:r>
          </w:p>
        </w:tc>
        <w:tc>
          <w:tcPr>
            <w:tcW w:w="1321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ՀՀ բարձրագույն  մասնագիտական կրթության մասնագիտությունների և որակավորումների ցանկի արդիականացում (այդ թվում՝ կարգավորվող և միջոլորտային մասնագիտություններ)՝ ձևավորելով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lastRenderedPageBreak/>
              <w:t>մասնագիտական  խորհուրդներ</w:t>
            </w: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lastRenderedPageBreak/>
              <w:t>ՀՀ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բարձրագույն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կրթության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մասնագիտությունների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կրթական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ծրագրերի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և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դրանց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համապատասխան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շնորհվող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որակավորումների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ցանկերը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lastRenderedPageBreak/>
              <w:t>վերանայված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են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5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lastRenderedPageBreak/>
              <w:t>ԿԳՄՍՆ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2023-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231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,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967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.0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ՀՀ պետական բյուջե</w:t>
            </w:r>
          </w:p>
        </w:tc>
      </w:tr>
      <w:tr w:rsidR="00201E8A" w:rsidRPr="003D0682" w:rsidTr="00201E8A">
        <w:tc>
          <w:tcPr>
            <w:cnfStyle w:val="001000000000"/>
            <w:tcW w:w="319" w:type="pc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  <w:lastRenderedPageBreak/>
              <w:t>1.1.3.</w:t>
            </w:r>
          </w:p>
        </w:tc>
        <w:tc>
          <w:tcPr>
            <w:tcW w:w="1321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Բարձրագույն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կրթության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որակավորումների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ազգային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շրջանակի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ինքնահավաստագրման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գործընթացի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իրականացում</w:t>
            </w: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Բարձրագույն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կրթության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որակավորումների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ազգային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շրջանակի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ինքնահավաստագրման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զեկույցը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մշակված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է</w:t>
            </w:r>
          </w:p>
        </w:tc>
        <w:tc>
          <w:tcPr>
            <w:tcW w:w="505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ԿԳՄՍՆ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2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3</w:t>
            </w: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73,810</w:t>
            </w:r>
            <w:r w:rsidRPr="003D0682">
              <w:rPr>
                <w:rFonts w:ascii="Sylfaen" w:hAnsi="Cambria Math" w:cs="Cambria Math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0  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ՀՀ պետական բյուջե </w:t>
            </w:r>
          </w:p>
        </w:tc>
      </w:tr>
      <w:tr w:rsidR="00201E8A" w:rsidRPr="003D0682" w:rsidTr="00201E8A">
        <w:tc>
          <w:tcPr>
            <w:cnfStyle w:val="001000000000"/>
            <w:tcW w:w="319" w:type="pc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  <w:t>1.1.4</w:t>
            </w:r>
          </w:p>
        </w:tc>
        <w:tc>
          <w:tcPr>
            <w:tcW w:w="1321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Պետական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պատվերի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ձևավորման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միջնաժամկետ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ու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երկարաժամկետ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պլանավորման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ինստիտուցիոնալ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մեխանիզմների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սահմանում</w:t>
            </w: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> 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Պետական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պատվերի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մեխանիզմները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սահմանված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են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5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> 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ԿԳՄՍՆ,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Շահառու գերատեսչություններ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> 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> 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ֆինանսավորում չի պահանջվում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201E8A" w:rsidRPr="00000D18" w:rsidTr="00201E8A">
        <w:tc>
          <w:tcPr>
            <w:cnfStyle w:val="001000000000"/>
            <w:tcW w:w="319" w:type="pc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1.2.</w:t>
            </w:r>
          </w:p>
        </w:tc>
        <w:tc>
          <w:tcPr>
            <w:tcW w:w="4681" w:type="pct"/>
            <w:gridSpan w:val="8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Հասանելի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և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մատչելի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ուսումնական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հաստատությունների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ու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կրթական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ծրագրերի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ապահովում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և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hy-AM"/>
              </w:rPr>
              <w:t>բարելավում</w:t>
            </w: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</w:tr>
      <w:tr w:rsidR="00201E8A" w:rsidRPr="003D0682" w:rsidTr="00201E8A">
        <w:tc>
          <w:tcPr>
            <w:cnfStyle w:val="001000000000"/>
            <w:tcW w:w="319" w:type="pc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  <w:t>1.2.1.</w:t>
            </w:r>
          </w:p>
        </w:tc>
        <w:tc>
          <w:tcPr>
            <w:tcW w:w="1321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Բուհերում կրթական առանձնահատուկ կարիք ունեցող ուսանողների համար անհրաժեշտ հարմարեցումներով խելամիտ միջավայրի ստեղծում</w:t>
            </w: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Բուհերի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մասնաբաժինը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որոնք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ապահովված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են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կրթական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հատուկ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կարիքներով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ուսանողների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համար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նվազագույն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անհրաժեշտ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ֆիզիկական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միջավայրի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խելամիտ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հարմարեցումներով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(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թեքահարթակ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,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սանհանգույց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վերելակ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տեսողական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խնդիրներ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ունեցողների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համար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նախատեսված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գրականություն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և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այլն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) , %</w:t>
            </w:r>
            <w:r w:rsidRPr="003D0682"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  <w:t>։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2023 թ.-առնվազն 20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2024 թ.- առնվազն 25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2026 թ.- առնվազն 30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2030 թ.- վերջնական թիրախ-50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5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lastRenderedPageBreak/>
              <w:t> 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ԿԳՄՍՆ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> 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2030</w:t>
            </w: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586,247</w:t>
            </w:r>
            <w:r w:rsidRPr="003D0682">
              <w:rPr>
                <w:rFonts w:ascii="Sylfaen" w:hAnsi="Cambria Math" w:cs="Cambria Math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201E8A" w:rsidRPr="003D0682" w:rsidTr="00201E8A">
        <w:tc>
          <w:tcPr>
            <w:cnfStyle w:val="001000000000"/>
            <w:tcW w:w="319" w:type="pc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  <w:lastRenderedPageBreak/>
              <w:t>1.2.2.</w:t>
            </w:r>
          </w:p>
        </w:tc>
        <w:tc>
          <w:tcPr>
            <w:tcW w:w="1321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Ազգային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փոքրամասնությունների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համար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բարձրագույն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կրթության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հասանելիության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ապահովում</w:t>
            </w: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Բարձրագույն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կրթության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համակարգում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ազգային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փոքրամասնությունների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համար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 յուրաքանչյուր տարի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հատկացված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է ա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ռնվազն 7 նպատակային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տեղեր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:</w:t>
            </w:r>
          </w:p>
        </w:tc>
        <w:tc>
          <w:tcPr>
            <w:tcW w:w="505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ԿԳՄՍՆ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Շարունակական</w:t>
            </w: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47,840</w:t>
            </w:r>
            <w:r w:rsidRPr="003D0682">
              <w:rPr>
                <w:rFonts w:ascii="Sylfaen" w:hAnsi="Cambria Math" w:cs="Cambria Math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0 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ՀՀ պետական բյուջե</w:t>
            </w:r>
          </w:p>
        </w:tc>
      </w:tr>
      <w:tr w:rsidR="00201E8A" w:rsidRPr="003D0682" w:rsidTr="00000D18">
        <w:tc>
          <w:tcPr>
            <w:cnfStyle w:val="001000000000"/>
            <w:tcW w:w="319" w:type="pc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  <w:t>1</w:t>
            </w:r>
            <w:r w:rsidRPr="003D0682">
              <w:rPr>
                <w:rFonts w:ascii="Sylfaen" w:eastAsia="MS Gothic" w:hAnsi="Cambria Math" w:cs="Cambria Math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3D0682">
              <w:rPr>
                <w:rFonts w:ascii="Sylfaen" w:hAnsi="Sylfaen" w:cs="Calibri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  <w:t>2.3.</w:t>
            </w:r>
          </w:p>
        </w:tc>
        <w:tc>
          <w:tcPr>
            <w:tcW w:w="1321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Բուհերի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հեռավար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կրթություն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իրականացնելու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ենթակառուցվածքների ընդլայնում և արդիականացում՝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ներդնելով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հեռավար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կրթական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ծառայություններ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էլեկտրոնային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բաց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պաշարներ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առցանց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դասընթացներ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232" w:type="pct"/>
            <w:gridSpan w:val="2"/>
            <w:shd w:val="clear" w:color="auto" w:fill="FFFFFF" w:themeFill="background1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Հեռավար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կրթական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ծառայությունները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էլեկտրոնային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բաց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պաշարները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առցանց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դասընթացները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ներդրված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են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2023 թ.- առնվազն 0</w:t>
            </w:r>
            <w:r w:rsidRPr="003D0682">
              <w:rPr>
                <w:rFonts w:ascii="Sylfaen" w:eastAsia="MS Mincho" w:hAnsi="Sylfaen" w:cs="Cambria Math"/>
                <w:color w:val="000000" w:themeColor="text1"/>
                <w:sz w:val="20"/>
                <w:szCs w:val="20"/>
                <w:lang w:val="hy-AM"/>
              </w:rPr>
              <w:t>.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4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2024 թ.- առնվազն 2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2026 թ.- առնվազն 5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2030 թ.- վերջնական թիրախ-15</w:t>
            </w:r>
          </w:p>
        </w:tc>
        <w:tc>
          <w:tcPr>
            <w:tcW w:w="505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ԿԳՄՍՆ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Շարունակական</w:t>
            </w: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1,859,461.0 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ՀՀ պետական բյուջե</w:t>
            </w:r>
          </w:p>
        </w:tc>
      </w:tr>
      <w:tr w:rsidR="00201E8A" w:rsidRPr="003D0682" w:rsidTr="00000D18">
        <w:tc>
          <w:tcPr>
            <w:cnfStyle w:val="001000000000"/>
            <w:tcW w:w="319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  <w:t>1.2.4.</w:t>
            </w:r>
          </w:p>
        </w:tc>
        <w:tc>
          <w:tcPr>
            <w:tcW w:w="1321" w:type="pct"/>
            <w:gridSpan w:val="2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Բարձրագույն և մասնագիտական կրթություն ստանալու համար ֆինանսական աջակցության նոր մեխանիզմների մշակում և բազմազանեցում, այդ թվում՝ կրթաթոշակների տրամադրման մեխանիզմների էական լավարկման միջոցով</w:t>
            </w: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Ֆինանսական աջակցության նոր մեխանիզմները մշակված են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5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ԿԳՄՍՆ</w:t>
            </w:r>
          </w:p>
        </w:tc>
        <w:tc>
          <w:tcPr>
            <w:tcW w:w="502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2026</w:t>
            </w:r>
          </w:p>
        </w:tc>
        <w:tc>
          <w:tcPr>
            <w:tcW w:w="683" w:type="pct"/>
            <w:shd w:val="clear" w:color="auto" w:fill="auto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33</w:t>
            </w:r>
            <w:r w:rsidRPr="003D0682">
              <w:rPr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> </w:t>
            </w:r>
            <w:r w:rsidR="000F403D" w:rsidRPr="003D0682">
              <w:rPr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>,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6</w:t>
            </w:r>
            <w:r w:rsidRPr="00000D18">
              <w:rPr>
                <w:rFonts w:ascii="Sylfaen" w:hAnsi="Sylfaen"/>
                <w:color w:val="000000" w:themeColor="text1"/>
                <w:sz w:val="20"/>
                <w:szCs w:val="20"/>
                <w:shd w:val="clear" w:color="auto" w:fill="FFFFFF" w:themeFill="background1"/>
                <w:lang w:val="hy-AM"/>
              </w:rPr>
              <w:t>6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1 </w:t>
            </w:r>
            <w:r w:rsidR="000F403D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,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340</w:t>
            </w:r>
          </w:p>
        </w:tc>
        <w:tc>
          <w:tcPr>
            <w:tcW w:w="438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Պետական բյուջե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Պետական բյուջե</w:t>
            </w:r>
          </w:p>
        </w:tc>
      </w:tr>
      <w:tr w:rsidR="00201E8A" w:rsidRPr="003D0682" w:rsidTr="00000D18">
        <w:tc>
          <w:tcPr>
            <w:cnfStyle w:val="001000000000"/>
            <w:tcW w:w="319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21" w:type="pct"/>
            <w:gridSpan w:val="2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Կրթաթոշակների տրամադրման նոր մեխանիզմը մշակված է</w:t>
            </w:r>
          </w:p>
        </w:tc>
        <w:tc>
          <w:tcPr>
            <w:tcW w:w="505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2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83" w:type="pct"/>
            <w:shd w:val="clear" w:color="auto" w:fill="auto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900 </w:t>
            </w:r>
            <w:r w:rsidR="000F403D"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,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000</w:t>
            </w:r>
          </w:p>
        </w:tc>
        <w:tc>
          <w:tcPr>
            <w:tcW w:w="438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201E8A" w:rsidRPr="00000D18" w:rsidTr="00201E8A">
        <w:tc>
          <w:tcPr>
            <w:cnfStyle w:val="001000000000"/>
            <w:tcW w:w="319" w:type="pc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Cs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Cs w:val="0"/>
                <w:color w:val="000000" w:themeColor="text1"/>
                <w:sz w:val="20"/>
                <w:szCs w:val="20"/>
                <w:lang w:val="hy-AM"/>
              </w:rPr>
              <w:t>1.3.</w:t>
            </w:r>
          </w:p>
        </w:tc>
        <w:tc>
          <w:tcPr>
            <w:tcW w:w="4681" w:type="pct"/>
            <w:gridSpan w:val="8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>Ակադեմիական կազմի շարունակական մասնագիտական զարգացում</w:t>
            </w:r>
          </w:p>
        </w:tc>
      </w:tr>
      <w:tr w:rsidR="00201E8A" w:rsidRPr="003D0682" w:rsidTr="00201E8A">
        <w:trPr>
          <w:trHeight w:val="3250"/>
        </w:trPr>
        <w:tc>
          <w:tcPr>
            <w:cnfStyle w:val="001000000000"/>
            <w:tcW w:w="319" w:type="pc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  <w:lastRenderedPageBreak/>
              <w:t>1.3.1.</w:t>
            </w:r>
          </w:p>
        </w:tc>
        <w:tc>
          <w:tcPr>
            <w:tcW w:w="1370" w:type="pct"/>
            <w:gridSpan w:val="3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Դասախոսի ուսումնագիտական բեռնվածության (պարտադիր հետազոտական բաղադրիչի ներառմամբ), և վարձատրության հաշվարկման համընդհանուր մեթոդաբանություն/նորմատիվի մշակում։</w:t>
            </w:r>
          </w:p>
        </w:tc>
        <w:tc>
          <w:tcPr>
            <w:tcW w:w="1182" w:type="pct"/>
            <w:shd w:val="clear" w:color="auto" w:fill="FFFFFF" w:themeFill="background1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Դասախոսի ուսումնագիտական բեռնվածության (այդ թվում հետազոտական բաղադրիչի ներառմամբ) և վարձատրության հաշվարկման համընդհանուր ուղեցույցը մշակված և ներդրված է:</w:t>
            </w:r>
          </w:p>
        </w:tc>
        <w:tc>
          <w:tcPr>
            <w:tcW w:w="505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ԿԳՄՍՆ</w:t>
            </w: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24-2026</w:t>
            </w: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ֆինանսավորում չի պահանջվում</w:t>
            </w: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201E8A" w:rsidRPr="003D0682" w:rsidTr="00201E8A">
        <w:tc>
          <w:tcPr>
            <w:cnfStyle w:val="001000000000"/>
            <w:tcW w:w="319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  <w:t>1.3.2.</w:t>
            </w:r>
          </w:p>
        </w:tc>
        <w:tc>
          <w:tcPr>
            <w:tcW w:w="1370" w:type="pct"/>
            <w:gridSpan w:val="3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Բուհերում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ակադեմիական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կազմի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պաշտոնների</w:t>
            </w:r>
            <w:r w:rsidRPr="003D0682">
              <w:rPr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> 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համալրման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մասնագիտական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առաջխաղացման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ինչպես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նաև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ատեստավորման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և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վերապատրաստման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արդյունավետ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մեխանիզմների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մշակում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ու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ներդրում՝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սահմանելով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հստակ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պահանջներ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և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այն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փոխկապակցելով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աշխատանքի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վարձատրության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հետ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հրավիրյալ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պրոֆեսորների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ընդգրկում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բուհերում՝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ներառելով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նաև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սփյուռքահայ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գիտնականներին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,</w:t>
            </w:r>
          </w:p>
        </w:tc>
        <w:tc>
          <w:tcPr>
            <w:tcW w:w="118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Բուհերում ակադեմիական կազմի պաշտոնների համալրման, մասնագիտական առաջխաղացման, ինչպես նաև ատեստավորման և վերապատրաստման արդյունավետ մեխանիզմների մշակված են</w:t>
            </w:r>
          </w:p>
        </w:tc>
        <w:tc>
          <w:tcPr>
            <w:tcW w:w="505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ԿԳՄՍՆ</w:t>
            </w: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2026</w:t>
            </w:r>
          </w:p>
        </w:tc>
        <w:tc>
          <w:tcPr>
            <w:tcW w:w="683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</w:t>
            </w:r>
            <w:r w:rsidRPr="003D0682">
              <w:rPr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> </w:t>
            </w:r>
            <w:r w:rsidR="003D0682" w:rsidRPr="003D0682">
              <w:rPr>
                <w:rFonts w:ascii="Sylfaen" w:hAnsi="Sylfaen" w:cs="Calibri"/>
                <w:color w:val="000000" w:themeColor="text1"/>
                <w:sz w:val="20"/>
                <w:szCs w:val="20"/>
                <w:lang w:val="hy-AM"/>
              </w:rPr>
              <w:t>,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602 </w:t>
            </w:r>
            <w:r w:rsidR="003D0682"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,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757</w:t>
            </w:r>
            <w:r w:rsidR="003D0682" w:rsidRPr="003D0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/>
              </w:rPr>
              <w:t>․0</w:t>
            </w:r>
          </w:p>
        </w:tc>
        <w:tc>
          <w:tcPr>
            <w:tcW w:w="438" w:type="pct"/>
            <w:vMerge w:val="restart"/>
            <w:shd w:val="clear" w:color="auto" w:fill="auto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201E8A" w:rsidRPr="003D0682" w:rsidTr="00201E8A">
        <w:tc>
          <w:tcPr>
            <w:cnfStyle w:val="001000000000"/>
            <w:tcW w:w="319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70" w:type="pct"/>
            <w:gridSpan w:val="3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18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Հրավիրյալ դասախոսների մասնաբաժինը ընդհանուրի մեջ, %: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2023 թ.- առնվազն 1.5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2024 թ.- առնվազն-2.5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2026 թ.- առնվազն 3.5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2030 թ.- վերջնական թիրախ-5.5</w:t>
            </w:r>
          </w:p>
        </w:tc>
        <w:tc>
          <w:tcPr>
            <w:tcW w:w="505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Շարունակական</w:t>
            </w:r>
          </w:p>
        </w:tc>
        <w:tc>
          <w:tcPr>
            <w:tcW w:w="683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38" w:type="pct"/>
            <w:vMerge/>
            <w:shd w:val="clear" w:color="auto" w:fill="auto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201E8A" w:rsidRPr="003D0682" w:rsidTr="00201E8A">
        <w:tc>
          <w:tcPr>
            <w:cnfStyle w:val="001000000000"/>
            <w:tcW w:w="319" w:type="pc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  <w:t>1.3.3.</w:t>
            </w:r>
          </w:p>
        </w:tc>
        <w:tc>
          <w:tcPr>
            <w:tcW w:w="1370" w:type="pct"/>
            <w:gridSpan w:val="3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Միջազգային վարկանիշային պարբերականներում գիտական աստիճանի հավակնողների ու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lastRenderedPageBreak/>
              <w:t>հետազոտողների աշխատանքների տպագրությունների խթանման համար խրախուսման մեխանիզմների մշակում և ներդրում</w:t>
            </w:r>
          </w:p>
        </w:tc>
        <w:tc>
          <w:tcPr>
            <w:tcW w:w="118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lastRenderedPageBreak/>
              <w:t>Խրախուսման մեխանիզմները մշակված և ներդրված են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5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lastRenderedPageBreak/>
              <w:t>ԿԳՄՍՆ</w:t>
            </w: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2026</w:t>
            </w: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Լրացուցիչ ֆինանսավորում չի պահանջվում</w:t>
            </w: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201E8A" w:rsidRPr="003D0682" w:rsidTr="00201E8A">
        <w:tc>
          <w:tcPr>
            <w:cnfStyle w:val="001000000000"/>
            <w:tcW w:w="5000" w:type="pct"/>
            <w:gridSpan w:val="9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lastRenderedPageBreak/>
              <w:t>ՆՊԱՏԱԿ 2</w:t>
            </w:r>
            <w:r w:rsidRPr="003D0682">
              <w:rPr>
                <w:rFonts w:ascii="Sylfaen" w:eastAsia="MS Mincho" w:hAnsi="Cambria Math" w:cs="Cambria Math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3D0682">
              <w:rPr>
                <w:rFonts w:ascii="Sylfaen" w:hAnsi="Sylfaen" w:cs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Բարձրագույն կրթության արդյունավետության բարձրացում</w:t>
            </w:r>
          </w:p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b w:val="0"/>
                <w:color w:val="000000" w:themeColor="text1"/>
                <w:sz w:val="20"/>
                <w:szCs w:val="20"/>
                <w:lang w:val="hy-AM"/>
              </w:rPr>
              <w:t>Վերջնական</w:t>
            </w: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b w:val="0"/>
                <w:color w:val="000000" w:themeColor="text1"/>
                <w:sz w:val="20"/>
                <w:szCs w:val="20"/>
                <w:lang w:val="hy-AM"/>
              </w:rPr>
              <w:t>թիրախ</w:t>
            </w: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  <w:t xml:space="preserve"> (2030</w:t>
            </w:r>
            <w:r w:rsidRPr="003D0682">
              <w:rPr>
                <w:rFonts w:ascii="Sylfaen" w:hAnsi="Sylfaen" w:cs="Sylfaen"/>
                <w:b w:val="0"/>
                <w:color w:val="000000" w:themeColor="text1"/>
                <w:sz w:val="20"/>
                <w:szCs w:val="20"/>
                <w:lang w:val="hy-AM"/>
              </w:rPr>
              <w:t>թ</w:t>
            </w: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  <w:t>.) – Կստեղծվեն 100% պետական ֆինանսավորմամբ մինչև ութ բուհ</w:t>
            </w:r>
          </w:p>
        </w:tc>
      </w:tr>
      <w:tr w:rsidR="00201E8A" w:rsidRPr="003D0682" w:rsidTr="00201E8A">
        <w:tc>
          <w:tcPr>
            <w:cnfStyle w:val="001000000000"/>
            <w:tcW w:w="319" w:type="pc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Cs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Cs w:val="0"/>
                <w:color w:val="000000" w:themeColor="text1"/>
                <w:sz w:val="20"/>
                <w:szCs w:val="20"/>
                <w:lang w:val="hy-AM"/>
              </w:rPr>
              <w:t>2.1</w:t>
            </w:r>
          </w:p>
        </w:tc>
        <w:tc>
          <w:tcPr>
            <w:tcW w:w="4681" w:type="pct"/>
            <w:gridSpan w:val="8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>Կրթության կառավարման համակարգի բարեփոխումներ</w:t>
            </w:r>
          </w:p>
        </w:tc>
      </w:tr>
      <w:tr w:rsidR="00201E8A" w:rsidRPr="003D0682" w:rsidTr="00201E8A">
        <w:tc>
          <w:tcPr>
            <w:cnfStyle w:val="001000000000"/>
            <w:tcW w:w="319" w:type="pc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  <w:t>2.1.1</w:t>
            </w:r>
          </w:p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21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Բարձրագույն ուսումնական հաստատությունների գործունեության թափանցիկության և հրապարակայնության համար անհրաժեշտ մեխանիզմների և պահանջների սահմանում՝ ապահովելու հաստատության պատասխանատվությունը և հաշվետվողականությունը պետության ու հասարակության առջև.</w:t>
            </w: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Բարձրագույն ուսումնական հաստատությունների գործունեության թափանցիկության և հրապարակայնության համար անհրաժեշտ մեխանիզմները և պահանջնեը սահմանված են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5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ԿԳՄՍՆ</w:t>
            </w: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2024</w:t>
            </w: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Լրացուցիչ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ֆինանսավորում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չի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պահանջվում</w:t>
            </w: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201E8A" w:rsidRPr="00000D18" w:rsidTr="00201E8A">
        <w:tc>
          <w:tcPr>
            <w:cnfStyle w:val="001000000000"/>
            <w:tcW w:w="319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  <w:t>2.1.2.</w:t>
            </w:r>
          </w:p>
        </w:tc>
        <w:tc>
          <w:tcPr>
            <w:tcW w:w="1321" w:type="pct"/>
            <w:gridSpan w:val="2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Բուհական կառավարիչների վերապատրաստման իրավական հենքի սահմանում և ներդնում</w:t>
            </w: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Բուհական կառավարիչների վերապատրաստման իրավական հենքն առկա է։</w:t>
            </w:r>
          </w:p>
        </w:tc>
        <w:tc>
          <w:tcPr>
            <w:tcW w:w="505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ԿԳՄՍՆ</w:t>
            </w: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2026</w:t>
            </w: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12,166</w:t>
            </w:r>
            <w:r w:rsidR="003D0682" w:rsidRPr="003D0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  <w:tc>
          <w:tcPr>
            <w:tcW w:w="438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Պետական բյուջե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Օրենքով չարգելված այլ աղբյուրներ</w:t>
            </w:r>
          </w:p>
        </w:tc>
      </w:tr>
      <w:tr w:rsidR="00201E8A" w:rsidRPr="003D0682" w:rsidTr="00201E8A">
        <w:tc>
          <w:tcPr>
            <w:cnfStyle w:val="001000000000"/>
            <w:tcW w:w="319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21" w:type="pct"/>
            <w:gridSpan w:val="2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Վերապատրաստում անցած բուհական կառավարիչների մասնաբաժինը, %։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2026 թ. - առնվազն 20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i/>
                <w:color w:val="000000" w:themeColor="text1"/>
                <w:sz w:val="20"/>
                <w:szCs w:val="20"/>
                <w:lang w:val="hy-AM"/>
              </w:rPr>
              <w:t>2030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թ.</w:t>
            </w:r>
            <w:r w:rsidRPr="003D0682">
              <w:rPr>
                <w:rFonts w:ascii="Sylfaen" w:hAnsi="Sylfaen" w:cs="Sylfaen"/>
                <w:i/>
                <w:color w:val="000000" w:themeColor="text1"/>
                <w:sz w:val="20"/>
                <w:szCs w:val="20"/>
                <w:lang w:val="hy-AM"/>
              </w:rPr>
              <w:t xml:space="preserve"> -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վերջնական թիրախ-100</w:t>
            </w:r>
          </w:p>
        </w:tc>
        <w:tc>
          <w:tcPr>
            <w:tcW w:w="505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2026-2030</w:t>
            </w: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38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201E8A" w:rsidRPr="003D0682" w:rsidTr="00201E8A">
        <w:tc>
          <w:tcPr>
            <w:cnfStyle w:val="001000000000"/>
            <w:tcW w:w="319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  <w:lastRenderedPageBreak/>
              <w:t>2.1.3.</w:t>
            </w:r>
          </w:p>
        </w:tc>
        <w:tc>
          <w:tcPr>
            <w:tcW w:w="1321" w:type="pct"/>
            <w:gridSpan w:val="2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Բուհերի ֆինանսավորման արդիական բանաձևի մշակում և գործարկում</w:t>
            </w: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ֆինանսավորման  բանաձևը մշակված է</w:t>
            </w:r>
          </w:p>
        </w:tc>
        <w:tc>
          <w:tcPr>
            <w:tcW w:w="505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ԿԳՄՍՆ</w:t>
            </w:r>
          </w:p>
        </w:tc>
        <w:tc>
          <w:tcPr>
            <w:tcW w:w="502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2024</w:t>
            </w:r>
          </w:p>
        </w:tc>
        <w:tc>
          <w:tcPr>
            <w:tcW w:w="683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34,315,744</w:t>
            </w:r>
            <w:r w:rsidR="003D0682" w:rsidRPr="003D0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  <w:tc>
          <w:tcPr>
            <w:tcW w:w="438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ՀՀ պետական բյուջե</w:t>
            </w:r>
          </w:p>
        </w:tc>
      </w:tr>
      <w:tr w:rsidR="00201E8A" w:rsidRPr="00000D18" w:rsidTr="00201E8A">
        <w:tc>
          <w:tcPr>
            <w:cnfStyle w:val="001000000000"/>
            <w:tcW w:w="319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21" w:type="pct"/>
            <w:gridSpan w:val="2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Բուհերի մասնաբաժինը, որոնք ֆինանսավորվել են պետական բյուջեից նոր բանաձևի միջոցով, %: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2024 թ.– առնվազն 10%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2026 թ. - առնվազն 30%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2030 թ.- վերջնական թիրախ-50%</w:t>
            </w:r>
          </w:p>
        </w:tc>
        <w:tc>
          <w:tcPr>
            <w:tcW w:w="505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2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83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38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201E8A" w:rsidRPr="003D0682" w:rsidTr="00201E8A">
        <w:tc>
          <w:tcPr>
            <w:cnfStyle w:val="001000000000"/>
            <w:tcW w:w="319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  <w:t>2.1.4</w:t>
            </w:r>
          </w:p>
        </w:tc>
        <w:tc>
          <w:tcPr>
            <w:tcW w:w="1321" w:type="pct"/>
            <w:gridSpan w:val="2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 Բարձրագույն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կրթության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երրորդ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աստիճանի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`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ասպիրանտուրա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արդիականացում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`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անցում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գիտական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միաստիճան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(PhD)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համակարգի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և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դոկտորի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որակավորման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աստիճանի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գիտահետազոտական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կրթության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և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գիտական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աստիճանաշնորհման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չափանիշների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ու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պայմանների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հստակեցում՝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համապատասխանեցնելով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միջազգային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չափանիշներին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ասպիրանտուրային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(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բարձրագույն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կրթության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երրորդ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մակարդակին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)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հատկացվող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պետական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ֆինանսավորման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ավելացում։</w:t>
            </w: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ՀՀ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բարձրագույն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կրթության՝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ասպիրանտուրայի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(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երրորդ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մակարդակի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)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ուսումնառության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կազմակերպումը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(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այդ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թվում՝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ասպիրանտական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թեզի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համաղեկավարման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հնարավորությամբ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),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կրթական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ծրագրերի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կառուցվածքն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ու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աստիճանաշնորհման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գործընթացն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առկա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է։</w:t>
            </w:r>
          </w:p>
        </w:tc>
        <w:tc>
          <w:tcPr>
            <w:tcW w:w="505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ԿԳՄՍՆ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2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2024</w:t>
            </w:r>
          </w:p>
        </w:tc>
        <w:tc>
          <w:tcPr>
            <w:tcW w:w="683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22,122,637</w:t>
            </w:r>
            <w:r w:rsidR="003D0682" w:rsidRPr="003D0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0 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38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ՀՀ պետական բյուջե</w:t>
            </w:r>
          </w:p>
        </w:tc>
      </w:tr>
      <w:tr w:rsidR="00201E8A" w:rsidRPr="00000D18" w:rsidTr="00201E8A">
        <w:tc>
          <w:tcPr>
            <w:cnfStyle w:val="001000000000"/>
            <w:tcW w:w="319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21" w:type="pct"/>
            <w:gridSpan w:val="2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Միջազգային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չափանիշներին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համապատասխան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դոկտորի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(PhD) 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որակավորման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աստիճանին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ներկայացված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նոր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պահանջները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և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աստիճնաշնորհման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ընթացակարգը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սահմանված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են։</w:t>
            </w:r>
          </w:p>
        </w:tc>
        <w:tc>
          <w:tcPr>
            <w:tcW w:w="505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2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83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38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201E8A" w:rsidRPr="003D0682" w:rsidTr="00201E8A">
        <w:tc>
          <w:tcPr>
            <w:cnfStyle w:val="001000000000"/>
            <w:tcW w:w="319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21" w:type="pct"/>
            <w:gridSpan w:val="2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Պետության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կողմից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ասպիրանտուրային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(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բարձրագույն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կրթության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երրորդ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մակարդակին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)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հատկացված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անվճար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տեղերի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թիվը։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Բազային արժեք-2022/2023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ուստարում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պետության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կողմից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նպաստի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ձևով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ուսման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վճարի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լրիվ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փոխհատուցմամբ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ասպիրանտուրային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հատկացված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անվճար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տեղերի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թիվը՝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210  (151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առկա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և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35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հեռակա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ուսուցմամբ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24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միջպետական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համաձայնագրերով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)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2023 թ. - առնվազն 210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2024 թ. - առնվազն 270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2026 թ.- առնվազն 340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2030 թ.- վերջնական թիրախ-650</w:t>
            </w:r>
          </w:p>
        </w:tc>
        <w:tc>
          <w:tcPr>
            <w:tcW w:w="505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2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83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38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201E8A" w:rsidRPr="003D0682" w:rsidTr="00201E8A">
        <w:tc>
          <w:tcPr>
            <w:cnfStyle w:val="001000000000"/>
            <w:tcW w:w="319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  <w:lastRenderedPageBreak/>
              <w:t>2.1.5.</w:t>
            </w:r>
          </w:p>
        </w:tc>
        <w:tc>
          <w:tcPr>
            <w:tcW w:w="1321" w:type="pct"/>
            <w:gridSpan w:val="2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Բուհերի առաջընթացը գնահատող կատարողականի արդյունքային ցուցանիշների (ԿԱՑ) համակարգի և դրանց արդյունքով ֆինանսավորման կշիռներ սահմանելու մեխանիզմի մշակում՝ ելնելով պետության ռազմավարական առաջնահերթություններից։</w:t>
            </w: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Բուհերի առաջընթացը գնահատող կատարողականի արդյունքային ցուցանիշների (ԿԱՑ) համակարգը մշակված է </w:t>
            </w:r>
          </w:p>
        </w:tc>
        <w:tc>
          <w:tcPr>
            <w:tcW w:w="505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ԿԳՄՍՆ</w:t>
            </w: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2023</w:t>
            </w: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28,662</w:t>
            </w:r>
            <w:r w:rsidR="003D0682" w:rsidRPr="003D0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0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Պետական բյուջե</w:t>
            </w:r>
          </w:p>
        </w:tc>
      </w:tr>
      <w:tr w:rsidR="00201E8A" w:rsidRPr="003D0682" w:rsidTr="00000D18">
        <w:tc>
          <w:tcPr>
            <w:cnfStyle w:val="001000000000"/>
            <w:tcW w:w="319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21" w:type="pct"/>
            <w:gridSpan w:val="2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ԿԱՑ-երի արդյունքով ֆինանսավորման կշիռներ սահմանելու մեխանիզմը ներդրված է:</w:t>
            </w:r>
          </w:p>
        </w:tc>
        <w:tc>
          <w:tcPr>
            <w:tcW w:w="505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2023</w:t>
            </w: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5,110,642</w:t>
            </w:r>
            <w:r w:rsidR="003D0682" w:rsidRPr="003D0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Պետական բյուջե</w:t>
            </w:r>
          </w:p>
        </w:tc>
      </w:tr>
      <w:tr w:rsidR="00201E8A" w:rsidRPr="003D0682" w:rsidTr="00000D18">
        <w:tc>
          <w:tcPr>
            <w:cnfStyle w:val="001000000000"/>
            <w:tcW w:w="319" w:type="pc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  <w:t>2.1.6.</w:t>
            </w:r>
          </w:p>
        </w:tc>
        <w:tc>
          <w:tcPr>
            <w:tcW w:w="1321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Բուհերում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կրթության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կազմակերպման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և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կառավարման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էլեկտրոնային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հարթակի մշակում և ներդնում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:</w:t>
            </w:r>
          </w:p>
        </w:tc>
        <w:tc>
          <w:tcPr>
            <w:tcW w:w="1232" w:type="pct"/>
            <w:gridSpan w:val="2"/>
            <w:shd w:val="clear" w:color="auto" w:fill="auto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Բուհերի մասնաբաժինը, որոնցում ներդրված է կրթության կազմակերպման և կառավարման էլեկտրոնային հարթակ, %: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2023 թ.- առնվազն -56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2024 թ.- առնվազն -60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2026 թ.- առնվազն 65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lastRenderedPageBreak/>
              <w:t>2030 թ.- վերջնական թիրախ-75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5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lastRenderedPageBreak/>
              <w:t>ԿԳՄՍՆ</w:t>
            </w: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2030</w:t>
            </w: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94,880</w:t>
            </w:r>
            <w:r w:rsidR="003D0682" w:rsidRPr="003D0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0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Պետական բյուջե</w:t>
            </w:r>
          </w:p>
        </w:tc>
      </w:tr>
      <w:tr w:rsidR="00201E8A" w:rsidRPr="00000D18" w:rsidTr="00201E8A">
        <w:tc>
          <w:tcPr>
            <w:cnfStyle w:val="001000000000"/>
            <w:tcW w:w="319" w:type="pc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  <w:lastRenderedPageBreak/>
              <w:t>2.1.7.</w:t>
            </w:r>
          </w:p>
        </w:tc>
        <w:tc>
          <w:tcPr>
            <w:tcW w:w="1321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Կրթության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կառավարման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տեղեկատվական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հարթակի ամբողջացում։</w:t>
            </w: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ԿԿՏՀ ամբողջականացված հարթակը  գործում է։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5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ԿԳՄՍՆ</w:t>
            </w: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2023</w:t>
            </w: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96,839</w:t>
            </w:r>
            <w:r w:rsidR="003D0682" w:rsidRPr="003D0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Պետական բյուջե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Օրենքով չարգելված այլ աղբյուրներ</w:t>
            </w:r>
          </w:p>
        </w:tc>
      </w:tr>
      <w:tr w:rsidR="00201E8A" w:rsidRPr="00000D18" w:rsidTr="00201E8A">
        <w:tc>
          <w:tcPr>
            <w:cnfStyle w:val="001000000000"/>
            <w:tcW w:w="319" w:type="pc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ru-RU"/>
              </w:rPr>
            </w:pPr>
            <w:r w:rsidRPr="003D0682"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  <w:t>2.1.</w:t>
            </w:r>
            <w:r w:rsidRPr="003D0682"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ru-RU"/>
              </w:rPr>
              <w:t>8</w:t>
            </w:r>
          </w:p>
        </w:tc>
        <w:tc>
          <w:tcPr>
            <w:tcW w:w="1321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Բուհերում պետական աջակցությամբ անձեռնամխելի դրամագլուխների ձևավորում՝ որպես տվյալ մշակույթի ներդրման մեկնարկ։</w:t>
            </w: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Անձեռնմխելի դրամագլուխներ ունեցող բուհերի մասնաբաժինը (%)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2023 թ.- 4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2024 թ.- առնվազն 10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2026 թ.- միջանկյալ թիրախ- առնվազն- 20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2030 թ.- վերջնական թիրախ-30</w:t>
            </w:r>
          </w:p>
        </w:tc>
        <w:tc>
          <w:tcPr>
            <w:tcW w:w="505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ԿԳՄՍՆ</w:t>
            </w: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Շարունակական</w:t>
            </w: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558,950</w:t>
            </w:r>
            <w:r w:rsidR="003D0682" w:rsidRPr="003D0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Պետական բյուջե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Օրենքով չարգելված այլ աղբյուրներ</w:t>
            </w:r>
          </w:p>
        </w:tc>
      </w:tr>
      <w:tr w:rsidR="00201E8A" w:rsidRPr="00000D18" w:rsidTr="00201E8A">
        <w:tc>
          <w:tcPr>
            <w:cnfStyle w:val="001000000000"/>
            <w:tcW w:w="319" w:type="pc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Cs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Cs w:val="0"/>
                <w:color w:val="000000" w:themeColor="text1"/>
                <w:sz w:val="20"/>
                <w:szCs w:val="20"/>
                <w:lang w:val="hy-AM"/>
              </w:rPr>
              <w:t>2.2.</w:t>
            </w:r>
          </w:p>
        </w:tc>
        <w:tc>
          <w:tcPr>
            <w:tcW w:w="4681" w:type="pct"/>
            <w:gridSpan w:val="8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>Ցանցային կրթական համակարգերի ներդրում և ենթակառուցվածքների բարելավում</w:t>
            </w:r>
          </w:p>
        </w:tc>
      </w:tr>
      <w:tr w:rsidR="00201E8A" w:rsidRPr="003D0682" w:rsidTr="00201E8A">
        <w:tc>
          <w:tcPr>
            <w:cnfStyle w:val="001000000000"/>
            <w:tcW w:w="319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  <w:t>2.2.1.</w:t>
            </w:r>
          </w:p>
        </w:tc>
        <w:tc>
          <w:tcPr>
            <w:tcW w:w="1321" w:type="pct"/>
            <w:gridSpan w:val="2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Պետական բուհերի խոշորացում՝ ըստ ուղղությունների (այդ թվում՝ գիտահետազոտական ինստիտուտների հետ միավորում), հաշվի առնելով նաև մարզերի զարգացման ուղղությունները</w:t>
            </w: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Հայեցակարգը մշակված է:</w:t>
            </w:r>
          </w:p>
        </w:tc>
        <w:tc>
          <w:tcPr>
            <w:tcW w:w="505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ԿԳՄՍՆ</w:t>
            </w: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2023</w:t>
            </w: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174,486</w:t>
            </w:r>
            <w:r w:rsidR="003D0682" w:rsidRPr="003D0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Պետական բյուջե</w:t>
            </w:r>
          </w:p>
        </w:tc>
      </w:tr>
      <w:tr w:rsidR="00201E8A" w:rsidRPr="003D0682" w:rsidTr="00201E8A">
        <w:tc>
          <w:tcPr>
            <w:cnfStyle w:val="001000000000"/>
            <w:tcW w:w="319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21" w:type="pct"/>
            <w:gridSpan w:val="2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Բուհերը խոշորացված են </w:t>
            </w:r>
          </w:p>
          <w:p w:rsidR="00201E8A" w:rsidRPr="003D0682" w:rsidRDefault="00201E8A" w:rsidP="000F403D">
            <w:pPr>
              <w:tabs>
                <w:tab w:val="left" w:pos="2654"/>
              </w:tabs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Բազային արժեք-0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ab/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2023 թ.- 23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2024 թ.-23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2026 թ.-23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lastRenderedPageBreak/>
              <w:t>2030 թ.- մինչև 8</w:t>
            </w:r>
          </w:p>
        </w:tc>
        <w:tc>
          <w:tcPr>
            <w:tcW w:w="505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Շարունակական</w:t>
            </w: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Ֆինանսավորում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չի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պահանջվում</w:t>
            </w: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201E8A" w:rsidRPr="003D0682" w:rsidTr="00201E8A">
        <w:tc>
          <w:tcPr>
            <w:cnfStyle w:val="001000000000"/>
            <w:tcW w:w="319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  <w:lastRenderedPageBreak/>
              <w:t>2.2.2.</w:t>
            </w:r>
          </w:p>
        </w:tc>
        <w:tc>
          <w:tcPr>
            <w:tcW w:w="1321" w:type="pct"/>
            <w:gridSpan w:val="2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Ակադեմիական քաղաքի ստեղծում՝ որպես որակյալ բարձրագույն կրթության և հետազոտության համար արդիական կրթական միջավայրի ապահովման կամպուսային կլաստերների համախումբ:</w:t>
            </w: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Ակադեմիական քաղաքի հայեցակարգը մշակված է</w:t>
            </w:r>
          </w:p>
        </w:tc>
        <w:tc>
          <w:tcPr>
            <w:tcW w:w="505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ԿԳՄՍՆ</w:t>
            </w: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2023</w:t>
            </w:r>
          </w:p>
        </w:tc>
        <w:tc>
          <w:tcPr>
            <w:tcW w:w="683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341,070,000</w:t>
            </w:r>
            <w:r w:rsidR="003D0682" w:rsidRPr="003D068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  <w:tc>
          <w:tcPr>
            <w:tcW w:w="438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Պետական բյուջե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201E8A" w:rsidRPr="003D0682" w:rsidTr="00201E8A">
        <w:tc>
          <w:tcPr>
            <w:cnfStyle w:val="001000000000"/>
            <w:tcW w:w="319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21" w:type="pct"/>
            <w:gridSpan w:val="2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Ակադեմիական քաղաքը ստեղծված է</w:t>
            </w:r>
          </w:p>
        </w:tc>
        <w:tc>
          <w:tcPr>
            <w:tcW w:w="505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2030</w:t>
            </w:r>
          </w:p>
        </w:tc>
        <w:tc>
          <w:tcPr>
            <w:tcW w:w="683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38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201E8A" w:rsidRPr="003D0682" w:rsidTr="00000D18">
        <w:tc>
          <w:tcPr>
            <w:cnfStyle w:val="001000000000"/>
            <w:tcW w:w="319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  <w:t>2.2.3.</w:t>
            </w:r>
          </w:p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21" w:type="pct"/>
            <w:gridSpan w:val="2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Բուհերի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համալրում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որակյալ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կրթության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կազմակերպման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և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հասանելիության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համար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անհրաժեշտ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ենթակառուցվածքներով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:</w:t>
            </w: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Բուհերի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մասնաբաժինը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որոնք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ունեն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հանրակացարան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, %</w:t>
            </w:r>
            <w:r w:rsidRPr="003D0682"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  <w:t>։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2023 թ.- առնվազն 30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2024 թ.- առնվազն 35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2026 թ.- առնվազն 40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2030 թ.- վերջնական թիրախ-50</w:t>
            </w:r>
          </w:p>
        </w:tc>
        <w:tc>
          <w:tcPr>
            <w:tcW w:w="505" w:type="pct"/>
            <w:shd w:val="clear" w:color="auto" w:fill="auto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ՀՀ բուհեր</w:t>
            </w: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Շարունակական</w:t>
            </w: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16,340,369</w:t>
            </w:r>
            <w:r w:rsidRPr="003D0682">
              <w:rPr>
                <w:rFonts w:ascii="Sylfaen" w:hAnsi="Sylfaen" w:cs="Cambria Math"/>
                <w:color w:val="000000" w:themeColor="text1"/>
                <w:sz w:val="20"/>
                <w:szCs w:val="20"/>
              </w:rPr>
              <w:t>.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0 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ՀՀ պետական բյուջե</w:t>
            </w:r>
          </w:p>
        </w:tc>
      </w:tr>
      <w:tr w:rsidR="00201E8A" w:rsidRPr="003D0682" w:rsidTr="00000D18">
        <w:tc>
          <w:tcPr>
            <w:cnfStyle w:val="001000000000"/>
            <w:tcW w:w="319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bCs w:val="0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21" w:type="pct"/>
            <w:gridSpan w:val="2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Բուհերի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մասնաբաժինը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որոնք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իրենց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ենթակառուցվածքում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ունեն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սպորտային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համալիր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, %</w:t>
            </w:r>
            <w:r w:rsidRPr="003D0682"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  <w:t>։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2023 թ.- առնվազն 45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2024 թ.- առնվազն 50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2026 թ.- առնվազն 60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2030 թ.- վերջնական թիրախ-80</w:t>
            </w:r>
          </w:p>
        </w:tc>
        <w:tc>
          <w:tcPr>
            <w:tcW w:w="505" w:type="pct"/>
            <w:shd w:val="clear" w:color="auto" w:fill="auto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ՀՀ բուհեր</w:t>
            </w: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7,748,410</w:t>
            </w:r>
            <w:r w:rsidRPr="003D0682">
              <w:rPr>
                <w:rFonts w:ascii="Sylfaen" w:hAnsi="Sylfaen" w:cs="Cambria Math"/>
                <w:color w:val="000000" w:themeColor="text1"/>
                <w:sz w:val="20"/>
                <w:szCs w:val="20"/>
              </w:rPr>
              <w:t>.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0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ՀՀ պետական բյուջե</w:t>
            </w:r>
          </w:p>
        </w:tc>
      </w:tr>
      <w:tr w:rsidR="00201E8A" w:rsidRPr="003D0682" w:rsidTr="00201E8A">
        <w:tc>
          <w:tcPr>
            <w:cnfStyle w:val="001000000000"/>
            <w:tcW w:w="319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21" w:type="pct"/>
            <w:gridSpan w:val="2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Բուհերի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մասնաբաժինը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որոնք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իրենց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ենթակառուցվածքում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ունեն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ճաշարան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, %</w:t>
            </w:r>
            <w:r w:rsidRPr="003D0682"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  <w:t>։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2023 թ.- առնվազն 35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2024 թ.- առնվազն 40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lastRenderedPageBreak/>
              <w:t>2026 թ.- առնվազն 50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2030 թ.- վերջնական թիրախ-80</w:t>
            </w:r>
          </w:p>
        </w:tc>
        <w:tc>
          <w:tcPr>
            <w:tcW w:w="505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lastRenderedPageBreak/>
              <w:t>ԿԳՄՍՆ</w:t>
            </w: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312,315</w:t>
            </w:r>
            <w:r w:rsidRPr="003D0682">
              <w:rPr>
                <w:rFonts w:ascii="Sylfaen" w:hAnsi="Sylfaen" w:cs="Cambria Math"/>
                <w:color w:val="000000" w:themeColor="text1"/>
                <w:sz w:val="20"/>
                <w:szCs w:val="20"/>
              </w:rPr>
              <w:t>.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ՀՀ պետական բյուջե</w:t>
            </w:r>
          </w:p>
        </w:tc>
      </w:tr>
      <w:tr w:rsidR="00201E8A" w:rsidRPr="003D0682" w:rsidTr="00201E8A">
        <w:tc>
          <w:tcPr>
            <w:cnfStyle w:val="001000000000"/>
            <w:tcW w:w="319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21" w:type="pct"/>
            <w:gridSpan w:val="2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Բուհերի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մասնաբաժինը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որոնք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իրենց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ենթակառուցվածքում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ունեն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ուսանողների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սոցիալականացման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հաբ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, %</w:t>
            </w:r>
            <w:r w:rsidRPr="003D0682"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  <w:t>։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2023 թ.- առնվազն 10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2024 թ.- առնվազն 15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2026 թ.-  առնվազն 20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2030 թ.- վերջնական թիրախ-35</w:t>
            </w:r>
          </w:p>
        </w:tc>
        <w:tc>
          <w:tcPr>
            <w:tcW w:w="505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ԿԳՄՍՆ</w:t>
            </w: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72,269</w:t>
            </w:r>
            <w:r w:rsidRPr="003D0682">
              <w:rPr>
                <w:rFonts w:ascii="Sylfaen" w:hAnsi="Sylfaen" w:cs="Cambria Math"/>
                <w:color w:val="000000" w:themeColor="text1"/>
                <w:sz w:val="20"/>
                <w:szCs w:val="20"/>
              </w:rPr>
              <w:t>.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0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ՀՀ պետական բյուջե</w:t>
            </w:r>
          </w:p>
        </w:tc>
      </w:tr>
      <w:tr w:rsidR="00201E8A" w:rsidRPr="003D0682" w:rsidTr="00201E8A">
        <w:tc>
          <w:tcPr>
            <w:cnfStyle w:val="001000000000"/>
            <w:tcW w:w="319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21" w:type="pct"/>
            <w:gridSpan w:val="2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Բուհերի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մասնաբաժինը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որոնք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իրենց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ենթակառուցվածքում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ունեն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թվային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գրադարան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, %</w:t>
            </w:r>
            <w:r w:rsidRPr="003D0682"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  <w:t>։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2023 թ.- առնվազն 52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2024 թ.- առնվազն 55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2026 թ.- առնվազն 60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2030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թ.- վերջնական թիրախ-65</w:t>
            </w:r>
          </w:p>
        </w:tc>
        <w:tc>
          <w:tcPr>
            <w:tcW w:w="505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ՀՀ բուհեր</w:t>
            </w: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149,830</w:t>
            </w:r>
            <w:r w:rsidRPr="003D0682">
              <w:rPr>
                <w:rFonts w:ascii="Sylfaen" w:hAnsi="Sylfaen" w:cs="Cambria Math"/>
                <w:color w:val="000000" w:themeColor="text1"/>
                <w:sz w:val="20"/>
                <w:szCs w:val="20"/>
              </w:rPr>
              <w:t>.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0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ՀՀ պետական բյուջե</w:t>
            </w:r>
          </w:p>
        </w:tc>
      </w:tr>
      <w:tr w:rsidR="00201E8A" w:rsidRPr="003D0682" w:rsidTr="00201E8A">
        <w:tc>
          <w:tcPr>
            <w:cnfStyle w:val="001000000000"/>
            <w:tcW w:w="319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21" w:type="pct"/>
            <w:gridSpan w:val="2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Բուհերի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մասնաբաժինը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որոնք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իրենց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ենթակառուցվածքում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ունեն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կրթության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կազմակերպման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թվային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գործիքակազմ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, %</w:t>
            </w:r>
            <w:r w:rsidRPr="003D0682">
              <w:rPr>
                <w:rFonts w:ascii="Sylfaen" w:hAnsi="Sylfaen" w:cs="Tahoma"/>
                <w:color w:val="000000" w:themeColor="text1"/>
                <w:sz w:val="20"/>
                <w:szCs w:val="20"/>
                <w:lang w:val="hy-AM"/>
              </w:rPr>
              <w:t>։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2023 թ.- առնվազն 56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2024 թ.- առնվազն 60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2026 թ.- առնվազն 65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2030 թ.- վերջնական թիրախ-75</w:t>
            </w:r>
          </w:p>
        </w:tc>
        <w:tc>
          <w:tcPr>
            <w:tcW w:w="505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ՀՀ բուհեր</w:t>
            </w: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30,753</w:t>
            </w:r>
            <w:r w:rsidRPr="003D0682">
              <w:rPr>
                <w:rFonts w:ascii="Sylfaen" w:hAnsi="Sylfaen" w:cs="Cambria Math"/>
                <w:color w:val="000000" w:themeColor="text1"/>
                <w:sz w:val="20"/>
                <w:szCs w:val="20"/>
              </w:rPr>
              <w:t>.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0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ՀՀ պետական բյուջե</w:t>
            </w:r>
          </w:p>
        </w:tc>
      </w:tr>
      <w:tr w:rsidR="00201E8A" w:rsidRPr="003D0682" w:rsidTr="00201E8A">
        <w:tc>
          <w:tcPr>
            <w:cnfStyle w:val="001000000000"/>
            <w:tcW w:w="319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  <w:lastRenderedPageBreak/>
              <w:t>2.2.4.</w:t>
            </w:r>
          </w:p>
        </w:tc>
        <w:tc>
          <w:tcPr>
            <w:tcW w:w="1321" w:type="pct"/>
            <w:gridSpan w:val="2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Բուհերի (այդ թվում՝ գիտակրթական կազմակերպությունների հետ համատեղ օգտագործման) լաբորատոր և նորարարական ենթակառուցվածքների ու  միջբուհական, միջառարկայական փորձարարական թեմատիկ լաբորատորիաների ու գիտակրթական ամբիոնների արդիականացում և համալրում:</w:t>
            </w:r>
          </w:p>
        </w:tc>
        <w:tc>
          <w:tcPr>
            <w:tcW w:w="1232" w:type="pct"/>
            <w:gridSpan w:val="2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Նոր ստեղծված լաբորատոր ենթակառուցվածքների թիվը: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2023 թ.- առնվազն 2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2024 թ.- առնվազն 8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2026 թ.- առնվազն 25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2030 թ.- վերջնական թիրախ-75</w:t>
            </w:r>
          </w:p>
        </w:tc>
        <w:tc>
          <w:tcPr>
            <w:tcW w:w="505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ԿԳՄՍՆ</w:t>
            </w:r>
          </w:p>
        </w:tc>
        <w:tc>
          <w:tcPr>
            <w:tcW w:w="502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2023-2030</w:t>
            </w:r>
          </w:p>
        </w:tc>
        <w:tc>
          <w:tcPr>
            <w:tcW w:w="683" w:type="pct"/>
            <w:vMerge w:val="restar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589,121</w:t>
            </w:r>
            <w:r w:rsidRPr="003D0682">
              <w:rPr>
                <w:rFonts w:ascii="Sylfaen" w:hAnsi="Sylfaen" w:cs="Cambria Math"/>
                <w:color w:val="000000" w:themeColor="text1"/>
                <w:sz w:val="20"/>
                <w:szCs w:val="20"/>
              </w:rPr>
              <w:t>.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0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ՀՀ պետական բյուջե</w:t>
            </w:r>
          </w:p>
        </w:tc>
      </w:tr>
      <w:tr w:rsidR="00201E8A" w:rsidRPr="003D0682" w:rsidTr="00201E8A">
        <w:tc>
          <w:tcPr>
            <w:cnfStyle w:val="001000000000"/>
            <w:tcW w:w="319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21" w:type="pct"/>
            <w:gridSpan w:val="2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232" w:type="pct"/>
            <w:gridSpan w:val="2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5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2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83" w:type="pct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201E8A" w:rsidRPr="003D0682" w:rsidTr="00201E8A">
        <w:tc>
          <w:tcPr>
            <w:cnfStyle w:val="001000000000"/>
            <w:tcW w:w="319" w:type="pc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321" w:type="pct"/>
            <w:gridSpan w:val="2"/>
            <w:vMerge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Բուհերի, գիտակրթական կազմակերպությունների հետ համատեղ օգտագործման, նոր ստեղծված հետազոտական լաբորատորիաների, նորարարական ենթակառուցվածքների և գիտակրթական ամբիոնների թիվը: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2024 թ.- 1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2026 թ.- 2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2030 թ.- վերջնական թիրախ - 5 </w:t>
            </w:r>
          </w:p>
        </w:tc>
        <w:tc>
          <w:tcPr>
            <w:tcW w:w="505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2024-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2030</w:t>
            </w: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2,077,428</w:t>
            </w:r>
            <w:r w:rsidRPr="003D0682">
              <w:rPr>
                <w:rFonts w:ascii="Sylfaen" w:eastAsia="MS Mincho" w:hAnsi="MS Mincho" w:cs="MS Mincho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ՀՀ պետական բյուջե</w:t>
            </w:r>
          </w:p>
        </w:tc>
      </w:tr>
      <w:tr w:rsidR="00201E8A" w:rsidRPr="00000D18" w:rsidTr="00201E8A">
        <w:tc>
          <w:tcPr>
            <w:cnfStyle w:val="001000000000"/>
            <w:tcW w:w="319" w:type="pc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  <w:t>2.2.5</w:t>
            </w:r>
          </w:p>
        </w:tc>
        <w:tc>
          <w:tcPr>
            <w:tcW w:w="1321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Ուսումնական հաստատությունների ձեռնարկատիրական գործունեության հնարավորությունների ու ձևերի ընդլայնում (այդ թվում՝ մասնավոր հատվածի հետ համատեղ)՝ խթանելով նորարարական ստարտափ և ձեռնարկատիրական ինկուբատոր էկոհամակարգերի ստեղծումը բուհերում և դրանց հետագա առևտրայնացումը</w:t>
            </w: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Բուհերի ձեռնարկատիրական գործունեության  և մասնավոր հատվածի հետ համագործակցության համար մեխանիզմը ստեղծված են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5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ԿԳՄՍՆ</w:t>
            </w: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2024</w:t>
            </w: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2,529,927</w:t>
            </w:r>
            <w:r w:rsidRPr="003D0682">
              <w:rPr>
                <w:rFonts w:ascii="Sylfaen" w:eastAsia="MS Mincho" w:hAnsi="MS Mincho" w:cs="MS Mincho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ՀՀ պետական բյուջե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Օրենքով չարգելված միջոցներ</w:t>
            </w:r>
          </w:p>
        </w:tc>
      </w:tr>
      <w:tr w:rsidR="00201E8A" w:rsidRPr="00000D18" w:rsidTr="00201E8A">
        <w:tc>
          <w:tcPr>
            <w:cnfStyle w:val="001000000000"/>
            <w:tcW w:w="319" w:type="pc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lastRenderedPageBreak/>
              <w:t>2.3.</w:t>
            </w:r>
          </w:p>
        </w:tc>
        <w:tc>
          <w:tcPr>
            <w:tcW w:w="4681" w:type="pct"/>
            <w:gridSpan w:val="8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>Միջազգային ստանդարտներին համապատասխան բարձրագույն կրթության որակի բարելավման միասնական չափանիշների մշակում և ներդնում:</w:t>
            </w:r>
          </w:p>
        </w:tc>
      </w:tr>
      <w:tr w:rsidR="00201E8A" w:rsidRPr="003D0682" w:rsidTr="00201E8A">
        <w:tc>
          <w:tcPr>
            <w:cnfStyle w:val="001000000000"/>
            <w:tcW w:w="319" w:type="pc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  <w:t>2.3.1.</w:t>
            </w:r>
          </w:p>
        </w:tc>
        <w:tc>
          <w:tcPr>
            <w:tcW w:w="1321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Որակի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վերահսկողության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գործիքակազմի՝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ստանդարտի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, (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լիցենզավորման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նախահավատարմագրման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հավատարմագրման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չափանիշներ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)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մշակում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և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ներդրում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Միջազգային ստանդարտներին համապատասխան բուհերի լիցենզավորման, նախահավատարմագրման, հավատարմագրման միասնական ազգային չափանիշները առկա են: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2024 թ.- առնվազն-6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2026 թ.- առնվազն 50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2030 թ.- վերջնական թիրախ-100</w:t>
            </w:r>
          </w:p>
        </w:tc>
        <w:tc>
          <w:tcPr>
            <w:tcW w:w="505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ԿԳՄՍՆ</w:t>
            </w: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2024 - 2030</w:t>
            </w: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9,944</w:t>
            </w:r>
            <w:r w:rsidRPr="003D0682">
              <w:rPr>
                <w:rFonts w:ascii="Sylfaen" w:eastAsia="MS Mincho" w:hAnsi="MS Mincho" w:cs="MS Mincho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Պետական բյուջե</w:t>
            </w:r>
          </w:p>
        </w:tc>
      </w:tr>
      <w:tr w:rsidR="00201E8A" w:rsidRPr="003D0682" w:rsidTr="00201E8A">
        <w:tc>
          <w:tcPr>
            <w:cnfStyle w:val="001000000000"/>
            <w:tcW w:w="319" w:type="pc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  <w:t>2.3.2.</w:t>
            </w:r>
          </w:p>
        </w:tc>
        <w:tc>
          <w:tcPr>
            <w:tcW w:w="1321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Բուհերում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մրցունակ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կրթական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ծրագրերի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մշակման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ներդրման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և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մշտադիտարկման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միասնական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սկզբունքների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և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չափանիշների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վերանայում</w:t>
            </w: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Կրթական ծրագրերի մշակման և ներդրման միասնական սկզբունքները և չափանիշները մշակված են և ներդրված։ Մշակվել է կիրառման ուղեցույց</w:t>
            </w:r>
          </w:p>
        </w:tc>
        <w:tc>
          <w:tcPr>
            <w:tcW w:w="505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ԿԳՄՍՆ</w:t>
            </w: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2024</w:t>
            </w: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Լրացուցիչ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ֆինանսավորում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չի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պահանջվում</w:t>
            </w: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201E8A" w:rsidRPr="003D0682" w:rsidTr="00201E8A">
        <w:tc>
          <w:tcPr>
            <w:cnfStyle w:val="001000000000"/>
            <w:tcW w:w="319" w:type="pc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  <w:t>2.3.3.</w:t>
            </w:r>
          </w:p>
        </w:tc>
        <w:tc>
          <w:tcPr>
            <w:tcW w:w="1321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Միկրոորակավորումների (micro-credentials) ներդրման իրավական հենքի, միկրոորակավորումների շնորհման լիցենզավորման և հավատարմագրման չափանիշների, ընթացակարգերի մշակում:</w:t>
            </w: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Միկրոորակավորումների ներդրման իրավական հենքը մշակված է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5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ԿԳՄՍՆ</w:t>
            </w: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2026</w:t>
            </w: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24,123</w:t>
            </w:r>
            <w:r w:rsidRPr="003D0682">
              <w:rPr>
                <w:rFonts w:ascii="Sylfaen" w:eastAsia="MS Mincho" w:hAnsi="MS Mincho" w:cs="MS Mincho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Պետական բյուջե</w:t>
            </w:r>
          </w:p>
        </w:tc>
      </w:tr>
      <w:tr w:rsidR="00201E8A" w:rsidRPr="003D0682" w:rsidTr="00201E8A">
        <w:tc>
          <w:tcPr>
            <w:cnfStyle w:val="001000000000"/>
            <w:tcW w:w="5000" w:type="pct"/>
            <w:gridSpan w:val="9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ՆՊԱՏԱԿ 3</w:t>
            </w:r>
            <w:r w:rsidRPr="003D0682">
              <w:rPr>
                <w:rFonts w:ascii="Sylfaen" w:eastAsia="MS Mincho" w:hAnsi="MS Mincho" w:cs="MS Mincho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3D0682">
              <w:rPr>
                <w:rFonts w:ascii="Sylfaen" w:hAnsi="Sylfaen" w:cs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Բարձրագույն կրթության միջազգայնացում</w:t>
            </w:r>
          </w:p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b w:val="0"/>
                <w:color w:val="000000" w:themeColor="text1"/>
                <w:sz w:val="20"/>
                <w:szCs w:val="20"/>
                <w:lang w:val="hy-AM"/>
              </w:rPr>
              <w:t>Վերջնական</w:t>
            </w: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b w:val="0"/>
                <w:color w:val="000000" w:themeColor="text1"/>
                <w:sz w:val="20"/>
                <w:szCs w:val="20"/>
                <w:lang w:val="hy-AM"/>
              </w:rPr>
              <w:t>թիրախ</w:t>
            </w: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  <w:t xml:space="preserve"> (2030</w:t>
            </w:r>
            <w:r w:rsidRPr="003D0682">
              <w:rPr>
                <w:rFonts w:ascii="Sylfaen" w:hAnsi="Sylfaen" w:cs="Sylfaen"/>
                <w:b w:val="0"/>
                <w:color w:val="000000" w:themeColor="text1"/>
                <w:sz w:val="20"/>
                <w:szCs w:val="20"/>
                <w:lang w:val="hy-AM"/>
              </w:rPr>
              <w:t>թ</w:t>
            </w: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  <w:t>.) – Բարձրագույն կրթության համակարգի միջազգային հեղինակություն, օտարերկրյա ուսանողների թվի կրկնապատկում</w:t>
            </w:r>
          </w:p>
        </w:tc>
      </w:tr>
      <w:tr w:rsidR="00201E8A" w:rsidRPr="003D0682" w:rsidTr="00201E8A">
        <w:tc>
          <w:tcPr>
            <w:cnfStyle w:val="001000000000"/>
            <w:tcW w:w="319" w:type="pc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ru-RU"/>
              </w:rPr>
              <w:t>3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.1.</w:t>
            </w:r>
          </w:p>
        </w:tc>
        <w:tc>
          <w:tcPr>
            <w:tcW w:w="4681" w:type="pct"/>
            <w:gridSpan w:val="8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/>
                <w:color w:val="000000" w:themeColor="text1"/>
                <w:sz w:val="20"/>
                <w:szCs w:val="20"/>
                <w:lang w:val="hy-AM"/>
              </w:rPr>
              <w:t>Բարձրագույն կրթության ոլորտում ակադեմիական միջազգային շարժունության խթանում</w:t>
            </w:r>
          </w:p>
        </w:tc>
      </w:tr>
      <w:tr w:rsidR="00201E8A" w:rsidRPr="003D0682" w:rsidTr="00201E8A">
        <w:tc>
          <w:tcPr>
            <w:cnfStyle w:val="001000000000"/>
            <w:tcW w:w="319" w:type="pc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</w:rPr>
              <w:t>3.1.1.</w:t>
            </w:r>
          </w:p>
        </w:tc>
        <w:tc>
          <w:tcPr>
            <w:tcW w:w="1321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ՀՀ ուսումնական հաստատություններ ընդունվող օտարերկրյա դիմորդներին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lastRenderedPageBreak/>
              <w:t>ներկայացվող (ընդունելություն, տեղափոխություն, վերականգնում) պահանջներն ու ոլորտը կարգավորող օրենսդրական դաշտի բարելավում։</w:t>
            </w: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Օտարերկրյա դիմորդների ընդունելության վերանայված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lastRenderedPageBreak/>
              <w:t>իրավական հենքն առկա է։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5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lastRenderedPageBreak/>
              <w:t>ԿԳՄՍՆ</w:t>
            </w: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2024</w:t>
            </w: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Ֆինանսավորում 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lastRenderedPageBreak/>
              <w:t>չի պահանջվում</w:t>
            </w: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201E8A" w:rsidRPr="003D0682" w:rsidTr="00201E8A">
        <w:tc>
          <w:tcPr>
            <w:cnfStyle w:val="001000000000"/>
            <w:tcW w:w="319" w:type="pc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</w:rPr>
              <w:lastRenderedPageBreak/>
              <w:t>3.1.</w:t>
            </w: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  <w:t>2.</w:t>
            </w:r>
          </w:p>
        </w:tc>
        <w:tc>
          <w:tcPr>
            <w:tcW w:w="1321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 xml:space="preserve">Օտարերկրյա ուսանողների համար ՀՀ-ում ուսումնառության  վերաբերյալ տեղեկատվության հասանելիության միասնական հարթակի ձևավորում և ներդնում։  </w:t>
            </w: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Տեղեկատվության միասնական հարթակը ներդրված է։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5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ԿԳՄՍՆ</w:t>
            </w: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2024</w:t>
            </w: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110,277</w:t>
            </w:r>
            <w:r w:rsidRPr="003D0682">
              <w:rPr>
                <w:rFonts w:ascii="Sylfaen" w:eastAsia="MS Mincho" w:hAnsi="MS Mincho" w:cs="MS Mincho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Պետական բյուջե</w:t>
            </w:r>
          </w:p>
        </w:tc>
      </w:tr>
      <w:tr w:rsidR="00201E8A" w:rsidRPr="003D0682" w:rsidTr="00201E8A">
        <w:tc>
          <w:tcPr>
            <w:cnfStyle w:val="001000000000"/>
            <w:tcW w:w="319" w:type="pc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</w:rPr>
              <w:t>3.1</w:t>
            </w: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  <w:t>.3</w:t>
            </w:r>
          </w:p>
        </w:tc>
        <w:tc>
          <w:tcPr>
            <w:tcW w:w="1321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Բարձրագույն կրթության բոլոր մակարդակներում օտար լեզվով դասավանդման հնարավորությունների ընդլայնում և հավասար հնարավորությունների ստեղծում ինչպես հայերեն, այնպես էլ օտար լեզվով դասավանդվող կրթական ծրագրերի համար։</w:t>
            </w: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Իրավական հենքը ստեղծված է։ Օտար լեզուներով կրթության կազմակերպման հնարավորությունները ընդլայնված են։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5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ԿԳՄՍՆ</w:t>
            </w: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2024</w:t>
            </w: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1,272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.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960</w:t>
            </w:r>
            <w:r w:rsidRPr="003D0682">
              <w:rPr>
                <w:rFonts w:ascii="Sylfaen" w:eastAsia="MS Mincho" w:hAnsi="MS Mincho" w:cs="MS Mincho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Պետական բյուջե</w:t>
            </w:r>
          </w:p>
        </w:tc>
      </w:tr>
      <w:tr w:rsidR="00201E8A" w:rsidRPr="003D0682" w:rsidTr="00201E8A">
        <w:tc>
          <w:tcPr>
            <w:cnfStyle w:val="001000000000"/>
            <w:tcW w:w="319" w:type="pc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</w:rPr>
              <w:t>3.1</w:t>
            </w: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  <w:t>.</w:t>
            </w: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321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Բարձրագույն կրթության որակավորումների փոխճանաչման մեխանիզմների բարելավում, Հայաստանի Հանրապետության բարձրագույն կրթության որակավորումների փոխճանաչման ապահովում.</w:t>
            </w: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Ազգային և ինստիտուցիոնալ մակարդակներում ճանաչման ընթացակարգերն առկա են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5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ԿԳՄՍՆ</w:t>
            </w: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2024</w:t>
            </w: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201E8A" w:rsidRPr="003D0682" w:rsidTr="00201E8A">
        <w:tc>
          <w:tcPr>
            <w:cnfStyle w:val="001000000000"/>
            <w:tcW w:w="319" w:type="pc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  <w:t>3.</w:t>
            </w: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1321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Հայաստանում և օտարերկրյա համալսարաններում հայագիտական միջազգային խորհրդաժողովների կազմակերպում, կրթամշակութային միջոցառումների անցկացում</w:t>
            </w: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Միջոցառումների տարեկան թիվը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2023 թ.- 3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2024 թ.-4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2026 թ.-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6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lastRenderedPageBreak/>
              <w:t>2030 թ.- 10</w:t>
            </w:r>
          </w:p>
        </w:tc>
        <w:tc>
          <w:tcPr>
            <w:tcW w:w="505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lastRenderedPageBreak/>
              <w:t>ԿԳՄՍՆ</w:t>
            </w: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</w:rPr>
              <w:t>23-2030</w:t>
            </w: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100,000</w:t>
            </w:r>
            <w:r w:rsidRPr="003D0682">
              <w:rPr>
                <w:rFonts w:ascii="Sylfaen" w:eastAsia="MS Mincho" w:hAnsi="MS Mincho" w:cs="MS Mincho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Պետական բյուջե</w:t>
            </w:r>
          </w:p>
        </w:tc>
      </w:tr>
      <w:tr w:rsidR="00201E8A" w:rsidRPr="003D0682" w:rsidTr="00201E8A">
        <w:tc>
          <w:tcPr>
            <w:cnfStyle w:val="001000000000"/>
            <w:tcW w:w="319" w:type="pc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  <w:lastRenderedPageBreak/>
              <w:t>3.</w:t>
            </w: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</w:rPr>
              <w:t>1.</w:t>
            </w: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  <w:t>6.</w:t>
            </w:r>
          </w:p>
        </w:tc>
        <w:tc>
          <w:tcPr>
            <w:tcW w:w="1321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Օտարերկրյա համալսարաններում ցանցային ձևաչափով հայագիտական կենտրոնների գործունեության ապահովում</w:t>
            </w: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Ձևավորված ցանց</w:t>
            </w:r>
          </w:p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5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ԿԳՄՍՆ</w:t>
            </w: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2026</w:t>
            </w: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ֆինանսավորում չի պահանջվում</w:t>
            </w: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201E8A" w:rsidRPr="003D0682" w:rsidTr="00201E8A">
        <w:tc>
          <w:tcPr>
            <w:cnfStyle w:val="001000000000"/>
            <w:tcW w:w="319" w:type="pc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  <w:t>3.</w:t>
            </w: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</w:rPr>
              <w:t>1.</w:t>
            </w: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  <w:t>7.</w:t>
            </w:r>
          </w:p>
        </w:tc>
        <w:tc>
          <w:tcPr>
            <w:tcW w:w="1321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Երկու և ավելի բուհերի (այդ թվում՝ օտարերկրյա) կողմից կրթական ծրագրերի համատեղ մշակում և իրականացում</w:t>
            </w: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Առնվազն երկու բուհի կողմից իրականացվում է համատեղ կրթական ծրագիր</w:t>
            </w:r>
          </w:p>
        </w:tc>
        <w:tc>
          <w:tcPr>
            <w:tcW w:w="505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ԿԳՄՍՆ</w:t>
            </w:r>
          </w:p>
        </w:tc>
        <w:tc>
          <w:tcPr>
            <w:tcW w:w="502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2026</w:t>
            </w: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ֆինանսավորում չի պահանջվում</w:t>
            </w: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cnfStyle w:val="00000000000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  <w:tr w:rsidR="00201E8A" w:rsidRPr="003D0682" w:rsidTr="00000D18">
        <w:tc>
          <w:tcPr>
            <w:tcW w:w="319" w:type="pct"/>
            <w:hideMark/>
          </w:tcPr>
          <w:p w:rsidR="00201E8A" w:rsidRPr="003D0682" w:rsidRDefault="00201E8A" w:rsidP="000F403D">
            <w:pPr>
              <w:spacing w:before="120" w:after="120"/>
              <w:cnfStyle w:val="001000000000"/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  <w:t>3.</w:t>
            </w: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</w:rPr>
              <w:t>1.</w:t>
            </w:r>
            <w:r w:rsidRPr="003D0682">
              <w:rPr>
                <w:rFonts w:ascii="Sylfaen" w:hAnsi="Sylfaen"/>
                <w:b w:val="0"/>
                <w:color w:val="000000" w:themeColor="text1"/>
                <w:sz w:val="20"/>
                <w:szCs w:val="20"/>
                <w:lang w:val="hy-AM"/>
              </w:rPr>
              <w:t>8.</w:t>
            </w:r>
          </w:p>
        </w:tc>
        <w:tc>
          <w:tcPr>
            <w:tcW w:w="1321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Կրթաթոշակային ծրագրի մշակում՝ ուղղված բարձրագույն ուսումնական հաստատություններում  հայագիտության ոլորտում սովորող օտարերկրյա քաղաքացիների, ինչպես նաև ԲՏՃՄ ուղղություններով սովորող սփյուռքահայերի համար</w:t>
            </w:r>
          </w:p>
        </w:tc>
        <w:tc>
          <w:tcPr>
            <w:tcW w:w="1232" w:type="pct"/>
            <w:gridSpan w:val="2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  <w:t>Կրթաթոշակային ծրագիրը մշակված է</w:t>
            </w:r>
          </w:p>
        </w:tc>
        <w:tc>
          <w:tcPr>
            <w:tcW w:w="505" w:type="pct"/>
            <w:shd w:val="clear" w:color="auto" w:fill="auto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 w:cs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502" w:type="pct"/>
            <w:shd w:val="clear" w:color="auto" w:fill="auto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683" w:type="pc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  <w:tc>
          <w:tcPr>
            <w:tcW w:w="438" w:type="pct"/>
            <w:hideMark/>
          </w:tcPr>
          <w:p w:rsidR="00201E8A" w:rsidRPr="003D0682" w:rsidRDefault="00201E8A" w:rsidP="000F403D">
            <w:pPr>
              <w:spacing w:before="120" w:after="120"/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</w:pPr>
          </w:p>
        </w:tc>
      </w:tr>
    </w:tbl>
    <w:p w:rsidR="00304EBA" w:rsidRPr="003D0682" w:rsidRDefault="00304EBA" w:rsidP="00201E8A">
      <w:pPr>
        <w:spacing w:line="360" w:lineRule="auto"/>
        <w:rPr>
          <w:rFonts w:ascii="Sylfaen" w:hAnsi="Sylfaen" w:cs="Arial"/>
          <w:b/>
          <w:color w:val="000000" w:themeColor="text1"/>
          <w:sz w:val="20"/>
          <w:szCs w:val="20"/>
        </w:rPr>
      </w:pPr>
    </w:p>
    <w:tbl>
      <w:tblPr>
        <w:tblStyle w:val="GridTable1Light"/>
        <w:tblW w:w="5000" w:type="pct"/>
        <w:tblLayout w:type="fixed"/>
        <w:tblLook w:val="04A0"/>
      </w:tblPr>
      <w:tblGrid>
        <w:gridCol w:w="798"/>
        <w:gridCol w:w="3081"/>
        <w:gridCol w:w="2522"/>
        <w:gridCol w:w="2029"/>
        <w:gridCol w:w="1178"/>
        <w:gridCol w:w="1813"/>
        <w:gridCol w:w="1755"/>
      </w:tblGrid>
      <w:tr w:rsidR="00697B04" w:rsidRPr="003D0682" w:rsidTr="000F403D">
        <w:trPr>
          <w:cnfStyle w:val="100000000000"/>
          <w:trHeight w:val="558"/>
        </w:trPr>
        <w:tc>
          <w:tcPr>
            <w:cnfStyle w:val="001000000000"/>
            <w:tcW w:w="5000" w:type="pct"/>
            <w:gridSpan w:val="7"/>
            <w:hideMark/>
          </w:tcPr>
          <w:p w:rsidR="00697B04" w:rsidRPr="003D0682" w:rsidRDefault="00CF4473" w:rsidP="000F403D">
            <w:pPr>
              <w:jc w:val="center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lang w:val="hy-AM"/>
              </w:rPr>
              <w:t>ՈՉ ՖՈՐՄԱԼ ԿՐԹՈՒԹՅՈՒՆ</w:t>
            </w:r>
          </w:p>
        </w:tc>
      </w:tr>
      <w:tr w:rsidR="00697B04" w:rsidRPr="003D0682" w:rsidTr="000F403D">
        <w:trPr>
          <w:trHeight w:val="677"/>
        </w:trPr>
        <w:tc>
          <w:tcPr>
            <w:cnfStyle w:val="001000000000"/>
            <w:tcW w:w="5000" w:type="pct"/>
            <w:gridSpan w:val="7"/>
          </w:tcPr>
          <w:p w:rsidR="00697B04" w:rsidRPr="003D0682" w:rsidRDefault="00697B04" w:rsidP="000F403D">
            <w:pPr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Ռազմավարական</w:t>
            </w:r>
            <w:r w:rsidRPr="003D0682">
              <w:rPr>
                <w:rFonts w:ascii="Sylfaen" w:hAnsi="Sylfaen" w:cs="Sylfaen"/>
                <w:color w:val="000000" w:themeColor="text1"/>
                <w:sz w:val="20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նպատակ</w:t>
            </w:r>
          </w:p>
          <w:p w:rsidR="00697B04" w:rsidRPr="003D0682" w:rsidRDefault="00697B04" w:rsidP="000F403D">
            <w:pPr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ab/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Վերջնական</w:t>
            </w:r>
            <w:r w:rsidRPr="003D0682">
              <w:rPr>
                <w:rFonts w:ascii="Sylfaen" w:hAnsi="Sylfaen" w:cs="Sylfaen"/>
                <w:color w:val="000000" w:themeColor="text1"/>
                <w:sz w:val="20"/>
              </w:rPr>
              <w:t xml:space="preserve"> </w:t>
            </w:r>
            <w:r w:rsidRPr="003D0682">
              <w:rPr>
                <w:rFonts w:ascii="Sylfaen" w:hAnsi="Sylfaen" w:cs="Sylfaen"/>
                <w:bCs w:val="0"/>
                <w:color w:val="000000" w:themeColor="text1"/>
                <w:sz w:val="20"/>
                <w:lang w:val="hy-AM"/>
              </w:rPr>
              <w:t>արդյունք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 –</w:t>
            </w:r>
          </w:p>
        </w:tc>
      </w:tr>
      <w:tr w:rsidR="00697B04" w:rsidRPr="003D0682" w:rsidTr="000F403D">
        <w:trPr>
          <w:trHeight w:val="1131"/>
        </w:trPr>
        <w:tc>
          <w:tcPr>
            <w:cnfStyle w:val="001000000000"/>
            <w:tcW w:w="5000" w:type="pct"/>
            <w:gridSpan w:val="7"/>
            <w:hideMark/>
          </w:tcPr>
          <w:p w:rsidR="00697B04" w:rsidRPr="003D0682" w:rsidRDefault="00697B04" w:rsidP="000F403D">
            <w:pPr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b w:val="0"/>
                <w:bCs w:val="0"/>
                <w:color w:val="000000" w:themeColor="text1"/>
                <w:sz w:val="20"/>
                <w:lang w:val="hy-AM"/>
              </w:rPr>
              <w:t>Ն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պատակ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 1. 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Ոչ ֆորմալ կրթության արդյունքների ճանաչման մեխանիզմների ներդնում, մեծահասակների և երիտասարդների ցկյանս ուսումնառության և մարդկային կապիտալի շարունակական զարգացման միջավայրի ու պայմանների ապահովում</w:t>
            </w:r>
          </w:p>
          <w:p w:rsidR="00697B04" w:rsidRPr="003D0682" w:rsidRDefault="00697B04" w:rsidP="000F403D">
            <w:pPr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ab/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Վերջնական</w:t>
            </w:r>
            <w:r w:rsidRPr="003D0682">
              <w:rPr>
                <w:rFonts w:ascii="Sylfaen" w:hAnsi="Sylfaen" w:cs="Sylfaen"/>
                <w:color w:val="000000" w:themeColor="text1"/>
                <w:sz w:val="20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թիրախ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 (2030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թ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.) –  </w:t>
            </w:r>
            <w:r w:rsidRPr="003D0682">
              <w:rPr>
                <w:rFonts w:cstheme="minorHAnsi"/>
                <w:b w:val="0"/>
                <w:bCs w:val="0"/>
                <w:color w:val="000000" w:themeColor="text1"/>
                <w:sz w:val="20"/>
                <w:lang w:val="hy-AM"/>
              </w:rPr>
              <w:t> </w:t>
            </w:r>
          </w:p>
        </w:tc>
      </w:tr>
      <w:tr w:rsidR="00697B04" w:rsidRPr="003D0682" w:rsidTr="007E3049">
        <w:trPr>
          <w:trHeight w:val="881"/>
        </w:trPr>
        <w:tc>
          <w:tcPr>
            <w:cnfStyle w:val="001000000000"/>
            <w:tcW w:w="303" w:type="pct"/>
            <w:hideMark/>
          </w:tcPr>
          <w:p w:rsidR="00697B04" w:rsidRPr="003D0682" w:rsidRDefault="00697B04" w:rsidP="000F403D">
            <w:pPr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>N</w:t>
            </w:r>
          </w:p>
        </w:tc>
        <w:tc>
          <w:tcPr>
            <w:tcW w:w="1169" w:type="pct"/>
            <w:hideMark/>
          </w:tcPr>
          <w:p w:rsidR="00697B04" w:rsidRPr="003D0682" w:rsidRDefault="00697B04" w:rsidP="000F403D">
            <w:pPr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Գործընթաց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>/</w:t>
            </w:r>
          </w:p>
          <w:p w:rsidR="00697B04" w:rsidRPr="003D0682" w:rsidRDefault="00697B04" w:rsidP="000F403D">
            <w:pPr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Գործողություն</w:t>
            </w:r>
          </w:p>
        </w:tc>
        <w:tc>
          <w:tcPr>
            <w:tcW w:w="957" w:type="pct"/>
            <w:hideMark/>
          </w:tcPr>
          <w:p w:rsidR="00697B04" w:rsidRPr="003D0682" w:rsidRDefault="00697B04" w:rsidP="000F403D">
            <w:pPr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Ակնկալվող</w:t>
            </w:r>
            <w:r w:rsidRPr="003D0682">
              <w:rPr>
                <w:rFonts w:ascii="Sylfaen" w:hAnsi="Sylfaen" w:cs="Sylfaen"/>
                <w:color w:val="000000" w:themeColor="text1"/>
                <w:sz w:val="20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արդյունք</w:t>
            </w:r>
          </w:p>
        </w:tc>
        <w:tc>
          <w:tcPr>
            <w:tcW w:w="770" w:type="pct"/>
            <w:hideMark/>
          </w:tcPr>
          <w:p w:rsidR="00697B04" w:rsidRPr="003D0682" w:rsidRDefault="00697B04" w:rsidP="000F403D">
            <w:pPr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Կատարող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>/</w:t>
            </w:r>
          </w:p>
          <w:p w:rsidR="00697B04" w:rsidRPr="003D0682" w:rsidRDefault="00697B04" w:rsidP="000F403D">
            <w:pPr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համակատարող</w:t>
            </w:r>
          </w:p>
        </w:tc>
        <w:tc>
          <w:tcPr>
            <w:tcW w:w="447" w:type="pct"/>
            <w:hideMark/>
          </w:tcPr>
          <w:p w:rsidR="00697B04" w:rsidRPr="003D0682" w:rsidRDefault="00697B04" w:rsidP="000F403D">
            <w:pPr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Ժամկետ</w:t>
            </w:r>
          </w:p>
        </w:tc>
        <w:tc>
          <w:tcPr>
            <w:tcW w:w="688" w:type="pct"/>
            <w:hideMark/>
          </w:tcPr>
          <w:p w:rsidR="00697B04" w:rsidRPr="003D0682" w:rsidRDefault="00697B04" w:rsidP="000F403D">
            <w:pPr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Բյուջե</w:t>
            </w:r>
          </w:p>
        </w:tc>
        <w:tc>
          <w:tcPr>
            <w:tcW w:w="666" w:type="pct"/>
            <w:hideMark/>
          </w:tcPr>
          <w:p w:rsidR="00697B04" w:rsidRPr="003D0682" w:rsidRDefault="00697B04" w:rsidP="000F403D">
            <w:pPr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Ֆինանսավորմանաղբյուր</w:t>
            </w:r>
          </w:p>
        </w:tc>
      </w:tr>
      <w:tr w:rsidR="00697B04" w:rsidRPr="00000D18" w:rsidTr="000F403D">
        <w:trPr>
          <w:trHeight w:val="443"/>
        </w:trPr>
        <w:tc>
          <w:tcPr>
            <w:cnfStyle w:val="001000000000"/>
            <w:tcW w:w="303" w:type="pct"/>
          </w:tcPr>
          <w:p w:rsidR="00697B04" w:rsidRPr="003D0682" w:rsidRDefault="00697B04" w:rsidP="000F403D">
            <w:pPr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lastRenderedPageBreak/>
              <w:t>1</w:t>
            </w:r>
            <w:r w:rsidRPr="003D0682">
              <w:rPr>
                <w:rFonts w:ascii="MS Gothic" w:eastAsia="MS Gothic" w:hAnsi="MS Gothic" w:cs="MS Gothic"/>
                <w:color w:val="000000" w:themeColor="text1"/>
                <w:sz w:val="20"/>
                <w:lang w:val="hy-AM"/>
              </w:rPr>
              <w:t>․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>1</w:t>
            </w:r>
            <w:r w:rsidRPr="003D0682">
              <w:rPr>
                <w:rFonts w:ascii="MS Gothic" w:eastAsia="MS Gothic" w:hAnsi="MS Gothic" w:cs="MS Gothic"/>
                <w:color w:val="000000" w:themeColor="text1"/>
                <w:sz w:val="20"/>
                <w:lang w:val="hy-AM"/>
              </w:rPr>
              <w:t>․</w:t>
            </w:r>
          </w:p>
        </w:tc>
        <w:tc>
          <w:tcPr>
            <w:tcW w:w="4697" w:type="pct"/>
            <w:gridSpan w:val="6"/>
          </w:tcPr>
          <w:p w:rsidR="00697B04" w:rsidRPr="003D0682" w:rsidRDefault="00697B04" w:rsidP="000F403D">
            <w:pPr>
              <w:cnfStyle w:val="000000000000"/>
              <w:rPr>
                <w:rFonts w:cstheme="minorHAnsi"/>
                <w:b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lang w:val="hy-AM"/>
              </w:rPr>
              <w:t>Ոչ ֆորմալ կրթության զարգացման գործիքակազմերի ներդրում՝ ներառյալ օրենսդրական կարգավորումները, հանրային իրազեկումը, ծառայությունների դաշտի զարգացումն ու որակի ապահովման և ճանաչման մեխանիզմների գործարկումը</w:t>
            </w:r>
          </w:p>
        </w:tc>
      </w:tr>
      <w:tr w:rsidR="00697B04" w:rsidRPr="003D0682" w:rsidTr="000F403D">
        <w:trPr>
          <w:trHeight w:val="363"/>
        </w:trPr>
        <w:tc>
          <w:tcPr>
            <w:cnfStyle w:val="001000000000"/>
            <w:tcW w:w="303" w:type="pct"/>
            <w:hideMark/>
          </w:tcPr>
          <w:p w:rsidR="00697B04" w:rsidRPr="003D0682" w:rsidRDefault="00697B04" w:rsidP="000F403D">
            <w:pPr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> </w:t>
            </w:r>
            <w:r w:rsidRPr="003D0682">
              <w:rPr>
                <w:rFonts w:cstheme="minorHAnsi"/>
                <w:b w:val="0"/>
                <w:bCs w:val="0"/>
                <w:color w:val="000000" w:themeColor="text1"/>
                <w:sz w:val="20"/>
                <w:lang w:val="hy-AM"/>
              </w:rPr>
              <w:t>1</w:t>
            </w:r>
            <w:r w:rsidRPr="003D0682">
              <w:rPr>
                <w:rFonts w:ascii="MS Gothic" w:eastAsia="MS Gothic" w:hAnsi="MS Gothic" w:cs="MS Gothic"/>
                <w:b w:val="0"/>
                <w:bCs w:val="0"/>
                <w:color w:val="000000" w:themeColor="text1"/>
                <w:sz w:val="20"/>
                <w:lang w:val="hy-AM"/>
              </w:rPr>
              <w:t>․</w:t>
            </w:r>
            <w:r w:rsidRPr="003D0682">
              <w:rPr>
                <w:rFonts w:cstheme="minorHAnsi"/>
                <w:b w:val="0"/>
                <w:bCs w:val="0"/>
                <w:color w:val="000000" w:themeColor="text1"/>
                <w:sz w:val="20"/>
                <w:lang w:val="hy-AM"/>
              </w:rPr>
              <w:t>1</w:t>
            </w:r>
            <w:r w:rsidRPr="003D0682">
              <w:rPr>
                <w:rFonts w:ascii="MS Gothic" w:eastAsia="MS Gothic" w:hAnsi="MS Gothic" w:cs="MS Gothic"/>
                <w:b w:val="0"/>
                <w:bCs w:val="0"/>
                <w:color w:val="000000" w:themeColor="text1"/>
                <w:sz w:val="20"/>
                <w:lang w:val="hy-AM"/>
              </w:rPr>
              <w:t>․</w:t>
            </w:r>
            <w:r w:rsidRPr="003D0682">
              <w:rPr>
                <w:rFonts w:cstheme="minorHAnsi"/>
                <w:b w:val="0"/>
                <w:bCs w:val="0"/>
                <w:color w:val="000000" w:themeColor="text1"/>
                <w:sz w:val="20"/>
                <w:lang w:val="hy-AM"/>
              </w:rPr>
              <w:t>1</w:t>
            </w:r>
            <w:r w:rsidRPr="003D0682">
              <w:rPr>
                <w:rFonts w:ascii="MS Gothic" w:eastAsia="MS Gothic" w:hAnsi="MS Gothic" w:cs="MS Gothic"/>
                <w:b w:val="0"/>
                <w:bCs w:val="0"/>
                <w:color w:val="000000" w:themeColor="text1"/>
                <w:sz w:val="20"/>
                <w:lang w:val="hy-AM"/>
              </w:rPr>
              <w:t>․</w:t>
            </w:r>
          </w:p>
        </w:tc>
        <w:tc>
          <w:tcPr>
            <w:tcW w:w="1169" w:type="pct"/>
            <w:hideMark/>
          </w:tcPr>
          <w:p w:rsidR="00697B04" w:rsidRPr="003D0682" w:rsidRDefault="00697B04" w:rsidP="000F403D">
            <w:pPr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Ոչ ֆորմալ կրթության, (ներառյալ՝ երիտասարդների և մեծահասակների ուսումնառության և կրթության) հայեցակարգի և դրա ներդրման ճանապարհային քարտեզի մշակում</w:t>
            </w:r>
          </w:p>
        </w:tc>
        <w:tc>
          <w:tcPr>
            <w:tcW w:w="957" w:type="pct"/>
          </w:tcPr>
          <w:p w:rsidR="00697B04" w:rsidRPr="003D0682" w:rsidRDefault="00697B04" w:rsidP="000F403D">
            <w:pPr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Հաստատված է ոչ ֆորմալ կրթության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 (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ներառյալ՝երիտասարդների և մեծահասակների ուսումնառության և կրթության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)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հայեցակարգը</w:t>
            </w:r>
          </w:p>
        </w:tc>
        <w:tc>
          <w:tcPr>
            <w:tcW w:w="770" w:type="pct"/>
          </w:tcPr>
          <w:p w:rsidR="00697B04" w:rsidRPr="003D0682" w:rsidRDefault="00697B04" w:rsidP="000F403D">
            <w:pPr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  <w:r w:rsidR="00B55A02" w:rsidRPr="003D0682">
              <w:rPr>
                <w:rFonts w:ascii="Sylfaen" w:hAnsi="Sylfaen" w:cs="Sylfaen"/>
                <w:color w:val="000000" w:themeColor="text1"/>
                <w:sz w:val="20"/>
              </w:rPr>
              <w:t>,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 Գործընկեր կազմակերպություններ</w:t>
            </w:r>
          </w:p>
        </w:tc>
        <w:tc>
          <w:tcPr>
            <w:tcW w:w="447" w:type="pct"/>
          </w:tcPr>
          <w:p w:rsidR="00697B04" w:rsidRPr="003D0682" w:rsidRDefault="00697B04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2024</w:t>
            </w:r>
          </w:p>
        </w:tc>
        <w:tc>
          <w:tcPr>
            <w:tcW w:w="688" w:type="pct"/>
          </w:tcPr>
          <w:p w:rsidR="00697B04" w:rsidRPr="003D0682" w:rsidRDefault="00697B04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7 </w:t>
            </w:r>
            <w:r w:rsidR="003D0682"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,</w:t>
            </w: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200.0</w:t>
            </w:r>
          </w:p>
        </w:tc>
        <w:tc>
          <w:tcPr>
            <w:tcW w:w="666" w:type="pct"/>
            <w:hideMark/>
          </w:tcPr>
          <w:p w:rsidR="00697B04" w:rsidRPr="003D0682" w:rsidRDefault="00697B04" w:rsidP="000F403D">
            <w:pPr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> 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Օրենքով</w:t>
            </w:r>
            <w:r w:rsidR="00B55A02" w:rsidRPr="003D0682">
              <w:rPr>
                <w:rFonts w:ascii="Sylfaen" w:hAnsi="Sylfaen" w:cs="Sylfaen"/>
                <w:color w:val="000000" w:themeColor="text1"/>
                <w:sz w:val="20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չարգելված</w:t>
            </w:r>
            <w:r w:rsidR="00B55A02" w:rsidRPr="003D0682">
              <w:rPr>
                <w:rFonts w:ascii="Sylfaen" w:hAnsi="Sylfaen" w:cs="Sylfaen"/>
                <w:color w:val="000000" w:themeColor="text1"/>
                <w:sz w:val="20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աղբյուրներ</w:t>
            </w:r>
          </w:p>
        </w:tc>
      </w:tr>
      <w:tr w:rsidR="00697B04" w:rsidRPr="003D0682" w:rsidTr="000F403D">
        <w:trPr>
          <w:trHeight w:val="363"/>
        </w:trPr>
        <w:tc>
          <w:tcPr>
            <w:cnfStyle w:val="001000000000"/>
            <w:tcW w:w="303" w:type="pct"/>
          </w:tcPr>
          <w:p w:rsidR="00697B04" w:rsidRPr="003D0682" w:rsidRDefault="00697B04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1.1.2</w:t>
            </w:r>
          </w:p>
        </w:tc>
        <w:tc>
          <w:tcPr>
            <w:tcW w:w="1169" w:type="pct"/>
          </w:tcPr>
          <w:p w:rsidR="00697B04" w:rsidRPr="003D0682" w:rsidRDefault="00697B04" w:rsidP="00B55A02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ՀՀ </w:t>
            </w:r>
            <w:r w:rsidR="00B55A02"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 </w:t>
            </w:r>
            <w:r w:rsidR="00EA288E"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րթությանն առնչվող հիմնական օրենքներում ու ենթաօրենսդրական ակտերում երիտասարդության և մեծահասակների կրթության ուսումնառությանն ու կրթության ոլորտին առնչվող տերմինաբանության (ԼՇԿ, ՄՈՒԿ, ցկյանս և այլն) համապատասխանեցում միջազգայնորեն ընդունված, համաձայնեցված սահմանումներին և ստանդարտներին (օր. ՅՈՒՆԵՍԿՕ, ՄԱԿ) վերլուծություն և առաջարկներ</w:t>
            </w:r>
          </w:p>
        </w:tc>
        <w:tc>
          <w:tcPr>
            <w:tcW w:w="957" w:type="pct"/>
          </w:tcPr>
          <w:p w:rsidR="00697B04" w:rsidRPr="003D0682" w:rsidRDefault="00697B0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Ոչ ֆորմալ կրթության ոլորտին առնչվող տերմինաբանությունը առկա է</w:t>
            </w:r>
          </w:p>
        </w:tc>
        <w:tc>
          <w:tcPr>
            <w:tcW w:w="770" w:type="pct"/>
          </w:tcPr>
          <w:p w:rsidR="00697B04" w:rsidRPr="003D0682" w:rsidRDefault="00697B0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  <w:r w:rsidR="00B55A02" w:rsidRPr="003D0682">
              <w:rPr>
                <w:rFonts w:ascii="Sylfaen" w:hAnsi="Sylfaen" w:cs="Sylfaen"/>
                <w:color w:val="000000" w:themeColor="text1"/>
                <w:sz w:val="20"/>
              </w:rPr>
              <w:t>,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 Գործընկեր կազմակերպություններ</w:t>
            </w:r>
          </w:p>
        </w:tc>
        <w:tc>
          <w:tcPr>
            <w:tcW w:w="447" w:type="pct"/>
          </w:tcPr>
          <w:p w:rsidR="00697B04" w:rsidRPr="003D0682" w:rsidRDefault="00697B04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</w:t>
            </w:r>
          </w:p>
        </w:tc>
        <w:tc>
          <w:tcPr>
            <w:tcW w:w="688" w:type="pct"/>
          </w:tcPr>
          <w:p w:rsidR="00697B04" w:rsidRPr="003D0682" w:rsidRDefault="00697B04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3</w:t>
            </w:r>
            <w:r w:rsidR="003D0682"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,</w:t>
            </w: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 600.0</w:t>
            </w:r>
          </w:p>
        </w:tc>
        <w:tc>
          <w:tcPr>
            <w:tcW w:w="666" w:type="pct"/>
          </w:tcPr>
          <w:p w:rsidR="00697B04" w:rsidRPr="003D0682" w:rsidRDefault="00697B04" w:rsidP="000F403D">
            <w:pPr>
              <w:cnfStyle w:val="000000000000"/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Օրենքով</w:t>
            </w:r>
            <w:r w:rsidR="00B55A02" w:rsidRPr="003D0682">
              <w:rPr>
                <w:rFonts w:ascii="Sylfaen" w:hAnsi="Sylfaen" w:cs="Sylfaen"/>
                <w:color w:val="000000" w:themeColor="text1"/>
                <w:sz w:val="20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չարգելված</w:t>
            </w:r>
            <w:r w:rsidR="00B55A02" w:rsidRPr="003D0682">
              <w:rPr>
                <w:rFonts w:ascii="Sylfaen" w:hAnsi="Sylfaen" w:cs="Sylfaen"/>
                <w:color w:val="000000" w:themeColor="text1"/>
                <w:sz w:val="20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աղբյուրներ</w:t>
            </w:r>
          </w:p>
        </w:tc>
      </w:tr>
      <w:tr w:rsidR="00697B04" w:rsidRPr="003D0682" w:rsidTr="000F403D">
        <w:trPr>
          <w:trHeight w:val="363"/>
        </w:trPr>
        <w:tc>
          <w:tcPr>
            <w:cnfStyle w:val="001000000000"/>
            <w:tcW w:w="303" w:type="pct"/>
          </w:tcPr>
          <w:p w:rsidR="00697B04" w:rsidRPr="003D0682" w:rsidRDefault="00697B04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1.1.3</w:t>
            </w:r>
          </w:p>
        </w:tc>
        <w:tc>
          <w:tcPr>
            <w:tcW w:w="1169" w:type="pct"/>
          </w:tcPr>
          <w:p w:rsidR="00697B04" w:rsidRPr="003D0682" w:rsidRDefault="00697B04" w:rsidP="00B55A02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Ոչ ֆորմալ կրթության դերակատարների, ծառայություններ տրամադրողների հաշվեգրման, նրանց կողմից իրականացվող ծրագրերի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երաշխավորման և հավաստագրման համակարգերի, կրեդիտների</w:t>
            </w:r>
          </w:p>
          <w:p w:rsidR="00697B04" w:rsidRPr="003D0682" w:rsidRDefault="00697B04" w:rsidP="00B55A02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շնորհման և արդյունքների ճանաչման, որակի ապահովման մեխանիզմների մշակում ու փորձարկում (պիլոտավորում)</w:t>
            </w:r>
          </w:p>
        </w:tc>
        <w:tc>
          <w:tcPr>
            <w:tcW w:w="957" w:type="pct"/>
          </w:tcPr>
          <w:p w:rsidR="00697B04" w:rsidRPr="003D0682" w:rsidRDefault="00697B04" w:rsidP="00B55A02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Ոչ ֆորմալ</w:t>
            </w:r>
          </w:p>
          <w:p w:rsidR="00697B04" w:rsidRPr="003D0682" w:rsidRDefault="00697B04" w:rsidP="00B55A02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կրթության որակի ապահովման մեխանիզմները հասցված է 100%-ի</w:t>
            </w:r>
          </w:p>
        </w:tc>
        <w:tc>
          <w:tcPr>
            <w:tcW w:w="770" w:type="pct"/>
          </w:tcPr>
          <w:p w:rsidR="00697B04" w:rsidRPr="003D0682" w:rsidRDefault="00697B0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  <w:r w:rsidR="00B55A02" w:rsidRPr="003D0682">
              <w:rPr>
                <w:rFonts w:ascii="Sylfaen" w:hAnsi="Sylfaen" w:cs="Sylfaen"/>
                <w:color w:val="000000" w:themeColor="text1"/>
                <w:sz w:val="20"/>
              </w:rPr>
              <w:t>,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 Գործընկեր կազմակերպություններ</w:t>
            </w:r>
          </w:p>
        </w:tc>
        <w:tc>
          <w:tcPr>
            <w:tcW w:w="447" w:type="pct"/>
          </w:tcPr>
          <w:p w:rsidR="00697B04" w:rsidRPr="003D0682" w:rsidRDefault="00697B04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2023-2026</w:t>
            </w:r>
          </w:p>
        </w:tc>
        <w:tc>
          <w:tcPr>
            <w:tcW w:w="688" w:type="pct"/>
          </w:tcPr>
          <w:p w:rsidR="00697B04" w:rsidRPr="003D0682" w:rsidRDefault="00697B04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3 </w:t>
            </w:r>
            <w:r w:rsidR="003D0682"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,</w:t>
            </w: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600.0</w:t>
            </w:r>
          </w:p>
        </w:tc>
        <w:tc>
          <w:tcPr>
            <w:tcW w:w="666" w:type="pct"/>
          </w:tcPr>
          <w:p w:rsidR="00697B04" w:rsidRPr="003D0682" w:rsidRDefault="00697B0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Օրենքով</w:t>
            </w:r>
            <w:r w:rsidR="00B55A02" w:rsidRPr="003D0682">
              <w:rPr>
                <w:rFonts w:ascii="Sylfaen" w:hAnsi="Sylfaen" w:cs="Sylfaen"/>
                <w:color w:val="000000" w:themeColor="text1"/>
                <w:sz w:val="20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չարգելված</w:t>
            </w:r>
            <w:r w:rsidR="00B55A02" w:rsidRPr="003D0682">
              <w:rPr>
                <w:rFonts w:ascii="Sylfaen" w:hAnsi="Sylfaen" w:cs="Sylfaen"/>
                <w:color w:val="000000" w:themeColor="text1"/>
                <w:sz w:val="20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աղբյուրներ</w:t>
            </w:r>
          </w:p>
        </w:tc>
      </w:tr>
      <w:tr w:rsidR="00697B04" w:rsidRPr="003D0682" w:rsidTr="000F403D">
        <w:trPr>
          <w:trHeight w:val="363"/>
        </w:trPr>
        <w:tc>
          <w:tcPr>
            <w:cnfStyle w:val="001000000000"/>
            <w:tcW w:w="303" w:type="pct"/>
          </w:tcPr>
          <w:p w:rsidR="00697B04" w:rsidRPr="003D0682" w:rsidRDefault="00697B04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lastRenderedPageBreak/>
              <w:t>1.1.4</w:t>
            </w:r>
          </w:p>
        </w:tc>
        <w:tc>
          <w:tcPr>
            <w:tcW w:w="1169" w:type="pct"/>
          </w:tcPr>
          <w:p w:rsidR="00697B04" w:rsidRPr="003D0682" w:rsidRDefault="00697B0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Ոչ ֆորմալ կրթության վիճակագրական քանակական և որակական տվյալների հավաքագրման իրավական հենքի և ինստիտուցիոնալ մեխանիզմների (ներառյալ՝ գործիքակազմի, այդ թվում՝ ազգային ռեեստրի) մշակում և ներդրում</w:t>
            </w:r>
          </w:p>
        </w:tc>
        <w:tc>
          <w:tcPr>
            <w:tcW w:w="957" w:type="pct"/>
          </w:tcPr>
          <w:p w:rsidR="00697B04" w:rsidRPr="003D0682" w:rsidRDefault="00697B0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Վիճակագրական տվյալներ հավաքագրելու իրավական հենքը հաստատված է</w:t>
            </w:r>
          </w:p>
        </w:tc>
        <w:tc>
          <w:tcPr>
            <w:tcW w:w="770" w:type="pct"/>
          </w:tcPr>
          <w:p w:rsidR="00697B04" w:rsidRPr="003D0682" w:rsidRDefault="00697B0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  <w:r w:rsidR="00B55A02" w:rsidRPr="003D0682">
              <w:rPr>
                <w:rFonts w:ascii="Sylfaen" w:hAnsi="Sylfaen" w:cs="Sylfaen"/>
                <w:color w:val="000000" w:themeColor="text1"/>
                <w:sz w:val="20"/>
              </w:rPr>
              <w:t>,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 Գործընկեր կազմակերպություններ</w:t>
            </w:r>
          </w:p>
        </w:tc>
        <w:tc>
          <w:tcPr>
            <w:tcW w:w="447" w:type="pct"/>
          </w:tcPr>
          <w:p w:rsidR="00697B04" w:rsidRPr="003D0682" w:rsidRDefault="00697B04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</w:t>
            </w:r>
          </w:p>
        </w:tc>
        <w:tc>
          <w:tcPr>
            <w:tcW w:w="688" w:type="pct"/>
          </w:tcPr>
          <w:p w:rsidR="00697B04" w:rsidRPr="003D0682" w:rsidRDefault="00697B04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58 </w:t>
            </w:r>
            <w:r w:rsidR="003D0682"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,</w:t>
            </w: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500.0</w:t>
            </w:r>
          </w:p>
        </w:tc>
        <w:tc>
          <w:tcPr>
            <w:tcW w:w="666" w:type="pct"/>
          </w:tcPr>
          <w:p w:rsidR="00697B04" w:rsidRPr="003D0682" w:rsidRDefault="00697B04" w:rsidP="00B55A02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Օրենքով</w:t>
            </w:r>
            <w:r w:rsidR="00B55A02" w:rsidRPr="003D0682">
              <w:rPr>
                <w:rFonts w:ascii="Sylfaen" w:hAnsi="Sylfaen" w:cs="Sylfaen"/>
                <w:color w:val="000000" w:themeColor="text1"/>
                <w:sz w:val="20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չարգելված</w:t>
            </w:r>
            <w:r w:rsidR="00B55A02" w:rsidRPr="003D0682">
              <w:rPr>
                <w:rFonts w:ascii="Sylfaen" w:hAnsi="Sylfaen" w:cs="Sylfaen"/>
                <w:color w:val="000000" w:themeColor="text1"/>
                <w:sz w:val="20"/>
              </w:rPr>
              <w:t xml:space="preserve"> </w:t>
            </w:r>
            <w:r w:rsidR="00B55A02"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ա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ղբյուրներ</w:t>
            </w:r>
          </w:p>
        </w:tc>
      </w:tr>
      <w:tr w:rsidR="00697B04" w:rsidRPr="003D0682" w:rsidTr="000F403D">
        <w:trPr>
          <w:trHeight w:val="363"/>
        </w:trPr>
        <w:tc>
          <w:tcPr>
            <w:cnfStyle w:val="001000000000"/>
            <w:tcW w:w="303" w:type="pct"/>
          </w:tcPr>
          <w:p w:rsidR="00697B04" w:rsidRPr="003D0682" w:rsidRDefault="00697B04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1.1.5</w:t>
            </w:r>
          </w:p>
        </w:tc>
        <w:tc>
          <w:tcPr>
            <w:tcW w:w="1169" w:type="pct"/>
          </w:tcPr>
          <w:p w:rsidR="00697B04" w:rsidRPr="003D0682" w:rsidRDefault="00697B0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Ոչ ֆորմալ կրթության (ներառյալ՝ երիտասարդների  և մեծահասակների ուսումնառության և կրթության)  իրազեկվածության բարձրացում հասարակության շրջանում ոլորտի ջատագովության, հանրային արշավների իրականացման միջոցով</w:t>
            </w:r>
          </w:p>
        </w:tc>
        <w:tc>
          <w:tcPr>
            <w:tcW w:w="957" w:type="pct"/>
          </w:tcPr>
          <w:p w:rsidR="00697B04" w:rsidRPr="003D0682" w:rsidRDefault="00697B0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Պարբերական  հանրային արշավներ իրականացված են</w:t>
            </w:r>
            <w:r w:rsidR="00B55A02"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՝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2023թ. 2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3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2026թ. 5</w:t>
            </w:r>
          </w:p>
        </w:tc>
        <w:tc>
          <w:tcPr>
            <w:tcW w:w="770" w:type="pct"/>
          </w:tcPr>
          <w:p w:rsidR="00697B04" w:rsidRPr="003D0682" w:rsidRDefault="00697B0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 ԿԳՄՍՆ</w:t>
            </w:r>
          </w:p>
        </w:tc>
        <w:tc>
          <w:tcPr>
            <w:tcW w:w="447" w:type="pct"/>
          </w:tcPr>
          <w:p w:rsidR="00697B04" w:rsidRPr="003D0682" w:rsidRDefault="00697B04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2023-2026</w:t>
            </w:r>
          </w:p>
        </w:tc>
        <w:tc>
          <w:tcPr>
            <w:tcW w:w="688" w:type="pct"/>
          </w:tcPr>
          <w:p w:rsidR="00697B04" w:rsidRPr="003D0682" w:rsidRDefault="00697B04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91 </w:t>
            </w:r>
            <w:r w:rsidR="003D0682"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,</w:t>
            </w: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040 </w:t>
            </w:r>
            <w:r w:rsidR="003D0682"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,</w:t>
            </w: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000.0</w:t>
            </w:r>
          </w:p>
        </w:tc>
        <w:tc>
          <w:tcPr>
            <w:tcW w:w="666" w:type="pct"/>
          </w:tcPr>
          <w:p w:rsidR="00697B04" w:rsidRPr="003D0682" w:rsidRDefault="00697B0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Օրենքով</w:t>
            </w:r>
            <w:r w:rsidR="00B55A02"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չարգելված</w:t>
            </w:r>
            <w:r w:rsidR="00B55A02"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աղբյուրներ</w:t>
            </w:r>
          </w:p>
        </w:tc>
      </w:tr>
    </w:tbl>
    <w:p w:rsidR="00304EBA" w:rsidRPr="003D0682" w:rsidRDefault="00304EBA" w:rsidP="00304EBA">
      <w:pPr>
        <w:spacing w:line="360" w:lineRule="auto"/>
        <w:jc w:val="center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</w:p>
    <w:tbl>
      <w:tblPr>
        <w:tblStyle w:val="GridTable1Light1"/>
        <w:tblW w:w="5000" w:type="pct"/>
        <w:tblLayout w:type="fixed"/>
        <w:tblLook w:val="04A0"/>
      </w:tblPr>
      <w:tblGrid>
        <w:gridCol w:w="798"/>
        <w:gridCol w:w="3081"/>
        <w:gridCol w:w="2522"/>
        <w:gridCol w:w="2029"/>
        <w:gridCol w:w="1178"/>
        <w:gridCol w:w="1813"/>
        <w:gridCol w:w="1755"/>
      </w:tblGrid>
      <w:tr w:rsidR="00B55A02" w:rsidRPr="003D0682" w:rsidTr="000F403D">
        <w:trPr>
          <w:cnfStyle w:val="100000000000"/>
          <w:trHeight w:val="363"/>
        </w:trPr>
        <w:tc>
          <w:tcPr>
            <w:cnfStyle w:val="001000000000"/>
            <w:tcW w:w="5000" w:type="pct"/>
            <w:gridSpan w:val="7"/>
          </w:tcPr>
          <w:p w:rsidR="00B55A02" w:rsidRPr="003D0682" w:rsidRDefault="00CF4473" w:rsidP="000F403D">
            <w:pPr>
              <w:jc w:val="center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lang w:val="hy-AM"/>
              </w:rPr>
              <w:t>ՍՓՅՈՒՌՔ</w:t>
            </w:r>
          </w:p>
        </w:tc>
      </w:tr>
      <w:tr w:rsidR="00B55A02" w:rsidRPr="003D0682" w:rsidTr="000F403D">
        <w:trPr>
          <w:trHeight w:val="363"/>
        </w:trPr>
        <w:tc>
          <w:tcPr>
            <w:cnfStyle w:val="001000000000"/>
            <w:tcW w:w="5000" w:type="pct"/>
            <w:gridSpan w:val="7"/>
          </w:tcPr>
          <w:p w:rsidR="00B55A02" w:rsidRPr="003D0682" w:rsidRDefault="00B55A02" w:rsidP="000F403D">
            <w:pPr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Ռազմավարական նպատակ</w:t>
            </w:r>
          </w:p>
          <w:p w:rsidR="00B55A02" w:rsidRPr="003D0682" w:rsidRDefault="00B55A02" w:rsidP="000F403D">
            <w:pPr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ab/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Վերջնական </w:t>
            </w:r>
            <w:r w:rsidRPr="003D0682">
              <w:rPr>
                <w:rFonts w:ascii="Sylfaen" w:hAnsi="Sylfaen" w:cs="Sylfaen"/>
                <w:bCs w:val="0"/>
                <w:color w:val="000000" w:themeColor="text1"/>
                <w:sz w:val="20"/>
                <w:lang w:val="hy-AM"/>
              </w:rPr>
              <w:t>արդյունք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 –</w:t>
            </w:r>
          </w:p>
        </w:tc>
      </w:tr>
      <w:tr w:rsidR="00B55A02" w:rsidRPr="003D0682" w:rsidTr="000F403D">
        <w:trPr>
          <w:trHeight w:val="363"/>
        </w:trPr>
        <w:tc>
          <w:tcPr>
            <w:cnfStyle w:val="001000000000"/>
            <w:tcW w:w="5000" w:type="pct"/>
            <w:gridSpan w:val="7"/>
          </w:tcPr>
          <w:p w:rsidR="00B55A02" w:rsidRPr="003D0682" w:rsidRDefault="00B55A02" w:rsidP="000F403D">
            <w:pPr>
              <w:rPr>
                <w:rFonts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b w:val="0"/>
                <w:bCs w:val="0"/>
                <w:color w:val="000000" w:themeColor="text1"/>
                <w:sz w:val="20"/>
                <w:lang w:val="hy-AM"/>
              </w:rPr>
              <w:t>Ն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պատակ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 1. 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Նպաստել հայոց լեզվի տարածմանը, գիտական արտադրանքի ներկայացմանը և հայկական մշակույթի հանրահռչակմանը օտար երկրներում, ներդնել արդյունավետ մեխանիզմներ սփյուռքի ներուժը օտար պետությունների և Հայաստանի գիտական շրջանակները կապելու համար։</w:t>
            </w:r>
          </w:p>
          <w:p w:rsidR="00B55A02" w:rsidRPr="003D0682" w:rsidRDefault="00B55A02" w:rsidP="000F403D">
            <w:pPr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ab/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Վերջնական թիրախ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 (2030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թ</w:t>
            </w:r>
            <w:r w:rsidRPr="003D0682">
              <w:rPr>
                <w:rFonts w:cstheme="minorHAnsi"/>
                <w:color w:val="000000" w:themeColor="text1"/>
                <w:sz w:val="20"/>
                <w:lang w:val="hy-AM"/>
              </w:rPr>
              <w:t xml:space="preserve">.) –  </w:t>
            </w:r>
            <w:r w:rsidRPr="003D0682">
              <w:rPr>
                <w:rFonts w:cstheme="minorHAnsi"/>
                <w:b w:val="0"/>
                <w:bCs w:val="0"/>
                <w:color w:val="000000" w:themeColor="text1"/>
                <w:sz w:val="20"/>
                <w:lang w:val="hy-AM"/>
              </w:rPr>
              <w:t> </w:t>
            </w:r>
          </w:p>
        </w:tc>
      </w:tr>
      <w:tr w:rsidR="00B55A02" w:rsidRPr="00000D18" w:rsidTr="000F403D">
        <w:trPr>
          <w:trHeight w:val="363"/>
        </w:trPr>
        <w:tc>
          <w:tcPr>
            <w:cnfStyle w:val="001000000000"/>
            <w:tcW w:w="303" w:type="pct"/>
          </w:tcPr>
          <w:p w:rsidR="00B55A02" w:rsidRPr="003D0682" w:rsidRDefault="00B55A02" w:rsidP="000F403D">
            <w:pPr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1.1</w:t>
            </w:r>
          </w:p>
        </w:tc>
        <w:tc>
          <w:tcPr>
            <w:tcW w:w="4697" w:type="pct"/>
            <w:gridSpan w:val="6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b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lang w:val="hy-AM"/>
              </w:rPr>
              <w:t>Հայաստանի Հանրապետության աջակցությամբ օտար պետություններում  հայագիտության զարգացման շարունակականության ապահովում</w:t>
            </w:r>
          </w:p>
        </w:tc>
      </w:tr>
      <w:tr w:rsidR="00B55A02" w:rsidRPr="003D0682" w:rsidTr="000F403D">
        <w:trPr>
          <w:trHeight w:val="363"/>
        </w:trPr>
        <w:tc>
          <w:tcPr>
            <w:cnfStyle w:val="001000000000"/>
            <w:tcW w:w="303" w:type="pct"/>
          </w:tcPr>
          <w:p w:rsidR="00B55A02" w:rsidRPr="003D0682" w:rsidRDefault="00B55A02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1.1.1</w:t>
            </w:r>
          </w:p>
        </w:tc>
        <w:tc>
          <w:tcPr>
            <w:tcW w:w="1169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Օտարերկրյա համալսարանների ներգրավմամբ  հայագիտական ցանցի ձևավորում:</w:t>
            </w:r>
          </w:p>
        </w:tc>
        <w:tc>
          <w:tcPr>
            <w:tcW w:w="957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Հայագիտական  ցանցն առկա է:</w:t>
            </w:r>
          </w:p>
        </w:tc>
        <w:tc>
          <w:tcPr>
            <w:tcW w:w="770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</w:p>
        </w:tc>
        <w:tc>
          <w:tcPr>
            <w:tcW w:w="447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</w:t>
            </w:r>
          </w:p>
        </w:tc>
        <w:tc>
          <w:tcPr>
            <w:tcW w:w="688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666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</w:tr>
      <w:tr w:rsidR="00B55A02" w:rsidRPr="003D0682" w:rsidTr="000F403D">
        <w:trPr>
          <w:trHeight w:val="363"/>
        </w:trPr>
        <w:tc>
          <w:tcPr>
            <w:cnfStyle w:val="001000000000"/>
            <w:tcW w:w="303" w:type="pct"/>
          </w:tcPr>
          <w:p w:rsidR="00B55A02" w:rsidRPr="003D0682" w:rsidRDefault="00B55A02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1.1.2</w:t>
            </w:r>
          </w:p>
        </w:tc>
        <w:tc>
          <w:tcPr>
            <w:tcW w:w="1169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Կազմակերպել հայագիտական միջազգային գիտաժողովներ և կրթամշակութային միջոցառումներ Հայաստանի Հանրապետության և օտարերկրյա պետությունների համալսարաններում:</w:t>
            </w:r>
          </w:p>
        </w:tc>
        <w:tc>
          <w:tcPr>
            <w:tcW w:w="957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Միջոցառումների տարեկան թիվը հասցված է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2023թ. 2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3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2026թ. 4</w:t>
            </w:r>
          </w:p>
        </w:tc>
        <w:tc>
          <w:tcPr>
            <w:tcW w:w="770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</w:p>
        </w:tc>
        <w:tc>
          <w:tcPr>
            <w:tcW w:w="447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2023-2026</w:t>
            </w:r>
          </w:p>
        </w:tc>
        <w:tc>
          <w:tcPr>
            <w:tcW w:w="688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666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</w:tr>
      <w:tr w:rsidR="00B55A02" w:rsidRPr="003D0682" w:rsidTr="000F403D">
        <w:trPr>
          <w:trHeight w:val="363"/>
        </w:trPr>
        <w:tc>
          <w:tcPr>
            <w:cnfStyle w:val="001000000000"/>
            <w:tcW w:w="303" w:type="pct"/>
            <w:vMerge w:val="restart"/>
          </w:tcPr>
          <w:p w:rsidR="00B55A02" w:rsidRPr="003D0682" w:rsidRDefault="00B55A02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1.1.3</w:t>
            </w:r>
          </w:p>
        </w:tc>
        <w:tc>
          <w:tcPr>
            <w:tcW w:w="1169" w:type="pct"/>
            <w:vMerge w:val="restar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Օտարերկրյա համալսարաններում և հայագիտական կենտրոններում խթանել հայոց լեզվի, հայ գրականության և հայագիտական այլ առարկաների դասավանդումը:</w:t>
            </w:r>
          </w:p>
        </w:tc>
        <w:tc>
          <w:tcPr>
            <w:tcW w:w="957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Դասավանդում իրականացնող համալսարանների թիվը հասցված է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2023թ. 13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16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2026թ. 19</w:t>
            </w:r>
          </w:p>
        </w:tc>
        <w:tc>
          <w:tcPr>
            <w:tcW w:w="770" w:type="pct"/>
            <w:vMerge w:val="restar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</w:p>
        </w:tc>
        <w:tc>
          <w:tcPr>
            <w:tcW w:w="447" w:type="pct"/>
            <w:vMerge w:val="restar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2023-2026</w:t>
            </w:r>
          </w:p>
        </w:tc>
        <w:tc>
          <w:tcPr>
            <w:tcW w:w="688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666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</w:tr>
      <w:tr w:rsidR="00B55A02" w:rsidRPr="003D0682" w:rsidTr="000F403D">
        <w:trPr>
          <w:trHeight w:val="363"/>
        </w:trPr>
        <w:tc>
          <w:tcPr>
            <w:cnfStyle w:val="001000000000"/>
            <w:tcW w:w="303" w:type="pct"/>
            <w:vMerge/>
          </w:tcPr>
          <w:p w:rsidR="00B55A02" w:rsidRPr="003D0682" w:rsidRDefault="00B55A02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</w:p>
        </w:tc>
        <w:tc>
          <w:tcPr>
            <w:tcW w:w="1169" w:type="pct"/>
            <w:vMerge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957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Հետազոտական աշխատանքների թիվը հասցված է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2023թ. 4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6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2026թ. 7</w:t>
            </w:r>
          </w:p>
        </w:tc>
        <w:tc>
          <w:tcPr>
            <w:tcW w:w="770" w:type="pct"/>
            <w:vMerge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447" w:type="pct"/>
            <w:vMerge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688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666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</w:tr>
      <w:tr w:rsidR="00B55A02" w:rsidRPr="00000D18" w:rsidTr="000F403D">
        <w:trPr>
          <w:trHeight w:val="363"/>
        </w:trPr>
        <w:tc>
          <w:tcPr>
            <w:cnfStyle w:val="001000000000"/>
            <w:tcW w:w="303" w:type="pct"/>
          </w:tcPr>
          <w:p w:rsidR="00B55A02" w:rsidRPr="003D0682" w:rsidRDefault="00484CC4" w:rsidP="000F403D">
            <w:pPr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lastRenderedPageBreak/>
              <w:t>1</w:t>
            </w:r>
            <w:r w:rsidR="00B55A02"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.2</w:t>
            </w:r>
          </w:p>
        </w:tc>
        <w:tc>
          <w:tcPr>
            <w:tcW w:w="4697" w:type="pct"/>
            <w:gridSpan w:val="6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b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lang w:val="hy-AM"/>
              </w:rPr>
              <w:t>Հայաստանի Հանրապետության կրթության և գիտության ոլորտում խնդիրների լուծման գործընթացներում սփյուռքի ներուժի ներգրավում</w:t>
            </w:r>
          </w:p>
        </w:tc>
      </w:tr>
      <w:tr w:rsidR="00B55A02" w:rsidRPr="003D0682" w:rsidTr="000F403D">
        <w:trPr>
          <w:trHeight w:val="363"/>
        </w:trPr>
        <w:tc>
          <w:tcPr>
            <w:cnfStyle w:val="001000000000"/>
            <w:tcW w:w="303" w:type="pct"/>
            <w:vMerge w:val="restart"/>
          </w:tcPr>
          <w:p w:rsidR="00B55A02" w:rsidRPr="003D0682" w:rsidRDefault="00484CC4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1</w:t>
            </w:r>
            <w:r w:rsidR="00B55A02"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.2.1</w:t>
            </w:r>
          </w:p>
        </w:tc>
        <w:tc>
          <w:tcPr>
            <w:tcW w:w="1169" w:type="pct"/>
            <w:vMerge w:val="restar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Բուհերի կառավարման մարմիններում, ինչպես նաև գիտական աստիճան շնորհող մասնագիտական խորհուրդներում խրախուսել մասնագիտական հաջողություններ գրանցած օտարերկրյա (այդ թվում՝ սփյուռքահայ) մասնագետների ներգրավվածությունը:</w:t>
            </w:r>
          </w:p>
        </w:tc>
        <w:tc>
          <w:tcPr>
            <w:tcW w:w="957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Բուհերի թվի աճ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2023թ. 1-ով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2-ով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2026թ. 3-ով</w:t>
            </w:r>
          </w:p>
        </w:tc>
        <w:tc>
          <w:tcPr>
            <w:tcW w:w="770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ru-RU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</w:p>
        </w:tc>
        <w:tc>
          <w:tcPr>
            <w:tcW w:w="447" w:type="pct"/>
            <w:vMerge w:val="restar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2023-2026</w:t>
            </w:r>
          </w:p>
        </w:tc>
        <w:tc>
          <w:tcPr>
            <w:tcW w:w="688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666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</w:tr>
      <w:tr w:rsidR="00B55A02" w:rsidRPr="003D0682" w:rsidTr="000F403D">
        <w:trPr>
          <w:trHeight w:val="363"/>
        </w:trPr>
        <w:tc>
          <w:tcPr>
            <w:cnfStyle w:val="001000000000"/>
            <w:tcW w:w="303" w:type="pct"/>
            <w:vMerge/>
          </w:tcPr>
          <w:p w:rsidR="00B55A02" w:rsidRPr="003D0682" w:rsidRDefault="00B55A02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</w:p>
        </w:tc>
        <w:tc>
          <w:tcPr>
            <w:tcW w:w="1169" w:type="pct"/>
            <w:vMerge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957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Խորհուրդներում օտարազգի և սփյուռքահայ մասնագետների մասնաբաժին,%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2023թ. 1%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2%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2026թ. 3%</w:t>
            </w:r>
          </w:p>
        </w:tc>
        <w:tc>
          <w:tcPr>
            <w:tcW w:w="770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</w:p>
        </w:tc>
        <w:tc>
          <w:tcPr>
            <w:tcW w:w="447" w:type="pct"/>
            <w:vMerge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688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666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</w:tr>
      <w:tr w:rsidR="00B55A02" w:rsidRPr="003D0682" w:rsidTr="000F403D">
        <w:trPr>
          <w:trHeight w:val="363"/>
        </w:trPr>
        <w:tc>
          <w:tcPr>
            <w:cnfStyle w:val="001000000000"/>
            <w:tcW w:w="303" w:type="pct"/>
            <w:vMerge/>
          </w:tcPr>
          <w:p w:rsidR="00B55A02" w:rsidRPr="003D0682" w:rsidRDefault="00B55A02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</w:p>
        </w:tc>
        <w:tc>
          <w:tcPr>
            <w:tcW w:w="1169" w:type="pct"/>
            <w:vMerge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957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Բարձրագույն կրթության 3-րդ մակարդակում և հետազոտական աշխատանքների կազմակերպման գործում ներգրավված օտարերկրյա և սփյուռքահայ մասնագետների թիվը ավելացված է</w:t>
            </w:r>
          </w:p>
        </w:tc>
        <w:tc>
          <w:tcPr>
            <w:tcW w:w="770" w:type="pct"/>
          </w:tcPr>
          <w:p w:rsidR="00B55A02" w:rsidRPr="003D0682" w:rsidRDefault="00484C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</w:p>
        </w:tc>
        <w:tc>
          <w:tcPr>
            <w:tcW w:w="447" w:type="pct"/>
            <w:vMerge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688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666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</w:tr>
      <w:tr w:rsidR="00B55A02" w:rsidRPr="00000D18" w:rsidTr="000F403D">
        <w:trPr>
          <w:trHeight w:val="363"/>
        </w:trPr>
        <w:tc>
          <w:tcPr>
            <w:cnfStyle w:val="001000000000"/>
            <w:tcW w:w="303" w:type="pct"/>
          </w:tcPr>
          <w:p w:rsidR="00B55A02" w:rsidRPr="003D0682" w:rsidRDefault="00484CC4" w:rsidP="00484CC4">
            <w:pPr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1</w:t>
            </w:r>
            <w:r w:rsidRPr="003D0682"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  <w:t>․</w:t>
            </w:r>
            <w:r w:rsidR="00B55A02"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3</w:t>
            </w:r>
          </w:p>
        </w:tc>
        <w:tc>
          <w:tcPr>
            <w:tcW w:w="4697" w:type="pct"/>
            <w:gridSpan w:val="6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b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lang w:val="hy-AM"/>
              </w:rPr>
              <w:t>Սփյուռքի հայկական կրթօջախների կարողությունների հզորացում</w:t>
            </w:r>
          </w:p>
        </w:tc>
      </w:tr>
      <w:tr w:rsidR="00B55A02" w:rsidRPr="003D0682" w:rsidTr="000F403D">
        <w:trPr>
          <w:trHeight w:val="363"/>
        </w:trPr>
        <w:tc>
          <w:tcPr>
            <w:cnfStyle w:val="001000000000"/>
            <w:tcW w:w="303" w:type="pct"/>
            <w:vMerge w:val="restart"/>
          </w:tcPr>
          <w:p w:rsidR="00B55A02" w:rsidRPr="003D0682" w:rsidRDefault="00484CC4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1</w:t>
            </w:r>
            <w:r w:rsidR="00B55A02"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.3.1</w:t>
            </w:r>
          </w:p>
        </w:tc>
        <w:tc>
          <w:tcPr>
            <w:tcW w:w="1169" w:type="pct"/>
            <w:vMerge w:val="restar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Սփյուռքի կրթօջախների տվյալների բազայի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համակարգի ստեղծում և կառավարում</w:t>
            </w:r>
          </w:p>
        </w:tc>
        <w:tc>
          <w:tcPr>
            <w:tcW w:w="957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 xml:space="preserve">Տվյալների բազայի կառավարման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համակարգի առկա է</w:t>
            </w:r>
          </w:p>
        </w:tc>
        <w:tc>
          <w:tcPr>
            <w:tcW w:w="770" w:type="pct"/>
          </w:tcPr>
          <w:p w:rsidR="00484CC4" w:rsidRPr="003D0682" w:rsidRDefault="00B55A02" w:rsidP="00484CC4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ԿԳՄՍՆ</w:t>
            </w:r>
            <w:r w:rsidR="00484CC4"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,</w:t>
            </w:r>
          </w:p>
          <w:p w:rsidR="00B55A02" w:rsidRPr="003D0682" w:rsidRDefault="00B55A02" w:rsidP="00484CC4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 Սփյուռքի գործերի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գլխավոր հանձնակատարի գրասենյակ</w:t>
            </w:r>
          </w:p>
        </w:tc>
        <w:tc>
          <w:tcPr>
            <w:tcW w:w="447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lastRenderedPageBreak/>
              <w:t>2024</w:t>
            </w:r>
          </w:p>
        </w:tc>
        <w:tc>
          <w:tcPr>
            <w:tcW w:w="688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666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Լրացուցիչ ֆինանսավորում 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lastRenderedPageBreak/>
              <w:t>չի պահանջվում</w:t>
            </w:r>
          </w:p>
        </w:tc>
      </w:tr>
      <w:tr w:rsidR="00B55A02" w:rsidRPr="003D0682" w:rsidTr="000F403D">
        <w:trPr>
          <w:trHeight w:val="363"/>
        </w:trPr>
        <w:tc>
          <w:tcPr>
            <w:cnfStyle w:val="001000000000"/>
            <w:tcW w:w="303" w:type="pct"/>
            <w:vMerge/>
          </w:tcPr>
          <w:p w:rsidR="00B55A02" w:rsidRPr="003D0682" w:rsidRDefault="00B55A02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</w:p>
        </w:tc>
        <w:tc>
          <w:tcPr>
            <w:tcW w:w="1169" w:type="pct"/>
            <w:vMerge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  <w:tc>
          <w:tcPr>
            <w:tcW w:w="957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Տվյալների բազայի համակարգում գրանցված կրթօջախների թիվը հասցված է</w:t>
            </w:r>
            <w:r w:rsidR="00484CC4"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՝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2023թ. 100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140</w:t>
            </w:r>
          </w:p>
        </w:tc>
        <w:tc>
          <w:tcPr>
            <w:tcW w:w="770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</w:p>
        </w:tc>
        <w:tc>
          <w:tcPr>
            <w:tcW w:w="447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2024-2026</w:t>
            </w:r>
          </w:p>
        </w:tc>
        <w:tc>
          <w:tcPr>
            <w:tcW w:w="688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666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</w:tr>
      <w:tr w:rsidR="00B55A02" w:rsidRPr="003D0682" w:rsidTr="000F403D">
        <w:trPr>
          <w:trHeight w:val="363"/>
        </w:trPr>
        <w:tc>
          <w:tcPr>
            <w:cnfStyle w:val="001000000000"/>
            <w:tcW w:w="303" w:type="pct"/>
          </w:tcPr>
          <w:p w:rsidR="00B55A02" w:rsidRPr="003D0682" w:rsidRDefault="00484CC4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1</w:t>
            </w:r>
            <w:r w:rsidRPr="003D0682">
              <w:rPr>
                <w:rFonts w:ascii="Times New Roman" w:hAnsi="Times New Roman" w:cs="Times New Roman"/>
                <w:b w:val="0"/>
                <w:color w:val="000000" w:themeColor="text1"/>
                <w:sz w:val="20"/>
                <w:lang w:val="hy-AM"/>
              </w:rPr>
              <w:t>․</w:t>
            </w:r>
            <w:r w:rsidR="00B55A02"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3.2</w:t>
            </w:r>
          </w:p>
        </w:tc>
        <w:tc>
          <w:tcPr>
            <w:tcW w:w="1169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Սփյուռքի կրթօջախներում կազմակերպել մանկավարժական, մասնագիտական հմտությունների զարգացմանն ուղղված առկա և հեռավար վերապատրաստումներ:</w:t>
            </w:r>
          </w:p>
        </w:tc>
        <w:tc>
          <w:tcPr>
            <w:tcW w:w="957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Դասընթացներին մասնակցած ուսուցիչների տարեկան թվաքանակը հասցված է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2024թ. 100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2026թ. 140</w:t>
            </w:r>
          </w:p>
        </w:tc>
        <w:tc>
          <w:tcPr>
            <w:tcW w:w="770" w:type="pct"/>
          </w:tcPr>
          <w:p w:rsidR="00484CC4" w:rsidRPr="003D0682" w:rsidRDefault="00B55A02" w:rsidP="00484CC4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  <w:r w:rsidR="00484CC4"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,</w:t>
            </w:r>
          </w:p>
          <w:p w:rsidR="00B55A02" w:rsidRPr="003D0682" w:rsidRDefault="00B55A02" w:rsidP="00484CC4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Սփյուռքի գործերի գլխավոր հանձնակատարի գրասենյակ</w:t>
            </w:r>
          </w:p>
        </w:tc>
        <w:tc>
          <w:tcPr>
            <w:tcW w:w="447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2024-2026</w:t>
            </w:r>
          </w:p>
        </w:tc>
        <w:tc>
          <w:tcPr>
            <w:tcW w:w="688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666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</w:tr>
      <w:tr w:rsidR="00B55A02" w:rsidRPr="003D0682" w:rsidTr="000F403D">
        <w:trPr>
          <w:trHeight w:val="363"/>
        </w:trPr>
        <w:tc>
          <w:tcPr>
            <w:cnfStyle w:val="001000000000"/>
            <w:tcW w:w="303" w:type="pct"/>
          </w:tcPr>
          <w:p w:rsidR="00B55A02" w:rsidRPr="003D0682" w:rsidRDefault="00484CC4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1</w:t>
            </w:r>
            <w:r w:rsidRPr="003D0682">
              <w:rPr>
                <w:rFonts w:ascii="Times New Roman" w:hAnsi="Times New Roman" w:cs="Times New Roman"/>
                <w:b w:val="0"/>
                <w:color w:val="000000" w:themeColor="text1"/>
                <w:sz w:val="20"/>
                <w:lang w:val="hy-AM"/>
              </w:rPr>
              <w:t>․</w:t>
            </w:r>
            <w:r w:rsidR="00B55A02"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3.3</w:t>
            </w:r>
          </w:p>
        </w:tc>
        <w:tc>
          <w:tcPr>
            <w:tcW w:w="1169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Ստեղծել և ներդնել սփյուռքահայ ուսուցիչների մանկավարժական գործունեության և գիտական հանրույթի դերի բարձրացմանն ուղղված խրախուսման համակարգ</w:t>
            </w:r>
          </w:p>
        </w:tc>
        <w:tc>
          <w:tcPr>
            <w:tcW w:w="957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Խրախուսման համակարգը ներդրված է:</w:t>
            </w:r>
          </w:p>
        </w:tc>
        <w:tc>
          <w:tcPr>
            <w:tcW w:w="770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  <w:r w:rsidR="00484CC4"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,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Սփյուռքի գործերի գլխավոր հանձնակատարի գրասենյակ</w:t>
            </w:r>
          </w:p>
        </w:tc>
        <w:tc>
          <w:tcPr>
            <w:tcW w:w="447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</w:t>
            </w:r>
          </w:p>
        </w:tc>
        <w:tc>
          <w:tcPr>
            <w:tcW w:w="688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666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</w:tr>
      <w:tr w:rsidR="00B55A02" w:rsidRPr="003D0682" w:rsidTr="000F403D">
        <w:trPr>
          <w:trHeight w:val="363"/>
        </w:trPr>
        <w:tc>
          <w:tcPr>
            <w:cnfStyle w:val="001000000000"/>
            <w:tcW w:w="303" w:type="pct"/>
          </w:tcPr>
          <w:p w:rsidR="00B55A02" w:rsidRPr="003D0682" w:rsidRDefault="00484CC4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1</w:t>
            </w:r>
            <w:r w:rsidR="00B55A02"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.3.4</w:t>
            </w:r>
          </w:p>
        </w:tc>
        <w:tc>
          <w:tcPr>
            <w:tcW w:w="1169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Ստեղծել համահայկական ցանցային վիրտուալ կրթական կենտրոն:</w:t>
            </w:r>
          </w:p>
        </w:tc>
        <w:tc>
          <w:tcPr>
            <w:tcW w:w="957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Համահայկական ցանցային վիրտուալ կրթական կենտրոնի առկա է</w:t>
            </w:r>
          </w:p>
        </w:tc>
        <w:tc>
          <w:tcPr>
            <w:tcW w:w="770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  <w:r w:rsidR="00484CC4"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,</w:t>
            </w: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br/>
              <w:t>Սփյուռքի գործերի գլխավոր հանձնակատարի գրասենյակ</w:t>
            </w:r>
          </w:p>
        </w:tc>
        <w:tc>
          <w:tcPr>
            <w:tcW w:w="447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2023</w:t>
            </w:r>
          </w:p>
        </w:tc>
        <w:tc>
          <w:tcPr>
            <w:tcW w:w="688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</w:p>
        </w:tc>
        <w:tc>
          <w:tcPr>
            <w:tcW w:w="666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</w:p>
        </w:tc>
      </w:tr>
      <w:tr w:rsidR="00B55A02" w:rsidRPr="00000D18" w:rsidTr="000F403D">
        <w:trPr>
          <w:trHeight w:val="363"/>
        </w:trPr>
        <w:tc>
          <w:tcPr>
            <w:cnfStyle w:val="001000000000"/>
            <w:tcW w:w="303" w:type="pct"/>
          </w:tcPr>
          <w:p w:rsidR="00B55A02" w:rsidRPr="003D0682" w:rsidRDefault="00484CC4" w:rsidP="000F403D">
            <w:pPr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1</w:t>
            </w:r>
            <w:r w:rsidR="00B55A02"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.4</w:t>
            </w:r>
          </w:p>
        </w:tc>
        <w:tc>
          <w:tcPr>
            <w:tcW w:w="4697" w:type="pct"/>
            <w:gridSpan w:val="6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b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b/>
                <w:color w:val="000000" w:themeColor="text1"/>
                <w:sz w:val="20"/>
                <w:lang w:val="af-ZA"/>
              </w:rPr>
              <w:t xml:space="preserve">Համահայկական դպրոցական և երիտասարդական կրթական միջոցառումների կազմակերպում Հայաստանում  </w:t>
            </w:r>
          </w:p>
        </w:tc>
      </w:tr>
      <w:tr w:rsidR="00B55A02" w:rsidRPr="003D0682" w:rsidTr="000F403D">
        <w:trPr>
          <w:trHeight w:val="363"/>
        </w:trPr>
        <w:tc>
          <w:tcPr>
            <w:cnfStyle w:val="001000000000"/>
            <w:tcW w:w="303" w:type="pct"/>
          </w:tcPr>
          <w:p w:rsidR="00B55A02" w:rsidRPr="003D0682" w:rsidRDefault="00484CC4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lastRenderedPageBreak/>
              <w:t>1</w:t>
            </w:r>
            <w:r w:rsidR="00B55A02"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.3.1</w:t>
            </w:r>
          </w:p>
        </w:tc>
        <w:tc>
          <w:tcPr>
            <w:tcW w:w="1169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Համահայկական օլիմպիադաների կազմակերպում</w:t>
            </w:r>
          </w:p>
        </w:tc>
        <w:tc>
          <w:tcPr>
            <w:tcW w:w="957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Օլիմպիադային մասնակցող երկրների թիվը հասցված է 10-ի</w:t>
            </w:r>
          </w:p>
        </w:tc>
        <w:tc>
          <w:tcPr>
            <w:tcW w:w="770" w:type="pct"/>
          </w:tcPr>
          <w:p w:rsidR="00B55A02" w:rsidRPr="003D0682" w:rsidRDefault="001527EB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</w:p>
        </w:tc>
        <w:tc>
          <w:tcPr>
            <w:tcW w:w="447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2024-2026</w:t>
            </w:r>
          </w:p>
        </w:tc>
        <w:tc>
          <w:tcPr>
            <w:tcW w:w="688" w:type="pct"/>
          </w:tcPr>
          <w:p w:rsidR="00B55A02" w:rsidRPr="003D0682" w:rsidRDefault="00484CC4" w:rsidP="001527EB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54,000</w:t>
            </w:r>
            <w:r w:rsidRPr="003D0682"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  <w:t xml:space="preserve">․0 </w:t>
            </w:r>
          </w:p>
        </w:tc>
        <w:tc>
          <w:tcPr>
            <w:tcW w:w="666" w:type="pct"/>
          </w:tcPr>
          <w:p w:rsidR="00B55A02" w:rsidRPr="003D0682" w:rsidRDefault="00484C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ՀՀ պետական բյուջե</w:t>
            </w:r>
          </w:p>
        </w:tc>
      </w:tr>
      <w:tr w:rsidR="00B55A02" w:rsidRPr="003D0682" w:rsidTr="000F403D">
        <w:trPr>
          <w:trHeight w:val="363"/>
        </w:trPr>
        <w:tc>
          <w:tcPr>
            <w:cnfStyle w:val="001000000000"/>
            <w:tcW w:w="303" w:type="pct"/>
          </w:tcPr>
          <w:p w:rsidR="00B55A02" w:rsidRPr="003D0682" w:rsidRDefault="00484CC4" w:rsidP="000F403D">
            <w:pPr>
              <w:rPr>
                <w:rFonts w:ascii="Sylfaen" w:eastAsia="MS Mincho" w:hAnsi="Sylfaen" w:cs="MS Mincho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1</w:t>
            </w:r>
            <w:r w:rsidRPr="003D0682">
              <w:rPr>
                <w:rFonts w:ascii="Times New Roman" w:hAnsi="Times New Roman" w:cs="Times New Roman"/>
                <w:b w:val="0"/>
                <w:color w:val="000000" w:themeColor="text1"/>
                <w:sz w:val="20"/>
                <w:lang w:val="hy-AM"/>
              </w:rPr>
              <w:t>․</w:t>
            </w:r>
            <w:r w:rsidR="00B55A02"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3</w:t>
            </w:r>
            <w:r w:rsidR="00B55A02" w:rsidRPr="003D0682">
              <w:rPr>
                <w:rFonts w:ascii="MS Mincho" w:eastAsia="MS Mincho" w:hAnsi="MS Mincho" w:cs="MS Mincho"/>
                <w:b w:val="0"/>
                <w:color w:val="000000" w:themeColor="text1"/>
                <w:sz w:val="20"/>
                <w:lang w:val="hy-AM"/>
              </w:rPr>
              <w:t>․</w:t>
            </w:r>
            <w:r w:rsidR="00B55A02" w:rsidRPr="003D0682">
              <w:rPr>
                <w:rFonts w:ascii="Sylfaen" w:eastAsia="MS Mincho" w:hAnsi="Sylfaen" w:cs="MS Mincho"/>
                <w:b w:val="0"/>
                <w:color w:val="000000" w:themeColor="text1"/>
                <w:sz w:val="20"/>
                <w:lang w:val="hy-AM"/>
              </w:rPr>
              <w:t>3</w:t>
            </w:r>
          </w:p>
        </w:tc>
        <w:tc>
          <w:tcPr>
            <w:tcW w:w="1169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Համահայկական մանկապատանեկան նկարչական մրցույթ-փառատոն</w:t>
            </w:r>
          </w:p>
        </w:tc>
        <w:tc>
          <w:tcPr>
            <w:tcW w:w="957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Սփյուռքի երկրների թիվը հասցված է 25-ի </w:t>
            </w:r>
          </w:p>
        </w:tc>
        <w:tc>
          <w:tcPr>
            <w:tcW w:w="770" w:type="pct"/>
          </w:tcPr>
          <w:p w:rsidR="00B55A02" w:rsidRPr="003D0682" w:rsidRDefault="001527EB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</w:p>
        </w:tc>
        <w:tc>
          <w:tcPr>
            <w:tcW w:w="447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2024-2026</w:t>
            </w:r>
          </w:p>
        </w:tc>
        <w:tc>
          <w:tcPr>
            <w:tcW w:w="688" w:type="pct"/>
          </w:tcPr>
          <w:p w:rsidR="00B55A02" w:rsidRPr="003D0682" w:rsidRDefault="00484CC4" w:rsidP="001527EB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12,000</w:t>
            </w:r>
            <w:r w:rsidRPr="003D0682"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  <w:t xml:space="preserve">․0 </w:t>
            </w:r>
          </w:p>
        </w:tc>
        <w:tc>
          <w:tcPr>
            <w:tcW w:w="666" w:type="pct"/>
          </w:tcPr>
          <w:p w:rsidR="00B55A02" w:rsidRPr="003D0682" w:rsidRDefault="00484CC4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ՀՀ պետական բյուջե</w:t>
            </w:r>
          </w:p>
        </w:tc>
      </w:tr>
      <w:tr w:rsidR="00B55A02" w:rsidRPr="00000D18" w:rsidTr="000F403D">
        <w:trPr>
          <w:trHeight w:val="363"/>
        </w:trPr>
        <w:tc>
          <w:tcPr>
            <w:cnfStyle w:val="001000000000"/>
            <w:tcW w:w="303" w:type="pct"/>
          </w:tcPr>
          <w:p w:rsidR="00B55A02" w:rsidRPr="003D0682" w:rsidRDefault="00484CC4" w:rsidP="000F403D">
            <w:pPr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1</w:t>
            </w:r>
            <w:r w:rsidRPr="003D0682">
              <w:rPr>
                <w:rFonts w:ascii="Times New Roman" w:hAnsi="Times New Roman" w:cs="Times New Roman"/>
                <w:b w:val="0"/>
                <w:color w:val="000000" w:themeColor="text1"/>
                <w:sz w:val="20"/>
                <w:lang w:val="hy-AM"/>
              </w:rPr>
              <w:t>․</w:t>
            </w:r>
            <w:r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3</w:t>
            </w:r>
            <w:r w:rsidRPr="003D0682">
              <w:rPr>
                <w:rFonts w:ascii="Times New Roman" w:hAnsi="Times New Roman" w:cs="Times New Roman"/>
                <w:b w:val="0"/>
                <w:color w:val="000000" w:themeColor="text1"/>
                <w:sz w:val="20"/>
                <w:lang w:val="hy-AM"/>
              </w:rPr>
              <w:t>․</w:t>
            </w:r>
            <w:r w:rsidR="00B55A02" w:rsidRPr="003D0682">
              <w:rPr>
                <w:rFonts w:ascii="Sylfaen" w:hAnsi="Sylfaen" w:cstheme="minorHAnsi"/>
                <w:b w:val="0"/>
                <w:color w:val="000000" w:themeColor="text1"/>
                <w:sz w:val="20"/>
                <w:lang w:val="hy-AM"/>
              </w:rPr>
              <w:t>3</w:t>
            </w:r>
          </w:p>
        </w:tc>
        <w:tc>
          <w:tcPr>
            <w:tcW w:w="1169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Երիտասարդական մասնագիտական ամառային դպրոցների կազմակերպում</w:t>
            </w:r>
          </w:p>
        </w:tc>
        <w:tc>
          <w:tcPr>
            <w:tcW w:w="957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Ամեն տարի անցկացվում են մասնագիտական ամառային դրոցների երիտասարդների համար</w:t>
            </w:r>
          </w:p>
        </w:tc>
        <w:tc>
          <w:tcPr>
            <w:tcW w:w="770" w:type="pct"/>
          </w:tcPr>
          <w:p w:rsidR="00B55A02" w:rsidRPr="003D0682" w:rsidRDefault="001527EB" w:rsidP="000F403D">
            <w:pPr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ԿԳՄՍՆ</w:t>
            </w:r>
          </w:p>
        </w:tc>
        <w:tc>
          <w:tcPr>
            <w:tcW w:w="447" w:type="pct"/>
          </w:tcPr>
          <w:p w:rsidR="00B55A02" w:rsidRPr="003D0682" w:rsidRDefault="00B55A02" w:rsidP="000F403D">
            <w:pPr>
              <w:cnfStyle w:val="000000000000"/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2024-2026</w:t>
            </w:r>
          </w:p>
        </w:tc>
        <w:tc>
          <w:tcPr>
            <w:tcW w:w="688" w:type="pct"/>
          </w:tcPr>
          <w:p w:rsidR="00B55A02" w:rsidRPr="003D0682" w:rsidRDefault="00484CC4" w:rsidP="001527EB">
            <w:pPr>
              <w:cnfStyle w:val="000000000000"/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theme="minorHAnsi"/>
                <w:color w:val="000000" w:themeColor="text1"/>
                <w:sz w:val="20"/>
                <w:lang w:val="hy-AM"/>
              </w:rPr>
              <w:t>20,000</w:t>
            </w:r>
            <w:r w:rsidRPr="003D0682">
              <w:rPr>
                <w:rFonts w:ascii="Times New Roman" w:hAnsi="Times New Roman" w:cs="Times New Roman"/>
                <w:color w:val="000000" w:themeColor="text1"/>
                <w:sz w:val="20"/>
                <w:lang w:val="hy-AM"/>
              </w:rPr>
              <w:t xml:space="preserve">․0 </w:t>
            </w:r>
          </w:p>
        </w:tc>
        <w:tc>
          <w:tcPr>
            <w:tcW w:w="666" w:type="pct"/>
          </w:tcPr>
          <w:p w:rsidR="00484CC4" w:rsidRPr="003D0682" w:rsidRDefault="00484CC4" w:rsidP="00484CC4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 xml:space="preserve">ՀՀ պետական բյուջե, </w:t>
            </w:r>
          </w:p>
          <w:p w:rsidR="00B55A02" w:rsidRPr="003D0682" w:rsidRDefault="00484CC4" w:rsidP="00484CC4">
            <w:pPr>
              <w:spacing w:after="0"/>
              <w:cnfStyle w:val="000000000000"/>
              <w:rPr>
                <w:rFonts w:ascii="Sylfaen" w:hAnsi="Sylfaen" w:cs="Sylfaen"/>
                <w:color w:val="000000" w:themeColor="text1"/>
                <w:sz w:val="20"/>
                <w:lang w:val="hy-AM"/>
              </w:rPr>
            </w:pPr>
            <w:r w:rsidRPr="003D0682">
              <w:rPr>
                <w:rFonts w:ascii="Sylfaen" w:hAnsi="Sylfaen" w:cs="Sylfaen"/>
                <w:color w:val="000000" w:themeColor="text1"/>
                <w:sz w:val="20"/>
                <w:lang w:val="hy-AM"/>
              </w:rPr>
              <w:t>Օրենքով չարգելված աղբյուրներ</w:t>
            </w:r>
          </w:p>
        </w:tc>
      </w:tr>
    </w:tbl>
    <w:p w:rsidR="002B25FC" w:rsidRPr="003D0682" w:rsidRDefault="002B25FC" w:rsidP="002B25FC">
      <w:pPr>
        <w:spacing w:line="360" w:lineRule="auto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</w:p>
    <w:p w:rsidR="002B25FC" w:rsidRPr="003D0682" w:rsidRDefault="002B25FC" w:rsidP="002B25FC">
      <w:pPr>
        <w:pStyle w:val="ListParagraph"/>
        <w:spacing w:line="360" w:lineRule="auto"/>
        <w:ind w:left="1080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  <w:r w:rsidRPr="003D0682"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  <w:t>*Ֆինանսական գնահատականները նախնական են, ճշգրտման փուլում են:</w:t>
      </w:r>
    </w:p>
    <w:p w:rsidR="00304EBA" w:rsidRPr="003D0682" w:rsidRDefault="00304EBA" w:rsidP="00304EBA">
      <w:pPr>
        <w:spacing w:line="360" w:lineRule="auto"/>
        <w:jc w:val="center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</w:p>
    <w:p w:rsidR="00304EBA" w:rsidRPr="003D0682" w:rsidRDefault="00304EBA" w:rsidP="00304EBA">
      <w:pPr>
        <w:spacing w:line="360" w:lineRule="auto"/>
        <w:jc w:val="center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</w:p>
    <w:p w:rsidR="00304EBA" w:rsidRPr="003D0682" w:rsidRDefault="00304EBA" w:rsidP="00304EBA">
      <w:pPr>
        <w:spacing w:line="360" w:lineRule="auto"/>
        <w:jc w:val="center"/>
        <w:rPr>
          <w:rFonts w:ascii="GHEA Grapalat" w:hAnsi="GHEA Grapalat" w:cs="Arial"/>
          <w:b/>
          <w:color w:val="000000" w:themeColor="text1"/>
          <w:sz w:val="24"/>
          <w:szCs w:val="24"/>
          <w:lang w:val="hy-AM"/>
        </w:rPr>
      </w:pPr>
    </w:p>
    <w:p w:rsidR="009508AC" w:rsidRPr="003D0682" w:rsidRDefault="009508AC" w:rsidP="009508AC">
      <w:pPr>
        <w:rPr>
          <w:rFonts w:ascii="Sylfaen" w:hAnsi="Sylfaen"/>
          <w:color w:val="000000" w:themeColor="text1"/>
          <w:lang w:val="hy-AM"/>
        </w:rPr>
      </w:pPr>
    </w:p>
    <w:p w:rsidR="009508AC" w:rsidRPr="003D0682" w:rsidRDefault="009508AC">
      <w:pPr>
        <w:rPr>
          <w:rFonts w:ascii="Sylfaen" w:hAnsi="Sylfaen"/>
          <w:color w:val="000000" w:themeColor="text1"/>
          <w:lang w:val="hy-AM"/>
        </w:rPr>
      </w:pPr>
    </w:p>
    <w:sectPr w:rsidR="009508AC" w:rsidRPr="003D0682" w:rsidSect="00304EBA">
      <w:pgSz w:w="15840" w:h="12240" w:orient="landscape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05C1"/>
    <w:multiLevelType w:val="hybridMultilevel"/>
    <w:tmpl w:val="60C00A2C"/>
    <w:lvl w:ilvl="0" w:tplc="E37A435A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E5D32"/>
    <w:multiLevelType w:val="hybridMultilevel"/>
    <w:tmpl w:val="4B766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0791C"/>
    <w:multiLevelType w:val="hybridMultilevel"/>
    <w:tmpl w:val="75E65612"/>
    <w:lvl w:ilvl="0" w:tplc="9C305F46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96A99"/>
    <w:multiLevelType w:val="hybridMultilevel"/>
    <w:tmpl w:val="18B41F58"/>
    <w:lvl w:ilvl="0" w:tplc="24FEA4A0">
      <w:start w:val="202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77D6374"/>
    <w:multiLevelType w:val="hybridMultilevel"/>
    <w:tmpl w:val="4370AD2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7953264A"/>
    <w:multiLevelType w:val="hybridMultilevel"/>
    <w:tmpl w:val="4370AD2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characterSpacingControl w:val="doNotCompress"/>
  <w:compat/>
  <w:rsids>
    <w:rsidRoot w:val="009508AC"/>
    <w:rsid w:val="00000D18"/>
    <w:rsid w:val="000508C4"/>
    <w:rsid w:val="0006683F"/>
    <w:rsid w:val="000F403D"/>
    <w:rsid w:val="001527EB"/>
    <w:rsid w:val="001649D6"/>
    <w:rsid w:val="001D2624"/>
    <w:rsid w:val="00201E8A"/>
    <w:rsid w:val="00267DE2"/>
    <w:rsid w:val="002B25FC"/>
    <w:rsid w:val="00304EBA"/>
    <w:rsid w:val="003D0682"/>
    <w:rsid w:val="00484CC4"/>
    <w:rsid w:val="004A688C"/>
    <w:rsid w:val="005F61ED"/>
    <w:rsid w:val="00697B04"/>
    <w:rsid w:val="006B6B4A"/>
    <w:rsid w:val="007A5DE5"/>
    <w:rsid w:val="007E3049"/>
    <w:rsid w:val="008F2F38"/>
    <w:rsid w:val="009508AC"/>
    <w:rsid w:val="00B55A02"/>
    <w:rsid w:val="00CF4473"/>
    <w:rsid w:val="00D220E8"/>
    <w:rsid w:val="00D86803"/>
    <w:rsid w:val="00EA288E"/>
    <w:rsid w:val="00FA7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8A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">
    <w:name w:val="Grid Table 1 Light"/>
    <w:basedOn w:val="TableNormal"/>
    <w:uiPriority w:val="46"/>
    <w:rsid w:val="009508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uiPriority w:val="46"/>
    <w:rsid w:val="00B55A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2B25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56</Pages>
  <Words>8734</Words>
  <Characters>49788</Characters>
  <Application>Microsoft Office Word</Application>
  <DocSecurity>0</DocSecurity>
  <Lines>414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</dc:creator>
  <cp:lastModifiedBy>Marine</cp:lastModifiedBy>
  <cp:revision>42</cp:revision>
  <dcterms:created xsi:type="dcterms:W3CDTF">2023-02-08T09:20:00Z</dcterms:created>
  <dcterms:modified xsi:type="dcterms:W3CDTF">2023-02-08T11:58:00Z</dcterms:modified>
</cp:coreProperties>
</file>