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2B626" w14:textId="77777777" w:rsidR="008B500B" w:rsidRPr="00420203" w:rsidRDefault="008B500B" w:rsidP="008B500B">
      <w:pPr>
        <w:ind w:firstLine="720"/>
        <w:jc w:val="right"/>
        <w:rPr>
          <w:rFonts w:ascii="GHEA Grapalat" w:hAnsi="GHEA Grapalat"/>
          <w:i/>
          <w:noProof/>
          <w:lang w:val="hy-AM"/>
        </w:rPr>
      </w:pPr>
      <w:r w:rsidRPr="00420203">
        <w:rPr>
          <w:rFonts w:ascii="GHEA Grapalat" w:hAnsi="GHEA Grapalat"/>
          <w:i/>
          <w:noProof/>
          <w:lang w:val="hy-AM"/>
        </w:rPr>
        <w:t>ՆԱԽԱԳԻԾ</w:t>
      </w:r>
    </w:p>
    <w:p w14:paraId="35FFDA0A" w14:textId="77777777" w:rsidR="00DE1B95" w:rsidRPr="004124B7" w:rsidRDefault="00DE1B95" w:rsidP="008B500B">
      <w:pPr>
        <w:ind w:firstLine="720"/>
        <w:jc w:val="right"/>
        <w:rPr>
          <w:rFonts w:ascii="GHEA Grapalat" w:hAnsi="GHEA Grapalat"/>
          <w:i/>
          <w:noProof/>
          <w:u w:val="single"/>
          <w:lang w:val="hy-AM"/>
        </w:rPr>
      </w:pPr>
    </w:p>
    <w:p w14:paraId="09DD3521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  <w:r w:rsidRPr="004124B7">
        <w:rPr>
          <w:rFonts w:ascii="GHEA Grapalat" w:hAnsi="GHEA Grapalat"/>
          <w:b/>
          <w:bCs/>
          <w:noProof/>
          <w:color w:val="000000"/>
          <w:lang w:val="hy-AM" w:eastAsia="hy-AM"/>
        </w:rPr>
        <w:t>ՀԱՅԱՍՏԱՆԻ ՀԱՆՐԱՊԵՏՈՒԹՅԱՆ ԿԱՌԱՎԱՐՈՒԹՅՈՒՆ</w:t>
      </w:r>
    </w:p>
    <w:p w14:paraId="064BD622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</w:p>
    <w:p w14:paraId="26629119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  <w:r w:rsidRPr="004124B7">
        <w:rPr>
          <w:rFonts w:ascii="GHEA Grapalat" w:hAnsi="GHEA Grapalat"/>
          <w:b/>
          <w:bCs/>
          <w:noProof/>
          <w:color w:val="000000"/>
          <w:lang w:val="hy-AM" w:eastAsia="hy-AM"/>
        </w:rPr>
        <w:t>Ո Ր Ո Շ ՈՒ Մ</w:t>
      </w:r>
    </w:p>
    <w:p w14:paraId="2E652F25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</w:p>
    <w:p w14:paraId="7ACE67B8" w14:textId="705014A2" w:rsidR="008B500B" w:rsidRPr="004124B7" w:rsidRDefault="008B500B" w:rsidP="008B500B">
      <w:pPr>
        <w:jc w:val="center"/>
        <w:rPr>
          <w:rFonts w:ascii="GHEA Grapalat" w:eastAsiaTheme="minorEastAsia" w:hAnsi="GHEA Grapalat"/>
          <w:noProof/>
          <w:lang w:val="hy-AM"/>
        </w:rPr>
      </w:pPr>
      <w:r w:rsidRPr="004124B7">
        <w:rPr>
          <w:rFonts w:ascii="GHEA Grapalat" w:hAnsi="GHEA Grapalat" w:cs="GHEA Mariam"/>
          <w:b/>
          <w:bCs/>
          <w:noProof/>
          <w:lang w:val="hy-AM"/>
        </w:rPr>
        <w:t>__________ 202</w:t>
      </w:r>
      <w:r w:rsidR="00E503C6">
        <w:rPr>
          <w:rFonts w:ascii="GHEA Grapalat" w:hAnsi="GHEA Grapalat" w:cs="GHEA Mariam"/>
          <w:b/>
          <w:bCs/>
          <w:noProof/>
          <w:lang w:val="hy-AM"/>
        </w:rPr>
        <w:t>3</w:t>
      </w:r>
      <w:r w:rsidRPr="004124B7">
        <w:rPr>
          <w:rFonts w:ascii="GHEA Grapalat" w:hAnsi="GHEA Grapalat" w:cs="GHEA Mariam"/>
          <w:b/>
          <w:bCs/>
          <w:noProof/>
          <w:lang w:val="hy-AM"/>
        </w:rPr>
        <w:t xml:space="preserve"> թվականի N ____ - Ն</w:t>
      </w:r>
    </w:p>
    <w:p w14:paraId="5B6DF068" w14:textId="77777777" w:rsidR="008B500B" w:rsidRPr="004124B7" w:rsidRDefault="008B500B" w:rsidP="008B500B">
      <w:pPr>
        <w:ind w:firstLine="72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</w:p>
    <w:p w14:paraId="23ACBBA5" w14:textId="5EE9EDB6" w:rsidR="008B500B" w:rsidRPr="004124B7" w:rsidRDefault="00E3312B" w:rsidP="00DE1B95">
      <w:pPr>
        <w:spacing w:line="360" w:lineRule="auto"/>
        <w:ind w:firstLine="720"/>
        <w:jc w:val="center"/>
        <w:rPr>
          <w:rFonts w:ascii="GHEA Grapalat" w:hAnsi="GHEA Grapalat"/>
          <w:b/>
          <w:noProof/>
          <w:lang w:val="hy-AM"/>
        </w:rPr>
      </w:pPr>
      <w:r w:rsidRPr="004124B7">
        <w:rPr>
          <w:rFonts w:ascii="GHEA Grapalat" w:hAnsi="GHEA Grapalat" w:cs="Sylfaen"/>
          <w:b/>
          <w:noProof/>
          <w:lang w:val="hy-AM"/>
        </w:rPr>
        <w:t>ՀԱՅԱՍՏԱՆԻ</w:t>
      </w:r>
      <w:r w:rsidRPr="004124B7">
        <w:rPr>
          <w:rFonts w:ascii="GHEA Grapalat" w:hAnsi="GHEA Grapalat"/>
          <w:b/>
          <w:noProof/>
          <w:lang w:val="hy-AM"/>
        </w:rPr>
        <w:t xml:space="preserve"> ՀԱՆՐԱՊԵՏՈՒԹՅԱՆ ԿԱՌԱՎԱՐՈՒԹՅԱՆ 2020 ԹՎԱԿԱՆԻ ԱՊՐԻԼԻ 30-Ի N 718-Ն ՈՐՈՇՄԱՆ ՄԵՋ </w:t>
      </w:r>
      <w:r w:rsidR="00CB6913">
        <w:rPr>
          <w:rFonts w:ascii="GHEA Grapalat" w:hAnsi="GHEA Grapalat"/>
          <w:b/>
          <w:noProof/>
          <w:lang w:val="hy-AM"/>
        </w:rPr>
        <w:t>ՓՈՓՈԽՈՒԹՅՈՒՆ</w:t>
      </w:r>
      <w:r w:rsidR="00A647EF">
        <w:rPr>
          <w:rFonts w:ascii="GHEA Grapalat" w:hAnsi="GHEA Grapalat"/>
          <w:b/>
          <w:noProof/>
          <w:lang w:val="hy-AM"/>
        </w:rPr>
        <w:t>ՆԵՐ</w:t>
      </w:r>
      <w:r w:rsidR="001943B2">
        <w:rPr>
          <w:rFonts w:ascii="GHEA Grapalat" w:hAnsi="GHEA Grapalat"/>
          <w:b/>
          <w:noProof/>
          <w:lang w:val="hy-AM"/>
        </w:rPr>
        <w:t xml:space="preserve"> ԵՎ ԼՐԱՑՈՒՄՆԵՐ</w:t>
      </w:r>
      <w:r w:rsidRPr="004124B7">
        <w:rPr>
          <w:rFonts w:ascii="GHEA Grapalat" w:hAnsi="GHEA Grapalat"/>
          <w:b/>
          <w:noProof/>
          <w:lang w:val="hy-AM"/>
        </w:rPr>
        <w:t xml:space="preserve"> ԿԱՏԱՐԵԼՈՒ</w:t>
      </w:r>
      <w:r>
        <w:rPr>
          <w:rFonts w:ascii="GHEA Grapalat" w:hAnsi="GHEA Grapalat"/>
          <w:b/>
          <w:noProof/>
          <w:lang w:val="hy-AM"/>
        </w:rPr>
        <w:t xml:space="preserve"> </w:t>
      </w:r>
      <w:r w:rsidRPr="004124B7">
        <w:rPr>
          <w:rFonts w:ascii="GHEA Grapalat" w:hAnsi="GHEA Grapalat"/>
          <w:b/>
          <w:noProof/>
          <w:lang w:val="hy-AM"/>
        </w:rPr>
        <w:t>ՄԱՍԻՆ</w:t>
      </w:r>
    </w:p>
    <w:p w14:paraId="34A77811" w14:textId="77777777" w:rsidR="008B500B" w:rsidRPr="004124B7" w:rsidRDefault="008B500B" w:rsidP="00DE1B95">
      <w:pPr>
        <w:spacing w:line="360" w:lineRule="auto"/>
        <w:ind w:firstLine="720"/>
        <w:jc w:val="center"/>
        <w:rPr>
          <w:rFonts w:ascii="GHEA Grapalat" w:hAnsi="GHEA Grapalat"/>
          <w:b/>
          <w:noProof/>
          <w:lang w:val="hy-AM"/>
        </w:rPr>
      </w:pPr>
    </w:p>
    <w:p w14:paraId="17B5F6D3" w14:textId="48CFF1B7" w:rsidR="008B500B" w:rsidRPr="004D1D59" w:rsidRDefault="008B500B" w:rsidP="00DE1B95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 w:rsidRPr="004124B7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Հիմք ընդունելով «Նորմատիվ իրավական ակտերի մասին» օրենքի </w:t>
      </w:r>
      <w:r w:rsidR="00464AB8" w:rsidRPr="00910CE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33-րդ </w:t>
      </w:r>
      <w:r w:rsid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հոդվածը </w:t>
      </w:r>
      <w:r w:rsidR="00464AB8" w:rsidRPr="00910CE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և</w:t>
      </w:r>
      <w:r w:rsidR="00464AB8" w:rsidRPr="00464AB8">
        <w:rPr>
          <w:rFonts w:ascii="GHEA Grapalat" w:hAnsi="GHEA Grapalat"/>
          <w:bCs/>
          <w:noProof/>
          <w:color w:val="FF0000"/>
          <w:shd w:val="clear" w:color="auto" w:fill="FFFFFF"/>
          <w:lang w:val="hy-AM"/>
        </w:rPr>
        <w:t xml:space="preserve"> </w:t>
      </w:r>
      <w:r w:rsidR="00464AB8"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34-րդ հոդված</w:t>
      </w:r>
      <w:r w:rsidR="00A93F59"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ի 1-ին մաս</w:t>
      </w:r>
      <w:r w:rsidR="00464AB8"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ը</w:t>
      </w:r>
      <w:r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՝ Հայաստանի Հանրապետության կառավարությունը</w:t>
      </w:r>
      <w:r w:rsidRPr="00A93F59">
        <w:rPr>
          <w:rFonts w:ascii="Calibri" w:hAnsi="Calibri" w:cs="Calibri"/>
          <w:bCs/>
          <w:noProof/>
          <w:color w:val="000000"/>
          <w:shd w:val="clear" w:color="auto" w:fill="FFFFFF"/>
          <w:lang w:val="hy-AM"/>
        </w:rPr>
        <w:t> </w:t>
      </w:r>
      <w:r w:rsidR="004124B7"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որոշում է</w:t>
      </w:r>
      <w:r w:rsidR="00FD6C84" w:rsidRPr="004D1D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.</w:t>
      </w:r>
    </w:p>
    <w:p w14:paraId="4EDD7754" w14:textId="6A116C85" w:rsidR="00E503C6" w:rsidRDefault="00756346" w:rsidP="00CE5FFA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8B6F45"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  <w:t>1.</w:t>
      </w:r>
      <w:r w:rsidR="008B500B"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Հայաստանի Հանրապետության կառավարության 2020 թվականի ապրիլի 30-ի</w:t>
      </w:r>
      <w:r w:rsidR="008B500B" w:rsidRPr="00A93F59">
        <w:rPr>
          <w:rStyle w:val="Emphasis"/>
          <w:rFonts w:ascii="GHEA Grapalat" w:hAnsi="GHEA Grapalat"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8B500B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</w:t>
      </w:r>
      <w:r w:rsidR="000E0BC8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Հ</w:t>
      </w:r>
      <w:r w:rsidR="0001320C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այաստանի </w:t>
      </w:r>
      <w:r w:rsidR="0001320C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Հանրապետության</w:t>
      </w:r>
      <w:r w:rsidR="000E0BC8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առողջապահական և աշխատանքի տեսչական մարմնի կողմից իրականացվող ռիսկի վրա հիմնված ստուգումների ստուգաթերթերը հաստատելու մասին</w:t>
      </w:r>
      <w:r w:rsidR="008B500B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» N 718-Ն որոշման</w:t>
      </w:r>
      <w:r w:rsidR="001943B2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(այսուհետև՝ Որոշում)</w:t>
      </w:r>
      <w:r w:rsidR="002840D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1-ին </w:t>
      </w:r>
      <w:r w:rsidR="002840DA" w:rsidRPr="00E503C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կետի 1-ին ենթակետով հաստատված N 1 հավելված</w:t>
      </w:r>
      <w:r w:rsidR="002840D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ում</w:t>
      </w:r>
      <w:r w:rsidR="00E503C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CE5FFA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(այսուհետև՝ </w:t>
      </w:r>
      <w:r w:rsidR="00CE5FF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Հավելվածում</w:t>
      </w:r>
      <w:r w:rsidR="00CE5FFA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)</w:t>
      </w:r>
      <w:r w:rsidR="00CE5FF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E503C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կատարել հետևյալ փոփոխությունները և լրացումները</w:t>
      </w:r>
      <w:r w:rsidR="002840D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՝</w:t>
      </w:r>
    </w:p>
    <w:p w14:paraId="7D3C47BA" w14:textId="7D352D48" w:rsidR="00DC50E5" w:rsidRPr="00DC50E5" w:rsidRDefault="00CE5FFA" w:rsidP="00DC50E5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1</w:t>
      </w:r>
      <w:r w:rsidRPr="00DD11D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)</w:t>
      </w:r>
      <w:r w:rsidR="00DC50E5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77780C" w:rsidRPr="00DC50E5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հավելված</w:t>
      </w:r>
      <w:r w:rsidR="00A647EF" w:rsidRPr="00DC50E5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ի </w:t>
      </w:r>
      <w:r w:rsidR="00A647EF" w:rsidRPr="00DC50E5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N 1.1</w:t>
      </w:r>
      <w:r w:rsidR="00E503C6" w:rsidRPr="00DC50E5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7</w:t>
      </w:r>
      <w:r w:rsidR="00A647EF" w:rsidRPr="00DC50E5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ստուգաթերթ</w:t>
      </w:r>
      <w:r w:rsidR="002840DA" w:rsidRPr="00DC50E5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ի</w:t>
      </w:r>
      <w:r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հ</w:t>
      </w:r>
      <w:r w:rsidR="002840DA" w:rsidRPr="00DC50E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արց</w:t>
      </w:r>
      <w:r w:rsidR="00DC50E5" w:rsidRPr="00DC50E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աշար</w:t>
      </w:r>
      <w:r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ի</w:t>
      </w:r>
      <w:r w:rsidR="00DC50E5" w:rsidRPr="00DC50E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՝</w:t>
      </w:r>
      <w:r w:rsidR="00E503C6" w:rsidRPr="00DC50E5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</w:t>
      </w:r>
      <w:r w:rsidR="00DC50E5" w:rsidRPr="00DC50E5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</w:t>
      </w:r>
    </w:p>
    <w:p w14:paraId="6C69C242" w14:textId="21D2202B" w:rsidR="00DC50E5" w:rsidRDefault="00CE5FFA" w:rsidP="00DC50E5">
      <w:pPr>
        <w:pStyle w:val="NormalWeb"/>
        <w:spacing w:before="0" w:beforeAutospacing="0" w:after="0" w:afterAutospacing="0" w:line="360" w:lineRule="auto"/>
        <w:ind w:left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ա.</w:t>
      </w:r>
      <w:r w:rsidR="00DC50E5" w:rsidRPr="00D44E9F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805A3B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աղուսյակի </w:t>
      </w:r>
      <w:r w:rsidR="00DC50E5" w:rsidRPr="00DC50E5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68-րդ կետ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ի «Հղում նորմատիվ ակտին»</w:t>
      </w:r>
      <w:r w:rsidR="00DC50E5" w:rsidRPr="00DC50E5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սյունակում «</w:t>
      </w:r>
      <w:r w:rsidR="0092157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11-րդ» 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թիվը</w:t>
      </w:r>
      <w:r w:rsidR="0092157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փոխարինել «</w:t>
      </w:r>
      <w:r w:rsidR="00DC50E5" w:rsidRPr="00DC50E5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111-րդ» 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թվ</w:t>
      </w:r>
      <w:r w:rsidR="00DC50E5" w:rsidRPr="00DC50E5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ով.</w:t>
      </w:r>
    </w:p>
    <w:p w14:paraId="0C3223D9" w14:textId="721F64AD" w:rsidR="00DC50E5" w:rsidRDefault="00CE5FFA" w:rsidP="00CE5FFA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բ.</w:t>
      </w:r>
      <w:r w:rsidR="00DC50E5" w:rsidRPr="00D44E9F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աղյուսակի 76-րդ կետից հետո </w:t>
      </w:r>
      <w:r w:rsidR="00DC50E5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լրացնել 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հետևյալ բովանդակությ</w:t>
      </w:r>
      <w:r w:rsidR="00DC50E5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ամբ</w:t>
      </w:r>
      <w:r w:rsidRPr="00CE5FF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նոր՝ 77-րդ </w:t>
      </w:r>
      <w:r w:rsidRPr="00B3200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կետ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ով.</w:t>
      </w:r>
    </w:p>
    <w:p w14:paraId="0E5DAEC9" w14:textId="3B070559" w:rsidR="0076110E" w:rsidRDefault="0076110E" w:rsidP="00DC50E5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"/>
        <w:gridCol w:w="3305"/>
        <w:gridCol w:w="1893"/>
        <w:gridCol w:w="265"/>
        <w:gridCol w:w="346"/>
        <w:gridCol w:w="296"/>
        <w:gridCol w:w="503"/>
        <w:gridCol w:w="1892"/>
        <w:gridCol w:w="745"/>
      </w:tblGrid>
      <w:tr w:rsidR="000B2A30" w:rsidRPr="000B2A30" w14:paraId="2082CA8F" w14:textId="77777777" w:rsidTr="000B2A30">
        <w:tc>
          <w:tcPr>
            <w:tcW w:w="552" w:type="dxa"/>
          </w:tcPr>
          <w:p w14:paraId="3A3143F6" w14:textId="77777777" w:rsidR="0076110E" w:rsidRDefault="0076110E" w:rsidP="00DC50E5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Emphasis"/>
                <w:rFonts w:ascii="GHEA Grapalat" w:hAnsi="GHEA Grapalat"/>
                <w:bCs/>
                <w:i w:val="0"/>
                <w:noProof/>
                <w:color w:val="000000"/>
                <w:shd w:val="clear" w:color="auto" w:fill="FFFFFF"/>
                <w:lang w:val="hy-AM"/>
              </w:rPr>
            </w:pPr>
          </w:p>
          <w:p w14:paraId="05B80557" w14:textId="7FFA2383" w:rsidR="00DC50E5" w:rsidRPr="0076110E" w:rsidRDefault="00DC50E5" w:rsidP="00DC50E5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Emphasis"/>
                <w:rFonts w:ascii="GHEA Grapalat" w:hAnsi="GHEA Grapalat"/>
                <w:b/>
                <w:bCs/>
                <w:i w:val="0"/>
                <w:noProof/>
                <w:color w:val="000000"/>
                <w:shd w:val="clear" w:color="auto" w:fill="FFFFFF"/>
                <w:lang w:val="hy-AM"/>
              </w:rPr>
            </w:pPr>
            <w:r w:rsidRPr="0076110E">
              <w:rPr>
                <w:rStyle w:val="Emphasis"/>
                <w:rFonts w:ascii="GHEA Grapalat" w:hAnsi="GHEA Grapalat"/>
                <w:b/>
                <w:bCs/>
                <w:i w:val="0"/>
                <w:noProof/>
                <w:color w:val="000000"/>
                <w:shd w:val="clear" w:color="auto" w:fill="FFFFFF"/>
                <w:lang w:val="hy-AM"/>
              </w:rPr>
              <w:t>77.</w:t>
            </w:r>
          </w:p>
        </w:tc>
        <w:tc>
          <w:tcPr>
            <w:tcW w:w="3403" w:type="dxa"/>
          </w:tcPr>
          <w:p w14:paraId="3156739A" w14:textId="77777777" w:rsidR="00DC50E5" w:rsidRPr="0076110E" w:rsidRDefault="00DC50E5" w:rsidP="0076110E">
            <w:pPr>
              <w:ind w:left="-119"/>
              <w:rPr>
                <w:rFonts w:ascii="GHEA Grapalat" w:hAnsi="GHEA Grapalat"/>
                <w:b/>
                <w:bCs/>
                <w:sz w:val="21"/>
                <w:szCs w:val="21"/>
                <w:lang w:val="hy-AM"/>
              </w:rPr>
            </w:pPr>
            <w:r w:rsidRPr="0076110E">
              <w:rPr>
                <w:rFonts w:ascii="GHEA Grapalat" w:hAnsi="GHEA Grapalat"/>
                <w:b/>
                <w:bCs/>
                <w:sz w:val="21"/>
                <w:szCs w:val="21"/>
                <w:lang w:val="hy-AM"/>
              </w:rPr>
              <w:t>Բժշկական զննության ենթակա անձնակազմը ենթարկվում է նախնական և պարբերական բժշկական զննության`</w:t>
            </w:r>
          </w:p>
          <w:p w14:paraId="7FB1902D" w14:textId="5C9DB023" w:rsidR="00DC50E5" w:rsidRPr="0076110E" w:rsidRDefault="00DC50E5" w:rsidP="00DC50E5">
            <w:pPr>
              <w:pStyle w:val="NormalWeb"/>
              <w:spacing w:before="0" w:beforeAutospacing="0" w:after="0" w:afterAutospacing="0" w:line="360" w:lineRule="auto"/>
              <w:rPr>
                <w:rStyle w:val="Emphasis"/>
                <w:rFonts w:ascii="GHEA Grapalat" w:hAnsi="GHEA Grapalat"/>
                <w:bCs/>
                <w:i w:val="0"/>
                <w:noProof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proofErr w:type="spellStart"/>
            <w:r w:rsidRPr="0076110E">
              <w:rPr>
                <w:rFonts w:ascii="GHEA Grapalat" w:hAnsi="GHEA Grapalat"/>
                <w:b/>
                <w:bCs/>
                <w:sz w:val="18"/>
                <w:szCs w:val="18"/>
              </w:rPr>
              <w:t>Նշում</w:t>
            </w:r>
            <w:proofErr w:type="spellEnd"/>
            <w:r w:rsidRPr="0076110E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76110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9</w:t>
            </w:r>
            <w:r w:rsidRPr="0076110E">
              <w:rPr>
                <w:rFonts w:ascii="GHEA Grapalat" w:hAnsi="GHEA Grapalat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710" w:type="dxa"/>
          </w:tcPr>
          <w:p w14:paraId="48A5CC59" w14:textId="6FBAFDC8" w:rsidR="00DC50E5" w:rsidRPr="0076110E" w:rsidRDefault="00DC50E5" w:rsidP="00DC50E5">
            <w:pPr>
              <w:rPr>
                <w:rFonts w:ascii="GHEA Grapalat" w:hAnsi="GHEA Grapalat"/>
                <w:lang w:val="hy-AM"/>
              </w:rPr>
            </w:pPr>
          </w:p>
          <w:p w14:paraId="73A6E574" w14:textId="278B8828" w:rsidR="00DC50E5" w:rsidRPr="0076110E" w:rsidRDefault="00DC50E5" w:rsidP="0076110E">
            <w:pPr>
              <w:jc w:val="center"/>
              <w:rPr>
                <w:rFonts w:ascii="GHEA Grapalat" w:hAnsi="GHEA Grapalat"/>
                <w:lang w:val="hy-AM"/>
              </w:rPr>
            </w:pPr>
            <w:r w:rsidRPr="0076110E">
              <w:rPr>
                <w:rFonts w:ascii="GHEA Grapalat" w:hAnsi="GHEA Grapalat"/>
                <w:sz w:val="21"/>
                <w:szCs w:val="21"/>
                <w:lang w:val="hy-AM"/>
              </w:rPr>
              <w:t>Կառավարության 2003 թվականի մարտի 27-ի</w:t>
            </w:r>
            <w:r w:rsidR="0076110E">
              <w:rPr>
                <w:rFonts w:ascii="GHEA Grapalat" w:hAnsi="GHEA Grapalat"/>
                <w:sz w:val="21"/>
                <w:szCs w:val="21"/>
                <w:lang w:val="hy-AM"/>
              </w:rPr>
              <w:t xml:space="preserve">          </w:t>
            </w:r>
            <w:r w:rsidRPr="0076110E">
              <w:rPr>
                <w:rFonts w:ascii="GHEA Grapalat" w:hAnsi="GHEA Grapalat"/>
                <w:sz w:val="21"/>
                <w:szCs w:val="21"/>
                <w:lang w:val="hy-AM"/>
              </w:rPr>
              <w:t xml:space="preserve"> N 347-Ն որոշում</w:t>
            </w:r>
          </w:p>
        </w:tc>
        <w:tc>
          <w:tcPr>
            <w:tcW w:w="270" w:type="dxa"/>
            <w:shd w:val="clear" w:color="auto" w:fill="A6A6A6" w:themeFill="background1" w:themeFillShade="A6"/>
          </w:tcPr>
          <w:p w14:paraId="28813174" w14:textId="77777777" w:rsidR="00DC50E5" w:rsidRPr="0076110E" w:rsidRDefault="00DC50E5" w:rsidP="00DC50E5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Emphasis"/>
                <w:rFonts w:ascii="GHEA Grapalat" w:hAnsi="GHEA Grapalat"/>
                <w:bCs/>
                <w:i w:val="0"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</w:tcPr>
          <w:p w14:paraId="7F52EF6D" w14:textId="77777777" w:rsidR="00DC50E5" w:rsidRPr="0076110E" w:rsidRDefault="00DC50E5" w:rsidP="00DC50E5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Emphasis"/>
                <w:rFonts w:ascii="GHEA Grapalat" w:hAnsi="GHEA Grapalat"/>
                <w:bCs/>
                <w:i w:val="0"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304" w:type="dxa"/>
            <w:shd w:val="clear" w:color="auto" w:fill="A6A6A6" w:themeFill="background1" w:themeFillShade="A6"/>
          </w:tcPr>
          <w:p w14:paraId="2BB822F5" w14:textId="77777777" w:rsidR="00DC50E5" w:rsidRPr="0076110E" w:rsidRDefault="00DC50E5" w:rsidP="00DC50E5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Emphasis"/>
                <w:rFonts w:ascii="GHEA Grapalat" w:hAnsi="GHEA Grapalat"/>
                <w:bCs/>
                <w:i w:val="0"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03" w:type="dxa"/>
            <w:shd w:val="clear" w:color="auto" w:fill="A6A6A6" w:themeFill="background1" w:themeFillShade="A6"/>
          </w:tcPr>
          <w:p w14:paraId="5221DC4E" w14:textId="77777777" w:rsidR="00DC50E5" w:rsidRPr="0076110E" w:rsidRDefault="00DC50E5" w:rsidP="00DC50E5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Emphasis"/>
                <w:rFonts w:ascii="GHEA Grapalat" w:hAnsi="GHEA Grapalat"/>
                <w:bCs/>
                <w:i w:val="0"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1892" w:type="dxa"/>
            <w:shd w:val="clear" w:color="auto" w:fill="A6A6A6" w:themeFill="background1" w:themeFillShade="A6"/>
          </w:tcPr>
          <w:p w14:paraId="780D8B3A" w14:textId="77777777" w:rsidR="00DC50E5" w:rsidRPr="0076110E" w:rsidRDefault="00DC50E5" w:rsidP="00DC50E5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Emphasis"/>
                <w:rFonts w:ascii="GHEA Grapalat" w:hAnsi="GHEA Grapalat"/>
                <w:bCs/>
                <w:i w:val="0"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803" w:type="dxa"/>
            <w:shd w:val="clear" w:color="auto" w:fill="A6A6A6" w:themeFill="background1" w:themeFillShade="A6"/>
          </w:tcPr>
          <w:p w14:paraId="3AA329AE" w14:textId="77777777" w:rsidR="00DC50E5" w:rsidRDefault="00DC50E5" w:rsidP="00DC50E5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Emphasis"/>
                <w:rFonts w:ascii="GHEA Grapalat" w:hAnsi="GHEA Grapalat"/>
                <w:bCs/>
                <w:i w:val="0"/>
                <w:noProof/>
                <w:color w:val="000000"/>
                <w:shd w:val="clear" w:color="auto" w:fill="FFFFFF"/>
                <w:lang w:val="hy-AM"/>
              </w:rPr>
            </w:pPr>
          </w:p>
        </w:tc>
      </w:tr>
      <w:tr w:rsidR="000B2A30" w14:paraId="25BD5179" w14:textId="77777777" w:rsidTr="000B2A30">
        <w:tc>
          <w:tcPr>
            <w:tcW w:w="552" w:type="dxa"/>
          </w:tcPr>
          <w:p w14:paraId="7F3B8DD4" w14:textId="6B220586" w:rsidR="00DC50E5" w:rsidRPr="0076110E" w:rsidRDefault="0076110E" w:rsidP="00DC50E5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Emphasis"/>
                <w:rFonts w:ascii="GHEA Grapalat" w:hAnsi="GHEA Grapalat"/>
                <w:bCs/>
                <w:i w:val="0"/>
                <w:noProof/>
                <w:color w:val="000000"/>
                <w:shd w:val="clear" w:color="auto" w:fill="FFFFFF"/>
              </w:rPr>
            </w:pPr>
            <w:r>
              <w:rPr>
                <w:rStyle w:val="Emphasis"/>
                <w:rFonts w:ascii="GHEA Grapalat" w:hAnsi="GHEA Grapalat"/>
                <w:bCs/>
                <w:i w:val="0"/>
                <w:noProof/>
                <w:color w:val="000000"/>
                <w:shd w:val="clear" w:color="auto" w:fill="FFFFFF"/>
                <w:lang w:val="hy-AM"/>
              </w:rPr>
              <w:t>1</w:t>
            </w:r>
            <w:r>
              <w:rPr>
                <w:rStyle w:val="Emphasis"/>
                <w:rFonts w:ascii="GHEA Grapalat" w:hAnsi="GHEA Grapalat"/>
                <w:bCs/>
                <w:i w:val="0"/>
                <w:noProof/>
                <w:color w:val="000000"/>
                <w:shd w:val="clear" w:color="auto" w:fill="FFFFFF"/>
              </w:rPr>
              <w:t>)</w:t>
            </w:r>
          </w:p>
        </w:tc>
        <w:tc>
          <w:tcPr>
            <w:tcW w:w="3403" w:type="dxa"/>
          </w:tcPr>
          <w:p w14:paraId="2ABCECD6" w14:textId="78BBAA6D" w:rsidR="00A21967" w:rsidRPr="000B2A30" w:rsidRDefault="0076110E" w:rsidP="000B2A30">
            <w:pPr>
              <w:ind w:left="-29" w:right="-105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76110E">
              <w:rPr>
                <w:rFonts w:ascii="GHEA Grapalat" w:hAnsi="GHEA Grapalat"/>
                <w:sz w:val="21"/>
                <w:szCs w:val="21"/>
              </w:rPr>
              <w:t>առկա</w:t>
            </w:r>
            <w:proofErr w:type="spellEnd"/>
            <w:r w:rsidRPr="0076110E">
              <w:rPr>
                <w:rFonts w:ascii="GHEA Grapalat" w:hAnsi="GHEA Grapalat"/>
                <w:sz w:val="21"/>
                <w:szCs w:val="21"/>
              </w:rPr>
              <w:t xml:space="preserve"> է </w:t>
            </w:r>
            <w:proofErr w:type="spellStart"/>
            <w:r w:rsidRPr="0076110E">
              <w:rPr>
                <w:rFonts w:ascii="GHEA Grapalat" w:hAnsi="GHEA Grapalat"/>
                <w:sz w:val="21"/>
                <w:szCs w:val="21"/>
              </w:rPr>
              <w:t>սանիտարական</w:t>
            </w:r>
            <w:proofErr w:type="spellEnd"/>
            <w:r w:rsidRPr="0076110E">
              <w:rPr>
                <w:rFonts w:ascii="GHEA Grapalat" w:hAnsi="GHEA Grapalat"/>
                <w:sz w:val="21"/>
                <w:szCs w:val="21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sz w:val="21"/>
                <w:szCs w:val="21"/>
              </w:rPr>
              <w:t>գրքույկը</w:t>
            </w:r>
            <w:proofErr w:type="spellEnd"/>
            <w:r w:rsidRPr="0076110E">
              <w:rPr>
                <w:rFonts w:ascii="GHEA Grapalat" w:hAnsi="GHEA Grapalat"/>
                <w:sz w:val="21"/>
                <w:szCs w:val="21"/>
              </w:rPr>
              <w:t xml:space="preserve">` </w:t>
            </w:r>
            <w:proofErr w:type="spellStart"/>
            <w:r w:rsidRPr="0076110E">
              <w:rPr>
                <w:rFonts w:ascii="GHEA Grapalat" w:hAnsi="GHEA Grapalat"/>
                <w:sz w:val="21"/>
                <w:szCs w:val="21"/>
              </w:rPr>
              <w:t>պահանջվող</w:t>
            </w:r>
            <w:proofErr w:type="spellEnd"/>
            <w:r w:rsidRPr="0076110E">
              <w:rPr>
                <w:rFonts w:ascii="GHEA Grapalat" w:hAnsi="GHEA Grapalat"/>
                <w:sz w:val="21"/>
                <w:szCs w:val="21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sz w:val="21"/>
                <w:szCs w:val="21"/>
              </w:rPr>
              <w:t>ձևով</w:t>
            </w:r>
            <w:proofErr w:type="spellEnd"/>
          </w:p>
        </w:tc>
        <w:tc>
          <w:tcPr>
            <w:tcW w:w="1710" w:type="dxa"/>
          </w:tcPr>
          <w:p w14:paraId="2CD69A18" w14:textId="77777777" w:rsidR="00DC50E5" w:rsidRPr="0076110E" w:rsidRDefault="00DC50E5" w:rsidP="00DC50E5">
            <w:pPr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270" w:type="dxa"/>
          </w:tcPr>
          <w:p w14:paraId="3FE26814" w14:textId="77777777" w:rsidR="00DC50E5" w:rsidRPr="0076110E" w:rsidRDefault="00DC50E5" w:rsidP="00DC50E5">
            <w:pPr>
              <w:pStyle w:val="NormalWeb"/>
              <w:spacing w:before="0" w:beforeAutospacing="0" w:after="0" w:afterAutospacing="0" w:line="360" w:lineRule="auto"/>
              <w:jc w:val="both"/>
              <w:rPr>
                <w:iCs/>
                <w:sz w:val="21"/>
                <w:szCs w:val="21"/>
              </w:rPr>
            </w:pPr>
          </w:p>
        </w:tc>
        <w:tc>
          <w:tcPr>
            <w:tcW w:w="360" w:type="dxa"/>
          </w:tcPr>
          <w:p w14:paraId="6BBFAD8A" w14:textId="77777777" w:rsidR="00DC50E5" w:rsidRPr="0076110E" w:rsidRDefault="00DC50E5" w:rsidP="00DC50E5">
            <w:pPr>
              <w:pStyle w:val="NormalWeb"/>
              <w:spacing w:before="0" w:beforeAutospacing="0" w:after="0" w:afterAutospacing="0" w:line="360" w:lineRule="auto"/>
              <w:jc w:val="both"/>
              <w:rPr>
                <w:iCs/>
                <w:sz w:val="21"/>
                <w:szCs w:val="21"/>
              </w:rPr>
            </w:pPr>
          </w:p>
        </w:tc>
        <w:tc>
          <w:tcPr>
            <w:tcW w:w="304" w:type="dxa"/>
          </w:tcPr>
          <w:p w14:paraId="33718503" w14:textId="77777777" w:rsidR="00DC50E5" w:rsidRPr="0076110E" w:rsidRDefault="00DC50E5" w:rsidP="00DC50E5">
            <w:pPr>
              <w:pStyle w:val="NormalWeb"/>
              <w:spacing w:before="0" w:beforeAutospacing="0" w:after="0" w:afterAutospacing="0" w:line="360" w:lineRule="auto"/>
              <w:jc w:val="both"/>
              <w:rPr>
                <w:iCs/>
                <w:sz w:val="21"/>
                <w:szCs w:val="21"/>
              </w:rPr>
            </w:pPr>
          </w:p>
        </w:tc>
        <w:tc>
          <w:tcPr>
            <w:tcW w:w="503" w:type="dxa"/>
          </w:tcPr>
          <w:p w14:paraId="2508A3ED" w14:textId="2D09E664" w:rsidR="00DC50E5" w:rsidRPr="0076110E" w:rsidRDefault="0076110E" w:rsidP="0076110E">
            <w:pPr>
              <w:ind w:left="-29" w:right="-105"/>
              <w:rPr>
                <w:rFonts w:ascii="GHEA Grapalat" w:hAnsi="GHEA Grapalat"/>
                <w:sz w:val="21"/>
                <w:szCs w:val="21"/>
              </w:rPr>
            </w:pPr>
            <w:r w:rsidRPr="0076110E">
              <w:rPr>
                <w:rFonts w:ascii="GHEA Grapalat" w:hAnsi="GHEA Grapalat"/>
                <w:sz w:val="21"/>
                <w:szCs w:val="21"/>
              </w:rPr>
              <w:t>3.0</w:t>
            </w:r>
          </w:p>
        </w:tc>
        <w:tc>
          <w:tcPr>
            <w:tcW w:w="1892" w:type="dxa"/>
          </w:tcPr>
          <w:p w14:paraId="57857AC9" w14:textId="6B88861E" w:rsidR="00DC50E5" w:rsidRPr="0076110E" w:rsidRDefault="0076110E" w:rsidP="00DC50E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iCs/>
                <w:sz w:val="21"/>
                <w:szCs w:val="21"/>
              </w:rPr>
            </w:pPr>
            <w:proofErr w:type="spellStart"/>
            <w:r w:rsidRPr="0076110E">
              <w:rPr>
                <w:rFonts w:ascii="GHEA Grapalat" w:hAnsi="GHEA Grapalat"/>
                <w:iCs/>
                <w:sz w:val="21"/>
                <w:szCs w:val="21"/>
              </w:rPr>
              <w:t>Փաստաթղթային</w:t>
            </w:r>
            <w:proofErr w:type="spellEnd"/>
          </w:p>
        </w:tc>
        <w:tc>
          <w:tcPr>
            <w:tcW w:w="803" w:type="dxa"/>
          </w:tcPr>
          <w:p w14:paraId="36C459FF" w14:textId="77777777" w:rsidR="00DC50E5" w:rsidRDefault="00DC50E5" w:rsidP="00DC50E5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Emphasis"/>
                <w:rFonts w:ascii="GHEA Grapalat" w:hAnsi="GHEA Grapalat"/>
                <w:bCs/>
                <w:i w:val="0"/>
                <w:noProof/>
                <w:color w:val="000000"/>
                <w:shd w:val="clear" w:color="auto" w:fill="FFFFFF"/>
                <w:lang w:val="hy-AM"/>
              </w:rPr>
            </w:pPr>
          </w:p>
        </w:tc>
      </w:tr>
      <w:tr w:rsidR="000B2A30" w14:paraId="261F190D" w14:textId="77777777" w:rsidTr="000B2A30">
        <w:tc>
          <w:tcPr>
            <w:tcW w:w="552" w:type="dxa"/>
          </w:tcPr>
          <w:p w14:paraId="7AB288F0" w14:textId="54D9E920" w:rsidR="00DC50E5" w:rsidRPr="0076110E" w:rsidRDefault="0076110E" w:rsidP="00DC50E5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Emphasis"/>
                <w:rFonts w:ascii="GHEA Grapalat" w:hAnsi="GHEA Grapalat"/>
                <w:bCs/>
                <w:i w:val="0"/>
                <w:noProof/>
                <w:color w:val="000000"/>
                <w:shd w:val="clear" w:color="auto" w:fill="FFFFFF"/>
              </w:rPr>
            </w:pPr>
            <w:r>
              <w:rPr>
                <w:rStyle w:val="Emphasis"/>
                <w:rFonts w:ascii="GHEA Grapalat" w:hAnsi="GHEA Grapalat"/>
                <w:bCs/>
                <w:i w:val="0"/>
                <w:noProof/>
                <w:color w:val="000000"/>
                <w:shd w:val="clear" w:color="auto" w:fill="FFFFFF"/>
              </w:rPr>
              <w:t>2)</w:t>
            </w:r>
          </w:p>
        </w:tc>
        <w:tc>
          <w:tcPr>
            <w:tcW w:w="3403" w:type="dxa"/>
          </w:tcPr>
          <w:p w14:paraId="2E3C556D" w14:textId="2790D5BE" w:rsidR="00150CA6" w:rsidRPr="000B2A30" w:rsidRDefault="00150CA6" w:rsidP="000B2A30">
            <w:pPr>
              <w:ind w:left="-29" w:right="-105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0B2A30">
              <w:rPr>
                <w:rFonts w:ascii="GHEA Grapalat" w:hAnsi="GHEA Grapalat"/>
                <w:sz w:val="21"/>
                <w:szCs w:val="21"/>
              </w:rPr>
              <w:t>պահպանվում</w:t>
            </w:r>
            <w:proofErr w:type="spellEnd"/>
            <w:r w:rsidRPr="000B2A30">
              <w:rPr>
                <w:rFonts w:ascii="GHEA Grapalat" w:hAnsi="GHEA Grapalat"/>
                <w:sz w:val="21"/>
                <w:szCs w:val="21"/>
              </w:rPr>
              <w:t xml:space="preserve"> է </w:t>
            </w:r>
            <w:proofErr w:type="spellStart"/>
            <w:r w:rsidRPr="000B2A30">
              <w:rPr>
                <w:rFonts w:ascii="GHEA Grapalat" w:hAnsi="GHEA Grapalat"/>
                <w:sz w:val="21"/>
                <w:szCs w:val="21"/>
              </w:rPr>
              <w:t>բժշկական</w:t>
            </w:r>
            <w:proofErr w:type="spellEnd"/>
            <w:r w:rsidRPr="000B2A30">
              <w:rPr>
                <w:rFonts w:ascii="GHEA Grapalat" w:hAnsi="GHEA Grapalat"/>
                <w:sz w:val="21"/>
                <w:szCs w:val="21"/>
              </w:rPr>
              <w:t xml:space="preserve"> </w:t>
            </w:r>
            <w:proofErr w:type="spellStart"/>
            <w:r w:rsidRPr="000B2A30">
              <w:rPr>
                <w:rFonts w:ascii="GHEA Grapalat" w:hAnsi="GHEA Grapalat"/>
                <w:sz w:val="21"/>
                <w:szCs w:val="21"/>
              </w:rPr>
              <w:t>զննության</w:t>
            </w:r>
            <w:proofErr w:type="spellEnd"/>
            <w:r w:rsidRPr="000B2A30">
              <w:rPr>
                <w:rFonts w:ascii="GHEA Grapalat" w:hAnsi="GHEA Grapalat"/>
                <w:sz w:val="21"/>
                <w:szCs w:val="21"/>
              </w:rPr>
              <w:t xml:space="preserve"> </w:t>
            </w:r>
            <w:proofErr w:type="spellStart"/>
            <w:r w:rsidRPr="000B2A30">
              <w:rPr>
                <w:rFonts w:ascii="GHEA Grapalat" w:hAnsi="GHEA Grapalat"/>
                <w:sz w:val="21"/>
                <w:szCs w:val="21"/>
              </w:rPr>
              <w:t>հետազոտությունների</w:t>
            </w:r>
            <w:proofErr w:type="spellEnd"/>
            <w:r w:rsidRPr="000B2A30">
              <w:rPr>
                <w:rFonts w:ascii="GHEA Grapalat" w:hAnsi="GHEA Grapalat"/>
                <w:sz w:val="21"/>
                <w:szCs w:val="21"/>
              </w:rPr>
              <w:t xml:space="preserve"> </w:t>
            </w:r>
            <w:proofErr w:type="spellStart"/>
            <w:r w:rsidRPr="000B2A30">
              <w:rPr>
                <w:rFonts w:ascii="GHEA Grapalat" w:hAnsi="GHEA Grapalat"/>
                <w:sz w:val="21"/>
                <w:szCs w:val="21"/>
              </w:rPr>
              <w:t>ծավալը</w:t>
            </w:r>
            <w:proofErr w:type="spellEnd"/>
          </w:p>
        </w:tc>
        <w:tc>
          <w:tcPr>
            <w:tcW w:w="1710" w:type="dxa"/>
          </w:tcPr>
          <w:p w14:paraId="5BA60259" w14:textId="77777777" w:rsidR="00DC50E5" w:rsidRPr="0076110E" w:rsidRDefault="00DC50E5" w:rsidP="00DC50E5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0" w:type="dxa"/>
          </w:tcPr>
          <w:p w14:paraId="0AB502AD" w14:textId="77777777" w:rsidR="00DC50E5" w:rsidRPr="0076110E" w:rsidRDefault="00DC50E5" w:rsidP="00DC50E5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Emphasis"/>
                <w:rFonts w:ascii="GHEA Grapalat" w:hAnsi="GHEA Grapalat"/>
                <w:bCs/>
                <w:i w:val="0"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360" w:type="dxa"/>
          </w:tcPr>
          <w:p w14:paraId="5D34615D" w14:textId="77777777" w:rsidR="00DC50E5" w:rsidRPr="0076110E" w:rsidRDefault="00DC50E5" w:rsidP="00DC50E5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Emphasis"/>
                <w:rFonts w:ascii="GHEA Grapalat" w:hAnsi="GHEA Grapalat"/>
                <w:bCs/>
                <w:i w:val="0"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304" w:type="dxa"/>
          </w:tcPr>
          <w:p w14:paraId="3D8827AB" w14:textId="77777777" w:rsidR="00DC50E5" w:rsidRPr="0076110E" w:rsidRDefault="00DC50E5" w:rsidP="00DC50E5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Emphasis"/>
                <w:rFonts w:ascii="GHEA Grapalat" w:hAnsi="GHEA Grapalat"/>
                <w:bCs/>
                <w:i w:val="0"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03" w:type="dxa"/>
          </w:tcPr>
          <w:p w14:paraId="2B66A0C4" w14:textId="1F947541" w:rsidR="00DC50E5" w:rsidRPr="0076110E" w:rsidRDefault="0076110E" w:rsidP="0076110E">
            <w:pPr>
              <w:ind w:left="-29" w:right="-105"/>
              <w:rPr>
                <w:rFonts w:ascii="GHEA Grapalat" w:hAnsi="GHEA Grapalat"/>
                <w:iCs/>
                <w:sz w:val="21"/>
                <w:szCs w:val="21"/>
              </w:rPr>
            </w:pPr>
            <w:r w:rsidRPr="0076110E">
              <w:rPr>
                <w:rFonts w:ascii="GHEA Grapalat" w:hAnsi="GHEA Grapalat"/>
                <w:iCs/>
                <w:sz w:val="21"/>
                <w:szCs w:val="21"/>
              </w:rPr>
              <w:t>3.0</w:t>
            </w:r>
          </w:p>
        </w:tc>
        <w:tc>
          <w:tcPr>
            <w:tcW w:w="1892" w:type="dxa"/>
          </w:tcPr>
          <w:p w14:paraId="1B324A49" w14:textId="19DCFBAD" w:rsidR="00DC50E5" w:rsidRPr="0076110E" w:rsidRDefault="0076110E" w:rsidP="00DC50E5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Emphasis"/>
                <w:rFonts w:ascii="GHEA Grapalat" w:hAnsi="GHEA Grapalat"/>
                <w:bCs/>
                <w:i w:val="0"/>
                <w:noProof/>
                <w:color w:val="000000"/>
                <w:shd w:val="clear" w:color="auto" w:fill="FFFFFF"/>
                <w:lang w:val="hy-AM"/>
              </w:rPr>
            </w:pPr>
            <w:proofErr w:type="spellStart"/>
            <w:r w:rsidRPr="0076110E">
              <w:rPr>
                <w:rFonts w:ascii="GHEA Grapalat" w:hAnsi="GHEA Grapalat"/>
                <w:iCs/>
                <w:sz w:val="21"/>
                <w:szCs w:val="21"/>
              </w:rPr>
              <w:t>Փաստաթղթային</w:t>
            </w:r>
            <w:proofErr w:type="spellEnd"/>
          </w:p>
        </w:tc>
        <w:tc>
          <w:tcPr>
            <w:tcW w:w="803" w:type="dxa"/>
          </w:tcPr>
          <w:p w14:paraId="73588624" w14:textId="77777777" w:rsidR="00DC50E5" w:rsidRDefault="00DC50E5" w:rsidP="00DC50E5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Emphasis"/>
                <w:rFonts w:ascii="GHEA Grapalat" w:hAnsi="GHEA Grapalat"/>
                <w:bCs/>
                <w:i w:val="0"/>
                <w:noProof/>
                <w:color w:val="000000"/>
                <w:shd w:val="clear" w:color="auto" w:fill="FFFFFF"/>
                <w:lang w:val="hy-AM"/>
              </w:rPr>
            </w:pPr>
          </w:p>
        </w:tc>
      </w:tr>
      <w:tr w:rsidR="000B2A30" w14:paraId="17E772DE" w14:textId="77777777" w:rsidTr="000B2A30">
        <w:tc>
          <w:tcPr>
            <w:tcW w:w="552" w:type="dxa"/>
          </w:tcPr>
          <w:p w14:paraId="0C92DD47" w14:textId="6664A5ED" w:rsidR="00DC50E5" w:rsidRPr="0076110E" w:rsidRDefault="0076110E" w:rsidP="00DC50E5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Emphasis"/>
                <w:rFonts w:ascii="GHEA Grapalat" w:hAnsi="GHEA Grapalat"/>
                <w:bCs/>
                <w:i w:val="0"/>
                <w:noProof/>
                <w:color w:val="000000"/>
                <w:shd w:val="clear" w:color="auto" w:fill="FFFFFF"/>
              </w:rPr>
            </w:pPr>
            <w:r>
              <w:rPr>
                <w:rStyle w:val="Emphasis"/>
                <w:rFonts w:ascii="GHEA Grapalat" w:hAnsi="GHEA Grapalat"/>
                <w:bCs/>
                <w:i w:val="0"/>
                <w:noProof/>
                <w:color w:val="000000"/>
                <w:shd w:val="clear" w:color="auto" w:fill="FFFFFF"/>
              </w:rPr>
              <w:t>3)</w:t>
            </w:r>
            <w:bookmarkStart w:id="0" w:name="_GoBack"/>
            <w:bookmarkEnd w:id="0"/>
          </w:p>
        </w:tc>
        <w:tc>
          <w:tcPr>
            <w:tcW w:w="3403" w:type="dxa"/>
          </w:tcPr>
          <w:p w14:paraId="793F97B9" w14:textId="600D679A" w:rsidR="00DC50E5" w:rsidRPr="000B2A30" w:rsidRDefault="0076110E" w:rsidP="000B2A30">
            <w:pPr>
              <w:ind w:left="-29" w:right="-105"/>
              <w:rPr>
                <w:rFonts w:ascii="GHEA Grapalat" w:hAnsi="GHEA Grapalat"/>
                <w:sz w:val="21"/>
                <w:szCs w:val="21"/>
                <w:lang w:val="hy-AM"/>
              </w:rPr>
            </w:pPr>
            <w:proofErr w:type="spellStart"/>
            <w:r w:rsidRPr="0076110E">
              <w:rPr>
                <w:rFonts w:ascii="GHEA Grapalat" w:hAnsi="GHEA Grapalat"/>
                <w:sz w:val="21"/>
                <w:szCs w:val="21"/>
              </w:rPr>
              <w:t>պահպանվում</w:t>
            </w:r>
            <w:proofErr w:type="spellEnd"/>
            <w:r w:rsidRPr="0076110E">
              <w:rPr>
                <w:rFonts w:ascii="GHEA Grapalat" w:hAnsi="GHEA Grapalat"/>
                <w:sz w:val="21"/>
                <w:szCs w:val="21"/>
              </w:rPr>
              <w:t xml:space="preserve"> է </w:t>
            </w:r>
            <w:proofErr w:type="spellStart"/>
            <w:r w:rsidRPr="0076110E">
              <w:rPr>
                <w:rFonts w:ascii="GHEA Grapalat" w:hAnsi="GHEA Grapalat"/>
                <w:sz w:val="21"/>
                <w:szCs w:val="21"/>
              </w:rPr>
              <w:t>բժշկական</w:t>
            </w:r>
            <w:proofErr w:type="spellEnd"/>
            <w:r w:rsidRPr="0076110E">
              <w:rPr>
                <w:rFonts w:ascii="GHEA Grapalat" w:hAnsi="GHEA Grapalat"/>
                <w:sz w:val="21"/>
                <w:szCs w:val="21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sz w:val="21"/>
                <w:szCs w:val="21"/>
              </w:rPr>
              <w:t>զննության</w:t>
            </w:r>
            <w:proofErr w:type="spellEnd"/>
            <w:r w:rsidRPr="0076110E">
              <w:rPr>
                <w:rFonts w:ascii="GHEA Grapalat" w:hAnsi="GHEA Grapalat"/>
                <w:sz w:val="21"/>
                <w:szCs w:val="21"/>
              </w:rPr>
              <w:t xml:space="preserve"> </w:t>
            </w:r>
            <w:proofErr w:type="spellStart"/>
            <w:r w:rsidR="00E12985" w:rsidRPr="000B2A30">
              <w:rPr>
                <w:rFonts w:ascii="GHEA Grapalat" w:hAnsi="GHEA Grapalat"/>
                <w:sz w:val="21"/>
                <w:szCs w:val="21"/>
              </w:rPr>
              <w:t>հ</w:t>
            </w:r>
            <w:r w:rsidRPr="0076110E">
              <w:rPr>
                <w:rFonts w:ascii="GHEA Grapalat" w:hAnsi="GHEA Grapalat"/>
                <w:sz w:val="21"/>
                <w:szCs w:val="21"/>
              </w:rPr>
              <w:t>ետազոտությունների</w:t>
            </w:r>
            <w:proofErr w:type="spellEnd"/>
            <w:r w:rsidRPr="0076110E">
              <w:rPr>
                <w:rFonts w:ascii="GHEA Grapalat" w:hAnsi="GHEA Grapalat"/>
                <w:sz w:val="21"/>
                <w:szCs w:val="21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sz w:val="21"/>
                <w:szCs w:val="21"/>
              </w:rPr>
              <w:t>պարբերականությունը</w:t>
            </w:r>
            <w:proofErr w:type="spellEnd"/>
            <w:r w:rsidR="000B2A30">
              <w:rPr>
                <w:rFonts w:ascii="GHEA Grapalat" w:hAnsi="GHEA Grapalat"/>
                <w:sz w:val="21"/>
                <w:szCs w:val="21"/>
                <w:lang w:val="hy-AM"/>
              </w:rPr>
              <w:t>:</w:t>
            </w:r>
          </w:p>
        </w:tc>
        <w:tc>
          <w:tcPr>
            <w:tcW w:w="1710" w:type="dxa"/>
          </w:tcPr>
          <w:p w14:paraId="17AC977C" w14:textId="77777777" w:rsidR="00DC50E5" w:rsidRPr="0076110E" w:rsidRDefault="00DC50E5" w:rsidP="00DC50E5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0" w:type="dxa"/>
          </w:tcPr>
          <w:p w14:paraId="533C2C83" w14:textId="77777777" w:rsidR="00DC50E5" w:rsidRPr="0076110E" w:rsidRDefault="00DC50E5" w:rsidP="00DC50E5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Emphasis"/>
                <w:rFonts w:ascii="GHEA Grapalat" w:hAnsi="GHEA Grapalat"/>
                <w:bCs/>
                <w:i w:val="0"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360" w:type="dxa"/>
          </w:tcPr>
          <w:p w14:paraId="46848DD5" w14:textId="77777777" w:rsidR="00DC50E5" w:rsidRPr="0076110E" w:rsidRDefault="00DC50E5" w:rsidP="00DC50E5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Emphasis"/>
                <w:rFonts w:ascii="GHEA Grapalat" w:hAnsi="GHEA Grapalat"/>
                <w:bCs/>
                <w:i w:val="0"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304" w:type="dxa"/>
          </w:tcPr>
          <w:p w14:paraId="664201F6" w14:textId="77777777" w:rsidR="00DC50E5" w:rsidRPr="0076110E" w:rsidRDefault="00DC50E5" w:rsidP="00DC50E5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Emphasis"/>
                <w:rFonts w:ascii="GHEA Grapalat" w:hAnsi="GHEA Grapalat"/>
                <w:bCs/>
                <w:i w:val="0"/>
                <w:noProof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03" w:type="dxa"/>
          </w:tcPr>
          <w:p w14:paraId="0D52358D" w14:textId="1F151873" w:rsidR="00DC50E5" w:rsidRPr="0076110E" w:rsidRDefault="0076110E" w:rsidP="0076110E">
            <w:pPr>
              <w:ind w:left="-29" w:right="-105"/>
              <w:rPr>
                <w:rFonts w:ascii="GHEA Grapalat" w:hAnsi="GHEA Grapalat"/>
                <w:iCs/>
                <w:sz w:val="21"/>
                <w:szCs w:val="21"/>
              </w:rPr>
            </w:pPr>
            <w:r w:rsidRPr="0076110E">
              <w:rPr>
                <w:rFonts w:ascii="GHEA Grapalat" w:hAnsi="GHEA Grapalat"/>
                <w:iCs/>
                <w:sz w:val="21"/>
                <w:szCs w:val="21"/>
              </w:rPr>
              <w:t>3.0</w:t>
            </w:r>
          </w:p>
        </w:tc>
        <w:tc>
          <w:tcPr>
            <w:tcW w:w="1892" w:type="dxa"/>
          </w:tcPr>
          <w:p w14:paraId="25DD2D61" w14:textId="4DAFEE1E" w:rsidR="00DC50E5" w:rsidRPr="0076110E" w:rsidRDefault="0076110E" w:rsidP="00DC50E5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Emphasis"/>
                <w:rFonts w:ascii="GHEA Grapalat" w:hAnsi="GHEA Grapalat"/>
                <w:bCs/>
                <w:i w:val="0"/>
                <w:noProof/>
                <w:color w:val="000000"/>
                <w:shd w:val="clear" w:color="auto" w:fill="FFFFFF"/>
                <w:lang w:val="hy-AM"/>
              </w:rPr>
            </w:pPr>
            <w:proofErr w:type="spellStart"/>
            <w:r w:rsidRPr="0076110E">
              <w:rPr>
                <w:rFonts w:ascii="GHEA Grapalat" w:hAnsi="GHEA Grapalat"/>
                <w:iCs/>
                <w:sz w:val="21"/>
                <w:szCs w:val="21"/>
              </w:rPr>
              <w:t>Փաստաթղթային</w:t>
            </w:r>
            <w:proofErr w:type="spellEnd"/>
          </w:p>
        </w:tc>
        <w:tc>
          <w:tcPr>
            <w:tcW w:w="803" w:type="dxa"/>
          </w:tcPr>
          <w:p w14:paraId="31229CD5" w14:textId="77777777" w:rsidR="00DC50E5" w:rsidRDefault="00DC50E5" w:rsidP="00DC50E5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Emphasis"/>
                <w:rFonts w:ascii="GHEA Grapalat" w:hAnsi="GHEA Grapalat"/>
                <w:bCs/>
                <w:i w:val="0"/>
                <w:noProof/>
                <w:color w:val="000000"/>
                <w:shd w:val="clear" w:color="auto" w:fill="FFFFFF"/>
                <w:lang w:val="hy-AM"/>
              </w:rPr>
            </w:pPr>
          </w:p>
        </w:tc>
      </w:tr>
    </w:tbl>
    <w:p w14:paraId="1F3E059C" w14:textId="1765073E" w:rsidR="00DC50E5" w:rsidRPr="005C6D0C" w:rsidRDefault="0076110E" w:rsidP="001E5C3C">
      <w:pPr>
        <w:pStyle w:val="NormalWeb"/>
        <w:spacing w:before="0" w:beforeAutospacing="0" w:after="0" w:afterAutospacing="0" w:line="360" w:lineRule="auto"/>
        <w:ind w:left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5C6D0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lastRenderedPageBreak/>
        <w:t>»</w:t>
      </w:r>
    </w:p>
    <w:p w14:paraId="2F93F346" w14:textId="1464335F" w:rsidR="00DC50E5" w:rsidRPr="005C6D0C" w:rsidRDefault="00CE5FFA" w:rsidP="0076110E">
      <w:pPr>
        <w:pStyle w:val="NormalWeb"/>
        <w:spacing w:before="0" w:beforeAutospacing="0" w:after="0" w:afterAutospacing="0" w:line="360" w:lineRule="auto"/>
        <w:ind w:left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5C6D0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2</w:t>
      </w:r>
      <w:r w:rsidR="0076110E" w:rsidRPr="005C6D0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) </w:t>
      </w:r>
      <w:r w:rsidRPr="005C6D0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հավելվածի N 1.17 ստուգաթերթի</w:t>
      </w:r>
      <w:r w:rsidR="0076110E" w:rsidRPr="005C6D0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BF625F" w:rsidRPr="005C6D0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«Ծանոթություններ*»</w:t>
      </w:r>
      <w:r w:rsidR="00467A08" w:rsidRPr="005C6D0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1E5C3C" w:rsidRPr="005C6D0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գլուխը</w:t>
      </w:r>
      <w:r w:rsidR="00BF625F" w:rsidRPr="005C6D0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լրացնել</w:t>
      </w:r>
      <w:r w:rsidR="001E5C3C" w:rsidRPr="005C6D0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հետևյալ բովանդակությամբ նոր՝ Նշում 9* կետով</w:t>
      </w:r>
      <w:r w:rsidR="005C6D0C" w:rsidRPr="005C6D0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.</w:t>
      </w:r>
    </w:p>
    <w:p w14:paraId="27DE8341" w14:textId="77777777" w:rsidR="0076110E" w:rsidRPr="001645E4" w:rsidRDefault="0076110E" w:rsidP="0076110E">
      <w:pPr>
        <w:spacing w:after="160" w:line="259" w:lineRule="auto"/>
        <w:rPr>
          <w:rFonts w:ascii="GHEA Grapalat" w:hAnsi="GHEA Grapalat" w:cs="GHEA Grapalat"/>
          <w:b/>
          <w:sz w:val="10"/>
          <w:szCs w:val="10"/>
          <w:lang w:val="hy-AM"/>
        </w:rPr>
      </w:pPr>
    </w:p>
    <w:p w14:paraId="31DFE56C" w14:textId="77777777" w:rsidR="007945B3" w:rsidRDefault="00BF625F" w:rsidP="007945B3">
      <w:pPr>
        <w:rPr>
          <w:rFonts w:ascii="GHEA Grapalat" w:hAnsi="GHEA Grapalat" w:cs="GHEA Grapalat"/>
          <w:b/>
          <w:sz w:val="20"/>
          <w:szCs w:val="20"/>
          <w:lang w:val="hy-AM"/>
        </w:rPr>
      </w:pPr>
      <w:r w:rsidRPr="001E5C3C">
        <w:rPr>
          <w:rFonts w:ascii="GHEA Grapalat" w:hAnsi="GHEA Grapalat" w:cs="GHEA Grapalat"/>
          <w:b/>
          <w:lang w:val="hy-AM"/>
        </w:rPr>
        <w:t xml:space="preserve">« </w:t>
      </w:r>
      <w:r w:rsidR="0076110E" w:rsidRPr="0076110E">
        <w:rPr>
          <w:rFonts w:ascii="GHEA Grapalat" w:hAnsi="GHEA Grapalat" w:cs="GHEA Grapalat"/>
          <w:b/>
          <w:sz w:val="20"/>
          <w:szCs w:val="20"/>
          <w:lang w:val="hy-AM"/>
        </w:rPr>
        <w:t>Նշում 9</w:t>
      </w:r>
      <w:r w:rsidR="0076110E">
        <w:rPr>
          <w:rFonts w:ascii="GHEA Grapalat" w:hAnsi="GHEA Grapalat" w:cs="GHEA Grapalat"/>
          <w:b/>
          <w:sz w:val="20"/>
          <w:szCs w:val="20"/>
          <w:lang w:val="hy-AM"/>
        </w:rPr>
        <w:t>*</w:t>
      </w:r>
      <w:r w:rsidR="007945B3">
        <w:rPr>
          <w:rFonts w:ascii="GHEA Grapalat" w:hAnsi="GHEA Grapalat" w:cs="GHEA Grapalat"/>
          <w:b/>
          <w:sz w:val="20"/>
          <w:szCs w:val="20"/>
          <w:lang w:val="hy-AM"/>
        </w:rPr>
        <w:t xml:space="preserve">                                                    </w:t>
      </w:r>
    </w:p>
    <w:p w14:paraId="2A9B3D98" w14:textId="2EEC4993" w:rsidR="007945B3" w:rsidRDefault="007945B3" w:rsidP="007945B3">
      <w:pPr>
        <w:rPr>
          <w:rFonts w:ascii="GHEA Grapalat" w:hAnsi="GHEA Grapalat"/>
          <w:b/>
          <w:bCs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                                                                      </w:t>
      </w:r>
      <w:r w:rsidR="0076110E" w:rsidRPr="0076110E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>Ց Ա Ն Կ</w:t>
      </w:r>
    </w:p>
    <w:p w14:paraId="38C9AC54" w14:textId="40196DEF" w:rsidR="0076110E" w:rsidRPr="007945B3" w:rsidRDefault="0076110E" w:rsidP="007945B3">
      <w:pPr>
        <w:shd w:val="clear" w:color="auto" w:fill="FFFFFF"/>
        <w:spacing w:before="100" w:beforeAutospacing="1" w:after="100" w:afterAutospacing="1"/>
        <w:jc w:val="center"/>
        <w:rPr>
          <w:rFonts w:ascii="GHEA Grapalat" w:hAnsi="GHEA Grapalat"/>
          <w:b/>
          <w:bCs/>
          <w:color w:val="000000"/>
          <w:sz w:val="20"/>
          <w:szCs w:val="20"/>
          <w:lang w:val="hy-AM"/>
        </w:rPr>
      </w:pPr>
      <w:r w:rsidRPr="0076110E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>ՊԱՐՏԱԴԻՐ ԲԺՇԿԱԿԱՆ ԶՆՆՈՒԹՅԱՆ</w:t>
      </w:r>
    </w:p>
    <w:tbl>
      <w:tblPr>
        <w:tblW w:w="5735" w:type="pct"/>
        <w:tblCellSpacing w:w="0" w:type="dxa"/>
        <w:tblInd w:w="-6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9"/>
        <w:gridCol w:w="907"/>
        <w:gridCol w:w="966"/>
        <w:gridCol w:w="966"/>
        <w:gridCol w:w="916"/>
        <w:gridCol w:w="1309"/>
        <w:gridCol w:w="943"/>
        <w:gridCol w:w="943"/>
        <w:gridCol w:w="1040"/>
        <w:gridCol w:w="1127"/>
      </w:tblGrid>
      <w:tr w:rsidR="00BF625F" w:rsidRPr="0076110E" w14:paraId="0CF0F46E" w14:textId="77777777" w:rsidTr="00BF625F">
        <w:trPr>
          <w:trHeight w:val="669"/>
          <w:tblCellSpacing w:w="0" w:type="dxa"/>
        </w:trPr>
        <w:tc>
          <w:tcPr>
            <w:tcW w:w="1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E4DA73" w14:textId="77777777" w:rsidR="0076110E" w:rsidRPr="0076110E" w:rsidRDefault="0076110E" w:rsidP="004F5E51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N</w:t>
            </w:r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br/>
              <w:t>ը/կ</w:t>
            </w:r>
          </w:p>
        </w:tc>
        <w:tc>
          <w:tcPr>
            <w:tcW w:w="8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9D2FA5" w14:textId="77777777" w:rsidR="0076110E" w:rsidRPr="0076110E" w:rsidRDefault="0076110E" w:rsidP="004F5E51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proofErr w:type="spellStart"/>
            <w:r w:rsidRPr="0076110E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Կազմակերպութ</w:t>
            </w:r>
            <w:proofErr w:type="spellEnd"/>
            <w:r w:rsidRPr="0076110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յուններ</w:t>
            </w:r>
            <w:proofErr w:type="spellEnd"/>
            <w:r w:rsidRPr="0076110E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6110E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մասնագիտու</w:t>
            </w:r>
            <w:proofErr w:type="spellEnd"/>
            <w:r w:rsidRPr="0076110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թյուններ</w:t>
            </w:r>
            <w:proofErr w:type="spellEnd"/>
          </w:p>
        </w:tc>
        <w:tc>
          <w:tcPr>
            <w:tcW w:w="4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397374" w14:textId="77777777" w:rsidR="0076110E" w:rsidRPr="0076110E" w:rsidRDefault="0076110E" w:rsidP="004F5E51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Թերա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պևտի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ընտա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նեկան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բժշկի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զննում</w:t>
            </w:r>
            <w:proofErr w:type="spellEnd"/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0F10EC" w14:textId="77777777" w:rsidR="0076110E" w:rsidRPr="0076110E" w:rsidRDefault="0076110E" w:rsidP="004F5E51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Հետա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զոտութ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յուններ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տուբեր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կուլոզի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նկատ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մամբ</w:t>
            </w:r>
            <w:proofErr w:type="spellEnd"/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08D0E1" w14:textId="77777777" w:rsidR="0076110E" w:rsidRPr="0076110E" w:rsidRDefault="0076110E" w:rsidP="004F5E51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Մաշկա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վեներա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բանի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զննում</w:t>
            </w:r>
            <w:proofErr w:type="spellEnd"/>
          </w:p>
        </w:tc>
        <w:tc>
          <w:tcPr>
            <w:tcW w:w="4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42027B" w14:textId="77777777" w:rsidR="0076110E" w:rsidRPr="0076110E" w:rsidRDefault="0076110E" w:rsidP="004F5E51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Հետա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զոտու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թյուն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սիֆի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լիսի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նկատ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մամբ</w:t>
            </w:r>
            <w:proofErr w:type="spellEnd"/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66121B" w14:textId="77777777" w:rsidR="0076110E" w:rsidRPr="0076110E" w:rsidRDefault="0076110E" w:rsidP="004F5E5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Հետազո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տություն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աղիքային վարակիչ </w:t>
            </w: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հիվան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դություն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ների նկատ մամբ (ման </w:t>
            </w: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րէակրութ</w:t>
            </w:r>
            <w:proofErr w:type="spellEnd"/>
          </w:p>
          <w:p w14:paraId="48D18574" w14:textId="77777777" w:rsidR="0076110E" w:rsidRPr="0076110E" w:rsidRDefault="0076110E" w:rsidP="004F5E51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յուն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)</w:t>
            </w:r>
          </w:p>
        </w:tc>
        <w:tc>
          <w:tcPr>
            <w:tcW w:w="4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F97F58" w14:textId="77777777" w:rsidR="0076110E" w:rsidRPr="0076110E" w:rsidRDefault="0076110E" w:rsidP="004F5E51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Հետա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զոտու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br/>
              <w:t xml:space="preserve">թյուն ներ </w:t>
            </w: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հելմին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թակրության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նկատ մամբ</w:t>
            </w:r>
          </w:p>
        </w:tc>
        <w:tc>
          <w:tcPr>
            <w:tcW w:w="4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972266" w14:textId="33F1CC9E" w:rsidR="0076110E" w:rsidRPr="0076110E" w:rsidRDefault="0076110E" w:rsidP="00F3084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Հետա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զոտու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br/>
              <w:t xml:space="preserve">թյուն </w:t>
            </w: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վիրու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սային </w:t>
            </w: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հեպա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տիտ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 Բ-ի</w:t>
            </w:r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br/>
              <w:t>նկատ մամբ</w:t>
            </w:r>
          </w:p>
        </w:tc>
        <w:tc>
          <w:tcPr>
            <w:tcW w:w="46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6F0F44D8" w14:textId="77777777" w:rsidR="0076110E" w:rsidRPr="0076110E" w:rsidRDefault="0076110E" w:rsidP="004F5E51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Հետա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br/>
            </w: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զոտութ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յուն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br/>
            </w: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վիրու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սային </w:t>
            </w: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հեպա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տիտ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Ց-ի նկատ մամբ</w:t>
            </w:r>
          </w:p>
        </w:tc>
        <w:tc>
          <w:tcPr>
            <w:tcW w:w="5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37D10F9A" w14:textId="77777777" w:rsidR="0076110E" w:rsidRPr="0076110E" w:rsidRDefault="0076110E" w:rsidP="004F5E5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Հետազո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br/>
            </w: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տություն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քիթ-</w:t>
            </w: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ըմպանի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ախտա</w:t>
            </w:r>
          </w:p>
          <w:p w14:paraId="6A50479B" w14:textId="77777777" w:rsidR="0076110E" w:rsidRPr="0076110E" w:rsidRDefault="0076110E" w:rsidP="004F5E5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ծին </w:t>
            </w: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ստաֆի</w:t>
            </w:r>
            <w:proofErr w:type="spellEnd"/>
          </w:p>
          <w:p w14:paraId="24D7FC26" w14:textId="77777777" w:rsidR="0076110E" w:rsidRPr="0076110E" w:rsidRDefault="0076110E" w:rsidP="004F5E51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proofErr w:type="spellStart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լակոկի</w:t>
            </w:r>
            <w:proofErr w:type="spellEnd"/>
            <w:r w:rsidRPr="0076110E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նկատ մամբ</w:t>
            </w:r>
          </w:p>
        </w:tc>
      </w:tr>
      <w:tr w:rsidR="00BF625F" w:rsidRPr="0076110E" w14:paraId="6A32AFC7" w14:textId="77777777" w:rsidTr="00BF625F">
        <w:trPr>
          <w:trHeight w:val="1515"/>
          <w:tblCellSpacing w:w="0" w:type="dxa"/>
        </w:trPr>
        <w:tc>
          <w:tcPr>
            <w:tcW w:w="1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DDE366" w14:textId="77777777" w:rsidR="00BF625F" w:rsidRPr="0076110E" w:rsidRDefault="00BF625F" w:rsidP="004F5E51">
            <w:pPr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6985D0" w14:textId="77777777" w:rsidR="00BF625F" w:rsidRPr="0076110E" w:rsidRDefault="00BF625F" w:rsidP="004F5E51">
            <w:pPr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3F5A86" w14:textId="77777777" w:rsidR="00BF625F" w:rsidRPr="0076110E" w:rsidRDefault="00BF625F" w:rsidP="004F5E51">
            <w:pPr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8097FA" w14:textId="77777777" w:rsidR="00BF625F" w:rsidRPr="0076110E" w:rsidRDefault="00BF625F" w:rsidP="004F5E51">
            <w:pPr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532EBB" w14:textId="77777777" w:rsidR="00BF625F" w:rsidRPr="0076110E" w:rsidRDefault="00BF625F" w:rsidP="004F5E51">
            <w:pPr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349EC4" w14:textId="77777777" w:rsidR="00BF625F" w:rsidRPr="0076110E" w:rsidRDefault="00BF625F" w:rsidP="004F5E51">
            <w:pPr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BB8F28" w14:textId="77777777" w:rsidR="00BF625F" w:rsidRPr="0076110E" w:rsidRDefault="00BF625F" w:rsidP="004F5E51">
            <w:pPr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6FD615" w14:textId="77777777" w:rsidR="00BF625F" w:rsidRPr="0076110E" w:rsidRDefault="00BF625F" w:rsidP="004F5E51">
            <w:pPr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74DAB1" w14:textId="77777777" w:rsidR="00BF625F" w:rsidRPr="0076110E" w:rsidRDefault="00BF625F" w:rsidP="004F5E51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F683E8" w14:textId="77777777" w:rsidR="00BF625F" w:rsidRPr="0076110E" w:rsidRDefault="00BF625F" w:rsidP="004F5E51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2F1952" w14:textId="77777777" w:rsidR="00BF625F" w:rsidRPr="0076110E" w:rsidRDefault="00BF625F" w:rsidP="004F5E51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</w:tr>
      <w:tr w:rsidR="00BF625F" w:rsidRPr="0076110E" w14:paraId="50164D15" w14:textId="77777777" w:rsidTr="007945B3">
        <w:trPr>
          <w:trHeight w:val="151"/>
          <w:tblCellSpacing w:w="0" w:type="dxa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8E4221" w14:textId="77777777" w:rsidR="00BF625F" w:rsidRPr="0076110E" w:rsidRDefault="00BF625F" w:rsidP="004F5E51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6110E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8BC7DA" w14:textId="77777777" w:rsidR="00BF625F" w:rsidRPr="0076110E" w:rsidRDefault="00BF625F" w:rsidP="004F5E5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6110E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7EC432" w14:textId="77777777" w:rsidR="00BF625F" w:rsidRPr="0076110E" w:rsidRDefault="00BF625F" w:rsidP="004F5E51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6110E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398F60" w14:textId="77777777" w:rsidR="00BF625F" w:rsidRPr="0076110E" w:rsidRDefault="00BF625F" w:rsidP="004F5E51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6110E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3E2E37" w14:textId="77777777" w:rsidR="00BF625F" w:rsidRPr="0076110E" w:rsidRDefault="00BF625F" w:rsidP="004F5E51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6110E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5.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7FD3BD" w14:textId="77777777" w:rsidR="00BF625F" w:rsidRPr="0076110E" w:rsidRDefault="00BF625F" w:rsidP="004F5E51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6110E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6.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EAD8BF" w14:textId="77777777" w:rsidR="00BF625F" w:rsidRPr="0076110E" w:rsidRDefault="00BF625F" w:rsidP="004F5E51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6110E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7.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89DE1E" w14:textId="77777777" w:rsidR="00BF625F" w:rsidRPr="0076110E" w:rsidRDefault="00BF625F" w:rsidP="004F5E51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6110E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8.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1B10B9" w14:textId="77777777" w:rsidR="00BF625F" w:rsidRPr="0076110E" w:rsidRDefault="00BF625F" w:rsidP="004F5E51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6110E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9.</w:t>
            </w:r>
          </w:p>
          <w:p w14:paraId="065D4B4C" w14:textId="77777777" w:rsidR="00BF625F" w:rsidRPr="0076110E" w:rsidRDefault="00BF625F" w:rsidP="004F5E51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1E5E07" w14:textId="77777777" w:rsidR="00BF625F" w:rsidRPr="0076110E" w:rsidRDefault="00BF625F" w:rsidP="004F5E51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76110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10.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0A1973" w14:textId="77777777" w:rsidR="00BF625F" w:rsidRPr="0076110E" w:rsidRDefault="00BF625F" w:rsidP="004F5E51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76110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11.</w:t>
            </w:r>
          </w:p>
        </w:tc>
      </w:tr>
      <w:tr w:rsidR="00BF625F" w:rsidRPr="000B2A30" w14:paraId="3C3FBA92" w14:textId="77777777" w:rsidTr="00BF625F">
        <w:trPr>
          <w:trHeight w:val="520"/>
          <w:tblCellSpacing w:w="0" w:type="dxa"/>
        </w:trPr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97F0FB" w14:textId="77777777" w:rsidR="00BF625F" w:rsidRPr="0076110E" w:rsidRDefault="00BF625F" w:rsidP="004F5E5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047233" w14:textId="47BB050E" w:rsidR="00BF625F" w:rsidRPr="0076110E" w:rsidRDefault="00BF625F" w:rsidP="00BF625F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Մանկաբարձագինեկոլոգիական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, 18 տարեկանից ցածր անձանց բժշկական օգնություն և սպասարկում, ստոմատոլոգիա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softHyphen/>
              <w:t>կան, վիրաբու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softHyphen/>
              <w:t>ժա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softHyphen/>
              <w:t xml:space="preserve">կան,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մաշկա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softHyphen/>
              <w:t>վե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softHyphen/>
              <w:t>ներաբանա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կան, բժշկա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softHyphen/>
              <w:t>կան օգնություն և սպասարկում (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արտահիվանդանոցային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և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հիվան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softHyphen/>
              <w:t>դանոցա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յին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) իրակա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softHyphen/>
              <w:t>նաց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softHyphen/>
              <w:t>նող, հոգեբու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softHyphen/>
              <w:t>ժա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softHyphen/>
              <w:t xml:space="preserve">կան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կազմակերպութ</w:t>
            </w:r>
            <w:r w:rsidR="007945B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-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յուններ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շտապ բժշկական օգնություն և սպասարկում իրականացնող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կազմակերպութ</w:t>
            </w:r>
            <w:proofErr w:type="spellEnd"/>
          </w:p>
          <w:p w14:paraId="379DDE08" w14:textId="6C40D3D0" w:rsidR="00BF625F" w:rsidRPr="0076110E" w:rsidRDefault="00BF625F" w:rsidP="007945B3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յունների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, ինֆեկ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softHyphen/>
              <w:t>ցիոն, այդ թվում՝ հակա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softHyphen/>
              <w:t>տու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softHyphen/>
              <w:t>բերկու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softHyphen/>
              <w:t>լո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softHyphen/>
              <w:t>զա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softHyphen/>
              <w:t>յին հիվան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softHyphen/>
              <w:t>դա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softHyphen/>
              <w:t>նոցների (բա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softHyphen/>
              <w:t>ժան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softHyphen/>
              <w:t xml:space="preserve">մունքների, </w:t>
            </w:r>
            <w:r w:rsidR="007945B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կաբինետների), վերակենդա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նաց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softHyphen/>
              <w:t xml:space="preserve">ման,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հեմո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softHyphen/>
              <w:t>դիալիզի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բաժան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softHyphen/>
              <w:t>մունքների, ախտո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softHyphen/>
              <w:t>րոշիչ լաբորա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softHyphen/>
              <w:t>տորիա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softHyphen/>
              <w:t>նե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softHyphen/>
              <w:t xml:space="preserve">րի,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ման</w:t>
            </w:r>
            <w:r w:rsidR="007945B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րէա</w:t>
            </w:r>
            <w:proofErr w:type="spellEnd"/>
            <w:r w:rsidR="007945B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-</w:t>
            </w:r>
            <w:r w:rsidR="007945B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softHyphen/>
            </w:r>
            <w:proofErr w:type="spellStart"/>
            <w:r w:rsidR="007945B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զերծման</w:t>
            </w:r>
            <w:proofErr w:type="spellEnd"/>
            <w:r w:rsidR="007945B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բաժանմունք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ների, արյան </w:t>
            </w:r>
            <w:r w:rsidR="007945B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ավաքագր</w:t>
            </w:r>
            <w:r w:rsidR="007945B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-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ման և փոխներարկ ման կետերի կամ 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lastRenderedPageBreak/>
              <w:t>բաժան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softHyphen/>
              <w:t>մունքնե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softHyphen/>
              <w:t>րի, միջամտութ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softHyphen/>
              <w:t>յուններ իրակա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softHyphen/>
              <w:t>նաց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softHyphen/>
              <w:t>նող կաբի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softHyphen/>
              <w:t>նետ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softHyphen/>
              <w:t xml:space="preserve">ների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բուժաշ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softHyphen/>
              <w:t>խատողներ</w:t>
            </w:r>
            <w:proofErr w:type="spellEnd"/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5B98AC" w14:textId="77777777" w:rsidR="00BF625F" w:rsidRPr="0076110E" w:rsidRDefault="00BF625F" w:rsidP="004F5E5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lastRenderedPageBreak/>
              <w:t>Աշխա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տանքի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ընդուն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վելիս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և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հետա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գայում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` տարին 1 անգամ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FCC810" w14:textId="77777777" w:rsidR="00BF625F" w:rsidRPr="0076110E" w:rsidRDefault="00BF625F" w:rsidP="004F5E5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Աշխա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տանքի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ընդուն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վելիս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և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հետա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գայում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` տարին 1 անգամ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93F5E4" w14:textId="77777777" w:rsidR="00BF625F" w:rsidRPr="0076110E" w:rsidRDefault="00BF625F" w:rsidP="004F5E5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Աշխա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տանքի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ընդուն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վելիս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և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հետա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գայում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` տարին 1 անգամ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4CEAC4" w14:textId="77777777" w:rsidR="00BF625F" w:rsidRPr="0076110E" w:rsidRDefault="00BF625F" w:rsidP="004F5E5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Աշխա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տանքի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ընդուն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վելիս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և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հետա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գայում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՝ տարին 1 անգամ` միայն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միջա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մտութ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յուններ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իրականացնող կամ արյան և դրա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բաղադ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րիչների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հետ առնչ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վող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բուժաշխատող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ները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D75139" w14:textId="77777777" w:rsidR="00BF625F" w:rsidRPr="0076110E" w:rsidRDefault="00BF625F" w:rsidP="004F5E5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Աշխա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տանքի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ընդունվելիս և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հետա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գայում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` տարին 1 անգամ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53C077" w14:textId="77777777" w:rsidR="00BF625F" w:rsidRPr="0076110E" w:rsidRDefault="00BF625F" w:rsidP="004F5E5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Աշխա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տանքի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ընդուն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վելիս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և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հետա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գայում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` տարին 1 անգամ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0B5705" w14:textId="77777777" w:rsidR="00BF625F" w:rsidRPr="0076110E" w:rsidRDefault="00BF625F" w:rsidP="004F5E5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Աշխա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տանքի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ընդուն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վելիս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և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հետա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գայում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տարին 1 անգամ` միայն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միջա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մտու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թյուններ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իրակա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նացնող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կամ արյան և դրա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բաղադ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րիչների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հետ առնչվող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բուժաշ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խատող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ները</w:t>
            </w:r>
            <w:proofErr w:type="spellEnd"/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1620BA" w14:textId="77777777" w:rsidR="00BF625F" w:rsidRPr="0076110E" w:rsidRDefault="00BF625F" w:rsidP="004F5E5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Աշխա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տանքի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ընդուն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վելիս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և հետագա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յում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տարին 1 անգամ` միայն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միջա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մտություններ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իրա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softHyphen/>
              <w:t>կանաց</w:t>
            </w:r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softHyphen/>
              <w:t xml:space="preserve">նող կամ արյան և դրա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բաղադ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րիչների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հետ առնչվող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բուժաշ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խատող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ները</w:t>
            </w:r>
            <w:proofErr w:type="spellEnd"/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F2509A" w14:textId="77777777" w:rsidR="00BF625F" w:rsidRPr="0076110E" w:rsidRDefault="00BF625F" w:rsidP="004F5E51">
            <w:pPr>
              <w:ind w:left="82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Աշխա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տանքի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ընդուն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վելիս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և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հետա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գայում</w:t>
            </w:r>
            <w:proofErr w:type="spellEnd"/>
            <w:r w:rsidRPr="0076110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` տարին 1 անգամ</w:t>
            </w:r>
          </w:p>
        </w:tc>
      </w:tr>
    </w:tbl>
    <w:p w14:paraId="437C9CBD" w14:textId="558BDC93" w:rsidR="00BF625F" w:rsidRDefault="00BF625F" w:rsidP="00BF625F">
      <w:pPr>
        <w:tabs>
          <w:tab w:val="left" w:pos="1620"/>
        </w:tabs>
        <w:spacing w:line="288" w:lineRule="auto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lastRenderedPageBreak/>
        <w:t>»</w:t>
      </w:r>
    </w:p>
    <w:p w14:paraId="74D0817B" w14:textId="77777777" w:rsidR="00BF625F" w:rsidRPr="00B634FD" w:rsidRDefault="00BF625F" w:rsidP="00D930E3">
      <w:pPr>
        <w:spacing w:line="288" w:lineRule="auto"/>
        <w:jc w:val="both"/>
        <w:rPr>
          <w:rStyle w:val="Emphasis"/>
          <w:noProof/>
          <w:color w:val="000000"/>
          <w:shd w:val="clear" w:color="auto" w:fill="FFFFFF"/>
          <w:lang w:val="hy-AM"/>
        </w:rPr>
      </w:pPr>
    </w:p>
    <w:p w14:paraId="0B3D7BD8" w14:textId="77777777" w:rsidR="00D930E3" w:rsidRPr="007132C8" w:rsidRDefault="00467A08" w:rsidP="007132C8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B634FD">
        <w:rPr>
          <w:rStyle w:val="Emphasis"/>
          <w:noProof/>
          <w:color w:val="000000"/>
          <w:shd w:val="clear" w:color="auto" w:fill="FFFFFF"/>
          <w:lang w:val="hy-AM"/>
        </w:rPr>
        <w:tab/>
      </w:r>
      <w:r w:rsidR="00D930E3" w:rsidRPr="007132C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3</w:t>
      </w:r>
      <w:r w:rsidR="007945B3" w:rsidRPr="007132C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)</w:t>
      </w:r>
      <w:r w:rsidR="00D930E3" w:rsidRPr="007132C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հավելվածի N 1.17 ստուգաթերթի</w:t>
      </w:r>
      <w:r w:rsidR="0076110E" w:rsidRPr="007132C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Pr="007132C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«Ստուգաթերթը կազմվել է հետևյալ նորմատիվ իրավական ակտերի հիման վրա» </w:t>
      </w:r>
      <w:r w:rsidR="00D930E3" w:rsidRPr="007132C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գլխում</w:t>
      </w:r>
      <w:r w:rsidRPr="007132C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լրացնել</w:t>
      </w:r>
      <w:r w:rsidR="00D930E3" w:rsidRPr="007132C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հետևյալ բովանդակությամբ նոր՝ 2-րդ կետով.</w:t>
      </w:r>
    </w:p>
    <w:p w14:paraId="5D889DBD" w14:textId="25BD8CCB" w:rsidR="0076110E" w:rsidRPr="007132C8" w:rsidRDefault="0076110E" w:rsidP="007132C8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7132C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«2. </w:t>
      </w:r>
      <w:r w:rsidR="00467A08" w:rsidRPr="007132C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Կ</w:t>
      </w:r>
      <w:r w:rsidRPr="00F3084E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առավարության 2003 թվականի մարտի 27-ի N 347-Ն որոշում</w:t>
      </w:r>
      <w:r w:rsidR="00467A08" w:rsidRPr="00F3084E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:</w:t>
      </w:r>
      <w:r w:rsidR="00D930E3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»</w:t>
      </w:r>
    </w:p>
    <w:p w14:paraId="1ED922A4" w14:textId="751E671E" w:rsidR="00E503C6" w:rsidRDefault="00E503C6" w:rsidP="007132C8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</w:p>
    <w:p w14:paraId="723FE015" w14:textId="5DC0B30D" w:rsidR="00324A59" w:rsidRDefault="007132C8" w:rsidP="00324A59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B634F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4</w:t>
      </w:r>
      <w:r w:rsidR="001E5C3C" w:rsidRPr="00B634F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)</w:t>
      </w:r>
      <w:r w:rsidR="00324A59" w:rsidRPr="00B634F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1E5C3C" w:rsidRPr="00B634F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հ</w:t>
      </w:r>
      <w:r w:rsidR="00324A59" w:rsidRPr="00B634F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ավելվածի N1.1</w:t>
      </w:r>
      <w:r w:rsidR="00D930E3" w:rsidRPr="00B634F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9</w:t>
      </w:r>
      <w:r w:rsidR="00324A59" w:rsidRPr="00B634F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ստուգաթերթի «</w:t>
      </w:r>
      <w:r w:rsidR="00155A71" w:rsidRPr="00B634F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Ծանոթություններ*</w:t>
      </w:r>
      <w:r w:rsidR="00324A59" w:rsidRPr="00B634F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» </w:t>
      </w:r>
      <w:r w:rsidR="001E5C3C" w:rsidRPr="00B634F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գլխի «Նշում 1» կետը</w:t>
      </w:r>
      <w:r w:rsidR="00155A71" w:rsidRPr="00B634F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805A3B" w:rsidRPr="00B634F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շարադրել</w:t>
      </w:r>
      <w:r w:rsidR="00155A71" w:rsidRPr="00B634F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հետևյալ խմբագրությամբ՝</w:t>
      </w:r>
      <w:r w:rsidR="00324A59" w:rsidRPr="00B634F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 </w:t>
      </w:r>
    </w:p>
    <w:p w14:paraId="44A1F26F" w14:textId="77777777" w:rsidR="00B634FD" w:rsidRPr="00B634FD" w:rsidRDefault="00B634FD" w:rsidP="00324A59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</w:p>
    <w:p w14:paraId="62357F17" w14:textId="5C1986C2" w:rsidR="00155A71" w:rsidRPr="00155A71" w:rsidRDefault="00F52BFA" w:rsidP="00F52BFA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«                                                     </w:t>
      </w:r>
      <w:r w:rsidR="00155A71" w:rsidRPr="00155A71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>Ց Ա Ն Կ</w:t>
      </w:r>
    </w:p>
    <w:p w14:paraId="39598EAA" w14:textId="77777777" w:rsidR="00155A71" w:rsidRPr="00155A71" w:rsidRDefault="00155A71" w:rsidP="00155A71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0"/>
          <w:szCs w:val="20"/>
          <w:lang w:val="hy-AM"/>
        </w:rPr>
      </w:pPr>
      <w:r w:rsidRPr="00155A71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>ՊԱՐՏԱԴԻՐ ԲԺՇԿԱԿԱՆ ԶՆՆՈՒԹՅԱՆ</w:t>
      </w:r>
    </w:p>
    <w:p w14:paraId="3BC2EC85" w14:textId="77777777" w:rsidR="00155A71" w:rsidRPr="00155A71" w:rsidRDefault="00155A71" w:rsidP="00155A71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0"/>
          <w:szCs w:val="20"/>
          <w:lang w:val="hy-AM"/>
        </w:rPr>
      </w:pPr>
    </w:p>
    <w:tbl>
      <w:tblPr>
        <w:tblW w:w="5738" w:type="pct"/>
        <w:tblCellSpacing w:w="0" w:type="dxa"/>
        <w:tblInd w:w="-6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879"/>
        <w:gridCol w:w="861"/>
        <w:gridCol w:w="966"/>
        <w:gridCol w:w="966"/>
        <w:gridCol w:w="917"/>
        <w:gridCol w:w="1310"/>
        <w:gridCol w:w="944"/>
        <w:gridCol w:w="944"/>
        <w:gridCol w:w="1040"/>
        <w:gridCol w:w="1128"/>
      </w:tblGrid>
      <w:tr w:rsidR="00155A71" w:rsidRPr="00155A71" w14:paraId="117BA4EB" w14:textId="77777777" w:rsidTr="00155A71">
        <w:trPr>
          <w:trHeight w:val="669"/>
          <w:tblCellSpacing w:w="0" w:type="dxa"/>
        </w:trPr>
        <w:tc>
          <w:tcPr>
            <w:tcW w:w="1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F87F36" w14:textId="77777777" w:rsidR="00155A71" w:rsidRPr="00155A71" w:rsidRDefault="00155A71" w:rsidP="004F5E51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N</w:t>
            </w:r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br/>
              <w:t>ը/կ</w:t>
            </w:r>
          </w:p>
        </w:tc>
        <w:tc>
          <w:tcPr>
            <w:tcW w:w="8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350CBD" w14:textId="77777777" w:rsidR="00155A71" w:rsidRPr="00155A71" w:rsidRDefault="00155A71" w:rsidP="004F5E51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proofErr w:type="spellStart"/>
            <w:r w:rsidRPr="00155A7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Կազմակերպութ</w:t>
            </w:r>
            <w:proofErr w:type="spellEnd"/>
            <w:r w:rsidRPr="00155A71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յուններ</w:t>
            </w:r>
            <w:proofErr w:type="spellEnd"/>
            <w:r w:rsidRPr="00155A7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155A7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մասնագիտու</w:t>
            </w:r>
            <w:proofErr w:type="spellEnd"/>
            <w:r w:rsidRPr="00155A71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թյուններ</w:t>
            </w:r>
            <w:proofErr w:type="spellEnd"/>
          </w:p>
        </w:tc>
        <w:tc>
          <w:tcPr>
            <w:tcW w:w="3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368B7E" w14:textId="77777777" w:rsidR="00155A71" w:rsidRPr="00155A71" w:rsidRDefault="00155A71" w:rsidP="004F5E51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Թերա</w:t>
            </w:r>
            <w:proofErr w:type="spellEnd"/>
          </w:p>
          <w:p w14:paraId="30926300" w14:textId="77777777" w:rsidR="00155A71" w:rsidRPr="00155A71" w:rsidRDefault="00155A71" w:rsidP="004F5E51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պևտի</w:t>
            </w:r>
            <w:proofErr w:type="spellEnd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ընտա</w:t>
            </w:r>
            <w:proofErr w:type="spellEnd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նեկան</w:t>
            </w:r>
            <w:proofErr w:type="spellEnd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բժշկի</w:t>
            </w:r>
            <w:proofErr w:type="spellEnd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զննում</w:t>
            </w:r>
            <w:proofErr w:type="spellEnd"/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ECC526" w14:textId="77777777" w:rsidR="00155A71" w:rsidRPr="00155A71" w:rsidRDefault="00155A71" w:rsidP="004F5E51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Հետազոտութ</w:t>
            </w:r>
            <w:proofErr w:type="spellEnd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յուններ</w:t>
            </w:r>
            <w:proofErr w:type="spellEnd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տուբեր</w:t>
            </w:r>
            <w:proofErr w:type="spellEnd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կուլոզի</w:t>
            </w:r>
            <w:proofErr w:type="spellEnd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նկատ</w:t>
            </w:r>
            <w:proofErr w:type="spellEnd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մամբ</w:t>
            </w:r>
            <w:proofErr w:type="spellEnd"/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542DF3" w14:textId="77777777" w:rsidR="00155A71" w:rsidRPr="00155A71" w:rsidRDefault="00155A71" w:rsidP="004F5E51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Մաշկա</w:t>
            </w:r>
            <w:proofErr w:type="spellEnd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վեներաբանի</w:t>
            </w:r>
            <w:proofErr w:type="spellEnd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զննում</w:t>
            </w:r>
            <w:proofErr w:type="spellEnd"/>
          </w:p>
        </w:tc>
        <w:tc>
          <w:tcPr>
            <w:tcW w:w="4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73B9E5" w14:textId="77777777" w:rsidR="00155A71" w:rsidRPr="00155A71" w:rsidRDefault="00155A71" w:rsidP="004F5E51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Հետա</w:t>
            </w:r>
            <w:proofErr w:type="spellEnd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զոտու</w:t>
            </w:r>
            <w:proofErr w:type="spellEnd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թյուն</w:t>
            </w:r>
            <w:proofErr w:type="spellEnd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սիֆի</w:t>
            </w:r>
            <w:proofErr w:type="spellEnd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լիսի</w:t>
            </w:r>
            <w:proofErr w:type="spellEnd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նկատ</w:t>
            </w:r>
            <w:proofErr w:type="spellEnd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մամբ</w:t>
            </w:r>
            <w:proofErr w:type="spellEnd"/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AF27E8" w14:textId="77777777" w:rsidR="00155A71" w:rsidRPr="00155A71" w:rsidRDefault="00155A71" w:rsidP="004F5E51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Հետազոտու</w:t>
            </w:r>
            <w:proofErr w:type="spellEnd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br/>
              <w:t xml:space="preserve">թյուն աղիքային վարակիչ </w:t>
            </w: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հիվան</w:t>
            </w:r>
            <w:proofErr w:type="spellEnd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դություն</w:t>
            </w:r>
            <w:proofErr w:type="spellEnd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ների նկատ մամբ (ման </w:t>
            </w: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րէակրութ</w:t>
            </w:r>
            <w:proofErr w:type="spellEnd"/>
          </w:p>
          <w:p w14:paraId="449AE572" w14:textId="77777777" w:rsidR="00155A71" w:rsidRPr="00155A71" w:rsidRDefault="00155A71" w:rsidP="004F5E51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յուն</w:t>
            </w:r>
            <w:proofErr w:type="spellEnd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4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6116AB" w14:textId="77777777" w:rsidR="00155A71" w:rsidRPr="00155A71" w:rsidRDefault="00155A71" w:rsidP="004F5E51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Հետա</w:t>
            </w:r>
            <w:proofErr w:type="spellEnd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զոտու</w:t>
            </w:r>
            <w:proofErr w:type="spellEnd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br/>
              <w:t xml:space="preserve">թյուն ներ </w:t>
            </w: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հելմին</w:t>
            </w:r>
            <w:proofErr w:type="spellEnd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թակրության</w:t>
            </w:r>
            <w:proofErr w:type="spellEnd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նկատ մամբ</w:t>
            </w:r>
          </w:p>
        </w:tc>
        <w:tc>
          <w:tcPr>
            <w:tcW w:w="4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AF3FD6" w14:textId="0D4935D3" w:rsidR="00155A71" w:rsidRPr="00155A71" w:rsidRDefault="00155A71" w:rsidP="00F3084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Հետա</w:t>
            </w:r>
            <w:proofErr w:type="spellEnd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զո</w:t>
            </w:r>
            <w:r w:rsidR="00F3084E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տու</w:t>
            </w:r>
            <w:proofErr w:type="spellEnd"/>
            <w:r w:rsidR="00F3084E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br/>
              <w:t xml:space="preserve">թյուն </w:t>
            </w:r>
            <w:proofErr w:type="spellStart"/>
            <w:r w:rsidR="00F3084E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վիրու</w:t>
            </w:r>
            <w:proofErr w:type="spellEnd"/>
            <w:r w:rsidR="00F3084E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սային </w:t>
            </w:r>
            <w:proofErr w:type="spellStart"/>
            <w:r w:rsidR="00F3084E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հեպա</w:t>
            </w:r>
            <w:proofErr w:type="spellEnd"/>
            <w:r w:rsidR="00F3084E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F3084E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տիտ</w:t>
            </w:r>
            <w:proofErr w:type="spellEnd"/>
            <w:r w:rsidR="00F3084E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Բ-ի</w:t>
            </w:r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br/>
              <w:t>նկատ մամբ</w:t>
            </w:r>
          </w:p>
        </w:tc>
        <w:tc>
          <w:tcPr>
            <w:tcW w:w="46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7630EAE7" w14:textId="77777777" w:rsidR="00155A71" w:rsidRPr="00155A71" w:rsidRDefault="00155A71" w:rsidP="004F5E51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Հետա</w:t>
            </w:r>
            <w:proofErr w:type="spellEnd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br/>
            </w: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զոտութ</w:t>
            </w:r>
            <w:proofErr w:type="spellEnd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յուն</w:t>
            </w:r>
            <w:proofErr w:type="spellEnd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br/>
            </w: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վիրու</w:t>
            </w:r>
            <w:proofErr w:type="spellEnd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սային </w:t>
            </w: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հեպա</w:t>
            </w:r>
            <w:proofErr w:type="spellEnd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տիտ</w:t>
            </w:r>
            <w:proofErr w:type="spellEnd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Ց-ի նկատ մամբ</w:t>
            </w:r>
          </w:p>
        </w:tc>
        <w:tc>
          <w:tcPr>
            <w:tcW w:w="50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4DB08AFD" w14:textId="77777777" w:rsidR="00155A71" w:rsidRPr="00155A71" w:rsidRDefault="00155A71" w:rsidP="004F5E51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Հետազո</w:t>
            </w:r>
            <w:proofErr w:type="spellEnd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br/>
            </w: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տություն</w:t>
            </w:r>
            <w:proofErr w:type="spellEnd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քիթ-</w:t>
            </w: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ըմպանի</w:t>
            </w:r>
            <w:proofErr w:type="spellEnd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ախտա</w:t>
            </w:r>
          </w:p>
          <w:p w14:paraId="08D0FB7B" w14:textId="77777777" w:rsidR="00155A71" w:rsidRPr="00155A71" w:rsidRDefault="00155A71" w:rsidP="004F5E51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ծին </w:t>
            </w: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ստաֆի</w:t>
            </w:r>
            <w:proofErr w:type="spellEnd"/>
          </w:p>
          <w:p w14:paraId="544C62EB" w14:textId="77777777" w:rsidR="00155A71" w:rsidRPr="00155A71" w:rsidRDefault="00155A71" w:rsidP="004F5E51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proofErr w:type="spellStart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լակոկի</w:t>
            </w:r>
            <w:proofErr w:type="spellEnd"/>
            <w:r w:rsidRPr="00155A7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նկատ մամբ</w:t>
            </w:r>
          </w:p>
        </w:tc>
      </w:tr>
      <w:tr w:rsidR="00155A71" w:rsidRPr="00155A71" w14:paraId="7872DE8A" w14:textId="77777777" w:rsidTr="00155A71">
        <w:trPr>
          <w:trHeight w:val="1515"/>
          <w:tblCellSpacing w:w="0" w:type="dxa"/>
        </w:trPr>
        <w:tc>
          <w:tcPr>
            <w:tcW w:w="12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729327" w14:textId="77777777" w:rsidR="00155A71" w:rsidRPr="00155A71" w:rsidRDefault="00155A71" w:rsidP="004F5E51">
            <w:pPr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8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841974" w14:textId="77777777" w:rsidR="00155A71" w:rsidRPr="00155A71" w:rsidRDefault="00155A71" w:rsidP="004F5E51">
            <w:pPr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D1729F" w14:textId="77777777" w:rsidR="00155A71" w:rsidRPr="00155A71" w:rsidRDefault="00155A71" w:rsidP="004F5E51">
            <w:pPr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2724CB" w14:textId="77777777" w:rsidR="00155A71" w:rsidRPr="00155A71" w:rsidRDefault="00155A71" w:rsidP="004F5E51">
            <w:pPr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BB29DB" w14:textId="77777777" w:rsidR="00155A71" w:rsidRPr="00155A71" w:rsidRDefault="00155A71" w:rsidP="004F5E51">
            <w:pPr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41938B" w14:textId="77777777" w:rsidR="00155A71" w:rsidRPr="00155A71" w:rsidRDefault="00155A71" w:rsidP="004F5E51">
            <w:pPr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C6254C" w14:textId="77777777" w:rsidR="00155A71" w:rsidRPr="00155A71" w:rsidRDefault="00155A71" w:rsidP="004F5E51">
            <w:pPr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919A5E" w14:textId="77777777" w:rsidR="00155A71" w:rsidRPr="00155A71" w:rsidRDefault="00155A71" w:rsidP="004F5E51">
            <w:pPr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DBE61C" w14:textId="77777777" w:rsidR="00155A71" w:rsidRPr="00155A71" w:rsidRDefault="00155A71" w:rsidP="004F5E51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179178" w14:textId="77777777" w:rsidR="00155A71" w:rsidRPr="00155A71" w:rsidRDefault="00155A71" w:rsidP="004F5E51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348582" w14:textId="77777777" w:rsidR="00155A71" w:rsidRPr="00155A71" w:rsidRDefault="00155A71" w:rsidP="004F5E51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</w:tr>
      <w:tr w:rsidR="00155A71" w:rsidRPr="00155A71" w14:paraId="1EB178E1" w14:textId="77777777" w:rsidTr="00155A71">
        <w:trPr>
          <w:tblCellSpacing w:w="0" w:type="dxa"/>
        </w:trPr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D05814" w14:textId="77777777" w:rsidR="00155A71" w:rsidRPr="00155A71" w:rsidRDefault="00155A71" w:rsidP="004F5E51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155A7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CFF285" w14:textId="77777777" w:rsidR="00155A71" w:rsidRPr="00155A71" w:rsidRDefault="00155A71" w:rsidP="004F5E5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155A7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97D0CD" w14:textId="77777777" w:rsidR="00155A71" w:rsidRPr="00155A71" w:rsidRDefault="00155A71" w:rsidP="004F5E51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155A7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32254F" w14:textId="77777777" w:rsidR="00155A71" w:rsidRPr="00155A71" w:rsidRDefault="00155A71" w:rsidP="004F5E51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155A7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CE238F" w14:textId="77777777" w:rsidR="00155A71" w:rsidRPr="00155A71" w:rsidRDefault="00155A71" w:rsidP="004F5E51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155A7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371951" w14:textId="77777777" w:rsidR="00155A71" w:rsidRPr="00155A71" w:rsidRDefault="00155A71" w:rsidP="004F5E51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155A7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D2EF45" w14:textId="77777777" w:rsidR="00155A71" w:rsidRPr="00155A71" w:rsidRDefault="00155A71" w:rsidP="004F5E51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155A7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3228C5" w14:textId="77777777" w:rsidR="00155A71" w:rsidRPr="00155A71" w:rsidRDefault="00155A71" w:rsidP="004F5E51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155A7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52ED67" w14:textId="77777777" w:rsidR="00155A71" w:rsidRPr="00155A71" w:rsidRDefault="00155A71" w:rsidP="004F5E51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155A7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9.</w:t>
            </w:r>
          </w:p>
          <w:p w14:paraId="2A6A481C" w14:textId="77777777" w:rsidR="00155A71" w:rsidRPr="00155A71" w:rsidRDefault="00155A71" w:rsidP="004F5E51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5D1CC8" w14:textId="77777777" w:rsidR="00155A71" w:rsidRPr="00155A71" w:rsidRDefault="00155A71" w:rsidP="004F5E51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155A71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10.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2610DA" w14:textId="77777777" w:rsidR="00155A71" w:rsidRPr="00155A71" w:rsidRDefault="00155A71" w:rsidP="004F5E51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155A71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11.</w:t>
            </w:r>
          </w:p>
        </w:tc>
      </w:tr>
      <w:tr w:rsidR="00155A71" w:rsidRPr="000B2A30" w14:paraId="254C84FE" w14:textId="77777777" w:rsidTr="00155A71">
        <w:trPr>
          <w:trHeight w:val="795"/>
          <w:tblCellSpacing w:w="0" w:type="dxa"/>
        </w:trPr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770DA2" w14:textId="77777777" w:rsidR="00155A71" w:rsidRPr="00155A71" w:rsidRDefault="00155A71" w:rsidP="004F5E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</w:t>
            </w:r>
            <w:r w:rsidRPr="00155A71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52B4AE" w14:textId="29EB4310" w:rsidR="00155A71" w:rsidRPr="00155A71" w:rsidRDefault="00155A71" w:rsidP="00F52BFA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Մանկաբարձագինեկոլոգիա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կան, 18 տարե</w:t>
            </w:r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 xml:space="preserve">կանից ցածր անձանց բժշկական օգնություն և սպասարկում,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ստոմատոլո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գիական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 վիրաբուժ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ական,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մաշ</w:t>
            </w:r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կա</w:t>
            </w:r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վենե</w:t>
            </w:r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րաբանա</w:t>
            </w:r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կան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 բժշկա</w:t>
            </w:r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կան օգնություն և սպասարկում (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արտահիվանդանոցային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և հիվանդանոցային) իրակա</w:t>
            </w:r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նաց</w:t>
            </w:r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նող, հոգե</w:t>
            </w:r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բուժա</w:t>
            </w:r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 xml:space="preserve">կան կազմակերպություններ, շտապ </w:t>
            </w:r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բժշկական օգնութ</w:t>
            </w:r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 xml:space="preserve">յուն և սպասարկում իրականացնող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կազմակերպութ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յունների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 ինֆեկ</w:t>
            </w:r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 xml:space="preserve">ցիոն, այդ թվում՝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հակա</w:t>
            </w:r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տու</w:t>
            </w:r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բերկուլո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զային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հիվանդանոց ների (բաժան</w:t>
            </w:r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մունք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ների, կաբինետ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ների),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վերակենդա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նաց</w:t>
            </w:r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ման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հեմոդիալիզի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բաժ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անմունք ների, ախտո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րոշիչ լաբորա</w:t>
            </w:r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տորիաների, ման</w:t>
            </w:r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րէա</w:t>
            </w:r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զերծման բաժանմունքների, արյան հավաքագրման և փոխներարկման կետերի կամ բաժանմունքների, միջամտութ</w:t>
            </w:r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յուններ իրակա</w:t>
            </w:r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նաց</w:t>
            </w:r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նող կաբի</w:t>
            </w:r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 xml:space="preserve">նետների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բուժաշ</w:t>
            </w:r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խատողներ</w:t>
            </w:r>
            <w:proofErr w:type="spellEnd"/>
            <w:r w:rsidR="00F52BF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EA2CDD" w14:textId="77777777" w:rsidR="00155A71" w:rsidRPr="00155A71" w:rsidRDefault="00155A71" w:rsidP="004F5E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Աշխա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տանքի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ընդուն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վելիս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և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հետա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գայում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` տարին 1 անգամ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C7CFDC" w14:textId="77777777" w:rsidR="00155A71" w:rsidRPr="00155A71" w:rsidRDefault="00155A71" w:rsidP="004F5E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Աշխա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տանքի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ընդուն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վելիս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և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հետա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գայում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` տարին 1 անգամ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7DFFE5" w14:textId="77777777" w:rsidR="00155A71" w:rsidRPr="00155A71" w:rsidRDefault="00155A71" w:rsidP="004F5E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Աշխա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տանքի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ընդուն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վելիս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և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հետա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գայում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` տարին 1 անգամ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CEA6EB" w14:textId="77777777" w:rsidR="00155A71" w:rsidRPr="00155A71" w:rsidRDefault="00155A71" w:rsidP="004F5E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Աշխա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տանքի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ընդուն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վելիս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և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հետա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գայում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՝ տարին 1 անգամ` միայն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միջա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մտութ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յուններ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իրակա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նացնող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կամ արյան և դրա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բաղադ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րիչների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հետ </w:t>
            </w:r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 xml:space="preserve">առնչ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վող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բուժաշ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խատող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ները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E65E16" w14:textId="77777777" w:rsidR="00155A71" w:rsidRPr="00155A71" w:rsidRDefault="00155A71" w:rsidP="004F5E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Աշխատան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քի ընդուն</w:t>
            </w:r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վելիս և հետագա</w:t>
            </w:r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յում` տարին 1 անգամ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B44E3A" w14:textId="77777777" w:rsidR="00155A71" w:rsidRPr="00155A71" w:rsidRDefault="00155A71" w:rsidP="004F5E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Աշխա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տանքի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ընդուն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վելիս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և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հետա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գայում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` տարին 1 անգամ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29F7E9" w14:textId="77777777" w:rsidR="00155A71" w:rsidRPr="00155A71" w:rsidRDefault="00155A71" w:rsidP="004F5E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Աշխա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տանքի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ընդուն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վելիս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և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հետա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գայում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տարին 1 անգամ` միայն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միջա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մտութ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յուններ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իրականացնող կամ արյան և դրա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բաղադ</w:t>
            </w:r>
            <w:proofErr w:type="spellEnd"/>
          </w:p>
          <w:p w14:paraId="0B18949E" w14:textId="77777777" w:rsidR="00155A71" w:rsidRPr="00155A71" w:rsidRDefault="00155A71" w:rsidP="004F5E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րիչների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հետ </w:t>
            </w:r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 xml:space="preserve">առնչվող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բուժաշ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խատող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ները</w:t>
            </w:r>
            <w:proofErr w:type="spellEnd"/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0A2540" w14:textId="77777777" w:rsidR="00155A71" w:rsidRPr="00155A71" w:rsidRDefault="00155A71" w:rsidP="004F5E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Աշխա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տանքի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ընդունվե   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լիս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և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հետա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գայում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տարին 1 անգամ` միայն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միջա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մտու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թյուններ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իրակա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նացնող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կամ արյան և դրա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բաղադ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րիչների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հետ առնչվող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բուժաշ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խատող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ները</w:t>
            </w:r>
            <w:proofErr w:type="spellEnd"/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43D667" w14:textId="77777777" w:rsidR="00155A71" w:rsidRPr="00155A71" w:rsidRDefault="00155A71" w:rsidP="004F5E51">
            <w:pPr>
              <w:ind w:left="82" w:firstLine="8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Աշխա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տանքի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ընդուն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վելիս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և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հետա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գայում</w:t>
            </w:r>
            <w:proofErr w:type="spellEnd"/>
            <w:r w:rsidRPr="00155A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` տարին 1 անգամ</w:t>
            </w:r>
          </w:p>
        </w:tc>
      </w:tr>
    </w:tbl>
    <w:p w14:paraId="2A66DCFD" w14:textId="5A539A9D" w:rsidR="00324A59" w:rsidRPr="00E503C6" w:rsidRDefault="00F52BFA" w:rsidP="00E503C6">
      <w:pPr>
        <w:pStyle w:val="NormalWeb"/>
        <w:spacing w:before="0" w:beforeAutospacing="0" w:after="0" w:afterAutospacing="0" w:line="360" w:lineRule="auto"/>
        <w:ind w:left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lastRenderedPageBreak/>
        <w:t>»</w:t>
      </w:r>
    </w:p>
    <w:p w14:paraId="77802727" w14:textId="6C7A9709" w:rsidR="00B634FD" w:rsidRPr="007132C8" w:rsidRDefault="00B634FD" w:rsidP="00B634FD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5</w:t>
      </w:r>
      <w:r w:rsidRPr="007132C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) հավելվածի N 1.1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9</w:t>
      </w:r>
      <w:r w:rsidRPr="007132C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ստուգաթերթի «Ստուգաթերթը կազմվել է հետևյալ նորմատիվ իրավական ակտերի հիման վրա» գլխում լրացնել հետևյալ բովանդակությամբ նոր՝ 2-րդ կետով.</w:t>
      </w:r>
    </w:p>
    <w:p w14:paraId="3D68838C" w14:textId="77777777" w:rsidR="00B634FD" w:rsidRPr="007132C8" w:rsidRDefault="00B634FD" w:rsidP="00B634FD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7132C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«2. Կ</w:t>
      </w:r>
      <w:r w:rsidRPr="00F3084E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առավարության 2003 թվականի մարտի 27-ի N 347-Ն որոշում: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»</w:t>
      </w:r>
    </w:p>
    <w:p w14:paraId="563983BF" w14:textId="77777777" w:rsidR="00B634FD" w:rsidRDefault="00B634FD" w:rsidP="00B634FD">
      <w:pPr>
        <w:pStyle w:val="NormalWeb"/>
        <w:spacing w:before="0" w:beforeAutospacing="0" w:after="0" w:afterAutospacing="0" w:line="360" w:lineRule="auto"/>
        <w:ind w:firstLine="360"/>
        <w:jc w:val="both"/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</w:pPr>
    </w:p>
    <w:p w14:paraId="19C7799C" w14:textId="29736D2D" w:rsidR="006F2965" w:rsidRPr="00A93F59" w:rsidRDefault="00B634FD" w:rsidP="00324A59">
      <w:pPr>
        <w:pStyle w:val="NormalWeb"/>
        <w:spacing w:before="0" w:beforeAutospacing="0" w:after="0" w:afterAutospacing="0" w:line="360" w:lineRule="auto"/>
        <w:ind w:firstLine="360"/>
        <w:jc w:val="both"/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</w:pPr>
      <w:r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6</w:t>
      </w:r>
      <w:r w:rsidR="005C6D0C" w:rsidRPr="005C6D0C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)</w:t>
      </w:r>
      <w:r w:rsidR="00F52BFA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</w:t>
      </w:r>
      <w:r w:rsidR="005C6D0C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Հ</w:t>
      </w:r>
      <w:r w:rsidR="00070DAE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ավելված</w:t>
      </w:r>
      <w:r w:rsidR="00CB6913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ի </w:t>
      </w:r>
      <w:r w:rsidR="00C55304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N</w:t>
      </w:r>
      <w:r w:rsidR="00CB6913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</w:t>
      </w:r>
      <w:r w:rsidR="00354614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1</w:t>
      </w:r>
      <w:r w:rsidR="00CB6913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.</w:t>
      </w:r>
      <w:r w:rsidR="00354614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22</w:t>
      </w:r>
      <w:r w:rsidR="00CB6913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ստուգաթերթ</w:t>
      </w:r>
      <w:r w:rsidR="000E0BC8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ը </w:t>
      </w:r>
      <w:r w:rsidR="00C55304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շարադրել նոր խմբագրությամբ</w:t>
      </w:r>
      <w:r w:rsidR="00352C4F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՝</w:t>
      </w:r>
      <w:r w:rsidR="00DC0AFA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համաձայն</w:t>
      </w:r>
      <w:r w:rsidR="001D31F6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</w:t>
      </w:r>
      <w:r w:rsidR="001943B2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N </w:t>
      </w:r>
      <w:r w:rsidR="00E52FE6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1</w:t>
      </w:r>
      <w:r w:rsidR="001943B2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</w:t>
      </w:r>
      <w:r w:rsidR="00DC0AFA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հավելվածի</w:t>
      </w:r>
      <w:r w:rsidR="00B33ACC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:</w:t>
      </w:r>
    </w:p>
    <w:p w14:paraId="058CD602" w14:textId="214A16BE" w:rsidR="003B7E54" w:rsidRPr="003B7E54" w:rsidRDefault="005C6D0C" w:rsidP="00324A59">
      <w:pPr>
        <w:pStyle w:val="NormalWeb"/>
        <w:spacing w:before="0" w:beforeAutospacing="0" w:after="0" w:afterAutospacing="0" w:line="360" w:lineRule="auto"/>
        <w:ind w:firstLine="360"/>
        <w:jc w:val="both"/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</w:pPr>
      <w:r>
        <w:rPr>
          <w:rStyle w:val="Emphasis"/>
          <w:rFonts w:ascii="GHEA Grapalat" w:eastAsiaTheme="minorEastAsia" w:hAnsi="GHEA Grapalat" w:cstheme="minorBidi"/>
          <w:b/>
          <w:bCs/>
          <w:i w:val="0"/>
          <w:iCs w:val="0"/>
          <w:noProof/>
          <w:lang w:val="hy-AM"/>
        </w:rPr>
        <w:t>2</w:t>
      </w:r>
      <w:r w:rsidR="00324A59" w:rsidRPr="00324A59">
        <w:rPr>
          <w:rStyle w:val="Emphasis"/>
          <w:rFonts w:ascii="GHEA Grapalat" w:eastAsiaTheme="minorEastAsia" w:hAnsi="GHEA Grapalat" w:cstheme="minorBidi"/>
          <w:b/>
          <w:bCs/>
          <w:i w:val="0"/>
          <w:iCs w:val="0"/>
          <w:noProof/>
          <w:lang w:val="hy-AM"/>
        </w:rPr>
        <w:t>.</w:t>
      </w:r>
      <w:r w:rsidR="00324A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</w:t>
      </w:r>
      <w:r w:rsidR="003B7E54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Սույն որոշումն ուժի մեջ է մտնում պաշտոնական հրապարակմանը հաջորդող</w:t>
      </w:r>
      <w:r w:rsidR="003B7E54" w:rsidRPr="003B7E54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օրվանից:</w:t>
      </w:r>
    </w:p>
    <w:p w14:paraId="7E6508E6" w14:textId="051365AE" w:rsidR="00AB7434" w:rsidRDefault="00AB7434" w:rsidP="00DE1B95">
      <w:pPr>
        <w:spacing w:line="360" w:lineRule="auto"/>
        <w:rPr>
          <w:noProof/>
          <w:lang w:val="hy-AM"/>
        </w:rPr>
      </w:pPr>
    </w:p>
    <w:p w14:paraId="3203A867" w14:textId="7A02B74C" w:rsidR="004124B7" w:rsidRPr="004124B7" w:rsidRDefault="004124B7" w:rsidP="008B500B">
      <w:pPr>
        <w:rPr>
          <w:rFonts w:ascii="GHEA Grapalat" w:hAnsi="GHEA Grapalat"/>
          <w:noProof/>
          <w:lang w:val="hy-AM"/>
        </w:rPr>
      </w:pPr>
      <w:r w:rsidRPr="004124B7">
        <w:rPr>
          <w:rFonts w:ascii="GHEA Grapalat" w:hAnsi="GHEA Grapalat"/>
          <w:noProof/>
          <w:lang w:val="hy-AM"/>
        </w:rPr>
        <w:t>ՀԱՅԱՍՏԱՆԻ ՀԱՆՐԱՊԵՏՈՒԹՅԱՆ</w:t>
      </w:r>
    </w:p>
    <w:p w14:paraId="516043B2" w14:textId="68FBAD30" w:rsidR="004124B7" w:rsidRPr="004124B7" w:rsidRDefault="004124B7" w:rsidP="008B500B">
      <w:pPr>
        <w:rPr>
          <w:rFonts w:ascii="GHEA Grapalat" w:hAnsi="GHEA Grapalat"/>
          <w:noProof/>
          <w:lang w:val="hy-AM"/>
        </w:rPr>
      </w:pPr>
      <w:r w:rsidRPr="004124B7">
        <w:rPr>
          <w:rFonts w:ascii="GHEA Grapalat" w:hAnsi="GHEA Grapalat"/>
          <w:noProof/>
          <w:lang w:val="hy-AM"/>
        </w:rPr>
        <w:t>ՎԱՐՉԱՊԵՏ</w:t>
      </w:r>
    </w:p>
    <w:p w14:paraId="48E7357C" w14:textId="407C686D" w:rsidR="004124B7" w:rsidRDefault="004124B7" w:rsidP="004124B7">
      <w:pPr>
        <w:jc w:val="right"/>
        <w:rPr>
          <w:rFonts w:ascii="GHEA Grapalat" w:hAnsi="GHEA Grapalat" w:cs="GHEA Grapalat"/>
          <w:noProof/>
          <w:lang w:val="hy-AM"/>
        </w:rPr>
      </w:pPr>
      <w:r w:rsidRPr="004124B7">
        <w:rPr>
          <w:rFonts w:ascii="GHEA Grapalat" w:hAnsi="GHEA Grapalat"/>
          <w:noProof/>
          <w:lang w:val="hy-AM"/>
        </w:rPr>
        <w:t>Ն</w:t>
      </w:r>
      <w:r w:rsidR="000B0414" w:rsidRPr="00B33ACC">
        <w:rPr>
          <w:rFonts w:ascii="Cambria Math" w:hAnsi="Cambria Math" w:cs="Cambria Math"/>
          <w:noProof/>
          <w:lang w:val="hy-AM"/>
        </w:rPr>
        <w:t>.</w:t>
      </w:r>
      <w:r w:rsidRPr="004124B7">
        <w:rPr>
          <w:rFonts w:ascii="GHEA Grapalat" w:hAnsi="GHEA Grapalat"/>
          <w:noProof/>
          <w:lang w:val="hy-AM"/>
        </w:rPr>
        <w:t xml:space="preserve"> </w:t>
      </w:r>
      <w:r w:rsidRPr="004124B7">
        <w:rPr>
          <w:rFonts w:ascii="GHEA Grapalat" w:hAnsi="GHEA Grapalat" w:cs="GHEA Grapalat"/>
          <w:noProof/>
          <w:lang w:val="hy-AM"/>
        </w:rPr>
        <w:t>ՓԱՇԻՆՅԱՆ</w:t>
      </w:r>
    </w:p>
    <w:p w14:paraId="15689697" w14:textId="05426B19" w:rsidR="00464AB8" w:rsidRPr="00910CE6" w:rsidRDefault="00464AB8" w:rsidP="00464AB8">
      <w:pP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910CE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Երևան</w:t>
      </w:r>
    </w:p>
    <w:sectPr w:rsidR="00464AB8" w:rsidRPr="00910CE6" w:rsidSect="0076110E">
      <w:headerReference w:type="first" r:id="rId7"/>
      <w:pgSz w:w="11906" w:h="16838" w:code="9"/>
      <w:pgMar w:top="284" w:right="1106" w:bottom="568" w:left="993" w:header="14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AFBF5" w14:textId="77777777" w:rsidR="00EC2360" w:rsidRDefault="00EC2360" w:rsidP="00935F50">
      <w:r>
        <w:separator/>
      </w:r>
    </w:p>
  </w:endnote>
  <w:endnote w:type="continuationSeparator" w:id="0">
    <w:p w14:paraId="7409BDAB" w14:textId="77777777" w:rsidR="00EC2360" w:rsidRDefault="00EC2360" w:rsidP="0093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0D1CA" w14:textId="77777777" w:rsidR="00EC2360" w:rsidRDefault="00EC2360" w:rsidP="00935F50">
      <w:r>
        <w:separator/>
      </w:r>
    </w:p>
  </w:footnote>
  <w:footnote w:type="continuationSeparator" w:id="0">
    <w:p w14:paraId="04C83E30" w14:textId="77777777" w:rsidR="00EC2360" w:rsidRDefault="00EC2360" w:rsidP="00935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9FB7C" w14:textId="77777777" w:rsidR="006F2965" w:rsidRPr="006F2965" w:rsidRDefault="006F2965" w:rsidP="006F2965">
    <w:pPr>
      <w:pStyle w:val="Header"/>
    </w:pPr>
  </w:p>
  <w:p w14:paraId="21B1A78E" w14:textId="77777777" w:rsidR="006F2965" w:rsidRDefault="006F29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731B"/>
    <w:multiLevelType w:val="hybridMultilevel"/>
    <w:tmpl w:val="4260EF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85CBB"/>
    <w:multiLevelType w:val="hybridMultilevel"/>
    <w:tmpl w:val="9A5AEA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6044B9"/>
    <w:multiLevelType w:val="hybridMultilevel"/>
    <w:tmpl w:val="3E8E1F7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3FB3B4C"/>
    <w:multiLevelType w:val="hybridMultilevel"/>
    <w:tmpl w:val="42C4BCB8"/>
    <w:lvl w:ilvl="0" w:tplc="285CCA02">
      <w:start w:val="3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615594F"/>
    <w:multiLevelType w:val="hybridMultilevel"/>
    <w:tmpl w:val="CF3E3B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20BFD"/>
    <w:multiLevelType w:val="hybridMultilevel"/>
    <w:tmpl w:val="30266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ED65F7"/>
    <w:multiLevelType w:val="hybridMultilevel"/>
    <w:tmpl w:val="40AA4D9A"/>
    <w:lvl w:ilvl="0" w:tplc="084CBED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7A53A49"/>
    <w:multiLevelType w:val="hybridMultilevel"/>
    <w:tmpl w:val="7B2261DC"/>
    <w:lvl w:ilvl="0" w:tplc="B99873CC">
      <w:start w:val="1"/>
      <w:numFmt w:val="decimal"/>
      <w:lvlText w:val="%1."/>
      <w:lvlJc w:val="left"/>
      <w:pPr>
        <w:ind w:left="1200" w:hanging="480"/>
      </w:pPr>
      <w:rPr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950A91"/>
    <w:multiLevelType w:val="hybridMultilevel"/>
    <w:tmpl w:val="52667BB0"/>
    <w:lvl w:ilvl="0" w:tplc="8F7E4098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EF0C43"/>
    <w:multiLevelType w:val="hybridMultilevel"/>
    <w:tmpl w:val="0B646C3C"/>
    <w:lvl w:ilvl="0" w:tplc="7EF4C9EC">
      <w:start w:val="1"/>
      <w:numFmt w:val="decimal"/>
      <w:lvlText w:val="%1)"/>
      <w:lvlJc w:val="left"/>
      <w:pPr>
        <w:ind w:left="795" w:hanging="435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D4345"/>
    <w:multiLevelType w:val="hybridMultilevel"/>
    <w:tmpl w:val="F9641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C78CA"/>
    <w:multiLevelType w:val="multilevel"/>
    <w:tmpl w:val="90E897C6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91E22A1"/>
    <w:multiLevelType w:val="hybridMultilevel"/>
    <w:tmpl w:val="39A4C160"/>
    <w:lvl w:ilvl="0" w:tplc="74FEA8EE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E5B0A65"/>
    <w:multiLevelType w:val="hybridMultilevel"/>
    <w:tmpl w:val="BD9EE806"/>
    <w:lvl w:ilvl="0" w:tplc="3CB42654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5EA11EAB"/>
    <w:multiLevelType w:val="hybridMultilevel"/>
    <w:tmpl w:val="57C8FBF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3D0D89"/>
    <w:multiLevelType w:val="hybridMultilevel"/>
    <w:tmpl w:val="7B2261DC"/>
    <w:lvl w:ilvl="0" w:tplc="B99873CC">
      <w:start w:val="1"/>
      <w:numFmt w:val="decimal"/>
      <w:lvlText w:val="%1."/>
      <w:lvlJc w:val="left"/>
      <w:pPr>
        <w:ind w:left="1200" w:hanging="480"/>
      </w:pPr>
      <w:rPr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6F3BAE"/>
    <w:multiLevelType w:val="hybridMultilevel"/>
    <w:tmpl w:val="5ED45BF2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D0D47E0"/>
    <w:multiLevelType w:val="hybridMultilevel"/>
    <w:tmpl w:val="62B05A1A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C8B2A5E"/>
    <w:multiLevelType w:val="hybridMultilevel"/>
    <w:tmpl w:val="B3EAA808"/>
    <w:lvl w:ilvl="0" w:tplc="BC8E23CC">
      <w:start w:val="2019"/>
      <w:numFmt w:val="decimal"/>
      <w:lvlText w:val="%1"/>
      <w:lvlJc w:val="left"/>
      <w:pPr>
        <w:ind w:left="1275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 w15:restartNumberingAfterBreak="0">
    <w:nsid w:val="7DBA1848"/>
    <w:multiLevelType w:val="hybridMultilevel"/>
    <w:tmpl w:val="71BA6D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7628F"/>
    <w:multiLevelType w:val="hybridMultilevel"/>
    <w:tmpl w:val="C916FAB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EB11C05"/>
    <w:multiLevelType w:val="hybridMultilevel"/>
    <w:tmpl w:val="6C462C20"/>
    <w:lvl w:ilvl="0" w:tplc="7A16376A">
      <w:start w:val="1"/>
      <w:numFmt w:val="decimal"/>
      <w:lvlText w:val="%1."/>
      <w:lvlJc w:val="left"/>
      <w:pPr>
        <w:ind w:left="10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1"/>
  </w:num>
  <w:num w:numId="2">
    <w:abstractNumId w:val="19"/>
  </w:num>
  <w:num w:numId="3">
    <w:abstractNumId w:val="0"/>
  </w:num>
  <w:num w:numId="4">
    <w:abstractNumId w:val="20"/>
  </w:num>
  <w:num w:numId="5">
    <w:abstractNumId w:val="17"/>
  </w:num>
  <w:num w:numId="6">
    <w:abstractNumId w:val="18"/>
  </w:num>
  <w:num w:numId="7">
    <w:abstractNumId w:val="5"/>
  </w:num>
  <w:num w:numId="8">
    <w:abstractNumId w:val="2"/>
  </w:num>
  <w:num w:numId="9">
    <w:abstractNumId w:val="16"/>
  </w:num>
  <w:num w:numId="10">
    <w:abstractNumId w:val="13"/>
  </w:num>
  <w:num w:numId="11">
    <w:abstractNumId w:val="3"/>
  </w:num>
  <w:num w:numId="12">
    <w:abstractNumId w:val="21"/>
  </w:num>
  <w:num w:numId="13">
    <w:abstractNumId w:val="9"/>
  </w:num>
  <w:num w:numId="14">
    <w:abstractNumId w:val="4"/>
  </w:num>
  <w:num w:numId="15">
    <w:abstractNumId w:val="10"/>
  </w:num>
  <w:num w:numId="16">
    <w:abstractNumId w:val="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5"/>
  </w:num>
  <w:num w:numId="20">
    <w:abstractNumId w:val="1"/>
  </w:num>
  <w:num w:numId="21">
    <w:abstractNumId w:val="14"/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D6"/>
    <w:rsid w:val="00003DD4"/>
    <w:rsid w:val="000053D3"/>
    <w:rsid w:val="0001320C"/>
    <w:rsid w:val="00041298"/>
    <w:rsid w:val="00041B52"/>
    <w:rsid w:val="000427BE"/>
    <w:rsid w:val="000573CA"/>
    <w:rsid w:val="0007019F"/>
    <w:rsid w:val="00070DAE"/>
    <w:rsid w:val="000A104D"/>
    <w:rsid w:val="000A6DB5"/>
    <w:rsid w:val="000B00C1"/>
    <w:rsid w:val="000B0414"/>
    <w:rsid w:val="000B2A30"/>
    <w:rsid w:val="000D0A26"/>
    <w:rsid w:val="000E0BC8"/>
    <w:rsid w:val="000E11FA"/>
    <w:rsid w:val="000E62D0"/>
    <w:rsid w:val="000F34C4"/>
    <w:rsid w:val="00100062"/>
    <w:rsid w:val="001003E1"/>
    <w:rsid w:val="00104FB9"/>
    <w:rsid w:val="00107E8C"/>
    <w:rsid w:val="00125BD2"/>
    <w:rsid w:val="001268F1"/>
    <w:rsid w:val="001329CB"/>
    <w:rsid w:val="00150CA6"/>
    <w:rsid w:val="00155A71"/>
    <w:rsid w:val="001607E9"/>
    <w:rsid w:val="00170E8E"/>
    <w:rsid w:val="00176767"/>
    <w:rsid w:val="00192DD6"/>
    <w:rsid w:val="001943B2"/>
    <w:rsid w:val="001B345E"/>
    <w:rsid w:val="001B7A52"/>
    <w:rsid w:val="001D31F6"/>
    <w:rsid w:val="001D703A"/>
    <w:rsid w:val="001E4583"/>
    <w:rsid w:val="001E5C3C"/>
    <w:rsid w:val="001E7528"/>
    <w:rsid w:val="001F58AF"/>
    <w:rsid w:val="002244A3"/>
    <w:rsid w:val="0023672C"/>
    <w:rsid w:val="00246796"/>
    <w:rsid w:val="00254B05"/>
    <w:rsid w:val="002824E9"/>
    <w:rsid w:val="002840DA"/>
    <w:rsid w:val="002A1611"/>
    <w:rsid w:val="002A3255"/>
    <w:rsid w:val="002B04D7"/>
    <w:rsid w:val="002B6F6C"/>
    <w:rsid w:val="002C17FB"/>
    <w:rsid w:val="002C301C"/>
    <w:rsid w:val="002C4C55"/>
    <w:rsid w:val="002D2545"/>
    <w:rsid w:val="002E3274"/>
    <w:rsid w:val="00323C50"/>
    <w:rsid w:val="00324A59"/>
    <w:rsid w:val="00327D3C"/>
    <w:rsid w:val="0033224A"/>
    <w:rsid w:val="00335D4D"/>
    <w:rsid w:val="00351313"/>
    <w:rsid w:val="00352C4F"/>
    <w:rsid w:val="00354614"/>
    <w:rsid w:val="00364E69"/>
    <w:rsid w:val="003767C0"/>
    <w:rsid w:val="003957AD"/>
    <w:rsid w:val="003A2ED2"/>
    <w:rsid w:val="003B77B2"/>
    <w:rsid w:val="003B7E54"/>
    <w:rsid w:val="003C0C95"/>
    <w:rsid w:val="003C4349"/>
    <w:rsid w:val="003D2CB6"/>
    <w:rsid w:val="003D4944"/>
    <w:rsid w:val="003E3D76"/>
    <w:rsid w:val="003F39E5"/>
    <w:rsid w:val="00401C63"/>
    <w:rsid w:val="004124B7"/>
    <w:rsid w:val="00415ADE"/>
    <w:rsid w:val="00420203"/>
    <w:rsid w:val="00420954"/>
    <w:rsid w:val="00423CD4"/>
    <w:rsid w:val="004303C7"/>
    <w:rsid w:val="00434A8B"/>
    <w:rsid w:val="0044642E"/>
    <w:rsid w:val="00464AB8"/>
    <w:rsid w:val="00467A08"/>
    <w:rsid w:val="00470ECE"/>
    <w:rsid w:val="00470FAB"/>
    <w:rsid w:val="004A01C6"/>
    <w:rsid w:val="004A0372"/>
    <w:rsid w:val="004A074B"/>
    <w:rsid w:val="004A3DD8"/>
    <w:rsid w:val="004B17EE"/>
    <w:rsid w:val="004B1F50"/>
    <w:rsid w:val="004C2E71"/>
    <w:rsid w:val="004D08CC"/>
    <w:rsid w:val="004D1D59"/>
    <w:rsid w:val="004E66FD"/>
    <w:rsid w:val="004F3D4E"/>
    <w:rsid w:val="00541CD7"/>
    <w:rsid w:val="00566332"/>
    <w:rsid w:val="005872B0"/>
    <w:rsid w:val="0059401D"/>
    <w:rsid w:val="00596C20"/>
    <w:rsid w:val="005A065D"/>
    <w:rsid w:val="005B4171"/>
    <w:rsid w:val="005C6D0C"/>
    <w:rsid w:val="005E6C05"/>
    <w:rsid w:val="00606CA4"/>
    <w:rsid w:val="00606D9E"/>
    <w:rsid w:val="00615DAB"/>
    <w:rsid w:val="00626AA1"/>
    <w:rsid w:val="006322B5"/>
    <w:rsid w:val="006401B6"/>
    <w:rsid w:val="00641283"/>
    <w:rsid w:val="00644E69"/>
    <w:rsid w:val="006541EF"/>
    <w:rsid w:val="00655B9C"/>
    <w:rsid w:val="00663B0B"/>
    <w:rsid w:val="00672FB6"/>
    <w:rsid w:val="0068046F"/>
    <w:rsid w:val="00686102"/>
    <w:rsid w:val="006A3609"/>
    <w:rsid w:val="006A422F"/>
    <w:rsid w:val="006F011A"/>
    <w:rsid w:val="006F2965"/>
    <w:rsid w:val="006F3968"/>
    <w:rsid w:val="006F4DD5"/>
    <w:rsid w:val="006F5B3A"/>
    <w:rsid w:val="00700484"/>
    <w:rsid w:val="007132C8"/>
    <w:rsid w:val="00723532"/>
    <w:rsid w:val="00735668"/>
    <w:rsid w:val="00751653"/>
    <w:rsid w:val="00756346"/>
    <w:rsid w:val="0076110E"/>
    <w:rsid w:val="0077384C"/>
    <w:rsid w:val="00773D14"/>
    <w:rsid w:val="0077780C"/>
    <w:rsid w:val="00777C2E"/>
    <w:rsid w:val="00782633"/>
    <w:rsid w:val="00790650"/>
    <w:rsid w:val="007945B3"/>
    <w:rsid w:val="0079543F"/>
    <w:rsid w:val="007A3A87"/>
    <w:rsid w:val="007A69D5"/>
    <w:rsid w:val="007A6E50"/>
    <w:rsid w:val="007B0AEB"/>
    <w:rsid w:val="007B6AB8"/>
    <w:rsid w:val="007C23D5"/>
    <w:rsid w:val="007D3CDF"/>
    <w:rsid w:val="00804DB4"/>
    <w:rsid w:val="00805A3B"/>
    <w:rsid w:val="0080707E"/>
    <w:rsid w:val="008101E3"/>
    <w:rsid w:val="00825213"/>
    <w:rsid w:val="00870B1A"/>
    <w:rsid w:val="0087174B"/>
    <w:rsid w:val="008736D0"/>
    <w:rsid w:val="008740F3"/>
    <w:rsid w:val="00876430"/>
    <w:rsid w:val="00877FAC"/>
    <w:rsid w:val="00891EAE"/>
    <w:rsid w:val="00892CCC"/>
    <w:rsid w:val="0089334F"/>
    <w:rsid w:val="00894BC5"/>
    <w:rsid w:val="008A289E"/>
    <w:rsid w:val="008A33EC"/>
    <w:rsid w:val="008B4A0C"/>
    <w:rsid w:val="008B500B"/>
    <w:rsid w:val="008B6F45"/>
    <w:rsid w:val="008E6447"/>
    <w:rsid w:val="008F72AC"/>
    <w:rsid w:val="009000BF"/>
    <w:rsid w:val="00901146"/>
    <w:rsid w:val="00907460"/>
    <w:rsid w:val="00910CE6"/>
    <w:rsid w:val="009158C1"/>
    <w:rsid w:val="009169C1"/>
    <w:rsid w:val="0092157D"/>
    <w:rsid w:val="00926443"/>
    <w:rsid w:val="00935F50"/>
    <w:rsid w:val="009464AA"/>
    <w:rsid w:val="00961FA3"/>
    <w:rsid w:val="009648A3"/>
    <w:rsid w:val="00982951"/>
    <w:rsid w:val="00994F43"/>
    <w:rsid w:val="009B4176"/>
    <w:rsid w:val="009D39C0"/>
    <w:rsid w:val="009F54CF"/>
    <w:rsid w:val="00A21967"/>
    <w:rsid w:val="00A221EC"/>
    <w:rsid w:val="00A2578A"/>
    <w:rsid w:val="00A406F0"/>
    <w:rsid w:val="00A53938"/>
    <w:rsid w:val="00A64476"/>
    <w:rsid w:val="00A647EF"/>
    <w:rsid w:val="00A6491E"/>
    <w:rsid w:val="00A702F5"/>
    <w:rsid w:val="00A80D5C"/>
    <w:rsid w:val="00A93F59"/>
    <w:rsid w:val="00A9490A"/>
    <w:rsid w:val="00A9569E"/>
    <w:rsid w:val="00AB7434"/>
    <w:rsid w:val="00AC2D3F"/>
    <w:rsid w:val="00AF784F"/>
    <w:rsid w:val="00B01649"/>
    <w:rsid w:val="00B03010"/>
    <w:rsid w:val="00B205E6"/>
    <w:rsid w:val="00B2256E"/>
    <w:rsid w:val="00B23002"/>
    <w:rsid w:val="00B33ACC"/>
    <w:rsid w:val="00B34A69"/>
    <w:rsid w:val="00B45A09"/>
    <w:rsid w:val="00B4724E"/>
    <w:rsid w:val="00B54334"/>
    <w:rsid w:val="00B57787"/>
    <w:rsid w:val="00B634FD"/>
    <w:rsid w:val="00B64D03"/>
    <w:rsid w:val="00B72FA2"/>
    <w:rsid w:val="00B97CCF"/>
    <w:rsid w:val="00B97D29"/>
    <w:rsid w:val="00BA0B1B"/>
    <w:rsid w:val="00BB2C57"/>
    <w:rsid w:val="00BB45E6"/>
    <w:rsid w:val="00BC0329"/>
    <w:rsid w:val="00BC3399"/>
    <w:rsid w:val="00BD2ABA"/>
    <w:rsid w:val="00BD4A90"/>
    <w:rsid w:val="00BF625F"/>
    <w:rsid w:val="00C0242C"/>
    <w:rsid w:val="00C1220F"/>
    <w:rsid w:val="00C242C7"/>
    <w:rsid w:val="00C26D07"/>
    <w:rsid w:val="00C36E36"/>
    <w:rsid w:val="00C511DA"/>
    <w:rsid w:val="00C53C7F"/>
    <w:rsid w:val="00C54D17"/>
    <w:rsid w:val="00C55304"/>
    <w:rsid w:val="00C72426"/>
    <w:rsid w:val="00C92F9D"/>
    <w:rsid w:val="00C97982"/>
    <w:rsid w:val="00CA07CB"/>
    <w:rsid w:val="00CA48D8"/>
    <w:rsid w:val="00CA757E"/>
    <w:rsid w:val="00CB154F"/>
    <w:rsid w:val="00CB456D"/>
    <w:rsid w:val="00CB6913"/>
    <w:rsid w:val="00CC0FCF"/>
    <w:rsid w:val="00CC3961"/>
    <w:rsid w:val="00CC6BCC"/>
    <w:rsid w:val="00CC726C"/>
    <w:rsid w:val="00CD2C52"/>
    <w:rsid w:val="00CE4759"/>
    <w:rsid w:val="00CE5FFA"/>
    <w:rsid w:val="00CF1A08"/>
    <w:rsid w:val="00CF4AA5"/>
    <w:rsid w:val="00CF77A3"/>
    <w:rsid w:val="00D03673"/>
    <w:rsid w:val="00D05858"/>
    <w:rsid w:val="00D1498B"/>
    <w:rsid w:val="00D1552E"/>
    <w:rsid w:val="00D160A5"/>
    <w:rsid w:val="00D21DDF"/>
    <w:rsid w:val="00D238FE"/>
    <w:rsid w:val="00D53816"/>
    <w:rsid w:val="00D5466B"/>
    <w:rsid w:val="00D60FA3"/>
    <w:rsid w:val="00D722A3"/>
    <w:rsid w:val="00D75324"/>
    <w:rsid w:val="00D820AF"/>
    <w:rsid w:val="00D85659"/>
    <w:rsid w:val="00D930E3"/>
    <w:rsid w:val="00D96157"/>
    <w:rsid w:val="00DA3D2B"/>
    <w:rsid w:val="00DA73A4"/>
    <w:rsid w:val="00DB52D2"/>
    <w:rsid w:val="00DC0AFA"/>
    <w:rsid w:val="00DC0F14"/>
    <w:rsid w:val="00DC50E5"/>
    <w:rsid w:val="00DC5D01"/>
    <w:rsid w:val="00DE1B95"/>
    <w:rsid w:val="00E120EB"/>
    <w:rsid w:val="00E12985"/>
    <w:rsid w:val="00E15C59"/>
    <w:rsid w:val="00E23367"/>
    <w:rsid w:val="00E31942"/>
    <w:rsid w:val="00E3312B"/>
    <w:rsid w:val="00E34F88"/>
    <w:rsid w:val="00E44055"/>
    <w:rsid w:val="00E503C6"/>
    <w:rsid w:val="00E52FE6"/>
    <w:rsid w:val="00E54443"/>
    <w:rsid w:val="00E619D7"/>
    <w:rsid w:val="00E64EDC"/>
    <w:rsid w:val="00E7197F"/>
    <w:rsid w:val="00E73D29"/>
    <w:rsid w:val="00E822ED"/>
    <w:rsid w:val="00E83FD6"/>
    <w:rsid w:val="00EA1A91"/>
    <w:rsid w:val="00EC2360"/>
    <w:rsid w:val="00F01D22"/>
    <w:rsid w:val="00F10C5F"/>
    <w:rsid w:val="00F14846"/>
    <w:rsid w:val="00F2425B"/>
    <w:rsid w:val="00F253C9"/>
    <w:rsid w:val="00F3084E"/>
    <w:rsid w:val="00F3112C"/>
    <w:rsid w:val="00F32398"/>
    <w:rsid w:val="00F3752A"/>
    <w:rsid w:val="00F41176"/>
    <w:rsid w:val="00F511AC"/>
    <w:rsid w:val="00F52BFA"/>
    <w:rsid w:val="00F62948"/>
    <w:rsid w:val="00F7384B"/>
    <w:rsid w:val="00F74F4D"/>
    <w:rsid w:val="00F8729A"/>
    <w:rsid w:val="00F92004"/>
    <w:rsid w:val="00F92AEE"/>
    <w:rsid w:val="00F970A6"/>
    <w:rsid w:val="00FA0849"/>
    <w:rsid w:val="00FA4184"/>
    <w:rsid w:val="00FA5DDD"/>
    <w:rsid w:val="00FB41C4"/>
    <w:rsid w:val="00FC0E29"/>
    <w:rsid w:val="00FC10E3"/>
    <w:rsid w:val="00FD6C84"/>
    <w:rsid w:val="00FE1ABA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F8B16"/>
  <w15:docId w15:val="{E8AE91DD-8484-4AD1-ACB1-D2F9A181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35F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2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7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F5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935F5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935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935F5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935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935F50"/>
    <w:rPr>
      <w:color w:val="0000FF"/>
      <w:u w:val="single"/>
    </w:rPr>
  </w:style>
  <w:style w:type="paragraph" w:customStyle="1" w:styleId="Armenian">
    <w:name w:val="Armenian"/>
    <w:basedOn w:val="Normal"/>
    <w:rsid w:val="00935F50"/>
    <w:rPr>
      <w:rFonts w:ascii="Agg_Times1" w:hAnsi="Agg_Times1"/>
      <w:szCs w:val="20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qFormat/>
    <w:rsid w:val="00935F5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35F50"/>
    <w:rPr>
      <w:b/>
      <w:bCs/>
    </w:rPr>
  </w:style>
  <w:style w:type="character" w:styleId="Emphasis">
    <w:name w:val="Emphasis"/>
    <w:uiPriority w:val="20"/>
    <w:qFormat/>
    <w:rsid w:val="00935F5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F50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NoSpacingChar">
    <w:name w:val="No Spacing Char"/>
    <w:link w:val="NoSpacing"/>
    <w:uiPriority w:val="1"/>
    <w:locked/>
    <w:rsid w:val="002C4C55"/>
    <w:rPr>
      <w:rFonts w:ascii="Calibri" w:eastAsia="MS Mincho" w:hAnsi="Calibri" w:cs="Arial"/>
      <w:lang w:eastAsia="ja-JP"/>
    </w:rPr>
  </w:style>
  <w:style w:type="paragraph" w:styleId="NoSpacing">
    <w:name w:val="No Spacing"/>
    <w:link w:val="NoSpacingChar"/>
    <w:uiPriority w:val="1"/>
    <w:qFormat/>
    <w:rsid w:val="002C4C55"/>
    <w:pPr>
      <w:spacing w:after="0" w:line="240" w:lineRule="auto"/>
    </w:pPr>
    <w:rPr>
      <w:rFonts w:ascii="Calibri" w:eastAsia="MS Mincho" w:hAnsi="Calibri" w:cs="Arial"/>
      <w:lang w:eastAsia="ja-JP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7A3A87"/>
    <w:pPr>
      <w:ind w:left="720"/>
      <w:contextualSpacing/>
    </w:pPr>
  </w:style>
  <w:style w:type="table" w:styleId="TableGrid">
    <w:name w:val="Table Grid"/>
    <w:basedOn w:val="TableNormal"/>
    <w:uiPriority w:val="59"/>
    <w:rsid w:val="00364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A1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10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104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0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04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B5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8B5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6412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3B7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BodyText">
    <w:name w:val="Body Text"/>
    <w:basedOn w:val="Normal"/>
    <w:link w:val="BodyTextChar"/>
    <w:rsid w:val="003B77B2"/>
    <w:pPr>
      <w:jc w:val="center"/>
    </w:pPr>
    <w:rPr>
      <w:rFonts w:ascii="Arial Armenian" w:eastAsia="Batang" w:hAnsi="Arial Armenian"/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B77B2"/>
    <w:rPr>
      <w:rFonts w:ascii="Arial Armenian" w:eastAsia="Batang" w:hAnsi="Arial Armeni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3B77B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Ashot Pirumyan</dc:creator>
  <cp:keywords>Mulberry 2.0</cp:keywords>
  <cp:lastModifiedBy>Vera Zurnachyan</cp:lastModifiedBy>
  <cp:revision>47</cp:revision>
  <cp:lastPrinted>2023-01-17T11:48:00Z</cp:lastPrinted>
  <dcterms:created xsi:type="dcterms:W3CDTF">2022-09-29T06:34:00Z</dcterms:created>
  <dcterms:modified xsi:type="dcterms:W3CDTF">2023-02-08T07:59:00Z</dcterms:modified>
</cp:coreProperties>
</file>