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A018C" w14:textId="77777777" w:rsidR="00A46E05" w:rsidRPr="001B07E9" w:rsidRDefault="00A46E05" w:rsidP="00462D73">
      <w:pPr>
        <w:pStyle w:val="mechtex"/>
        <w:spacing w:line="360" w:lineRule="auto"/>
        <w:jc w:val="right"/>
        <w:rPr>
          <w:rFonts w:ascii="GHEA Grapalat" w:hAnsi="GHEA Grapalat"/>
          <w:szCs w:val="24"/>
        </w:rPr>
      </w:pPr>
      <w:bookmarkStart w:id="0" w:name="_Hlk110611436"/>
    </w:p>
    <w:p w14:paraId="36ED1356" w14:textId="1F00E8A7" w:rsidR="0003669C" w:rsidRPr="001B07E9" w:rsidRDefault="0003669C" w:rsidP="00462D73">
      <w:pPr>
        <w:pStyle w:val="mechtex"/>
        <w:spacing w:line="360" w:lineRule="auto"/>
        <w:jc w:val="right"/>
        <w:rPr>
          <w:rFonts w:ascii="GHEA Grapalat" w:hAnsi="GHEA Grapalat"/>
          <w:szCs w:val="24"/>
        </w:rPr>
      </w:pPr>
      <w:r w:rsidRPr="001B07E9">
        <w:rPr>
          <w:rFonts w:ascii="GHEA Grapalat" w:hAnsi="GHEA Grapalat"/>
          <w:szCs w:val="24"/>
        </w:rPr>
        <w:t xml:space="preserve">Հավելված </w:t>
      </w:r>
    </w:p>
    <w:p w14:paraId="400BA56E" w14:textId="1E65FA52" w:rsidR="0003669C" w:rsidRPr="001B07E9" w:rsidRDefault="0003669C" w:rsidP="00462D73">
      <w:pPr>
        <w:pStyle w:val="mechtex"/>
        <w:spacing w:line="360" w:lineRule="auto"/>
        <w:ind w:firstLine="720"/>
        <w:jc w:val="right"/>
        <w:rPr>
          <w:rFonts w:ascii="GHEA Grapalat" w:hAnsi="GHEA Grapalat"/>
          <w:szCs w:val="24"/>
        </w:rPr>
      </w:pPr>
      <w:r w:rsidRPr="001B07E9">
        <w:rPr>
          <w:rFonts w:ascii="GHEA Grapalat" w:hAnsi="GHEA Grapalat"/>
          <w:szCs w:val="24"/>
        </w:rPr>
        <w:t xml:space="preserve">                   ՀՀ կառավարության 202</w:t>
      </w:r>
      <w:r w:rsidR="00FC18C2" w:rsidRPr="001B07E9">
        <w:rPr>
          <w:rFonts w:ascii="GHEA Grapalat" w:hAnsi="GHEA Grapalat"/>
          <w:szCs w:val="24"/>
        </w:rPr>
        <w:t>3</w:t>
      </w:r>
      <w:r w:rsidR="008A1D54" w:rsidRPr="001B07E9">
        <w:rPr>
          <w:rFonts w:ascii="GHEA Grapalat" w:hAnsi="GHEA Grapalat"/>
          <w:szCs w:val="24"/>
        </w:rPr>
        <w:t xml:space="preserve"> </w:t>
      </w:r>
      <w:r w:rsidRPr="001B07E9">
        <w:rPr>
          <w:rFonts w:ascii="GHEA Grapalat" w:hAnsi="GHEA Grapalat"/>
          <w:szCs w:val="24"/>
        </w:rPr>
        <w:t>թվականի</w:t>
      </w:r>
    </w:p>
    <w:p w14:paraId="19D648FA" w14:textId="5897635B" w:rsidR="0003669C" w:rsidRPr="001B07E9" w:rsidRDefault="00A34B7A" w:rsidP="00462D73">
      <w:pPr>
        <w:spacing w:after="0" w:line="360" w:lineRule="auto"/>
        <w:jc w:val="right"/>
        <w:textDirection w:val="btLr"/>
        <w:rPr>
          <w:sz w:val="20"/>
        </w:rPr>
      </w:pPr>
      <w:r w:rsidRPr="001B07E9">
        <w:rPr>
          <w:szCs w:val="24"/>
        </w:rPr>
        <w:t>դեկտե</w:t>
      </w:r>
      <w:r w:rsidR="0003669C" w:rsidRPr="001B07E9">
        <w:rPr>
          <w:szCs w:val="24"/>
        </w:rPr>
        <w:t>մբերի</w:t>
      </w:r>
      <w:r w:rsidR="0003669C" w:rsidRPr="001B07E9">
        <w:rPr>
          <w:rFonts w:cs="Sylfaen"/>
          <w:szCs w:val="24"/>
        </w:rPr>
        <w:t xml:space="preserve"> --- -</w:t>
      </w:r>
      <w:r w:rsidR="0003669C" w:rsidRPr="001B07E9">
        <w:rPr>
          <w:szCs w:val="24"/>
        </w:rPr>
        <w:t>ի N --- -Լ որոշման</w:t>
      </w:r>
    </w:p>
    <w:bookmarkEnd w:id="0"/>
    <w:p w14:paraId="58D108D0" w14:textId="4E643844" w:rsidR="003E7927" w:rsidRPr="001B07E9" w:rsidRDefault="003E7927" w:rsidP="00462D73">
      <w:pPr>
        <w:spacing w:line="360" w:lineRule="auto"/>
      </w:pPr>
    </w:p>
    <w:p w14:paraId="08861630" w14:textId="77777777" w:rsidR="00A34B7A" w:rsidRPr="001B07E9" w:rsidRDefault="00A34B7A" w:rsidP="00462D73">
      <w:pPr>
        <w:spacing w:before="480" w:line="360" w:lineRule="auto"/>
        <w:jc w:val="center"/>
        <w:rPr>
          <w:rFonts w:cs="Arial"/>
          <w:sz w:val="36"/>
          <w:szCs w:val="32"/>
        </w:rPr>
      </w:pPr>
    </w:p>
    <w:p w14:paraId="01002314" w14:textId="77777777" w:rsidR="00A34B7A" w:rsidRPr="001B07E9" w:rsidRDefault="00A34B7A" w:rsidP="00462D73">
      <w:pPr>
        <w:spacing w:before="480" w:line="360" w:lineRule="auto"/>
        <w:jc w:val="center"/>
        <w:rPr>
          <w:rFonts w:cs="Arial"/>
          <w:sz w:val="36"/>
          <w:szCs w:val="32"/>
        </w:rPr>
      </w:pPr>
    </w:p>
    <w:p w14:paraId="456D303A" w14:textId="1B0DF1C0" w:rsidR="0003669C" w:rsidRPr="001B07E9" w:rsidRDefault="00A34B7A" w:rsidP="00462D73">
      <w:pPr>
        <w:spacing w:before="480" w:line="360" w:lineRule="auto"/>
        <w:jc w:val="center"/>
        <w:rPr>
          <w:rFonts w:cs="Arial"/>
          <w:sz w:val="36"/>
          <w:szCs w:val="32"/>
        </w:rPr>
      </w:pPr>
      <w:r w:rsidRPr="001B07E9">
        <w:rPr>
          <w:rFonts w:cs="Arial"/>
          <w:sz w:val="36"/>
          <w:szCs w:val="32"/>
        </w:rPr>
        <w:t>ՌԱԶՄԱՎԱՐՈՒԹՅՈՒՆ</w:t>
      </w:r>
    </w:p>
    <w:p w14:paraId="75CF59B3" w14:textId="33950B3C" w:rsidR="0003669C" w:rsidRPr="001B07E9" w:rsidRDefault="0003669C" w:rsidP="00462D73">
      <w:pPr>
        <w:spacing w:before="480" w:line="360" w:lineRule="auto"/>
        <w:jc w:val="center"/>
        <w:rPr>
          <w:rFonts w:cs="Arial"/>
          <w:sz w:val="36"/>
          <w:szCs w:val="32"/>
        </w:rPr>
      </w:pPr>
      <w:r w:rsidRPr="001B07E9">
        <w:rPr>
          <w:rFonts w:cs="Arial"/>
          <w:sz w:val="36"/>
          <w:szCs w:val="32"/>
        </w:rPr>
        <w:t>ՀԱՅԱՍՏԱՆԻ ՀԱՆՐԱ</w:t>
      </w:r>
      <w:r w:rsidRPr="001B07E9">
        <w:rPr>
          <w:rFonts w:cs="Arial"/>
          <w:sz w:val="36"/>
          <w:szCs w:val="32"/>
        </w:rPr>
        <w:softHyphen/>
        <w:t>ՊԵ</w:t>
      </w:r>
      <w:r w:rsidRPr="001B07E9">
        <w:rPr>
          <w:rFonts w:cs="Arial"/>
          <w:sz w:val="36"/>
          <w:szCs w:val="32"/>
        </w:rPr>
        <w:softHyphen/>
        <w:t>ՏՈՒ</w:t>
      </w:r>
      <w:r w:rsidRPr="001B07E9">
        <w:rPr>
          <w:rFonts w:cs="Arial"/>
          <w:sz w:val="36"/>
          <w:szCs w:val="32"/>
        </w:rPr>
        <w:softHyphen/>
        <w:t xml:space="preserve">ԹՅԱՆ </w:t>
      </w:r>
      <w:r w:rsidR="008A1D54" w:rsidRPr="001B07E9">
        <w:rPr>
          <w:rFonts w:cs="Arial"/>
          <w:sz w:val="36"/>
          <w:szCs w:val="32"/>
        </w:rPr>
        <w:t xml:space="preserve">ՋԵՐՄՈՑԱՅԻՆ ԳԱԶԵՐԻ </w:t>
      </w:r>
      <w:r w:rsidR="00A34B7A" w:rsidRPr="001B07E9">
        <w:rPr>
          <w:rFonts w:cs="Arial"/>
          <w:sz w:val="36"/>
          <w:szCs w:val="32"/>
        </w:rPr>
        <w:t>ՑԱԾՐ</w:t>
      </w:r>
      <w:r w:rsidR="001916E5" w:rsidRPr="001B07E9">
        <w:rPr>
          <w:rFonts w:cs="Arial"/>
          <w:sz w:val="36"/>
          <w:szCs w:val="32"/>
        </w:rPr>
        <w:t xml:space="preserve"> </w:t>
      </w:r>
      <w:r w:rsidR="00A34B7A" w:rsidRPr="001B07E9">
        <w:rPr>
          <w:rFonts w:cs="Arial"/>
          <w:sz w:val="36"/>
          <w:szCs w:val="32"/>
        </w:rPr>
        <w:t>ԱՐՏԱՆԵՏՈՒՄՆԵՐՈՎ</w:t>
      </w:r>
      <w:r w:rsidR="00A9004A" w:rsidRPr="001B07E9">
        <w:rPr>
          <w:rFonts w:cs="Arial"/>
          <w:sz w:val="36"/>
          <w:szCs w:val="32"/>
        </w:rPr>
        <w:t xml:space="preserve"> ԶԱՐԳԱՑՄԱՆ </w:t>
      </w:r>
      <w:r w:rsidR="00A34B7A" w:rsidRPr="001B07E9">
        <w:rPr>
          <w:rFonts w:cs="Arial"/>
          <w:sz w:val="36"/>
          <w:szCs w:val="32"/>
        </w:rPr>
        <w:t xml:space="preserve">ԵՐԿԱՐԱԺԱՄԿԵՏ (ՄԻՆՉԵՎ </w:t>
      </w:r>
      <w:r w:rsidRPr="001B07E9">
        <w:rPr>
          <w:rFonts w:cs="Arial"/>
          <w:sz w:val="36"/>
          <w:szCs w:val="32"/>
        </w:rPr>
        <w:t>20</w:t>
      </w:r>
      <w:r w:rsidR="003365B3" w:rsidRPr="001B07E9">
        <w:rPr>
          <w:rFonts w:cs="Arial"/>
          <w:sz w:val="36"/>
          <w:szCs w:val="32"/>
        </w:rPr>
        <w:t xml:space="preserve">50 </w:t>
      </w:r>
      <w:r w:rsidRPr="001B07E9">
        <w:rPr>
          <w:rFonts w:cs="Arial"/>
          <w:sz w:val="36"/>
          <w:szCs w:val="32"/>
        </w:rPr>
        <w:t>ԹՎԱԿԱՆ</w:t>
      </w:r>
      <w:r w:rsidR="00A34B7A" w:rsidRPr="001B07E9">
        <w:rPr>
          <w:rFonts w:cs="Arial"/>
          <w:sz w:val="36"/>
          <w:szCs w:val="32"/>
        </w:rPr>
        <w:t>)</w:t>
      </w:r>
      <w:r w:rsidRPr="001B07E9">
        <w:rPr>
          <w:rFonts w:cs="Arial"/>
          <w:sz w:val="36"/>
          <w:szCs w:val="32"/>
        </w:rPr>
        <w:t xml:space="preserve"> </w:t>
      </w:r>
    </w:p>
    <w:p w14:paraId="47156722" w14:textId="1B226450" w:rsidR="00F75A5B" w:rsidRPr="001B07E9" w:rsidRDefault="00F75A5B" w:rsidP="00462D73">
      <w:pPr>
        <w:spacing w:before="480" w:line="360" w:lineRule="auto"/>
        <w:jc w:val="center"/>
        <w:rPr>
          <w:rFonts w:cs="Arial"/>
          <w:sz w:val="36"/>
          <w:szCs w:val="32"/>
        </w:rPr>
      </w:pPr>
    </w:p>
    <w:p w14:paraId="116F0631" w14:textId="6B4D30F5" w:rsidR="00F75A5B" w:rsidRPr="001B07E9" w:rsidRDefault="00F75A5B" w:rsidP="00462D73">
      <w:pPr>
        <w:spacing w:before="480" w:line="360" w:lineRule="auto"/>
        <w:jc w:val="center"/>
        <w:rPr>
          <w:rFonts w:cs="Arial"/>
          <w:sz w:val="36"/>
          <w:szCs w:val="32"/>
        </w:rPr>
      </w:pPr>
    </w:p>
    <w:p w14:paraId="0B5C18D3" w14:textId="673106D4" w:rsidR="00F75A5B" w:rsidRPr="001B07E9" w:rsidRDefault="00F75A5B" w:rsidP="00462D73">
      <w:pPr>
        <w:spacing w:before="480" w:line="360" w:lineRule="auto"/>
        <w:jc w:val="center"/>
        <w:rPr>
          <w:rFonts w:cs="Arial"/>
          <w:sz w:val="36"/>
          <w:szCs w:val="32"/>
        </w:rPr>
      </w:pPr>
    </w:p>
    <w:p w14:paraId="5EDFEB59" w14:textId="4F54AA98" w:rsidR="00F75A5B" w:rsidRPr="001B07E9" w:rsidRDefault="00F75A5B" w:rsidP="00462D73">
      <w:pPr>
        <w:spacing w:before="480" w:line="360" w:lineRule="auto"/>
        <w:jc w:val="center"/>
        <w:rPr>
          <w:rFonts w:cs="Arial"/>
          <w:sz w:val="36"/>
          <w:szCs w:val="32"/>
        </w:rPr>
      </w:pPr>
    </w:p>
    <w:sdt>
      <w:sdtPr>
        <w:rPr>
          <w:rFonts w:eastAsia="GHEA Grapalat" w:cs="GHEA Grapalat"/>
          <w:sz w:val="22"/>
          <w:szCs w:val="22"/>
          <w:lang w:eastAsia="en-US" w:bidi="ar-SA"/>
        </w:rPr>
        <w:id w:val="14463282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241946" w14:textId="0B125FC2" w:rsidR="00E0555A" w:rsidRPr="001B07E9" w:rsidRDefault="00E0555A" w:rsidP="00462D73">
          <w:pPr>
            <w:pStyle w:val="TOCHeading"/>
            <w:spacing w:line="360" w:lineRule="auto"/>
          </w:pPr>
          <w:r w:rsidRPr="001B07E9">
            <w:t>ԲՈՎԱՆԴԱԿՈՒԹՅՈՒՆ</w:t>
          </w:r>
        </w:p>
        <w:p w14:paraId="648C764B" w14:textId="2C21E958" w:rsidR="001C52E9" w:rsidRPr="001B07E9" w:rsidRDefault="00E0555A" w:rsidP="00462D73">
          <w:pPr>
            <w:pStyle w:val="TOC1"/>
            <w:spacing w:line="360" w:lineRule="auto"/>
            <w:rPr>
              <w:rFonts w:eastAsiaTheme="minorEastAsia"/>
              <w:b w:val="0"/>
              <w:noProof/>
              <w:szCs w:val="22"/>
              <w:lang w:val="en-US" w:eastAsia="en-US" w:bidi="ar-SA"/>
            </w:rPr>
          </w:pPr>
          <w:r w:rsidRPr="001B07E9">
            <w:fldChar w:fldCharType="begin"/>
          </w:r>
          <w:r w:rsidRPr="001B07E9">
            <w:instrText xml:space="preserve"> TOC \o "1-3" \h \z \u </w:instrText>
          </w:r>
          <w:r w:rsidRPr="001B07E9">
            <w:fldChar w:fldCharType="separate"/>
          </w:r>
          <w:hyperlink w:anchor="_Toc123226713" w:history="1">
            <w:r w:rsidR="001C52E9" w:rsidRPr="001B07E9">
              <w:rPr>
                <w:rStyle w:val="Hyperlink"/>
                <w:rFonts w:eastAsia="Calibri" w:cs="Calibri"/>
                <w:noProof/>
                <w:color w:val="auto"/>
              </w:rPr>
              <w:t>1.</w:t>
            </w:r>
            <w:r w:rsidR="001C52E9" w:rsidRPr="001B07E9">
              <w:rPr>
                <w:rFonts w:eastAsiaTheme="minorEastAsia"/>
                <w:b w:val="0"/>
                <w:noProof/>
                <w:szCs w:val="22"/>
                <w:lang w:val="en-US" w:eastAsia="en-US" w:bidi="ar-SA"/>
              </w:rPr>
              <w:tab/>
            </w:r>
            <w:r w:rsidR="001C52E9" w:rsidRPr="001B07E9">
              <w:rPr>
                <w:rStyle w:val="Hyperlink"/>
                <w:rFonts w:eastAsia="Calibri"/>
                <w:noProof/>
                <w:color w:val="auto"/>
              </w:rPr>
              <w:t>ՆԵՐԱԾՈՒԹՅՈՒՆ</w:t>
            </w:r>
            <w:r w:rsidR="001C52E9" w:rsidRPr="001B07E9">
              <w:rPr>
                <w:noProof/>
                <w:webHidden/>
              </w:rPr>
              <w:tab/>
            </w:r>
            <w:r w:rsidR="001C52E9" w:rsidRPr="001B07E9">
              <w:rPr>
                <w:noProof/>
                <w:webHidden/>
              </w:rPr>
              <w:fldChar w:fldCharType="begin"/>
            </w:r>
            <w:r w:rsidR="001C52E9" w:rsidRPr="001B07E9">
              <w:rPr>
                <w:noProof/>
                <w:webHidden/>
              </w:rPr>
              <w:instrText xml:space="preserve"> PAGEREF _Toc123226713 \h </w:instrText>
            </w:r>
            <w:r w:rsidR="001C52E9" w:rsidRPr="001B07E9">
              <w:rPr>
                <w:noProof/>
                <w:webHidden/>
              </w:rPr>
            </w:r>
            <w:r w:rsidR="001C52E9" w:rsidRPr="001B07E9">
              <w:rPr>
                <w:noProof/>
                <w:webHidden/>
              </w:rPr>
              <w:fldChar w:fldCharType="separate"/>
            </w:r>
            <w:r w:rsidR="001C52E9" w:rsidRPr="001B07E9">
              <w:rPr>
                <w:noProof/>
                <w:webHidden/>
              </w:rPr>
              <w:t>5</w:t>
            </w:r>
            <w:r w:rsidR="001C52E9" w:rsidRPr="001B07E9">
              <w:rPr>
                <w:noProof/>
                <w:webHidden/>
              </w:rPr>
              <w:fldChar w:fldCharType="end"/>
            </w:r>
          </w:hyperlink>
        </w:p>
        <w:p w14:paraId="7BA30138" w14:textId="79C7185E" w:rsidR="001C52E9" w:rsidRPr="001B07E9" w:rsidRDefault="005E26DD" w:rsidP="00462D73">
          <w:pPr>
            <w:pStyle w:val="TOC1"/>
            <w:spacing w:line="360" w:lineRule="auto"/>
            <w:rPr>
              <w:rFonts w:eastAsiaTheme="minorEastAsia"/>
              <w:b w:val="0"/>
              <w:noProof/>
              <w:szCs w:val="22"/>
              <w:lang w:val="en-US" w:eastAsia="en-US" w:bidi="ar-SA"/>
            </w:rPr>
          </w:pPr>
          <w:hyperlink w:anchor="_Toc123226714" w:history="1">
            <w:r w:rsidR="001C52E9" w:rsidRPr="001B07E9">
              <w:rPr>
                <w:rStyle w:val="Hyperlink"/>
                <w:rFonts w:eastAsia="Calibri"/>
                <w:noProof/>
                <w:color w:val="auto"/>
              </w:rPr>
              <w:t>2.</w:t>
            </w:r>
            <w:r w:rsidR="001C52E9" w:rsidRPr="001B07E9">
              <w:rPr>
                <w:rFonts w:eastAsiaTheme="minorEastAsia"/>
                <w:b w:val="0"/>
                <w:noProof/>
                <w:szCs w:val="22"/>
                <w:lang w:val="en-US" w:eastAsia="en-US" w:bidi="ar-SA"/>
              </w:rPr>
              <w:tab/>
            </w:r>
            <w:r w:rsidR="001C52E9" w:rsidRPr="001B07E9">
              <w:rPr>
                <w:rStyle w:val="Hyperlink"/>
                <w:rFonts w:eastAsia="Calibri"/>
                <w:noProof/>
                <w:color w:val="auto"/>
              </w:rPr>
              <w:t>ՋԵՐՄՈՑԱՅԻՆ ԳԱԶԵՐԻ ԱՐՏԱՆԵՏՈՒՄՆԵՐԻ ՎՐԱ ԱԶԴՈՂ ՀԻՄՆԱԿԱՆ ԳՈՐԾՈՆՆԵՐԸ</w:t>
            </w:r>
            <w:r w:rsidR="001C52E9" w:rsidRPr="001B07E9">
              <w:rPr>
                <w:noProof/>
                <w:webHidden/>
              </w:rPr>
              <w:tab/>
            </w:r>
            <w:r w:rsidR="001C52E9" w:rsidRPr="001B07E9">
              <w:rPr>
                <w:noProof/>
                <w:webHidden/>
              </w:rPr>
              <w:fldChar w:fldCharType="begin"/>
            </w:r>
            <w:r w:rsidR="001C52E9" w:rsidRPr="001B07E9">
              <w:rPr>
                <w:noProof/>
                <w:webHidden/>
              </w:rPr>
              <w:instrText xml:space="preserve"> PAGEREF _Toc123226714 \h </w:instrText>
            </w:r>
            <w:r w:rsidR="001C52E9" w:rsidRPr="001B07E9">
              <w:rPr>
                <w:noProof/>
                <w:webHidden/>
              </w:rPr>
            </w:r>
            <w:r w:rsidR="001C52E9" w:rsidRPr="001B07E9">
              <w:rPr>
                <w:noProof/>
                <w:webHidden/>
              </w:rPr>
              <w:fldChar w:fldCharType="separate"/>
            </w:r>
            <w:r w:rsidR="001C52E9" w:rsidRPr="001B07E9">
              <w:rPr>
                <w:noProof/>
                <w:webHidden/>
              </w:rPr>
              <w:t>7</w:t>
            </w:r>
            <w:r w:rsidR="001C52E9" w:rsidRPr="001B07E9">
              <w:rPr>
                <w:noProof/>
                <w:webHidden/>
              </w:rPr>
              <w:fldChar w:fldCharType="end"/>
            </w:r>
          </w:hyperlink>
        </w:p>
        <w:p w14:paraId="3772C9B7" w14:textId="08249ABD" w:rsidR="001C52E9" w:rsidRPr="001B07E9" w:rsidRDefault="005E26DD" w:rsidP="00462D73">
          <w:pPr>
            <w:pStyle w:val="TOC1"/>
            <w:spacing w:line="360" w:lineRule="auto"/>
            <w:rPr>
              <w:rFonts w:eastAsiaTheme="minorEastAsia"/>
              <w:b w:val="0"/>
              <w:noProof/>
              <w:szCs w:val="22"/>
              <w:lang w:val="en-US" w:eastAsia="en-US" w:bidi="ar-SA"/>
            </w:rPr>
          </w:pPr>
          <w:hyperlink w:anchor="_Toc123226715" w:history="1">
            <w:r w:rsidR="001C52E9" w:rsidRPr="001B07E9">
              <w:rPr>
                <w:rStyle w:val="Hyperlink"/>
                <w:rFonts w:eastAsia="Calibri"/>
                <w:noProof/>
                <w:color w:val="auto"/>
              </w:rPr>
              <w:t>3.</w:t>
            </w:r>
            <w:r w:rsidR="001C52E9" w:rsidRPr="001B07E9">
              <w:rPr>
                <w:rFonts w:eastAsiaTheme="minorEastAsia"/>
                <w:b w:val="0"/>
                <w:noProof/>
                <w:szCs w:val="22"/>
                <w:lang w:val="en-US" w:eastAsia="en-US" w:bidi="ar-SA"/>
              </w:rPr>
              <w:tab/>
            </w:r>
            <w:r w:rsidR="008A1FC9" w:rsidRPr="001B07E9">
              <w:rPr>
                <w:rStyle w:val="Hyperlink"/>
                <w:rFonts w:eastAsia="Calibri"/>
                <w:noProof/>
                <w:color w:val="auto"/>
              </w:rPr>
              <w:t>ՋԳ</w:t>
            </w:r>
            <w:r w:rsidR="001C52E9" w:rsidRPr="001B07E9">
              <w:rPr>
                <w:rStyle w:val="Hyperlink"/>
                <w:rFonts w:eastAsia="Calibri"/>
                <w:noProof/>
                <w:color w:val="auto"/>
              </w:rPr>
              <w:t>-ՑԱԶ</w:t>
            </w:r>
            <w:r w:rsidR="008A1FC9" w:rsidRPr="001B07E9">
              <w:rPr>
                <w:rStyle w:val="Hyperlink"/>
                <w:rFonts w:eastAsia="Calibri"/>
                <w:noProof/>
                <w:color w:val="auto"/>
              </w:rPr>
              <w:t>Ե</w:t>
            </w:r>
            <w:r w:rsidR="001C52E9" w:rsidRPr="001B07E9">
              <w:rPr>
                <w:rStyle w:val="Hyperlink"/>
                <w:rFonts w:eastAsia="Calibri"/>
                <w:noProof/>
                <w:color w:val="auto"/>
              </w:rPr>
              <w:t>Ռ ՍՑԵՆԱՐՆԵՐԻ ՄՈԴԵԼԱՎՈՐՈՒՄԸ</w:t>
            </w:r>
            <w:r w:rsidR="001C52E9" w:rsidRPr="001B07E9">
              <w:rPr>
                <w:noProof/>
                <w:webHidden/>
              </w:rPr>
              <w:tab/>
            </w:r>
            <w:r w:rsidR="001C52E9" w:rsidRPr="001B07E9">
              <w:rPr>
                <w:noProof/>
                <w:webHidden/>
              </w:rPr>
              <w:fldChar w:fldCharType="begin"/>
            </w:r>
            <w:r w:rsidR="001C52E9" w:rsidRPr="001B07E9">
              <w:rPr>
                <w:noProof/>
                <w:webHidden/>
              </w:rPr>
              <w:instrText xml:space="preserve"> PAGEREF _Toc123226715 \h </w:instrText>
            </w:r>
            <w:r w:rsidR="001C52E9" w:rsidRPr="001B07E9">
              <w:rPr>
                <w:noProof/>
                <w:webHidden/>
              </w:rPr>
            </w:r>
            <w:r w:rsidR="001C52E9" w:rsidRPr="001B07E9">
              <w:rPr>
                <w:noProof/>
                <w:webHidden/>
              </w:rPr>
              <w:fldChar w:fldCharType="separate"/>
            </w:r>
            <w:r w:rsidR="001C52E9" w:rsidRPr="001B07E9">
              <w:rPr>
                <w:noProof/>
                <w:webHidden/>
              </w:rPr>
              <w:t>13</w:t>
            </w:r>
            <w:r w:rsidR="001C52E9" w:rsidRPr="001B07E9">
              <w:rPr>
                <w:noProof/>
                <w:webHidden/>
              </w:rPr>
              <w:fldChar w:fldCharType="end"/>
            </w:r>
          </w:hyperlink>
        </w:p>
        <w:p w14:paraId="49B13B6F" w14:textId="0883F4F2" w:rsidR="001C52E9" w:rsidRPr="001B07E9" w:rsidRDefault="005E26DD" w:rsidP="00462D73">
          <w:pPr>
            <w:pStyle w:val="TOC1"/>
            <w:spacing w:line="360" w:lineRule="auto"/>
            <w:rPr>
              <w:rFonts w:eastAsiaTheme="minorEastAsia"/>
              <w:b w:val="0"/>
              <w:noProof/>
              <w:szCs w:val="22"/>
              <w:lang w:val="en-US" w:eastAsia="en-US" w:bidi="ar-SA"/>
            </w:rPr>
          </w:pPr>
          <w:hyperlink w:anchor="_Toc123226716" w:history="1">
            <w:r w:rsidR="001C52E9" w:rsidRPr="001B07E9">
              <w:rPr>
                <w:rStyle w:val="Hyperlink"/>
                <w:rFonts w:eastAsia="Calibri"/>
                <w:noProof/>
                <w:color w:val="auto"/>
              </w:rPr>
              <w:t>4.</w:t>
            </w:r>
            <w:r w:rsidR="001C52E9" w:rsidRPr="001B07E9">
              <w:rPr>
                <w:rFonts w:eastAsiaTheme="minorEastAsia"/>
                <w:b w:val="0"/>
                <w:noProof/>
                <w:szCs w:val="22"/>
                <w:lang w:val="en-US" w:eastAsia="en-US" w:bidi="ar-SA"/>
              </w:rPr>
              <w:tab/>
            </w:r>
            <w:r w:rsidR="00E33972" w:rsidRPr="001B07E9">
              <w:rPr>
                <w:rFonts w:eastAsiaTheme="minorEastAsia" w:cs="Arial"/>
                <w:noProof/>
                <w:szCs w:val="22"/>
                <w:lang w:val="en-US" w:eastAsia="en-US" w:bidi="ar-SA"/>
              </w:rPr>
              <w:t>ՋԳ</w:t>
            </w:r>
            <w:r w:rsidR="00E33972" w:rsidRPr="001B07E9">
              <w:rPr>
                <w:rFonts w:eastAsiaTheme="minorEastAsia"/>
                <w:noProof/>
                <w:szCs w:val="22"/>
                <w:lang w:val="en-US" w:eastAsia="en-US" w:bidi="ar-SA"/>
              </w:rPr>
              <w:t>-</w:t>
            </w:r>
            <w:r w:rsidR="00E33972" w:rsidRPr="001B07E9">
              <w:rPr>
                <w:rFonts w:eastAsiaTheme="minorEastAsia" w:cs="Arial"/>
                <w:noProof/>
                <w:szCs w:val="22"/>
                <w:lang w:val="en-US" w:eastAsia="en-US" w:bidi="ar-SA"/>
              </w:rPr>
              <w:t>ՑԱԶԵ</w:t>
            </w:r>
            <w:r w:rsidR="00E33972" w:rsidRPr="001B07E9">
              <w:rPr>
                <w:rFonts w:eastAsiaTheme="minorEastAsia"/>
                <w:noProof/>
                <w:szCs w:val="22"/>
                <w:lang w:val="en-US" w:eastAsia="en-US" w:bidi="ar-SA"/>
              </w:rPr>
              <w:t>Ռ</w:t>
            </w:r>
            <w:r w:rsidR="00E33972" w:rsidRPr="001B07E9">
              <w:rPr>
                <w:rStyle w:val="Hyperlink"/>
                <w:rFonts w:eastAsiaTheme="minorEastAsia"/>
                <w:noProof/>
                <w:color w:val="auto"/>
                <w:szCs w:val="22"/>
                <w:lang w:val="en-US" w:eastAsia="en-US" w:bidi="ar-SA"/>
              </w:rPr>
              <w:t xml:space="preserve"> </w:t>
            </w:r>
            <w:r w:rsidR="00E33972" w:rsidRPr="001B07E9">
              <w:rPr>
                <w:rStyle w:val="Hyperlink"/>
                <w:rFonts w:eastAsiaTheme="minorEastAsia"/>
                <w:noProof/>
                <w:color w:val="auto"/>
                <w:szCs w:val="22"/>
                <w:lang w:eastAsia="en-US" w:bidi="ar-SA"/>
              </w:rPr>
              <w:t xml:space="preserve"> </w:t>
            </w:r>
            <w:r w:rsidR="001C52E9" w:rsidRPr="001B07E9">
              <w:rPr>
                <w:rStyle w:val="Hyperlink"/>
                <w:rFonts w:eastAsia="Calibri"/>
                <w:noProof/>
                <w:color w:val="auto"/>
              </w:rPr>
              <w:t>ԹԻՐԱԽԸ ԵՎ ՓՈԽԿԱՊԱԿՑՎԱԾՈՒԹՅՈՒՆԸ ԱՍԳ ԹԻՐԱԽԻ ՀԵՏ</w:t>
            </w:r>
            <w:r w:rsidR="001C52E9" w:rsidRPr="001B07E9">
              <w:rPr>
                <w:noProof/>
                <w:webHidden/>
              </w:rPr>
              <w:tab/>
            </w:r>
            <w:r w:rsidR="001C52E9" w:rsidRPr="001B07E9">
              <w:rPr>
                <w:noProof/>
                <w:webHidden/>
              </w:rPr>
              <w:fldChar w:fldCharType="begin"/>
            </w:r>
            <w:r w:rsidR="001C52E9" w:rsidRPr="001B07E9">
              <w:rPr>
                <w:noProof/>
                <w:webHidden/>
              </w:rPr>
              <w:instrText xml:space="preserve"> PAGEREF _Toc123226716 \h </w:instrText>
            </w:r>
            <w:r w:rsidR="001C52E9" w:rsidRPr="001B07E9">
              <w:rPr>
                <w:noProof/>
                <w:webHidden/>
              </w:rPr>
            </w:r>
            <w:r w:rsidR="001C52E9" w:rsidRPr="001B07E9">
              <w:rPr>
                <w:noProof/>
                <w:webHidden/>
              </w:rPr>
              <w:fldChar w:fldCharType="separate"/>
            </w:r>
            <w:r w:rsidR="001C52E9" w:rsidRPr="001B07E9">
              <w:rPr>
                <w:noProof/>
                <w:webHidden/>
              </w:rPr>
              <w:t>14</w:t>
            </w:r>
            <w:r w:rsidR="001C52E9" w:rsidRPr="001B07E9">
              <w:rPr>
                <w:noProof/>
                <w:webHidden/>
              </w:rPr>
              <w:fldChar w:fldCharType="end"/>
            </w:r>
          </w:hyperlink>
        </w:p>
        <w:p w14:paraId="2F41F5E1" w14:textId="79B14482" w:rsidR="001C52E9" w:rsidRPr="001B07E9" w:rsidRDefault="005E26DD" w:rsidP="00462D73">
          <w:pPr>
            <w:pStyle w:val="TOC1"/>
            <w:spacing w:line="360" w:lineRule="auto"/>
            <w:rPr>
              <w:rFonts w:eastAsiaTheme="minorEastAsia"/>
              <w:b w:val="0"/>
              <w:noProof/>
              <w:szCs w:val="22"/>
              <w:lang w:val="en-US" w:eastAsia="en-US" w:bidi="ar-SA"/>
            </w:rPr>
          </w:pPr>
          <w:hyperlink w:anchor="_Toc123226717" w:history="1">
            <w:r w:rsidR="001C52E9" w:rsidRPr="001B07E9">
              <w:rPr>
                <w:rStyle w:val="Hyperlink"/>
                <w:rFonts w:eastAsia="Calibri"/>
                <w:noProof/>
                <w:color w:val="auto"/>
              </w:rPr>
              <w:t>5.</w:t>
            </w:r>
            <w:r w:rsidR="001C52E9" w:rsidRPr="001B07E9">
              <w:rPr>
                <w:rFonts w:eastAsiaTheme="minorEastAsia"/>
                <w:b w:val="0"/>
                <w:noProof/>
                <w:szCs w:val="22"/>
                <w:lang w:val="en-US" w:eastAsia="en-US" w:bidi="ar-SA"/>
              </w:rPr>
              <w:tab/>
            </w:r>
            <w:r w:rsidR="00593473" w:rsidRPr="001B07E9">
              <w:rPr>
                <w:rFonts w:eastAsiaTheme="minorEastAsia" w:cs="Arial"/>
                <w:noProof/>
                <w:szCs w:val="22"/>
                <w:lang w:eastAsia="en-US" w:bidi="ar-SA"/>
              </w:rPr>
              <w:t>ՋԳ-</w:t>
            </w:r>
            <w:r w:rsidR="001C52E9" w:rsidRPr="001B07E9">
              <w:rPr>
                <w:rStyle w:val="Hyperlink"/>
                <w:rFonts w:eastAsia="Calibri"/>
                <w:noProof/>
                <w:color w:val="auto"/>
              </w:rPr>
              <w:t>ՑԱԾՐ ԱՐՏԱՆԵՏՈՒՄՆԵՐՈՎ ԶԱՐԳԱՑՄԱՆ ՍՑԵՆԱՐՆԵՐԸ</w:t>
            </w:r>
            <w:r w:rsidR="001C52E9" w:rsidRPr="001B07E9">
              <w:rPr>
                <w:noProof/>
                <w:webHidden/>
              </w:rPr>
              <w:tab/>
            </w:r>
            <w:r w:rsidR="001C52E9" w:rsidRPr="001B07E9">
              <w:rPr>
                <w:noProof/>
                <w:webHidden/>
              </w:rPr>
              <w:fldChar w:fldCharType="begin"/>
            </w:r>
            <w:r w:rsidR="001C52E9" w:rsidRPr="001B07E9">
              <w:rPr>
                <w:noProof/>
                <w:webHidden/>
              </w:rPr>
              <w:instrText xml:space="preserve"> PAGEREF _Toc123226717 \h </w:instrText>
            </w:r>
            <w:r w:rsidR="001C52E9" w:rsidRPr="001B07E9">
              <w:rPr>
                <w:noProof/>
                <w:webHidden/>
              </w:rPr>
            </w:r>
            <w:r w:rsidR="001C52E9" w:rsidRPr="001B07E9">
              <w:rPr>
                <w:noProof/>
                <w:webHidden/>
              </w:rPr>
              <w:fldChar w:fldCharType="separate"/>
            </w:r>
            <w:r w:rsidR="001C52E9" w:rsidRPr="001B07E9">
              <w:rPr>
                <w:noProof/>
                <w:webHidden/>
              </w:rPr>
              <w:t>16</w:t>
            </w:r>
            <w:r w:rsidR="001C52E9" w:rsidRPr="001B07E9">
              <w:rPr>
                <w:noProof/>
                <w:webHidden/>
              </w:rPr>
              <w:fldChar w:fldCharType="end"/>
            </w:r>
          </w:hyperlink>
        </w:p>
        <w:p w14:paraId="10828970" w14:textId="30CA4988" w:rsidR="001C52E9" w:rsidRPr="001B07E9" w:rsidRDefault="005E26DD" w:rsidP="00462D73">
          <w:pPr>
            <w:pStyle w:val="TOC1"/>
            <w:spacing w:line="360" w:lineRule="auto"/>
            <w:rPr>
              <w:rFonts w:eastAsiaTheme="minorEastAsia"/>
              <w:b w:val="0"/>
              <w:noProof/>
              <w:szCs w:val="22"/>
              <w:lang w:val="en-US" w:eastAsia="en-US" w:bidi="ar-SA"/>
            </w:rPr>
          </w:pPr>
          <w:hyperlink w:anchor="_Toc123226718" w:history="1">
            <w:r w:rsidR="001C52E9" w:rsidRPr="001B07E9">
              <w:rPr>
                <w:rStyle w:val="Hyperlink"/>
                <w:rFonts w:eastAsia="Calibri"/>
                <w:noProof/>
                <w:color w:val="auto"/>
              </w:rPr>
              <w:t>6.</w:t>
            </w:r>
            <w:r w:rsidR="001C52E9" w:rsidRPr="001B07E9">
              <w:rPr>
                <w:rFonts w:eastAsiaTheme="minorEastAsia"/>
                <w:b w:val="0"/>
                <w:noProof/>
                <w:szCs w:val="22"/>
                <w:lang w:val="en-US" w:eastAsia="en-US" w:bidi="ar-SA"/>
              </w:rPr>
              <w:tab/>
            </w:r>
            <w:r w:rsidR="00E33972" w:rsidRPr="001B07E9">
              <w:rPr>
                <w:rFonts w:eastAsiaTheme="minorEastAsia" w:cs="Arial"/>
                <w:noProof/>
                <w:szCs w:val="22"/>
                <w:lang w:val="en-US" w:eastAsia="en-US" w:bidi="ar-SA"/>
              </w:rPr>
              <w:t>ՋԳ</w:t>
            </w:r>
            <w:r w:rsidR="00E33972" w:rsidRPr="001B07E9">
              <w:rPr>
                <w:rFonts w:eastAsiaTheme="minorEastAsia"/>
                <w:noProof/>
                <w:szCs w:val="22"/>
                <w:lang w:val="en-US" w:eastAsia="en-US" w:bidi="ar-SA"/>
              </w:rPr>
              <w:t>-</w:t>
            </w:r>
            <w:r w:rsidR="00E33972" w:rsidRPr="001B07E9">
              <w:rPr>
                <w:rFonts w:eastAsiaTheme="minorEastAsia" w:cs="Arial"/>
                <w:noProof/>
                <w:szCs w:val="22"/>
                <w:lang w:val="en-US" w:eastAsia="en-US" w:bidi="ar-SA"/>
              </w:rPr>
              <w:t>ՑԱԶԵ</w:t>
            </w:r>
            <w:r w:rsidR="00E33972" w:rsidRPr="001B07E9">
              <w:rPr>
                <w:rFonts w:eastAsiaTheme="minorEastAsia"/>
                <w:noProof/>
                <w:szCs w:val="22"/>
                <w:lang w:val="en-US" w:eastAsia="en-US" w:bidi="ar-SA"/>
              </w:rPr>
              <w:t>Ռ</w:t>
            </w:r>
            <w:r w:rsidR="00E33972" w:rsidRPr="001B07E9">
              <w:rPr>
                <w:rStyle w:val="Hyperlink"/>
                <w:rFonts w:eastAsiaTheme="minorEastAsia"/>
                <w:noProof/>
                <w:color w:val="auto"/>
                <w:szCs w:val="22"/>
                <w:lang w:val="en-US" w:eastAsia="en-US" w:bidi="ar-SA"/>
              </w:rPr>
              <w:t xml:space="preserve"> </w:t>
            </w:r>
            <w:r w:rsidR="00E33972" w:rsidRPr="001B07E9">
              <w:rPr>
                <w:rStyle w:val="Hyperlink"/>
                <w:rFonts w:eastAsiaTheme="minorEastAsia"/>
                <w:noProof/>
                <w:color w:val="auto"/>
                <w:szCs w:val="22"/>
                <w:lang w:eastAsia="en-US" w:bidi="ar-SA"/>
              </w:rPr>
              <w:t xml:space="preserve"> </w:t>
            </w:r>
            <w:r w:rsidR="001C52E9" w:rsidRPr="001B07E9">
              <w:rPr>
                <w:rStyle w:val="Hyperlink"/>
                <w:rFonts w:eastAsia="Calibri"/>
                <w:noProof/>
                <w:color w:val="auto"/>
              </w:rPr>
              <w:t>ԻՐԱԿԱՆԱՑՄԱՆ ԱՌԱՋՆԱՀԵՐԹՈՒԹՅՈՒՆՆԵՐԸ ԵՎ ՄԻՋՈՑԱՌՈՒՄՆԵՐԸ</w:t>
            </w:r>
            <w:r w:rsidR="001C52E9" w:rsidRPr="001B07E9">
              <w:rPr>
                <w:noProof/>
                <w:webHidden/>
              </w:rPr>
              <w:tab/>
            </w:r>
            <w:r w:rsidR="001C52E9" w:rsidRPr="001B07E9">
              <w:rPr>
                <w:noProof/>
                <w:webHidden/>
              </w:rPr>
              <w:fldChar w:fldCharType="begin"/>
            </w:r>
            <w:r w:rsidR="001C52E9" w:rsidRPr="001B07E9">
              <w:rPr>
                <w:noProof/>
                <w:webHidden/>
              </w:rPr>
              <w:instrText xml:space="preserve"> PAGEREF _Toc123226718 \h </w:instrText>
            </w:r>
            <w:r w:rsidR="001C52E9" w:rsidRPr="001B07E9">
              <w:rPr>
                <w:noProof/>
                <w:webHidden/>
              </w:rPr>
            </w:r>
            <w:r w:rsidR="001C52E9" w:rsidRPr="001B07E9">
              <w:rPr>
                <w:noProof/>
                <w:webHidden/>
              </w:rPr>
              <w:fldChar w:fldCharType="separate"/>
            </w:r>
            <w:r w:rsidR="001C52E9" w:rsidRPr="001B07E9">
              <w:rPr>
                <w:noProof/>
                <w:webHidden/>
              </w:rPr>
              <w:t>23</w:t>
            </w:r>
            <w:r w:rsidR="001C52E9" w:rsidRPr="001B07E9">
              <w:rPr>
                <w:noProof/>
                <w:webHidden/>
              </w:rPr>
              <w:fldChar w:fldCharType="end"/>
            </w:r>
          </w:hyperlink>
        </w:p>
        <w:p w14:paraId="7ADF5936" w14:textId="04AE1B19" w:rsidR="001C52E9" w:rsidRPr="001B07E9" w:rsidRDefault="005E26DD" w:rsidP="00462D73">
          <w:pPr>
            <w:pStyle w:val="TOC2"/>
            <w:tabs>
              <w:tab w:val="left" w:pos="993"/>
            </w:tabs>
            <w:rPr>
              <w:rFonts w:eastAsiaTheme="minorEastAsia" w:cstheme="minorBidi"/>
              <w:b w:val="0"/>
              <w:bCs w:val="0"/>
              <w:sz w:val="22"/>
              <w:szCs w:val="22"/>
              <w:lang w:val="en-US" w:eastAsia="en-US" w:bidi="ar-SA"/>
            </w:rPr>
          </w:pPr>
          <w:hyperlink w:anchor="_Toc123226719" w:history="1">
            <w:r w:rsidR="001C52E9" w:rsidRPr="001B07E9">
              <w:rPr>
                <w:rStyle w:val="Hyperlink"/>
                <w:color w:val="auto"/>
              </w:rPr>
              <w:t>6.1</w:t>
            </w:r>
            <w:r w:rsidR="001C52E9" w:rsidRPr="001B07E9">
              <w:rPr>
                <w:rFonts w:eastAsiaTheme="minorEastAsia" w:cstheme="minorBidi"/>
                <w:b w:val="0"/>
                <w:bCs w:val="0"/>
                <w:sz w:val="22"/>
                <w:szCs w:val="22"/>
                <w:lang w:val="en-US" w:eastAsia="en-US" w:bidi="ar-SA"/>
              </w:rPr>
              <w:tab/>
            </w:r>
            <w:r w:rsidR="001C52E9" w:rsidRPr="001B07E9">
              <w:rPr>
                <w:rStyle w:val="Hyperlink"/>
                <w:color w:val="auto"/>
                <w:lang w:val="en-US"/>
              </w:rPr>
              <w:t>Հ</w:t>
            </w:r>
            <w:r w:rsidR="001C52E9" w:rsidRPr="001B07E9">
              <w:rPr>
                <w:rStyle w:val="Hyperlink"/>
                <w:color w:val="auto"/>
              </w:rPr>
              <w:t>իմնական գործողությունների ձևավորումը և դասակարգումը</w:t>
            </w:r>
            <w:r w:rsidR="001C52E9" w:rsidRPr="001B07E9">
              <w:rPr>
                <w:webHidden/>
              </w:rPr>
              <w:tab/>
            </w:r>
            <w:r w:rsidR="001C52E9" w:rsidRPr="001B07E9">
              <w:rPr>
                <w:webHidden/>
              </w:rPr>
              <w:fldChar w:fldCharType="begin"/>
            </w:r>
            <w:r w:rsidR="001C52E9" w:rsidRPr="001B07E9">
              <w:rPr>
                <w:webHidden/>
              </w:rPr>
              <w:instrText xml:space="preserve"> PAGEREF _Toc123226719 \h </w:instrText>
            </w:r>
            <w:r w:rsidR="001C52E9" w:rsidRPr="001B07E9">
              <w:rPr>
                <w:webHidden/>
              </w:rPr>
            </w:r>
            <w:r w:rsidR="001C52E9" w:rsidRPr="001B07E9">
              <w:rPr>
                <w:webHidden/>
              </w:rPr>
              <w:fldChar w:fldCharType="separate"/>
            </w:r>
            <w:r w:rsidR="001C52E9" w:rsidRPr="001B07E9">
              <w:rPr>
                <w:webHidden/>
              </w:rPr>
              <w:t>23</w:t>
            </w:r>
            <w:r w:rsidR="001C52E9" w:rsidRPr="001B07E9">
              <w:rPr>
                <w:webHidden/>
              </w:rPr>
              <w:fldChar w:fldCharType="end"/>
            </w:r>
          </w:hyperlink>
        </w:p>
        <w:p w14:paraId="656E706A" w14:textId="23C19987" w:rsidR="001C52E9" w:rsidRPr="001B07E9" w:rsidRDefault="005E26DD" w:rsidP="00462D73">
          <w:pPr>
            <w:pStyle w:val="TOC2"/>
            <w:tabs>
              <w:tab w:val="left" w:pos="993"/>
            </w:tabs>
            <w:rPr>
              <w:rFonts w:eastAsiaTheme="minorEastAsia" w:cstheme="minorBidi"/>
              <w:b w:val="0"/>
              <w:bCs w:val="0"/>
              <w:sz w:val="22"/>
              <w:szCs w:val="22"/>
              <w:lang w:val="en-US" w:eastAsia="en-US" w:bidi="ar-SA"/>
            </w:rPr>
          </w:pPr>
          <w:hyperlink w:anchor="_Toc123226720" w:history="1">
            <w:r w:rsidR="001C52E9" w:rsidRPr="001B07E9">
              <w:rPr>
                <w:rStyle w:val="Hyperlink"/>
                <w:color w:val="auto"/>
              </w:rPr>
              <w:t>6.2</w:t>
            </w:r>
            <w:r w:rsidR="001C52E9" w:rsidRPr="001B07E9">
              <w:rPr>
                <w:rFonts w:eastAsiaTheme="minorEastAsia" w:cstheme="minorBidi"/>
                <w:b w:val="0"/>
                <w:bCs w:val="0"/>
                <w:sz w:val="22"/>
                <w:szCs w:val="22"/>
                <w:lang w:val="en-US" w:eastAsia="en-US" w:bidi="ar-SA"/>
              </w:rPr>
              <w:tab/>
            </w:r>
            <w:r w:rsidR="001C52E9" w:rsidRPr="001B07E9">
              <w:rPr>
                <w:rStyle w:val="Hyperlink"/>
                <w:color w:val="auto"/>
              </w:rPr>
              <w:t>Ոլորտային առաջնահերթությունները</w:t>
            </w:r>
            <w:r w:rsidR="001C52E9" w:rsidRPr="001B07E9">
              <w:rPr>
                <w:webHidden/>
              </w:rPr>
              <w:tab/>
            </w:r>
            <w:r w:rsidR="001C52E9" w:rsidRPr="001B07E9">
              <w:rPr>
                <w:webHidden/>
              </w:rPr>
              <w:fldChar w:fldCharType="begin"/>
            </w:r>
            <w:r w:rsidR="001C52E9" w:rsidRPr="001B07E9">
              <w:rPr>
                <w:webHidden/>
              </w:rPr>
              <w:instrText xml:space="preserve"> PAGEREF _Toc123226720 \h </w:instrText>
            </w:r>
            <w:r w:rsidR="001C52E9" w:rsidRPr="001B07E9">
              <w:rPr>
                <w:webHidden/>
              </w:rPr>
            </w:r>
            <w:r w:rsidR="001C52E9" w:rsidRPr="001B07E9">
              <w:rPr>
                <w:webHidden/>
              </w:rPr>
              <w:fldChar w:fldCharType="separate"/>
            </w:r>
            <w:r w:rsidR="001C52E9" w:rsidRPr="001B07E9">
              <w:rPr>
                <w:webHidden/>
              </w:rPr>
              <w:t>25</w:t>
            </w:r>
            <w:r w:rsidR="001C52E9" w:rsidRPr="001B07E9">
              <w:rPr>
                <w:webHidden/>
              </w:rPr>
              <w:fldChar w:fldCharType="end"/>
            </w:r>
          </w:hyperlink>
        </w:p>
        <w:p w14:paraId="58DB7FD4" w14:textId="75FEEE08" w:rsidR="001C52E9" w:rsidRPr="001B07E9" w:rsidRDefault="005E26DD" w:rsidP="00462D73">
          <w:pPr>
            <w:pStyle w:val="TOC2"/>
            <w:tabs>
              <w:tab w:val="left" w:pos="993"/>
            </w:tabs>
            <w:rPr>
              <w:rFonts w:eastAsiaTheme="minorEastAsia" w:cstheme="minorBidi"/>
              <w:b w:val="0"/>
              <w:bCs w:val="0"/>
              <w:sz w:val="22"/>
              <w:szCs w:val="22"/>
              <w:lang w:val="en-US" w:eastAsia="en-US" w:bidi="ar-SA"/>
            </w:rPr>
          </w:pPr>
          <w:hyperlink w:anchor="_Toc123226721" w:history="1">
            <w:r w:rsidR="001C52E9" w:rsidRPr="001B07E9">
              <w:rPr>
                <w:rStyle w:val="Hyperlink"/>
                <w:color w:val="auto"/>
              </w:rPr>
              <w:t>6.3</w:t>
            </w:r>
            <w:r w:rsidR="001C52E9" w:rsidRPr="001B07E9">
              <w:rPr>
                <w:rFonts w:eastAsiaTheme="minorEastAsia" w:cstheme="minorBidi"/>
                <w:b w:val="0"/>
                <w:bCs w:val="0"/>
                <w:sz w:val="22"/>
                <w:szCs w:val="22"/>
                <w:lang w:val="en-US" w:eastAsia="en-US" w:bidi="ar-SA"/>
              </w:rPr>
              <w:tab/>
            </w:r>
            <w:r w:rsidR="001C52E9" w:rsidRPr="001B07E9">
              <w:rPr>
                <w:rStyle w:val="Hyperlink"/>
                <w:color w:val="auto"/>
              </w:rPr>
              <w:t>Հիմնական միջոցառումներ</w:t>
            </w:r>
            <w:r w:rsidR="001C52E9" w:rsidRPr="001B07E9">
              <w:rPr>
                <w:rStyle w:val="Hyperlink"/>
                <w:color w:val="auto"/>
                <w:lang w:val="en-US"/>
              </w:rPr>
              <w:t>ը</w:t>
            </w:r>
            <w:r w:rsidR="001C52E9" w:rsidRPr="001B07E9">
              <w:rPr>
                <w:webHidden/>
              </w:rPr>
              <w:tab/>
            </w:r>
            <w:r w:rsidR="001C52E9" w:rsidRPr="001B07E9">
              <w:rPr>
                <w:webHidden/>
              </w:rPr>
              <w:fldChar w:fldCharType="begin"/>
            </w:r>
            <w:r w:rsidR="001C52E9" w:rsidRPr="001B07E9">
              <w:rPr>
                <w:webHidden/>
              </w:rPr>
              <w:instrText xml:space="preserve"> PAGEREF _Toc123226721 \h </w:instrText>
            </w:r>
            <w:r w:rsidR="001C52E9" w:rsidRPr="001B07E9">
              <w:rPr>
                <w:webHidden/>
              </w:rPr>
            </w:r>
            <w:r w:rsidR="001C52E9" w:rsidRPr="001B07E9">
              <w:rPr>
                <w:webHidden/>
              </w:rPr>
              <w:fldChar w:fldCharType="separate"/>
            </w:r>
            <w:r w:rsidR="001C52E9" w:rsidRPr="001B07E9">
              <w:rPr>
                <w:webHidden/>
              </w:rPr>
              <w:t>29</w:t>
            </w:r>
            <w:r w:rsidR="001C52E9" w:rsidRPr="001B07E9">
              <w:rPr>
                <w:webHidden/>
              </w:rPr>
              <w:fldChar w:fldCharType="end"/>
            </w:r>
          </w:hyperlink>
        </w:p>
        <w:p w14:paraId="77C3C260" w14:textId="1DAE8B2A" w:rsidR="001C52E9" w:rsidRPr="001B07E9" w:rsidRDefault="005E26DD" w:rsidP="00462D73">
          <w:pPr>
            <w:pStyle w:val="TOC1"/>
            <w:spacing w:line="360" w:lineRule="auto"/>
            <w:rPr>
              <w:rFonts w:eastAsiaTheme="minorEastAsia"/>
              <w:b w:val="0"/>
              <w:noProof/>
              <w:szCs w:val="22"/>
              <w:lang w:val="en-US" w:eastAsia="en-US" w:bidi="ar-SA"/>
            </w:rPr>
          </w:pPr>
          <w:hyperlink w:anchor="_Toc123226722" w:history="1">
            <w:r w:rsidR="001C52E9" w:rsidRPr="001B07E9">
              <w:rPr>
                <w:rStyle w:val="Hyperlink"/>
                <w:rFonts w:eastAsia="Calibri"/>
                <w:noProof/>
                <w:color w:val="auto"/>
              </w:rPr>
              <w:t>7.</w:t>
            </w:r>
            <w:r w:rsidR="001C52E9" w:rsidRPr="001B07E9">
              <w:rPr>
                <w:rFonts w:eastAsiaTheme="minorEastAsia"/>
                <w:b w:val="0"/>
                <w:noProof/>
                <w:szCs w:val="22"/>
                <w:lang w:val="en-US" w:eastAsia="en-US" w:bidi="ar-SA"/>
              </w:rPr>
              <w:tab/>
            </w:r>
            <w:r w:rsidR="00456613" w:rsidRPr="001B07E9">
              <w:rPr>
                <w:rFonts w:eastAsiaTheme="minorEastAsia" w:cs="Arial"/>
                <w:noProof/>
                <w:szCs w:val="22"/>
                <w:lang w:val="en-US" w:eastAsia="en-US" w:bidi="ar-SA"/>
              </w:rPr>
              <w:t>ՋԳ</w:t>
            </w:r>
            <w:r w:rsidR="00456613" w:rsidRPr="001B07E9">
              <w:rPr>
                <w:rFonts w:eastAsiaTheme="minorEastAsia"/>
                <w:noProof/>
                <w:szCs w:val="22"/>
                <w:lang w:val="en-US" w:eastAsia="en-US" w:bidi="ar-SA"/>
              </w:rPr>
              <w:t>-</w:t>
            </w:r>
            <w:r w:rsidR="00456613" w:rsidRPr="001B07E9">
              <w:rPr>
                <w:rFonts w:eastAsiaTheme="minorEastAsia" w:cs="Arial"/>
                <w:noProof/>
                <w:szCs w:val="22"/>
                <w:lang w:val="en-US" w:eastAsia="en-US" w:bidi="ar-SA"/>
              </w:rPr>
              <w:t>ՑԱԶԵ</w:t>
            </w:r>
            <w:r w:rsidR="00456613" w:rsidRPr="001B07E9">
              <w:rPr>
                <w:rFonts w:eastAsiaTheme="minorEastAsia"/>
                <w:noProof/>
                <w:szCs w:val="22"/>
                <w:lang w:val="en-US" w:eastAsia="en-US" w:bidi="ar-SA"/>
              </w:rPr>
              <w:t>Ռ</w:t>
            </w:r>
            <w:r w:rsidR="00456613" w:rsidRPr="001B07E9">
              <w:rPr>
                <w:rStyle w:val="Hyperlink"/>
                <w:rFonts w:eastAsiaTheme="minorEastAsia"/>
                <w:noProof/>
                <w:color w:val="auto"/>
                <w:szCs w:val="22"/>
                <w:lang w:val="en-US" w:eastAsia="en-US" w:bidi="ar-SA"/>
              </w:rPr>
              <w:t xml:space="preserve"> </w:t>
            </w:r>
            <w:r w:rsidR="00456613" w:rsidRPr="001B07E9">
              <w:rPr>
                <w:rStyle w:val="Hyperlink"/>
                <w:rFonts w:eastAsiaTheme="minorEastAsia"/>
                <w:noProof/>
                <w:color w:val="auto"/>
                <w:szCs w:val="22"/>
                <w:lang w:eastAsia="en-US" w:bidi="ar-SA"/>
              </w:rPr>
              <w:t xml:space="preserve"> </w:t>
            </w:r>
            <w:r w:rsidR="001C52E9" w:rsidRPr="001B07E9">
              <w:rPr>
                <w:rStyle w:val="Hyperlink"/>
                <w:rFonts w:eastAsia="Calibri"/>
                <w:noProof/>
                <w:color w:val="auto"/>
              </w:rPr>
              <w:t>ԻՐԱԿԱՆԱՑՄԱՆ ՆԵՐԴՐՈՒՄԱՅԻՆ ԵՎ ՖԻՆԱՆՍԱԿԱՆ ՇՐՋԱՆԱԿԸ</w:t>
            </w:r>
            <w:r w:rsidR="001C52E9" w:rsidRPr="001B07E9">
              <w:rPr>
                <w:noProof/>
                <w:webHidden/>
              </w:rPr>
              <w:tab/>
            </w:r>
            <w:r w:rsidR="001C52E9" w:rsidRPr="001B07E9">
              <w:rPr>
                <w:noProof/>
                <w:webHidden/>
              </w:rPr>
              <w:fldChar w:fldCharType="begin"/>
            </w:r>
            <w:r w:rsidR="001C52E9" w:rsidRPr="001B07E9">
              <w:rPr>
                <w:noProof/>
                <w:webHidden/>
              </w:rPr>
              <w:instrText xml:space="preserve"> PAGEREF _Toc123226722 \h </w:instrText>
            </w:r>
            <w:r w:rsidR="001C52E9" w:rsidRPr="001B07E9">
              <w:rPr>
                <w:noProof/>
                <w:webHidden/>
              </w:rPr>
            </w:r>
            <w:r w:rsidR="001C52E9" w:rsidRPr="001B07E9">
              <w:rPr>
                <w:noProof/>
                <w:webHidden/>
              </w:rPr>
              <w:fldChar w:fldCharType="separate"/>
            </w:r>
            <w:r w:rsidR="001C52E9" w:rsidRPr="001B07E9">
              <w:rPr>
                <w:noProof/>
                <w:webHidden/>
              </w:rPr>
              <w:t>37</w:t>
            </w:r>
            <w:r w:rsidR="001C52E9" w:rsidRPr="001B07E9">
              <w:rPr>
                <w:noProof/>
                <w:webHidden/>
              </w:rPr>
              <w:fldChar w:fldCharType="end"/>
            </w:r>
          </w:hyperlink>
        </w:p>
        <w:p w14:paraId="2C04DF54" w14:textId="0262835F" w:rsidR="001C52E9" w:rsidRPr="001B07E9" w:rsidRDefault="005E26DD" w:rsidP="00462D73">
          <w:pPr>
            <w:pStyle w:val="TOC2"/>
            <w:tabs>
              <w:tab w:val="left" w:pos="993"/>
            </w:tabs>
            <w:rPr>
              <w:rFonts w:eastAsiaTheme="minorEastAsia" w:cstheme="minorBidi"/>
              <w:b w:val="0"/>
              <w:bCs w:val="0"/>
              <w:sz w:val="22"/>
              <w:szCs w:val="22"/>
              <w:lang w:val="en-US" w:eastAsia="en-US" w:bidi="ar-SA"/>
            </w:rPr>
          </w:pPr>
          <w:hyperlink w:anchor="_Toc123226723" w:history="1">
            <w:r w:rsidR="001C52E9" w:rsidRPr="001B07E9">
              <w:rPr>
                <w:rStyle w:val="Hyperlink"/>
                <w:color w:val="auto"/>
              </w:rPr>
              <w:t>7.1</w:t>
            </w:r>
            <w:r w:rsidR="001C52E9" w:rsidRPr="001B07E9">
              <w:rPr>
                <w:rFonts w:eastAsiaTheme="minorEastAsia" w:cstheme="minorBidi"/>
                <w:b w:val="0"/>
                <w:bCs w:val="0"/>
                <w:sz w:val="22"/>
                <w:szCs w:val="22"/>
                <w:lang w:val="en-US" w:eastAsia="en-US" w:bidi="ar-SA"/>
              </w:rPr>
              <w:tab/>
            </w:r>
            <w:r w:rsidR="001C52E9" w:rsidRPr="001B07E9">
              <w:rPr>
                <w:rStyle w:val="Hyperlink"/>
                <w:color w:val="auto"/>
              </w:rPr>
              <w:t>Ներդրումների նախնական գնահատումը և ֆինանսավորման մեխանիզմները</w:t>
            </w:r>
            <w:r w:rsidR="001C52E9" w:rsidRPr="001B07E9">
              <w:rPr>
                <w:webHidden/>
              </w:rPr>
              <w:tab/>
            </w:r>
            <w:r w:rsidR="001C52E9" w:rsidRPr="001B07E9">
              <w:rPr>
                <w:webHidden/>
              </w:rPr>
              <w:fldChar w:fldCharType="begin"/>
            </w:r>
            <w:r w:rsidR="001C52E9" w:rsidRPr="001B07E9">
              <w:rPr>
                <w:webHidden/>
              </w:rPr>
              <w:instrText xml:space="preserve"> PAGEREF _Toc123226723 \h </w:instrText>
            </w:r>
            <w:r w:rsidR="001C52E9" w:rsidRPr="001B07E9">
              <w:rPr>
                <w:webHidden/>
              </w:rPr>
            </w:r>
            <w:r w:rsidR="001C52E9" w:rsidRPr="001B07E9">
              <w:rPr>
                <w:webHidden/>
              </w:rPr>
              <w:fldChar w:fldCharType="separate"/>
            </w:r>
            <w:r w:rsidR="001C52E9" w:rsidRPr="001B07E9">
              <w:rPr>
                <w:webHidden/>
              </w:rPr>
              <w:t>37</w:t>
            </w:r>
            <w:r w:rsidR="001C52E9" w:rsidRPr="001B07E9">
              <w:rPr>
                <w:webHidden/>
              </w:rPr>
              <w:fldChar w:fldCharType="end"/>
            </w:r>
          </w:hyperlink>
        </w:p>
        <w:p w14:paraId="51F85622" w14:textId="462BECCA" w:rsidR="001C52E9" w:rsidRPr="001B07E9" w:rsidRDefault="005E26DD" w:rsidP="00462D73">
          <w:pPr>
            <w:pStyle w:val="TOC2"/>
            <w:tabs>
              <w:tab w:val="left" w:pos="993"/>
            </w:tabs>
            <w:rPr>
              <w:rFonts w:eastAsiaTheme="minorEastAsia" w:cstheme="minorBidi"/>
              <w:b w:val="0"/>
              <w:bCs w:val="0"/>
              <w:sz w:val="22"/>
              <w:szCs w:val="22"/>
              <w:lang w:val="en-US" w:eastAsia="en-US" w:bidi="ar-SA"/>
            </w:rPr>
          </w:pPr>
          <w:hyperlink w:anchor="_Toc123226724" w:history="1">
            <w:r w:rsidR="001C52E9" w:rsidRPr="001B07E9">
              <w:rPr>
                <w:rStyle w:val="Hyperlink"/>
                <w:color w:val="auto"/>
              </w:rPr>
              <w:t>7.2</w:t>
            </w:r>
            <w:r w:rsidR="001C52E9" w:rsidRPr="001B07E9">
              <w:rPr>
                <w:rFonts w:eastAsiaTheme="minorEastAsia" w:cstheme="minorBidi"/>
                <w:b w:val="0"/>
                <w:bCs w:val="0"/>
                <w:sz w:val="22"/>
                <w:szCs w:val="22"/>
                <w:lang w:val="en-US" w:eastAsia="en-US" w:bidi="ar-SA"/>
              </w:rPr>
              <w:tab/>
            </w:r>
            <w:r w:rsidR="001C52E9" w:rsidRPr="001B07E9">
              <w:rPr>
                <w:rStyle w:val="Hyperlink"/>
                <w:color w:val="auto"/>
              </w:rPr>
              <w:t>Արտանետումների գնագոյացման մեխանիզմների ներդրում</w:t>
            </w:r>
            <w:r w:rsidR="001C52E9" w:rsidRPr="001B07E9">
              <w:rPr>
                <w:webHidden/>
              </w:rPr>
              <w:tab/>
            </w:r>
            <w:r w:rsidR="001C52E9" w:rsidRPr="001B07E9">
              <w:rPr>
                <w:webHidden/>
              </w:rPr>
              <w:fldChar w:fldCharType="begin"/>
            </w:r>
            <w:r w:rsidR="001C52E9" w:rsidRPr="001B07E9">
              <w:rPr>
                <w:webHidden/>
              </w:rPr>
              <w:instrText xml:space="preserve"> PAGEREF _Toc123226724 \h </w:instrText>
            </w:r>
            <w:r w:rsidR="001C52E9" w:rsidRPr="001B07E9">
              <w:rPr>
                <w:webHidden/>
              </w:rPr>
            </w:r>
            <w:r w:rsidR="001C52E9" w:rsidRPr="001B07E9">
              <w:rPr>
                <w:webHidden/>
              </w:rPr>
              <w:fldChar w:fldCharType="separate"/>
            </w:r>
            <w:r w:rsidR="001C52E9" w:rsidRPr="001B07E9">
              <w:rPr>
                <w:webHidden/>
              </w:rPr>
              <w:t>40</w:t>
            </w:r>
            <w:r w:rsidR="001C52E9" w:rsidRPr="001B07E9">
              <w:rPr>
                <w:webHidden/>
              </w:rPr>
              <w:fldChar w:fldCharType="end"/>
            </w:r>
          </w:hyperlink>
        </w:p>
        <w:p w14:paraId="3F0D2E2B" w14:textId="474746A5" w:rsidR="001C52E9" w:rsidRPr="001B07E9" w:rsidRDefault="005E26DD" w:rsidP="00462D73">
          <w:pPr>
            <w:pStyle w:val="TOC1"/>
            <w:spacing w:line="360" w:lineRule="auto"/>
            <w:rPr>
              <w:rFonts w:eastAsiaTheme="minorEastAsia"/>
              <w:b w:val="0"/>
              <w:noProof/>
              <w:szCs w:val="22"/>
              <w:lang w:val="en-US" w:eastAsia="en-US" w:bidi="ar-SA"/>
            </w:rPr>
          </w:pPr>
          <w:hyperlink w:anchor="_Toc123226725" w:history="1">
            <w:r w:rsidR="001C52E9" w:rsidRPr="001B07E9">
              <w:rPr>
                <w:rStyle w:val="Hyperlink"/>
                <w:rFonts w:eastAsia="Calibri"/>
                <w:noProof/>
                <w:color w:val="auto"/>
              </w:rPr>
              <w:t>8.</w:t>
            </w:r>
            <w:r w:rsidR="001C52E9" w:rsidRPr="001B07E9">
              <w:rPr>
                <w:rFonts w:eastAsiaTheme="minorEastAsia"/>
                <w:b w:val="0"/>
                <w:noProof/>
                <w:szCs w:val="22"/>
                <w:lang w:val="en-US" w:eastAsia="en-US" w:bidi="ar-SA"/>
              </w:rPr>
              <w:tab/>
            </w:r>
            <w:r w:rsidR="00456613" w:rsidRPr="001B07E9">
              <w:rPr>
                <w:rFonts w:eastAsiaTheme="minorEastAsia" w:cs="Arial"/>
                <w:noProof/>
                <w:szCs w:val="22"/>
                <w:lang w:val="en-US" w:eastAsia="en-US" w:bidi="ar-SA"/>
              </w:rPr>
              <w:t>ՋԳ</w:t>
            </w:r>
            <w:r w:rsidR="00456613" w:rsidRPr="001B07E9">
              <w:rPr>
                <w:rFonts w:eastAsiaTheme="minorEastAsia"/>
                <w:noProof/>
                <w:szCs w:val="22"/>
                <w:lang w:val="en-US" w:eastAsia="en-US" w:bidi="ar-SA"/>
              </w:rPr>
              <w:t>-</w:t>
            </w:r>
            <w:r w:rsidR="00456613" w:rsidRPr="001B07E9">
              <w:rPr>
                <w:rFonts w:eastAsiaTheme="minorEastAsia" w:cs="Arial"/>
                <w:noProof/>
                <w:szCs w:val="22"/>
                <w:lang w:val="en-US" w:eastAsia="en-US" w:bidi="ar-SA"/>
              </w:rPr>
              <w:t>ՑԱԶԵ</w:t>
            </w:r>
            <w:r w:rsidR="00456613" w:rsidRPr="001B07E9">
              <w:rPr>
                <w:rFonts w:eastAsiaTheme="minorEastAsia"/>
                <w:noProof/>
                <w:szCs w:val="22"/>
                <w:lang w:val="en-US" w:eastAsia="en-US" w:bidi="ar-SA"/>
              </w:rPr>
              <w:t>Ռ</w:t>
            </w:r>
            <w:r w:rsidR="00456613" w:rsidRPr="001B07E9">
              <w:rPr>
                <w:rStyle w:val="Hyperlink"/>
                <w:rFonts w:eastAsiaTheme="minorEastAsia"/>
                <w:b w:val="0"/>
                <w:noProof/>
                <w:color w:val="auto"/>
                <w:szCs w:val="22"/>
                <w:lang w:val="en-US" w:eastAsia="en-US" w:bidi="ar-SA"/>
              </w:rPr>
              <w:t xml:space="preserve"> </w:t>
            </w:r>
            <w:r w:rsidR="00456613" w:rsidRPr="001B07E9">
              <w:rPr>
                <w:rStyle w:val="Hyperlink"/>
                <w:rFonts w:eastAsiaTheme="minorEastAsia"/>
                <w:b w:val="0"/>
                <w:noProof/>
                <w:color w:val="auto"/>
                <w:szCs w:val="22"/>
                <w:lang w:eastAsia="en-US" w:bidi="ar-SA"/>
              </w:rPr>
              <w:t xml:space="preserve"> </w:t>
            </w:r>
            <w:r w:rsidR="001C52E9" w:rsidRPr="001B07E9">
              <w:rPr>
                <w:rStyle w:val="Hyperlink"/>
                <w:rFonts w:eastAsia="Calibri"/>
                <w:noProof/>
                <w:color w:val="auto"/>
              </w:rPr>
              <w:t>ԻՐԱԿԱՆԱՑՄԱՆ ՄՈՆԻԹՈՐԻՆԳԸ ԵՎ ԳՆԱՀԱՏՈՒՄԸ</w:t>
            </w:r>
            <w:r w:rsidR="001C52E9" w:rsidRPr="001B07E9">
              <w:rPr>
                <w:noProof/>
                <w:webHidden/>
              </w:rPr>
              <w:tab/>
            </w:r>
            <w:r w:rsidR="001C52E9" w:rsidRPr="001B07E9">
              <w:rPr>
                <w:noProof/>
                <w:webHidden/>
              </w:rPr>
              <w:fldChar w:fldCharType="begin"/>
            </w:r>
            <w:r w:rsidR="001C52E9" w:rsidRPr="001B07E9">
              <w:rPr>
                <w:noProof/>
                <w:webHidden/>
              </w:rPr>
              <w:instrText xml:space="preserve"> PAGEREF _Toc123226725 \h </w:instrText>
            </w:r>
            <w:r w:rsidR="001C52E9" w:rsidRPr="001B07E9">
              <w:rPr>
                <w:noProof/>
                <w:webHidden/>
              </w:rPr>
            </w:r>
            <w:r w:rsidR="001C52E9" w:rsidRPr="001B07E9">
              <w:rPr>
                <w:noProof/>
                <w:webHidden/>
              </w:rPr>
              <w:fldChar w:fldCharType="separate"/>
            </w:r>
            <w:r w:rsidR="001C52E9" w:rsidRPr="001B07E9">
              <w:rPr>
                <w:noProof/>
                <w:webHidden/>
              </w:rPr>
              <w:t>43</w:t>
            </w:r>
            <w:r w:rsidR="001C52E9" w:rsidRPr="001B07E9">
              <w:rPr>
                <w:noProof/>
                <w:webHidden/>
              </w:rPr>
              <w:fldChar w:fldCharType="end"/>
            </w:r>
          </w:hyperlink>
        </w:p>
        <w:p w14:paraId="082C8B66" w14:textId="77B0FCF6" w:rsidR="00652473" w:rsidRPr="001B07E9" w:rsidRDefault="00E0555A" w:rsidP="00462D73">
          <w:pPr>
            <w:spacing w:line="360" w:lineRule="auto"/>
          </w:pPr>
          <w:r w:rsidRPr="001B07E9">
            <w:rPr>
              <w:b/>
              <w:bCs/>
              <w:noProof/>
            </w:rPr>
            <w:fldChar w:fldCharType="end"/>
          </w:r>
        </w:p>
      </w:sdtContent>
    </w:sdt>
    <w:p w14:paraId="57C81E10" w14:textId="5BBBD126" w:rsidR="00CD2202" w:rsidRPr="001B07E9" w:rsidRDefault="00F75A5B" w:rsidP="00462D73">
      <w:pPr>
        <w:spacing w:before="0" w:line="360" w:lineRule="auto"/>
      </w:pPr>
      <w:r w:rsidRPr="001B07E9">
        <w:br w:type="page"/>
      </w:r>
    </w:p>
    <w:p w14:paraId="4BBE39CA" w14:textId="7405043A" w:rsidR="00CD2202" w:rsidRPr="001B07E9" w:rsidRDefault="007534E8" w:rsidP="00462D73">
      <w:pPr>
        <w:widowControl w:val="0"/>
        <w:overflowPunct w:val="0"/>
        <w:autoSpaceDE w:val="0"/>
        <w:autoSpaceDN w:val="0"/>
        <w:adjustRightInd w:val="0"/>
        <w:spacing w:before="120" w:after="120" w:line="360" w:lineRule="auto"/>
        <w:jc w:val="both"/>
        <w:rPr>
          <w:b/>
          <w:bCs/>
        </w:rPr>
      </w:pPr>
      <w:r w:rsidRPr="001B07E9">
        <w:rPr>
          <w:b/>
          <w:bCs/>
        </w:rPr>
        <w:lastRenderedPageBreak/>
        <w:t>ՀԱՊԱՎՈՒՄՆԵՐԻ ՑԱՆԿ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378"/>
      </w:tblGrid>
      <w:tr w:rsidR="003A7D1D" w:rsidRPr="001B07E9" w14:paraId="5757ACFA" w14:textId="77777777" w:rsidTr="00157872">
        <w:trPr>
          <w:trHeight w:val="260"/>
        </w:trPr>
        <w:tc>
          <w:tcPr>
            <w:tcW w:w="2694" w:type="dxa"/>
            <w:vAlign w:val="center"/>
          </w:tcPr>
          <w:p w14:paraId="5D8A47F4" w14:textId="57E0A4FC" w:rsidR="00456C43" w:rsidRPr="001B07E9" w:rsidRDefault="00456C43" w:rsidP="00462D73">
            <w:pPr>
              <w:spacing w:before="0" w:line="360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ԱԳԱՕ</w:t>
            </w:r>
          </w:p>
        </w:tc>
        <w:tc>
          <w:tcPr>
            <w:tcW w:w="6378" w:type="dxa"/>
            <w:vAlign w:val="center"/>
          </w:tcPr>
          <w:p w14:paraId="1CF753D4" w14:textId="6A869824" w:rsidR="00456C43" w:rsidRPr="001B07E9" w:rsidRDefault="00456C43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Արդյունաբերական գործընթացներ և արտադրանքի օգտագործում</w:t>
            </w:r>
          </w:p>
        </w:tc>
      </w:tr>
      <w:tr w:rsidR="003A7D1D" w:rsidRPr="001B07E9" w14:paraId="74DD4C09" w14:textId="77777777" w:rsidTr="00157872">
        <w:trPr>
          <w:trHeight w:val="123"/>
        </w:trPr>
        <w:tc>
          <w:tcPr>
            <w:tcW w:w="2694" w:type="dxa"/>
            <w:vAlign w:val="center"/>
          </w:tcPr>
          <w:p w14:paraId="26CBD69C" w14:textId="77777777" w:rsidR="0037447D" w:rsidRPr="001B07E9" w:rsidRDefault="0037447D" w:rsidP="00462D73">
            <w:pPr>
              <w:spacing w:before="0" w:line="360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ԱԷԸՄ</w:t>
            </w:r>
          </w:p>
        </w:tc>
        <w:tc>
          <w:tcPr>
            <w:tcW w:w="6378" w:type="dxa"/>
            <w:vAlign w:val="center"/>
          </w:tcPr>
          <w:p w14:paraId="74F4F80F" w14:textId="77777777" w:rsidR="0037447D" w:rsidRPr="001B07E9" w:rsidRDefault="0037447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Առաջնային էներգիայի ընդհանուր մատակարարում</w:t>
            </w:r>
          </w:p>
        </w:tc>
      </w:tr>
      <w:tr w:rsidR="003A7D1D" w:rsidRPr="001B07E9" w14:paraId="1E457536" w14:textId="77777777" w:rsidTr="00157872">
        <w:trPr>
          <w:trHeight w:val="141"/>
        </w:trPr>
        <w:tc>
          <w:tcPr>
            <w:tcW w:w="2694" w:type="dxa"/>
            <w:vAlign w:val="center"/>
          </w:tcPr>
          <w:p w14:paraId="214941B6" w14:textId="69AE62CB" w:rsidR="00615490" w:rsidRPr="001B07E9" w:rsidRDefault="00615490" w:rsidP="00462D73">
            <w:pPr>
              <w:spacing w:before="0" w:line="360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ԱՄ</w:t>
            </w:r>
          </w:p>
        </w:tc>
        <w:tc>
          <w:tcPr>
            <w:tcW w:w="6378" w:type="dxa"/>
            <w:vAlign w:val="center"/>
          </w:tcPr>
          <w:p w14:paraId="126A9792" w14:textId="4089D361" w:rsidR="00615490" w:rsidRPr="001B07E9" w:rsidRDefault="00615490" w:rsidP="00462D73">
            <w:pPr>
              <w:spacing w:before="0" w:line="36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1B07E9">
              <w:rPr>
                <w:rFonts w:cs="Times New Roman"/>
                <w:sz w:val="20"/>
                <w:szCs w:val="20"/>
              </w:rPr>
              <w:t>Առանց միջոցառումների սցենար</w:t>
            </w:r>
          </w:p>
        </w:tc>
      </w:tr>
      <w:tr w:rsidR="003A7D1D" w:rsidRPr="001B07E9" w14:paraId="1A781B22" w14:textId="77777777" w:rsidTr="00157872">
        <w:trPr>
          <w:trHeight w:val="300"/>
        </w:trPr>
        <w:tc>
          <w:tcPr>
            <w:tcW w:w="2694" w:type="dxa"/>
            <w:vAlign w:val="center"/>
          </w:tcPr>
          <w:p w14:paraId="2235E870" w14:textId="13DF51DE" w:rsidR="009853B1" w:rsidRPr="001B07E9" w:rsidRDefault="009853B1" w:rsidP="00462D73">
            <w:pPr>
              <w:spacing w:before="0" w:line="360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ԱՍԳ</w:t>
            </w:r>
          </w:p>
        </w:tc>
        <w:tc>
          <w:tcPr>
            <w:tcW w:w="6378" w:type="dxa"/>
            <w:vAlign w:val="center"/>
          </w:tcPr>
          <w:p w14:paraId="0922E356" w14:textId="1CCC3AF1" w:rsidR="009853B1" w:rsidRPr="001B07E9" w:rsidRDefault="009853B1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Ազգային մակարդակով սահմանված գործողություններ</w:t>
            </w:r>
          </w:p>
        </w:tc>
      </w:tr>
      <w:tr w:rsidR="003A7D1D" w:rsidRPr="001B07E9" w14:paraId="6FA52873" w14:textId="77777777" w:rsidTr="00157872">
        <w:trPr>
          <w:trHeight w:val="134"/>
        </w:trPr>
        <w:tc>
          <w:tcPr>
            <w:tcW w:w="2694" w:type="dxa"/>
            <w:vAlign w:val="center"/>
          </w:tcPr>
          <w:p w14:paraId="268D76EF" w14:textId="77777777" w:rsidR="0037447D" w:rsidRPr="001B07E9" w:rsidRDefault="0037447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ԱՎԳ</w:t>
            </w:r>
          </w:p>
        </w:tc>
        <w:tc>
          <w:tcPr>
            <w:tcW w:w="6378" w:type="dxa"/>
            <w:vAlign w:val="center"/>
          </w:tcPr>
          <w:p w14:paraId="1C1869F2" w14:textId="77777777" w:rsidR="0037447D" w:rsidRPr="001B07E9" w:rsidRDefault="0037447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Արտահանման վարկավորման գործակալություն</w:t>
            </w:r>
          </w:p>
        </w:tc>
      </w:tr>
      <w:tr w:rsidR="003A7D1D" w:rsidRPr="001B07E9" w14:paraId="2C023A12" w14:textId="77777777" w:rsidTr="00157872">
        <w:trPr>
          <w:trHeight w:val="152"/>
        </w:trPr>
        <w:tc>
          <w:tcPr>
            <w:tcW w:w="2694" w:type="dxa"/>
            <w:vAlign w:val="center"/>
          </w:tcPr>
          <w:p w14:paraId="2E0DC52E" w14:textId="77777777" w:rsidR="0037447D" w:rsidRPr="001B07E9" w:rsidRDefault="0037447D" w:rsidP="00462D73">
            <w:pPr>
              <w:spacing w:before="0" w:line="360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ԱՏՀ</w:t>
            </w:r>
          </w:p>
        </w:tc>
        <w:tc>
          <w:tcPr>
            <w:tcW w:w="6378" w:type="dxa"/>
            <w:vAlign w:val="center"/>
          </w:tcPr>
          <w:p w14:paraId="615243DC" w14:textId="77777777" w:rsidR="0037447D" w:rsidRPr="001B07E9" w:rsidRDefault="0037447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Ավտոմատացված տեղեկատվական համակարգ</w:t>
            </w:r>
          </w:p>
        </w:tc>
      </w:tr>
      <w:tr w:rsidR="003A7D1D" w:rsidRPr="001B07E9" w14:paraId="799280E3" w14:textId="77777777" w:rsidTr="00157872">
        <w:trPr>
          <w:trHeight w:val="183"/>
        </w:trPr>
        <w:tc>
          <w:tcPr>
            <w:tcW w:w="2694" w:type="dxa"/>
            <w:vAlign w:val="center"/>
          </w:tcPr>
          <w:p w14:paraId="544E8537" w14:textId="77777777" w:rsidR="0037447D" w:rsidRPr="001B07E9" w:rsidRDefault="0037447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ԶՖԿ</w:t>
            </w:r>
          </w:p>
        </w:tc>
        <w:tc>
          <w:tcPr>
            <w:tcW w:w="6378" w:type="dxa"/>
            <w:vAlign w:val="center"/>
          </w:tcPr>
          <w:p w14:paraId="635972B5" w14:textId="77777777" w:rsidR="0037447D" w:rsidRPr="001B07E9" w:rsidRDefault="0037447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Զարգացման ֆինանսավորման կազմակերպություններ</w:t>
            </w:r>
          </w:p>
        </w:tc>
      </w:tr>
      <w:tr w:rsidR="003A7D1D" w:rsidRPr="001B07E9" w14:paraId="6C89C618" w14:textId="77777777" w:rsidTr="00157872">
        <w:trPr>
          <w:trHeight w:val="188"/>
        </w:trPr>
        <w:tc>
          <w:tcPr>
            <w:tcW w:w="2694" w:type="dxa"/>
            <w:vAlign w:val="center"/>
          </w:tcPr>
          <w:p w14:paraId="0FDD397C" w14:textId="69A02370" w:rsidR="0061631F" w:rsidRPr="001B07E9" w:rsidRDefault="00FC4DE5" w:rsidP="00FC4DE5">
            <w:pPr>
              <w:spacing w:before="0" w:line="360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ՋԳ-</w:t>
            </w:r>
            <w:r w:rsidR="0061631F" w:rsidRPr="001B07E9">
              <w:rPr>
                <w:rFonts w:cs="Times New Roman"/>
                <w:b/>
                <w:bCs/>
                <w:sz w:val="20"/>
                <w:szCs w:val="20"/>
              </w:rPr>
              <w:t>-ՑԱԶ</w:t>
            </w:r>
            <w:r w:rsidRPr="001B07E9">
              <w:rPr>
                <w:rFonts w:cs="Times New Roman"/>
                <w:b/>
                <w:bCs/>
                <w:sz w:val="20"/>
                <w:szCs w:val="20"/>
              </w:rPr>
              <w:t>Ե</w:t>
            </w:r>
            <w:r w:rsidR="0061631F" w:rsidRPr="001B07E9">
              <w:rPr>
                <w:rFonts w:cs="Times New Roman"/>
                <w:b/>
                <w:bCs/>
                <w:sz w:val="20"/>
                <w:szCs w:val="20"/>
              </w:rPr>
              <w:t>Ռ</w:t>
            </w:r>
          </w:p>
        </w:tc>
        <w:tc>
          <w:tcPr>
            <w:tcW w:w="6378" w:type="dxa"/>
            <w:vAlign w:val="center"/>
          </w:tcPr>
          <w:p w14:paraId="34F3156D" w14:textId="27262695" w:rsidR="0061631F" w:rsidRPr="001B07E9" w:rsidRDefault="00FC4DE5" w:rsidP="00FC4DE5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Ջերմոցային գազերի ց</w:t>
            </w:r>
            <w:r w:rsidR="0061631F" w:rsidRPr="001B07E9">
              <w:rPr>
                <w:rFonts w:cs="Times New Roman"/>
                <w:sz w:val="20"/>
                <w:szCs w:val="20"/>
              </w:rPr>
              <w:t>ածր արտանետումներով զարգացման երկարաժամկետ ռազմավարություն</w:t>
            </w:r>
          </w:p>
        </w:tc>
      </w:tr>
      <w:tr w:rsidR="003A7D1D" w:rsidRPr="001B07E9" w14:paraId="6C4BA3C2" w14:textId="77777777" w:rsidTr="00157872">
        <w:trPr>
          <w:trHeight w:val="224"/>
        </w:trPr>
        <w:tc>
          <w:tcPr>
            <w:tcW w:w="2694" w:type="dxa"/>
            <w:vAlign w:val="center"/>
          </w:tcPr>
          <w:p w14:paraId="649C61EA" w14:textId="4BC2302A" w:rsidR="00D0793D" w:rsidRPr="001B07E9" w:rsidRDefault="00D0793D" w:rsidP="00462D73">
            <w:pPr>
              <w:spacing w:before="0" w:line="360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ԸՀԾ</w:t>
            </w:r>
          </w:p>
        </w:tc>
        <w:tc>
          <w:tcPr>
            <w:tcW w:w="6378" w:type="dxa"/>
            <w:vAlign w:val="center"/>
          </w:tcPr>
          <w:p w14:paraId="5E653914" w14:textId="73BE9CE3" w:rsidR="00D0793D" w:rsidRPr="001B07E9" w:rsidRDefault="00D0793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Ընդհանուր հաստատուն ծախք</w:t>
            </w:r>
          </w:p>
        </w:tc>
      </w:tr>
      <w:tr w:rsidR="003A7D1D" w:rsidRPr="001B07E9" w14:paraId="21750277" w14:textId="77777777" w:rsidTr="00157872">
        <w:trPr>
          <w:trHeight w:val="86"/>
        </w:trPr>
        <w:tc>
          <w:tcPr>
            <w:tcW w:w="2694" w:type="dxa"/>
            <w:vAlign w:val="center"/>
          </w:tcPr>
          <w:p w14:paraId="3195DA1A" w14:textId="22BF4BD1" w:rsidR="00615490" w:rsidRPr="001B07E9" w:rsidRDefault="00615490" w:rsidP="00462D73">
            <w:pPr>
              <w:spacing w:before="0" w:line="360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ԼՄ</w:t>
            </w:r>
          </w:p>
        </w:tc>
        <w:tc>
          <w:tcPr>
            <w:tcW w:w="6378" w:type="dxa"/>
            <w:vAlign w:val="center"/>
          </w:tcPr>
          <w:p w14:paraId="5CDCE61E" w14:textId="70E24A99" w:rsidR="00615490" w:rsidRPr="001B07E9" w:rsidRDefault="00615490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Լրացուցիչ միջոցառումներով սցենար</w:t>
            </w:r>
          </w:p>
        </w:tc>
      </w:tr>
      <w:tr w:rsidR="003A7D1D" w:rsidRPr="001B07E9" w14:paraId="53C3974A" w14:textId="77777777" w:rsidTr="00157872">
        <w:trPr>
          <w:trHeight w:val="104"/>
        </w:trPr>
        <w:tc>
          <w:tcPr>
            <w:tcW w:w="2694" w:type="dxa"/>
            <w:vAlign w:val="center"/>
          </w:tcPr>
          <w:p w14:paraId="5F3CE649" w14:textId="34095624" w:rsidR="00615490" w:rsidRPr="001B07E9" w:rsidRDefault="00615490" w:rsidP="00462D73">
            <w:pPr>
              <w:spacing w:before="0" w:line="360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6378" w:type="dxa"/>
            <w:vAlign w:val="center"/>
          </w:tcPr>
          <w:p w14:paraId="3E5B6878" w14:textId="7E5A7097" w:rsidR="00615490" w:rsidRPr="001B07E9" w:rsidRDefault="00615490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Միջոցառումներով սցենար</w:t>
            </w:r>
          </w:p>
        </w:tc>
      </w:tr>
      <w:tr w:rsidR="003A7D1D" w:rsidRPr="001B07E9" w14:paraId="5446B8FA" w14:textId="77777777" w:rsidTr="00157872">
        <w:trPr>
          <w:trHeight w:val="80"/>
        </w:trPr>
        <w:tc>
          <w:tcPr>
            <w:tcW w:w="2694" w:type="dxa"/>
            <w:vAlign w:val="center"/>
          </w:tcPr>
          <w:p w14:paraId="70414360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ԿՓ</w:t>
            </w:r>
          </w:p>
        </w:tc>
        <w:tc>
          <w:tcPr>
            <w:tcW w:w="6378" w:type="dxa"/>
            <w:vAlign w:val="center"/>
          </w:tcPr>
          <w:p w14:paraId="12C2BFDA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Կլիմայի փոփոխություն</w:t>
            </w:r>
          </w:p>
        </w:tc>
      </w:tr>
      <w:tr w:rsidR="003A7D1D" w:rsidRPr="001B07E9" w14:paraId="750D0C70" w14:textId="77777777" w:rsidTr="00157872">
        <w:trPr>
          <w:trHeight w:val="268"/>
        </w:trPr>
        <w:tc>
          <w:tcPr>
            <w:tcW w:w="2694" w:type="dxa"/>
            <w:vAlign w:val="center"/>
          </w:tcPr>
          <w:p w14:paraId="38334429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ԿՀՑ</w:t>
            </w:r>
          </w:p>
        </w:tc>
        <w:tc>
          <w:tcPr>
            <w:tcW w:w="6378" w:type="dxa"/>
            <w:vAlign w:val="center"/>
          </w:tcPr>
          <w:p w14:paraId="21CA9D9B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Կատարողականի հիմնական ցուցանիշներ</w:t>
            </w:r>
          </w:p>
        </w:tc>
      </w:tr>
      <w:tr w:rsidR="003A7D1D" w:rsidRPr="001B07E9" w14:paraId="40946EE1" w14:textId="77777777" w:rsidTr="00157872">
        <w:trPr>
          <w:trHeight w:val="286"/>
        </w:trPr>
        <w:tc>
          <w:tcPr>
            <w:tcW w:w="2694" w:type="dxa"/>
            <w:vAlign w:val="center"/>
          </w:tcPr>
          <w:p w14:paraId="0EC0EC95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ԿՓՀ</w:t>
            </w:r>
          </w:p>
        </w:tc>
        <w:tc>
          <w:tcPr>
            <w:tcW w:w="6378" w:type="dxa"/>
            <w:vAlign w:val="center"/>
          </w:tcPr>
          <w:p w14:paraId="1A40BCB7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Կլիմայի փոփոխության հարմարվողականություն</w:t>
            </w:r>
          </w:p>
        </w:tc>
      </w:tr>
      <w:tr w:rsidR="003A7D1D" w:rsidRPr="001B07E9" w14:paraId="04F9F74C" w14:textId="77777777" w:rsidTr="00157872">
        <w:trPr>
          <w:trHeight w:val="148"/>
        </w:trPr>
        <w:tc>
          <w:tcPr>
            <w:tcW w:w="2694" w:type="dxa"/>
            <w:vAlign w:val="center"/>
          </w:tcPr>
          <w:p w14:paraId="196E82A2" w14:textId="31A7CD09" w:rsidR="00D0793D" w:rsidRPr="001B07E9" w:rsidRDefault="00D0793D" w:rsidP="000312DC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ԿՓ</w:t>
            </w:r>
            <w:r w:rsidR="000312DC" w:rsidRPr="001B07E9">
              <w:rPr>
                <w:rFonts w:cs="Times New Roman"/>
                <w:b/>
                <w:bCs/>
                <w:sz w:val="20"/>
                <w:szCs w:val="20"/>
              </w:rPr>
              <w:t>Փ</w:t>
            </w:r>
            <w:r w:rsidRPr="001B07E9">
              <w:rPr>
                <w:rFonts w:cs="Times New Roman"/>
                <w:b/>
                <w:bCs/>
                <w:sz w:val="20"/>
                <w:szCs w:val="20"/>
              </w:rPr>
              <w:t>Մ</w:t>
            </w:r>
            <w:r w:rsidR="000312DC" w:rsidRPr="001B07E9">
              <w:rPr>
                <w:rFonts w:cs="Times New Roman"/>
                <w:b/>
                <w:bCs/>
                <w:sz w:val="20"/>
                <w:szCs w:val="20"/>
              </w:rPr>
              <w:t>Խ</w:t>
            </w:r>
          </w:p>
        </w:tc>
        <w:tc>
          <w:tcPr>
            <w:tcW w:w="6378" w:type="dxa"/>
            <w:vAlign w:val="center"/>
          </w:tcPr>
          <w:p w14:paraId="3F9652F9" w14:textId="069F14C6" w:rsidR="00D0793D" w:rsidRPr="001B07E9" w:rsidRDefault="00F4235A" w:rsidP="0013633A">
            <w:pPr>
              <w:pStyle w:val="CommentText"/>
              <w:spacing w:line="360" w:lineRule="auto"/>
              <w:rPr>
                <w:rFonts w:ascii="GHEA Grapalat" w:hAnsi="GHEA Grapalat"/>
              </w:rPr>
            </w:pPr>
            <w:r w:rsidRPr="001B07E9">
              <w:rPr>
                <w:rFonts w:ascii="GHEA Grapalat" w:hAnsi="GHEA Grapalat" w:cs="Arial"/>
              </w:rPr>
              <w:t>Կլիմայի</w:t>
            </w:r>
            <w:r w:rsidRPr="001B07E9">
              <w:rPr>
                <w:rFonts w:ascii="GHEA Grapalat" w:hAnsi="GHEA Grapalat"/>
              </w:rPr>
              <w:t xml:space="preserve"> </w:t>
            </w:r>
            <w:r w:rsidRPr="001B07E9">
              <w:rPr>
                <w:rFonts w:ascii="GHEA Grapalat" w:hAnsi="GHEA Grapalat" w:cs="Arial"/>
              </w:rPr>
              <w:t>փոփոխությոն</w:t>
            </w:r>
            <w:r w:rsidRPr="001B07E9">
              <w:rPr>
                <w:rFonts w:ascii="GHEA Grapalat" w:hAnsi="GHEA Grapalat"/>
              </w:rPr>
              <w:t xml:space="preserve"> </w:t>
            </w:r>
            <w:r w:rsidRPr="001B07E9">
              <w:rPr>
                <w:rFonts w:ascii="GHEA Grapalat" w:hAnsi="GHEA Grapalat" w:cs="Arial"/>
              </w:rPr>
              <w:t>փորձագետների</w:t>
            </w:r>
            <w:r w:rsidRPr="001B07E9">
              <w:rPr>
                <w:rFonts w:ascii="GHEA Grapalat" w:hAnsi="GHEA Grapalat"/>
              </w:rPr>
              <w:t xml:space="preserve"> </w:t>
            </w:r>
            <w:r w:rsidRPr="001B07E9">
              <w:rPr>
                <w:rFonts w:ascii="GHEA Grapalat" w:hAnsi="GHEA Grapalat" w:cs="Arial"/>
              </w:rPr>
              <w:t>միջկառավարական</w:t>
            </w:r>
            <w:r w:rsidRPr="001B07E9">
              <w:rPr>
                <w:rFonts w:ascii="GHEA Grapalat" w:hAnsi="GHEA Grapalat"/>
              </w:rPr>
              <w:t xml:space="preserve"> </w:t>
            </w:r>
            <w:r w:rsidRPr="001B07E9">
              <w:rPr>
                <w:rFonts w:ascii="GHEA Grapalat" w:hAnsi="GHEA Grapalat" w:cs="Arial"/>
              </w:rPr>
              <w:t>խումբ</w:t>
            </w:r>
          </w:p>
        </w:tc>
      </w:tr>
      <w:tr w:rsidR="003A7D1D" w:rsidRPr="001B07E9" w14:paraId="247AE932" w14:textId="77777777" w:rsidTr="00157872">
        <w:trPr>
          <w:trHeight w:val="80"/>
        </w:trPr>
        <w:tc>
          <w:tcPr>
            <w:tcW w:w="2694" w:type="dxa"/>
            <w:vAlign w:val="center"/>
          </w:tcPr>
          <w:p w14:paraId="0490D41D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ԿՓՄՀՍ</w:t>
            </w:r>
          </w:p>
        </w:tc>
        <w:tc>
          <w:tcPr>
            <w:tcW w:w="6378" w:type="dxa"/>
            <w:vAlign w:val="center"/>
          </w:tcPr>
          <w:p w14:paraId="4326042C" w14:textId="77777777" w:rsidR="00D0793D" w:rsidRPr="001B07E9" w:rsidRDefault="00D0793D" w:rsidP="0013633A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Կլիմայի փոփոխության մոնիթորինգի, հաշվետվողականության և ստուգման հարթակ</w:t>
            </w:r>
          </w:p>
        </w:tc>
      </w:tr>
      <w:tr w:rsidR="003A7D1D" w:rsidRPr="001B07E9" w14:paraId="5C2600BC" w14:textId="77777777" w:rsidTr="00157872">
        <w:trPr>
          <w:trHeight w:val="80"/>
        </w:trPr>
        <w:tc>
          <w:tcPr>
            <w:tcW w:w="2694" w:type="dxa"/>
            <w:vAlign w:val="center"/>
          </w:tcPr>
          <w:p w14:paraId="4133499C" w14:textId="71631FC8" w:rsidR="00E721EA" w:rsidRPr="001B07E9" w:rsidRDefault="00E721EA" w:rsidP="00462D73">
            <w:pPr>
              <w:spacing w:before="0" w:line="360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ԿԿՀ</w:t>
            </w:r>
          </w:p>
        </w:tc>
        <w:tc>
          <w:tcPr>
            <w:tcW w:w="6378" w:type="dxa"/>
            <w:vAlign w:val="center"/>
          </w:tcPr>
          <w:p w14:paraId="679BB971" w14:textId="58F2254E" w:rsidR="00E721EA" w:rsidRPr="001B07E9" w:rsidRDefault="00E721EA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Կանաչ կլիմայի հիմնադրամ</w:t>
            </w:r>
            <w:r w:rsidRPr="001B07E9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3A7D1D" w:rsidRPr="001B07E9" w14:paraId="43D3B0E0" w14:textId="77777777" w:rsidTr="00157872">
        <w:trPr>
          <w:trHeight w:val="80"/>
        </w:trPr>
        <w:tc>
          <w:tcPr>
            <w:tcW w:w="2694" w:type="dxa"/>
            <w:vAlign w:val="center"/>
          </w:tcPr>
          <w:p w14:paraId="7147B090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ՀԱԷԿ</w:t>
            </w:r>
          </w:p>
        </w:tc>
        <w:tc>
          <w:tcPr>
            <w:tcW w:w="6378" w:type="dxa"/>
            <w:vAlign w:val="center"/>
          </w:tcPr>
          <w:p w14:paraId="664D7022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Հայաստանի Ատոմային էլեկտրակայան</w:t>
            </w:r>
          </w:p>
        </w:tc>
      </w:tr>
      <w:tr w:rsidR="003A7D1D" w:rsidRPr="001B07E9" w14:paraId="4A9DD8CE" w14:textId="77777777" w:rsidTr="00157872">
        <w:trPr>
          <w:trHeight w:val="80"/>
        </w:trPr>
        <w:tc>
          <w:tcPr>
            <w:tcW w:w="2694" w:type="dxa"/>
            <w:vAlign w:val="center"/>
          </w:tcPr>
          <w:p w14:paraId="30225407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ՀԷԿ</w:t>
            </w:r>
          </w:p>
        </w:tc>
        <w:tc>
          <w:tcPr>
            <w:tcW w:w="6378" w:type="dxa"/>
            <w:vAlign w:val="center"/>
          </w:tcPr>
          <w:p w14:paraId="2FFE5208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Հիդրոէլեկտրակայան</w:t>
            </w:r>
          </w:p>
        </w:tc>
      </w:tr>
      <w:tr w:rsidR="003A7D1D" w:rsidRPr="001B07E9" w14:paraId="2925D2F9" w14:textId="77777777" w:rsidTr="00157872">
        <w:trPr>
          <w:trHeight w:val="99"/>
        </w:trPr>
        <w:tc>
          <w:tcPr>
            <w:tcW w:w="2694" w:type="dxa"/>
            <w:vAlign w:val="center"/>
          </w:tcPr>
          <w:p w14:paraId="24933B81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ՀԷՑ</w:t>
            </w:r>
          </w:p>
        </w:tc>
        <w:tc>
          <w:tcPr>
            <w:tcW w:w="6378" w:type="dxa"/>
            <w:vAlign w:val="center"/>
          </w:tcPr>
          <w:p w14:paraId="3F5E8BCB" w14:textId="142903A5" w:rsidR="00D0793D" w:rsidRPr="001B07E9" w:rsidRDefault="00D0793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«Հայաստանի էլեկտրական ցանցեր»</w:t>
            </w:r>
            <w:r w:rsidR="00AA0E08" w:rsidRPr="001B07E9">
              <w:rPr>
                <w:rFonts w:cs="Times New Roman"/>
                <w:sz w:val="20"/>
                <w:szCs w:val="20"/>
              </w:rPr>
              <w:t xml:space="preserve"> ՓԲԸ</w:t>
            </w:r>
          </w:p>
        </w:tc>
      </w:tr>
      <w:tr w:rsidR="003A7D1D" w:rsidRPr="001B07E9" w14:paraId="59BB388C" w14:textId="77777777" w:rsidTr="00157872">
        <w:trPr>
          <w:trHeight w:val="104"/>
        </w:trPr>
        <w:tc>
          <w:tcPr>
            <w:tcW w:w="2694" w:type="dxa"/>
            <w:vAlign w:val="center"/>
          </w:tcPr>
          <w:p w14:paraId="50A3AE01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ՀԾԿՀ</w:t>
            </w:r>
          </w:p>
        </w:tc>
        <w:tc>
          <w:tcPr>
            <w:tcW w:w="6378" w:type="dxa"/>
            <w:vAlign w:val="center"/>
          </w:tcPr>
          <w:p w14:paraId="325749E9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Հանրային ծառայությունները կարգավորող հանձնաժողով</w:t>
            </w:r>
          </w:p>
        </w:tc>
      </w:tr>
      <w:tr w:rsidR="003A7D1D" w:rsidRPr="001B07E9" w14:paraId="6013BD45" w14:textId="77777777" w:rsidTr="00157872">
        <w:trPr>
          <w:trHeight w:val="80"/>
        </w:trPr>
        <w:tc>
          <w:tcPr>
            <w:tcW w:w="2694" w:type="dxa"/>
            <w:vAlign w:val="center"/>
          </w:tcPr>
          <w:p w14:paraId="7E7548F1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ՀՀ</w:t>
            </w:r>
          </w:p>
        </w:tc>
        <w:tc>
          <w:tcPr>
            <w:tcW w:w="6378" w:type="dxa"/>
            <w:vAlign w:val="center"/>
          </w:tcPr>
          <w:p w14:paraId="747C4FF1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Հայաստանի Հանրապետություն</w:t>
            </w:r>
          </w:p>
        </w:tc>
      </w:tr>
      <w:tr w:rsidR="003A7D1D" w:rsidRPr="001B07E9" w14:paraId="4979D865" w14:textId="77777777" w:rsidTr="00157872">
        <w:trPr>
          <w:trHeight w:val="80"/>
        </w:trPr>
        <w:tc>
          <w:tcPr>
            <w:tcW w:w="2694" w:type="dxa"/>
            <w:vAlign w:val="center"/>
          </w:tcPr>
          <w:p w14:paraId="7232FB53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ՀՆԱ</w:t>
            </w:r>
          </w:p>
        </w:tc>
        <w:tc>
          <w:tcPr>
            <w:tcW w:w="6378" w:type="dxa"/>
            <w:vAlign w:val="center"/>
          </w:tcPr>
          <w:p w14:paraId="28E08C79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Համախառն ներքին արդյունք</w:t>
            </w:r>
          </w:p>
        </w:tc>
      </w:tr>
      <w:tr w:rsidR="003A7D1D" w:rsidRPr="001B07E9" w14:paraId="7DAC5434" w14:textId="77777777" w:rsidTr="00157872">
        <w:trPr>
          <w:trHeight w:val="80"/>
        </w:trPr>
        <w:tc>
          <w:tcPr>
            <w:tcW w:w="2694" w:type="dxa"/>
            <w:vAlign w:val="center"/>
          </w:tcPr>
          <w:p w14:paraId="626F7DBF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ՀՖԱ</w:t>
            </w:r>
          </w:p>
        </w:tc>
        <w:tc>
          <w:tcPr>
            <w:tcW w:w="6378" w:type="dxa"/>
            <w:vAlign w:val="center"/>
          </w:tcPr>
          <w:p w14:paraId="6A37E72B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Հիդրոֆտորածխածիններ</w:t>
            </w:r>
          </w:p>
        </w:tc>
      </w:tr>
      <w:tr w:rsidR="003A7D1D" w:rsidRPr="001B07E9" w14:paraId="5DB3BC46" w14:textId="77777777" w:rsidTr="00157872">
        <w:trPr>
          <w:trHeight w:val="162"/>
        </w:trPr>
        <w:tc>
          <w:tcPr>
            <w:tcW w:w="2694" w:type="dxa"/>
            <w:vAlign w:val="center"/>
          </w:tcPr>
          <w:p w14:paraId="57274B32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ՄԱԲՀ</w:t>
            </w:r>
          </w:p>
        </w:tc>
        <w:tc>
          <w:tcPr>
            <w:tcW w:w="6378" w:type="dxa"/>
            <w:vAlign w:val="center"/>
          </w:tcPr>
          <w:p w14:paraId="197CA431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Միավորված ազգերի կազմակերպության բնակչության հիմնադրամ</w:t>
            </w:r>
          </w:p>
        </w:tc>
      </w:tr>
      <w:tr w:rsidR="003A7D1D" w:rsidRPr="001B07E9" w14:paraId="17010E76" w14:textId="77777777" w:rsidTr="00157872">
        <w:trPr>
          <w:trHeight w:val="212"/>
        </w:trPr>
        <w:tc>
          <w:tcPr>
            <w:tcW w:w="2694" w:type="dxa"/>
            <w:vAlign w:val="center"/>
          </w:tcPr>
          <w:p w14:paraId="534AA66A" w14:textId="5C8E0A29" w:rsidR="00D0793D" w:rsidRPr="001B07E9" w:rsidRDefault="00D0793D" w:rsidP="00462D73">
            <w:pPr>
              <w:spacing w:before="0" w:line="360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ՄԱԶԾ</w:t>
            </w:r>
          </w:p>
        </w:tc>
        <w:tc>
          <w:tcPr>
            <w:tcW w:w="6378" w:type="dxa"/>
            <w:vAlign w:val="center"/>
          </w:tcPr>
          <w:p w14:paraId="71DF1A4E" w14:textId="4254B657" w:rsidR="00D0793D" w:rsidRPr="001B07E9" w:rsidRDefault="00D0793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ՄԱԿ-ի Զարգացման ծրագիր</w:t>
            </w:r>
            <w:r w:rsidRPr="001B07E9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3A7D1D" w:rsidRPr="001B07E9" w14:paraId="164F2BD9" w14:textId="77777777" w:rsidTr="00157872">
        <w:trPr>
          <w:trHeight w:val="80"/>
        </w:trPr>
        <w:tc>
          <w:tcPr>
            <w:tcW w:w="2694" w:type="dxa"/>
            <w:vAlign w:val="center"/>
          </w:tcPr>
          <w:p w14:paraId="1E947C8B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ՄԱԿ</w:t>
            </w:r>
          </w:p>
        </w:tc>
        <w:tc>
          <w:tcPr>
            <w:tcW w:w="6378" w:type="dxa"/>
            <w:vAlign w:val="center"/>
          </w:tcPr>
          <w:p w14:paraId="417A9266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Միավորված ազգերի</w:t>
            </w:r>
            <w:r w:rsidRPr="001B07E9">
              <w:rPr>
                <w:rFonts w:ascii="Calibri" w:hAnsi="Calibri" w:cs="Calibri"/>
                <w:sz w:val="20"/>
                <w:szCs w:val="20"/>
              </w:rPr>
              <w:t> </w:t>
            </w:r>
            <w:r w:rsidRPr="001B07E9">
              <w:rPr>
                <w:rFonts w:cs="Times New Roman"/>
                <w:sz w:val="20"/>
                <w:szCs w:val="20"/>
              </w:rPr>
              <w:t>կազմակերպություն</w:t>
            </w:r>
          </w:p>
        </w:tc>
      </w:tr>
      <w:tr w:rsidR="003A7D1D" w:rsidRPr="001B07E9" w14:paraId="2F5EA14F" w14:textId="77777777" w:rsidTr="00157872">
        <w:trPr>
          <w:trHeight w:val="92"/>
        </w:trPr>
        <w:tc>
          <w:tcPr>
            <w:tcW w:w="2694" w:type="dxa"/>
            <w:vAlign w:val="center"/>
          </w:tcPr>
          <w:p w14:paraId="7651E0AC" w14:textId="58E0DF4F" w:rsidR="00D0793D" w:rsidRPr="001B07E9" w:rsidRDefault="00D0793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ՄԱԿ</w:t>
            </w:r>
            <w:r w:rsidR="00E721EA" w:rsidRPr="001B07E9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1B07E9">
              <w:rPr>
                <w:rFonts w:cs="Times New Roman"/>
                <w:b/>
                <w:bCs/>
                <w:sz w:val="20"/>
                <w:szCs w:val="20"/>
              </w:rPr>
              <w:t>ԿՓՇԿ</w:t>
            </w:r>
          </w:p>
        </w:tc>
        <w:tc>
          <w:tcPr>
            <w:tcW w:w="6378" w:type="dxa"/>
            <w:vAlign w:val="center"/>
          </w:tcPr>
          <w:p w14:paraId="3E251335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ՄԱԿ-ի</w:t>
            </w:r>
            <w:r w:rsidRPr="001B07E9">
              <w:rPr>
                <w:rFonts w:ascii="Calibri" w:hAnsi="Calibri" w:cs="Calibri"/>
                <w:sz w:val="20"/>
                <w:szCs w:val="20"/>
              </w:rPr>
              <w:t> </w:t>
            </w:r>
            <w:r w:rsidRPr="001B07E9">
              <w:rPr>
                <w:rFonts w:cs="Times New Roman"/>
                <w:sz w:val="20"/>
                <w:szCs w:val="20"/>
              </w:rPr>
              <w:t>Կլիմայի փոփոխության շրջանակային կոնվենցիայի</w:t>
            </w:r>
            <w:r w:rsidRPr="001B07E9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3A7D1D" w:rsidRPr="001B07E9" w14:paraId="1CDCF97B" w14:textId="77777777" w:rsidTr="00157872">
        <w:trPr>
          <w:trHeight w:val="80"/>
        </w:trPr>
        <w:tc>
          <w:tcPr>
            <w:tcW w:w="2694" w:type="dxa"/>
            <w:vAlign w:val="center"/>
          </w:tcPr>
          <w:p w14:paraId="46D93D4E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ՄՖԿ</w:t>
            </w:r>
          </w:p>
        </w:tc>
        <w:tc>
          <w:tcPr>
            <w:tcW w:w="6378" w:type="dxa"/>
            <w:vAlign w:val="center"/>
          </w:tcPr>
          <w:p w14:paraId="1711B1C1" w14:textId="46016C17" w:rsidR="00D0793D" w:rsidRPr="001B07E9" w:rsidRDefault="00D0793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Միջազգային ֆինանսական կ</w:t>
            </w:r>
            <w:r w:rsidR="00E721EA" w:rsidRPr="001B07E9">
              <w:rPr>
                <w:rFonts w:cs="Times New Roman"/>
                <w:sz w:val="20"/>
                <w:szCs w:val="20"/>
              </w:rPr>
              <w:t>որպորացիա</w:t>
            </w:r>
          </w:p>
        </w:tc>
      </w:tr>
      <w:tr w:rsidR="003A7D1D" w:rsidRPr="001B07E9" w14:paraId="74FAAB08" w14:textId="77777777" w:rsidTr="00157872">
        <w:trPr>
          <w:trHeight w:val="80"/>
        </w:trPr>
        <w:tc>
          <w:tcPr>
            <w:tcW w:w="2694" w:type="dxa"/>
            <w:vAlign w:val="center"/>
          </w:tcPr>
          <w:p w14:paraId="28FB76D4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ՋԳ</w:t>
            </w:r>
          </w:p>
        </w:tc>
        <w:tc>
          <w:tcPr>
            <w:tcW w:w="6378" w:type="dxa"/>
            <w:vAlign w:val="center"/>
          </w:tcPr>
          <w:p w14:paraId="520A6CBF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Ջերմոցային գազեր</w:t>
            </w:r>
          </w:p>
        </w:tc>
      </w:tr>
      <w:tr w:rsidR="003A7D1D" w:rsidRPr="001B07E9" w14:paraId="52F139E6" w14:textId="77777777" w:rsidTr="00157872">
        <w:trPr>
          <w:trHeight w:val="80"/>
        </w:trPr>
        <w:tc>
          <w:tcPr>
            <w:tcW w:w="2694" w:type="dxa"/>
            <w:vAlign w:val="center"/>
          </w:tcPr>
          <w:p w14:paraId="4F805554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lastRenderedPageBreak/>
              <w:t>ՍՊԸ</w:t>
            </w:r>
          </w:p>
        </w:tc>
        <w:tc>
          <w:tcPr>
            <w:tcW w:w="6378" w:type="dxa"/>
            <w:vAlign w:val="center"/>
          </w:tcPr>
          <w:p w14:paraId="09566870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Սահմանափակ պատասխանատվությամբ ընկերություն</w:t>
            </w:r>
          </w:p>
        </w:tc>
      </w:tr>
      <w:tr w:rsidR="003A7D1D" w:rsidRPr="001B07E9" w14:paraId="54EB74A4" w14:textId="77777777" w:rsidTr="00157872">
        <w:trPr>
          <w:trHeight w:val="80"/>
        </w:trPr>
        <w:tc>
          <w:tcPr>
            <w:tcW w:w="2694" w:type="dxa"/>
            <w:vAlign w:val="center"/>
          </w:tcPr>
          <w:p w14:paraId="0B4702A7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ՎԶԵԲ</w:t>
            </w:r>
          </w:p>
        </w:tc>
        <w:tc>
          <w:tcPr>
            <w:tcW w:w="6378" w:type="dxa"/>
            <w:vAlign w:val="center"/>
          </w:tcPr>
          <w:p w14:paraId="3E3D68D4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Վերակառուցման և զարգացման եվրոպական բանկ, «Բանկ»</w:t>
            </w:r>
          </w:p>
        </w:tc>
      </w:tr>
      <w:tr w:rsidR="003A7D1D" w:rsidRPr="001B07E9" w14:paraId="507BFB30" w14:textId="77777777" w:rsidTr="00157872">
        <w:trPr>
          <w:trHeight w:val="80"/>
        </w:trPr>
        <w:tc>
          <w:tcPr>
            <w:tcW w:w="2694" w:type="dxa"/>
            <w:vAlign w:val="center"/>
          </w:tcPr>
          <w:p w14:paraId="67E6996F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ՎԿ</w:t>
            </w:r>
          </w:p>
        </w:tc>
        <w:tc>
          <w:tcPr>
            <w:tcW w:w="6378" w:type="dxa"/>
            <w:vAlign w:val="center"/>
          </w:tcPr>
          <w:p w14:paraId="149919B5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Վիճակագրական կոմիտե</w:t>
            </w:r>
          </w:p>
        </w:tc>
      </w:tr>
      <w:tr w:rsidR="003A7D1D" w:rsidRPr="001B07E9" w14:paraId="2513200E" w14:textId="77777777" w:rsidTr="00157872">
        <w:trPr>
          <w:trHeight w:val="185"/>
        </w:trPr>
        <w:tc>
          <w:tcPr>
            <w:tcW w:w="2694" w:type="dxa"/>
            <w:vAlign w:val="center"/>
          </w:tcPr>
          <w:p w14:paraId="3F603063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ՏՀՏ</w:t>
            </w:r>
          </w:p>
        </w:tc>
        <w:tc>
          <w:tcPr>
            <w:tcW w:w="6378" w:type="dxa"/>
            <w:vAlign w:val="center"/>
          </w:tcPr>
          <w:p w14:paraId="682D1889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Տեղեկատվական և հաղորդակցության տեխնոլոգիաներ</w:t>
            </w:r>
          </w:p>
        </w:tc>
      </w:tr>
      <w:tr w:rsidR="003A7D1D" w:rsidRPr="001B07E9" w14:paraId="2E01A530" w14:textId="77777777" w:rsidTr="00157872">
        <w:trPr>
          <w:trHeight w:val="80"/>
        </w:trPr>
        <w:tc>
          <w:tcPr>
            <w:tcW w:w="2694" w:type="dxa"/>
            <w:vAlign w:val="center"/>
          </w:tcPr>
          <w:p w14:paraId="4E21DAC2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ՓԲԸ</w:t>
            </w:r>
          </w:p>
        </w:tc>
        <w:tc>
          <w:tcPr>
            <w:tcW w:w="6378" w:type="dxa"/>
            <w:vAlign w:val="center"/>
          </w:tcPr>
          <w:p w14:paraId="03D2187A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Փակ բաժնետիրական ընկերություն</w:t>
            </w:r>
          </w:p>
        </w:tc>
      </w:tr>
      <w:tr w:rsidR="003A7D1D" w:rsidRPr="001B07E9" w14:paraId="560B7E94" w14:textId="77777777" w:rsidTr="00157872">
        <w:trPr>
          <w:trHeight w:val="80"/>
        </w:trPr>
        <w:tc>
          <w:tcPr>
            <w:tcW w:w="2694" w:type="dxa"/>
            <w:vAlign w:val="center"/>
          </w:tcPr>
          <w:p w14:paraId="0B9F2923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ՖՎ</w:t>
            </w:r>
          </w:p>
        </w:tc>
        <w:tc>
          <w:tcPr>
            <w:tcW w:w="6378" w:type="dxa"/>
            <w:vAlign w:val="center"/>
          </w:tcPr>
          <w:p w14:paraId="73F9ED24" w14:textId="3F9C7E3B" w:rsidR="00D0793D" w:rsidRPr="001B07E9" w:rsidRDefault="00D0793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Ֆոտովոլտաիկ</w:t>
            </w:r>
          </w:p>
        </w:tc>
      </w:tr>
      <w:tr w:rsidR="003A7D1D" w:rsidRPr="001B07E9" w14:paraId="21B43784" w14:textId="77777777" w:rsidTr="00157872">
        <w:trPr>
          <w:trHeight w:val="80"/>
        </w:trPr>
        <w:tc>
          <w:tcPr>
            <w:tcW w:w="2694" w:type="dxa"/>
            <w:vAlign w:val="center"/>
          </w:tcPr>
          <w:p w14:paraId="43A19EDE" w14:textId="77777777" w:rsidR="00D0793D" w:rsidRPr="001B07E9" w:rsidRDefault="00D0793D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BUR3</w:t>
            </w:r>
          </w:p>
        </w:tc>
        <w:tc>
          <w:tcPr>
            <w:tcW w:w="6378" w:type="dxa"/>
            <w:vAlign w:val="center"/>
          </w:tcPr>
          <w:p w14:paraId="2A588A09" w14:textId="36FA3FD0" w:rsidR="00D0793D" w:rsidRPr="001B07E9" w:rsidRDefault="00AA0E08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Հայաստանի ե</w:t>
            </w:r>
            <w:r w:rsidR="00D0793D" w:rsidRPr="001B07E9">
              <w:rPr>
                <w:rFonts w:cs="Times New Roman"/>
                <w:sz w:val="20"/>
                <w:szCs w:val="20"/>
              </w:rPr>
              <w:t>րկամյա առաջընթացի երրորդ հաշվետվություն</w:t>
            </w:r>
          </w:p>
        </w:tc>
      </w:tr>
      <w:tr w:rsidR="003A7D1D" w:rsidRPr="001B07E9" w14:paraId="03ADD3F5" w14:textId="77777777" w:rsidTr="00157872">
        <w:trPr>
          <w:trHeight w:val="80"/>
        </w:trPr>
        <w:tc>
          <w:tcPr>
            <w:tcW w:w="2694" w:type="dxa"/>
            <w:vAlign w:val="center"/>
          </w:tcPr>
          <w:p w14:paraId="69F92712" w14:textId="6688716C" w:rsidR="007609F3" w:rsidRPr="001B07E9" w:rsidRDefault="007609F3" w:rsidP="00462D73">
            <w:pPr>
              <w:spacing w:before="0" w:line="360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ISO</w:t>
            </w:r>
          </w:p>
        </w:tc>
        <w:tc>
          <w:tcPr>
            <w:tcW w:w="6378" w:type="dxa"/>
            <w:vAlign w:val="center"/>
          </w:tcPr>
          <w:p w14:paraId="165CDD98" w14:textId="1B74346C" w:rsidR="007609F3" w:rsidRPr="001B07E9" w:rsidRDefault="007609F3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Ստանդարտացման միջազգային կազմակերպություն</w:t>
            </w:r>
          </w:p>
        </w:tc>
      </w:tr>
      <w:tr w:rsidR="003A7D1D" w:rsidRPr="001B07E9" w14:paraId="749E6F5C" w14:textId="77777777" w:rsidTr="00157872">
        <w:trPr>
          <w:trHeight w:val="80"/>
        </w:trPr>
        <w:tc>
          <w:tcPr>
            <w:tcW w:w="2694" w:type="dxa"/>
            <w:vAlign w:val="center"/>
          </w:tcPr>
          <w:p w14:paraId="18DB1A14" w14:textId="540BD432" w:rsidR="007609F3" w:rsidRPr="001B07E9" w:rsidRDefault="007609F3" w:rsidP="00462D73">
            <w:pPr>
              <w:spacing w:before="0" w:line="360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1B07E9">
              <w:rPr>
                <w:rFonts w:cs="Times New Roman"/>
                <w:b/>
                <w:bCs/>
                <w:sz w:val="20"/>
                <w:szCs w:val="20"/>
              </w:rPr>
              <w:t>KFW</w:t>
            </w:r>
          </w:p>
        </w:tc>
        <w:tc>
          <w:tcPr>
            <w:tcW w:w="6378" w:type="dxa"/>
            <w:vAlign w:val="center"/>
          </w:tcPr>
          <w:p w14:paraId="2884402B" w14:textId="64D86E82" w:rsidR="007609F3" w:rsidRPr="001B07E9" w:rsidRDefault="007609F3" w:rsidP="00462D73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1B07E9">
              <w:rPr>
                <w:rFonts w:cs="Times New Roman"/>
                <w:sz w:val="20"/>
                <w:szCs w:val="20"/>
              </w:rPr>
              <w:t>Գերմանական զարգացման բանկ</w:t>
            </w:r>
            <w:r w:rsidRPr="001B07E9">
              <w:rPr>
                <w:rFonts w:ascii="Calibri" w:hAnsi="Calibri" w:cs="Calibri"/>
                <w:sz w:val="20"/>
                <w:szCs w:val="20"/>
              </w:rPr>
              <w:t> </w:t>
            </w:r>
            <w:r w:rsidRPr="001B07E9">
              <w:rPr>
                <w:rFonts w:cs="Times New Roman"/>
                <w:sz w:val="20"/>
                <w:szCs w:val="20"/>
              </w:rPr>
              <w:t>(KfW)</w:t>
            </w:r>
            <w:r w:rsidRPr="001B07E9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</w:tbl>
    <w:p w14:paraId="66CB40FB" w14:textId="1B3BF3EC" w:rsidR="00E721EA" w:rsidRPr="001B07E9" w:rsidRDefault="00E721EA" w:rsidP="00462D73">
      <w:pPr>
        <w:widowControl w:val="0"/>
        <w:overflowPunct w:val="0"/>
        <w:autoSpaceDE w:val="0"/>
        <w:autoSpaceDN w:val="0"/>
        <w:adjustRightInd w:val="0"/>
        <w:spacing w:before="120" w:after="120" w:line="360" w:lineRule="auto"/>
        <w:jc w:val="both"/>
        <w:rPr>
          <w:b/>
          <w:bCs/>
        </w:rPr>
      </w:pPr>
    </w:p>
    <w:tbl>
      <w:tblPr>
        <w:tblW w:w="5356" w:type="dxa"/>
        <w:tblInd w:w="31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41"/>
        <w:gridCol w:w="4415"/>
      </w:tblGrid>
      <w:tr w:rsidR="003A7D1D" w:rsidRPr="001B07E9" w14:paraId="5FBE86D1" w14:textId="77777777" w:rsidTr="00E721EA">
        <w:tc>
          <w:tcPr>
            <w:tcW w:w="5356" w:type="dxa"/>
            <w:gridSpan w:val="2"/>
            <w:shd w:val="clear" w:color="auto" w:fill="auto"/>
            <w:vAlign w:val="center"/>
          </w:tcPr>
          <w:p w14:paraId="3155D025" w14:textId="1BC6C4F7" w:rsidR="00E721EA" w:rsidRPr="001B07E9" w:rsidRDefault="00E721EA" w:rsidP="00462D73">
            <w:pPr>
              <w:spacing w:before="0" w:after="0" w:line="360" w:lineRule="auto"/>
              <w:ind w:left="-114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b/>
                <w:bCs/>
              </w:rPr>
              <w:t>ԿՐՃԱՏՈՒՄՆԵՐ</w:t>
            </w:r>
          </w:p>
        </w:tc>
      </w:tr>
      <w:tr w:rsidR="003A7D1D" w:rsidRPr="001B07E9" w14:paraId="4A3A6719" w14:textId="77777777" w:rsidTr="00E721EA">
        <w:tc>
          <w:tcPr>
            <w:tcW w:w="941" w:type="dxa"/>
            <w:shd w:val="clear" w:color="auto" w:fill="auto"/>
            <w:vAlign w:val="center"/>
          </w:tcPr>
          <w:p w14:paraId="078C9004" w14:textId="77777777" w:rsidR="00E721EA" w:rsidRPr="001B07E9" w:rsidRDefault="00E721EA" w:rsidP="00462D73">
            <w:pPr>
              <w:spacing w:before="0" w:after="0" w:line="360" w:lineRule="auto"/>
              <w:ind w:left="-98" w:right="-108"/>
              <w:rPr>
                <w:rFonts w:cs="Sylfaen"/>
                <w:bCs/>
                <w:sz w:val="20"/>
                <w:szCs w:val="20"/>
              </w:rPr>
            </w:pPr>
            <w:r w:rsidRPr="001B07E9">
              <w:rPr>
                <w:rFonts w:cs="Sylfaen"/>
                <w:bCs/>
                <w:sz w:val="20"/>
                <w:szCs w:val="20"/>
              </w:rPr>
              <w:t>հազ.</w:t>
            </w:r>
          </w:p>
        </w:tc>
        <w:tc>
          <w:tcPr>
            <w:tcW w:w="4415" w:type="dxa"/>
            <w:shd w:val="clear" w:color="auto" w:fill="auto"/>
            <w:vAlign w:val="center"/>
          </w:tcPr>
          <w:p w14:paraId="367D8DB8" w14:textId="77777777" w:rsidR="00E721EA" w:rsidRPr="001B07E9" w:rsidRDefault="00E721EA" w:rsidP="00462D73">
            <w:pPr>
              <w:spacing w:before="0" w:after="0" w:line="360" w:lineRule="auto"/>
              <w:ind w:left="-114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հազար</w:t>
            </w:r>
          </w:p>
        </w:tc>
      </w:tr>
      <w:tr w:rsidR="003A7D1D" w:rsidRPr="001B07E9" w14:paraId="2BB6FE35" w14:textId="77777777" w:rsidTr="00E721EA">
        <w:tc>
          <w:tcPr>
            <w:tcW w:w="941" w:type="dxa"/>
            <w:shd w:val="clear" w:color="auto" w:fill="auto"/>
            <w:vAlign w:val="center"/>
          </w:tcPr>
          <w:p w14:paraId="3D91F755" w14:textId="77777777" w:rsidR="00E721EA" w:rsidRPr="001B07E9" w:rsidRDefault="00E721EA" w:rsidP="00462D73">
            <w:pPr>
              <w:spacing w:before="0" w:after="0" w:line="360" w:lineRule="auto"/>
              <w:ind w:left="-98" w:right="-108"/>
              <w:rPr>
                <w:rFonts w:cs="Sylfaen"/>
                <w:bCs/>
                <w:sz w:val="20"/>
                <w:szCs w:val="20"/>
              </w:rPr>
            </w:pPr>
            <w:r w:rsidRPr="001B07E9">
              <w:rPr>
                <w:rFonts w:cs="Sylfaen"/>
                <w:bCs/>
                <w:sz w:val="20"/>
                <w:szCs w:val="20"/>
              </w:rPr>
              <w:t>համ.</w:t>
            </w:r>
          </w:p>
        </w:tc>
        <w:tc>
          <w:tcPr>
            <w:tcW w:w="4415" w:type="dxa"/>
            <w:shd w:val="clear" w:color="auto" w:fill="auto"/>
            <w:vAlign w:val="center"/>
          </w:tcPr>
          <w:p w14:paraId="23CA5C23" w14:textId="77777777" w:rsidR="00E721EA" w:rsidRPr="001B07E9" w:rsidRDefault="00E721EA" w:rsidP="00462D73">
            <w:pPr>
              <w:spacing w:before="0" w:after="0" w:line="360" w:lineRule="auto"/>
              <w:ind w:left="-114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համարժեք</w:t>
            </w:r>
          </w:p>
        </w:tc>
      </w:tr>
      <w:tr w:rsidR="003A7D1D" w:rsidRPr="001B07E9" w14:paraId="5A98350C" w14:textId="77777777" w:rsidTr="00E721EA">
        <w:tc>
          <w:tcPr>
            <w:tcW w:w="941" w:type="dxa"/>
            <w:shd w:val="clear" w:color="auto" w:fill="auto"/>
            <w:vAlign w:val="center"/>
          </w:tcPr>
          <w:p w14:paraId="26431058" w14:textId="77777777" w:rsidR="00E721EA" w:rsidRPr="001B07E9" w:rsidRDefault="00E721EA" w:rsidP="00462D73">
            <w:pPr>
              <w:spacing w:before="0" w:after="0" w:line="360" w:lineRule="auto"/>
              <w:ind w:left="-98" w:right="-108"/>
              <w:rPr>
                <w:rFonts w:cs="Sylfaen"/>
                <w:bCs/>
                <w:sz w:val="20"/>
                <w:szCs w:val="20"/>
              </w:rPr>
            </w:pPr>
            <w:r w:rsidRPr="001B07E9">
              <w:rPr>
                <w:rFonts w:cs="Sylfaen"/>
                <w:bCs/>
                <w:sz w:val="20"/>
                <w:szCs w:val="20"/>
              </w:rPr>
              <w:t>մլն</w:t>
            </w:r>
          </w:p>
        </w:tc>
        <w:tc>
          <w:tcPr>
            <w:tcW w:w="4415" w:type="dxa"/>
            <w:shd w:val="clear" w:color="auto" w:fill="auto"/>
            <w:vAlign w:val="center"/>
          </w:tcPr>
          <w:p w14:paraId="75D6D8AE" w14:textId="77777777" w:rsidR="00E721EA" w:rsidRPr="001B07E9" w:rsidRDefault="00E721EA" w:rsidP="00462D73">
            <w:pPr>
              <w:spacing w:before="0" w:after="0" w:line="360" w:lineRule="auto"/>
              <w:ind w:left="-114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միլիոն</w:t>
            </w:r>
          </w:p>
        </w:tc>
      </w:tr>
      <w:tr w:rsidR="003A7D1D" w:rsidRPr="001B07E9" w14:paraId="3AC4CC72" w14:textId="77777777" w:rsidTr="00E721EA">
        <w:tc>
          <w:tcPr>
            <w:tcW w:w="941" w:type="dxa"/>
            <w:shd w:val="clear" w:color="auto" w:fill="auto"/>
            <w:vAlign w:val="center"/>
          </w:tcPr>
          <w:p w14:paraId="1C380240" w14:textId="77777777" w:rsidR="00E721EA" w:rsidRPr="001B07E9" w:rsidRDefault="00E721EA" w:rsidP="00462D73">
            <w:pPr>
              <w:spacing w:before="0" w:after="0" w:line="360" w:lineRule="auto"/>
              <w:ind w:left="-98" w:right="-108"/>
              <w:rPr>
                <w:rFonts w:cs="Sylfaen"/>
                <w:bCs/>
                <w:sz w:val="20"/>
                <w:szCs w:val="20"/>
              </w:rPr>
            </w:pPr>
            <w:r w:rsidRPr="001B07E9">
              <w:rPr>
                <w:rFonts w:cs="Sylfaen"/>
                <w:bCs/>
                <w:sz w:val="20"/>
                <w:szCs w:val="20"/>
              </w:rPr>
              <w:t>մլրդ</w:t>
            </w:r>
          </w:p>
        </w:tc>
        <w:tc>
          <w:tcPr>
            <w:tcW w:w="4415" w:type="dxa"/>
            <w:shd w:val="clear" w:color="auto" w:fill="auto"/>
            <w:vAlign w:val="center"/>
          </w:tcPr>
          <w:p w14:paraId="2BBB1284" w14:textId="77777777" w:rsidR="00E721EA" w:rsidRPr="001B07E9" w:rsidRDefault="00E721EA" w:rsidP="00462D73">
            <w:pPr>
              <w:spacing w:before="0" w:after="0" w:line="360" w:lineRule="auto"/>
              <w:ind w:left="-114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միլիարդ</w:t>
            </w:r>
          </w:p>
        </w:tc>
      </w:tr>
      <w:tr w:rsidR="00E721EA" w:rsidRPr="001B07E9" w14:paraId="432CC241" w14:textId="77777777" w:rsidTr="00E721EA">
        <w:tc>
          <w:tcPr>
            <w:tcW w:w="941" w:type="dxa"/>
            <w:shd w:val="clear" w:color="auto" w:fill="auto"/>
            <w:vAlign w:val="center"/>
          </w:tcPr>
          <w:p w14:paraId="2AE403FD" w14:textId="77777777" w:rsidR="00E721EA" w:rsidRPr="001B07E9" w:rsidRDefault="00E721EA" w:rsidP="00462D73">
            <w:pPr>
              <w:spacing w:before="0" w:after="0" w:line="360" w:lineRule="auto"/>
              <w:ind w:left="-98" w:right="-108"/>
              <w:rPr>
                <w:rFonts w:cs="Sylfaen"/>
                <w:bCs/>
                <w:sz w:val="20"/>
                <w:szCs w:val="20"/>
              </w:rPr>
            </w:pPr>
            <w:r w:rsidRPr="001B07E9">
              <w:rPr>
                <w:rFonts w:cs="Sylfaen"/>
                <w:bCs/>
                <w:sz w:val="20"/>
                <w:szCs w:val="20"/>
              </w:rPr>
              <w:t>տ ն.հ.</w:t>
            </w:r>
          </w:p>
        </w:tc>
        <w:tc>
          <w:tcPr>
            <w:tcW w:w="4415" w:type="dxa"/>
            <w:shd w:val="clear" w:color="auto" w:fill="auto"/>
            <w:vAlign w:val="center"/>
          </w:tcPr>
          <w:p w14:paraId="0879BAD5" w14:textId="77777777" w:rsidR="00E721EA" w:rsidRPr="001B07E9" w:rsidRDefault="00E721EA" w:rsidP="00462D73">
            <w:pPr>
              <w:spacing w:before="0" w:after="0" w:line="360" w:lineRule="auto"/>
              <w:ind w:left="-114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տոննա նավթային համարժեք</w:t>
            </w:r>
          </w:p>
        </w:tc>
      </w:tr>
    </w:tbl>
    <w:p w14:paraId="0D0BA2C9" w14:textId="77777777" w:rsidR="00E721EA" w:rsidRPr="001B07E9" w:rsidRDefault="00E721EA" w:rsidP="00462D73">
      <w:pPr>
        <w:spacing w:line="360" w:lineRule="auto"/>
      </w:pPr>
    </w:p>
    <w:tbl>
      <w:tblPr>
        <w:tblW w:w="5356" w:type="dxa"/>
        <w:tblInd w:w="31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41"/>
        <w:gridCol w:w="4415"/>
      </w:tblGrid>
      <w:tr w:rsidR="003A7D1D" w:rsidRPr="001B07E9" w14:paraId="13D9EDBC" w14:textId="77777777" w:rsidTr="00E721EA">
        <w:trPr>
          <w:trHeight w:val="66"/>
        </w:trPr>
        <w:tc>
          <w:tcPr>
            <w:tcW w:w="5356" w:type="dxa"/>
            <w:gridSpan w:val="2"/>
            <w:shd w:val="clear" w:color="auto" w:fill="auto"/>
            <w:vAlign w:val="center"/>
          </w:tcPr>
          <w:p w14:paraId="2725229D" w14:textId="60482F4A" w:rsidR="00E721EA" w:rsidRPr="001B07E9" w:rsidRDefault="00E721EA" w:rsidP="00462D73">
            <w:pPr>
              <w:pStyle w:val="A-Zagl-1"/>
              <w:spacing w:before="40" w:after="120" w:line="360" w:lineRule="auto"/>
              <w:ind w:left="-104" w:firstLine="14"/>
              <w:rPr>
                <w:rFonts w:eastAsia="Times New Roman"/>
                <w:color w:val="auto"/>
                <w:sz w:val="22"/>
                <w:szCs w:val="22"/>
              </w:rPr>
            </w:pPr>
            <w:bookmarkStart w:id="1" w:name="_Toc65581810"/>
            <w:bookmarkStart w:id="2" w:name="_Toc65662268"/>
            <w:bookmarkStart w:id="3" w:name="_Toc70640997"/>
            <w:bookmarkStart w:id="4" w:name="_Toc70641298"/>
            <w:bookmarkStart w:id="5" w:name="_Toc71054830"/>
            <w:r w:rsidRPr="001B07E9">
              <w:rPr>
                <w:color w:val="auto"/>
                <w:sz w:val="22"/>
                <w:szCs w:val="22"/>
              </w:rPr>
              <w:t>ՉԱՓՄԱՆ</w:t>
            </w:r>
            <w:r w:rsidRPr="001B07E9">
              <w:rPr>
                <w:rFonts w:cs="Arial Armenian"/>
                <w:color w:val="auto"/>
                <w:sz w:val="22"/>
                <w:szCs w:val="22"/>
              </w:rPr>
              <w:t xml:space="preserve"> </w:t>
            </w:r>
            <w:r w:rsidRPr="001B07E9">
              <w:rPr>
                <w:color w:val="auto"/>
                <w:sz w:val="22"/>
                <w:szCs w:val="22"/>
              </w:rPr>
              <w:t>ՄԻԱՎՈՐՆԵՐ</w:t>
            </w:r>
            <w:bookmarkEnd w:id="1"/>
            <w:bookmarkEnd w:id="2"/>
            <w:bookmarkEnd w:id="3"/>
            <w:bookmarkEnd w:id="4"/>
            <w:bookmarkEnd w:id="5"/>
          </w:p>
        </w:tc>
      </w:tr>
      <w:tr w:rsidR="003A7D1D" w:rsidRPr="001B07E9" w14:paraId="4396371E" w14:textId="77777777" w:rsidTr="00E721EA">
        <w:tc>
          <w:tcPr>
            <w:tcW w:w="941" w:type="dxa"/>
            <w:shd w:val="clear" w:color="auto" w:fill="auto"/>
            <w:vAlign w:val="center"/>
          </w:tcPr>
          <w:p w14:paraId="2A821027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գ</w:t>
            </w:r>
          </w:p>
        </w:tc>
        <w:tc>
          <w:tcPr>
            <w:tcW w:w="4415" w:type="dxa"/>
            <w:shd w:val="clear" w:color="auto" w:fill="auto"/>
            <w:vAlign w:val="center"/>
          </w:tcPr>
          <w:p w14:paraId="5AB26D40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գրամ</w:t>
            </w:r>
          </w:p>
        </w:tc>
      </w:tr>
      <w:tr w:rsidR="003A7D1D" w:rsidRPr="001B07E9" w14:paraId="35E8F4B3" w14:textId="77777777" w:rsidTr="00E721EA">
        <w:tc>
          <w:tcPr>
            <w:tcW w:w="941" w:type="dxa"/>
            <w:shd w:val="clear" w:color="auto" w:fill="auto"/>
            <w:vAlign w:val="center"/>
          </w:tcPr>
          <w:p w14:paraId="74CD63C5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Գգ</w:t>
            </w:r>
          </w:p>
        </w:tc>
        <w:tc>
          <w:tcPr>
            <w:tcW w:w="4415" w:type="dxa"/>
            <w:shd w:val="clear" w:color="auto" w:fill="auto"/>
            <w:vAlign w:val="center"/>
          </w:tcPr>
          <w:p w14:paraId="06796FA9" w14:textId="77777777" w:rsidR="00E721EA" w:rsidRPr="001B07E9" w:rsidRDefault="00E721EA" w:rsidP="00462D73">
            <w:pPr>
              <w:spacing w:before="0" w:after="0" w:line="360" w:lineRule="auto"/>
              <w:ind w:left="-90" w:right="-137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գիգագրամ (10</w:t>
            </w:r>
            <w:r w:rsidRPr="001B07E9">
              <w:rPr>
                <w:rFonts w:cs="Sylfaen"/>
                <w:sz w:val="20"/>
                <w:szCs w:val="20"/>
                <w:vertAlign w:val="superscript"/>
              </w:rPr>
              <w:t>9</w:t>
            </w:r>
            <w:r w:rsidRPr="001B07E9">
              <w:rPr>
                <w:rFonts w:cs="Sylfaen"/>
                <w:sz w:val="20"/>
                <w:szCs w:val="20"/>
              </w:rPr>
              <w:t xml:space="preserve"> գ կամ հազար տ)</w:t>
            </w:r>
          </w:p>
        </w:tc>
      </w:tr>
      <w:tr w:rsidR="003A7D1D" w:rsidRPr="001B07E9" w14:paraId="07E3F86A" w14:textId="77777777" w:rsidTr="00E721EA">
        <w:tc>
          <w:tcPr>
            <w:tcW w:w="941" w:type="dxa"/>
            <w:shd w:val="clear" w:color="auto" w:fill="auto"/>
            <w:vAlign w:val="center"/>
          </w:tcPr>
          <w:p w14:paraId="45003A8A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տ</w:t>
            </w:r>
          </w:p>
        </w:tc>
        <w:tc>
          <w:tcPr>
            <w:tcW w:w="4415" w:type="dxa"/>
            <w:shd w:val="clear" w:color="auto" w:fill="auto"/>
            <w:vAlign w:val="center"/>
          </w:tcPr>
          <w:p w14:paraId="34D28CDC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տոննա</w:t>
            </w:r>
          </w:p>
        </w:tc>
      </w:tr>
      <w:tr w:rsidR="003A7D1D" w:rsidRPr="001B07E9" w14:paraId="0DE9F4E5" w14:textId="77777777" w:rsidTr="00E721EA">
        <w:tc>
          <w:tcPr>
            <w:tcW w:w="941" w:type="dxa"/>
            <w:shd w:val="clear" w:color="auto" w:fill="auto"/>
            <w:vAlign w:val="center"/>
          </w:tcPr>
          <w:p w14:paraId="4FBD9FE5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մ</w:t>
            </w:r>
          </w:p>
        </w:tc>
        <w:tc>
          <w:tcPr>
            <w:tcW w:w="4415" w:type="dxa"/>
            <w:shd w:val="clear" w:color="auto" w:fill="auto"/>
            <w:vAlign w:val="center"/>
          </w:tcPr>
          <w:p w14:paraId="38AC0688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մետր</w:t>
            </w:r>
          </w:p>
        </w:tc>
      </w:tr>
      <w:tr w:rsidR="003A7D1D" w:rsidRPr="001B07E9" w14:paraId="6D703533" w14:textId="77777777" w:rsidTr="00E721EA">
        <w:tc>
          <w:tcPr>
            <w:tcW w:w="941" w:type="dxa"/>
            <w:shd w:val="clear" w:color="auto" w:fill="auto"/>
            <w:vAlign w:val="center"/>
          </w:tcPr>
          <w:p w14:paraId="6364A8D1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մ</w:t>
            </w:r>
            <w:r w:rsidRPr="001B07E9">
              <w:rPr>
                <w:rFonts w:cs="Sylfae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415" w:type="dxa"/>
            <w:shd w:val="clear" w:color="auto" w:fill="auto"/>
            <w:vAlign w:val="center"/>
          </w:tcPr>
          <w:p w14:paraId="27AD3989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խորանարդ մետր</w:t>
            </w:r>
          </w:p>
        </w:tc>
      </w:tr>
      <w:tr w:rsidR="003A7D1D" w:rsidRPr="001B07E9" w14:paraId="28B9F7BA" w14:textId="77777777" w:rsidTr="00E721EA">
        <w:tc>
          <w:tcPr>
            <w:tcW w:w="941" w:type="dxa"/>
            <w:shd w:val="clear" w:color="auto" w:fill="auto"/>
            <w:vAlign w:val="center"/>
          </w:tcPr>
          <w:p w14:paraId="04B5D121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մմ</w:t>
            </w:r>
          </w:p>
        </w:tc>
        <w:tc>
          <w:tcPr>
            <w:tcW w:w="4415" w:type="dxa"/>
            <w:shd w:val="clear" w:color="auto" w:fill="auto"/>
            <w:vAlign w:val="center"/>
          </w:tcPr>
          <w:p w14:paraId="4E248C2B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միլիմետր</w:t>
            </w:r>
          </w:p>
        </w:tc>
      </w:tr>
      <w:tr w:rsidR="003A7D1D" w:rsidRPr="001B07E9" w14:paraId="35BFD956" w14:textId="77777777" w:rsidTr="00E721EA">
        <w:tc>
          <w:tcPr>
            <w:tcW w:w="941" w:type="dxa"/>
            <w:shd w:val="clear" w:color="auto" w:fill="auto"/>
            <w:vAlign w:val="center"/>
          </w:tcPr>
          <w:p w14:paraId="016166ED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սմ</w:t>
            </w:r>
          </w:p>
        </w:tc>
        <w:tc>
          <w:tcPr>
            <w:tcW w:w="4415" w:type="dxa"/>
            <w:shd w:val="clear" w:color="auto" w:fill="auto"/>
            <w:vAlign w:val="center"/>
          </w:tcPr>
          <w:p w14:paraId="10B64919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սանտիմետր</w:t>
            </w:r>
          </w:p>
        </w:tc>
      </w:tr>
      <w:tr w:rsidR="003A7D1D" w:rsidRPr="001B07E9" w14:paraId="0A7C6EF8" w14:textId="77777777" w:rsidTr="00E721EA">
        <w:trPr>
          <w:trHeight w:val="267"/>
        </w:trPr>
        <w:tc>
          <w:tcPr>
            <w:tcW w:w="941" w:type="dxa"/>
            <w:shd w:val="clear" w:color="auto" w:fill="auto"/>
            <w:vAlign w:val="center"/>
          </w:tcPr>
          <w:p w14:paraId="1C017CE1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կմ</w:t>
            </w:r>
          </w:p>
        </w:tc>
        <w:tc>
          <w:tcPr>
            <w:tcW w:w="4415" w:type="dxa"/>
            <w:shd w:val="clear" w:color="auto" w:fill="auto"/>
            <w:vAlign w:val="center"/>
          </w:tcPr>
          <w:p w14:paraId="002085E7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կիլոմետր</w:t>
            </w:r>
          </w:p>
        </w:tc>
      </w:tr>
      <w:tr w:rsidR="003A7D1D" w:rsidRPr="001B07E9" w14:paraId="6EE6E8C1" w14:textId="77777777" w:rsidTr="00E721EA">
        <w:tc>
          <w:tcPr>
            <w:tcW w:w="941" w:type="dxa"/>
            <w:shd w:val="clear" w:color="auto" w:fill="auto"/>
            <w:vAlign w:val="center"/>
          </w:tcPr>
          <w:p w14:paraId="62B9C57B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կմ</w:t>
            </w:r>
            <w:r w:rsidRPr="001B07E9">
              <w:rPr>
                <w:rFonts w:cs="Sylfae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415" w:type="dxa"/>
            <w:shd w:val="clear" w:color="auto" w:fill="auto"/>
            <w:vAlign w:val="center"/>
          </w:tcPr>
          <w:p w14:paraId="0BD9F207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 xml:space="preserve">քառակուսի կիլոմետր </w:t>
            </w:r>
          </w:p>
        </w:tc>
      </w:tr>
      <w:tr w:rsidR="003A7D1D" w:rsidRPr="001B07E9" w14:paraId="0D3F3D2E" w14:textId="77777777" w:rsidTr="00E721EA">
        <w:tc>
          <w:tcPr>
            <w:tcW w:w="941" w:type="dxa"/>
            <w:shd w:val="clear" w:color="auto" w:fill="auto"/>
            <w:vAlign w:val="center"/>
          </w:tcPr>
          <w:p w14:paraId="2B7C3478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կմ</w:t>
            </w:r>
            <w:r w:rsidRPr="001B07E9">
              <w:rPr>
                <w:rFonts w:cs="Sylfae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415" w:type="dxa"/>
            <w:shd w:val="clear" w:color="auto" w:fill="auto"/>
            <w:vAlign w:val="center"/>
          </w:tcPr>
          <w:p w14:paraId="56F598EA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խորանարդ կիլոմետր</w:t>
            </w:r>
          </w:p>
        </w:tc>
      </w:tr>
      <w:tr w:rsidR="003A7D1D" w:rsidRPr="001B07E9" w14:paraId="7AFB5E5D" w14:textId="77777777" w:rsidTr="00E721EA">
        <w:tc>
          <w:tcPr>
            <w:tcW w:w="941" w:type="dxa"/>
            <w:shd w:val="clear" w:color="auto" w:fill="auto"/>
            <w:vAlign w:val="center"/>
          </w:tcPr>
          <w:p w14:paraId="4E1AB772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հա</w:t>
            </w:r>
          </w:p>
        </w:tc>
        <w:tc>
          <w:tcPr>
            <w:tcW w:w="4415" w:type="dxa"/>
            <w:shd w:val="clear" w:color="auto" w:fill="auto"/>
            <w:vAlign w:val="center"/>
          </w:tcPr>
          <w:p w14:paraId="71FC70EB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հեկտար</w:t>
            </w:r>
          </w:p>
        </w:tc>
      </w:tr>
      <w:tr w:rsidR="003A7D1D" w:rsidRPr="001B07E9" w14:paraId="4E85EE22" w14:textId="77777777" w:rsidTr="00E721EA">
        <w:tc>
          <w:tcPr>
            <w:tcW w:w="941" w:type="dxa"/>
            <w:shd w:val="clear" w:color="auto" w:fill="auto"/>
            <w:vAlign w:val="center"/>
          </w:tcPr>
          <w:p w14:paraId="18600BF3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ԳՋ</w:t>
            </w:r>
          </w:p>
        </w:tc>
        <w:tc>
          <w:tcPr>
            <w:tcW w:w="4415" w:type="dxa"/>
            <w:shd w:val="clear" w:color="auto" w:fill="auto"/>
            <w:vAlign w:val="center"/>
          </w:tcPr>
          <w:p w14:paraId="37B72DFD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գիգաջոուլ (10</w:t>
            </w:r>
            <w:r w:rsidRPr="001B07E9">
              <w:rPr>
                <w:rFonts w:cs="Sylfaen"/>
                <w:sz w:val="20"/>
                <w:szCs w:val="20"/>
                <w:vertAlign w:val="superscript"/>
              </w:rPr>
              <w:t>9</w:t>
            </w:r>
            <w:r w:rsidRPr="001B07E9">
              <w:rPr>
                <w:rFonts w:cs="Sylfaen"/>
                <w:sz w:val="20"/>
                <w:szCs w:val="20"/>
              </w:rPr>
              <w:t xml:space="preserve"> Ջ)</w:t>
            </w:r>
          </w:p>
        </w:tc>
      </w:tr>
      <w:tr w:rsidR="003A7D1D" w:rsidRPr="001B07E9" w14:paraId="07343CD9" w14:textId="77777777" w:rsidTr="00E721EA">
        <w:tc>
          <w:tcPr>
            <w:tcW w:w="941" w:type="dxa"/>
            <w:shd w:val="clear" w:color="auto" w:fill="auto"/>
            <w:vAlign w:val="center"/>
          </w:tcPr>
          <w:p w14:paraId="030D6C2A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ՏՋ</w:t>
            </w:r>
          </w:p>
        </w:tc>
        <w:tc>
          <w:tcPr>
            <w:tcW w:w="4415" w:type="dxa"/>
            <w:shd w:val="clear" w:color="auto" w:fill="auto"/>
            <w:vAlign w:val="center"/>
          </w:tcPr>
          <w:p w14:paraId="34FB4A9F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տերաջոուլ (10</w:t>
            </w:r>
            <w:r w:rsidRPr="001B07E9">
              <w:rPr>
                <w:rFonts w:cs="Sylfaen"/>
                <w:sz w:val="20"/>
                <w:szCs w:val="20"/>
                <w:vertAlign w:val="superscript"/>
              </w:rPr>
              <w:t>12</w:t>
            </w:r>
            <w:r w:rsidRPr="001B07E9">
              <w:rPr>
                <w:rFonts w:cs="Sylfaen"/>
                <w:sz w:val="20"/>
                <w:szCs w:val="20"/>
              </w:rPr>
              <w:t xml:space="preserve"> Ջ)</w:t>
            </w:r>
          </w:p>
        </w:tc>
      </w:tr>
      <w:tr w:rsidR="003A7D1D" w:rsidRPr="001B07E9" w14:paraId="01FC1F2F" w14:textId="77777777" w:rsidTr="00E721EA">
        <w:tc>
          <w:tcPr>
            <w:tcW w:w="941" w:type="dxa"/>
            <w:shd w:val="clear" w:color="auto" w:fill="auto"/>
            <w:vAlign w:val="center"/>
          </w:tcPr>
          <w:p w14:paraId="7A0EFB77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կՎտժ</w:t>
            </w:r>
          </w:p>
        </w:tc>
        <w:tc>
          <w:tcPr>
            <w:tcW w:w="4415" w:type="dxa"/>
            <w:shd w:val="clear" w:color="auto" w:fill="auto"/>
            <w:vAlign w:val="center"/>
          </w:tcPr>
          <w:p w14:paraId="2BD1EBA2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կիլովատ ժամ (10</w:t>
            </w:r>
            <w:r w:rsidRPr="001B07E9">
              <w:rPr>
                <w:rFonts w:cs="Sylfaen"/>
                <w:sz w:val="20"/>
                <w:szCs w:val="20"/>
                <w:vertAlign w:val="superscript"/>
              </w:rPr>
              <w:t>3</w:t>
            </w:r>
            <w:r w:rsidRPr="001B07E9">
              <w:rPr>
                <w:rFonts w:cs="Sylfaen"/>
                <w:sz w:val="20"/>
                <w:szCs w:val="20"/>
              </w:rPr>
              <w:t xml:space="preserve"> Վտժ)</w:t>
            </w:r>
          </w:p>
        </w:tc>
      </w:tr>
      <w:tr w:rsidR="003A7D1D" w:rsidRPr="001B07E9" w14:paraId="70049294" w14:textId="77777777" w:rsidTr="00E721EA">
        <w:tc>
          <w:tcPr>
            <w:tcW w:w="941" w:type="dxa"/>
            <w:shd w:val="clear" w:color="auto" w:fill="auto"/>
            <w:vAlign w:val="center"/>
          </w:tcPr>
          <w:p w14:paraId="404511BC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lastRenderedPageBreak/>
              <w:t>ՄՎտ</w:t>
            </w:r>
          </w:p>
        </w:tc>
        <w:tc>
          <w:tcPr>
            <w:tcW w:w="4415" w:type="dxa"/>
            <w:shd w:val="clear" w:color="auto" w:fill="auto"/>
            <w:vAlign w:val="center"/>
          </w:tcPr>
          <w:p w14:paraId="34C633F7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մեգավատ (10</w:t>
            </w:r>
            <w:r w:rsidRPr="001B07E9">
              <w:rPr>
                <w:rFonts w:cs="Sylfaen"/>
                <w:sz w:val="20"/>
                <w:szCs w:val="20"/>
                <w:vertAlign w:val="superscript"/>
              </w:rPr>
              <w:t>6</w:t>
            </w:r>
            <w:r w:rsidRPr="001B07E9">
              <w:rPr>
                <w:rFonts w:cs="Sylfaen"/>
                <w:sz w:val="20"/>
                <w:szCs w:val="20"/>
              </w:rPr>
              <w:t xml:space="preserve"> Վտ)</w:t>
            </w:r>
          </w:p>
        </w:tc>
      </w:tr>
      <w:tr w:rsidR="003A7D1D" w:rsidRPr="001B07E9" w14:paraId="279E4075" w14:textId="77777777" w:rsidTr="00E721EA">
        <w:tc>
          <w:tcPr>
            <w:tcW w:w="941" w:type="dxa"/>
            <w:shd w:val="clear" w:color="auto" w:fill="auto"/>
            <w:vAlign w:val="center"/>
          </w:tcPr>
          <w:p w14:paraId="7A7826A8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ԳՎտժ</w:t>
            </w:r>
          </w:p>
        </w:tc>
        <w:tc>
          <w:tcPr>
            <w:tcW w:w="4415" w:type="dxa"/>
            <w:shd w:val="clear" w:color="auto" w:fill="auto"/>
            <w:vAlign w:val="center"/>
          </w:tcPr>
          <w:p w14:paraId="6E6FF4A3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գիգավատ ժամ (10</w:t>
            </w:r>
            <w:r w:rsidRPr="001B07E9">
              <w:rPr>
                <w:rFonts w:cs="Sylfaen"/>
                <w:sz w:val="20"/>
                <w:szCs w:val="20"/>
                <w:vertAlign w:val="superscript"/>
              </w:rPr>
              <w:t>9</w:t>
            </w:r>
            <w:r w:rsidRPr="001B07E9">
              <w:rPr>
                <w:rFonts w:cs="Sylfaen"/>
                <w:sz w:val="20"/>
                <w:szCs w:val="20"/>
              </w:rPr>
              <w:t xml:space="preserve"> Վտժ)</w:t>
            </w:r>
          </w:p>
        </w:tc>
      </w:tr>
      <w:tr w:rsidR="003A7D1D" w:rsidRPr="001B07E9" w14:paraId="3FB334C4" w14:textId="77777777" w:rsidTr="00E721EA">
        <w:tc>
          <w:tcPr>
            <w:tcW w:w="941" w:type="dxa"/>
            <w:shd w:val="clear" w:color="auto" w:fill="auto"/>
            <w:vAlign w:val="center"/>
          </w:tcPr>
          <w:p w14:paraId="7D1B8318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մ/վ</w:t>
            </w:r>
          </w:p>
        </w:tc>
        <w:tc>
          <w:tcPr>
            <w:tcW w:w="4415" w:type="dxa"/>
            <w:shd w:val="clear" w:color="auto" w:fill="auto"/>
            <w:vAlign w:val="center"/>
          </w:tcPr>
          <w:p w14:paraId="23813192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մետր/վայրկյան</w:t>
            </w:r>
          </w:p>
        </w:tc>
      </w:tr>
      <w:tr w:rsidR="00E721EA" w:rsidRPr="001B07E9" w14:paraId="32972966" w14:textId="77777777" w:rsidTr="00E721EA">
        <w:tc>
          <w:tcPr>
            <w:tcW w:w="941" w:type="dxa"/>
            <w:shd w:val="clear" w:color="auto" w:fill="auto"/>
            <w:vAlign w:val="center"/>
          </w:tcPr>
          <w:p w14:paraId="58FC19AB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  <w:vertAlign w:val="superscript"/>
              </w:rPr>
              <w:t>0</w:t>
            </w:r>
            <w:r w:rsidRPr="001B07E9">
              <w:rPr>
                <w:rFonts w:cs="Sylfaen"/>
                <w:sz w:val="20"/>
                <w:szCs w:val="20"/>
              </w:rPr>
              <w:t>C</w:t>
            </w:r>
          </w:p>
        </w:tc>
        <w:tc>
          <w:tcPr>
            <w:tcW w:w="4415" w:type="dxa"/>
            <w:shd w:val="clear" w:color="auto" w:fill="auto"/>
            <w:vAlign w:val="center"/>
          </w:tcPr>
          <w:p w14:paraId="5A71A67C" w14:textId="77777777" w:rsidR="00E721EA" w:rsidRPr="001B07E9" w:rsidRDefault="00E721EA" w:rsidP="00462D73">
            <w:pPr>
              <w:spacing w:before="0" w:after="0" w:line="360" w:lineRule="auto"/>
              <w:ind w:left="-90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Ցելսիուսի աստիճան</w:t>
            </w:r>
          </w:p>
        </w:tc>
      </w:tr>
    </w:tbl>
    <w:p w14:paraId="5FAF327E" w14:textId="77777777" w:rsidR="00E721EA" w:rsidRPr="001B07E9" w:rsidRDefault="00E721EA" w:rsidP="00462D73">
      <w:pPr>
        <w:spacing w:line="360" w:lineRule="auto"/>
      </w:pPr>
    </w:p>
    <w:tbl>
      <w:tblPr>
        <w:tblW w:w="5339" w:type="dxa"/>
        <w:tblInd w:w="31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28"/>
        <w:gridCol w:w="4511"/>
      </w:tblGrid>
      <w:tr w:rsidR="003A7D1D" w:rsidRPr="001B07E9" w14:paraId="5EAE6646" w14:textId="77777777" w:rsidTr="00E721EA">
        <w:trPr>
          <w:trHeight w:val="66"/>
        </w:trPr>
        <w:tc>
          <w:tcPr>
            <w:tcW w:w="5339" w:type="dxa"/>
            <w:gridSpan w:val="2"/>
            <w:vAlign w:val="center"/>
          </w:tcPr>
          <w:p w14:paraId="5386350F" w14:textId="77777777" w:rsidR="00E721EA" w:rsidRPr="001B07E9" w:rsidRDefault="00E721EA" w:rsidP="00462D73">
            <w:pPr>
              <w:pStyle w:val="A-Zagl-1"/>
              <w:spacing w:before="40" w:after="120" w:line="360" w:lineRule="auto"/>
              <w:ind w:left="-113"/>
              <w:rPr>
                <w:rFonts w:eastAsia="Times New Roman"/>
                <w:color w:val="auto"/>
                <w:sz w:val="22"/>
                <w:szCs w:val="22"/>
              </w:rPr>
            </w:pPr>
            <w:bookmarkStart w:id="6" w:name="_Toc65581811"/>
            <w:bookmarkStart w:id="7" w:name="_Toc65662269"/>
            <w:bookmarkStart w:id="8" w:name="_Toc70640998"/>
            <w:bookmarkStart w:id="9" w:name="_Toc70641299"/>
            <w:bookmarkStart w:id="10" w:name="_Toc71054831"/>
            <w:r w:rsidRPr="001B07E9">
              <w:rPr>
                <w:color w:val="auto"/>
                <w:sz w:val="22"/>
                <w:szCs w:val="22"/>
              </w:rPr>
              <w:t>ՔԻՄԻԱԿԱՆ</w:t>
            </w:r>
            <w:r w:rsidRPr="001B07E9">
              <w:rPr>
                <w:rFonts w:cs="Arial Armenian"/>
                <w:color w:val="auto"/>
                <w:sz w:val="22"/>
                <w:szCs w:val="22"/>
              </w:rPr>
              <w:t xml:space="preserve"> </w:t>
            </w:r>
            <w:r w:rsidRPr="001B07E9">
              <w:rPr>
                <w:color w:val="auto"/>
                <w:sz w:val="22"/>
                <w:szCs w:val="22"/>
              </w:rPr>
              <w:t>ՄԻԱՑՈՒԹՅՈՒՆՆԵՐ</w:t>
            </w:r>
            <w:bookmarkEnd w:id="6"/>
            <w:bookmarkEnd w:id="7"/>
            <w:bookmarkEnd w:id="8"/>
            <w:bookmarkEnd w:id="9"/>
            <w:bookmarkEnd w:id="10"/>
          </w:p>
        </w:tc>
      </w:tr>
      <w:tr w:rsidR="003A7D1D" w:rsidRPr="001B07E9" w14:paraId="58CEEF7D" w14:textId="77777777" w:rsidTr="00E721EA">
        <w:tc>
          <w:tcPr>
            <w:tcW w:w="828" w:type="dxa"/>
            <w:vAlign w:val="center"/>
          </w:tcPr>
          <w:p w14:paraId="639685DC" w14:textId="77777777" w:rsidR="00E721EA" w:rsidRPr="001B07E9" w:rsidRDefault="00E721EA" w:rsidP="00462D73">
            <w:pPr>
              <w:spacing w:before="0" w:after="0" w:line="360" w:lineRule="auto"/>
              <w:ind w:left="-66" w:right="-108"/>
              <w:rPr>
                <w:rFonts w:eastAsia="Times New Roman"/>
                <w:sz w:val="20"/>
                <w:szCs w:val="20"/>
              </w:rPr>
            </w:pPr>
            <w:r w:rsidRPr="001B07E9">
              <w:rPr>
                <w:rFonts w:cs="Arial Armenian"/>
                <w:bCs/>
                <w:sz w:val="20"/>
                <w:szCs w:val="20"/>
              </w:rPr>
              <w:t>CO</w:t>
            </w:r>
            <w:r w:rsidRPr="001B07E9">
              <w:rPr>
                <w:rFonts w:cs="Arial Armenian"/>
                <w:bCs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4511" w:type="dxa"/>
            <w:vAlign w:val="center"/>
          </w:tcPr>
          <w:p w14:paraId="209A417C" w14:textId="77777777" w:rsidR="00E721EA" w:rsidRPr="001B07E9" w:rsidRDefault="00E721EA" w:rsidP="00462D73">
            <w:pPr>
              <w:spacing w:before="0" w:after="0" w:line="360" w:lineRule="auto"/>
              <w:ind w:left="57" w:right="-108"/>
              <w:rPr>
                <w:rFonts w:eastAsia="Times New Roma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ածխածնի</w:t>
            </w:r>
            <w:r w:rsidRPr="001B07E9">
              <w:rPr>
                <w:rFonts w:cs="Arial Armenian"/>
                <w:sz w:val="20"/>
                <w:szCs w:val="20"/>
              </w:rPr>
              <w:t xml:space="preserve"> </w:t>
            </w:r>
            <w:r w:rsidRPr="001B07E9">
              <w:rPr>
                <w:rFonts w:cs="Sylfaen"/>
                <w:sz w:val="20"/>
                <w:szCs w:val="20"/>
              </w:rPr>
              <w:t>երկօքսիդ</w:t>
            </w:r>
          </w:p>
        </w:tc>
      </w:tr>
      <w:tr w:rsidR="003A7D1D" w:rsidRPr="001B07E9" w14:paraId="61A0122F" w14:textId="77777777" w:rsidTr="00E721EA">
        <w:tc>
          <w:tcPr>
            <w:tcW w:w="828" w:type="dxa"/>
            <w:vAlign w:val="center"/>
          </w:tcPr>
          <w:p w14:paraId="15C66627" w14:textId="77777777" w:rsidR="00E721EA" w:rsidRPr="001B07E9" w:rsidRDefault="00E721EA" w:rsidP="00462D73">
            <w:pPr>
              <w:spacing w:before="0" w:after="0" w:line="360" w:lineRule="auto"/>
              <w:ind w:left="-66" w:right="-108"/>
              <w:rPr>
                <w:rFonts w:eastAsia="Times New Roman"/>
                <w:sz w:val="20"/>
                <w:szCs w:val="20"/>
              </w:rPr>
            </w:pPr>
            <w:r w:rsidRPr="001B07E9">
              <w:rPr>
                <w:rFonts w:cs="Arial Armenian"/>
                <w:bCs/>
                <w:sz w:val="20"/>
                <w:szCs w:val="20"/>
              </w:rPr>
              <w:t>CH</w:t>
            </w:r>
            <w:r w:rsidRPr="001B07E9">
              <w:rPr>
                <w:rFonts w:cs="Arial Armenian"/>
                <w:bCs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4511" w:type="dxa"/>
            <w:vAlign w:val="center"/>
          </w:tcPr>
          <w:p w14:paraId="7749B48A" w14:textId="77777777" w:rsidR="00E721EA" w:rsidRPr="001B07E9" w:rsidRDefault="00E721EA" w:rsidP="00462D73">
            <w:pPr>
              <w:spacing w:before="0" w:after="0" w:line="360" w:lineRule="auto"/>
              <w:ind w:left="57" w:right="-108"/>
              <w:rPr>
                <w:rFonts w:eastAsia="Times New Roma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մեթան</w:t>
            </w:r>
          </w:p>
        </w:tc>
      </w:tr>
      <w:tr w:rsidR="003A7D1D" w:rsidRPr="001B07E9" w14:paraId="593090C4" w14:textId="77777777" w:rsidTr="00E721EA">
        <w:tc>
          <w:tcPr>
            <w:tcW w:w="828" w:type="dxa"/>
            <w:vAlign w:val="center"/>
          </w:tcPr>
          <w:p w14:paraId="54E67F3F" w14:textId="77777777" w:rsidR="00E721EA" w:rsidRPr="001B07E9" w:rsidRDefault="00E721EA" w:rsidP="00462D73">
            <w:pPr>
              <w:spacing w:before="0" w:after="0" w:line="360" w:lineRule="auto"/>
              <w:ind w:left="-66" w:right="-108"/>
              <w:rPr>
                <w:rFonts w:eastAsia="Times New Roman"/>
                <w:sz w:val="20"/>
                <w:szCs w:val="20"/>
              </w:rPr>
            </w:pPr>
            <w:r w:rsidRPr="001B07E9">
              <w:rPr>
                <w:rFonts w:cs="Arial Armenian"/>
                <w:bCs/>
                <w:sz w:val="20"/>
                <w:szCs w:val="20"/>
              </w:rPr>
              <w:t>N</w:t>
            </w:r>
            <w:r w:rsidRPr="001B07E9">
              <w:rPr>
                <w:rFonts w:cs="Arial Armenian"/>
                <w:bCs/>
                <w:sz w:val="20"/>
                <w:szCs w:val="20"/>
                <w:vertAlign w:val="subscript"/>
              </w:rPr>
              <w:t>2</w:t>
            </w:r>
            <w:r w:rsidRPr="001B07E9">
              <w:rPr>
                <w:rFonts w:cs="Arial Armenian"/>
                <w:bCs/>
                <w:sz w:val="20"/>
                <w:szCs w:val="20"/>
              </w:rPr>
              <w:t>O</w:t>
            </w:r>
          </w:p>
        </w:tc>
        <w:tc>
          <w:tcPr>
            <w:tcW w:w="4511" w:type="dxa"/>
            <w:vAlign w:val="center"/>
          </w:tcPr>
          <w:p w14:paraId="29AC7C7D" w14:textId="77777777" w:rsidR="00E721EA" w:rsidRPr="001B07E9" w:rsidRDefault="00E721EA" w:rsidP="00462D73">
            <w:pPr>
              <w:spacing w:before="0" w:after="0" w:line="360" w:lineRule="auto"/>
              <w:ind w:left="57" w:right="-108"/>
              <w:rPr>
                <w:rFonts w:eastAsia="Times New Roma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ազոտի</w:t>
            </w:r>
            <w:r w:rsidRPr="001B07E9">
              <w:rPr>
                <w:rFonts w:cs="Arial Armenian"/>
                <w:sz w:val="20"/>
                <w:szCs w:val="20"/>
              </w:rPr>
              <w:t xml:space="preserve"> </w:t>
            </w:r>
            <w:r w:rsidRPr="001B07E9">
              <w:rPr>
                <w:rFonts w:cs="Sylfaen"/>
                <w:sz w:val="20"/>
                <w:szCs w:val="20"/>
              </w:rPr>
              <w:t>ենթօքսիդ</w:t>
            </w:r>
          </w:p>
        </w:tc>
      </w:tr>
      <w:tr w:rsidR="003A7D1D" w:rsidRPr="001B07E9" w14:paraId="2445753E" w14:textId="77777777" w:rsidTr="00E721EA">
        <w:tc>
          <w:tcPr>
            <w:tcW w:w="828" w:type="dxa"/>
            <w:vAlign w:val="center"/>
          </w:tcPr>
          <w:p w14:paraId="372E8260" w14:textId="77777777" w:rsidR="00E721EA" w:rsidRPr="001B07E9" w:rsidRDefault="00E721EA" w:rsidP="00462D73">
            <w:pPr>
              <w:spacing w:before="0" w:after="0" w:line="360" w:lineRule="auto"/>
              <w:ind w:left="-66" w:right="-108"/>
              <w:rPr>
                <w:rFonts w:eastAsia="Times New Roman"/>
                <w:sz w:val="20"/>
                <w:szCs w:val="20"/>
              </w:rPr>
            </w:pPr>
            <w:r w:rsidRPr="001B07E9">
              <w:rPr>
                <w:rFonts w:cs="Arial Armenian"/>
                <w:bCs/>
                <w:sz w:val="20"/>
                <w:szCs w:val="20"/>
              </w:rPr>
              <w:t>HFCs</w:t>
            </w:r>
          </w:p>
        </w:tc>
        <w:tc>
          <w:tcPr>
            <w:tcW w:w="4511" w:type="dxa"/>
            <w:vAlign w:val="center"/>
          </w:tcPr>
          <w:p w14:paraId="0E4C682E" w14:textId="77777777" w:rsidR="00E721EA" w:rsidRPr="001B07E9" w:rsidRDefault="00E721EA" w:rsidP="00462D73">
            <w:pPr>
              <w:spacing w:before="0" w:after="0" w:line="360" w:lineRule="auto"/>
              <w:ind w:left="57" w:right="-108"/>
              <w:rPr>
                <w:rFonts w:eastAsia="Times New Roma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հիդրոֆտորածխածիններ</w:t>
            </w:r>
          </w:p>
        </w:tc>
      </w:tr>
      <w:tr w:rsidR="003A7D1D" w:rsidRPr="001B07E9" w14:paraId="6501A583" w14:textId="77777777" w:rsidTr="00E721EA">
        <w:tc>
          <w:tcPr>
            <w:tcW w:w="828" w:type="dxa"/>
            <w:vAlign w:val="center"/>
          </w:tcPr>
          <w:p w14:paraId="17AF9EC6" w14:textId="77777777" w:rsidR="00E721EA" w:rsidRPr="001B07E9" w:rsidRDefault="00E721EA" w:rsidP="00462D73">
            <w:pPr>
              <w:spacing w:before="0" w:after="0" w:line="360" w:lineRule="auto"/>
              <w:ind w:left="-66" w:right="-108"/>
              <w:rPr>
                <w:rFonts w:eastAsia="Times New Roman"/>
                <w:sz w:val="20"/>
                <w:szCs w:val="20"/>
              </w:rPr>
            </w:pPr>
            <w:r w:rsidRPr="001B07E9">
              <w:rPr>
                <w:rFonts w:cs="Arial Armenian"/>
                <w:bCs/>
                <w:sz w:val="20"/>
                <w:szCs w:val="20"/>
              </w:rPr>
              <w:t>PFCs</w:t>
            </w:r>
          </w:p>
        </w:tc>
        <w:tc>
          <w:tcPr>
            <w:tcW w:w="4511" w:type="dxa"/>
            <w:vAlign w:val="center"/>
          </w:tcPr>
          <w:p w14:paraId="476ABDD6" w14:textId="77777777" w:rsidR="00E721EA" w:rsidRPr="001B07E9" w:rsidRDefault="00E721EA" w:rsidP="00462D73">
            <w:pPr>
              <w:spacing w:before="0" w:after="0" w:line="360" w:lineRule="auto"/>
              <w:ind w:left="57" w:right="-108"/>
              <w:rPr>
                <w:rFonts w:eastAsia="Times New Roma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պերֆտորածխածիններ</w:t>
            </w:r>
          </w:p>
        </w:tc>
      </w:tr>
      <w:tr w:rsidR="003A7D1D" w:rsidRPr="001B07E9" w14:paraId="67775855" w14:textId="77777777" w:rsidTr="00E721EA">
        <w:tc>
          <w:tcPr>
            <w:tcW w:w="828" w:type="dxa"/>
            <w:vAlign w:val="center"/>
          </w:tcPr>
          <w:p w14:paraId="0B378C94" w14:textId="77777777" w:rsidR="00E721EA" w:rsidRPr="001B07E9" w:rsidRDefault="00E721EA" w:rsidP="00462D73">
            <w:pPr>
              <w:spacing w:before="0" w:after="0" w:line="360" w:lineRule="auto"/>
              <w:ind w:left="-66" w:right="-108"/>
              <w:rPr>
                <w:rFonts w:eastAsia="Times New Roman"/>
                <w:sz w:val="20"/>
                <w:szCs w:val="20"/>
              </w:rPr>
            </w:pPr>
            <w:r w:rsidRPr="001B07E9">
              <w:rPr>
                <w:rFonts w:cs="Arial Armenian"/>
                <w:bCs/>
                <w:sz w:val="20"/>
                <w:szCs w:val="20"/>
              </w:rPr>
              <w:t>SF</w:t>
            </w:r>
            <w:r w:rsidRPr="001B07E9">
              <w:rPr>
                <w:rFonts w:cs="Arial Armenian"/>
                <w:bCs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4511" w:type="dxa"/>
            <w:vAlign w:val="center"/>
          </w:tcPr>
          <w:p w14:paraId="6D18B226" w14:textId="77777777" w:rsidR="00E721EA" w:rsidRPr="001B07E9" w:rsidRDefault="00E721EA" w:rsidP="00462D73">
            <w:pPr>
              <w:spacing w:before="0" w:after="0" w:line="360" w:lineRule="auto"/>
              <w:ind w:left="57" w:right="-108"/>
              <w:rPr>
                <w:rFonts w:eastAsia="Times New Roma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ծծմբի</w:t>
            </w:r>
            <w:r w:rsidRPr="001B07E9">
              <w:rPr>
                <w:rFonts w:cs="Arial Armenian"/>
                <w:sz w:val="20"/>
                <w:szCs w:val="20"/>
              </w:rPr>
              <w:t xml:space="preserve"> </w:t>
            </w:r>
            <w:r w:rsidRPr="001B07E9">
              <w:rPr>
                <w:rFonts w:cs="Sylfaen"/>
                <w:sz w:val="20"/>
                <w:szCs w:val="20"/>
              </w:rPr>
              <w:t>հեքսաֆտորիդ</w:t>
            </w:r>
          </w:p>
        </w:tc>
      </w:tr>
      <w:tr w:rsidR="003A7D1D" w:rsidRPr="001B07E9" w14:paraId="43FB117C" w14:textId="77777777" w:rsidTr="00E721EA">
        <w:tc>
          <w:tcPr>
            <w:tcW w:w="828" w:type="dxa"/>
            <w:vAlign w:val="center"/>
          </w:tcPr>
          <w:p w14:paraId="6884B0E2" w14:textId="77777777" w:rsidR="00E721EA" w:rsidRPr="001B07E9" w:rsidRDefault="00E721EA" w:rsidP="00462D73">
            <w:pPr>
              <w:spacing w:before="0" w:after="0" w:line="360" w:lineRule="auto"/>
              <w:ind w:left="-66" w:right="-108"/>
              <w:rPr>
                <w:rFonts w:eastAsia="Times New Roman"/>
                <w:sz w:val="20"/>
                <w:szCs w:val="20"/>
              </w:rPr>
            </w:pPr>
            <w:r w:rsidRPr="001B07E9">
              <w:rPr>
                <w:rFonts w:cs="Arial Armenian"/>
                <w:bCs/>
                <w:sz w:val="20"/>
                <w:szCs w:val="20"/>
              </w:rPr>
              <w:t>CO</w:t>
            </w:r>
          </w:p>
        </w:tc>
        <w:tc>
          <w:tcPr>
            <w:tcW w:w="4511" w:type="dxa"/>
            <w:vAlign w:val="center"/>
          </w:tcPr>
          <w:p w14:paraId="4582BF8B" w14:textId="77777777" w:rsidR="00E721EA" w:rsidRPr="001B07E9" w:rsidRDefault="00E721EA" w:rsidP="00462D73">
            <w:pPr>
              <w:spacing w:before="0" w:after="0" w:line="360" w:lineRule="auto"/>
              <w:ind w:left="57" w:right="-108"/>
              <w:rPr>
                <w:rFonts w:eastAsia="Times New Roma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ածխածնի</w:t>
            </w:r>
            <w:r w:rsidRPr="001B07E9">
              <w:rPr>
                <w:rFonts w:cs="Arial Armenian"/>
                <w:sz w:val="20"/>
                <w:szCs w:val="20"/>
              </w:rPr>
              <w:t xml:space="preserve"> </w:t>
            </w:r>
            <w:r w:rsidRPr="001B07E9">
              <w:rPr>
                <w:rFonts w:cs="Sylfaen"/>
                <w:sz w:val="20"/>
                <w:szCs w:val="20"/>
              </w:rPr>
              <w:t>օքսիդ</w:t>
            </w:r>
          </w:p>
        </w:tc>
      </w:tr>
      <w:tr w:rsidR="003A7D1D" w:rsidRPr="001B07E9" w14:paraId="281A62B0" w14:textId="77777777" w:rsidTr="00E721EA">
        <w:trPr>
          <w:trHeight w:val="267"/>
        </w:trPr>
        <w:tc>
          <w:tcPr>
            <w:tcW w:w="828" w:type="dxa"/>
            <w:vAlign w:val="center"/>
          </w:tcPr>
          <w:p w14:paraId="11DAA1A9" w14:textId="77777777" w:rsidR="00E721EA" w:rsidRPr="001B07E9" w:rsidRDefault="00E721EA" w:rsidP="00462D73">
            <w:pPr>
              <w:spacing w:before="0" w:after="0" w:line="360" w:lineRule="auto"/>
              <w:ind w:left="-66" w:right="-108"/>
              <w:rPr>
                <w:rFonts w:cs="Arial Armenian"/>
                <w:bCs/>
                <w:sz w:val="20"/>
                <w:szCs w:val="20"/>
              </w:rPr>
            </w:pPr>
            <w:r w:rsidRPr="001B07E9">
              <w:rPr>
                <w:rFonts w:cs="Sylfaen"/>
                <w:bCs/>
                <w:sz w:val="20"/>
                <w:szCs w:val="20"/>
              </w:rPr>
              <w:t>ՈՄՑՕՄ</w:t>
            </w:r>
            <w:r w:rsidRPr="001B07E9">
              <w:rPr>
                <w:rFonts w:cs="Arial Armeni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511" w:type="dxa"/>
            <w:vAlign w:val="center"/>
          </w:tcPr>
          <w:p w14:paraId="0B787B2F" w14:textId="77777777" w:rsidR="00E721EA" w:rsidRPr="001B07E9" w:rsidRDefault="00E721EA" w:rsidP="00462D73">
            <w:pPr>
              <w:spacing w:before="0" w:after="0" w:line="360" w:lineRule="auto"/>
              <w:ind w:left="57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ոչ</w:t>
            </w:r>
            <w:r w:rsidRPr="001B07E9">
              <w:rPr>
                <w:rFonts w:cs="Arial Armenian"/>
                <w:sz w:val="20"/>
                <w:szCs w:val="20"/>
              </w:rPr>
              <w:t xml:space="preserve"> </w:t>
            </w:r>
            <w:r w:rsidRPr="001B07E9">
              <w:rPr>
                <w:rFonts w:cs="Sylfaen"/>
                <w:sz w:val="20"/>
                <w:szCs w:val="20"/>
              </w:rPr>
              <w:t>մեթանային</w:t>
            </w:r>
            <w:r w:rsidRPr="001B07E9">
              <w:rPr>
                <w:rFonts w:cs="Arial Armenian"/>
                <w:sz w:val="20"/>
                <w:szCs w:val="20"/>
              </w:rPr>
              <w:t xml:space="preserve"> </w:t>
            </w:r>
            <w:r w:rsidRPr="001B07E9">
              <w:rPr>
                <w:rFonts w:cs="Sylfaen"/>
                <w:sz w:val="20"/>
                <w:szCs w:val="20"/>
              </w:rPr>
              <w:t>ցնդող</w:t>
            </w:r>
            <w:r w:rsidRPr="001B07E9">
              <w:rPr>
                <w:rFonts w:cs="Arial Armenian"/>
                <w:sz w:val="20"/>
                <w:szCs w:val="20"/>
              </w:rPr>
              <w:t xml:space="preserve"> </w:t>
            </w:r>
            <w:r w:rsidRPr="001B07E9">
              <w:rPr>
                <w:rFonts w:cs="Sylfaen"/>
                <w:sz w:val="20"/>
                <w:szCs w:val="20"/>
              </w:rPr>
              <w:t>օրգա</w:t>
            </w:r>
            <w:r w:rsidRPr="001B07E9">
              <w:rPr>
                <w:rFonts w:cs="Sylfaen"/>
                <w:sz w:val="20"/>
                <w:szCs w:val="20"/>
              </w:rPr>
              <w:softHyphen/>
              <w:t>նական</w:t>
            </w:r>
            <w:r w:rsidRPr="001B07E9">
              <w:rPr>
                <w:rFonts w:cs="Arial Armenian"/>
                <w:sz w:val="20"/>
                <w:szCs w:val="20"/>
              </w:rPr>
              <w:t xml:space="preserve"> </w:t>
            </w:r>
            <w:r w:rsidRPr="001B07E9">
              <w:rPr>
                <w:rFonts w:cs="Sylfaen"/>
                <w:sz w:val="20"/>
                <w:szCs w:val="20"/>
              </w:rPr>
              <w:t>միացություններ</w:t>
            </w:r>
          </w:p>
        </w:tc>
      </w:tr>
      <w:tr w:rsidR="003A7D1D" w:rsidRPr="001B07E9" w14:paraId="4D4519F4" w14:textId="77777777" w:rsidTr="00E721EA">
        <w:tc>
          <w:tcPr>
            <w:tcW w:w="828" w:type="dxa"/>
            <w:vAlign w:val="center"/>
          </w:tcPr>
          <w:p w14:paraId="1748BEA6" w14:textId="77777777" w:rsidR="00E721EA" w:rsidRPr="001B07E9" w:rsidRDefault="00E721EA" w:rsidP="00462D73">
            <w:pPr>
              <w:spacing w:before="0" w:after="0" w:line="360" w:lineRule="auto"/>
              <w:ind w:left="-66" w:right="-108"/>
              <w:rPr>
                <w:rFonts w:cs="Arial Armenian"/>
                <w:bCs/>
                <w:sz w:val="20"/>
                <w:szCs w:val="20"/>
              </w:rPr>
            </w:pPr>
            <w:r w:rsidRPr="001B07E9">
              <w:rPr>
                <w:rFonts w:cs="Arial Armenian"/>
                <w:bCs/>
                <w:sz w:val="20"/>
                <w:szCs w:val="20"/>
              </w:rPr>
              <w:t>N</w:t>
            </w:r>
            <w:r w:rsidRPr="001B07E9">
              <w:rPr>
                <w:rFonts w:cs="Sylfaen"/>
                <w:bCs/>
                <w:sz w:val="20"/>
                <w:szCs w:val="20"/>
              </w:rPr>
              <w:t>Օ</w:t>
            </w:r>
            <w:r w:rsidRPr="001B07E9">
              <w:rPr>
                <w:rFonts w:cs="Arial Armenian"/>
                <w:bCs/>
                <w:sz w:val="20"/>
                <w:szCs w:val="20"/>
                <w:vertAlign w:val="subscript"/>
              </w:rPr>
              <w:t>x</w:t>
            </w:r>
          </w:p>
        </w:tc>
        <w:tc>
          <w:tcPr>
            <w:tcW w:w="4511" w:type="dxa"/>
            <w:vAlign w:val="center"/>
          </w:tcPr>
          <w:p w14:paraId="5CC6AF6F" w14:textId="77777777" w:rsidR="00E721EA" w:rsidRPr="001B07E9" w:rsidRDefault="00E721EA" w:rsidP="00462D73">
            <w:pPr>
              <w:spacing w:before="0" w:after="0" w:line="360" w:lineRule="auto"/>
              <w:ind w:left="57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ազոտի</w:t>
            </w:r>
            <w:r w:rsidRPr="001B07E9">
              <w:rPr>
                <w:rFonts w:cs="Arial Armenian"/>
                <w:sz w:val="20"/>
                <w:szCs w:val="20"/>
              </w:rPr>
              <w:t xml:space="preserve"> </w:t>
            </w:r>
            <w:r w:rsidRPr="001B07E9">
              <w:rPr>
                <w:rFonts w:cs="Sylfaen"/>
                <w:sz w:val="20"/>
                <w:szCs w:val="20"/>
              </w:rPr>
              <w:t>օքսիդներ</w:t>
            </w:r>
          </w:p>
        </w:tc>
      </w:tr>
      <w:tr w:rsidR="003A7D1D" w:rsidRPr="001B07E9" w14:paraId="1EEA74B2" w14:textId="77777777" w:rsidTr="00E721EA">
        <w:tc>
          <w:tcPr>
            <w:tcW w:w="828" w:type="dxa"/>
            <w:vAlign w:val="center"/>
          </w:tcPr>
          <w:p w14:paraId="6F017D4E" w14:textId="77777777" w:rsidR="00E721EA" w:rsidRPr="001B07E9" w:rsidRDefault="00E721EA" w:rsidP="00462D73">
            <w:pPr>
              <w:spacing w:before="0" w:after="0" w:line="360" w:lineRule="auto"/>
              <w:ind w:left="-66" w:right="-108"/>
              <w:rPr>
                <w:rFonts w:cs="Arial Armenian"/>
                <w:bCs/>
                <w:sz w:val="20"/>
                <w:szCs w:val="20"/>
              </w:rPr>
            </w:pPr>
            <w:r w:rsidRPr="001B07E9">
              <w:rPr>
                <w:rFonts w:cs="Arial Armenian"/>
                <w:bCs/>
                <w:sz w:val="20"/>
                <w:szCs w:val="20"/>
              </w:rPr>
              <w:t>SO</w:t>
            </w:r>
            <w:r w:rsidRPr="001B07E9">
              <w:rPr>
                <w:rFonts w:cs="Arial Armenian"/>
                <w:bCs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4511" w:type="dxa"/>
            <w:vAlign w:val="center"/>
          </w:tcPr>
          <w:p w14:paraId="2731071C" w14:textId="77777777" w:rsidR="00E721EA" w:rsidRPr="001B07E9" w:rsidRDefault="00E721EA" w:rsidP="00462D73">
            <w:pPr>
              <w:spacing w:before="0" w:after="0" w:line="360" w:lineRule="auto"/>
              <w:ind w:left="57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ծծմբի</w:t>
            </w:r>
            <w:r w:rsidRPr="001B07E9">
              <w:rPr>
                <w:rFonts w:cs="Arial Armenian"/>
                <w:sz w:val="20"/>
                <w:szCs w:val="20"/>
              </w:rPr>
              <w:t xml:space="preserve"> </w:t>
            </w:r>
            <w:r w:rsidRPr="001B07E9">
              <w:rPr>
                <w:rFonts w:cs="Sylfaen"/>
                <w:sz w:val="20"/>
                <w:szCs w:val="20"/>
              </w:rPr>
              <w:t>երկօքսիդ</w:t>
            </w:r>
          </w:p>
        </w:tc>
      </w:tr>
      <w:tr w:rsidR="003A7D1D" w:rsidRPr="001B07E9" w14:paraId="6BAE09CA" w14:textId="77777777" w:rsidTr="00E721EA">
        <w:tc>
          <w:tcPr>
            <w:tcW w:w="828" w:type="dxa"/>
            <w:vAlign w:val="center"/>
          </w:tcPr>
          <w:p w14:paraId="238B9AFF" w14:textId="77777777" w:rsidR="00E721EA" w:rsidRPr="001B07E9" w:rsidRDefault="00E721EA" w:rsidP="00462D73">
            <w:pPr>
              <w:spacing w:before="0" w:after="0" w:line="360" w:lineRule="auto"/>
              <w:ind w:left="-66" w:right="-108"/>
              <w:rPr>
                <w:rFonts w:cs="Arial Armenian"/>
                <w:bCs/>
                <w:sz w:val="20"/>
                <w:szCs w:val="20"/>
              </w:rPr>
            </w:pPr>
          </w:p>
        </w:tc>
        <w:tc>
          <w:tcPr>
            <w:tcW w:w="4511" w:type="dxa"/>
            <w:vAlign w:val="center"/>
          </w:tcPr>
          <w:p w14:paraId="3DC5E34E" w14:textId="77777777" w:rsidR="00E721EA" w:rsidRPr="001B07E9" w:rsidRDefault="00E721EA" w:rsidP="00462D73">
            <w:pPr>
              <w:spacing w:before="0" w:after="0" w:line="360" w:lineRule="auto"/>
              <w:ind w:left="57" w:right="-108"/>
              <w:rPr>
                <w:rFonts w:cs="Sylfaen"/>
                <w:sz w:val="20"/>
                <w:szCs w:val="20"/>
              </w:rPr>
            </w:pPr>
          </w:p>
        </w:tc>
      </w:tr>
      <w:tr w:rsidR="003A7D1D" w:rsidRPr="001B07E9" w14:paraId="238643B6" w14:textId="77777777" w:rsidTr="00E721EA">
        <w:tc>
          <w:tcPr>
            <w:tcW w:w="5339" w:type="dxa"/>
            <w:gridSpan w:val="2"/>
            <w:vAlign w:val="center"/>
          </w:tcPr>
          <w:p w14:paraId="0EBA7E26" w14:textId="1E43FCF4" w:rsidR="00E721EA" w:rsidRPr="001B07E9" w:rsidRDefault="00E721EA" w:rsidP="00462D73">
            <w:pPr>
              <w:pStyle w:val="A-Zagl-1"/>
              <w:spacing w:before="40" w:after="40" w:line="360" w:lineRule="auto"/>
              <w:ind w:left="-113"/>
              <w:rPr>
                <w:color w:val="auto"/>
                <w:sz w:val="20"/>
                <w:szCs w:val="20"/>
              </w:rPr>
            </w:pPr>
            <w:bookmarkStart w:id="11" w:name="_Toc65581812"/>
            <w:bookmarkStart w:id="12" w:name="_Toc65662270"/>
            <w:bookmarkStart w:id="13" w:name="_Toc70640999"/>
            <w:bookmarkStart w:id="14" w:name="_Toc70641300"/>
            <w:bookmarkStart w:id="15" w:name="_Toc71054832"/>
            <w:r w:rsidRPr="001B07E9">
              <w:rPr>
                <w:color w:val="auto"/>
                <w:sz w:val="20"/>
                <w:szCs w:val="20"/>
              </w:rPr>
              <w:t>Էներգիայի միավորների փոխակերպում</w:t>
            </w:r>
            <w:bookmarkEnd w:id="11"/>
            <w:bookmarkEnd w:id="12"/>
            <w:bookmarkEnd w:id="13"/>
            <w:bookmarkEnd w:id="14"/>
            <w:bookmarkEnd w:id="15"/>
          </w:p>
        </w:tc>
      </w:tr>
      <w:tr w:rsidR="003A7D1D" w:rsidRPr="001B07E9" w14:paraId="688388C2" w14:textId="77777777" w:rsidTr="00E721EA">
        <w:tc>
          <w:tcPr>
            <w:tcW w:w="5339" w:type="dxa"/>
            <w:gridSpan w:val="2"/>
            <w:vAlign w:val="center"/>
          </w:tcPr>
          <w:p w14:paraId="70E050AA" w14:textId="77777777" w:rsidR="00E721EA" w:rsidRPr="001B07E9" w:rsidRDefault="00E721EA" w:rsidP="00462D73">
            <w:pPr>
              <w:spacing w:before="0" w:after="0" w:line="360" w:lineRule="auto"/>
              <w:ind w:left="57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1 տ ն.հ. = 41.868 ԳՋ = 11.63 ՄՎտժ</w:t>
            </w:r>
          </w:p>
        </w:tc>
      </w:tr>
      <w:tr w:rsidR="003A7D1D" w:rsidRPr="001B07E9" w14:paraId="5A1CBEA4" w14:textId="77777777" w:rsidTr="00E721EA">
        <w:tc>
          <w:tcPr>
            <w:tcW w:w="5339" w:type="dxa"/>
            <w:gridSpan w:val="2"/>
            <w:vAlign w:val="center"/>
          </w:tcPr>
          <w:p w14:paraId="19227630" w14:textId="77777777" w:rsidR="00E721EA" w:rsidRPr="001B07E9" w:rsidRDefault="00E721EA" w:rsidP="00462D73">
            <w:pPr>
              <w:spacing w:before="0" w:after="0" w:line="360" w:lineRule="auto"/>
              <w:ind w:left="57" w:right="-108"/>
              <w:rPr>
                <w:rFonts w:cs="Sylfaen"/>
                <w:sz w:val="20"/>
                <w:szCs w:val="20"/>
              </w:rPr>
            </w:pPr>
            <w:r w:rsidRPr="001B07E9">
              <w:rPr>
                <w:rFonts w:cs="Sylfaen"/>
                <w:sz w:val="20"/>
                <w:szCs w:val="20"/>
              </w:rPr>
              <w:t>1 ԳՎտժ = 3.6 ՏՋ = 86 տ ն.հ.</w:t>
            </w:r>
          </w:p>
        </w:tc>
      </w:tr>
    </w:tbl>
    <w:p w14:paraId="70D4862D" w14:textId="54365730" w:rsidR="00F75A5B" w:rsidRPr="001B07E9" w:rsidRDefault="00AF4ED7" w:rsidP="00462D73">
      <w:pPr>
        <w:pStyle w:val="Heading1"/>
        <w:rPr>
          <w:rFonts w:cs="Calibri"/>
        </w:rPr>
      </w:pPr>
      <w:bookmarkStart w:id="16" w:name="_Toc78063757"/>
      <w:bookmarkStart w:id="17" w:name="_Toc85661354"/>
      <w:bookmarkStart w:id="18" w:name="_Toc111457846"/>
      <w:bookmarkStart w:id="19" w:name="_Toc114565501"/>
      <w:bookmarkStart w:id="20" w:name="_Toc121068106"/>
      <w:bookmarkStart w:id="21" w:name="_Toc123226713"/>
      <w:r w:rsidRPr="001B07E9">
        <w:lastRenderedPageBreak/>
        <w:t>ՆԵՐԱԾՈՒԹՅՈՒՆ</w:t>
      </w:r>
      <w:bookmarkEnd w:id="16"/>
      <w:bookmarkEnd w:id="17"/>
      <w:bookmarkEnd w:id="18"/>
      <w:bookmarkEnd w:id="19"/>
      <w:bookmarkEnd w:id="20"/>
      <w:bookmarkEnd w:id="21"/>
    </w:p>
    <w:p w14:paraId="626D7BB9" w14:textId="4279F61E" w:rsidR="00DE7757" w:rsidRPr="001B07E9" w:rsidRDefault="005E4FD3" w:rsidP="00462D73">
      <w:pPr>
        <w:pStyle w:val="ListParagraph"/>
        <w:tabs>
          <w:tab w:val="left" w:pos="426"/>
        </w:tabs>
        <w:spacing w:before="0" w:after="200" w:line="360" w:lineRule="auto"/>
        <w:ind w:left="0"/>
        <w:contextualSpacing w:val="0"/>
        <w:jc w:val="both"/>
        <w:rPr>
          <w:rFonts w:ascii="GHEA Grapalat" w:hAnsi="GHEA Grapalat" w:cs="Calibri"/>
        </w:rPr>
      </w:pPr>
      <w:bookmarkStart w:id="22" w:name="_Toc111457847"/>
      <w:bookmarkStart w:id="23" w:name="_Toc114565502"/>
      <w:bookmarkStart w:id="24" w:name="_Toc78063758"/>
      <w:r w:rsidRPr="001B07E9">
        <w:rPr>
          <w:rFonts w:ascii="GHEA Grapalat" w:hAnsi="GHEA Grapalat" w:cs="Calibri"/>
        </w:rPr>
        <w:t>Այսօր կլիմայի փոփոխությունը</w:t>
      </w:r>
      <w:r w:rsidR="00E8313D" w:rsidRPr="001B07E9">
        <w:rPr>
          <w:rFonts w:ascii="GHEA Grapalat" w:hAnsi="GHEA Grapalat" w:cs="Calibri"/>
        </w:rPr>
        <w:t xml:space="preserve"> </w:t>
      </w:r>
      <w:r w:rsidRPr="001B07E9">
        <w:rPr>
          <w:rFonts w:ascii="GHEA Grapalat" w:hAnsi="GHEA Grapalat" w:cs="Calibri"/>
        </w:rPr>
        <w:t xml:space="preserve"> գլոբալ </w:t>
      </w:r>
      <w:r w:rsidR="00E8313D" w:rsidRPr="001B07E9">
        <w:rPr>
          <w:rFonts w:ascii="GHEA Grapalat" w:hAnsi="GHEA Grapalat" w:cs="Calibri"/>
        </w:rPr>
        <w:t>մարտահրավերներից է</w:t>
      </w:r>
      <w:r w:rsidRPr="001B07E9">
        <w:rPr>
          <w:rFonts w:ascii="GHEA Grapalat" w:hAnsi="GHEA Grapalat" w:cs="Calibri"/>
        </w:rPr>
        <w:t>։ 1970-ականներից ի վեր աշխարհում տեղի է ունենում կլիմայական պայմանների փոփո</w:t>
      </w:r>
      <w:r w:rsidR="005D028B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>խու</w:t>
      </w:r>
      <w:r w:rsidR="005D028B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 xml:space="preserve">թյուն, </w:t>
      </w:r>
      <w:r w:rsidR="00FF5E47" w:rsidRPr="001B07E9">
        <w:rPr>
          <w:rFonts w:ascii="GHEA Grapalat" w:hAnsi="GHEA Grapalat" w:cs="Calibri"/>
        </w:rPr>
        <w:t>ինչ</w:t>
      </w:r>
      <w:r w:rsidRPr="001B07E9">
        <w:rPr>
          <w:rFonts w:ascii="GHEA Grapalat" w:hAnsi="GHEA Grapalat" w:cs="Calibri"/>
        </w:rPr>
        <w:t>ը դրսևորվում է ջերմաստիճանի բարձրացմամբ</w:t>
      </w:r>
      <w:r w:rsidR="00822FA5" w:rsidRPr="001B07E9">
        <w:rPr>
          <w:rFonts w:ascii="GHEA Grapalat" w:hAnsi="GHEA Grapalat" w:cs="Calibri"/>
        </w:rPr>
        <w:t xml:space="preserve"> և տեղումների կրճատ</w:t>
      </w:r>
      <w:r w:rsidR="00E339AB" w:rsidRPr="001B07E9">
        <w:rPr>
          <w:rFonts w:ascii="GHEA Grapalat" w:hAnsi="GHEA Grapalat" w:cs="Calibri"/>
        </w:rPr>
        <w:softHyphen/>
      </w:r>
      <w:r w:rsidR="00822FA5" w:rsidRPr="001B07E9">
        <w:rPr>
          <w:rFonts w:ascii="GHEA Grapalat" w:hAnsi="GHEA Grapalat" w:cs="Calibri"/>
        </w:rPr>
        <w:t>մամբ</w:t>
      </w:r>
      <w:r w:rsidRPr="001B07E9">
        <w:rPr>
          <w:rFonts w:ascii="GHEA Grapalat" w:hAnsi="GHEA Grapalat" w:cs="Calibri"/>
        </w:rPr>
        <w:t>:</w:t>
      </w:r>
      <w:r w:rsidR="009F5063" w:rsidRPr="001B07E9">
        <w:rPr>
          <w:rFonts w:ascii="GHEA Grapalat" w:hAnsi="GHEA Grapalat" w:cs="Calibri"/>
        </w:rPr>
        <w:t xml:space="preserve"> </w:t>
      </w:r>
      <w:r w:rsidR="00822FA5" w:rsidRPr="001B07E9">
        <w:rPr>
          <w:rFonts w:ascii="GHEA Grapalat" w:hAnsi="GHEA Grapalat" w:cs="Calibri"/>
        </w:rPr>
        <w:t>Մարդ</w:t>
      </w:r>
      <w:r w:rsidR="00E8313D" w:rsidRPr="001B07E9">
        <w:rPr>
          <w:rFonts w:ascii="GHEA Grapalat" w:hAnsi="GHEA Grapalat" w:cs="Calibri"/>
        </w:rPr>
        <w:t xml:space="preserve">ու </w:t>
      </w:r>
      <w:r w:rsidR="00822FA5" w:rsidRPr="001B07E9">
        <w:rPr>
          <w:rFonts w:ascii="GHEA Grapalat" w:hAnsi="GHEA Grapalat" w:cs="Calibri"/>
        </w:rPr>
        <w:t xml:space="preserve"> գործունեության արդյունքում նշանակալիորեն </w:t>
      </w:r>
      <w:r w:rsidR="00E363ED" w:rsidRPr="001B07E9">
        <w:rPr>
          <w:rFonts w:ascii="GHEA Grapalat" w:hAnsi="GHEA Grapalat" w:cs="Calibri"/>
        </w:rPr>
        <w:t>ավելացել</w:t>
      </w:r>
      <w:r w:rsidR="00822FA5" w:rsidRPr="001B07E9">
        <w:rPr>
          <w:rFonts w:ascii="GHEA Grapalat" w:hAnsi="GHEA Grapalat" w:cs="Calibri"/>
        </w:rPr>
        <w:t xml:space="preserve"> </w:t>
      </w:r>
      <w:r w:rsidR="00445F44" w:rsidRPr="001B07E9">
        <w:rPr>
          <w:rFonts w:ascii="GHEA Grapalat" w:hAnsi="GHEA Grapalat" w:cs="Calibri"/>
        </w:rPr>
        <w:t xml:space="preserve">են ջերմոցային գազերի արտանետումները, </w:t>
      </w:r>
      <w:r w:rsidR="00352E81" w:rsidRPr="001B07E9">
        <w:rPr>
          <w:rFonts w:ascii="GHEA Grapalat" w:hAnsi="GHEA Grapalat" w:cs="Calibri"/>
        </w:rPr>
        <w:t>նպաստելով ջերմոցային  էֆեկտի ուժգնացմանը՝ հ</w:t>
      </w:r>
      <w:r w:rsidR="00445F44" w:rsidRPr="001B07E9">
        <w:rPr>
          <w:rFonts w:ascii="GHEA Grapalat" w:hAnsi="GHEA Grapalat" w:cs="Calibri"/>
        </w:rPr>
        <w:t>անգեց</w:t>
      </w:r>
      <w:r w:rsidR="00352E81" w:rsidRPr="001B07E9">
        <w:rPr>
          <w:rFonts w:ascii="GHEA Grapalat" w:hAnsi="GHEA Grapalat" w:cs="Calibri"/>
        </w:rPr>
        <w:t>նելով</w:t>
      </w:r>
      <w:r w:rsidR="00445F44" w:rsidRPr="001B07E9">
        <w:rPr>
          <w:rFonts w:ascii="GHEA Grapalat" w:hAnsi="GHEA Grapalat" w:cs="Calibri"/>
        </w:rPr>
        <w:t xml:space="preserve"> </w:t>
      </w:r>
      <w:r w:rsidR="00822FA5" w:rsidRPr="001B07E9">
        <w:rPr>
          <w:rFonts w:ascii="GHEA Grapalat" w:hAnsi="GHEA Grapalat" w:cs="Calibri"/>
        </w:rPr>
        <w:t>Երկիր մոլորակի մակերևույթի և մթնոլորտի լրա</w:t>
      </w:r>
      <w:r w:rsidR="00E339AB" w:rsidRPr="001B07E9">
        <w:rPr>
          <w:rFonts w:ascii="GHEA Grapalat" w:hAnsi="GHEA Grapalat" w:cs="Calibri"/>
        </w:rPr>
        <w:softHyphen/>
      </w:r>
      <w:r w:rsidR="00822FA5" w:rsidRPr="001B07E9">
        <w:rPr>
          <w:rFonts w:ascii="GHEA Grapalat" w:hAnsi="GHEA Grapalat" w:cs="Calibri"/>
        </w:rPr>
        <w:t>ցու</w:t>
      </w:r>
      <w:r w:rsidR="00E363ED" w:rsidRPr="001B07E9">
        <w:rPr>
          <w:rFonts w:ascii="GHEA Grapalat" w:hAnsi="GHEA Grapalat" w:cs="Calibri"/>
        </w:rPr>
        <w:softHyphen/>
      </w:r>
      <w:r w:rsidR="00822FA5" w:rsidRPr="001B07E9">
        <w:rPr>
          <w:rFonts w:ascii="GHEA Grapalat" w:hAnsi="GHEA Grapalat" w:cs="Calibri"/>
        </w:rPr>
        <w:t xml:space="preserve">ցիչ տաքացմանը: </w:t>
      </w:r>
      <w:r w:rsidRPr="001B07E9">
        <w:rPr>
          <w:rFonts w:ascii="GHEA Grapalat" w:hAnsi="GHEA Grapalat" w:cs="Calibri"/>
        </w:rPr>
        <w:t>Ներկայումս դիտվող և ապա</w:t>
      </w:r>
      <w:r w:rsidR="00FF5E47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>գա</w:t>
      </w:r>
      <w:r w:rsidR="00FF5E47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 xml:space="preserve">յում </w:t>
      </w:r>
      <w:r w:rsidR="00FF5E47" w:rsidRPr="001B07E9">
        <w:rPr>
          <w:rFonts w:ascii="GHEA Grapalat" w:hAnsi="GHEA Grapalat" w:cs="Calibri"/>
        </w:rPr>
        <w:t>սպաս</w:t>
      </w:r>
      <w:r w:rsidRPr="001B07E9">
        <w:rPr>
          <w:rFonts w:ascii="GHEA Grapalat" w:hAnsi="GHEA Grapalat" w:cs="Calibri"/>
        </w:rPr>
        <w:t>վող կլիմայի փոփո</w:t>
      </w:r>
      <w:r w:rsidR="00E339AB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>խու</w:t>
      </w:r>
      <w:r w:rsidR="00E363ED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 xml:space="preserve">թյունը </w:t>
      </w:r>
      <w:r w:rsidR="00ED3EC0" w:rsidRPr="001B07E9">
        <w:rPr>
          <w:rFonts w:ascii="GHEA Grapalat" w:hAnsi="GHEA Grapalat" w:cs="Calibri"/>
        </w:rPr>
        <w:t>հանգեցնում է</w:t>
      </w:r>
      <w:r w:rsidRPr="001B07E9">
        <w:rPr>
          <w:rFonts w:ascii="GHEA Grapalat" w:hAnsi="GHEA Grapalat" w:cs="Calibri"/>
        </w:rPr>
        <w:t xml:space="preserve"> մարդածին և բնական համա</w:t>
      </w:r>
      <w:r w:rsidR="00FF5E47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>կար</w:t>
      </w:r>
      <w:r w:rsidR="00FF5E47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>գերի համար համատա</w:t>
      </w:r>
      <w:r w:rsidR="00E339AB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>րած և անդառ</w:t>
      </w:r>
      <w:r w:rsidR="00E363ED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>նալի հետևանք</w:t>
      </w:r>
      <w:r w:rsidR="00350CE5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 xml:space="preserve">ների, պարունակում է ռիսկեր </w:t>
      </w:r>
      <w:r w:rsidR="00FF5E47" w:rsidRPr="001B07E9">
        <w:rPr>
          <w:rFonts w:ascii="GHEA Grapalat" w:hAnsi="GHEA Grapalat" w:cs="Calibri"/>
        </w:rPr>
        <w:t>տնտեսական, էներգե</w:t>
      </w:r>
      <w:r w:rsidR="00E339AB" w:rsidRPr="001B07E9">
        <w:rPr>
          <w:rFonts w:ascii="GHEA Grapalat" w:hAnsi="GHEA Grapalat" w:cs="Calibri"/>
        </w:rPr>
        <w:softHyphen/>
      </w:r>
      <w:r w:rsidR="00FF5E47" w:rsidRPr="001B07E9">
        <w:rPr>
          <w:rFonts w:ascii="GHEA Grapalat" w:hAnsi="GHEA Grapalat" w:cs="Calibri"/>
        </w:rPr>
        <w:t xml:space="preserve">տիկ, </w:t>
      </w:r>
      <w:r w:rsidR="00822FA5" w:rsidRPr="001B07E9">
        <w:rPr>
          <w:rFonts w:ascii="GHEA Grapalat" w:hAnsi="GHEA Grapalat" w:cs="Calibri"/>
        </w:rPr>
        <w:t>պա</w:t>
      </w:r>
      <w:r w:rsidR="00E363ED" w:rsidRPr="001B07E9">
        <w:rPr>
          <w:rFonts w:ascii="GHEA Grapalat" w:hAnsi="GHEA Grapalat" w:cs="Calibri"/>
        </w:rPr>
        <w:softHyphen/>
      </w:r>
      <w:r w:rsidR="00822FA5" w:rsidRPr="001B07E9">
        <w:rPr>
          <w:rFonts w:ascii="GHEA Grapalat" w:hAnsi="GHEA Grapalat" w:cs="Calibri"/>
        </w:rPr>
        <w:t xml:space="preserve">րենային </w:t>
      </w:r>
      <w:r w:rsidRPr="001B07E9">
        <w:rPr>
          <w:rFonts w:ascii="GHEA Grapalat" w:hAnsi="GHEA Grapalat" w:cs="Calibri"/>
        </w:rPr>
        <w:t>անվտան</w:t>
      </w:r>
      <w:r w:rsidR="00350CE5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>գու</w:t>
      </w:r>
      <w:r w:rsidR="00350CE5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>թյան ապա</w:t>
      </w:r>
      <w:r w:rsidR="00822FA5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>հովման</w:t>
      </w:r>
      <w:r w:rsidR="00822FA5" w:rsidRPr="001B07E9">
        <w:rPr>
          <w:rFonts w:ascii="GHEA Grapalat" w:hAnsi="GHEA Grapalat" w:cs="Calibri"/>
        </w:rPr>
        <w:t>, ինչպես նաև</w:t>
      </w:r>
      <w:r w:rsidRPr="001B07E9">
        <w:rPr>
          <w:rFonts w:ascii="GHEA Grapalat" w:hAnsi="GHEA Grapalat" w:cs="Calibri"/>
        </w:rPr>
        <w:t xml:space="preserve"> կայուն զարգաց</w:t>
      </w:r>
      <w:r w:rsidR="00E339AB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 xml:space="preserve">ման </w:t>
      </w:r>
      <w:r w:rsidR="00ED3EC0" w:rsidRPr="001B07E9">
        <w:rPr>
          <w:rFonts w:ascii="GHEA Grapalat" w:hAnsi="GHEA Grapalat" w:cs="Calibri"/>
        </w:rPr>
        <w:t>առումով</w:t>
      </w:r>
      <w:r w:rsidRPr="001B07E9">
        <w:rPr>
          <w:rFonts w:ascii="GHEA Grapalat" w:hAnsi="GHEA Grapalat" w:cs="Calibri"/>
        </w:rPr>
        <w:t>: Այս ռիսկերը նվազա</w:t>
      </w:r>
      <w:r w:rsidR="00822FA5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>գույ</w:t>
      </w:r>
      <w:r w:rsidR="00350CE5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>նի հասցնելու համար անհրաժեշտ է կառա</w:t>
      </w:r>
      <w:r w:rsidR="00E339AB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>վար</w:t>
      </w:r>
      <w:r w:rsidR="00E339AB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 xml:space="preserve">ման </w:t>
      </w:r>
      <w:r w:rsidR="00822FA5" w:rsidRPr="001B07E9">
        <w:rPr>
          <w:rFonts w:ascii="GHEA Grapalat" w:hAnsi="GHEA Grapalat" w:cs="Calibri"/>
        </w:rPr>
        <w:t>համա</w:t>
      </w:r>
      <w:r w:rsidR="00E363ED" w:rsidRPr="001B07E9">
        <w:rPr>
          <w:rFonts w:ascii="GHEA Grapalat" w:hAnsi="GHEA Grapalat" w:cs="Calibri"/>
        </w:rPr>
        <w:softHyphen/>
      </w:r>
      <w:r w:rsidR="00822FA5" w:rsidRPr="001B07E9">
        <w:rPr>
          <w:rFonts w:ascii="GHEA Grapalat" w:hAnsi="GHEA Grapalat" w:cs="Calibri"/>
        </w:rPr>
        <w:t>կար</w:t>
      </w:r>
      <w:r w:rsidR="00E363ED" w:rsidRPr="001B07E9">
        <w:rPr>
          <w:rFonts w:ascii="GHEA Grapalat" w:hAnsi="GHEA Grapalat" w:cs="Calibri"/>
        </w:rPr>
        <w:softHyphen/>
      </w:r>
      <w:r w:rsidR="00822FA5" w:rsidRPr="001B07E9">
        <w:rPr>
          <w:rFonts w:ascii="GHEA Grapalat" w:hAnsi="GHEA Grapalat" w:cs="Calibri"/>
        </w:rPr>
        <w:t>գերը</w:t>
      </w:r>
      <w:r w:rsidRPr="001B07E9">
        <w:rPr>
          <w:rFonts w:ascii="GHEA Grapalat" w:hAnsi="GHEA Grapalat" w:cs="Calibri"/>
        </w:rPr>
        <w:t>, տնտեսու</w:t>
      </w:r>
      <w:r w:rsidR="00822FA5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>թյան ճյուղերը և ենթակառուցվածքները հարմա</w:t>
      </w:r>
      <w:r w:rsidR="00E339AB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 xml:space="preserve">րեցնել </w:t>
      </w:r>
      <w:r w:rsidR="00E363ED" w:rsidRPr="001B07E9">
        <w:rPr>
          <w:rFonts w:ascii="GHEA Grapalat" w:hAnsi="GHEA Grapalat" w:cs="Calibri"/>
        </w:rPr>
        <w:t>փոփոխ</w:t>
      </w:r>
      <w:r w:rsidR="00E363ED" w:rsidRPr="001B07E9">
        <w:rPr>
          <w:rFonts w:ascii="GHEA Grapalat" w:hAnsi="GHEA Grapalat" w:cs="Calibri"/>
        </w:rPr>
        <w:softHyphen/>
        <w:t xml:space="preserve">վող </w:t>
      </w:r>
      <w:r w:rsidR="00822FA5" w:rsidRPr="001B07E9">
        <w:rPr>
          <w:rFonts w:ascii="GHEA Grapalat" w:hAnsi="GHEA Grapalat" w:cs="Calibri"/>
        </w:rPr>
        <w:t>կլիմա</w:t>
      </w:r>
      <w:r w:rsidR="00E363ED" w:rsidRPr="001B07E9">
        <w:rPr>
          <w:rFonts w:ascii="GHEA Grapalat" w:hAnsi="GHEA Grapalat" w:cs="Calibri"/>
        </w:rPr>
        <w:softHyphen/>
      </w:r>
      <w:r w:rsidR="00822FA5" w:rsidRPr="001B07E9">
        <w:rPr>
          <w:rFonts w:ascii="GHEA Grapalat" w:hAnsi="GHEA Grapalat" w:cs="Calibri"/>
        </w:rPr>
        <w:t xml:space="preserve">յական </w:t>
      </w:r>
      <w:r w:rsidRPr="001B07E9">
        <w:rPr>
          <w:rFonts w:ascii="GHEA Grapalat" w:hAnsi="GHEA Grapalat" w:cs="Calibri"/>
        </w:rPr>
        <w:t>պայման</w:t>
      </w:r>
      <w:r w:rsidR="00822FA5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>ներին:</w:t>
      </w:r>
      <w:r w:rsidR="00DE7757" w:rsidRPr="001B07E9">
        <w:rPr>
          <w:rFonts w:ascii="GHEA Grapalat" w:hAnsi="GHEA Grapalat" w:cs="Calibri"/>
        </w:rPr>
        <w:t xml:space="preserve"> </w:t>
      </w:r>
    </w:p>
    <w:p w14:paraId="1EC1F23C" w14:textId="77766CD7" w:rsidR="005E4FD3" w:rsidRPr="001B07E9" w:rsidRDefault="008F1DEB" w:rsidP="00462D73">
      <w:pPr>
        <w:pStyle w:val="ListParagraph"/>
        <w:tabs>
          <w:tab w:val="left" w:pos="426"/>
        </w:tabs>
        <w:spacing w:before="0" w:after="200" w:line="360" w:lineRule="auto"/>
        <w:ind w:left="0"/>
        <w:contextualSpacing w:val="0"/>
        <w:jc w:val="both"/>
        <w:rPr>
          <w:rFonts w:ascii="GHEA Grapalat" w:hAnsi="GHEA Grapalat" w:cs="Calibri"/>
        </w:rPr>
      </w:pPr>
      <w:r w:rsidRPr="001B07E9">
        <w:rPr>
          <w:rFonts w:ascii="GHEA Grapalat" w:hAnsi="GHEA Grapalat" w:cs="Calibri"/>
        </w:rPr>
        <w:t xml:space="preserve">Կլիմայի փոփոխությունը նշանակալի ազդեցություն ունի Հայաստանի վրա: </w:t>
      </w:r>
      <w:r w:rsidR="00350CE5" w:rsidRPr="001B07E9">
        <w:rPr>
          <w:rFonts w:ascii="GHEA Grapalat" w:hAnsi="GHEA Grapalat" w:cs="Calibri"/>
        </w:rPr>
        <w:t>Մաս</w:t>
      </w:r>
      <w:r w:rsidR="00350CE5" w:rsidRPr="001B07E9">
        <w:rPr>
          <w:rFonts w:ascii="GHEA Grapalat" w:hAnsi="GHEA Grapalat" w:cs="Calibri"/>
        </w:rPr>
        <w:softHyphen/>
        <w:t>նա</w:t>
      </w:r>
      <w:r w:rsidR="00350CE5" w:rsidRPr="001B07E9">
        <w:rPr>
          <w:rFonts w:ascii="GHEA Grapalat" w:hAnsi="GHEA Grapalat" w:cs="Calibri"/>
        </w:rPr>
        <w:softHyphen/>
        <w:t>վո</w:t>
      </w:r>
      <w:r w:rsidR="00350CE5" w:rsidRPr="001B07E9">
        <w:rPr>
          <w:rFonts w:ascii="GHEA Grapalat" w:hAnsi="GHEA Grapalat" w:cs="Calibri"/>
        </w:rPr>
        <w:softHyphen/>
      </w:r>
      <w:r w:rsidR="00350CE5" w:rsidRPr="001B07E9">
        <w:rPr>
          <w:rFonts w:ascii="GHEA Grapalat" w:hAnsi="GHEA Grapalat" w:cs="Calibri"/>
        </w:rPr>
        <w:softHyphen/>
      </w:r>
      <w:r w:rsidR="00350CE5" w:rsidRPr="001B07E9">
        <w:rPr>
          <w:rFonts w:ascii="GHEA Grapalat" w:hAnsi="GHEA Grapalat" w:cs="Calibri"/>
        </w:rPr>
        <w:softHyphen/>
      </w:r>
      <w:r w:rsidR="00E363ED" w:rsidRPr="001B07E9">
        <w:rPr>
          <w:rFonts w:ascii="GHEA Grapalat" w:hAnsi="GHEA Grapalat" w:cs="Calibri"/>
        </w:rPr>
        <w:softHyphen/>
      </w:r>
      <w:r w:rsidR="00350CE5" w:rsidRPr="001B07E9">
        <w:rPr>
          <w:rFonts w:ascii="GHEA Grapalat" w:hAnsi="GHEA Grapalat" w:cs="Calibri"/>
        </w:rPr>
        <w:t>րա</w:t>
      </w:r>
      <w:r w:rsidR="00350CE5" w:rsidRPr="001B07E9">
        <w:rPr>
          <w:rFonts w:ascii="GHEA Grapalat" w:hAnsi="GHEA Grapalat" w:cs="Calibri"/>
        </w:rPr>
        <w:softHyphen/>
        <w:t>պես ավելանում է բնական աղետների թիվը և փոխվում են բնա</w:t>
      </w:r>
      <w:r w:rsidR="00350CE5" w:rsidRPr="001B07E9">
        <w:rPr>
          <w:rFonts w:ascii="GHEA Grapalat" w:hAnsi="GHEA Grapalat" w:cs="Calibri"/>
        </w:rPr>
        <w:softHyphen/>
        <w:t>կան ցիկ</w:t>
      </w:r>
      <w:r w:rsidR="00350CE5" w:rsidRPr="001B07E9">
        <w:rPr>
          <w:rFonts w:ascii="GHEA Grapalat" w:hAnsi="GHEA Grapalat" w:cs="Calibri"/>
        </w:rPr>
        <w:softHyphen/>
        <w:t>լերը (երաշտների, վաղ ցրտահարությունների, անտառային հրդեհ</w:t>
      </w:r>
      <w:r w:rsidR="00350CE5" w:rsidRPr="001B07E9">
        <w:rPr>
          <w:rFonts w:ascii="GHEA Grapalat" w:hAnsi="GHEA Grapalat" w:cs="Calibri"/>
        </w:rPr>
        <w:softHyphen/>
        <w:t>ների և ջրհեղեղ</w:t>
      </w:r>
      <w:r w:rsidR="00350CE5" w:rsidRPr="001B07E9">
        <w:rPr>
          <w:rFonts w:ascii="GHEA Grapalat" w:hAnsi="GHEA Grapalat" w:cs="Calibri"/>
        </w:rPr>
        <w:softHyphen/>
        <w:t>ների թվի աճ), կրճատվում է կենսաբազմազանությունը: 1990-2019 թթ. ընթաց</w:t>
      </w:r>
      <w:r w:rsidR="00350CE5" w:rsidRPr="001B07E9">
        <w:rPr>
          <w:rFonts w:ascii="GHEA Grapalat" w:hAnsi="GHEA Grapalat" w:cs="Calibri"/>
        </w:rPr>
        <w:softHyphen/>
      </w:r>
      <w:r w:rsidR="00350CE5" w:rsidRPr="001B07E9">
        <w:rPr>
          <w:rFonts w:ascii="GHEA Grapalat" w:hAnsi="GHEA Grapalat" w:cs="Calibri"/>
        </w:rPr>
        <w:softHyphen/>
        <w:t>քում միջին տա</w:t>
      </w:r>
      <w:r w:rsidR="00350CE5" w:rsidRPr="001B07E9">
        <w:rPr>
          <w:rFonts w:ascii="GHEA Grapalat" w:hAnsi="GHEA Grapalat" w:cs="Calibri"/>
        </w:rPr>
        <w:softHyphen/>
        <w:t>րե</w:t>
      </w:r>
      <w:r w:rsidR="00350CE5" w:rsidRPr="001B07E9">
        <w:rPr>
          <w:rFonts w:ascii="GHEA Grapalat" w:hAnsi="GHEA Grapalat" w:cs="Calibri"/>
        </w:rPr>
        <w:softHyphen/>
      </w:r>
      <w:r w:rsidR="00350CE5" w:rsidRPr="001B07E9">
        <w:rPr>
          <w:rFonts w:ascii="GHEA Grapalat" w:hAnsi="GHEA Grapalat" w:cs="Calibri"/>
        </w:rPr>
        <w:softHyphen/>
        <w:t>կան ջերմաստիճանի շեղումը ելակետային ժամանա</w:t>
      </w:r>
      <w:r w:rsidR="00350CE5" w:rsidRPr="001B07E9">
        <w:rPr>
          <w:rFonts w:ascii="GHEA Grapalat" w:hAnsi="GHEA Grapalat" w:cs="Calibri"/>
        </w:rPr>
        <w:softHyphen/>
        <w:t>կաշր</w:t>
      </w:r>
      <w:r w:rsidR="00350CE5" w:rsidRPr="001B07E9">
        <w:rPr>
          <w:rFonts w:ascii="GHEA Grapalat" w:hAnsi="GHEA Grapalat" w:cs="Calibri"/>
        </w:rPr>
        <w:softHyphen/>
        <w:t>ջանի (1961-1991 թթ.) ցուցա</w:t>
      </w:r>
      <w:r w:rsidR="00350CE5" w:rsidRPr="001B07E9">
        <w:rPr>
          <w:rFonts w:ascii="GHEA Grapalat" w:hAnsi="GHEA Grapalat" w:cs="Calibri"/>
        </w:rPr>
        <w:softHyphen/>
        <w:t xml:space="preserve">նիշից կազմել է 1.23°C: 2019 թվականին գրանցվել էր 1.5°C շեղում 1961-1990 թթ. միջին տարեկան ջերմաստիճանից: </w:t>
      </w:r>
      <w:r w:rsidRPr="001B07E9">
        <w:rPr>
          <w:rFonts w:ascii="GHEA Grapalat" w:hAnsi="GHEA Grapalat" w:cs="Calibri"/>
        </w:rPr>
        <w:t>Այդ պատ</w:t>
      </w:r>
      <w:r w:rsidRPr="001B07E9">
        <w:rPr>
          <w:rFonts w:ascii="GHEA Grapalat" w:hAnsi="GHEA Grapalat" w:cs="Calibri"/>
        </w:rPr>
        <w:softHyphen/>
        <w:t>ճա</w:t>
      </w:r>
      <w:r w:rsidRPr="001B07E9">
        <w:rPr>
          <w:rFonts w:ascii="GHEA Grapalat" w:hAnsi="GHEA Grapalat" w:cs="Calibri"/>
        </w:rPr>
        <w:softHyphen/>
        <w:t>ռով, չ</w:t>
      </w:r>
      <w:r w:rsidR="005E4FD3" w:rsidRPr="001B07E9">
        <w:rPr>
          <w:rFonts w:ascii="GHEA Grapalat" w:hAnsi="GHEA Grapalat" w:cs="Calibri"/>
        </w:rPr>
        <w:t>նայած մար</w:t>
      </w:r>
      <w:r w:rsidR="00350CE5" w:rsidRPr="001B07E9">
        <w:rPr>
          <w:rFonts w:ascii="GHEA Grapalat" w:hAnsi="GHEA Grapalat" w:cs="Calibri"/>
        </w:rPr>
        <w:softHyphen/>
      </w:r>
      <w:r w:rsidR="005E4FD3" w:rsidRPr="001B07E9">
        <w:rPr>
          <w:rFonts w:ascii="GHEA Grapalat" w:hAnsi="GHEA Grapalat" w:cs="Calibri"/>
        </w:rPr>
        <w:t>դա</w:t>
      </w:r>
      <w:r w:rsidR="00350CE5" w:rsidRPr="001B07E9">
        <w:rPr>
          <w:rFonts w:ascii="GHEA Grapalat" w:hAnsi="GHEA Grapalat" w:cs="Calibri"/>
        </w:rPr>
        <w:softHyphen/>
      </w:r>
      <w:r w:rsidR="005E4FD3" w:rsidRPr="001B07E9">
        <w:rPr>
          <w:rFonts w:ascii="GHEA Grapalat" w:hAnsi="GHEA Grapalat" w:cs="Calibri"/>
        </w:rPr>
        <w:t>ծին ջերմո</w:t>
      </w:r>
      <w:r w:rsidR="00350CE5" w:rsidRPr="001B07E9">
        <w:rPr>
          <w:rFonts w:ascii="GHEA Grapalat" w:hAnsi="GHEA Grapalat" w:cs="Calibri"/>
        </w:rPr>
        <w:softHyphen/>
      </w:r>
      <w:r w:rsidR="005E4FD3" w:rsidRPr="001B07E9">
        <w:rPr>
          <w:rFonts w:ascii="GHEA Grapalat" w:hAnsi="GHEA Grapalat" w:cs="Calibri"/>
        </w:rPr>
        <w:t>ցա</w:t>
      </w:r>
      <w:r w:rsidR="00350CE5" w:rsidRPr="001B07E9">
        <w:rPr>
          <w:rFonts w:ascii="GHEA Grapalat" w:hAnsi="GHEA Grapalat" w:cs="Calibri"/>
        </w:rPr>
        <w:softHyphen/>
      </w:r>
      <w:r w:rsidR="00350CE5" w:rsidRPr="001B07E9">
        <w:rPr>
          <w:rFonts w:ascii="GHEA Grapalat" w:hAnsi="GHEA Grapalat" w:cs="Calibri"/>
        </w:rPr>
        <w:softHyphen/>
      </w:r>
      <w:r w:rsidR="005E4FD3" w:rsidRPr="001B07E9">
        <w:rPr>
          <w:rFonts w:ascii="GHEA Grapalat" w:hAnsi="GHEA Grapalat" w:cs="Calibri"/>
        </w:rPr>
        <w:t xml:space="preserve">յին գազերի </w:t>
      </w:r>
      <w:r w:rsidR="00ED3EC0" w:rsidRPr="001B07E9">
        <w:rPr>
          <w:rFonts w:ascii="GHEA Grapalat" w:hAnsi="GHEA Grapalat" w:cs="Calibri"/>
        </w:rPr>
        <w:t xml:space="preserve">գլոբալ </w:t>
      </w:r>
      <w:r w:rsidR="005E4FD3" w:rsidRPr="001B07E9">
        <w:rPr>
          <w:rFonts w:ascii="GHEA Grapalat" w:hAnsi="GHEA Grapalat" w:cs="Calibri"/>
        </w:rPr>
        <w:t>արտանետումներում Հայաստանի աննշան մասնաբաժնին՝ 0.02%, երկիրն ակտիվորեն մասնակցում է կլիմայի փոփո</w:t>
      </w:r>
      <w:r w:rsidRPr="001B07E9">
        <w:rPr>
          <w:rFonts w:ascii="GHEA Grapalat" w:hAnsi="GHEA Grapalat" w:cs="Calibri"/>
        </w:rPr>
        <w:softHyphen/>
      </w:r>
      <w:r w:rsidR="005E4FD3" w:rsidRPr="001B07E9">
        <w:rPr>
          <w:rFonts w:ascii="GHEA Grapalat" w:hAnsi="GHEA Grapalat" w:cs="Calibri"/>
        </w:rPr>
        <w:t>խու</w:t>
      </w:r>
      <w:r w:rsidR="00DE7757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softHyphen/>
      </w:r>
      <w:r w:rsidR="005E4FD3" w:rsidRPr="001B07E9">
        <w:rPr>
          <w:rFonts w:ascii="GHEA Grapalat" w:hAnsi="GHEA Grapalat" w:cs="Calibri"/>
        </w:rPr>
        <w:t xml:space="preserve">թյան դեմ պայքարի </w:t>
      </w:r>
      <w:r w:rsidR="00ED3EC0" w:rsidRPr="001B07E9">
        <w:rPr>
          <w:rFonts w:ascii="GHEA Grapalat" w:hAnsi="GHEA Grapalat" w:cs="Calibri"/>
        </w:rPr>
        <w:t xml:space="preserve">միջազգային </w:t>
      </w:r>
      <w:r w:rsidR="005E4FD3" w:rsidRPr="001B07E9">
        <w:rPr>
          <w:rFonts w:ascii="GHEA Grapalat" w:hAnsi="GHEA Grapalat" w:cs="Calibri"/>
        </w:rPr>
        <w:t>գործընթացներին։</w:t>
      </w:r>
    </w:p>
    <w:p w14:paraId="0E213EC0" w14:textId="3220F417" w:rsidR="005E4FD3" w:rsidRPr="001B07E9" w:rsidRDefault="005E4FD3" w:rsidP="00462D73">
      <w:pPr>
        <w:pStyle w:val="CommentText"/>
        <w:spacing w:line="360" w:lineRule="auto"/>
        <w:jc w:val="both"/>
        <w:rPr>
          <w:rFonts w:ascii="GHEA Grapalat" w:eastAsiaTheme="minorEastAsia" w:hAnsi="GHEA Grapalat" w:cs="Calibri"/>
          <w:sz w:val="24"/>
          <w:szCs w:val="24"/>
        </w:rPr>
      </w:pPr>
      <w:bookmarkStart w:id="25" w:name="_Hlk120628149"/>
      <w:r w:rsidRPr="001B07E9">
        <w:rPr>
          <w:rFonts w:ascii="GHEA Grapalat" w:eastAsiaTheme="minorEastAsia" w:hAnsi="GHEA Grapalat" w:cs="Calibri"/>
          <w:sz w:val="24"/>
          <w:szCs w:val="24"/>
        </w:rPr>
        <w:t xml:space="preserve">Հայաստանը </w:t>
      </w:r>
      <w:r w:rsidR="00ED3EC0" w:rsidRPr="001B07E9">
        <w:rPr>
          <w:rFonts w:ascii="GHEA Grapalat" w:eastAsiaTheme="minorEastAsia" w:hAnsi="GHEA Grapalat" w:cs="Calibri"/>
          <w:sz w:val="24"/>
          <w:szCs w:val="24"/>
        </w:rPr>
        <w:t xml:space="preserve">վավերացրել է </w:t>
      </w:r>
      <w:r w:rsidRPr="001B07E9">
        <w:rPr>
          <w:rFonts w:ascii="GHEA Grapalat" w:eastAsiaTheme="minorEastAsia" w:hAnsi="GHEA Grapalat" w:cs="Calibri"/>
          <w:sz w:val="24"/>
          <w:szCs w:val="24"/>
        </w:rPr>
        <w:t>ՄԱԿ-ի Կլիմայի փոփո</w:t>
      </w:r>
      <w:r w:rsidR="00095C8C" w:rsidRPr="001B07E9">
        <w:rPr>
          <w:rFonts w:ascii="GHEA Grapalat" w:eastAsiaTheme="minorEastAsia" w:hAnsi="GHEA Grapalat" w:cs="Calibri"/>
          <w:sz w:val="24"/>
          <w:szCs w:val="24"/>
        </w:rPr>
        <w:softHyphen/>
      </w:r>
      <w:r w:rsidRPr="001B07E9">
        <w:rPr>
          <w:rFonts w:ascii="GHEA Grapalat" w:eastAsiaTheme="minorEastAsia" w:hAnsi="GHEA Grapalat" w:cs="Calibri"/>
          <w:sz w:val="24"/>
          <w:szCs w:val="24"/>
        </w:rPr>
        <w:t>խության շրջանակային կոնվեն</w:t>
      </w:r>
      <w:r w:rsidR="004D45A5" w:rsidRPr="001B07E9">
        <w:rPr>
          <w:rFonts w:ascii="GHEA Grapalat" w:eastAsiaTheme="minorEastAsia" w:hAnsi="GHEA Grapalat" w:cs="Calibri"/>
          <w:sz w:val="24"/>
          <w:szCs w:val="24"/>
        </w:rPr>
        <w:softHyphen/>
      </w:r>
      <w:r w:rsidRPr="001B07E9">
        <w:rPr>
          <w:rFonts w:ascii="GHEA Grapalat" w:eastAsiaTheme="minorEastAsia" w:hAnsi="GHEA Grapalat" w:cs="Calibri"/>
          <w:sz w:val="24"/>
          <w:szCs w:val="24"/>
        </w:rPr>
        <w:t>ցիան (ՄԱԿ</w:t>
      </w:r>
      <w:r w:rsidR="00AA0E08" w:rsidRPr="001B07E9">
        <w:rPr>
          <w:rFonts w:ascii="GHEA Grapalat" w:eastAsiaTheme="minorEastAsia" w:hAnsi="GHEA Grapalat" w:cs="Calibri"/>
          <w:sz w:val="24"/>
          <w:szCs w:val="24"/>
        </w:rPr>
        <w:t xml:space="preserve"> </w:t>
      </w:r>
      <w:r w:rsidRPr="001B07E9">
        <w:rPr>
          <w:rFonts w:ascii="GHEA Grapalat" w:eastAsiaTheme="minorEastAsia" w:hAnsi="GHEA Grapalat" w:cs="Calibri"/>
          <w:sz w:val="24"/>
          <w:szCs w:val="24"/>
        </w:rPr>
        <w:t>ԿՓՇԿ) 1993</w:t>
      </w:r>
      <w:r w:rsidR="00084271" w:rsidRPr="001B07E9">
        <w:rPr>
          <w:rFonts w:ascii="GHEA Grapalat" w:eastAsiaTheme="minorEastAsia" w:hAnsi="GHEA Grapalat" w:cs="Calibri"/>
          <w:sz w:val="24"/>
          <w:szCs w:val="24"/>
        </w:rPr>
        <w:t xml:space="preserve"> </w:t>
      </w:r>
      <w:r w:rsidRPr="001B07E9">
        <w:rPr>
          <w:rFonts w:ascii="GHEA Grapalat" w:eastAsiaTheme="minorEastAsia" w:hAnsi="GHEA Grapalat" w:cs="Calibri"/>
          <w:sz w:val="24"/>
          <w:szCs w:val="24"/>
        </w:rPr>
        <w:t>թ. մայիսին, Կիոտոյի արձա</w:t>
      </w:r>
      <w:r w:rsidR="00095C8C" w:rsidRPr="001B07E9">
        <w:rPr>
          <w:rFonts w:ascii="GHEA Grapalat" w:eastAsiaTheme="minorEastAsia" w:hAnsi="GHEA Grapalat" w:cs="Calibri"/>
          <w:sz w:val="24"/>
          <w:szCs w:val="24"/>
        </w:rPr>
        <w:softHyphen/>
      </w:r>
      <w:r w:rsidRPr="001B07E9">
        <w:rPr>
          <w:rFonts w:ascii="GHEA Grapalat" w:eastAsiaTheme="minorEastAsia" w:hAnsi="GHEA Grapalat" w:cs="Calibri"/>
          <w:sz w:val="24"/>
          <w:szCs w:val="24"/>
        </w:rPr>
        <w:t>նագ</w:t>
      </w:r>
      <w:r w:rsidR="00095C8C" w:rsidRPr="001B07E9">
        <w:rPr>
          <w:rFonts w:ascii="GHEA Grapalat" w:eastAsiaTheme="minorEastAsia" w:hAnsi="GHEA Grapalat" w:cs="Calibri"/>
          <w:sz w:val="24"/>
          <w:szCs w:val="24"/>
        </w:rPr>
        <w:softHyphen/>
      </w:r>
      <w:r w:rsidRPr="001B07E9">
        <w:rPr>
          <w:rFonts w:ascii="GHEA Grapalat" w:eastAsiaTheme="minorEastAsia" w:hAnsi="GHEA Grapalat" w:cs="Calibri"/>
          <w:sz w:val="24"/>
          <w:szCs w:val="24"/>
        </w:rPr>
        <w:t>րու</w:t>
      </w:r>
      <w:r w:rsidR="00095C8C" w:rsidRPr="001B07E9">
        <w:rPr>
          <w:rFonts w:ascii="GHEA Grapalat" w:eastAsiaTheme="minorEastAsia" w:hAnsi="GHEA Grapalat" w:cs="Calibri"/>
          <w:sz w:val="24"/>
          <w:szCs w:val="24"/>
        </w:rPr>
        <w:softHyphen/>
      </w:r>
      <w:r w:rsidRPr="001B07E9">
        <w:rPr>
          <w:rFonts w:ascii="GHEA Grapalat" w:eastAsiaTheme="minorEastAsia" w:hAnsi="GHEA Grapalat" w:cs="Calibri"/>
          <w:sz w:val="24"/>
          <w:szCs w:val="24"/>
        </w:rPr>
        <w:t>թյունը՝ 2002</w:t>
      </w:r>
      <w:r w:rsidR="00084271" w:rsidRPr="001B07E9">
        <w:rPr>
          <w:rFonts w:ascii="GHEA Grapalat" w:eastAsiaTheme="minorEastAsia" w:hAnsi="GHEA Grapalat" w:cs="Calibri"/>
          <w:sz w:val="24"/>
          <w:szCs w:val="24"/>
        </w:rPr>
        <w:t xml:space="preserve"> </w:t>
      </w:r>
      <w:r w:rsidRPr="001B07E9">
        <w:rPr>
          <w:rFonts w:ascii="GHEA Grapalat" w:eastAsiaTheme="minorEastAsia" w:hAnsi="GHEA Grapalat" w:cs="Calibri"/>
          <w:sz w:val="24"/>
          <w:szCs w:val="24"/>
        </w:rPr>
        <w:t>թ</w:t>
      </w:r>
      <w:r w:rsidR="00084271" w:rsidRPr="001B07E9">
        <w:rPr>
          <w:rFonts w:ascii="GHEA Grapalat" w:eastAsiaTheme="minorEastAsia" w:hAnsi="GHEA Grapalat" w:cs="Calibri"/>
          <w:sz w:val="24"/>
          <w:szCs w:val="24"/>
        </w:rPr>
        <w:t>.</w:t>
      </w:r>
      <w:r w:rsidRPr="001B07E9">
        <w:rPr>
          <w:rFonts w:ascii="GHEA Grapalat" w:eastAsiaTheme="minorEastAsia" w:hAnsi="GHEA Grapalat" w:cs="Calibri"/>
          <w:sz w:val="24"/>
          <w:szCs w:val="24"/>
        </w:rPr>
        <w:t xml:space="preserve"> դեկ</w:t>
      </w:r>
      <w:r w:rsidR="00084271" w:rsidRPr="001B07E9">
        <w:rPr>
          <w:rFonts w:ascii="GHEA Grapalat" w:eastAsiaTheme="minorEastAsia" w:hAnsi="GHEA Grapalat" w:cs="Calibri"/>
          <w:sz w:val="24"/>
          <w:szCs w:val="24"/>
        </w:rPr>
        <w:softHyphen/>
      </w:r>
      <w:r w:rsidRPr="001B07E9">
        <w:rPr>
          <w:rFonts w:ascii="GHEA Grapalat" w:eastAsiaTheme="minorEastAsia" w:hAnsi="GHEA Grapalat" w:cs="Calibri"/>
          <w:sz w:val="24"/>
          <w:szCs w:val="24"/>
        </w:rPr>
        <w:t>տեմ</w:t>
      </w:r>
      <w:r w:rsidR="00084271" w:rsidRPr="001B07E9">
        <w:rPr>
          <w:rFonts w:ascii="GHEA Grapalat" w:eastAsiaTheme="minorEastAsia" w:hAnsi="GHEA Grapalat" w:cs="Calibri"/>
          <w:sz w:val="24"/>
          <w:szCs w:val="24"/>
        </w:rPr>
        <w:softHyphen/>
      </w:r>
      <w:r w:rsidRPr="001B07E9">
        <w:rPr>
          <w:rFonts w:ascii="GHEA Grapalat" w:eastAsiaTheme="minorEastAsia" w:hAnsi="GHEA Grapalat" w:cs="Calibri"/>
          <w:sz w:val="24"/>
          <w:szCs w:val="24"/>
        </w:rPr>
        <w:t>բե</w:t>
      </w:r>
      <w:r w:rsidR="00350CE5" w:rsidRPr="001B07E9">
        <w:rPr>
          <w:rFonts w:ascii="GHEA Grapalat" w:eastAsiaTheme="minorEastAsia" w:hAnsi="GHEA Grapalat" w:cs="Calibri"/>
          <w:sz w:val="24"/>
          <w:szCs w:val="24"/>
        </w:rPr>
        <w:softHyphen/>
      </w:r>
      <w:r w:rsidRPr="001B07E9">
        <w:rPr>
          <w:rFonts w:ascii="GHEA Grapalat" w:eastAsiaTheme="minorEastAsia" w:hAnsi="GHEA Grapalat" w:cs="Calibri"/>
          <w:sz w:val="24"/>
          <w:szCs w:val="24"/>
        </w:rPr>
        <w:t xml:space="preserve">րին և դրա Դոհայի փոփոխությունը, </w:t>
      </w:r>
      <w:r w:rsidR="00E339AB" w:rsidRPr="001B07E9">
        <w:rPr>
          <w:rFonts w:ascii="GHEA Grapalat" w:eastAsiaTheme="minorEastAsia" w:hAnsi="GHEA Grapalat" w:cs="Calibri"/>
          <w:sz w:val="24"/>
          <w:szCs w:val="24"/>
        </w:rPr>
        <w:t>ինչպես նա</w:t>
      </w:r>
      <w:r w:rsidRPr="001B07E9">
        <w:rPr>
          <w:rFonts w:ascii="GHEA Grapalat" w:eastAsiaTheme="minorEastAsia" w:hAnsi="GHEA Grapalat" w:cs="Calibri"/>
          <w:sz w:val="24"/>
          <w:szCs w:val="24"/>
        </w:rPr>
        <w:t>և Փարիզյան համաձայ</w:t>
      </w:r>
      <w:r w:rsidR="00095C8C" w:rsidRPr="001B07E9">
        <w:rPr>
          <w:rFonts w:ascii="GHEA Grapalat" w:eastAsiaTheme="minorEastAsia" w:hAnsi="GHEA Grapalat" w:cs="Calibri"/>
          <w:sz w:val="24"/>
          <w:szCs w:val="24"/>
        </w:rPr>
        <w:softHyphen/>
      </w:r>
      <w:r w:rsidRPr="001B07E9">
        <w:rPr>
          <w:rFonts w:ascii="GHEA Grapalat" w:eastAsiaTheme="minorEastAsia" w:hAnsi="GHEA Grapalat" w:cs="Calibri"/>
          <w:sz w:val="24"/>
          <w:szCs w:val="24"/>
        </w:rPr>
        <w:t>նա</w:t>
      </w:r>
      <w:r w:rsidR="00E339AB" w:rsidRPr="001B07E9">
        <w:rPr>
          <w:rFonts w:ascii="GHEA Grapalat" w:eastAsiaTheme="minorEastAsia" w:hAnsi="GHEA Grapalat" w:cs="Calibri"/>
          <w:sz w:val="24"/>
          <w:szCs w:val="24"/>
        </w:rPr>
        <w:softHyphen/>
      </w:r>
      <w:r w:rsidRPr="001B07E9">
        <w:rPr>
          <w:rFonts w:ascii="GHEA Grapalat" w:eastAsiaTheme="minorEastAsia" w:hAnsi="GHEA Grapalat" w:cs="Calibri"/>
          <w:sz w:val="24"/>
          <w:szCs w:val="24"/>
        </w:rPr>
        <w:t>գի</w:t>
      </w:r>
      <w:r w:rsidR="005510AA" w:rsidRPr="001B07E9">
        <w:rPr>
          <w:rFonts w:ascii="GHEA Grapalat" w:eastAsiaTheme="minorEastAsia" w:hAnsi="GHEA Grapalat" w:cs="Calibri"/>
          <w:sz w:val="24"/>
          <w:szCs w:val="24"/>
        </w:rPr>
        <w:softHyphen/>
      </w:r>
      <w:r w:rsidRPr="001B07E9">
        <w:rPr>
          <w:rFonts w:ascii="GHEA Grapalat" w:eastAsiaTheme="minorEastAsia" w:hAnsi="GHEA Grapalat" w:cs="Calibri"/>
          <w:sz w:val="24"/>
          <w:szCs w:val="24"/>
        </w:rPr>
        <w:t xml:space="preserve">րը՝ </w:t>
      </w:r>
      <w:r w:rsidRPr="001B07E9">
        <w:rPr>
          <w:rFonts w:ascii="GHEA Grapalat" w:eastAsiaTheme="minorEastAsia" w:hAnsi="GHEA Grapalat" w:cs="Calibri"/>
          <w:sz w:val="24"/>
          <w:szCs w:val="24"/>
        </w:rPr>
        <w:lastRenderedPageBreak/>
        <w:t>2017</w:t>
      </w:r>
      <w:r w:rsidR="00084271" w:rsidRPr="001B07E9">
        <w:rPr>
          <w:rFonts w:ascii="GHEA Grapalat" w:eastAsiaTheme="minorEastAsia" w:hAnsi="GHEA Grapalat" w:cs="Calibri"/>
          <w:sz w:val="24"/>
          <w:szCs w:val="24"/>
        </w:rPr>
        <w:t xml:space="preserve"> </w:t>
      </w:r>
      <w:r w:rsidRPr="001B07E9">
        <w:rPr>
          <w:rFonts w:ascii="GHEA Grapalat" w:eastAsiaTheme="minorEastAsia" w:hAnsi="GHEA Grapalat" w:cs="Calibri"/>
          <w:sz w:val="24"/>
          <w:szCs w:val="24"/>
        </w:rPr>
        <w:t>թ</w:t>
      </w:r>
      <w:r w:rsidR="00084271" w:rsidRPr="001B07E9">
        <w:rPr>
          <w:rFonts w:ascii="GHEA Grapalat" w:eastAsiaTheme="minorEastAsia" w:hAnsi="GHEA Grapalat" w:cs="Calibri"/>
          <w:sz w:val="24"/>
          <w:szCs w:val="24"/>
        </w:rPr>
        <w:t>.</w:t>
      </w:r>
      <w:r w:rsidRPr="001B07E9">
        <w:rPr>
          <w:rFonts w:ascii="GHEA Grapalat" w:eastAsiaTheme="minorEastAsia" w:hAnsi="GHEA Grapalat" w:cs="Calibri"/>
          <w:sz w:val="24"/>
          <w:szCs w:val="24"/>
        </w:rPr>
        <w:t xml:space="preserve"> փետրվարին: Փարիզյան համաձայնագիրը կլիմայի փոփոխությանը վերա</w:t>
      </w:r>
      <w:r w:rsidR="005510AA" w:rsidRPr="001B07E9">
        <w:rPr>
          <w:rFonts w:ascii="GHEA Grapalat" w:eastAsiaTheme="minorEastAsia" w:hAnsi="GHEA Grapalat" w:cs="Calibri"/>
          <w:sz w:val="24"/>
          <w:szCs w:val="24"/>
        </w:rPr>
        <w:softHyphen/>
      </w:r>
      <w:r w:rsidRPr="001B07E9">
        <w:rPr>
          <w:rFonts w:ascii="GHEA Grapalat" w:eastAsiaTheme="minorEastAsia" w:hAnsi="GHEA Grapalat" w:cs="Calibri"/>
          <w:sz w:val="24"/>
          <w:szCs w:val="24"/>
        </w:rPr>
        <w:t>բե</w:t>
      </w:r>
      <w:r w:rsidR="00350CE5" w:rsidRPr="001B07E9">
        <w:rPr>
          <w:rFonts w:ascii="GHEA Grapalat" w:eastAsiaTheme="minorEastAsia" w:hAnsi="GHEA Grapalat" w:cs="Calibri"/>
          <w:sz w:val="24"/>
          <w:szCs w:val="24"/>
        </w:rPr>
        <w:softHyphen/>
      </w:r>
      <w:r w:rsidRPr="001B07E9">
        <w:rPr>
          <w:rFonts w:ascii="GHEA Grapalat" w:eastAsiaTheme="minorEastAsia" w:hAnsi="GHEA Grapalat" w:cs="Calibri"/>
          <w:sz w:val="24"/>
          <w:szCs w:val="24"/>
        </w:rPr>
        <w:t xml:space="preserve">րող իրավաբանորեն պարտավորեցնող </w:t>
      </w:r>
      <w:r w:rsidR="00E339AB" w:rsidRPr="001B07E9">
        <w:rPr>
          <w:rFonts w:ascii="GHEA Grapalat" w:eastAsiaTheme="minorEastAsia" w:hAnsi="GHEA Grapalat" w:cs="Calibri"/>
          <w:sz w:val="24"/>
          <w:szCs w:val="24"/>
        </w:rPr>
        <w:t>առաջին գլոբալ պայմանավորվա</w:t>
      </w:r>
      <w:r w:rsidR="00E339AB" w:rsidRPr="001B07E9">
        <w:rPr>
          <w:rFonts w:ascii="GHEA Grapalat" w:eastAsiaTheme="minorEastAsia" w:hAnsi="GHEA Grapalat" w:cs="Calibri"/>
          <w:sz w:val="24"/>
          <w:szCs w:val="24"/>
        </w:rPr>
        <w:softHyphen/>
        <w:t>ծու</w:t>
      </w:r>
      <w:r w:rsidR="005510AA" w:rsidRPr="001B07E9">
        <w:rPr>
          <w:rFonts w:ascii="GHEA Grapalat" w:eastAsiaTheme="minorEastAsia" w:hAnsi="GHEA Grapalat" w:cs="Calibri"/>
          <w:sz w:val="24"/>
          <w:szCs w:val="24"/>
        </w:rPr>
        <w:softHyphen/>
      </w:r>
      <w:r w:rsidR="005510AA" w:rsidRPr="001B07E9">
        <w:rPr>
          <w:rFonts w:ascii="GHEA Grapalat" w:eastAsiaTheme="minorEastAsia" w:hAnsi="GHEA Grapalat" w:cs="Calibri"/>
          <w:sz w:val="24"/>
          <w:szCs w:val="24"/>
        </w:rPr>
        <w:softHyphen/>
      </w:r>
      <w:r w:rsidR="00E339AB" w:rsidRPr="001B07E9">
        <w:rPr>
          <w:rFonts w:ascii="GHEA Grapalat" w:eastAsiaTheme="minorEastAsia" w:hAnsi="GHEA Grapalat" w:cs="Calibri"/>
          <w:sz w:val="24"/>
          <w:szCs w:val="24"/>
        </w:rPr>
        <w:t>թյունն է, որը սահմանում է կլիմայի վտանգավոր փոփո</w:t>
      </w:r>
      <w:r w:rsidR="00E339AB" w:rsidRPr="001B07E9">
        <w:rPr>
          <w:rFonts w:ascii="GHEA Grapalat" w:eastAsiaTheme="minorEastAsia" w:hAnsi="GHEA Grapalat" w:cs="Calibri"/>
          <w:sz w:val="24"/>
          <w:szCs w:val="24"/>
        </w:rPr>
        <w:softHyphen/>
        <w:t xml:space="preserve">խությունից խուսափելու պլան՝ </w:t>
      </w:r>
      <w:r w:rsidRPr="001B07E9">
        <w:rPr>
          <w:rFonts w:ascii="GHEA Grapalat" w:eastAsiaTheme="minorEastAsia" w:hAnsi="GHEA Grapalat" w:cs="Calibri"/>
          <w:sz w:val="24"/>
          <w:szCs w:val="24"/>
        </w:rPr>
        <w:t>նպա</w:t>
      </w:r>
      <w:r w:rsidR="00084271" w:rsidRPr="001B07E9">
        <w:rPr>
          <w:rFonts w:ascii="GHEA Grapalat" w:eastAsiaTheme="minorEastAsia" w:hAnsi="GHEA Grapalat" w:cs="Calibri"/>
          <w:sz w:val="24"/>
          <w:szCs w:val="24"/>
        </w:rPr>
        <w:softHyphen/>
      </w:r>
      <w:r w:rsidRPr="001B07E9">
        <w:rPr>
          <w:rFonts w:ascii="GHEA Grapalat" w:eastAsiaTheme="minorEastAsia" w:hAnsi="GHEA Grapalat" w:cs="Calibri"/>
          <w:sz w:val="24"/>
          <w:szCs w:val="24"/>
        </w:rPr>
        <w:t>տակ</w:t>
      </w:r>
      <w:r w:rsidR="00E339AB" w:rsidRPr="001B07E9">
        <w:rPr>
          <w:rFonts w:ascii="GHEA Grapalat" w:eastAsiaTheme="minorEastAsia" w:hAnsi="GHEA Grapalat" w:cs="Calibri"/>
          <w:sz w:val="24"/>
          <w:szCs w:val="24"/>
        </w:rPr>
        <w:t xml:space="preserve"> ունենալով</w:t>
      </w:r>
      <w:r w:rsidRPr="001B07E9">
        <w:rPr>
          <w:rFonts w:ascii="GHEA Grapalat" w:eastAsiaTheme="minorEastAsia" w:hAnsi="GHEA Grapalat" w:cs="Calibri"/>
          <w:sz w:val="24"/>
          <w:szCs w:val="24"/>
        </w:rPr>
        <w:t xml:space="preserve"> գլոբալ տաքացման աճը </w:t>
      </w:r>
      <w:r w:rsidR="005510AA" w:rsidRPr="001B07E9">
        <w:rPr>
          <w:rFonts w:ascii="GHEA Grapalat" w:eastAsiaTheme="minorEastAsia" w:hAnsi="GHEA Grapalat" w:cs="Calibri"/>
          <w:sz w:val="24"/>
          <w:szCs w:val="24"/>
        </w:rPr>
        <w:t>նախաարդյունաբերական մա</w:t>
      </w:r>
      <w:r w:rsidR="005510AA" w:rsidRPr="001B07E9">
        <w:rPr>
          <w:rFonts w:ascii="GHEA Grapalat" w:eastAsiaTheme="minorEastAsia" w:hAnsi="GHEA Grapalat" w:cs="Calibri"/>
          <w:sz w:val="24"/>
          <w:szCs w:val="24"/>
        </w:rPr>
        <w:softHyphen/>
        <w:t>կար</w:t>
      </w:r>
      <w:r w:rsidR="005510AA" w:rsidRPr="001B07E9">
        <w:rPr>
          <w:rFonts w:ascii="GHEA Grapalat" w:eastAsiaTheme="minorEastAsia" w:hAnsi="GHEA Grapalat" w:cs="Calibri"/>
          <w:sz w:val="24"/>
          <w:szCs w:val="24"/>
        </w:rPr>
        <w:softHyphen/>
        <w:t xml:space="preserve">դակի համեմատ պահել </w:t>
      </w:r>
      <w:r w:rsidRPr="001B07E9">
        <w:rPr>
          <w:rFonts w:ascii="GHEA Grapalat" w:eastAsiaTheme="minorEastAsia" w:hAnsi="GHEA Grapalat" w:cs="Calibri"/>
          <w:sz w:val="24"/>
          <w:szCs w:val="24"/>
        </w:rPr>
        <w:t>2°C ցածր մակար</w:t>
      </w:r>
      <w:r w:rsidR="00E339AB" w:rsidRPr="001B07E9">
        <w:rPr>
          <w:rFonts w:ascii="GHEA Grapalat" w:eastAsiaTheme="minorEastAsia" w:hAnsi="GHEA Grapalat" w:cs="Calibri"/>
          <w:sz w:val="24"/>
          <w:szCs w:val="24"/>
        </w:rPr>
        <w:softHyphen/>
      </w:r>
      <w:r w:rsidRPr="001B07E9">
        <w:rPr>
          <w:rFonts w:ascii="GHEA Grapalat" w:eastAsiaTheme="minorEastAsia" w:hAnsi="GHEA Grapalat" w:cs="Calibri"/>
          <w:sz w:val="24"/>
          <w:szCs w:val="24"/>
        </w:rPr>
        <w:t>դա</w:t>
      </w:r>
      <w:r w:rsidR="005510AA" w:rsidRPr="001B07E9">
        <w:rPr>
          <w:rFonts w:ascii="GHEA Grapalat" w:eastAsiaTheme="minorEastAsia" w:hAnsi="GHEA Grapalat" w:cs="Calibri"/>
          <w:sz w:val="24"/>
          <w:szCs w:val="24"/>
        </w:rPr>
        <w:softHyphen/>
      </w:r>
      <w:r w:rsidRPr="001B07E9">
        <w:rPr>
          <w:rFonts w:ascii="GHEA Grapalat" w:eastAsiaTheme="minorEastAsia" w:hAnsi="GHEA Grapalat" w:cs="Calibri"/>
          <w:sz w:val="24"/>
          <w:szCs w:val="24"/>
        </w:rPr>
        <w:t xml:space="preserve">կում, </w:t>
      </w:r>
      <w:r w:rsidR="003D7E1B" w:rsidRPr="001B07E9">
        <w:rPr>
          <w:rFonts w:ascii="GHEA Grapalat" w:eastAsiaTheme="minorEastAsia" w:hAnsi="GHEA Grapalat" w:cs="Calibri"/>
          <w:sz w:val="24"/>
          <w:szCs w:val="24"/>
        </w:rPr>
        <w:t>միաժամանակ ձգտելով այն հասցնել մինչև 1</w:t>
      </w:r>
      <w:r w:rsidR="003D7E1B" w:rsidRPr="001B07E9">
        <w:rPr>
          <w:rFonts w:ascii="MS Gothic" w:eastAsia="MS Gothic" w:hAnsi="MS Gothic" w:cs="MS Gothic" w:hint="eastAsia"/>
          <w:sz w:val="24"/>
          <w:szCs w:val="24"/>
        </w:rPr>
        <w:t>․</w:t>
      </w:r>
      <w:r w:rsidR="003D7E1B" w:rsidRPr="001B07E9">
        <w:rPr>
          <w:rFonts w:ascii="GHEA Grapalat" w:eastAsiaTheme="minorEastAsia" w:hAnsi="GHEA Grapalat" w:cs="Calibri"/>
          <w:sz w:val="24"/>
          <w:szCs w:val="24"/>
        </w:rPr>
        <w:t xml:space="preserve">5 </w:t>
      </w:r>
      <w:r w:rsidR="00F22842" w:rsidRPr="001B07E9">
        <w:rPr>
          <w:rFonts w:ascii="GHEA Grapalat" w:eastAsiaTheme="minorEastAsia" w:hAnsi="GHEA Grapalat" w:cs="Calibri"/>
          <w:sz w:val="24"/>
          <w:szCs w:val="24"/>
        </w:rPr>
        <w:t>°C-</w:t>
      </w:r>
      <w:r w:rsidR="003D7E1B" w:rsidRPr="001B07E9">
        <w:rPr>
          <w:rFonts w:ascii="GHEA Grapalat" w:eastAsiaTheme="minorEastAsia" w:hAnsi="GHEA Grapalat" w:cs="Calibri"/>
          <w:sz w:val="24"/>
          <w:szCs w:val="24"/>
        </w:rPr>
        <w:t>ի</w:t>
      </w:r>
      <w:r w:rsidRPr="001B07E9">
        <w:rPr>
          <w:rFonts w:ascii="GHEA Grapalat" w:eastAsiaTheme="minorEastAsia" w:hAnsi="GHEA Grapalat" w:cs="Calibri"/>
          <w:sz w:val="24"/>
          <w:szCs w:val="24"/>
        </w:rPr>
        <w:t xml:space="preserve">:  </w:t>
      </w:r>
      <w:r w:rsidR="00E339AB" w:rsidRPr="001B07E9">
        <w:rPr>
          <w:rFonts w:ascii="GHEA Grapalat" w:eastAsiaTheme="minorEastAsia" w:hAnsi="GHEA Grapalat" w:cs="Calibri"/>
          <w:sz w:val="24"/>
          <w:szCs w:val="24"/>
        </w:rPr>
        <w:t xml:space="preserve"> </w:t>
      </w:r>
    </w:p>
    <w:p w14:paraId="3C8F84A8" w14:textId="0FB78A20" w:rsidR="00E339AB" w:rsidRPr="001B07E9" w:rsidRDefault="00573E2C" w:rsidP="00462D73">
      <w:pPr>
        <w:pStyle w:val="ListParagraph"/>
        <w:tabs>
          <w:tab w:val="left" w:pos="426"/>
        </w:tabs>
        <w:spacing w:before="200" w:after="200" w:line="360" w:lineRule="auto"/>
        <w:ind w:left="0"/>
        <w:contextualSpacing w:val="0"/>
        <w:jc w:val="both"/>
        <w:rPr>
          <w:rFonts w:ascii="GHEA Grapalat" w:hAnsi="GHEA Grapalat"/>
        </w:rPr>
      </w:pPr>
      <w:r w:rsidRPr="001B07E9">
        <w:rPr>
          <w:rFonts w:ascii="GHEA Grapalat" w:hAnsi="GHEA Grapalat" w:cs="Times New Roman"/>
        </w:rPr>
        <w:t xml:space="preserve">Փարիզյան համաձայնագրի 4-րդ հոդվածը սահմանում է, որ բոլոր կողմերը պետք է </w:t>
      </w:r>
      <w:r w:rsidR="00AC7C2B" w:rsidRPr="001B07E9">
        <w:rPr>
          <w:rFonts w:ascii="GHEA Grapalat" w:hAnsi="GHEA Grapalat" w:cs="Times New Roman"/>
        </w:rPr>
        <w:t>ջանքեր գործադրեն</w:t>
      </w:r>
      <w:r w:rsidR="00AD2033" w:rsidRPr="001B07E9">
        <w:rPr>
          <w:rFonts w:ascii="GHEA Grapalat" w:hAnsi="GHEA Grapalat" w:cs="Times New Roman"/>
        </w:rPr>
        <w:t>՝</w:t>
      </w:r>
      <w:r w:rsidRPr="001B07E9">
        <w:rPr>
          <w:rFonts w:ascii="GHEA Grapalat" w:hAnsi="GHEA Grapalat" w:cs="Times New Roman"/>
        </w:rPr>
        <w:t xml:space="preserve"> ձևակերպել</w:t>
      </w:r>
      <w:r w:rsidR="00AD2033" w:rsidRPr="001B07E9">
        <w:rPr>
          <w:rFonts w:ascii="GHEA Grapalat" w:hAnsi="GHEA Grapalat" w:cs="Times New Roman"/>
        </w:rPr>
        <w:t>ու</w:t>
      </w:r>
      <w:r w:rsidRPr="001B07E9">
        <w:rPr>
          <w:rFonts w:ascii="GHEA Grapalat" w:hAnsi="GHEA Grapalat" w:cs="Times New Roman"/>
        </w:rPr>
        <w:t xml:space="preserve"> և ներկայացնել</w:t>
      </w:r>
      <w:r w:rsidR="00AD2033" w:rsidRPr="001B07E9">
        <w:rPr>
          <w:rFonts w:ascii="GHEA Grapalat" w:hAnsi="GHEA Grapalat" w:cs="Times New Roman"/>
        </w:rPr>
        <w:t>ու</w:t>
      </w:r>
      <w:r w:rsidRPr="001B07E9">
        <w:rPr>
          <w:rFonts w:ascii="GHEA Grapalat" w:hAnsi="GHEA Grapalat" w:cs="Times New Roman"/>
        </w:rPr>
        <w:t xml:space="preserve"> </w:t>
      </w:r>
      <w:r w:rsidR="00AD2033" w:rsidRPr="001B07E9">
        <w:rPr>
          <w:rFonts w:ascii="GHEA Grapalat" w:hAnsi="GHEA Grapalat" w:cs="Times New Roman"/>
        </w:rPr>
        <w:t xml:space="preserve">ջերմոցային գազերի </w:t>
      </w:r>
      <w:r w:rsidRPr="001B07E9">
        <w:rPr>
          <w:rFonts w:ascii="GHEA Grapalat" w:hAnsi="GHEA Grapalat" w:cs="Times New Roman"/>
        </w:rPr>
        <w:t>ցածր արտանետումներով երկարա</w:t>
      </w:r>
      <w:r w:rsidRPr="001B07E9">
        <w:rPr>
          <w:rFonts w:ascii="GHEA Grapalat" w:hAnsi="GHEA Grapalat" w:cs="Times New Roman"/>
        </w:rPr>
        <w:softHyphen/>
        <w:t>ժամ</w:t>
      </w:r>
      <w:r w:rsidR="00350CE5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softHyphen/>
        <w:t>կետ ռազ</w:t>
      </w:r>
      <w:r w:rsidR="00350CE5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մա</w:t>
      </w:r>
      <w:r w:rsidR="00350CE5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վարություններ</w:t>
      </w:r>
      <w:r w:rsidR="00E339AB" w:rsidRPr="001B07E9">
        <w:rPr>
          <w:rFonts w:ascii="GHEA Grapalat" w:hAnsi="GHEA Grapalat" w:cs="Times New Roman"/>
        </w:rPr>
        <w:t xml:space="preserve"> </w:t>
      </w:r>
      <w:r w:rsidR="00E339AB" w:rsidRPr="001B07E9">
        <w:rPr>
          <w:rFonts w:ascii="GHEA Grapalat" w:hAnsi="GHEA Grapalat" w:cs="Calibri"/>
        </w:rPr>
        <w:t>(</w:t>
      </w:r>
      <w:r w:rsidR="003A66E8">
        <w:rPr>
          <w:rFonts w:ascii="GHEA Grapalat" w:hAnsi="GHEA Grapalat" w:cs="Calibri"/>
        </w:rPr>
        <w:t>ՋԳ</w:t>
      </w:r>
      <w:r w:rsidR="00E339AB" w:rsidRPr="001B07E9">
        <w:rPr>
          <w:rFonts w:ascii="GHEA Grapalat" w:hAnsi="GHEA Grapalat" w:cs="Calibri"/>
        </w:rPr>
        <w:t>-ՑԱԶ</w:t>
      </w:r>
      <w:r w:rsidR="003A66E8">
        <w:rPr>
          <w:rFonts w:ascii="GHEA Grapalat" w:hAnsi="GHEA Grapalat" w:cs="Calibri"/>
        </w:rPr>
        <w:t>Ե</w:t>
      </w:r>
      <w:r w:rsidR="00E339AB" w:rsidRPr="001B07E9">
        <w:rPr>
          <w:rFonts w:ascii="GHEA Grapalat" w:hAnsi="GHEA Grapalat" w:cs="Calibri"/>
        </w:rPr>
        <w:t>Ռ)</w:t>
      </w:r>
      <w:r w:rsidRPr="001B07E9">
        <w:rPr>
          <w:rFonts w:ascii="GHEA Grapalat" w:hAnsi="GHEA Grapalat" w:cs="Times New Roman"/>
        </w:rPr>
        <w:t>` հաշվի առնելով ընդհա</w:t>
      </w:r>
      <w:r w:rsidRPr="001B07E9">
        <w:rPr>
          <w:rFonts w:ascii="GHEA Grapalat" w:hAnsi="GHEA Grapalat" w:cs="Times New Roman"/>
        </w:rPr>
        <w:softHyphen/>
        <w:t>նուր, սակայն տարբերակ</w:t>
      </w:r>
      <w:r w:rsidRPr="001B07E9">
        <w:rPr>
          <w:rFonts w:ascii="GHEA Grapalat" w:hAnsi="GHEA Grapalat" w:cs="Times New Roman"/>
        </w:rPr>
        <w:softHyphen/>
        <w:t xml:space="preserve">ված պատասխանատվությունը և կարողությունները: </w:t>
      </w:r>
      <w:r w:rsidR="003A66E8">
        <w:rPr>
          <w:rFonts w:ascii="GHEA Grapalat" w:hAnsi="GHEA Grapalat" w:cs="Calibri"/>
        </w:rPr>
        <w:t>ՋԳ</w:t>
      </w:r>
      <w:r w:rsidR="003A66E8" w:rsidRPr="001B07E9">
        <w:rPr>
          <w:rFonts w:ascii="GHEA Grapalat" w:hAnsi="GHEA Grapalat" w:cs="Calibri"/>
        </w:rPr>
        <w:t>-ՑԱԶ</w:t>
      </w:r>
      <w:r w:rsidR="003A66E8">
        <w:rPr>
          <w:rFonts w:ascii="GHEA Grapalat" w:hAnsi="GHEA Grapalat" w:cs="Calibri"/>
        </w:rPr>
        <w:t>Ե</w:t>
      </w:r>
      <w:r w:rsidR="003A66E8" w:rsidRPr="001B07E9">
        <w:rPr>
          <w:rFonts w:ascii="GHEA Grapalat" w:hAnsi="GHEA Grapalat" w:cs="Calibri"/>
        </w:rPr>
        <w:t>Ռ</w:t>
      </w:r>
      <w:r w:rsidR="003A66E8">
        <w:rPr>
          <w:rFonts w:ascii="GHEA Grapalat" w:hAnsi="GHEA Grapalat" w:cs="Times New Roman"/>
        </w:rPr>
        <w:t>-</w:t>
      </w:r>
      <w:r w:rsidRPr="001B07E9">
        <w:rPr>
          <w:rFonts w:ascii="GHEA Grapalat" w:hAnsi="GHEA Grapalat" w:cs="Times New Roman"/>
        </w:rPr>
        <w:t xml:space="preserve">ը </w:t>
      </w:r>
      <w:r w:rsidR="00AA68A0" w:rsidRPr="001B07E9">
        <w:rPr>
          <w:rFonts w:ascii="GHEA Grapalat" w:hAnsi="GHEA Grapalat" w:cs="Times New Roman"/>
        </w:rPr>
        <w:t>պետք է ուղենիշ հանդիսանան</w:t>
      </w:r>
      <w:r w:rsidR="00E363ED" w:rsidRPr="001B07E9">
        <w:rPr>
          <w:rFonts w:ascii="GHEA Grapalat" w:hAnsi="GHEA Grapalat" w:cs="Times New Roman"/>
        </w:rPr>
        <w:t xml:space="preserve"> </w:t>
      </w:r>
      <w:r w:rsidR="00AA68A0" w:rsidRPr="001B07E9">
        <w:rPr>
          <w:rFonts w:ascii="GHEA Grapalat" w:hAnsi="GHEA Grapalat" w:cs="Times New Roman"/>
        </w:rPr>
        <w:t>երկրների</w:t>
      </w:r>
      <w:r w:rsidRPr="001B07E9">
        <w:rPr>
          <w:rFonts w:ascii="GHEA Grapalat" w:hAnsi="GHEA Grapalat" w:cs="Times New Roman"/>
        </w:rPr>
        <w:t xml:space="preserve"> </w:t>
      </w:r>
      <w:r w:rsidR="00E339AB" w:rsidRPr="001B07E9">
        <w:rPr>
          <w:rFonts w:ascii="GHEA Grapalat" w:hAnsi="GHEA Grapalat" w:cs="Times New Roman"/>
        </w:rPr>
        <w:t>նշված</w:t>
      </w:r>
      <w:r w:rsidRPr="001B07E9">
        <w:rPr>
          <w:rFonts w:ascii="GHEA Grapalat" w:hAnsi="GHEA Grapalat" w:cs="Times New Roman"/>
        </w:rPr>
        <w:t xml:space="preserve"> նպատակադր</w:t>
      </w:r>
      <w:r w:rsidR="00E339AB" w:rsidRPr="001B07E9">
        <w:rPr>
          <w:rFonts w:ascii="GHEA Grapalat" w:hAnsi="GHEA Grapalat" w:cs="Times New Roman"/>
        </w:rPr>
        <w:t>ու</w:t>
      </w:r>
      <w:r w:rsidRPr="001B07E9">
        <w:rPr>
          <w:rFonts w:ascii="GHEA Grapalat" w:hAnsi="GHEA Grapalat" w:cs="Times New Roman"/>
        </w:rPr>
        <w:t>մն իրա</w:t>
      </w:r>
      <w:r w:rsidRPr="001B07E9">
        <w:rPr>
          <w:rFonts w:ascii="GHEA Grapalat" w:hAnsi="GHEA Grapalat" w:cs="Times New Roman"/>
        </w:rPr>
        <w:softHyphen/>
      </w:r>
      <w:r w:rsidR="00350CE5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գործ</w:t>
      </w:r>
      <w:r w:rsidRPr="001B07E9">
        <w:rPr>
          <w:rFonts w:ascii="GHEA Grapalat" w:hAnsi="GHEA Grapalat" w:cs="Times New Roman"/>
        </w:rPr>
        <w:softHyphen/>
      </w:r>
      <w:r w:rsidR="00E339AB" w:rsidRPr="001B07E9">
        <w:rPr>
          <w:rFonts w:ascii="GHEA Grapalat" w:hAnsi="GHEA Grapalat" w:cs="Times New Roman"/>
        </w:rPr>
        <w:t>ելու</w:t>
      </w:r>
      <w:r w:rsidRPr="001B07E9">
        <w:rPr>
          <w:rFonts w:ascii="GHEA Grapalat" w:hAnsi="GHEA Grapalat" w:cs="Times New Roman"/>
        </w:rPr>
        <w:t xml:space="preserve"> ճա</w:t>
      </w:r>
      <w:r w:rsidR="00350CE5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նա</w:t>
      </w:r>
      <w:r w:rsidR="00350CE5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պար</w:t>
      </w:r>
      <w:r w:rsidRPr="001B07E9">
        <w:rPr>
          <w:rFonts w:ascii="GHEA Grapalat" w:hAnsi="GHEA Grapalat" w:cs="Times New Roman"/>
        </w:rPr>
        <w:softHyphen/>
        <w:t>հին՝ միա</w:t>
      </w:r>
      <w:r w:rsidRPr="001B07E9">
        <w:rPr>
          <w:rFonts w:ascii="GHEA Grapalat" w:hAnsi="GHEA Grapalat" w:cs="Times New Roman"/>
        </w:rPr>
        <w:softHyphen/>
        <w:t>ժա</w:t>
      </w:r>
      <w:r w:rsidRPr="001B07E9">
        <w:rPr>
          <w:rFonts w:ascii="GHEA Grapalat" w:hAnsi="GHEA Grapalat" w:cs="Times New Roman"/>
        </w:rPr>
        <w:softHyphen/>
        <w:t>մա</w:t>
      </w:r>
      <w:r w:rsidRPr="001B07E9">
        <w:rPr>
          <w:rFonts w:ascii="GHEA Grapalat" w:hAnsi="GHEA Grapalat" w:cs="Times New Roman"/>
        </w:rPr>
        <w:softHyphen/>
        <w:t>նակ ապա</w:t>
      </w:r>
      <w:r w:rsidR="00E363E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հո</w:t>
      </w:r>
      <w:r w:rsidRPr="001B07E9">
        <w:rPr>
          <w:rFonts w:ascii="GHEA Grapalat" w:hAnsi="GHEA Grapalat" w:cs="Times New Roman"/>
        </w:rPr>
        <w:softHyphen/>
        <w:t>վելով բարձր, կայուն, հավա</w:t>
      </w:r>
      <w:r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softHyphen/>
        <w:t>սա</w:t>
      </w:r>
      <w:r w:rsidR="00876E71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րա</w:t>
      </w:r>
      <w:r w:rsidRPr="001B07E9">
        <w:rPr>
          <w:rFonts w:ascii="GHEA Grapalat" w:hAnsi="GHEA Grapalat" w:cs="Times New Roman"/>
        </w:rPr>
        <w:softHyphen/>
        <w:t>կշռված և ար</w:t>
      </w:r>
      <w:r w:rsidR="00350CE5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դար աճի հետ կլի</w:t>
      </w:r>
      <w:r w:rsidRPr="001B07E9">
        <w:rPr>
          <w:rFonts w:ascii="GHEA Grapalat" w:hAnsi="GHEA Grapalat" w:cs="Times New Roman"/>
        </w:rPr>
        <w:softHyphen/>
        <w:t>մայ</w:t>
      </w:r>
      <w:r w:rsidR="00E339AB" w:rsidRPr="001B07E9">
        <w:rPr>
          <w:rFonts w:ascii="GHEA Grapalat" w:hAnsi="GHEA Grapalat" w:cs="Times New Roman"/>
        </w:rPr>
        <w:t>ական</w:t>
      </w:r>
      <w:r w:rsidRPr="001B07E9">
        <w:rPr>
          <w:rFonts w:ascii="GHEA Grapalat" w:hAnsi="GHEA Grapalat" w:cs="Times New Roman"/>
        </w:rPr>
        <w:t xml:space="preserve"> </w:t>
      </w:r>
      <w:r w:rsidR="00693E18" w:rsidRPr="001B07E9">
        <w:rPr>
          <w:rFonts w:ascii="GHEA Grapalat" w:hAnsi="GHEA Grapalat" w:cs="Times New Roman"/>
        </w:rPr>
        <w:t xml:space="preserve">ծրագրերի </w:t>
      </w:r>
      <w:r w:rsidRPr="001B07E9">
        <w:rPr>
          <w:rFonts w:ascii="GHEA Grapalat" w:hAnsi="GHEA Grapalat" w:cs="Times New Roman"/>
        </w:rPr>
        <w:t>ներդաշ</w:t>
      </w:r>
      <w:r w:rsidRPr="001B07E9">
        <w:rPr>
          <w:rFonts w:ascii="GHEA Grapalat" w:hAnsi="GHEA Grapalat" w:cs="Times New Roman"/>
        </w:rPr>
        <w:softHyphen/>
        <w:t>նա</w:t>
      </w:r>
      <w:r w:rsidRPr="001B07E9">
        <w:rPr>
          <w:rFonts w:ascii="GHEA Grapalat" w:hAnsi="GHEA Grapalat" w:cs="Times New Roman"/>
        </w:rPr>
        <w:softHyphen/>
        <w:t>կու</w:t>
      </w:r>
      <w:r w:rsidRPr="001B07E9">
        <w:rPr>
          <w:rFonts w:ascii="GHEA Grapalat" w:hAnsi="GHEA Grapalat" w:cs="Times New Roman"/>
        </w:rPr>
        <w:softHyphen/>
        <w:t>թյունը:</w:t>
      </w:r>
      <w:r w:rsidR="00E339AB" w:rsidRPr="001B07E9">
        <w:rPr>
          <w:rFonts w:ascii="GHEA Grapalat" w:hAnsi="GHEA Grapalat" w:cs="Times New Roman"/>
        </w:rPr>
        <w:t xml:space="preserve"> </w:t>
      </w:r>
      <w:r w:rsidR="003A66E8" w:rsidRPr="003A66E8">
        <w:rPr>
          <w:rFonts w:ascii="GHEA Grapalat" w:hAnsi="GHEA Grapalat" w:cs="Times New Roman"/>
        </w:rPr>
        <w:t xml:space="preserve">ՋԳ-ՑԱԶԵՌ </w:t>
      </w:r>
      <w:r w:rsidR="00E339AB" w:rsidRPr="001B07E9">
        <w:rPr>
          <w:rFonts w:ascii="GHEA Grapalat" w:hAnsi="GHEA Grapalat" w:cs="Times New Roman"/>
        </w:rPr>
        <w:t>-ը աջակ</w:t>
      </w:r>
      <w:r w:rsidR="00E339AB" w:rsidRPr="001B07E9">
        <w:rPr>
          <w:rFonts w:ascii="GHEA Grapalat" w:hAnsi="GHEA Grapalat" w:cs="Times New Roman"/>
        </w:rPr>
        <w:softHyphen/>
      </w:r>
      <w:r w:rsidR="00E339AB" w:rsidRPr="001B07E9">
        <w:rPr>
          <w:rFonts w:ascii="GHEA Grapalat" w:hAnsi="GHEA Grapalat" w:cs="Times New Roman"/>
        </w:rPr>
        <w:softHyphen/>
        <w:t>ցում է խնդիրների լայն շրջանակի լուծ</w:t>
      </w:r>
      <w:r w:rsidR="00E339AB" w:rsidRPr="001B07E9">
        <w:rPr>
          <w:rFonts w:ascii="GHEA Grapalat" w:hAnsi="GHEA Grapalat" w:cs="Times New Roman"/>
        </w:rPr>
        <w:softHyphen/>
        <w:t xml:space="preserve">մանը, </w:t>
      </w:r>
      <w:r w:rsidR="008F3C02" w:rsidRPr="001B07E9">
        <w:rPr>
          <w:rFonts w:ascii="GHEA Grapalat" w:hAnsi="GHEA Grapalat" w:cs="Times New Roman"/>
        </w:rPr>
        <w:t xml:space="preserve">ինչպիսիք են` </w:t>
      </w:r>
      <w:r w:rsidR="00E339AB" w:rsidRPr="001B07E9">
        <w:rPr>
          <w:rFonts w:ascii="GHEA Grapalat" w:hAnsi="GHEA Grapalat"/>
        </w:rPr>
        <w:t>հավակնոտ զարգացման նպատակներ</w:t>
      </w:r>
      <w:r w:rsidR="005510AA" w:rsidRPr="001B07E9">
        <w:rPr>
          <w:rFonts w:ascii="GHEA Grapalat" w:hAnsi="GHEA Grapalat"/>
        </w:rPr>
        <w:t>ի</w:t>
      </w:r>
      <w:r w:rsidR="00E339AB" w:rsidRPr="001B07E9">
        <w:rPr>
          <w:rFonts w:ascii="GHEA Grapalat" w:hAnsi="GHEA Grapalat"/>
        </w:rPr>
        <w:t xml:space="preserve"> և կլիմայ</w:t>
      </w:r>
      <w:r w:rsidR="005510AA" w:rsidRPr="001B07E9">
        <w:rPr>
          <w:rFonts w:ascii="GHEA Grapalat" w:hAnsi="GHEA Grapalat"/>
        </w:rPr>
        <w:t xml:space="preserve">ական </w:t>
      </w:r>
      <w:r w:rsidR="00E339AB" w:rsidRPr="001B07E9">
        <w:rPr>
          <w:rFonts w:ascii="GHEA Grapalat" w:hAnsi="GHEA Grapalat"/>
        </w:rPr>
        <w:t xml:space="preserve"> գոր</w:t>
      </w:r>
      <w:r w:rsidR="009844BC" w:rsidRPr="001B07E9">
        <w:rPr>
          <w:rFonts w:ascii="GHEA Grapalat" w:hAnsi="GHEA Grapalat"/>
        </w:rPr>
        <w:softHyphen/>
      </w:r>
      <w:r w:rsidR="00E339AB" w:rsidRPr="001B07E9">
        <w:rPr>
          <w:rFonts w:ascii="GHEA Grapalat" w:hAnsi="GHEA Grapalat"/>
        </w:rPr>
        <w:t>ծո</w:t>
      </w:r>
      <w:r w:rsidR="009844BC" w:rsidRPr="001B07E9">
        <w:rPr>
          <w:rFonts w:ascii="GHEA Grapalat" w:hAnsi="GHEA Grapalat"/>
        </w:rPr>
        <w:softHyphen/>
      </w:r>
      <w:r w:rsidR="00E339AB" w:rsidRPr="001B07E9">
        <w:rPr>
          <w:rFonts w:ascii="GHEA Grapalat" w:hAnsi="GHEA Grapalat"/>
        </w:rPr>
        <w:t>ղություններ</w:t>
      </w:r>
      <w:r w:rsidR="005510AA" w:rsidRPr="001B07E9">
        <w:rPr>
          <w:rFonts w:ascii="GHEA Grapalat" w:hAnsi="GHEA Grapalat"/>
        </w:rPr>
        <w:t>ի համադրում</w:t>
      </w:r>
      <w:r w:rsidR="008F3C02" w:rsidRPr="001B07E9">
        <w:rPr>
          <w:rFonts w:ascii="GHEA Grapalat" w:hAnsi="GHEA Grapalat"/>
        </w:rPr>
        <w:t>ը</w:t>
      </w:r>
      <w:r w:rsidR="00876E71" w:rsidRPr="001B07E9">
        <w:rPr>
          <w:rFonts w:ascii="GHEA Grapalat" w:hAnsi="GHEA Grapalat"/>
        </w:rPr>
        <w:t>,</w:t>
      </w:r>
      <w:r w:rsidR="008F3C02" w:rsidRPr="001B07E9">
        <w:rPr>
          <w:rFonts w:ascii="GHEA Grapalat" w:hAnsi="GHEA Grapalat"/>
        </w:rPr>
        <w:t xml:space="preserve"> </w:t>
      </w:r>
      <w:r w:rsidR="00E339AB" w:rsidRPr="001B07E9">
        <w:rPr>
          <w:rFonts w:ascii="GHEA Grapalat" w:hAnsi="GHEA Grapalat"/>
        </w:rPr>
        <w:t>երկարաժամկետ օրակարգ</w:t>
      </w:r>
      <w:r w:rsidR="005510AA" w:rsidRPr="001B07E9">
        <w:rPr>
          <w:rFonts w:ascii="GHEA Grapalat" w:hAnsi="GHEA Grapalat"/>
        </w:rPr>
        <w:t>ի</w:t>
      </w:r>
      <w:r w:rsidR="00E339AB" w:rsidRPr="001B07E9">
        <w:rPr>
          <w:rFonts w:ascii="GHEA Grapalat" w:hAnsi="GHEA Grapalat"/>
        </w:rPr>
        <w:t xml:space="preserve"> ապահով</w:t>
      </w:r>
      <w:r w:rsidR="005510AA" w:rsidRPr="001B07E9">
        <w:rPr>
          <w:rFonts w:ascii="GHEA Grapalat" w:hAnsi="GHEA Grapalat"/>
        </w:rPr>
        <w:t>ում</w:t>
      </w:r>
      <w:r w:rsidR="008F3C02" w:rsidRPr="001B07E9">
        <w:rPr>
          <w:rFonts w:ascii="GHEA Grapalat" w:hAnsi="GHEA Grapalat"/>
        </w:rPr>
        <w:t>ը</w:t>
      </w:r>
      <w:r w:rsidR="00E339AB" w:rsidRPr="001B07E9">
        <w:rPr>
          <w:rFonts w:ascii="GHEA Grapalat" w:hAnsi="GHEA Grapalat"/>
        </w:rPr>
        <w:t xml:space="preserve"> կարճա</w:t>
      </w:r>
      <w:r w:rsidR="009844BC" w:rsidRPr="001B07E9">
        <w:rPr>
          <w:rFonts w:ascii="GHEA Grapalat" w:hAnsi="GHEA Grapalat"/>
        </w:rPr>
        <w:softHyphen/>
      </w:r>
      <w:r w:rsidR="00E339AB" w:rsidRPr="001B07E9">
        <w:rPr>
          <w:rFonts w:ascii="GHEA Grapalat" w:hAnsi="GHEA Grapalat"/>
        </w:rPr>
        <w:t>ժամկետ և միջնաժամկետ հանձնառությունների համար</w:t>
      </w:r>
      <w:r w:rsidR="00876E71" w:rsidRPr="001B07E9">
        <w:rPr>
          <w:rFonts w:ascii="GHEA Grapalat" w:hAnsi="GHEA Grapalat"/>
        </w:rPr>
        <w:t>,</w:t>
      </w:r>
      <w:r w:rsidR="008F3C02" w:rsidRPr="001B07E9">
        <w:rPr>
          <w:rFonts w:ascii="GHEA Grapalat" w:hAnsi="GHEA Grapalat"/>
        </w:rPr>
        <w:t xml:space="preserve"> </w:t>
      </w:r>
      <w:r w:rsidR="00E339AB" w:rsidRPr="001B07E9">
        <w:rPr>
          <w:rFonts w:ascii="GHEA Grapalat" w:hAnsi="GHEA Grapalat"/>
        </w:rPr>
        <w:t>բարձր արտանետումներով ոլորտներին</w:t>
      </w:r>
      <w:r w:rsidR="005510AA" w:rsidRPr="001B07E9">
        <w:rPr>
          <w:rFonts w:ascii="GHEA Grapalat" w:hAnsi="GHEA Grapalat"/>
        </w:rPr>
        <w:t xml:space="preserve"> և տնտեսավարողներին վաղ և կանխատեսելի ուղերձների հա</w:t>
      </w:r>
      <w:r w:rsidR="005510AA" w:rsidRPr="001B07E9">
        <w:rPr>
          <w:rFonts w:ascii="GHEA Grapalat" w:hAnsi="GHEA Grapalat"/>
        </w:rPr>
        <w:softHyphen/>
      </w:r>
      <w:r w:rsidR="005510AA" w:rsidRPr="001B07E9">
        <w:rPr>
          <w:rFonts w:ascii="GHEA Grapalat" w:hAnsi="GHEA Grapalat"/>
        </w:rPr>
        <w:softHyphen/>
        <w:t>ղոր</w:t>
      </w:r>
      <w:r w:rsidR="005510AA" w:rsidRPr="001B07E9">
        <w:rPr>
          <w:rFonts w:ascii="GHEA Grapalat" w:hAnsi="GHEA Grapalat"/>
        </w:rPr>
        <w:softHyphen/>
        <w:t>դում</w:t>
      </w:r>
      <w:r w:rsidR="008F3C02" w:rsidRPr="001B07E9">
        <w:rPr>
          <w:rFonts w:ascii="GHEA Grapalat" w:hAnsi="GHEA Grapalat"/>
        </w:rPr>
        <w:t>ը</w:t>
      </w:r>
      <w:r w:rsidR="00876E71" w:rsidRPr="001B07E9">
        <w:rPr>
          <w:rFonts w:ascii="GHEA Grapalat" w:hAnsi="GHEA Grapalat"/>
        </w:rPr>
        <w:t>,</w:t>
      </w:r>
      <w:r w:rsidR="008F3C02" w:rsidRPr="001B07E9">
        <w:rPr>
          <w:rFonts w:ascii="GHEA Grapalat" w:hAnsi="GHEA Grapalat"/>
        </w:rPr>
        <w:t xml:space="preserve"> </w:t>
      </w:r>
      <w:r w:rsidR="00E339AB" w:rsidRPr="001B07E9">
        <w:rPr>
          <w:rFonts w:ascii="GHEA Grapalat" w:hAnsi="GHEA Grapalat"/>
        </w:rPr>
        <w:t>մեղմ</w:t>
      </w:r>
      <w:r w:rsidR="00E339AB" w:rsidRPr="001B07E9">
        <w:rPr>
          <w:rFonts w:ascii="GHEA Grapalat" w:hAnsi="GHEA Grapalat"/>
        </w:rPr>
        <w:softHyphen/>
        <w:t>ման հնարավորությունների դիտարկում</w:t>
      </w:r>
      <w:r w:rsidR="008F3C02" w:rsidRPr="001B07E9">
        <w:rPr>
          <w:rFonts w:ascii="GHEA Grapalat" w:hAnsi="GHEA Grapalat"/>
        </w:rPr>
        <w:t>ը</w:t>
      </w:r>
      <w:r w:rsidR="00E339AB" w:rsidRPr="001B07E9">
        <w:rPr>
          <w:rFonts w:ascii="GHEA Grapalat" w:hAnsi="GHEA Grapalat"/>
        </w:rPr>
        <w:t xml:space="preserve"> ողջ տնտեսության կտրվածքով</w:t>
      </w:r>
      <w:r w:rsidR="00876E71" w:rsidRPr="001B07E9">
        <w:rPr>
          <w:rFonts w:ascii="GHEA Grapalat" w:hAnsi="GHEA Grapalat"/>
        </w:rPr>
        <w:t>,</w:t>
      </w:r>
      <w:r w:rsidR="008F3C02" w:rsidRPr="001B07E9">
        <w:rPr>
          <w:rFonts w:ascii="GHEA Grapalat" w:hAnsi="GHEA Grapalat"/>
        </w:rPr>
        <w:t xml:space="preserve"> </w:t>
      </w:r>
      <w:r w:rsidR="00E339AB" w:rsidRPr="001B07E9">
        <w:rPr>
          <w:rFonts w:ascii="GHEA Grapalat" w:hAnsi="GHEA Grapalat"/>
        </w:rPr>
        <w:t>տեխնոլոգիական առաջ</w:t>
      </w:r>
      <w:r w:rsidR="00E339AB" w:rsidRPr="001B07E9">
        <w:rPr>
          <w:rFonts w:ascii="GHEA Grapalat" w:hAnsi="GHEA Grapalat"/>
        </w:rPr>
        <w:softHyphen/>
        <w:t>ըն</w:t>
      </w:r>
      <w:r w:rsidR="00E339AB" w:rsidRPr="001B07E9">
        <w:rPr>
          <w:rFonts w:ascii="GHEA Grapalat" w:hAnsi="GHEA Grapalat"/>
        </w:rPr>
        <w:softHyphen/>
        <w:t>թացի միտումներին համահունչ տնտեսա</w:t>
      </w:r>
      <w:r w:rsidR="00E339AB" w:rsidRPr="001B07E9">
        <w:rPr>
          <w:rFonts w:ascii="GHEA Grapalat" w:hAnsi="GHEA Grapalat"/>
        </w:rPr>
        <w:softHyphen/>
        <w:t>կան քաղա</w:t>
      </w:r>
      <w:r w:rsidR="00FE7D3E" w:rsidRPr="001B07E9">
        <w:rPr>
          <w:rFonts w:ascii="GHEA Grapalat" w:hAnsi="GHEA Grapalat"/>
        </w:rPr>
        <w:softHyphen/>
      </w:r>
      <w:r w:rsidR="00E339AB" w:rsidRPr="001B07E9">
        <w:rPr>
          <w:rFonts w:ascii="GHEA Grapalat" w:hAnsi="GHEA Grapalat"/>
        </w:rPr>
        <w:t>քա</w:t>
      </w:r>
      <w:r w:rsidR="00E339AB" w:rsidRPr="001B07E9">
        <w:rPr>
          <w:rFonts w:ascii="GHEA Grapalat" w:hAnsi="GHEA Grapalat"/>
        </w:rPr>
        <w:softHyphen/>
      </w:r>
      <w:r w:rsidR="00FE7D3E" w:rsidRPr="001B07E9">
        <w:rPr>
          <w:rFonts w:ascii="GHEA Grapalat" w:hAnsi="GHEA Grapalat"/>
        </w:rPr>
        <w:softHyphen/>
      </w:r>
      <w:r w:rsidR="00E339AB" w:rsidRPr="001B07E9">
        <w:rPr>
          <w:rFonts w:ascii="GHEA Grapalat" w:hAnsi="GHEA Grapalat"/>
        </w:rPr>
        <w:t>կա</w:t>
      </w:r>
      <w:r w:rsidR="00E339AB" w:rsidRPr="001B07E9">
        <w:rPr>
          <w:rFonts w:ascii="GHEA Grapalat" w:hAnsi="GHEA Grapalat"/>
        </w:rPr>
        <w:softHyphen/>
        <w:t>նու</w:t>
      </w:r>
      <w:r w:rsidR="009844BC" w:rsidRPr="001B07E9">
        <w:rPr>
          <w:rFonts w:ascii="GHEA Grapalat" w:hAnsi="GHEA Grapalat"/>
        </w:rPr>
        <w:softHyphen/>
      </w:r>
      <w:r w:rsidR="00E339AB" w:rsidRPr="001B07E9">
        <w:rPr>
          <w:rFonts w:ascii="GHEA Grapalat" w:hAnsi="GHEA Grapalat"/>
        </w:rPr>
        <w:t>թյան</w:t>
      </w:r>
      <w:r w:rsidR="005510AA" w:rsidRPr="001B07E9">
        <w:rPr>
          <w:rFonts w:ascii="GHEA Grapalat" w:hAnsi="GHEA Grapalat"/>
        </w:rPr>
        <w:t xml:space="preserve"> մշակում</w:t>
      </w:r>
      <w:r w:rsidR="008F3C02" w:rsidRPr="001B07E9">
        <w:rPr>
          <w:rFonts w:ascii="GHEA Grapalat" w:hAnsi="GHEA Grapalat"/>
        </w:rPr>
        <w:t>ը</w:t>
      </w:r>
      <w:r w:rsidR="00E339AB" w:rsidRPr="001B07E9">
        <w:rPr>
          <w:rFonts w:ascii="GHEA Grapalat" w:hAnsi="GHEA Grapalat"/>
        </w:rPr>
        <w:t>՝ մար</w:t>
      </w:r>
      <w:r w:rsidR="00E339AB" w:rsidRPr="001B07E9">
        <w:rPr>
          <w:rFonts w:ascii="GHEA Grapalat" w:hAnsi="GHEA Grapalat"/>
        </w:rPr>
        <w:softHyphen/>
        <w:t>տահրավերները հնարավորութ</w:t>
      </w:r>
      <w:r w:rsidR="00E339AB" w:rsidRPr="001B07E9">
        <w:rPr>
          <w:rFonts w:ascii="GHEA Grapalat" w:hAnsi="GHEA Grapalat"/>
        </w:rPr>
        <w:softHyphen/>
        <w:t>յունների փոխա</w:t>
      </w:r>
      <w:r w:rsidR="00876E71" w:rsidRPr="001B07E9">
        <w:rPr>
          <w:rFonts w:ascii="GHEA Grapalat" w:hAnsi="GHEA Grapalat"/>
        </w:rPr>
        <w:softHyphen/>
      </w:r>
      <w:r w:rsidR="00E339AB" w:rsidRPr="001B07E9">
        <w:rPr>
          <w:rFonts w:ascii="GHEA Grapalat" w:hAnsi="GHEA Grapalat"/>
        </w:rPr>
        <w:t>կեր</w:t>
      </w:r>
      <w:r w:rsidR="00876E71" w:rsidRPr="001B07E9">
        <w:rPr>
          <w:rFonts w:ascii="GHEA Grapalat" w:hAnsi="GHEA Grapalat"/>
        </w:rPr>
        <w:softHyphen/>
      </w:r>
      <w:r w:rsidR="00876E71" w:rsidRPr="001B07E9">
        <w:rPr>
          <w:rFonts w:ascii="GHEA Grapalat" w:hAnsi="GHEA Grapalat"/>
        </w:rPr>
        <w:softHyphen/>
      </w:r>
      <w:r w:rsidR="00E339AB" w:rsidRPr="001B07E9">
        <w:rPr>
          <w:rFonts w:ascii="GHEA Grapalat" w:hAnsi="GHEA Grapalat"/>
        </w:rPr>
        <w:softHyphen/>
        <w:t>պե</w:t>
      </w:r>
      <w:r w:rsidR="00E339AB" w:rsidRPr="001B07E9">
        <w:rPr>
          <w:rFonts w:ascii="GHEA Grapalat" w:hAnsi="GHEA Grapalat"/>
        </w:rPr>
        <w:softHyphen/>
        <w:t>լու համա</w:t>
      </w:r>
      <w:r w:rsidR="00E339AB" w:rsidRPr="001B07E9">
        <w:rPr>
          <w:rFonts w:ascii="GHEA Grapalat" w:hAnsi="GHEA Grapalat"/>
        </w:rPr>
        <w:softHyphen/>
        <w:t>տեքս</w:t>
      </w:r>
      <w:r w:rsidR="00E339AB" w:rsidRPr="001B07E9">
        <w:rPr>
          <w:rFonts w:ascii="GHEA Grapalat" w:hAnsi="GHEA Grapalat"/>
        </w:rPr>
        <w:softHyphen/>
        <w:t>տում:</w:t>
      </w:r>
    </w:p>
    <w:p w14:paraId="5D92A81C" w14:textId="452CD8F6" w:rsidR="008F3C02" w:rsidRPr="001B07E9" w:rsidRDefault="008F3C02" w:rsidP="00462D73">
      <w:pPr>
        <w:pStyle w:val="ListParagraph"/>
        <w:tabs>
          <w:tab w:val="left" w:pos="426"/>
        </w:tabs>
        <w:spacing w:before="200" w:after="200" w:line="360" w:lineRule="auto"/>
        <w:ind w:left="0"/>
        <w:contextualSpacing w:val="0"/>
        <w:jc w:val="both"/>
        <w:rPr>
          <w:rFonts w:ascii="GHEA Grapalat" w:hAnsi="GHEA Grapalat"/>
        </w:rPr>
      </w:pPr>
      <w:r w:rsidRPr="001B07E9">
        <w:rPr>
          <w:rFonts w:ascii="GHEA Grapalat" w:hAnsi="GHEA Grapalat"/>
        </w:rPr>
        <w:t xml:space="preserve">ՀՀ կառավարության ծրագիրը </w:t>
      </w:r>
      <w:r w:rsidR="002E2B25" w:rsidRPr="001B07E9">
        <w:rPr>
          <w:rFonts w:ascii="GHEA Grapalat" w:hAnsi="GHEA Grapalat"/>
        </w:rPr>
        <w:t xml:space="preserve"> կարևորում </w:t>
      </w:r>
      <w:r w:rsidRPr="001B07E9">
        <w:rPr>
          <w:rFonts w:ascii="GHEA Grapalat" w:hAnsi="GHEA Grapalat"/>
        </w:rPr>
        <w:t>է կլիմայի փոփոխու</w:t>
      </w:r>
      <w:r w:rsidR="00E363ED" w:rsidRPr="001B07E9">
        <w:rPr>
          <w:rFonts w:ascii="GHEA Grapalat" w:hAnsi="GHEA Grapalat"/>
        </w:rPr>
        <w:softHyphen/>
      </w:r>
      <w:r w:rsidRPr="001B07E9">
        <w:rPr>
          <w:rFonts w:ascii="GHEA Grapalat" w:hAnsi="GHEA Grapalat"/>
        </w:rPr>
        <w:t>թյան նկատմամբ երկրի դիմակայունության մակարդակի բարձրացման</w:t>
      </w:r>
      <w:r w:rsidR="00E363ED" w:rsidRPr="001B07E9">
        <w:rPr>
          <w:rFonts w:ascii="GHEA Grapalat" w:hAnsi="GHEA Grapalat"/>
        </w:rPr>
        <w:t xml:space="preserve"> խնդիր</w:t>
      </w:r>
      <w:r w:rsidRPr="001B07E9">
        <w:rPr>
          <w:rFonts w:ascii="GHEA Grapalat" w:hAnsi="GHEA Grapalat"/>
        </w:rPr>
        <w:t>ը` հարմարվողա</w:t>
      </w:r>
      <w:r w:rsidR="00E363ED" w:rsidRPr="001B07E9">
        <w:rPr>
          <w:rFonts w:ascii="GHEA Grapalat" w:hAnsi="GHEA Grapalat"/>
        </w:rPr>
        <w:softHyphen/>
      </w:r>
      <w:r w:rsidRPr="001B07E9">
        <w:rPr>
          <w:rFonts w:ascii="GHEA Grapalat" w:hAnsi="GHEA Grapalat"/>
        </w:rPr>
        <w:t>կա</w:t>
      </w:r>
      <w:r w:rsidR="00E363ED" w:rsidRPr="001B07E9">
        <w:rPr>
          <w:rFonts w:ascii="GHEA Grapalat" w:hAnsi="GHEA Grapalat"/>
        </w:rPr>
        <w:softHyphen/>
      </w:r>
      <w:r w:rsidRPr="001B07E9">
        <w:rPr>
          <w:rFonts w:ascii="GHEA Grapalat" w:hAnsi="GHEA Grapalat"/>
        </w:rPr>
        <w:t>նության լավագույն գործելակերպերի ներդրմանը նպաստելու, ցածր ածխածնային զարգացման ուղղությամբ գլոբալ ջանքերին ակտիվ մասնակցության, կլիմայի փոփոխության մեղմման մասով ստանձնած միջազգային հանձնառություն</w:t>
      </w:r>
      <w:r w:rsidR="00E363ED" w:rsidRPr="001B07E9">
        <w:rPr>
          <w:rFonts w:ascii="GHEA Grapalat" w:hAnsi="GHEA Grapalat"/>
        </w:rPr>
        <w:softHyphen/>
      </w:r>
      <w:r w:rsidRPr="001B07E9">
        <w:rPr>
          <w:rFonts w:ascii="GHEA Grapalat" w:hAnsi="GHEA Grapalat"/>
        </w:rPr>
        <w:t>ների պատշաճ կատարման միջոցով:</w:t>
      </w:r>
    </w:p>
    <w:p w14:paraId="090162F5" w14:textId="4B0E3321" w:rsidR="005E4FD3" w:rsidRPr="001B07E9" w:rsidRDefault="00876E71" w:rsidP="00462D73">
      <w:pPr>
        <w:pStyle w:val="ListParagraph"/>
        <w:tabs>
          <w:tab w:val="left" w:pos="426"/>
        </w:tabs>
        <w:spacing w:before="200" w:after="200" w:line="360" w:lineRule="auto"/>
        <w:ind w:left="0"/>
        <w:contextualSpacing w:val="0"/>
        <w:jc w:val="both"/>
        <w:rPr>
          <w:rFonts w:ascii="GHEA Grapalat" w:hAnsi="GHEA Grapalat"/>
        </w:rPr>
      </w:pPr>
      <w:r w:rsidRPr="001B07E9">
        <w:rPr>
          <w:rFonts w:ascii="GHEA Grapalat" w:hAnsi="GHEA Grapalat"/>
        </w:rPr>
        <w:lastRenderedPageBreak/>
        <w:t>Հետապնդելով նշված նպատակները և հավատարիմ մնալով կլիմայի փոփո</w:t>
      </w:r>
      <w:r w:rsidRPr="001B07E9">
        <w:rPr>
          <w:rFonts w:ascii="GHEA Grapalat" w:hAnsi="GHEA Grapalat"/>
        </w:rPr>
        <w:softHyphen/>
        <w:t>խու</w:t>
      </w:r>
      <w:r w:rsidRPr="001B07E9">
        <w:rPr>
          <w:rFonts w:ascii="GHEA Grapalat" w:hAnsi="GHEA Grapalat"/>
        </w:rPr>
        <w:softHyphen/>
        <w:t>թյան դիմա</w:t>
      </w:r>
      <w:r w:rsidR="00FE7D3E" w:rsidRPr="001B07E9">
        <w:rPr>
          <w:rFonts w:ascii="GHEA Grapalat" w:hAnsi="GHEA Grapalat"/>
        </w:rPr>
        <w:softHyphen/>
      </w:r>
      <w:r w:rsidRPr="001B07E9">
        <w:rPr>
          <w:rFonts w:ascii="GHEA Grapalat" w:hAnsi="GHEA Grapalat"/>
        </w:rPr>
        <w:t xml:space="preserve">կայման գործում ստանձնած </w:t>
      </w:r>
      <w:r w:rsidR="005E4FD3" w:rsidRPr="001B07E9">
        <w:rPr>
          <w:rFonts w:ascii="GHEA Grapalat" w:hAnsi="GHEA Grapalat"/>
        </w:rPr>
        <w:t xml:space="preserve">իր </w:t>
      </w:r>
      <w:r w:rsidR="005510AA" w:rsidRPr="001B07E9">
        <w:rPr>
          <w:rFonts w:ascii="GHEA Grapalat" w:hAnsi="GHEA Grapalat"/>
        </w:rPr>
        <w:t xml:space="preserve">միջազգային </w:t>
      </w:r>
      <w:r w:rsidR="005E4FD3" w:rsidRPr="001B07E9">
        <w:rPr>
          <w:rFonts w:ascii="GHEA Grapalat" w:hAnsi="GHEA Grapalat"/>
        </w:rPr>
        <w:t>հանձնառությունների</w:t>
      </w:r>
      <w:r w:rsidRPr="001B07E9">
        <w:rPr>
          <w:rFonts w:ascii="GHEA Grapalat" w:hAnsi="GHEA Grapalat"/>
        </w:rPr>
        <w:t>ն</w:t>
      </w:r>
      <w:r w:rsidR="005E4FD3" w:rsidRPr="001B07E9">
        <w:rPr>
          <w:rFonts w:ascii="GHEA Grapalat" w:hAnsi="GHEA Grapalat"/>
        </w:rPr>
        <w:t xml:space="preserve">՝ </w:t>
      </w:r>
      <w:r w:rsidR="00F41995" w:rsidRPr="001B07E9">
        <w:rPr>
          <w:rFonts w:ascii="GHEA Grapalat" w:hAnsi="GHEA Grapalat"/>
        </w:rPr>
        <w:t>ՀՀ կ</w:t>
      </w:r>
      <w:r w:rsidR="005E4FD3" w:rsidRPr="001B07E9">
        <w:rPr>
          <w:rFonts w:ascii="GHEA Grapalat" w:hAnsi="GHEA Grapalat"/>
        </w:rPr>
        <w:t>առավարություն</w:t>
      </w:r>
      <w:r w:rsidR="007F399B" w:rsidRPr="001B07E9">
        <w:rPr>
          <w:rFonts w:ascii="GHEA Grapalat" w:hAnsi="GHEA Grapalat"/>
        </w:rPr>
        <w:t xml:space="preserve">ն </w:t>
      </w:r>
      <w:r w:rsidR="007534E8" w:rsidRPr="001B07E9">
        <w:rPr>
          <w:rFonts w:ascii="GHEA Grapalat" w:hAnsi="GHEA Grapalat"/>
        </w:rPr>
        <w:t>իրականացնում</w:t>
      </w:r>
      <w:r w:rsidR="005E4FD3" w:rsidRPr="001B07E9">
        <w:rPr>
          <w:rFonts w:ascii="GHEA Grapalat" w:hAnsi="GHEA Grapalat"/>
        </w:rPr>
        <w:t xml:space="preserve"> է Հայաստանի ցածր </w:t>
      </w:r>
      <w:r w:rsidR="0036468A" w:rsidRPr="001B07E9">
        <w:rPr>
          <w:rFonts w:ascii="GHEA Grapalat" w:hAnsi="GHEA Grapalat"/>
        </w:rPr>
        <w:t>արտա</w:t>
      </w:r>
      <w:r w:rsidRPr="001B07E9">
        <w:rPr>
          <w:rFonts w:ascii="GHEA Grapalat" w:hAnsi="GHEA Grapalat"/>
        </w:rPr>
        <w:softHyphen/>
      </w:r>
      <w:r w:rsidR="0036468A" w:rsidRPr="001B07E9">
        <w:rPr>
          <w:rFonts w:ascii="GHEA Grapalat" w:hAnsi="GHEA Grapalat"/>
        </w:rPr>
        <w:t>նե</w:t>
      </w:r>
      <w:r w:rsidRPr="001B07E9">
        <w:rPr>
          <w:rFonts w:ascii="GHEA Grapalat" w:hAnsi="GHEA Grapalat"/>
        </w:rPr>
        <w:softHyphen/>
      </w:r>
      <w:r w:rsidR="0036468A" w:rsidRPr="001B07E9">
        <w:rPr>
          <w:rFonts w:ascii="GHEA Grapalat" w:hAnsi="GHEA Grapalat"/>
        </w:rPr>
        <w:t xml:space="preserve">տումներով </w:t>
      </w:r>
      <w:r w:rsidR="005E4FD3" w:rsidRPr="001B07E9">
        <w:rPr>
          <w:rFonts w:ascii="GHEA Grapalat" w:hAnsi="GHEA Grapalat"/>
        </w:rPr>
        <w:t xml:space="preserve">զարգացման երկարաժամկետ </w:t>
      </w:r>
      <w:r w:rsidRPr="001B07E9">
        <w:rPr>
          <w:rFonts w:ascii="GHEA Grapalat" w:hAnsi="GHEA Grapalat"/>
        </w:rPr>
        <w:t xml:space="preserve">(մինչև 2050 թվական) </w:t>
      </w:r>
      <w:r w:rsidR="005E4FD3" w:rsidRPr="001B07E9">
        <w:rPr>
          <w:rFonts w:ascii="GHEA Grapalat" w:hAnsi="GHEA Grapalat"/>
        </w:rPr>
        <w:t xml:space="preserve">ռազմավարություն: </w:t>
      </w:r>
    </w:p>
    <w:p w14:paraId="7DD0A1BF" w14:textId="28AE9E2C" w:rsidR="005A3ECC" w:rsidRPr="001B07E9" w:rsidRDefault="00FE7D3E" w:rsidP="00462D73">
      <w:pPr>
        <w:pStyle w:val="Heading1"/>
      </w:pPr>
      <w:bookmarkStart w:id="26" w:name="_Toc123226714"/>
      <w:bookmarkEnd w:id="22"/>
      <w:bookmarkEnd w:id="23"/>
      <w:bookmarkEnd w:id="25"/>
      <w:r w:rsidRPr="001B07E9">
        <w:lastRenderedPageBreak/>
        <w:t>ՋԵՐՄՈՑԱՅԻՆ ԳԱԶԵՐԻ ԱՐՏԱՆԵՏՈՒՄՆԵՐԻ</w:t>
      </w:r>
      <w:r w:rsidR="00E0555A" w:rsidRPr="001B07E9">
        <w:t xml:space="preserve"> ՎՐԱ ԱԶԴՈՂ ՀԻՄՆԱԿԱՆ ԳՈՐԾՈՆՆԵՐԸ</w:t>
      </w:r>
      <w:bookmarkEnd w:id="26"/>
    </w:p>
    <w:p w14:paraId="1F1F587C" w14:textId="2EA4DB1A" w:rsidR="00475FB6" w:rsidRPr="001B07E9" w:rsidRDefault="00534412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bookmarkStart w:id="27" w:name="_Toc117272841"/>
      <w:bookmarkEnd w:id="24"/>
      <w:r w:rsidRPr="001B07E9">
        <w:rPr>
          <w:rFonts w:ascii="GHEA Grapalat" w:hAnsi="GHEA Grapalat" w:cs="Times New Roman"/>
        </w:rPr>
        <w:t xml:space="preserve">Հայաստանի </w:t>
      </w:r>
      <w:r w:rsidR="00AA0E08" w:rsidRPr="001B07E9">
        <w:rPr>
          <w:rFonts w:ascii="GHEA Grapalat" w:hAnsi="GHEA Grapalat" w:cs="Times New Roman"/>
        </w:rPr>
        <w:t>2017</w:t>
      </w:r>
      <w:r w:rsidR="00D73D7B" w:rsidRPr="001B07E9">
        <w:rPr>
          <w:rFonts w:ascii="GHEA Grapalat" w:hAnsi="GHEA Grapalat" w:cs="Times New Roman"/>
        </w:rPr>
        <w:t xml:space="preserve"> </w:t>
      </w:r>
      <w:r w:rsidR="00AA0E08" w:rsidRPr="001B07E9">
        <w:rPr>
          <w:rFonts w:ascii="GHEA Grapalat" w:hAnsi="GHEA Grapalat" w:cs="Times New Roman"/>
        </w:rPr>
        <w:t>թ</w:t>
      </w:r>
      <w:r w:rsidR="002E7464" w:rsidRPr="001B07E9">
        <w:rPr>
          <w:rStyle w:val="FootnoteReference"/>
          <w:rFonts w:ascii="GHEA Grapalat" w:hAnsi="GHEA Grapalat" w:cs="Times New Roman"/>
        </w:rPr>
        <w:footnoteReference w:id="1"/>
      </w:r>
      <w:r w:rsidR="00AA0E08" w:rsidRPr="001B07E9">
        <w:rPr>
          <w:rFonts w:ascii="GHEA Grapalat" w:hAnsi="GHEA Grapalat" w:cs="Times New Roman"/>
        </w:rPr>
        <w:t xml:space="preserve">. </w:t>
      </w:r>
      <w:r w:rsidRPr="001B07E9">
        <w:rPr>
          <w:rFonts w:ascii="GHEA Grapalat" w:hAnsi="GHEA Grapalat" w:cs="Times New Roman"/>
        </w:rPr>
        <w:t>ջերմոցային գազ</w:t>
      </w:r>
      <w:r w:rsidR="00AA0E08" w:rsidRPr="001B07E9">
        <w:rPr>
          <w:rFonts w:ascii="GHEA Grapalat" w:hAnsi="GHEA Grapalat" w:cs="Times New Roman"/>
        </w:rPr>
        <w:t xml:space="preserve">երի </w:t>
      </w:r>
      <w:r w:rsidR="00E54114" w:rsidRPr="001B07E9">
        <w:rPr>
          <w:rFonts w:ascii="GHEA Grapalat" w:hAnsi="GHEA Grapalat" w:cs="Times New Roman"/>
        </w:rPr>
        <w:t>ազգային կադաստրում</w:t>
      </w:r>
      <w:r w:rsidR="00AA0E08" w:rsidRPr="001B07E9">
        <w:rPr>
          <w:rFonts w:ascii="GHEA Grapalat" w:hAnsi="GHEA Grapalat" w:cs="Times New Roman"/>
        </w:rPr>
        <w:t xml:space="preserve"> գերակշռում է</w:t>
      </w:r>
      <w:r w:rsidRPr="001B07E9">
        <w:rPr>
          <w:rFonts w:ascii="GHEA Grapalat" w:hAnsi="GHEA Grapalat" w:cs="Times New Roman"/>
        </w:rPr>
        <w:t xml:space="preserve"> ած</w:t>
      </w:r>
      <w:r w:rsidR="00D534F9" w:rsidRPr="001B07E9">
        <w:rPr>
          <w:rFonts w:ascii="GHEA Grapalat" w:hAnsi="GHEA Grapalat" w:cs="Times New Roman"/>
        </w:rPr>
        <w:softHyphen/>
      </w:r>
      <w:r w:rsidR="00E5411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խածնի երկօքսիդ</w:t>
      </w:r>
      <w:r w:rsidR="00AA0E08" w:rsidRPr="001B07E9">
        <w:rPr>
          <w:rFonts w:ascii="GHEA Grapalat" w:hAnsi="GHEA Grapalat" w:cs="Times New Roman"/>
        </w:rPr>
        <w:t>ը</w:t>
      </w:r>
      <w:r w:rsidRPr="001B07E9">
        <w:rPr>
          <w:rFonts w:ascii="GHEA Grapalat" w:hAnsi="GHEA Grapalat" w:cs="Times New Roman"/>
        </w:rPr>
        <w:t xml:space="preserve"> (CO</w:t>
      </w:r>
      <w:r w:rsidRPr="001B07E9">
        <w:rPr>
          <w:rFonts w:ascii="GHEA Grapalat" w:hAnsi="GHEA Grapalat" w:cs="Times New Roman"/>
          <w:vertAlign w:val="subscript"/>
        </w:rPr>
        <w:t>2</w:t>
      </w:r>
      <w:r w:rsidRPr="001B07E9">
        <w:rPr>
          <w:rFonts w:ascii="GHEA Grapalat" w:hAnsi="GHEA Grapalat" w:cs="Times New Roman"/>
        </w:rPr>
        <w:t>), որի մասնաբաժինը ընդհանուր արտանետումներում կազ</w:t>
      </w:r>
      <w:r w:rsidR="00E54114" w:rsidRPr="001B07E9">
        <w:rPr>
          <w:rFonts w:ascii="GHEA Grapalat" w:hAnsi="GHEA Grapalat" w:cs="Times New Roman"/>
        </w:rPr>
        <w:softHyphen/>
      </w:r>
      <w:r w:rsidR="00D534F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մել է մոտ 53%, որին հաջորդում է մեթանը (CH</w:t>
      </w:r>
      <w:r w:rsidRPr="001B07E9">
        <w:rPr>
          <w:rFonts w:ascii="GHEA Grapalat" w:hAnsi="GHEA Grapalat" w:cs="Times New Roman"/>
          <w:vertAlign w:val="subscript"/>
        </w:rPr>
        <w:t>4</w:t>
      </w:r>
      <w:r w:rsidRPr="001B07E9">
        <w:rPr>
          <w:rFonts w:ascii="GHEA Grapalat" w:hAnsi="GHEA Grapalat" w:cs="Times New Roman"/>
        </w:rPr>
        <w:t>)՝ մոտ 30.6% մասնաբաժնով</w:t>
      </w:r>
      <w:r w:rsidR="0036468A" w:rsidRPr="001B07E9">
        <w:rPr>
          <w:rFonts w:ascii="GHEA Grapalat" w:hAnsi="GHEA Grapalat" w:cs="Times New Roman"/>
        </w:rPr>
        <w:t>, ա</w:t>
      </w:r>
      <w:r w:rsidRPr="001B07E9">
        <w:rPr>
          <w:rFonts w:ascii="GHEA Grapalat" w:hAnsi="GHEA Grapalat" w:cs="Times New Roman"/>
        </w:rPr>
        <w:t xml:space="preserve">զոտի </w:t>
      </w:r>
      <w:r w:rsidR="00AA0E08" w:rsidRPr="001B07E9">
        <w:rPr>
          <w:rFonts w:ascii="GHEA Grapalat" w:hAnsi="GHEA Grapalat" w:cs="Times New Roman"/>
        </w:rPr>
        <w:t>ենթ</w:t>
      </w:r>
      <w:r w:rsidRPr="001B07E9">
        <w:rPr>
          <w:rFonts w:ascii="GHEA Grapalat" w:hAnsi="GHEA Grapalat" w:cs="Times New Roman"/>
        </w:rPr>
        <w:t>օքսիդին (N</w:t>
      </w:r>
      <w:r w:rsidRPr="001B07E9">
        <w:rPr>
          <w:rFonts w:ascii="GHEA Grapalat" w:hAnsi="GHEA Grapalat" w:cs="Times New Roman"/>
          <w:vertAlign w:val="subscript"/>
        </w:rPr>
        <w:t>2</w:t>
      </w:r>
      <w:r w:rsidRPr="001B07E9">
        <w:rPr>
          <w:rFonts w:ascii="GHEA Grapalat" w:hAnsi="GHEA Grapalat" w:cs="Times New Roman"/>
        </w:rPr>
        <w:t xml:space="preserve">O) բաժին է ընկնում 9.9%, իսկ </w:t>
      </w:r>
      <w:r w:rsidR="0036468A" w:rsidRPr="001B07E9">
        <w:rPr>
          <w:rFonts w:ascii="GHEA Grapalat" w:hAnsi="GHEA Grapalat" w:cs="Times New Roman"/>
        </w:rPr>
        <w:t>հիդրոֆտորածխածիններին (</w:t>
      </w:r>
      <w:r w:rsidRPr="001B07E9">
        <w:rPr>
          <w:rFonts w:ascii="GHEA Grapalat" w:hAnsi="GHEA Grapalat" w:cs="Times New Roman"/>
        </w:rPr>
        <w:t>ՀՖԱ</w:t>
      </w:r>
      <w:r w:rsidR="0036468A" w:rsidRPr="001B07E9">
        <w:rPr>
          <w:rFonts w:ascii="GHEA Grapalat" w:hAnsi="GHEA Grapalat" w:cs="Times New Roman"/>
        </w:rPr>
        <w:t>)</w:t>
      </w:r>
      <w:r w:rsidRPr="001B07E9">
        <w:rPr>
          <w:rFonts w:ascii="GHEA Grapalat" w:hAnsi="GHEA Grapalat" w:cs="Times New Roman"/>
        </w:rPr>
        <w:t xml:space="preserve"> մոտ 6.5%</w:t>
      </w:r>
      <w:r w:rsidR="00397DAA" w:rsidRPr="001B07E9">
        <w:rPr>
          <w:rFonts w:ascii="GHEA Grapalat" w:hAnsi="GHEA Grapalat" w:cs="Times New Roman"/>
        </w:rPr>
        <w:t xml:space="preserve">։ </w:t>
      </w:r>
      <w:r w:rsidR="00AA0E08" w:rsidRPr="001B07E9">
        <w:rPr>
          <w:rFonts w:ascii="GHEA Grapalat" w:hAnsi="GHEA Grapalat" w:cs="Times New Roman"/>
        </w:rPr>
        <w:t>Ծ</w:t>
      </w:r>
      <w:r w:rsidR="0036468A" w:rsidRPr="001B07E9">
        <w:rPr>
          <w:rFonts w:ascii="GHEA Grapalat" w:hAnsi="GHEA Grapalat" w:cs="Times New Roman"/>
        </w:rPr>
        <w:t>ծմբի հեքսաֆտորիդի (</w:t>
      </w:r>
      <w:r w:rsidRPr="001B07E9">
        <w:rPr>
          <w:rFonts w:ascii="GHEA Grapalat" w:hAnsi="GHEA Grapalat" w:cs="Times New Roman"/>
        </w:rPr>
        <w:t>SF</w:t>
      </w:r>
      <w:r w:rsidRPr="001B07E9">
        <w:rPr>
          <w:rFonts w:ascii="GHEA Grapalat" w:hAnsi="GHEA Grapalat" w:cs="Times New Roman"/>
          <w:vertAlign w:val="subscript"/>
        </w:rPr>
        <w:t>6</w:t>
      </w:r>
      <w:r w:rsidRPr="001B07E9">
        <w:rPr>
          <w:rFonts w:ascii="GHEA Grapalat" w:hAnsi="GHEA Grapalat" w:cs="Times New Roman"/>
        </w:rPr>
        <w:t>)</w:t>
      </w:r>
      <w:r w:rsidRPr="001B07E9">
        <w:rPr>
          <w:rFonts w:ascii="Calibri" w:hAnsi="Calibri" w:cs="Calibri"/>
        </w:rPr>
        <w:t> </w:t>
      </w:r>
      <w:r w:rsidR="00AA0E08" w:rsidRPr="001B07E9">
        <w:rPr>
          <w:rFonts w:ascii="GHEA Grapalat" w:hAnsi="GHEA Grapalat" w:cs="Times New Roman"/>
        </w:rPr>
        <w:t xml:space="preserve">արտանետումների </w:t>
      </w:r>
      <w:r w:rsidRPr="001B07E9">
        <w:rPr>
          <w:rFonts w:ascii="GHEA Grapalat" w:hAnsi="GHEA Grapalat" w:cs="Times New Roman"/>
        </w:rPr>
        <w:t>մասնաբաժին</w:t>
      </w:r>
      <w:r w:rsidR="008026A5" w:rsidRPr="001B07E9">
        <w:rPr>
          <w:rFonts w:ascii="GHEA Grapalat" w:hAnsi="GHEA Grapalat" w:cs="Times New Roman"/>
        </w:rPr>
        <w:t>ն ա</w:t>
      </w:r>
      <w:r w:rsidRPr="001B07E9">
        <w:rPr>
          <w:rFonts w:ascii="GHEA Grapalat" w:hAnsi="GHEA Grapalat" w:cs="Times New Roman"/>
        </w:rPr>
        <w:t>ն</w:t>
      </w:r>
      <w:r w:rsidR="007854FF" w:rsidRPr="001B07E9">
        <w:rPr>
          <w:rFonts w:ascii="GHEA Grapalat" w:hAnsi="GHEA Grapalat" w:cs="Times New Roman"/>
        </w:rPr>
        <w:t>ն</w:t>
      </w:r>
      <w:r w:rsidRPr="001B07E9">
        <w:rPr>
          <w:rFonts w:ascii="GHEA Grapalat" w:hAnsi="GHEA Grapalat" w:cs="Times New Roman"/>
        </w:rPr>
        <w:t>շան է:</w:t>
      </w:r>
    </w:p>
    <w:p w14:paraId="02A28208" w14:textId="79DA324C" w:rsidR="00534412" w:rsidRPr="001B07E9" w:rsidRDefault="00534412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 </w:t>
      </w:r>
      <w:r w:rsidR="00AA0E08" w:rsidRPr="001B07E9">
        <w:rPr>
          <w:rFonts w:ascii="GHEA Grapalat" w:hAnsi="GHEA Grapalat" w:cs="Times New Roman"/>
        </w:rPr>
        <w:t>Ա</w:t>
      </w:r>
      <w:r w:rsidRPr="001B07E9">
        <w:rPr>
          <w:rFonts w:ascii="GHEA Grapalat" w:hAnsi="GHEA Grapalat" w:cs="Times New Roman"/>
        </w:rPr>
        <w:t xml:space="preserve">ծխածնի երկօքսիդի </w:t>
      </w:r>
      <w:r w:rsidR="00AA0E08" w:rsidRPr="001B07E9">
        <w:rPr>
          <w:rFonts w:ascii="GHEA Grapalat" w:hAnsi="GHEA Grapalat" w:cs="Times New Roman"/>
        </w:rPr>
        <w:t xml:space="preserve">ընդհանուր </w:t>
      </w:r>
      <w:r w:rsidRPr="001B07E9">
        <w:rPr>
          <w:rFonts w:ascii="GHEA Grapalat" w:hAnsi="GHEA Grapalat" w:cs="Times New Roman"/>
        </w:rPr>
        <w:t>արտանետումների ավելի քան 95%</w:t>
      </w:r>
      <w:r w:rsidR="003E3F5B" w:rsidRPr="001B07E9">
        <w:rPr>
          <w:rFonts w:ascii="GHEA Grapalat" w:hAnsi="GHEA Grapalat" w:cs="Times New Roman"/>
        </w:rPr>
        <w:t xml:space="preserve">-ն </w:t>
      </w:r>
      <w:r w:rsidR="00AA0E08" w:rsidRPr="001B07E9">
        <w:rPr>
          <w:rFonts w:ascii="GHEA Grapalat" w:hAnsi="GHEA Grapalat" w:cs="Times New Roman"/>
        </w:rPr>
        <w:t>Էներգետիկայի ոլորտ</w:t>
      </w:r>
      <w:r w:rsidR="004B7626" w:rsidRPr="001B07E9">
        <w:rPr>
          <w:rFonts w:ascii="GHEA Grapalat" w:hAnsi="GHEA Grapalat" w:cs="Times New Roman"/>
        </w:rPr>
        <w:t>ից է</w:t>
      </w:r>
      <w:r w:rsidR="00AA0E08" w:rsidRPr="001B07E9">
        <w:rPr>
          <w:rFonts w:ascii="GHEA Grapalat" w:hAnsi="GHEA Grapalat" w:cs="Times New Roman"/>
        </w:rPr>
        <w:t xml:space="preserve"> (ներառում է նաև տրանսպորտը)</w:t>
      </w:r>
      <w:r w:rsidRPr="001B07E9">
        <w:rPr>
          <w:rFonts w:ascii="GHEA Grapalat" w:hAnsi="GHEA Grapalat" w:cs="Times New Roman"/>
        </w:rPr>
        <w:t>, ինչը պայ</w:t>
      </w:r>
      <w:r w:rsidR="00D534F9" w:rsidRPr="001B07E9">
        <w:rPr>
          <w:rFonts w:ascii="GHEA Grapalat" w:hAnsi="GHEA Grapalat" w:cs="Times New Roman"/>
        </w:rPr>
        <w:softHyphen/>
      </w:r>
      <w:r w:rsidR="00D534F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մա</w:t>
      </w:r>
      <w:r w:rsidR="00D534F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նավորված է</w:t>
      </w:r>
      <w:r w:rsidR="00A85B51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ջերմային էլեկտրակայաններից, ճանապարհային տրանսպոր</w:t>
      </w:r>
      <w:r w:rsidR="00E5411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տի և </w:t>
      </w:r>
      <w:r w:rsidR="00E54114" w:rsidRPr="001B07E9">
        <w:rPr>
          <w:rFonts w:ascii="GHEA Grapalat" w:hAnsi="GHEA Grapalat" w:cs="Times New Roman"/>
        </w:rPr>
        <w:t>բնակարանային հատվածից</w:t>
      </w:r>
      <w:r w:rsidR="003C11D7" w:rsidRPr="001B07E9">
        <w:rPr>
          <w:rFonts w:ascii="GHEA Grapalat" w:hAnsi="GHEA Grapalat" w:cs="Times New Roman"/>
        </w:rPr>
        <w:t xml:space="preserve"> արտանետումների մեծ ծավալ</w:t>
      </w:r>
      <w:r w:rsidR="00523AC0" w:rsidRPr="001B07E9">
        <w:rPr>
          <w:rFonts w:ascii="GHEA Grapalat" w:hAnsi="GHEA Grapalat" w:cs="Times New Roman"/>
        </w:rPr>
        <w:t>ով</w:t>
      </w:r>
      <w:r w:rsidRPr="001B07E9">
        <w:rPr>
          <w:rFonts w:ascii="GHEA Grapalat" w:hAnsi="GHEA Grapalat" w:cs="Times New Roman"/>
        </w:rPr>
        <w:t>: Արդյունաբե</w:t>
      </w:r>
      <w:r w:rsidR="00E5411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րա</w:t>
      </w:r>
      <w:r w:rsidR="00E5411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կան գոր</w:t>
      </w:r>
      <w:r w:rsidR="00D534F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ծըն</w:t>
      </w:r>
      <w:r w:rsidR="00D534F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թացների և արտադրանքի օգտագործման ոլորտի</w:t>
      </w:r>
      <w:r w:rsidR="003C11D7" w:rsidRPr="001B07E9">
        <w:rPr>
          <w:rFonts w:ascii="GHEA Grapalat" w:hAnsi="GHEA Grapalat" w:cs="Times New Roman"/>
        </w:rPr>
        <w:t>՝ ցեմենտի ար</w:t>
      </w:r>
      <w:r w:rsidR="00E54114" w:rsidRPr="001B07E9">
        <w:rPr>
          <w:rFonts w:ascii="GHEA Grapalat" w:hAnsi="GHEA Grapalat" w:cs="Times New Roman"/>
        </w:rPr>
        <w:softHyphen/>
      </w:r>
      <w:r w:rsidR="003C11D7" w:rsidRPr="001B07E9">
        <w:rPr>
          <w:rFonts w:ascii="GHEA Grapalat" w:hAnsi="GHEA Grapalat" w:cs="Times New Roman"/>
        </w:rPr>
        <w:t>տադ</w:t>
      </w:r>
      <w:r w:rsidR="00E54114" w:rsidRPr="001B07E9">
        <w:rPr>
          <w:rFonts w:ascii="GHEA Grapalat" w:hAnsi="GHEA Grapalat" w:cs="Times New Roman"/>
        </w:rPr>
        <w:softHyphen/>
      </w:r>
      <w:r w:rsidR="003C11D7" w:rsidRPr="001B07E9">
        <w:rPr>
          <w:rFonts w:ascii="GHEA Grapalat" w:hAnsi="GHEA Grapalat" w:cs="Times New Roman"/>
        </w:rPr>
        <w:t>րու</w:t>
      </w:r>
      <w:r w:rsidR="00D534F9" w:rsidRPr="001B07E9">
        <w:rPr>
          <w:rFonts w:ascii="GHEA Grapalat" w:hAnsi="GHEA Grapalat" w:cs="Times New Roman"/>
        </w:rPr>
        <w:softHyphen/>
      </w:r>
      <w:r w:rsidR="003C11D7" w:rsidRPr="001B07E9">
        <w:rPr>
          <w:rFonts w:ascii="GHEA Grapalat" w:hAnsi="GHEA Grapalat" w:cs="Times New Roman"/>
        </w:rPr>
        <w:t>թյու</w:t>
      </w:r>
      <w:r w:rsidR="00D534F9" w:rsidRPr="001B07E9">
        <w:rPr>
          <w:rFonts w:ascii="GHEA Grapalat" w:hAnsi="GHEA Grapalat" w:cs="Times New Roman"/>
        </w:rPr>
        <w:softHyphen/>
      </w:r>
      <w:r w:rsidR="003C11D7" w:rsidRPr="001B07E9">
        <w:rPr>
          <w:rFonts w:ascii="GHEA Grapalat" w:hAnsi="GHEA Grapalat" w:cs="Times New Roman"/>
        </w:rPr>
        <w:t xml:space="preserve">նից </w:t>
      </w:r>
      <w:r w:rsidRPr="001B07E9">
        <w:rPr>
          <w:rFonts w:ascii="GHEA Grapalat" w:hAnsi="GHEA Grapalat" w:cs="Times New Roman"/>
        </w:rPr>
        <w:t>ածխածնի երկօքսիդի արտանետումներ</w:t>
      </w:r>
      <w:r w:rsidR="007F3D50" w:rsidRPr="001B07E9">
        <w:rPr>
          <w:rFonts w:ascii="GHEA Grapalat" w:hAnsi="GHEA Grapalat" w:cs="Times New Roman"/>
        </w:rPr>
        <w:t>ը</w:t>
      </w:r>
      <w:r w:rsidRPr="001B07E9">
        <w:rPr>
          <w:rFonts w:ascii="GHEA Grapalat" w:hAnsi="GHEA Grapalat" w:cs="Times New Roman"/>
        </w:rPr>
        <w:t xml:space="preserve"> </w:t>
      </w:r>
      <w:r w:rsidR="007F3D50" w:rsidRPr="001B07E9">
        <w:rPr>
          <w:rFonts w:ascii="GHEA Grapalat" w:hAnsi="GHEA Grapalat" w:cs="Times New Roman"/>
        </w:rPr>
        <w:t>կազմ</w:t>
      </w:r>
      <w:r w:rsidR="00E54114" w:rsidRPr="001B07E9">
        <w:rPr>
          <w:rFonts w:ascii="GHEA Grapalat" w:hAnsi="GHEA Grapalat" w:cs="Times New Roman"/>
        </w:rPr>
        <w:t>ե</w:t>
      </w:r>
      <w:r w:rsidR="007F3D50" w:rsidRPr="001B07E9">
        <w:rPr>
          <w:rFonts w:ascii="GHEA Grapalat" w:hAnsi="GHEA Grapalat" w:cs="Times New Roman"/>
        </w:rPr>
        <w:t xml:space="preserve">լ են ընդհանուրի </w:t>
      </w:r>
      <w:r w:rsidRPr="001B07E9">
        <w:rPr>
          <w:rFonts w:ascii="GHEA Grapalat" w:hAnsi="GHEA Grapalat" w:cs="Times New Roman"/>
        </w:rPr>
        <w:t>մոտ 4.7%-ը</w:t>
      </w:r>
      <w:r w:rsidR="00D534F9" w:rsidRPr="001B07E9">
        <w:rPr>
          <w:rFonts w:ascii="GHEA Grapalat" w:hAnsi="GHEA Grapalat" w:cs="Times New Roman"/>
        </w:rPr>
        <w:t>: Թ</w:t>
      </w:r>
      <w:r w:rsidRPr="001B07E9">
        <w:rPr>
          <w:rFonts w:ascii="GHEA Grapalat" w:hAnsi="GHEA Grapalat" w:cs="Times New Roman"/>
        </w:rPr>
        <w:t>ա</w:t>
      </w:r>
      <w:r w:rsidR="00D534F9" w:rsidRPr="001B07E9">
        <w:rPr>
          <w:rFonts w:ascii="GHEA Grapalat" w:hAnsi="GHEA Grapalat" w:cs="Times New Roman"/>
        </w:rPr>
        <w:softHyphen/>
      </w:r>
      <w:r w:rsidR="00D534F9" w:rsidRPr="001B07E9">
        <w:rPr>
          <w:rFonts w:ascii="GHEA Grapalat" w:hAnsi="GHEA Grapalat" w:cs="Times New Roman"/>
        </w:rPr>
        <w:softHyphen/>
      </w:r>
      <w:r w:rsidR="00D534F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փոնների ոլորտից առաջացող </w:t>
      </w:r>
      <w:r w:rsidR="007F3D50" w:rsidRPr="001B07E9">
        <w:rPr>
          <w:rFonts w:ascii="GHEA Grapalat" w:hAnsi="GHEA Grapalat" w:cs="Times New Roman"/>
        </w:rPr>
        <w:t xml:space="preserve">ածխածնի երկօքսիդի </w:t>
      </w:r>
      <w:r w:rsidRPr="001B07E9">
        <w:rPr>
          <w:rFonts w:ascii="GHEA Grapalat" w:hAnsi="GHEA Grapalat" w:cs="Times New Roman"/>
        </w:rPr>
        <w:t>արտանե</w:t>
      </w:r>
      <w:r w:rsidR="00E5411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տումներն աննշան են:</w:t>
      </w:r>
    </w:p>
    <w:p w14:paraId="5AE98AFD" w14:textId="72940C78" w:rsidR="00475FB6" w:rsidRPr="001B07E9" w:rsidRDefault="00534412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Մեթանի արտանետումներն առաջանում են հիմնականում էներգետիկայի ոլոր</w:t>
      </w:r>
      <w:r w:rsidR="00E5411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տից (մոտ 52%)՝ բնական գազի համակարգի չվերահսկվող </w:t>
      </w:r>
      <w:r w:rsidR="00E54114" w:rsidRPr="001B07E9">
        <w:rPr>
          <w:rFonts w:ascii="GHEA Grapalat" w:hAnsi="GHEA Grapalat" w:cs="Times New Roman"/>
        </w:rPr>
        <w:t xml:space="preserve">(փասխուստային) </w:t>
      </w:r>
      <w:r w:rsidRPr="001B07E9">
        <w:rPr>
          <w:rFonts w:ascii="GHEA Grapalat" w:hAnsi="GHEA Grapalat" w:cs="Times New Roman"/>
        </w:rPr>
        <w:t>արտա</w:t>
      </w:r>
      <w:r w:rsidR="00E5411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</w:t>
      </w:r>
      <w:r w:rsidR="00E54114" w:rsidRPr="001B07E9">
        <w:rPr>
          <w:rFonts w:ascii="GHEA Grapalat" w:hAnsi="GHEA Grapalat" w:cs="Times New Roman"/>
        </w:rPr>
        <w:softHyphen/>
      </w:r>
      <w:r w:rsidR="00D9139B" w:rsidRPr="001B07E9">
        <w:rPr>
          <w:rFonts w:ascii="GHEA Grapalat" w:hAnsi="GHEA Grapalat" w:cs="Times New Roman"/>
        </w:rPr>
        <w:softHyphen/>
      </w:r>
      <w:r w:rsidR="004B7626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տումների պատճառով: </w:t>
      </w:r>
      <w:r w:rsidR="00E54114" w:rsidRPr="001B07E9">
        <w:rPr>
          <w:rFonts w:ascii="GHEA Grapalat" w:hAnsi="GHEA Grapalat" w:cs="Times New Roman"/>
        </w:rPr>
        <w:t>Մ</w:t>
      </w:r>
      <w:r w:rsidRPr="001B07E9">
        <w:rPr>
          <w:rFonts w:ascii="GHEA Grapalat" w:hAnsi="GHEA Grapalat" w:cs="Times New Roman"/>
        </w:rPr>
        <w:t>եթանի արտանետումներ</w:t>
      </w:r>
      <w:r w:rsidR="00E363ED" w:rsidRPr="001B07E9">
        <w:rPr>
          <w:rFonts w:ascii="GHEA Grapalat" w:hAnsi="GHEA Grapalat" w:cs="Times New Roman"/>
        </w:rPr>
        <w:t>ի</w:t>
      </w:r>
      <w:r w:rsidRPr="001B07E9">
        <w:rPr>
          <w:rFonts w:ascii="GHEA Grapalat" w:hAnsi="GHEA Grapalat" w:cs="Times New Roman"/>
        </w:rPr>
        <w:t xml:space="preserve"> երկրորդ </w:t>
      </w:r>
      <w:r w:rsidR="00E363ED" w:rsidRPr="001B07E9">
        <w:rPr>
          <w:rFonts w:ascii="GHEA Grapalat" w:hAnsi="GHEA Grapalat" w:cs="Times New Roman"/>
        </w:rPr>
        <w:t xml:space="preserve">խոշոր </w:t>
      </w:r>
      <w:r w:rsidRPr="001B07E9">
        <w:rPr>
          <w:rFonts w:ascii="GHEA Grapalat" w:hAnsi="GHEA Grapalat" w:cs="Times New Roman"/>
        </w:rPr>
        <w:t xml:space="preserve">ոլորտը </w:t>
      </w:r>
      <w:r w:rsidR="003C11D7" w:rsidRPr="001B07E9">
        <w:rPr>
          <w:rFonts w:ascii="GHEA Grapalat" w:hAnsi="GHEA Grapalat" w:cs="Times New Roman"/>
        </w:rPr>
        <w:t>31% մասնաբաժնով գյուղատնտեսություն</w:t>
      </w:r>
      <w:r w:rsidR="00523AC0" w:rsidRPr="001B07E9">
        <w:rPr>
          <w:rFonts w:ascii="GHEA Grapalat" w:hAnsi="GHEA Grapalat" w:cs="Times New Roman"/>
        </w:rPr>
        <w:t>ն</w:t>
      </w:r>
      <w:r w:rsidR="003C11D7" w:rsidRPr="001B07E9">
        <w:rPr>
          <w:rFonts w:ascii="GHEA Grapalat" w:hAnsi="GHEA Grapalat" w:cs="Times New Roman"/>
        </w:rPr>
        <w:t xml:space="preserve"> է</w:t>
      </w:r>
      <w:r w:rsidRPr="001B07E9">
        <w:rPr>
          <w:rFonts w:ascii="GHEA Grapalat" w:hAnsi="GHEA Grapalat" w:cs="Times New Roman"/>
        </w:rPr>
        <w:t>,</w:t>
      </w:r>
      <w:r w:rsidR="003C11D7" w:rsidRPr="001B07E9">
        <w:rPr>
          <w:rFonts w:ascii="GHEA Grapalat" w:hAnsi="GHEA Grapalat" w:cs="Times New Roman"/>
        </w:rPr>
        <w:t xml:space="preserve"> հիմնականում</w:t>
      </w:r>
      <w:r w:rsidR="00D653CC" w:rsidRPr="001B07E9">
        <w:rPr>
          <w:rFonts w:ascii="GHEA Grapalat" w:hAnsi="GHEA Grapalat" w:cs="Times New Roman"/>
        </w:rPr>
        <w:t xml:space="preserve"> </w:t>
      </w:r>
      <w:r w:rsidR="004857AD" w:rsidRPr="001B07E9">
        <w:rPr>
          <w:rFonts w:ascii="GHEA Grapalat" w:hAnsi="GHEA Grapalat" w:cs="Times New Roman"/>
        </w:rPr>
        <w:t xml:space="preserve">արտանետվում է </w:t>
      </w:r>
      <w:r w:rsidR="00E54114" w:rsidRPr="001B07E9">
        <w:rPr>
          <w:rFonts w:ascii="GHEA Grapalat" w:hAnsi="GHEA Grapalat" w:cs="Times New Roman"/>
        </w:rPr>
        <w:t>խոշոր եղջե</w:t>
      </w:r>
      <w:r w:rsidR="00CF78B1" w:rsidRPr="001B07E9">
        <w:rPr>
          <w:rFonts w:ascii="GHEA Grapalat" w:hAnsi="GHEA Grapalat" w:cs="Times New Roman"/>
        </w:rPr>
        <w:softHyphen/>
      </w:r>
      <w:r w:rsidR="00E54114" w:rsidRPr="001B07E9">
        <w:rPr>
          <w:rFonts w:ascii="GHEA Grapalat" w:hAnsi="GHEA Grapalat" w:cs="Times New Roman"/>
        </w:rPr>
        <w:t>րա</w:t>
      </w:r>
      <w:r w:rsidR="00CF78B1" w:rsidRPr="001B07E9">
        <w:rPr>
          <w:rFonts w:ascii="GHEA Grapalat" w:hAnsi="GHEA Grapalat" w:cs="Times New Roman"/>
        </w:rPr>
        <w:softHyphen/>
      </w:r>
      <w:r w:rsidR="00E54114" w:rsidRPr="001B07E9">
        <w:rPr>
          <w:rFonts w:ascii="GHEA Grapalat" w:hAnsi="GHEA Grapalat" w:cs="Times New Roman"/>
        </w:rPr>
        <w:t xml:space="preserve">վոր </w:t>
      </w:r>
      <w:r w:rsidR="00CF78B1" w:rsidRPr="001B07E9">
        <w:rPr>
          <w:rFonts w:ascii="GHEA Grapalat" w:hAnsi="GHEA Grapalat" w:cs="Times New Roman"/>
        </w:rPr>
        <w:t>կեն</w:t>
      </w:r>
      <w:r w:rsidR="00D9139B" w:rsidRPr="001B07E9">
        <w:rPr>
          <w:rFonts w:ascii="GHEA Grapalat" w:hAnsi="GHEA Grapalat" w:cs="Times New Roman"/>
        </w:rPr>
        <w:softHyphen/>
      </w:r>
      <w:r w:rsidR="00CF78B1" w:rsidRPr="001B07E9">
        <w:rPr>
          <w:rFonts w:ascii="GHEA Grapalat" w:hAnsi="GHEA Grapalat" w:cs="Times New Roman"/>
        </w:rPr>
        <w:t>դա</w:t>
      </w:r>
      <w:r w:rsidR="00D9139B" w:rsidRPr="001B07E9">
        <w:rPr>
          <w:rFonts w:ascii="GHEA Grapalat" w:hAnsi="GHEA Grapalat" w:cs="Times New Roman"/>
        </w:rPr>
        <w:softHyphen/>
      </w:r>
      <w:r w:rsidR="00D9139B" w:rsidRPr="001B07E9">
        <w:rPr>
          <w:rFonts w:ascii="GHEA Grapalat" w:hAnsi="GHEA Grapalat" w:cs="Times New Roman"/>
        </w:rPr>
        <w:softHyphen/>
      </w:r>
      <w:r w:rsidR="00CF78B1" w:rsidRPr="001B07E9">
        <w:rPr>
          <w:rFonts w:ascii="GHEA Grapalat" w:hAnsi="GHEA Grapalat" w:cs="Times New Roman"/>
        </w:rPr>
        <w:t>նիների</w:t>
      </w:r>
      <w:r w:rsidR="00E54114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աղիքային խմոր</w:t>
      </w:r>
      <w:r w:rsidR="006D42EA" w:rsidRPr="001B07E9">
        <w:rPr>
          <w:rFonts w:ascii="GHEA Grapalat" w:hAnsi="GHEA Grapalat" w:cs="Times New Roman"/>
        </w:rPr>
        <w:t>ման արդյունքում</w:t>
      </w:r>
      <w:r w:rsidRPr="001B07E9">
        <w:rPr>
          <w:rFonts w:ascii="GHEA Grapalat" w:hAnsi="GHEA Grapalat" w:cs="Times New Roman"/>
        </w:rPr>
        <w:t>։ Եր</w:t>
      </w:r>
      <w:r w:rsidR="00D9139B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րորդ </w:t>
      </w:r>
      <w:r w:rsidR="00CF78B1" w:rsidRPr="001B07E9">
        <w:rPr>
          <w:rFonts w:ascii="GHEA Grapalat" w:hAnsi="GHEA Grapalat" w:cs="Times New Roman"/>
        </w:rPr>
        <w:t xml:space="preserve">խոշոր </w:t>
      </w:r>
      <w:r w:rsidRPr="001B07E9">
        <w:rPr>
          <w:rFonts w:ascii="GHEA Grapalat" w:hAnsi="GHEA Grapalat" w:cs="Times New Roman"/>
        </w:rPr>
        <w:t xml:space="preserve">ոլորտը </w:t>
      </w:r>
      <w:r w:rsidR="00CF78B1" w:rsidRPr="001B07E9">
        <w:rPr>
          <w:rFonts w:ascii="GHEA Grapalat" w:hAnsi="GHEA Grapalat" w:cs="Times New Roman"/>
        </w:rPr>
        <w:t>մեթանի արտանետումների առումով</w:t>
      </w:r>
      <w:r w:rsidR="006D42EA" w:rsidRPr="001B07E9">
        <w:rPr>
          <w:rFonts w:ascii="GHEA Grapalat" w:hAnsi="GHEA Grapalat" w:cs="Times New Roman"/>
        </w:rPr>
        <w:t>՝</w:t>
      </w:r>
      <w:r w:rsidR="00CF78B1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թափոն</w:t>
      </w:r>
      <w:r w:rsidR="00CF78B1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ների ոլորտն է (մոտ 17%): </w:t>
      </w:r>
    </w:p>
    <w:p w14:paraId="0B060873" w14:textId="0EBF8FB1" w:rsidR="00534412" w:rsidRPr="001B07E9" w:rsidRDefault="00534412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Ազոտի </w:t>
      </w:r>
      <w:r w:rsidR="00127C7A" w:rsidRPr="001B07E9">
        <w:rPr>
          <w:rFonts w:ascii="GHEA Grapalat" w:hAnsi="GHEA Grapalat" w:cs="Times New Roman"/>
        </w:rPr>
        <w:t>ենթ</w:t>
      </w:r>
      <w:r w:rsidRPr="001B07E9">
        <w:rPr>
          <w:rFonts w:ascii="GHEA Grapalat" w:hAnsi="GHEA Grapalat" w:cs="Times New Roman"/>
        </w:rPr>
        <w:t>օքսիդի</w:t>
      </w:r>
      <w:r w:rsidR="00397DAA" w:rsidRPr="001B07E9">
        <w:rPr>
          <w:rFonts w:ascii="GHEA Grapalat" w:hAnsi="GHEA Grapalat" w:cs="Times New Roman"/>
        </w:rPr>
        <w:t xml:space="preserve"> </w:t>
      </w:r>
      <w:r w:rsidR="00852D94" w:rsidRPr="001B07E9">
        <w:rPr>
          <w:rFonts w:ascii="GHEA Grapalat" w:hAnsi="GHEA Grapalat" w:cs="Times New Roman"/>
        </w:rPr>
        <w:t xml:space="preserve">զգալի մասն (մոտ 90%) </w:t>
      </w:r>
      <w:r w:rsidRPr="001B07E9">
        <w:rPr>
          <w:rFonts w:ascii="GHEA Grapalat" w:hAnsi="GHEA Grapalat" w:cs="Times New Roman"/>
        </w:rPr>
        <w:t>արտանետ</w:t>
      </w:r>
      <w:r w:rsidR="00852D94" w:rsidRPr="001B07E9">
        <w:rPr>
          <w:rFonts w:ascii="GHEA Grapalat" w:hAnsi="GHEA Grapalat" w:cs="Times New Roman"/>
        </w:rPr>
        <w:t>վում է</w:t>
      </w:r>
      <w:r w:rsidRPr="001B07E9">
        <w:rPr>
          <w:rFonts w:ascii="GHEA Grapalat" w:hAnsi="GHEA Grapalat" w:cs="Times New Roman"/>
        </w:rPr>
        <w:t xml:space="preserve"> գյու</w:t>
      </w:r>
      <w:r w:rsidR="00E363E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ղատն</w:t>
      </w:r>
      <w:r w:rsidR="00706D5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տեսության ոլորտից՝ հիմնականում </w:t>
      </w:r>
      <w:r w:rsidR="003C11D7" w:rsidRPr="001B07E9">
        <w:rPr>
          <w:rFonts w:ascii="GHEA Grapalat" w:hAnsi="GHEA Grapalat" w:cs="Times New Roman"/>
        </w:rPr>
        <w:t>ազոտական պարարտանյութերի օգ</w:t>
      </w:r>
      <w:r w:rsidR="00CF78B1" w:rsidRPr="001B07E9">
        <w:rPr>
          <w:rFonts w:ascii="GHEA Grapalat" w:hAnsi="GHEA Grapalat" w:cs="Times New Roman"/>
        </w:rPr>
        <w:softHyphen/>
      </w:r>
      <w:r w:rsidR="003C11D7" w:rsidRPr="001B07E9">
        <w:rPr>
          <w:rFonts w:ascii="GHEA Grapalat" w:hAnsi="GHEA Grapalat" w:cs="Times New Roman"/>
        </w:rPr>
        <w:t>տա</w:t>
      </w:r>
      <w:r w:rsidR="004B7626" w:rsidRPr="001B07E9">
        <w:rPr>
          <w:rFonts w:ascii="GHEA Grapalat" w:hAnsi="GHEA Grapalat" w:cs="Times New Roman"/>
        </w:rPr>
        <w:softHyphen/>
      </w:r>
      <w:r w:rsidR="00CF78B1" w:rsidRPr="001B07E9">
        <w:rPr>
          <w:rFonts w:ascii="GHEA Grapalat" w:hAnsi="GHEA Grapalat" w:cs="Times New Roman"/>
        </w:rPr>
        <w:softHyphen/>
      </w:r>
      <w:r w:rsidR="00CF78B1" w:rsidRPr="001B07E9">
        <w:rPr>
          <w:rFonts w:ascii="GHEA Grapalat" w:hAnsi="GHEA Grapalat" w:cs="Times New Roman"/>
        </w:rPr>
        <w:softHyphen/>
      </w:r>
      <w:r w:rsidR="003C11D7" w:rsidRPr="001B07E9">
        <w:rPr>
          <w:rFonts w:ascii="GHEA Grapalat" w:hAnsi="GHEA Grapalat" w:cs="Times New Roman"/>
        </w:rPr>
        <w:t>գոր</w:t>
      </w:r>
      <w:r w:rsidR="00706D54" w:rsidRPr="001B07E9">
        <w:rPr>
          <w:rFonts w:ascii="GHEA Grapalat" w:hAnsi="GHEA Grapalat" w:cs="Times New Roman"/>
        </w:rPr>
        <w:softHyphen/>
      </w:r>
      <w:r w:rsidR="003C11D7" w:rsidRPr="001B07E9">
        <w:rPr>
          <w:rFonts w:ascii="GHEA Grapalat" w:hAnsi="GHEA Grapalat" w:cs="Times New Roman"/>
        </w:rPr>
        <w:t>ծումից</w:t>
      </w:r>
      <w:r w:rsidR="007F3D50" w:rsidRPr="001B07E9">
        <w:rPr>
          <w:rFonts w:ascii="GHEA Grapalat" w:hAnsi="GHEA Grapalat" w:cs="Times New Roman"/>
        </w:rPr>
        <w:t>,</w:t>
      </w:r>
      <w:r w:rsidR="003C11D7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 xml:space="preserve">մշակվող </w:t>
      </w:r>
      <w:r w:rsidR="003C11D7" w:rsidRPr="001B07E9">
        <w:rPr>
          <w:rFonts w:ascii="GHEA Grapalat" w:hAnsi="GHEA Grapalat" w:cs="Times New Roman"/>
        </w:rPr>
        <w:t>հողեր</w:t>
      </w:r>
      <w:r w:rsidR="00CF78B1" w:rsidRPr="001B07E9">
        <w:rPr>
          <w:rFonts w:ascii="GHEA Grapalat" w:hAnsi="GHEA Grapalat" w:cs="Times New Roman"/>
        </w:rPr>
        <w:t>ից</w:t>
      </w:r>
      <w:r w:rsidR="007F3D50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ուղղակի և անուղղակի արտանետումների պատճառով:</w:t>
      </w:r>
      <w:r w:rsidR="00D653CC" w:rsidRPr="001B07E9">
        <w:rPr>
          <w:rFonts w:ascii="GHEA Grapalat" w:hAnsi="GHEA Grapalat" w:cs="Times New Roman"/>
        </w:rPr>
        <w:t xml:space="preserve"> </w:t>
      </w:r>
    </w:p>
    <w:p w14:paraId="569BAFFD" w14:textId="57EC5560" w:rsidR="00534412" w:rsidRPr="001B07E9" w:rsidRDefault="003C11D7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lastRenderedPageBreak/>
        <w:t>ՀՖԱ-ներին</w:t>
      </w:r>
      <w:r w:rsidR="007F3D50" w:rsidRPr="001B07E9">
        <w:rPr>
          <w:rFonts w:ascii="GHEA Grapalat" w:hAnsi="GHEA Grapalat" w:cs="Times New Roman"/>
        </w:rPr>
        <w:t xml:space="preserve"> </w:t>
      </w:r>
      <w:r w:rsidR="00706D54" w:rsidRPr="001B07E9">
        <w:rPr>
          <w:rFonts w:ascii="GHEA Grapalat" w:hAnsi="GHEA Grapalat" w:cs="Times New Roman"/>
        </w:rPr>
        <w:t>(</w:t>
      </w:r>
      <w:r w:rsidR="00534412" w:rsidRPr="001B07E9">
        <w:rPr>
          <w:rFonts w:ascii="GHEA Grapalat" w:hAnsi="GHEA Grapalat" w:cs="Times New Roman"/>
        </w:rPr>
        <w:t>սառնարանների, օդորակիչների և այլ սարքերի օգտագործումից արտա</w:t>
      </w:r>
      <w:r w:rsidR="00706D54" w:rsidRPr="001B07E9">
        <w:rPr>
          <w:rFonts w:ascii="GHEA Grapalat" w:hAnsi="GHEA Grapalat" w:cs="Times New Roman"/>
        </w:rPr>
        <w:softHyphen/>
      </w:r>
      <w:r w:rsidR="00534412" w:rsidRPr="001B07E9">
        <w:rPr>
          <w:rFonts w:ascii="GHEA Grapalat" w:hAnsi="GHEA Grapalat" w:cs="Times New Roman"/>
        </w:rPr>
        <w:t>նետում</w:t>
      </w:r>
      <w:r w:rsidR="007F3D50" w:rsidRPr="001B07E9">
        <w:rPr>
          <w:rFonts w:ascii="GHEA Grapalat" w:hAnsi="GHEA Grapalat" w:cs="Times New Roman"/>
        </w:rPr>
        <w:t>ն</w:t>
      </w:r>
      <w:r w:rsidR="00534412" w:rsidRPr="001B07E9">
        <w:rPr>
          <w:rFonts w:ascii="GHEA Grapalat" w:hAnsi="GHEA Grapalat" w:cs="Times New Roman"/>
        </w:rPr>
        <w:t>եր</w:t>
      </w:r>
      <w:r w:rsidR="007F3D50" w:rsidRPr="001B07E9">
        <w:rPr>
          <w:rFonts w:ascii="GHEA Grapalat" w:hAnsi="GHEA Grapalat" w:cs="Times New Roman"/>
        </w:rPr>
        <w:t>ի</w:t>
      </w:r>
      <w:r w:rsidR="00706D54" w:rsidRPr="001B07E9">
        <w:rPr>
          <w:rFonts w:ascii="GHEA Grapalat" w:hAnsi="GHEA Grapalat" w:cs="Times New Roman"/>
        </w:rPr>
        <w:t>)</w:t>
      </w:r>
      <w:r w:rsidR="007F3D50" w:rsidRPr="001B07E9">
        <w:rPr>
          <w:rFonts w:ascii="GHEA Grapalat" w:hAnsi="GHEA Grapalat" w:cs="Times New Roman"/>
        </w:rPr>
        <w:t xml:space="preserve"> և</w:t>
      </w:r>
      <w:r w:rsidR="00534412" w:rsidRPr="001B07E9">
        <w:rPr>
          <w:rFonts w:ascii="GHEA Grapalat" w:hAnsi="GHEA Grapalat" w:cs="Times New Roman"/>
        </w:rPr>
        <w:t xml:space="preserve"> </w:t>
      </w:r>
      <w:r w:rsidR="00523AC0" w:rsidRPr="001B07E9">
        <w:rPr>
          <w:rFonts w:ascii="GHEA Grapalat" w:hAnsi="GHEA Grapalat" w:cs="Times New Roman"/>
        </w:rPr>
        <w:t>ծծմբի հեքսաֆտորիդի</w:t>
      </w:r>
      <w:r w:rsidR="00A756F7" w:rsidRPr="001B07E9">
        <w:rPr>
          <w:rFonts w:ascii="GHEA Grapalat" w:hAnsi="GHEA Grapalat" w:cs="Times New Roman"/>
        </w:rPr>
        <w:t>ն</w:t>
      </w:r>
      <w:r w:rsidR="007F3D50" w:rsidRPr="001B07E9">
        <w:rPr>
          <w:rFonts w:ascii="GHEA Grapalat" w:hAnsi="GHEA Grapalat" w:cs="Times New Roman"/>
        </w:rPr>
        <w:t xml:space="preserve"> </w:t>
      </w:r>
      <w:r w:rsidR="00706D54" w:rsidRPr="001B07E9">
        <w:rPr>
          <w:rFonts w:ascii="GHEA Grapalat" w:hAnsi="GHEA Grapalat" w:cs="Times New Roman"/>
        </w:rPr>
        <w:t>(</w:t>
      </w:r>
      <w:r w:rsidR="00534412" w:rsidRPr="001B07E9">
        <w:rPr>
          <w:rFonts w:ascii="GHEA Grapalat" w:hAnsi="GHEA Grapalat" w:cs="Times New Roman"/>
        </w:rPr>
        <w:t>էլեկտրական սարքերի օգտագոր</w:t>
      </w:r>
      <w:r w:rsidR="00CF78B1" w:rsidRPr="001B07E9">
        <w:rPr>
          <w:rFonts w:ascii="GHEA Grapalat" w:hAnsi="GHEA Grapalat" w:cs="Times New Roman"/>
        </w:rPr>
        <w:softHyphen/>
      </w:r>
      <w:r w:rsidR="00534412" w:rsidRPr="001B07E9">
        <w:rPr>
          <w:rFonts w:ascii="GHEA Grapalat" w:hAnsi="GHEA Grapalat" w:cs="Times New Roman"/>
        </w:rPr>
        <w:t>ծու</w:t>
      </w:r>
      <w:r w:rsidR="00CF78B1" w:rsidRPr="001B07E9">
        <w:rPr>
          <w:rFonts w:ascii="GHEA Grapalat" w:hAnsi="GHEA Grapalat" w:cs="Times New Roman"/>
        </w:rPr>
        <w:softHyphen/>
      </w:r>
      <w:r w:rsidR="00534412" w:rsidRPr="001B07E9">
        <w:rPr>
          <w:rFonts w:ascii="GHEA Grapalat" w:hAnsi="GHEA Grapalat" w:cs="Times New Roman"/>
        </w:rPr>
        <w:t>մից</w:t>
      </w:r>
      <w:r w:rsidR="007F3D50" w:rsidRPr="001B07E9">
        <w:rPr>
          <w:rFonts w:ascii="GHEA Grapalat" w:hAnsi="GHEA Grapalat" w:cs="Times New Roman"/>
        </w:rPr>
        <w:t xml:space="preserve"> արտա</w:t>
      </w:r>
      <w:r w:rsidR="00706D54" w:rsidRPr="001B07E9">
        <w:rPr>
          <w:rFonts w:ascii="GHEA Grapalat" w:hAnsi="GHEA Grapalat" w:cs="Times New Roman"/>
        </w:rPr>
        <w:softHyphen/>
      </w:r>
      <w:r w:rsidR="007F3D50" w:rsidRPr="001B07E9">
        <w:rPr>
          <w:rFonts w:ascii="GHEA Grapalat" w:hAnsi="GHEA Grapalat" w:cs="Times New Roman"/>
        </w:rPr>
        <w:t>նետումներ</w:t>
      </w:r>
      <w:r w:rsidR="00706D54" w:rsidRPr="001B07E9">
        <w:rPr>
          <w:rFonts w:ascii="GHEA Grapalat" w:hAnsi="GHEA Grapalat" w:cs="Times New Roman"/>
        </w:rPr>
        <w:t>)</w:t>
      </w:r>
      <w:r w:rsidR="00534412" w:rsidRPr="001B07E9">
        <w:rPr>
          <w:rFonts w:ascii="GHEA Grapalat" w:hAnsi="GHEA Grapalat" w:cs="Times New Roman"/>
        </w:rPr>
        <w:t xml:space="preserve"> բաժին է ընկնում ՋԳ ընդհանուր արտանետումների 6.5%-ը, սակայն դրանց մասնաբաժինը շարունակաբար աճում է: </w:t>
      </w:r>
    </w:p>
    <w:p w14:paraId="2DBB4F8F" w14:textId="1754FB80" w:rsidR="00534412" w:rsidRPr="001B07E9" w:rsidRDefault="00534412" w:rsidP="00462D73">
      <w:pPr>
        <w:tabs>
          <w:tab w:val="left" w:pos="360"/>
        </w:tabs>
        <w:spacing w:before="200" w:after="200" w:line="360" w:lineRule="auto"/>
        <w:ind w:left="357"/>
        <w:jc w:val="both"/>
        <w:rPr>
          <w:rFonts w:cs="Times New Roman"/>
          <w:b/>
          <w:i/>
          <w:sz w:val="24"/>
          <w:szCs w:val="24"/>
        </w:rPr>
      </w:pPr>
      <w:bookmarkStart w:id="28" w:name="_Toc121148032"/>
      <w:bookmarkEnd w:id="28"/>
      <w:r w:rsidRPr="001B07E9">
        <w:rPr>
          <w:rFonts w:cs="Times New Roman"/>
          <w:b/>
          <w:i/>
          <w:sz w:val="24"/>
          <w:szCs w:val="24"/>
        </w:rPr>
        <w:t>Էներգետիկայի ոլորտ</w:t>
      </w:r>
    </w:p>
    <w:p w14:paraId="4392722B" w14:textId="65F842BB" w:rsidR="00534412" w:rsidRPr="001B07E9" w:rsidRDefault="00534412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Էներգետիկայի ոլորտը ՋԳ արտանետումների ամենամեծ աղբյուրն է։ 2017</w:t>
      </w:r>
      <w:r w:rsidR="007F3D50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թ</w:t>
      </w:r>
      <w:r w:rsidR="00D534F9" w:rsidRPr="001B07E9">
        <w:rPr>
          <w:rFonts w:ascii="GHEA Grapalat" w:hAnsi="GHEA Grapalat" w:cs="Times New Roman"/>
        </w:rPr>
        <w:t>.</w:t>
      </w:r>
      <w:r w:rsidRPr="001B07E9">
        <w:rPr>
          <w:rFonts w:ascii="GHEA Grapalat" w:hAnsi="GHEA Grapalat" w:cs="Times New Roman"/>
        </w:rPr>
        <w:t xml:space="preserve"> էներ</w:t>
      </w:r>
      <w:r w:rsidR="00D9139B" w:rsidRPr="001B07E9">
        <w:rPr>
          <w:rFonts w:ascii="GHEA Grapalat" w:hAnsi="GHEA Grapalat" w:cs="Times New Roman"/>
        </w:rPr>
        <w:softHyphen/>
      </w:r>
      <w:r w:rsidR="00D534F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գետիկայի ոլորտին բաժին է ընկել Հայաստանի ՋԳ ընդհանուր արտանետում</w:t>
      </w:r>
      <w:r w:rsidR="00D534F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</w:t>
      </w:r>
      <w:r w:rsidR="00D9139B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րի 66.7%-ը։ Էներգետիկայի ոլորտը ներառում է էլեկտրաէներ</w:t>
      </w:r>
      <w:r w:rsidR="00CF78B1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գիայի արտադրու</w:t>
      </w:r>
      <w:r w:rsidR="00D534F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թյան հա</w:t>
      </w:r>
      <w:r w:rsidR="00DB7BB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մար վառելիքի օգտագործումից առաջա</w:t>
      </w:r>
      <w:r w:rsidR="00CF78B1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ցող արտանետում</w:t>
      </w:r>
      <w:r w:rsidR="00D534F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ները, ներառյալ</w:t>
      </w:r>
      <w:r w:rsidR="00397DAA" w:rsidRPr="001B07E9">
        <w:rPr>
          <w:rFonts w:ascii="GHEA Grapalat" w:hAnsi="GHEA Grapalat" w:cs="Times New Roman"/>
        </w:rPr>
        <w:t xml:space="preserve">՝ </w:t>
      </w:r>
      <w:r w:rsidRPr="001B07E9">
        <w:rPr>
          <w:rFonts w:ascii="GHEA Grapalat" w:hAnsi="GHEA Grapalat" w:cs="Times New Roman"/>
        </w:rPr>
        <w:t>տրանս</w:t>
      </w:r>
      <w:r w:rsidR="00DB7BB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պոր</w:t>
      </w:r>
      <w:r w:rsidR="00DB7BB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տում օգտագործվող վառելիքը և բնա</w:t>
      </w:r>
      <w:r w:rsidR="00CF78B1" w:rsidRPr="001B07E9">
        <w:rPr>
          <w:rFonts w:ascii="GHEA Grapalat" w:hAnsi="GHEA Grapalat" w:cs="Times New Roman"/>
        </w:rPr>
        <w:softHyphen/>
      </w:r>
      <w:r w:rsidR="00394090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կան գազի փո</w:t>
      </w:r>
      <w:r w:rsidR="00D534F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խադր</w:t>
      </w:r>
      <w:r w:rsidR="00D534F9" w:rsidRPr="001B07E9">
        <w:rPr>
          <w:rFonts w:ascii="GHEA Grapalat" w:hAnsi="GHEA Grapalat" w:cs="Times New Roman"/>
        </w:rPr>
        <w:softHyphen/>
      </w:r>
      <w:r w:rsidR="00D534F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ման, պահուս</w:t>
      </w:r>
      <w:r w:rsidR="00DB7BB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տա</w:t>
      </w:r>
      <w:r w:rsidR="00706D5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վորման և բաշխման հետ կապված չվե</w:t>
      </w:r>
      <w:r w:rsidR="00CF78B1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րա</w:t>
      </w:r>
      <w:r w:rsidR="00394090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հսկ</w:t>
      </w:r>
      <w:r w:rsidR="00CF78B1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վող արտանե</w:t>
      </w:r>
      <w:r w:rsidR="00D534F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տում</w:t>
      </w:r>
      <w:r w:rsidR="00D534F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ները:</w:t>
      </w:r>
      <w:r w:rsidR="00394090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Ոլոր</w:t>
      </w:r>
      <w:r w:rsidR="00DB7BB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տի արտանետումների մեծ մաս</w:t>
      </w:r>
      <w:r w:rsidR="003162E6" w:rsidRPr="001B07E9">
        <w:rPr>
          <w:rFonts w:ascii="GHEA Grapalat" w:hAnsi="GHEA Grapalat" w:cs="Times New Roman"/>
        </w:rPr>
        <w:t>ն</w:t>
      </w:r>
      <w:r w:rsidRPr="001B07E9">
        <w:rPr>
          <w:rFonts w:ascii="GHEA Grapalat" w:hAnsi="GHEA Grapalat" w:cs="Times New Roman"/>
        </w:rPr>
        <w:t xml:space="preserve"> (77%) առաջա</w:t>
      </w:r>
      <w:r w:rsidR="00394090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նում է հանածո վառելիքի այրումից:</w:t>
      </w:r>
    </w:p>
    <w:p w14:paraId="19E0FEAC" w14:textId="4D0F4127" w:rsidR="00534412" w:rsidRPr="001B07E9" w:rsidRDefault="009045FB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2020</w:t>
      </w:r>
      <w:r w:rsidR="00DB7BB9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թ. Հայաստանում արտադրվել է 0.67 միլիոն տ ն.հ. էլեկտրաէներգիա, այդ թվում՝ ատոմային էլեկտրակայանում (35.2%)</w:t>
      </w:r>
      <w:r w:rsidR="00144BE3" w:rsidRPr="001B07E9">
        <w:rPr>
          <w:rFonts w:ascii="GHEA Grapalat" w:hAnsi="GHEA Grapalat" w:cs="Times New Roman"/>
        </w:rPr>
        <w:t xml:space="preserve">, </w:t>
      </w:r>
      <w:r w:rsidRPr="001B07E9">
        <w:rPr>
          <w:rFonts w:ascii="GHEA Grapalat" w:hAnsi="GHEA Grapalat" w:cs="Times New Roman"/>
        </w:rPr>
        <w:t>ջերմային էլեկտրակայաններում (40.4%), հիդրոէլեկտրակայաններում (22.7%)</w:t>
      </w:r>
      <w:r w:rsidR="00144BE3" w:rsidRPr="001B07E9">
        <w:rPr>
          <w:rFonts w:ascii="GHEA Grapalat" w:hAnsi="GHEA Grapalat" w:cs="Times New Roman"/>
        </w:rPr>
        <w:t xml:space="preserve">, </w:t>
      </w:r>
      <w:r w:rsidRPr="001B07E9">
        <w:rPr>
          <w:rFonts w:ascii="GHEA Grapalat" w:hAnsi="GHEA Grapalat" w:cs="Times New Roman"/>
        </w:rPr>
        <w:t xml:space="preserve">հողմային և արևային կայաններում (1.7%): </w:t>
      </w:r>
      <w:r w:rsidR="00534412" w:rsidRPr="001B07E9">
        <w:rPr>
          <w:rFonts w:ascii="GHEA Grapalat" w:hAnsi="GHEA Grapalat" w:cs="Times New Roman"/>
        </w:rPr>
        <w:t>1990</w:t>
      </w:r>
      <w:r w:rsidR="009F5063" w:rsidRPr="001B07E9">
        <w:rPr>
          <w:rFonts w:ascii="GHEA Grapalat" w:hAnsi="GHEA Grapalat" w:cs="Times New Roman"/>
        </w:rPr>
        <w:t xml:space="preserve"> </w:t>
      </w:r>
      <w:r w:rsidR="00534412" w:rsidRPr="001B07E9">
        <w:rPr>
          <w:rFonts w:ascii="GHEA Grapalat" w:hAnsi="GHEA Grapalat" w:cs="Times New Roman"/>
        </w:rPr>
        <w:t>թ</w:t>
      </w:r>
      <w:r w:rsidR="00397DAA" w:rsidRPr="001B07E9">
        <w:rPr>
          <w:rFonts w:ascii="MS Gothic" w:eastAsia="MS Gothic" w:hAnsi="MS Gothic" w:cs="MS Gothic" w:hint="eastAsia"/>
        </w:rPr>
        <w:t>․</w:t>
      </w:r>
      <w:r w:rsidR="00534412" w:rsidRPr="001B07E9">
        <w:rPr>
          <w:rFonts w:ascii="GHEA Grapalat" w:hAnsi="GHEA Grapalat" w:cs="Times New Roman"/>
        </w:rPr>
        <w:t xml:space="preserve"> ի վեր Հայաստան</w:t>
      </w:r>
      <w:r w:rsidR="00144BE3" w:rsidRPr="001B07E9">
        <w:rPr>
          <w:rFonts w:ascii="GHEA Grapalat" w:hAnsi="GHEA Grapalat" w:cs="Times New Roman"/>
        </w:rPr>
        <w:t>ում</w:t>
      </w:r>
      <w:r w:rsidR="00534412" w:rsidRPr="001B07E9">
        <w:rPr>
          <w:rFonts w:ascii="GHEA Grapalat" w:hAnsi="GHEA Grapalat" w:cs="Times New Roman"/>
        </w:rPr>
        <w:t xml:space="preserve"> աստիճանաբար և ամբողջությամբ փուլային եղա</w:t>
      </w:r>
      <w:r w:rsidRPr="001B07E9">
        <w:rPr>
          <w:rFonts w:ascii="GHEA Grapalat" w:hAnsi="GHEA Grapalat" w:cs="Times New Roman"/>
        </w:rPr>
        <w:softHyphen/>
      </w:r>
      <w:r w:rsidR="00534412" w:rsidRPr="001B07E9">
        <w:rPr>
          <w:rFonts w:ascii="GHEA Grapalat" w:hAnsi="GHEA Grapalat" w:cs="Times New Roman"/>
        </w:rPr>
        <w:t>նա</w:t>
      </w:r>
      <w:r w:rsidRPr="001B07E9">
        <w:rPr>
          <w:rFonts w:ascii="GHEA Grapalat" w:hAnsi="GHEA Grapalat" w:cs="Times New Roman"/>
        </w:rPr>
        <w:softHyphen/>
      </w:r>
      <w:r w:rsidR="00DB7BB9" w:rsidRPr="001B07E9">
        <w:rPr>
          <w:rFonts w:ascii="GHEA Grapalat" w:hAnsi="GHEA Grapalat" w:cs="Times New Roman"/>
        </w:rPr>
        <w:softHyphen/>
      </w:r>
      <w:r w:rsidR="00534412" w:rsidRPr="001B07E9">
        <w:rPr>
          <w:rFonts w:ascii="GHEA Grapalat" w:hAnsi="GHEA Grapalat" w:cs="Times New Roman"/>
        </w:rPr>
        <w:t>կով գործածությունից հան</w:t>
      </w:r>
      <w:r w:rsidR="00144BE3" w:rsidRPr="001B07E9">
        <w:rPr>
          <w:rFonts w:ascii="GHEA Grapalat" w:hAnsi="GHEA Grapalat" w:cs="Times New Roman"/>
        </w:rPr>
        <w:t xml:space="preserve">վել է </w:t>
      </w:r>
      <w:r w:rsidR="00534412" w:rsidRPr="001B07E9">
        <w:rPr>
          <w:rFonts w:ascii="GHEA Grapalat" w:hAnsi="GHEA Grapalat" w:cs="Times New Roman"/>
        </w:rPr>
        <w:t xml:space="preserve"> մազութ</w:t>
      </w:r>
      <w:r w:rsidR="00E62536" w:rsidRPr="001B07E9">
        <w:rPr>
          <w:rFonts w:ascii="GHEA Grapalat" w:hAnsi="GHEA Grapalat" w:cs="Times New Roman"/>
        </w:rPr>
        <w:t xml:space="preserve">ի </w:t>
      </w:r>
      <w:r w:rsidR="009F5063" w:rsidRPr="001B07E9">
        <w:rPr>
          <w:rFonts w:ascii="GHEA Grapalat" w:hAnsi="GHEA Grapalat" w:cs="Times New Roman"/>
        </w:rPr>
        <w:t>օգտագործումը</w:t>
      </w:r>
      <w:r w:rsidR="00534412" w:rsidRPr="001B07E9">
        <w:rPr>
          <w:rFonts w:ascii="GHEA Grapalat" w:hAnsi="GHEA Grapalat" w:cs="Times New Roman"/>
        </w:rPr>
        <w:t xml:space="preserve"> էներգիայի </w:t>
      </w:r>
      <w:r w:rsidR="00E62536" w:rsidRPr="001B07E9">
        <w:rPr>
          <w:rFonts w:ascii="GHEA Grapalat" w:hAnsi="GHEA Grapalat" w:cs="Times New Roman"/>
        </w:rPr>
        <w:t>արտադ</w:t>
      </w:r>
      <w:r w:rsidRPr="001B07E9">
        <w:rPr>
          <w:rFonts w:ascii="GHEA Grapalat" w:hAnsi="GHEA Grapalat" w:cs="Times New Roman"/>
        </w:rPr>
        <w:softHyphen/>
      </w:r>
      <w:r w:rsidR="00E62536" w:rsidRPr="001B07E9">
        <w:rPr>
          <w:rFonts w:ascii="GHEA Grapalat" w:hAnsi="GHEA Grapalat" w:cs="Times New Roman"/>
        </w:rPr>
        <w:t xml:space="preserve">րության </w:t>
      </w:r>
      <w:r w:rsidR="00534412" w:rsidRPr="001B07E9">
        <w:rPr>
          <w:rFonts w:ascii="GHEA Grapalat" w:hAnsi="GHEA Grapalat" w:cs="Times New Roman"/>
        </w:rPr>
        <w:t>կառուցվածքից:</w:t>
      </w:r>
      <w:r w:rsidR="00440A78" w:rsidRPr="001B07E9">
        <w:rPr>
          <w:rFonts w:ascii="GHEA Grapalat" w:hAnsi="GHEA Grapalat" w:cs="Times New Roman"/>
        </w:rPr>
        <w:t xml:space="preserve"> Է</w:t>
      </w:r>
      <w:r w:rsidRPr="001B07E9">
        <w:rPr>
          <w:rFonts w:ascii="GHEA Grapalat" w:hAnsi="GHEA Grapalat" w:cs="Times New Roman"/>
        </w:rPr>
        <w:t xml:space="preserve">ներգետիկ նպատակով ընդհանուր </w:t>
      </w:r>
      <w:r w:rsidR="00534412" w:rsidRPr="001B07E9">
        <w:rPr>
          <w:rFonts w:ascii="GHEA Grapalat" w:hAnsi="GHEA Grapalat" w:cs="Times New Roman"/>
        </w:rPr>
        <w:t>սպառումը կազմել է 2.</w:t>
      </w:r>
      <w:r w:rsidRPr="001B07E9">
        <w:rPr>
          <w:rFonts w:ascii="GHEA Grapalat" w:hAnsi="GHEA Grapalat" w:cs="Times New Roman"/>
        </w:rPr>
        <w:t>5</w:t>
      </w:r>
      <w:r w:rsidR="00534412" w:rsidRPr="001B07E9">
        <w:rPr>
          <w:rFonts w:ascii="GHEA Grapalat" w:hAnsi="GHEA Grapalat" w:cs="Times New Roman"/>
        </w:rPr>
        <w:t>5 միլիոն</w:t>
      </w:r>
      <w:r w:rsidRPr="001B07E9">
        <w:rPr>
          <w:rFonts w:ascii="GHEA Grapalat" w:hAnsi="GHEA Grapalat" w:cs="Times New Roman"/>
        </w:rPr>
        <w:t xml:space="preserve"> տ ն.հ.</w:t>
      </w:r>
      <w:r w:rsidR="00534412" w:rsidRPr="001B07E9">
        <w:rPr>
          <w:rFonts w:ascii="GHEA Grapalat" w:hAnsi="GHEA Grapalat" w:cs="Times New Roman"/>
        </w:rPr>
        <w:t xml:space="preserve">: Վերջնական էներգիայի ամենամեծ սպառողը տնային տնտեսություններն </w:t>
      </w:r>
      <w:r w:rsidRPr="001B07E9">
        <w:rPr>
          <w:rFonts w:ascii="GHEA Grapalat" w:hAnsi="GHEA Grapalat" w:cs="Times New Roman"/>
        </w:rPr>
        <w:t>են</w:t>
      </w:r>
      <w:r w:rsidR="00534412" w:rsidRPr="001B07E9">
        <w:rPr>
          <w:rFonts w:ascii="GHEA Grapalat" w:hAnsi="GHEA Grapalat" w:cs="Times New Roman"/>
        </w:rPr>
        <w:t xml:space="preserve"> (33.</w:t>
      </w:r>
      <w:r w:rsidRPr="001B07E9">
        <w:rPr>
          <w:rFonts w:ascii="GHEA Grapalat" w:hAnsi="GHEA Grapalat" w:cs="Times New Roman"/>
        </w:rPr>
        <w:t>62</w:t>
      </w:r>
      <w:r w:rsidR="00534412" w:rsidRPr="001B07E9">
        <w:rPr>
          <w:rFonts w:ascii="GHEA Grapalat" w:hAnsi="GHEA Grapalat" w:cs="Times New Roman"/>
        </w:rPr>
        <w:t>%): Տրանսպորտի ոլորտը վերջնական էներգիան սպառող երկրորդ ամենա</w:t>
      </w:r>
      <w:r w:rsidR="00DB7BB9" w:rsidRPr="001B07E9">
        <w:rPr>
          <w:rFonts w:ascii="GHEA Grapalat" w:hAnsi="GHEA Grapalat" w:cs="Times New Roman"/>
        </w:rPr>
        <w:softHyphen/>
      </w:r>
      <w:r w:rsidR="00534412" w:rsidRPr="001B07E9">
        <w:rPr>
          <w:rFonts w:ascii="GHEA Grapalat" w:hAnsi="GHEA Grapalat" w:cs="Times New Roman"/>
        </w:rPr>
        <w:t>խոշոր ոլորտն է (33.</w:t>
      </w:r>
      <w:r w:rsidRPr="001B07E9">
        <w:rPr>
          <w:rFonts w:ascii="GHEA Grapalat" w:hAnsi="GHEA Grapalat" w:cs="Times New Roman"/>
        </w:rPr>
        <w:t>54</w:t>
      </w:r>
      <w:r w:rsidR="00534412" w:rsidRPr="001B07E9">
        <w:rPr>
          <w:rFonts w:ascii="GHEA Grapalat" w:hAnsi="GHEA Grapalat" w:cs="Times New Roman"/>
        </w:rPr>
        <w:t>%):</w:t>
      </w:r>
      <w:r w:rsidRPr="001B07E9">
        <w:rPr>
          <w:rFonts w:ascii="GHEA Grapalat" w:hAnsi="GHEA Grapalat" w:cs="Times New Roman"/>
        </w:rPr>
        <w:t xml:space="preserve"> </w:t>
      </w:r>
    </w:p>
    <w:p w14:paraId="1FCD3555" w14:textId="51361C64" w:rsidR="00534412" w:rsidRPr="001B07E9" w:rsidRDefault="00440A78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2017</w:t>
      </w:r>
      <w:r w:rsidR="009F5063" w:rsidRPr="001B07E9">
        <w:rPr>
          <w:rFonts w:ascii="GHEA Grapalat" w:hAnsi="GHEA Grapalat" w:cs="Times New Roman"/>
        </w:rPr>
        <w:t xml:space="preserve"> </w:t>
      </w:r>
      <w:r w:rsidR="00523AC0" w:rsidRPr="001B07E9">
        <w:rPr>
          <w:rFonts w:ascii="GHEA Grapalat" w:hAnsi="GHEA Grapalat" w:cs="Times New Roman"/>
        </w:rPr>
        <w:t>թ</w:t>
      </w:r>
      <w:r w:rsidR="00523AC0" w:rsidRPr="001B07E9">
        <w:rPr>
          <w:rFonts w:ascii="MS Gothic" w:eastAsia="MS Gothic" w:hAnsi="MS Gothic" w:cs="MS Gothic" w:hint="eastAsia"/>
        </w:rPr>
        <w:t>․</w:t>
      </w:r>
      <w:r w:rsidR="00523AC0" w:rsidRPr="001B07E9">
        <w:rPr>
          <w:rFonts w:ascii="GHEA Grapalat" w:hAnsi="GHEA Grapalat" w:cs="Times New Roman"/>
        </w:rPr>
        <w:t xml:space="preserve"> է</w:t>
      </w:r>
      <w:r w:rsidR="00534412" w:rsidRPr="001B07E9">
        <w:rPr>
          <w:rFonts w:ascii="GHEA Grapalat" w:hAnsi="GHEA Grapalat" w:cs="Times New Roman"/>
        </w:rPr>
        <w:t xml:space="preserve">ներգետիկայի ոլորտի արտանետումները նվազել են 3.2 անգամ` 1990թ. համեմատ, մինչդեռ </w:t>
      </w:r>
      <w:r w:rsidR="00EC3048" w:rsidRPr="001B07E9">
        <w:rPr>
          <w:rFonts w:ascii="GHEA Grapalat" w:hAnsi="GHEA Grapalat" w:cs="Times New Roman"/>
        </w:rPr>
        <w:t xml:space="preserve">առաջնային </w:t>
      </w:r>
      <w:r w:rsidR="00523AC0" w:rsidRPr="001B07E9">
        <w:rPr>
          <w:rFonts w:ascii="GHEA Grapalat" w:hAnsi="GHEA Grapalat" w:cs="Times New Roman"/>
        </w:rPr>
        <w:t>էներգիայի ընդհանուր մատակարարումը (</w:t>
      </w:r>
      <w:r w:rsidR="00534412" w:rsidRPr="001B07E9">
        <w:rPr>
          <w:rFonts w:ascii="GHEA Grapalat" w:hAnsi="GHEA Grapalat" w:cs="Times New Roman"/>
        </w:rPr>
        <w:t>ԱԷԸՄ</w:t>
      </w:r>
      <w:r w:rsidR="00523AC0" w:rsidRPr="001B07E9">
        <w:rPr>
          <w:rFonts w:ascii="GHEA Grapalat" w:hAnsi="GHEA Grapalat" w:cs="Times New Roman"/>
        </w:rPr>
        <w:t>)</w:t>
      </w:r>
      <w:r w:rsidR="00534412" w:rsidRPr="001B07E9">
        <w:rPr>
          <w:rFonts w:ascii="GHEA Grapalat" w:hAnsi="GHEA Grapalat" w:cs="Times New Roman"/>
        </w:rPr>
        <w:t xml:space="preserve"> նվազել է 2.4 անգամ, ինչը վկայում է Հայաստանում ցածր ածխածնային զարգացման միտումների մասին: Այսպիսի միտումների առանցքային գործոններն են տնտե</w:t>
      </w:r>
      <w:r w:rsidR="00DB7BB9" w:rsidRPr="001B07E9">
        <w:rPr>
          <w:rFonts w:ascii="GHEA Grapalat" w:hAnsi="GHEA Grapalat" w:cs="Times New Roman"/>
        </w:rPr>
        <w:softHyphen/>
      </w:r>
      <w:r w:rsidR="00534412" w:rsidRPr="001B07E9">
        <w:rPr>
          <w:rFonts w:ascii="GHEA Grapalat" w:hAnsi="GHEA Grapalat" w:cs="Times New Roman"/>
        </w:rPr>
        <w:t>սու</w:t>
      </w:r>
      <w:r w:rsidRPr="001B07E9">
        <w:rPr>
          <w:rFonts w:ascii="GHEA Grapalat" w:hAnsi="GHEA Grapalat" w:cs="Times New Roman"/>
        </w:rPr>
        <w:softHyphen/>
      </w:r>
      <w:r w:rsidR="00534412" w:rsidRPr="001B07E9">
        <w:rPr>
          <w:rFonts w:ascii="GHEA Grapalat" w:hAnsi="GHEA Grapalat" w:cs="Times New Roman"/>
        </w:rPr>
        <w:t>թյան կառուցված</w:t>
      </w:r>
      <w:r w:rsidR="009F5063" w:rsidRPr="001B07E9">
        <w:rPr>
          <w:rFonts w:ascii="GHEA Grapalat" w:hAnsi="GHEA Grapalat" w:cs="Times New Roman"/>
        </w:rPr>
        <w:softHyphen/>
      </w:r>
      <w:r w:rsidR="00534412" w:rsidRPr="001B07E9">
        <w:rPr>
          <w:rFonts w:ascii="GHEA Grapalat" w:hAnsi="GHEA Grapalat" w:cs="Times New Roman"/>
        </w:rPr>
        <w:t>քային փոփոխությունները</w:t>
      </w:r>
      <w:r w:rsidR="00FA055A" w:rsidRPr="001B07E9">
        <w:rPr>
          <w:rFonts w:ascii="GHEA Grapalat" w:hAnsi="GHEA Grapalat" w:cs="Times New Roman"/>
        </w:rPr>
        <w:t>՝</w:t>
      </w:r>
      <w:r w:rsidR="00534412" w:rsidRPr="001B07E9">
        <w:rPr>
          <w:rFonts w:ascii="GHEA Grapalat" w:hAnsi="GHEA Grapalat" w:cs="Times New Roman"/>
        </w:rPr>
        <w:t xml:space="preserve"> սպասարկման ոլորտի </w:t>
      </w:r>
      <w:r w:rsidR="00E62536" w:rsidRPr="001B07E9">
        <w:rPr>
          <w:rFonts w:ascii="GHEA Grapalat" w:hAnsi="GHEA Grapalat" w:cs="Times New Roman"/>
        </w:rPr>
        <w:t>մասնաբաժնի ավելա</w:t>
      </w:r>
      <w:r w:rsidRPr="001B07E9">
        <w:rPr>
          <w:rFonts w:ascii="GHEA Grapalat" w:hAnsi="GHEA Grapalat" w:cs="Times New Roman"/>
        </w:rPr>
        <w:softHyphen/>
      </w:r>
      <w:r w:rsidR="00E62536" w:rsidRPr="001B07E9">
        <w:rPr>
          <w:rFonts w:ascii="GHEA Grapalat" w:hAnsi="GHEA Grapalat" w:cs="Times New Roman"/>
        </w:rPr>
        <w:t>ց</w:t>
      </w:r>
      <w:r w:rsidR="00FA055A" w:rsidRPr="001B07E9">
        <w:rPr>
          <w:rFonts w:ascii="GHEA Grapalat" w:hAnsi="GHEA Grapalat" w:cs="Times New Roman"/>
        </w:rPr>
        <w:t>ում</w:t>
      </w:r>
      <w:r w:rsidR="00523AC0" w:rsidRPr="001B07E9">
        <w:rPr>
          <w:rFonts w:ascii="GHEA Grapalat" w:hAnsi="GHEA Grapalat" w:cs="Times New Roman"/>
        </w:rPr>
        <w:t>ը</w:t>
      </w:r>
      <w:r w:rsidR="00E62536" w:rsidRPr="001B07E9">
        <w:rPr>
          <w:rFonts w:ascii="GHEA Grapalat" w:hAnsi="GHEA Grapalat" w:cs="Times New Roman"/>
        </w:rPr>
        <w:t xml:space="preserve"> և</w:t>
      </w:r>
      <w:r w:rsidR="00534412" w:rsidRPr="001B07E9">
        <w:rPr>
          <w:rFonts w:ascii="GHEA Grapalat" w:hAnsi="GHEA Grapalat" w:cs="Times New Roman"/>
        </w:rPr>
        <w:t xml:space="preserve"> արդյունա</w:t>
      </w:r>
      <w:r w:rsidR="009F5063" w:rsidRPr="001B07E9">
        <w:rPr>
          <w:rFonts w:ascii="GHEA Grapalat" w:hAnsi="GHEA Grapalat" w:cs="Times New Roman"/>
        </w:rPr>
        <w:softHyphen/>
      </w:r>
      <w:r w:rsidR="00534412" w:rsidRPr="001B07E9">
        <w:rPr>
          <w:rFonts w:ascii="GHEA Grapalat" w:hAnsi="GHEA Grapalat" w:cs="Times New Roman"/>
        </w:rPr>
        <w:t xml:space="preserve">բերության էներգատար ոլորտների մասնաբաժնի </w:t>
      </w:r>
      <w:r w:rsidR="00E62536" w:rsidRPr="001B07E9">
        <w:rPr>
          <w:rFonts w:ascii="GHEA Grapalat" w:hAnsi="GHEA Grapalat" w:cs="Times New Roman"/>
        </w:rPr>
        <w:t>նվազ</w:t>
      </w:r>
      <w:r w:rsidR="00FA055A" w:rsidRPr="001B07E9">
        <w:rPr>
          <w:rFonts w:ascii="GHEA Grapalat" w:hAnsi="GHEA Grapalat" w:cs="Times New Roman"/>
        </w:rPr>
        <w:t>ում</w:t>
      </w:r>
      <w:r w:rsidR="00523AC0" w:rsidRPr="001B07E9">
        <w:rPr>
          <w:rFonts w:ascii="GHEA Grapalat" w:hAnsi="GHEA Grapalat" w:cs="Times New Roman"/>
        </w:rPr>
        <w:t>ը</w:t>
      </w:r>
      <w:r w:rsidR="00534412" w:rsidRPr="001B07E9">
        <w:rPr>
          <w:rFonts w:ascii="GHEA Grapalat" w:hAnsi="GHEA Grapalat" w:cs="Times New Roman"/>
        </w:rPr>
        <w:t xml:space="preserve">, </w:t>
      </w:r>
      <w:r w:rsidR="00FA055A" w:rsidRPr="001B07E9">
        <w:rPr>
          <w:rFonts w:ascii="GHEA Grapalat" w:hAnsi="GHEA Grapalat" w:cs="Times New Roman"/>
        </w:rPr>
        <w:lastRenderedPageBreak/>
        <w:t>էներգիայի արտադ</w:t>
      </w:r>
      <w:r w:rsidR="009F5063" w:rsidRPr="001B07E9">
        <w:rPr>
          <w:rFonts w:ascii="GHEA Grapalat" w:hAnsi="GHEA Grapalat" w:cs="Times New Roman"/>
        </w:rPr>
        <w:softHyphen/>
      </w:r>
      <w:r w:rsidR="00FA055A" w:rsidRPr="001B07E9">
        <w:rPr>
          <w:rFonts w:ascii="GHEA Grapalat" w:hAnsi="GHEA Grapalat" w:cs="Times New Roman"/>
        </w:rPr>
        <w:t>րությու</w:t>
      </w:r>
      <w:r w:rsidR="009F5063" w:rsidRPr="001B07E9">
        <w:rPr>
          <w:rFonts w:ascii="GHEA Grapalat" w:hAnsi="GHEA Grapalat" w:cs="Times New Roman"/>
        </w:rPr>
        <w:softHyphen/>
      </w:r>
      <w:r w:rsidR="00FA055A" w:rsidRPr="001B07E9">
        <w:rPr>
          <w:rFonts w:ascii="GHEA Grapalat" w:hAnsi="GHEA Grapalat" w:cs="Times New Roman"/>
        </w:rPr>
        <w:t xml:space="preserve">նում մազութի փոխարինումը բնական գազով,  </w:t>
      </w:r>
      <w:r w:rsidR="00534412" w:rsidRPr="001B07E9">
        <w:rPr>
          <w:rFonts w:ascii="GHEA Grapalat" w:hAnsi="GHEA Grapalat" w:cs="Times New Roman"/>
        </w:rPr>
        <w:t xml:space="preserve"> տրանս</w:t>
      </w:r>
      <w:r w:rsidRPr="001B07E9">
        <w:rPr>
          <w:rFonts w:ascii="GHEA Grapalat" w:hAnsi="GHEA Grapalat" w:cs="Times New Roman"/>
        </w:rPr>
        <w:softHyphen/>
      </w:r>
      <w:r w:rsidR="00534412" w:rsidRPr="001B07E9">
        <w:rPr>
          <w:rFonts w:ascii="GHEA Grapalat" w:hAnsi="GHEA Grapalat" w:cs="Times New Roman"/>
        </w:rPr>
        <w:t>պոր</w:t>
      </w:r>
      <w:r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softHyphen/>
      </w:r>
      <w:r w:rsidR="00534412" w:rsidRPr="001B07E9">
        <w:rPr>
          <w:rFonts w:ascii="GHEA Grapalat" w:hAnsi="GHEA Grapalat" w:cs="Times New Roman"/>
        </w:rPr>
        <w:t>տի ոլորտում</w:t>
      </w:r>
      <w:r w:rsidR="00FA055A" w:rsidRPr="001B07E9">
        <w:rPr>
          <w:rFonts w:ascii="GHEA Grapalat" w:hAnsi="GHEA Grapalat" w:cs="Times New Roman"/>
        </w:rPr>
        <w:t xml:space="preserve"> բնական գազի օգտ</w:t>
      </w:r>
      <w:r w:rsidR="009F5063" w:rsidRPr="001B07E9">
        <w:rPr>
          <w:rFonts w:ascii="GHEA Grapalat" w:hAnsi="GHEA Grapalat" w:cs="Times New Roman"/>
        </w:rPr>
        <w:t>ա</w:t>
      </w:r>
      <w:r w:rsidR="00FA055A" w:rsidRPr="001B07E9">
        <w:rPr>
          <w:rFonts w:ascii="GHEA Grapalat" w:hAnsi="GHEA Grapalat" w:cs="Times New Roman"/>
        </w:rPr>
        <w:t>գործման ծավալների զգալի աճ</w:t>
      </w:r>
      <w:r w:rsidR="00397DAA" w:rsidRPr="001B07E9">
        <w:rPr>
          <w:rFonts w:ascii="GHEA Grapalat" w:hAnsi="GHEA Grapalat" w:cs="Times New Roman"/>
        </w:rPr>
        <w:t>ը</w:t>
      </w:r>
      <w:r w:rsidR="00FA055A" w:rsidRPr="001B07E9">
        <w:rPr>
          <w:rFonts w:ascii="GHEA Grapalat" w:hAnsi="GHEA Grapalat" w:cs="Times New Roman"/>
        </w:rPr>
        <w:t>, որը փոխա</w:t>
      </w:r>
      <w:r w:rsidRPr="001B07E9">
        <w:rPr>
          <w:rFonts w:ascii="GHEA Grapalat" w:hAnsi="GHEA Grapalat" w:cs="Times New Roman"/>
        </w:rPr>
        <w:softHyphen/>
      </w:r>
      <w:r w:rsidR="00FA055A" w:rsidRPr="001B07E9">
        <w:rPr>
          <w:rFonts w:ascii="GHEA Grapalat" w:hAnsi="GHEA Grapalat" w:cs="Times New Roman"/>
        </w:rPr>
        <w:t>րինել է դիզելային վառելիքին և բենզինին</w:t>
      </w:r>
      <w:r w:rsidR="00534412" w:rsidRPr="001B07E9">
        <w:rPr>
          <w:rFonts w:ascii="GHEA Grapalat" w:hAnsi="GHEA Grapalat" w:cs="Times New Roman"/>
        </w:rPr>
        <w:t>, Հայաստանի ատոմային էլեկտրակայանի վերաշահագործումը, վերականգն</w:t>
      </w:r>
      <w:r w:rsidR="009F5063" w:rsidRPr="001B07E9">
        <w:rPr>
          <w:rFonts w:ascii="GHEA Grapalat" w:hAnsi="GHEA Grapalat" w:cs="Times New Roman"/>
        </w:rPr>
        <w:softHyphen/>
      </w:r>
      <w:r w:rsidR="00534412" w:rsidRPr="001B07E9">
        <w:rPr>
          <w:rFonts w:ascii="GHEA Grapalat" w:hAnsi="GHEA Grapalat" w:cs="Times New Roman"/>
        </w:rPr>
        <w:t>վող էներգիայի աղբյուրների մասնաբաժնի ավելա</w:t>
      </w:r>
      <w:r w:rsidR="00A00842" w:rsidRPr="001B07E9">
        <w:rPr>
          <w:rFonts w:ascii="GHEA Grapalat" w:hAnsi="GHEA Grapalat" w:cs="Times New Roman"/>
        </w:rPr>
        <w:softHyphen/>
      </w:r>
      <w:r w:rsidR="00534412" w:rsidRPr="001B07E9">
        <w:rPr>
          <w:rFonts w:ascii="GHEA Grapalat" w:hAnsi="GHEA Grapalat" w:cs="Times New Roman"/>
        </w:rPr>
        <w:t>ցումը (փոքր հիդրոէլեկտրակայանների կայուն աճ) և էներգաարդյունավետությունը:</w:t>
      </w:r>
    </w:p>
    <w:p w14:paraId="406235B6" w14:textId="4C233FA8" w:rsidR="00742D90" w:rsidRPr="001B07E9" w:rsidRDefault="00534412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Հայաստանի շենքերի մեծ մասը բնակելի տներ են, որոնցից 52%-ը անհատական տներ են, իսկ 45%-ը՝ բազմաբնակարան շենքեր։ </w:t>
      </w:r>
    </w:p>
    <w:p w14:paraId="21C6BCE7" w14:textId="6900C325" w:rsidR="00534412" w:rsidRPr="001B07E9" w:rsidRDefault="00534412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2015</w:t>
      </w:r>
      <w:r w:rsidR="00994749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թ</w:t>
      </w:r>
      <w:r w:rsidR="00FA055A" w:rsidRPr="001B07E9">
        <w:rPr>
          <w:rFonts w:ascii="GHEA Grapalat" w:hAnsi="GHEA Grapalat" w:cs="Times New Roman"/>
        </w:rPr>
        <w:t>.</w:t>
      </w:r>
      <w:r w:rsidRPr="001B07E9">
        <w:rPr>
          <w:rFonts w:ascii="GHEA Grapalat" w:hAnsi="GHEA Grapalat" w:cs="Times New Roman"/>
        </w:rPr>
        <w:t xml:space="preserve"> ՄԱԿ-ի և ԵԽԽՎ գնահատմամբ՝ Հայաստանի բազմաբնակարան շեն</w:t>
      </w:r>
      <w:r w:rsidR="00DB7BB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քե</w:t>
      </w:r>
      <w:r w:rsidR="00AD3803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րի 6%-ը գտնվում է «լավ» վիճակում, 64%-ը «ընդունելի», իսկ 30%-ը «վատ» վիճա</w:t>
      </w:r>
      <w:r w:rsidR="00AD3803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կում։ Բազմաբ</w:t>
      </w:r>
      <w:r w:rsidR="00AD3803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նակարան շենքերի մոտ 75%-ը կառուցվել է 1951-1990</w:t>
      </w:r>
      <w:r w:rsidR="00DB7BB9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թ</w:t>
      </w:r>
      <w:r w:rsidR="00FA055A" w:rsidRPr="001B07E9">
        <w:rPr>
          <w:rFonts w:ascii="GHEA Grapalat" w:hAnsi="GHEA Grapalat" w:cs="Times New Roman"/>
        </w:rPr>
        <w:t>թ.</w:t>
      </w:r>
      <w:r w:rsidRPr="001B07E9">
        <w:rPr>
          <w:rFonts w:ascii="GHEA Grapalat" w:hAnsi="GHEA Grapalat" w:cs="Times New Roman"/>
        </w:rPr>
        <w:t xml:space="preserve"> և </w:t>
      </w:r>
      <w:r w:rsidR="00FA055A" w:rsidRPr="001B07E9">
        <w:rPr>
          <w:rFonts w:ascii="GHEA Grapalat" w:hAnsi="GHEA Grapalat" w:cs="Times New Roman"/>
        </w:rPr>
        <w:t>չեն համապա</w:t>
      </w:r>
      <w:r w:rsidR="00AD3803" w:rsidRPr="001B07E9">
        <w:rPr>
          <w:rFonts w:ascii="GHEA Grapalat" w:hAnsi="GHEA Grapalat" w:cs="Times New Roman"/>
        </w:rPr>
        <w:softHyphen/>
      </w:r>
      <w:r w:rsidR="00FA055A" w:rsidRPr="001B07E9">
        <w:rPr>
          <w:rFonts w:ascii="GHEA Grapalat" w:hAnsi="GHEA Grapalat" w:cs="Times New Roman"/>
        </w:rPr>
        <w:t>տաս</w:t>
      </w:r>
      <w:r w:rsidR="00AD3803" w:rsidRPr="001B07E9">
        <w:rPr>
          <w:rFonts w:ascii="GHEA Grapalat" w:hAnsi="GHEA Grapalat" w:cs="Times New Roman"/>
        </w:rPr>
        <w:softHyphen/>
      </w:r>
      <w:r w:rsidR="00FA055A" w:rsidRPr="001B07E9">
        <w:rPr>
          <w:rFonts w:ascii="GHEA Grapalat" w:hAnsi="GHEA Grapalat" w:cs="Times New Roman"/>
        </w:rPr>
        <w:t>խանում ջերմային պաշտպանու</w:t>
      </w:r>
      <w:r w:rsidR="00DB7BB9" w:rsidRPr="001B07E9">
        <w:rPr>
          <w:rFonts w:ascii="GHEA Grapalat" w:hAnsi="GHEA Grapalat" w:cs="Times New Roman"/>
        </w:rPr>
        <w:softHyphen/>
      </w:r>
      <w:r w:rsidR="00FA055A" w:rsidRPr="001B07E9">
        <w:rPr>
          <w:rFonts w:ascii="GHEA Grapalat" w:hAnsi="GHEA Grapalat" w:cs="Times New Roman"/>
        </w:rPr>
        <w:t>թյան պահանջներին</w:t>
      </w:r>
      <w:r w:rsidRPr="001B07E9">
        <w:rPr>
          <w:rFonts w:ascii="GHEA Grapalat" w:hAnsi="GHEA Grapalat" w:cs="Times New Roman"/>
        </w:rPr>
        <w:t>:</w:t>
      </w:r>
    </w:p>
    <w:p w14:paraId="485E673D" w14:textId="23EC0B89" w:rsidR="00534412" w:rsidRPr="001B07E9" w:rsidRDefault="00527B12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Տնային տնտեսությունների էներ</w:t>
      </w:r>
      <w:r w:rsidRPr="001B07E9">
        <w:rPr>
          <w:rFonts w:ascii="GHEA Grapalat" w:hAnsi="GHEA Grapalat" w:cs="Times New Roman"/>
        </w:rPr>
        <w:softHyphen/>
        <w:t>գիայի սպառման կառուցվածքում բ</w:t>
      </w:r>
      <w:r w:rsidR="00534412" w:rsidRPr="001B07E9">
        <w:rPr>
          <w:rFonts w:ascii="GHEA Grapalat" w:hAnsi="GHEA Grapalat" w:cs="Times New Roman"/>
        </w:rPr>
        <w:t>նական գազի սպառումը գերիշխող է</w:t>
      </w:r>
      <w:r w:rsidRPr="001B07E9">
        <w:rPr>
          <w:rFonts w:ascii="GHEA Grapalat" w:hAnsi="GHEA Grapalat" w:cs="Times New Roman"/>
        </w:rPr>
        <w:t xml:space="preserve"> (60.3%)։ Մ</w:t>
      </w:r>
      <w:r w:rsidR="00534412" w:rsidRPr="001B07E9">
        <w:rPr>
          <w:rFonts w:ascii="GHEA Grapalat" w:hAnsi="GHEA Grapalat" w:cs="Times New Roman"/>
        </w:rPr>
        <w:t>ինչդեռ բնական գազը և էլեկտրաէներգիան միասին կազմում են էներգիայի սպառման 78.5%-ը: Վերա</w:t>
      </w:r>
      <w:r w:rsidR="00DB7BB9" w:rsidRPr="001B07E9">
        <w:rPr>
          <w:rFonts w:ascii="GHEA Grapalat" w:hAnsi="GHEA Grapalat" w:cs="Times New Roman"/>
        </w:rPr>
        <w:softHyphen/>
      </w:r>
      <w:r w:rsidR="00534412" w:rsidRPr="001B07E9">
        <w:rPr>
          <w:rFonts w:ascii="GHEA Grapalat" w:hAnsi="GHEA Grapalat" w:cs="Times New Roman"/>
        </w:rPr>
        <w:t>կանգն</w:t>
      </w:r>
      <w:r w:rsidR="00DB7BB9" w:rsidRPr="001B07E9">
        <w:rPr>
          <w:rFonts w:ascii="GHEA Grapalat" w:hAnsi="GHEA Grapalat" w:cs="Times New Roman"/>
        </w:rPr>
        <w:softHyphen/>
      </w:r>
      <w:r w:rsidR="00534412" w:rsidRPr="001B07E9">
        <w:rPr>
          <w:rFonts w:ascii="GHEA Grapalat" w:hAnsi="GHEA Grapalat" w:cs="Times New Roman"/>
        </w:rPr>
        <w:t>վող էներգիայի մասնա</w:t>
      </w:r>
      <w:r w:rsidR="00AD3803" w:rsidRPr="001B07E9">
        <w:rPr>
          <w:rFonts w:ascii="GHEA Grapalat" w:hAnsi="GHEA Grapalat" w:cs="Times New Roman"/>
        </w:rPr>
        <w:softHyphen/>
      </w:r>
      <w:r w:rsidR="00534412" w:rsidRPr="001B07E9">
        <w:rPr>
          <w:rFonts w:ascii="GHEA Grapalat" w:hAnsi="GHEA Grapalat" w:cs="Times New Roman"/>
        </w:rPr>
        <w:t>բա</w:t>
      </w:r>
      <w:r w:rsidR="00AD3803" w:rsidRPr="001B07E9">
        <w:rPr>
          <w:rFonts w:ascii="GHEA Grapalat" w:hAnsi="GHEA Grapalat" w:cs="Times New Roman"/>
        </w:rPr>
        <w:softHyphen/>
      </w:r>
      <w:r w:rsidR="00534412" w:rsidRPr="001B07E9">
        <w:rPr>
          <w:rFonts w:ascii="GHEA Grapalat" w:hAnsi="GHEA Grapalat" w:cs="Times New Roman"/>
        </w:rPr>
        <w:t>ժինն էներգառեսուրսներում մնում է ցածր: 2019թ</w:t>
      </w:r>
      <w:r w:rsidR="00397DAA" w:rsidRPr="001B07E9">
        <w:rPr>
          <w:rFonts w:ascii="MS Gothic" w:eastAsia="MS Gothic" w:hAnsi="MS Gothic" w:cs="MS Gothic" w:hint="eastAsia"/>
        </w:rPr>
        <w:t>․</w:t>
      </w:r>
      <w:r w:rsidR="00534412" w:rsidRPr="001B07E9">
        <w:rPr>
          <w:rFonts w:ascii="GHEA Grapalat" w:hAnsi="GHEA Grapalat" w:cs="Times New Roman"/>
        </w:rPr>
        <w:t xml:space="preserve"> տնային տնտեսություններ</w:t>
      </w:r>
      <w:r w:rsidRPr="001B07E9">
        <w:rPr>
          <w:rFonts w:ascii="GHEA Grapalat" w:hAnsi="GHEA Grapalat" w:cs="Times New Roman"/>
        </w:rPr>
        <w:t xml:space="preserve">ի կողմից </w:t>
      </w:r>
      <w:r w:rsidR="00534412" w:rsidRPr="001B07E9">
        <w:rPr>
          <w:rFonts w:ascii="GHEA Grapalat" w:hAnsi="GHEA Grapalat" w:cs="Times New Roman"/>
        </w:rPr>
        <w:t xml:space="preserve">արևային էներգիայի սպառումը կազմել է 4.3 </w:t>
      </w:r>
      <w:r w:rsidR="00523AC0" w:rsidRPr="001B07E9">
        <w:rPr>
          <w:rFonts w:ascii="GHEA Grapalat" w:hAnsi="GHEA Grapalat" w:cs="Times New Roman"/>
        </w:rPr>
        <w:t>կիլոտոննա նա</w:t>
      </w:r>
      <w:r w:rsidR="001017D5" w:rsidRPr="001B07E9">
        <w:rPr>
          <w:rFonts w:ascii="GHEA Grapalat" w:hAnsi="GHEA Grapalat" w:cs="Times New Roman"/>
        </w:rPr>
        <w:t>վ</w:t>
      </w:r>
      <w:r w:rsidR="001B4C9C" w:rsidRPr="001B07E9">
        <w:rPr>
          <w:rFonts w:ascii="GHEA Grapalat" w:hAnsi="GHEA Grapalat" w:cs="Times New Roman"/>
        </w:rPr>
        <w:t>թ</w:t>
      </w:r>
      <w:r w:rsidR="00523AC0" w:rsidRPr="001B07E9">
        <w:rPr>
          <w:rFonts w:ascii="GHEA Grapalat" w:hAnsi="GHEA Grapalat" w:cs="Times New Roman"/>
        </w:rPr>
        <w:t>ային համարժեք (</w:t>
      </w:r>
      <w:r w:rsidR="00534412" w:rsidRPr="001B07E9">
        <w:rPr>
          <w:rFonts w:ascii="GHEA Grapalat" w:hAnsi="GHEA Grapalat" w:cs="Times New Roman"/>
        </w:rPr>
        <w:t>կտ</w:t>
      </w:r>
      <w:r w:rsidR="00AD3803" w:rsidRPr="001B07E9">
        <w:rPr>
          <w:rFonts w:ascii="GHEA Grapalat" w:hAnsi="GHEA Grapalat" w:cs="Times New Roman"/>
        </w:rPr>
        <w:t xml:space="preserve"> </w:t>
      </w:r>
      <w:r w:rsidR="00534412" w:rsidRPr="001B07E9">
        <w:rPr>
          <w:rFonts w:ascii="GHEA Grapalat" w:hAnsi="GHEA Grapalat" w:cs="Times New Roman"/>
        </w:rPr>
        <w:t>ն</w:t>
      </w:r>
      <w:r w:rsidR="00AD3803" w:rsidRPr="001B07E9">
        <w:rPr>
          <w:rFonts w:ascii="GHEA Grapalat" w:hAnsi="GHEA Grapalat" w:cs="Times New Roman"/>
        </w:rPr>
        <w:t>.</w:t>
      </w:r>
      <w:r w:rsidR="00534412" w:rsidRPr="001B07E9">
        <w:rPr>
          <w:rFonts w:ascii="GHEA Grapalat" w:hAnsi="GHEA Grapalat" w:cs="Times New Roman"/>
        </w:rPr>
        <w:t>հ</w:t>
      </w:r>
      <w:r w:rsidR="00523AC0" w:rsidRPr="001B07E9">
        <w:rPr>
          <w:rFonts w:ascii="GHEA Grapalat" w:hAnsi="GHEA Grapalat" w:cs="Times New Roman"/>
        </w:rPr>
        <w:t>)</w:t>
      </w:r>
      <w:r w:rsidR="00534412" w:rsidRPr="001B07E9">
        <w:rPr>
          <w:rFonts w:ascii="GHEA Grapalat" w:hAnsi="GHEA Grapalat" w:cs="Times New Roman"/>
        </w:rPr>
        <w:t xml:space="preserve"> կամ ընդհանուր էներգիայի սպառման 0.5%-ը։</w:t>
      </w:r>
    </w:p>
    <w:p w14:paraId="1AB16EBC" w14:textId="42E28546" w:rsidR="00534412" w:rsidRPr="001B07E9" w:rsidRDefault="00534412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2017</w:t>
      </w:r>
      <w:r w:rsidR="00713607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թ</w:t>
      </w:r>
      <w:r w:rsidR="00A45771" w:rsidRPr="001B07E9">
        <w:rPr>
          <w:rFonts w:ascii="GHEA Grapalat" w:hAnsi="GHEA Grapalat" w:cs="Times New Roman"/>
        </w:rPr>
        <w:t>.</w:t>
      </w:r>
      <w:r w:rsidRPr="001B07E9">
        <w:rPr>
          <w:rFonts w:ascii="GHEA Grapalat" w:hAnsi="GHEA Grapalat" w:cs="Times New Roman"/>
        </w:rPr>
        <w:t xml:space="preserve"> էներգետիկայի ոլորտի արտանետումների 24.8%-ը բաժին է ընկել</w:t>
      </w:r>
      <w:r w:rsidRPr="001B07E9">
        <w:rPr>
          <w:rFonts w:ascii="GHEA Grapalat" w:hAnsi="GHEA Grapalat" w:cs="Times New Roman"/>
          <w:b/>
          <w:bCs/>
        </w:rPr>
        <w:t xml:space="preserve"> ճանա</w:t>
      </w:r>
      <w:r w:rsidR="00A00842" w:rsidRPr="001B07E9">
        <w:rPr>
          <w:rFonts w:ascii="GHEA Grapalat" w:hAnsi="GHEA Grapalat" w:cs="Times New Roman"/>
          <w:b/>
          <w:bCs/>
        </w:rPr>
        <w:softHyphen/>
      </w:r>
      <w:r w:rsidRPr="001B07E9">
        <w:rPr>
          <w:rFonts w:ascii="GHEA Grapalat" w:hAnsi="GHEA Grapalat" w:cs="Times New Roman"/>
          <w:b/>
          <w:bCs/>
        </w:rPr>
        <w:t>պար</w:t>
      </w:r>
      <w:r w:rsidR="00AD3803" w:rsidRPr="001B07E9">
        <w:rPr>
          <w:rFonts w:ascii="GHEA Grapalat" w:hAnsi="GHEA Grapalat" w:cs="Times New Roman"/>
          <w:b/>
          <w:bCs/>
        </w:rPr>
        <w:softHyphen/>
      </w:r>
      <w:r w:rsidR="00A00842" w:rsidRPr="001B07E9">
        <w:rPr>
          <w:rFonts w:ascii="GHEA Grapalat" w:hAnsi="GHEA Grapalat" w:cs="Times New Roman"/>
          <w:b/>
          <w:bCs/>
        </w:rPr>
        <w:softHyphen/>
      </w:r>
      <w:r w:rsidRPr="001B07E9">
        <w:rPr>
          <w:rFonts w:ascii="GHEA Grapalat" w:hAnsi="GHEA Grapalat" w:cs="Times New Roman"/>
          <w:b/>
          <w:bCs/>
        </w:rPr>
        <w:t>հային տրանսպորտին</w:t>
      </w:r>
      <w:r w:rsidR="00713607" w:rsidRPr="001B07E9">
        <w:rPr>
          <w:rFonts w:ascii="GHEA Grapalat" w:hAnsi="GHEA Grapalat" w:cs="Times New Roman"/>
          <w:b/>
          <w:bCs/>
        </w:rPr>
        <w:t>:</w:t>
      </w:r>
      <w:r w:rsidRPr="001B07E9">
        <w:rPr>
          <w:rFonts w:ascii="GHEA Grapalat" w:hAnsi="GHEA Grapalat" w:cs="Times New Roman"/>
        </w:rPr>
        <w:t xml:space="preserve"> էներգետիկայի ոլորտում արտանետումների մյուս խո</w:t>
      </w:r>
      <w:r w:rsidR="00AD3803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շոր աղբյուրը եղել </w:t>
      </w:r>
      <w:r w:rsidR="001F5489" w:rsidRPr="001B07E9">
        <w:rPr>
          <w:rFonts w:ascii="GHEA Grapalat" w:hAnsi="GHEA Grapalat" w:cs="Times New Roman"/>
        </w:rPr>
        <w:t>է</w:t>
      </w:r>
      <w:r w:rsidRPr="001B07E9">
        <w:rPr>
          <w:rFonts w:ascii="GHEA Grapalat" w:hAnsi="GHEA Grapalat" w:cs="Times New Roman"/>
        </w:rPr>
        <w:t xml:space="preserve"> բնական գազի չվերահսկվող արտանետումները, որոնց մասնա</w:t>
      </w:r>
      <w:r w:rsidR="00713607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բա</w:t>
      </w:r>
      <w:r w:rsidR="00713607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ժինը 2017</w:t>
      </w:r>
      <w:r w:rsidR="00713607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թ</w:t>
      </w:r>
      <w:r w:rsidR="00A45771" w:rsidRPr="001B07E9">
        <w:rPr>
          <w:rFonts w:ascii="GHEA Grapalat" w:hAnsi="GHEA Grapalat" w:cs="Times New Roman"/>
        </w:rPr>
        <w:t>.</w:t>
      </w:r>
      <w:r w:rsidRPr="001B07E9">
        <w:rPr>
          <w:rFonts w:ascii="GHEA Grapalat" w:hAnsi="GHEA Grapalat" w:cs="Times New Roman"/>
        </w:rPr>
        <w:t xml:space="preserve"> փոքր-ինչ պակաս է եղել՝ 23.0%:</w:t>
      </w:r>
    </w:p>
    <w:p w14:paraId="14124B85" w14:textId="31834D21" w:rsidR="00534412" w:rsidRPr="001B07E9" w:rsidRDefault="00713607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Հայաստանը չունի ելք դեպի ծով, միաժամանակ ունի տրանսպորտային ուղիների լուրջ սահմանափակումներ, որոնք ազդում են տնտեսական մրցունակության վրա՝ բարձր տրանսպորտային ծախսերի </w:t>
      </w:r>
      <w:r w:rsidR="001017D5" w:rsidRPr="001B07E9">
        <w:rPr>
          <w:rFonts w:ascii="GHEA Grapalat" w:hAnsi="GHEA Grapalat" w:cs="Times New Roman"/>
        </w:rPr>
        <w:t>ու</w:t>
      </w:r>
      <w:r w:rsidRPr="001B07E9">
        <w:rPr>
          <w:rFonts w:ascii="GHEA Grapalat" w:hAnsi="GHEA Grapalat" w:cs="Times New Roman"/>
        </w:rPr>
        <w:t xml:space="preserve"> ենթակառուցվածքների ծախսատար զարգաց</w:t>
      </w:r>
      <w:r w:rsidR="00C7496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ման և սպա</w:t>
      </w:r>
      <w:r w:rsidR="00C7496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սարկ</w:t>
      </w:r>
      <w:r w:rsidR="00C7496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ման պատճառով:</w:t>
      </w:r>
      <w:r w:rsidR="00C74964" w:rsidRPr="001B07E9">
        <w:rPr>
          <w:rFonts w:ascii="GHEA Grapalat" w:hAnsi="GHEA Grapalat" w:cs="Times New Roman"/>
        </w:rPr>
        <w:t xml:space="preserve"> </w:t>
      </w:r>
      <w:r w:rsidR="00534412" w:rsidRPr="001B07E9">
        <w:rPr>
          <w:rFonts w:ascii="GHEA Grapalat" w:hAnsi="GHEA Grapalat" w:cs="Times New Roman"/>
        </w:rPr>
        <w:t xml:space="preserve">Միջազգային համեմատությունները ցույց են </w:t>
      </w:r>
      <w:r w:rsidR="00534412" w:rsidRPr="001B07E9">
        <w:rPr>
          <w:rFonts w:ascii="GHEA Grapalat" w:hAnsi="GHEA Grapalat" w:cs="Times New Roman"/>
        </w:rPr>
        <w:lastRenderedPageBreak/>
        <w:t xml:space="preserve">տալիս, որ </w:t>
      </w:r>
      <w:r w:rsidRPr="001B07E9">
        <w:rPr>
          <w:rFonts w:ascii="GHEA Grapalat" w:hAnsi="GHEA Grapalat" w:cs="Times New Roman"/>
        </w:rPr>
        <w:t>տն</w:t>
      </w:r>
      <w:r w:rsidR="00C7496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տե</w:t>
      </w:r>
      <w:r w:rsidR="00C74964" w:rsidRPr="001B07E9">
        <w:rPr>
          <w:rFonts w:ascii="GHEA Grapalat" w:hAnsi="GHEA Grapalat" w:cs="Times New Roman"/>
        </w:rPr>
        <w:softHyphen/>
      </w:r>
      <w:r w:rsidR="00C7496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սական զարգացման առկա մակարդակի պայմաններում </w:t>
      </w:r>
      <w:r w:rsidR="00534412" w:rsidRPr="001B07E9">
        <w:rPr>
          <w:rFonts w:ascii="GHEA Grapalat" w:hAnsi="GHEA Grapalat" w:cs="Times New Roman"/>
        </w:rPr>
        <w:t>տրանս</w:t>
      </w:r>
      <w:r w:rsidR="00C74964" w:rsidRPr="001B07E9">
        <w:rPr>
          <w:rFonts w:ascii="GHEA Grapalat" w:hAnsi="GHEA Grapalat" w:cs="Times New Roman"/>
        </w:rPr>
        <w:softHyphen/>
      </w:r>
      <w:r w:rsidR="00534412" w:rsidRPr="001B07E9">
        <w:rPr>
          <w:rFonts w:ascii="GHEA Grapalat" w:hAnsi="GHEA Grapalat" w:cs="Times New Roman"/>
        </w:rPr>
        <w:t>պոր</w:t>
      </w:r>
      <w:r w:rsidR="00C74964" w:rsidRPr="001B07E9">
        <w:rPr>
          <w:rFonts w:ascii="GHEA Grapalat" w:hAnsi="GHEA Grapalat" w:cs="Times New Roman"/>
        </w:rPr>
        <w:softHyphen/>
      </w:r>
      <w:r w:rsidR="00534412" w:rsidRPr="001B07E9">
        <w:rPr>
          <w:rFonts w:ascii="GHEA Grapalat" w:hAnsi="GHEA Grapalat" w:cs="Times New Roman"/>
        </w:rPr>
        <w:t>տի ոլորտը Հա</w:t>
      </w:r>
      <w:r w:rsidRPr="001B07E9">
        <w:rPr>
          <w:rFonts w:ascii="GHEA Grapalat" w:hAnsi="GHEA Grapalat" w:cs="Times New Roman"/>
        </w:rPr>
        <w:softHyphen/>
      </w:r>
      <w:r w:rsidR="00534412" w:rsidRPr="001B07E9">
        <w:rPr>
          <w:rFonts w:ascii="GHEA Grapalat" w:hAnsi="GHEA Grapalat" w:cs="Times New Roman"/>
        </w:rPr>
        <w:t>յաս</w:t>
      </w:r>
      <w:r w:rsidRPr="001B07E9">
        <w:rPr>
          <w:rFonts w:ascii="GHEA Grapalat" w:hAnsi="GHEA Grapalat" w:cs="Times New Roman"/>
        </w:rPr>
        <w:softHyphen/>
      </w:r>
      <w:r w:rsidR="00534412" w:rsidRPr="001B07E9">
        <w:rPr>
          <w:rFonts w:ascii="GHEA Grapalat" w:hAnsi="GHEA Grapalat" w:cs="Times New Roman"/>
        </w:rPr>
        <w:t>տա</w:t>
      </w:r>
      <w:r w:rsidR="00C74964" w:rsidRPr="001B07E9">
        <w:rPr>
          <w:rFonts w:ascii="GHEA Grapalat" w:hAnsi="GHEA Grapalat" w:cs="Times New Roman"/>
        </w:rPr>
        <w:softHyphen/>
      </w:r>
      <w:r w:rsidR="00534412" w:rsidRPr="001B07E9">
        <w:rPr>
          <w:rFonts w:ascii="GHEA Grapalat" w:hAnsi="GHEA Grapalat" w:cs="Times New Roman"/>
        </w:rPr>
        <w:t xml:space="preserve">նում </w:t>
      </w:r>
      <w:r w:rsidR="006357D9" w:rsidRPr="001B07E9">
        <w:rPr>
          <w:rFonts w:ascii="GHEA Grapalat" w:hAnsi="GHEA Grapalat" w:cs="Times New Roman"/>
        </w:rPr>
        <w:t>էներգաինտենս</w:t>
      </w:r>
      <w:r w:rsidR="00534412" w:rsidRPr="001B07E9">
        <w:rPr>
          <w:rFonts w:ascii="GHEA Grapalat" w:hAnsi="GHEA Grapalat" w:cs="Times New Roman"/>
        </w:rPr>
        <w:t xml:space="preserve">իվ է, </w:t>
      </w:r>
      <w:r w:rsidRPr="001B07E9">
        <w:rPr>
          <w:rFonts w:ascii="GHEA Grapalat" w:hAnsi="GHEA Grapalat" w:cs="Times New Roman"/>
        </w:rPr>
        <w:t>և ըստ այդմ</w:t>
      </w:r>
      <w:r w:rsidR="00534412" w:rsidRPr="001B07E9">
        <w:rPr>
          <w:rFonts w:ascii="GHEA Grapalat" w:hAnsi="GHEA Grapalat" w:cs="Times New Roman"/>
        </w:rPr>
        <w:t xml:space="preserve">, </w:t>
      </w:r>
      <w:r w:rsidR="00C74964" w:rsidRPr="001B07E9">
        <w:rPr>
          <w:rFonts w:ascii="GHEA Grapalat" w:hAnsi="GHEA Grapalat" w:cs="Times New Roman"/>
        </w:rPr>
        <w:t>էներգատար</w:t>
      </w:r>
      <w:r w:rsidR="00C74964" w:rsidRPr="001B07E9">
        <w:rPr>
          <w:rFonts w:ascii="GHEA Grapalat" w:hAnsi="GHEA Grapalat" w:cs="Times New Roman"/>
        </w:rPr>
        <w:softHyphen/>
      </w:r>
      <w:r w:rsidR="00534412" w:rsidRPr="001B07E9">
        <w:rPr>
          <w:rFonts w:ascii="GHEA Grapalat" w:hAnsi="GHEA Grapalat" w:cs="Times New Roman"/>
        </w:rPr>
        <w:t xml:space="preserve">դյունավետությունը ցածր է։ </w:t>
      </w:r>
    </w:p>
    <w:p w14:paraId="09DAD890" w14:textId="59E6BE73" w:rsidR="00534412" w:rsidRPr="001B07E9" w:rsidRDefault="00534412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Տնտեսության դեկարբոնիզացման առումով որոշիչ դեր է խաղում այն փաստը, որ Հ</w:t>
      </w:r>
      <w:r w:rsidR="00713607" w:rsidRPr="001B07E9">
        <w:rPr>
          <w:rFonts w:ascii="GHEA Grapalat" w:hAnsi="GHEA Grapalat" w:cs="Times New Roman"/>
        </w:rPr>
        <w:t>այաստանի</w:t>
      </w:r>
      <w:r w:rsidRPr="001B07E9">
        <w:rPr>
          <w:rFonts w:ascii="GHEA Grapalat" w:hAnsi="GHEA Grapalat" w:cs="Times New Roman"/>
        </w:rPr>
        <w:t xml:space="preserve"> տրանսպորտային միջոցների ավելի քան 60% որպես վառելիք օգտա</w:t>
      </w:r>
      <w:r w:rsidR="00C7496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գոր</w:t>
      </w:r>
      <w:r w:rsidR="00C7496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ծում է բնական գազը։ Այս առումով Հայաստանին բնորոշ գործոններ են ավտոմո</w:t>
      </w:r>
      <w:r w:rsidR="00C7496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բի</w:t>
      </w:r>
      <w:r w:rsidR="00C74964" w:rsidRPr="001B07E9">
        <w:rPr>
          <w:rFonts w:ascii="GHEA Grapalat" w:hAnsi="GHEA Grapalat" w:cs="Times New Roman"/>
        </w:rPr>
        <w:softHyphen/>
      </w:r>
      <w:r w:rsidR="00C7496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լային պարկի կառուցվածքը</w:t>
      </w:r>
      <w:r w:rsidR="00C74964" w:rsidRPr="001B07E9">
        <w:rPr>
          <w:rFonts w:ascii="GHEA Grapalat" w:hAnsi="GHEA Grapalat" w:cs="Times New Roman"/>
        </w:rPr>
        <w:t xml:space="preserve"> և</w:t>
      </w:r>
      <w:r w:rsidRPr="001B07E9">
        <w:rPr>
          <w:rFonts w:ascii="GHEA Grapalat" w:hAnsi="GHEA Grapalat" w:cs="Times New Roman"/>
        </w:rPr>
        <w:t xml:space="preserve"> հասարակական տրանսպորտի վիճակը։</w:t>
      </w:r>
    </w:p>
    <w:p w14:paraId="0599815B" w14:textId="552F07C9" w:rsidR="00534412" w:rsidRPr="001B07E9" w:rsidRDefault="00534412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ՀՀ-ում տրանսպորտային միջոցների 85%-ը մարդատար մեքենաներ են։ Էլեկտ</w:t>
      </w:r>
      <w:r w:rsidR="00713607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րո</w:t>
      </w:r>
      <w:r w:rsidR="00E04E2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մոբիլների մասնաբաժինը 2022</w:t>
      </w:r>
      <w:r w:rsidR="00713607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թ</w:t>
      </w:r>
      <w:r w:rsidRPr="001B07E9">
        <w:rPr>
          <w:rFonts w:ascii="MS Gothic" w:eastAsia="MS Gothic" w:hAnsi="MS Gothic" w:cs="MS Gothic" w:hint="eastAsia"/>
        </w:rPr>
        <w:t>․</w:t>
      </w:r>
      <w:r w:rsidRPr="001B07E9">
        <w:rPr>
          <w:rFonts w:ascii="GHEA Grapalat" w:hAnsi="GHEA Grapalat" w:cs="Times New Roman"/>
        </w:rPr>
        <w:t xml:space="preserve"> </w:t>
      </w:r>
      <w:r w:rsidR="00227035" w:rsidRPr="001B07E9">
        <w:rPr>
          <w:rFonts w:ascii="GHEA Grapalat" w:hAnsi="GHEA Grapalat" w:cs="Times New Roman"/>
        </w:rPr>
        <w:t>առաջին</w:t>
      </w:r>
      <w:r w:rsidRPr="001B07E9">
        <w:rPr>
          <w:rFonts w:ascii="GHEA Grapalat" w:hAnsi="GHEA Grapalat" w:cs="Times New Roman"/>
        </w:rPr>
        <w:t xml:space="preserve"> կիսամյակի տվյալներով ավտոմո</w:t>
      </w:r>
      <w:r w:rsidR="00713607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բիլային պարկի կառուցվածքում 3%</w:t>
      </w:r>
      <w:r w:rsidR="00713607" w:rsidRPr="001B07E9">
        <w:rPr>
          <w:rFonts w:ascii="GHEA Grapalat" w:hAnsi="GHEA Grapalat" w:cs="Times New Roman"/>
        </w:rPr>
        <w:t>-ից քիչ</w:t>
      </w:r>
      <w:r w:rsidR="00E04E24" w:rsidRPr="001B07E9">
        <w:rPr>
          <w:rFonts w:ascii="GHEA Grapalat" w:hAnsi="GHEA Grapalat" w:cs="Times New Roman"/>
        </w:rPr>
        <w:t xml:space="preserve"> է</w:t>
      </w:r>
      <w:r w:rsidRPr="001B07E9">
        <w:rPr>
          <w:rFonts w:ascii="GHEA Grapalat" w:hAnsi="GHEA Grapalat" w:cs="Times New Roman"/>
        </w:rPr>
        <w:t xml:space="preserve">, </w:t>
      </w:r>
      <w:r w:rsidR="00E04E24" w:rsidRPr="001B07E9">
        <w:rPr>
          <w:rFonts w:ascii="GHEA Grapalat" w:hAnsi="GHEA Grapalat" w:cs="Times New Roman"/>
        </w:rPr>
        <w:t xml:space="preserve">իսկ </w:t>
      </w:r>
      <w:r w:rsidRPr="001B07E9">
        <w:rPr>
          <w:rFonts w:ascii="GHEA Grapalat" w:hAnsi="GHEA Grapalat" w:cs="Times New Roman"/>
        </w:rPr>
        <w:t>լիցքավորման կայանները</w:t>
      </w:r>
      <w:r w:rsidR="00E04E24" w:rsidRPr="001B07E9">
        <w:rPr>
          <w:rFonts w:ascii="GHEA Grapalat" w:hAnsi="GHEA Grapalat" w:cs="Times New Roman"/>
        </w:rPr>
        <w:t>՝</w:t>
      </w:r>
      <w:r w:rsidRPr="001B07E9">
        <w:rPr>
          <w:rFonts w:ascii="GHEA Grapalat" w:hAnsi="GHEA Grapalat" w:cs="Times New Roman"/>
        </w:rPr>
        <w:t xml:space="preserve"> 100-ից ավել:</w:t>
      </w:r>
    </w:p>
    <w:p w14:paraId="363B7885" w14:textId="3F1D5713" w:rsidR="00B073CE" w:rsidRPr="001B07E9" w:rsidRDefault="00534412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Հասարակական տրանսպորտի արդիականացում</w:t>
      </w:r>
      <w:r w:rsidR="00044679" w:rsidRPr="001B07E9">
        <w:rPr>
          <w:rFonts w:ascii="GHEA Grapalat" w:hAnsi="GHEA Grapalat" w:cs="Times New Roman"/>
        </w:rPr>
        <w:t>ը</w:t>
      </w:r>
      <w:r w:rsidRPr="001B07E9">
        <w:rPr>
          <w:rFonts w:ascii="GHEA Grapalat" w:hAnsi="GHEA Grapalat" w:cs="Times New Roman"/>
        </w:rPr>
        <w:t>,</w:t>
      </w:r>
      <w:r w:rsidR="00C51723" w:rsidRPr="001B07E9">
        <w:rPr>
          <w:rFonts w:ascii="GHEA Grapalat" w:hAnsi="GHEA Grapalat" w:cs="Times New Roman"/>
        </w:rPr>
        <w:t xml:space="preserve"> հանրայնացումը, է</w:t>
      </w:r>
      <w:r w:rsidRPr="001B07E9">
        <w:rPr>
          <w:rFonts w:ascii="GHEA Grapalat" w:hAnsi="GHEA Grapalat" w:cs="Times New Roman"/>
        </w:rPr>
        <w:t>լեկտ</w:t>
      </w:r>
      <w:r w:rsidR="00AD3803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րո</w:t>
      </w:r>
      <w:r w:rsidR="001B4C9C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մո</w:t>
      </w:r>
      <w:r w:rsidR="001B4C9C" w:rsidRPr="001B07E9">
        <w:rPr>
          <w:rFonts w:ascii="GHEA Grapalat" w:hAnsi="GHEA Grapalat" w:cs="Times New Roman"/>
        </w:rPr>
        <w:softHyphen/>
      </w:r>
      <w:r w:rsidR="001B4C9C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բիլների</w:t>
      </w:r>
      <w:r w:rsidR="007D67B5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օգտագործման խթանումը՝ համապատասխան ենթակառուց</w:t>
      </w:r>
      <w:r w:rsidR="00E04E2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վածք</w:t>
      </w:r>
      <w:r w:rsidR="00E04E2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</w:t>
      </w:r>
      <w:r w:rsidR="00E04E2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րի և ֆինան</w:t>
      </w:r>
      <w:r w:rsidR="001B4C9C" w:rsidRPr="001B07E9">
        <w:rPr>
          <w:rFonts w:ascii="GHEA Grapalat" w:hAnsi="GHEA Grapalat" w:cs="Times New Roman"/>
        </w:rPr>
        <w:softHyphen/>
      </w:r>
      <w:r w:rsidR="001B4C9C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սական խթանների ներդրման ու զարգացման հետ մեկտեղ, առանց</w:t>
      </w:r>
      <w:r w:rsidR="00E04E2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քա</w:t>
      </w:r>
      <w:r w:rsidR="00E04E2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յին նշանակություն ունեն ոլորտի դեկարբոնիզացման տեսանկյունից:</w:t>
      </w:r>
    </w:p>
    <w:p w14:paraId="1C9C2804" w14:textId="72F049F5" w:rsidR="00534412" w:rsidRPr="001B07E9" w:rsidRDefault="00534412" w:rsidP="00462D73">
      <w:pPr>
        <w:spacing w:after="0" w:line="360" w:lineRule="auto"/>
        <w:ind w:left="360"/>
        <w:rPr>
          <w:rFonts w:cs="Times New Roman"/>
          <w:b/>
          <w:bCs/>
          <w:i/>
          <w:iCs/>
        </w:rPr>
      </w:pPr>
      <w:r w:rsidRPr="001B07E9">
        <w:rPr>
          <w:rFonts w:cs="Times New Roman"/>
          <w:b/>
          <w:bCs/>
          <w:i/>
          <w:iCs/>
        </w:rPr>
        <w:t xml:space="preserve">Գյուղատնտեսություն, անտառային տնտեսություն և այլ հողօգտագործման ոլորտ </w:t>
      </w:r>
    </w:p>
    <w:p w14:paraId="0FED7DC0" w14:textId="0A858F54" w:rsidR="00534412" w:rsidRPr="001B07E9" w:rsidRDefault="00534412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Ամենամեծ ծավալով ՋԳ արտանետումներ առաջացնող երկրորդ ոլորտը գյու</w:t>
      </w:r>
      <w:r w:rsidR="00E04E2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ղատն</w:t>
      </w:r>
      <w:r w:rsidR="00095C8C" w:rsidRPr="001B07E9">
        <w:rPr>
          <w:rFonts w:ascii="GHEA Grapalat" w:hAnsi="GHEA Grapalat" w:cs="Times New Roman"/>
        </w:rPr>
        <w:softHyphen/>
      </w:r>
      <w:r w:rsidR="00E04E2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տե</w:t>
      </w:r>
      <w:r w:rsidR="00095C8C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սու</w:t>
      </w:r>
      <w:r w:rsidR="00095C8C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թյուն</w:t>
      </w:r>
      <w:r w:rsidR="00A45771" w:rsidRPr="001B07E9">
        <w:rPr>
          <w:rFonts w:ascii="GHEA Grapalat" w:hAnsi="GHEA Grapalat" w:cs="Times New Roman"/>
        </w:rPr>
        <w:t>ն</w:t>
      </w:r>
      <w:r w:rsidRPr="001B07E9">
        <w:rPr>
          <w:rFonts w:ascii="GHEA Grapalat" w:hAnsi="GHEA Grapalat" w:cs="Times New Roman"/>
        </w:rPr>
        <w:t xml:space="preserve"> է ` 18.5% մասնաբաժնով</w:t>
      </w:r>
      <w:r w:rsidR="001C4138" w:rsidRPr="001B07E9">
        <w:rPr>
          <w:rFonts w:ascii="GHEA Grapalat" w:hAnsi="GHEA Grapalat" w:cs="Times New Roman"/>
        </w:rPr>
        <w:t>։</w:t>
      </w:r>
      <w:r w:rsidR="002C4D61" w:rsidRPr="001B07E9">
        <w:rPr>
          <w:rFonts w:ascii="GHEA Grapalat" w:hAnsi="GHEA Grapalat" w:cs="Times New Roman"/>
        </w:rPr>
        <w:t xml:space="preserve"> </w:t>
      </w:r>
      <w:r w:rsidR="00994749" w:rsidRPr="001B07E9">
        <w:rPr>
          <w:rFonts w:ascii="GHEA Grapalat" w:hAnsi="GHEA Grapalat" w:cs="Times New Roman"/>
        </w:rPr>
        <w:t>Դրանք</w:t>
      </w:r>
      <w:r w:rsidRPr="001B07E9">
        <w:rPr>
          <w:rFonts w:ascii="GHEA Grapalat" w:hAnsi="GHEA Grapalat" w:cs="Times New Roman"/>
        </w:rPr>
        <w:t xml:space="preserve"> ներառում են մեթանի արտա</w:t>
      </w:r>
      <w:r w:rsidR="00095C8C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</w:t>
      </w:r>
      <w:r w:rsidR="00095C8C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տում</w:t>
      </w:r>
      <w:r w:rsidR="00E04E2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ները, որոնք առաջանում են անասունների աղիքային խմորումից, գոմաղբի օգտա</w:t>
      </w:r>
      <w:r w:rsidR="00095C8C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գոր</w:t>
      </w:r>
      <w:r w:rsidR="00095C8C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ծումից</w:t>
      </w:r>
      <w:r w:rsidR="00E04E24" w:rsidRPr="001B07E9">
        <w:rPr>
          <w:rFonts w:ascii="GHEA Grapalat" w:hAnsi="GHEA Grapalat" w:cs="Times New Roman"/>
        </w:rPr>
        <w:t>,</w:t>
      </w:r>
      <w:r w:rsidRPr="001B07E9">
        <w:rPr>
          <w:rFonts w:ascii="GHEA Grapalat" w:hAnsi="GHEA Grapalat" w:cs="Times New Roman"/>
        </w:rPr>
        <w:t xml:space="preserve"> կենսազանգվածի այրումից, ազոտի </w:t>
      </w:r>
      <w:r w:rsidR="00127C7A" w:rsidRPr="001B07E9">
        <w:rPr>
          <w:rFonts w:ascii="GHEA Grapalat" w:hAnsi="GHEA Grapalat" w:cs="Times New Roman"/>
        </w:rPr>
        <w:t>ենթ</w:t>
      </w:r>
      <w:r w:rsidRPr="001B07E9">
        <w:rPr>
          <w:rFonts w:ascii="GHEA Grapalat" w:hAnsi="GHEA Grapalat" w:cs="Times New Roman"/>
        </w:rPr>
        <w:t>օքսիդի արտանետումները՝ գոմաղ</w:t>
      </w:r>
      <w:r w:rsidR="00095C8C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բի օգտագործումից, կենսազանգվածի այրումից և մշակվող հողերից, ինչպես նաև CO</w:t>
      </w:r>
      <w:r w:rsidRPr="001B07E9">
        <w:rPr>
          <w:rFonts w:ascii="GHEA Grapalat" w:hAnsi="GHEA Grapalat" w:cs="Times New Roman"/>
          <w:vertAlign w:val="subscript"/>
        </w:rPr>
        <w:t xml:space="preserve">2 </w:t>
      </w:r>
      <w:r w:rsidRPr="001B07E9">
        <w:rPr>
          <w:rFonts w:ascii="GHEA Grapalat" w:hAnsi="GHEA Grapalat" w:cs="Times New Roman"/>
        </w:rPr>
        <w:t>արտանետումները՝ միզանյութի օգտագործումից:</w:t>
      </w:r>
    </w:p>
    <w:p w14:paraId="41EC7064" w14:textId="3D9B2356" w:rsidR="00534412" w:rsidRPr="001B07E9" w:rsidRDefault="00534412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Գյուղատնտեսության ոլորտի ընդհանուր արտանետումներում աղիքային </w:t>
      </w:r>
      <w:r w:rsidR="00095C8C" w:rsidRPr="001B07E9">
        <w:rPr>
          <w:rFonts w:ascii="GHEA Grapalat" w:hAnsi="GHEA Grapalat" w:cs="Times New Roman"/>
        </w:rPr>
        <w:t>խմո</w:t>
      </w:r>
      <w:r w:rsidR="00E04E24" w:rsidRPr="001B07E9">
        <w:rPr>
          <w:rFonts w:ascii="GHEA Grapalat" w:hAnsi="GHEA Grapalat" w:cs="Times New Roman"/>
        </w:rPr>
        <w:softHyphen/>
      </w:r>
      <w:r w:rsidR="00095C8C" w:rsidRPr="001B07E9">
        <w:rPr>
          <w:rFonts w:ascii="GHEA Grapalat" w:hAnsi="GHEA Grapalat" w:cs="Times New Roman"/>
        </w:rPr>
        <w:t>րու</w:t>
      </w:r>
      <w:r w:rsidR="00E04E24" w:rsidRPr="001B07E9">
        <w:rPr>
          <w:rFonts w:ascii="GHEA Grapalat" w:hAnsi="GHEA Grapalat" w:cs="Times New Roman"/>
        </w:rPr>
        <w:softHyphen/>
      </w:r>
      <w:r w:rsidR="00095C8C" w:rsidRPr="001B07E9">
        <w:rPr>
          <w:rFonts w:ascii="GHEA Grapalat" w:hAnsi="GHEA Grapalat" w:cs="Times New Roman"/>
        </w:rPr>
        <w:t>մից</w:t>
      </w:r>
      <w:r w:rsidRPr="001B07E9">
        <w:rPr>
          <w:rFonts w:ascii="GHEA Grapalat" w:hAnsi="GHEA Grapalat" w:cs="Times New Roman"/>
        </w:rPr>
        <w:t xml:space="preserve"> առաջացող CH</w:t>
      </w:r>
      <w:r w:rsidRPr="001B07E9">
        <w:rPr>
          <w:rFonts w:ascii="GHEA Grapalat" w:hAnsi="GHEA Grapalat" w:cs="Times New Roman"/>
          <w:vertAlign w:val="subscript"/>
        </w:rPr>
        <w:t>4</w:t>
      </w:r>
      <w:r w:rsidRPr="001B07E9">
        <w:rPr>
          <w:rFonts w:ascii="GHEA Grapalat" w:hAnsi="GHEA Grapalat" w:cs="Times New Roman"/>
        </w:rPr>
        <w:t xml:space="preserve"> արտանետումների մասնաբաժինը կազմել է 49.5%, գոմաղբի </w:t>
      </w:r>
      <w:r w:rsidR="00E04E24" w:rsidRPr="001B07E9">
        <w:rPr>
          <w:rFonts w:ascii="GHEA Grapalat" w:hAnsi="GHEA Grapalat" w:cs="Times New Roman"/>
        </w:rPr>
        <w:t>կառավարումից</w:t>
      </w:r>
      <w:r w:rsidRPr="001B07E9">
        <w:rPr>
          <w:rFonts w:ascii="GHEA Grapalat" w:hAnsi="GHEA Grapalat" w:cs="Times New Roman"/>
        </w:rPr>
        <w:t xml:space="preserve">՝ 1.8%, մինչդեռ </w:t>
      </w:r>
      <w:r w:rsidR="00127C7A" w:rsidRPr="001B07E9">
        <w:rPr>
          <w:rFonts w:ascii="GHEA Grapalat" w:hAnsi="GHEA Grapalat" w:cs="Times New Roman"/>
        </w:rPr>
        <w:t xml:space="preserve">ազոտի ենթօքսիդի </w:t>
      </w:r>
      <w:r w:rsidRPr="001B07E9">
        <w:rPr>
          <w:rFonts w:ascii="GHEA Grapalat" w:hAnsi="GHEA Grapalat" w:cs="Times New Roman"/>
        </w:rPr>
        <w:t>արտանետումները գոմաղբի օգտա</w:t>
      </w:r>
      <w:r w:rsidR="00E04E2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գործումից կազմել են 4.8%, իսկ հողերի մշակումից՝ 43.4%:</w:t>
      </w:r>
      <w:r w:rsidR="002C4D61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 xml:space="preserve">Աղիքային </w:t>
      </w:r>
      <w:r w:rsidR="00E04E24" w:rsidRPr="001B07E9">
        <w:rPr>
          <w:rFonts w:ascii="GHEA Grapalat" w:hAnsi="GHEA Grapalat" w:cs="Times New Roman"/>
        </w:rPr>
        <w:t>խմո</w:t>
      </w:r>
      <w:r w:rsidR="00E04E24" w:rsidRPr="001B07E9">
        <w:rPr>
          <w:rFonts w:ascii="GHEA Grapalat" w:hAnsi="GHEA Grapalat" w:cs="Times New Roman"/>
        </w:rPr>
        <w:softHyphen/>
        <w:t>րու</w:t>
      </w:r>
      <w:r w:rsidR="00AD3803" w:rsidRPr="001B07E9">
        <w:rPr>
          <w:rFonts w:ascii="GHEA Grapalat" w:hAnsi="GHEA Grapalat" w:cs="Times New Roman"/>
        </w:rPr>
        <w:softHyphen/>
      </w:r>
      <w:r w:rsidR="00E04E24" w:rsidRPr="001B07E9">
        <w:rPr>
          <w:rFonts w:ascii="GHEA Grapalat" w:hAnsi="GHEA Grapalat" w:cs="Times New Roman"/>
        </w:rPr>
        <w:t>մից</w:t>
      </w:r>
      <w:r w:rsidRPr="001B07E9">
        <w:rPr>
          <w:rFonts w:ascii="GHEA Grapalat" w:hAnsi="GHEA Grapalat" w:cs="Times New Roman"/>
        </w:rPr>
        <w:t xml:space="preserve"> </w:t>
      </w:r>
      <w:r w:rsidR="00127C7A" w:rsidRPr="001B07E9">
        <w:rPr>
          <w:rFonts w:ascii="GHEA Grapalat" w:hAnsi="GHEA Grapalat" w:cs="Times New Roman"/>
        </w:rPr>
        <w:t xml:space="preserve">մեթանի </w:t>
      </w:r>
      <w:r w:rsidRPr="001B07E9">
        <w:rPr>
          <w:rFonts w:ascii="GHEA Grapalat" w:hAnsi="GHEA Grapalat" w:cs="Times New Roman"/>
        </w:rPr>
        <w:t xml:space="preserve">արտանետումների գերակշռող </w:t>
      </w:r>
      <w:r w:rsidR="00520722" w:rsidRPr="001B07E9">
        <w:rPr>
          <w:rFonts w:ascii="GHEA Grapalat" w:hAnsi="GHEA Grapalat" w:cs="Times New Roman"/>
        </w:rPr>
        <w:t>մասն</w:t>
      </w:r>
      <w:r w:rsidRPr="001B07E9">
        <w:rPr>
          <w:rFonts w:ascii="GHEA Grapalat" w:hAnsi="GHEA Grapalat" w:cs="Times New Roman"/>
        </w:rPr>
        <w:t xml:space="preserve">(87%) առաջանում է խոշոր </w:t>
      </w:r>
      <w:r w:rsidRPr="001B07E9">
        <w:rPr>
          <w:rFonts w:ascii="GHEA Grapalat" w:hAnsi="GHEA Grapalat" w:cs="Times New Roman"/>
        </w:rPr>
        <w:lastRenderedPageBreak/>
        <w:t>եղջերավոր անասունների</w:t>
      </w:r>
      <w:r w:rsidR="00520722" w:rsidRPr="001B07E9">
        <w:rPr>
          <w:rFonts w:ascii="GHEA Grapalat" w:hAnsi="GHEA Grapalat" w:cs="Times New Roman"/>
        </w:rPr>
        <w:t xml:space="preserve"> կենսագործունեության արդյունքում</w:t>
      </w:r>
      <w:r w:rsidRPr="001B07E9">
        <w:rPr>
          <w:rFonts w:ascii="GHEA Grapalat" w:hAnsi="GHEA Grapalat" w:cs="Times New Roman"/>
        </w:rPr>
        <w:t xml:space="preserve">, մինչդեռ </w:t>
      </w:r>
      <w:r w:rsidR="00127C7A" w:rsidRPr="001B07E9">
        <w:rPr>
          <w:rFonts w:ascii="GHEA Grapalat" w:hAnsi="GHEA Grapalat" w:cs="Times New Roman"/>
        </w:rPr>
        <w:t xml:space="preserve">ազոտի ենթօքսիդի </w:t>
      </w:r>
      <w:r w:rsidRPr="001B07E9">
        <w:rPr>
          <w:rFonts w:ascii="GHEA Grapalat" w:hAnsi="GHEA Grapalat" w:cs="Times New Roman"/>
        </w:rPr>
        <w:t>արտանետումների գե</w:t>
      </w:r>
      <w:r w:rsidR="00AD3803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րակշռող մասը՝ մոտ 90%</w:t>
      </w:r>
      <w:r w:rsidR="00E04E24" w:rsidRPr="001B07E9">
        <w:rPr>
          <w:rFonts w:ascii="GHEA Grapalat" w:hAnsi="GHEA Grapalat" w:cs="Times New Roman"/>
        </w:rPr>
        <w:t>,</w:t>
      </w:r>
      <w:r w:rsidRPr="001B07E9">
        <w:rPr>
          <w:rFonts w:ascii="GHEA Grapalat" w:hAnsi="GHEA Grapalat" w:cs="Times New Roman"/>
        </w:rPr>
        <w:t xml:space="preserve"> հող</w:t>
      </w:r>
      <w:r w:rsidR="00E46D23" w:rsidRPr="001B07E9">
        <w:rPr>
          <w:rFonts w:ascii="GHEA Grapalat" w:hAnsi="GHEA Grapalat" w:cs="Times New Roman"/>
        </w:rPr>
        <w:t>եր</w:t>
      </w:r>
      <w:r w:rsidRPr="001B07E9">
        <w:rPr>
          <w:rFonts w:ascii="GHEA Grapalat" w:hAnsi="GHEA Grapalat" w:cs="Times New Roman"/>
        </w:rPr>
        <w:t>ից:</w:t>
      </w:r>
    </w:p>
    <w:p w14:paraId="3B1E9EC9" w14:textId="6A0E6B99" w:rsidR="00534412" w:rsidRPr="001B07E9" w:rsidRDefault="002C4D61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Անտառային տնտեսություն և այլ հողօգտագործում հողերի կատեգորիան հանդես է եկել </w:t>
      </w:r>
      <w:r w:rsidR="001C4138" w:rsidRPr="001B07E9">
        <w:rPr>
          <w:rFonts w:ascii="GHEA Grapalat" w:hAnsi="GHEA Grapalat" w:cs="Times New Roman"/>
        </w:rPr>
        <w:t>որպես</w:t>
      </w:r>
      <w:r w:rsidR="00534412" w:rsidRPr="001B07E9">
        <w:rPr>
          <w:rFonts w:ascii="GHEA Grapalat" w:hAnsi="GHEA Grapalat" w:cs="Times New Roman"/>
        </w:rPr>
        <w:t xml:space="preserve"> </w:t>
      </w:r>
      <w:r w:rsidR="00127C7A" w:rsidRPr="001B07E9">
        <w:rPr>
          <w:rFonts w:ascii="GHEA Grapalat" w:hAnsi="GHEA Grapalat" w:cs="Times New Roman"/>
        </w:rPr>
        <w:t>ածխածնի երկօքսիդի</w:t>
      </w:r>
      <w:r w:rsidR="00534412" w:rsidRPr="001B07E9">
        <w:rPr>
          <w:rFonts w:ascii="GHEA Grapalat" w:hAnsi="GHEA Grapalat" w:cs="Times New Roman"/>
        </w:rPr>
        <w:t xml:space="preserve"> կլանիչ. </w:t>
      </w:r>
      <w:r w:rsidR="00E46D23" w:rsidRPr="001B07E9">
        <w:rPr>
          <w:rFonts w:ascii="GHEA Grapalat" w:hAnsi="GHEA Grapalat" w:cs="Times New Roman"/>
        </w:rPr>
        <w:t xml:space="preserve">զուտ </w:t>
      </w:r>
      <w:r w:rsidR="00534412" w:rsidRPr="001B07E9">
        <w:rPr>
          <w:rFonts w:ascii="GHEA Grapalat" w:hAnsi="GHEA Grapalat" w:cs="Times New Roman"/>
        </w:rPr>
        <w:t xml:space="preserve">կլանումները կազմել են 470.6 Գգ </w:t>
      </w:r>
      <w:r w:rsidR="00127C7A" w:rsidRPr="001B07E9">
        <w:rPr>
          <w:rFonts w:ascii="GHEA Grapalat" w:hAnsi="GHEA Grapalat" w:cs="Times New Roman"/>
        </w:rPr>
        <w:t>ած</w:t>
      </w:r>
      <w:r w:rsidR="00AD3803" w:rsidRPr="001B07E9">
        <w:rPr>
          <w:rFonts w:ascii="GHEA Grapalat" w:hAnsi="GHEA Grapalat" w:cs="Times New Roman"/>
        </w:rPr>
        <w:softHyphen/>
      </w:r>
      <w:r w:rsidR="00127C7A" w:rsidRPr="001B07E9">
        <w:rPr>
          <w:rFonts w:ascii="GHEA Grapalat" w:hAnsi="GHEA Grapalat" w:cs="Times New Roman"/>
        </w:rPr>
        <w:t>խած</w:t>
      </w:r>
      <w:r w:rsidR="00AD3803" w:rsidRPr="001B07E9">
        <w:rPr>
          <w:rFonts w:ascii="GHEA Grapalat" w:hAnsi="GHEA Grapalat" w:cs="Times New Roman"/>
        </w:rPr>
        <w:softHyphen/>
      </w:r>
      <w:r w:rsidR="00127C7A" w:rsidRPr="001B07E9">
        <w:rPr>
          <w:rFonts w:ascii="GHEA Grapalat" w:hAnsi="GHEA Grapalat" w:cs="Times New Roman"/>
        </w:rPr>
        <w:t xml:space="preserve">նի երկօքսիդի </w:t>
      </w:r>
      <w:r w:rsidR="00534412" w:rsidRPr="001B07E9">
        <w:rPr>
          <w:rFonts w:ascii="GHEA Grapalat" w:hAnsi="GHEA Grapalat" w:cs="Times New Roman"/>
        </w:rPr>
        <w:t>համարժեք: Հայաստանի ածխածնի ամենամեծ կլանիչներն անտառներն են</w:t>
      </w:r>
      <w:r w:rsidR="008C7F8A" w:rsidRPr="001B07E9">
        <w:rPr>
          <w:rFonts w:ascii="GHEA Grapalat" w:hAnsi="GHEA Grapalat" w:cs="Times New Roman"/>
        </w:rPr>
        <w:t>:</w:t>
      </w:r>
    </w:p>
    <w:p w14:paraId="4969020B" w14:textId="4642C48B" w:rsidR="00534412" w:rsidRPr="001B07E9" w:rsidRDefault="00534412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Անկանոն անտառահատումները և անտառպաշտպանական միջոցառումների բացա</w:t>
      </w:r>
      <w:r w:rsidR="00E04E24" w:rsidRPr="001B07E9">
        <w:rPr>
          <w:rFonts w:ascii="GHEA Grapalat" w:hAnsi="GHEA Grapalat" w:cs="Times New Roman"/>
        </w:rPr>
        <w:softHyphen/>
      </w:r>
      <w:r w:rsidR="00095C8C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կայու</w:t>
      </w:r>
      <w:r w:rsidR="00095C8C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թյունը հանգեցրել են անտառներում կլիմայական պայմանների փոփոխու</w:t>
      </w:r>
      <w:r w:rsidR="00095C8C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թյանը, ինչպես նաև հրդեհի վտանգի մեծացմանը (բարձր ջերմաստիճան, առատ լույս, հատումների հետևանքով թափված ճյուղեր և տերևներ): Ամենամեծ չափով ար</w:t>
      </w:r>
      <w:r w:rsidR="00E04E2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տա</w:t>
      </w:r>
      <w:r w:rsidR="00AD3803" w:rsidRPr="001B07E9">
        <w:rPr>
          <w:rFonts w:ascii="GHEA Grapalat" w:hAnsi="GHEA Grapalat" w:cs="Times New Roman"/>
        </w:rPr>
        <w:softHyphen/>
      </w:r>
      <w:r w:rsidR="00E04E2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նետում</w:t>
      </w:r>
      <w:r w:rsidR="00095C8C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ներն առաջանում են այլ հողերի (29.63 Գգ CO</w:t>
      </w:r>
      <w:r w:rsidRPr="001B07E9">
        <w:rPr>
          <w:rFonts w:ascii="GHEA Grapalat" w:hAnsi="GHEA Grapalat" w:cs="Times New Roman"/>
          <w:vertAlign w:val="subscript"/>
        </w:rPr>
        <w:t>2</w:t>
      </w:r>
      <w:r w:rsidRPr="001B07E9">
        <w:rPr>
          <w:rFonts w:ascii="GHEA Grapalat" w:hAnsi="GHEA Grapalat" w:cs="Times New Roman"/>
        </w:rPr>
        <w:t>), ինչպես նաև արոտա</w:t>
      </w:r>
      <w:r w:rsidR="00E04E2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վայ</w:t>
      </w:r>
      <w:r w:rsidR="00E04E2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րե</w:t>
      </w:r>
      <w:r w:rsidR="00E04E24" w:rsidRPr="001B07E9">
        <w:rPr>
          <w:rFonts w:ascii="GHEA Grapalat" w:hAnsi="GHEA Grapalat" w:cs="Times New Roman"/>
        </w:rPr>
        <w:softHyphen/>
      </w:r>
      <w:r w:rsidR="00C7496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րի և ճահիճների կատ</w:t>
      </w:r>
      <w:r w:rsidR="00E46D23" w:rsidRPr="001B07E9">
        <w:rPr>
          <w:rFonts w:ascii="GHEA Grapalat" w:hAnsi="GHEA Grapalat" w:cs="Times New Roman"/>
        </w:rPr>
        <w:t>ե</w:t>
      </w:r>
      <w:r w:rsidRPr="001B07E9">
        <w:rPr>
          <w:rFonts w:ascii="GHEA Grapalat" w:hAnsi="GHEA Grapalat" w:cs="Times New Roman"/>
        </w:rPr>
        <w:t>գորիաներ</w:t>
      </w:r>
      <w:r w:rsidR="00E46D23" w:rsidRPr="001B07E9">
        <w:rPr>
          <w:rFonts w:ascii="GHEA Grapalat" w:hAnsi="GHEA Grapalat" w:cs="Times New Roman"/>
        </w:rPr>
        <w:t>ից</w:t>
      </w:r>
      <w:r w:rsidRPr="001B07E9">
        <w:rPr>
          <w:rFonts w:ascii="GHEA Grapalat" w:hAnsi="GHEA Grapalat" w:cs="Times New Roman"/>
        </w:rPr>
        <w:t xml:space="preserve"> (մոտ 18 Գգ CO</w:t>
      </w:r>
      <w:r w:rsidRPr="001B07E9">
        <w:rPr>
          <w:rFonts w:ascii="GHEA Grapalat" w:hAnsi="GHEA Grapalat" w:cs="Times New Roman"/>
          <w:vertAlign w:val="subscript"/>
        </w:rPr>
        <w:t>2</w:t>
      </w:r>
      <w:r w:rsidRPr="001B07E9">
        <w:rPr>
          <w:rFonts w:ascii="GHEA Grapalat" w:hAnsi="GHEA Grapalat" w:cs="Times New Roman"/>
        </w:rPr>
        <w:t xml:space="preserve"> յուրաքանչյուր կատեգո</w:t>
      </w:r>
      <w:r w:rsidR="00C7496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րիայից):</w:t>
      </w:r>
    </w:p>
    <w:p w14:paraId="42F66CF4" w14:textId="77777777" w:rsidR="00534412" w:rsidRPr="001B07E9" w:rsidRDefault="00534412" w:rsidP="00462D73">
      <w:pPr>
        <w:autoSpaceDE w:val="0"/>
        <w:autoSpaceDN w:val="0"/>
        <w:adjustRightInd w:val="0"/>
        <w:spacing w:after="0" w:line="360" w:lineRule="auto"/>
        <w:ind w:left="450"/>
        <w:jc w:val="both"/>
        <w:rPr>
          <w:rFonts w:cs="Times New Roman"/>
          <w:b/>
          <w:i/>
        </w:rPr>
      </w:pPr>
      <w:r w:rsidRPr="001B07E9">
        <w:rPr>
          <w:rFonts w:cs="Times New Roman"/>
          <w:b/>
          <w:i/>
        </w:rPr>
        <w:t>Արդյունաբերական գործընթացների և արտադրանքի օգտագործման ոլորտ</w:t>
      </w:r>
    </w:p>
    <w:p w14:paraId="76DF8D0C" w14:textId="6140A962" w:rsidR="00534412" w:rsidRPr="001B07E9" w:rsidRDefault="00534412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Այս ոլորտի արտանետումները ներառում են հանքային արդյունաբերությունից՝ ցեմենտի, կրի և ապակու արտադրությունից առաջացող՝ էներգետիկայի հետ առնչու</w:t>
      </w:r>
      <w:r w:rsidR="00C7496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թյուն չունեցող </w:t>
      </w:r>
      <w:r w:rsidR="00127C7A" w:rsidRPr="001B07E9">
        <w:rPr>
          <w:rFonts w:ascii="GHEA Grapalat" w:hAnsi="GHEA Grapalat" w:cs="Times New Roman"/>
        </w:rPr>
        <w:t xml:space="preserve">ածխածնի երկօքսիդի </w:t>
      </w:r>
      <w:r w:rsidRPr="001B07E9">
        <w:rPr>
          <w:rFonts w:ascii="GHEA Grapalat" w:hAnsi="GHEA Grapalat" w:cs="Times New Roman"/>
        </w:rPr>
        <w:t xml:space="preserve">արտանետումները, քսանյութերի և պարաֆինի օգտագործումից </w:t>
      </w:r>
      <w:r w:rsidR="00AC3DCB" w:rsidRPr="001B07E9">
        <w:rPr>
          <w:rFonts w:ascii="GHEA Grapalat" w:hAnsi="GHEA Grapalat" w:cs="Times New Roman"/>
        </w:rPr>
        <w:t xml:space="preserve">ածխածնի երկօքսիդի </w:t>
      </w:r>
      <w:r w:rsidRPr="001B07E9">
        <w:rPr>
          <w:rFonts w:ascii="GHEA Grapalat" w:hAnsi="GHEA Grapalat" w:cs="Times New Roman"/>
        </w:rPr>
        <w:t>արտանետումները, ՀՖԱ</w:t>
      </w:r>
      <w:r w:rsidR="00E46D23" w:rsidRPr="001B07E9">
        <w:rPr>
          <w:rFonts w:ascii="GHEA Grapalat" w:hAnsi="GHEA Grapalat" w:cs="Times New Roman"/>
        </w:rPr>
        <w:t>-ների</w:t>
      </w:r>
      <w:r w:rsidRPr="001B07E9">
        <w:rPr>
          <w:rFonts w:ascii="GHEA Grapalat" w:hAnsi="GHEA Grapalat" w:cs="Times New Roman"/>
        </w:rPr>
        <w:t xml:space="preserve"> արտանետում</w:t>
      </w:r>
      <w:r w:rsidR="00C7496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ները սառնարանների, օդորակիչների և այլ սարքերի օգտագործումից, ինչպես նաև </w:t>
      </w:r>
      <w:r w:rsidR="00AC3DCB" w:rsidRPr="001B07E9">
        <w:rPr>
          <w:rFonts w:ascii="GHEA Grapalat" w:hAnsi="GHEA Grapalat" w:cs="Times New Roman"/>
        </w:rPr>
        <w:t>ծծմբի հեքսաֆտորիդ</w:t>
      </w:r>
      <w:r w:rsidRPr="001B07E9">
        <w:rPr>
          <w:rFonts w:ascii="GHEA Grapalat" w:hAnsi="GHEA Grapalat" w:cs="Times New Roman"/>
        </w:rPr>
        <w:t>ի արտանետումներն էլեկտրական սարքերի օգտագործումից:</w:t>
      </w:r>
      <w:r w:rsidR="002C4D61" w:rsidRPr="001B07E9">
        <w:rPr>
          <w:rFonts w:ascii="GHEA Grapalat" w:hAnsi="GHEA Grapalat" w:cs="Times New Roman"/>
        </w:rPr>
        <w:t xml:space="preserve"> </w:t>
      </w:r>
      <w:r w:rsidR="00C74964" w:rsidRPr="001B07E9">
        <w:rPr>
          <w:rFonts w:ascii="GHEA Grapalat" w:hAnsi="GHEA Grapalat" w:cs="Times New Roman"/>
        </w:rPr>
        <w:t>Ո</w:t>
      </w:r>
      <w:r w:rsidRPr="001B07E9">
        <w:rPr>
          <w:rFonts w:ascii="GHEA Grapalat" w:hAnsi="GHEA Grapalat" w:cs="Times New Roman"/>
        </w:rPr>
        <w:t xml:space="preserve">լորտից արտանետումները ներառում են </w:t>
      </w:r>
      <w:r w:rsidR="00C74964" w:rsidRPr="001B07E9">
        <w:rPr>
          <w:rFonts w:ascii="GHEA Grapalat" w:hAnsi="GHEA Grapalat" w:cs="Times New Roman"/>
        </w:rPr>
        <w:t xml:space="preserve">նաև </w:t>
      </w:r>
      <w:r w:rsidR="00AC3DCB" w:rsidRPr="001B07E9">
        <w:rPr>
          <w:rFonts w:ascii="GHEA Grapalat" w:hAnsi="GHEA Grapalat" w:cs="Times New Roman"/>
        </w:rPr>
        <w:t xml:space="preserve">ծծմբի երկօքսիդի </w:t>
      </w:r>
      <w:r w:rsidRPr="001B07E9">
        <w:rPr>
          <w:rFonts w:ascii="GHEA Grapalat" w:hAnsi="GHEA Grapalat" w:cs="Times New Roman"/>
        </w:rPr>
        <w:t xml:space="preserve">արտանետումները </w:t>
      </w:r>
      <w:r w:rsidR="00602848" w:rsidRPr="001B07E9">
        <w:rPr>
          <w:rFonts w:ascii="GHEA Grapalat" w:hAnsi="GHEA Grapalat" w:cs="Times New Roman"/>
        </w:rPr>
        <w:t>մետաղական</w:t>
      </w:r>
      <w:r w:rsidRPr="001B07E9">
        <w:rPr>
          <w:rFonts w:ascii="GHEA Grapalat" w:hAnsi="GHEA Grapalat" w:cs="Times New Roman"/>
        </w:rPr>
        <w:t xml:space="preserve"> արդյունաբերությունից, ոչ մեթանային ցնդող օրգանական միացու</w:t>
      </w:r>
      <w:r w:rsidR="00AD3803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թյուն</w:t>
      </w:r>
      <w:r w:rsidR="00AD3803" w:rsidRPr="001B07E9">
        <w:rPr>
          <w:rFonts w:ascii="GHEA Grapalat" w:hAnsi="GHEA Grapalat" w:cs="Times New Roman"/>
        </w:rPr>
        <w:softHyphen/>
      </w:r>
      <w:r w:rsidR="00C7496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ների (ՈՄՑՕՄ) արտանետումները լուծիչների օգտագործումից, ասֆալ</w:t>
      </w:r>
      <w:r w:rsidR="00C7496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տի ար</w:t>
      </w:r>
      <w:r w:rsidR="00600BC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տադ</w:t>
      </w:r>
      <w:r w:rsidR="00600BC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րությունից, ինչպես նաև սննդի ու ըմպելիքների արտադրությունից:</w:t>
      </w:r>
    </w:p>
    <w:p w14:paraId="0F391C9D" w14:textId="6276908E" w:rsidR="002C4D61" w:rsidRPr="001B07E9" w:rsidRDefault="00AC3DCB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Ածխածնի երկօքսիդի </w:t>
      </w:r>
      <w:r w:rsidR="00534412" w:rsidRPr="001B07E9">
        <w:rPr>
          <w:rFonts w:ascii="GHEA Grapalat" w:hAnsi="GHEA Grapalat" w:cs="Times New Roman"/>
        </w:rPr>
        <w:t>արտանետումների ամենամեծ աղբյուրը ցեմենտի արտադ</w:t>
      </w:r>
      <w:r w:rsidR="00DE7757" w:rsidRPr="001B07E9">
        <w:rPr>
          <w:rFonts w:ascii="GHEA Grapalat" w:hAnsi="GHEA Grapalat" w:cs="Times New Roman"/>
        </w:rPr>
        <w:softHyphen/>
      </w:r>
      <w:r w:rsidR="00534412" w:rsidRPr="001B07E9">
        <w:rPr>
          <w:rFonts w:ascii="GHEA Grapalat" w:hAnsi="GHEA Grapalat" w:cs="Times New Roman"/>
        </w:rPr>
        <w:t>րությունն է (224.55 Գգ CO</w:t>
      </w:r>
      <w:r w:rsidR="00534412" w:rsidRPr="001B07E9">
        <w:rPr>
          <w:rFonts w:ascii="GHEA Grapalat" w:hAnsi="GHEA Grapalat" w:cs="Times New Roman"/>
          <w:vertAlign w:val="subscript"/>
        </w:rPr>
        <w:t>2</w:t>
      </w:r>
      <w:r w:rsidR="00534412" w:rsidRPr="001B07E9">
        <w:rPr>
          <w:rFonts w:ascii="GHEA Grapalat" w:hAnsi="GHEA Grapalat" w:cs="Times New Roman"/>
        </w:rPr>
        <w:t>), որին բաժին է ընկնում ոլորտի արտանետումների 23.6</w:t>
      </w:r>
      <w:r w:rsidR="004926CD" w:rsidRPr="001B07E9">
        <w:rPr>
          <w:rFonts w:ascii="GHEA Grapalat" w:hAnsi="GHEA Grapalat" w:cs="Times New Roman"/>
        </w:rPr>
        <w:t xml:space="preserve">%-ը </w:t>
      </w:r>
      <w:r w:rsidR="00534412" w:rsidRPr="001B07E9">
        <w:rPr>
          <w:rFonts w:ascii="GHEA Grapalat" w:hAnsi="GHEA Grapalat" w:cs="Times New Roman"/>
        </w:rPr>
        <w:t>և Հայաստանի ընդհանուր արտանետումների 2.1%-</w:t>
      </w:r>
      <w:r w:rsidRPr="001B07E9">
        <w:rPr>
          <w:rFonts w:ascii="GHEA Grapalat" w:hAnsi="GHEA Grapalat" w:cs="Times New Roman"/>
        </w:rPr>
        <w:t>ը</w:t>
      </w:r>
      <w:r w:rsidR="00534412" w:rsidRPr="001B07E9">
        <w:rPr>
          <w:rFonts w:ascii="GHEA Grapalat" w:hAnsi="GHEA Grapalat" w:cs="Times New Roman"/>
        </w:rPr>
        <w:t xml:space="preserve">։ Ցեմենտի արտադրությունում </w:t>
      </w:r>
      <w:r w:rsidR="00534412" w:rsidRPr="001B07E9">
        <w:rPr>
          <w:rFonts w:ascii="GHEA Grapalat" w:hAnsi="GHEA Grapalat" w:cs="Times New Roman"/>
        </w:rPr>
        <w:lastRenderedPageBreak/>
        <w:t>CO</w:t>
      </w:r>
      <w:r w:rsidR="00534412" w:rsidRPr="001B07E9">
        <w:rPr>
          <w:rFonts w:ascii="GHEA Grapalat" w:hAnsi="GHEA Grapalat" w:cs="Times New Roman"/>
          <w:vertAlign w:val="subscript"/>
        </w:rPr>
        <w:t>2</w:t>
      </w:r>
      <w:r w:rsidR="00534412" w:rsidRPr="001B07E9">
        <w:rPr>
          <w:rFonts w:ascii="GHEA Grapalat" w:hAnsi="GHEA Grapalat" w:cs="Times New Roman"/>
        </w:rPr>
        <w:t>-ի մոտ 62%-</w:t>
      </w:r>
      <w:r w:rsidR="002B7724" w:rsidRPr="001B07E9">
        <w:rPr>
          <w:rFonts w:ascii="GHEA Grapalat" w:hAnsi="GHEA Grapalat" w:cs="Times New Roman"/>
        </w:rPr>
        <w:t>ն ա</w:t>
      </w:r>
      <w:r w:rsidR="00534412" w:rsidRPr="001B07E9">
        <w:rPr>
          <w:rFonts w:ascii="GHEA Grapalat" w:hAnsi="GHEA Grapalat" w:cs="Times New Roman"/>
        </w:rPr>
        <w:t>ռաջանում է թրծման գործընթացից, իսկ մնացած 38%-ը կապված է վառելիքի այրման հետ: Վառելիքում պարունակվող ածխածնի այրումից առաջացող CO</w:t>
      </w:r>
      <w:r w:rsidR="00534412" w:rsidRPr="001B07E9">
        <w:rPr>
          <w:rFonts w:ascii="GHEA Grapalat" w:hAnsi="GHEA Grapalat" w:cs="Times New Roman"/>
          <w:vertAlign w:val="subscript"/>
        </w:rPr>
        <w:t>2</w:t>
      </w:r>
      <w:r w:rsidR="00534412" w:rsidRPr="001B07E9">
        <w:rPr>
          <w:rFonts w:ascii="GHEA Grapalat" w:hAnsi="GHEA Grapalat" w:cs="Times New Roman"/>
        </w:rPr>
        <w:t xml:space="preserve"> արտանետումներն ուղիղ համեմատական են տեսակարար ջերմու</w:t>
      </w:r>
      <w:r w:rsidRPr="001B07E9">
        <w:rPr>
          <w:rFonts w:ascii="GHEA Grapalat" w:hAnsi="GHEA Grapalat" w:cs="Times New Roman"/>
        </w:rPr>
        <w:t>նակությանը</w:t>
      </w:r>
      <w:r w:rsidR="00534412" w:rsidRPr="001B07E9">
        <w:rPr>
          <w:rFonts w:ascii="GHEA Grapalat" w:hAnsi="GHEA Grapalat" w:cs="Times New Roman"/>
        </w:rPr>
        <w:t xml:space="preserve">: </w:t>
      </w:r>
    </w:p>
    <w:p w14:paraId="438AC5DB" w14:textId="4E03D98B" w:rsidR="00534412" w:rsidRPr="001B07E9" w:rsidRDefault="00136BBF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 Սառնա</w:t>
      </w:r>
      <w:r w:rsidR="00AB58EA" w:rsidRPr="001B07E9">
        <w:rPr>
          <w:rFonts w:ascii="GHEA Grapalat" w:hAnsi="GHEA Grapalat" w:cs="Times New Roman"/>
        </w:rPr>
        <w:t>րանա</w:t>
      </w:r>
      <w:r w:rsidR="00730EFB" w:rsidRPr="001B07E9">
        <w:rPr>
          <w:rFonts w:ascii="GHEA Grapalat" w:hAnsi="GHEA Grapalat" w:cs="Times New Roman"/>
        </w:rPr>
        <w:t>յին</w:t>
      </w:r>
      <w:r w:rsidRPr="001B07E9">
        <w:rPr>
          <w:rFonts w:ascii="GHEA Grapalat" w:hAnsi="GHEA Grapalat" w:cs="Times New Roman"/>
        </w:rPr>
        <w:t xml:space="preserve"> և օդորակման համակարգերում օզոնային շերտը քայքայող նյութերի փոխարինիչների՝ </w:t>
      </w:r>
      <w:r w:rsidR="00E46D23" w:rsidRPr="001B07E9">
        <w:rPr>
          <w:rFonts w:ascii="GHEA Grapalat" w:hAnsi="GHEA Grapalat" w:cs="Times New Roman"/>
        </w:rPr>
        <w:t>ՀՖԱ-ների</w:t>
      </w:r>
      <w:r w:rsidRPr="001B07E9">
        <w:rPr>
          <w:rFonts w:ascii="GHEA Grapalat" w:hAnsi="GHEA Grapalat" w:cs="Times New Roman"/>
        </w:rPr>
        <w:t xml:space="preserve"> օգտագործումից արտանետումները կազմել են 685.3 Գգ CO</w:t>
      </w:r>
      <w:r w:rsidRPr="001B07E9">
        <w:rPr>
          <w:rFonts w:ascii="GHEA Grapalat" w:hAnsi="GHEA Grapalat" w:cs="Times New Roman"/>
          <w:vertAlign w:val="subscript"/>
        </w:rPr>
        <w:t>2</w:t>
      </w:r>
      <w:r w:rsidRPr="001B07E9">
        <w:rPr>
          <w:rFonts w:ascii="GHEA Grapalat" w:hAnsi="GHEA Grapalat" w:cs="Times New Roman"/>
        </w:rPr>
        <w:t xml:space="preserve"> համարժեք</w:t>
      </w:r>
      <w:r w:rsidR="00534412" w:rsidRPr="001B07E9">
        <w:rPr>
          <w:rFonts w:ascii="GHEA Grapalat" w:hAnsi="GHEA Grapalat" w:cs="Times New Roman"/>
        </w:rPr>
        <w:t>, մինչդեռ էլեկտրական սարքերի օգտագործումից SF</w:t>
      </w:r>
      <w:r w:rsidR="00534412" w:rsidRPr="001B07E9">
        <w:rPr>
          <w:rFonts w:ascii="GHEA Grapalat" w:hAnsi="GHEA Grapalat" w:cs="Times New Roman"/>
          <w:vertAlign w:val="subscript"/>
        </w:rPr>
        <w:t xml:space="preserve">6 </w:t>
      </w:r>
      <w:r w:rsidR="00534412" w:rsidRPr="001B07E9">
        <w:rPr>
          <w:rFonts w:ascii="GHEA Grapalat" w:hAnsi="GHEA Grapalat" w:cs="Times New Roman"/>
        </w:rPr>
        <w:t xml:space="preserve">արտանետումներն աննշան </w:t>
      </w:r>
      <w:r w:rsidR="002B7724" w:rsidRPr="001B07E9">
        <w:rPr>
          <w:rFonts w:ascii="GHEA Grapalat" w:hAnsi="GHEA Grapalat" w:cs="Times New Roman"/>
        </w:rPr>
        <w:t>են՝</w:t>
      </w:r>
      <w:r w:rsidR="00534412" w:rsidRPr="001B07E9">
        <w:rPr>
          <w:rFonts w:ascii="GHEA Grapalat" w:hAnsi="GHEA Grapalat" w:cs="Times New Roman"/>
        </w:rPr>
        <w:t xml:space="preserve"> ընդամենը 2.6 Գգ CO</w:t>
      </w:r>
      <w:r w:rsidR="00534412" w:rsidRPr="001B07E9">
        <w:rPr>
          <w:rFonts w:ascii="GHEA Grapalat" w:hAnsi="GHEA Grapalat" w:cs="Times New Roman"/>
          <w:vertAlign w:val="subscript"/>
        </w:rPr>
        <w:t>2</w:t>
      </w:r>
      <w:r w:rsidR="00534412" w:rsidRPr="001B07E9">
        <w:rPr>
          <w:rFonts w:ascii="GHEA Grapalat" w:hAnsi="GHEA Grapalat" w:cs="Times New Roman"/>
        </w:rPr>
        <w:t xml:space="preserve"> համարժեք:</w:t>
      </w:r>
    </w:p>
    <w:p w14:paraId="0A1731EF" w14:textId="77777777" w:rsidR="00534412" w:rsidRPr="001B07E9" w:rsidRDefault="00534412" w:rsidP="00462D73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cs="Times New Roman"/>
          <w:b/>
          <w:i/>
        </w:rPr>
      </w:pPr>
      <w:r w:rsidRPr="001B07E9">
        <w:rPr>
          <w:rFonts w:cs="Times New Roman"/>
          <w:b/>
          <w:i/>
        </w:rPr>
        <w:t>Թափոնների ոլորտ</w:t>
      </w:r>
    </w:p>
    <w:p w14:paraId="223EC046" w14:textId="5A83DEFF" w:rsidR="00C41A0E" w:rsidRPr="001B07E9" w:rsidRDefault="009F3848" w:rsidP="00985B6E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 Թափոնների ոլորտի հիմնական արտանետումները ձևավորվում են աղբավայրերից (CH</w:t>
      </w:r>
      <w:r w:rsidRPr="001B07E9">
        <w:rPr>
          <w:rFonts w:ascii="GHEA Grapalat" w:hAnsi="GHEA Grapalat" w:cs="Times New Roman"/>
          <w:vertAlign w:val="subscript"/>
        </w:rPr>
        <w:t>4</w:t>
      </w:r>
      <w:r w:rsidRPr="001B07E9">
        <w:rPr>
          <w:rFonts w:ascii="GHEA Grapalat" w:hAnsi="GHEA Grapalat" w:cs="Times New Roman"/>
        </w:rPr>
        <w:t>), թափոնների այրումից (CO</w:t>
      </w:r>
      <w:r w:rsidRPr="001B07E9">
        <w:rPr>
          <w:rFonts w:ascii="GHEA Grapalat" w:hAnsi="GHEA Grapalat" w:cs="Times New Roman"/>
          <w:vertAlign w:val="subscript"/>
        </w:rPr>
        <w:t>2</w:t>
      </w:r>
      <w:r w:rsidRPr="001B07E9">
        <w:rPr>
          <w:rFonts w:ascii="GHEA Grapalat" w:hAnsi="GHEA Grapalat" w:cs="Times New Roman"/>
        </w:rPr>
        <w:t>, CH</w:t>
      </w:r>
      <w:r w:rsidRPr="001B07E9">
        <w:rPr>
          <w:rFonts w:ascii="GHEA Grapalat" w:hAnsi="GHEA Grapalat" w:cs="Times New Roman"/>
          <w:vertAlign w:val="subscript"/>
        </w:rPr>
        <w:t xml:space="preserve">4 </w:t>
      </w:r>
      <w:r w:rsidRPr="001B07E9">
        <w:rPr>
          <w:rFonts w:ascii="GHEA Grapalat" w:hAnsi="GHEA Grapalat" w:cs="Times New Roman"/>
        </w:rPr>
        <w:t>և N</w:t>
      </w:r>
      <w:r w:rsidRPr="001B07E9">
        <w:rPr>
          <w:rFonts w:ascii="GHEA Grapalat" w:hAnsi="GHEA Grapalat" w:cs="Times New Roman"/>
          <w:vertAlign w:val="subscript"/>
        </w:rPr>
        <w:t>2</w:t>
      </w:r>
      <w:r w:rsidRPr="001B07E9">
        <w:rPr>
          <w:rFonts w:ascii="GHEA Grapalat" w:hAnsi="GHEA Grapalat" w:cs="Times New Roman"/>
        </w:rPr>
        <w:t>O) և կեղտաջրերի հեռացումից (CH</w:t>
      </w:r>
      <w:r w:rsidRPr="001B07E9">
        <w:rPr>
          <w:rFonts w:ascii="GHEA Grapalat" w:hAnsi="GHEA Grapalat" w:cs="Times New Roman"/>
          <w:vertAlign w:val="subscript"/>
        </w:rPr>
        <w:t>4</w:t>
      </w:r>
      <w:r w:rsidRPr="001B07E9">
        <w:rPr>
          <w:rFonts w:ascii="GHEA Grapalat" w:hAnsi="GHEA Grapalat" w:cs="Times New Roman"/>
        </w:rPr>
        <w:t>, N</w:t>
      </w:r>
      <w:r w:rsidRPr="001B07E9">
        <w:rPr>
          <w:rFonts w:ascii="GHEA Grapalat" w:hAnsi="GHEA Grapalat" w:cs="Times New Roman"/>
          <w:vertAlign w:val="subscript"/>
        </w:rPr>
        <w:t>2</w:t>
      </w:r>
      <w:r w:rsidRPr="001B07E9">
        <w:rPr>
          <w:rFonts w:ascii="GHEA Grapalat" w:hAnsi="GHEA Grapalat" w:cs="Times New Roman"/>
        </w:rPr>
        <w:t>O)։</w:t>
      </w:r>
      <w:r w:rsidR="002C4D61" w:rsidRPr="001B07E9">
        <w:rPr>
          <w:rFonts w:ascii="GHEA Grapalat" w:hAnsi="GHEA Grapalat" w:cs="Times New Roman"/>
        </w:rPr>
        <w:t xml:space="preserve"> </w:t>
      </w:r>
      <w:r w:rsidR="00534412" w:rsidRPr="001B07E9">
        <w:rPr>
          <w:rFonts w:ascii="GHEA Grapalat" w:hAnsi="GHEA Grapalat" w:cs="Times New Roman"/>
        </w:rPr>
        <w:t>201</w:t>
      </w:r>
      <w:r w:rsidR="00C74964" w:rsidRPr="001B07E9">
        <w:rPr>
          <w:rFonts w:ascii="GHEA Grapalat" w:hAnsi="GHEA Grapalat" w:cs="Times New Roman"/>
        </w:rPr>
        <w:t xml:space="preserve">7 </w:t>
      </w:r>
      <w:r w:rsidR="00534412" w:rsidRPr="001B07E9">
        <w:rPr>
          <w:rFonts w:ascii="GHEA Grapalat" w:hAnsi="GHEA Grapalat" w:cs="Times New Roman"/>
        </w:rPr>
        <w:t>թ</w:t>
      </w:r>
      <w:r w:rsidR="00B1215E" w:rsidRPr="001B07E9">
        <w:rPr>
          <w:rFonts w:ascii="GHEA Grapalat" w:hAnsi="GHEA Grapalat" w:cs="Times New Roman"/>
        </w:rPr>
        <w:t xml:space="preserve">վականին </w:t>
      </w:r>
      <w:r w:rsidR="00534412" w:rsidRPr="001B07E9">
        <w:rPr>
          <w:rFonts w:ascii="GHEA Grapalat" w:hAnsi="GHEA Grapalat" w:cs="Times New Roman"/>
        </w:rPr>
        <w:t>թափոնների ոլորտի արտանետումները կազմել են 620.7 Գգ CO</w:t>
      </w:r>
      <w:r w:rsidR="00534412" w:rsidRPr="001B07E9">
        <w:rPr>
          <w:rFonts w:ascii="GHEA Grapalat" w:hAnsi="GHEA Grapalat" w:cs="Times New Roman"/>
          <w:vertAlign w:val="subscript"/>
        </w:rPr>
        <w:t>2</w:t>
      </w:r>
      <w:r w:rsidR="00534412" w:rsidRPr="001B07E9">
        <w:rPr>
          <w:rFonts w:ascii="GHEA Grapalat" w:hAnsi="GHEA Grapalat" w:cs="Times New Roman"/>
        </w:rPr>
        <w:t xml:space="preserve"> համարժեք, ինչընդհանուր արտանետումների մոտ 5.84%-ն է։ Աղբավայրերից առաջացած արտանետումները կազմել են թափոնների ոլորտի ընդհանուր արտանետումների 68.7%-ը, մինչդեռ թափոնների այրումից արտանե</w:t>
      </w:r>
      <w:r w:rsidR="00C74964" w:rsidRPr="001B07E9">
        <w:rPr>
          <w:rFonts w:ascii="GHEA Grapalat" w:hAnsi="GHEA Grapalat" w:cs="Times New Roman"/>
        </w:rPr>
        <w:softHyphen/>
      </w:r>
      <w:r w:rsidR="00534412" w:rsidRPr="001B07E9">
        <w:rPr>
          <w:rFonts w:ascii="GHEA Grapalat" w:hAnsi="GHEA Grapalat" w:cs="Times New Roman"/>
        </w:rPr>
        <w:t>տում</w:t>
      </w:r>
      <w:r w:rsidR="00C74964" w:rsidRPr="001B07E9">
        <w:rPr>
          <w:rFonts w:ascii="GHEA Grapalat" w:hAnsi="GHEA Grapalat" w:cs="Times New Roman"/>
        </w:rPr>
        <w:softHyphen/>
      </w:r>
      <w:r w:rsidR="00534412" w:rsidRPr="001B07E9">
        <w:rPr>
          <w:rFonts w:ascii="GHEA Grapalat" w:hAnsi="GHEA Grapalat" w:cs="Times New Roman"/>
        </w:rPr>
        <w:t>ներ</w:t>
      </w:r>
      <w:r w:rsidR="00B1215E" w:rsidRPr="001B07E9">
        <w:rPr>
          <w:rFonts w:ascii="GHEA Grapalat" w:hAnsi="GHEA Grapalat" w:cs="Times New Roman"/>
        </w:rPr>
        <w:t xml:space="preserve">ը կազմել են </w:t>
      </w:r>
      <w:r w:rsidR="00534412" w:rsidRPr="001B07E9">
        <w:rPr>
          <w:rFonts w:ascii="GHEA Grapalat" w:hAnsi="GHEA Grapalat" w:cs="Times New Roman"/>
        </w:rPr>
        <w:t>3.33%։ 2017</w:t>
      </w:r>
      <w:r w:rsidR="00C74964" w:rsidRPr="001B07E9">
        <w:rPr>
          <w:rFonts w:ascii="GHEA Grapalat" w:hAnsi="GHEA Grapalat" w:cs="Times New Roman"/>
        </w:rPr>
        <w:t xml:space="preserve"> </w:t>
      </w:r>
      <w:r w:rsidR="00534412" w:rsidRPr="001B07E9">
        <w:rPr>
          <w:rFonts w:ascii="GHEA Grapalat" w:hAnsi="GHEA Grapalat" w:cs="Times New Roman"/>
        </w:rPr>
        <w:t>թ-ին կեղտաջրերի հեռացումից առաջացած ար</w:t>
      </w:r>
      <w:r w:rsidR="00C74964" w:rsidRPr="001B07E9">
        <w:rPr>
          <w:rFonts w:ascii="GHEA Grapalat" w:hAnsi="GHEA Grapalat" w:cs="Times New Roman"/>
        </w:rPr>
        <w:softHyphen/>
      </w:r>
      <w:r w:rsidR="00534412" w:rsidRPr="001B07E9">
        <w:rPr>
          <w:rFonts w:ascii="GHEA Grapalat" w:hAnsi="GHEA Grapalat" w:cs="Times New Roman"/>
        </w:rPr>
        <w:t>տա</w:t>
      </w:r>
      <w:r w:rsidR="00C74964" w:rsidRPr="001B07E9">
        <w:rPr>
          <w:rFonts w:ascii="GHEA Grapalat" w:hAnsi="GHEA Grapalat" w:cs="Times New Roman"/>
        </w:rPr>
        <w:softHyphen/>
      </w:r>
      <w:r w:rsidR="00C74964" w:rsidRPr="001B07E9">
        <w:rPr>
          <w:rFonts w:ascii="GHEA Grapalat" w:hAnsi="GHEA Grapalat" w:cs="Times New Roman"/>
        </w:rPr>
        <w:softHyphen/>
      </w:r>
      <w:r w:rsidR="00534412" w:rsidRPr="001B07E9">
        <w:rPr>
          <w:rFonts w:ascii="GHEA Grapalat" w:hAnsi="GHEA Grapalat" w:cs="Times New Roman"/>
        </w:rPr>
        <w:t xml:space="preserve">նետումները կազմել </w:t>
      </w:r>
      <w:r w:rsidR="00B1215E" w:rsidRPr="001B07E9">
        <w:rPr>
          <w:rFonts w:ascii="GHEA Grapalat" w:hAnsi="GHEA Grapalat" w:cs="Times New Roman"/>
        </w:rPr>
        <w:t>են</w:t>
      </w:r>
      <w:r w:rsidR="00534412" w:rsidRPr="001B07E9">
        <w:rPr>
          <w:rFonts w:ascii="GHEA Grapalat" w:hAnsi="GHEA Grapalat" w:cs="Times New Roman"/>
        </w:rPr>
        <w:t xml:space="preserve"> թափոնների ոլորտի ընդհանուր արտանետումների 28%:</w:t>
      </w:r>
    </w:p>
    <w:p w14:paraId="5FA09416" w14:textId="525C7BD7" w:rsidR="00534412" w:rsidRPr="001B07E9" w:rsidRDefault="00534412" w:rsidP="00985B6E">
      <w:pPr>
        <w:tabs>
          <w:tab w:val="left" w:pos="426"/>
        </w:tabs>
        <w:spacing w:before="200" w:after="200" w:line="360" w:lineRule="auto"/>
        <w:jc w:val="both"/>
        <w:rPr>
          <w:rFonts w:cs="Times New Roman"/>
        </w:rPr>
      </w:pPr>
      <w:r w:rsidRPr="001B07E9">
        <w:rPr>
          <w:rFonts w:cs="Times New Roman"/>
          <w:sz w:val="24"/>
          <w:szCs w:val="24"/>
        </w:rPr>
        <w:t>Աղբավայրերից արտանետումները թափոնների կառավարման համակարգի թ</w:t>
      </w:r>
      <w:r w:rsidR="0042412F" w:rsidRPr="001B07E9">
        <w:rPr>
          <w:rFonts w:cs="Times New Roman"/>
          <w:sz w:val="24"/>
          <w:szCs w:val="24"/>
        </w:rPr>
        <w:t>ույլ</w:t>
      </w:r>
      <w:r w:rsidR="00DE7757" w:rsidRPr="001B07E9">
        <w:rPr>
          <w:rFonts w:cs="Times New Roman"/>
          <w:sz w:val="24"/>
          <w:szCs w:val="24"/>
        </w:rPr>
        <w:t xml:space="preserve"> </w:t>
      </w:r>
      <w:r w:rsidRPr="001B07E9">
        <w:rPr>
          <w:rFonts w:cs="Times New Roman"/>
          <w:sz w:val="24"/>
          <w:szCs w:val="24"/>
        </w:rPr>
        <w:t>զարգացման արդյունքն են, որտեղ դեռ ներդրված չեն լավագույն հասանելի տեխնոլոգիաները և փորձը: Առաջիկա տարիներին կոշտ և կենցաղային թափոնների կառավարման ազգային և տարածաշրջանային ծրագրերի իրականացումը` կլիմայի փոփոխությանն ուղղված հատուկ լրացուցիչ միջոցառումների հետ համատեղ, պետք է դառնա թափոնների ոլորտի արտանետումների նվազեցման հիմնական հնարավորությունը:</w:t>
      </w:r>
    </w:p>
    <w:p w14:paraId="3F59AFF2" w14:textId="6EBFA643" w:rsidR="00456C43" w:rsidRPr="001B07E9" w:rsidRDefault="00456C43" w:rsidP="00462D73">
      <w:pPr>
        <w:spacing w:line="360" w:lineRule="auto"/>
        <w:rPr>
          <w:lang w:eastAsia="hy-AM" w:bidi="hy-AM"/>
        </w:rPr>
      </w:pPr>
    </w:p>
    <w:p w14:paraId="495A3FE4" w14:textId="2651E8DE" w:rsidR="00456C43" w:rsidRPr="001B07E9" w:rsidRDefault="00456C43" w:rsidP="00462D73">
      <w:pPr>
        <w:spacing w:line="360" w:lineRule="auto"/>
        <w:rPr>
          <w:lang w:eastAsia="hy-AM" w:bidi="hy-AM"/>
        </w:rPr>
      </w:pPr>
    </w:p>
    <w:p w14:paraId="37849389" w14:textId="7522A9FB" w:rsidR="00147AA1" w:rsidRPr="001B07E9" w:rsidRDefault="00FC2594" w:rsidP="00462D73">
      <w:pPr>
        <w:pStyle w:val="Heading1"/>
      </w:pPr>
      <w:bookmarkStart w:id="29" w:name="_Toc123226715"/>
      <w:bookmarkStart w:id="30" w:name="_Toc117272844"/>
      <w:bookmarkStart w:id="31" w:name="_Toc121068110"/>
      <w:r w:rsidRPr="00FC2594">
        <w:lastRenderedPageBreak/>
        <w:t xml:space="preserve">ՋԳ-ՑԱԶԵՌ </w:t>
      </w:r>
      <w:r w:rsidR="00147AA1" w:rsidRPr="001B07E9">
        <w:t>ՍՑԵՆԱՐՆԵՐԻ ՄՈԴԵԼԱՎՈՐՈՒՄԸ</w:t>
      </w:r>
      <w:bookmarkEnd w:id="29"/>
      <w:r w:rsidR="00147AA1" w:rsidRPr="001B07E9">
        <w:t xml:space="preserve"> </w:t>
      </w:r>
      <w:bookmarkEnd w:id="30"/>
      <w:bookmarkEnd w:id="31"/>
    </w:p>
    <w:p w14:paraId="0BC242F5" w14:textId="0E498DA3" w:rsidR="00147AA1" w:rsidRPr="001B07E9" w:rsidRDefault="00FC2594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bookmarkStart w:id="32" w:name="_Hlk117239607"/>
      <w:r w:rsidRPr="00FC2594">
        <w:rPr>
          <w:rFonts w:ascii="GHEA Grapalat" w:hAnsi="GHEA Grapalat" w:cs="Times New Roman"/>
        </w:rPr>
        <w:t>ՋԳ-ՑԱԶԵՌ</w:t>
      </w:r>
      <w:r>
        <w:rPr>
          <w:rFonts w:ascii="GHEA Grapalat" w:hAnsi="GHEA Grapalat" w:cs="Times New Roman"/>
        </w:rPr>
        <w:t>-ան</w:t>
      </w:r>
      <w:r w:rsidRPr="00FC2594">
        <w:rPr>
          <w:rFonts w:ascii="GHEA Grapalat" w:hAnsi="GHEA Grapalat" w:cs="Times New Roman"/>
        </w:rPr>
        <w:t xml:space="preserve"> </w:t>
      </w:r>
      <w:r w:rsidR="00DE7757" w:rsidRPr="001B07E9">
        <w:rPr>
          <w:rFonts w:ascii="GHEA Grapalat" w:hAnsi="GHEA Grapalat" w:cs="Times New Roman"/>
        </w:rPr>
        <w:t>ներքո դ</w:t>
      </w:r>
      <w:r w:rsidR="00147AA1" w:rsidRPr="001B07E9">
        <w:rPr>
          <w:rFonts w:ascii="GHEA Grapalat" w:hAnsi="GHEA Grapalat" w:cs="Times New Roman"/>
        </w:rPr>
        <w:t xml:space="preserve">իտարկվում </w:t>
      </w:r>
      <w:r w:rsidR="00DE7757" w:rsidRPr="001B07E9">
        <w:rPr>
          <w:rFonts w:ascii="GHEA Grapalat" w:hAnsi="GHEA Grapalat" w:cs="Times New Roman"/>
        </w:rPr>
        <w:t>են</w:t>
      </w:r>
      <w:r w:rsidR="00147AA1" w:rsidRPr="001B07E9">
        <w:rPr>
          <w:rFonts w:ascii="GHEA Grapalat" w:hAnsi="GHEA Grapalat" w:cs="Times New Roman"/>
        </w:rPr>
        <w:t xml:space="preserve"> երեք հիմնական սցենարներ, որոն</w:t>
      </w:r>
      <w:r w:rsidR="00DE7757" w:rsidRPr="001B07E9">
        <w:rPr>
          <w:rFonts w:ascii="GHEA Grapalat" w:hAnsi="GHEA Grapalat" w:cs="Times New Roman"/>
        </w:rPr>
        <w:t>ց շրջանակ</w:t>
      </w:r>
      <w:r w:rsidR="00890273" w:rsidRPr="001B07E9">
        <w:rPr>
          <w:rFonts w:ascii="GHEA Grapalat" w:hAnsi="GHEA Grapalat" w:cs="Times New Roman"/>
        </w:rPr>
        <w:softHyphen/>
      </w:r>
      <w:r w:rsidR="00DE7757" w:rsidRPr="001B07E9">
        <w:rPr>
          <w:rFonts w:ascii="GHEA Grapalat" w:hAnsi="GHEA Grapalat" w:cs="Times New Roman"/>
        </w:rPr>
        <w:softHyphen/>
        <w:t xml:space="preserve">ներում </w:t>
      </w:r>
      <w:r w:rsidR="00147AA1" w:rsidRPr="001B07E9">
        <w:rPr>
          <w:rFonts w:ascii="GHEA Grapalat" w:hAnsi="GHEA Grapalat" w:cs="Times New Roman"/>
        </w:rPr>
        <w:t>Հայաստան</w:t>
      </w:r>
      <w:r w:rsidR="00DE7757" w:rsidRPr="001B07E9">
        <w:rPr>
          <w:rFonts w:ascii="GHEA Grapalat" w:hAnsi="GHEA Grapalat" w:cs="Times New Roman"/>
        </w:rPr>
        <w:t>ը կ</w:t>
      </w:r>
      <w:r w:rsidR="00147AA1" w:rsidRPr="001B07E9">
        <w:rPr>
          <w:rFonts w:ascii="GHEA Grapalat" w:hAnsi="GHEA Grapalat" w:cs="Times New Roman"/>
        </w:rPr>
        <w:t>իրագործ</w:t>
      </w:r>
      <w:r w:rsidR="00DE7757" w:rsidRPr="001B07E9">
        <w:rPr>
          <w:rFonts w:ascii="GHEA Grapalat" w:hAnsi="GHEA Grapalat" w:cs="Times New Roman"/>
        </w:rPr>
        <w:t>ի</w:t>
      </w:r>
      <w:r w:rsidR="00147AA1" w:rsidRPr="001B07E9">
        <w:rPr>
          <w:rFonts w:ascii="GHEA Grapalat" w:hAnsi="GHEA Grapalat" w:cs="Times New Roman"/>
        </w:rPr>
        <w:t xml:space="preserve"> ցածր ածխածնային զարգացման իր նպատակ</w:t>
      </w:r>
      <w:r w:rsidR="00DE7757" w:rsidRPr="001B07E9">
        <w:rPr>
          <w:rFonts w:ascii="GHEA Grapalat" w:hAnsi="GHEA Grapalat" w:cs="Times New Roman"/>
        </w:rPr>
        <w:softHyphen/>
      </w:r>
      <w:r w:rsidR="00147AA1" w:rsidRPr="001B07E9">
        <w:rPr>
          <w:rFonts w:ascii="GHEA Grapalat" w:hAnsi="GHEA Grapalat" w:cs="Times New Roman"/>
        </w:rPr>
        <w:t xml:space="preserve">ները: </w:t>
      </w:r>
    </w:p>
    <w:p w14:paraId="368F59B1" w14:textId="5FC65761" w:rsidR="00147AA1" w:rsidRPr="001B07E9" w:rsidRDefault="00147AA1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  <w:b/>
          <w:bCs/>
        </w:rPr>
        <w:t>«Առանց միջոցառումների» (</w:t>
      </w:r>
      <w:r w:rsidR="00EE316D" w:rsidRPr="001B07E9">
        <w:rPr>
          <w:rFonts w:ascii="GHEA Grapalat" w:hAnsi="GHEA Grapalat" w:cs="Times New Roman"/>
          <w:b/>
          <w:bCs/>
        </w:rPr>
        <w:t>«</w:t>
      </w:r>
      <w:r w:rsidRPr="001B07E9">
        <w:rPr>
          <w:rFonts w:ascii="GHEA Grapalat" w:hAnsi="GHEA Grapalat" w:cs="Times New Roman"/>
          <w:b/>
          <w:bCs/>
        </w:rPr>
        <w:t>ԱՄ</w:t>
      </w:r>
      <w:r w:rsidR="00EE316D" w:rsidRPr="001B07E9">
        <w:rPr>
          <w:rFonts w:ascii="GHEA Grapalat" w:hAnsi="GHEA Grapalat" w:cs="Times New Roman"/>
          <w:b/>
          <w:bCs/>
        </w:rPr>
        <w:t>»</w:t>
      </w:r>
      <w:r w:rsidRPr="001B07E9">
        <w:rPr>
          <w:rFonts w:ascii="GHEA Grapalat" w:hAnsi="GHEA Grapalat" w:cs="Times New Roman"/>
          <w:b/>
          <w:bCs/>
        </w:rPr>
        <w:t>)</w:t>
      </w:r>
      <w:r w:rsidRPr="001B07E9">
        <w:rPr>
          <w:rFonts w:ascii="GHEA Grapalat" w:hAnsi="GHEA Grapalat" w:cs="Times New Roman"/>
        </w:rPr>
        <w:t xml:space="preserve"> սցենարով չի նախատեսվում որևէ միջոցա</w:t>
      </w:r>
      <w:r w:rsidR="00890273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ռում</w:t>
      </w:r>
      <w:r w:rsidR="00451ED0" w:rsidRPr="001B07E9">
        <w:rPr>
          <w:rFonts w:ascii="GHEA Grapalat" w:hAnsi="GHEA Grapalat" w:cs="Times New Roman"/>
        </w:rPr>
        <w:softHyphen/>
      </w:r>
      <w:r w:rsidR="00890273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</w:t>
      </w:r>
      <w:r w:rsidR="00890273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րի կամ գործողությունների իրականացում ՋԳ արտանետումները նվազեցնելու համար: Այս սցենարով ենթադրվում է աճ </w:t>
      </w:r>
      <w:r w:rsidR="00F87F64" w:rsidRPr="001B07E9">
        <w:rPr>
          <w:rFonts w:ascii="GHEA Grapalat" w:hAnsi="GHEA Grapalat" w:cs="Times New Roman"/>
        </w:rPr>
        <w:t>բոլոր</w:t>
      </w:r>
      <w:r w:rsidRPr="001B07E9">
        <w:rPr>
          <w:rFonts w:ascii="GHEA Grapalat" w:hAnsi="GHEA Grapalat" w:cs="Times New Roman"/>
        </w:rPr>
        <w:t xml:space="preserve"> ոլորտներում՝ էներգետիկա,  արդյու</w:t>
      </w:r>
      <w:r w:rsidR="00466F80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նաբերական գործընթացներ, գյուղատնտեսություն, անտառային տնտեսություն և այլ հողօգտագործում, թափոններ:</w:t>
      </w:r>
    </w:p>
    <w:p w14:paraId="4D03A282" w14:textId="220CCAA1" w:rsidR="00602848" w:rsidRPr="001B07E9" w:rsidRDefault="00147AA1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  <w:b/>
          <w:bCs/>
        </w:rPr>
        <w:t>«Միջոցառումներով» (</w:t>
      </w:r>
      <w:r w:rsidR="00EE316D" w:rsidRPr="001B07E9">
        <w:rPr>
          <w:rFonts w:ascii="GHEA Grapalat" w:hAnsi="GHEA Grapalat" w:cs="Times New Roman"/>
          <w:b/>
          <w:bCs/>
        </w:rPr>
        <w:t>«</w:t>
      </w:r>
      <w:r w:rsidRPr="001B07E9">
        <w:rPr>
          <w:rFonts w:ascii="GHEA Grapalat" w:hAnsi="GHEA Grapalat" w:cs="Times New Roman"/>
          <w:b/>
          <w:bCs/>
        </w:rPr>
        <w:t>Մ</w:t>
      </w:r>
      <w:r w:rsidR="00EE316D" w:rsidRPr="001B07E9">
        <w:rPr>
          <w:rFonts w:ascii="GHEA Grapalat" w:hAnsi="GHEA Grapalat" w:cs="Times New Roman"/>
          <w:b/>
          <w:bCs/>
        </w:rPr>
        <w:t>»</w:t>
      </w:r>
      <w:r w:rsidRPr="001B07E9">
        <w:rPr>
          <w:rFonts w:ascii="GHEA Grapalat" w:hAnsi="GHEA Grapalat" w:cs="Times New Roman"/>
          <w:b/>
          <w:bCs/>
        </w:rPr>
        <w:t>)</w:t>
      </w:r>
      <w:r w:rsidRPr="001B07E9">
        <w:rPr>
          <w:rFonts w:ascii="GHEA Grapalat" w:hAnsi="GHEA Grapalat" w:cs="Times New Roman"/>
        </w:rPr>
        <w:t xml:space="preserve"> սցենարը ներառում է բոլոր դիտարկվող ոլորտ</w:t>
      </w:r>
      <w:r w:rsidR="00451ED0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ներում ՋԳ արտանետումների նվազեցման համար իրականացվող և պլանա</w:t>
      </w:r>
      <w:r w:rsidR="00451ED0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վոր</w:t>
      </w:r>
      <w:r w:rsidR="00451ED0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վող միջոցա</w:t>
      </w:r>
      <w:r w:rsidR="00F87F6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ռումները: </w:t>
      </w:r>
      <w:r w:rsidR="00602848" w:rsidRPr="001B07E9">
        <w:rPr>
          <w:rFonts w:ascii="GHEA Grapalat" w:hAnsi="GHEA Grapalat" w:cs="Times New Roman"/>
        </w:rPr>
        <w:t>ՋԳ արտանետումները կնվազեն միայն անտառային տնտեսության ոլոր</w:t>
      </w:r>
      <w:r w:rsidR="00F87F64" w:rsidRPr="001B07E9">
        <w:rPr>
          <w:rFonts w:ascii="GHEA Grapalat" w:hAnsi="GHEA Grapalat" w:cs="Times New Roman"/>
        </w:rPr>
        <w:softHyphen/>
      </w:r>
      <w:r w:rsidR="00602848" w:rsidRPr="001B07E9">
        <w:rPr>
          <w:rFonts w:ascii="GHEA Grapalat" w:hAnsi="GHEA Grapalat" w:cs="Times New Roman"/>
        </w:rPr>
        <w:t>տում՝ պայմանա</w:t>
      </w:r>
      <w:r w:rsidR="00DE7757" w:rsidRPr="001B07E9">
        <w:rPr>
          <w:rFonts w:ascii="GHEA Grapalat" w:hAnsi="GHEA Grapalat" w:cs="Times New Roman"/>
        </w:rPr>
        <w:softHyphen/>
      </w:r>
      <w:r w:rsidR="00602848" w:rsidRPr="001B07E9">
        <w:rPr>
          <w:rFonts w:ascii="GHEA Grapalat" w:hAnsi="GHEA Grapalat" w:cs="Times New Roman"/>
        </w:rPr>
        <w:t>վորված անտառածածկ տարածքի ավելացումով և ածխածնի կլանման կարողությունների ընդլայնմ</w:t>
      </w:r>
      <w:r w:rsidR="00DE7757" w:rsidRPr="001B07E9">
        <w:rPr>
          <w:rFonts w:ascii="GHEA Grapalat" w:hAnsi="GHEA Grapalat" w:cs="Times New Roman"/>
        </w:rPr>
        <w:t>ամբ</w:t>
      </w:r>
      <w:r w:rsidR="00602848" w:rsidRPr="001B07E9">
        <w:rPr>
          <w:rFonts w:ascii="GHEA Grapalat" w:hAnsi="GHEA Grapalat" w:cs="Times New Roman"/>
        </w:rPr>
        <w:t>:</w:t>
      </w:r>
    </w:p>
    <w:p w14:paraId="60C2B031" w14:textId="7D75AEA1" w:rsidR="00147AA1" w:rsidRPr="001B07E9" w:rsidRDefault="00147AA1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  <w:b/>
          <w:bCs/>
        </w:rPr>
        <w:t>«Լրացուցիչ միջոցառումներով» (</w:t>
      </w:r>
      <w:r w:rsidR="00EE316D" w:rsidRPr="001B07E9">
        <w:rPr>
          <w:rFonts w:ascii="GHEA Grapalat" w:hAnsi="GHEA Grapalat" w:cs="Times New Roman"/>
          <w:b/>
          <w:bCs/>
        </w:rPr>
        <w:t>«</w:t>
      </w:r>
      <w:r w:rsidRPr="001B07E9">
        <w:rPr>
          <w:rFonts w:ascii="GHEA Grapalat" w:hAnsi="GHEA Grapalat" w:cs="Times New Roman"/>
          <w:b/>
          <w:bCs/>
        </w:rPr>
        <w:t>ԼՄ</w:t>
      </w:r>
      <w:r w:rsidR="00EE316D" w:rsidRPr="001B07E9">
        <w:rPr>
          <w:rFonts w:ascii="GHEA Grapalat" w:hAnsi="GHEA Grapalat" w:cs="Times New Roman"/>
          <w:b/>
          <w:bCs/>
        </w:rPr>
        <w:t>»</w:t>
      </w:r>
      <w:r w:rsidRPr="001B07E9">
        <w:rPr>
          <w:rFonts w:ascii="GHEA Grapalat" w:hAnsi="GHEA Grapalat" w:cs="Times New Roman"/>
          <w:b/>
          <w:bCs/>
        </w:rPr>
        <w:t>)</w:t>
      </w:r>
      <w:r w:rsidRPr="001B07E9">
        <w:rPr>
          <w:rFonts w:ascii="GHEA Grapalat" w:hAnsi="GHEA Grapalat" w:cs="Times New Roman"/>
        </w:rPr>
        <w:t xml:space="preserve"> սցենարը հավակնոտ է, և այն իրակա</w:t>
      </w:r>
      <w:r w:rsidR="004B7626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նացնելու դեպքում հնարավոր կլինի ապահովել </w:t>
      </w:r>
      <w:r w:rsidR="00DE7757" w:rsidRPr="001B07E9">
        <w:rPr>
          <w:rFonts w:ascii="GHEA Grapalat" w:hAnsi="GHEA Grapalat" w:cs="Times New Roman"/>
        </w:rPr>
        <w:t xml:space="preserve">սահմանված </w:t>
      </w:r>
      <w:r w:rsidRPr="001B07E9">
        <w:rPr>
          <w:rFonts w:ascii="GHEA Grapalat" w:hAnsi="GHEA Grapalat" w:cs="Times New Roman"/>
        </w:rPr>
        <w:t>2030</w:t>
      </w:r>
      <w:r w:rsidR="00DE7757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թ. և 2050</w:t>
      </w:r>
      <w:r w:rsidR="00DE7757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թ. համար թիրախային ցուցանիշները:</w:t>
      </w:r>
    </w:p>
    <w:p w14:paraId="27EE2CCE" w14:textId="54453100" w:rsidR="00147AA1" w:rsidRPr="001B07E9" w:rsidRDefault="00147AA1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Յուրաքանչյուր սցենար համապարփակ կերպով ներկայացված է ՋԳ արտա</w:t>
      </w:r>
      <w:r w:rsidR="004B7626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</w:t>
      </w:r>
      <w:r w:rsidR="00F87F6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տում</w:t>
      </w:r>
      <w:r w:rsidR="00565B30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ներով հինգ ոլորտներում՝ էներգետիկա, արդյունաբերական գործընթացներ և արտադ</w:t>
      </w:r>
      <w:r w:rsidR="00565B30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րանքի օգտագործում</w:t>
      </w:r>
      <w:r w:rsidR="00602848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(ԱԳԱՕ), գյուղատնտեսություն, անտառային տնտե</w:t>
      </w:r>
      <w:r w:rsidR="00DA0EC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սու</w:t>
      </w:r>
      <w:r w:rsidR="00DA0EC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թյուն և այլ հողօգտագործում </w:t>
      </w:r>
      <w:r w:rsidR="00F05642" w:rsidRPr="001B07E9">
        <w:rPr>
          <w:rFonts w:ascii="GHEA Grapalat" w:hAnsi="GHEA Grapalat" w:cs="Times New Roman"/>
        </w:rPr>
        <w:t xml:space="preserve">և </w:t>
      </w:r>
      <w:r w:rsidRPr="001B07E9">
        <w:rPr>
          <w:rFonts w:ascii="GHEA Grapalat" w:hAnsi="GHEA Grapalat" w:cs="Times New Roman"/>
        </w:rPr>
        <w:t>թափոններ:</w:t>
      </w:r>
    </w:p>
    <w:p w14:paraId="6E0FC502" w14:textId="0D0E6B1D" w:rsidR="00C56669" w:rsidRPr="001B07E9" w:rsidRDefault="00890273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Սցենարների մոդելավորման հիմքում դրված են այն ենթադրությունները, որ </w:t>
      </w:r>
      <w:r w:rsidR="00DA0ECD" w:rsidRPr="001B07E9">
        <w:rPr>
          <w:rFonts w:ascii="GHEA Grapalat" w:hAnsi="GHEA Grapalat" w:cs="Times New Roman"/>
        </w:rPr>
        <w:t xml:space="preserve">երկարաժամկետ պլանում </w:t>
      </w:r>
      <w:r w:rsidR="00147AA1" w:rsidRPr="001B07E9">
        <w:rPr>
          <w:rFonts w:ascii="GHEA Grapalat" w:hAnsi="GHEA Grapalat" w:cs="Times New Roman"/>
        </w:rPr>
        <w:t>Հայաստանի ՀՆԱ</w:t>
      </w:r>
      <w:r w:rsidR="00DA0ECD" w:rsidRPr="001B07E9">
        <w:rPr>
          <w:rFonts w:ascii="GHEA Grapalat" w:hAnsi="GHEA Grapalat" w:cs="Times New Roman"/>
        </w:rPr>
        <w:t>-ն</w:t>
      </w:r>
      <w:r w:rsidRPr="001B07E9">
        <w:rPr>
          <w:rFonts w:ascii="GHEA Grapalat" w:hAnsi="GHEA Grapalat" w:cs="Times New Roman"/>
        </w:rPr>
        <w:t xml:space="preserve"> աճելու է </w:t>
      </w:r>
      <w:r w:rsidR="00D07AA7" w:rsidRPr="001B07E9">
        <w:rPr>
          <w:rFonts w:ascii="GHEA Grapalat" w:hAnsi="GHEA Grapalat" w:cs="Times New Roman"/>
        </w:rPr>
        <w:t>տարեկան</w:t>
      </w:r>
      <w:r w:rsidR="00147AA1" w:rsidRPr="001B07E9">
        <w:rPr>
          <w:rFonts w:ascii="GHEA Grapalat" w:hAnsi="GHEA Grapalat" w:cs="Times New Roman"/>
        </w:rPr>
        <w:t xml:space="preserve"> </w:t>
      </w:r>
      <w:r w:rsidR="00DA0ECD" w:rsidRPr="001B07E9">
        <w:rPr>
          <w:rFonts w:ascii="GHEA Grapalat" w:hAnsi="GHEA Grapalat" w:cs="Times New Roman"/>
        </w:rPr>
        <w:t>միջին</w:t>
      </w:r>
      <w:r w:rsidR="0032328F" w:rsidRPr="001B07E9">
        <w:rPr>
          <w:rFonts w:ascii="GHEA Grapalat" w:hAnsi="GHEA Grapalat" w:cs="Times New Roman"/>
        </w:rPr>
        <w:t>ը</w:t>
      </w:r>
      <w:r w:rsidR="00DA0ECD" w:rsidRPr="001B07E9">
        <w:rPr>
          <w:rFonts w:ascii="GHEA Grapalat" w:hAnsi="GHEA Grapalat" w:cs="Times New Roman"/>
        </w:rPr>
        <w:t xml:space="preserve"> </w:t>
      </w:r>
      <w:r w:rsidR="00147AA1" w:rsidRPr="001B07E9">
        <w:rPr>
          <w:rFonts w:ascii="GHEA Grapalat" w:hAnsi="GHEA Grapalat" w:cs="Times New Roman"/>
        </w:rPr>
        <w:t>4%</w:t>
      </w:r>
      <w:r w:rsidRPr="001B07E9">
        <w:rPr>
          <w:rFonts w:ascii="GHEA Grapalat" w:hAnsi="GHEA Grapalat" w:cs="Times New Roman"/>
        </w:rPr>
        <w:t xml:space="preserve">-ով, </w:t>
      </w:r>
      <w:r w:rsidR="00147AA1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 xml:space="preserve">իսկ </w:t>
      </w:r>
      <w:r w:rsidR="00C56669" w:rsidRPr="001B07E9">
        <w:rPr>
          <w:rFonts w:ascii="GHEA Grapalat" w:hAnsi="GHEA Grapalat" w:cs="Times New Roman"/>
        </w:rPr>
        <w:t>բնակչության թվաքանակ</w:t>
      </w:r>
      <w:r w:rsidRPr="001B07E9">
        <w:rPr>
          <w:rFonts w:ascii="GHEA Grapalat" w:hAnsi="GHEA Grapalat" w:cs="Times New Roman"/>
        </w:rPr>
        <w:t xml:space="preserve">ը 2050 թ. հասնելու </w:t>
      </w:r>
      <w:r w:rsidR="00DA0ECD" w:rsidRPr="001B07E9">
        <w:rPr>
          <w:rFonts w:ascii="GHEA Grapalat" w:hAnsi="GHEA Grapalat" w:cs="Times New Roman"/>
        </w:rPr>
        <w:t xml:space="preserve">է </w:t>
      </w:r>
      <w:r w:rsidRPr="001B07E9">
        <w:rPr>
          <w:rFonts w:ascii="GHEA Grapalat" w:hAnsi="GHEA Grapalat" w:cs="Times New Roman"/>
        </w:rPr>
        <w:t>5 միլիոն</w:t>
      </w:r>
      <w:r w:rsidR="0032328F" w:rsidRPr="001B07E9">
        <w:rPr>
          <w:rFonts w:ascii="GHEA Grapalat" w:hAnsi="GHEA Grapalat" w:cs="Times New Roman"/>
        </w:rPr>
        <w:t>ի</w:t>
      </w:r>
      <w:r w:rsidR="00C56669" w:rsidRPr="001B07E9">
        <w:rPr>
          <w:rFonts w:ascii="GHEA Grapalat" w:hAnsi="GHEA Grapalat" w:cs="Times New Roman"/>
        </w:rPr>
        <w:t xml:space="preserve">: </w:t>
      </w:r>
    </w:p>
    <w:p w14:paraId="636D6739" w14:textId="34051B15" w:rsidR="00534412" w:rsidRPr="001B07E9" w:rsidRDefault="00A079D5" w:rsidP="00462D73">
      <w:pPr>
        <w:pStyle w:val="Heading1"/>
      </w:pPr>
      <w:bookmarkStart w:id="33" w:name="_Toc121148035"/>
      <w:bookmarkStart w:id="34" w:name="_Toc121068111"/>
      <w:bookmarkStart w:id="35" w:name="_Toc123226716"/>
      <w:bookmarkEnd w:id="32"/>
      <w:bookmarkEnd w:id="33"/>
      <w:r w:rsidRPr="001B07E9">
        <w:lastRenderedPageBreak/>
        <w:t>ՋԳ-</w:t>
      </w:r>
      <w:r w:rsidR="001C4D70" w:rsidRPr="001B07E9">
        <w:t>ՑԱԶ</w:t>
      </w:r>
      <w:r w:rsidRPr="001B07E9">
        <w:t>Ե</w:t>
      </w:r>
      <w:r w:rsidR="001C4D70" w:rsidRPr="001B07E9">
        <w:t xml:space="preserve">Ռ ԹԻՐԱԽԸ ԵՎ ՓՈԽԿԱՊԱԿՑՎԱԾՈՒԹՅՈՒՆԸ </w:t>
      </w:r>
      <w:r w:rsidR="009853B1" w:rsidRPr="001B07E9">
        <w:t>ԱՍԳ</w:t>
      </w:r>
      <w:r w:rsidR="001C4D70" w:rsidRPr="001B07E9">
        <w:t xml:space="preserve"> ԹԻՐԱԽԻ ՀԵՏ</w:t>
      </w:r>
      <w:bookmarkEnd w:id="34"/>
      <w:bookmarkEnd w:id="35"/>
    </w:p>
    <w:p w14:paraId="79A0CF4B" w14:textId="702C4D72" w:rsidR="001C4D70" w:rsidRPr="001B07E9" w:rsidRDefault="00004AA2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2015</w:t>
      </w:r>
      <w:r w:rsidR="005973F9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թ</w:t>
      </w:r>
      <w:r w:rsidR="009A20E7" w:rsidRPr="001B07E9">
        <w:rPr>
          <w:rFonts w:ascii="GHEA Grapalat" w:hAnsi="GHEA Grapalat" w:cs="Times New Roman"/>
        </w:rPr>
        <w:t xml:space="preserve">. </w:t>
      </w:r>
      <w:r w:rsidRPr="001B07E9">
        <w:rPr>
          <w:rFonts w:ascii="GHEA Grapalat" w:hAnsi="GHEA Grapalat" w:cs="Times New Roman"/>
        </w:rPr>
        <w:t xml:space="preserve">Ազգային մակարդակով սահմանված </w:t>
      </w:r>
      <w:r w:rsidR="00BF2651" w:rsidRPr="001B07E9">
        <w:rPr>
          <w:rFonts w:ascii="GHEA Grapalat" w:hAnsi="GHEA Grapalat" w:cs="Times New Roman"/>
        </w:rPr>
        <w:t xml:space="preserve">նախատեսված </w:t>
      </w:r>
      <w:r w:rsidRPr="001B07E9">
        <w:rPr>
          <w:rFonts w:ascii="GHEA Grapalat" w:hAnsi="GHEA Grapalat" w:cs="Times New Roman"/>
        </w:rPr>
        <w:t>գործողություններ</w:t>
      </w:r>
      <w:r w:rsidR="00095C8C" w:rsidRPr="001B07E9">
        <w:rPr>
          <w:rFonts w:ascii="GHEA Grapalat" w:hAnsi="GHEA Grapalat" w:cs="Times New Roman"/>
        </w:rPr>
        <w:t>ով</w:t>
      </w:r>
      <w:r w:rsidRPr="001B07E9">
        <w:rPr>
          <w:rFonts w:ascii="GHEA Grapalat" w:hAnsi="GHEA Grapalat" w:cs="Times New Roman"/>
        </w:rPr>
        <w:t xml:space="preserve"> </w:t>
      </w:r>
      <w:r w:rsidR="00AD4623" w:rsidRPr="001B07E9">
        <w:rPr>
          <w:rFonts w:ascii="GHEA Grapalat" w:hAnsi="GHEA Grapalat" w:cs="Times New Roman"/>
        </w:rPr>
        <w:t>Կ</w:t>
      </w:r>
      <w:r w:rsidRPr="001B07E9">
        <w:rPr>
          <w:rFonts w:ascii="GHEA Grapalat" w:hAnsi="GHEA Grapalat" w:cs="Times New Roman"/>
        </w:rPr>
        <w:t>առավա</w:t>
      </w:r>
      <w:r w:rsidR="00095C8C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րությունը </w:t>
      </w:r>
      <w:r w:rsidR="001C4D70" w:rsidRPr="001B07E9">
        <w:rPr>
          <w:rFonts w:ascii="GHEA Grapalat" w:hAnsi="GHEA Grapalat" w:cs="Times New Roman"/>
        </w:rPr>
        <w:t xml:space="preserve">սահմանել </w:t>
      </w:r>
      <w:r w:rsidRPr="001B07E9">
        <w:rPr>
          <w:rFonts w:ascii="GHEA Grapalat" w:hAnsi="GHEA Grapalat" w:cs="Times New Roman"/>
        </w:rPr>
        <w:t xml:space="preserve">է ՋԳ արտանետումների կրճատման </w:t>
      </w:r>
      <w:r w:rsidR="001C4D70" w:rsidRPr="001B07E9">
        <w:rPr>
          <w:rFonts w:ascii="GHEA Grapalat" w:hAnsi="GHEA Grapalat" w:cs="Times New Roman"/>
        </w:rPr>
        <w:t>երկա</w:t>
      </w:r>
      <w:r w:rsidR="00492F3C" w:rsidRPr="001B07E9">
        <w:rPr>
          <w:rFonts w:ascii="GHEA Grapalat" w:hAnsi="GHEA Grapalat" w:cs="Times New Roman"/>
        </w:rPr>
        <w:softHyphen/>
      </w:r>
      <w:r w:rsidR="001C4D70" w:rsidRPr="001B07E9">
        <w:rPr>
          <w:rFonts w:ascii="GHEA Grapalat" w:hAnsi="GHEA Grapalat" w:cs="Times New Roman"/>
        </w:rPr>
        <w:t>րաժամկետ</w:t>
      </w:r>
      <w:r w:rsidRPr="001B07E9">
        <w:rPr>
          <w:rFonts w:ascii="GHEA Grapalat" w:hAnsi="GHEA Grapalat" w:cs="Times New Roman"/>
        </w:rPr>
        <w:t>՝ մինչև 2050</w:t>
      </w:r>
      <w:r w:rsidR="00492F3C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թ</w:t>
      </w:r>
      <w:r w:rsidR="009A20E7" w:rsidRPr="001B07E9">
        <w:rPr>
          <w:rFonts w:ascii="GHEA Grapalat" w:hAnsi="GHEA Grapalat" w:cs="Times New Roman"/>
        </w:rPr>
        <w:t>.</w:t>
      </w:r>
      <w:r w:rsidRPr="001B07E9">
        <w:rPr>
          <w:rFonts w:ascii="GHEA Grapalat" w:hAnsi="GHEA Grapalat" w:cs="Times New Roman"/>
        </w:rPr>
        <w:t xml:space="preserve"> թիրախ՝ հռչակելով էկոհամակարգային կլիմայական չեզո</w:t>
      </w:r>
      <w:r w:rsidR="00492F3C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քու</w:t>
      </w:r>
      <w:r w:rsidR="00492F3C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թյան հասնելու մտադրության մասին: </w:t>
      </w:r>
      <w:r w:rsidR="001C4D70" w:rsidRPr="001B07E9">
        <w:rPr>
          <w:rFonts w:ascii="GHEA Grapalat" w:hAnsi="GHEA Grapalat" w:cs="Times New Roman"/>
        </w:rPr>
        <w:t xml:space="preserve">2021թ. </w:t>
      </w:r>
      <w:r w:rsidR="00492F3C" w:rsidRPr="001B07E9">
        <w:rPr>
          <w:rFonts w:ascii="GHEA Grapalat" w:hAnsi="GHEA Grapalat" w:cs="Times New Roman"/>
        </w:rPr>
        <w:t xml:space="preserve">վերանայված </w:t>
      </w:r>
      <w:r w:rsidR="005973F9" w:rsidRPr="001B07E9">
        <w:rPr>
          <w:rFonts w:ascii="GHEA Grapalat" w:hAnsi="GHEA Grapalat" w:cs="Times New Roman"/>
        </w:rPr>
        <w:t>2021-2030</w:t>
      </w:r>
      <w:r w:rsidR="00C665DE" w:rsidRPr="001B07E9">
        <w:rPr>
          <w:rFonts w:ascii="GHEA Grapalat" w:hAnsi="GHEA Grapalat" w:cs="Times New Roman"/>
        </w:rPr>
        <w:t>թթ.</w:t>
      </w:r>
      <w:r w:rsidR="005973F9" w:rsidRPr="001B07E9">
        <w:rPr>
          <w:rFonts w:ascii="GHEA Grapalat" w:hAnsi="GHEA Grapalat" w:cs="Times New Roman"/>
        </w:rPr>
        <w:t xml:space="preserve"> </w:t>
      </w:r>
      <w:r w:rsidR="009853B1" w:rsidRPr="001B07E9">
        <w:rPr>
          <w:rFonts w:ascii="GHEA Grapalat" w:hAnsi="GHEA Grapalat" w:cs="Times New Roman"/>
        </w:rPr>
        <w:t>ԱՍԳ</w:t>
      </w:r>
      <w:r w:rsidR="00492F3C" w:rsidRPr="001B07E9">
        <w:rPr>
          <w:rFonts w:ascii="GHEA Grapalat" w:hAnsi="GHEA Grapalat" w:cs="Times New Roman"/>
        </w:rPr>
        <w:t>-ով</w:t>
      </w:r>
      <w:r w:rsidR="001C4D70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իրականացման ժամկետ</w:t>
      </w:r>
      <w:r w:rsidR="005973F9" w:rsidRPr="001B07E9">
        <w:rPr>
          <w:rFonts w:ascii="GHEA Grapalat" w:hAnsi="GHEA Grapalat" w:cs="Times New Roman"/>
        </w:rPr>
        <w:t xml:space="preserve"> </w:t>
      </w:r>
      <w:r w:rsidR="00492F3C" w:rsidRPr="001B07E9">
        <w:rPr>
          <w:rFonts w:ascii="GHEA Grapalat" w:hAnsi="GHEA Grapalat" w:cs="Times New Roman"/>
        </w:rPr>
        <w:t>ամրագրվեց</w:t>
      </w:r>
      <w:r w:rsidR="00095C8C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2030</w:t>
      </w:r>
      <w:r w:rsidR="004C3886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թ</w:t>
      </w:r>
      <w:r w:rsidR="004C3886" w:rsidRPr="001B07E9">
        <w:rPr>
          <w:rFonts w:ascii="GHEA Grapalat" w:hAnsi="GHEA Grapalat" w:cs="Times New Roman"/>
        </w:rPr>
        <w:t>վականը և սահման</w:t>
      </w:r>
      <w:r w:rsidR="005973F9" w:rsidRPr="001B07E9">
        <w:rPr>
          <w:rFonts w:ascii="GHEA Grapalat" w:hAnsi="GHEA Grapalat" w:cs="Times New Roman"/>
        </w:rPr>
        <w:t>վ</w:t>
      </w:r>
      <w:r w:rsidR="004C3886" w:rsidRPr="001B07E9">
        <w:rPr>
          <w:rFonts w:ascii="GHEA Grapalat" w:hAnsi="GHEA Grapalat" w:cs="Times New Roman"/>
        </w:rPr>
        <w:t xml:space="preserve">եց </w:t>
      </w:r>
      <w:r w:rsidRPr="001B07E9">
        <w:rPr>
          <w:rFonts w:ascii="GHEA Grapalat" w:hAnsi="GHEA Grapalat" w:cs="Times New Roman"/>
        </w:rPr>
        <w:t>1990թ. համե</w:t>
      </w:r>
      <w:r w:rsidR="00492F3C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մատ </w:t>
      </w:r>
      <w:r w:rsidR="00095C8C" w:rsidRPr="001B07E9">
        <w:rPr>
          <w:rFonts w:ascii="GHEA Grapalat" w:hAnsi="GHEA Grapalat" w:cs="Times New Roman"/>
        </w:rPr>
        <w:t xml:space="preserve">ՋԳ </w:t>
      </w:r>
      <w:r w:rsidRPr="001B07E9">
        <w:rPr>
          <w:rFonts w:ascii="GHEA Grapalat" w:hAnsi="GHEA Grapalat" w:cs="Times New Roman"/>
        </w:rPr>
        <w:t>արտանետումներ</w:t>
      </w:r>
      <w:r w:rsidR="005973F9" w:rsidRPr="001B07E9">
        <w:rPr>
          <w:rFonts w:ascii="GHEA Grapalat" w:hAnsi="GHEA Grapalat" w:cs="Times New Roman"/>
        </w:rPr>
        <w:t>ը</w:t>
      </w:r>
      <w:r w:rsidRPr="001B07E9">
        <w:rPr>
          <w:rFonts w:ascii="GHEA Grapalat" w:hAnsi="GHEA Grapalat" w:cs="Times New Roman"/>
        </w:rPr>
        <w:t xml:space="preserve"> </w:t>
      </w:r>
      <w:r w:rsidR="001C4D70" w:rsidRPr="001B07E9">
        <w:rPr>
          <w:rFonts w:ascii="GHEA Grapalat" w:hAnsi="GHEA Grapalat" w:cs="Times New Roman"/>
        </w:rPr>
        <w:t>40%-ով</w:t>
      </w:r>
      <w:r w:rsidR="00095C8C" w:rsidRPr="001B07E9">
        <w:rPr>
          <w:rFonts w:ascii="GHEA Grapalat" w:hAnsi="GHEA Grapalat" w:cs="Times New Roman"/>
        </w:rPr>
        <w:t xml:space="preserve"> կրճատելու թիրախ</w:t>
      </w:r>
      <w:r w:rsidR="005973F9" w:rsidRPr="001B07E9">
        <w:rPr>
          <w:rFonts w:ascii="GHEA Grapalat" w:hAnsi="GHEA Grapalat" w:cs="Times New Roman"/>
        </w:rPr>
        <w:t>՝</w:t>
      </w:r>
      <w:r w:rsidR="00095C8C" w:rsidRPr="001B07E9">
        <w:rPr>
          <w:rFonts w:ascii="GHEA Grapalat" w:hAnsi="GHEA Grapalat" w:cs="Times New Roman"/>
        </w:rPr>
        <w:t xml:space="preserve"> </w:t>
      </w:r>
      <w:r w:rsidR="005973F9" w:rsidRPr="001B07E9">
        <w:rPr>
          <w:rFonts w:ascii="GHEA Grapalat" w:hAnsi="GHEA Grapalat" w:cs="Times New Roman"/>
        </w:rPr>
        <w:t>մ</w:t>
      </w:r>
      <w:r w:rsidR="00CA57C1" w:rsidRPr="001B07E9">
        <w:rPr>
          <w:rFonts w:ascii="GHEA Grapalat" w:hAnsi="GHEA Grapalat" w:cs="Times New Roman"/>
        </w:rPr>
        <w:t xml:space="preserve">իաժամանակ </w:t>
      </w:r>
      <w:r w:rsidR="005973F9" w:rsidRPr="001B07E9">
        <w:rPr>
          <w:rFonts w:ascii="GHEA Grapalat" w:hAnsi="GHEA Grapalat" w:cs="Times New Roman"/>
        </w:rPr>
        <w:t>ամրագրելով</w:t>
      </w:r>
      <w:r w:rsidR="00CA57C1" w:rsidRPr="001B07E9">
        <w:rPr>
          <w:rFonts w:ascii="GHEA Grapalat" w:hAnsi="GHEA Grapalat" w:cs="Times New Roman"/>
        </w:rPr>
        <w:t>, որ պահպանվում է Ա</w:t>
      </w:r>
      <w:r w:rsidR="005973F9" w:rsidRPr="001B07E9">
        <w:rPr>
          <w:rFonts w:ascii="GHEA Grapalat" w:hAnsi="GHEA Grapalat" w:cs="Times New Roman"/>
        </w:rPr>
        <w:t>Ս</w:t>
      </w:r>
      <w:r w:rsidR="00CA57C1" w:rsidRPr="001B07E9">
        <w:rPr>
          <w:rFonts w:ascii="GHEA Grapalat" w:hAnsi="GHEA Grapalat" w:cs="Times New Roman"/>
        </w:rPr>
        <w:t>ՆԳ երկարաժամկետ թիրախը:</w:t>
      </w:r>
      <w:r w:rsidR="001C4D70" w:rsidRPr="001B07E9">
        <w:rPr>
          <w:rFonts w:ascii="GHEA Grapalat" w:hAnsi="GHEA Grapalat" w:cs="Times New Roman"/>
        </w:rPr>
        <w:t xml:space="preserve"> </w:t>
      </w:r>
    </w:p>
    <w:p w14:paraId="478726DD" w14:textId="3FD096FA" w:rsidR="00062EAD" w:rsidRPr="001B07E9" w:rsidRDefault="00062EAD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  <w:b/>
          <w:bCs/>
        </w:rPr>
        <w:t>Երկարաժամկետ</w:t>
      </w:r>
      <w:r w:rsidR="002A0455" w:rsidRPr="001B07E9">
        <w:rPr>
          <w:rFonts w:ascii="GHEA Grapalat" w:hAnsi="GHEA Grapalat" w:cs="Times New Roman"/>
          <w:b/>
          <w:bCs/>
        </w:rPr>
        <w:t>՝</w:t>
      </w:r>
      <w:r w:rsidRPr="001B07E9">
        <w:rPr>
          <w:rFonts w:ascii="GHEA Grapalat" w:hAnsi="GHEA Grapalat" w:cs="Times New Roman"/>
          <w:b/>
          <w:bCs/>
        </w:rPr>
        <w:t xml:space="preserve"> </w:t>
      </w:r>
      <w:r w:rsidR="002A0455" w:rsidRPr="001B07E9">
        <w:rPr>
          <w:rFonts w:ascii="GHEA Grapalat" w:hAnsi="GHEA Grapalat" w:cs="Times New Roman"/>
          <w:b/>
          <w:bCs/>
        </w:rPr>
        <w:t>մինչև 2050 թ</w:t>
      </w:r>
      <w:r w:rsidR="006257B0" w:rsidRPr="001B07E9">
        <w:rPr>
          <w:rFonts w:ascii="GHEA Grapalat" w:hAnsi="GHEA Grapalat" w:cs="Times New Roman"/>
          <w:b/>
          <w:bCs/>
        </w:rPr>
        <w:t>.-</w:t>
      </w:r>
      <w:r w:rsidR="002A0455" w:rsidRPr="001B07E9">
        <w:rPr>
          <w:rFonts w:ascii="GHEA Grapalat" w:hAnsi="GHEA Grapalat" w:cs="Times New Roman"/>
          <w:b/>
          <w:bCs/>
        </w:rPr>
        <w:t xml:space="preserve">ը, </w:t>
      </w:r>
      <w:r w:rsidRPr="001B07E9">
        <w:rPr>
          <w:rFonts w:ascii="GHEA Grapalat" w:hAnsi="GHEA Grapalat" w:cs="Times New Roman"/>
          <w:b/>
          <w:bCs/>
        </w:rPr>
        <w:t>ՀՀ կառավարությունը նպատակ ունի նվազեց</w:t>
      </w:r>
      <w:r w:rsidR="003E2B60" w:rsidRPr="001B07E9">
        <w:rPr>
          <w:rFonts w:ascii="GHEA Grapalat" w:hAnsi="GHEA Grapalat" w:cs="Times New Roman"/>
          <w:b/>
          <w:bCs/>
        </w:rPr>
        <w:softHyphen/>
      </w:r>
      <w:r w:rsidRPr="001B07E9">
        <w:rPr>
          <w:rFonts w:ascii="GHEA Grapalat" w:hAnsi="GHEA Grapalat" w:cs="Times New Roman"/>
          <w:b/>
          <w:bCs/>
        </w:rPr>
        <w:t>նել ՋԳ արտանետումները մինչև 2.07 տ CO</w:t>
      </w:r>
      <w:r w:rsidRPr="001B07E9">
        <w:rPr>
          <w:rFonts w:ascii="GHEA Grapalat" w:hAnsi="GHEA Grapalat" w:cs="Times New Roman"/>
          <w:b/>
          <w:bCs/>
          <w:vertAlign w:val="subscript"/>
        </w:rPr>
        <w:t>2</w:t>
      </w:r>
      <w:r w:rsidRPr="001B07E9">
        <w:rPr>
          <w:rFonts w:ascii="GHEA Grapalat" w:hAnsi="GHEA Grapalat" w:cs="Times New Roman"/>
          <w:b/>
          <w:bCs/>
        </w:rPr>
        <w:t xml:space="preserve"> համարժեք մեկ շնչի հաշվով</w:t>
      </w:r>
      <w:r w:rsidR="00812D28" w:rsidRPr="001B07E9">
        <w:rPr>
          <w:rFonts w:ascii="GHEA Grapalat" w:hAnsi="GHEA Grapalat" w:cs="Times New Roman"/>
        </w:rPr>
        <w:t>:</w:t>
      </w:r>
    </w:p>
    <w:p w14:paraId="5C3056F6" w14:textId="3B6ECDA8" w:rsidR="0036300B" w:rsidRPr="001B07E9" w:rsidRDefault="00062EAD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Հաշվի առնելով, որ </w:t>
      </w:r>
      <w:r w:rsidR="002440DA" w:rsidRPr="001B07E9">
        <w:rPr>
          <w:rFonts w:ascii="GHEA Grapalat" w:hAnsi="GHEA Grapalat" w:cs="Times New Roman"/>
        </w:rPr>
        <w:t>Հ</w:t>
      </w:r>
      <w:r w:rsidR="002A0455" w:rsidRPr="001B07E9">
        <w:rPr>
          <w:rFonts w:ascii="GHEA Grapalat" w:hAnsi="GHEA Grapalat" w:cs="Times New Roman"/>
        </w:rPr>
        <w:t>այաստանի</w:t>
      </w:r>
      <w:r w:rsidR="002440DA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ռազմավարական փաստաթղթերի մեծ մասի ժամկետը 2030</w:t>
      </w:r>
      <w:r w:rsidR="00492F3C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թ</w:t>
      </w:r>
      <w:r w:rsidR="002440DA" w:rsidRPr="001B07E9">
        <w:rPr>
          <w:rFonts w:ascii="GHEA Grapalat" w:hAnsi="GHEA Grapalat" w:cs="Times New Roman"/>
        </w:rPr>
        <w:t>.</w:t>
      </w:r>
      <w:r w:rsidRPr="001B07E9">
        <w:rPr>
          <w:rFonts w:ascii="GHEA Grapalat" w:hAnsi="GHEA Grapalat" w:cs="Times New Roman"/>
        </w:rPr>
        <w:t xml:space="preserve"> կամ 2040</w:t>
      </w:r>
      <w:r w:rsidR="00492F3C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թ.</w:t>
      </w:r>
      <w:r w:rsidR="00492F3C" w:rsidRPr="001B07E9">
        <w:rPr>
          <w:rFonts w:ascii="GHEA Grapalat" w:hAnsi="GHEA Grapalat" w:cs="Times New Roman"/>
        </w:rPr>
        <w:t xml:space="preserve"> է</w:t>
      </w:r>
      <w:r w:rsidRPr="001B07E9">
        <w:rPr>
          <w:rFonts w:ascii="GHEA Grapalat" w:hAnsi="GHEA Grapalat" w:cs="Times New Roman"/>
        </w:rPr>
        <w:t xml:space="preserve">, </w:t>
      </w:r>
      <w:r w:rsidR="0016709C" w:rsidRPr="0016709C">
        <w:rPr>
          <w:rFonts w:ascii="GHEA Grapalat" w:hAnsi="GHEA Grapalat" w:cs="Times New Roman"/>
        </w:rPr>
        <w:t>ՋԳ-ՑԱԶԵՌ</w:t>
      </w:r>
      <w:r w:rsidRPr="001B07E9">
        <w:rPr>
          <w:rFonts w:ascii="GHEA Grapalat" w:hAnsi="GHEA Grapalat" w:cs="Times New Roman"/>
        </w:rPr>
        <w:t>-ը ներկայացնում է ոչ միայն դեկար</w:t>
      </w:r>
      <w:r w:rsidR="002A0455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բոնիզացման</w:t>
      </w:r>
      <w:r w:rsidR="00492F3C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 xml:space="preserve">երկարաժամկետ տեսլական, այլ նաև՝ հիմնական քաղաքականությամբ նախատեսված </w:t>
      </w:r>
      <w:r w:rsidR="00492F3C" w:rsidRPr="001B07E9">
        <w:rPr>
          <w:rFonts w:ascii="GHEA Grapalat" w:hAnsi="GHEA Grapalat" w:cs="Times New Roman"/>
        </w:rPr>
        <w:t xml:space="preserve">ոլորտային </w:t>
      </w:r>
      <w:r w:rsidRPr="001B07E9">
        <w:rPr>
          <w:rFonts w:ascii="GHEA Grapalat" w:hAnsi="GHEA Grapalat" w:cs="Times New Roman"/>
        </w:rPr>
        <w:t xml:space="preserve">գործողություններ և միջոցառումներ մինչև 2050թ.: </w:t>
      </w:r>
    </w:p>
    <w:p w14:paraId="0683B136" w14:textId="5E1461FF" w:rsidR="0036300B" w:rsidRPr="001B07E9" w:rsidRDefault="0036300B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ԱՍԳ համաձայն 2030թ. նպատակն է չգերազանցել ՋԳ արտանետումների 15 5</w:t>
      </w:r>
      <w:r w:rsidR="003356CF" w:rsidRPr="001B07E9">
        <w:rPr>
          <w:rFonts w:ascii="GHEA Grapalat" w:hAnsi="GHEA Grapalat" w:cs="Times New Roman"/>
        </w:rPr>
        <w:t>13</w:t>
      </w:r>
      <w:r w:rsidRPr="001B07E9">
        <w:rPr>
          <w:rFonts w:ascii="GHEA Grapalat" w:hAnsi="GHEA Grapalat" w:cs="Times New Roman"/>
        </w:rPr>
        <w:t xml:space="preserve"> ԳգCO2</w:t>
      </w:r>
      <w:r w:rsidR="0018565D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  <w:vertAlign w:val="subscript"/>
        </w:rPr>
        <w:t>համ</w:t>
      </w:r>
      <w:r w:rsidR="0018565D" w:rsidRPr="001B07E9">
        <w:rPr>
          <w:rFonts w:ascii="GHEA Grapalat" w:hAnsi="GHEA Grapalat" w:cs="Times New Roman"/>
          <w:vertAlign w:val="subscript"/>
        </w:rPr>
        <w:t>.</w:t>
      </w:r>
      <w:r w:rsidRPr="001B07E9">
        <w:rPr>
          <w:rFonts w:ascii="GHEA Grapalat" w:hAnsi="GHEA Grapalat" w:cs="Times New Roman"/>
        </w:rPr>
        <w:t xml:space="preserve"> չափը: </w:t>
      </w:r>
      <w:r w:rsidR="00EE316D" w:rsidRPr="001B07E9">
        <w:rPr>
          <w:rFonts w:ascii="GHEA Grapalat" w:hAnsi="GHEA Grapalat" w:cs="Times New Roman"/>
        </w:rPr>
        <w:t>«</w:t>
      </w:r>
      <w:r w:rsidRPr="001B07E9">
        <w:rPr>
          <w:rFonts w:ascii="GHEA Grapalat" w:hAnsi="GHEA Grapalat" w:cs="Times New Roman"/>
        </w:rPr>
        <w:t>ԱՄ</w:t>
      </w:r>
      <w:r w:rsidR="00EE316D" w:rsidRPr="001B07E9">
        <w:rPr>
          <w:rFonts w:ascii="GHEA Grapalat" w:hAnsi="GHEA Grapalat" w:cs="Times New Roman"/>
        </w:rPr>
        <w:t>»</w:t>
      </w:r>
      <w:r w:rsidRPr="001B07E9">
        <w:rPr>
          <w:rFonts w:ascii="GHEA Grapalat" w:hAnsi="GHEA Grapalat" w:cs="Times New Roman"/>
        </w:rPr>
        <w:t xml:space="preserve"> և </w:t>
      </w:r>
      <w:r w:rsidR="00EE316D" w:rsidRPr="001B07E9">
        <w:rPr>
          <w:rFonts w:ascii="GHEA Grapalat" w:hAnsi="GHEA Grapalat" w:cs="Times New Roman"/>
        </w:rPr>
        <w:t>«</w:t>
      </w:r>
      <w:r w:rsidRPr="001B07E9">
        <w:rPr>
          <w:rFonts w:ascii="GHEA Grapalat" w:hAnsi="GHEA Grapalat" w:cs="Times New Roman"/>
        </w:rPr>
        <w:t>Մ</w:t>
      </w:r>
      <w:r w:rsidR="00EE316D" w:rsidRPr="001B07E9">
        <w:rPr>
          <w:rFonts w:ascii="GHEA Grapalat" w:hAnsi="GHEA Grapalat" w:cs="Times New Roman"/>
        </w:rPr>
        <w:t xml:space="preserve">» </w:t>
      </w:r>
      <w:r w:rsidRPr="001B07E9">
        <w:rPr>
          <w:rFonts w:ascii="GHEA Grapalat" w:hAnsi="GHEA Grapalat" w:cs="Times New Roman"/>
        </w:rPr>
        <w:t>սցենարների դեպքում 2030</w:t>
      </w:r>
      <w:r w:rsidR="002A0455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թ. թիրախը հնարավոր չի լինի ապահովել և անհրաժեշտ կլինի նվազեցնել արտանետումները ևս</w:t>
      </w:r>
      <w:r w:rsidR="002C5740" w:rsidRPr="001B07E9">
        <w:rPr>
          <w:rFonts w:ascii="GHEA Grapalat" w:hAnsi="GHEA Grapalat" w:cs="Times New Roman"/>
        </w:rPr>
        <w:t xml:space="preserve"> 3</w:t>
      </w:r>
      <w:r w:rsidRPr="001B07E9">
        <w:rPr>
          <w:rFonts w:ascii="GHEA Grapalat" w:hAnsi="GHEA Grapalat" w:cs="Times New Roman"/>
        </w:rPr>
        <w:t>801 ԳգCO</w:t>
      </w:r>
      <w:r w:rsidRPr="001B07E9">
        <w:rPr>
          <w:rFonts w:ascii="GHEA Grapalat" w:hAnsi="GHEA Grapalat" w:cs="Times New Roman"/>
          <w:vertAlign w:val="subscript"/>
        </w:rPr>
        <w:t>2-</w:t>
      </w:r>
      <w:r w:rsidR="002C5740" w:rsidRPr="001B07E9">
        <w:rPr>
          <w:rFonts w:ascii="GHEA Grapalat" w:hAnsi="GHEA Grapalat" w:cs="Times New Roman"/>
          <w:vertAlign w:val="subscript"/>
        </w:rPr>
        <w:t>համ.</w:t>
      </w:r>
      <w:r w:rsidRPr="001B07E9">
        <w:rPr>
          <w:rFonts w:ascii="GHEA Grapalat" w:hAnsi="GHEA Grapalat" w:cs="Times New Roman"/>
          <w:vertAlign w:val="subscript"/>
        </w:rPr>
        <w:t xml:space="preserve"> </w:t>
      </w:r>
      <w:r w:rsidRPr="001B07E9">
        <w:rPr>
          <w:rFonts w:ascii="GHEA Grapalat" w:hAnsi="GHEA Grapalat" w:cs="Times New Roman"/>
        </w:rPr>
        <w:t xml:space="preserve">և </w:t>
      </w:r>
      <w:r w:rsidR="003356CF" w:rsidRPr="001B07E9">
        <w:rPr>
          <w:rFonts w:ascii="GHEA Grapalat" w:hAnsi="GHEA Grapalat" w:cs="Times New Roman"/>
        </w:rPr>
        <w:t xml:space="preserve">555 </w:t>
      </w:r>
      <w:r w:rsidRPr="001B07E9">
        <w:rPr>
          <w:rFonts w:ascii="GHEA Grapalat" w:hAnsi="GHEA Grapalat" w:cs="Times New Roman"/>
        </w:rPr>
        <w:t>ԳգCO</w:t>
      </w:r>
      <w:r w:rsidRPr="001B07E9">
        <w:rPr>
          <w:rFonts w:ascii="GHEA Grapalat" w:hAnsi="GHEA Grapalat" w:cs="Times New Roman"/>
          <w:vertAlign w:val="subscript"/>
        </w:rPr>
        <w:t>2</w:t>
      </w:r>
      <w:r w:rsidR="0018565D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  <w:vertAlign w:val="subscript"/>
        </w:rPr>
        <w:t>համ</w:t>
      </w:r>
      <w:r w:rsidR="0018565D" w:rsidRPr="001B07E9">
        <w:rPr>
          <w:rFonts w:ascii="GHEA Grapalat" w:hAnsi="GHEA Grapalat" w:cs="Times New Roman"/>
          <w:vertAlign w:val="subscript"/>
        </w:rPr>
        <w:t>.</w:t>
      </w:r>
      <w:r w:rsidRPr="001B07E9">
        <w:rPr>
          <w:rFonts w:ascii="GHEA Grapalat" w:hAnsi="GHEA Grapalat" w:cs="Times New Roman"/>
        </w:rPr>
        <w:t xml:space="preserve"> չափով: </w:t>
      </w:r>
      <w:r w:rsidR="00EE316D" w:rsidRPr="001B07E9">
        <w:rPr>
          <w:rFonts w:ascii="GHEA Grapalat" w:hAnsi="GHEA Grapalat" w:cs="Times New Roman"/>
        </w:rPr>
        <w:t>«</w:t>
      </w:r>
      <w:r w:rsidRPr="001B07E9">
        <w:rPr>
          <w:rFonts w:ascii="GHEA Grapalat" w:hAnsi="GHEA Grapalat" w:cs="Times New Roman"/>
        </w:rPr>
        <w:t>ԼՄ</w:t>
      </w:r>
      <w:r w:rsidR="00EE316D" w:rsidRPr="001B07E9">
        <w:rPr>
          <w:rFonts w:ascii="GHEA Grapalat" w:hAnsi="GHEA Grapalat" w:cs="Times New Roman"/>
        </w:rPr>
        <w:t>»</w:t>
      </w:r>
      <w:r w:rsidRPr="001B07E9">
        <w:rPr>
          <w:rFonts w:ascii="GHEA Grapalat" w:hAnsi="GHEA Grapalat" w:cs="Times New Roman"/>
        </w:rPr>
        <w:t xml:space="preserve"> սցենարի իրագործումը թույլ կտա ապահովել 2030թ. համար սահմանված թիրախային ցուցանիշը (տե՛ս Պատկեր 3): </w:t>
      </w:r>
    </w:p>
    <w:p w14:paraId="05EB4CBF" w14:textId="6D80DAEF" w:rsidR="006257B0" w:rsidRPr="001B07E9" w:rsidRDefault="0036300B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2050</w:t>
      </w:r>
      <w:r w:rsidR="00492F3C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թ. թիրախ</w:t>
      </w:r>
      <w:r w:rsidR="006257B0" w:rsidRPr="001B07E9">
        <w:rPr>
          <w:rFonts w:ascii="GHEA Grapalat" w:hAnsi="GHEA Grapalat" w:cs="Times New Roman"/>
        </w:rPr>
        <w:t>ը</w:t>
      </w:r>
      <w:r w:rsidRPr="001B07E9">
        <w:rPr>
          <w:rFonts w:ascii="GHEA Grapalat" w:hAnsi="GHEA Grapalat" w:cs="Times New Roman"/>
        </w:rPr>
        <w:t xml:space="preserve"> </w:t>
      </w:r>
      <w:r w:rsidR="00EE316D" w:rsidRPr="001B07E9">
        <w:rPr>
          <w:rFonts w:ascii="GHEA Grapalat" w:hAnsi="GHEA Grapalat" w:cs="Times New Roman"/>
        </w:rPr>
        <w:t>«</w:t>
      </w:r>
      <w:r w:rsidRPr="001B07E9">
        <w:rPr>
          <w:rFonts w:ascii="GHEA Grapalat" w:hAnsi="GHEA Grapalat" w:cs="Times New Roman"/>
        </w:rPr>
        <w:t>ԱՄ</w:t>
      </w:r>
      <w:r w:rsidR="00EE316D" w:rsidRPr="001B07E9">
        <w:rPr>
          <w:rFonts w:ascii="GHEA Grapalat" w:hAnsi="GHEA Grapalat" w:cs="Times New Roman"/>
        </w:rPr>
        <w:t>»</w:t>
      </w:r>
      <w:r w:rsidRPr="001B07E9">
        <w:rPr>
          <w:rFonts w:ascii="GHEA Grapalat" w:hAnsi="GHEA Grapalat" w:cs="Times New Roman"/>
        </w:rPr>
        <w:t xml:space="preserve"> և </w:t>
      </w:r>
      <w:r w:rsidR="00EE316D" w:rsidRPr="001B07E9">
        <w:rPr>
          <w:rFonts w:ascii="GHEA Grapalat" w:hAnsi="GHEA Grapalat" w:cs="Times New Roman"/>
        </w:rPr>
        <w:t>«</w:t>
      </w:r>
      <w:r w:rsidRPr="001B07E9">
        <w:rPr>
          <w:rFonts w:ascii="GHEA Grapalat" w:hAnsi="GHEA Grapalat" w:cs="Times New Roman"/>
        </w:rPr>
        <w:t>Մ</w:t>
      </w:r>
      <w:r w:rsidR="00EE316D" w:rsidRPr="001B07E9">
        <w:rPr>
          <w:rFonts w:ascii="GHEA Grapalat" w:hAnsi="GHEA Grapalat" w:cs="Times New Roman"/>
        </w:rPr>
        <w:t>»</w:t>
      </w:r>
      <w:r w:rsidRPr="001B07E9">
        <w:rPr>
          <w:rFonts w:ascii="GHEA Grapalat" w:hAnsi="GHEA Grapalat" w:cs="Times New Roman"/>
        </w:rPr>
        <w:t xml:space="preserve"> սցենարների իրագործումով չ</w:t>
      </w:r>
      <w:r w:rsidR="006257B0" w:rsidRPr="001B07E9">
        <w:rPr>
          <w:rFonts w:ascii="GHEA Grapalat" w:hAnsi="GHEA Grapalat" w:cs="Times New Roman"/>
        </w:rPr>
        <w:t>ի</w:t>
      </w:r>
      <w:r w:rsidRPr="001B07E9">
        <w:rPr>
          <w:rFonts w:ascii="GHEA Grapalat" w:hAnsi="GHEA Grapalat" w:cs="Times New Roman"/>
        </w:rPr>
        <w:t xml:space="preserve"> ապահով</w:t>
      </w:r>
      <w:r w:rsidR="006257B0" w:rsidRPr="001B07E9">
        <w:rPr>
          <w:rFonts w:ascii="GHEA Grapalat" w:hAnsi="GHEA Grapalat" w:cs="Times New Roman"/>
        </w:rPr>
        <w:t>վի և</w:t>
      </w:r>
      <w:r w:rsidRPr="001B07E9">
        <w:rPr>
          <w:rFonts w:ascii="GHEA Grapalat" w:hAnsi="GHEA Grapalat" w:cs="Times New Roman"/>
        </w:rPr>
        <w:t xml:space="preserve"> ան</w:t>
      </w:r>
      <w:r w:rsidR="00EE316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հրա</w:t>
      </w:r>
      <w:r w:rsidR="006257B0" w:rsidRPr="001B07E9">
        <w:rPr>
          <w:rFonts w:ascii="GHEA Grapalat" w:hAnsi="GHEA Grapalat" w:cs="Times New Roman"/>
        </w:rPr>
        <w:softHyphen/>
      </w:r>
      <w:r w:rsidR="00EE316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ժեշտ </w:t>
      </w:r>
      <w:r w:rsidR="006257B0" w:rsidRPr="001B07E9">
        <w:rPr>
          <w:rFonts w:ascii="GHEA Grapalat" w:hAnsi="GHEA Grapalat" w:cs="Times New Roman"/>
        </w:rPr>
        <w:t>կլինի</w:t>
      </w:r>
      <w:r w:rsidRPr="001B07E9">
        <w:rPr>
          <w:rFonts w:ascii="GHEA Grapalat" w:hAnsi="GHEA Grapalat" w:cs="Times New Roman"/>
        </w:rPr>
        <w:t xml:space="preserve"> նվազեցնել ՋԳ արտանետումները </w:t>
      </w:r>
      <w:r w:rsidR="006257B0" w:rsidRPr="001B07E9">
        <w:rPr>
          <w:rFonts w:ascii="GHEA Grapalat" w:hAnsi="GHEA Grapalat" w:cs="Times New Roman"/>
        </w:rPr>
        <w:t xml:space="preserve">համապատասխանաբար </w:t>
      </w:r>
      <w:r w:rsidRPr="001B07E9">
        <w:rPr>
          <w:rFonts w:ascii="GHEA Grapalat" w:hAnsi="GHEA Grapalat" w:cs="Times New Roman"/>
        </w:rPr>
        <w:t>5.91 և 1.4 ԳգCO</w:t>
      </w:r>
      <w:r w:rsidRPr="001B07E9">
        <w:rPr>
          <w:rFonts w:ascii="GHEA Grapalat" w:hAnsi="GHEA Grapalat" w:cs="Times New Roman"/>
          <w:vertAlign w:val="subscript"/>
        </w:rPr>
        <w:t>2-</w:t>
      </w:r>
      <w:r w:rsidR="00CC6B03" w:rsidRPr="001B07E9">
        <w:rPr>
          <w:rFonts w:ascii="GHEA Grapalat" w:hAnsi="GHEA Grapalat" w:cs="Times New Roman"/>
          <w:vertAlign w:val="subscript"/>
        </w:rPr>
        <w:t>համ.</w:t>
      </w:r>
      <w:r w:rsidRPr="001B07E9">
        <w:rPr>
          <w:rFonts w:ascii="GHEA Grapalat" w:hAnsi="GHEA Grapalat" w:cs="Times New Roman"/>
        </w:rPr>
        <w:t xml:space="preserve"> մեկ շնչի հաշվով: Սակայն </w:t>
      </w:r>
      <w:r w:rsidR="00EE316D" w:rsidRPr="001B07E9">
        <w:rPr>
          <w:rFonts w:ascii="GHEA Grapalat" w:hAnsi="GHEA Grapalat" w:cs="Times New Roman"/>
        </w:rPr>
        <w:t>«</w:t>
      </w:r>
      <w:r w:rsidRPr="001B07E9">
        <w:rPr>
          <w:rFonts w:ascii="GHEA Grapalat" w:hAnsi="GHEA Grapalat" w:cs="Times New Roman"/>
        </w:rPr>
        <w:t>ԼՄ</w:t>
      </w:r>
      <w:r w:rsidR="00EE316D" w:rsidRPr="001B07E9">
        <w:rPr>
          <w:rFonts w:ascii="GHEA Grapalat" w:hAnsi="GHEA Grapalat" w:cs="Times New Roman"/>
        </w:rPr>
        <w:t>»</w:t>
      </w:r>
      <w:r w:rsidRPr="001B07E9">
        <w:rPr>
          <w:rFonts w:ascii="GHEA Grapalat" w:hAnsi="GHEA Grapalat" w:cs="Times New Roman"/>
        </w:rPr>
        <w:t xml:space="preserve"> սցենարի իրականացումը թույլ կտա հասնել թիրախային ցուցանիշին արդեն իսկ 2040 թվականից</w:t>
      </w:r>
      <w:r w:rsidR="006257B0" w:rsidRPr="001B07E9">
        <w:rPr>
          <w:rFonts w:ascii="GHEA Grapalat" w:hAnsi="GHEA Grapalat" w:cs="Times New Roman"/>
        </w:rPr>
        <w:t xml:space="preserve"> (տե՛ս Պատկեր 4)</w:t>
      </w:r>
      <w:r w:rsidRPr="001B07E9">
        <w:rPr>
          <w:rFonts w:ascii="GHEA Grapalat" w:hAnsi="GHEA Grapalat" w:cs="Times New Roman"/>
        </w:rPr>
        <w:t>:</w:t>
      </w:r>
      <w:r w:rsidR="006257B0" w:rsidRPr="001B07E9">
        <w:rPr>
          <w:rFonts w:ascii="GHEA Grapalat" w:hAnsi="GHEA Grapalat" w:cs="Times New Roman"/>
        </w:rPr>
        <w:t xml:space="preserve"> </w:t>
      </w:r>
    </w:p>
    <w:p w14:paraId="77797A85" w14:textId="40B58E21" w:rsidR="00502A25" w:rsidRPr="001B07E9" w:rsidRDefault="00502A25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Կանխատեսվող </w:t>
      </w:r>
      <w:r w:rsidR="00BE65DA" w:rsidRPr="001B07E9">
        <w:rPr>
          <w:rFonts w:ascii="GHEA Grapalat" w:hAnsi="GHEA Grapalat" w:cs="Times New Roman"/>
        </w:rPr>
        <w:t xml:space="preserve">ցուցանշների </w:t>
      </w:r>
      <w:r w:rsidRPr="001B07E9">
        <w:rPr>
          <w:rFonts w:ascii="GHEA Grapalat" w:hAnsi="GHEA Grapalat" w:cs="Times New Roman"/>
        </w:rPr>
        <w:t xml:space="preserve"> հիման վրա ձևավորված՝ մինչև 2050 թ. ոլորտային սցենարները ներկայացված են Աղյուսակ 1-ում։</w:t>
      </w:r>
    </w:p>
    <w:p w14:paraId="2F7ACEF9" w14:textId="6315A521" w:rsidR="001C4D70" w:rsidRPr="001B07E9" w:rsidRDefault="001C4D70" w:rsidP="00462D73">
      <w:pPr>
        <w:spacing w:before="0" w:after="0" w:line="360" w:lineRule="auto"/>
        <w:jc w:val="right"/>
        <w:rPr>
          <w:rFonts w:cs="Times New Roman"/>
          <w:sz w:val="20"/>
          <w:szCs w:val="20"/>
        </w:rPr>
      </w:pPr>
      <w:r w:rsidRPr="001B07E9">
        <w:rPr>
          <w:rFonts w:cs="Times New Roman"/>
          <w:sz w:val="20"/>
          <w:szCs w:val="20"/>
        </w:rPr>
        <w:lastRenderedPageBreak/>
        <w:t xml:space="preserve">Պատկեր </w:t>
      </w:r>
      <w:r w:rsidR="00812D28" w:rsidRPr="001B07E9">
        <w:rPr>
          <w:rFonts w:cs="Times New Roman"/>
          <w:sz w:val="20"/>
          <w:szCs w:val="20"/>
        </w:rPr>
        <w:t>3</w:t>
      </w:r>
      <w:r w:rsidRPr="001B07E9">
        <w:rPr>
          <w:rFonts w:cs="Times New Roman"/>
          <w:sz w:val="20"/>
          <w:szCs w:val="20"/>
        </w:rPr>
        <w:t>. ՋԳ ընդհանուր արտանետումները ԱՄ, Մ և ԼՄ սցենարներով մինչև 2050թ.</w:t>
      </w:r>
    </w:p>
    <w:p w14:paraId="1562F390" w14:textId="2D3B4F89" w:rsidR="001C4D70" w:rsidRPr="001B07E9" w:rsidRDefault="001D1F37" w:rsidP="00462D73">
      <w:pPr>
        <w:spacing w:after="0" w:line="360" w:lineRule="auto"/>
        <w:rPr>
          <w:rFonts w:cs="Times New Roman"/>
          <w:bCs/>
        </w:rPr>
      </w:pPr>
      <w:r w:rsidRPr="001B07E9">
        <w:rPr>
          <w:noProof/>
          <w:lang w:val="en-US"/>
        </w:rPr>
        <w:drawing>
          <wp:inline distT="0" distB="0" distL="0" distR="0" wp14:anchorId="576707DF" wp14:editId="1171467B">
            <wp:extent cx="5829300" cy="2606040"/>
            <wp:effectExtent l="0" t="0" r="0" b="381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09C373A-4736-41EF-80CC-EE9F4722FC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8725939" w14:textId="77777777" w:rsidR="001D1F37" w:rsidRPr="001B07E9" w:rsidRDefault="001D1F37" w:rsidP="00462D73">
      <w:pPr>
        <w:spacing w:before="0" w:after="0" w:line="360" w:lineRule="auto"/>
        <w:jc w:val="right"/>
        <w:rPr>
          <w:rFonts w:cs="Times New Roman"/>
          <w:sz w:val="20"/>
          <w:szCs w:val="20"/>
        </w:rPr>
      </w:pPr>
    </w:p>
    <w:p w14:paraId="6CEFF933" w14:textId="77777777" w:rsidR="001D1F37" w:rsidRPr="001B07E9" w:rsidRDefault="001D1F37" w:rsidP="00462D73">
      <w:pPr>
        <w:spacing w:before="0" w:after="0" w:line="360" w:lineRule="auto"/>
        <w:jc w:val="right"/>
        <w:rPr>
          <w:rFonts w:cs="Times New Roman"/>
          <w:noProof/>
          <w:sz w:val="20"/>
          <w:szCs w:val="20"/>
          <w:lang w:val="ru-RU" w:eastAsia="ru-RU"/>
        </w:rPr>
      </w:pPr>
    </w:p>
    <w:p w14:paraId="683CC84C" w14:textId="15D379AF" w:rsidR="003A522B" w:rsidRPr="001B07E9" w:rsidRDefault="001C4D70" w:rsidP="00462D73">
      <w:pPr>
        <w:spacing w:before="0" w:after="0" w:line="360" w:lineRule="auto"/>
        <w:jc w:val="right"/>
        <w:rPr>
          <w:rFonts w:cs="Times New Roman"/>
          <w:sz w:val="20"/>
          <w:szCs w:val="20"/>
        </w:rPr>
      </w:pPr>
      <w:r w:rsidRPr="001B07E9">
        <w:rPr>
          <w:rFonts w:cs="Times New Roman"/>
          <w:sz w:val="20"/>
          <w:szCs w:val="20"/>
        </w:rPr>
        <w:t xml:space="preserve">Պատկեր </w:t>
      </w:r>
      <w:r w:rsidR="00812D28" w:rsidRPr="001B07E9">
        <w:rPr>
          <w:rFonts w:cs="Times New Roman"/>
          <w:sz w:val="20"/>
          <w:szCs w:val="20"/>
        </w:rPr>
        <w:t>4</w:t>
      </w:r>
      <w:r w:rsidRPr="001B07E9">
        <w:rPr>
          <w:rFonts w:cs="Times New Roman"/>
          <w:sz w:val="20"/>
          <w:szCs w:val="20"/>
        </w:rPr>
        <w:t>. ՋԳ արտանետումների ինտենսիվությունը ԱՄ, Մ և ԼՄ սցենարներով մինչև 2050թ.</w:t>
      </w:r>
      <w:bookmarkStart w:id="36" w:name="_Toc117272845"/>
      <w:bookmarkStart w:id="37" w:name="_Toc121068116"/>
      <w:bookmarkStart w:id="38" w:name="_Toc114565505"/>
      <w:bookmarkEnd w:id="27"/>
    </w:p>
    <w:p w14:paraId="279F43F8" w14:textId="3EB7F2CE" w:rsidR="003A522B" w:rsidRPr="001B07E9" w:rsidRDefault="001D1F37" w:rsidP="00462D73">
      <w:pPr>
        <w:spacing w:before="120" w:after="0" w:line="360" w:lineRule="auto"/>
        <w:jc w:val="right"/>
        <w:rPr>
          <w:rFonts w:cs="Times New Roman"/>
          <w:sz w:val="20"/>
          <w:szCs w:val="20"/>
        </w:rPr>
      </w:pPr>
      <w:r w:rsidRPr="001B07E9">
        <w:rPr>
          <w:noProof/>
          <w:lang w:val="en-US"/>
        </w:rPr>
        <w:drawing>
          <wp:inline distT="0" distB="0" distL="0" distR="0" wp14:anchorId="31EA98DC" wp14:editId="41A98871">
            <wp:extent cx="5935980" cy="2743200"/>
            <wp:effectExtent l="0" t="0" r="7620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47FACA36-90FF-48DA-AB5E-C294A14DF4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tbl>
      <w:tblPr>
        <w:tblStyle w:val="TableSimple2"/>
        <w:tblpPr w:leftFromText="180" w:rightFromText="180" w:vertAnchor="page" w:horzAnchor="margin" w:tblpX="-900" w:tblpY="11866"/>
        <w:tblW w:w="10997" w:type="dxa"/>
        <w:tblLook w:val="04A0" w:firstRow="1" w:lastRow="0" w:firstColumn="1" w:lastColumn="0" w:noHBand="0" w:noVBand="1"/>
      </w:tblPr>
      <w:tblGrid>
        <w:gridCol w:w="2161"/>
        <w:gridCol w:w="980"/>
        <w:gridCol w:w="745"/>
        <w:gridCol w:w="789"/>
        <w:gridCol w:w="1117"/>
        <w:gridCol w:w="1117"/>
        <w:gridCol w:w="1117"/>
        <w:gridCol w:w="1117"/>
        <w:gridCol w:w="1117"/>
        <w:gridCol w:w="737"/>
      </w:tblGrid>
      <w:tr w:rsidR="003A7D1D" w:rsidRPr="001B07E9" w14:paraId="1F1438CE" w14:textId="77777777" w:rsidTr="00D22C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noWrap/>
            <w:hideMark/>
          </w:tcPr>
          <w:p w14:paraId="78D3E2E9" w14:textId="77777777" w:rsidR="003A522B" w:rsidRPr="001B07E9" w:rsidRDefault="003A522B" w:rsidP="00D22C68">
            <w:pPr>
              <w:spacing w:before="0" w:line="360" w:lineRule="auto"/>
              <w:rPr>
                <w:rFonts w:eastAsia="Times New Roman" w:cs="Calibri"/>
                <w:lang w:val="en-US"/>
              </w:rPr>
            </w:pPr>
            <w:proofErr w:type="spellStart"/>
            <w:r w:rsidRPr="001B07E9">
              <w:rPr>
                <w:rFonts w:eastAsia="Times New Roman" w:cs="Calibri"/>
                <w:lang w:val="en-US"/>
              </w:rPr>
              <w:t>Ոլորտ</w:t>
            </w:r>
            <w:proofErr w:type="spellEnd"/>
            <w:r w:rsidRPr="001B07E9">
              <w:rPr>
                <w:rFonts w:eastAsia="Times New Roman" w:cs="Calibri"/>
                <w:lang w:val="en-US"/>
              </w:rPr>
              <w:t>\</w:t>
            </w:r>
            <w:proofErr w:type="spellStart"/>
            <w:r w:rsidRPr="001B07E9">
              <w:rPr>
                <w:rFonts w:eastAsia="Times New Roman" w:cs="Calibri"/>
                <w:lang w:val="en-US"/>
              </w:rPr>
              <w:t>Տարի</w:t>
            </w:r>
            <w:proofErr w:type="spellEnd"/>
          </w:p>
        </w:tc>
        <w:tc>
          <w:tcPr>
            <w:tcW w:w="2514" w:type="dxa"/>
            <w:gridSpan w:val="3"/>
            <w:tcBorders>
              <w:right w:val="single" w:sz="4" w:space="0" w:color="auto"/>
            </w:tcBorders>
            <w:noWrap/>
            <w:hideMark/>
          </w:tcPr>
          <w:p w14:paraId="73B5025F" w14:textId="77777777" w:rsidR="003A522B" w:rsidRPr="001B07E9" w:rsidRDefault="003A522B" w:rsidP="00D22C68">
            <w:pPr>
              <w:spacing w:before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2030</w:t>
            </w:r>
          </w:p>
        </w:tc>
        <w:tc>
          <w:tcPr>
            <w:tcW w:w="3351" w:type="dxa"/>
            <w:gridSpan w:val="3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0228EEED" w14:textId="77777777" w:rsidR="003A522B" w:rsidRPr="001B07E9" w:rsidRDefault="003A522B" w:rsidP="00D22C68">
            <w:pPr>
              <w:spacing w:before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2040</w:t>
            </w:r>
          </w:p>
        </w:tc>
        <w:tc>
          <w:tcPr>
            <w:tcW w:w="2971" w:type="dxa"/>
            <w:gridSpan w:val="3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7762A9AD" w14:textId="77777777" w:rsidR="003A522B" w:rsidRPr="001B07E9" w:rsidRDefault="003A522B" w:rsidP="00D22C68">
            <w:pPr>
              <w:spacing w:before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2050</w:t>
            </w:r>
          </w:p>
        </w:tc>
      </w:tr>
      <w:tr w:rsidR="003A7D1D" w:rsidRPr="001B07E9" w14:paraId="27EBE32F" w14:textId="77777777" w:rsidTr="00D22C6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noWrap/>
            <w:hideMark/>
          </w:tcPr>
          <w:p w14:paraId="65D3F10E" w14:textId="77777777" w:rsidR="003A522B" w:rsidRPr="001B07E9" w:rsidRDefault="003A522B" w:rsidP="00D22C68">
            <w:pPr>
              <w:spacing w:before="0" w:line="360" w:lineRule="auto"/>
              <w:jc w:val="right"/>
              <w:rPr>
                <w:rFonts w:eastAsia="Times New Roman" w:cs="Calibri"/>
              </w:rPr>
            </w:pPr>
            <w:r w:rsidRPr="001B07E9">
              <w:rPr>
                <w:rFonts w:ascii="Calibri" w:eastAsia="Times New Roman" w:hAnsi="Calibri" w:cs="Calibri"/>
                <w:lang w:val="en-US"/>
              </w:rPr>
              <w:t> </w:t>
            </w:r>
            <w:r w:rsidRPr="001B07E9">
              <w:rPr>
                <w:rFonts w:eastAsia="Times New Roman" w:cs="Calibri"/>
              </w:rPr>
              <w:t>Սցենար</w:t>
            </w:r>
          </w:p>
        </w:tc>
        <w:tc>
          <w:tcPr>
            <w:tcW w:w="980" w:type="dxa"/>
            <w:noWrap/>
            <w:hideMark/>
          </w:tcPr>
          <w:p w14:paraId="0ED38519" w14:textId="77777777" w:rsidR="003A522B" w:rsidRPr="001B07E9" w:rsidRDefault="003A522B" w:rsidP="00D22C68">
            <w:pPr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8"/>
                <w:szCs w:val="18"/>
                <w:lang w:val="en-US"/>
              </w:rPr>
            </w:pPr>
            <w:r w:rsidRPr="001B07E9">
              <w:rPr>
                <w:rFonts w:eastAsia="Times New Roman" w:cs="Arial"/>
                <w:b/>
                <w:bCs/>
                <w:sz w:val="18"/>
                <w:szCs w:val="18"/>
                <w:lang w:val="en-US"/>
              </w:rPr>
              <w:t>ԱՄ</w:t>
            </w:r>
          </w:p>
        </w:tc>
        <w:tc>
          <w:tcPr>
            <w:tcW w:w="745" w:type="dxa"/>
            <w:noWrap/>
            <w:hideMark/>
          </w:tcPr>
          <w:p w14:paraId="63A5CFD8" w14:textId="77777777" w:rsidR="003A522B" w:rsidRPr="001B07E9" w:rsidRDefault="003A522B" w:rsidP="00D22C68">
            <w:pPr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8"/>
                <w:szCs w:val="18"/>
                <w:lang w:val="en-US"/>
              </w:rPr>
            </w:pPr>
            <w:r w:rsidRPr="001B07E9">
              <w:rPr>
                <w:rFonts w:eastAsia="Times New Roman" w:cs="Arial"/>
                <w:b/>
                <w:bCs/>
                <w:sz w:val="18"/>
                <w:szCs w:val="18"/>
                <w:lang w:val="en-US"/>
              </w:rPr>
              <w:t>Մ</w:t>
            </w:r>
          </w:p>
        </w:tc>
        <w:tc>
          <w:tcPr>
            <w:tcW w:w="789" w:type="dxa"/>
            <w:tcBorders>
              <w:right w:val="single" w:sz="4" w:space="0" w:color="auto"/>
            </w:tcBorders>
            <w:noWrap/>
            <w:hideMark/>
          </w:tcPr>
          <w:p w14:paraId="6B238169" w14:textId="77777777" w:rsidR="003A522B" w:rsidRPr="001B07E9" w:rsidRDefault="003A522B" w:rsidP="00D22C68">
            <w:pPr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8"/>
                <w:szCs w:val="18"/>
                <w:lang w:val="en-US"/>
              </w:rPr>
            </w:pPr>
            <w:r w:rsidRPr="001B07E9">
              <w:rPr>
                <w:rFonts w:eastAsia="Times New Roman" w:cs="Arial"/>
                <w:b/>
                <w:bCs/>
                <w:sz w:val="18"/>
                <w:szCs w:val="18"/>
                <w:lang w:val="en-US"/>
              </w:rPr>
              <w:t>ԼՄ</w:t>
            </w:r>
          </w:p>
        </w:tc>
        <w:tc>
          <w:tcPr>
            <w:tcW w:w="1117" w:type="dxa"/>
            <w:tcBorders>
              <w:left w:val="single" w:sz="4" w:space="0" w:color="auto"/>
            </w:tcBorders>
            <w:noWrap/>
            <w:hideMark/>
          </w:tcPr>
          <w:p w14:paraId="4C288138" w14:textId="77777777" w:rsidR="003A522B" w:rsidRPr="001B07E9" w:rsidRDefault="003A522B" w:rsidP="00D22C68">
            <w:pPr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8"/>
                <w:szCs w:val="18"/>
                <w:lang w:val="en-US"/>
              </w:rPr>
            </w:pPr>
            <w:r w:rsidRPr="001B07E9">
              <w:rPr>
                <w:rFonts w:eastAsia="Times New Roman" w:cs="Arial"/>
                <w:b/>
                <w:bCs/>
                <w:sz w:val="18"/>
                <w:szCs w:val="18"/>
                <w:lang w:val="en-US"/>
              </w:rPr>
              <w:t>ԱՄ</w:t>
            </w:r>
          </w:p>
        </w:tc>
        <w:tc>
          <w:tcPr>
            <w:tcW w:w="1117" w:type="dxa"/>
            <w:noWrap/>
            <w:hideMark/>
          </w:tcPr>
          <w:p w14:paraId="48F226B9" w14:textId="77777777" w:rsidR="003A522B" w:rsidRPr="001B07E9" w:rsidRDefault="003A522B" w:rsidP="00D22C68">
            <w:pPr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8"/>
                <w:szCs w:val="18"/>
                <w:lang w:val="en-US"/>
              </w:rPr>
            </w:pPr>
            <w:r w:rsidRPr="001B07E9">
              <w:rPr>
                <w:rFonts w:eastAsia="Times New Roman" w:cs="Arial"/>
                <w:b/>
                <w:bCs/>
                <w:sz w:val="18"/>
                <w:szCs w:val="18"/>
                <w:lang w:val="en-US"/>
              </w:rPr>
              <w:t>Մ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noWrap/>
            <w:hideMark/>
          </w:tcPr>
          <w:p w14:paraId="0CC457D5" w14:textId="77777777" w:rsidR="003A522B" w:rsidRPr="001B07E9" w:rsidRDefault="003A522B" w:rsidP="00D22C68">
            <w:pPr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8"/>
                <w:szCs w:val="18"/>
                <w:lang w:val="en-US"/>
              </w:rPr>
            </w:pPr>
            <w:r w:rsidRPr="001B07E9">
              <w:rPr>
                <w:rFonts w:eastAsia="Times New Roman" w:cs="Arial"/>
                <w:b/>
                <w:bCs/>
                <w:sz w:val="18"/>
                <w:szCs w:val="18"/>
                <w:lang w:val="en-US"/>
              </w:rPr>
              <w:t>ԼՄ</w:t>
            </w:r>
          </w:p>
        </w:tc>
        <w:tc>
          <w:tcPr>
            <w:tcW w:w="1117" w:type="dxa"/>
            <w:tcBorders>
              <w:left w:val="single" w:sz="4" w:space="0" w:color="auto"/>
            </w:tcBorders>
            <w:noWrap/>
            <w:hideMark/>
          </w:tcPr>
          <w:p w14:paraId="636A4AF0" w14:textId="77777777" w:rsidR="003A522B" w:rsidRPr="001B07E9" w:rsidRDefault="003A522B" w:rsidP="00D22C68">
            <w:pPr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8"/>
                <w:szCs w:val="18"/>
                <w:lang w:val="en-US"/>
              </w:rPr>
            </w:pPr>
            <w:r w:rsidRPr="001B07E9">
              <w:rPr>
                <w:rFonts w:eastAsia="Times New Roman" w:cs="Arial"/>
                <w:b/>
                <w:bCs/>
                <w:sz w:val="18"/>
                <w:szCs w:val="18"/>
                <w:lang w:val="en-US"/>
              </w:rPr>
              <w:t>ԱՄ</w:t>
            </w:r>
          </w:p>
        </w:tc>
        <w:tc>
          <w:tcPr>
            <w:tcW w:w="1117" w:type="dxa"/>
            <w:noWrap/>
            <w:hideMark/>
          </w:tcPr>
          <w:p w14:paraId="7FC9BABE" w14:textId="77777777" w:rsidR="003A522B" w:rsidRPr="001B07E9" w:rsidRDefault="003A522B" w:rsidP="00D22C68">
            <w:pPr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8"/>
                <w:szCs w:val="18"/>
                <w:lang w:val="en-US"/>
              </w:rPr>
            </w:pPr>
            <w:r w:rsidRPr="001B07E9">
              <w:rPr>
                <w:rFonts w:eastAsia="Times New Roman" w:cs="Arial"/>
                <w:b/>
                <w:bCs/>
                <w:sz w:val="18"/>
                <w:szCs w:val="18"/>
                <w:lang w:val="en-US"/>
              </w:rPr>
              <w:t>Մ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noWrap/>
            <w:hideMark/>
          </w:tcPr>
          <w:p w14:paraId="790DF7E4" w14:textId="77777777" w:rsidR="003A522B" w:rsidRPr="001B07E9" w:rsidRDefault="003A522B" w:rsidP="00D22C68">
            <w:pPr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8"/>
                <w:szCs w:val="18"/>
                <w:lang w:val="en-US"/>
              </w:rPr>
            </w:pPr>
            <w:r w:rsidRPr="001B07E9">
              <w:rPr>
                <w:rFonts w:eastAsia="Times New Roman" w:cs="Arial"/>
                <w:b/>
                <w:bCs/>
                <w:sz w:val="18"/>
                <w:szCs w:val="18"/>
                <w:lang w:val="en-US"/>
              </w:rPr>
              <w:t>ԼՄ</w:t>
            </w:r>
          </w:p>
        </w:tc>
      </w:tr>
      <w:tr w:rsidR="003A7D1D" w:rsidRPr="001B07E9" w14:paraId="0824F176" w14:textId="77777777" w:rsidTr="00D22C6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noWrap/>
            <w:hideMark/>
          </w:tcPr>
          <w:p w14:paraId="1F775792" w14:textId="77777777" w:rsidR="003A522B" w:rsidRPr="001B07E9" w:rsidRDefault="003A522B" w:rsidP="00D22C68">
            <w:pPr>
              <w:spacing w:before="0" w:line="360" w:lineRule="auto"/>
              <w:rPr>
                <w:rFonts w:eastAsia="Times New Roman" w:cs="Calibri"/>
                <w:b w:val="0"/>
                <w:bCs w:val="0"/>
                <w:lang w:val="en-US"/>
              </w:rPr>
            </w:pPr>
            <w:proofErr w:type="spellStart"/>
            <w:r w:rsidRPr="001B07E9">
              <w:rPr>
                <w:rFonts w:eastAsia="Times New Roman" w:cs="Calibri"/>
                <w:b w:val="0"/>
                <w:bCs w:val="0"/>
                <w:lang w:val="en-US"/>
              </w:rPr>
              <w:t>Էներգետիկա</w:t>
            </w:r>
            <w:proofErr w:type="spellEnd"/>
            <w:r w:rsidRPr="001B07E9">
              <w:rPr>
                <w:rFonts w:eastAsia="Times New Roman" w:cs="Calibri"/>
                <w:b w:val="0"/>
                <w:bCs w:val="0"/>
                <w:lang w:val="en-US"/>
              </w:rPr>
              <w:t>՝</w:t>
            </w:r>
          </w:p>
        </w:tc>
        <w:tc>
          <w:tcPr>
            <w:tcW w:w="980" w:type="dxa"/>
            <w:noWrap/>
            <w:hideMark/>
          </w:tcPr>
          <w:p w14:paraId="4067392E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8,892</w:t>
            </w:r>
          </w:p>
        </w:tc>
        <w:tc>
          <w:tcPr>
            <w:tcW w:w="745" w:type="dxa"/>
            <w:noWrap/>
            <w:hideMark/>
          </w:tcPr>
          <w:p w14:paraId="53097BF1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6,626</w:t>
            </w:r>
          </w:p>
        </w:tc>
        <w:tc>
          <w:tcPr>
            <w:tcW w:w="789" w:type="dxa"/>
            <w:tcBorders>
              <w:right w:val="single" w:sz="4" w:space="0" w:color="auto"/>
            </w:tcBorders>
            <w:noWrap/>
            <w:hideMark/>
          </w:tcPr>
          <w:p w14:paraId="2DE4AB69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6,177</w:t>
            </w:r>
          </w:p>
        </w:tc>
        <w:tc>
          <w:tcPr>
            <w:tcW w:w="1117" w:type="dxa"/>
            <w:tcBorders>
              <w:left w:val="single" w:sz="4" w:space="0" w:color="auto"/>
            </w:tcBorders>
            <w:noWrap/>
            <w:hideMark/>
          </w:tcPr>
          <w:p w14:paraId="3890B356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13,729</w:t>
            </w:r>
          </w:p>
        </w:tc>
        <w:tc>
          <w:tcPr>
            <w:tcW w:w="1117" w:type="dxa"/>
            <w:noWrap/>
            <w:hideMark/>
          </w:tcPr>
          <w:p w14:paraId="223CBC11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3,614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noWrap/>
            <w:hideMark/>
          </w:tcPr>
          <w:p w14:paraId="0F079924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826</w:t>
            </w:r>
          </w:p>
        </w:tc>
        <w:tc>
          <w:tcPr>
            <w:tcW w:w="1117" w:type="dxa"/>
            <w:tcBorders>
              <w:left w:val="single" w:sz="4" w:space="0" w:color="auto"/>
            </w:tcBorders>
            <w:noWrap/>
            <w:hideMark/>
          </w:tcPr>
          <w:p w14:paraId="318AC010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21,575</w:t>
            </w:r>
          </w:p>
        </w:tc>
        <w:tc>
          <w:tcPr>
            <w:tcW w:w="1117" w:type="dxa"/>
            <w:noWrap/>
            <w:hideMark/>
          </w:tcPr>
          <w:p w14:paraId="32F6F251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7,242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noWrap/>
            <w:hideMark/>
          </w:tcPr>
          <w:p w14:paraId="46BAD25C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4,062</w:t>
            </w:r>
          </w:p>
        </w:tc>
      </w:tr>
      <w:tr w:rsidR="003A7D1D" w:rsidRPr="001B07E9" w14:paraId="16A6B0E1" w14:textId="77777777" w:rsidTr="00D22C6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noWrap/>
            <w:hideMark/>
          </w:tcPr>
          <w:p w14:paraId="0C4FEDC6" w14:textId="77777777" w:rsidR="003A522B" w:rsidRPr="001B07E9" w:rsidRDefault="003A522B" w:rsidP="00D22C68">
            <w:pPr>
              <w:spacing w:before="0" w:line="360" w:lineRule="auto"/>
              <w:rPr>
                <w:rFonts w:eastAsia="Times New Roman" w:cs="Calibri"/>
                <w:b w:val="0"/>
                <w:bCs w:val="0"/>
                <w:lang w:val="en-US"/>
              </w:rPr>
            </w:pPr>
            <w:r w:rsidRPr="001B07E9">
              <w:rPr>
                <w:rFonts w:eastAsia="Times New Roman" w:cs="Calibri"/>
                <w:b w:val="0"/>
                <w:bCs w:val="0"/>
                <w:lang w:val="en-US"/>
              </w:rPr>
              <w:t xml:space="preserve">    </w:t>
            </w:r>
            <w:proofErr w:type="spellStart"/>
            <w:r w:rsidRPr="001B07E9">
              <w:rPr>
                <w:rFonts w:eastAsia="Times New Roman" w:cs="Calibri"/>
                <w:b w:val="0"/>
                <w:bCs w:val="0"/>
                <w:lang w:val="en-US"/>
              </w:rPr>
              <w:t>Տրանսպորտ</w:t>
            </w:r>
            <w:proofErr w:type="spellEnd"/>
          </w:p>
        </w:tc>
        <w:tc>
          <w:tcPr>
            <w:tcW w:w="980" w:type="dxa"/>
            <w:noWrap/>
            <w:hideMark/>
          </w:tcPr>
          <w:p w14:paraId="7161775B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2,852</w:t>
            </w:r>
          </w:p>
        </w:tc>
        <w:tc>
          <w:tcPr>
            <w:tcW w:w="745" w:type="dxa"/>
            <w:noWrap/>
            <w:hideMark/>
          </w:tcPr>
          <w:p w14:paraId="432CC144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2,784</w:t>
            </w:r>
          </w:p>
        </w:tc>
        <w:tc>
          <w:tcPr>
            <w:tcW w:w="789" w:type="dxa"/>
            <w:tcBorders>
              <w:right w:val="single" w:sz="4" w:space="0" w:color="auto"/>
            </w:tcBorders>
            <w:noWrap/>
            <w:hideMark/>
          </w:tcPr>
          <w:p w14:paraId="26FF1410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2,784</w:t>
            </w:r>
          </w:p>
        </w:tc>
        <w:tc>
          <w:tcPr>
            <w:tcW w:w="1117" w:type="dxa"/>
            <w:tcBorders>
              <w:left w:val="single" w:sz="4" w:space="0" w:color="auto"/>
            </w:tcBorders>
            <w:noWrap/>
            <w:hideMark/>
          </w:tcPr>
          <w:p w14:paraId="22B172CB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3,363</w:t>
            </w:r>
          </w:p>
        </w:tc>
        <w:tc>
          <w:tcPr>
            <w:tcW w:w="1117" w:type="dxa"/>
            <w:noWrap/>
            <w:hideMark/>
          </w:tcPr>
          <w:p w14:paraId="0C8DAC71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2,436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noWrap/>
            <w:hideMark/>
          </w:tcPr>
          <w:p w14:paraId="321D2499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2,226</w:t>
            </w:r>
          </w:p>
        </w:tc>
        <w:tc>
          <w:tcPr>
            <w:tcW w:w="1117" w:type="dxa"/>
            <w:tcBorders>
              <w:left w:val="single" w:sz="4" w:space="0" w:color="auto"/>
            </w:tcBorders>
            <w:noWrap/>
            <w:hideMark/>
          </w:tcPr>
          <w:p w14:paraId="2311C83E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4,819</w:t>
            </w:r>
          </w:p>
        </w:tc>
        <w:tc>
          <w:tcPr>
            <w:tcW w:w="1117" w:type="dxa"/>
            <w:noWrap/>
            <w:hideMark/>
          </w:tcPr>
          <w:p w14:paraId="7C3BB103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3,678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noWrap/>
            <w:hideMark/>
          </w:tcPr>
          <w:p w14:paraId="1902ACAA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2,355</w:t>
            </w:r>
          </w:p>
        </w:tc>
      </w:tr>
      <w:tr w:rsidR="003A7D1D" w:rsidRPr="001B07E9" w14:paraId="4D8CE362" w14:textId="77777777" w:rsidTr="00D22C6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noWrap/>
            <w:hideMark/>
          </w:tcPr>
          <w:p w14:paraId="13DC6748" w14:textId="77777777" w:rsidR="005367F3" w:rsidRPr="001B07E9" w:rsidRDefault="005367F3" w:rsidP="00D22C68">
            <w:pPr>
              <w:spacing w:before="0" w:line="360" w:lineRule="auto"/>
              <w:rPr>
                <w:rFonts w:eastAsia="Times New Roman" w:cs="Calibri"/>
                <w:b w:val="0"/>
                <w:bCs w:val="0"/>
                <w:lang w:val="en-US"/>
              </w:rPr>
            </w:pPr>
            <w:r w:rsidRPr="001B07E9">
              <w:rPr>
                <w:rFonts w:eastAsia="Times New Roman" w:cs="Calibri"/>
                <w:b w:val="0"/>
                <w:bCs w:val="0"/>
                <w:lang w:val="en-US"/>
              </w:rPr>
              <w:t xml:space="preserve">    </w:t>
            </w:r>
            <w:proofErr w:type="spellStart"/>
            <w:r w:rsidRPr="001B07E9">
              <w:rPr>
                <w:rFonts w:eastAsia="Times New Roman" w:cs="Calibri"/>
                <w:b w:val="0"/>
                <w:bCs w:val="0"/>
                <w:lang w:val="en-US"/>
              </w:rPr>
              <w:t>Շենքեր</w:t>
            </w:r>
            <w:proofErr w:type="spellEnd"/>
          </w:p>
        </w:tc>
        <w:tc>
          <w:tcPr>
            <w:tcW w:w="980" w:type="dxa"/>
            <w:noWrap/>
            <w:hideMark/>
          </w:tcPr>
          <w:p w14:paraId="0972E9D6" w14:textId="77777777" w:rsidR="005367F3" w:rsidRPr="001B07E9" w:rsidRDefault="005367F3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2,681</w:t>
            </w:r>
          </w:p>
        </w:tc>
        <w:tc>
          <w:tcPr>
            <w:tcW w:w="745" w:type="dxa"/>
            <w:noWrap/>
            <w:hideMark/>
          </w:tcPr>
          <w:p w14:paraId="18815E75" w14:textId="77777777" w:rsidR="005367F3" w:rsidRPr="001B07E9" w:rsidRDefault="005367F3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2,617</w:t>
            </w:r>
          </w:p>
        </w:tc>
        <w:tc>
          <w:tcPr>
            <w:tcW w:w="789" w:type="dxa"/>
            <w:tcBorders>
              <w:right w:val="single" w:sz="4" w:space="0" w:color="auto"/>
            </w:tcBorders>
            <w:noWrap/>
            <w:hideMark/>
          </w:tcPr>
          <w:p w14:paraId="36116C52" w14:textId="77777777" w:rsidR="005367F3" w:rsidRPr="001B07E9" w:rsidRDefault="005367F3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2,617</w:t>
            </w:r>
          </w:p>
        </w:tc>
        <w:tc>
          <w:tcPr>
            <w:tcW w:w="1117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55755A02" w14:textId="7AA37417" w:rsidR="005367F3" w:rsidRPr="001B07E9" w:rsidRDefault="005367F3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cs="Arial"/>
                <w:sz w:val="18"/>
                <w:szCs w:val="18"/>
              </w:rPr>
              <w:t>3,161</w:t>
            </w:r>
          </w:p>
        </w:tc>
        <w:tc>
          <w:tcPr>
            <w:tcW w:w="1117" w:type="dxa"/>
            <w:noWrap/>
            <w:vAlign w:val="bottom"/>
            <w:hideMark/>
          </w:tcPr>
          <w:p w14:paraId="120ADEDD" w14:textId="6BA98D90" w:rsidR="005367F3" w:rsidRPr="001B07E9" w:rsidRDefault="005367F3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cs="Arial"/>
                <w:sz w:val="18"/>
                <w:szCs w:val="18"/>
              </w:rPr>
              <w:t>2,441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noWrap/>
            <w:vAlign w:val="bottom"/>
            <w:hideMark/>
          </w:tcPr>
          <w:p w14:paraId="4614797C" w14:textId="62A8CD37" w:rsidR="005367F3" w:rsidRPr="001B07E9" w:rsidRDefault="005367F3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cs="Arial"/>
                <w:sz w:val="18"/>
                <w:szCs w:val="18"/>
              </w:rPr>
              <w:t>2,180</w:t>
            </w:r>
          </w:p>
        </w:tc>
        <w:tc>
          <w:tcPr>
            <w:tcW w:w="1117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1A85628A" w14:textId="7E3EC5DF" w:rsidR="005367F3" w:rsidRPr="001B07E9" w:rsidRDefault="005367F3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cs="Arial"/>
                <w:sz w:val="18"/>
                <w:szCs w:val="18"/>
              </w:rPr>
              <w:t>4,529</w:t>
            </w:r>
          </w:p>
        </w:tc>
        <w:tc>
          <w:tcPr>
            <w:tcW w:w="1117" w:type="dxa"/>
            <w:noWrap/>
            <w:vAlign w:val="bottom"/>
            <w:hideMark/>
          </w:tcPr>
          <w:p w14:paraId="0A220F78" w14:textId="4939FC97" w:rsidR="005367F3" w:rsidRPr="001B07E9" w:rsidRDefault="005367F3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cs="Arial"/>
                <w:sz w:val="18"/>
                <w:szCs w:val="18"/>
              </w:rPr>
              <w:t>3,417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noWrap/>
            <w:vAlign w:val="bottom"/>
            <w:hideMark/>
          </w:tcPr>
          <w:p w14:paraId="57B81F12" w14:textId="509BFB01" w:rsidR="005367F3" w:rsidRPr="001B07E9" w:rsidRDefault="005367F3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cs="Arial"/>
                <w:sz w:val="18"/>
                <w:szCs w:val="18"/>
              </w:rPr>
              <w:t>1,938</w:t>
            </w:r>
          </w:p>
        </w:tc>
      </w:tr>
      <w:tr w:rsidR="003A7D1D" w:rsidRPr="001B07E9" w14:paraId="0DCB7F16" w14:textId="77777777" w:rsidTr="00D22C6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hideMark/>
          </w:tcPr>
          <w:p w14:paraId="30FC0B62" w14:textId="77777777" w:rsidR="003A522B" w:rsidRPr="001B07E9" w:rsidRDefault="003A522B" w:rsidP="00D22C68">
            <w:pPr>
              <w:spacing w:before="0" w:line="360" w:lineRule="auto"/>
              <w:rPr>
                <w:rFonts w:eastAsia="Times New Roman" w:cs="Calibri"/>
                <w:b w:val="0"/>
                <w:bCs w:val="0"/>
                <w:lang w:val="en-US"/>
              </w:rPr>
            </w:pPr>
            <w:r w:rsidRPr="001B07E9">
              <w:rPr>
                <w:rFonts w:eastAsia="Times New Roman" w:cs="Calibri"/>
                <w:b w:val="0"/>
                <w:bCs w:val="0"/>
                <w:lang w:val="en-US"/>
              </w:rPr>
              <w:t>ԱԳԱՕ</w:t>
            </w:r>
          </w:p>
        </w:tc>
        <w:tc>
          <w:tcPr>
            <w:tcW w:w="980" w:type="dxa"/>
            <w:noWrap/>
            <w:hideMark/>
          </w:tcPr>
          <w:p w14:paraId="504D6DD7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2,140</w:t>
            </w:r>
          </w:p>
        </w:tc>
        <w:tc>
          <w:tcPr>
            <w:tcW w:w="745" w:type="dxa"/>
            <w:noWrap/>
            <w:hideMark/>
          </w:tcPr>
          <w:p w14:paraId="457BB6A2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1,785</w:t>
            </w:r>
          </w:p>
        </w:tc>
        <w:tc>
          <w:tcPr>
            <w:tcW w:w="789" w:type="dxa"/>
            <w:tcBorders>
              <w:right w:val="single" w:sz="4" w:space="0" w:color="auto"/>
            </w:tcBorders>
            <w:noWrap/>
            <w:hideMark/>
          </w:tcPr>
          <w:p w14:paraId="361A4369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1,744</w:t>
            </w:r>
          </w:p>
        </w:tc>
        <w:tc>
          <w:tcPr>
            <w:tcW w:w="1117" w:type="dxa"/>
            <w:tcBorders>
              <w:left w:val="single" w:sz="4" w:space="0" w:color="auto"/>
            </w:tcBorders>
            <w:noWrap/>
            <w:hideMark/>
          </w:tcPr>
          <w:p w14:paraId="2898F5D4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3,153</w:t>
            </w:r>
          </w:p>
        </w:tc>
        <w:tc>
          <w:tcPr>
            <w:tcW w:w="1117" w:type="dxa"/>
            <w:noWrap/>
            <w:hideMark/>
          </w:tcPr>
          <w:p w14:paraId="0F1B81F6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1,886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noWrap/>
            <w:hideMark/>
          </w:tcPr>
          <w:p w14:paraId="2D5579D5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1,533</w:t>
            </w:r>
          </w:p>
        </w:tc>
        <w:tc>
          <w:tcPr>
            <w:tcW w:w="1117" w:type="dxa"/>
            <w:tcBorders>
              <w:left w:val="single" w:sz="4" w:space="0" w:color="auto"/>
            </w:tcBorders>
            <w:noWrap/>
            <w:hideMark/>
          </w:tcPr>
          <w:p w14:paraId="432FB473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4,653</w:t>
            </w:r>
          </w:p>
        </w:tc>
        <w:tc>
          <w:tcPr>
            <w:tcW w:w="1117" w:type="dxa"/>
            <w:noWrap/>
            <w:hideMark/>
          </w:tcPr>
          <w:p w14:paraId="182A71FA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2,093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noWrap/>
            <w:hideMark/>
          </w:tcPr>
          <w:p w14:paraId="2F634143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1,791</w:t>
            </w:r>
          </w:p>
        </w:tc>
      </w:tr>
      <w:tr w:rsidR="003A7D1D" w:rsidRPr="001B07E9" w14:paraId="5E28241E" w14:textId="77777777" w:rsidTr="00D22C6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hideMark/>
          </w:tcPr>
          <w:p w14:paraId="52D71701" w14:textId="77777777" w:rsidR="005367F3" w:rsidRPr="001B07E9" w:rsidRDefault="005367F3" w:rsidP="00D22C68">
            <w:pPr>
              <w:spacing w:before="0" w:line="360" w:lineRule="auto"/>
              <w:rPr>
                <w:rFonts w:eastAsia="Times New Roman" w:cs="Calibri"/>
                <w:b w:val="0"/>
                <w:bCs w:val="0"/>
                <w:lang w:val="en-US"/>
              </w:rPr>
            </w:pPr>
            <w:proofErr w:type="spellStart"/>
            <w:r w:rsidRPr="001B07E9">
              <w:rPr>
                <w:rFonts w:eastAsia="Times New Roman" w:cs="Calibri"/>
                <w:b w:val="0"/>
                <w:bCs w:val="0"/>
                <w:lang w:val="en-US"/>
              </w:rPr>
              <w:t>Գյուղատնտեսություն</w:t>
            </w:r>
            <w:proofErr w:type="spellEnd"/>
          </w:p>
        </w:tc>
        <w:tc>
          <w:tcPr>
            <w:tcW w:w="980" w:type="dxa"/>
            <w:noWrap/>
            <w:hideMark/>
          </w:tcPr>
          <w:p w14:paraId="209A5B0E" w14:textId="77777777" w:rsidR="005367F3" w:rsidRPr="001B07E9" w:rsidRDefault="005367F3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2,671</w:t>
            </w:r>
          </w:p>
        </w:tc>
        <w:tc>
          <w:tcPr>
            <w:tcW w:w="745" w:type="dxa"/>
            <w:noWrap/>
            <w:hideMark/>
          </w:tcPr>
          <w:p w14:paraId="5CA3EBD2" w14:textId="77777777" w:rsidR="005367F3" w:rsidRPr="001B07E9" w:rsidRDefault="005367F3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2,228</w:t>
            </w:r>
          </w:p>
        </w:tc>
        <w:tc>
          <w:tcPr>
            <w:tcW w:w="789" w:type="dxa"/>
            <w:tcBorders>
              <w:right w:val="single" w:sz="4" w:space="0" w:color="auto"/>
            </w:tcBorders>
            <w:noWrap/>
            <w:hideMark/>
          </w:tcPr>
          <w:p w14:paraId="179AB8EC" w14:textId="77777777" w:rsidR="005367F3" w:rsidRPr="001B07E9" w:rsidRDefault="005367F3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2,046</w:t>
            </w:r>
          </w:p>
        </w:tc>
        <w:tc>
          <w:tcPr>
            <w:tcW w:w="1117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25B50336" w14:textId="0AF94084" w:rsidR="005367F3" w:rsidRPr="001B07E9" w:rsidRDefault="005367F3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cs="Arial"/>
                <w:sz w:val="18"/>
                <w:szCs w:val="18"/>
              </w:rPr>
              <w:t>3,256</w:t>
            </w:r>
          </w:p>
        </w:tc>
        <w:tc>
          <w:tcPr>
            <w:tcW w:w="1117" w:type="dxa"/>
            <w:noWrap/>
            <w:vAlign w:val="bottom"/>
            <w:hideMark/>
          </w:tcPr>
          <w:p w14:paraId="2C49016A" w14:textId="172CB1B1" w:rsidR="005367F3" w:rsidRPr="001B07E9" w:rsidRDefault="005367F3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cs="Arial"/>
                <w:sz w:val="18"/>
                <w:szCs w:val="18"/>
              </w:rPr>
              <w:t>1,977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noWrap/>
            <w:vAlign w:val="bottom"/>
            <w:hideMark/>
          </w:tcPr>
          <w:p w14:paraId="07C80E56" w14:textId="28A98D72" w:rsidR="005367F3" w:rsidRPr="001B07E9" w:rsidRDefault="005367F3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cs="Arial"/>
                <w:sz w:val="18"/>
                <w:szCs w:val="18"/>
              </w:rPr>
              <w:t>1,401</w:t>
            </w:r>
          </w:p>
        </w:tc>
        <w:tc>
          <w:tcPr>
            <w:tcW w:w="1117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20DAB004" w14:textId="0BA42675" w:rsidR="005367F3" w:rsidRPr="001B07E9" w:rsidRDefault="005367F3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cs="Arial"/>
                <w:sz w:val="18"/>
                <w:szCs w:val="18"/>
              </w:rPr>
              <w:t>4,123</w:t>
            </w:r>
          </w:p>
        </w:tc>
        <w:tc>
          <w:tcPr>
            <w:tcW w:w="1117" w:type="dxa"/>
            <w:noWrap/>
            <w:vAlign w:val="bottom"/>
            <w:hideMark/>
          </w:tcPr>
          <w:p w14:paraId="009F5AD4" w14:textId="33641A64" w:rsidR="005367F3" w:rsidRPr="001B07E9" w:rsidRDefault="005367F3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cs="Arial"/>
                <w:sz w:val="18"/>
                <w:szCs w:val="18"/>
              </w:rPr>
              <w:t>2,078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noWrap/>
            <w:vAlign w:val="bottom"/>
            <w:hideMark/>
          </w:tcPr>
          <w:p w14:paraId="7C6C3487" w14:textId="22553789" w:rsidR="005367F3" w:rsidRPr="001B07E9" w:rsidRDefault="005367F3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cs="Arial"/>
                <w:sz w:val="18"/>
                <w:szCs w:val="18"/>
              </w:rPr>
              <w:t>1,299</w:t>
            </w:r>
          </w:p>
        </w:tc>
      </w:tr>
      <w:tr w:rsidR="003A7D1D" w:rsidRPr="001B07E9" w14:paraId="5BA831F2" w14:textId="77777777" w:rsidTr="00D22C6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noWrap/>
            <w:hideMark/>
          </w:tcPr>
          <w:p w14:paraId="44FE68B1" w14:textId="77777777" w:rsidR="003A522B" w:rsidRPr="001B07E9" w:rsidRDefault="003A522B" w:rsidP="00D22C68">
            <w:pPr>
              <w:spacing w:before="0" w:line="360" w:lineRule="auto"/>
              <w:rPr>
                <w:rFonts w:eastAsia="Times New Roman" w:cs="Calibri"/>
                <w:b w:val="0"/>
                <w:bCs w:val="0"/>
                <w:lang w:val="en-US"/>
              </w:rPr>
            </w:pPr>
            <w:proofErr w:type="spellStart"/>
            <w:r w:rsidRPr="001B07E9">
              <w:rPr>
                <w:rFonts w:eastAsia="Times New Roman" w:cs="Calibri"/>
                <w:b w:val="0"/>
                <w:bCs w:val="0"/>
                <w:lang w:val="en-US"/>
              </w:rPr>
              <w:t>Թափոններ</w:t>
            </w:r>
            <w:proofErr w:type="spellEnd"/>
          </w:p>
        </w:tc>
        <w:tc>
          <w:tcPr>
            <w:tcW w:w="980" w:type="dxa"/>
            <w:noWrap/>
            <w:hideMark/>
          </w:tcPr>
          <w:p w14:paraId="6F032750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809</w:t>
            </w:r>
          </w:p>
        </w:tc>
        <w:tc>
          <w:tcPr>
            <w:tcW w:w="745" w:type="dxa"/>
            <w:noWrap/>
            <w:hideMark/>
          </w:tcPr>
          <w:p w14:paraId="6708202C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675</w:t>
            </w:r>
          </w:p>
        </w:tc>
        <w:tc>
          <w:tcPr>
            <w:tcW w:w="789" w:type="dxa"/>
            <w:tcBorders>
              <w:right w:val="single" w:sz="4" w:space="0" w:color="auto"/>
            </w:tcBorders>
            <w:noWrap/>
            <w:hideMark/>
          </w:tcPr>
          <w:p w14:paraId="3DC7186B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660</w:t>
            </w:r>
          </w:p>
        </w:tc>
        <w:tc>
          <w:tcPr>
            <w:tcW w:w="1117" w:type="dxa"/>
            <w:tcBorders>
              <w:left w:val="single" w:sz="4" w:space="0" w:color="auto"/>
            </w:tcBorders>
            <w:noWrap/>
            <w:hideMark/>
          </w:tcPr>
          <w:p w14:paraId="1A0091F2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970</w:t>
            </w:r>
          </w:p>
        </w:tc>
        <w:tc>
          <w:tcPr>
            <w:tcW w:w="1117" w:type="dxa"/>
            <w:noWrap/>
            <w:hideMark/>
          </w:tcPr>
          <w:p w14:paraId="22EBB8EC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326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noWrap/>
            <w:hideMark/>
          </w:tcPr>
          <w:p w14:paraId="4821FE91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274</w:t>
            </w:r>
          </w:p>
        </w:tc>
        <w:tc>
          <w:tcPr>
            <w:tcW w:w="1117" w:type="dxa"/>
            <w:tcBorders>
              <w:left w:val="single" w:sz="4" w:space="0" w:color="auto"/>
            </w:tcBorders>
            <w:noWrap/>
            <w:hideMark/>
          </w:tcPr>
          <w:p w14:paraId="5B2FC96E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1,207</w:t>
            </w:r>
          </w:p>
        </w:tc>
        <w:tc>
          <w:tcPr>
            <w:tcW w:w="1117" w:type="dxa"/>
            <w:noWrap/>
            <w:hideMark/>
          </w:tcPr>
          <w:p w14:paraId="534F691C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521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noWrap/>
            <w:hideMark/>
          </w:tcPr>
          <w:p w14:paraId="28804372" w14:textId="77777777" w:rsidR="003A522B" w:rsidRPr="001B07E9" w:rsidRDefault="003A522B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eastAsia="Times New Roman" w:cs="Calibri"/>
                <w:lang w:val="en-US"/>
              </w:rPr>
              <w:t>430</w:t>
            </w:r>
          </w:p>
        </w:tc>
      </w:tr>
      <w:tr w:rsidR="003A7D1D" w:rsidRPr="001B07E9" w14:paraId="735495B0" w14:textId="77777777" w:rsidTr="00D22C6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noWrap/>
            <w:hideMark/>
          </w:tcPr>
          <w:p w14:paraId="5E910055" w14:textId="77777777" w:rsidR="005367F3" w:rsidRPr="001B07E9" w:rsidRDefault="005367F3" w:rsidP="00D22C68">
            <w:pPr>
              <w:spacing w:before="0" w:line="360" w:lineRule="auto"/>
              <w:rPr>
                <w:rFonts w:eastAsia="Times New Roman" w:cs="Calibri"/>
                <w:b w:val="0"/>
                <w:bCs w:val="0"/>
                <w:lang w:val="en-US"/>
              </w:rPr>
            </w:pPr>
            <w:proofErr w:type="spellStart"/>
            <w:r w:rsidRPr="001B07E9">
              <w:rPr>
                <w:rFonts w:eastAsia="Times New Roman" w:cs="Calibri"/>
                <w:b w:val="0"/>
                <w:bCs w:val="0"/>
                <w:lang w:val="en-US"/>
              </w:rPr>
              <w:lastRenderedPageBreak/>
              <w:t>Անտառային</w:t>
            </w:r>
            <w:proofErr w:type="spellEnd"/>
            <w:r w:rsidRPr="001B07E9">
              <w:rPr>
                <w:rFonts w:eastAsia="Times New Roman" w:cs="Calibri"/>
                <w:b w:val="0"/>
                <w:bCs w:val="0"/>
                <w:lang w:val="en-US"/>
              </w:rPr>
              <w:t xml:space="preserve"> </w:t>
            </w:r>
            <w:proofErr w:type="spellStart"/>
            <w:r w:rsidRPr="001B07E9">
              <w:rPr>
                <w:rFonts w:eastAsia="Times New Roman" w:cs="Calibri"/>
                <w:b w:val="0"/>
                <w:bCs w:val="0"/>
                <w:lang w:val="en-US"/>
              </w:rPr>
              <w:t>տնտեսություն</w:t>
            </w:r>
            <w:proofErr w:type="spellEnd"/>
          </w:p>
        </w:tc>
        <w:tc>
          <w:tcPr>
            <w:tcW w:w="980" w:type="dxa"/>
            <w:noWrap/>
            <w:vAlign w:val="bottom"/>
            <w:hideMark/>
          </w:tcPr>
          <w:p w14:paraId="7BC69A89" w14:textId="4F006AEC" w:rsidR="005367F3" w:rsidRPr="001B07E9" w:rsidRDefault="005367F3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cs="Arial"/>
                <w:sz w:val="18"/>
                <w:szCs w:val="18"/>
              </w:rPr>
              <w:t>-732</w:t>
            </w:r>
          </w:p>
        </w:tc>
        <w:tc>
          <w:tcPr>
            <w:tcW w:w="745" w:type="dxa"/>
            <w:noWrap/>
            <w:vAlign w:val="bottom"/>
            <w:hideMark/>
          </w:tcPr>
          <w:p w14:paraId="0D237BEC" w14:textId="5E12C02A" w:rsidR="005367F3" w:rsidRPr="001B07E9" w:rsidRDefault="005367F3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cs="Arial"/>
                <w:sz w:val="18"/>
                <w:szCs w:val="18"/>
              </w:rPr>
              <w:t>-648</w:t>
            </w:r>
          </w:p>
        </w:tc>
        <w:tc>
          <w:tcPr>
            <w:tcW w:w="789" w:type="dxa"/>
            <w:tcBorders>
              <w:right w:val="single" w:sz="4" w:space="0" w:color="auto"/>
            </w:tcBorders>
            <w:noWrap/>
            <w:vAlign w:val="bottom"/>
            <w:hideMark/>
          </w:tcPr>
          <w:p w14:paraId="2555D3D8" w14:textId="106302B2" w:rsidR="005367F3" w:rsidRPr="001B07E9" w:rsidRDefault="005367F3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cs="Arial"/>
                <w:sz w:val="18"/>
                <w:szCs w:val="18"/>
              </w:rPr>
              <w:t>-648</w:t>
            </w:r>
          </w:p>
        </w:tc>
        <w:tc>
          <w:tcPr>
            <w:tcW w:w="1117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8ACC767" w14:textId="416B2EAC" w:rsidR="005367F3" w:rsidRPr="001B07E9" w:rsidRDefault="005367F3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cs="Arial"/>
                <w:sz w:val="18"/>
                <w:szCs w:val="18"/>
              </w:rPr>
              <w:t>-930</w:t>
            </w:r>
          </w:p>
        </w:tc>
        <w:tc>
          <w:tcPr>
            <w:tcW w:w="1117" w:type="dxa"/>
            <w:noWrap/>
            <w:vAlign w:val="bottom"/>
            <w:hideMark/>
          </w:tcPr>
          <w:p w14:paraId="476AB4A0" w14:textId="47EA4551" w:rsidR="005367F3" w:rsidRPr="001B07E9" w:rsidRDefault="005367F3" w:rsidP="00D22C68">
            <w:pPr>
              <w:spacing w:before="0" w:line="360" w:lineRule="auto"/>
              <w:ind w:hanging="29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cs="Arial"/>
                <w:sz w:val="18"/>
                <w:szCs w:val="18"/>
              </w:rPr>
              <w:t>-1,125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noWrap/>
            <w:vAlign w:val="bottom"/>
            <w:hideMark/>
          </w:tcPr>
          <w:p w14:paraId="63A041C7" w14:textId="0171FD2F" w:rsidR="005367F3" w:rsidRPr="001B07E9" w:rsidRDefault="005367F3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cs="Arial"/>
                <w:sz w:val="18"/>
                <w:szCs w:val="18"/>
              </w:rPr>
              <w:t>-1,125</w:t>
            </w:r>
          </w:p>
        </w:tc>
        <w:tc>
          <w:tcPr>
            <w:tcW w:w="1117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16085F77" w14:textId="0D0AB5DD" w:rsidR="005367F3" w:rsidRPr="001B07E9" w:rsidRDefault="005367F3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cs="Arial"/>
                <w:sz w:val="18"/>
                <w:szCs w:val="18"/>
              </w:rPr>
              <w:t>-984</w:t>
            </w:r>
          </w:p>
        </w:tc>
        <w:tc>
          <w:tcPr>
            <w:tcW w:w="1117" w:type="dxa"/>
            <w:noWrap/>
            <w:vAlign w:val="bottom"/>
            <w:hideMark/>
          </w:tcPr>
          <w:p w14:paraId="5A43087C" w14:textId="6EEFA531" w:rsidR="005367F3" w:rsidRPr="001B07E9" w:rsidRDefault="005367F3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cs="Arial"/>
                <w:sz w:val="18"/>
                <w:szCs w:val="18"/>
              </w:rPr>
              <w:t>-1,510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noWrap/>
            <w:vAlign w:val="bottom"/>
            <w:hideMark/>
          </w:tcPr>
          <w:p w14:paraId="58A955FC" w14:textId="7AA14032" w:rsidR="005367F3" w:rsidRPr="001B07E9" w:rsidRDefault="005367F3" w:rsidP="00D22C68">
            <w:pPr>
              <w:spacing w:before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lang w:val="en-US"/>
              </w:rPr>
            </w:pPr>
            <w:r w:rsidRPr="001B07E9">
              <w:rPr>
                <w:rFonts w:cs="Arial"/>
                <w:sz w:val="18"/>
                <w:szCs w:val="18"/>
              </w:rPr>
              <w:t>-1,510</w:t>
            </w:r>
          </w:p>
        </w:tc>
      </w:tr>
    </w:tbl>
    <w:p w14:paraId="777521FE" w14:textId="29C76A61" w:rsidR="003A522B" w:rsidRPr="001B07E9" w:rsidRDefault="003A522B" w:rsidP="00462D73">
      <w:pPr>
        <w:spacing w:before="120" w:after="0" w:line="360" w:lineRule="auto"/>
        <w:jc w:val="both"/>
        <w:rPr>
          <w:rFonts w:cs="Times New Roman"/>
          <w:sz w:val="20"/>
          <w:szCs w:val="20"/>
        </w:rPr>
      </w:pPr>
      <w:r w:rsidRPr="001B07E9">
        <w:rPr>
          <w:rFonts w:cs="Times New Roman"/>
          <w:sz w:val="20"/>
          <w:szCs w:val="20"/>
        </w:rPr>
        <w:t>Աղյուսակ 1. Ըստ ոլորտների և ըստ տարիների հաշվարկված ՋԳ արտանետումներ, ԳգCO2-համարժեք</w:t>
      </w:r>
    </w:p>
    <w:p w14:paraId="131FDB22" w14:textId="654254AE" w:rsidR="00475FB6" w:rsidRPr="001B07E9" w:rsidRDefault="00CE13A9" w:rsidP="00462D73">
      <w:pPr>
        <w:pStyle w:val="Heading1"/>
      </w:pPr>
      <w:bookmarkStart w:id="39" w:name="_Toc123226717"/>
      <w:r w:rsidRPr="001B07E9">
        <w:lastRenderedPageBreak/>
        <w:t xml:space="preserve">Ջերմոցային Գազերի </w:t>
      </w:r>
      <w:r w:rsidR="00475FB6" w:rsidRPr="001B07E9">
        <w:t>ՑԱԾՐ ԱՐՏԱՆԵՏՈՒՄՆԵՐՈՎ ԶԱՐԳԱՑՄԱՆ ՍՑԵՆԱՐՆԵՐԸ</w:t>
      </w:r>
      <w:bookmarkEnd w:id="39"/>
      <w:r w:rsidR="00475FB6" w:rsidRPr="001B07E9">
        <w:t xml:space="preserve"> </w:t>
      </w:r>
      <w:bookmarkEnd w:id="36"/>
      <w:bookmarkEnd w:id="37"/>
    </w:p>
    <w:p w14:paraId="7B9BA7EB" w14:textId="05B2394D" w:rsidR="00475FB6" w:rsidRPr="001B07E9" w:rsidRDefault="00475FB6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Հայաստանի </w:t>
      </w:r>
      <w:r w:rsidR="00D85A15" w:rsidRPr="001B07E9">
        <w:rPr>
          <w:rFonts w:ascii="GHEA Grapalat" w:hAnsi="GHEA Grapalat" w:cs="Times New Roman"/>
        </w:rPr>
        <w:t xml:space="preserve">ցածր արտանետումներով </w:t>
      </w:r>
      <w:r w:rsidRPr="001B07E9">
        <w:rPr>
          <w:rFonts w:ascii="GHEA Grapalat" w:hAnsi="GHEA Grapalat" w:cs="Times New Roman"/>
        </w:rPr>
        <w:t xml:space="preserve">զարգացման </w:t>
      </w:r>
      <w:r w:rsidR="00B372A7" w:rsidRPr="001B07E9">
        <w:rPr>
          <w:rFonts w:ascii="GHEA Grapalat" w:hAnsi="GHEA Grapalat" w:cs="Times New Roman"/>
        </w:rPr>
        <w:t xml:space="preserve">վերոնշյալ </w:t>
      </w:r>
      <w:r w:rsidRPr="001B07E9">
        <w:rPr>
          <w:rFonts w:ascii="GHEA Grapalat" w:hAnsi="GHEA Grapalat" w:cs="Times New Roman"/>
        </w:rPr>
        <w:t>երեք հիմ</w:t>
      </w:r>
      <w:r w:rsidR="00B372A7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նա</w:t>
      </w:r>
      <w:r w:rsidR="00B372A7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կան </w:t>
      </w:r>
      <w:r w:rsidR="0036300B" w:rsidRPr="001B07E9">
        <w:rPr>
          <w:rFonts w:ascii="GHEA Grapalat" w:hAnsi="GHEA Grapalat" w:cs="Times New Roman"/>
        </w:rPr>
        <w:t>սցենար</w:t>
      </w:r>
      <w:r w:rsidR="00445945" w:rsidRPr="001B07E9">
        <w:rPr>
          <w:rFonts w:ascii="GHEA Grapalat" w:hAnsi="GHEA Grapalat" w:cs="Times New Roman"/>
        </w:rPr>
        <w:t xml:space="preserve">ները կառուցված են ոլորտային </w:t>
      </w:r>
      <w:r w:rsidR="00B372A7" w:rsidRPr="001B07E9">
        <w:rPr>
          <w:rFonts w:ascii="GHEA Grapalat" w:hAnsi="GHEA Grapalat" w:cs="Times New Roman"/>
        </w:rPr>
        <w:t xml:space="preserve">հետևյալ </w:t>
      </w:r>
      <w:r w:rsidR="00445945" w:rsidRPr="001B07E9">
        <w:rPr>
          <w:rFonts w:ascii="GHEA Grapalat" w:hAnsi="GHEA Grapalat" w:cs="Times New Roman"/>
        </w:rPr>
        <w:t>զարգաց</w:t>
      </w:r>
      <w:r w:rsidR="00B372A7" w:rsidRPr="001B07E9">
        <w:rPr>
          <w:rFonts w:ascii="GHEA Grapalat" w:hAnsi="GHEA Grapalat" w:cs="Times New Roman"/>
        </w:rPr>
        <w:t>ումների</w:t>
      </w:r>
      <w:r w:rsidR="00445945" w:rsidRPr="001B07E9">
        <w:rPr>
          <w:rFonts w:ascii="GHEA Grapalat" w:hAnsi="GHEA Grapalat" w:cs="Times New Roman"/>
        </w:rPr>
        <w:t xml:space="preserve"> </w:t>
      </w:r>
      <w:r w:rsidR="00B372A7" w:rsidRPr="001B07E9">
        <w:rPr>
          <w:rFonts w:ascii="GHEA Grapalat" w:hAnsi="GHEA Grapalat" w:cs="Times New Roman"/>
        </w:rPr>
        <w:t>հիման վրա</w:t>
      </w:r>
      <w:r w:rsidR="00D85A15" w:rsidRPr="001B07E9">
        <w:rPr>
          <w:rFonts w:ascii="GHEA Grapalat" w:hAnsi="GHEA Grapalat" w:cs="Times New Roman"/>
        </w:rPr>
        <w:t>:</w:t>
      </w:r>
      <w:r w:rsidRPr="001B07E9">
        <w:rPr>
          <w:rFonts w:ascii="GHEA Grapalat" w:hAnsi="GHEA Grapalat" w:cs="Times New Roman"/>
        </w:rPr>
        <w:t xml:space="preserve"> </w:t>
      </w:r>
    </w:p>
    <w:p w14:paraId="1D85EDD1" w14:textId="5DD9441D" w:rsidR="00475FB6" w:rsidRPr="001B07E9" w:rsidRDefault="00475FB6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  <w:b/>
          <w:bCs/>
        </w:rPr>
        <w:t>Էներգետիկայի ոլորտում</w:t>
      </w:r>
      <w:r w:rsidRPr="001B07E9">
        <w:rPr>
          <w:rFonts w:ascii="GHEA Grapalat" w:hAnsi="GHEA Grapalat" w:cs="Times New Roman"/>
        </w:rPr>
        <w:t xml:space="preserve"> ՋԳ արտանետումների նվազեցումը հնարավոր կլինի ապահովել վերականգնվող և ատոմային էներգիայի նոր հզորությունների գործարկ</w:t>
      </w:r>
      <w:r w:rsidR="00EE316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ման միջոցով:</w:t>
      </w:r>
    </w:p>
    <w:p w14:paraId="36011FC0" w14:textId="1E007BDC" w:rsidR="00475FB6" w:rsidRPr="001B07E9" w:rsidRDefault="00EE316D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«</w:t>
      </w:r>
      <w:r w:rsidR="00475FB6" w:rsidRPr="001B07E9">
        <w:rPr>
          <w:rFonts w:ascii="GHEA Grapalat" w:hAnsi="GHEA Grapalat" w:cs="Times New Roman"/>
        </w:rPr>
        <w:t>Մ</w:t>
      </w:r>
      <w:r w:rsidRPr="001B07E9">
        <w:rPr>
          <w:rFonts w:ascii="GHEA Grapalat" w:hAnsi="GHEA Grapalat" w:cs="Times New Roman"/>
        </w:rPr>
        <w:t>»</w:t>
      </w:r>
      <w:r w:rsidR="00475FB6" w:rsidRPr="001B07E9">
        <w:rPr>
          <w:rFonts w:ascii="GHEA Grapalat" w:hAnsi="GHEA Grapalat" w:cs="Times New Roman"/>
        </w:rPr>
        <w:t xml:space="preserve"> սցենարով արևային էներգիայի </w:t>
      </w:r>
      <w:r w:rsidRPr="001B07E9">
        <w:rPr>
          <w:rFonts w:ascii="GHEA Grapalat" w:hAnsi="GHEA Grapalat" w:cs="Times New Roman"/>
        </w:rPr>
        <w:t>նպատակային</w:t>
      </w:r>
      <w:r w:rsidR="00475FB6" w:rsidRPr="001B07E9">
        <w:rPr>
          <w:rFonts w:ascii="GHEA Grapalat" w:hAnsi="GHEA Grapalat" w:cs="Times New Roman"/>
        </w:rPr>
        <w:t xml:space="preserve"> հզորությունը 700 ՄՎտ է մինչև 2050թ.: Այս հզորությունը պետք է գործարկվի մինչև 2030թ. և պահպանվի հաջորդ 20 տարիների ընթացքում, որի արդյունքում ՋԳ ընդհանուր արտանե</w:t>
      </w:r>
      <w:r w:rsidRPr="001B07E9">
        <w:rPr>
          <w:rFonts w:ascii="GHEA Grapalat" w:hAnsi="GHEA Grapalat" w:cs="Times New Roman"/>
        </w:rPr>
        <w:softHyphen/>
      </w:r>
      <w:r w:rsidR="00475FB6" w:rsidRPr="001B07E9">
        <w:rPr>
          <w:rFonts w:ascii="GHEA Grapalat" w:hAnsi="GHEA Grapalat" w:cs="Times New Roman"/>
        </w:rPr>
        <w:t>տում</w:t>
      </w:r>
      <w:r w:rsidRPr="001B07E9">
        <w:rPr>
          <w:rFonts w:ascii="GHEA Grapalat" w:hAnsi="GHEA Grapalat" w:cs="Times New Roman"/>
        </w:rPr>
        <w:softHyphen/>
      </w:r>
      <w:r w:rsidR="00475FB6" w:rsidRPr="001B07E9">
        <w:rPr>
          <w:rFonts w:ascii="GHEA Grapalat" w:hAnsi="GHEA Grapalat" w:cs="Times New Roman"/>
        </w:rPr>
        <w:t>ները կնվազեն 13 367 Գգ</w:t>
      </w:r>
      <w:r w:rsidR="00E463D3" w:rsidRPr="001B07E9">
        <w:rPr>
          <w:rFonts w:ascii="GHEA Grapalat" w:hAnsi="GHEA Grapalat" w:cs="Times New Roman"/>
        </w:rPr>
        <w:t>CO</w:t>
      </w:r>
      <w:r w:rsidR="00E463D3" w:rsidRPr="001B07E9">
        <w:rPr>
          <w:rFonts w:ascii="GHEA Grapalat" w:hAnsi="GHEA Grapalat" w:cs="Times New Roman"/>
          <w:vertAlign w:val="subscript"/>
        </w:rPr>
        <w:t>2համ.</w:t>
      </w:r>
      <w:r w:rsidR="00475FB6" w:rsidRPr="001B07E9">
        <w:rPr>
          <w:rFonts w:ascii="GHEA Grapalat" w:hAnsi="GHEA Grapalat" w:cs="Times New Roman"/>
        </w:rPr>
        <w:t xml:space="preserve"> չափով:</w:t>
      </w:r>
    </w:p>
    <w:p w14:paraId="642BE4C3" w14:textId="2315A246" w:rsidR="00475FB6" w:rsidRPr="001B07E9" w:rsidRDefault="00EE316D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«</w:t>
      </w:r>
      <w:r w:rsidR="00475FB6" w:rsidRPr="001B07E9">
        <w:rPr>
          <w:rFonts w:ascii="GHEA Grapalat" w:hAnsi="GHEA Grapalat" w:cs="Times New Roman"/>
        </w:rPr>
        <w:t>ԼՄ</w:t>
      </w:r>
      <w:r w:rsidRPr="001B07E9">
        <w:rPr>
          <w:rFonts w:ascii="GHEA Grapalat" w:hAnsi="GHEA Grapalat" w:cs="Times New Roman"/>
        </w:rPr>
        <w:t>»</w:t>
      </w:r>
      <w:r w:rsidR="00475FB6" w:rsidRPr="001B07E9">
        <w:rPr>
          <w:rFonts w:ascii="GHEA Grapalat" w:hAnsi="GHEA Grapalat" w:cs="Times New Roman"/>
        </w:rPr>
        <w:t xml:space="preserve"> սցենարով ենթադր</w:t>
      </w:r>
      <w:r w:rsidRPr="001B07E9">
        <w:rPr>
          <w:rFonts w:ascii="GHEA Grapalat" w:hAnsi="GHEA Grapalat" w:cs="Times New Roman"/>
        </w:rPr>
        <w:t>վ</w:t>
      </w:r>
      <w:r w:rsidR="00475FB6" w:rsidRPr="001B07E9">
        <w:rPr>
          <w:rFonts w:ascii="GHEA Grapalat" w:hAnsi="GHEA Grapalat" w:cs="Times New Roman"/>
        </w:rPr>
        <w:t>ում է 1000 ՄՎտ հզորությամբ արևային ՖՎ-ների շահագործում մինչև 2030թ.</w:t>
      </w:r>
      <w:r w:rsidR="00A17591" w:rsidRPr="001B07E9">
        <w:rPr>
          <w:rFonts w:ascii="GHEA Grapalat" w:hAnsi="GHEA Grapalat" w:cs="Times New Roman"/>
        </w:rPr>
        <w:t>՝</w:t>
      </w:r>
      <w:r w:rsidR="00475FB6" w:rsidRPr="001B07E9">
        <w:rPr>
          <w:rFonts w:ascii="GHEA Grapalat" w:hAnsi="GHEA Grapalat" w:cs="Times New Roman"/>
        </w:rPr>
        <w:t xml:space="preserve"> պահպանելով այդ հզորությունը 10 տարվա ընթացքում, և տարեկան լրացուցիչ 50 ՄՎտ հզորության գործարկում 2040</w:t>
      </w:r>
      <w:r w:rsidR="0095367F" w:rsidRPr="001B07E9">
        <w:rPr>
          <w:rFonts w:ascii="GHEA Grapalat" w:hAnsi="GHEA Grapalat" w:cs="Times New Roman"/>
        </w:rPr>
        <w:t xml:space="preserve"> </w:t>
      </w:r>
      <w:r w:rsidR="00475FB6" w:rsidRPr="001B07E9">
        <w:rPr>
          <w:rFonts w:ascii="GHEA Grapalat" w:hAnsi="GHEA Grapalat" w:cs="Times New Roman"/>
        </w:rPr>
        <w:t>թ-ից: 2050</w:t>
      </w:r>
      <w:r w:rsidRPr="001B07E9">
        <w:rPr>
          <w:rFonts w:ascii="GHEA Grapalat" w:hAnsi="GHEA Grapalat" w:cs="Times New Roman"/>
        </w:rPr>
        <w:t xml:space="preserve"> </w:t>
      </w:r>
      <w:r w:rsidR="00475FB6" w:rsidRPr="001B07E9">
        <w:rPr>
          <w:rFonts w:ascii="GHEA Grapalat" w:hAnsi="GHEA Grapalat" w:cs="Times New Roman"/>
        </w:rPr>
        <w:t>թ</w:t>
      </w:r>
      <w:r w:rsidRPr="001B07E9">
        <w:rPr>
          <w:rFonts w:ascii="GHEA Grapalat" w:hAnsi="GHEA Grapalat" w:cs="Times New Roman"/>
        </w:rPr>
        <w:t>.</w:t>
      </w:r>
      <w:r w:rsidR="00475FB6" w:rsidRPr="001B07E9">
        <w:rPr>
          <w:rFonts w:ascii="GHEA Grapalat" w:hAnsi="GHEA Grapalat" w:cs="Times New Roman"/>
        </w:rPr>
        <w:t>-ին արևա</w:t>
      </w:r>
      <w:r w:rsidRPr="001B07E9">
        <w:rPr>
          <w:rFonts w:ascii="GHEA Grapalat" w:hAnsi="GHEA Grapalat" w:cs="Times New Roman"/>
        </w:rPr>
        <w:softHyphen/>
      </w:r>
      <w:r w:rsidR="00475FB6" w:rsidRPr="001B07E9">
        <w:rPr>
          <w:rFonts w:ascii="GHEA Grapalat" w:hAnsi="GHEA Grapalat" w:cs="Times New Roman"/>
        </w:rPr>
        <w:t>յին վահա</w:t>
      </w:r>
      <w:r w:rsidR="0095367F" w:rsidRPr="001B07E9">
        <w:rPr>
          <w:rFonts w:ascii="GHEA Grapalat" w:hAnsi="GHEA Grapalat" w:cs="Times New Roman"/>
        </w:rPr>
        <w:softHyphen/>
      </w:r>
      <w:r w:rsidR="00475FB6" w:rsidRPr="001B07E9">
        <w:rPr>
          <w:rFonts w:ascii="GHEA Grapalat" w:hAnsi="GHEA Grapalat" w:cs="Times New Roman"/>
        </w:rPr>
        <w:t xml:space="preserve">նակների ակնկալվող դրվածքային հզորությունը պետք է կազմի 1550 ՄՎտ: 20 տարվա ընթացքում ՋԳ ընդհանուր արտանետումները կնվազեն 22 248 </w:t>
      </w:r>
      <w:r w:rsidR="00E463D3" w:rsidRPr="001B07E9">
        <w:rPr>
          <w:rFonts w:ascii="GHEA Grapalat" w:hAnsi="GHEA Grapalat" w:cs="Times New Roman"/>
        </w:rPr>
        <w:t>ԳգCO</w:t>
      </w:r>
      <w:r w:rsidR="00E463D3" w:rsidRPr="001B07E9">
        <w:rPr>
          <w:rFonts w:ascii="GHEA Grapalat" w:hAnsi="GHEA Grapalat" w:cs="Times New Roman"/>
          <w:vertAlign w:val="subscript"/>
        </w:rPr>
        <w:t xml:space="preserve">2համ. </w:t>
      </w:r>
      <w:r w:rsidR="00475FB6" w:rsidRPr="001B07E9">
        <w:rPr>
          <w:rFonts w:ascii="GHEA Grapalat" w:hAnsi="GHEA Grapalat" w:cs="Times New Roman"/>
        </w:rPr>
        <w:t>չափով:</w:t>
      </w:r>
    </w:p>
    <w:p w14:paraId="02F3E8C8" w14:textId="4107CF7B" w:rsidR="00475FB6" w:rsidRPr="001B07E9" w:rsidRDefault="00475FB6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Բացի այդ, </w:t>
      </w:r>
      <w:r w:rsidR="00EE316D" w:rsidRPr="001B07E9">
        <w:rPr>
          <w:rFonts w:ascii="GHEA Grapalat" w:hAnsi="GHEA Grapalat" w:cs="Times New Roman"/>
        </w:rPr>
        <w:t>«</w:t>
      </w:r>
      <w:r w:rsidRPr="001B07E9">
        <w:rPr>
          <w:rFonts w:ascii="GHEA Grapalat" w:hAnsi="GHEA Grapalat" w:cs="Times New Roman"/>
        </w:rPr>
        <w:t>ԼՄ</w:t>
      </w:r>
      <w:r w:rsidR="00EE316D" w:rsidRPr="001B07E9">
        <w:rPr>
          <w:rFonts w:ascii="GHEA Grapalat" w:hAnsi="GHEA Grapalat" w:cs="Times New Roman"/>
        </w:rPr>
        <w:t>»</w:t>
      </w:r>
      <w:r w:rsidRPr="001B07E9">
        <w:rPr>
          <w:rFonts w:ascii="GHEA Grapalat" w:hAnsi="GHEA Grapalat" w:cs="Times New Roman"/>
        </w:rPr>
        <w:t xml:space="preserve"> սցենարով պահանջ</w:t>
      </w:r>
      <w:r w:rsidR="0036300B" w:rsidRPr="001B07E9">
        <w:rPr>
          <w:rFonts w:ascii="GHEA Grapalat" w:hAnsi="GHEA Grapalat" w:cs="Times New Roman"/>
        </w:rPr>
        <w:t>վ</w:t>
      </w:r>
      <w:r w:rsidRPr="001B07E9">
        <w:rPr>
          <w:rFonts w:ascii="GHEA Grapalat" w:hAnsi="GHEA Grapalat" w:cs="Times New Roman"/>
        </w:rPr>
        <w:t>ում է հողմային և հիդրո էներգիայի հզո</w:t>
      </w:r>
      <w:r w:rsidR="00EE316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րությունների գործարկում</w:t>
      </w:r>
      <w:r w:rsidR="00EE316D" w:rsidRPr="001B07E9">
        <w:rPr>
          <w:rFonts w:ascii="GHEA Grapalat" w:hAnsi="GHEA Grapalat" w:cs="Times New Roman"/>
        </w:rPr>
        <w:t>՝ սկսած</w:t>
      </w:r>
      <w:r w:rsidRPr="001B07E9">
        <w:rPr>
          <w:rFonts w:ascii="GHEA Grapalat" w:hAnsi="GHEA Grapalat" w:cs="Times New Roman"/>
        </w:rPr>
        <w:t xml:space="preserve"> 2040</w:t>
      </w:r>
      <w:r w:rsidR="0018565D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թ</w:t>
      </w:r>
      <w:r w:rsidR="00EE316D" w:rsidRPr="001B07E9">
        <w:rPr>
          <w:rFonts w:ascii="GHEA Grapalat" w:hAnsi="GHEA Grapalat" w:cs="Times New Roman"/>
        </w:rPr>
        <w:t>.</w:t>
      </w:r>
      <w:r w:rsidRPr="001B07E9">
        <w:rPr>
          <w:rFonts w:ascii="GHEA Grapalat" w:hAnsi="GHEA Grapalat" w:cs="Times New Roman"/>
        </w:rPr>
        <w:t>-ի</w:t>
      </w:r>
      <w:r w:rsidR="00EE316D" w:rsidRPr="001B07E9">
        <w:rPr>
          <w:rFonts w:ascii="GHEA Grapalat" w:hAnsi="GHEA Grapalat" w:cs="Times New Roman"/>
        </w:rPr>
        <w:t>ց: Հ</w:t>
      </w:r>
      <w:r w:rsidRPr="001B07E9">
        <w:rPr>
          <w:rFonts w:ascii="GHEA Grapalat" w:hAnsi="GHEA Grapalat" w:cs="Times New Roman"/>
        </w:rPr>
        <w:t>ողմային էներգիայի հզորու</w:t>
      </w:r>
      <w:r w:rsidR="00EE316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թյուններն աճում են տարեկան կտրվածքով՝ մինչև 610 ՄՎտ</w:t>
      </w:r>
      <w:r w:rsidR="00EE316D" w:rsidRPr="001B07E9">
        <w:rPr>
          <w:rFonts w:ascii="GHEA Grapalat" w:hAnsi="GHEA Grapalat" w:cs="Times New Roman"/>
        </w:rPr>
        <w:t>՝</w:t>
      </w:r>
      <w:r w:rsidRPr="001B07E9">
        <w:rPr>
          <w:rFonts w:ascii="GHEA Grapalat" w:hAnsi="GHEA Grapalat" w:cs="Times New Roman"/>
        </w:rPr>
        <w:t xml:space="preserve"> 2050</w:t>
      </w:r>
      <w:r w:rsidR="00EE316D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թ</w:t>
      </w:r>
      <w:r w:rsidR="00EE316D" w:rsidRPr="001B07E9">
        <w:rPr>
          <w:rFonts w:ascii="GHEA Grapalat" w:hAnsi="GHEA Grapalat" w:cs="Times New Roman"/>
        </w:rPr>
        <w:t>.</w:t>
      </w:r>
      <w:r w:rsidRPr="001B07E9">
        <w:rPr>
          <w:rFonts w:ascii="GHEA Grapalat" w:hAnsi="GHEA Grapalat" w:cs="Times New Roman"/>
        </w:rPr>
        <w:t>-ին հանգեցնելով ՋԳ ընդհանուր արտանետումների նվազեցմանը 8</w:t>
      </w:r>
      <w:r w:rsidR="003A09F0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348 ԳգCO</w:t>
      </w:r>
      <w:r w:rsidRPr="001B07E9">
        <w:rPr>
          <w:rFonts w:ascii="GHEA Grapalat" w:hAnsi="GHEA Grapalat" w:cs="Times New Roman"/>
          <w:vertAlign w:val="subscript"/>
        </w:rPr>
        <w:t>2</w:t>
      </w:r>
      <w:r w:rsidR="005B01B4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  <w:vertAlign w:val="subscript"/>
        </w:rPr>
        <w:t>համ</w:t>
      </w:r>
      <w:r w:rsidR="0018565D" w:rsidRPr="001B07E9">
        <w:rPr>
          <w:rFonts w:ascii="GHEA Grapalat" w:hAnsi="GHEA Grapalat" w:cs="Times New Roman"/>
          <w:vertAlign w:val="subscript"/>
        </w:rPr>
        <w:t>.</w:t>
      </w:r>
      <w:r w:rsidRPr="001B07E9">
        <w:rPr>
          <w:rFonts w:ascii="GHEA Grapalat" w:hAnsi="GHEA Grapalat" w:cs="Times New Roman"/>
        </w:rPr>
        <w:t xml:space="preserve"> չափով:</w:t>
      </w:r>
      <w:r w:rsidR="003A09F0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Հիդ</w:t>
      </w:r>
      <w:r w:rsidR="00EE316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րոէ</w:t>
      </w:r>
      <w:r w:rsidR="00EE316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լեկտ</w:t>
      </w:r>
      <w:r w:rsidR="00EE316D" w:rsidRPr="001B07E9">
        <w:rPr>
          <w:rFonts w:ascii="GHEA Grapalat" w:hAnsi="GHEA Grapalat" w:cs="Times New Roman"/>
        </w:rPr>
        <w:softHyphen/>
      </w:r>
      <w:r w:rsidR="00EE316D" w:rsidRPr="001B07E9">
        <w:rPr>
          <w:rFonts w:ascii="GHEA Grapalat" w:hAnsi="GHEA Grapalat" w:cs="Times New Roman"/>
        </w:rPr>
        <w:softHyphen/>
      </w:r>
      <w:r w:rsidR="00D21526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րա</w:t>
      </w:r>
      <w:r w:rsidR="00EE316D" w:rsidRPr="001B07E9">
        <w:rPr>
          <w:rFonts w:ascii="GHEA Grapalat" w:hAnsi="GHEA Grapalat" w:cs="Times New Roman"/>
        </w:rPr>
        <w:softHyphen/>
      </w:r>
      <w:r w:rsidR="00D21526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կայան</w:t>
      </w:r>
      <w:r w:rsidR="00D21526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ների դրվածքային հզորությունը պետք է հասնի 430 ՄՎտ մինչև 20</w:t>
      </w:r>
      <w:r w:rsidR="00192818" w:rsidRPr="001B07E9">
        <w:rPr>
          <w:rFonts w:ascii="GHEA Grapalat" w:hAnsi="GHEA Grapalat" w:cs="Times New Roman"/>
        </w:rPr>
        <w:t>4</w:t>
      </w:r>
      <w:r w:rsidRPr="001B07E9">
        <w:rPr>
          <w:rFonts w:ascii="GHEA Grapalat" w:hAnsi="GHEA Grapalat" w:cs="Times New Roman"/>
        </w:rPr>
        <w:t>0</w:t>
      </w:r>
      <w:r w:rsidR="0018565D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թ., ինչը թույլ կտա նվազեցնել ՋԳ ընդհանուր արտանետումները 11 129 ԳգCO</w:t>
      </w:r>
      <w:r w:rsidRPr="001B07E9">
        <w:rPr>
          <w:rFonts w:ascii="GHEA Grapalat" w:hAnsi="GHEA Grapalat" w:cs="Times New Roman"/>
          <w:vertAlign w:val="subscript"/>
        </w:rPr>
        <w:t>2</w:t>
      </w:r>
      <w:r w:rsidR="0018565D" w:rsidRPr="001B07E9">
        <w:rPr>
          <w:rFonts w:ascii="GHEA Grapalat" w:hAnsi="GHEA Grapalat" w:cs="Times New Roman"/>
        </w:rPr>
        <w:t xml:space="preserve"> </w:t>
      </w:r>
      <w:r w:rsidR="0018565D" w:rsidRPr="001B07E9">
        <w:rPr>
          <w:rFonts w:ascii="GHEA Grapalat" w:hAnsi="GHEA Grapalat" w:cs="Times New Roman"/>
          <w:vertAlign w:val="subscript"/>
        </w:rPr>
        <w:t>համ.</w:t>
      </w:r>
      <w:r w:rsidRPr="001B07E9">
        <w:rPr>
          <w:rFonts w:ascii="GHEA Grapalat" w:hAnsi="GHEA Grapalat" w:cs="Times New Roman"/>
        </w:rPr>
        <w:t xml:space="preserve"> չափով:</w:t>
      </w:r>
    </w:p>
    <w:p w14:paraId="2F1D2AEE" w14:textId="77777777" w:rsidR="00EE316D" w:rsidRPr="001B07E9" w:rsidRDefault="00475FB6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Մոդելում ներառվել է ևս մեկ ենթադրություն, ըստ որի չվերահսկվող արտա</w:t>
      </w:r>
      <w:r w:rsidR="00EE316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</w:t>
      </w:r>
      <w:r w:rsidR="00EE316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տում</w:t>
      </w:r>
      <w:r w:rsidR="0018565D" w:rsidRPr="001B07E9">
        <w:rPr>
          <w:rFonts w:ascii="GHEA Grapalat" w:hAnsi="GHEA Grapalat" w:cs="Times New Roman"/>
        </w:rPr>
        <w:softHyphen/>
      </w:r>
      <w:r w:rsidR="00EE316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ները</w:t>
      </w:r>
      <w:r w:rsidR="00EE316D" w:rsidRPr="001B07E9">
        <w:rPr>
          <w:rFonts w:ascii="GHEA Grapalat" w:hAnsi="GHEA Grapalat" w:cs="Times New Roman"/>
        </w:rPr>
        <w:t>՝</w:t>
      </w:r>
      <w:r w:rsidRPr="001B07E9">
        <w:rPr>
          <w:rFonts w:ascii="GHEA Grapalat" w:hAnsi="GHEA Grapalat" w:cs="Times New Roman"/>
        </w:rPr>
        <w:t xml:space="preserve"> բնական գազի պահեստավորումից և փոխադրումից առաջացող արտահոսքը, նույնպես կկրճատվեն</w:t>
      </w:r>
      <w:r w:rsidR="00EE316D" w:rsidRPr="001B07E9">
        <w:rPr>
          <w:rFonts w:ascii="GHEA Grapalat" w:hAnsi="GHEA Grapalat" w:cs="Times New Roman"/>
        </w:rPr>
        <w:t>, քանի որ</w:t>
      </w:r>
      <w:r w:rsidRPr="001B07E9">
        <w:rPr>
          <w:rFonts w:ascii="GHEA Grapalat" w:hAnsi="GHEA Grapalat" w:cs="Times New Roman"/>
        </w:rPr>
        <w:t xml:space="preserve"> բնական գազի մասնաբաժինը երկրի </w:t>
      </w:r>
      <w:r w:rsidRPr="001B07E9">
        <w:rPr>
          <w:rFonts w:ascii="GHEA Grapalat" w:hAnsi="GHEA Grapalat" w:cs="Times New Roman"/>
        </w:rPr>
        <w:lastRenderedPageBreak/>
        <w:t>էլեկտրաէներ</w:t>
      </w:r>
      <w:r w:rsidR="0018565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գիայի </w:t>
      </w:r>
      <w:r w:rsidR="00F34530" w:rsidRPr="001B07E9">
        <w:rPr>
          <w:rFonts w:ascii="GHEA Grapalat" w:hAnsi="GHEA Grapalat" w:cs="Times New Roman"/>
        </w:rPr>
        <w:t xml:space="preserve"> արտադրության </w:t>
      </w:r>
      <w:r w:rsidRPr="001B07E9">
        <w:rPr>
          <w:rFonts w:ascii="GHEA Grapalat" w:hAnsi="GHEA Grapalat" w:cs="Times New Roman"/>
        </w:rPr>
        <w:t>կառուցվածքում</w:t>
      </w:r>
      <w:r w:rsidR="00EE316D" w:rsidRPr="001B07E9">
        <w:rPr>
          <w:rFonts w:ascii="GHEA Grapalat" w:hAnsi="GHEA Grapalat" w:cs="Times New Roman"/>
        </w:rPr>
        <w:t xml:space="preserve"> կնվազի</w:t>
      </w:r>
      <w:r w:rsidRPr="001B07E9">
        <w:rPr>
          <w:rFonts w:ascii="GHEA Grapalat" w:hAnsi="GHEA Grapalat" w:cs="Times New Roman"/>
        </w:rPr>
        <w:t xml:space="preserve"> ի հաշիվ դրա սպառ</w:t>
      </w:r>
      <w:r w:rsidR="00EE316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ման ծավալների նվազեցման և վերականգնվող էներգիայի աղբյուրների ներդրման:</w:t>
      </w:r>
    </w:p>
    <w:p w14:paraId="6235EF43" w14:textId="4BFE83BE" w:rsidR="00475FB6" w:rsidRPr="001B07E9" w:rsidRDefault="008A0862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Այսպես, </w:t>
      </w:r>
      <w:r w:rsidR="00EE316D" w:rsidRPr="001B07E9">
        <w:rPr>
          <w:rFonts w:ascii="GHEA Grapalat" w:hAnsi="GHEA Grapalat" w:cs="Times New Roman"/>
        </w:rPr>
        <w:t>«</w:t>
      </w:r>
      <w:r w:rsidR="00475FB6" w:rsidRPr="001B07E9">
        <w:rPr>
          <w:rFonts w:ascii="GHEA Grapalat" w:hAnsi="GHEA Grapalat" w:cs="Times New Roman"/>
        </w:rPr>
        <w:t>Մ</w:t>
      </w:r>
      <w:r w:rsidR="00EE316D" w:rsidRPr="001B07E9">
        <w:rPr>
          <w:rFonts w:ascii="GHEA Grapalat" w:hAnsi="GHEA Grapalat" w:cs="Times New Roman"/>
        </w:rPr>
        <w:t>»</w:t>
      </w:r>
      <w:r w:rsidR="00475FB6" w:rsidRPr="001B07E9">
        <w:rPr>
          <w:rFonts w:ascii="GHEA Grapalat" w:hAnsi="GHEA Grapalat" w:cs="Times New Roman"/>
        </w:rPr>
        <w:t xml:space="preserve"> սցենարը ենթադրում է չվերահսկվող արտանետում</w:t>
      </w:r>
      <w:r w:rsidR="0018565D" w:rsidRPr="001B07E9">
        <w:rPr>
          <w:rFonts w:ascii="GHEA Grapalat" w:hAnsi="GHEA Grapalat" w:cs="Times New Roman"/>
        </w:rPr>
        <w:softHyphen/>
      </w:r>
      <w:r w:rsidR="00475FB6" w:rsidRPr="001B07E9">
        <w:rPr>
          <w:rFonts w:ascii="GHEA Grapalat" w:hAnsi="GHEA Grapalat" w:cs="Times New Roman"/>
        </w:rPr>
        <w:t>ների կրճատում 67.54%-ով 2050</w:t>
      </w:r>
      <w:r w:rsidRPr="001B07E9">
        <w:rPr>
          <w:rFonts w:ascii="GHEA Grapalat" w:hAnsi="GHEA Grapalat" w:cs="Times New Roman"/>
        </w:rPr>
        <w:t xml:space="preserve"> </w:t>
      </w:r>
      <w:r w:rsidR="00475FB6" w:rsidRPr="001B07E9">
        <w:rPr>
          <w:rFonts w:ascii="GHEA Grapalat" w:hAnsi="GHEA Grapalat" w:cs="Times New Roman"/>
        </w:rPr>
        <w:t>թ</w:t>
      </w:r>
      <w:r w:rsidRPr="001B07E9">
        <w:rPr>
          <w:rFonts w:ascii="GHEA Grapalat" w:hAnsi="GHEA Grapalat" w:cs="Times New Roman"/>
        </w:rPr>
        <w:t>.</w:t>
      </w:r>
      <w:r w:rsidR="00475FB6" w:rsidRPr="001B07E9">
        <w:rPr>
          <w:rFonts w:ascii="GHEA Grapalat" w:hAnsi="GHEA Grapalat" w:cs="Times New Roman"/>
        </w:rPr>
        <w:t>-ին՝ ապահովելով ՋԳ ընդհանուր արտանետումների նվազեցում 45 312 ԳգCO</w:t>
      </w:r>
      <w:r w:rsidR="00475FB6" w:rsidRPr="001B07E9">
        <w:rPr>
          <w:rFonts w:ascii="GHEA Grapalat" w:hAnsi="GHEA Grapalat" w:cs="Times New Roman"/>
          <w:vertAlign w:val="subscript"/>
        </w:rPr>
        <w:t>2</w:t>
      </w:r>
      <w:r w:rsidR="0018565D" w:rsidRPr="001B07E9">
        <w:rPr>
          <w:rFonts w:ascii="GHEA Grapalat" w:hAnsi="GHEA Grapalat" w:cs="Times New Roman"/>
        </w:rPr>
        <w:t xml:space="preserve"> </w:t>
      </w:r>
      <w:r w:rsidR="0018565D" w:rsidRPr="001B07E9">
        <w:rPr>
          <w:rFonts w:ascii="GHEA Grapalat" w:hAnsi="GHEA Grapalat" w:cs="Times New Roman"/>
          <w:vertAlign w:val="subscript"/>
        </w:rPr>
        <w:t xml:space="preserve">համ. </w:t>
      </w:r>
      <w:r w:rsidR="00475FB6" w:rsidRPr="001B07E9">
        <w:rPr>
          <w:rFonts w:ascii="GHEA Grapalat" w:hAnsi="GHEA Grapalat" w:cs="Times New Roman"/>
        </w:rPr>
        <w:t xml:space="preserve">չափով: </w:t>
      </w:r>
      <w:r w:rsidRPr="001B07E9">
        <w:rPr>
          <w:rFonts w:ascii="GHEA Grapalat" w:hAnsi="GHEA Grapalat" w:cs="Times New Roman"/>
        </w:rPr>
        <w:t>«</w:t>
      </w:r>
      <w:r w:rsidR="00475FB6" w:rsidRPr="001B07E9">
        <w:rPr>
          <w:rFonts w:ascii="GHEA Grapalat" w:hAnsi="GHEA Grapalat" w:cs="Times New Roman"/>
        </w:rPr>
        <w:t>ԼՄ</w:t>
      </w:r>
      <w:r w:rsidRPr="001B07E9">
        <w:rPr>
          <w:rFonts w:ascii="GHEA Grapalat" w:hAnsi="GHEA Grapalat" w:cs="Times New Roman"/>
        </w:rPr>
        <w:t>»</w:t>
      </w:r>
      <w:r w:rsidR="00475FB6" w:rsidRPr="001B07E9">
        <w:rPr>
          <w:rFonts w:ascii="GHEA Grapalat" w:hAnsi="GHEA Grapalat" w:cs="Times New Roman"/>
        </w:rPr>
        <w:t xml:space="preserve"> սցենարն առաջարկում է մի փոքր ավելի </w:t>
      </w:r>
      <w:r w:rsidRPr="001B07E9">
        <w:rPr>
          <w:rFonts w:ascii="GHEA Grapalat" w:hAnsi="GHEA Grapalat" w:cs="Times New Roman"/>
        </w:rPr>
        <w:t>քիչ</w:t>
      </w:r>
      <w:r w:rsidR="00475FB6" w:rsidRPr="001B07E9">
        <w:rPr>
          <w:rFonts w:ascii="GHEA Grapalat" w:hAnsi="GHEA Grapalat" w:cs="Times New Roman"/>
        </w:rPr>
        <w:t xml:space="preserve"> նվազեցում՝ 66.87%-ով և ՋԳ ընդհանուր արտանետումների կրճատում 43 583 ԳգCO</w:t>
      </w:r>
      <w:r w:rsidR="00475FB6" w:rsidRPr="001B07E9">
        <w:rPr>
          <w:rFonts w:ascii="GHEA Grapalat" w:hAnsi="GHEA Grapalat" w:cs="Times New Roman"/>
          <w:vertAlign w:val="subscript"/>
        </w:rPr>
        <w:t>2</w:t>
      </w:r>
      <w:r w:rsidR="0018565D" w:rsidRPr="001B07E9">
        <w:rPr>
          <w:rFonts w:ascii="GHEA Grapalat" w:hAnsi="GHEA Grapalat" w:cs="Times New Roman"/>
        </w:rPr>
        <w:t xml:space="preserve"> </w:t>
      </w:r>
      <w:r w:rsidR="0018565D" w:rsidRPr="001B07E9">
        <w:rPr>
          <w:rFonts w:ascii="GHEA Grapalat" w:hAnsi="GHEA Grapalat" w:cs="Times New Roman"/>
          <w:vertAlign w:val="subscript"/>
        </w:rPr>
        <w:t>համ.</w:t>
      </w:r>
      <w:r w:rsidR="00475FB6" w:rsidRPr="001B07E9">
        <w:rPr>
          <w:rFonts w:ascii="GHEA Grapalat" w:hAnsi="GHEA Grapalat" w:cs="Times New Roman"/>
        </w:rPr>
        <w:t xml:space="preserve"> չափով:</w:t>
      </w:r>
    </w:p>
    <w:p w14:paraId="4A28B66E" w14:textId="764C9DDB" w:rsidR="00475FB6" w:rsidRPr="001B07E9" w:rsidRDefault="00475FB6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Թե՛ </w:t>
      </w:r>
      <w:r w:rsidR="008A0862" w:rsidRPr="001B07E9">
        <w:rPr>
          <w:rFonts w:ascii="GHEA Grapalat" w:hAnsi="GHEA Grapalat" w:cs="Times New Roman"/>
        </w:rPr>
        <w:t>«</w:t>
      </w:r>
      <w:r w:rsidRPr="001B07E9">
        <w:rPr>
          <w:rFonts w:ascii="GHEA Grapalat" w:hAnsi="GHEA Grapalat" w:cs="Times New Roman"/>
        </w:rPr>
        <w:t>Մ</w:t>
      </w:r>
      <w:r w:rsidR="008A0862" w:rsidRPr="001B07E9">
        <w:rPr>
          <w:rFonts w:ascii="GHEA Grapalat" w:hAnsi="GHEA Grapalat" w:cs="Times New Roman"/>
        </w:rPr>
        <w:t>»</w:t>
      </w:r>
      <w:r w:rsidRPr="001B07E9">
        <w:rPr>
          <w:rFonts w:ascii="GHEA Grapalat" w:hAnsi="GHEA Grapalat" w:cs="Times New Roman"/>
        </w:rPr>
        <w:t xml:space="preserve"> և թե՛ </w:t>
      </w:r>
      <w:r w:rsidR="008A0862" w:rsidRPr="001B07E9">
        <w:rPr>
          <w:rFonts w:ascii="GHEA Grapalat" w:hAnsi="GHEA Grapalat" w:cs="Times New Roman"/>
        </w:rPr>
        <w:t>«</w:t>
      </w:r>
      <w:r w:rsidRPr="001B07E9">
        <w:rPr>
          <w:rFonts w:ascii="GHEA Grapalat" w:hAnsi="GHEA Grapalat" w:cs="Times New Roman"/>
        </w:rPr>
        <w:t>ԼՄ</w:t>
      </w:r>
      <w:r w:rsidR="008A0862" w:rsidRPr="001B07E9">
        <w:rPr>
          <w:rFonts w:ascii="GHEA Grapalat" w:hAnsi="GHEA Grapalat" w:cs="Times New Roman"/>
        </w:rPr>
        <w:t>»</w:t>
      </w:r>
      <w:r w:rsidRPr="001B07E9">
        <w:rPr>
          <w:rFonts w:ascii="GHEA Grapalat" w:hAnsi="GHEA Grapalat" w:cs="Times New Roman"/>
        </w:rPr>
        <w:t xml:space="preserve"> սցենարների համար վճռորոշ է ատոմային էներգիայի դերը: Նախատեսվում է ավարտել ատոմակայանի շինարարությունը մինչև 2036</w:t>
      </w:r>
      <w:r w:rsidR="0018565D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թ. և սկսել վերջինիս շահագործումը։ Ատոմակայանի հզորությունը 2036</w:t>
      </w:r>
      <w:r w:rsidR="0018565D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թ</w:t>
      </w:r>
      <w:r w:rsidR="008A0862" w:rsidRPr="001B07E9">
        <w:rPr>
          <w:rFonts w:ascii="GHEA Grapalat" w:hAnsi="GHEA Grapalat" w:cs="Times New Roman"/>
        </w:rPr>
        <w:t>.</w:t>
      </w:r>
      <w:r w:rsidRPr="001B07E9">
        <w:rPr>
          <w:rFonts w:ascii="GHEA Grapalat" w:hAnsi="GHEA Grapalat" w:cs="Times New Roman"/>
        </w:rPr>
        <w:t>-ին կկազմի 212 ՄՎտ, իսկ 2050</w:t>
      </w:r>
      <w:r w:rsidR="0018565D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թ</w:t>
      </w:r>
      <w:r w:rsidR="008A0862" w:rsidRPr="001B07E9">
        <w:rPr>
          <w:rFonts w:ascii="GHEA Grapalat" w:hAnsi="GHEA Grapalat" w:cs="Times New Roman"/>
        </w:rPr>
        <w:t>.</w:t>
      </w:r>
      <w:r w:rsidRPr="001B07E9">
        <w:rPr>
          <w:rFonts w:ascii="GHEA Grapalat" w:hAnsi="GHEA Grapalat" w:cs="Times New Roman"/>
        </w:rPr>
        <w:t>-ին այն կհասնի 1,060 ՄՎտ, ինչը թույլ կտա 2050</w:t>
      </w:r>
      <w:r w:rsidR="008A0862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թ</w:t>
      </w:r>
      <w:r w:rsidR="008A0862" w:rsidRPr="001B07E9">
        <w:rPr>
          <w:rFonts w:ascii="GHEA Grapalat" w:hAnsi="GHEA Grapalat" w:cs="Times New Roman"/>
        </w:rPr>
        <w:t>.</w:t>
      </w:r>
      <w:r w:rsidRPr="001B07E9">
        <w:rPr>
          <w:rFonts w:ascii="GHEA Grapalat" w:hAnsi="GHEA Grapalat" w:cs="Times New Roman"/>
        </w:rPr>
        <w:t>-ին ՋԳ արտանե</w:t>
      </w:r>
      <w:r w:rsidR="008A0862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տումները նվազեցնել 3 675 ԳգCO</w:t>
      </w:r>
      <w:r w:rsidRPr="001B07E9">
        <w:rPr>
          <w:rFonts w:ascii="GHEA Grapalat" w:hAnsi="GHEA Grapalat" w:cs="Times New Roman"/>
          <w:vertAlign w:val="subscript"/>
        </w:rPr>
        <w:t>2</w:t>
      </w:r>
      <w:r w:rsidR="0018565D" w:rsidRPr="001B07E9">
        <w:rPr>
          <w:rFonts w:ascii="GHEA Grapalat" w:hAnsi="GHEA Grapalat" w:cs="Times New Roman"/>
          <w:vertAlign w:val="subscript"/>
        </w:rPr>
        <w:t xml:space="preserve"> համ. </w:t>
      </w:r>
      <w:r w:rsidRPr="001B07E9">
        <w:rPr>
          <w:rFonts w:ascii="GHEA Grapalat" w:hAnsi="GHEA Grapalat" w:cs="Times New Roman"/>
        </w:rPr>
        <w:t>չափով կամ ընդհանուր առմամբ 15 տարվա ընթացքում՝ 48 946 ԳգCO2</w:t>
      </w:r>
      <w:r w:rsidR="0018565D" w:rsidRPr="001B07E9">
        <w:rPr>
          <w:rFonts w:ascii="GHEA Grapalat" w:hAnsi="GHEA Grapalat" w:cs="Times New Roman"/>
        </w:rPr>
        <w:t xml:space="preserve"> </w:t>
      </w:r>
      <w:r w:rsidR="0018565D" w:rsidRPr="001B07E9">
        <w:rPr>
          <w:rFonts w:ascii="GHEA Grapalat" w:hAnsi="GHEA Grapalat" w:cs="Times New Roman"/>
          <w:vertAlign w:val="subscript"/>
        </w:rPr>
        <w:t xml:space="preserve">համ. </w:t>
      </w:r>
      <w:r w:rsidRPr="001B07E9">
        <w:rPr>
          <w:rFonts w:ascii="GHEA Grapalat" w:hAnsi="GHEA Grapalat" w:cs="Times New Roman"/>
        </w:rPr>
        <w:t>չափով</w:t>
      </w:r>
      <w:r w:rsidR="00812D28" w:rsidRPr="001B07E9">
        <w:rPr>
          <w:rFonts w:ascii="GHEA Grapalat" w:hAnsi="GHEA Grapalat" w:cs="Times New Roman"/>
        </w:rPr>
        <w:t xml:space="preserve"> (տե՛ս Պատկեր 5)</w:t>
      </w:r>
      <w:r w:rsidR="0018565D" w:rsidRPr="001B07E9">
        <w:rPr>
          <w:rFonts w:ascii="GHEA Grapalat" w:hAnsi="GHEA Grapalat" w:cs="Times New Roman"/>
        </w:rPr>
        <w:t>:</w:t>
      </w:r>
    </w:p>
    <w:p w14:paraId="16EB89AF" w14:textId="746CE35B" w:rsidR="00475FB6" w:rsidRPr="001B07E9" w:rsidRDefault="00475FB6" w:rsidP="00462D73">
      <w:pPr>
        <w:spacing w:before="240" w:after="80" w:line="360" w:lineRule="auto"/>
        <w:jc w:val="right"/>
        <w:rPr>
          <w:rFonts w:cs="Times New Roman"/>
          <w:sz w:val="20"/>
          <w:szCs w:val="20"/>
        </w:rPr>
      </w:pPr>
      <w:r w:rsidRPr="001B07E9">
        <w:rPr>
          <w:rFonts w:cs="Times New Roman"/>
          <w:sz w:val="20"/>
          <w:szCs w:val="20"/>
        </w:rPr>
        <w:t xml:space="preserve">Պատկեր </w:t>
      </w:r>
      <w:r w:rsidR="00812D28" w:rsidRPr="001B07E9">
        <w:rPr>
          <w:rFonts w:cs="Times New Roman"/>
          <w:sz w:val="20"/>
          <w:szCs w:val="20"/>
        </w:rPr>
        <w:t>5.</w:t>
      </w:r>
      <w:r w:rsidRPr="001B07E9">
        <w:rPr>
          <w:rFonts w:cs="Times New Roman"/>
          <w:sz w:val="20"/>
          <w:szCs w:val="20"/>
        </w:rPr>
        <w:t xml:space="preserve"> Էներգետիկայի բնագավառ (ՋԳ արտանետումներ, ԳգCO2-համարժեք)</w:t>
      </w:r>
    </w:p>
    <w:p w14:paraId="650DAB61" w14:textId="729647DC" w:rsidR="00475FB6" w:rsidRPr="001B07E9" w:rsidRDefault="00DD5DA5" w:rsidP="00462D73">
      <w:pPr>
        <w:spacing w:line="360" w:lineRule="auto"/>
        <w:ind w:left="360"/>
        <w:jc w:val="center"/>
      </w:pPr>
      <w:r w:rsidRPr="001B07E9">
        <w:rPr>
          <w:noProof/>
          <w:lang w:val="en-US"/>
        </w:rPr>
        <w:drawing>
          <wp:inline distT="0" distB="0" distL="0" distR="0" wp14:anchorId="0A4FC17B" wp14:editId="3EE79158">
            <wp:extent cx="5508000" cy="2520000"/>
            <wp:effectExtent l="0" t="0" r="16510" b="13970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AE6A07CA-8838-4B95-BEAD-B662DA700A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9BAFBCF" w14:textId="08AEF6E9" w:rsidR="00475FB6" w:rsidRPr="001B07E9" w:rsidRDefault="00475FB6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  <w:b/>
          <w:bCs/>
        </w:rPr>
        <w:t xml:space="preserve">Տրանսպորտի </w:t>
      </w:r>
      <w:r w:rsidR="00D85A15" w:rsidRPr="001B07E9">
        <w:rPr>
          <w:rFonts w:ascii="GHEA Grapalat" w:hAnsi="GHEA Grapalat" w:cs="Times New Roman"/>
          <w:b/>
          <w:bCs/>
        </w:rPr>
        <w:t>ենթա</w:t>
      </w:r>
      <w:r w:rsidRPr="001B07E9">
        <w:rPr>
          <w:rFonts w:ascii="GHEA Grapalat" w:hAnsi="GHEA Grapalat" w:cs="Times New Roman"/>
          <w:b/>
          <w:bCs/>
        </w:rPr>
        <w:t>ոլորտում</w:t>
      </w:r>
      <w:r w:rsidRPr="001B07E9">
        <w:rPr>
          <w:rFonts w:ascii="GHEA Grapalat" w:hAnsi="GHEA Grapalat" w:cs="Times New Roman"/>
        </w:rPr>
        <w:t xml:space="preserve"> առանցքային նշանակություն ունի էլեկտրական մեքենաների </w:t>
      </w:r>
      <w:r w:rsidR="00B372A7" w:rsidRPr="001B07E9">
        <w:rPr>
          <w:rFonts w:ascii="GHEA Grapalat" w:hAnsi="GHEA Grapalat" w:cs="Times New Roman"/>
        </w:rPr>
        <w:t>թվաքանակի աճը</w:t>
      </w:r>
      <w:r w:rsidRPr="001B07E9">
        <w:rPr>
          <w:rFonts w:ascii="GHEA Grapalat" w:hAnsi="GHEA Grapalat" w:cs="Times New Roman"/>
        </w:rPr>
        <w:t>։</w:t>
      </w:r>
      <w:r w:rsidR="00452254" w:rsidRPr="001B07E9">
        <w:rPr>
          <w:rFonts w:ascii="GHEA Grapalat" w:hAnsi="GHEA Grapalat" w:cs="Times New Roman"/>
        </w:rPr>
        <w:t xml:space="preserve"> </w:t>
      </w:r>
      <w:r w:rsidR="008A0862" w:rsidRPr="001B07E9">
        <w:rPr>
          <w:rFonts w:ascii="GHEA Grapalat" w:hAnsi="GHEA Grapalat" w:cs="Times New Roman"/>
        </w:rPr>
        <w:t>«</w:t>
      </w:r>
      <w:r w:rsidRPr="001B07E9">
        <w:rPr>
          <w:rFonts w:ascii="GHEA Grapalat" w:hAnsi="GHEA Grapalat" w:cs="Times New Roman"/>
        </w:rPr>
        <w:t>Մ</w:t>
      </w:r>
      <w:r w:rsidR="008A0862" w:rsidRPr="001B07E9">
        <w:rPr>
          <w:rFonts w:ascii="GHEA Grapalat" w:hAnsi="GHEA Grapalat" w:cs="Times New Roman"/>
        </w:rPr>
        <w:t>»</w:t>
      </w:r>
      <w:r w:rsidRPr="001B07E9">
        <w:rPr>
          <w:rFonts w:ascii="GHEA Grapalat" w:hAnsi="GHEA Grapalat" w:cs="Times New Roman"/>
        </w:rPr>
        <w:t xml:space="preserve"> սցենարի համաձայն՝ մինչև 2030</w:t>
      </w:r>
      <w:r w:rsidR="0018565D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թ. ակնկալվում է Հայաստան ներմուծել 100,000 նոր էլեկտրական մեքենա: Մինչև 2050</w:t>
      </w:r>
      <w:r w:rsidR="0018565D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թ. նախա</w:t>
      </w:r>
      <w:r w:rsidR="00B372A7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տես</w:t>
      </w:r>
      <w:r w:rsidR="00600BC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վում է աստիճանաբար կրկնապատ</w:t>
      </w:r>
      <w:r w:rsidR="0018565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կել էլեկտրական մեքենաների քա</w:t>
      </w:r>
      <w:r w:rsidR="00B372A7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նակը՝ հասցնելով </w:t>
      </w:r>
      <w:r w:rsidR="00B372A7" w:rsidRPr="001B07E9">
        <w:rPr>
          <w:rFonts w:ascii="GHEA Grapalat" w:hAnsi="GHEA Grapalat" w:cs="Times New Roman"/>
        </w:rPr>
        <w:t xml:space="preserve">այն </w:t>
      </w:r>
      <w:r w:rsidRPr="001B07E9">
        <w:rPr>
          <w:rFonts w:ascii="GHEA Grapalat" w:hAnsi="GHEA Grapalat" w:cs="Times New Roman"/>
        </w:rPr>
        <w:t>200,000, ինչը թույլ կտա նվազեցնել տարեկան արտանե</w:t>
      </w:r>
      <w:r w:rsidR="00B372A7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տումները 420 ԳգCO</w:t>
      </w:r>
      <w:r w:rsidRPr="001B07E9">
        <w:rPr>
          <w:rFonts w:ascii="GHEA Grapalat" w:hAnsi="GHEA Grapalat" w:cs="Times New Roman"/>
          <w:vertAlign w:val="subscript"/>
        </w:rPr>
        <w:t>2</w:t>
      </w:r>
      <w:r w:rsidR="0018565D" w:rsidRPr="001B07E9">
        <w:rPr>
          <w:rFonts w:ascii="GHEA Grapalat" w:hAnsi="GHEA Grapalat" w:cs="Times New Roman"/>
        </w:rPr>
        <w:t xml:space="preserve"> </w:t>
      </w:r>
      <w:r w:rsidR="0018565D" w:rsidRPr="001B07E9">
        <w:rPr>
          <w:rFonts w:ascii="GHEA Grapalat" w:hAnsi="GHEA Grapalat" w:cs="Times New Roman"/>
          <w:vertAlign w:val="subscript"/>
        </w:rPr>
        <w:t xml:space="preserve">համ. </w:t>
      </w:r>
      <w:r w:rsidRPr="001B07E9">
        <w:rPr>
          <w:rFonts w:ascii="GHEA Grapalat" w:hAnsi="GHEA Grapalat" w:cs="Times New Roman"/>
        </w:rPr>
        <w:t>չափով 2050</w:t>
      </w:r>
      <w:r w:rsidR="00B372A7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թ</w:t>
      </w:r>
      <w:r w:rsidR="00B372A7" w:rsidRPr="001B07E9">
        <w:rPr>
          <w:rFonts w:ascii="GHEA Grapalat" w:hAnsi="GHEA Grapalat" w:cs="Times New Roman"/>
        </w:rPr>
        <w:t>.</w:t>
      </w:r>
      <w:r w:rsidRPr="001B07E9">
        <w:rPr>
          <w:rFonts w:ascii="GHEA Grapalat" w:hAnsi="GHEA Grapalat" w:cs="Times New Roman"/>
        </w:rPr>
        <w:t xml:space="preserve">-ին։ Բացի այդ, </w:t>
      </w:r>
      <w:r w:rsidR="00B372A7" w:rsidRPr="001B07E9">
        <w:rPr>
          <w:rFonts w:ascii="GHEA Grapalat" w:hAnsi="GHEA Grapalat" w:cs="Times New Roman"/>
        </w:rPr>
        <w:t>կխթանվի</w:t>
      </w:r>
      <w:r w:rsidRPr="001B07E9">
        <w:rPr>
          <w:rFonts w:ascii="GHEA Grapalat" w:hAnsi="GHEA Grapalat" w:cs="Times New Roman"/>
        </w:rPr>
        <w:t xml:space="preserve"> աշխատանքի հիբրի</w:t>
      </w:r>
      <w:r w:rsidR="0018565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դային </w:t>
      </w:r>
      <w:r w:rsidRPr="001B07E9">
        <w:rPr>
          <w:rFonts w:ascii="GHEA Grapalat" w:hAnsi="GHEA Grapalat" w:cs="Times New Roman"/>
        </w:rPr>
        <w:lastRenderedPageBreak/>
        <w:t xml:space="preserve">ձևաչափի գործարկման </w:t>
      </w:r>
      <w:r w:rsidR="00B372A7" w:rsidRPr="001B07E9">
        <w:rPr>
          <w:rFonts w:ascii="GHEA Grapalat" w:hAnsi="GHEA Grapalat" w:cs="Times New Roman"/>
        </w:rPr>
        <w:t xml:space="preserve">ընդլայնման </w:t>
      </w:r>
      <w:r w:rsidRPr="001B07E9">
        <w:rPr>
          <w:rFonts w:ascii="GHEA Grapalat" w:hAnsi="GHEA Grapalat" w:cs="Times New Roman"/>
        </w:rPr>
        <w:t xml:space="preserve">հնարավորությունը, որը </w:t>
      </w:r>
      <w:r w:rsidR="00B372A7" w:rsidRPr="001B07E9">
        <w:rPr>
          <w:rFonts w:ascii="GHEA Grapalat" w:hAnsi="GHEA Grapalat" w:cs="Times New Roman"/>
        </w:rPr>
        <w:t>կապահովի</w:t>
      </w:r>
      <w:r w:rsidRPr="001B07E9">
        <w:rPr>
          <w:rFonts w:ascii="GHEA Grapalat" w:hAnsi="GHEA Grapalat" w:cs="Times New Roman"/>
        </w:rPr>
        <w:t xml:space="preserve"> վառելիքով աշխատող մեքենաների քանակի կրճատում 10%-ով՝ հանգեցնելով ՋԳ ընդհանուր արտանետումների նվազեցմանը 3 099 ԳգCO</w:t>
      </w:r>
      <w:r w:rsidRPr="001B07E9">
        <w:rPr>
          <w:rFonts w:ascii="GHEA Grapalat" w:hAnsi="GHEA Grapalat" w:cs="Times New Roman"/>
          <w:vertAlign w:val="subscript"/>
        </w:rPr>
        <w:t>2</w:t>
      </w:r>
      <w:r w:rsidR="0018565D" w:rsidRPr="001B07E9">
        <w:rPr>
          <w:rFonts w:ascii="GHEA Grapalat" w:hAnsi="GHEA Grapalat" w:cs="Times New Roman"/>
        </w:rPr>
        <w:t xml:space="preserve"> </w:t>
      </w:r>
      <w:r w:rsidR="0018565D" w:rsidRPr="001B07E9">
        <w:rPr>
          <w:rFonts w:ascii="GHEA Grapalat" w:hAnsi="GHEA Grapalat" w:cs="Times New Roman"/>
          <w:vertAlign w:val="subscript"/>
        </w:rPr>
        <w:t xml:space="preserve">համ. </w:t>
      </w:r>
      <w:r w:rsidRPr="001B07E9">
        <w:rPr>
          <w:rFonts w:ascii="GHEA Grapalat" w:hAnsi="GHEA Grapalat" w:cs="Times New Roman"/>
        </w:rPr>
        <w:t>չափով 10 տարվա՝ 2041-2050</w:t>
      </w:r>
      <w:r w:rsidR="0018565D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 xml:space="preserve">թթ. ընթացքում: </w:t>
      </w:r>
    </w:p>
    <w:p w14:paraId="3CBC7E62" w14:textId="1712CEE0" w:rsidR="00812D28" w:rsidRPr="001B07E9" w:rsidRDefault="00475FB6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Ակնկալվում է, որ </w:t>
      </w:r>
      <w:r w:rsidR="00B372A7" w:rsidRPr="001B07E9">
        <w:rPr>
          <w:rFonts w:ascii="GHEA Grapalat" w:hAnsi="GHEA Grapalat" w:cs="Calibri"/>
        </w:rPr>
        <w:t>«</w:t>
      </w:r>
      <w:r w:rsidRPr="001B07E9">
        <w:rPr>
          <w:rFonts w:ascii="GHEA Grapalat" w:hAnsi="GHEA Grapalat" w:cs="Times New Roman"/>
        </w:rPr>
        <w:t>ԼՄ</w:t>
      </w:r>
      <w:r w:rsidR="00B372A7" w:rsidRPr="001B07E9">
        <w:rPr>
          <w:rFonts w:ascii="GHEA Grapalat" w:hAnsi="GHEA Grapalat" w:cs="Calibri"/>
        </w:rPr>
        <w:t>»</w:t>
      </w:r>
      <w:r w:rsidRPr="001B07E9">
        <w:rPr>
          <w:rFonts w:ascii="GHEA Grapalat" w:hAnsi="GHEA Grapalat" w:cs="Times New Roman"/>
        </w:rPr>
        <w:t xml:space="preserve"> սցենարի համար 400,000 էլեկտրական մեքենաների ավելա</w:t>
      </w:r>
      <w:r w:rsidR="0045225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ցումը մինչև 2050</w:t>
      </w:r>
      <w:r w:rsidR="0018565D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թ. կապահովի արտանետումների ընդհանուր նվազեցումը 11,034 ԳգCO</w:t>
      </w:r>
      <w:r w:rsidRPr="001B07E9">
        <w:rPr>
          <w:rFonts w:ascii="GHEA Grapalat" w:hAnsi="GHEA Grapalat" w:cs="Times New Roman"/>
          <w:vertAlign w:val="subscript"/>
        </w:rPr>
        <w:t>2</w:t>
      </w:r>
      <w:r w:rsidR="0018565D" w:rsidRPr="001B07E9">
        <w:rPr>
          <w:rFonts w:ascii="GHEA Grapalat" w:hAnsi="GHEA Grapalat" w:cs="Times New Roman"/>
        </w:rPr>
        <w:t xml:space="preserve"> </w:t>
      </w:r>
      <w:r w:rsidR="0018565D" w:rsidRPr="001B07E9">
        <w:rPr>
          <w:rFonts w:ascii="GHEA Grapalat" w:hAnsi="GHEA Grapalat" w:cs="Times New Roman"/>
          <w:vertAlign w:val="subscript"/>
        </w:rPr>
        <w:t xml:space="preserve">համ. </w:t>
      </w:r>
      <w:r w:rsidRPr="001B07E9">
        <w:rPr>
          <w:rFonts w:ascii="GHEA Grapalat" w:hAnsi="GHEA Grapalat" w:cs="Times New Roman"/>
        </w:rPr>
        <w:t>չափով: Աշխատանքի հիբրիդային ձևաչափի ավելի ակտիվ խթա</w:t>
      </w:r>
      <w:r w:rsidR="00B372A7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նումը թույլ կտա կրճա</w:t>
      </w:r>
      <w:r w:rsidR="0045225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տել ավանդական մեքենաների օգտագործումը 40%-ով և կհանգեցնի արտանետումների ընդհանուր նվազեցմանը 9 351 ԳգCO</w:t>
      </w:r>
      <w:r w:rsidRPr="001B07E9">
        <w:rPr>
          <w:rFonts w:ascii="GHEA Grapalat" w:hAnsi="GHEA Grapalat" w:cs="Times New Roman"/>
          <w:vertAlign w:val="subscript"/>
        </w:rPr>
        <w:t>2</w:t>
      </w:r>
      <w:r w:rsidR="0018565D" w:rsidRPr="001B07E9">
        <w:rPr>
          <w:rFonts w:ascii="GHEA Grapalat" w:hAnsi="GHEA Grapalat" w:cs="Times New Roman"/>
        </w:rPr>
        <w:t xml:space="preserve"> </w:t>
      </w:r>
      <w:r w:rsidR="0018565D" w:rsidRPr="001B07E9">
        <w:rPr>
          <w:rFonts w:ascii="GHEA Grapalat" w:hAnsi="GHEA Grapalat" w:cs="Times New Roman"/>
          <w:vertAlign w:val="subscript"/>
        </w:rPr>
        <w:t xml:space="preserve">համ. </w:t>
      </w:r>
      <w:r w:rsidRPr="001B07E9">
        <w:rPr>
          <w:rFonts w:ascii="GHEA Grapalat" w:hAnsi="GHEA Grapalat" w:cs="Times New Roman"/>
        </w:rPr>
        <w:t>չափով 10 տարվա ընթացքում՝ սկսած 2041</w:t>
      </w:r>
      <w:r w:rsidR="0018565D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թ-ից:</w:t>
      </w:r>
      <w:r w:rsidR="00812D28" w:rsidRPr="001B07E9">
        <w:rPr>
          <w:rFonts w:ascii="GHEA Grapalat" w:hAnsi="GHEA Grapalat" w:cs="Times New Roman"/>
        </w:rPr>
        <w:t xml:space="preserve"> (տե՛ս Պատկեր 6):</w:t>
      </w:r>
    </w:p>
    <w:p w14:paraId="3D5E2DC5" w14:textId="4A866DD6" w:rsidR="00475FB6" w:rsidRPr="001B07E9" w:rsidRDefault="00475FB6" w:rsidP="00462D73">
      <w:pPr>
        <w:spacing w:before="240" w:after="80" w:line="360" w:lineRule="auto"/>
        <w:jc w:val="right"/>
        <w:rPr>
          <w:rFonts w:cs="Times New Roman"/>
          <w:sz w:val="20"/>
          <w:szCs w:val="20"/>
        </w:rPr>
      </w:pPr>
      <w:r w:rsidRPr="001B07E9">
        <w:rPr>
          <w:rFonts w:cs="Times New Roman"/>
          <w:sz w:val="20"/>
          <w:szCs w:val="20"/>
        </w:rPr>
        <w:t xml:space="preserve">Պատկեր </w:t>
      </w:r>
      <w:r w:rsidR="00812D28" w:rsidRPr="001B07E9">
        <w:rPr>
          <w:rFonts w:cs="Times New Roman"/>
          <w:sz w:val="20"/>
          <w:szCs w:val="20"/>
        </w:rPr>
        <w:t>6</w:t>
      </w:r>
      <w:r w:rsidRPr="001B07E9">
        <w:rPr>
          <w:rFonts w:cs="Times New Roman"/>
          <w:sz w:val="20"/>
          <w:szCs w:val="20"/>
        </w:rPr>
        <w:t>. Տրանսպորտ (ՋԳ արտանետումներ, ԳգCO2-համարժեք)</w:t>
      </w:r>
    </w:p>
    <w:p w14:paraId="610EAD50" w14:textId="1491A1D4" w:rsidR="00475FB6" w:rsidRPr="001B07E9" w:rsidRDefault="00C80EDF" w:rsidP="00462D73">
      <w:pPr>
        <w:pStyle w:val="Caption"/>
        <w:spacing w:line="360" w:lineRule="auto"/>
        <w:ind w:left="360"/>
        <w:jc w:val="center"/>
        <w:rPr>
          <w:rFonts w:ascii="GHEA Grapalat" w:eastAsiaTheme="minorEastAsia" w:hAnsi="GHEA Grapalat" w:cs="Times New Roman"/>
          <w:i w:val="0"/>
          <w:color w:val="auto"/>
          <w:sz w:val="24"/>
          <w:szCs w:val="24"/>
        </w:rPr>
      </w:pPr>
      <w:r w:rsidRPr="001B07E9">
        <w:rPr>
          <w:rFonts w:ascii="GHEA Grapalat" w:hAnsi="GHEA Grapalat"/>
          <w:noProof/>
          <w:color w:val="auto"/>
          <w:lang w:val="en-US" w:eastAsia="en-US" w:bidi="ar-SA"/>
        </w:rPr>
        <w:drawing>
          <wp:inline distT="0" distB="0" distL="0" distR="0" wp14:anchorId="31F9EB87" wp14:editId="64CD80F3">
            <wp:extent cx="5508000" cy="2520000"/>
            <wp:effectExtent l="0" t="0" r="16510" b="13970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EE87F3ED-1B3C-4B86-B913-C563571C05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56AE6B6" w14:textId="19617607" w:rsidR="00475FB6" w:rsidRPr="001B07E9" w:rsidRDefault="00475FB6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  <w:b/>
          <w:bCs/>
        </w:rPr>
        <w:t xml:space="preserve">Բնակարանային </w:t>
      </w:r>
      <w:r w:rsidR="00D85A15" w:rsidRPr="001B07E9">
        <w:rPr>
          <w:rFonts w:ascii="GHEA Grapalat" w:hAnsi="GHEA Grapalat" w:cs="Times New Roman"/>
          <w:b/>
          <w:bCs/>
        </w:rPr>
        <w:t>ենթա</w:t>
      </w:r>
      <w:r w:rsidRPr="001B07E9">
        <w:rPr>
          <w:rFonts w:ascii="GHEA Grapalat" w:hAnsi="GHEA Grapalat" w:cs="Times New Roman"/>
          <w:b/>
          <w:bCs/>
        </w:rPr>
        <w:t>ոլորտում</w:t>
      </w:r>
      <w:r w:rsidRPr="001B07E9">
        <w:rPr>
          <w:rFonts w:ascii="GHEA Grapalat" w:hAnsi="GHEA Grapalat" w:cs="Times New Roman"/>
        </w:rPr>
        <w:t xml:space="preserve"> նախատեսվում է շարունակել բարելավել նորա</w:t>
      </w:r>
      <w:r w:rsidR="0010029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կա</w:t>
      </w:r>
      <w:r w:rsidR="00100299" w:rsidRPr="001B07E9">
        <w:rPr>
          <w:rFonts w:ascii="GHEA Grapalat" w:hAnsi="GHEA Grapalat" w:cs="Times New Roman"/>
        </w:rPr>
        <w:softHyphen/>
      </w:r>
      <w:r w:rsidR="00100299" w:rsidRPr="001B07E9">
        <w:rPr>
          <w:rFonts w:ascii="GHEA Grapalat" w:hAnsi="GHEA Grapalat" w:cs="Times New Roman"/>
        </w:rPr>
        <w:softHyphen/>
      </w:r>
      <w:r w:rsidR="0018565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ռույց և արդիականացված շենքերի էներգաարդյունավետությունը: </w:t>
      </w:r>
      <w:r w:rsidR="00100299" w:rsidRPr="001B07E9">
        <w:rPr>
          <w:rFonts w:ascii="GHEA Grapalat" w:hAnsi="GHEA Grapalat" w:cs="Calibri"/>
        </w:rPr>
        <w:t>«</w:t>
      </w:r>
      <w:r w:rsidRPr="001B07E9">
        <w:rPr>
          <w:rFonts w:ascii="GHEA Grapalat" w:hAnsi="GHEA Grapalat" w:cs="Times New Roman"/>
        </w:rPr>
        <w:t>Մ</w:t>
      </w:r>
      <w:r w:rsidR="00100299" w:rsidRPr="001B07E9">
        <w:rPr>
          <w:rFonts w:ascii="GHEA Grapalat" w:hAnsi="GHEA Grapalat" w:cs="Calibri"/>
        </w:rPr>
        <w:t>»</w:t>
      </w:r>
      <w:r w:rsidRPr="001B07E9">
        <w:rPr>
          <w:rFonts w:ascii="GHEA Grapalat" w:hAnsi="GHEA Grapalat" w:cs="Times New Roman"/>
        </w:rPr>
        <w:t xml:space="preserve"> սցենարը </w:t>
      </w:r>
      <w:r w:rsidRPr="001B07E9">
        <w:rPr>
          <w:rFonts w:ascii="Cambria Math" w:hAnsi="Cambria Math" w:cs="Cambria Math"/>
        </w:rPr>
        <w:t>​​</w:t>
      </w:r>
      <w:r w:rsidRPr="001B07E9">
        <w:rPr>
          <w:rFonts w:ascii="GHEA Grapalat" w:hAnsi="GHEA Grapalat" w:cs="Times New Roman"/>
        </w:rPr>
        <w:t>թույլ կտա նվազեցնել արտանետումները ընդհանուր առմամբ 5 800 ԳգCO</w:t>
      </w:r>
      <w:r w:rsidRPr="001B07E9">
        <w:rPr>
          <w:rFonts w:ascii="GHEA Grapalat" w:hAnsi="GHEA Grapalat" w:cs="Times New Roman"/>
          <w:vertAlign w:val="subscript"/>
        </w:rPr>
        <w:t>2</w:t>
      </w:r>
      <w:r w:rsidR="0018565D" w:rsidRPr="001B07E9">
        <w:rPr>
          <w:rFonts w:ascii="GHEA Grapalat" w:hAnsi="GHEA Grapalat" w:cs="Times New Roman"/>
          <w:vertAlign w:val="subscript"/>
        </w:rPr>
        <w:t xml:space="preserve"> համ. </w:t>
      </w:r>
      <w:r w:rsidRPr="001B07E9">
        <w:rPr>
          <w:rFonts w:ascii="GHEA Grapalat" w:hAnsi="GHEA Grapalat" w:cs="Times New Roman"/>
        </w:rPr>
        <w:t>չափով՝ 2031-2050</w:t>
      </w:r>
      <w:r w:rsidR="0018565D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թթ.</w:t>
      </w:r>
      <w:r w:rsidR="00100299" w:rsidRPr="001B07E9">
        <w:rPr>
          <w:rFonts w:ascii="GHEA Grapalat" w:hAnsi="GHEA Grapalat" w:cs="Times New Roman"/>
        </w:rPr>
        <w:t xml:space="preserve"> ընթացքում</w:t>
      </w:r>
      <w:r w:rsidRPr="001B07E9">
        <w:rPr>
          <w:rFonts w:ascii="GHEA Grapalat" w:hAnsi="GHEA Grapalat" w:cs="Times New Roman"/>
        </w:rPr>
        <w:t xml:space="preserve">: </w:t>
      </w:r>
      <w:r w:rsidR="00100299" w:rsidRPr="001B07E9">
        <w:rPr>
          <w:rFonts w:ascii="GHEA Grapalat" w:hAnsi="GHEA Grapalat" w:cs="Calibri"/>
        </w:rPr>
        <w:t>«</w:t>
      </w:r>
      <w:r w:rsidRPr="001B07E9">
        <w:rPr>
          <w:rFonts w:ascii="GHEA Grapalat" w:hAnsi="GHEA Grapalat" w:cs="Times New Roman"/>
        </w:rPr>
        <w:t>ԼՄ</w:t>
      </w:r>
      <w:r w:rsidR="00100299" w:rsidRPr="001B07E9">
        <w:rPr>
          <w:rFonts w:ascii="GHEA Grapalat" w:hAnsi="GHEA Grapalat" w:cs="Calibri"/>
        </w:rPr>
        <w:t>»</w:t>
      </w:r>
      <w:r w:rsidRPr="001B07E9">
        <w:rPr>
          <w:rFonts w:ascii="GHEA Grapalat" w:hAnsi="GHEA Grapalat" w:cs="Times New Roman"/>
        </w:rPr>
        <w:t xml:space="preserve"> սցենարը ենթադրում է, որ 2050</w:t>
      </w:r>
      <w:r w:rsidR="00100299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թ</w:t>
      </w:r>
      <w:r w:rsidR="00100299" w:rsidRPr="001B07E9">
        <w:rPr>
          <w:rFonts w:ascii="GHEA Grapalat" w:hAnsi="GHEA Grapalat" w:cs="Times New Roman"/>
        </w:rPr>
        <w:t>.</w:t>
      </w:r>
      <w:r w:rsidRPr="001B07E9">
        <w:rPr>
          <w:rFonts w:ascii="GHEA Grapalat" w:hAnsi="GHEA Grapalat" w:cs="Times New Roman"/>
        </w:rPr>
        <w:t>-ին տարեկան նվազումը կկազմի 1740 ԳգCO</w:t>
      </w:r>
      <w:r w:rsidRPr="001B07E9">
        <w:rPr>
          <w:rFonts w:ascii="GHEA Grapalat" w:hAnsi="GHEA Grapalat" w:cs="Times New Roman"/>
          <w:vertAlign w:val="subscript"/>
        </w:rPr>
        <w:t>2</w:t>
      </w:r>
      <w:r w:rsidR="0018565D" w:rsidRPr="001B07E9">
        <w:rPr>
          <w:rFonts w:ascii="GHEA Grapalat" w:hAnsi="GHEA Grapalat" w:cs="Times New Roman"/>
          <w:vertAlign w:val="subscript"/>
        </w:rPr>
        <w:t xml:space="preserve"> համ.</w:t>
      </w:r>
      <w:r w:rsidRPr="001B07E9">
        <w:rPr>
          <w:rFonts w:ascii="GHEA Grapalat" w:hAnsi="GHEA Grapalat" w:cs="Times New Roman"/>
        </w:rPr>
        <w:t>, մինչդեռ 20 տարվա ընթաց</w:t>
      </w:r>
      <w:r w:rsidR="00B372A7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քում ՋԳ ընդհանուր արտանետում</w:t>
      </w:r>
      <w:r w:rsidR="0018565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ները կկրճատվեն 23 200 ԳգCO</w:t>
      </w:r>
      <w:r w:rsidRPr="001B07E9">
        <w:rPr>
          <w:rFonts w:ascii="GHEA Grapalat" w:hAnsi="GHEA Grapalat" w:cs="Times New Roman"/>
          <w:vertAlign w:val="subscript"/>
        </w:rPr>
        <w:t>2</w:t>
      </w:r>
      <w:r w:rsidR="0018565D" w:rsidRPr="001B07E9">
        <w:rPr>
          <w:rFonts w:ascii="GHEA Grapalat" w:hAnsi="GHEA Grapalat" w:cs="Times New Roman"/>
        </w:rPr>
        <w:t xml:space="preserve"> </w:t>
      </w:r>
      <w:r w:rsidR="0018565D" w:rsidRPr="001B07E9">
        <w:rPr>
          <w:rFonts w:ascii="GHEA Grapalat" w:hAnsi="GHEA Grapalat" w:cs="Times New Roman"/>
          <w:vertAlign w:val="subscript"/>
        </w:rPr>
        <w:t xml:space="preserve">համ. </w:t>
      </w:r>
      <w:r w:rsidRPr="001B07E9">
        <w:rPr>
          <w:rFonts w:ascii="GHEA Grapalat" w:hAnsi="GHEA Grapalat" w:cs="Times New Roman"/>
        </w:rPr>
        <w:t>չափով</w:t>
      </w:r>
      <w:r w:rsidR="00812D28" w:rsidRPr="001B07E9">
        <w:rPr>
          <w:rFonts w:ascii="GHEA Grapalat" w:hAnsi="GHEA Grapalat" w:cs="Times New Roman"/>
        </w:rPr>
        <w:t xml:space="preserve"> (տե՛ս Պատկեր 7):</w:t>
      </w:r>
    </w:p>
    <w:p w14:paraId="697CE5F4" w14:textId="77777777" w:rsidR="00100299" w:rsidRPr="001B07E9" w:rsidRDefault="00100299" w:rsidP="00462D73">
      <w:pPr>
        <w:spacing w:before="240" w:after="80" w:line="360" w:lineRule="auto"/>
        <w:jc w:val="right"/>
        <w:rPr>
          <w:rFonts w:cs="Times New Roman"/>
          <w:sz w:val="20"/>
          <w:szCs w:val="20"/>
        </w:rPr>
      </w:pPr>
    </w:p>
    <w:p w14:paraId="39CC375C" w14:textId="77777777" w:rsidR="00100299" w:rsidRPr="001B07E9" w:rsidRDefault="00100299" w:rsidP="00462D73">
      <w:pPr>
        <w:spacing w:before="240" w:after="80" w:line="360" w:lineRule="auto"/>
        <w:jc w:val="right"/>
        <w:rPr>
          <w:rFonts w:cs="Times New Roman"/>
          <w:sz w:val="20"/>
          <w:szCs w:val="20"/>
        </w:rPr>
      </w:pPr>
    </w:p>
    <w:p w14:paraId="3121B7A0" w14:textId="2B404DE2" w:rsidR="00475FB6" w:rsidRPr="001B07E9" w:rsidRDefault="00475FB6" w:rsidP="00462D73">
      <w:pPr>
        <w:spacing w:before="240" w:after="80" w:line="360" w:lineRule="auto"/>
        <w:jc w:val="right"/>
        <w:rPr>
          <w:rFonts w:cs="Times New Roman"/>
          <w:sz w:val="20"/>
          <w:szCs w:val="20"/>
        </w:rPr>
      </w:pPr>
      <w:r w:rsidRPr="001B07E9">
        <w:rPr>
          <w:rFonts w:cs="Times New Roman"/>
          <w:sz w:val="20"/>
          <w:szCs w:val="20"/>
        </w:rPr>
        <w:t xml:space="preserve">Պատկեր </w:t>
      </w:r>
      <w:r w:rsidR="00812D28" w:rsidRPr="001B07E9">
        <w:rPr>
          <w:rFonts w:cs="Times New Roman"/>
          <w:sz w:val="20"/>
          <w:szCs w:val="20"/>
        </w:rPr>
        <w:t>7</w:t>
      </w:r>
      <w:r w:rsidRPr="001B07E9">
        <w:rPr>
          <w:rFonts w:cs="Times New Roman"/>
          <w:sz w:val="20"/>
          <w:szCs w:val="20"/>
        </w:rPr>
        <w:t>. Շենքեր (ՋԳ արտանետումներ, ԳգCO2-համարժեք)</w:t>
      </w:r>
    </w:p>
    <w:p w14:paraId="758E30FD" w14:textId="5570B582" w:rsidR="00475FB6" w:rsidRPr="001B07E9" w:rsidRDefault="00C80EDF" w:rsidP="00462D73">
      <w:pPr>
        <w:spacing w:line="360" w:lineRule="auto"/>
        <w:ind w:left="360"/>
      </w:pPr>
      <w:r w:rsidRPr="001B07E9">
        <w:rPr>
          <w:noProof/>
          <w:lang w:val="en-US"/>
        </w:rPr>
        <w:drawing>
          <wp:inline distT="0" distB="0" distL="0" distR="0" wp14:anchorId="5FF03083" wp14:editId="0A5DCCAA">
            <wp:extent cx="5508000" cy="2484000"/>
            <wp:effectExtent l="0" t="0" r="16510" b="12065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9CF65F34-7316-4A5A-8D0E-542411CCEA5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22073B2" w14:textId="7B4587F5" w:rsidR="00475FB6" w:rsidRPr="001B07E9" w:rsidRDefault="00475FB6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  <w:b/>
          <w:bCs/>
        </w:rPr>
        <w:t>Արդյունաբերական գործընթացների և արտադրանքի օգտագործման ոլոր</w:t>
      </w:r>
      <w:r w:rsidR="00100299" w:rsidRPr="001B07E9">
        <w:rPr>
          <w:rFonts w:ascii="GHEA Grapalat" w:hAnsi="GHEA Grapalat" w:cs="Times New Roman"/>
          <w:b/>
          <w:bCs/>
        </w:rPr>
        <w:softHyphen/>
      </w:r>
      <w:r w:rsidRPr="001B07E9">
        <w:rPr>
          <w:rFonts w:ascii="GHEA Grapalat" w:hAnsi="GHEA Grapalat" w:cs="Times New Roman"/>
          <w:b/>
          <w:bCs/>
        </w:rPr>
        <w:t>տում</w:t>
      </w:r>
      <w:r w:rsidRPr="001B07E9">
        <w:rPr>
          <w:rFonts w:ascii="GHEA Grapalat" w:hAnsi="GHEA Grapalat" w:cs="Times New Roman"/>
        </w:rPr>
        <w:t xml:space="preserve"> ՋԳ արտանետումների կրճատումը </w:t>
      </w:r>
      <w:r w:rsidR="00100299" w:rsidRPr="001B07E9">
        <w:rPr>
          <w:rFonts w:ascii="GHEA Grapalat" w:hAnsi="GHEA Grapalat" w:cs="Times New Roman"/>
        </w:rPr>
        <w:t>կ</w:t>
      </w:r>
      <w:r w:rsidRPr="001B07E9">
        <w:rPr>
          <w:rFonts w:ascii="GHEA Grapalat" w:hAnsi="GHEA Grapalat" w:cs="Times New Roman"/>
        </w:rPr>
        <w:t>իրականացվի սարքավորումների և տեխ</w:t>
      </w:r>
      <w:r w:rsidR="0010029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նո</w:t>
      </w:r>
      <w:r w:rsidR="00100299" w:rsidRPr="001B07E9">
        <w:rPr>
          <w:rFonts w:ascii="GHEA Grapalat" w:hAnsi="GHEA Grapalat" w:cs="Times New Roman"/>
        </w:rPr>
        <w:softHyphen/>
      </w:r>
      <w:r w:rsidR="0010029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լո</w:t>
      </w:r>
      <w:r w:rsidR="0018565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գիական գործընթացների արդիականացման միջոցով, հիմնականում՝ ցե</w:t>
      </w:r>
      <w:r w:rsidR="0010029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մեն</w:t>
      </w:r>
      <w:r w:rsidR="0010029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տի արտա</w:t>
      </w:r>
      <w:r w:rsidR="0018565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դրու</w:t>
      </w:r>
      <w:r w:rsidR="0018565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թյունում: </w:t>
      </w:r>
      <w:r w:rsidR="00100299" w:rsidRPr="001B07E9">
        <w:rPr>
          <w:rFonts w:ascii="GHEA Grapalat" w:hAnsi="GHEA Grapalat" w:cs="Calibri"/>
        </w:rPr>
        <w:t>«</w:t>
      </w:r>
      <w:r w:rsidRPr="001B07E9">
        <w:rPr>
          <w:rFonts w:ascii="GHEA Grapalat" w:hAnsi="GHEA Grapalat" w:cs="Times New Roman"/>
        </w:rPr>
        <w:t>Մ</w:t>
      </w:r>
      <w:r w:rsidR="00100299" w:rsidRPr="001B07E9">
        <w:rPr>
          <w:rFonts w:ascii="GHEA Grapalat" w:hAnsi="GHEA Grapalat" w:cs="Calibri"/>
        </w:rPr>
        <w:t>»</w:t>
      </w:r>
      <w:r w:rsidRPr="001B07E9">
        <w:rPr>
          <w:rFonts w:ascii="GHEA Grapalat" w:hAnsi="GHEA Grapalat" w:cs="Times New Roman"/>
        </w:rPr>
        <w:t xml:space="preserve"> սցենարով 2030-2050</w:t>
      </w:r>
      <w:r w:rsidR="0018565D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 xml:space="preserve">թթ. </w:t>
      </w:r>
      <w:r w:rsidR="00100299" w:rsidRPr="001B07E9">
        <w:rPr>
          <w:rFonts w:ascii="GHEA Grapalat" w:hAnsi="GHEA Grapalat" w:cs="Times New Roman"/>
        </w:rPr>
        <w:t xml:space="preserve">ընթացքում </w:t>
      </w:r>
      <w:r w:rsidRPr="001B07E9">
        <w:rPr>
          <w:rFonts w:ascii="GHEA Grapalat" w:hAnsi="GHEA Grapalat" w:cs="Times New Roman"/>
        </w:rPr>
        <w:t>արտանե</w:t>
      </w:r>
      <w:r w:rsidR="0010029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տում</w:t>
      </w:r>
      <w:r w:rsidR="0010029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ների ընդհա</w:t>
      </w:r>
      <w:r w:rsidR="0018565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նուր նվազեցումը կկազմ</w:t>
      </w:r>
      <w:r w:rsidR="00100299" w:rsidRPr="001B07E9">
        <w:rPr>
          <w:rFonts w:ascii="GHEA Grapalat" w:hAnsi="GHEA Grapalat" w:cs="Times New Roman"/>
        </w:rPr>
        <w:t>ի</w:t>
      </w:r>
      <w:r w:rsidRPr="001B07E9">
        <w:rPr>
          <w:rFonts w:ascii="GHEA Grapalat" w:hAnsi="GHEA Grapalat" w:cs="Times New Roman"/>
        </w:rPr>
        <w:t xml:space="preserve"> 3492 ԳգCO</w:t>
      </w:r>
      <w:r w:rsidRPr="001B07E9">
        <w:rPr>
          <w:rFonts w:ascii="GHEA Grapalat" w:hAnsi="GHEA Grapalat" w:cs="Times New Roman"/>
          <w:vertAlign w:val="subscript"/>
        </w:rPr>
        <w:t>2</w:t>
      </w:r>
      <w:r w:rsidR="0018565D" w:rsidRPr="001B07E9">
        <w:rPr>
          <w:rFonts w:ascii="GHEA Grapalat" w:hAnsi="GHEA Grapalat" w:cs="Times New Roman"/>
        </w:rPr>
        <w:t xml:space="preserve"> </w:t>
      </w:r>
      <w:r w:rsidR="0018565D" w:rsidRPr="001B07E9">
        <w:rPr>
          <w:rFonts w:ascii="GHEA Grapalat" w:hAnsi="GHEA Grapalat" w:cs="Times New Roman"/>
          <w:vertAlign w:val="subscript"/>
        </w:rPr>
        <w:t>համ.</w:t>
      </w:r>
      <w:r w:rsidRPr="001B07E9">
        <w:rPr>
          <w:rFonts w:ascii="GHEA Grapalat" w:hAnsi="GHEA Grapalat" w:cs="Times New Roman"/>
        </w:rPr>
        <w:t xml:space="preserve">: </w:t>
      </w:r>
      <w:r w:rsidR="00100299" w:rsidRPr="001B07E9">
        <w:rPr>
          <w:rFonts w:ascii="GHEA Grapalat" w:hAnsi="GHEA Grapalat" w:cs="Calibri"/>
        </w:rPr>
        <w:t>«</w:t>
      </w:r>
      <w:r w:rsidRPr="001B07E9">
        <w:rPr>
          <w:rFonts w:ascii="GHEA Grapalat" w:hAnsi="GHEA Grapalat" w:cs="Times New Roman"/>
        </w:rPr>
        <w:t>ԼՄ</w:t>
      </w:r>
      <w:r w:rsidR="00100299" w:rsidRPr="001B07E9">
        <w:rPr>
          <w:rFonts w:ascii="GHEA Grapalat" w:hAnsi="GHEA Grapalat" w:cs="Calibri"/>
        </w:rPr>
        <w:t>»</w:t>
      </w:r>
      <w:r w:rsidRPr="001B07E9">
        <w:rPr>
          <w:rFonts w:ascii="GHEA Grapalat" w:hAnsi="GHEA Grapalat" w:cs="Times New Roman"/>
        </w:rPr>
        <w:t xml:space="preserve"> սցենարով առավել առա</w:t>
      </w:r>
      <w:r w:rsidR="0010029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ջա</w:t>
      </w:r>
      <w:r w:rsidR="0010029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դեմ միջոցառման կիրառումը կհանգեցնի արտանետումների նվազեցման</w:t>
      </w:r>
      <w:r w:rsidR="00100299" w:rsidRPr="001B07E9">
        <w:rPr>
          <w:rFonts w:ascii="GHEA Grapalat" w:hAnsi="GHEA Grapalat" w:cs="Times New Roman"/>
        </w:rPr>
        <w:t>՝</w:t>
      </w:r>
      <w:r w:rsidRPr="001B07E9">
        <w:rPr>
          <w:rFonts w:ascii="GHEA Grapalat" w:hAnsi="GHEA Grapalat" w:cs="Times New Roman"/>
        </w:rPr>
        <w:t xml:space="preserve"> 9223 ԳգCO</w:t>
      </w:r>
      <w:r w:rsidRPr="001B07E9">
        <w:rPr>
          <w:rFonts w:ascii="GHEA Grapalat" w:hAnsi="GHEA Grapalat" w:cs="Times New Roman"/>
          <w:vertAlign w:val="subscript"/>
        </w:rPr>
        <w:t>2</w:t>
      </w:r>
      <w:r w:rsidR="00452254" w:rsidRPr="001B07E9">
        <w:rPr>
          <w:rFonts w:ascii="GHEA Grapalat" w:hAnsi="GHEA Grapalat" w:cs="Times New Roman"/>
        </w:rPr>
        <w:t xml:space="preserve"> </w:t>
      </w:r>
      <w:r w:rsidR="00452254" w:rsidRPr="001B07E9">
        <w:rPr>
          <w:rFonts w:ascii="GHEA Grapalat" w:hAnsi="GHEA Grapalat" w:cs="Times New Roman"/>
          <w:vertAlign w:val="subscript"/>
        </w:rPr>
        <w:t>համ.</w:t>
      </w:r>
      <w:r w:rsidRPr="001B07E9">
        <w:rPr>
          <w:rFonts w:ascii="GHEA Grapalat" w:hAnsi="GHEA Grapalat" w:cs="Times New Roman"/>
        </w:rPr>
        <w:t xml:space="preserve"> չափով նույն ժամանակաշրջանի համար</w:t>
      </w:r>
      <w:r w:rsidR="00812D28" w:rsidRPr="001B07E9">
        <w:rPr>
          <w:rFonts w:ascii="GHEA Grapalat" w:hAnsi="GHEA Grapalat" w:cs="Times New Roman"/>
        </w:rPr>
        <w:t xml:space="preserve"> (տե՛ս Պատկեր 8):</w:t>
      </w:r>
    </w:p>
    <w:p w14:paraId="52032D22" w14:textId="03770BA6" w:rsidR="00475FB6" w:rsidRPr="001B07E9" w:rsidRDefault="00475FB6" w:rsidP="00462D73">
      <w:pPr>
        <w:spacing w:before="240" w:after="80" w:line="360" w:lineRule="auto"/>
        <w:jc w:val="right"/>
        <w:rPr>
          <w:rFonts w:cs="Times New Roman"/>
          <w:sz w:val="20"/>
          <w:szCs w:val="20"/>
        </w:rPr>
      </w:pPr>
      <w:r w:rsidRPr="001B07E9">
        <w:rPr>
          <w:rFonts w:cs="Times New Roman"/>
          <w:sz w:val="20"/>
          <w:szCs w:val="20"/>
        </w:rPr>
        <w:t xml:space="preserve">Պատկեր </w:t>
      </w:r>
      <w:r w:rsidR="00812D28" w:rsidRPr="001B07E9">
        <w:rPr>
          <w:rFonts w:cs="Times New Roman"/>
          <w:sz w:val="20"/>
          <w:szCs w:val="20"/>
        </w:rPr>
        <w:t>8</w:t>
      </w:r>
      <w:r w:rsidRPr="001B07E9">
        <w:rPr>
          <w:rFonts w:cs="Times New Roman"/>
          <w:sz w:val="20"/>
          <w:szCs w:val="20"/>
        </w:rPr>
        <w:t>. ԱԳԱՕ (ՋԳ արտանետումներ, ԳգCO2-համարժեք)</w:t>
      </w:r>
    </w:p>
    <w:p w14:paraId="5EE75767" w14:textId="19FB4327" w:rsidR="00475FB6" w:rsidRPr="001B07E9" w:rsidRDefault="00C44C66" w:rsidP="00462D73">
      <w:pPr>
        <w:spacing w:line="360" w:lineRule="auto"/>
        <w:ind w:left="360"/>
        <w:jc w:val="center"/>
        <w:rPr>
          <w:rFonts w:cs="Times New Roman"/>
          <w:iCs/>
        </w:rPr>
      </w:pPr>
      <w:r w:rsidRPr="001B07E9">
        <w:rPr>
          <w:noProof/>
          <w:lang w:val="en-US"/>
        </w:rPr>
        <w:drawing>
          <wp:inline distT="0" distB="0" distL="0" distR="0" wp14:anchorId="574BE471" wp14:editId="1DEEC086">
            <wp:extent cx="5508000" cy="2520000"/>
            <wp:effectExtent l="0" t="0" r="16510" b="13970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E8B5C5C8-031B-4066-AF62-890AB45EAD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C10F364" w14:textId="75642D41" w:rsidR="00475FB6" w:rsidRPr="001B07E9" w:rsidRDefault="00475FB6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  <w:b/>
          <w:bCs/>
        </w:rPr>
        <w:lastRenderedPageBreak/>
        <w:t xml:space="preserve">Գյուղատնտեսության ոլորտում </w:t>
      </w:r>
      <w:r w:rsidRPr="001B07E9">
        <w:rPr>
          <w:rFonts w:ascii="GHEA Grapalat" w:hAnsi="GHEA Grapalat" w:cs="Times New Roman"/>
        </w:rPr>
        <w:t>ՋԳ արտանետումները նախատեսվում է նվա</w:t>
      </w:r>
      <w:r w:rsidR="0010029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զեց</w:t>
      </w:r>
      <w:r w:rsidR="0010029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նել գոմաղբի օգտագործման և կենսագազի հավաքման ու հետագա օգտագործ</w:t>
      </w:r>
      <w:r w:rsidR="0010029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ման համար մե</w:t>
      </w:r>
      <w:r w:rsidR="00452254" w:rsidRPr="001B07E9">
        <w:rPr>
          <w:rFonts w:ascii="GHEA Grapalat" w:hAnsi="GHEA Grapalat" w:cs="Times New Roman"/>
        </w:rPr>
        <w:t>տ</w:t>
      </w:r>
      <w:r w:rsidRPr="001B07E9">
        <w:rPr>
          <w:rFonts w:ascii="GHEA Grapalat" w:hAnsi="GHEA Grapalat" w:cs="Times New Roman"/>
        </w:rPr>
        <w:t>ատանկերների ներդրման միջոցով:</w:t>
      </w:r>
    </w:p>
    <w:p w14:paraId="61562F86" w14:textId="02F65223" w:rsidR="00475FB6" w:rsidRPr="001B07E9" w:rsidRDefault="00100299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Calibri"/>
        </w:rPr>
        <w:t>«</w:t>
      </w:r>
      <w:r w:rsidR="00475FB6" w:rsidRPr="001B07E9">
        <w:rPr>
          <w:rFonts w:ascii="GHEA Grapalat" w:hAnsi="GHEA Grapalat" w:cs="Times New Roman"/>
        </w:rPr>
        <w:t>Մ</w:t>
      </w:r>
      <w:r w:rsidRPr="001B07E9">
        <w:rPr>
          <w:rFonts w:ascii="GHEA Grapalat" w:hAnsi="GHEA Grapalat" w:cs="Calibri"/>
        </w:rPr>
        <w:t>»</w:t>
      </w:r>
      <w:r w:rsidR="00475FB6" w:rsidRPr="001B07E9">
        <w:rPr>
          <w:rFonts w:ascii="GHEA Grapalat" w:hAnsi="GHEA Grapalat" w:cs="Times New Roman"/>
        </w:rPr>
        <w:t xml:space="preserve"> սցենարը </w:t>
      </w:r>
      <w:r w:rsidR="00475FB6" w:rsidRPr="001B07E9">
        <w:rPr>
          <w:rFonts w:ascii="Cambria Math" w:hAnsi="Cambria Math" w:cs="Cambria Math"/>
        </w:rPr>
        <w:t>​​</w:t>
      </w:r>
      <w:r w:rsidR="00475FB6" w:rsidRPr="001B07E9">
        <w:rPr>
          <w:rFonts w:ascii="GHEA Grapalat" w:hAnsi="GHEA Grapalat" w:cs="Times New Roman"/>
        </w:rPr>
        <w:t>թույլ կտա ապահովել 3240 ԳգCO</w:t>
      </w:r>
      <w:r w:rsidR="00475FB6" w:rsidRPr="001B07E9">
        <w:rPr>
          <w:rFonts w:ascii="GHEA Grapalat" w:hAnsi="GHEA Grapalat" w:cs="Times New Roman"/>
          <w:vertAlign w:val="subscript"/>
        </w:rPr>
        <w:t>2</w:t>
      </w:r>
      <w:r w:rsidR="00452254" w:rsidRPr="001B07E9">
        <w:rPr>
          <w:rFonts w:ascii="GHEA Grapalat" w:hAnsi="GHEA Grapalat" w:cs="Times New Roman"/>
        </w:rPr>
        <w:t xml:space="preserve"> </w:t>
      </w:r>
      <w:r w:rsidR="00452254" w:rsidRPr="001B07E9">
        <w:rPr>
          <w:rFonts w:ascii="GHEA Grapalat" w:hAnsi="GHEA Grapalat" w:cs="Times New Roman"/>
          <w:vertAlign w:val="subscript"/>
        </w:rPr>
        <w:t xml:space="preserve">համ. </w:t>
      </w:r>
      <w:r w:rsidR="00475FB6" w:rsidRPr="001B07E9">
        <w:rPr>
          <w:rFonts w:ascii="GHEA Grapalat" w:hAnsi="GHEA Grapalat" w:cs="Times New Roman"/>
        </w:rPr>
        <w:t>չափով նվազեցում 2031-2050</w:t>
      </w:r>
      <w:r w:rsidR="00452254" w:rsidRPr="001B07E9">
        <w:rPr>
          <w:rFonts w:ascii="GHEA Grapalat" w:hAnsi="GHEA Grapalat" w:cs="Times New Roman"/>
        </w:rPr>
        <w:t xml:space="preserve"> </w:t>
      </w:r>
      <w:r w:rsidR="00475FB6" w:rsidRPr="001B07E9">
        <w:rPr>
          <w:rFonts w:ascii="GHEA Grapalat" w:hAnsi="GHEA Grapalat" w:cs="Times New Roman"/>
        </w:rPr>
        <w:t xml:space="preserve">թթ., իսկ </w:t>
      </w:r>
      <w:r w:rsidRPr="001B07E9">
        <w:rPr>
          <w:rFonts w:ascii="GHEA Grapalat" w:hAnsi="GHEA Grapalat" w:cs="Calibri"/>
        </w:rPr>
        <w:t>«</w:t>
      </w:r>
      <w:r w:rsidR="00475FB6" w:rsidRPr="001B07E9">
        <w:rPr>
          <w:rFonts w:ascii="GHEA Grapalat" w:hAnsi="GHEA Grapalat" w:cs="Times New Roman"/>
        </w:rPr>
        <w:t>ԼՄ</w:t>
      </w:r>
      <w:r w:rsidRPr="001B07E9">
        <w:rPr>
          <w:rFonts w:ascii="GHEA Grapalat" w:hAnsi="GHEA Grapalat" w:cs="Calibri"/>
        </w:rPr>
        <w:t>»</w:t>
      </w:r>
      <w:r w:rsidR="00475FB6" w:rsidRPr="001B07E9">
        <w:rPr>
          <w:rFonts w:ascii="GHEA Grapalat" w:hAnsi="GHEA Grapalat" w:cs="Times New Roman"/>
        </w:rPr>
        <w:t xml:space="preserve"> սցենարը ենթադրում է արտանետումների կրճատում 3 860 ԳգCO</w:t>
      </w:r>
      <w:r w:rsidR="00475FB6" w:rsidRPr="001B07E9">
        <w:rPr>
          <w:rFonts w:ascii="GHEA Grapalat" w:hAnsi="GHEA Grapalat" w:cs="Times New Roman"/>
          <w:vertAlign w:val="subscript"/>
        </w:rPr>
        <w:t>2</w:t>
      </w:r>
      <w:r w:rsidR="00452254" w:rsidRPr="001B07E9">
        <w:rPr>
          <w:rFonts w:ascii="GHEA Grapalat" w:hAnsi="GHEA Grapalat" w:cs="Times New Roman"/>
        </w:rPr>
        <w:t xml:space="preserve"> </w:t>
      </w:r>
      <w:r w:rsidR="00452254" w:rsidRPr="001B07E9">
        <w:rPr>
          <w:rFonts w:ascii="GHEA Grapalat" w:hAnsi="GHEA Grapalat" w:cs="Times New Roman"/>
          <w:vertAlign w:val="subscript"/>
        </w:rPr>
        <w:t xml:space="preserve">համ. </w:t>
      </w:r>
      <w:r w:rsidR="00475FB6" w:rsidRPr="001B07E9">
        <w:rPr>
          <w:rFonts w:ascii="GHEA Grapalat" w:hAnsi="GHEA Grapalat" w:cs="Times New Roman"/>
        </w:rPr>
        <w:t>չափով:</w:t>
      </w:r>
    </w:p>
    <w:p w14:paraId="426A0C9C" w14:textId="3E35AFFC" w:rsidR="00475FB6" w:rsidRPr="001B07E9" w:rsidRDefault="00100299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Calibri"/>
        </w:rPr>
        <w:t>«</w:t>
      </w:r>
      <w:r w:rsidR="00475FB6" w:rsidRPr="001B07E9">
        <w:rPr>
          <w:rFonts w:ascii="GHEA Grapalat" w:hAnsi="GHEA Grapalat" w:cs="Times New Roman"/>
        </w:rPr>
        <w:t>Մ</w:t>
      </w:r>
      <w:r w:rsidRPr="001B07E9">
        <w:rPr>
          <w:rFonts w:ascii="GHEA Grapalat" w:hAnsi="GHEA Grapalat" w:cs="Calibri"/>
        </w:rPr>
        <w:t>»</w:t>
      </w:r>
      <w:r w:rsidR="00475FB6" w:rsidRPr="001B07E9">
        <w:rPr>
          <w:rFonts w:ascii="GHEA Grapalat" w:hAnsi="GHEA Grapalat" w:cs="Times New Roman"/>
        </w:rPr>
        <w:t xml:space="preserve"> սցենարով 36000 հեկտարի վրա իրականացվող էլեկտրաէներգիայի սպառ</w:t>
      </w:r>
      <w:r w:rsidRPr="001B07E9">
        <w:rPr>
          <w:rFonts w:ascii="GHEA Grapalat" w:hAnsi="GHEA Grapalat" w:cs="Times New Roman"/>
        </w:rPr>
        <w:softHyphen/>
      </w:r>
      <w:r w:rsidR="00475FB6" w:rsidRPr="001B07E9">
        <w:rPr>
          <w:rFonts w:ascii="GHEA Grapalat" w:hAnsi="GHEA Grapalat" w:cs="Times New Roman"/>
        </w:rPr>
        <w:t>ման կրճատումը և ջրի մատակարարման արդյունավետության բարելավումը ոռոգ</w:t>
      </w:r>
      <w:r w:rsidRPr="001B07E9">
        <w:rPr>
          <w:rFonts w:ascii="GHEA Grapalat" w:hAnsi="GHEA Grapalat" w:cs="Times New Roman"/>
        </w:rPr>
        <w:softHyphen/>
      </w:r>
      <w:r w:rsidR="00475FB6" w:rsidRPr="001B07E9">
        <w:rPr>
          <w:rFonts w:ascii="GHEA Grapalat" w:hAnsi="GHEA Grapalat" w:cs="Times New Roman"/>
        </w:rPr>
        <w:t xml:space="preserve">ման սխեմաներում թույլ կտա նվազեցնել էլեկտրաէներգիայի սպառումը և կնվազեցնի ջրի կորուստները, որի արդյունքում </w:t>
      </w:r>
      <w:r w:rsidRPr="001B07E9">
        <w:rPr>
          <w:rFonts w:ascii="GHEA Grapalat" w:hAnsi="GHEA Grapalat" w:cs="Times New Roman"/>
        </w:rPr>
        <w:t xml:space="preserve">2031-2050 թթ. </w:t>
      </w:r>
      <w:r w:rsidR="00475FB6" w:rsidRPr="001B07E9">
        <w:rPr>
          <w:rFonts w:ascii="GHEA Grapalat" w:hAnsi="GHEA Grapalat" w:cs="Times New Roman"/>
        </w:rPr>
        <w:t>ընթացքում ՋԳ արտանետումների ընդհանուր կրճատումը կկազմի 1313 ԳգCO</w:t>
      </w:r>
      <w:r w:rsidR="00475FB6" w:rsidRPr="001B07E9">
        <w:rPr>
          <w:rFonts w:ascii="GHEA Grapalat" w:hAnsi="GHEA Grapalat" w:cs="Times New Roman"/>
          <w:vertAlign w:val="subscript"/>
        </w:rPr>
        <w:t>2</w:t>
      </w:r>
      <w:r w:rsidR="00452254" w:rsidRPr="001B07E9">
        <w:rPr>
          <w:rFonts w:ascii="GHEA Grapalat" w:hAnsi="GHEA Grapalat" w:cs="Times New Roman"/>
          <w:vertAlign w:val="subscript"/>
        </w:rPr>
        <w:t xml:space="preserve"> համ.</w:t>
      </w:r>
      <w:r w:rsidR="00475FB6" w:rsidRPr="001B07E9">
        <w:rPr>
          <w:rFonts w:ascii="GHEA Grapalat" w:hAnsi="GHEA Grapalat" w:cs="Times New Roman"/>
        </w:rPr>
        <w:t xml:space="preserve">: </w:t>
      </w:r>
      <w:r w:rsidRPr="001B07E9">
        <w:rPr>
          <w:rFonts w:ascii="GHEA Grapalat" w:hAnsi="GHEA Grapalat" w:cs="Calibri"/>
        </w:rPr>
        <w:t>«</w:t>
      </w:r>
      <w:r w:rsidR="00475FB6" w:rsidRPr="001B07E9">
        <w:rPr>
          <w:rFonts w:ascii="GHEA Grapalat" w:hAnsi="GHEA Grapalat" w:cs="Times New Roman"/>
        </w:rPr>
        <w:t>ԼՄ</w:t>
      </w:r>
      <w:r w:rsidRPr="001B07E9">
        <w:rPr>
          <w:rFonts w:ascii="GHEA Grapalat" w:hAnsi="GHEA Grapalat" w:cs="Calibri"/>
        </w:rPr>
        <w:t>»</w:t>
      </w:r>
      <w:r w:rsidR="00475FB6" w:rsidRPr="001B07E9">
        <w:rPr>
          <w:rFonts w:ascii="GHEA Grapalat" w:hAnsi="GHEA Grapalat" w:cs="Times New Roman"/>
        </w:rPr>
        <w:t xml:space="preserve"> սցենարով այդ միջոցա</w:t>
      </w:r>
      <w:r w:rsidRPr="001B07E9">
        <w:rPr>
          <w:rFonts w:ascii="GHEA Grapalat" w:hAnsi="GHEA Grapalat" w:cs="Times New Roman"/>
        </w:rPr>
        <w:softHyphen/>
      </w:r>
      <w:r w:rsidR="00475FB6" w:rsidRPr="001B07E9">
        <w:rPr>
          <w:rFonts w:ascii="GHEA Grapalat" w:hAnsi="GHEA Grapalat" w:cs="Times New Roman"/>
        </w:rPr>
        <w:t>ռում</w:t>
      </w:r>
      <w:r w:rsidRPr="001B07E9">
        <w:rPr>
          <w:rFonts w:ascii="GHEA Grapalat" w:hAnsi="GHEA Grapalat" w:cs="Times New Roman"/>
        </w:rPr>
        <w:softHyphen/>
      </w:r>
      <w:r w:rsidR="00475FB6" w:rsidRPr="001B07E9">
        <w:rPr>
          <w:rFonts w:ascii="GHEA Grapalat" w:hAnsi="GHEA Grapalat" w:cs="Times New Roman"/>
        </w:rPr>
        <w:t>ների իրականացումը 232000 հեկտարի վրա թույլ կտա ապահովել արտանետումների նվազեցում 8946 ԳգCO</w:t>
      </w:r>
      <w:r w:rsidR="00475FB6" w:rsidRPr="001B07E9">
        <w:rPr>
          <w:rFonts w:ascii="GHEA Grapalat" w:hAnsi="GHEA Grapalat" w:cs="Times New Roman"/>
          <w:vertAlign w:val="subscript"/>
        </w:rPr>
        <w:t>2</w:t>
      </w:r>
      <w:r w:rsidR="00452254" w:rsidRPr="001B07E9">
        <w:rPr>
          <w:rFonts w:ascii="GHEA Grapalat" w:hAnsi="GHEA Grapalat" w:cs="Times New Roman"/>
          <w:vertAlign w:val="subscript"/>
        </w:rPr>
        <w:t xml:space="preserve"> համ. </w:t>
      </w:r>
      <w:r w:rsidR="00475FB6" w:rsidRPr="001B07E9">
        <w:rPr>
          <w:rFonts w:ascii="GHEA Grapalat" w:hAnsi="GHEA Grapalat" w:cs="Times New Roman"/>
        </w:rPr>
        <w:t>չափով:</w:t>
      </w:r>
      <w:r w:rsidR="00452254" w:rsidRPr="001B07E9">
        <w:rPr>
          <w:rFonts w:ascii="GHEA Grapalat" w:hAnsi="GHEA Grapalat" w:cs="Times New Roman"/>
        </w:rPr>
        <w:t xml:space="preserve"> </w:t>
      </w:r>
    </w:p>
    <w:p w14:paraId="3A1F271E" w14:textId="71A0E78E" w:rsidR="00475FB6" w:rsidRPr="001B07E9" w:rsidRDefault="00475FB6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Նախատեսվում է նաև ներմուծել </w:t>
      </w:r>
      <w:r w:rsidR="00100299" w:rsidRPr="001B07E9">
        <w:rPr>
          <w:rFonts w:ascii="GHEA Grapalat" w:hAnsi="GHEA Grapalat" w:cs="Times New Roman"/>
        </w:rPr>
        <w:t xml:space="preserve">կերի ավելի բարձր մարսողությամբ </w:t>
      </w:r>
      <w:r w:rsidR="002B01BF" w:rsidRPr="001B07E9">
        <w:rPr>
          <w:rFonts w:ascii="GHEA Grapalat" w:hAnsi="GHEA Grapalat" w:cs="Times New Roman"/>
        </w:rPr>
        <w:t>խոշոր եղջերավոր անասուններ</w:t>
      </w:r>
      <w:r w:rsidRPr="001B07E9">
        <w:rPr>
          <w:rFonts w:ascii="GHEA Grapalat" w:hAnsi="GHEA Grapalat" w:cs="Times New Roman"/>
        </w:rPr>
        <w:t>։</w:t>
      </w:r>
      <w:r w:rsidR="008E0929" w:rsidRPr="001B07E9">
        <w:rPr>
          <w:rFonts w:ascii="GHEA Grapalat" w:hAnsi="GHEA Grapalat" w:cs="Times New Roman"/>
        </w:rPr>
        <w:t xml:space="preserve"> </w:t>
      </w:r>
      <w:r w:rsidR="00100299" w:rsidRPr="001B07E9">
        <w:rPr>
          <w:rFonts w:ascii="GHEA Grapalat" w:hAnsi="GHEA Grapalat" w:cs="Calibri"/>
        </w:rPr>
        <w:t>«</w:t>
      </w:r>
      <w:r w:rsidRPr="001B07E9">
        <w:rPr>
          <w:rFonts w:ascii="GHEA Grapalat" w:hAnsi="GHEA Grapalat" w:cs="Times New Roman"/>
        </w:rPr>
        <w:t>Մ</w:t>
      </w:r>
      <w:r w:rsidR="00100299" w:rsidRPr="001B07E9">
        <w:rPr>
          <w:rFonts w:ascii="GHEA Grapalat" w:hAnsi="GHEA Grapalat" w:cs="Calibri"/>
        </w:rPr>
        <w:t>»</w:t>
      </w:r>
      <w:r w:rsidRPr="001B07E9">
        <w:rPr>
          <w:rFonts w:ascii="GHEA Grapalat" w:hAnsi="GHEA Grapalat" w:cs="Times New Roman"/>
        </w:rPr>
        <w:t xml:space="preserve"> սցենա</w:t>
      </w:r>
      <w:r w:rsidR="0045225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րով </w:t>
      </w:r>
      <w:r w:rsidR="004972A4" w:rsidRPr="001B07E9">
        <w:rPr>
          <w:rFonts w:ascii="GHEA Grapalat" w:hAnsi="GHEA Grapalat" w:cs="Times New Roman"/>
        </w:rPr>
        <w:t>տարեկան</w:t>
      </w:r>
      <w:r w:rsidRPr="001B07E9">
        <w:rPr>
          <w:rFonts w:ascii="GHEA Grapalat" w:hAnsi="GHEA Grapalat" w:cs="Times New Roman"/>
        </w:rPr>
        <w:t xml:space="preserve"> կներմուծվի 3000</w:t>
      </w:r>
      <w:r w:rsidR="00E54BEA" w:rsidRPr="001B07E9">
        <w:rPr>
          <w:rFonts w:ascii="GHEA Grapalat" w:hAnsi="GHEA Grapalat" w:cs="Times New Roman"/>
        </w:rPr>
        <w:t xml:space="preserve"> խոշոր եղջերավոր անասուն</w:t>
      </w:r>
      <w:r w:rsidRPr="001B07E9">
        <w:rPr>
          <w:rFonts w:ascii="GHEA Grapalat" w:hAnsi="GHEA Grapalat" w:cs="Times New Roman"/>
        </w:rPr>
        <w:t xml:space="preserve"> , որի արդյունքում արտանե</w:t>
      </w:r>
      <w:r w:rsidR="0010029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տում</w:t>
      </w:r>
      <w:r w:rsidR="00100299" w:rsidRPr="001B07E9">
        <w:rPr>
          <w:rFonts w:ascii="GHEA Grapalat" w:hAnsi="GHEA Grapalat" w:cs="Times New Roman"/>
        </w:rPr>
        <w:softHyphen/>
      </w:r>
      <w:r w:rsidR="0010029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ները կնվազեն 1206 ԳգCO</w:t>
      </w:r>
      <w:r w:rsidRPr="001B07E9">
        <w:rPr>
          <w:rFonts w:ascii="GHEA Grapalat" w:hAnsi="GHEA Grapalat" w:cs="Times New Roman"/>
          <w:vertAlign w:val="subscript"/>
        </w:rPr>
        <w:t>2</w:t>
      </w:r>
      <w:r w:rsidR="00452254" w:rsidRPr="001B07E9">
        <w:rPr>
          <w:rFonts w:ascii="GHEA Grapalat" w:hAnsi="GHEA Grapalat" w:cs="Times New Roman"/>
        </w:rPr>
        <w:t xml:space="preserve"> </w:t>
      </w:r>
      <w:r w:rsidR="00452254" w:rsidRPr="001B07E9">
        <w:rPr>
          <w:rFonts w:ascii="GHEA Grapalat" w:hAnsi="GHEA Grapalat" w:cs="Times New Roman"/>
          <w:vertAlign w:val="subscript"/>
        </w:rPr>
        <w:t xml:space="preserve">համ. </w:t>
      </w:r>
      <w:r w:rsidRPr="001B07E9">
        <w:rPr>
          <w:rFonts w:ascii="GHEA Grapalat" w:hAnsi="GHEA Grapalat" w:cs="Times New Roman"/>
        </w:rPr>
        <w:t xml:space="preserve">չափով 20 տարվա ընթացքում։ </w:t>
      </w:r>
      <w:r w:rsidR="00100299" w:rsidRPr="001B07E9">
        <w:rPr>
          <w:rFonts w:ascii="GHEA Grapalat" w:hAnsi="GHEA Grapalat" w:cs="Calibri"/>
        </w:rPr>
        <w:t>«</w:t>
      </w:r>
      <w:r w:rsidRPr="001B07E9">
        <w:rPr>
          <w:rFonts w:ascii="GHEA Grapalat" w:hAnsi="GHEA Grapalat" w:cs="Times New Roman"/>
        </w:rPr>
        <w:t>ԼՄ</w:t>
      </w:r>
      <w:r w:rsidR="00100299" w:rsidRPr="001B07E9">
        <w:rPr>
          <w:rFonts w:ascii="GHEA Grapalat" w:hAnsi="GHEA Grapalat" w:cs="Calibri"/>
        </w:rPr>
        <w:t>»</w:t>
      </w:r>
      <w:r w:rsidRPr="001B07E9">
        <w:rPr>
          <w:rFonts w:ascii="GHEA Grapalat" w:hAnsi="GHEA Grapalat" w:cs="Times New Roman"/>
        </w:rPr>
        <w:t xml:space="preserve"> սցենարով տա</w:t>
      </w:r>
      <w:r w:rsidR="0010029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րեկան նոր ցեղատեսակների 10000 </w:t>
      </w:r>
      <w:r w:rsidR="00E54BEA" w:rsidRPr="001B07E9">
        <w:rPr>
          <w:rFonts w:ascii="GHEA Grapalat" w:hAnsi="GHEA Grapalat" w:cs="Times New Roman"/>
        </w:rPr>
        <w:t>խոշոր եղջերավոր անասուն</w:t>
      </w:r>
      <w:r w:rsidRPr="001B07E9">
        <w:rPr>
          <w:rFonts w:ascii="GHEA Grapalat" w:hAnsi="GHEA Grapalat" w:cs="Times New Roman"/>
        </w:rPr>
        <w:t xml:space="preserve">ի կամ մինչև 2050թ.՝ 38000 </w:t>
      </w:r>
      <w:r w:rsidR="00E54BEA" w:rsidRPr="001B07E9">
        <w:rPr>
          <w:rFonts w:ascii="GHEA Grapalat" w:hAnsi="GHEA Grapalat" w:cs="Times New Roman"/>
        </w:rPr>
        <w:t xml:space="preserve">խոշոր եղջերավոր անասունի </w:t>
      </w:r>
      <w:r w:rsidRPr="001B07E9">
        <w:rPr>
          <w:rFonts w:ascii="GHEA Grapalat" w:hAnsi="GHEA Grapalat" w:cs="Times New Roman"/>
        </w:rPr>
        <w:t>ներմու</w:t>
      </w:r>
      <w:r w:rsidR="004972A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ծումը թույլ կտա </w:t>
      </w:r>
      <w:r w:rsidR="004972A4" w:rsidRPr="001B07E9">
        <w:rPr>
          <w:rFonts w:ascii="GHEA Grapalat" w:hAnsi="GHEA Grapalat" w:cs="Times New Roman"/>
        </w:rPr>
        <w:t>կրճատ</w:t>
      </w:r>
      <w:r w:rsidRPr="001B07E9">
        <w:rPr>
          <w:rFonts w:ascii="GHEA Grapalat" w:hAnsi="GHEA Grapalat" w:cs="Times New Roman"/>
        </w:rPr>
        <w:t>ել արտանետումները 1624 ԳգCO</w:t>
      </w:r>
      <w:r w:rsidRPr="001B07E9">
        <w:rPr>
          <w:rFonts w:ascii="GHEA Grapalat" w:hAnsi="GHEA Grapalat" w:cs="Times New Roman"/>
          <w:vertAlign w:val="subscript"/>
        </w:rPr>
        <w:t>2</w:t>
      </w:r>
      <w:r w:rsidR="00452254" w:rsidRPr="001B07E9">
        <w:rPr>
          <w:rFonts w:ascii="GHEA Grapalat" w:hAnsi="GHEA Grapalat" w:cs="Times New Roman"/>
        </w:rPr>
        <w:t xml:space="preserve"> </w:t>
      </w:r>
      <w:r w:rsidR="00452254" w:rsidRPr="001B07E9">
        <w:rPr>
          <w:rFonts w:ascii="GHEA Grapalat" w:hAnsi="GHEA Grapalat" w:cs="Times New Roman"/>
          <w:vertAlign w:val="subscript"/>
        </w:rPr>
        <w:t xml:space="preserve">համ. </w:t>
      </w:r>
      <w:r w:rsidRPr="001B07E9">
        <w:rPr>
          <w:rFonts w:ascii="GHEA Grapalat" w:hAnsi="GHEA Grapalat" w:cs="Times New Roman"/>
        </w:rPr>
        <w:t>չափով</w:t>
      </w:r>
      <w:r w:rsidR="00812D28" w:rsidRPr="001B07E9">
        <w:rPr>
          <w:rFonts w:ascii="GHEA Grapalat" w:hAnsi="GHEA Grapalat" w:cs="Times New Roman"/>
        </w:rPr>
        <w:t xml:space="preserve"> (տե՛ս Պատկեր 9):</w:t>
      </w:r>
    </w:p>
    <w:p w14:paraId="3F9B71C3" w14:textId="2C16D6F4" w:rsidR="00475FB6" w:rsidRPr="001B07E9" w:rsidRDefault="00475FB6" w:rsidP="00462D73">
      <w:pPr>
        <w:spacing w:before="240" w:after="80" w:line="360" w:lineRule="auto"/>
        <w:jc w:val="right"/>
        <w:rPr>
          <w:rFonts w:cs="Times New Roman"/>
          <w:sz w:val="20"/>
          <w:szCs w:val="20"/>
        </w:rPr>
      </w:pPr>
      <w:r w:rsidRPr="001B07E9">
        <w:rPr>
          <w:rFonts w:cs="Times New Roman"/>
          <w:sz w:val="20"/>
          <w:szCs w:val="20"/>
        </w:rPr>
        <w:t xml:space="preserve">Պատկեր </w:t>
      </w:r>
      <w:r w:rsidR="00812D28" w:rsidRPr="001B07E9">
        <w:rPr>
          <w:rFonts w:cs="Times New Roman"/>
          <w:sz w:val="20"/>
          <w:szCs w:val="20"/>
        </w:rPr>
        <w:t>9</w:t>
      </w:r>
      <w:r w:rsidRPr="001B07E9">
        <w:rPr>
          <w:rFonts w:cs="Times New Roman"/>
          <w:sz w:val="20"/>
          <w:szCs w:val="20"/>
        </w:rPr>
        <w:t>. Գյուղատնտեսություն, անտառային տնտեսություն և այլ հողօգտագործման (ՋԳ արտանետումներ, ԳգCO2-համարժեք)</w:t>
      </w:r>
    </w:p>
    <w:p w14:paraId="4968212D" w14:textId="22CE4290" w:rsidR="00475FB6" w:rsidRPr="001B07E9" w:rsidRDefault="00B87435" w:rsidP="00462D73">
      <w:pPr>
        <w:pStyle w:val="Caption"/>
        <w:spacing w:line="360" w:lineRule="auto"/>
        <w:ind w:left="360"/>
        <w:jc w:val="center"/>
        <w:rPr>
          <w:rFonts w:ascii="GHEA Grapalat" w:eastAsiaTheme="minorEastAsia" w:hAnsi="GHEA Grapalat" w:cs="Times New Roman"/>
          <w:i w:val="0"/>
          <w:color w:val="auto"/>
          <w:sz w:val="24"/>
          <w:szCs w:val="24"/>
        </w:rPr>
      </w:pPr>
      <w:r w:rsidRPr="001B07E9">
        <w:rPr>
          <w:rFonts w:ascii="GHEA Grapalat" w:hAnsi="GHEA Grapalat"/>
          <w:noProof/>
          <w:color w:val="auto"/>
          <w:lang w:val="en-US" w:eastAsia="en-US" w:bidi="ar-SA"/>
        </w:rPr>
        <w:lastRenderedPageBreak/>
        <w:drawing>
          <wp:inline distT="0" distB="0" distL="0" distR="0" wp14:anchorId="5DDC48AE" wp14:editId="5F83A811">
            <wp:extent cx="5508000" cy="2592000"/>
            <wp:effectExtent l="0" t="0" r="16510" b="18415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8E608969-8050-4A24-9857-3E32139382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ACDA54C" w14:textId="0B5DCDAD" w:rsidR="00475FB6" w:rsidRPr="001B07E9" w:rsidRDefault="00475FB6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  <w:b/>
          <w:bCs/>
        </w:rPr>
        <w:t>Թափոնների ոլորտի</w:t>
      </w:r>
      <w:r w:rsidRPr="001B07E9">
        <w:rPr>
          <w:rFonts w:ascii="GHEA Grapalat" w:hAnsi="GHEA Grapalat" w:cs="Times New Roman"/>
        </w:rPr>
        <w:t xml:space="preserve"> համար նախատեսված միջոցառումները ներառում են աղբավայրերի</w:t>
      </w:r>
      <w:r w:rsidR="00452254" w:rsidRPr="001B07E9">
        <w:rPr>
          <w:rFonts w:ascii="GHEA Grapalat" w:hAnsi="GHEA Grapalat" w:cs="Times New Roman"/>
        </w:rPr>
        <w:t>ց</w:t>
      </w:r>
      <w:r w:rsidRPr="001B07E9">
        <w:rPr>
          <w:rFonts w:ascii="GHEA Grapalat" w:hAnsi="GHEA Grapalat" w:cs="Times New Roman"/>
        </w:rPr>
        <w:t xml:space="preserve"> գազերի </w:t>
      </w:r>
      <w:r w:rsidR="00D61381" w:rsidRPr="001B07E9">
        <w:rPr>
          <w:rFonts w:ascii="GHEA Grapalat" w:hAnsi="GHEA Grapalat" w:cs="Times New Roman"/>
        </w:rPr>
        <w:t xml:space="preserve">հեռացման </w:t>
      </w:r>
      <w:r w:rsidRPr="001B07E9">
        <w:rPr>
          <w:rFonts w:ascii="GHEA Grapalat" w:hAnsi="GHEA Grapalat" w:cs="Times New Roman"/>
        </w:rPr>
        <w:t>կայանների ստեղծումը</w:t>
      </w:r>
      <w:r w:rsidR="003F0431" w:rsidRPr="001B07E9">
        <w:rPr>
          <w:rFonts w:ascii="GHEA Grapalat" w:hAnsi="GHEA Grapalat" w:cs="Times New Roman"/>
        </w:rPr>
        <w:t>՝ այդ թվում</w:t>
      </w:r>
      <w:r w:rsidR="0018004E" w:rsidRPr="001B07E9">
        <w:rPr>
          <w:rFonts w:ascii="GHEA Grapalat" w:hAnsi="GHEA Grapalat" w:cs="Times New Roman"/>
        </w:rPr>
        <w:t xml:space="preserve"> օրգանական տարանջատ հավաքման համակարգի ներդրումը, բաց այրման բացառումը, ինչպես նաև վտանգավոր թափոնների գործածության</w:t>
      </w:r>
      <w:r w:rsidR="008E3201" w:rsidRPr="001B07E9">
        <w:rPr>
          <w:rFonts w:ascii="GHEA Grapalat" w:hAnsi="GHEA Grapalat" w:cs="Times New Roman"/>
        </w:rPr>
        <w:t xml:space="preserve"> ոլորտում</w:t>
      </w:r>
      <w:r w:rsidR="00555B7A" w:rsidRPr="001B07E9">
        <w:rPr>
          <w:rFonts w:ascii="GHEA Grapalat" w:hAnsi="GHEA Grapalat" w:cs="Times New Roman"/>
        </w:rPr>
        <w:t xml:space="preserve">՝ մասնավորապես հրկիզման, </w:t>
      </w:r>
      <w:r w:rsidR="003F0431" w:rsidRPr="001B07E9">
        <w:rPr>
          <w:rFonts w:ascii="GHEA Grapalat" w:hAnsi="GHEA Grapalat" w:cs="Times New Roman"/>
        </w:rPr>
        <w:t xml:space="preserve"> հասանելի լավագույն տեխնոլոգիաների ներդրումը։  </w:t>
      </w:r>
      <w:r w:rsidRPr="001B07E9">
        <w:rPr>
          <w:rFonts w:ascii="GHEA Grapalat" w:hAnsi="GHEA Grapalat" w:cs="Times New Roman"/>
        </w:rPr>
        <w:t>որոնք 20 տարվա ընթացքում կնվազեցնեն արտանետումներն ընդհանուր առմամբ 5 880 ԳգCO</w:t>
      </w:r>
      <w:r w:rsidRPr="001B07E9">
        <w:rPr>
          <w:rFonts w:ascii="GHEA Grapalat" w:hAnsi="GHEA Grapalat" w:cs="Times New Roman"/>
          <w:vertAlign w:val="subscript"/>
        </w:rPr>
        <w:t>2</w:t>
      </w:r>
      <w:r w:rsidR="00452254" w:rsidRPr="001B07E9">
        <w:rPr>
          <w:rFonts w:ascii="GHEA Grapalat" w:hAnsi="GHEA Grapalat" w:cs="Times New Roman"/>
          <w:vertAlign w:val="subscript"/>
        </w:rPr>
        <w:t xml:space="preserve"> համ. </w:t>
      </w:r>
      <w:r w:rsidR="004972A4" w:rsidRPr="001B07E9">
        <w:rPr>
          <w:rFonts w:ascii="GHEA Grapalat" w:hAnsi="GHEA Grapalat" w:cs="Times New Roman"/>
        </w:rPr>
        <w:t>չ</w:t>
      </w:r>
      <w:r w:rsidRPr="001B07E9">
        <w:rPr>
          <w:rFonts w:ascii="GHEA Grapalat" w:hAnsi="GHEA Grapalat" w:cs="Times New Roman"/>
        </w:rPr>
        <w:t>ա</w:t>
      </w:r>
      <w:r w:rsidR="004972A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փով, իսկ 2050</w:t>
      </w:r>
      <w:r w:rsidR="00452254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թ-ին՝ 140 ԳգCO</w:t>
      </w:r>
      <w:r w:rsidRPr="001B07E9">
        <w:rPr>
          <w:rFonts w:ascii="GHEA Grapalat" w:hAnsi="GHEA Grapalat" w:cs="Times New Roman"/>
          <w:vertAlign w:val="subscript"/>
        </w:rPr>
        <w:t>2</w:t>
      </w:r>
      <w:r w:rsidR="00452254" w:rsidRPr="001B07E9">
        <w:rPr>
          <w:rFonts w:ascii="GHEA Grapalat" w:hAnsi="GHEA Grapalat" w:cs="Times New Roman"/>
        </w:rPr>
        <w:t xml:space="preserve"> </w:t>
      </w:r>
      <w:r w:rsidR="00452254" w:rsidRPr="001B07E9">
        <w:rPr>
          <w:rFonts w:ascii="GHEA Grapalat" w:hAnsi="GHEA Grapalat" w:cs="Times New Roman"/>
          <w:vertAlign w:val="subscript"/>
        </w:rPr>
        <w:t xml:space="preserve">համ. </w:t>
      </w:r>
      <w:r w:rsidRPr="001B07E9">
        <w:rPr>
          <w:rFonts w:ascii="GHEA Grapalat" w:hAnsi="GHEA Grapalat" w:cs="Times New Roman"/>
        </w:rPr>
        <w:t xml:space="preserve">չափով՝ թե՛ </w:t>
      </w:r>
      <w:r w:rsidR="004972A4" w:rsidRPr="001B07E9">
        <w:rPr>
          <w:rFonts w:ascii="GHEA Grapalat" w:hAnsi="GHEA Grapalat" w:cs="Calibri"/>
        </w:rPr>
        <w:t>«</w:t>
      </w:r>
      <w:r w:rsidRPr="001B07E9">
        <w:rPr>
          <w:rFonts w:ascii="GHEA Grapalat" w:hAnsi="GHEA Grapalat" w:cs="Times New Roman"/>
        </w:rPr>
        <w:t>Մ</w:t>
      </w:r>
      <w:r w:rsidR="004972A4" w:rsidRPr="001B07E9">
        <w:rPr>
          <w:rFonts w:ascii="GHEA Grapalat" w:hAnsi="GHEA Grapalat" w:cs="Calibri"/>
        </w:rPr>
        <w:t>»</w:t>
      </w:r>
      <w:r w:rsidRPr="001B07E9">
        <w:rPr>
          <w:rFonts w:ascii="GHEA Grapalat" w:hAnsi="GHEA Grapalat" w:cs="Times New Roman"/>
        </w:rPr>
        <w:t xml:space="preserve"> և թե՛ </w:t>
      </w:r>
      <w:r w:rsidR="004972A4" w:rsidRPr="001B07E9">
        <w:rPr>
          <w:rFonts w:ascii="GHEA Grapalat" w:hAnsi="GHEA Grapalat" w:cs="Calibri"/>
        </w:rPr>
        <w:t>«</w:t>
      </w:r>
      <w:r w:rsidRPr="001B07E9">
        <w:rPr>
          <w:rFonts w:ascii="GHEA Grapalat" w:hAnsi="GHEA Grapalat" w:cs="Times New Roman"/>
        </w:rPr>
        <w:t>ԼՄ</w:t>
      </w:r>
      <w:r w:rsidR="004972A4" w:rsidRPr="001B07E9">
        <w:rPr>
          <w:rFonts w:ascii="GHEA Grapalat" w:hAnsi="GHEA Grapalat" w:cs="Calibri"/>
        </w:rPr>
        <w:t>»</w:t>
      </w:r>
      <w:r w:rsidRPr="001B07E9">
        <w:rPr>
          <w:rFonts w:ascii="GHEA Grapalat" w:hAnsi="GHEA Grapalat" w:cs="Times New Roman"/>
        </w:rPr>
        <w:t xml:space="preserve"> սցենարի համաձայն:</w:t>
      </w:r>
    </w:p>
    <w:p w14:paraId="24560E0E" w14:textId="291C423E" w:rsidR="00475FB6" w:rsidRPr="001B07E9" w:rsidRDefault="004972A4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Calibri"/>
        </w:rPr>
        <w:t>«</w:t>
      </w:r>
      <w:r w:rsidR="00475FB6" w:rsidRPr="001B07E9">
        <w:rPr>
          <w:rFonts w:ascii="GHEA Grapalat" w:hAnsi="GHEA Grapalat" w:cs="Times New Roman"/>
        </w:rPr>
        <w:t>Մ</w:t>
      </w:r>
      <w:r w:rsidRPr="001B07E9">
        <w:rPr>
          <w:rFonts w:ascii="GHEA Grapalat" w:hAnsi="GHEA Grapalat" w:cs="Calibri"/>
        </w:rPr>
        <w:t>»</w:t>
      </w:r>
      <w:r w:rsidR="00475FB6" w:rsidRPr="001B07E9">
        <w:rPr>
          <w:rFonts w:ascii="GHEA Grapalat" w:hAnsi="GHEA Grapalat" w:cs="Times New Roman"/>
        </w:rPr>
        <w:t xml:space="preserve"> սցենարով կեղտաջրերի մաքրման կայաններից կենսագազի հավաքումը և օգտա</w:t>
      </w:r>
      <w:r w:rsidR="00452254" w:rsidRPr="001B07E9">
        <w:rPr>
          <w:rFonts w:ascii="GHEA Grapalat" w:hAnsi="GHEA Grapalat" w:cs="Times New Roman"/>
        </w:rPr>
        <w:softHyphen/>
      </w:r>
      <w:r w:rsidR="00475FB6" w:rsidRPr="001B07E9">
        <w:rPr>
          <w:rFonts w:ascii="GHEA Grapalat" w:hAnsi="GHEA Grapalat" w:cs="Times New Roman"/>
        </w:rPr>
        <w:t>գոր</w:t>
      </w:r>
      <w:r w:rsidR="00452254" w:rsidRPr="001B07E9">
        <w:rPr>
          <w:rFonts w:ascii="GHEA Grapalat" w:hAnsi="GHEA Grapalat" w:cs="Times New Roman"/>
        </w:rPr>
        <w:softHyphen/>
      </w:r>
      <w:r w:rsidR="00475FB6" w:rsidRPr="001B07E9">
        <w:rPr>
          <w:rFonts w:ascii="GHEA Grapalat" w:hAnsi="GHEA Grapalat" w:cs="Times New Roman"/>
        </w:rPr>
        <w:t>ծումը՝  2050</w:t>
      </w:r>
      <w:r w:rsidR="00452254" w:rsidRPr="001B07E9">
        <w:rPr>
          <w:rFonts w:ascii="GHEA Grapalat" w:hAnsi="GHEA Grapalat" w:cs="Times New Roman"/>
        </w:rPr>
        <w:t xml:space="preserve"> </w:t>
      </w:r>
      <w:r w:rsidR="00475FB6" w:rsidRPr="001B07E9">
        <w:rPr>
          <w:rFonts w:ascii="GHEA Grapalat" w:hAnsi="GHEA Grapalat" w:cs="Times New Roman"/>
        </w:rPr>
        <w:t>թ</w:t>
      </w:r>
      <w:r w:rsidRPr="001B07E9">
        <w:rPr>
          <w:rFonts w:ascii="GHEA Grapalat" w:hAnsi="GHEA Grapalat" w:cs="Times New Roman"/>
        </w:rPr>
        <w:t>.</w:t>
      </w:r>
      <w:r w:rsidR="00475FB6" w:rsidRPr="001B07E9">
        <w:rPr>
          <w:rFonts w:ascii="GHEA Grapalat" w:hAnsi="GHEA Grapalat" w:cs="Times New Roman"/>
        </w:rPr>
        <w:t>-ին կեղտաջրերի առնվազն 50% օգտահանումով, թույլ կտա նվազեցնել արտանետումները 735 ԳգCO</w:t>
      </w:r>
      <w:r w:rsidR="00475FB6" w:rsidRPr="001B07E9">
        <w:rPr>
          <w:rFonts w:ascii="GHEA Grapalat" w:hAnsi="GHEA Grapalat" w:cs="Times New Roman"/>
          <w:vertAlign w:val="subscript"/>
        </w:rPr>
        <w:t>2</w:t>
      </w:r>
      <w:r w:rsidR="00452254" w:rsidRPr="001B07E9">
        <w:rPr>
          <w:rFonts w:ascii="GHEA Grapalat" w:hAnsi="GHEA Grapalat" w:cs="Times New Roman"/>
        </w:rPr>
        <w:t xml:space="preserve"> </w:t>
      </w:r>
      <w:r w:rsidR="00452254" w:rsidRPr="001B07E9">
        <w:rPr>
          <w:rFonts w:ascii="GHEA Grapalat" w:hAnsi="GHEA Grapalat" w:cs="Times New Roman"/>
          <w:vertAlign w:val="subscript"/>
        </w:rPr>
        <w:t xml:space="preserve">համ. </w:t>
      </w:r>
      <w:r w:rsidR="00475FB6" w:rsidRPr="001B07E9">
        <w:rPr>
          <w:rFonts w:ascii="GHEA Grapalat" w:hAnsi="GHEA Grapalat" w:cs="Times New Roman"/>
        </w:rPr>
        <w:t>չափով 2031-2050</w:t>
      </w:r>
      <w:r w:rsidR="00452254" w:rsidRPr="001B07E9">
        <w:rPr>
          <w:rFonts w:ascii="GHEA Grapalat" w:hAnsi="GHEA Grapalat" w:cs="Times New Roman"/>
        </w:rPr>
        <w:t xml:space="preserve"> </w:t>
      </w:r>
      <w:r w:rsidR="00475FB6" w:rsidRPr="001B07E9">
        <w:rPr>
          <w:rFonts w:ascii="GHEA Grapalat" w:hAnsi="GHEA Grapalat" w:cs="Times New Roman"/>
        </w:rPr>
        <w:t xml:space="preserve">թթ. ընթացքում: </w:t>
      </w:r>
      <w:r w:rsidRPr="001B07E9">
        <w:rPr>
          <w:rFonts w:ascii="GHEA Grapalat" w:hAnsi="GHEA Grapalat" w:cs="Calibri"/>
        </w:rPr>
        <w:t>«</w:t>
      </w:r>
      <w:r w:rsidR="00475FB6" w:rsidRPr="001B07E9">
        <w:rPr>
          <w:rFonts w:ascii="GHEA Grapalat" w:hAnsi="GHEA Grapalat" w:cs="Times New Roman"/>
        </w:rPr>
        <w:t>ԼՄ</w:t>
      </w:r>
      <w:r w:rsidRPr="001B07E9">
        <w:rPr>
          <w:rFonts w:ascii="GHEA Grapalat" w:hAnsi="GHEA Grapalat" w:cs="Calibri"/>
        </w:rPr>
        <w:t>»</w:t>
      </w:r>
      <w:r w:rsidR="00475FB6" w:rsidRPr="001B07E9">
        <w:rPr>
          <w:rFonts w:ascii="GHEA Grapalat" w:hAnsi="GHEA Grapalat" w:cs="Times New Roman"/>
        </w:rPr>
        <w:t xml:space="preserve"> սցենարը պահանջում է ամբողջական օգտահանում՝ կրկնապատկելով արտա</w:t>
      </w:r>
      <w:r w:rsidRPr="001B07E9">
        <w:rPr>
          <w:rFonts w:ascii="GHEA Grapalat" w:hAnsi="GHEA Grapalat" w:cs="Times New Roman"/>
        </w:rPr>
        <w:softHyphen/>
      </w:r>
      <w:r w:rsidR="00475FB6" w:rsidRPr="001B07E9">
        <w:rPr>
          <w:rFonts w:ascii="GHEA Grapalat" w:hAnsi="GHEA Grapalat" w:cs="Times New Roman"/>
        </w:rPr>
        <w:t>նե</w:t>
      </w:r>
      <w:r w:rsidRPr="001B07E9">
        <w:rPr>
          <w:rFonts w:ascii="GHEA Grapalat" w:hAnsi="GHEA Grapalat" w:cs="Times New Roman"/>
        </w:rPr>
        <w:softHyphen/>
      </w:r>
      <w:r w:rsidR="00475FB6" w:rsidRPr="001B07E9">
        <w:rPr>
          <w:rFonts w:ascii="GHEA Grapalat" w:hAnsi="GHEA Grapalat" w:cs="Times New Roman"/>
        </w:rPr>
        <w:t>տումների նվազե</w:t>
      </w:r>
      <w:r w:rsidR="00452254" w:rsidRPr="001B07E9">
        <w:rPr>
          <w:rFonts w:ascii="GHEA Grapalat" w:hAnsi="GHEA Grapalat" w:cs="Times New Roman"/>
        </w:rPr>
        <w:softHyphen/>
      </w:r>
      <w:r w:rsidR="00475FB6" w:rsidRPr="001B07E9">
        <w:rPr>
          <w:rFonts w:ascii="GHEA Grapalat" w:hAnsi="GHEA Grapalat" w:cs="Times New Roman"/>
        </w:rPr>
        <w:t>ցումը մինչև 1 470 ԳգCO</w:t>
      </w:r>
      <w:r w:rsidR="00475FB6" w:rsidRPr="001B07E9">
        <w:rPr>
          <w:rFonts w:ascii="GHEA Grapalat" w:hAnsi="GHEA Grapalat" w:cs="Times New Roman"/>
          <w:vertAlign w:val="subscript"/>
        </w:rPr>
        <w:t>2</w:t>
      </w:r>
      <w:r w:rsidR="00452254" w:rsidRPr="001B07E9">
        <w:rPr>
          <w:rFonts w:ascii="GHEA Grapalat" w:hAnsi="GHEA Grapalat" w:cs="Times New Roman"/>
        </w:rPr>
        <w:t xml:space="preserve"> </w:t>
      </w:r>
      <w:r w:rsidR="00452254" w:rsidRPr="001B07E9">
        <w:rPr>
          <w:rFonts w:ascii="GHEA Grapalat" w:hAnsi="GHEA Grapalat" w:cs="Times New Roman"/>
          <w:vertAlign w:val="subscript"/>
        </w:rPr>
        <w:t>համ.</w:t>
      </w:r>
      <w:r w:rsidR="00452254" w:rsidRPr="001B07E9">
        <w:rPr>
          <w:rFonts w:ascii="GHEA Grapalat" w:hAnsi="GHEA Grapalat" w:cs="Times New Roman"/>
        </w:rPr>
        <w:t xml:space="preserve"> </w:t>
      </w:r>
      <w:r w:rsidR="00812D28" w:rsidRPr="001B07E9">
        <w:rPr>
          <w:rFonts w:ascii="GHEA Grapalat" w:hAnsi="GHEA Grapalat" w:cs="Times New Roman"/>
        </w:rPr>
        <w:t>(տե՛ս Պատկեր 10):</w:t>
      </w:r>
    </w:p>
    <w:p w14:paraId="14660123" w14:textId="443F4364" w:rsidR="00475FB6" w:rsidRPr="001B07E9" w:rsidRDefault="00475FB6" w:rsidP="00462D73">
      <w:pPr>
        <w:spacing w:before="240" w:after="80" w:line="360" w:lineRule="auto"/>
        <w:jc w:val="right"/>
        <w:rPr>
          <w:rFonts w:cs="Times New Roman"/>
          <w:sz w:val="20"/>
          <w:szCs w:val="20"/>
        </w:rPr>
      </w:pPr>
      <w:r w:rsidRPr="001B07E9">
        <w:rPr>
          <w:rFonts w:cs="Times New Roman"/>
          <w:sz w:val="20"/>
          <w:szCs w:val="20"/>
        </w:rPr>
        <w:t xml:space="preserve">Պատկեր </w:t>
      </w:r>
      <w:r w:rsidR="00812D28" w:rsidRPr="001B07E9">
        <w:rPr>
          <w:rFonts w:cs="Times New Roman"/>
          <w:sz w:val="20"/>
          <w:szCs w:val="20"/>
        </w:rPr>
        <w:t>10</w:t>
      </w:r>
      <w:r w:rsidRPr="001B07E9">
        <w:rPr>
          <w:rFonts w:cs="Times New Roman"/>
          <w:sz w:val="20"/>
          <w:szCs w:val="20"/>
        </w:rPr>
        <w:t>. Թափոններ (ՋԳ արտանետումներ, ԳգCO2-համարժեք)</w:t>
      </w:r>
    </w:p>
    <w:p w14:paraId="28464B39" w14:textId="55BB1D3C" w:rsidR="00475FB6" w:rsidRPr="001B07E9" w:rsidRDefault="00A64EE8" w:rsidP="00462D73">
      <w:pPr>
        <w:pStyle w:val="Caption"/>
        <w:tabs>
          <w:tab w:val="left" w:pos="9072"/>
        </w:tabs>
        <w:spacing w:line="360" w:lineRule="auto"/>
        <w:ind w:left="360"/>
        <w:jc w:val="center"/>
        <w:rPr>
          <w:rFonts w:ascii="GHEA Grapalat" w:eastAsiaTheme="minorEastAsia" w:hAnsi="GHEA Grapalat" w:cs="Times New Roman"/>
          <w:i w:val="0"/>
          <w:color w:val="auto"/>
          <w:sz w:val="24"/>
          <w:szCs w:val="24"/>
        </w:rPr>
      </w:pPr>
      <w:r w:rsidRPr="001B07E9">
        <w:rPr>
          <w:rFonts w:ascii="GHEA Grapalat" w:hAnsi="GHEA Grapalat"/>
          <w:noProof/>
          <w:color w:val="auto"/>
          <w:lang w:val="en-US" w:eastAsia="en-US" w:bidi="ar-SA"/>
        </w:rPr>
        <w:lastRenderedPageBreak/>
        <w:drawing>
          <wp:inline distT="0" distB="0" distL="0" distR="0" wp14:anchorId="065D5C12" wp14:editId="3DD691B0">
            <wp:extent cx="5508000" cy="2520000"/>
            <wp:effectExtent l="0" t="0" r="16510" b="13970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6BB56BA1-FFDE-426A-A815-8B809F4639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68AA89D" w14:textId="7ECACEAA" w:rsidR="00565FC8" w:rsidRPr="001B07E9" w:rsidRDefault="00475FB6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  <w:b/>
          <w:bCs/>
        </w:rPr>
        <w:t>Անտառային տնտեսության</w:t>
      </w:r>
      <w:r w:rsidRPr="001B07E9">
        <w:rPr>
          <w:rFonts w:ascii="GHEA Grapalat" w:hAnsi="GHEA Grapalat" w:cs="Times New Roman"/>
        </w:rPr>
        <w:t xml:space="preserve"> ոլորտում նախատեսվում է ավելացնել անտա</w:t>
      </w:r>
      <w:r w:rsidR="004972A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ռա</w:t>
      </w:r>
      <w:r w:rsidR="004972A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ծածկ տարածքը և ընդլայնել դրա</w:t>
      </w:r>
      <w:r w:rsidR="004972A4" w:rsidRPr="001B07E9">
        <w:rPr>
          <w:rFonts w:ascii="GHEA Grapalat" w:hAnsi="GHEA Grapalat" w:cs="Times New Roman"/>
        </w:rPr>
        <w:t>՝</w:t>
      </w:r>
      <w:r w:rsidRPr="001B07E9">
        <w:rPr>
          <w:rFonts w:ascii="GHEA Grapalat" w:hAnsi="GHEA Grapalat" w:cs="Times New Roman"/>
        </w:rPr>
        <w:t xml:space="preserve"> ածխաթթ</w:t>
      </w:r>
      <w:r w:rsidR="004972A4" w:rsidRPr="001B07E9">
        <w:rPr>
          <w:rFonts w:ascii="GHEA Grapalat" w:hAnsi="GHEA Grapalat" w:cs="Times New Roman"/>
        </w:rPr>
        <w:t>ու գազի</w:t>
      </w:r>
      <w:r w:rsidRPr="001B07E9">
        <w:rPr>
          <w:rFonts w:ascii="GHEA Grapalat" w:hAnsi="GHEA Grapalat" w:cs="Times New Roman"/>
        </w:rPr>
        <w:t xml:space="preserve"> կլանման կարողությունները: </w:t>
      </w:r>
      <w:r w:rsidR="00565FC8" w:rsidRPr="001B07E9">
        <w:rPr>
          <w:rFonts w:ascii="GHEA Grapalat" w:hAnsi="GHEA Grapalat" w:cs="Times New Roman"/>
        </w:rPr>
        <w:t xml:space="preserve">«ԱՄ» սցենարով 2050թ. համար անտառածածկ տարածքի թիրախային ցուցանիշը </w:t>
      </w:r>
      <w:r w:rsidR="001C52E9" w:rsidRPr="001B07E9">
        <w:rPr>
          <w:rFonts w:ascii="GHEA Grapalat" w:hAnsi="GHEA Grapalat" w:cs="Times New Roman"/>
        </w:rPr>
        <w:t>439,000</w:t>
      </w:r>
      <w:r w:rsidR="008B658D" w:rsidRPr="001B07E9">
        <w:rPr>
          <w:rFonts w:ascii="GHEA Grapalat" w:hAnsi="GHEA Grapalat" w:cs="Times New Roman"/>
        </w:rPr>
        <w:t xml:space="preserve">  </w:t>
      </w:r>
      <w:r w:rsidR="00565FC8" w:rsidRPr="001B07E9">
        <w:rPr>
          <w:rFonts w:ascii="GHEA Grapalat" w:hAnsi="GHEA Grapalat" w:cs="Times New Roman"/>
        </w:rPr>
        <w:t>հեկտար է, որի CO</w:t>
      </w:r>
      <w:r w:rsidR="00565FC8" w:rsidRPr="001B07E9">
        <w:rPr>
          <w:rFonts w:ascii="GHEA Grapalat" w:hAnsi="GHEA Grapalat" w:cs="Times New Roman"/>
          <w:vertAlign w:val="subscript"/>
        </w:rPr>
        <w:t>2</w:t>
      </w:r>
      <w:r w:rsidR="00565FC8" w:rsidRPr="001B07E9">
        <w:rPr>
          <w:rFonts w:ascii="GHEA Grapalat" w:hAnsi="GHEA Grapalat" w:cs="Times New Roman"/>
        </w:rPr>
        <w:t xml:space="preserve"> ընդհանուր կլանումը կկազմի </w:t>
      </w:r>
      <w:r w:rsidR="001C52E9" w:rsidRPr="001B07E9">
        <w:rPr>
          <w:rFonts w:ascii="GHEA Grapalat" w:hAnsi="GHEA Grapalat" w:cs="Times New Roman"/>
        </w:rPr>
        <w:t xml:space="preserve">18 056 </w:t>
      </w:r>
      <w:r w:rsidR="00565FC8" w:rsidRPr="001B07E9">
        <w:rPr>
          <w:rFonts w:ascii="GHEA Grapalat" w:hAnsi="GHEA Grapalat" w:cs="Times New Roman"/>
        </w:rPr>
        <w:t>ԳգCO</w:t>
      </w:r>
      <w:r w:rsidR="00565FC8" w:rsidRPr="001B07E9">
        <w:rPr>
          <w:rFonts w:ascii="GHEA Grapalat" w:hAnsi="GHEA Grapalat" w:cs="Times New Roman"/>
          <w:vertAlign w:val="subscript"/>
        </w:rPr>
        <w:t>2</w:t>
      </w:r>
      <w:r w:rsidR="00565FC8" w:rsidRPr="001B07E9">
        <w:rPr>
          <w:rFonts w:ascii="GHEA Grapalat" w:hAnsi="GHEA Grapalat" w:cs="Times New Roman"/>
        </w:rPr>
        <w:t xml:space="preserve"> </w:t>
      </w:r>
      <w:r w:rsidR="00565FC8" w:rsidRPr="001B07E9">
        <w:rPr>
          <w:rFonts w:ascii="GHEA Grapalat" w:hAnsi="GHEA Grapalat" w:cs="Times New Roman"/>
          <w:vertAlign w:val="subscript"/>
        </w:rPr>
        <w:t>համ.</w:t>
      </w:r>
      <w:r w:rsidR="00565FC8" w:rsidRPr="001B07E9">
        <w:rPr>
          <w:rFonts w:ascii="GHEA Grapalat" w:hAnsi="GHEA Grapalat" w:cs="Times New Roman"/>
        </w:rPr>
        <w:t>:</w:t>
      </w:r>
    </w:p>
    <w:p w14:paraId="07B511C3" w14:textId="2ACF0F2E" w:rsidR="0058211B" w:rsidRPr="001B07E9" w:rsidRDefault="00565FC8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«Մ» </w:t>
      </w:r>
      <w:r w:rsidR="0058211B" w:rsidRPr="001B07E9">
        <w:rPr>
          <w:rFonts w:ascii="GHEA Grapalat" w:hAnsi="GHEA Grapalat" w:cs="Times New Roman"/>
        </w:rPr>
        <w:t xml:space="preserve">և «ԼՄ» </w:t>
      </w:r>
      <w:r w:rsidRPr="001B07E9">
        <w:rPr>
          <w:rFonts w:ascii="GHEA Grapalat" w:hAnsi="GHEA Grapalat" w:cs="Times New Roman"/>
        </w:rPr>
        <w:t>սցենար</w:t>
      </w:r>
      <w:r w:rsidR="0058211B" w:rsidRPr="001B07E9">
        <w:rPr>
          <w:rFonts w:ascii="GHEA Grapalat" w:hAnsi="GHEA Grapalat" w:cs="Times New Roman"/>
        </w:rPr>
        <w:t>ները</w:t>
      </w:r>
      <w:r w:rsidRPr="001B07E9">
        <w:rPr>
          <w:rFonts w:ascii="GHEA Grapalat" w:hAnsi="GHEA Grapalat" w:cs="Times New Roman"/>
        </w:rPr>
        <w:t xml:space="preserve"> նախատեսում </w:t>
      </w:r>
      <w:r w:rsidR="0058211B" w:rsidRPr="001B07E9">
        <w:rPr>
          <w:rFonts w:ascii="GHEA Grapalat" w:hAnsi="GHEA Grapalat" w:cs="Times New Roman"/>
        </w:rPr>
        <w:t>են</w:t>
      </w:r>
      <w:r w:rsidRPr="001B07E9">
        <w:rPr>
          <w:rFonts w:ascii="GHEA Grapalat" w:hAnsi="GHEA Grapalat" w:cs="Times New Roman"/>
        </w:rPr>
        <w:t xml:space="preserve"> </w:t>
      </w:r>
      <w:r w:rsidR="0058211B" w:rsidRPr="001B07E9">
        <w:rPr>
          <w:rFonts w:ascii="GHEA Grapalat" w:hAnsi="GHEA Grapalat" w:cs="Times New Roman"/>
        </w:rPr>
        <w:t xml:space="preserve">450 000 </w:t>
      </w:r>
      <w:r w:rsidRPr="001B07E9">
        <w:rPr>
          <w:rFonts w:ascii="GHEA Grapalat" w:hAnsi="GHEA Grapalat" w:cs="Times New Roman"/>
        </w:rPr>
        <w:t xml:space="preserve">հեկտար անտառածածկ տարածք՝ ըստ ԱՍԳ, ինչը կնվազեցնի արտանետումները </w:t>
      </w:r>
      <w:r w:rsidR="0058211B" w:rsidRPr="001B07E9">
        <w:rPr>
          <w:rFonts w:ascii="GHEA Grapalat" w:hAnsi="GHEA Grapalat" w:cs="Times New Roman"/>
        </w:rPr>
        <w:t xml:space="preserve"> 1510</w:t>
      </w:r>
      <w:r w:rsidRPr="001B07E9">
        <w:rPr>
          <w:rFonts w:ascii="GHEA Grapalat" w:hAnsi="GHEA Grapalat" w:cs="Times New Roman"/>
        </w:rPr>
        <w:t xml:space="preserve"> ԳգCO</w:t>
      </w:r>
      <w:r w:rsidRPr="001B07E9">
        <w:rPr>
          <w:rFonts w:ascii="GHEA Grapalat" w:hAnsi="GHEA Grapalat" w:cs="Times New Roman"/>
          <w:vertAlign w:val="subscript"/>
        </w:rPr>
        <w:t>2</w:t>
      </w:r>
      <w:r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  <w:vertAlign w:val="subscript"/>
        </w:rPr>
        <w:t xml:space="preserve">համ. </w:t>
      </w:r>
      <w:r w:rsidRPr="001B07E9">
        <w:rPr>
          <w:rFonts w:ascii="GHEA Grapalat" w:hAnsi="GHEA Grapalat" w:cs="Times New Roman"/>
        </w:rPr>
        <w:t>չափով դի</w:t>
      </w:r>
      <w:r w:rsidR="00600BC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տարկվող վերջին տարվա համար։ Ընդհանուր առմամբ, 20 տարվա ընթացքում CO</w:t>
      </w:r>
      <w:r w:rsidRPr="001B07E9">
        <w:rPr>
          <w:rFonts w:ascii="GHEA Grapalat" w:hAnsi="GHEA Grapalat" w:cs="Times New Roman"/>
          <w:vertAlign w:val="subscript"/>
        </w:rPr>
        <w:t>2</w:t>
      </w:r>
      <w:r w:rsidRPr="001B07E9">
        <w:rPr>
          <w:rFonts w:ascii="GHEA Grapalat" w:hAnsi="GHEA Grapalat" w:cs="Times New Roman"/>
        </w:rPr>
        <w:t xml:space="preserve"> ընդհանուր կլանումը կկազմի </w:t>
      </w:r>
      <w:r w:rsidR="0058211B" w:rsidRPr="001B07E9">
        <w:rPr>
          <w:rFonts w:ascii="GHEA Grapalat" w:hAnsi="GHEA Grapalat" w:cs="Times New Roman"/>
        </w:rPr>
        <w:t xml:space="preserve">21 934 </w:t>
      </w:r>
      <w:r w:rsidRPr="001B07E9">
        <w:rPr>
          <w:rFonts w:ascii="GHEA Grapalat" w:hAnsi="GHEA Grapalat" w:cs="Times New Roman"/>
        </w:rPr>
        <w:t>ԳգCO</w:t>
      </w:r>
      <w:r w:rsidRPr="001B07E9">
        <w:rPr>
          <w:rFonts w:ascii="GHEA Grapalat" w:hAnsi="GHEA Grapalat" w:cs="Times New Roman"/>
          <w:vertAlign w:val="subscript"/>
        </w:rPr>
        <w:t>2</w:t>
      </w:r>
      <w:r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  <w:vertAlign w:val="subscript"/>
        </w:rPr>
        <w:t>համ.</w:t>
      </w:r>
      <w:r w:rsidR="0058211B" w:rsidRPr="001B07E9">
        <w:rPr>
          <w:rFonts w:ascii="GHEA Grapalat" w:hAnsi="GHEA Grapalat" w:cs="Times New Roman"/>
        </w:rPr>
        <w:t xml:space="preserve"> (տե՛ս Պատկեր 11): «Մ» և «ԼՄ» սցենարները համընկնում են։</w:t>
      </w:r>
    </w:p>
    <w:p w14:paraId="22986324" w14:textId="77777777" w:rsidR="00600BCD" w:rsidRPr="001B07E9" w:rsidRDefault="00600BCD" w:rsidP="00462D73">
      <w:pPr>
        <w:pStyle w:val="ListParagraph"/>
        <w:tabs>
          <w:tab w:val="left" w:pos="426"/>
        </w:tabs>
        <w:spacing w:before="240" w:after="80" w:line="360" w:lineRule="auto"/>
        <w:ind w:left="0"/>
        <w:contextualSpacing w:val="0"/>
        <w:jc w:val="right"/>
        <w:rPr>
          <w:rFonts w:ascii="GHEA Grapalat" w:hAnsi="GHEA Grapalat" w:cs="Times New Roman"/>
        </w:rPr>
      </w:pPr>
    </w:p>
    <w:p w14:paraId="2CAD5676" w14:textId="77777777" w:rsidR="00600BCD" w:rsidRPr="001B07E9" w:rsidRDefault="00600BCD" w:rsidP="00462D73">
      <w:pPr>
        <w:pStyle w:val="ListParagraph"/>
        <w:tabs>
          <w:tab w:val="left" w:pos="426"/>
        </w:tabs>
        <w:spacing w:before="240" w:after="80" w:line="360" w:lineRule="auto"/>
        <w:ind w:left="0"/>
        <w:contextualSpacing w:val="0"/>
        <w:jc w:val="right"/>
        <w:rPr>
          <w:rFonts w:ascii="GHEA Grapalat" w:hAnsi="GHEA Grapalat" w:cs="Times New Roman"/>
        </w:rPr>
      </w:pPr>
    </w:p>
    <w:p w14:paraId="0FBD677B" w14:textId="4B202EB9" w:rsidR="00475FB6" w:rsidRPr="001B07E9" w:rsidRDefault="00475FB6" w:rsidP="00462D73">
      <w:pPr>
        <w:pStyle w:val="ListParagraph"/>
        <w:tabs>
          <w:tab w:val="left" w:pos="426"/>
        </w:tabs>
        <w:spacing w:before="240" w:after="80" w:line="360" w:lineRule="auto"/>
        <w:ind w:left="0"/>
        <w:contextualSpacing w:val="0"/>
        <w:jc w:val="right"/>
        <w:rPr>
          <w:rFonts w:ascii="GHEA Grapalat" w:hAnsi="GHEA Grapalat" w:cs="Times New Roman"/>
          <w:sz w:val="22"/>
          <w:szCs w:val="22"/>
        </w:rPr>
      </w:pPr>
      <w:r w:rsidRPr="001B07E9">
        <w:rPr>
          <w:rFonts w:ascii="GHEA Grapalat" w:hAnsi="GHEA Grapalat" w:cs="Times New Roman"/>
          <w:sz w:val="22"/>
          <w:szCs w:val="22"/>
        </w:rPr>
        <w:t xml:space="preserve">Պատկեր </w:t>
      </w:r>
      <w:r w:rsidR="00812D28" w:rsidRPr="001B07E9">
        <w:rPr>
          <w:rFonts w:ascii="GHEA Grapalat" w:hAnsi="GHEA Grapalat" w:cs="Times New Roman"/>
          <w:sz w:val="22"/>
          <w:szCs w:val="22"/>
        </w:rPr>
        <w:t>11</w:t>
      </w:r>
      <w:r w:rsidRPr="001B07E9">
        <w:rPr>
          <w:rFonts w:ascii="GHEA Grapalat" w:hAnsi="GHEA Grapalat" w:cs="Times New Roman"/>
          <w:sz w:val="22"/>
          <w:szCs w:val="22"/>
        </w:rPr>
        <w:t>. Անտառային տնտեսություն (ՋԳ արտանետումներ, ԳգCO2-համարժեք)</w:t>
      </w:r>
    </w:p>
    <w:p w14:paraId="70378B96" w14:textId="26764253" w:rsidR="00475FB6" w:rsidRPr="001B07E9" w:rsidRDefault="008B658D" w:rsidP="00462D73">
      <w:pPr>
        <w:pStyle w:val="Caption"/>
        <w:spacing w:line="360" w:lineRule="auto"/>
        <w:jc w:val="center"/>
        <w:rPr>
          <w:rFonts w:ascii="GHEA Grapalat" w:hAnsi="GHEA Grapalat" w:cs="Times New Roman"/>
          <w:color w:val="auto"/>
          <w:lang w:val="en-US"/>
        </w:rPr>
      </w:pPr>
      <w:r w:rsidRPr="001B07E9">
        <w:rPr>
          <w:rFonts w:ascii="GHEA Grapalat" w:hAnsi="GHEA Grapalat"/>
          <w:noProof/>
          <w:color w:val="auto"/>
          <w:lang w:val="en-US" w:eastAsia="en-US" w:bidi="ar-SA"/>
        </w:rPr>
        <w:lastRenderedPageBreak/>
        <w:drawing>
          <wp:inline distT="0" distB="0" distL="0" distR="0" wp14:anchorId="21DB2832" wp14:editId="0F20F409">
            <wp:extent cx="6081311" cy="2732183"/>
            <wp:effectExtent l="0" t="0" r="15240" b="1143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7FE83775-C2A2-4B3C-8892-99BF77A423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ADCED13" w14:textId="6655FCAB" w:rsidR="002B636B" w:rsidRPr="001B07E9" w:rsidRDefault="000468EB" w:rsidP="00462D73">
      <w:pPr>
        <w:pStyle w:val="Heading1"/>
      </w:pPr>
      <w:bookmarkStart w:id="40" w:name="_Toc123226718"/>
      <w:r w:rsidRPr="001B07E9">
        <w:lastRenderedPageBreak/>
        <w:t>ՋԳ</w:t>
      </w:r>
      <w:r w:rsidR="00D83839" w:rsidRPr="001B07E9">
        <w:t>-ՑԱԶ</w:t>
      </w:r>
      <w:r w:rsidRPr="001B07E9">
        <w:t>Ե</w:t>
      </w:r>
      <w:r w:rsidR="00D83839" w:rsidRPr="001B07E9">
        <w:t>Ռ ԻՐԱԿԱՆԱՑՄԱՆ ԱՌԱՋՆԱՀԵՐԹՈՒԹՅՈՒՆՆԵՐԸ</w:t>
      </w:r>
      <w:r w:rsidR="00E0555A" w:rsidRPr="001B07E9">
        <w:t xml:space="preserve"> </w:t>
      </w:r>
      <w:r w:rsidR="00D83839" w:rsidRPr="001B07E9">
        <w:t xml:space="preserve">ԵՎ </w:t>
      </w:r>
      <w:r w:rsidR="00E0555A" w:rsidRPr="001B07E9">
        <w:t>ՄԻՋՈՑԱՌՈՒՄՆԵՐԸ</w:t>
      </w:r>
      <w:bookmarkEnd w:id="40"/>
    </w:p>
    <w:p w14:paraId="2CBABE64" w14:textId="3D857873" w:rsidR="00B206D7" w:rsidRPr="001B07E9" w:rsidRDefault="00D83839" w:rsidP="00462D73">
      <w:pPr>
        <w:pStyle w:val="Heading2"/>
        <w:numPr>
          <w:ilvl w:val="1"/>
          <w:numId w:val="25"/>
        </w:numPr>
      </w:pPr>
      <w:bookmarkStart w:id="41" w:name="_Toc121068113"/>
      <w:bookmarkStart w:id="42" w:name="_Toc123226719"/>
      <w:r w:rsidRPr="001B07E9">
        <w:rPr>
          <w:lang w:val="en-US"/>
        </w:rPr>
        <w:t>Հ</w:t>
      </w:r>
      <w:r w:rsidR="00B206D7" w:rsidRPr="001B07E9">
        <w:t>իմնական գործողությունների ձևավորումը և դասակարգումը</w:t>
      </w:r>
      <w:bookmarkEnd w:id="41"/>
      <w:bookmarkEnd w:id="42"/>
    </w:p>
    <w:p w14:paraId="1326C76A" w14:textId="64861E24" w:rsidR="00B206D7" w:rsidRPr="001B07E9" w:rsidRDefault="00B206D7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ՋԳ արտանետումների զգալի կրճատումը</w:t>
      </w:r>
      <w:r w:rsidR="004C0517" w:rsidRPr="001B07E9">
        <w:rPr>
          <w:rFonts w:ascii="GHEA Grapalat" w:hAnsi="GHEA Grapalat" w:cs="Times New Roman"/>
        </w:rPr>
        <w:t xml:space="preserve"> և</w:t>
      </w:r>
      <w:r w:rsidRPr="001B07E9">
        <w:rPr>
          <w:rFonts w:ascii="GHEA Grapalat" w:hAnsi="GHEA Grapalat" w:cs="Times New Roman"/>
        </w:rPr>
        <w:t xml:space="preserve"> CO</w:t>
      </w:r>
      <w:r w:rsidRPr="001B07E9">
        <w:rPr>
          <w:rFonts w:ascii="GHEA Grapalat" w:hAnsi="GHEA Grapalat" w:cs="Times New Roman"/>
          <w:vertAlign w:val="subscript"/>
        </w:rPr>
        <w:t>2</w:t>
      </w:r>
      <w:r w:rsidRPr="001B07E9">
        <w:rPr>
          <w:rFonts w:ascii="GHEA Grapalat" w:hAnsi="GHEA Grapalat" w:cs="Times New Roman"/>
        </w:rPr>
        <w:t xml:space="preserve"> կլանման կարողությունների ընդլայ</w:t>
      </w:r>
      <w:r w:rsidR="00EA2C1B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նումը պահանջում են արտադրության և սպառման կառուցվածքի հիմնարար փոփոխու</w:t>
      </w:r>
      <w:r w:rsidR="00EA2C1B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թյուն</w:t>
      </w:r>
      <w:r w:rsidR="00EA2C1B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ներ, անցում հանածո վառելիքի ոչ ռացիոնալ այրումից անածխած</w:t>
      </w:r>
      <w:r w:rsidR="0085340A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նային տեխնոլո</w:t>
      </w:r>
      <w:r w:rsidR="00EA2C1B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գիա</w:t>
      </w:r>
      <w:r w:rsidR="00EA2C1B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ների, կանաչ նորարարությունների </w:t>
      </w:r>
      <w:r w:rsidR="0085340A" w:rsidRPr="001B07E9">
        <w:rPr>
          <w:rFonts w:ascii="GHEA Grapalat" w:hAnsi="GHEA Grapalat" w:cs="Times New Roman"/>
        </w:rPr>
        <w:t xml:space="preserve">լայնածավալ կիրառում </w:t>
      </w:r>
      <w:r w:rsidRPr="001B07E9">
        <w:rPr>
          <w:rFonts w:ascii="GHEA Grapalat" w:hAnsi="GHEA Grapalat" w:cs="Times New Roman"/>
        </w:rPr>
        <w:t>էներ</w:t>
      </w:r>
      <w:r w:rsidR="00600BC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գետիկայի, արդյունա</w:t>
      </w:r>
      <w:r w:rsidR="004C0517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բե</w:t>
      </w:r>
      <w:r w:rsidR="004C0517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րության, տրանսպորտի, բնակելի շենքերի, գյուղատն</w:t>
      </w:r>
      <w:r w:rsidR="0085340A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տե</w:t>
      </w:r>
      <w:r w:rsidR="0085340A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սու</w:t>
      </w:r>
      <w:r w:rsidR="0085340A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թյան, անտառային տնտե</w:t>
      </w:r>
      <w:r w:rsidR="004C0517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սության, հողօգտագործման և թափոնների կառավար</w:t>
      </w:r>
      <w:r w:rsidR="0085340A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ման ոլորտներում։ Հետևաբար, </w:t>
      </w:r>
      <w:proofErr w:type="spellStart"/>
      <w:r w:rsidR="00507F62" w:rsidRPr="001B07E9">
        <w:rPr>
          <w:rFonts w:ascii="GHEA Grapalat" w:hAnsi="GHEA Grapalat" w:cs="Times New Roman"/>
          <w:lang w:val="en-US"/>
        </w:rPr>
        <w:t>կիրականացվեն</w:t>
      </w:r>
      <w:proofErr w:type="spellEnd"/>
      <w:r w:rsidR="00507F62" w:rsidRPr="001B07E9">
        <w:rPr>
          <w:rFonts w:ascii="GHEA Grapalat" w:hAnsi="GHEA Grapalat" w:cs="Times New Roman"/>
          <w:lang w:val="en-US"/>
        </w:rPr>
        <w:t xml:space="preserve"> </w:t>
      </w:r>
      <w:proofErr w:type="spellStart"/>
      <w:r w:rsidR="00507F62" w:rsidRPr="001B07E9">
        <w:rPr>
          <w:rFonts w:ascii="GHEA Grapalat" w:hAnsi="GHEA Grapalat" w:cs="Times New Roman"/>
          <w:lang w:val="en-US"/>
        </w:rPr>
        <w:t>տարբեր</w:t>
      </w:r>
      <w:proofErr w:type="spellEnd"/>
      <w:r w:rsidR="00507F62" w:rsidRPr="001B07E9">
        <w:rPr>
          <w:rFonts w:ascii="GHEA Grapalat" w:hAnsi="GHEA Grapalat" w:cs="Times New Roman"/>
          <w:lang w:val="en-US"/>
        </w:rPr>
        <w:t xml:space="preserve"> </w:t>
      </w:r>
      <w:proofErr w:type="spellStart"/>
      <w:r w:rsidR="00507F62" w:rsidRPr="001B07E9">
        <w:rPr>
          <w:rFonts w:ascii="GHEA Grapalat" w:hAnsi="GHEA Grapalat" w:cs="Times New Roman"/>
          <w:lang w:val="en-US"/>
        </w:rPr>
        <w:t>բնույթի</w:t>
      </w:r>
      <w:proofErr w:type="spellEnd"/>
      <w:r w:rsidR="00507F62" w:rsidRPr="001B07E9">
        <w:rPr>
          <w:rFonts w:ascii="GHEA Grapalat" w:hAnsi="GHEA Grapalat" w:cs="Times New Roman"/>
          <w:lang w:val="en-US"/>
        </w:rPr>
        <w:t xml:space="preserve"> և </w:t>
      </w:r>
      <w:r w:rsidRPr="001B07E9">
        <w:rPr>
          <w:rFonts w:ascii="GHEA Grapalat" w:hAnsi="GHEA Grapalat" w:cs="Times New Roman"/>
        </w:rPr>
        <w:t xml:space="preserve"> </w:t>
      </w:r>
      <w:r w:rsidR="00507F62" w:rsidRPr="001B07E9">
        <w:rPr>
          <w:rFonts w:ascii="GHEA Grapalat" w:hAnsi="GHEA Grapalat" w:cs="Times New Roman"/>
        </w:rPr>
        <w:t xml:space="preserve">մակարդակների </w:t>
      </w:r>
      <w:r w:rsidRPr="001B07E9">
        <w:rPr>
          <w:rFonts w:ascii="GHEA Grapalat" w:hAnsi="GHEA Grapalat" w:cs="Times New Roman"/>
        </w:rPr>
        <w:t>գործողություններ:</w:t>
      </w:r>
    </w:p>
    <w:p w14:paraId="58C795EC" w14:textId="4AE60DE9" w:rsidR="00B206D7" w:rsidRPr="001B07E9" w:rsidRDefault="00B206D7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  <w:b/>
          <w:bCs/>
        </w:rPr>
        <w:t>Աջակցող գործողությունները</w:t>
      </w:r>
      <w:r w:rsidRPr="001B07E9">
        <w:rPr>
          <w:rFonts w:ascii="GHEA Grapalat" w:hAnsi="GHEA Grapalat" w:cs="Times New Roman"/>
        </w:rPr>
        <w:t xml:space="preserve"> ներառում են կառավարության ծրագրերը, որոնց նպա</w:t>
      </w:r>
      <w:r w:rsidR="00EA2C1B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տակն է աջակցել ՋԳ արտանետումների նվազման և ՋԳ կլանման կարո</w:t>
      </w:r>
      <w:r w:rsidR="000100C1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ղու</w:t>
      </w:r>
      <w:r w:rsidR="000100C1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թյուն</w:t>
      </w:r>
      <w:r w:rsidR="000100C1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ների ընդլայնման ուղղությամբ իրականացվող նախաձեռնություններին (օրի</w:t>
      </w:r>
      <w:r w:rsidR="000100C1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նակ՝ աջակցություն վերականգնվող էներգիայի աղբյուրների լայնածավալ ներդրմանը), երկրի էներգետիկ անկախության ապահովումը, կլիմայական ծրագրերի, ազգային ծրագրերի և ֆինան</w:t>
      </w:r>
      <w:r w:rsidR="00EA2C1B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սական միջոցների վերաբաշխման տարբեր մեխանիզմների ստեղծումը (օրինակ՝ կլիմային վերաբերող նախագծերով զբաղվող մասնագիտաց</w:t>
      </w:r>
      <w:r w:rsidR="000100C1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ված հիմնադրամների ստեղծում):</w:t>
      </w:r>
    </w:p>
    <w:p w14:paraId="7BCF5845" w14:textId="3E2D0A73" w:rsidR="00B206D7" w:rsidRPr="001B07E9" w:rsidRDefault="00B206D7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Կառավարությունը շեշտը դնում է ազգային էներգետիկ ռեսուրսների առավե</w:t>
      </w:r>
      <w:r w:rsidR="000100C1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լագույն օգտագործումն ապահովող միջոցառումների վրա (էներգետիկ անկախու</w:t>
      </w:r>
      <w:r w:rsidR="000100C1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թյան) և կենտրոնանում է էներգիայի վերականգնվող աղբյուրների և էներգաարդյու</w:t>
      </w:r>
      <w:r w:rsidR="000100C1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նա</w:t>
      </w:r>
      <w:r w:rsidR="000100C1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վետության վրա:</w:t>
      </w:r>
    </w:p>
    <w:p w14:paraId="5C7A5197" w14:textId="408436D6" w:rsidR="00B206D7" w:rsidRPr="001B07E9" w:rsidRDefault="00B206D7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Ածխածնի նվազեցման գործընթացում տնտեսությանն աջակցելու նպատակով՝ Կառավարությունը նախատեսում է ներդնել ցածր ածխածնային արտանետումներով գործունեության պարտադիր հաշվառում՝ միջազգային ստանդարտների (օրինակ՝ Ստանդարտացման միջազգային կազմակերպության</w:t>
      </w:r>
      <w:r w:rsidRPr="001B07E9">
        <w:rPr>
          <w:rFonts w:ascii="Calibri" w:hAnsi="Calibri" w:cs="Calibri"/>
        </w:rPr>
        <w:t> </w:t>
      </w:r>
      <w:r w:rsidRPr="001B07E9">
        <w:rPr>
          <w:rFonts w:ascii="GHEA Grapalat" w:hAnsi="GHEA Grapalat" w:cs="Times New Roman"/>
        </w:rPr>
        <w:t>(ISO)</w:t>
      </w:r>
      <w:r w:rsidRPr="001B07E9">
        <w:rPr>
          <w:rFonts w:ascii="Calibri" w:hAnsi="Calibri" w:cs="Calibri"/>
        </w:rPr>
        <w:t> </w:t>
      </w:r>
      <w:r w:rsidRPr="001B07E9">
        <w:rPr>
          <w:rFonts w:ascii="GHEA Grapalat" w:hAnsi="GHEA Grapalat" w:cs="Times New Roman"/>
        </w:rPr>
        <w:t xml:space="preserve">ստանդարտների) </w:t>
      </w:r>
      <w:r w:rsidRPr="001B07E9">
        <w:rPr>
          <w:rFonts w:ascii="GHEA Grapalat" w:hAnsi="GHEA Grapalat" w:cs="Times New Roman"/>
        </w:rPr>
        <w:lastRenderedPageBreak/>
        <w:t>կիրառման միջոցով: Կ</w:t>
      </w:r>
      <w:r w:rsidR="000100C1" w:rsidRPr="001B07E9">
        <w:rPr>
          <w:rFonts w:ascii="GHEA Grapalat" w:hAnsi="GHEA Grapalat" w:cs="Times New Roman"/>
        </w:rPr>
        <w:t>դիտարկ</w:t>
      </w:r>
      <w:r w:rsidRPr="001B07E9">
        <w:rPr>
          <w:rFonts w:ascii="GHEA Grapalat" w:hAnsi="GHEA Grapalat" w:cs="Times New Roman"/>
        </w:rPr>
        <w:t>վ</w:t>
      </w:r>
      <w:r w:rsidR="000100C1" w:rsidRPr="001B07E9">
        <w:rPr>
          <w:rFonts w:ascii="GHEA Grapalat" w:hAnsi="GHEA Grapalat" w:cs="Times New Roman"/>
        </w:rPr>
        <w:t>ի</w:t>
      </w:r>
      <w:r w:rsidRPr="001B07E9">
        <w:rPr>
          <w:rFonts w:ascii="GHEA Grapalat" w:hAnsi="GHEA Grapalat" w:cs="Times New Roman"/>
        </w:rPr>
        <w:t xml:space="preserve"> ցածր ածխածնային և անածխած</w:t>
      </w:r>
      <w:r w:rsidR="000100C1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նային տեխնոլո</w:t>
      </w:r>
      <w:r w:rsidR="00EA2C1B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գիաներ կիրառող </w:t>
      </w:r>
      <w:r w:rsidR="00EA2C1B" w:rsidRPr="001B07E9">
        <w:rPr>
          <w:rFonts w:ascii="GHEA Grapalat" w:hAnsi="GHEA Grapalat" w:cs="Times New Roman"/>
        </w:rPr>
        <w:t>սուբյեկտների</w:t>
      </w:r>
      <w:r w:rsidRPr="001B07E9">
        <w:rPr>
          <w:rFonts w:ascii="GHEA Grapalat" w:hAnsi="GHEA Grapalat" w:cs="Times New Roman"/>
        </w:rPr>
        <w:t xml:space="preserve"> համար</w:t>
      </w:r>
      <w:r w:rsidR="000100C1" w:rsidRPr="001B07E9">
        <w:rPr>
          <w:rFonts w:ascii="GHEA Grapalat" w:hAnsi="GHEA Grapalat" w:cs="Times New Roman"/>
        </w:rPr>
        <w:t xml:space="preserve"> ֆիսկալ խթաններ ներդնելու հնարա</w:t>
      </w:r>
      <w:r w:rsidR="000100C1" w:rsidRPr="001B07E9">
        <w:rPr>
          <w:rFonts w:ascii="GHEA Grapalat" w:hAnsi="GHEA Grapalat" w:cs="Times New Roman"/>
        </w:rPr>
        <w:softHyphen/>
        <w:t>վո</w:t>
      </w:r>
      <w:r w:rsidR="000100C1" w:rsidRPr="001B07E9">
        <w:rPr>
          <w:rFonts w:ascii="GHEA Grapalat" w:hAnsi="GHEA Grapalat" w:cs="Times New Roman"/>
        </w:rPr>
        <w:softHyphen/>
        <w:t>րու</w:t>
      </w:r>
      <w:r w:rsidR="00600BCD" w:rsidRPr="001B07E9">
        <w:rPr>
          <w:rFonts w:ascii="GHEA Grapalat" w:hAnsi="GHEA Grapalat" w:cs="Times New Roman"/>
        </w:rPr>
        <w:softHyphen/>
      </w:r>
      <w:r w:rsidR="000100C1" w:rsidRPr="001B07E9">
        <w:rPr>
          <w:rFonts w:ascii="GHEA Grapalat" w:hAnsi="GHEA Grapalat" w:cs="Times New Roman"/>
        </w:rPr>
        <w:t>թյունը</w:t>
      </w:r>
      <w:r w:rsidRPr="001B07E9">
        <w:rPr>
          <w:rFonts w:ascii="GHEA Grapalat" w:hAnsi="GHEA Grapalat" w:cs="Times New Roman"/>
        </w:rPr>
        <w:t>:</w:t>
      </w:r>
    </w:p>
    <w:p w14:paraId="5B98F7E1" w14:textId="41526672" w:rsidR="00B206D7" w:rsidRPr="001B07E9" w:rsidRDefault="00B206D7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Կառավարությունը նաև </w:t>
      </w:r>
      <w:r w:rsidR="00EA2C1B" w:rsidRPr="001B07E9">
        <w:rPr>
          <w:rFonts w:ascii="GHEA Grapalat" w:hAnsi="GHEA Grapalat" w:cs="Times New Roman"/>
        </w:rPr>
        <w:t>հանձնառու</w:t>
      </w:r>
      <w:r w:rsidRPr="001B07E9">
        <w:rPr>
          <w:rFonts w:ascii="GHEA Grapalat" w:hAnsi="GHEA Grapalat" w:cs="Times New Roman"/>
        </w:rPr>
        <w:t xml:space="preserve"> է մշակել «</w:t>
      </w:r>
      <w:r w:rsidR="00300969" w:rsidRPr="001B07E9">
        <w:rPr>
          <w:rFonts w:ascii="GHEA Grapalat" w:hAnsi="GHEA Grapalat" w:cs="Times New Roman"/>
        </w:rPr>
        <w:t>Կ</w:t>
      </w:r>
      <w:r w:rsidRPr="001B07E9">
        <w:rPr>
          <w:rFonts w:ascii="GHEA Grapalat" w:hAnsi="GHEA Grapalat" w:cs="Times New Roman"/>
        </w:rPr>
        <w:t>լիմա-արտաքին պարտք» հաշ</w:t>
      </w:r>
      <w:r w:rsidR="000100C1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վանց</w:t>
      </w:r>
      <w:r w:rsidR="000100C1" w:rsidRPr="001B07E9">
        <w:rPr>
          <w:rFonts w:ascii="GHEA Grapalat" w:hAnsi="GHEA Grapalat" w:cs="Times New Roman"/>
        </w:rPr>
        <w:softHyphen/>
      </w:r>
      <w:r w:rsidR="00EA2C1B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ման մեխանիզմ, որի նպատակն է ներգրավել լրացուցիչ ֆինանսական միջոց</w:t>
      </w:r>
      <w:r w:rsidR="000100C1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ներ կլիմայի փոփոխության </w:t>
      </w:r>
      <w:r w:rsidR="00EA2C1B" w:rsidRPr="001B07E9">
        <w:rPr>
          <w:rFonts w:ascii="GHEA Grapalat" w:hAnsi="GHEA Grapalat" w:cs="Times New Roman"/>
        </w:rPr>
        <w:t>դիմակայմանն</w:t>
      </w:r>
      <w:r w:rsidRPr="001B07E9">
        <w:rPr>
          <w:rFonts w:ascii="GHEA Grapalat" w:hAnsi="GHEA Grapalat" w:cs="Times New Roman"/>
        </w:rPr>
        <w:t xml:space="preserve"> ուղղված գործողությունների համար: </w:t>
      </w:r>
    </w:p>
    <w:p w14:paraId="07283A05" w14:textId="77777777" w:rsidR="00B206D7" w:rsidRPr="001B07E9" w:rsidRDefault="00B206D7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  <w:b/>
          <w:bCs/>
        </w:rPr>
        <w:t>Շուկայական գործողությունները</w:t>
      </w:r>
      <w:r w:rsidRPr="001B07E9">
        <w:rPr>
          <w:rFonts w:ascii="GHEA Grapalat" w:hAnsi="GHEA Grapalat" w:cs="Times New Roman"/>
        </w:rPr>
        <w:t xml:space="preserve"> ներառում են ՋԳ արտանետումների առևտրի համակարգի ներդնումը, կանաչ էներգիայի վկայականների ձեռքբերումը և ՋԳ զուտ զրոյական արտանետումների ապահովումը: </w:t>
      </w:r>
    </w:p>
    <w:p w14:paraId="0457CCBA" w14:textId="661D056C" w:rsidR="00B206D7" w:rsidRPr="001B07E9" w:rsidRDefault="00B206D7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Ածխածնի արտանետումների համար գնի սահմանումը, նույնիսկ եթե այն կիրառվի միայն հիմնական արտանետողների համար, կարող է ստեղծել էական խթան</w:t>
      </w:r>
      <w:r w:rsidR="000100C1" w:rsidRPr="001B07E9">
        <w:rPr>
          <w:rFonts w:ascii="GHEA Grapalat" w:hAnsi="GHEA Grapalat" w:cs="Times New Roman"/>
        </w:rPr>
        <w:t>ներ</w:t>
      </w:r>
      <w:r w:rsidRPr="001B07E9">
        <w:rPr>
          <w:rFonts w:ascii="GHEA Grapalat" w:hAnsi="GHEA Grapalat" w:cs="Times New Roman"/>
        </w:rPr>
        <w:t xml:space="preserve"> դեկարբոնի</w:t>
      </w:r>
      <w:r w:rsidR="008E503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զաց</w:t>
      </w:r>
      <w:r w:rsidR="008E503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ման համար՝ մատակարարման շղթայ</w:t>
      </w:r>
      <w:r w:rsidR="0052012B" w:rsidRPr="001B07E9">
        <w:rPr>
          <w:rFonts w:ascii="GHEA Grapalat" w:hAnsi="GHEA Grapalat" w:cs="Times New Roman"/>
        </w:rPr>
        <w:t>ում</w:t>
      </w:r>
      <w:r w:rsidRPr="001B07E9">
        <w:rPr>
          <w:rFonts w:ascii="GHEA Grapalat" w:hAnsi="GHEA Grapalat" w:cs="Times New Roman"/>
        </w:rPr>
        <w:t xml:space="preserve"> գնա</w:t>
      </w:r>
      <w:r w:rsidR="008E503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գոյաց</w:t>
      </w:r>
      <w:r w:rsidR="008E503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ման սխեմայի ազդեցությունը տարած</w:t>
      </w:r>
      <w:r w:rsidR="0052012B" w:rsidRPr="001B07E9">
        <w:rPr>
          <w:rFonts w:ascii="GHEA Grapalat" w:hAnsi="GHEA Grapalat" w:cs="Times New Roman"/>
        </w:rPr>
        <w:t>ելով</w:t>
      </w:r>
      <w:r w:rsidRPr="001B07E9">
        <w:rPr>
          <w:rFonts w:ascii="GHEA Grapalat" w:hAnsi="GHEA Grapalat" w:cs="Times New Roman"/>
        </w:rPr>
        <w:t xml:space="preserve"> արտանետողների </w:t>
      </w:r>
      <w:r w:rsidR="0052012B" w:rsidRPr="001B07E9">
        <w:rPr>
          <w:rFonts w:ascii="GHEA Grapalat" w:hAnsi="GHEA Grapalat" w:cs="Times New Roman"/>
        </w:rPr>
        <w:t xml:space="preserve">այս </w:t>
      </w:r>
      <w:r w:rsidRPr="001B07E9">
        <w:rPr>
          <w:rFonts w:ascii="GHEA Grapalat" w:hAnsi="GHEA Grapalat" w:cs="Times New Roman"/>
        </w:rPr>
        <w:t xml:space="preserve">շրջանակից դուրս: Բացի այդ, </w:t>
      </w:r>
      <w:r w:rsidR="0052012B" w:rsidRPr="001B07E9">
        <w:rPr>
          <w:rFonts w:ascii="GHEA Grapalat" w:hAnsi="GHEA Grapalat" w:cs="Times New Roman"/>
        </w:rPr>
        <w:t>ա</w:t>
      </w:r>
      <w:r w:rsidRPr="001B07E9">
        <w:rPr>
          <w:rFonts w:ascii="GHEA Grapalat" w:hAnsi="GHEA Grapalat" w:cs="Times New Roman"/>
        </w:rPr>
        <w:t xml:space="preserve">ծխածնի </w:t>
      </w:r>
      <w:r w:rsidR="0052012B" w:rsidRPr="001B07E9">
        <w:rPr>
          <w:rFonts w:ascii="GHEA Grapalat" w:hAnsi="GHEA Grapalat" w:cs="Times New Roman"/>
        </w:rPr>
        <w:t xml:space="preserve">միջսահմանային </w:t>
      </w:r>
      <w:r w:rsidRPr="001B07E9">
        <w:rPr>
          <w:rFonts w:ascii="GHEA Grapalat" w:hAnsi="GHEA Grapalat" w:cs="Times New Roman"/>
        </w:rPr>
        <w:t>ճշգրտման մեխանիզմ</w:t>
      </w:r>
      <w:r w:rsidR="0052012B" w:rsidRPr="001B07E9">
        <w:rPr>
          <w:rFonts w:ascii="GHEA Grapalat" w:hAnsi="GHEA Grapalat" w:cs="Times New Roman"/>
        </w:rPr>
        <w:t>ներ</w:t>
      </w:r>
      <w:r w:rsidRPr="001B07E9">
        <w:rPr>
          <w:rFonts w:ascii="GHEA Grapalat" w:hAnsi="GHEA Grapalat" w:cs="Times New Roman"/>
        </w:rPr>
        <w:t xml:space="preserve">ում </w:t>
      </w:r>
      <w:r w:rsidR="008E503D" w:rsidRPr="001B07E9">
        <w:rPr>
          <w:rFonts w:ascii="GHEA Grapalat" w:hAnsi="GHEA Grapalat" w:cs="Times New Roman"/>
        </w:rPr>
        <w:t>մասնակցու</w:t>
      </w:r>
      <w:r w:rsidR="0052012B" w:rsidRPr="001B07E9">
        <w:rPr>
          <w:rFonts w:ascii="GHEA Grapalat" w:hAnsi="GHEA Grapalat" w:cs="Times New Roman"/>
        </w:rPr>
        <w:softHyphen/>
      </w:r>
      <w:r w:rsidR="008E503D" w:rsidRPr="001B07E9">
        <w:rPr>
          <w:rFonts w:ascii="GHEA Grapalat" w:hAnsi="GHEA Grapalat" w:cs="Times New Roman"/>
        </w:rPr>
        <w:t xml:space="preserve">թյունը </w:t>
      </w:r>
      <w:r w:rsidRPr="001B07E9">
        <w:rPr>
          <w:rFonts w:ascii="GHEA Grapalat" w:hAnsi="GHEA Grapalat" w:cs="Times New Roman"/>
        </w:rPr>
        <w:t>կնպաստի էներգետի</w:t>
      </w:r>
      <w:r w:rsidR="008E503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կայի ոլորտի դեկարբոնիզացմանը: Դա կարող է խթանել ներդ</w:t>
      </w:r>
      <w:r w:rsidR="0052012B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րում</w:t>
      </w:r>
      <w:r w:rsidR="0052012B" w:rsidRPr="001B07E9">
        <w:rPr>
          <w:rFonts w:ascii="GHEA Grapalat" w:hAnsi="GHEA Grapalat" w:cs="Times New Roman"/>
        </w:rPr>
        <w:softHyphen/>
      </w:r>
      <w:r w:rsidR="0052012B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ները կանաչ տեխնոլո</w:t>
      </w:r>
      <w:r w:rsidR="008E503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գիա</w:t>
      </w:r>
      <w:r w:rsidR="008E503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ներում և ածխածնի ցածր արտանետումներով մատա</w:t>
      </w:r>
      <w:r w:rsidR="0052012B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կարարման ծրագրերում:</w:t>
      </w:r>
      <w:r w:rsidR="0052012B" w:rsidRPr="001B07E9">
        <w:rPr>
          <w:rFonts w:ascii="GHEA Grapalat" w:hAnsi="GHEA Grapalat" w:cs="Times New Roman"/>
        </w:rPr>
        <w:t xml:space="preserve"> Ածխածնի</w:t>
      </w:r>
      <w:r w:rsidRPr="001B07E9">
        <w:rPr>
          <w:rFonts w:ascii="GHEA Grapalat" w:hAnsi="GHEA Grapalat" w:cs="Times New Roman"/>
        </w:rPr>
        <w:t xml:space="preserve"> գնագոյացման սխեմայից ստացվող հասույթը կարող է օգտագործվել </w:t>
      </w:r>
      <w:r w:rsidR="0052012B" w:rsidRPr="001B07E9">
        <w:rPr>
          <w:rFonts w:ascii="GHEA Grapalat" w:hAnsi="GHEA Grapalat" w:cs="Times New Roman"/>
        </w:rPr>
        <w:t xml:space="preserve">Հայաստանում կանաչ ֆինանսավորման </w:t>
      </w:r>
      <w:r w:rsidRPr="001B07E9">
        <w:rPr>
          <w:rFonts w:ascii="GHEA Grapalat" w:hAnsi="GHEA Grapalat" w:cs="Times New Roman"/>
        </w:rPr>
        <w:t>նոր գործիքների կիրառմանը</w:t>
      </w:r>
      <w:r w:rsidR="0052012B" w:rsidRPr="001B07E9">
        <w:rPr>
          <w:rFonts w:ascii="GHEA Grapalat" w:hAnsi="GHEA Grapalat" w:cs="Times New Roman"/>
        </w:rPr>
        <w:t xml:space="preserve"> աջակցելու համար</w:t>
      </w:r>
      <w:r w:rsidRPr="001B07E9">
        <w:rPr>
          <w:rFonts w:ascii="GHEA Grapalat" w:hAnsi="GHEA Grapalat" w:cs="Times New Roman"/>
        </w:rPr>
        <w:t>:</w:t>
      </w:r>
    </w:p>
    <w:p w14:paraId="12A61317" w14:textId="77777777" w:rsidR="0052012B" w:rsidRPr="001B07E9" w:rsidRDefault="00B206D7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  <w:b/>
          <w:bCs/>
        </w:rPr>
        <w:t>Սահմանափակող գործողությունները</w:t>
      </w:r>
      <w:r w:rsidRPr="001B07E9">
        <w:rPr>
          <w:rFonts w:ascii="GHEA Grapalat" w:hAnsi="GHEA Grapalat" w:cs="Times New Roman"/>
        </w:rPr>
        <w:t xml:space="preserve"> ներառում են ՋԳ արտանետումների համար քվոտաների, ՋԳ արտանետումների որոշակի սահմանաչափերը գերազան</w:t>
      </w:r>
      <w:r w:rsidR="0052012B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ցելու համար ներքին և արտաքին հարկերի և տուգանքների ներդնումը: Կառավա</w:t>
      </w:r>
      <w:r w:rsidR="0052012B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րությունը կդիտարկի ածխածնի արտանետումների համար ներքին հարկի սահման</w:t>
      </w:r>
      <w:r w:rsidR="0052012B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ման հնարավորությունը՝ արտադրանքն արտերկիր արտահանող ընկերու</w:t>
      </w:r>
      <w:r w:rsidR="0052012B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թյուններին պաշտպանելու համար։</w:t>
      </w:r>
    </w:p>
    <w:p w14:paraId="35F68FB4" w14:textId="662302A4" w:rsidR="00B206D7" w:rsidRPr="001B07E9" w:rsidRDefault="009850FF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9850FF">
        <w:rPr>
          <w:rFonts w:ascii="GHEA Grapalat" w:hAnsi="GHEA Grapalat" w:cs="Times New Roman"/>
        </w:rPr>
        <w:t>ՋԳ-ՑԱԶԵՌ</w:t>
      </w:r>
      <w:r w:rsidR="00B206D7" w:rsidRPr="001B07E9">
        <w:rPr>
          <w:rFonts w:ascii="GHEA Grapalat" w:hAnsi="GHEA Grapalat" w:cs="Times New Roman"/>
        </w:rPr>
        <w:t xml:space="preserve">-ը նաև </w:t>
      </w:r>
      <w:r w:rsidR="000F2EA3" w:rsidRPr="001B07E9">
        <w:rPr>
          <w:rFonts w:ascii="GHEA Grapalat" w:hAnsi="GHEA Grapalat" w:cs="Times New Roman"/>
        </w:rPr>
        <w:t>նպատակադրում</w:t>
      </w:r>
      <w:r w:rsidR="00B206D7" w:rsidRPr="001B07E9">
        <w:rPr>
          <w:rFonts w:ascii="GHEA Grapalat" w:hAnsi="GHEA Grapalat" w:cs="Times New Roman"/>
        </w:rPr>
        <w:t xml:space="preserve"> է </w:t>
      </w:r>
      <w:r w:rsidR="0052012B" w:rsidRPr="001B07E9">
        <w:rPr>
          <w:rFonts w:ascii="GHEA Grapalat" w:hAnsi="GHEA Grapalat" w:cs="Times New Roman"/>
        </w:rPr>
        <w:t xml:space="preserve">քաղաքականության և  գործողությունների </w:t>
      </w:r>
      <w:r w:rsidR="00B206D7" w:rsidRPr="001B07E9">
        <w:rPr>
          <w:rFonts w:ascii="GHEA Grapalat" w:hAnsi="GHEA Grapalat" w:cs="Times New Roman"/>
        </w:rPr>
        <w:t xml:space="preserve">փոփոխություններ </w:t>
      </w:r>
      <w:r w:rsidR="000F2EA3" w:rsidRPr="001B07E9">
        <w:rPr>
          <w:rFonts w:ascii="GHEA Grapalat" w:hAnsi="GHEA Grapalat" w:cs="Times New Roman"/>
        </w:rPr>
        <w:t>տարբեր</w:t>
      </w:r>
      <w:r w:rsidR="00B206D7" w:rsidRPr="001B07E9">
        <w:rPr>
          <w:rFonts w:ascii="GHEA Grapalat" w:hAnsi="GHEA Grapalat" w:cs="Times New Roman"/>
        </w:rPr>
        <w:t xml:space="preserve"> մակարդակներում:</w:t>
      </w:r>
    </w:p>
    <w:p w14:paraId="4EF3AD47" w14:textId="54010A66" w:rsidR="00B206D7" w:rsidRPr="001B07E9" w:rsidRDefault="00B206D7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  <w:b/>
          <w:bCs/>
        </w:rPr>
        <w:lastRenderedPageBreak/>
        <w:t>Ռազմավարական</w:t>
      </w:r>
      <w:r w:rsidRPr="001B07E9">
        <w:rPr>
          <w:rFonts w:ascii="GHEA Grapalat" w:hAnsi="GHEA Grapalat" w:cs="Times New Roman"/>
        </w:rPr>
        <w:t xml:space="preserve"> մակարդակում </w:t>
      </w:r>
      <w:r w:rsidR="000F2EA3" w:rsidRPr="001B07E9">
        <w:rPr>
          <w:rFonts w:ascii="GHEA Grapalat" w:hAnsi="GHEA Grapalat" w:cs="Times New Roman"/>
        </w:rPr>
        <w:t>Կ</w:t>
      </w:r>
      <w:r w:rsidRPr="001B07E9">
        <w:rPr>
          <w:rFonts w:ascii="GHEA Grapalat" w:hAnsi="GHEA Grapalat" w:cs="Times New Roman"/>
        </w:rPr>
        <w:t xml:space="preserve">առավարությունը նպատակ ունի </w:t>
      </w:r>
      <w:r w:rsidR="00D04DF8" w:rsidRPr="001B07E9">
        <w:rPr>
          <w:rFonts w:ascii="GHEA Grapalat" w:hAnsi="GHEA Grapalat" w:cs="Times New Roman"/>
        </w:rPr>
        <w:t>շրջանակային և ոլորտային քաղաքականությունների նախաձեռ</w:t>
      </w:r>
      <w:r w:rsidR="00D04DF8" w:rsidRPr="001B07E9">
        <w:rPr>
          <w:rFonts w:ascii="GHEA Grapalat" w:hAnsi="GHEA Grapalat" w:cs="Times New Roman"/>
        </w:rPr>
        <w:softHyphen/>
        <w:t>նու</w:t>
      </w:r>
      <w:r w:rsidR="00D04DF8" w:rsidRPr="001B07E9">
        <w:rPr>
          <w:rFonts w:ascii="GHEA Grapalat" w:hAnsi="GHEA Grapalat" w:cs="Times New Roman"/>
        </w:rPr>
        <w:softHyphen/>
        <w:t xml:space="preserve">թյունների շրջանակում </w:t>
      </w:r>
      <w:r w:rsidRPr="001B07E9">
        <w:rPr>
          <w:rFonts w:ascii="GHEA Grapalat" w:hAnsi="GHEA Grapalat" w:cs="Times New Roman"/>
        </w:rPr>
        <w:t>ապա</w:t>
      </w:r>
      <w:r w:rsidR="000F2EA3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հովել էական համակարգային տեղաշարժ դեպի «հասարակական գիտակցության դեկարբոնի</w:t>
      </w:r>
      <w:r w:rsidR="008E503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զա</w:t>
      </w:r>
      <w:r w:rsidR="008E503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ցումը»՝ ապահովելով տնտեսության կառուցվածքային փոփո</w:t>
      </w:r>
      <w:r w:rsidR="000F2EA3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խու</w:t>
      </w:r>
      <w:r w:rsidR="000F2EA3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թյուններ, ընդլայնելով հետազոտությունները, խթանելով կրթությունը</w:t>
      </w:r>
      <w:r w:rsidRPr="001B07E9" w:rsidDel="009455AC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և տեղեկատվության փոխանակումը, առաջարկելով ֆիսկալ խթաններ:</w:t>
      </w:r>
    </w:p>
    <w:p w14:paraId="754B622B" w14:textId="256DAF17" w:rsidR="00B206D7" w:rsidRPr="001B07E9" w:rsidRDefault="00B206D7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  <w:b/>
          <w:bCs/>
        </w:rPr>
        <w:t>Մարտավարական</w:t>
      </w:r>
      <w:r w:rsidRPr="001B07E9">
        <w:rPr>
          <w:rFonts w:ascii="GHEA Grapalat" w:hAnsi="GHEA Grapalat" w:cs="Times New Roman"/>
        </w:rPr>
        <w:t xml:space="preserve"> մակարդակում </w:t>
      </w:r>
      <w:r w:rsidR="000F2EA3" w:rsidRPr="001B07E9">
        <w:rPr>
          <w:rFonts w:ascii="GHEA Grapalat" w:hAnsi="GHEA Grapalat" w:cs="Times New Roman"/>
        </w:rPr>
        <w:t>Կ</w:t>
      </w:r>
      <w:r w:rsidRPr="001B07E9">
        <w:rPr>
          <w:rFonts w:ascii="GHEA Grapalat" w:hAnsi="GHEA Grapalat" w:cs="Times New Roman"/>
        </w:rPr>
        <w:t>առավարությունը հիմնականում կենտրոնա</w:t>
      </w:r>
      <w:r w:rsidR="008E503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նում է կարգավորող դաշտի </w:t>
      </w:r>
      <w:r w:rsidR="000F2EA3" w:rsidRPr="001B07E9">
        <w:rPr>
          <w:rFonts w:ascii="GHEA Grapalat" w:hAnsi="GHEA Grapalat" w:cs="Times New Roman"/>
        </w:rPr>
        <w:t>կատարելագործման</w:t>
      </w:r>
      <w:r w:rsidRPr="001B07E9">
        <w:rPr>
          <w:rFonts w:ascii="GHEA Grapalat" w:hAnsi="GHEA Grapalat" w:cs="Times New Roman"/>
        </w:rPr>
        <w:t xml:space="preserve"> և հարմարեցման վրա՝ առանցքային ոլորտնե</w:t>
      </w:r>
      <w:r w:rsidR="008E503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րում արտանետումների կրճատմանը և ածխածնի կլանման կարողություն</w:t>
      </w:r>
      <w:r w:rsidR="000F2EA3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ների ընդլայնմանը նպաստելու համար։</w:t>
      </w:r>
    </w:p>
    <w:p w14:paraId="6802029B" w14:textId="70290307" w:rsidR="00B206D7" w:rsidRPr="001B07E9" w:rsidRDefault="00B206D7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  <w:b/>
          <w:bCs/>
        </w:rPr>
        <w:t>Տեխնիկական մակարդակում</w:t>
      </w:r>
      <w:r w:rsidRPr="001B07E9">
        <w:rPr>
          <w:rFonts w:ascii="GHEA Grapalat" w:hAnsi="GHEA Grapalat" w:cs="Times New Roman"/>
        </w:rPr>
        <w:t xml:space="preserve"> </w:t>
      </w:r>
      <w:r w:rsidR="000F2EA3" w:rsidRPr="001B07E9">
        <w:rPr>
          <w:rFonts w:ascii="GHEA Grapalat" w:hAnsi="GHEA Grapalat" w:cs="Times New Roman"/>
        </w:rPr>
        <w:t>Կ</w:t>
      </w:r>
      <w:r w:rsidRPr="001B07E9">
        <w:rPr>
          <w:rFonts w:ascii="GHEA Grapalat" w:hAnsi="GHEA Grapalat" w:cs="Times New Roman"/>
        </w:rPr>
        <w:t>առավարությունն առաջարկում է լուծումներ առանց</w:t>
      </w:r>
      <w:r w:rsidR="000F2EA3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քային ոլորտների համար, որոնք, իրականացվելու դեպքում, ուղղակի ազդե</w:t>
      </w:r>
      <w:r w:rsidR="000F2EA3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ցություն </w:t>
      </w:r>
      <w:r w:rsidR="000F2EA3" w:rsidRPr="001B07E9">
        <w:rPr>
          <w:rFonts w:ascii="GHEA Grapalat" w:hAnsi="GHEA Grapalat" w:cs="Times New Roman"/>
        </w:rPr>
        <w:t>կ</w:t>
      </w:r>
      <w:r w:rsidRPr="001B07E9">
        <w:rPr>
          <w:rFonts w:ascii="GHEA Grapalat" w:hAnsi="GHEA Grapalat" w:cs="Times New Roman"/>
        </w:rPr>
        <w:t>ունեն</w:t>
      </w:r>
      <w:r w:rsidR="000F2EA3" w:rsidRPr="001B07E9">
        <w:rPr>
          <w:rFonts w:ascii="GHEA Grapalat" w:hAnsi="GHEA Grapalat" w:cs="Times New Roman"/>
        </w:rPr>
        <w:t>ան</w:t>
      </w:r>
      <w:r w:rsidRPr="001B07E9">
        <w:rPr>
          <w:rFonts w:ascii="GHEA Grapalat" w:hAnsi="GHEA Grapalat" w:cs="Times New Roman"/>
        </w:rPr>
        <w:t xml:space="preserve"> </w:t>
      </w:r>
      <w:r w:rsidR="00734E28" w:rsidRPr="001B07E9">
        <w:rPr>
          <w:rFonts w:ascii="GHEA Grapalat" w:hAnsi="GHEA Grapalat" w:cs="Times New Roman"/>
        </w:rPr>
        <w:t>ՋԳ</w:t>
      </w:r>
      <w:r w:rsidRPr="001B07E9">
        <w:rPr>
          <w:rFonts w:ascii="GHEA Grapalat" w:hAnsi="GHEA Grapalat" w:cs="Times New Roman"/>
        </w:rPr>
        <w:t>-ՑԱԶ</w:t>
      </w:r>
      <w:r w:rsidR="00734E28" w:rsidRPr="001B07E9">
        <w:rPr>
          <w:rFonts w:ascii="GHEA Grapalat" w:hAnsi="GHEA Grapalat" w:cs="Times New Roman"/>
        </w:rPr>
        <w:t>Ե</w:t>
      </w:r>
      <w:r w:rsidRPr="001B07E9">
        <w:rPr>
          <w:rFonts w:ascii="GHEA Grapalat" w:hAnsi="GHEA Grapalat" w:cs="Times New Roman"/>
        </w:rPr>
        <w:t>Ռ մոդելով ենթադրվող ՋԳ արտանետումների կրճատման և ածխածնի կլանման կարողությունների ընդլայնման թիրախային ցուցանիշներն ապահովելու առումով:</w:t>
      </w:r>
    </w:p>
    <w:p w14:paraId="67DB1821" w14:textId="39A14239" w:rsidR="00147AA1" w:rsidRPr="001B07E9" w:rsidRDefault="005E0D31" w:rsidP="00462D73">
      <w:pPr>
        <w:pStyle w:val="Heading2"/>
      </w:pPr>
      <w:r w:rsidRPr="001B07E9">
        <w:t xml:space="preserve"> </w:t>
      </w:r>
      <w:bookmarkStart w:id="43" w:name="_Toc123226720"/>
      <w:r w:rsidRPr="001B07E9">
        <w:t>Ոլորտային առաջնահերթությունները</w:t>
      </w:r>
      <w:bookmarkEnd w:id="43"/>
    </w:p>
    <w:p w14:paraId="2093DCA1" w14:textId="7A791355" w:rsidR="004C0517" w:rsidRPr="001B07E9" w:rsidRDefault="005E0D31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Ռազմավարությունը</w:t>
      </w:r>
      <w:r w:rsidR="004C0517" w:rsidRPr="001B07E9">
        <w:rPr>
          <w:rFonts w:ascii="GHEA Grapalat" w:hAnsi="GHEA Grapalat" w:cs="Times New Roman"/>
        </w:rPr>
        <w:t xml:space="preserve"> ներառ</w:t>
      </w:r>
      <w:r w:rsidRPr="001B07E9">
        <w:rPr>
          <w:rFonts w:ascii="GHEA Grapalat" w:hAnsi="GHEA Grapalat" w:cs="Times New Roman"/>
        </w:rPr>
        <w:t>ում է</w:t>
      </w:r>
      <w:r w:rsidR="004C0517" w:rsidRPr="001B07E9">
        <w:rPr>
          <w:rFonts w:ascii="GHEA Grapalat" w:hAnsi="GHEA Grapalat" w:cs="Times New Roman"/>
        </w:rPr>
        <w:t xml:space="preserve"> </w:t>
      </w:r>
      <w:r w:rsidR="00327475" w:rsidRPr="001B07E9">
        <w:rPr>
          <w:rFonts w:ascii="GHEA Grapalat" w:hAnsi="GHEA Grapalat" w:cs="Times New Roman"/>
        </w:rPr>
        <w:t xml:space="preserve">ՋԳ արտանետումների կրճատմանն ուղղված </w:t>
      </w:r>
      <w:r w:rsidR="004C0517" w:rsidRPr="001B07E9">
        <w:rPr>
          <w:rFonts w:ascii="GHEA Grapalat" w:hAnsi="GHEA Grapalat" w:cs="Times New Roman"/>
        </w:rPr>
        <w:t>առաջնահերթ</w:t>
      </w:r>
      <w:r w:rsidR="00565B30" w:rsidRPr="001B07E9">
        <w:rPr>
          <w:rFonts w:ascii="GHEA Grapalat" w:hAnsi="GHEA Grapalat" w:cs="Times New Roman"/>
        </w:rPr>
        <w:t xml:space="preserve"> գործող</w:t>
      </w:r>
      <w:r w:rsidR="004C0517" w:rsidRPr="001B07E9">
        <w:rPr>
          <w:rFonts w:ascii="GHEA Grapalat" w:hAnsi="GHEA Grapalat" w:cs="Times New Roman"/>
        </w:rPr>
        <w:t>ություններ յուրաքանչյուր ոլորտում, որոնք կիրա</w:t>
      </w:r>
      <w:r w:rsidR="00327475" w:rsidRPr="001B07E9">
        <w:rPr>
          <w:rFonts w:ascii="GHEA Grapalat" w:hAnsi="GHEA Grapalat" w:cs="Times New Roman"/>
        </w:rPr>
        <w:softHyphen/>
      </w:r>
      <w:r w:rsidR="004C0517" w:rsidRPr="001B07E9">
        <w:rPr>
          <w:rFonts w:ascii="GHEA Grapalat" w:hAnsi="GHEA Grapalat" w:cs="Times New Roman"/>
        </w:rPr>
        <w:t>գործվեն հիմնական միջոցառումների իրականացման</w:t>
      </w:r>
      <w:r w:rsidR="00327475" w:rsidRPr="001B07E9">
        <w:rPr>
          <w:rFonts w:ascii="GHEA Grapalat" w:hAnsi="GHEA Grapalat" w:cs="Times New Roman"/>
        </w:rPr>
        <w:t>ը զուգահեռ</w:t>
      </w:r>
      <w:r w:rsidR="004C0517" w:rsidRPr="001B07E9">
        <w:rPr>
          <w:rFonts w:ascii="GHEA Grapalat" w:hAnsi="GHEA Grapalat" w:cs="Times New Roman"/>
        </w:rPr>
        <w:t xml:space="preserve">։ </w:t>
      </w:r>
      <w:proofErr w:type="spellStart"/>
      <w:r w:rsidR="00327475" w:rsidRPr="001B07E9">
        <w:rPr>
          <w:rFonts w:ascii="GHEA Grapalat" w:hAnsi="GHEA Grapalat" w:cs="Times New Roman"/>
          <w:lang w:val="en-US"/>
        </w:rPr>
        <w:t>Վերջինս</w:t>
      </w:r>
      <w:proofErr w:type="spellEnd"/>
      <w:r w:rsidR="00327475" w:rsidRPr="001B07E9">
        <w:rPr>
          <w:rFonts w:ascii="GHEA Grapalat" w:hAnsi="GHEA Grapalat" w:cs="Times New Roman"/>
          <w:lang w:val="en-US"/>
        </w:rPr>
        <w:t xml:space="preserve"> </w:t>
      </w:r>
      <w:proofErr w:type="spellStart"/>
      <w:r w:rsidR="00327475" w:rsidRPr="001B07E9">
        <w:rPr>
          <w:rFonts w:ascii="GHEA Grapalat" w:hAnsi="GHEA Grapalat" w:cs="Times New Roman"/>
          <w:lang w:val="en-US"/>
        </w:rPr>
        <w:t>ներառում</w:t>
      </w:r>
      <w:proofErr w:type="spellEnd"/>
      <w:r w:rsidR="00327475" w:rsidRPr="001B07E9">
        <w:rPr>
          <w:rFonts w:ascii="GHEA Grapalat" w:hAnsi="GHEA Grapalat" w:cs="Times New Roman"/>
          <w:lang w:val="en-US"/>
        </w:rPr>
        <w:t xml:space="preserve"> է</w:t>
      </w:r>
      <w:r w:rsidR="004C0517" w:rsidRPr="001B07E9">
        <w:rPr>
          <w:rFonts w:ascii="MS Gothic" w:eastAsia="MS Gothic" w:hAnsi="MS Gothic" w:cs="MS Gothic" w:hint="eastAsia"/>
        </w:rPr>
        <w:t>․</w:t>
      </w:r>
    </w:p>
    <w:p w14:paraId="49C25656" w14:textId="2AE2A983" w:rsidR="00147AA1" w:rsidRPr="001B07E9" w:rsidRDefault="00147AA1" w:rsidP="00462D73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Ոլորտային և մարզային զարգացման ռազմավարու</w:t>
      </w:r>
      <w:r w:rsidR="00327475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թյուն</w:t>
      </w:r>
      <w:r w:rsidR="00327475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ներում կլիմայական ռիսկերի կառավարման նկատառումների ինտեգր</w:t>
      </w:r>
      <w:r w:rsidR="00327475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ման ուղեցույցի մշակում</w:t>
      </w:r>
      <w:r w:rsidR="00B37D4F" w:rsidRPr="001B07E9">
        <w:rPr>
          <w:rFonts w:ascii="GHEA Grapalat" w:hAnsi="GHEA Grapalat" w:cs="Times New Roman"/>
        </w:rPr>
        <w:t>.</w:t>
      </w:r>
    </w:p>
    <w:p w14:paraId="518E31AE" w14:textId="177DB1A6" w:rsidR="00147AA1" w:rsidRPr="001B07E9" w:rsidRDefault="00147AA1" w:rsidP="00462D73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Կլիմայի կանխատեսումների և վաղ նախազգուշացման համակարգի բարելավմանն ուղղված գործողությունների ծրագրի մշակում և իրականացում</w:t>
      </w:r>
      <w:r w:rsidR="00B37D4F" w:rsidRPr="001B07E9">
        <w:rPr>
          <w:rFonts w:ascii="GHEA Grapalat" w:hAnsi="GHEA Grapalat" w:cs="Times New Roman"/>
        </w:rPr>
        <w:t>.</w:t>
      </w:r>
    </w:p>
    <w:p w14:paraId="5714CAFC" w14:textId="686D3B91" w:rsidR="00147AA1" w:rsidRPr="001B07E9" w:rsidRDefault="00147AA1" w:rsidP="00462D73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Քարտեզագրում և տվյալների բազայի մշակում </w:t>
      </w:r>
      <w:r w:rsidR="00327475" w:rsidRPr="001B07E9">
        <w:rPr>
          <w:rFonts w:ascii="GHEA Grapalat" w:hAnsi="GHEA Grapalat" w:cs="Times New Roman"/>
        </w:rPr>
        <w:t>կլիմայի փոփոխության</w:t>
      </w:r>
      <w:r w:rsidRPr="001B07E9">
        <w:rPr>
          <w:rFonts w:ascii="GHEA Grapalat" w:hAnsi="GHEA Grapalat" w:cs="Times New Roman"/>
        </w:rPr>
        <w:t xml:space="preserve"> հետ կապված ռիսկերի վերաբերյալ</w:t>
      </w:r>
      <w:r w:rsidR="00B37D4F" w:rsidRPr="001B07E9">
        <w:rPr>
          <w:rFonts w:ascii="GHEA Grapalat" w:hAnsi="GHEA Grapalat" w:cs="Times New Roman"/>
        </w:rPr>
        <w:t>.</w:t>
      </w:r>
    </w:p>
    <w:p w14:paraId="53BBF92A" w14:textId="1618EAEA" w:rsidR="00147AA1" w:rsidRPr="001B07E9" w:rsidRDefault="00147AA1" w:rsidP="00462D73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lastRenderedPageBreak/>
        <w:t xml:space="preserve">Վերապատրաստման մոդուլների մշակում </w:t>
      </w:r>
      <w:r w:rsidR="0058111E" w:rsidRPr="001B07E9">
        <w:rPr>
          <w:rFonts w:ascii="GHEA Grapalat" w:hAnsi="GHEA Grapalat" w:cs="Times New Roman"/>
        </w:rPr>
        <w:t>կլիմայի փոփո</w:t>
      </w:r>
      <w:r w:rsidR="00327475" w:rsidRPr="001B07E9">
        <w:rPr>
          <w:rFonts w:ascii="GHEA Grapalat" w:hAnsi="GHEA Grapalat" w:cs="Times New Roman"/>
        </w:rPr>
        <w:softHyphen/>
      </w:r>
      <w:r w:rsidR="0058111E" w:rsidRPr="001B07E9">
        <w:rPr>
          <w:rFonts w:ascii="GHEA Grapalat" w:hAnsi="GHEA Grapalat" w:cs="Times New Roman"/>
        </w:rPr>
        <w:t xml:space="preserve">խության դիմակայման </w:t>
      </w:r>
      <w:r w:rsidRPr="001B07E9">
        <w:rPr>
          <w:rFonts w:ascii="GHEA Grapalat" w:hAnsi="GHEA Grapalat" w:cs="Times New Roman"/>
        </w:rPr>
        <w:t>դասընթացների իրականացումը խթանելու համար</w:t>
      </w:r>
      <w:r w:rsidR="00B37D4F" w:rsidRPr="001B07E9">
        <w:rPr>
          <w:rFonts w:ascii="GHEA Grapalat" w:hAnsi="GHEA Grapalat" w:cs="Times New Roman"/>
        </w:rPr>
        <w:t>.</w:t>
      </w:r>
    </w:p>
    <w:p w14:paraId="6D52B55E" w14:textId="359378F5" w:rsidR="00147AA1" w:rsidRPr="001B07E9" w:rsidRDefault="00147AA1" w:rsidP="00462D73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Կլիմայ</w:t>
      </w:r>
      <w:r w:rsidR="00327475" w:rsidRPr="001B07E9">
        <w:rPr>
          <w:rFonts w:ascii="GHEA Grapalat" w:hAnsi="GHEA Grapalat" w:cs="Times New Roman"/>
        </w:rPr>
        <w:t>ական</w:t>
      </w:r>
      <w:r w:rsidRPr="001B07E9">
        <w:rPr>
          <w:rFonts w:ascii="GHEA Grapalat" w:hAnsi="GHEA Grapalat" w:cs="Times New Roman"/>
        </w:rPr>
        <w:t xml:space="preserve"> </w:t>
      </w:r>
      <w:r w:rsidR="00327475" w:rsidRPr="001B07E9">
        <w:rPr>
          <w:rFonts w:ascii="GHEA Grapalat" w:hAnsi="GHEA Grapalat" w:cs="Times New Roman"/>
        </w:rPr>
        <w:t>ֆինանսավորման</w:t>
      </w:r>
      <w:r w:rsidRPr="001B07E9">
        <w:rPr>
          <w:rFonts w:ascii="GHEA Grapalat" w:hAnsi="GHEA Grapalat" w:cs="Times New Roman"/>
        </w:rPr>
        <w:t xml:space="preserve"> հատկորոշման համակարգի մշակում</w:t>
      </w:r>
      <w:r w:rsidR="00CF00D4" w:rsidRPr="001B07E9">
        <w:rPr>
          <w:rFonts w:ascii="GHEA Grapalat" w:hAnsi="GHEA Grapalat" w:cs="Times New Roman"/>
        </w:rPr>
        <w:t xml:space="preserve"> և ներդրում</w:t>
      </w:r>
      <w:r w:rsidRPr="001B07E9">
        <w:rPr>
          <w:rFonts w:ascii="GHEA Grapalat" w:hAnsi="GHEA Grapalat" w:cs="Times New Roman"/>
        </w:rPr>
        <w:t xml:space="preserve">` կլիմայի փոփոխության հետ կապված պետական </w:t>
      </w:r>
      <w:r w:rsidRPr="001B07E9">
        <w:rPr>
          <w:rFonts w:ascii="Cambria Math" w:hAnsi="Cambria Math" w:cs="Cambria Math"/>
        </w:rPr>
        <w:t>​​</w:t>
      </w:r>
      <w:r w:rsidRPr="001B07E9">
        <w:rPr>
          <w:rFonts w:ascii="GHEA Grapalat" w:hAnsi="GHEA Grapalat" w:cs="Times New Roman"/>
        </w:rPr>
        <w:t>և մասնավոր ծախսերը հետևելու համար</w:t>
      </w:r>
      <w:r w:rsidR="00B37D4F" w:rsidRPr="001B07E9">
        <w:rPr>
          <w:rFonts w:ascii="GHEA Grapalat" w:hAnsi="GHEA Grapalat" w:cs="Times New Roman"/>
        </w:rPr>
        <w:t>.</w:t>
      </w:r>
    </w:p>
    <w:p w14:paraId="60508FA3" w14:textId="5065CCBC" w:rsidR="00147AA1" w:rsidRPr="001B07E9" w:rsidRDefault="00CF00D4" w:rsidP="00462D73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Չափումների, հաշվետվայնության և հավաստագրման ազգային համակարգի ձևավորում և կատարելագործում</w:t>
      </w:r>
      <w:r w:rsidR="00147AA1" w:rsidRPr="001B07E9">
        <w:rPr>
          <w:rFonts w:ascii="GHEA Grapalat" w:hAnsi="GHEA Grapalat" w:cs="Times New Roman"/>
        </w:rPr>
        <w:t>:</w:t>
      </w:r>
    </w:p>
    <w:p w14:paraId="0DA33A35" w14:textId="77777777" w:rsidR="00147AA1" w:rsidRPr="001B07E9" w:rsidRDefault="00147AA1" w:rsidP="00462D73">
      <w:pPr>
        <w:spacing w:before="200" w:after="200" w:line="360" w:lineRule="auto"/>
        <w:jc w:val="both"/>
        <w:rPr>
          <w:rFonts w:cs="Times New Roman"/>
          <w:sz w:val="24"/>
          <w:szCs w:val="24"/>
        </w:rPr>
      </w:pPr>
      <w:r w:rsidRPr="001B07E9">
        <w:rPr>
          <w:rFonts w:cs="Times New Roman"/>
          <w:b/>
          <w:bCs/>
          <w:sz w:val="24"/>
          <w:szCs w:val="24"/>
        </w:rPr>
        <w:t>Էներգետիկա</w:t>
      </w:r>
      <w:r w:rsidRPr="001B07E9">
        <w:rPr>
          <w:rFonts w:cs="Times New Roman"/>
          <w:sz w:val="24"/>
          <w:szCs w:val="24"/>
        </w:rPr>
        <w:t xml:space="preserve"> </w:t>
      </w:r>
    </w:p>
    <w:p w14:paraId="49FCBC80" w14:textId="4DEB9A40" w:rsidR="00147AA1" w:rsidRPr="001B07E9" w:rsidRDefault="00147AA1" w:rsidP="00462D73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Էներգիայի կուտակման և շարժունակության խթանման միջոցների ներդրում</w:t>
      </w:r>
      <w:r w:rsidR="00B37D4F" w:rsidRPr="001B07E9">
        <w:rPr>
          <w:rFonts w:ascii="GHEA Grapalat" w:hAnsi="GHEA Grapalat" w:cs="Times New Roman"/>
        </w:rPr>
        <w:t>.</w:t>
      </w:r>
    </w:p>
    <w:p w14:paraId="7FD84BA5" w14:textId="48A59733" w:rsidR="00147AA1" w:rsidRPr="001B07E9" w:rsidRDefault="00147AA1" w:rsidP="00462D73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Կենսազանգվածի, կենսագազի և ջրածնի օգտագործման հնարավորու</w:t>
      </w:r>
      <w:r w:rsidR="002D772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թյուն</w:t>
      </w:r>
      <w:r w:rsidR="002D772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ների և նպատակահարմարության ուսումնասիրությունների իրականացում</w:t>
      </w:r>
      <w:r w:rsidR="00B37D4F" w:rsidRPr="001B07E9">
        <w:rPr>
          <w:rFonts w:ascii="GHEA Grapalat" w:hAnsi="GHEA Grapalat" w:cs="Times New Roman"/>
        </w:rPr>
        <w:t>.</w:t>
      </w:r>
    </w:p>
    <w:p w14:paraId="27DAEE48" w14:textId="13A65DDD" w:rsidR="00147AA1" w:rsidRPr="001B07E9" w:rsidRDefault="00147AA1" w:rsidP="00462D73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Ածխածնի կլանման և պահեստավորման տեխնոլոգիաների ստեղծում՝ միջազ</w:t>
      </w:r>
      <w:r w:rsidR="002D772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գային մակարդակով դրանց ամբողջական կիրառմանը զուգահեռ</w:t>
      </w:r>
      <w:r w:rsidR="00B37D4F" w:rsidRPr="001B07E9">
        <w:rPr>
          <w:rFonts w:ascii="GHEA Grapalat" w:hAnsi="GHEA Grapalat" w:cs="Times New Roman"/>
        </w:rPr>
        <w:t>.</w:t>
      </w:r>
    </w:p>
    <w:p w14:paraId="70714184" w14:textId="42C53C44" w:rsidR="00147AA1" w:rsidRPr="001B07E9" w:rsidRDefault="00147AA1" w:rsidP="00462D73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Ուղևորներ</w:t>
      </w:r>
      <w:r w:rsidR="002D7729" w:rsidRPr="001B07E9">
        <w:rPr>
          <w:rFonts w:ascii="GHEA Grapalat" w:hAnsi="GHEA Grapalat" w:cs="Times New Roman"/>
        </w:rPr>
        <w:t>ի հոսքի</w:t>
      </w:r>
      <w:r w:rsidRPr="001B07E9">
        <w:rPr>
          <w:rFonts w:ascii="GHEA Grapalat" w:hAnsi="GHEA Grapalat" w:cs="Times New Roman"/>
        </w:rPr>
        <w:t xml:space="preserve"> </w:t>
      </w:r>
      <w:r w:rsidR="002D7729" w:rsidRPr="001B07E9">
        <w:rPr>
          <w:rFonts w:ascii="GHEA Grapalat" w:hAnsi="GHEA Grapalat" w:cs="Times New Roman"/>
        </w:rPr>
        <w:t>կառավար</w:t>
      </w:r>
      <w:r w:rsidRPr="001B07E9">
        <w:rPr>
          <w:rFonts w:ascii="GHEA Grapalat" w:hAnsi="GHEA Grapalat" w:cs="Times New Roman"/>
        </w:rPr>
        <w:t>ման և տրանսպորտային ենթակա</w:t>
      </w:r>
      <w:r w:rsidR="002D772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ռուց</w:t>
      </w:r>
      <w:r w:rsidR="002D772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վածքի բարելավում</w:t>
      </w:r>
      <w:r w:rsidR="00B37D4F" w:rsidRPr="001B07E9">
        <w:rPr>
          <w:rFonts w:ascii="GHEA Grapalat" w:hAnsi="GHEA Grapalat" w:cs="Times New Roman"/>
        </w:rPr>
        <w:t>.</w:t>
      </w:r>
    </w:p>
    <w:p w14:paraId="43EB67B4" w14:textId="46A54E48" w:rsidR="00147AA1" w:rsidRPr="001B07E9" w:rsidRDefault="00147AA1" w:rsidP="00462D73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Հասարակական </w:t>
      </w:r>
      <w:r w:rsidR="00A46772" w:rsidRPr="001B07E9">
        <w:rPr>
          <w:rFonts w:ascii="GHEA Grapalat" w:hAnsi="GHEA Grapalat" w:cs="Times New Roman"/>
        </w:rPr>
        <w:t xml:space="preserve">էլեկտրական </w:t>
      </w:r>
      <w:r w:rsidRPr="001B07E9">
        <w:rPr>
          <w:rFonts w:ascii="GHEA Grapalat" w:hAnsi="GHEA Grapalat" w:cs="Times New Roman"/>
        </w:rPr>
        <w:t xml:space="preserve">տրանսպորտի ցանցի ընդլայնում և </w:t>
      </w:r>
      <w:r w:rsidR="00A46772" w:rsidRPr="001B07E9">
        <w:rPr>
          <w:rFonts w:ascii="GHEA Grapalat" w:hAnsi="GHEA Grapalat" w:cs="Times New Roman"/>
        </w:rPr>
        <w:t xml:space="preserve">գործող </w:t>
      </w:r>
      <w:r w:rsidRPr="001B07E9">
        <w:rPr>
          <w:rFonts w:ascii="GHEA Grapalat" w:hAnsi="GHEA Grapalat" w:cs="Times New Roman"/>
        </w:rPr>
        <w:t>համակարգի բարելավում</w:t>
      </w:r>
      <w:r w:rsidR="00B37D4F" w:rsidRPr="001B07E9">
        <w:rPr>
          <w:rFonts w:ascii="GHEA Grapalat" w:hAnsi="GHEA Grapalat" w:cs="Times New Roman"/>
        </w:rPr>
        <w:t>.</w:t>
      </w:r>
    </w:p>
    <w:p w14:paraId="38F63CE2" w14:textId="12DE4C60" w:rsidR="00147AA1" w:rsidRPr="001B07E9" w:rsidRDefault="00147AA1" w:rsidP="00462D73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Ուղևորների և բեռների փոխադրման օպտիմալացում, հեծանիվների, էլեկտրա</w:t>
      </w:r>
      <w:r w:rsidR="002D772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կան ինքնագնացների և զբոսնելու համար նախատեսված ենթակառուց</w:t>
      </w:r>
      <w:r w:rsidR="002D772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վածք</w:t>
      </w:r>
      <w:r w:rsidR="002D772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ների ստեղծում և ընդլայնում</w:t>
      </w:r>
      <w:r w:rsidR="00B37D4F" w:rsidRPr="001B07E9">
        <w:rPr>
          <w:rFonts w:ascii="GHEA Grapalat" w:hAnsi="GHEA Grapalat" w:cs="Times New Roman"/>
        </w:rPr>
        <w:t>.</w:t>
      </w:r>
    </w:p>
    <w:p w14:paraId="598A716F" w14:textId="4CE99EEC" w:rsidR="00147AA1" w:rsidRPr="001B07E9" w:rsidRDefault="00147AA1" w:rsidP="00462D73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Թվայնացման և առցանց ծառայությունների խթանում</w:t>
      </w:r>
      <w:r w:rsidR="00B37D4F" w:rsidRPr="001B07E9">
        <w:rPr>
          <w:rFonts w:ascii="GHEA Grapalat" w:hAnsi="GHEA Grapalat" w:cs="Times New Roman"/>
        </w:rPr>
        <w:t>.</w:t>
      </w:r>
      <w:r w:rsidRPr="001B07E9">
        <w:rPr>
          <w:rFonts w:ascii="GHEA Grapalat" w:hAnsi="GHEA Grapalat" w:cs="Times New Roman"/>
        </w:rPr>
        <w:t xml:space="preserve"> </w:t>
      </w:r>
    </w:p>
    <w:p w14:paraId="2F2E862B" w14:textId="1E8CD955" w:rsidR="00147AA1" w:rsidRPr="001B07E9" w:rsidRDefault="00147AA1" w:rsidP="00462D73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Ավտոմոբիլային պարկի, այդ թվում՝ ավտոբուսների պարկի թարմացման և արդիա</w:t>
      </w:r>
      <w:r w:rsidR="00B37D4F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կա</w:t>
      </w:r>
      <w:r w:rsidR="00B37D4F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նացման ապահովում՝ աստիճանական անցում կատարելով այլընտ</w:t>
      </w:r>
      <w:r w:rsidR="002D772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րան</w:t>
      </w:r>
      <w:r w:rsidR="002D772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քային էներգիայով (էլեկտրականություն, գազ, բիովառելիք, ջրածին) աշխատող մեքենաների գործարկմանը</w:t>
      </w:r>
      <w:r w:rsidR="00B37D4F" w:rsidRPr="001B07E9">
        <w:rPr>
          <w:rFonts w:ascii="GHEA Grapalat" w:hAnsi="GHEA Grapalat" w:cs="Times New Roman"/>
        </w:rPr>
        <w:t>:</w:t>
      </w:r>
    </w:p>
    <w:p w14:paraId="355E8FA5" w14:textId="77777777" w:rsidR="00600BCD" w:rsidRPr="001B07E9" w:rsidRDefault="00600BCD" w:rsidP="00462D73">
      <w:pPr>
        <w:spacing w:before="200" w:after="200" w:line="360" w:lineRule="auto"/>
        <w:jc w:val="both"/>
        <w:rPr>
          <w:rFonts w:cs="Times New Roman"/>
          <w:b/>
          <w:bCs/>
          <w:sz w:val="24"/>
          <w:szCs w:val="24"/>
        </w:rPr>
      </w:pPr>
    </w:p>
    <w:p w14:paraId="26DDE71B" w14:textId="2B389951" w:rsidR="00147AA1" w:rsidRPr="001B07E9" w:rsidRDefault="00147AA1" w:rsidP="00462D73">
      <w:pPr>
        <w:spacing w:before="200" w:after="200" w:line="360" w:lineRule="auto"/>
        <w:jc w:val="both"/>
        <w:rPr>
          <w:rFonts w:cs="Times New Roman"/>
          <w:b/>
          <w:bCs/>
          <w:sz w:val="24"/>
          <w:szCs w:val="24"/>
        </w:rPr>
      </w:pPr>
      <w:r w:rsidRPr="001B07E9">
        <w:rPr>
          <w:rFonts w:cs="Times New Roman"/>
          <w:b/>
          <w:bCs/>
          <w:sz w:val="24"/>
          <w:szCs w:val="24"/>
        </w:rPr>
        <w:lastRenderedPageBreak/>
        <w:t>Թափոններ</w:t>
      </w:r>
    </w:p>
    <w:p w14:paraId="29F7B53A" w14:textId="7BAD54E7" w:rsidR="00147AA1" w:rsidRPr="001B07E9" w:rsidRDefault="00147AA1" w:rsidP="00462D73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Կոշտ թափոնների (հիմնականում՝ կենսաքայքայվող) նվազեցում</w:t>
      </w:r>
      <w:r w:rsidR="00B37D4F" w:rsidRPr="001B07E9">
        <w:rPr>
          <w:rFonts w:ascii="GHEA Grapalat" w:hAnsi="GHEA Grapalat" w:cs="Times New Roman"/>
        </w:rPr>
        <w:t>.</w:t>
      </w:r>
    </w:p>
    <w:p w14:paraId="439F2C9C" w14:textId="04968D47" w:rsidR="001045A3" w:rsidRPr="001B07E9" w:rsidRDefault="00F66829" w:rsidP="00462D73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Թափոնների տարանջատ հավաքում առաջացման սկզբնաղբյուրից.</w:t>
      </w:r>
    </w:p>
    <w:p w14:paraId="1EF03150" w14:textId="7A547289" w:rsidR="00147AA1" w:rsidRPr="001B07E9" w:rsidRDefault="00147AA1" w:rsidP="00462D73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Աղբավայրերում կոշտ թափոնների (հիմնականում՝ կենսաքայքայվող) նվազեցում</w:t>
      </w:r>
      <w:r w:rsidR="00B37D4F" w:rsidRPr="001B07E9">
        <w:rPr>
          <w:rFonts w:ascii="GHEA Grapalat" w:hAnsi="GHEA Grapalat" w:cs="Times New Roman"/>
        </w:rPr>
        <w:t>.</w:t>
      </w:r>
      <w:r w:rsidRPr="001B07E9">
        <w:rPr>
          <w:rFonts w:ascii="GHEA Grapalat" w:hAnsi="GHEA Grapalat" w:cs="Times New Roman"/>
        </w:rPr>
        <w:t xml:space="preserve"> </w:t>
      </w:r>
    </w:p>
    <w:p w14:paraId="7FA08939" w14:textId="7DA4C4AD" w:rsidR="00147AA1" w:rsidRPr="001B07E9" w:rsidRDefault="002D7729" w:rsidP="00462D73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Անցում ա</w:t>
      </w:r>
      <w:r w:rsidR="00147AA1" w:rsidRPr="001B07E9">
        <w:rPr>
          <w:rFonts w:ascii="GHEA Grapalat" w:hAnsi="GHEA Grapalat" w:cs="Times New Roman"/>
        </w:rPr>
        <w:t>ղբավայրերի կայուն կառավարմ</w:t>
      </w:r>
      <w:r w:rsidR="00B37D4F" w:rsidRPr="001B07E9">
        <w:rPr>
          <w:rFonts w:ascii="GHEA Grapalat" w:hAnsi="GHEA Grapalat" w:cs="Times New Roman"/>
        </w:rPr>
        <w:t>ան</w:t>
      </w:r>
      <w:r w:rsidRPr="001B07E9">
        <w:rPr>
          <w:rFonts w:ascii="GHEA Grapalat" w:hAnsi="GHEA Grapalat" w:cs="Times New Roman"/>
        </w:rPr>
        <w:t xml:space="preserve"> գործելակերպերի</w:t>
      </w:r>
      <w:r w:rsidR="00B37D4F" w:rsidRPr="001B07E9">
        <w:rPr>
          <w:rFonts w:ascii="GHEA Grapalat" w:hAnsi="GHEA Grapalat" w:cs="Times New Roman"/>
        </w:rPr>
        <w:t>.</w:t>
      </w:r>
      <w:r w:rsidR="00147AA1" w:rsidRPr="001B07E9">
        <w:rPr>
          <w:rFonts w:ascii="GHEA Grapalat" w:hAnsi="GHEA Grapalat" w:cs="Times New Roman"/>
        </w:rPr>
        <w:t xml:space="preserve"> </w:t>
      </w:r>
    </w:p>
    <w:p w14:paraId="4460CCD1" w14:textId="35E90376" w:rsidR="00C44271" w:rsidRPr="001B07E9" w:rsidRDefault="00147AA1" w:rsidP="00462D73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Կեղտաջրերի հեռացման տեխնոլոգիաների բարելավում</w:t>
      </w:r>
      <w:r w:rsidR="00351681" w:rsidRPr="001B07E9">
        <w:rPr>
          <w:rFonts w:ascii="GHEA Grapalat" w:hAnsi="GHEA Grapalat" w:cs="Times New Roman"/>
        </w:rPr>
        <w:t>.</w:t>
      </w:r>
    </w:p>
    <w:p w14:paraId="16648752" w14:textId="20E27D30" w:rsidR="00147AA1" w:rsidRPr="001B07E9" w:rsidRDefault="00C44271" w:rsidP="00462D73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Օրգանական թափոնների տարանջատ հավաքման համակարգի ներդրում</w:t>
      </w:r>
      <w:r w:rsidR="00351681" w:rsidRPr="001B07E9">
        <w:rPr>
          <w:rFonts w:ascii="GHEA Grapalat" w:hAnsi="GHEA Grapalat" w:cs="Times New Roman"/>
        </w:rPr>
        <w:t>.</w:t>
      </w:r>
    </w:p>
    <w:p w14:paraId="5F052C06" w14:textId="62DC1737" w:rsidR="00C44271" w:rsidRPr="001B07E9" w:rsidRDefault="00C44271" w:rsidP="00C44271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Գործող (չկառավարվող) աղբավայրերում բաց այրման բացառում</w:t>
      </w:r>
      <w:r w:rsidR="00351681" w:rsidRPr="001B07E9">
        <w:rPr>
          <w:rFonts w:ascii="GHEA Grapalat" w:hAnsi="GHEA Grapalat" w:cs="Times New Roman"/>
        </w:rPr>
        <w:t>.</w:t>
      </w:r>
    </w:p>
    <w:p w14:paraId="3F767164" w14:textId="512553F2" w:rsidR="00C44271" w:rsidRPr="001B07E9" w:rsidRDefault="00C44271" w:rsidP="00C44271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Չկառավարվող աղբավայրերի բացառում</w:t>
      </w:r>
      <w:r w:rsidR="00351681" w:rsidRPr="001B07E9">
        <w:rPr>
          <w:rFonts w:ascii="GHEA Grapalat" w:hAnsi="GHEA Grapalat" w:cs="Times New Roman"/>
        </w:rPr>
        <w:t>.</w:t>
      </w:r>
    </w:p>
    <w:p w14:paraId="2EE654F0" w14:textId="60F8E753" w:rsidR="009D50D7" w:rsidRPr="001B07E9" w:rsidRDefault="00A85CD5" w:rsidP="009D50D7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Շրջանաձև տնտեսության զարգացում` ապահովելով թափոնների նվազեցումն արժեքային շղթայում ռեսուրսաարդյունավետ, թափոններից զերծ տեխնոլո</w:t>
      </w:r>
      <w:r w:rsidRPr="001B07E9">
        <w:rPr>
          <w:rFonts w:ascii="GHEA Grapalat" w:hAnsi="GHEA Grapalat" w:cs="Times New Roman"/>
        </w:rPr>
        <w:softHyphen/>
        <w:t>գիա</w:t>
      </w:r>
      <w:r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softHyphen/>
        <w:t>ների ներդրման և արտադրական գործընթացների թվայնացման միջոցով.</w:t>
      </w:r>
    </w:p>
    <w:p w14:paraId="29A81EAC" w14:textId="55D82FF8" w:rsidR="00147AA1" w:rsidRPr="001B07E9" w:rsidRDefault="00147AA1" w:rsidP="00462D73">
      <w:pPr>
        <w:spacing w:before="200" w:after="200" w:line="360" w:lineRule="auto"/>
        <w:jc w:val="both"/>
        <w:rPr>
          <w:rFonts w:cs="Times New Roman"/>
          <w:b/>
          <w:bCs/>
          <w:sz w:val="24"/>
          <w:szCs w:val="24"/>
        </w:rPr>
      </w:pPr>
      <w:r w:rsidRPr="001B07E9">
        <w:rPr>
          <w:rFonts w:cs="Times New Roman"/>
          <w:b/>
          <w:bCs/>
          <w:sz w:val="24"/>
          <w:szCs w:val="24"/>
        </w:rPr>
        <w:t>Գյուղատնտեսություն</w:t>
      </w:r>
    </w:p>
    <w:p w14:paraId="63D6EB92" w14:textId="309FEA89" w:rsidR="00147AA1" w:rsidRPr="001B07E9" w:rsidRDefault="002D7729" w:rsidP="00462D73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  <w:lang w:val="en-US"/>
        </w:rPr>
        <w:t>Օ</w:t>
      </w:r>
      <w:r w:rsidR="00147AA1" w:rsidRPr="001B07E9">
        <w:rPr>
          <w:rFonts w:ascii="GHEA Grapalat" w:hAnsi="GHEA Grapalat" w:cs="Times New Roman"/>
        </w:rPr>
        <w:t>րգանական գյուղատնտեսության ներուժ</w:t>
      </w:r>
      <w:r w:rsidRPr="001B07E9">
        <w:rPr>
          <w:rFonts w:ascii="GHEA Grapalat" w:hAnsi="GHEA Grapalat" w:cs="Times New Roman"/>
          <w:lang w:val="en-US"/>
        </w:rPr>
        <w:t>ի</w:t>
      </w:r>
      <w:r w:rsidR="00147AA1" w:rsidRPr="001B07E9">
        <w:rPr>
          <w:rFonts w:ascii="GHEA Grapalat" w:hAnsi="GHEA Grapalat" w:cs="Times New Roman"/>
        </w:rPr>
        <w:t xml:space="preserve"> խթան</w:t>
      </w:r>
      <w:proofErr w:type="spellStart"/>
      <w:r w:rsidRPr="001B07E9">
        <w:rPr>
          <w:rFonts w:ascii="GHEA Grapalat" w:hAnsi="GHEA Grapalat" w:cs="Times New Roman"/>
          <w:lang w:val="en-US"/>
        </w:rPr>
        <w:t>ում</w:t>
      </w:r>
      <w:proofErr w:type="spellEnd"/>
      <w:r w:rsidR="00B37D4F" w:rsidRPr="001B07E9">
        <w:rPr>
          <w:rFonts w:ascii="GHEA Grapalat" w:hAnsi="GHEA Grapalat" w:cs="Times New Roman"/>
        </w:rPr>
        <w:t>.</w:t>
      </w:r>
    </w:p>
    <w:p w14:paraId="4718318E" w14:textId="01F5681C" w:rsidR="00147AA1" w:rsidRPr="001B07E9" w:rsidRDefault="00147AA1" w:rsidP="00462D73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Կլիմայի փոփոխության հետևանքների մեղմման և հարմարվողականության վերաբերյալ տեխնիկական գիտելիքների և փորձառության ազգային ինստի</w:t>
      </w:r>
      <w:r w:rsidR="002D772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տուցիոնալ կարողությունների ամրապնդում</w:t>
      </w:r>
      <w:r w:rsidR="00B37D4F" w:rsidRPr="001B07E9">
        <w:rPr>
          <w:rFonts w:ascii="GHEA Grapalat" w:hAnsi="GHEA Grapalat" w:cs="Times New Roman"/>
        </w:rPr>
        <w:t>.</w:t>
      </w:r>
    </w:p>
    <w:p w14:paraId="45A5B0FC" w14:textId="3EA7A196" w:rsidR="00147AA1" w:rsidRPr="001B07E9" w:rsidRDefault="00147AA1" w:rsidP="00462D73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Ֆերմերների կարողությունների ընդլայնում համընդհանուր կիրառվող մոտե</w:t>
      </w:r>
      <w:r w:rsidR="002D772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ցումների միջոցով, ինչպիսիք են հաղորդակցությունը, ուսուցումը, գործնական ուսուցումը ֆերմայում, ցուցադրական ֆերմաները, ֆերմերների դաշտային դպրոցները և գիտելիքների փոխանակման համար արտադրողների ցանցերի ստեղծումը</w:t>
      </w:r>
      <w:r w:rsidR="00B37D4F" w:rsidRPr="001B07E9">
        <w:rPr>
          <w:rFonts w:ascii="GHEA Grapalat" w:hAnsi="GHEA Grapalat" w:cs="Times New Roman"/>
        </w:rPr>
        <w:t>.</w:t>
      </w:r>
    </w:p>
    <w:p w14:paraId="00838513" w14:textId="57747E4D" w:rsidR="00147AA1" w:rsidRPr="001B07E9" w:rsidRDefault="00147AA1" w:rsidP="00462D73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lastRenderedPageBreak/>
        <w:t>Գյուղատնտեսության ոլորտում խորհրդատվական և օժանդակ ծառայու</w:t>
      </w:r>
      <w:r w:rsidR="002D772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թյուն</w:t>
      </w:r>
      <w:r w:rsidR="002D772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ների շրջանակի ընդլայնում, ներառ</w:t>
      </w:r>
      <w:r w:rsidR="002D7729" w:rsidRPr="001B07E9">
        <w:rPr>
          <w:rFonts w:ascii="GHEA Grapalat" w:hAnsi="GHEA Grapalat" w:cs="Times New Roman"/>
        </w:rPr>
        <w:t>յալ՝</w:t>
      </w:r>
      <w:r w:rsidRPr="001B07E9">
        <w:rPr>
          <w:rFonts w:ascii="GHEA Grapalat" w:hAnsi="GHEA Grapalat" w:cs="Times New Roman"/>
        </w:rPr>
        <w:t xml:space="preserve"> աջակցություն հետևանքների մեղմ</w:t>
      </w:r>
      <w:r w:rsidR="002D772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մանը և արտադրության ծավալների ավելացմանն ուղղված </w:t>
      </w:r>
      <w:r w:rsidR="00B37D4F" w:rsidRPr="001B07E9">
        <w:rPr>
          <w:rFonts w:ascii="GHEA Grapalat" w:hAnsi="GHEA Grapalat" w:cs="Times New Roman"/>
        </w:rPr>
        <w:t xml:space="preserve">գործելակերպերի </w:t>
      </w:r>
      <w:r w:rsidR="0014119D" w:rsidRPr="001B07E9">
        <w:rPr>
          <w:rFonts w:ascii="GHEA Grapalat" w:hAnsi="GHEA Grapalat" w:cs="Times New Roman"/>
        </w:rPr>
        <w:t>ներդրմանը</w:t>
      </w:r>
      <w:r w:rsidRPr="001B07E9">
        <w:rPr>
          <w:rFonts w:ascii="GHEA Grapalat" w:hAnsi="GHEA Grapalat" w:cs="Times New Roman"/>
        </w:rPr>
        <w:t>՝ ապահովելով հասանելիությունը լավագույն փորձի</w:t>
      </w:r>
      <w:r w:rsidR="0014119D" w:rsidRPr="001B07E9">
        <w:rPr>
          <w:rFonts w:ascii="GHEA Grapalat" w:hAnsi="GHEA Grapalat" w:cs="Times New Roman"/>
        </w:rPr>
        <w:t>ն</w:t>
      </w:r>
      <w:r w:rsidRPr="001B07E9">
        <w:rPr>
          <w:rFonts w:ascii="GHEA Grapalat" w:hAnsi="GHEA Grapalat" w:cs="Times New Roman"/>
        </w:rPr>
        <w:t xml:space="preserve"> և տեխնոլոգիաների</w:t>
      </w:r>
      <w:r w:rsidR="0014119D" w:rsidRPr="001B07E9">
        <w:rPr>
          <w:rFonts w:ascii="GHEA Grapalat" w:hAnsi="GHEA Grapalat" w:cs="Times New Roman"/>
        </w:rPr>
        <w:t>ն</w:t>
      </w:r>
      <w:r w:rsidRPr="001B07E9">
        <w:rPr>
          <w:rFonts w:ascii="GHEA Grapalat" w:hAnsi="GHEA Grapalat" w:cs="Times New Roman"/>
        </w:rPr>
        <w:t xml:space="preserve"> և ստեղծելով կարողություններ դրանց ներդրման համար:</w:t>
      </w:r>
    </w:p>
    <w:p w14:paraId="5094CEFE" w14:textId="496A078D" w:rsidR="00147AA1" w:rsidRPr="001B07E9" w:rsidRDefault="00147AA1" w:rsidP="00462D73">
      <w:pPr>
        <w:spacing w:before="200" w:after="200" w:line="360" w:lineRule="auto"/>
        <w:jc w:val="both"/>
        <w:rPr>
          <w:rFonts w:cs="Times New Roman"/>
          <w:b/>
          <w:bCs/>
          <w:sz w:val="24"/>
          <w:szCs w:val="24"/>
        </w:rPr>
      </w:pPr>
      <w:r w:rsidRPr="001B07E9">
        <w:rPr>
          <w:rFonts w:cs="Times New Roman"/>
          <w:b/>
          <w:bCs/>
          <w:sz w:val="24"/>
          <w:szCs w:val="24"/>
        </w:rPr>
        <w:t>Հողօգտագործում</w:t>
      </w:r>
    </w:p>
    <w:p w14:paraId="77D5BCBD" w14:textId="55D176F0" w:rsidR="00147AA1" w:rsidRPr="001B07E9" w:rsidRDefault="00147AA1" w:rsidP="00462D73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Հողի օգտագործման կայուն համակարգի կիրառում</w:t>
      </w:r>
      <w:r w:rsidR="00B37D4F" w:rsidRPr="001B07E9">
        <w:rPr>
          <w:rFonts w:ascii="GHEA Grapalat" w:hAnsi="GHEA Grapalat" w:cs="Times New Roman"/>
        </w:rPr>
        <w:t>.</w:t>
      </w:r>
    </w:p>
    <w:p w14:paraId="5DB69B7D" w14:textId="2B1E2D56" w:rsidR="00147AA1" w:rsidRPr="001B07E9" w:rsidRDefault="00147AA1" w:rsidP="00462D73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Հողերի էրոզիայի նվազեցում կայուն գյուղատնտեսություն ապահովելու նպատակով</w:t>
      </w:r>
      <w:r w:rsidR="00B37D4F" w:rsidRPr="001B07E9">
        <w:rPr>
          <w:rFonts w:ascii="GHEA Grapalat" w:hAnsi="GHEA Grapalat" w:cs="Times New Roman"/>
        </w:rPr>
        <w:t>.</w:t>
      </w:r>
    </w:p>
    <w:p w14:paraId="4177FBED" w14:textId="0FE14632" w:rsidR="00147AA1" w:rsidRPr="001B07E9" w:rsidRDefault="00147AA1" w:rsidP="00462D73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Քայքայվող հողերի դեգրադացված տարածքների նվազեցում (գյուղատնտե</w:t>
      </w:r>
      <w:r w:rsidR="0014119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սա</w:t>
      </w:r>
      <w:r w:rsidR="0014119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կան նշանակության հողեր, վարելահողեր, անապատացված հողեր, աղակալ</w:t>
      </w:r>
      <w:r w:rsidR="0014119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ված հողեր), որտեղ ձեռնարկվել են վերականգնողական միջոցառումներ և հողում օրգանական ածխածնի պարունակությունը կայուն է կամ աճում է</w:t>
      </w:r>
      <w:r w:rsidR="00B37D4F" w:rsidRPr="001B07E9">
        <w:rPr>
          <w:rFonts w:ascii="GHEA Grapalat" w:hAnsi="GHEA Grapalat" w:cs="Times New Roman"/>
        </w:rPr>
        <w:t>.</w:t>
      </w:r>
    </w:p>
    <w:p w14:paraId="3308940E" w14:textId="4D884D01" w:rsidR="00147AA1" w:rsidRPr="001B07E9" w:rsidRDefault="00147AA1" w:rsidP="00462D73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Հողի կարծրացման կանխարգելում</w:t>
      </w:r>
      <w:r w:rsidR="00B37D4F" w:rsidRPr="001B07E9">
        <w:rPr>
          <w:rFonts w:ascii="GHEA Grapalat" w:hAnsi="GHEA Grapalat" w:cs="Times New Roman"/>
        </w:rPr>
        <w:t>.</w:t>
      </w:r>
    </w:p>
    <w:p w14:paraId="6B24B892" w14:textId="4BFE5BC1" w:rsidR="00147AA1" w:rsidRPr="001B07E9" w:rsidRDefault="00147AA1" w:rsidP="00462D73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Արոտավայրերի/խոտհարքների փոխակերպման կանխարգելում</w:t>
      </w:r>
      <w:r w:rsidR="00B37D4F" w:rsidRPr="001B07E9">
        <w:rPr>
          <w:rFonts w:ascii="GHEA Grapalat" w:hAnsi="GHEA Grapalat" w:cs="Times New Roman"/>
        </w:rPr>
        <w:t>.</w:t>
      </w:r>
    </w:p>
    <w:p w14:paraId="7AC9B0EC" w14:textId="205F7049" w:rsidR="00147AA1" w:rsidRPr="001B07E9" w:rsidRDefault="00147AA1" w:rsidP="00462D73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Ջրամատակարարման և ոռոգման</w:t>
      </w:r>
      <w:r w:rsidR="00B37D4F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բարելավում</w:t>
      </w:r>
      <w:r w:rsidR="00B37D4F" w:rsidRPr="001B07E9">
        <w:rPr>
          <w:rFonts w:ascii="GHEA Grapalat" w:hAnsi="GHEA Grapalat" w:cs="Times New Roman"/>
        </w:rPr>
        <w:t>.</w:t>
      </w:r>
      <w:r w:rsidRPr="001B07E9">
        <w:rPr>
          <w:rFonts w:ascii="GHEA Grapalat" w:hAnsi="GHEA Grapalat" w:cs="Times New Roman"/>
        </w:rPr>
        <w:t xml:space="preserve"> </w:t>
      </w:r>
    </w:p>
    <w:p w14:paraId="26953F8D" w14:textId="77777777" w:rsidR="00147AA1" w:rsidRPr="001B07E9" w:rsidRDefault="00147AA1" w:rsidP="00462D73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Սևանա լճի վերականգնման և պահպանման կազմակերպում:</w:t>
      </w:r>
    </w:p>
    <w:p w14:paraId="46B3DAC4" w14:textId="77777777" w:rsidR="00147AA1" w:rsidRPr="001B07E9" w:rsidRDefault="00147AA1" w:rsidP="00462D73">
      <w:pPr>
        <w:spacing w:before="200" w:after="200" w:line="360" w:lineRule="auto"/>
        <w:jc w:val="both"/>
        <w:rPr>
          <w:rFonts w:cs="Times New Roman"/>
          <w:b/>
          <w:bCs/>
          <w:sz w:val="24"/>
          <w:szCs w:val="24"/>
        </w:rPr>
      </w:pPr>
      <w:r w:rsidRPr="001B07E9">
        <w:rPr>
          <w:rFonts w:cs="Times New Roman"/>
          <w:b/>
          <w:bCs/>
          <w:sz w:val="24"/>
          <w:szCs w:val="24"/>
        </w:rPr>
        <w:t>Անտառային տնտեսություն</w:t>
      </w:r>
    </w:p>
    <w:p w14:paraId="7CDC632C" w14:textId="77777777" w:rsidR="00147AA1" w:rsidRPr="001B07E9" w:rsidRDefault="00147AA1" w:rsidP="00462D73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Անտառների համապետական գույքագրում,</w:t>
      </w:r>
    </w:p>
    <w:p w14:paraId="733F4910" w14:textId="04B9F062" w:rsidR="00147AA1" w:rsidRPr="001B07E9" w:rsidRDefault="00147AA1" w:rsidP="00C77A35">
      <w:pPr>
        <w:pStyle w:val="ListParagraph"/>
        <w:numPr>
          <w:ilvl w:val="0"/>
          <w:numId w:val="23"/>
        </w:numPr>
        <w:spacing w:before="120" w:after="120" w:line="360" w:lineRule="auto"/>
        <w:ind w:hanging="346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Անտառային տնտեսության կառավարման պրակտիկայի բարելավում՝ անտառ</w:t>
      </w:r>
      <w:r w:rsidR="0014119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վե</w:t>
      </w:r>
      <w:r w:rsidR="00B37D4F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րա</w:t>
      </w:r>
      <w:r w:rsidR="00B37D4F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կանգնման լրացուցիչ միջոցառումների, անտառային հրդեհների </w:t>
      </w:r>
      <w:r w:rsidR="00B37D4F" w:rsidRPr="001B07E9">
        <w:rPr>
          <w:rFonts w:ascii="GHEA Grapalat" w:hAnsi="GHEA Grapalat" w:cs="Times New Roman"/>
        </w:rPr>
        <w:t>կան</w:t>
      </w:r>
      <w:r w:rsidR="0014119D" w:rsidRPr="001B07E9">
        <w:rPr>
          <w:rFonts w:ascii="GHEA Grapalat" w:hAnsi="GHEA Grapalat" w:cs="Times New Roman"/>
        </w:rPr>
        <w:softHyphen/>
      </w:r>
      <w:r w:rsidR="00B37D4F" w:rsidRPr="001B07E9">
        <w:rPr>
          <w:rFonts w:ascii="GHEA Grapalat" w:hAnsi="GHEA Grapalat" w:cs="Times New Roman"/>
        </w:rPr>
        <w:t>խար</w:t>
      </w:r>
      <w:r w:rsidR="00B37D4F" w:rsidRPr="001B07E9">
        <w:rPr>
          <w:rFonts w:ascii="GHEA Grapalat" w:hAnsi="GHEA Grapalat" w:cs="Times New Roman"/>
        </w:rPr>
        <w:softHyphen/>
      </w:r>
      <w:r w:rsidR="0014119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գելման, վերահսկման և դրանց դեմ պայքարի ծրագրերի իրականացում, վնասա</w:t>
      </w:r>
      <w:r w:rsidR="00B37D4F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տուների և հիվանդությունների դեմ պայքարի բարելավում, անհրաժեշ</w:t>
      </w:r>
      <w:r w:rsidR="0014119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տության դեպքում դեգրադացված անտառային էկոհամակարգերի վերա</w:t>
      </w:r>
      <w:r w:rsidR="0014119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կանգ</w:t>
      </w:r>
      <w:r w:rsidR="0014119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նում, անտառվերականգնման մոնոմշակութային տեխնոլոգիաների փոխարի</w:t>
      </w:r>
      <w:r w:rsidR="0014119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նում </w:t>
      </w:r>
      <w:r w:rsidR="0014119D" w:rsidRPr="001B07E9">
        <w:rPr>
          <w:rFonts w:ascii="GHEA Grapalat" w:hAnsi="GHEA Grapalat" w:cs="Times New Roman"/>
        </w:rPr>
        <w:t xml:space="preserve">կլանման ավելի բարձր հատկանիշներով </w:t>
      </w:r>
      <w:r w:rsidRPr="001B07E9">
        <w:rPr>
          <w:rFonts w:ascii="GHEA Grapalat" w:hAnsi="GHEA Grapalat" w:cs="Times New Roman"/>
        </w:rPr>
        <w:t>խառը անտառներով</w:t>
      </w:r>
      <w:r w:rsidR="00B37D4F" w:rsidRPr="001B07E9">
        <w:rPr>
          <w:rFonts w:ascii="GHEA Grapalat" w:hAnsi="GHEA Grapalat" w:cs="Times New Roman"/>
        </w:rPr>
        <w:t>.</w:t>
      </w:r>
    </w:p>
    <w:p w14:paraId="5DE2E565" w14:textId="77D3C429" w:rsidR="00147AA1" w:rsidRPr="001B07E9" w:rsidRDefault="00147AA1" w:rsidP="00DD5CE0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lastRenderedPageBreak/>
        <w:t xml:space="preserve">Հետազոտությունների իրականացում անտառների մասին </w:t>
      </w:r>
      <w:r w:rsidRPr="001B07E9">
        <w:rPr>
          <w:rFonts w:ascii="Cambria Math" w:hAnsi="Cambria Math" w:cs="Cambria Math"/>
        </w:rPr>
        <w:t>​​</w:t>
      </w:r>
      <w:r w:rsidRPr="001B07E9">
        <w:rPr>
          <w:rFonts w:ascii="GHEA Grapalat" w:hAnsi="GHEA Grapalat" w:cs="Times New Roman"/>
        </w:rPr>
        <w:t>նոր գիտական տեղեկատվություն ձևավորելու նպատակով</w:t>
      </w:r>
      <w:r w:rsidR="00B37D4F" w:rsidRPr="001B07E9">
        <w:rPr>
          <w:rFonts w:ascii="GHEA Grapalat" w:hAnsi="GHEA Grapalat" w:cs="Times New Roman"/>
        </w:rPr>
        <w:t>.</w:t>
      </w:r>
    </w:p>
    <w:p w14:paraId="061123A1" w14:textId="77777777" w:rsidR="008B5AFF" w:rsidRPr="001B07E9" w:rsidRDefault="00147AA1" w:rsidP="00DD5CE0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Նոր տեխնոլոգիաների կիրառում` ուղղված անտառներում և այլ էկոհամակար</w:t>
      </w:r>
      <w:r w:rsidR="00B37D4F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գերում ՋԳ արտանետումների նվազեցմանը և կլանման մեծացմանը:</w:t>
      </w:r>
    </w:p>
    <w:p w14:paraId="10633F09" w14:textId="77777777" w:rsidR="008B5AFF" w:rsidRPr="001B07E9" w:rsidRDefault="008B5AFF" w:rsidP="00DD5CE0">
      <w:pPr>
        <w:pStyle w:val="NormalWeb"/>
        <w:numPr>
          <w:ilvl w:val="0"/>
          <w:numId w:val="23"/>
        </w:numPr>
        <w:suppressAutoHyphens/>
        <w:spacing w:before="120" w:beforeAutospacing="0" w:after="0" w:afterAutospacing="0" w:line="360" w:lineRule="auto"/>
        <w:jc w:val="both"/>
        <w:rPr>
          <w:rFonts w:ascii="GHEA Grapalat" w:hAnsi="GHEA Grapalat" w:cs="GHEA Grapalat"/>
          <w:sz w:val="24"/>
          <w:szCs w:val="24"/>
        </w:rPr>
      </w:pPr>
      <w:r w:rsidRPr="001B07E9">
        <w:rPr>
          <w:rFonts w:ascii="GHEA Grapalat" w:eastAsia="CIDFont+F4" w:hAnsi="GHEA Grapalat" w:cs="GHEA Grapalat"/>
          <w:color w:val="000000"/>
          <w:sz w:val="24"/>
          <w:szCs w:val="24"/>
          <w:lang w:eastAsia="ar-SA"/>
        </w:rPr>
        <w:t>ՀՕՀՕՓԱՏ (LULUCF) ոլորտի ՋԳ-երի ազգային կադաստրի վերահաշվարկում,</w:t>
      </w:r>
    </w:p>
    <w:p w14:paraId="4A75E88D" w14:textId="77777777" w:rsidR="008B5AFF" w:rsidRPr="001B07E9" w:rsidRDefault="008B5AFF" w:rsidP="00DD5CE0">
      <w:pPr>
        <w:pStyle w:val="NormalWeb"/>
        <w:numPr>
          <w:ilvl w:val="0"/>
          <w:numId w:val="23"/>
        </w:numPr>
        <w:suppressAutoHyphens/>
        <w:spacing w:before="120" w:beforeAutospacing="0" w:after="0" w:afterAutospacing="0" w:line="360" w:lineRule="auto"/>
        <w:jc w:val="both"/>
        <w:rPr>
          <w:rFonts w:ascii="GHEA Grapalat" w:hAnsi="GHEA Grapalat" w:cs="GHEA Grapalat"/>
          <w:sz w:val="24"/>
          <w:szCs w:val="24"/>
        </w:rPr>
      </w:pPr>
      <w:r w:rsidRPr="001B07E9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անտառազրկման և անտառների դեգրադացիա կանխարգելում անտառային հողերում և բնության հատուկ պահպանվող տարածքներում, </w:t>
      </w:r>
    </w:p>
    <w:p w14:paraId="2867507A" w14:textId="77777777" w:rsidR="008B5AFF" w:rsidRPr="001B07E9" w:rsidRDefault="008B5AFF" w:rsidP="00DD5CE0">
      <w:pPr>
        <w:pStyle w:val="NormalWeb"/>
        <w:numPr>
          <w:ilvl w:val="0"/>
          <w:numId w:val="23"/>
        </w:numPr>
        <w:suppressAutoHyphens/>
        <w:spacing w:before="120" w:beforeAutospacing="0" w:after="0" w:afterAutospacing="0" w:line="360" w:lineRule="auto"/>
        <w:jc w:val="both"/>
        <w:rPr>
          <w:rFonts w:ascii="GHEA Grapalat" w:hAnsi="GHEA Grapalat"/>
          <w:color w:val="000000"/>
          <w:sz w:val="24"/>
          <w:szCs w:val="24"/>
          <w:shd w:val="clear" w:color="auto" w:fill="FFFFFF"/>
        </w:rPr>
      </w:pPr>
      <w:r w:rsidRPr="001B07E9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անտառների արտադրողականության բարձրացմանը միտված գործողությունների իրականացում,</w:t>
      </w:r>
    </w:p>
    <w:p w14:paraId="1E871756" w14:textId="77777777" w:rsidR="008B5AFF" w:rsidRPr="001B07E9" w:rsidRDefault="008B5AFF" w:rsidP="00DD5CE0">
      <w:pPr>
        <w:pStyle w:val="NormalWeb"/>
        <w:numPr>
          <w:ilvl w:val="0"/>
          <w:numId w:val="23"/>
        </w:numPr>
        <w:suppressAutoHyphens/>
        <w:spacing w:before="120" w:beforeAutospacing="0" w:after="0" w:afterAutospacing="0" w:line="360" w:lineRule="auto"/>
        <w:jc w:val="both"/>
        <w:rPr>
          <w:rFonts w:ascii="GHEA Grapalat" w:hAnsi="GHEA Grapalat" w:cs="GHEA Grapalat"/>
          <w:sz w:val="24"/>
          <w:szCs w:val="24"/>
        </w:rPr>
      </w:pPr>
      <w:r w:rsidRPr="001B07E9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ջերմոցային գազերի արտանետումների կրճատման (REDD+) մեխանիզմների  ներդրման հնարավորությունների ուսումնասիրություն</w:t>
      </w:r>
      <w:r w:rsidRPr="001B07E9">
        <w:rPr>
          <w:rFonts w:ascii="GHEA Grapalat" w:eastAsia="CIDFont+F4" w:hAnsi="GHEA Grapalat" w:cs="GHEA Grapalat"/>
          <w:color w:val="000000"/>
          <w:sz w:val="24"/>
          <w:szCs w:val="24"/>
        </w:rPr>
        <w:t>,</w:t>
      </w:r>
      <w:r w:rsidRPr="001B07E9">
        <w:rPr>
          <w:rFonts w:ascii="GHEA Grapalat" w:eastAsia="CIDFont+F4" w:hAnsi="GHEA Grapalat" w:cs="GHEA Grapalat"/>
          <w:color w:val="000000"/>
          <w:sz w:val="24"/>
          <w:szCs w:val="24"/>
          <w:lang w:eastAsia="ar-SA"/>
        </w:rPr>
        <w:t xml:space="preserve"> </w:t>
      </w:r>
    </w:p>
    <w:p w14:paraId="3F970EDE" w14:textId="4D2BA072" w:rsidR="008B5AFF" w:rsidRPr="001B07E9" w:rsidRDefault="008B5AFF" w:rsidP="00DD5CE0">
      <w:pPr>
        <w:pStyle w:val="ListParagraph"/>
        <w:numPr>
          <w:ilvl w:val="0"/>
          <w:numId w:val="23"/>
        </w:numPr>
        <w:spacing w:before="120" w:line="360" w:lineRule="auto"/>
        <w:contextualSpacing w:val="0"/>
        <w:jc w:val="both"/>
        <w:rPr>
          <w:rFonts w:ascii="GHEA Grapalat" w:hAnsi="GHEA Grapalat"/>
          <w:color w:val="000000"/>
          <w:shd w:val="clear" w:color="auto" w:fill="FFFFFF"/>
        </w:rPr>
      </w:pPr>
      <w:r w:rsidRPr="001B07E9">
        <w:rPr>
          <w:rFonts w:ascii="GHEA Grapalat" w:hAnsi="GHEA Grapalat"/>
          <w:color w:val="000000"/>
          <w:shd w:val="clear" w:color="auto" w:fill="FFFFFF"/>
        </w:rPr>
        <w:t>Հայաստանի անտառաճման գոտիավորման համակարգի բարելավում, հաշվի առնելով կլիմայի փոփոխության ռիսկերը և հարմարվողականության ասպեկտները,</w:t>
      </w:r>
    </w:p>
    <w:p w14:paraId="21221F36" w14:textId="583030D6" w:rsidR="008B5AFF" w:rsidRPr="001B07E9" w:rsidRDefault="008B5AFF" w:rsidP="00DD5CE0">
      <w:pPr>
        <w:pStyle w:val="NormalWeb"/>
        <w:numPr>
          <w:ilvl w:val="0"/>
          <w:numId w:val="23"/>
        </w:numPr>
        <w:suppressAutoHyphens/>
        <w:spacing w:before="120" w:beforeAutospacing="0" w:after="0" w:afterAutospacing="0" w:line="360" w:lineRule="auto"/>
        <w:jc w:val="both"/>
        <w:rPr>
          <w:rFonts w:ascii="GHEA Grapalat" w:eastAsia="CIDFont+F4" w:hAnsi="GHEA Grapalat" w:cs="GHEA Grapalat"/>
          <w:color w:val="000000"/>
          <w:sz w:val="24"/>
          <w:szCs w:val="24"/>
        </w:rPr>
      </w:pPr>
      <w:r w:rsidRPr="001B07E9">
        <w:rPr>
          <w:rFonts w:ascii="GHEA Grapalat" w:eastAsia="CIDFont+F4" w:hAnsi="GHEA Grapalat" w:cs="GHEA Grapalat"/>
          <w:color w:val="000000"/>
          <w:sz w:val="24"/>
          <w:szCs w:val="24"/>
        </w:rPr>
        <w:t>անտառների ածխածնի կլանման և կուտակման արդյունքում կրեդիտների ստացման, վաճառքի և տիրապետման իրավունքների կարգավորում,</w:t>
      </w:r>
    </w:p>
    <w:p w14:paraId="21E5A260" w14:textId="3FA7428E" w:rsidR="00600BCD" w:rsidRPr="001B07E9" w:rsidRDefault="008B5AFF" w:rsidP="00DD5CE0">
      <w:pPr>
        <w:pStyle w:val="NormalWeb"/>
        <w:numPr>
          <w:ilvl w:val="0"/>
          <w:numId w:val="23"/>
        </w:numPr>
        <w:suppressAutoHyphens/>
        <w:spacing w:before="120" w:beforeAutospacing="0" w:after="0" w:afterAutospacing="0" w:line="360" w:lineRule="auto"/>
        <w:jc w:val="both"/>
        <w:rPr>
          <w:rFonts w:ascii="GHEA Grapalat" w:hAnsi="GHEA Grapalat"/>
          <w:color w:val="000000"/>
          <w:sz w:val="24"/>
          <w:szCs w:val="24"/>
          <w:shd w:val="clear" w:color="auto" w:fill="FFFFFF"/>
        </w:rPr>
      </w:pPr>
      <w:r w:rsidRPr="001B07E9">
        <w:rPr>
          <w:rFonts w:ascii="GHEA Grapalat" w:eastAsia="CIDFont+F4" w:hAnsi="GHEA Grapalat" w:cs="GHEA Grapalat"/>
          <w:color w:val="000000"/>
          <w:sz w:val="24"/>
          <w:szCs w:val="24"/>
        </w:rPr>
        <w:t>անտառային ոլորտի ֆինանսական կարիքների վերագնահատում, այդ թվում կլիմայական (Փարիզյան համաձայնագիր, ԱՍԳ) միջազգային պարտավորությունների կատարման նպատակով:</w:t>
      </w:r>
    </w:p>
    <w:p w14:paraId="764988BF" w14:textId="77777777" w:rsidR="008B5AFF" w:rsidRPr="001B07E9" w:rsidRDefault="008B5AFF" w:rsidP="008B5AFF">
      <w:pPr>
        <w:pStyle w:val="NormalWeb"/>
        <w:suppressAutoHyphens/>
        <w:spacing w:before="120" w:beforeAutospacing="0" w:after="0" w:afterAutospacing="0" w:line="100" w:lineRule="atLeast"/>
        <w:ind w:left="630"/>
        <w:jc w:val="both"/>
        <w:rPr>
          <w:rFonts w:ascii="GHEA Grapalat" w:hAnsi="GHEA Grapalat"/>
          <w:color w:val="000000"/>
          <w:sz w:val="24"/>
          <w:szCs w:val="24"/>
          <w:shd w:val="clear" w:color="auto" w:fill="FFFFFF"/>
        </w:rPr>
      </w:pPr>
    </w:p>
    <w:p w14:paraId="31DC0137" w14:textId="0DE83FD6" w:rsidR="00147AA1" w:rsidRPr="001B07E9" w:rsidRDefault="00147AA1" w:rsidP="00462D73">
      <w:pPr>
        <w:spacing w:before="200" w:after="200" w:line="360" w:lineRule="auto"/>
        <w:jc w:val="both"/>
        <w:rPr>
          <w:rFonts w:cs="Times New Roman"/>
          <w:b/>
          <w:bCs/>
          <w:sz w:val="24"/>
          <w:szCs w:val="24"/>
        </w:rPr>
      </w:pPr>
      <w:r w:rsidRPr="001B07E9">
        <w:rPr>
          <w:rFonts w:cs="Times New Roman"/>
          <w:b/>
          <w:bCs/>
          <w:sz w:val="24"/>
          <w:szCs w:val="24"/>
        </w:rPr>
        <w:t>Արդյունաբերություն</w:t>
      </w:r>
    </w:p>
    <w:p w14:paraId="60277378" w14:textId="0EC18B63" w:rsidR="00147AA1" w:rsidRPr="001B07E9" w:rsidRDefault="00147AA1" w:rsidP="00DD5CE0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Ցեմենտի փոխարեն ՋԳ պակաս արտանետումներով կամ առանց ՋԳ արտանետումների այլընտրանքային շինանյութերի օգտագործում</w:t>
      </w:r>
      <w:r w:rsidR="00B37D4F" w:rsidRPr="001B07E9">
        <w:rPr>
          <w:rFonts w:ascii="GHEA Grapalat" w:hAnsi="GHEA Grapalat" w:cs="Times New Roman"/>
        </w:rPr>
        <w:t>.</w:t>
      </w:r>
    </w:p>
    <w:p w14:paraId="6485B049" w14:textId="7D3DCEE6" w:rsidR="00147AA1" w:rsidRPr="001B07E9" w:rsidRDefault="00147AA1" w:rsidP="00DD5CE0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Արտադրողների ընդլայնված պատասխանատվության համակարգի ներդնում</w:t>
      </w:r>
      <w:r w:rsidR="00B37D4F" w:rsidRPr="001B07E9">
        <w:rPr>
          <w:rFonts w:ascii="GHEA Grapalat" w:hAnsi="GHEA Grapalat" w:cs="Times New Roman"/>
        </w:rPr>
        <w:t>.</w:t>
      </w:r>
    </w:p>
    <w:p w14:paraId="6FEEF00D" w14:textId="095C92AD" w:rsidR="00147AA1" w:rsidRPr="001B07E9" w:rsidRDefault="00147AA1" w:rsidP="00DD5CE0">
      <w:pPr>
        <w:pStyle w:val="ListParagraph"/>
        <w:numPr>
          <w:ilvl w:val="0"/>
          <w:numId w:val="23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Նոր արտադրական տեխնոլոգիաների ներդնում՝ ՋԳ կրճատված արտա</w:t>
      </w:r>
      <w:r w:rsidR="00CF00D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նետում</w:t>
      </w:r>
      <w:r w:rsidR="00565B30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ներով՝ զուգակցված ածխածնի կլանման և պահեստավորման հետ։</w:t>
      </w:r>
    </w:p>
    <w:p w14:paraId="1A8B0443" w14:textId="3A2DE4A9" w:rsidR="007A3020" w:rsidRPr="001B07E9" w:rsidRDefault="002B636B" w:rsidP="00DD5CE0">
      <w:pPr>
        <w:pStyle w:val="Heading2"/>
      </w:pPr>
      <w:bookmarkStart w:id="44" w:name="_Toc121068115"/>
      <w:bookmarkStart w:id="45" w:name="_Toc123226721"/>
      <w:bookmarkStart w:id="46" w:name="_Toc78063777"/>
      <w:bookmarkStart w:id="47" w:name="_Toc85661374"/>
      <w:bookmarkEnd w:id="38"/>
      <w:r w:rsidRPr="001B07E9">
        <w:lastRenderedPageBreak/>
        <w:t>Հիմնական միջոցառումներ</w:t>
      </w:r>
      <w:bookmarkEnd w:id="44"/>
      <w:r w:rsidR="00565B30" w:rsidRPr="001B07E9">
        <w:rPr>
          <w:lang w:val="en-US"/>
        </w:rPr>
        <w:t>ը</w:t>
      </w:r>
      <w:bookmarkEnd w:id="45"/>
    </w:p>
    <w:p w14:paraId="7D4D243B" w14:textId="7EDEF572" w:rsidR="006D07C3" w:rsidRPr="001B07E9" w:rsidRDefault="006D07C3" w:rsidP="00DD5CE0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Ստորև</w:t>
      </w:r>
      <w:r w:rsidR="00812D28" w:rsidRPr="001B07E9">
        <w:rPr>
          <w:rFonts w:ascii="GHEA Grapalat" w:hAnsi="GHEA Grapalat" w:cs="Times New Roman"/>
        </w:rPr>
        <w:t xml:space="preserve"> </w:t>
      </w:r>
      <w:bookmarkStart w:id="48" w:name="_Hlk121151453"/>
      <w:r w:rsidR="00812D28" w:rsidRPr="001B07E9">
        <w:rPr>
          <w:rFonts w:ascii="GHEA Grapalat" w:hAnsi="GHEA Grapalat" w:cs="Times New Roman"/>
        </w:rPr>
        <w:t>Աղյուսակներ 2-1, 2-2 և 2-3</w:t>
      </w:r>
      <w:r w:rsidRPr="001B07E9">
        <w:rPr>
          <w:rFonts w:ascii="GHEA Grapalat" w:hAnsi="GHEA Grapalat" w:cs="Times New Roman"/>
        </w:rPr>
        <w:t xml:space="preserve"> ներկայացված </w:t>
      </w:r>
      <w:r w:rsidR="00812D28" w:rsidRPr="001B07E9">
        <w:rPr>
          <w:rFonts w:ascii="GHEA Grapalat" w:hAnsi="GHEA Grapalat" w:cs="Times New Roman"/>
        </w:rPr>
        <w:t>են</w:t>
      </w:r>
      <w:bookmarkEnd w:id="48"/>
      <w:r w:rsidRPr="001B07E9">
        <w:rPr>
          <w:rFonts w:ascii="GHEA Grapalat" w:hAnsi="GHEA Grapalat" w:cs="Times New Roman"/>
        </w:rPr>
        <w:t xml:space="preserve"> այն հիմնական միջոցառումների ցանկ</w:t>
      </w:r>
      <w:r w:rsidR="00E551BE" w:rsidRPr="001B07E9">
        <w:rPr>
          <w:rFonts w:ascii="GHEA Grapalat" w:hAnsi="GHEA Grapalat" w:cs="Times New Roman"/>
        </w:rPr>
        <w:t>եր</w:t>
      </w:r>
      <w:r w:rsidRPr="001B07E9">
        <w:rPr>
          <w:rFonts w:ascii="GHEA Grapalat" w:hAnsi="GHEA Grapalat" w:cs="Times New Roman"/>
        </w:rPr>
        <w:t xml:space="preserve">ը, որոնց հիման վրա կառուցվել է </w:t>
      </w:r>
      <w:r w:rsidR="00DC0666" w:rsidRPr="001B07E9">
        <w:rPr>
          <w:rFonts w:ascii="GHEA Grapalat" w:hAnsi="GHEA Grapalat" w:cs="Times New Roman"/>
        </w:rPr>
        <w:t>ՋԳ-</w:t>
      </w:r>
      <w:r w:rsidR="00CF00D4" w:rsidRPr="001B07E9">
        <w:rPr>
          <w:rFonts w:ascii="GHEA Grapalat" w:hAnsi="GHEA Grapalat" w:cs="Times New Roman"/>
        </w:rPr>
        <w:t>ՑԱԶ</w:t>
      </w:r>
      <w:r w:rsidR="00DC0666" w:rsidRPr="001B07E9">
        <w:rPr>
          <w:rFonts w:ascii="GHEA Grapalat" w:hAnsi="GHEA Grapalat" w:cs="Times New Roman"/>
        </w:rPr>
        <w:t>Ե</w:t>
      </w:r>
      <w:r w:rsidR="00CF00D4" w:rsidRPr="001B07E9">
        <w:rPr>
          <w:rFonts w:ascii="GHEA Grapalat" w:hAnsi="GHEA Grapalat" w:cs="Times New Roman"/>
        </w:rPr>
        <w:t>Ռ</w:t>
      </w:r>
      <w:r w:rsidR="00DC0666" w:rsidRPr="001B07E9">
        <w:rPr>
          <w:rFonts w:ascii="GHEA Grapalat" w:hAnsi="GHEA Grapalat" w:cs="Times New Roman"/>
        </w:rPr>
        <w:t>-ը</w:t>
      </w:r>
      <w:r w:rsidRPr="001B07E9">
        <w:rPr>
          <w:rFonts w:ascii="GHEA Grapalat" w:hAnsi="GHEA Grapalat" w:cs="Times New Roman"/>
        </w:rPr>
        <w:t xml:space="preserve">։ </w:t>
      </w:r>
      <w:r w:rsidR="00047A74" w:rsidRPr="001B07E9">
        <w:rPr>
          <w:rFonts w:ascii="GHEA Grapalat" w:hAnsi="GHEA Grapalat" w:cs="Times New Roman"/>
        </w:rPr>
        <w:t>Միջոցա</w:t>
      </w:r>
      <w:r w:rsidR="00CF00D4" w:rsidRPr="001B07E9">
        <w:rPr>
          <w:rFonts w:ascii="GHEA Grapalat" w:hAnsi="GHEA Grapalat" w:cs="Times New Roman"/>
        </w:rPr>
        <w:softHyphen/>
      </w:r>
      <w:r w:rsidR="00047A74" w:rsidRPr="001B07E9">
        <w:rPr>
          <w:rFonts w:ascii="GHEA Grapalat" w:hAnsi="GHEA Grapalat" w:cs="Times New Roman"/>
        </w:rPr>
        <w:t>ռում</w:t>
      </w:r>
      <w:r w:rsidR="00CF00D4" w:rsidRPr="001B07E9">
        <w:rPr>
          <w:rFonts w:ascii="GHEA Grapalat" w:hAnsi="GHEA Grapalat" w:cs="Times New Roman"/>
        </w:rPr>
        <w:softHyphen/>
      </w:r>
      <w:r w:rsidR="00CF00D4" w:rsidRPr="001B07E9">
        <w:rPr>
          <w:rFonts w:ascii="GHEA Grapalat" w:hAnsi="GHEA Grapalat" w:cs="Times New Roman"/>
        </w:rPr>
        <w:softHyphen/>
      </w:r>
      <w:r w:rsidR="00047A74" w:rsidRPr="001B07E9">
        <w:rPr>
          <w:rFonts w:ascii="GHEA Grapalat" w:hAnsi="GHEA Grapalat" w:cs="Times New Roman"/>
        </w:rPr>
        <w:t>ները ներկայացված են ըստ դրանց առկա կարգավիճակի</w:t>
      </w:r>
      <w:r w:rsidR="00E551BE" w:rsidRPr="001B07E9">
        <w:rPr>
          <w:rFonts w:ascii="GHEA Grapalat" w:hAnsi="GHEA Grapalat" w:cs="Times New Roman"/>
        </w:rPr>
        <w:t>՝</w:t>
      </w:r>
      <w:r w:rsidR="00047A74" w:rsidRPr="001B07E9">
        <w:rPr>
          <w:rFonts w:ascii="GHEA Grapalat" w:hAnsi="GHEA Grapalat" w:cs="Times New Roman"/>
        </w:rPr>
        <w:t xml:space="preserve"> հաստատված </w:t>
      </w:r>
      <w:r w:rsidR="00DC0666" w:rsidRPr="001B07E9">
        <w:rPr>
          <w:rFonts w:ascii="GHEA Grapalat" w:hAnsi="GHEA Grapalat" w:cs="Times New Roman"/>
        </w:rPr>
        <w:t>Կ</w:t>
      </w:r>
      <w:r w:rsidR="00047A74" w:rsidRPr="001B07E9">
        <w:rPr>
          <w:rFonts w:ascii="GHEA Grapalat" w:hAnsi="GHEA Grapalat" w:cs="Times New Roman"/>
        </w:rPr>
        <w:t xml:space="preserve">առավարության կողմից, մասնակի հաստատված և նոր նախաձեռնություններ։ </w:t>
      </w:r>
    </w:p>
    <w:p w14:paraId="1AAFBDFB" w14:textId="77777777" w:rsidR="0095367F" w:rsidRPr="001B07E9" w:rsidRDefault="0095367F" w:rsidP="00462D73">
      <w:pPr>
        <w:pStyle w:val="ListParagraph"/>
        <w:tabs>
          <w:tab w:val="left" w:pos="426"/>
        </w:tabs>
        <w:spacing w:before="200" w:after="200" w:line="360" w:lineRule="auto"/>
        <w:ind w:left="0"/>
        <w:contextualSpacing w:val="0"/>
        <w:jc w:val="both"/>
        <w:rPr>
          <w:rFonts w:ascii="GHEA Grapalat" w:hAnsi="GHEA Grapalat" w:cs="Times New Roman"/>
          <w:sz w:val="22"/>
          <w:szCs w:val="22"/>
        </w:rPr>
        <w:sectPr w:rsidR="0095367F" w:rsidRPr="001B07E9" w:rsidSect="00350CE5">
          <w:footerReference w:type="default" r:id="rId17"/>
          <w:pgSz w:w="11906" w:h="16838" w:code="9"/>
          <w:pgMar w:top="1134" w:right="1134" w:bottom="1134" w:left="1418" w:header="289" w:footer="709" w:gutter="0"/>
          <w:pgNumType w:start="1"/>
          <w:cols w:space="708"/>
          <w:titlePg/>
          <w:docGrid w:linePitch="360"/>
        </w:sectPr>
      </w:pPr>
    </w:p>
    <w:p w14:paraId="4243A617" w14:textId="522F8362" w:rsidR="0095367F" w:rsidRPr="001B07E9" w:rsidRDefault="0095367F" w:rsidP="00462D73">
      <w:pPr>
        <w:spacing w:after="0" w:line="360" w:lineRule="auto"/>
        <w:jc w:val="right"/>
        <w:rPr>
          <w:rFonts w:cs="Times New Roman"/>
          <w:b/>
          <w:bCs/>
          <w:sz w:val="20"/>
          <w:szCs w:val="20"/>
        </w:rPr>
      </w:pPr>
      <w:bookmarkStart w:id="49" w:name="_Toc117201534"/>
      <w:bookmarkEnd w:id="46"/>
      <w:bookmarkEnd w:id="47"/>
      <w:r w:rsidRPr="001B07E9">
        <w:rPr>
          <w:rFonts w:cs="Times New Roman"/>
          <w:b/>
          <w:bCs/>
          <w:sz w:val="20"/>
          <w:szCs w:val="20"/>
        </w:rPr>
        <w:lastRenderedPageBreak/>
        <w:t>Աղյուսակ 2-1. ՋԳ արտանետումների կանխատեսման մոդելի հիմքում ընկած միջոցառումներն ըստ ընտրված սցենարների (Մ և ԼՄ) – հաստատված Կառավարության կողմից</w:t>
      </w:r>
    </w:p>
    <w:tbl>
      <w:tblPr>
        <w:tblStyle w:val="TableGrid"/>
        <w:tblW w:w="15115" w:type="dxa"/>
        <w:tblLayout w:type="fixed"/>
        <w:tblLook w:val="04A0" w:firstRow="1" w:lastRow="0" w:firstColumn="1" w:lastColumn="0" w:noHBand="0" w:noVBand="1"/>
      </w:tblPr>
      <w:tblGrid>
        <w:gridCol w:w="4673"/>
        <w:gridCol w:w="1985"/>
        <w:gridCol w:w="992"/>
        <w:gridCol w:w="1842"/>
        <w:gridCol w:w="993"/>
        <w:gridCol w:w="1276"/>
        <w:gridCol w:w="1842"/>
        <w:gridCol w:w="1512"/>
      </w:tblGrid>
      <w:tr w:rsidR="003A7D1D" w:rsidRPr="001B07E9" w14:paraId="4EC59350" w14:textId="77777777" w:rsidTr="00985B6E">
        <w:trPr>
          <w:trHeight w:val="446"/>
        </w:trPr>
        <w:tc>
          <w:tcPr>
            <w:tcW w:w="4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78C8F" w14:textId="77777777" w:rsidR="0095367F" w:rsidRPr="001B07E9" w:rsidRDefault="0095367F" w:rsidP="00462D73">
            <w:pPr>
              <w:spacing w:before="0" w:line="360" w:lineRule="auto"/>
              <w:jc w:val="both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Միջոցառում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81960" w14:textId="77777777" w:rsidR="0095367F" w:rsidRPr="001B07E9" w:rsidRDefault="0095367F" w:rsidP="00462D73">
            <w:pPr>
              <w:spacing w:line="360" w:lineRule="auto"/>
              <w:ind w:right="-15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Քանակական նպատակները                  մինչև 2050թ.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24009" w14:textId="77777777" w:rsidR="0095367F" w:rsidRPr="001B07E9" w:rsidRDefault="0095367F" w:rsidP="00462D73">
            <w:pPr>
              <w:spacing w:before="0"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 xml:space="preserve">Միջոցառումներով     </w:t>
            </w:r>
          </w:p>
          <w:p w14:paraId="76FF49AC" w14:textId="77777777" w:rsidR="0095367F" w:rsidRPr="001B07E9" w:rsidRDefault="0095367F" w:rsidP="00462D73">
            <w:pPr>
              <w:spacing w:before="0"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 xml:space="preserve">Մ                          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A325D" w14:textId="77777777" w:rsidR="0095367F" w:rsidRPr="001B07E9" w:rsidRDefault="0095367F" w:rsidP="00462D73">
            <w:pPr>
              <w:spacing w:before="0"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Լրացուցիչ միջոցառումներով</w:t>
            </w:r>
          </w:p>
          <w:p w14:paraId="142AF354" w14:textId="77777777" w:rsidR="0095367F" w:rsidRPr="001B07E9" w:rsidRDefault="0095367F" w:rsidP="00462D73">
            <w:pPr>
              <w:spacing w:before="0"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ԼՄ</w:t>
            </w:r>
          </w:p>
        </w:tc>
      </w:tr>
      <w:tr w:rsidR="003A7D1D" w:rsidRPr="001B07E9" w14:paraId="1C54A436" w14:textId="77777777" w:rsidTr="00985B6E">
        <w:trPr>
          <w:trHeight w:val="1511"/>
        </w:trPr>
        <w:tc>
          <w:tcPr>
            <w:tcW w:w="4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14DF1" w14:textId="77777777" w:rsidR="0095367F" w:rsidRPr="001B07E9" w:rsidRDefault="0095367F" w:rsidP="00462D73">
            <w:pPr>
              <w:spacing w:line="360" w:lineRule="auto"/>
              <w:rPr>
                <w:rFonts w:eastAsia="SimSun" w:cs="Times New Roman"/>
                <w:b/>
                <w:sz w:val="18"/>
                <w:szCs w:val="18"/>
                <w:lang w:eastAsia="ja-JP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7BCEB" w14:textId="77777777" w:rsidR="0095367F" w:rsidRPr="001B07E9" w:rsidRDefault="0095367F" w:rsidP="00462D73">
            <w:pPr>
              <w:spacing w:line="360" w:lineRule="auto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736DA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Ժամկետ թթ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FF481" w14:textId="23BB282E" w:rsidR="0095367F" w:rsidRPr="001B07E9" w:rsidRDefault="0095367F" w:rsidP="00462D73">
            <w:pPr>
              <w:spacing w:line="360" w:lineRule="auto"/>
              <w:ind w:left="-38" w:right="-90"/>
              <w:jc w:val="center"/>
              <w:rPr>
                <w:rFonts w:cs="Times New Roman"/>
                <w:b/>
                <w:bCs/>
                <w:sz w:val="18"/>
                <w:szCs w:val="18"/>
                <w:lang w:eastAsia="en-US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ՋԳ արտանետում</w:t>
            </w:r>
            <w:r w:rsidR="00DD6E62" w:rsidRPr="001B07E9">
              <w:rPr>
                <w:rFonts w:cs="Times New Roman"/>
                <w:b/>
                <w:bCs/>
                <w:sz w:val="18"/>
                <w:szCs w:val="18"/>
              </w:rPr>
              <w:softHyphen/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t>ների նվազեցում                     Գգ CO</w:t>
            </w:r>
            <w:r w:rsidRPr="001B07E9">
              <w:rPr>
                <w:rFonts w:cs="Times New Roman"/>
                <w:b/>
                <w:bCs/>
                <w:sz w:val="18"/>
                <w:szCs w:val="18"/>
                <w:vertAlign w:val="subscript"/>
              </w:rPr>
              <w:t>2</w:t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t xml:space="preserve">-համարժեք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3D241" w14:textId="77777777" w:rsidR="0095367F" w:rsidRPr="001B07E9" w:rsidRDefault="0095367F" w:rsidP="00462D73">
            <w:pPr>
              <w:spacing w:line="360" w:lineRule="auto"/>
              <w:ind w:left="-38" w:right="-9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 xml:space="preserve">Մոտավոր արժեք (մլն ՀՀ դրամ)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5D5D8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Ժամկետ</w:t>
            </w:r>
          </w:p>
          <w:p w14:paraId="0BC964DD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թթ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F17E6" w14:textId="5E013624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ՋԳ արտանետում</w:t>
            </w:r>
            <w:r w:rsidR="00DD6E62" w:rsidRPr="001B07E9">
              <w:rPr>
                <w:rFonts w:cs="Times New Roman"/>
                <w:b/>
                <w:bCs/>
                <w:sz w:val="18"/>
                <w:szCs w:val="18"/>
              </w:rPr>
              <w:softHyphen/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t>ների նվազեցում                     Գգ CO</w:t>
            </w:r>
            <w:r w:rsidRPr="001B07E9">
              <w:rPr>
                <w:rFonts w:cs="Times New Roman"/>
                <w:b/>
                <w:bCs/>
                <w:sz w:val="18"/>
                <w:szCs w:val="18"/>
                <w:vertAlign w:val="subscript"/>
              </w:rPr>
              <w:t>2</w:t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t>-համարժեք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4B370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Մոտավոր արժեք (մլն ՀՀ դրամ)</w:t>
            </w:r>
          </w:p>
        </w:tc>
      </w:tr>
      <w:tr w:rsidR="003A7D1D" w:rsidRPr="001B07E9" w14:paraId="1EA7F4A3" w14:textId="77777777" w:rsidTr="00985B6E">
        <w:trPr>
          <w:trHeight w:val="161"/>
        </w:trPr>
        <w:tc>
          <w:tcPr>
            <w:tcW w:w="151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762C5AE5" w14:textId="77777777" w:rsidR="0095367F" w:rsidRPr="001B07E9" w:rsidRDefault="0095367F" w:rsidP="00462D73">
            <w:pPr>
              <w:spacing w:before="0" w:line="360" w:lineRule="auto"/>
              <w:ind w:right="-198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Ատոմային էներգիա</w:t>
            </w:r>
          </w:p>
        </w:tc>
      </w:tr>
      <w:tr w:rsidR="003A7D1D" w:rsidRPr="001B07E9" w14:paraId="2DD3CE65" w14:textId="77777777" w:rsidTr="00985B6E">
        <w:trPr>
          <w:trHeight w:val="2242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0C4FE" w14:textId="6DCF119C" w:rsidR="0095367F" w:rsidRPr="001B07E9" w:rsidRDefault="0095367F" w:rsidP="00462D73">
            <w:pPr>
              <w:pStyle w:val="ListParagraph"/>
              <w:numPr>
                <w:ilvl w:val="0"/>
                <w:numId w:val="21"/>
              </w:numPr>
              <w:spacing w:before="0" w:line="360" w:lineRule="auto"/>
              <w:ind w:left="208" w:right="-70" w:hanging="208"/>
              <w:rPr>
                <w:rFonts w:ascii="GHEA Grapalat" w:hAnsi="GHEA Grapalat" w:cs="Times New Roman"/>
                <w:sz w:val="18"/>
                <w:szCs w:val="18"/>
              </w:rPr>
            </w:pPr>
            <w:r w:rsidRPr="001B07E9">
              <w:rPr>
                <w:rFonts w:ascii="GHEA Grapalat" w:hAnsi="GHEA Grapalat" w:cs="Times New Roman"/>
                <w:sz w:val="18"/>
                <w:szCs w:val="18"/>
              </w:rPr>
              <w:t>ՀԱԷԿ 2-րդ էներգաբլոկի շահագործման նախագծային</w:t>
            </w:r>
            <w:r w:rsidRPr="001B07E9">
              <w:rPr>
                <w:rFonts w:ascii="Calibri" w:hAnsi="Calibri" w:cs="Calibri"/>
                <w:sz w:val="18"/>
                <w:szCs w:val="18"/>
              </w:rPr>
              <w:t> </w:t>
            </w:r>
            <w:r w:rsidRPr="001B07E9">
              <w:rPr>
                <w:rFonts w:ascii="GHEA Grapalat" w:hAnsi="GHEA Grapalat" w:cs="Times New Roman"/>
                <w:sz w:val="18"/>
                <w:szCs w:val="18"/>
              </w:rPr>
              <w:t>ժամկետի 2026-2036</w:t>
            </w:r>
            <w:r w:rsidR="00DD6E62" w:rsidRPr="001B07E9">
              <w:rPr>
                <w:rFonts w:ascii="GHEA Grapalat" w:hAnsi="GHEA Grapalat" w:cs="Times New Roman"/>
                <w:sz w:val="18"/>
                <w:szCs w:val="18"/>
              </w:rPr>
              <w:t xml:space="preserve"> </w:t>
            </w:r>
            <w:r w:rsidRPr="001B07E9">
              <w:rPr>
                <w:rFonts w:ascii="GHEA Grapalat" w:hAnsi="GHEA Grapalat" w:cs="Times New Roman"/>
                <w:sz w:val="18"/>
                <w:szCs w:val="18"/>
              </w:rPr>
              <w:t>թթ. երկարաձգման աշխատանքների իրականացում մինչև 2030թ</w:t>
            </w:r>
            <w:r w:rsidRPr="001B07E9">
              <w:rPr>
                <w:rFonts w:ascii="MS Gothic" w:eastAsia="MS Gothic" w:hAnsi="MS Gothic" w:cs="MS Gothic" w:hint="eastAsia"/>
                <w:sz w:val="18"/>
                <w:szCs w:val="18"/>
              </w:rPr>
              <w:t>․</w:t>
            </w:r>
          </w:p>
          <w:p w14:paraId="0D2E506A" w14:textId="3BE38D94" w:rsidR="0095367F" w:rsidRPr="001B07E9" w:rsidRDefault="0095367F" w:rsidP="00462D73">
            <w:pPr>
              <w:pStyle w:val="ListParagraph"/>
              <w:numPr>
                <w:ilvl w:val="0"/>
                <w:numId w:val="21"/>
              </w:numPr>
              <w:spacing w:before="0" w:line="360" w:lineRule="auto"/>
              <w:ind w:left="208" w:hanging="208"/>
              <w:rPr>
                <w:rFonts w:ascii="GHEA Grapalat" w:hAnsi="GHEA Grapalat" w:cs="Times New Roman"/>
                <w:i/>
                <w:sz w:val="18"/>
                <w:szCs w:val="18"/>
              </w:rPr>
            </w:pPr>
            <w:r w:rsidRPr="001B07E9">
              <w:rPr>
                <w:rFonts w:ascii="GHEA Grapalat" w:hAnsi="GHEA Grapalat" w:cs="Times New Roman"/>
                <w:sz w:val="18"/>
                <w:szCs w:val="18"/>
              </w:rPr>
              <w:t>ՀԱԷԿ-ի տարածքում</w:t>
            </w:r>
            <w:r w:rsidRPr="001B07E9">
              <w:rPr>
                <w:rFonts w:ascii="GHEA Grapalat" w:hAnsi="GHEA Grapalat" w:cs="Times New Roman"/>
                <w:sz w:val="18"/>
                <w:szCs w:val="18"/>
                <w:shd w:val="clear" w:color="auto" w:fill="FFFFFF"/>
              </w:rPr>
              <w:t xml:space="preserve"> </w:t>
            </w:r>
            <w:r w:rsidRPr="001B07E9">
              <w:rPr>
                <w:rFonts w:ascii="GHEA Grapalat" w:hAnsi="GHEA Grapalat" w:cs="Times New Roman"/>
                <w:sz w:val="18"/>
                <w:szCs w:val="18"/>
              </w:rPr>
              <w:t>փոխարինող հզորության Էներգաբլոկի կառուցում</w:t>
            </w:r>
            <w:r w:rsidR="00DD6E62" w:rsidRPr="001B07E9">
              <w:rPr>
                <w:rFonts w:ascii="GHEA Grapalat" w:hAnsi="GHEA Grapalat" w:cs="Times New Roman"/>
                <w:sz w:val="18"/>
                <w:szCs w:val="18"/>
              </w:rPr>
              <w:t xml:space="preserve"> </w:t>
            </w:r>
            <w:r w:rsidRPr="001B07E9">
              <w:rPr>
                <w:rFonts w:ascii="GHEA Grapalat" w:hAnsi="GHEA Grapalat" w:cs="Times New Roman"/>
                <w:sz w:val="18"/>
                <w:szCs w:val="18"/>
              </w:rPr>
              <w:t>ՀԱԷԿ-ի 2-րդ էներգաբլոկի նախագծային շահագործման ժամկետի (ներառյալ</w:t>
            </w:r>
            <w:r w:rsidR="00DD6E62" w:rsidRPr="001B07E9">
              <w:rPr>
                <w:rFonts w:ascii="GHEA Grapalat" w:hAnsi="GHEA Grapalat" w:cs="Times New Roman"/>
                <w:sz w:val="18"/>
                <w:szCs w:val="18"/>
              </w:rPr>
              <w:t>՝</w:t>
            </w:r>
            <w:r w:rsidRPr="001B07E9">
              <w:rPr>
                <w:rFonts w:ascii="GHEA Grapalat" w:hAnsi="GHEA Grapalat" w:cs="Times New Roman"/>
                <w:sz w:val="18"/>
                <w:szCs w:val="18"/>
              </w:rPr>
              <w:t xml:space="preserve"> երկարաձգումները) ավարտից հետո</w:t>
            </w:r>
            <w:r w:rsidRPr="001B07E9">
              <w:rPr>
                <w:rFonts w:ascii="GHEA Grapalat" w:hAnsi="GHEA Grapalat" w:cs="Times New Roman"/>
                <w:sz w:val="18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F9BDE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  <w:lang w:val="ru-RU"/>
              </w:rPr>
              <w:t xml:space="preserve">1 060 </w:t>
            </w:r>
            <w:r w:rsidRPr="001B07E9">
              <w:rPr>
                <w:rFonts w:cs="Times New Roman"/>
                <w:bCs/>
                <w:sz w:val="18"/>
                <w:szCs w:val="18"/>
              </w:rPr>
              <w:t>ՄՎտ (Մ&amp;ԼՄ)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B77AD" w14:textId="77777777" w:rsidR="0095367F" w:rsidRPr="001B07E9" w:rsidRDefault="0095367F" w:rsidP="00462D73">
            <w:pPr>
              <w:spacing w:line="360" w:lineRule="auto"/>
              <w:ind w:right="-178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2036 - 2050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A4969" w14:textId="0D0D23B3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Արտանետումների տարեկան նվազեցումը                   2050թ-ին կազմում է</w:t>
            </w:r>
            <w:r w:rsidR="00DD6E62" w:rsidRPr="001B07E9">
              <w:rPr>
                <w:rFonts w:cs="Times New Roman"/>
                <w:bCs/>
                <w:sz w:val="18"/>
                <w:szCs w:val="18"/>
              </w:rPr>
              <w:t xml:space="preserve"> </w:t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t>3 675</w:t>
            </w:r>
            <w:r w:rsidRPr="001B07E9">
              <w:rPr>
                <w:rFonts w:cs="Times New Roman"/>
                <w:bCs/>
                <w:sz w:val="18"/>
                <w:szCs w:val="18"/>
              </w:rPr>
              <w:t>,</w:t>
            </w:r>
          </w:p>
          <w:p w14:paraId="0F3DDA07" w14:textId="77777777" w:rsidR="00D455F0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ընդհանուր նվազեցումը</w:t>
            </w:r>
            <w:r w:rsidR="00DD6E62" w:rsidRPr="001B07E9">
              <w:rPr>
                <w:rFonts w:cs="Times New Roman"/>
                <w:bCs/>
                <w:sz w:val="18"/>
                <w:szCs w:val="18"/>
              </w:rPr>
              <w:t>՝</w:t>
            </w:r>
            <w:r w:rsidR="00D455F0" w:rsidRPr="001B07E9">
              <w:rPr>
                <w:rFonts w:cs="Times New Roman"/>
                <w:bCs/>
                <w:sz w:val="18"/>
                <w:szCs w:val="18"/>
              </w:rPr>
              <w:t xml:space="preserve"> </w:t>
            </w:r>
          </w:p>
          <w:p w14:paraId="591A1F03" w14:textId="64D30A45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sz w:val="18"/>
                <w:szCs w:val="18"/>
              </w:rPr>
              <w:t>48 946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4ACDA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 </w:t>
            </w:r>
          </w:p>
          <w:p w14:paraId="4C07FD36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1B07E9">
              <w:rPr>
                <w:rFonts w:cs="Times New Roman"/>
                <w:b/>
                <w:sz w:val="18"/>
                <w:szCs w:val="18"/>
              </w:rPr>
              <w:t xml:space="preserve"> 147,000 – 650,000</w:t>
            </w:r>
          </w:p>
          <w:p w14:paraId="6989EE89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0E984" w14:textId="77777777" w:rsidR="0095367F" w:rsidRPr="001B07E9" w:rsidRDefault="0095367F" w:rsidP="00462D73">
            <w:pPr>
              <w:spacing w:line="360" w:lineRule="auto"/>
              <w:ind w:left="-91" w:right="-86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2036 - 2050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6E746" w14:textId="18C307C1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Արտանետումների տարեկան նվազեցումը                   2050թ-ին կազմում է</w:t>
            </w:r>
            <w:r w:rsidR="00DD6E62" w:rsidRPr="001B07E9">
              <w:rPr>
                <w:rFonts w:cs="Times New Roman"/>
                <w:bCs/>
                <w:sz w:val="18"/>
                <w:szCs w:val="18"/>
              </w:rPr>
              <w:t xml:space="preserve"> </w:t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t>3 675</w:t>
            </w:r>
            <w:r w:rsidRPr="001B07E9">
              <w:rPr>
                <w:rFonts w:cs="Times New Roman"/>
                <w:bCs/>
                <w:sz w:val="18"/>
                <w:szCs w:val="18"/>
              </w:rPr>
              <w:t>,</w:t>
            </w:r>
          </w:p>
          <w:p w14:paraId="1F3312C4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ընդհանուր նվազեցումը</w:t>
            </w:r>
          </w:p>
          <w:p w14:paraId="0563B4BC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1B07E9">
              <w:rPr>
                <w:rFonts w:cs="Times New Roman"/>
                <w:b/>
                <w:sz w:val="18"/>
                <w:szCs w:val="18"/>
              </w:rPr>
              <w:t>48 946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9475E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1B07E9">
              <w:rPr>
                <w:rFonts w:cs="Times New Roman"/>
                <w:b/>
                <w:sz w:val="18"/>
                <w:szCs w:val="18"/>
              </w:rPr>
              <w:t>147,000 – 650,000</w:t>
            </w:r>
          </w:p>
        </w:tc>
      </w:tr>
      <w:tr w:rsidR="003A7D1D" w:rsidRPr="001B07E9" w14:paraId="271F4834" w14:textId="77777777" w:rsidTr="00985B6E">
        <w:trPr>
          <w:trHeight w:val="205"/>
        </w:trPr>
        <w:tc>
          <w:tcPr>
            <w:tcW w:w="151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31A1CC16" w14:textId="77777777" w:rsidR="0095367F" w:rsidRPr="001B07E9" w:rsidRDefault="0095367F" w:rsidP="00462D73">
            <w:pPr>
              <w:spacing w:before="0" w:line="360" w:lineRule="auto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Արևային էներգիա</w:t>
            </w:r>
          </w:p>
        </w:tc>
      </w:tr>
      <w:tr w:rsidR="003A7D1D" w:rsidRPr="001B07E9" w14:paraId="57B942F8" w14:textId="77777777" w:rsidTr="00985B6E">
        <w:trPr>
          <w:trHeight w:val="20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1AF0E" w14:textId="77777777" w:rsidR="0095367F" w:rsidRPr="001B07E9" w:rsidRDefault="0095367F" w:rsidP="00462D73">
            <w:pPr>
              <w:pStyle w:val="ListParagraph"/>
              <w:numPr>
                <w:ilvl w:val="0"/>
                <w:numId w:val="21"/>
              </w:numPr>
              <w:spacing w:before="0" w:line="360" w:lineRule="auto"/>
              <w:ind w:left="208" w:hanging="208"/>
              <w:rPr>
                <w:rFonts w:ascii="GHEA Grapalat" w:hAnsi="GHEA Grapalat" w:cs="Times New Roman"/>
                <w:sz w:val="18"/>
                <w:szCs w:val="18"/>
              </w:rPr>
            </w:pPr>
            <w:r w:rsidRPr="001B07E9">
              <w:rPr>
                <w:rFonts w:ascii="GHEA Grapalat" w:hAnsi="GHEA Grapalat" w:cs="Times New Roman"/>
                <w:sz w:val="18"/>
                <w:szCs w:val="18"/>
              </w:rPr>
              <w:t>Արևային ՖՎ կայանների կառուցում՝ ՀՀ էներգետիկ ոլորտի զարգացման ռազմավարության (մինչև 2040թ.) համաձայն</w:t>
            </w:r>
          </w:p>
          <w:p w14:paraId="0545A6D3" w14:textId="77777777" w:rsidR="0095367F" w:rsidRPr="001B07E9" w:rsidRDefault="0095367F" w:rsidP="00462D73">
            <w:pPr>
              <w:pStyle w:val="ListParagraph"/>
              <w:numPr>
                <w:ilvl w:val="0"/>
                <w:numId w:val="21"/>
              </w:numPr>
              <w:spacing w:before="0" w:line="360" w:lineRule="auto"/>
              <w:ind w:left="208" w:hanging="208"/>
              <w:rPr>
                <w:rFonts w:ascii="GHEA Grapalat" w:hAnsi="GHEA Grapalat" w:cs="Times New Roman"/>
                <w:sz w:val="18"/>
                <w:szCs w:val="18"/>
              </w:rPr>
            </w:pPr>
            <w:r w:rsidRPr="001B07E9">
              <w:rPr>
                <w:rFonts w:ascii="GHEA Grapalat" w:hAnsi="GHEA Grapalat" w:cs="Times New Roman"/>
                <w:sz w:val="18"/>
                <w:szCs w:val="18"/>
              </w:rPr>
              <w:lastRenderedPageBreak/>
              <w:t xml:space="preserve">Արևային ՖՎ կայանների նոր հզորությունների ներդրում      2040- 2050թթ.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D8E25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lastRenderedPageBreak/>
              <w:t>700 ՄՎտ (Մ)</w:t>
            </w:r>
          </w:p>
          <w:p w14:paraId="74E302B2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1</w:t>
            </w:r>
            <w:r w:rsidRPr="001B07E9">
              <w:rPr>
                <w:rFonts w:cs="Times New Roman"/>
                <w:bCs/>
                <w:sz w:val="18"/>
                <w:szCs w:val="18"/>
                <w:lang w:val="ru-RU"/>
              </w:rPr>
              <w:t xml:space="preserve"> 550 </w:t>
            </w:r>
            <w:r w:rsidRPr="001B07E9">
              <w:rPr>
                <w:rFonts w:cs="Times New Roman"/>
                <w:bCs/>
                <w:sz w:val="18"/>
                <w:szCs w:val="18"/>
              </w:rPr>
              <w:t>ՄՎտ (ԼՄ)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B5E06" w14:textId="77777777" w:rsidR="0095367F" w:rsidRPr="001B07E9" w:rsidRDefault="0095367F" w:rsidP="00462D73">
            <w:pPr>
              <w:spacing w:line="360" w:lineRule="auto"/>
              <w:ind w:right="-104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2031 - 2050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F3A8" w14:textId="3C4AEAD0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Արտանետումների տարեկան նվազեցումը                   </w:t>
            </w:r>
            <w:r w:rsidRPr="001B07E9">
              <w:rPr>
                <w:rFonts w:cs="Times New Roman"/>
                <w:bCs/>
                <w:sz w:val="18"/>
                <w:szCs w:val="18"/>
              </w:rPr>
              <w:lastRenderedPageBreak/>
              <w:t xml:space="preserve">2050թ-ին կազմում է </w:t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t>668,</w:t>
            </w:r>
          </w:p>
          <w:p w14:paraId="35CA47F4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ընդհանուր նվազեցումը</w:t>
            </w:r>
          </w:p>
          <w:p w14:paraId="2C371FE7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sz w:val="18"/>
                <w:szCs w:val="18"/>
              </w:rPr>
              <w:t>13 367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FA69A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  <w:lang w:val="ru-RU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lastRenderedPageBreak/>
              <w:t xml:space="preserve">Ավելի քան </w:t>
            </w:r>
            <w:r w:rsidRPr="001B07E9">
              <w:rPr>
                <w:rFonts w:cs="Times New Roman"/>
                <w:b/>
                <w:sz w:val="18"/>
                <w:szCs w:val="18"/>
                <w:lang w:val="ru-RU"/>
              </w:rPr>
              <w:t>320,000</w:t>
            </w:r>
          </w:p>
          <w:p w14:paraId="0E3738F1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0249A" w14:textId="77777777" w:rsidR="0095367F" w:rsidRPr="001B07E9" w:rsidRDefault="0095367F" w:rsidP="00462D73">
            <w:pPr>
              <w:spacing w:line="360" w:lineRule="auto"/>
              <w:ind w:left="28" w:right="-108"/>
              <w:jc w:val="center"/>
              <w:rPr>
                <w:rFonts w:cs="Times New Roman"/>
                <w:bCs/>
                <w:sz w:val="18"/>
                <w:szCs w:val="18"/>
                <w:lang w:val="ru-RU"/>
              </w:rPr>
            </w:pPr>
            <w:r w:rsidRPr="001B07E9">
              <w:rPr>
                <w:rFonts w:cs="Times New Roman"/>
                <w:bCs/>
                <w:sz w:val="18"/>
                <w:szCs w:val="18"/>
                <w:lang w:val="ru-RU"/>
              </w:rPr>
              <w:lastRenderedPageBreak/>
              <w:t>2031–2050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92AD8" w14:textId="0AF68C9D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  <w:lang w:val="ru-RU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Արտանետումների տարեկան նվազեցումը                   </w:t>
            </w:r>
            <w:r w:rsidRPr="001B07E9">
              <w:rPr>
                <w:rFonts w:cs="Times New Roman"/>
                <w:bCs/>
                <w:sz w:val="18"/>
                <w:szCs w:val="18"/>
              </w:rPr>
              <w:lastRenderedPageBreak/>
              <w:t>2050թ-ին կազմում է</w:t>
            </w:r>
            <w:r w:rsidRPr="001B07E9">
              <w:rPr>
                <w:rFonts w:cs="Times New Roman"/>
                <w:bCs/>
                <w:sz w:val="18"/>
                <w:szCs w:val="18"/>
                <w:lang w:val="ru-RU"/>
              </w:rPr>
              <w:t xml:space="preserve"> </w:t>
            </w:r>
            <w:r w:rsidRPr="001B07E9">
              <w:rPr>
                <w:rFonts w:cs="Times New Roman"/>
                <w:bCs/>
                <w:sz w:val="18"/>
                <w:szCs w:val="18"/>
              </w:rPr>
              <w:t xml:space="preserve"> </w:t>
            </w:r>
            <w:r w:rsidRPr="001B07E9">
              <w:rPr>
                <w:rFonts w:cs="Times New Roman"/>
                <w:b/>
                <w:bCs/>
                <w:sz w:val="18"/>
                <w:szCs w:val="18"/>
                <w:lang w:val="ru-RU"/>
              </w:rPr>
              <w:t>1 480,</w:t>
            </w:r>
          </w:p>
          <w:p w14:paraId="6EC0FB25" w14:textId="77777777" w:rsidR="00BE34DB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ընդհանուր նվազեցումը </w:t>
            </w:r>
          </w:p>
          <w:p w14:paraId="794D86E4" w14:textId="2F7D2353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sz w:val="18"/>
                <w:szCs w:val="18"/>
              </w:rPr>
              <w:t>22 248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CE4B8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  <w:lang w:val="ru-RU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lastRenderedPageBreak/>
              <w:t xml:space="preserve">Ավելի քան </w:t>
            </w:r>
            <w:r w:rsidRPr="001B07E9">
              <w:rPr>
                <w:rFonts w:cs="Times New Roman"/>
                <w:b/>
                <w:sz w:val="18"/>
                <w:szCs w:val="18"/>
                <w:lang w:val="ru-RU"/>
              </w:rPr>
              <w:t>650,000</w:t>
            </w:r>
          </w:p>
          <w:p w14:paraId="711F457A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</w:p>
        </w:tc>
      </w:tr>
      <w:tr w:rsidR="003A7D1D" w:rsidRPr="001B07E9" w14:paraId="4DA903BC" w14:textId="77777777" w:rsidTr="00985B6E">
        <w:trPr>
          <w:trHeight w:val="205"/>
        </w:trPr>
        <w:tc>
          <w:tcPr>
            <w:tcW w:w="151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794B026D" w14:textId="77777777" w:rsidR="0095367F" w:rsidRPr="001B07E9" w:rsidRDefault="0095367F" w:rsidP="00462D73">
            <w:pPr>
              <w:spacing w:before="0" w:line="360" w:lineRule="auto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Հողմային էներգիա</w:t>
            </w:r>
          </w:p>
        </w:tc>
      </w:tr>
    </w:tbl>
    <w:tbl>
      <w:tblPr>
        <w:tblStyle w:val="TableGrid1"/>
        <w:tblW w:w="15126" w:type="dxa"/>
        <w:tblLayout w:type="fixed"/>
        <w:tblLook w:val="04A0" w:firstRow="1" w:lastRow="0" w:firstColumn="1" w:lastColumn="0" w:noHBand="0" w:noVBand="1"/>
      </w:tblPr>
      <w:tblGrid>
        <w:gridCol w:w="4673"/>
        <w:gridCol w:w="1985"/>
        <w:gridCol w:w="992"/>
        <w:gridCol w:w="1843"/>
        <w:gridCol w:w="992"/>
        <w:gridCol w:w="1276"/>
        <w:gridCol w:w="1842"/>
        <w:gridCol w:w="1512"/>
        <w:gridCol w:w="11"/>
      </w:tblGrid>
      <w:tr w:rsidR="003A7D1D" w:rsidRPr="001B07E9" w14:paraId="3788968E" w14:textId="77777777" w:rsidTr="002D7729">
        <w:trPr>
          <w:gridAfter w:val="1"/>
          <w:wAfter w:w="11" w:type="dxa"/>
          <w:trHeight w:val="2394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1321D" w14:textId="77777777" w:rsidR="0095367F" w:rsidRPr="001B07E9" w:rsidRDefault="0095367F" w:rsidP="00462D73">
            <w:pPr>
              <w:pStyle w:val="ListParagraph"/>
              <w:numPr>
                <w:ilvl w:val="0"/>
                <w:numId w:val="21"/>
              </w:numPr>
              <w:spacing w:before="0" w:line="360" w:lineRule="auto"/>
              <w:ind w:left="208" w:hanging="208"/>
              <w:rPr>
                <w:rFonts w:ascii="GHEA Grapalat" w:hAnsi="GHEA Grapalat" w:cs="Times New Roman"/>
                <w:sz w:val="18"/>
                <w:szCs w:val="18"/>
              </w:rPr>
            </w:pPr>
            <w:r w:rsidRPr="001B07E9">
              <w:rPr>
                <w:rFonts w:ascii="GHEA Grapalat" w:hAnsi="GHEA Grapalat" w:cs="Times New Roman"/>
                <w:sz w:val="18"/>
                <w:szCs w:val="18"/>
              </w:rPr>
              <w:t>Հողմային կայանների կառուցում՝ ՀՀ էներգետիկ ոլորտի զարգացման ռազմավարության (մինչև 2040թ.) համաձայն, ՄՎտ</w:t>
            </w:r>
          </w:p>
          <w:p w14:paraId="10EC752E" w14:textId="77777777" w:rsidR="0095367F" w:rsidRPr="001B07E9" w:rsidRDefault="0095367F" w:rsidP="00462D73">
            <w:pPr>
              <w:pStyle w:val="ListParagraph"/>
              <w:numPr>
                <w:ilvl w:val="0"/>
                <w:numId w:val="21"/>
              </w:numPr>
              <w:spacing w:before="0" w:line="360" w:lineRule="auto"/>
              <w:ind w:left="208" w:hanging="208"/>
              <w:rPr>
                <w:rFonts w:ascii="GHEA Grapalat" w:hAnsi="GHEA Grapalat" w:cs="Times New Roman"/>
                <w:sz w:val="18"/>
                <w:szCs w:val="18"/>
              </w:rPr>
            </w:pPr>
            <w:r w:rsidRPr="001B07E9">
              <w:rPr>
                <w:rFonts w:ascii="GHEA Grapalat" w:hAnsi="GHEA Grapalat" w:cs="Times New Roman"/>
                <w:sz w:val="18"/>
                <w:szCs w:val="18"/>
              </w:rPr>
              <w:t>Հողմային էներգիայի նոր հզորությունների օգտագործում արտադրական նպատակների համար, ՄՎտ</w:t>
            </w:r>
          </w:p>
          <w:p w14:paraId="0046DE10" w14:textId="65AC15EB" w:rsidR="0095367F" w:rsidRPr="001B07E9" w:rsidRDefault="0095367F" w:rsidP="00462D73">
            <w:pPr>
              <w:pStyle w:val="ListParagraph"/>
              <w:numPr>
                <w:ilvl w:val="0"/>
                <w:numId w:val="21"/>
              </w:numPr>
              <w:spacing w:before="0" w:line="360" w:lineRule="auto"/>
              <w:ind w:left="208" w:hanging="208"/>
              <w:rPr>
                <w:rFonts w:ascii="GHEA Grapalat" w:hAnsi="GHEA Grapalat"/>
              </w:rPr>
            </w:pPr>
            <w:r w:rsidRPr="001B07E9">
              <w:rPr>
                <w:rFonts w:ascii="GHEA Grapalat" w:hAnsi="GHEA Grapalat" w:cs="Times New Roman"/>
                <w:sz w:val="18"/>
                <w:szCs w:val="18"/>
              </w:rPr>
              <w:t>Հողմային էներգիայի հզորությունների օգտագործում կենցաղային նպատակների համար, ՄՎտ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1BC97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610 ՄՎտ (ԼՄ)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CD036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C8A4C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267EB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  <w:lang w:val="ru-RU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Ավելի քան </w:t>
            </w:r>
            <w:r w:rsidRPr="001B07E9">
              <w:rPr>
                <w:rFonts w:cs="Times New Roman"/>
                <w:b/>
                <w:sz w:val="18"/>
                <w:szCs w:val="18"/>
                <w:lang w:val="ru-RU"/>
              </w:rPr>
              <w:t>200,000</w:t>
            </w:r>
          </w:p>
          <w:p w14:paraId="7FE961D5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B22D1" w14:textId="77777777" w:rsidR="0095367F" w:rsidRPr="001B07E9" w:rsidRDefault="0095367F" w:rsidP="00462D73">
            <w:pPr>
              <w:spacing w:line="360" w:lineRule="auto"/>
              <w:ind w:right="-108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2041 - 2050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41A62" w14:textId="4C40B2C6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Արտանետումների տարեկան նվազեցումը                   2050թ-ին կազմում է </w:t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t>815,</w:t>
            </w:r>
          </w:p>
          <w:p w14:paraId="2B94F0CD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ընդհանուր նվազեցումը </w:t>
            </w:r>
          </w:p>
          <w:p w14:paraId="0BE6C217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8 348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0A920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  <w:lang w:val="ru-RU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Ավելի քան </w:t>
            </w:r>
            <w:r w:rsidRPr="001B07E9">
              <w:rPr>
                <w:rFonts w:cs="Times New Roman"/>
                <w:b/>
                <w:sz w:val="18"/>
                <w:szCs w:val="18"/>
                <w:lang w:val="ru-RU"/>
              </w:rPr>
              <w:t>300,000</w:t>
            </w:r>
          </w:p>
          <w:p w14:paraId="4A54F004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</w:tr>
      <w:tr w:rsidR="003A7D1D" w:rsidRPr="001B07E9" w14:paraId="61DDD059" w14:textId="77777777" w:rsidTr="00914711">
        <w:trPr>
          <w:trHeight w:val="205"/>
        </w:trPr>
        <w:tc>
          <w:tcPr>
            <w:tcW w:w="151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0E049BE8" w14:textId="77777777" w:rsidR="0095367F" w:rsidRPr="001B07E9" w:rsidRDefault="0095367F" w:rsidP="00462D73">
            <w:pPr>
              <w:spacing w:before="0" w:line="360" w:lineRule="auto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Հիդրոէներգիա</w:t>
            </w:r>
          </w:p>
        </w:tc>
      </w:tr>
      <w:tr w:rsidR="003A7D1D" w:rsidRPr="001B07E9" w14:paraId="5C6225EE" w14:textId="77777777" w:rsidTr="00914711">
        <w:trPr>
          <w:gridAfter w:val="1"/>
          <w:wAfter w:w="11" w:type="dxa"/>
          <w:trHeight w:val="1683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EC199" w14:textId="5432A86F" w:rsidR="0095367F" w:rsidRPr="001B07E9" w:rsidRDefault="0095367F" w:rsidP="00462D73">
            <w:pPr>
              <w:pStyle w:val="ListParagraph"/>
              <w:numPr>
                <w:ilvl w:val="0"/>
                <w:numId w:val="21"/>
              </w:numPr>
              <w:spacing w:before="0" w:line="360" w:lineRule="auto"/>
              <w:ind w:left="181" w:hanging="180"/>
              <w:rPr>
                <w:rFonts w:ascii="GHEA Grapalat" w:hAnsi="GHEA Grapalat" w:cs="Times New Roman"/>
              </w:rPr>
            </w:pPr>
            <w:r w:rsidRPr="001B07E9">
              <w:rPr>
                <w:rFonts w:ascii="GHEA Grapalat" w:hAnsi="GHEA Grapalat" w:cs="Times New Roman"/>
                <w:sz w:val="18"/>
                <w:szCs w:val="18"/>
              </w:rPr>
              <w:t xml:space="preserve">Նոր </w:t>
            </w:r>
            <w:r w:rsidR="00192818" w:rsidRPr="001B07E9">
              <w:rPr>
                <w:rFonts w:ascii="GHEA Grapalat" w:hAnsi="GHEA Grapalat" w:cs="Times New Roman"/>
                <w:sz w:val="18"/>
                <w:szCs w:val="18"/>
              </w:rPr>
              <w:t>Փ</w:t>
            </w:r>
            <w:r w:rsidRPr="001B07E9">
              <w:rPr>
                <w:rFonts w:ascii="GHEA Grapalat" w:hAnsi="GHEA Grapalat" w:cs="Times New Roman"/>
                <w:sz w:val="18"/>
                <w:szCs w:val="18"/>
              </w:rPr>
              <w:t>ՀԷԿ-երի կառուցում և գործարկում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5C734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430 ՄՎտ (ԼՄ)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7C759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504F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0E2A1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Ավելի քան </w:t>
            </w:r>
            <w:r w:rsidRPr="001B07E9">
              <w:rPr>
                <w:rFonts w:cs="Times New Roman"/>
                <w:b/>
                <w:sz w:val="18"/>
                <w:szCs w:val="18"/>
                <w:lang w:val="ru-RU"/>
              </w:rPr>
              <w:t>65,000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3251C" w14:textId="52CC633D" w:rsidR="0095367F" w:rsidRPr="001B07E9" w:rsidRDefault="0095367F" w:rsidP="00462D73">
            <w:pPr>
              <w:spacing w:line="360" w:lineRule="auto"/>
              <w:ind w:right="-108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2031 - 20</w:t>
            </w:r>
            <w:r w:rsidR="00D972F0" w:rsidRPr="001B07E9">
              <w:rPr>
                <w:rFonts w:cs="Times New Roman"/>
                <w:bCs/>
                <w:sz w:val="18"/>
                <w:szCs w:val="18"/>
              </w:rPr>
              <w:t>5</w:t>
            </w:r>
            <w:r w:rsidRPr="001B07E9">
              <w:rPr>
                <w:rFonts w:cs="Times New Roman"/>
                <w:bCs/>
                <w:sz w:val="18"/>
                <w:szCs w:val="18"/>
              </w:rPr>
              <w:t xml:space="preserve">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38F38" w14:textId="7C097EC1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Արտանետումների տարեկան նվազեցումը                   20</w:t>
            </w:r>
            <w:r w:rsidR="00990521" w:rsidRPr="001B07E9">
              <w:rPr>
                <w:rFonts w:cs="Times New Roman"/>
                <w:bCs/>
                <w:sz w:val="18"/>
                <w:szCs w:val="18"/>
              </w:rPr>
              <w:t>5</w:t>
            </w:r>
            <w:r w:rsidRPr="001B07E9">
              <w:rPr>
                <w:rFonts w:cs="Times New Roman"/>
                <w:bCs/>
                <w:sz w:val="18"/>
                <w:szCs w:val="18"/>
              </w:rPr>
              <w:t xml:space="preserve">0թ-ին կազմում է </w:t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t>608,</w:t>
            </w:r>
          </w:p>
          <w:p w14:paraId="205663B6" w14:textId="77777777" w:rsidR="002D7729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  <w:lang w:val="en-US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lastRenderedPageBreak/>
              <w:t>ընդհանուր նվազեցումը</w:t>
            </w:r>
            <w:r w:rsidR="002D7729" w:rsidRPr="001B07E9">
              <w:rPr>
                <w:rFonts w:cs="Times New Roman"/>
                <w:bCs/>
                <w:sz w:val="18"/>
                <w:szCs w:val="18"/>
                <w:lang w:val="en-US"/>
              </w:rPr>
              <w:t>՝</w:t>
            </w:r>
          </w:p>
          <w:p w14:paraId="3CAA2E56" w14:textId="2D3C04D3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11 129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06EA9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lastRenderedPageBreak/>
              <w:t xml:space="preserve">Ավելի քան </w:t>
            </w:r>
            <w:r w:rsidRPr="001B07E9">
              <w:rPr>
                <w:rFonts w:cs="Times New Roman"/>
                <w:b/>
                <w:sz w:val="18"/>
                <w:szCs w:val="18"/>
                <w:lang w:val="ru-RU"/>
              </w:rPr>
              <w:t>100,000</w:t>
            </w:r>
          </w:p>
        </w:tc>
      </w:tr>
    </w:tbl>
    <w:tbl>
      <w:tblPr>
        <w:tblStyle w:val="TableGrid2"/>
        <w:tblW w:w="15127" w:type="dxa"/>
        <w:tblLayout w:type="fixed"/>
        <w:tblLook w:val="04A0" w:firstRow="1" w:lastRow="0" w:firstColumn="1" w:lastColumn="0" w:noHBand="0" w:noVBand="1"/>
      </w:tblPr>
      <w:tblGrid>
        <w:gridCol w:w="4673"/>
        <w:gridCol w:w="1985"/>
        <w:gridCol w:w="992"/>
        <w:gridCol w:w="1843"/>
        <w:gridCol w:w="992"/>
        <w:gridCol w:w="1300"/>
        <w:gridCol w:w="1800"/>
        <w:gridCol w:w="1542"/>
      </w:tblGrid>
      <w:tr w:rsidR="003A7D1D" w:rsidRPr="001B07E9" w14:paraId="4A90670C" w14:textId="77777777" w:rsidTr="00914711">
        <w:trPr>
          <w:trHeight w:val="314"/>
        </w:trPr>
        <w:tc>
          <w:tcPr>
            <w:tcW w:w="151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C5601D0" w14:textId="77777777" w:rsidR="0095367F" w:rsidRPr="001B07E9" w:rsidRDefault="0095367F" w:rsidP="00462D73">
            <w:pPr>
              <w:spacing w:before="0" w:line="360" w:lineRule="auto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sz w:val="18"/>
                <w:szCs w:val="18"/>
              </w:rPr>
              <w:t>Ածխածնի երկօքսիդի սեկվեստավորում</w:t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t xml:space="preserve"> (անտառային տնտեսություն)</w:t>
            </w:r>
          </w:p>
        </w:tc>
      </w:tr>
      <w:tr w:rsidR="003A7D1D" w:rsidRPr="001B07E9" w14:paraId="6EAA6D8D" w14:textId="77777777" w:rsidTr="00AD3803">
        <w:trPr>
          <w:trHeight w:val="2227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E1313" w14:textId="77777777" w:rsidR="0095367F" w:rsidRPr="001B07E9" w:rsidRDefault="0095367F" w:rsidP="00462D73">
            <w:pPr>
              <w:pStyle w:val="ListParagraph"/>
              <w:numPr>
                <w:ilvl w:val="0"/>
                <w:numId w:val="21"/>
              </w:numPr>
              <w:spacing w:before="0" w:line="360" w:lineRule="auto"/>
              <w:ind w:left="190" w:hanging="190"/>
              <w:rPr>
                <w:rFonts w:ascii="GHEA Grapalat" w:hAnsi="GHEA Grapalat" w:cs="Times New Roman"/>
                <w:i/>
                <w:iCs/>
                <w:sz w:val="18"/>
                <w:szCs w:val="18"/>
              </w:rPr>
            </w:pPr>
            <w:r w:rsidRPr="001B07E9">
              <w:rPr>
                <w:rFonts w:ascii="GHEA Grapalat" w:hAnsi="GHEA Grapalat" w:cs="Times New Roman"/>
                <w:sz w:val="18"/>
                <w:szCs w:val="18"/>
              </w:rPr>
              <w:t>Անտառածածկ տարածքների ավելացում և անտառների կլանման կարողությունների ընդլայնում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E7FF8" w14:textId="77777777" w:rsidR="0095367F" w:rsidRPr="001B07E9" w:rsidRDefault="0095367F" w:rsidP="00462D73">
            <w:pPr>
              <w:spacing w:line="360" w:lineRule="auto"/>
              <w:ind w:left="-107" w:right="-111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Անտառածածկ տարածքների %-ը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00C2F" w14:textId="77777777" w:rsidR="0095367F" w:rsidRPr="001B07E9" w:rsidRDefault="0095367F" w:rsidP="00462D73">
            <w:pPr>
              <w:spacing w:line="360" w:lineRule="auto"/>
              <w:ind w:right="-111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2031 - 2050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03EAA" w14:textId="43C7571C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Արտանետումների տարեկան նվազեցումը                   2050թ-ին կազմում է </w:t>
            </w:r>
            <w:r w:rsidR="00202024" w:rsidRPr="001B07E9">
              <w:rPr>
                <w:rFonts w:cs="Times New Roman"/>
                <w:b/>
                <w:bCs/>
                <w:sz w:val="18"/>
                <w:szCs w:val="18"/>
              </w:rPr>
              <w:t>1 510</w:t>
            </w:r>
          </w:p>
          <w:p w14:paraId="7F10E68E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ընդհանուր նվազեցումը</w:t>
            </w:r>
          </w:p>
          <w:p w14:paraId="4669DDE1" w14:textId="5165A5E3" w:rsidR="0095367F" w:rsidRPr="001B07E9" w:rsidRDefault="00202024" w:rsidP="00462D73">
            <w:pPr>
              <w:spacing w:line="360" w:lineRule="auto"/>
              <w:jc w:val="center"/>
              <w:rPr>
                <w:rFonts w:cs="Times New Roman"/>
                <w:b/>
                <w:sz w:val="18"/>
                <w:szCs w:val="18"/>
                <w:lang w:val="en-US"/>
              </w:rPr>
            </w:pPr>
            <w:r w:rsidRPr="001B07E9">
              <w:rPr>
                <w:rFonts w:cs="Times New Roman"/>
                <w:b/>
                <w:sz w:val="18"/>
                <w:szCs w:val="18"/>
                <w:lang w:val="en-US"/>
              </w:rPr>
              <w:t>21 934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1168A" w14:textId="069478E3" w:rsidR="0095367F" w:rsidRPr="001B07E9" w:rsidRDefault="00CF00D4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  <w:lang w:val="en-US"/>
              </w:rPr>
            </w:pPr>
            <w:r w:rsidRPr="001B07E9">
              <w:rPr>
                <w:rFonts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4A46" w14:textId="3CCCB4A3" w:rsidR="0095367F" w:rsidRPr="001B07E9" w:rsidRDefault="00202024" w:rsidP="00462D73">
            <w:pPr>
              <w:spacing w:line="360" w:lineRule="auto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  <w:lang w:val="en-US"/>
              </w:rPr>
              <w:t>2031 - 2050</w:t>
            </w:r>
            <w:r w:rsidR="0095367F" w:rsidRPr="001B07E9">
              <w:rPr>
                <w:rFonts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65C8F" w14:textId="3F06BADB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Արտանետումների տարեկան նվազեցումը                   2050թ-ին կազմում է </w:t>
            </w:r>
          </w:p>
          <w:p w14:paraId="2E49C0FA" w14:textId="143AB53F" w:rsidR="0095367F" w:rsidRPr="001B07E9" w:rsidRDefault="00202024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  <w:lang w:val="en-US"/>
              </w:rPr>
              <w:t>1 510</w:t>
            </w:r>
          </w:p>
          <w:p w14:paraId="46304972" w14:textId="77777777" w:rsidR="00914711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ընդհանուր նվազեցումը՝  </w:t>
            </w:r>
          </w:p>
          <w:p w14:paraId="5E7D074B" w14:textId="2B47F82C" w:rsidR="0095367F" w:rsidRPr="001B07E9" w:rsidRDefault="00202024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  <w:lang w:val="en-US"/>
              </w:rPr>
              <w:t>21 934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8B23C" w14:textId="37447BD4" w:rsidR="0095367F" w:rsidRPr="001B07E9" w:rsidRDefault="00CF00D4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  <w:lang w:val="en-US"/>
              </w:rPr>
            </w:pPr>
            <w:r w:rsidRPr="001B07E9">
              <w:rPr>
                <w:rFonts w:cs="Times New Roman"/>
                <w:bCs/>
                <w:sz w:val="18"/>
                <w:szCs w:val="18"/>
                <w:lang w:val="en-US"/>
              </w:rPr>
              <w:t>-</w:t>
            </w:r>
          </w:p>
        </w:tc>
      </w:tr>
    </w:tbl>
    <w:p w14:paraId="6330E3DF" w14:textId="65DFF39C" w:rsidR="00914711" w:rsidRPr="001B07E9" w:rsidRDefault="0095367F" w:rsidP="00462D73">
      <w:pPr>
        <w:spacing w:after="0" w:line="360" w:lineRule="auto"/>
        <w:jc w:val="right"/>
        <w:rPr>
          <w:rFonts w:cs="Times New Roman"/>
          <w:b/>
          <w:bCs/>
          <w:sz w:val="20"/>
          <w:szCs w:val="20"/>
        </w:rPr>
      </w:pPr>
      <w:r w:rsidRPr="001B07E9">
        <w:rPr>
          <w:rFonts w:cs="Times New Roman"/>
          <w:b/>
          <w:bCs/>
          <w:sz w:val="20"/>
          <w:szCs w:val="20"/>
        </w:rPr>
        <w:t>Աղյուսակ 2-2. ՋԳ արտանետումների կանխատեսման մոդելի հիմքում ընկած միջոցառումներն ըստ ընտրված սցենարների (Մ և ԼՄ) – մասնակի հաստատված ՀՀ Կառավարության կողմից</w:t>
      </w:r>
    </w:p>
    <w:tbl>
      <w:tblPr>
        <w:tblStyle w:val="TableGrid"/>
        <w:tblW w:w="15163" w:type="dxa"/>
        <w:tblLayout w:type="fixed"/>
        <w:tblLook w:val="04A0" w:firstRow="1" w:lastRow="0" w:firstColumn="1" w:lastColumn="0" w:noHBand="0" w:noVBand="1"/>
      </w:tblPr>
      <w:tblGrid>
        <w:gridCol w:w="4673"/>
        <w:gridCol w:w="1985"/>
        <w:gridCol w:w="992"/>
        <w:gridCol w:w="1842"/>
        <w:gridCol w:w="993"/>
        <w:gridCol w:w="1276"/>
        <w:gridCol w:w="1842"/>
        <w:gridCol w:w="1560"/>
      </w:tblGrid>
      <w:tr w:rsidR="003A7D1D" w:rsidRPr="001B07E9" w14:paraId="0915D8B6" w14:textId="77777777" w:rsidTr="00CF00D4">
        <w:trPr>
          <w:trHeight w:val="303"/>
        </w:trPr>
        <w:tc>
          <w:tcPr>
            <w:tcW w:w="4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AEE05" w14:textId="77777777" w:rsidR="00914711" w:rsidRPr="001B07E9" w:rsidRDefault="00914711" w:rsidP="00462D73">
            <w:pPr>
              <w:spacing w:before="0" w:line="360" w:lineRule="auto"/>
              <w:jc w:val="both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Միջոցառում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A24A2" w14:textId="77777777" w:rsidR="00914711" w:rsidRPr="001B07E9" w:rsidRDefault="00914711" w:rsidP="00462D73">
            <w:pPr>
              <w:spacing w:line="360" w:lineRule="auto"/>
              <w:ind w:right="-15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Քանակական նպատակները                  մինչև 2050թ.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C4D91" w14:textId="77777777" w:rsidR="00914711" w:rsidRPr="001B07E9" w:rsidRDefault="00914711" w:rsidP="00462D73">
            <w:pPr>
              <w:spacing w:before="0"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 xml:space="preserve">Միջոցառումներով     </w:t>
            </w:r>
          </w:p>
          <w:p w14:paraId="1DE8910A" w14:textId="77777777" w:rsidR="00914711" w:rsidRPr="001B07E9" w:rsidRDefault="00914711" w:rsidP="00462D73">
            <w:pPr>
              <w:spacing w:before="0"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 xml:space="preserve">Մ                          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0EC8B" w14:textId="77777777" w:rsidR="00914711" w:rsidRPr="001B07E9" w:rsidRDefault="00914711" w:rsidP="00462D73">
            <w:pPr>
              <w:spacing w:before="0"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Լրացուցիչ միջոցառումներով</w:t>
            </w:r>
          </w:p>
          <w:p w14:paraId="6A4F8E60" w14:textId="77777777" w:rsidR="00914711" w:rsidRPr="001B07E9" w:rsidRDefault="00914711" w:rsidP="00462D73">
            <w:pPr>
              <w:spacing w:before="0"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ԼՄ</w:t>
            </w:r>
          </w:p>
        </w:tc>
      </w:tr>
      <w:tr w:rsidR="003A7D1D" w:rsidRPr="001B07E9" w14:paraId="7B511D41" w14:textId="77777777" w:rsidTr="00CF00D4">
        <w:trPr>
          <w:trHeight w:val="769"/>
        </w:trPr>
        <w:tc>
          <w:tcPr>
            <w:tcW w:w="4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77DCF" w14:textId="77777777" w:rsidR="00914711" w:rsidRPr="001B07E9" w:rsidRDefault="00914711" w:rsidP="00462D73">
            <w:pPr>
              <w:spacing w:line="360" w:lineRule="auto"/>
              <w:rPr>
                <w:rFonts w:eastAsia="SimSun" w:cs="Times New Roman"/>
                <w:b/>
                <w:sz w:val="18"/>
                <w:szCs w:val="18"/>
                <w:lang w:eastAsia="ja-JP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230CF" w14:textId="77777777" w:rsidR="00914711" w:rsidRPr="001B07E9" w:rsidRDefault="00914711" w:rsidP="00462D73">
            <w:pPr>
              <w:spacing w:line="360" w:lineRule="auto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76165" w14:textId="77777777" w:rsidR="00914711" w:rsidRPr="001B07E9" w:rsidRDefault="00914711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Ժամկետ թթ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0449F" w14:textId="77777777" w:rsidR="00914711" w:rsidRPr="001B07E9" w:rsidRDefault="00914711" w:rsidP="00462D73">
            <w:pPr>
              <w:spacing w:line="360" w:lineRule="auto"/>
              <w:ind w:left="-38" w:right="-90"/>
              <w:jc w:val="center"/>
              <w:rPr>
                <w:rFonts w:cs="Times New Roman"/>
                <w:b/>
                <w:bCs/>
                <w:sz w:val="18"/>
                <w:szCs w:val="18"/>
                <w:lang w:eastAsia="en-US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ՋԳ արտանետում</w:t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softHyphen/>
              <w:t>ների նվազեցում                     Գգ CO</w:t>
            </w:r>
            <w:r w:rsidRPr="001B07E9">
              <w:rPr>
                <w:rFonts w:cs="Times New Roman"/>
                <w:b/>
                <w:bCs/>
                <w:sz w:val="18"/>
                <w:szCs w:val="18"/>
                <w:vertAlign w:val="subscript"/>
              </w:rPr>
              <w:t>2</w:t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t xml:space="preserve">-համարժեք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554F1" w14:textId="77777777" w:rsidR="00914711" w:rsidRPr="001B07E9" w:rsidRDefault="00914711" w:rsidP="00462D73">
            <w:pPr>
              <w:spacing w:line="360" w:lineRule="auto"/>
              <w:ind w:left="-38" w:right="-9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 xml:space="preserve">Մոտավոր արժեք (մլն ՀՀ դրամ)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8587A" w14:textId="77777777" w:rsidR="00914711" w:rsidRPr="001B07E9" w:rsidRDefault="00914711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Ժամկետ</w:t>
            </w:r>
          </w:p>
          <w:p w14:paraId="7426F943" w14:textId="77777777" w:rsidR="00914711" w:rsidRPr="001B07E9" w:rsidRDefault="00914711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թթ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58158" w14:textId="77777777" w:rsidR="00914711" w:rsidRPr="001B07E9" w:rsidRDefault="00914711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ՋԳ արտանետում</w:t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softHyphen/>
              <w:t>ների նվազեցում                     Գգ CO</w:t>
            </w:r>
            <w:r w:rsidRPr="001B07E9">
              <w:rPr>
                <w:rFonts w:cs="Times New Roman"/>
                <w:b/>
                <w:bCs/>
                <w:sz w:val="18"/>
                <w:szCs w:val="18"/>
                <w:vertAlign w:val="subscript"/>
              </w:rPr>
              <w:t>2</w:t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t>-համարժեք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FC624" w14:textId="77777777" w:rsidR="00914711" w:rsidRPr="001B07E9" w:rsidRDefault="00914711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Մոտավոր արժեք (մլն ՀՀ դրամ)</w:t>
            </w:r>
          </w:p>
        </w:tc>
      </w:tr>
    </w:tbl>
    <w:tbl>
      <w:tblPr>
        <w:tblStyle w:val="TableGrid1"/>
        <w:tblW w:w="15163" w:type="dxa"/>
        <w:tblLayout w:type="fixed"/>
        <w:tblLook w:val="04A0" w:firstRow="1" w:lastRow="0" w:firstColumn="1" w:lastColumn="0" w:noHBand="0" w:noVBand="1"/>
      </w:tblPr>
      <w:tblGrid>
        <w:gridCol w:w="4673"/>
        <w:gridCol w:w="1985"/>
        <w:gridCol w:w="1008"/>
        <w:gridCol w:w="1834"/>
        <w:gridCol w:w="1008"/>
        <w:gridCol w:w="1273"/>
        <w:gridCol w:w="1842"/>
        <w:gridCol w:w="1540"/>
      </w:tblGrid>
      <w:tr w:rsidR="003A7D1D" w:rsidRPr="001B07E9" w14:paraId="39AB58B4" w14:textId="77777777" w:rsidTr="00CF00D4">
        <w:trPr>
          <w:trHeight w:val="205"/>
        </w:trPr>
        <w:tc>
          <w:tcPr>
            <w:tcW w:w="151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6D0D7E18" w14:textId="77777777" w:rsidR="0095367F" w:rsidRPr="001B07E9" w:rsidRDefault="0095367F" w:rsidP="00462D73">
            <w:pPr>
              <w:spacing w:before="0" w:line="360" w:lineRule="auto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Տրանսպորտ</w:t>
            </w:r>
          </w:p>
        </w:tc>
      </w:tr>
      <w:tr w:rsidR="003A7D1D" w:rsidRPr="001B07E9" w14:paraId="764AE86D" w14:textId="77777777" w:rsidTr="00CF00D4">
        <w:trPr>
          <w:trHeight w:val="69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6C023" w14:textId="77777777" w:rsidR="0095367F" w:rsidRPr="001B07E9" w:rsidRDefault="0095367F" w:rsidP="00462D73">
            <w:pPr>
              <w:pStyle w:val="ListParagraph"/>
              <w:numPr>
                <w:ilvl w:val="0"/>
                <w:numId w:val="21"/>
              </w:numPr>
              <w:spacing w:before="0" w:line="360" w:lineRule="auto"/>
              <w:ind w:left="208" w:hanging="208"/>
              <w:rPr>
                <w:rFonts w:ascii="GHEA Grapalat" w:hAnsi="GHEA Grapalat" w:cs="Times New Roman"/>
                <w:sz w:val="18"/>
                <w:szCs w:val="18"/>
              </w:rPr>
            </w:pPr>
            <w:r w:rsidRPr="001B07E9">
              <w:rPr>
                <w:rFonts w:ascii="GHEA Grapalat" w:hAnsi="GHEA Grapalat" w:cs="Times New Roman"/>
                <w:sz w:val="18"/>
                <w:szCs w:val="18"/>
              </w:rPr>
              <w:t>Նոր էլեկտրոմոբիլների ներդրում</w:t>
            </w:r>
          </w:p>
          <w:p w14:paraId="4FB5FB3F" w14:textId="77777777" w:rsidR="0095367F" w:rsidRPr="001B07E9" w:rsidRDefault="0095367F" w:rsidP="00462D73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47588" w14:textId="77777777" w:rsidR="0095367F" w:rsidRPr="001B07E9" w:rsidRDefault="0095367F" w:rsidP="00462D73">
            <w:pPr>
              <w:spacing w:line="360" w:lineRule="auto"/>
              <w:ind w:right="-104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200 000 էլ. մեքենա (Մ)</w:t>
            </w:r>
          </w:p>
          <w:p w14:paraId="75CDAD7B" w14:textId="77777777" w:rsidR="0095367F" w:rsidRPr="001B07E9" w:rsidRDefault="0095367F" w:rsidP="00462D73">
            <w:pPr>
              <w:spacing w:line="360" w:lineRule="auto"/>
              <w:ind w:right="-104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400 000 էլ. մեքենա (ԼՄ)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54809" w14:textId="77777777" w:rsidR="0095367F" w:rsidRPr="001B07E9" w:rsidRDefault="0095367F" w:rsidP="00462D73">
            <w:pPr>
              <w:spacing w:line="360" w:lineRule="auto"/>
              <w:ind w:left="-107" w:right="-104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2031 - 2050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960F5" w14:textId="57192EF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Արտանետումների տարեկան նվազեցումը                   2050թ-ին կազմում է </w:t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t>420,</w:t>
            </w:r>
          </w:p>
          <w:p w14:paraId="707948D4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ընդհանուր նվազեցումը</w:t>
            </w:r>
          </w:p>
          <w:p w14:paraId="77EBE533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6 620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4BCDB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  <w:lang w:val="ru-RU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Ավելի քան </w:t>
            </w:r>
            <w:r w:rsidRPr="001B07E9">
              <w:rPr>
                <w:rFonts w:cs="Times New Roman"/>
                <w:b/>
                <w:sz w:val="18"/>
                <w:szCs w:val="18"/>
                <w:lang w:val="ru-RU"/>
              </w:rPr>
              <w:t>420,000</w:t>
            </w:r>
            <w:r w:rsidRPr="001B07E9">
              <w:rPr>
                <w:rStyle w:val="FootnoteReference"/>
                <w:b/>
                <w:szCs w:val="18"/>
                <w:lang w:val="ru-RU"/>
              </w:rPr>
              <w:footnoteReference w:id="2"/>
            </w:r>
          </w:p>
          <w:p w14:paraId="298DE39E" w14:textId="77777777" w:rsidR="0095367F" w:rsidRPr="001B07E9" w:rsidRDefault="0095367F" w:rsidP="00462D73">
            <w:pPr>
              <w:spacing w:line="360" w:lineRule="auto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1F7DE" w14:textId="77777777" w:rsidR="0095367F" w:rsidRPr="001B07E9" w:rsidRDefault="0095367F" w:rsidP="00462D73">
            <w:pPr>
              <w:spacing w:line="360" w:lineRule="auto"/>
              <w:ind w:left="-110" w:right="-199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2031 - 2050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EE6D4" w14:textId="7C2BA433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Արտանետումների տարեկան նվազեցումը                   2050թ-ին կազմում է </w:t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t>841,</w:t>
            </w:r>
          </w:p>
          <w:p w14:paraId="14FC083D" w14:textId="77777777" w:rsidR="004229C5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ընդհանուր նվազեցումը</w:t>
            </w:r>
          </w:p>
          <w:p w14:paraId="599A0B10" w14:textId="31473D00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11 034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7398F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  <w:lang w:val="ru-RU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Ավելի քան </w:t>
            </w:r>
            <w:r w:rsidRPr="001B07E9">
              <w:rPr>
                <w:rFonts w:cs="Times New Roman"/>
                <w:b/>
                <w:sz w:val="18"/>
                <w:szCs w:val="18"/>
                <w:lang w:val="ru-RU"/>
              </w:rPr>
              <w:t>450,000</w:t>
            </w:r>
          </w:p>
          <w:p w14:paraId="7B57E721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</w:tr>
      <w:tr w:rsidR="003A7D1D" w:rsidRPr="001B07E9" w14:paraId="15BD50E5" w14:textId="77777777" w:rsidTr="00CF00D4">
        <w:trPr>
          <w:trHeight w:val="205"/>
        </w:trPr>
        <w:tc>
          <w:tcPr>
            <w:tcW w:w="151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2C39F26" w14:textId="77777777" w:rsidR="0095367F" w:rsidRPr="001B07E9" w:rsidRDefault="0095367F" w:rsidP="00462D73">
            <w:pPr>
              <w:spacing w:before="0" w:line="360" w:lineRule="auto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Բնական գազի փոխանցման, պահեստավորման և բաշխման հետ կապված չվերահսկվող արտանետումներ</w:t>
            </w:r>
          </w:p>
        </w:tc>
      </w:tr>
      <w:tr w:rsidR="003A7D1D" w:rsidRPr="001B07E9" w14:paraId="02AB86C1" w14:textId="77777777" w:rsidTr="00CF00D4">
        <w:trPr>
          <w:trHeight w:val="20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51DBC" w14:textId="77777777" w:rsidR="0095367F" w:rsidRPr="001B07E9" w:rsidRDefault="0095367F" w:rsidP="00462D73">
            <w:pPr>
              <w:pStyle w:val="ListParagraph"/>
              <w:numPr>
                <w:ilvl w:val="0"/>
                <w:numId w:val="21"/>
              </w:numPr>
              <w:spacing w:before="0" w:line="360" w:lineRule="auto"/>
              <w:ind w:left="190" w:hanging="180"/>
              <w:rPr>
                <w:rFonts w:ascii="GHEA Grapalat" w:hAnsi="GHEA Grapalat"/>
              </w:rPr>
            </w:pPr>
            <w:r w:rsidRPr="001B07E9">
              <w:rPr>
                <w:rFonts w:ascii="GHEA Grapalat" w:hAnsi="GHEA Grapalat" w:cs="Times New Roman"/>
                <w:sz w:val="18"/>
                <w:szCs w:val="18"/>
              </w:rPr>
              <w:t xml:space="preserve">Բնական գազի մասնաբաժնի նվազեցումը երկրի էներգիայի գեներացման կառուցվածքում վերականգնվող էներգառեսուրսների ներդրման միջոցով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28624" w14:textId="392E9F33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1B07E9">
              <w:rPr>
                <w:rFonts w:cs="Times New Roman"/>
                <w:sz w:val="18"/>
                <w:szCs w:val="18"/>
              </w:rPr>
              <w:t>Չվերահ</w:t>
            </w:r>
            <w:r w:rsidR="00630647" w:rsidRPr="001B07E9">
              <w:rPr>
                <w:rFonts w:cs="Times New Roman"/>
                <w:sz w:val="18"/>
                <w:szCs w:val="18"/>
              </w:rPr>
              <w:t>ս</w:t>
            </w:r>
            <w:r w:rsidRPr="001B07E9">
              <w:rPr>
                <w:rFonts w:cs="Times New Roman"/>
                <w:sz w:val="18"/>
                <w:szCs w:val="18"/>
              </w:rPr>
              <w:t>կվող արտանետումների նվազեցում 67.54% (Մ)</w:t>
            </w:r>
          </w:p>
          <w:p w14:paraId="194112E9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sz w:val="18"/>
                <w:szCs w:val="18"/>
              </w:rPr>
              <w:t>- 66.87 (ԼՄ)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F239F" w14:textId="77777777" w:rsidR="0095367F" w:rsidRPr="001B07E9" w:rsidRDefault="0095367F" w:rsidP="00462D73">
            <w:pPr>
              <w:spacing w:line="360" w:lineRule="auto"/>
              <w:ind w:left="-107" w:right="-111"/>
              <w:jc w:val="center"/>
              <w:rPr>
                <w:rFonts w:cs="Times New Roman"/>
                <w:bCs/>
                <w:sz w:val="18"/>
                <w:szCs w:val="18"/>
                <w:lang w:val="ru-RU"/>
              </w:rPr>
            </w:pPr>
            <w:r w:rsidRPr="001B07E9">
              <w:rPr>
                <w:rFonts w:cs="Times New Roman"/>
                <w:bCs/>
                <w:sz w:val="18"/>
                <w:szCs w:val="18"/>
                <w:lang w:val="ru-RU"/>
              </w:rPr>
              <w:t>2031–2050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A1EED" w14:textId="0CB12646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  <w:lang w:val="ru-RU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Արտանետումների տարեկան նվազեցումը                   2050թ-ին կազմում է</w:t>
            </w:r>
            <w:r w:rsidR="004229C5" w:rsidRPr="001B07E9">
              <w:rPr>
                <w:rFonts w:cs="Times New Roman"/>
                <w:bCs/>
                <w:sz w:val="18"/>
                <w:szCs w:val="18"/>
              </w:rPr>
              <w:t xml:space="preserve"> </w:t>
            </w:r>
            <w:r w:rsidRPr="001B07E9">
              <w:rPr>
                <w:rFonts w:cs="Times New Roman"/>
                <w:b/>
                <w:bCs/>
                <w:sz w:val="18"/>
                <w:szCs w:val="18"/>
                <w:lang w:val="ru-RU"/>
              </w:rPr>
              <w:t>2 849,</w:t>
            </w:r>
          </w:p>
          <w:p w14:paraId="1FB12FC9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lastRenderedPageBreak/>
              <w:t>ընդհանուր նվազեցումը</w:t>
            </w:r>
          </w:p>
          <w:p w14:paraId="6B82E2A5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45 312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DCFBA" w14:textId="1E26DAC7" w:rsidR="0095367F" w:rsidRPr="001B07E9" w:rsidRDefault="00CF00D4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  <w:lang w:val="en-US"/>
              </w:rPr>
            </w:pPr>
            <w:r w:rsidRPr="001B07E9">
              <w:rPr>
                <w:rFonts w:cs="Times New Roman"/>
                <w:bCs/>
                <w:sz w:val="18"/>
                <w:szCs w:val="18"/>
                <w:lang w:val="en-US"/>
              </w:rPr>
              <w:lastRenderedPageBreak/>
              <w:t>-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6C8BF" w14:textId="77777777" w:rsidR="0095367F" w:rsidRPr="001B07E9" w:rsidRDefault="0095367F" w:rsidP="00462D73">
            <w:pPr>
              <w:spacing w:line="360" w:lineRule="auto"/>
              <w:ind w:left="-107" w:right="-111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  <w:lang w:val="ru-RU"/>
              </w:rPr>
              <w:t>2031–2050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00760" w14:textId="31CE9A8B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Արտանետումների տարեկան նվազեցումը                   2050թ-ին կազմում է </w:t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t>3 004,</w:t>
            </w:r>
          </w:p>
          <w:p w14:paraId="6C07CC5B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lastRenderedPageBreak/>
              <w:t>ընդհանուր նվազե</w:t>
            </w:r>
            <w:r w:rsidRPr="001B07E9">
              <w:rPr>
                <w:rFonts w:cs="Times New Roman"/>
                <w:bCs/>
                <w:sz w:val="18"/>
                <w:szCs w:val="18"/>
                <w:lang w:val="en-US"/>
              </w:rPr>
              <w:t>-</w:t>
            </w:r>
            <w:r w:rsidRPr="001B07E9">
              <w:rPr>
                <w:rFonts w:cs="Times New Roman"/>
                <w:bCs/>
                <w:sz w:val="18"/>
                <w:szCs w:val="18"/>
              </w:rPr>
              <w:t xml:space="preserve">ցումը՝ </w:t>
            </w:r>
          </w:p>
          <w:p w14:paraId="0237C123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43 583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91BC8" w14:textId="4D60149F" w:rsidR="0095367F" w:rsidRPr="001B07E9" w:rsidRDefault="00CF00D4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  <w:lang w:val="en-US"/>
              </w:rPr>
            </w:pPr>
            <w:r w:rsidRPr="001B07E9">
              <w:rPr>
                <w:rFonts w:cs="Times New Roman"/>
                <w:bCs/>
                <w:sz w:val="18"/>
                <w:szCs w:val="18"/>
                <w:lang w:val="en-US"/>
              </w:rPr>
              <w:lastRenderedPageBreak/>
              <w:t>-</w:t>
            </w:r>
          </w:p>
        </w:tc>
      </w:tr>
      <w:tr w:rsidR="003A7D1D" w:rsidRPr="001B07E9" w14:paraId="58D2E9EC" w14:textId="77777777" w:rsidTr="00CF00D4">
        <w:trPr>
          <w:trHeight w:val="296"/>
        </w:trPr>
        <w:tc>
          <w:tcPr>
            <w:tcW w:w="151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95D3BFC" w14:textId="77777777" w:rsidR="0095367F" w:rsidRPr="001B07E9" w:rsidRDefault="0095367F" w:rsidP="00462D73">
            <w:pPr>
              <w:spacing w:before="0" w:line="360" w:lineRule="auto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Արդյունաբերական գործընթացներ և արտադրանքի օգտագործում</w:t>
            </w:r>
          </w:p>
        </w:tc>
      </w:tr>
    </w:tbl>
    <w:tbl>
      <w:tblPr>
        <w:tblStyle w:val="TableGrid2"/>
        <w:tblW w:w="14879" w:type="dxa"/>
        <w:tblLayout w:type="fixed"/>
        <w:tblLook w:val="04A0" w:firstRow="1" w:lastRow="0" w:firstColumn="1" w:lastColumn="0" w:noHBand="0" w:noVBand="1"/>
      </w:tblPr>
      <w:tblGrid>
        <w:gridCol w:w="4657"/>
        <w:gridCol w:w="2029"/>
        <w:gridCol w:w="952"/>
        <w:gridCol w:w="1834"/>
        <w:gridCol w:w="1022"/>
        <w:gridCol w:w="1287"/>
        <w:gridCol w:w="1822"/>
        <w:gridCol w:w="1276"/>
      </w:tblGrid>
      <w:tr w:rsidR="004229C5" w:rsidRPr="001B07E9" w14:paraId="5ABB7713" w14:textId="77777777" w:rsidTr="00CF00D4">
        <w:trPr>
          <w:trHeight w:val="7943"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4D61F" w14:textId="77777777" w:rsidR="0095367F" w:rsidRPr="001B07E9" w:rsidRDefault="0095367F" w:rsidP="00462D73">
            <w:pPr>
              <w:pStyle w:val="ListParagraph"/>
              <w:numPr>
                <w:ilvl w:val="0"/>
                <w:numId w:val="21"/>
              </w:numPr>
              <w:spacing w:before="0" w:line="360" w:lineRule="auto"/>
              <w:ind w:left="190" w:hanging="180"/>
              <w:rPr>
                <w:rFonts w:ascii="GHEA Grapalat" w:hAnsi="GHEA Grapalat" w:cs="Times New Roman"/>
                <w:sz w:val="18"/>
                <w:szCs w:val="18"/>
              </w:rPr>
            </w:pPr>
            <w:r w:rsidRPr="001B07E9">
              <w:rPr>
                <w:rFonts w:ascii="GHEA Grapalat" w:hAnsi="GHEA Grapalat" w:cs="Times New Roman"/>
                <w:sz w:val="18"/>
                <w:szCs w:val="18"/>
              </w:rPr>
              <w:lastRenderedPageBreak/>
              <w:t>Ցեմենտի արտադրությունում էլեկտրաէներգիայի օգտագործման և արտանետումների նվազեցման լուծումը՝ արտահայտված ցեմենտի արտադրանքի մեկ միավորի զանգվածի հաշվով, կլինկերի պարունակության նվազեցումն է ցեմենտում</w:t>
            </w:r>
          </w:p>
          <w:p w14:paraId="6D77342F" w14:textId="77777777" w:rsidR="0095367F" w:rsidRPr="001B07E9" w:rsidRDefault="0095367F" w:rsidP="00462D73">
            <w:pPr>
              <w:pStyle w:val="ListParagraph"/>
              <w:numPr>
                <w:ilvl w:val="0"/>
                <w:numId w:val="21"/>
              </w:numPr>
              <w:spacing w:before="0" w:line="360" w:lineRule="auto"/>
              <w:ind w:left="190" w:hanging="180"/>
              <w:rPr>
                <w:rFonts w:ascii="GHEA Grapalat" w:hAnsi="GHEA Grapalat" w:cs="Times New Roman"/>
                <w:sz w:val="18"/>
                <w:szCs w:val="18"/>
              </w:rPr>
            </w:pPr>
            <w:r w:rsidRPr="001B07E9">
              <w:rPr>
                <w:rFonts w:ascii="GHEA Grapalat" w:hAnsi="GHEA Grapalat" w:cs="Times New Roman"/>
                <w:sz w:val="18"/>
                <w:szCs w:val="18"/>
              </w:rPr>
              <w:t>Վառելիքի պակաս քանակ պահանջող՝ վառարաններում այրման գործընթացների ներդրում այրման արդյունքում առաջացող CO</w:t>
            </w:r>
            <w:r w:rsidRPr="001B07E9">
              <w:rPr>
                <w:rFonts w:ascii="GHEA Grapalat" w:hAnsi="GHEA Grapalat" w:cs="Times New Roman"/>
                <w:sz w:val="18"/>
                <w:szCs w:val="18"/>
                <w:vertAlign w:val="subscript"/>
              </w:rPr>
              <w:t xml:space="preserve">2 </w:t>
            </w:r>
            <w:r w:rsidRPr="001B07E9">
              <w:rPr>
                <w:rFonts w:ascii="GHEA Grapalat" w:hAnsi="GHEA Grapalat" w:cs="Times New Roman"/>
                <w:sz w:val="18"/>
                <w:szCs w:val="18"/>
              </w:rPr>
              <w:t xml:space="preserve">արտանետումները նվազեցնելու համար  </w:t>
            </w:r>
          </w:p>
          <w:p w14:paraId="1119CF83" w14:textId="77777777" w:rsidR="0095367F" w:rsidRPr="001B07E9" w:rsidRDefault="0095367F" w:rsidP="00462D73">
            <w:pPr>
              <w:pStyle w:val="ListParagraph"/>
              <w:numPr>
                <w:ilvl w:val="0"/>
                <w:numId w:val="21"/>
              </w:numPr>
              <w:spacing w:before="0" w:line="360" w:lineRule="auto"/>
              <w:ind w:left="190" w:hanging="180"/>
              <w:rPr>
                <w:rFonts w:ascii="GHEA Grapalat" w:hAnsi="GHEA Grapalat" w:cs="Times New Roman"/>
                <w:sz w:val="18"/>
                <w:szCs w:val="18"/>
              </w:rPr>
            </w:pPr>
            <w:r w:rsidRPr="001B07E9">
              <w:rPr>
                <w:rFonts w:ascii="GHEA Grapalat" w:hAnsi="GHEA Grapalat" w:cs="Times New Roman"/>
                <w:sz w:val="18"/>
                <w:szCs w:val="18"/>
              </w:rPr>
              <w:t>Էլեկտրաէներգիայի սպառման կառավարման համակարգերի ներդրում և էներգաարդյունավետ սարքավորումների օգտագործում, ինչպիսիք են՝ բարձր ճնշման հղկող գլանափաթեթները կլինկերի մանրացման համար և փոփոխական արագության շարժիչներն օդափոխիչների համար</w:t>
            </w:r>
          </w:p>
          <w:p w14:paraId="263A7F60" w14:textId="77777777" w:rsidR="0095367F" w:rsidRPr="001B07E9" w:rsidRDefault="0095367F" w:rsidP="00462D73">
            <w:pPr>
              <w:pStyle w:val="ListParagraph"/>
              <w:numPr>
                <w:ilvl w:val="0"/>
                <w:numId w:val="21"/>
              </w:numPr>
              <w:spacing w:before="0" w:line="360" w:lineRule="auto"/>
              <w:ind w:left="190" w:hanging="190"/>
              <w:rPr>
                <w:rFonts w:ascii="GHEA Grapalat" w:hAnsi="GHEA Grapalat" w:cs="Times New Roman"/>
                <w:sz w:val="18"/>
                <w:szCs w:val="18"/>
              </w:rPr>
            </w:pPr>
            <w:r w:rsidRPr="001B07E9">
              <w:rPr>
                <w:rFonts w:ascii="GHEA Grapalat" w:hAnsi="GHEA Grapalat" w:cs="Times New Roman"/>
                <w:sz w:val="18"/>
                <w:szCs w:val="18"/>
              </w:rPr>
              <w:t>Արտադրված էլեկտրաէներգիան և ցեմենտի արտադրության գործընթացից ստացվող ավելորդ ջերմությունը կարող են  օգտագործվել ցեմենտի գործարաններում</w:t>
            </w:r>
          </w:p>
          <w:p w14:paraId="2D3554DA" w14:textId="77777777" w:rsidR="0095367F" w:rsidRPr="001B07E9" w:rsidRDefault="0095367F" w:rsidP="00462D73">
            <w:pPr>
              <w:pStyle w:val="ListParagraph"/>
              <w:numPr>
                <w:ilvl w:val="0"/>
                <w:numId w:val="21"/>
              </w:numPr>
              <w:spacing w:before="0" w:line="360" w:lineRule="auto"/>
              <w:ind w:left="190" w:hanging="190"/>
              <w:rPr>
                <w:rFonts w:ascii="GHEA Grapalat" w:hAnsi="GHEA Grapalat" w:cs="Times New Roman"/>
                <w:sz w:val="18"/>
                <w:szCs w:val="18"/>
              </w:rPr>
            </w:pPr>
            <w:r w:rsidRPr="001B07E9">
              <w:rPr>
                <w:rFonts w:ascii="GHEA Grapalat" w:hAnsi="GHEA Grapalat" w:cs="Times New Roman"/>
                <w:sz w:val="18"/>
                <w:szCs w:val="18"/>
              </w:rPr>
              <w:t>ՎԿ-ի հնարավորությունների ընդլայնում արդյունաբերության ենթաճյուղերում և պահանջարկի այլ ոլորտներում վառելիքի սպառման վերաբերյալ տվյալների որակի ապահովման գործում</w:t>
            </w:r>
          </w:p>
          <w:p w14:paraId="7204F3E7" w14:textId="77777777" w:rsidR="0095367F" w:rsidRPr="001B07E9" w:rsidRDefault="0095367F" w:rsidP="00462D73">
            <w:pPr>
              <w:pStyle w:val="ListParagraph"/>
              <w:numPr>
                <w:ilvl w:val="0"/>
                <w:numId w:val="21"/>
              </w:numPr>
              <w:spacing w:before="0" w:line="360" w:lineRule="auto"/>
              <w:ind w:left="190" w:hanging="190"/>
              <w:rPr>
                <w:rFonts w:ascii="GHEA Grapalat" w:hAnsi="GHEA Grapalat" w:cs="Times New Roman"/>
                <w:sz w:val="18"/>
                <w:szCs w:val="18"/>
              </w:rPr>
            </w:pPr>
            <w:r w:rsidRPr="001B07E9">
              <w:rPr>
                <w:rFonts w:ascii="GHEA Grapalat" w:hAnsi="GHEA Grapalat" w:cs="Times New Roman"/>
                <w:sz w:val="18"/>
                <w:szCs w:val="18"/>
              </w:rPr>
              <w:lastRenderedPageBreak/>
              <w:t>Արդյունավետ մեկուսիչ երեսպատում` սարքավորումների վերին շերտի ջերմության կորուստները նվազագույնի հասցնելու համար</w:t>
            </w:r>
          </w:p>
          <w:p w14:paraId="049AA4C7" w14:textId="6FDC2ACA" w:rsidR="00A51F2A" w:rsidRPr="001B07E9" w:rsidRDefault="0095367F" w:rsidP="00462D73">
            <w:pPr>
              <w:pStyle w:val="ListParagraph"/>
              <w:numPr>
                <w:ilvl w:val="0"/>
                <w:numId w:val="21"/>
              </w:numPr>
              <w:spacing w:before="0" w:line="360" w:lineRule="auto"/>
              <w:ind w:left="190" w:hanging="190"/>
              <w:rPr>
                <w:rFonts w:ascii="GHEA Grapalat" w:hAnsi="GHEA Grapalat" w:cs="Times New Roman"/>
                <w:sz w:val="18"/>
                <w:szCs w:val="18"/>
              </w:rPr>
            </w:pPr>
            <w:r w:rsidRPr="001B07E9">
              <w:rPr>
                <w:rFonts w:ascii="GHEA Grapalat" w:hAnsi="GHEA Grapalat" w:cs="Times New Roman"/>
                <w:sz w:val="18"/>
                <w:szCs w:val="18"/>
              </w:rPr>
              <w:t>Մասնագիտացում և համագործակցություն արտադրական օբյեկտներում ժամանակակից էներգաարդյունավետ տեխնոլոգիաների օգտագործման հետ կապված</w:t>
            </w:r>
          </w:p>
          <w:p w14:paraId="0D04DC19" w14:textId="77777777" w:rsidR="00A51F2A" w:rsidRPr="001B07E9" w:rsidRDefault="00A51F2A" w:rsidP="00A51F2A"/>
          <w:p w14:paraId="6C6289FB" w14:textId="289D9C3F" w:rsidR="0095367F" w:rsidRPr="001B07E9" w:rsidRDefault="0095367F" w:rsidP="00A51F2A"/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4D802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lastRenderedPageBreak/>
              <w:t>Էներգիայի խնայողություն</w:t>
            </w:r>
          </w:p>
          <w:p w14:paraId="23FC099A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1B07E9">
              <w:rPr>
                <w:rFonts w:cs="Times New Roman"/>
                <w:sz w:val="18"/>
                <w:szCs w:val="18"/>
              </w:rPr>
              <w:t>Ցեմենտի բաղադրու-թյունը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90DEC" w14:textId="77777777" w:rsidR="0095367F" w:rsidRPr="001B07E9" w:rsidRDefault="0095367F" w:rsidP="00462D73">
            <w:pPr>
              <w:spacing w:line="360" w:lineRule="auto"/>
              <w:ind w:left="-107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2031 - 2050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7BA3F" w14:textId="29FDC55A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Արտանետումների տարեկան նվազեցումը                   2050թ-ին կազմում է </w:t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t>391,</w:t>
            </w:r>
          </w:p>
          <w:p w14:paraId="5B40FF1E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ընդհանուր նվազեցումը</w:t>
            </w:r>
          </w:p>
          <w:p w14:paraId="67880208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3 492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2C877" w14:textId="28464B6D" w:rsidR="0095367F" w:rsidRPr="001B07E9" w:rsidRDefault="00CF00D4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  <w:lang w:val="en-US"/>
              </w:rPr>
            </w:pPr>
            <w:r w:rsidRPr="001B07E9">
              <w:rPr>
                <w:rFonts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17C16" w14:textId="77777777" w:rsidR="0095367F" w:rsidRPr="001B07E9" w:rsidRDefault="0095367F" w:rsidP="00462D73">
            <w:pPr>
              <w:spacing w:line="360" w:lineRule="auto"/>
              <w:ind w:left="-107" w:right="-111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2031 - 2050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43AAE" w14:textId="15138C65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Արտանետումների տարեկան նվազեցումը                   2050թ-ին կազմում է </w:t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t>642,</w:t>
            </w:r>
          </w:p>
          <w:p w14:paraId="136BE487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ընդհանուր նվազեցումը</w:t>
            </w:r>
          </w:p>
          <w:p w14:paraId="2D2AD52D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9 223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0F9C9" w14:textId="525C758A" w:rsidR="0095367F" w:rsidRPr="001B07E9" w:rsidRDefault="00CF00D4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  <w:lang w:val="en-US"/>
              </w:rPr>
            </w:pPr>
            <w:r w:rsidRPr="001B07E9">
              <w:rPr>
                <w:rFonts w:cs="Times New Roman"/>
                <w:bCs/>
                <w:sz w:val="18"/>
                <w:szCs w:val="18"/>
                <w:lang w:val="en-US"/>
              </w:rPr>
              <w:t>-</w:t>
            </w:r>
          </w:p>
        </w:tc>
      </w:tr>
    </w:tbl>
    <w:p w14:paraId="64D3F2AF" w14:textId="77777777" w:rsidR="0095367F" w:rsidRPr="001B07E9" w:rsidRDefault="0095367F" w:rsidP="00462D73">
      <w:pPr>
        <w:spacing w:after="0" w:line="360" w:lineRule="auto"/>
        <w:jc w:val="both"/>
        <w:rPr>
          <w:rFonts w:cs="Times New Roman"/>
        </w:rPr>
      </w:pPr>
    </w:p>
    <w:p w14:paraId="1553FDB2" w14:textId="51B777B1" w:rsidR="0095367F" w:rsidRPr="001B07E9" w:rsidRDefault="0095367F" w:rsidP="00462D73">
      <w:pPr>
        <w:spacing w:after="0" w:line="360" w:lineRule="auto"/>
        <w:jc w:val="right"/>
        <w:rPr>
          <w:rFonts w:cs="Times New Roman"/>
          <w:b/>
          <w:bCs/>
          <w:sz w:val="20"/>
          <w:szCs w:val="20"/>
        </w:rPr>
      </w:pPr>
      <w:r w:rsidRPr="001B07E9">
        <w:rPr>
          <w:rFonts w:cs="Times New Roman"/>
          <w:b/>
          <w:bCs/>
          <w:sz w:val="20"/>
          <w:szCs w:val="20"/>
        </w:rPr>
        <w:lastRenderedPageBreak/>
        <w:t>Աղյուսակ 2-3. ՋԳ արտանետումների կանխատեսման մոդելի հիմքում ընկած միջոցառումներն ըստ ընտրված սցենարների (Մ և ԼՄ) – չհաստատված (նոր նախաձեռնություն)</w:t>
      </w:r>
    </w:p>
    <w:tbl>
      <w:tblPr>
        <w:tblStyle w:val="TableGrid"/>
        <w:tblW w:w="14889" w:type="dxa"/>
        <w:tblLayout w:type="fixed"/>
        <w:tblLook w:val="04A0" w:firstRow="1" w:lastRow="0" w:firstColumn="1" w:lastColumn="0" w:noHBand="0" w:noVBand="1"/>
      </w:tblPr>
      <w:tblGrid>
        <w:gridCol w:w="4643"/>
        <w:gridCol w:w="2015"/>
        <w:gridCol w:w="992"/>
        <w:gridCol w:w="1808"/>
        <w:gridCol w:w="1050"/>
        <w:gridCol w:w="1273"/>
        <w:gridCol w:w="1820"/>
        <w:gridCol w:w="1288"/>
      </w:tblGrid>
      <w:tr w:rsidR="003A7D1D" w:rsidRPr="001B07E9" w14:paraId="17403A9A" w14:textId="77777777" w:rsidTr="004229C5">
        <w:trPr>
          <w:trHeight w:val="541"/>
        </w:trPr>
        <w:tc>
          <w:tcPr>
            <w:tcW w:w="4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85F51" w14:textId="77777777" w:rsidR="0095367F" w:rsidRPr="001B07E9" w:rsidRDefault="0095367F" w:rsidP="00462D73">
            <w:pPr>
              <w:spacing w:before="0" w:line="360" w:lineRule="auto"/>
              <w:jc w:val="both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Միջոցառում</w:t>
            </w:r>
          </w:p>
        </w:tc>
        <w:tc>
          <w:tcPr>
            <w:tcW w:w="2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D9578" w14:textId="77777777" w:rsidR="0095367F" w:rsidRPr="001B07E9" w:rsidRDefault="0095367F" w:rsidP="00462D73">
            <w:pPr>
              <w:spacing w:line="360" w:lineRule="auto"/>
              <w:ind w:left="-186" w:right="-15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Քանակական նպատակները                  մինչև 2050թ.</w:t>
            </w:r>
          </w:p>
        </w:tc>
        <w:tc>
          <w:tcPr>
            <w:tcW w:w="3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BFDC7" w14:textId="77777777" w:rsidR="0095367F" w:rsidRPr="001B07E9" w:rsidRDefault="0095367F" w:rsidP="00462D73">
            <w:pPr>
              <w:spacing w:before="0"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 xml:space="preserve">Միջոցառումներով     </w:t>
            </w:r>
          </w:p>
          <w:p w14:paraId="262E8650" w14:textId="5B030158" w:rsidR="0095367F" w:rsidRPr="001B07E9" w:rsidRDefault="0095367F" w:rsidP="00462D73">
            <w:pPr>
              <w:spacing w:before="0"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 xml:space="preserve">Մ                    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377A3" w14:textId="77777777" w:rsidR="0095367F" w:rsidRPr="001B07E9" w:rsidRDefault="0095367F" w:rsidP="00462D73">
            <w:pPr>
              <w:spacing w:before="0"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Լրացուցիչ միջոցառումներով</w:t>
            </w:r>
          </w:p>
          <w:p w14:paraId="6E719A7A" w14:textId="77777777" w:rsidR="0095367F" w:rsidRPr="001B07E9" w:rsidRDefault="0095367F" w:rsidP="00462D73">
            <w:pPr>
              <w:spacing w:before="0"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ԼՄ</w:t>
            </w:r>
          </w:p>
        </w:tc>
      </w:tr>
      <w:tr w:rsidR="003A7D1D" w:rsidRPr="001B07E9" w14:paraId="0E4BD6CF" w14:textId="77777777" w:rsidTr="004229C5">
        <w:trPr>
          <w:trHeight w:val="897"/>
        </w:trPr>
        <w:tc>
          <w:tcPr>
            <w:tcW w:w="4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4D83A" w14:textId="77777777" w:rsidR="0095367F" w:rsidRPr="001B07E9" w:rsidRDefault="0095367F" w:rsidP="00462D73">
            <w:pPr>
              <w:spacing w:line="360" w:lineRule="auto"/>
              <w:rPr>
                <w:rFonts w:eastAsia="SimSun" w:cs="Times New Roman"/>
                <w:b/>
                <w:sz w:val="18"/>
                <w:szCs w:val="18"/>
                <w:lang w:eastAsia="ja-JP"/>
              </w:rPr>
            </w:pPr>
          </w:p>
        </w:tc>
        <w:tc>
          <w:tcPr>
            <w:tcW w:w="2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7D7FA" w14:textId="77777777" w:rsidR="0095367F" w:rsidRPr="001B07E9" w:rsidRDefault="0095367F" w:rsidP="00462D73">
            <w:pPr>
              <w:spacing w:line="360" w:lineRule="auto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5606B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Ժամկետ թթ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0D778" w14:textId="77777777" w:rsidR="0095367F" w:rsidRPr="001B07E9" w:rsidRDefault="0095367F" w:rsidP="00462D73">
            <w:pPr>
              <w:spacing w:line="360" w:lineRule="auto"/>
              <w:ind w:left="-38" w:right="-9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ՋԳ արտանետումների նվազեցում                     Գգ CO</w:t>
            </w:r>
            <w:r w:rsidRPr="001B07E9">
              <w:rPr>
                <w:rFonts w:cs="Times New Roman"/>
                <w:b/>
                <w:bCs/>
                <w:sz w:val="18"/>
                <w:szCs w:val="18"/>
                <w:vertAlign w:val="subscript"/>
              </w:rPr>
              <w:t>2</w:t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t>-համարժեք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6CDF8" w14:textId="77777777" w:rsidR="0095367F" w:rsidRPr="001B07E9" w:rsidRDefault="0095367F" w:rsidP="00462D73">
            <w:pPr>
              <w:spacing w:line="360" w:lineRule="auto"/>
              <w:ind w:left="-38" w:right="-9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 xml:space="preserve">Մոտավոր արժեք (մլն ՀՀ դրամ)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CE91B" w14:textId="77777777" w:rsidR="004229C5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Ժամկետ</w:t>
            </w:r>
          </w:p>
          <w:p w14:paraId="18540153" w14:textId="683352D0" w:rsidR="0095367F" w:rsidRPr="001B07E9" w:rsidRDefault="0095367F" w:rsidP="00462D73">
            <w:pPr>
              <w:spacing w:before="0"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թթ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3887E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ՋԳ արտանետումների նվազեցում                     Գգ CO</w:t>
            </w:r>
            <w:r w:rsidRPr="001B07E9">
              <w:rPr>
                <w:rFonts w:cs="Times New Roman"/>
                <w:b/>
                <w:bCs/>
                <w:sz w:val="18"/>
                <w:szCs w:val="18"/>
                <w:vertAlign w:val="subscript"/>
              </w:rPr>
              <w:t>2</w:t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t>-համարժեք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84496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Մոտավոր արժեք (մլն ՀՀ դրամ)</w:t>
            </w:r>
          </w:p>
        </w:tc>
      </w:tr>
    </w:tbl>
    <w:tbl>
      <w:tblPr>
        <w:tblStyle w:val="TableGrid1"/>
        <w:tblW w:w="14903" w:type="dxa"/>
        <w:tblLayout w:type="fixed"/>
        <w:tblLook w:val="04A0" w:firstRow="1" w:lastRow="0" w:firstColumn="1" w:lastColumn="0" w:noHBand="0" w:noVBand="1"/>
      </w:tblPr>
      <w:tblGrid>
        <w:gridCol w:w="4629"/>
        <w:gridCol w:w="2029"/>
        <w:gridCol w:w="1008"/>
        <w:gridCol w:w="1778"/>
        <w:gridCol w:w="1050"/>
        <w:gridCol w:w="1301"/>
        <w:gridCol w:w="1820"/>
        <w:gridCol w:w="1288"/>
      </w:tblGrid>
      <w:tr w:rsidR="003A7D1D" w:rsidRPr="001B07E9" w14:paraId="56496EE2" w14:textId="77777777" w:rsidTr="004229C5">
        <w:trPr>
          <w:trHeight w:val="205"/>
        </w:trPr>
        <w:tc>
          <w:tcPr>
            <w:tcW w:w="149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0E7C6C0A" w14:textId="77777777" w:rsidR="0095367F" w:rsidRPr="001B07E9" w:rsidRDefault="0095367F" w:rsidP="00462D73">
            <w:pPr>
              <w:spacing w:line="360" w:lineRule="auto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Տրանսպորտ</w:t>
            </w:r>
          </w:p>
        </w:tc>
      </w:tr>
      <w:tr w:rsidR="003A7D1D" w:rsidRPr="001B07E9" w14:paraId="014ABE96" w14:textId="77777777" w:rsidTr="004229C5">
        <w:trPr>
          <w:trHeight w:val="2086"/>
        </w:trPr>
        <w:tc>
          <w:tcPr>
            <w:tcW w:w="4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FB73B" w14:textId="77777777" w:rsidR="0095367F" w:rsidRPr="001B07E9" w:rsidRDefault="0095367F" w:rsidP="00462D73">
            <w:pPr>
              <w:pStyle w:val="ListParagraph"/>
              <w:numPr>
                <w:ilvl w:val="0"/>
                <w:numId w:val="21"/>
              </w:numPr>
              <w:spacing w:before="0" w:line="360" w:lineRule="auto"/>
              <w:ind w:left="208" w:hanging="208"/>
              <w:rPr>
                <w:rFonts w:ascii="GHEA Grapalat" w:hAnsi="GHEA Grapalat" w:cs="Times New Roman"/>
                <w:sz w:val="18"/>
                <w:szCs w:val="18"/>
              </w:rPr>
            </w:pPr>
            <w:r w:rsidRPr="001B07E9">
              <w:rPr>
                <w:rFonts w:ascii="GHEA Grapalat" w:hAnsi="GHEA Grapalat" w:cs="Times New Roman"/>
                <w:sz w:val="18"/>
                <w:szCs w:val="18"/>
              </w:rPr>
              <w:t>Ավանդական վառելիքի վրա հիմնված ավտոմեքենաների շուկայում տարեկան 1 կամ 4% աստիճանական նվազում՝ պայմանավորված աշխատանքի հիբրիդային ձևաչափի հանրահռչակմամբ և աշխատանքային տարածք ամենօրյա տեղափոխման անհրաժեշտության նվազեցմամբ։</w:t>
            </w:r>
          </w:p>
          <w:p w14:paraId="7395382F" w14:textId="77777777" w:rsidR="0095367F" w:rsidRPr="001B07E9" w:rsidRDefault="0095367F" w:rsidP="00462D73">
            <w:pPr>
              <w:pStyle w:val="ListParagraph"/>
              <w:spacing w:line="360" w:lineRule="auto"/>
              <w:ind w:left="208"/>
              <w:rPr>
                <w:rFonts w:ascii="GHEA Grapalat" w:hAnsi="GHEA Grapalat" w:cs="Times New Roman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9568A" w14:textId="77777777" w:rsidR="0095367F" w:rsidRPr="001B07E9" w:rsidRDefault="0095367F" w:rsidP="00462D73">
            <w:pPr>
              <w:spacing w:line="360" w:lineRule="auto"/>
              <w:ind w:left="-110" w:right="-104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10% (Մ)</w:t>
            </w:r>
          </w:p>
          <w:p w14:paraId="1B99C287" w14:textId="77777777" w:rsidR="0095367F" w:rsidRPr="001B07E9" w:rsidRDefault="0095367F" w:rsidP="00462D73">
            <w:pPr>
              <w:spacing w:line="360" w:lineRule="auto"/>
              <w:ind w:left="-110" w:right="-104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40% (ԼՄ)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87913" w14:textId="77777777" w:rsidR="0095367F" w:rsidRPr="001B07E9" w:rsidRDefault="0095367F" w:rsidP="00462D73">
            <w:pPr>
              <w:spacing w:line="360" w:lineRule="auto"/>
              <w:ind w:left="-107" w:right="-104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2041 - 2050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9CB68" w14:textId="3DFB59F7" w:rsidR="0095367F" w:rsidRPr="001B07E9" w:rsidRDefault="004229C5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Arial"/>
                <w:bCs/>
              </w:rPr>
              <w:t>Ա</w:t>
            </w:r>
            <w:r w:rsidR="0095367F" w:rsidRPr="001B07E9">
              <w:rPr>
                <w:rFonts w:cs="Times New Roman"/>
                <w:bCs/>
                <w:sz w:val="18"/>
                <w:szCs w:val="18"/>
              </w:rPr>
              <w:t>րտանետումների տարեկան նվազեցումը</w:t>
            </w:r>
            <w:r w:rsidR="0095367F" w:rsidRPr="001B07E9">
              <w:rPr>
                <w:rFonts w:cs="Arial"/>
                <w:bCs/>
              </w:rPr>
              <w:t xml:space="preserve"> </w:t>
            </w:r>
            <w:r w:rsidR="0095367F" w:rsidRPr="001B07E9">
              <w:rPr>
                <w:rFonts w:cs="Times New Roman"/>
                <w:bCs/>
                <w:sz w:val="18"/>
                <w:szCs w:val="18"/>
              </w:rPr>
              <w:t xml:space="preserve">2050թ-ին կազմում է </w:t>
            </w:r>
            <w:r w:rsidR="0095367F" w:rsidRPr="001B07E9">
              <w:rPr>
                <w:rFonts w:cs="Times New Roman"/>
                <w:b/>
                <w:bCs/>
                <w:sz w:val="18"/>
                <w:szCs w:val="18"/>
              </w:rPr>
              <w:t>324,</w:t>
            </w:r>
          </w:p>
          <w:p w14:paraId="435D3836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ընդհանուր նվազեցումը</w:t>
            </w:r>
          </w:p>
          <w:p w14:paraId="6A424AE1" w14:textId="77777777" w:rsidR="0095367F" w:rsidRPr="001B07E9" w:rsidRDefault="0095367F" w:rsidP="00462D73">
            <w:pPr>
              <w:spacing w:line="360" w:lineRule="auto"/>
              <w:jc w:val="center"/>
              <w:rPr>
                <w:rFonts w:cs="Arial"/>
                <w:bCs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3 099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F7CB9" w14:textId="7F25E9C5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  <w:lang w:val="en-US"/>
              </w:rPr>
            </w:pPr>
            <w:r w:rsidRPr="001B07E9">
              <w:rPr>
                <w:rFonts w:cs="Arial"/>
                <w:bCs/>
              </w:rPr>
              <w:t xml:space="preserve"> </w:t>
            </w:r>
            <w:r w:rsidR="00CF00D4" w:rsidRPr="001B07E9">
              <w:rPr>
                <w:rFonts w:cs="Times New Roman"/>
                <w:bCs/>
                <w:sz w:val="18"/>
                <w:szCs w:val="18"/>
                <w:lang w:val="en-US"/>
              </w:rPr>
              <w:t>-</w:t>
            </w:r>
          </w:p>
          <w:p w14:paraId="7AA076A8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506BC" w14:textId="77777777" w:rsidR="0095367F" w:rsidRPr="001B07E9" w:rsidRDefault="0095367F" w:rsidP="00462D73">
            <w:pPr>
              <w:spacing w:line="360" w:lineRule="auto"/>
              <w:ind w:left="-110" w:right="-199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2041 - 2050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0564D" w14:textId="00ADA4AC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Արտանետումների տարեկան նվազեցումը                   2050թ-ին կազմում է </w:t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t>903,</w:t>
            </w:r>
          </w:p>
          <w:p w14:paraId="6921B75A" w14:textId="77777777" w:rsidR="004229C5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ընդհանուր նվազեցումը</w:t>
            </w:r>
            <w:r w:rsidR="004229C5" w:rsidRPr="001B07E9">
              <w:rPr>
                <w:rFonts w:cs="Times New Roman"/>
                <w:bCs/>
                <w:sz w:val="18"/>
                <w:szCs w:val="18"/>
              </w:rPr>
              <w:t xml:space="preserve"> </w:t>
            </w:r>
          </w:p>
          <w:p w14:paraId="6CCBB97D" w14:textId="7DBD7AEC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9 351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7D171" w14:textId="6C62B4E0" w:rsidR="0095367F" w:rsidRPr="001B07E9" w:rsidRDefault="00CF00D4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  <w:lang w:val="en-US"/>
              </w:rPr>
              <w:t>-</w:t>
            </w:r>
            <w:r w:rsidR="0095367F" w:rsidRPr="001B07E9">
              <w:rPr>
                <w:rFonts w:cs="Times New Roman"/>
                <w:bCs/>
                <w:sz w:val="18"/>
                <w:szCs w:val="18"/>
              </w:rPr>
              <w:t xml:space="preserve"> </w:t>
            </w:r>
          </w:p>
        </w:tc>
      </w:tr>
      <w:tr w:rsidR="003A7D1D" w:rsidRPr="001B07E9" w14:paraId="21EABD11" w14:textId="77777777" w:rsidTr="00E551BE">
        <w:trPr>
          <w:trHeight w:val="205"/>
        </w:trPr>
        <w:tc>
          <w:tcPr>
            <w:tcW w:w="4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E2E80" w14:textId="5D2AC264" w:rsidR="0095367F" w:rsidRPr="001B07E9" w:rsidRDefault="0095367F" w:rsidP="00462D73">
            <w:pPr>
              <w:pStyle w:val="ListParagraph"/>
              <w:numPr>
                <w:ilvl w:val="0"/>
                <w:numId w:val="21"/>
              </w:numPr>
              <w:spacing w:before="0" w:line="360" w:lineRule="auto"/>
              <w:ind w:left="208" w:hanging="180"/>
              <w:rPr>
                <w:rFonts w:ascii="GHEA Grapalat" w:hAnsi="GHEA Grapalat" w:cs="Times New Roman"/>
                <w:sz w:val="18"/>
                <w:szCs w:val="18"/>
              </w:rPr>
            </w:pPr>
            <w:r w:rsidRPr="001B07E9">
              <w:rPr>
                <w:rFonts w:ascii="GHEA Grapalat" w:hAnsi="GHEA Grapalat" w:cs="Times New Roman"/>
                <w:sz w:val="18"/>
                <w:szCs w:val="18"/>
              </w:rPr>
              <w:t>«Շենքերի էներգաարդյունաետ արդիականացմանն ուղղված ներդրումների ռիսկերի նվազեցում»  ՄԱԶԾ-ԿԿՀ ծրագիր</w:t>
            </w:r>
          </w:p>
          <w:p w14:paraId="22CAAC36" w14:textId="77777777" w:rsidR="0095367F" w:rsidRPr="001B07E9" w:rsidRDefault="0095367F" w:rsidP="00462D73">
            <w:pPr>
              <w:pStyle w:val="ListParagraph"/>
              <w:numPr>
                <w:ilvl w:val="0"/>
                <w:numId w:val="21"/>
              </w:numPr>
              <w:spacing w:before="0" w:line="360" w:lineRule="auto"/>
              <w:ind w:left="190" w:hanging="180"/>
              <w:rPr>
                <w:rFonts w:ascii="GHEA Grapalat" w:hAnsi="GHEA Grapalat" w:cs="Times New Roman"/>
                <w:sz w:val="18"/>
                <w:szCs w:val="18"/>
              </w:rPr>
            </w:pPr>
            <w:r w:rsidRPr="001B07E9">
              <w:rPr>
                <w:rFonts w:ascii="GHEA Grapalat" w:hAnsi="GHEA Grapalat" w:cs="Times New Roman"/>
                <w:sz w:val="18"/>
                <w:szCs w:val="18"/>
              </w:rPr>
              <w:lastRenderedPageBreak/>
              <w:t>Ջեռուցման և հովացման համակարգերի արդյունավետության բարձրացում և էներգաարդյունավետության բարձր չափանիշների ներդրում նորակառույց շենքերի համար     (Ա դաս)</w:t>
            </w:r>
          </w:p>
          <w:p w14:paraId="543D4C13" w14:textId="77777777" w:rsidR="0095367F" w:rsidRPr="001B07E9" w:rsidRDefault="0095367F" w:rsidP="00462D73">
            <w:pPr>
              <w:pStyle w:val="ListParagraph"/>
              <w:numPr>
                <w:ilvl w:val="0"/>
                <w:numId w:val="21"/>
              </w:numPr>
              <w:spacing w:before="0" w:line="360" w:lineRule="auto"/>
              <w:ind w:left="190" w:hanging="180"/>
              <w:rPr>
                <w:rFonts w:ascii="GHEA Grapalat" w:hAnsi="GHEA Grapalat" w:cs="Times New Roman"/>
                <w:sz w:val="18"/>
                <w:szCs w:val="18"/>
              </w:rPr>
            </w:pPr>
            <w:r w:rsidRPr="001B07E9">
              <w:rPr>
                <w:rFonts w:ascii="GHEA Grapalat" w:hAnsi="GHEA Grapalat" w:cs="Times New Roman"/>
                <w:sz w:val="18"/>
                <w:szCs w:val="18"/>
              </w:rPr>
              <w:t xml:space="preserve">Գոյություն ունեցող շենքերի ջերմաարդիականացում, ոչ պակաս, քան XX մ2/տարի, վերականգնվող էներգառեսուրսների միացում շենքերի ջերմա և էլեկտրամատակարարման համար </w:t>
            </w:r>
          </w:p>
          <w:p w14:paraId="4E9C5CCA" w14:textId="77777777" w:rsidR="0095367F" w:rsidRPr="001B07E9" w:rsidRDefault="0095367F" w:rsidP="00462D73">
            <w:pPr>
              <w:pStyle w:val="ListParagraph"/>
              <w:numPr>
                <w:ilvl w:val="0"/>
                <w:numId w:val="21"/>
              </w:numPr>
              <w:spacing w:before="0" w:line="360" w:lineRule="auto"/>
              <w:ind w:left="190" w:hanging="180"/>
              <w:rPr>
                <w:rFonts w:ascii="GHEA Grapalat" w:hAnsi="GHEA Grapalat" w:cs="Times New Roman"/>
                <w:sz w:val="18"/>
                <w:szCs w:val="18"/>
              </w:rPr>
            </w:pPr>
            <w:r w:rsidRPr="001B07E9">
              <w:rPr>
                <w:rFonts w:ascii="GHEA Grapalat" w:hAnsi="GHEA Grapalat" w:cs="Times New Roman"/>
                <w:sz w:val="18"/>
                <w:szCs w:val="18"/>
              </w:rPr>
              <w:t>Ավտոմատացված (խելացի) կառավարման համակարգեր հասարակական տարածքների լուսավորության և ջեռուցման համար</w:t>
            </w:r>
          </w:p>
          <w:p w14:paraId="5FA0987C" w14:textId="77777777" w:rsidR="0095367F" w:rsidRPr="001B07E9" w:rsidRDefault="0095367F" w:rsidP="00462D73">
            <w:pPr>
              <w:pStyle w:val="ListParagraph"/>
              <w:numPr>
                <w:ilvl w:val="0"/>
                <w:numId w:val="21"/>
              </w:numPr>
              <w:spacing w:before="0" w:line="360" w:lineRule="auto"/>
              <w:ind w:left="190" w:hanging="180"/>
              <w:rPr>
                <w:rFonts w:ascii="GHEA Grapalat" w:hAnsi="GHEA Grapalat" w:cs="Times New Roman"/>
                <w:sz w:val="20"/>
                <w:szCs w:val="20"/>
              </w:rPr>
            </w:pPr>
            <w:r w:rsidRPr="001B07E9">
              <w:rPr>
                <w:rFonts w:ascii="GHEA Grapalat" w:hAnsi="GHEA Grapalat" w:cs="Times New Roman"/>
                <w:sz w:val="18"/>
                <w:szCs w:val="18"/>
              </w:rPr>
              <w:t>Ջերմության կորստի նվազեցում տաք ջրի կամ օդի մատակարարման ցանցի միջոցով</w:t>
            </w:r>
          </w:p>
          <w:p w14:paraId="2CE12847" w14:textId="5A0378AD" w:rsidR="0095367F" w:rsidRPr="001B07E9" w:rsidRDefault="0095367F" w:rsidP="00462D73">
            <w:pPr>
              <w:pStyle w:val="ListParagraph"/>
              <w:numPr>
                <w:ilvl w:val="0"/>
                <w:numId w:val="21"/>
              </w:numPr>
              <w:spacing w:before="0" w:line="360" w:lineRule="auto"/>
              <w:ind w:left="190" w:hanging="180"/>
              <w:rPr>
                <w:rFonts w:ascii="GHEA Grapalat" w:hAnsi="GHEA Grapalat" w:cs="Times New Roman"/>
              </w:rPr>
            </w:pPr>
            <w:r w:rsidRPr="001B07E9">
              <w:rPr>
                <w:rFonts w:ascii="GHEA Grapalat" w:hAnsi="GHEA Grapalat" w:cs="Times New Roman"/>
                <w:sz w:val="18"/>
                <w:szCs w:val="18"/>
              </w:rPr>
              <w:t>Էլեկտրաէներգիայի սպառման կառավարման մունիցիպալ ստորաբաժանումների ստեղծում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2EF9A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lastRenderedPageBreak/>
              <w:t>Էներգիայի խնայողություն (ԳՎտժ/տարի)</w:t>
            </w:r>
          </w:p>
          <w:p w14:paraId="3B3ECF8C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</w:rPr>
            </w:pPr>
          </w:p>
          <w:p w14:paraId="6068BF9E" w14:textId="5778EBD1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Բնակելի և հասարակական շենքերի (ներառյալ՝ վերազինված և նորակառույց շենքեր) առնվազն %-ը համապատասխա</w:t>
            </w:r>
            <w:r w:rsidR="00270DE7" w:rsidRPr="001B07E9">
              <w:rPr>
                <w:rFonts w:cs="Times New Roman"/>
                <w:bCs/>
                <w:sz w:val="18"/>
                <w:szCs w:val="18"/>
              </w:rPr>
              <w:softHyphen/>
            </w:r>
            <w:r w:rsidRPr="001B07E9">
              <w:rPr>
                <w:rFonts w:cs="Times New Roman"/>
                <w:bCs/>
                <w:sz w:val="18"/>
                <w:szCs w:val="18"/>
              </w:rPr>
              <w:t>նում է առնվազն C դասի էներգաարդյու</w:t>
            </w:r>
            <w:r w:rsidR="00270DE7" w:rsidRPr="001B07E9">
              <w:rPr>
                <w:rFonts w:cs="Times New Roman"/>
                <w:bCs/>
                <w:sz w:val="18"/>
                <w:szCs w:val="18"/>
              </w:rPr>
              <w:softHyphen/>
            </w:r>
            <w:r w:rsidRPr="001B07E9">
              <w:rPr>
                <w:rFonts w:cs="Times New Roman"/>
                <w:bCs/>
                <w:sz w:val="18"/>
                <w:szCs w:val="18"/>
              </w:rPr>
              <w:t>նավետության պահանջներին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C0D3B" w14:textId="77777777" w:rsidR="0095367F" w:rsidRPr="001B07E9" w:rsidRDefault="0095367F" w:rsidP="00462D73">
            <w:pPr>
              <w:spacing w:line="360" w:lineRule="auto"/>
              <w:ind w:left="-107" w:right="-104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lastRenderedPageBreak/>
              <w:t>2031 - 2050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FC014" w14:textId="54FB8A64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Արտանետումների տարեկան նվազեցումը                   </w:t>
            </w:r>
            <w:r w:rsidRPr="001B07E9">
              <w:rPr>
                <w:rFonts w:cs="Times New Roman"/>
                <w:bCs/>
                <w:sz w:val="18"/>
                <w:szCs w:val="18"/>
              </w:rPr>
              <w:lastRenderedPageBreak/>
              <w:t xml:space="preserve">2050թ-ին կազմում է </w:t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t>435,</w:t>
            </w:r>
          </w:p>
          <w:p w14:paraId="71587E47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ընդհանուր նվազեցումը</w:t>
            </w:r>
          </w:p>
          <w:p w14:paraId="6AF160C7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5 800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A9D37" w14:textId="6F3B1ABB" w:rsidR="0095367F" w:rsidRPr="001B07E9" w:rsidRDefault="00CF00D4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  <w:lang w:val="en-US"/>
              </w:rPr>
            </w:pPr>
            <w:r w:rsidRPr="001B07E9">
              <w:rPr>
                <w:rFonts w:cs="Times New Roman"/>
                <w:bCs/>
                <w:sz w:val="18"/>
                <w:szCs w:val="18"/>
                <w:lang w:val="en-US"/>
              </w:rPr>
              <w:lastRenderedPageBreak/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E289D" w14:textId="77777777" w:rsidR="0095367F" w:rsidRPr="001B07E9" w:rsidRDefault="0095367F" w:rsidP="00462D73">
            <w:pPr>
              <w:spacing w:line="360" w:lineRule="auto"/>
              <w:ind w:left="-107" w:right="-111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2031 - 2050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6ECF7" w14:textId="50F8F385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Արտանետումների տարեկան նվազեցումը                   </w:t>
            </w:r>
            <w:r w:rsidRPr="001B07E9">
              <w:rPr>
                <w:rFonts w:cs="Times New Roman"/>
                <w:bCs/>
                <w:sz w:val="18"/>
                <w:szCs w:val="18"/>
              </w:rPr>
              <w:lastRenderedPageBreak/>
              <w:t xml:space="preserve">2050թ-ին կազմում է </w:t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t>1 740,</w:t>
            </w:r>
          </w:p>
          <w:p w14:paraId="504F15F2" w14:textId="648DBEBD" w:rsidR="00270DE7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ընդհանուր նվազեցումը</w:t>
            </w:r>
          </w:p>
          <w:p w14:paraId="219DAC61" w14:textId="284A9551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23 200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AC740" w14:textId="25FD42DC" w:rsidR="0095367F" w:rsidRPr="001B07E9" w:rsidRDefault="00CF00D4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  <w:lang w:val="en-US"/>
              </w:rPr>
            </w:pPr>
            <w:r w:rsidRPr="001B07E9">
              <w:rPr>
                <w:rFonts w:cs="Times New Roman"/>
                <w:bCs/>
                <w:sz w:val="18"/>
                <w:szCs w:val="18"/>
                <w:lang w:val="en-US"/>
              </w:rPr>
              <w:lastRenderedPageBreak/>
              <w:t>-</w:t>
            </w:r>
          </w:p>
        </w:tc>
      </w:tr>
    </w:tbl>
    <w:tbl>
      <w:tblPr>
        <w:tblStyle w:val="TableGrid2"/>
        <w:tblW w:w="14903" w:type="dxa"/>
        <w:tblLayout w:type="fixed"/>
        <w:tblLook w:val="04A0" w:firstRow="1" w:lastRow="0" w:firstColumn="1" w:lastColumn="0" w:noHBand="0" w:noVBand="1"/>
      </w:tblPr>
      <w:tblGrid>
        <w:gridCol w:w="4673"/>
        <w:gridCol w:w="1985"/>
        <w:gridCol w:w="980"/>
        <w:gridCol w:w="1806"/>
        <w:gridCol w:w="1064"/>
        <w:gridCol w:w="1301"/>
        <w:gridCol w:w="1820"/>
        <w:gridCol w:w="1274"/>
      </w:tblGrid>
      <w:tr w:rsidR="003A7D1D" w:rsidRPr="001B07E9" w14:paraId="25BB9683" w14:textId="77777777" w:rsidTr="00270DE7">
        <w:trPr>
          <w:trHeight w:val="205"/>
        </w:trPr>
        <w:tc>
          <w:tcPr>
            <w:tcW w:w="149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563EE59" w14:textId="54DE8EF0" w:rsidR="0095367F" w:rsidRPr="001B07E9" w:rsidRDefault="0095367F" w:rsidP="00462D73">
            <w:pPr>
              <w:spacing w:before="0" w:line="360" w:lineRule="auto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Գյուղատնտեսություն, անտառային տնտեսություն և այլ հողօգտագործում (առանց անտառային տնտեսության և այլ հողօգտագործման)</w:t>
            </w:r>
          </w:p>
        </w:tc>
      </w:tr>
      <w:tr w:rsidR="003A7D1D" w:rsidRPr="001B07E9" w14:paraId="13A408E2" w14:textId="77777777" w:rsidTr="00E551BE">
        <w:trPr>
          <w:trHeight w:val="20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9F2B0" w14:textId="77777777" w:rsidR="0095367F" w:rsidRPr="001B07E9" w:rsidRDefault="0095367F" w:rsidP="00462D73">
            <w:pPr>
              <w:pStyle w:val="ListParagraph"/>
              <w:numPr>
                <w:ilvl w:val="0"/>
                <w:numId w:val="21"/>
              </w:numPr>
              <w:spacing w:before="0" w:line="360" w:lineRule="auto"/>
              <w:ind w:left="190" w:hanging="190"/>
              <w:rPr>
                <w:rFonts w:ascii="GHEA Grapalat" w:hAnsi="GHEA Grapalat" w:cs="Times New Roman"/>
                <w:i/>
                <w:iCs/>
                <w:sz w:val="18"/>
                <w:szCs w:val="18"/>
              </w:rPr>
            </w:pPr>
            <w:r w:rsidRPr="001B07E9">
              <w:rPr>
                <w:rFonts w:ascii="GHEA Grapalat" w:hAnsi="GHEA Grapalat" w:cs="Times New Roman"/>
                <w:sz w:val="18"/>
                <w:szCs w:val="18"/>
              </w:rPr>
              <w:t>Խոշոր եղջերավոր անասունների գոմաղբի օգտագործումից առաջացող մեթանի արտանետումների նվազեցում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00E46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1B07E9">
              <w:rPr>
                <w:rFonts w:cs="Times New Roman"/>
                <w:sz w:val="18"/>
                <w:szCs w:val="18"/>
              </w:rPr>
              <w:t>Կլանված մեթան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06016" w14:textId="77777777" w:rsidR="0095367F" w:rsidRPr="001B07E9" w:rsidRDefault="0095367F" w:rsidP="00462D73">
            <w:pPr>
              <w:spacing w:line="360" w:lineRule="auto"/>
              <w:ind w:left="-197" w:right="23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20</w:t>
            </w:r>
            <w:r w:rsidRPr="001B07E9">
              <w:rPr>
                <w:rFonts w:cs="Times New Roman"/>
                <w:bCs/>
                <w:sz w:val="18"/>
                <w:szCs w:val="18"/>
                <w:lang w:val="ru-RU"/>
              </w:rPr>
              <w:t>31</w:t>
            </w:r>
            <w:r w:rsidRPr="001B07E9">
              <w:rPr>
                <w:rFonts w:cs="Times New Roman"/>
                <w:bCs/>
                <w:sz w:val="18"/>
                <w:szCs w:val="18"/>
              </w:rPr>
              <w:t xml:space="preserve"> - 2050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2D881" w14:textId="6D68B32E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Արտանետումների տարեկան նվազեցումը                   2050թ-ին կազմում է </w:t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t>200,</w:t>
            </w:r>
          </w:p>
          <w:p w14:paraId="1C887C4C" w14:textId="2CDB3BF1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lastRenderedPageBreak/>
              <w:t>ընդհանուր նվազեցումը</w:t>
            </w:r>
          </w:p>
          <w:p w14:paraId="3B152DC3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  <w:lang w:val="ru-RU"/>
              </w:rPr>
              <w:t>3 240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95B3C" w14:textId="2C6733A5" w:rsidR="0095367F" w:rsidRPr="001B07E9" w:rsidRDefault="00CF00D4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  <w:lang w:val="en-US"/>
              </w:rPr>
            </w:pPr>
            <w:r w:rsidRPr="001B07E9">
              <w:rPr>
                <w:rFonts w:cs="Times New Roman"/>
                <w:bCs/>
                <w:sz w:val="18"/>
                <w:szCs w:val="18"/>
                <w:lang w:val="en-US"/>
              </w:rPr>
              <w:lastRenderedPageBreak/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DD03B" w14:textId="77777777" w:rsidR="0095367F" w:rsidRPr="001B07E9" w:rsidRDefault="0095367F" w:rsidP="00462D73">
            <w:pPr>
              <w:spacing w:line="360" w:lineRule="auto"/>
              <w:ind w:left="-197" w:right="-201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20</w:t>
            </w:r>
            <w:r w:rsidRPr="001B07E9">
              <w:rPr>
                <w:rFonts w:cs="Times New Roman"/>
                <w:bCs/>
                <w:sz w:val="18"/>
                <w:szCs w:val="18"/>
                <w:lang w:val="ru-RU"/>
              </w:rPr>
              <w:t>31</w:t>
            </w:r>
            <w:r w:rsidRPr="001B07E9">
              <w:rPr>
                <w:rFonts w:cs="Times New Roman"/>
                <w:bCs/>
                <w:sz w:val="18"/>
                <w:szCs w:val="18"/>
              </w:rPr>
              <w:t xml:space="preserve"> - 2050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A538E" w14:textId="31E9C368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Արտանետումների տարեկան նվազեցումը                   2050թ-ին կազմում է </w:t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t>250,</w:t>
            </w:r>
          </w:p>
          <w:p w14:paraId="60544C8B" w14:textId="719759E0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lastRenderedPageBreak/>
              <w:t>ընդհանուր նվազեցումը</w:t>
            </w:r>
          </w:p>
          <w:p w14:paraId="1D096829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3</w:t>
            </w:r>
            <w:r w:rsidRPr="001B07E9">
              <w:rPr>
                <w:rFonts w:cs="Times New Roman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t>860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DA372" w14:textId="53E60B29" w:rsidR="0095367F" w:rsidRPr="001B07E9" w:rsidRDefault="00CF00D4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  <w:lang w:val="en-US"/>
              </w:rPr>
            </w:pPr>
            <w:r w:rsidRPr="001B07E9">
              <w:rPr>
                <w:rFonts w:cs="Times New Roman"/>
                <w:bCs/>
                <w:sz w:val="18"/>
                <w:szCs w:val="18"/>
                <w:lang w:val="en-US"/>
              </w:rPr>
              <w:lastRenderedPageBreak/>
              <w:t>-</w:t>
            </w:r>
          </w:p>
        </w:tc>
      </w:tr>
      <w:tr w:rsidR="003A7D1D" w:rsidRPr="001B07E9" w14:paraId="1FC6DFE5" w14:textId="77777777" w:rsidTr="00E551BE">
        <w:trPr>
          <w:trHeight w:val="20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58FFC" w14:textId="77777777" w:rsidR="0095367F" w:rsidRPr="001B07E9" w:rsidRDefault="0095367F" w:rsidP="00462D73">
            <w:pPr>
              <w:pStyle w:val="ListParagraph"/>
              <w:numPr>
                <w:ilvl w:val="0"/>
                <w:numId w:val="21"/>
              </w:numPr>
              <w:spacing w:before="0" w:line="360" w:lineRule="auto"/>
              <w:ind w:left="190" w:hanging="190"/>
              <w:rPr>
                <w:rFonts w:ascii="GHEA Grapalat" w:hAnsi="GHEA Grapalat" w:cs="Times New Roman"/>
                <w:sz w:val="18"/>
                <w:szCs w:val="18"/>
              </w:rPr>
            </w:pPr>
            <w:r w:rsidRPr="001B07E9">
              <w:rPr>
                <w:rFonts w:ascii="GHEA Grapalat" w:hAnsi="GHEA Grapalat" w:cs="Times New Roman"/>
                <w:sz w:val="18"/>
                <w:szCs w:val="18"/>
              </w:rPr>
              <w:t>Էլեկտրաէներգիայի սպառման կրճատում և ջրի մատակարարման  արդյունավետության բարելավում ոռոգման սխեմաներում</w:t>
            </w:r>
          </w:p>
          <w:p w14:paraId="65A16DC4" w14:textId="77777777" w:rsidR="0095367F" w:rsidRPr="001B07E9" w:rsidRDefault="0095367F" w:rsidP="00462D73">
            <w:pPr>
              <w:spacing w:line="360" w:lineRule="auto"/>
              <w:rPr>
                <w:rFonts w:cs="Times New Roman"/>
                <w:i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CF362" w14:textId="565FD199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1B07E9">
              <w:rPr>
                <w:rFonts w:cs="Times New Roman"/>
                <w:sz w:val="18"/>
                <w:szCs w:val="18"/>
              </w:rPr>
              <w:t>Հեկտարներ (հա) բարելավված ոռոգման և ջրահեռացման ծառայություններով                                36 000 (Մ)</w:t>
            </w:r>
          </w:p>
          <w:p w14:paraId="0F11E81F" w14:textId="77777777" w:rsidR="0095367F" w:rsidRPr="001B07E9" w:rsidRDefault="0095367F" w:rsidP="00462D73">
            <w:pPr>
              <w:spacing w:line="360" w:lineRule="auto"/>
              <w:ind w:left="128"/>
              <w:rPr>
                <w:rFonts w:cs="Times New Roman"/>
                <w:sz w:val="18"/>
                <w:szCs w:val="18"/>
              </w:rPr>
            </w:pPr>
            <w:r w:rsidRPr="001B07E9">
              <w:rPr>
                <w:rFonts w:cs="Times New Roman"/>
                <w:sz w:val="18"/>
                <w:szCs w:val="18"/>
                <w:lang w:val="ru-RU"/>
              </w:rPr>
              <w:t xml:space="preserve">232 </w:t>
            </w:r>
            <w:r w:rsidRPr="001B07E9">
              <w:rPr>
                <w:rFonts w:cs="Times New Roman"/>
                <w:sz w:val="18"/>
                <w:szCs w:val="18"/>
              </w:rPr>
              <w:t>000 (ԼՄ)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2A7EE" w14:textId="77777777" w:rsidR="0095367F" w:rsidRPr="001B07E9" w:rsidRDefault="0095367F" w:rsidP="00462D73">
            <w:pPr>
              <w:spacing w:line="360" w:lineRule="auto"/>
              <w:ind w:left="-197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2031 - 2050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137EB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Արտանետումների տարեկան նվազեցումը                   2050թ-ին կազմում է </w:t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t>82,</w:t>
            </w:r>
          </w:p>
          <w:p w14:paraId="25FAFFC6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ընդհանուր նվազեցումը  </w:t>
            </w:r>
          </w:p>
          <w:p w14:paraId="29331AC2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1 312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6576D" w14:textId="23885C67" w:rsidR="0095367F" w:rsidRPr="001B07E9" w:rsidRDefault="00CF00D4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  <w:lang w:val="en-US"/>
              </w:rPr>
            </w:pPr>
            <w:r w:rsidRPr="001B07E9">
              <w:rPr>
                <w:rFonts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4A6FF" w14:textId="77777777" w:rsidR="0095367F" w:rsidRPr="001B07E9" w:rsidRDefault="0095367F" w:rsidP="00462D73">
            <w:pPr>
              <w:spacing w:line="360" w:lineRule="auto"/>
              <w:ind w:left="-107" w:right="-111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2031 - 2050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75989" w14:textId="6FFA4CC3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Արտանետումների տարեկան նվազեցումը                   2050թ-ին կազմում է </w:t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t>825,</w:t>
            </w:r>
          </w:p>
          <w:p w14:paraId="74228886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ընդհանուր նվազեցումը </w:t>
            </w:r>
          </w:p>
          <w:p w14:paraId="6BDC7FE0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8 946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2B6AE" w14:textId="5B0D4F38" w:rsidR="0095367F" w:rsidRPr="001B07E9" w:rsidRDefault="00CF00D4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  <w:lang w:val="en-US"/>
              </w:rPr>
            </w:pPr>
            <w:r w:rsidRPr="001B07E9">
              <w:rPr>
                <w:rFonts w:cs="Times New Roman"/>
                <w:bCs/>
                <w:sz w:val="18"/>
                <w:szCs w:val="18"/>
                <w:lang w:val="en-US"/>
              </w:rPr>
              <w:t>-</w:t>
            </w:r>
          </w:p>
        </w:tc>
      </w:tr>
      <w:tr w:rsidR="003A7D1D" w:rsidRPr="001B07E9" w14:paraId="462D61A8" w14:textId="77777777" w:rsidTr="00270DE7">
        <w:trPr>
          <w:trHeight w:val="1969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80DE3" w14:textId="77777777" w:rsidR="0095367F" w:rsidRPr="001B07E9" w:rsidRDefault="0095367F" w:rsidP="00462D73">
            <w:pPr>
              <w:pStyle w:val="ListParagraph"/>
              <w:numPr>
                <w:ilvl w:val="0"/>
                <w:numId w:val="21"/>
              </w:numPr>
              <w:spacing w:before="0" w:line="360" w:lineRule="auto"/>
              <w:ind w:left="190" w:hanging="190"/>
              <w:rPr>
                <w:rFonts w:ascii="GHEA Grapalat" w:hAnsi="GHEA Grapalat" w:cs="Times New Roman"/>
                <w:sz w:val="18"/>
                <w:szCs w:val="18"/>
              </w:rPr>
            </w:pPr>
            <w:r w:rsidRPr="001B07E9">
              <w:rPr>
                <w:rFonts w:ascii="GHEA Grapalat" w:hAnsi="GHEA Grapalat" w:cs="Times New Roman"/>
                <w:sz w:val="18"/>
                <w:szCs w:val="18"/>
              </w:rPr>
              <w:t>Խոշոր եղջերավոր անասունների աղիքային խմորումից առաջացող մեթանի արտանետումների նվազեցում</w:t>
            </w:r>
          </w:p>
          <w:p w14:paraId="1D899210" w14:textId="77777777" w:rsidR="0095367F" w:rsidRPr="001B07E9" w:rsidRDefault="0095367F" w:rsidP="00462D73">
            <w:pPr>
              <w:pStyle w:val="ListParagraph"/>
              <w:numPr>
                <w:ilvl w:val="0"/>
                <w:numId w:val="21"/>
              </w:numPr>
              <w:spacing w:before="0" w:line="360" w:lineRule="auto"/>
              <w:ind w:left="190" w:hanging="190"/>
              <w:rPr>
                <w:rFonts w:ascii="GHEA Grapalat" w:hAnsi="GHEA Grapalat" w:cs="Times New Roman"/>
                <w:i/>
                <w:sz w:val="20"/>
                <w:szCs w:val="20"/>
              </w:rPr>
            </w:pPr>
            <w:r w:rsidRPr="001B07E9">
              <w:rPr>
                <w:rFonts w:ascii="GHEA Grapalat" w:hAnsi="GHEA Grapalat" w:cs="Times New Roman"/>
                <w:sz w:val="18"/>
                <w:szCs w:val="18"/>
              </w:rPr>
              <w:t>Անասնակերի բարձր մարսողությամբ անասունների ներմուծում, բուծում, տեղական կովերի հետ խաչասերում՝ տեղական Կովկասյան գորշ ցեղատեսակը բարելավելու և տեղական ցեղատեսակի գլխաքանակը նվազեցնելու համար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52610" w14:textId="77777777" w:rsidR="0095367F" w:rsidRPr="001B07E9" w:rsidRDefault="0095367F" w:rsidP="00462D7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1B07E9">
              <w:rPr>
                <w:rFonts w:cs="Times New Roman"/>
                <w:sz w:val="18"/>
                <w:szCs w:val="18"/>
              </w:rPr>
              <w:t>Նոր ցեղատեսակ-ների գլխաքանակը                   240 000 (Մ)</w:t>
            </w:r>
          </w:p>
          <w:p w14:paraId="5D81FAC5" w14:textId="77777777" w:rsidR="0095367F" w:rsidRPr="001B07E9" w:rsidRDefault="0095367F" w:rsidP="00462D7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1B07E9">
              <w:rPr>
                <w:rFonts w:cs="Times New Roman"/>
                <w:sz w:val="18"/>
                <w:szCs w:val="18"/>
              </w:rPr>
              <w:t>380 000 (ԼՄ)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E31EE" w14:textId="77777777" w:rsidR="0095367F" w:rsidRPr="001B07E9" w:rsidRDefault="0095367F" w:rsidP="00462D73">
            <w:pPr>
              <w:spacing w:line="360" w:lineRule="auto"/>
              <w:ind w:left="-107" w:right="-111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2031 - 2050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E538D" w14:textId="6EAD04E3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Արտանետումների տարեկան նվազեցումը                   2050թ-ին կազմում է </w:t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t>68,</w:t>
            </w:r>
          </w:p>
          <w:p w14:paraId="19E804C4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ընդհանուր նվազեցումը</w:t>
            </w:r>
          </w:p>
          <w:p w14:paraId="750BA40C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1 206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16030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  <w:lang w:val="ru-RU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Ավելի քան </w:t>
            </w:r>
            <w:r w:rsidRPr="001B07E9">
              <w:rPr>
                <w:rFonts w:cs="Times New Roman"/>
                <w:b/>
                <w:sz w:val="18"/>
                <w:szCs w:val="18"/>
                <w:lang w:val="ru-RU"/>
              </w:rPr>
              <w:t>400,000</w:t>
            </w:r>
            <w:r w:rsidRPr="001B07E9">
              <w:rPr>
                <w:rStyle w:val="FootnoteReference"/>
                <w:b/>
                <w:szCs w:val="18"/>
                <w:lang w:val="ru-RU"/>
              </w:rPr>
              <w:footnoteReference w:id="3"/>
            </w:r>
          </w:p>
          <w:p w14:paraId="7BF3E6C7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95C39" w14:textId="77777777" w:rsidR="0095367F" w:rsidRPr="001B07E9" w:rsidRDefault="0095367F" w:rsidP="00462D73">
            <w:pPr>
              <w:spacing w:line="360" w:lineRule="auto"/>
              <w:ind w:left="-107" w:right="-201"/>
              <w:jc w:val="center"/>
              <w:rPr>
                <w:rFonts w:cs="Times New Roman"/>
                <w:bCs/>
                <w:sz w:val="18"/>
                <w:szCs w:val="18"/>
                <w:lang w:val="ru-RU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2031 - 2050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3E154" w14:textId="7EA16089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  <w:lang w:val="ru-RU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Արտանետումների տարեկան նվազեցումը                   2050թ-ին կազմում է </w:t>
            </w:r>
            <w:r w:rsidRPr="001B07E9">
              <w:rPr>
                <w:rFonts w:cs="Times New Roman"/>
                <w:b/>
                <w:bCs/>
                <w:sz w:val="18"/>
                <w:szCs w:val="18"/>
                <w:lang w:val="ru-RU"/>
              </w:rPr>
              <w:t>108,</w:t>
            </w:r>
          </w:p>
          <w:p w14:paraId="4B683F90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ընդհանուր նվազեցումը</w:t>
            </w:r>
          </w:p>
          <w:p w14:paraId="795B4E4D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1 624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7DBC1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  <w:lang w:val="ru-RU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Ավելի քան </w:t>
            </w:r>
            <w:r w:rsidRPr="001B07E9">
              <w:rPr>
                <w:rFonts w:cs="Times New Roman"/>
                <w:b/>
                <w:sz w:val="18"/>
                <w:szCs w:val="18"/>
                <w:lang w:val="ru-RU"/>
              </w:rPr>
              <w:t>600,000</w:t>
            </w:r>
          </w:p>
          <w:p w14:paraId="7A1657A6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</w:p>
        </w:tc>
      </w:tr>
      <w:tr w:rsidR="003A7D1D" w:rsidRPr="001B07E9" w14:paraId="16D88B69" w14:textId="77777777" w:rsidTr="00270DE7">
        <w:trPr>
          <w:trHeight w:val="296"/>
        </w:trPr>
        <w:tc>
          <w:tcPr>
            <w:tcW w:w="149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60848AA" w14:textId="77777777" w:rsidR="0095367F" w:rsidRPr="001B07E9" w:rsidRDefault="0095367F" w:rsidP="00462D73">
            <w:pPr>
              <w:spacing w:before="0" w:line="360" w:lineRule="auto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sz w:val="18"/>
                <w:szCs w:val="18"/>
              </w:rPr>
              <w:lastRenderedPageBreak/>
              <w:t>Թափոններ</w:t>
            </w:r>
          </w:p>
        </w:tc>
      </w:tr>
      <w:tr w:rsidR="003A7D1D" w:rsidRPr="001B07E9" w14:paraId="71D3D01D" w14:textId="77777777" w:rsidTr="002D7729">
        <w:trPr>
          <w:trHeight w:val="107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8F2F8" w14:textId="708334B2" w:rsidR="0095367F" w:rsidRPr="001B07E9" w:rsidRDefault="00B41A8F" w:rsidP="00462D73">
            <w:pPr>
              <w:pStyle w:val="ListParagraph"/>
              <w:numPr>
                <w:ilvl w:val="0"/>
                <w:numId w:val="21"/>
              </w:numPr>
              <w:spacing w:before="0" w:line="360" w:lineRule="auto"/>
              <w:ind w:left="190" w:hanging="190"/>
              <w:rPr>
                <w:rFonts w:ascii="GHEA Grapalat" w:hAnsi="GHEA Grapalat" w:cs="Times New Roman"/>
                <w:sz w:val="18"/>
                <w:szCs w:val="18"/>
              </w:rPr>
            </w:pPr>
            <w:r w:rsidRPr="001B07E9">
              <w:rPr>
                <w:rFonts w:ascii="GHEA Grapalat" w:hAnsi="GHEA Grapalat" w:cs="Times New Roman"/>
                <w:sz w:val="18"/>
                <w:szCs w:val="18"/>
              </w:rPr>
              <w:t>Մեթանի (</w:t>
            </w:r>
            <w:r w:rsidR="0095367F" w:rsidRPr="001B07E9">
              <w:rPr>
                <w:rFonts w:ascii="GHEA Grapalat" w:hAnsi="GHEA Grapalat" w:cs="Times New Roman"/>
                <w:sz w:val="18"/>
                <w:szCs w:val="18"/>
              </w:rPr>
              <w:t>CH4</w:t>
            </w:r>
            <w:r w:rsidRPr="001B07E9">
              <w:rPr>
                <w:rFonts w:ascii="GHEA Grapalat" w:hAnsi="GHEA Grapalat" w:cs="Times New Roman"/>
                <w:sz w:val="18"/>
                <w:szCs w:val="18"/>
              </w:rPr>
              <w:t>)</w:t>
            </w:r>
            <w:r w:rsidR="0095367F" w:rsidRPr="001B07E9">
              <w:rPr>
                <w:rFonts w:ascii="GHEA Grapalat" w:hAnsi="GHEA Grapalat" w:cs="Times New Roman"/>
                <w:sz w:val="18"/>
                <w:szCs w:val="18"/>
              </w:rPr>
              <w:t xml:space="preserve"> արտանետումների նվազեցում աղբավայրերի գազի հավաքման և այրման միջոցով</w:t>
            </w:r>
          </w:p>
          <w:p w14:paraId="313DD3EF" w14:textId="77777777" w:rsidR="0095367F" w:rsidRPr="001B07E9" w:rsidRDefault="0095367F" w:rsidP="00462D73">
            <w:pPr>
              <w:spacing w:line="360" w:lineRule="auto"/>
              <w:rPr>
                <w:rFonts w:cs="Times New Roman"/>
                <w:i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84860" w14:textId="77777777" w:rsidR="0095367F" w:rsidRPr="001B07E9" w:rsidRDefault="0095367F" w:rsidP="00462D7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1B07E9">
              <w:rPr>
                <w:rFonts w:cs="Times New Roman"/>
                <w:sz w:val="18"/>
                <w:szCs w:val="18"/>
              </w:rPr>
              <w:t>Հավաքված աղբավայրերի գազ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D4877" w14:textId="77777777" w:rsidR="0095367F" w:rsidRPr="001B07E9" w:rsidRDefault="0095367F" w:rsidP="00462D73">
            <w:pPr>
              <w:spacing w:line="360" w:lineRule="auto"/>
              <w:ind w:left="-107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2031 - 2050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1E2E9" w14:textId="75D104AB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Արտանետումների տարեկան նվազեցումը                   2050թ-ին կազմում է </w:t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t>140,</w:t>
            </w:r>
          </w:p>
          <w:p w14:paraId="5FFACADA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ընդհանուր նվազեցումը</w:t>
            </w:r>
          </w:p>
          <w:p w14:paraId="3344EE9A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5 880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268E0" w14:textId="2729D46A" w:rsidR="0095367F" w:rsidRPr="001B07E9" w:rsidRDefault="002D7729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  <w:lang w:val="en-US"/>
              </w:rPr>
            </w:pPr>
            <w:r w:rsidRPr="001B07E9">
              <w:rPr>
                <w:rFonts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E5EE7" w14:textId="77777777" w:rsidR="0095367F" w:rsidRPr="001B07E9" w:rsidRDefault="0095367F" w:rsidP="00462D73">
            <w:pPr>
              <w:spacing w:line="360" w:lineRule="auto"/>
              <w:ind w:left="-107" w:right="-111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2031 - 2050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B6B68" w14:textId="74DDA35C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Արտանետումների տարեկան նվազեցումը                   2050թ-ին կազմում է </w:t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t>140,</w:t>
            </w:r>
          </w:p>
          <w:p w14:paraId="0FA4440F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ընդհանուր նվազեցումը</w:t>
            </w:r>
          </w:p>
          <w:p w14:paraId="2BD3ADAC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5 880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A5821" w14:textId="7C619AFF" w:rsidR="0095367F" w:rsidRPr="001B07E9" w:rsidRDefault="002D7729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  <w:lang w:val="en-US"/>
              </w:rPr>
            </w:pPr>
            <w:r w:rsidRPr="001B07E9">
              <w:rPr>
                <w:rFonts w:cs="Times New Roman"/>
                <w:bCs/>
                <w:sz w:val="18"/>
                <w:szCs w:val="18"/>
                <w:lang w:val="en-US"/>
              </w:rPr>
              <w:t>-</w:t>
            </w:r>
          </w:p>
        </w:tc>
      </w:tr>
      <w:tr w:rsidR="003A7D1D" w:rsidRPr="001B07E9" w14:paraId="2BB8C531" w14:textId="77777777" w:rsidTr="002D7729">
        <w:trPr>
          <w:trHeight w:val="252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3D88D" w14:textId="77777777" w:rsidR="0095367F" w:rsidRPr="001B07E9" w:rsidRDefault="0095367F" w:rsidP="00462D73">
            <w:pPr>
              <w:pStyle w:val="ListParagraph"/>
              <w:numPr>
                <w:ilvl w:val="0"/>
                <w:numId w:val="21"/>
              </w:numPr>
              <w:spacing w:before="0" w:line="360" w:lineRule="auto"/>
              <w:ind w:left="190" w:hanging="190"/>
              <w:rPr>
                <w:rFonts w:ascii="GHEA Grapalat" w:hAnsi="GHEA Grapalat" w:cs="Times New Roman"/>
                <w:sz w:val="18"/>
                <w:szCs w:val="18"/>
              </w:rPr>
            </w:pPr>
            <w:r w:rsidRPr="001B07E9">
              <w:rPr>
                <w:rFonts w:ascii="GHEA Grapalat" w:hAnsi="GHEA Grapalat" w:cs="Times New Roman"/>
                <w:sz w:val="18"/>
                <w:szCs w:val="18"/>
              </w:rPr>
              <w:t>Օրգանական թափոնների վերամշակման կայանների (աէրոբ կայունացում (կոմպոստավորում) և/կամ անաէրոբ խմորում՝ կենսագազի և պարարտանյութերի արտադրությամբ) և թափոնների գազաֆիկացման կայանների (էներգիայի և/կամ քիմիական արտադրությամբ) գործարկում</w:t>
            </w:r>
          </w:p>
          <w:p w14:paraId="633659C1" w14:textId="1D83E710" w:rsidR="0095367F" w:rsidRPr="001B07E9" w:rsidRDefault="0095367F" w:rsidP="00462D73">
            <w:pPr>
              <w:pStyle w:val="ListParagraph"/>
              <w:numPr>
                <w:ilvl w:val="0"/>
                <w:numId w:val="21"/>
              </w:numPr>
              <w:spacing w:before="0" w:line="360" w:lineRule="auto"/>
              <w:ind w:left="190" w:hanging="190"/>
              <w:rPr>
                <w:rFonts w:ascii="GHEA Grapalat" w:hAnsi="GHEA Grapalat" w:cs="Times New Roman"/>
                <w:i/>
                <w:iCs/>
                <w:sz w:val="18"/>
                <w:szCs w:val="18"/>
              </w:rPr>
            </w:pPr>
            <w:r w:rsidRPr="001B07E9">
              <w:rPr>
                <w:rFonts w:ascii="GHEA Grapalat" w:hAnsi="GHEA Grapalat" w:cs="Times New Roman"/>
                <w:sz w:val="18"/>
                <w:szCs w:val="18"/>
              </w:rPr>
              <w:t>Կենսագազ</w:t>
            </w:r>
            <w:r w:rsidR="00B41A8F" w:rsidRPr="001B07E9">
              <w:rPr>
                <w:rFonts w:ascii="GHEA Grapalat" w:hAnsi="GHEA Grapalat" w:cs="Times New Roman"/>
                <w:sz w:val="18"/>
                <w:szCs w:val="18"/>
              </w:rPr>
              <w:t>ի ստացում</w:t>
            </w:r>
            <w:r w:rsidRPr="001B07E9">
              <w:rPr>
                <w:rFonts w:ascii="GHEA Grapalat" w:hAnsi="GHEA Grapalat" w:cs="Times New Roman"/>
                <w:sz w:val="18"/>
                <w:szCs w:val="18"/>
              </w:rPr>
              <w:t xml:space="preserve"> կեղտաջրերի մաքրման բոլոր կայաններում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E2D89" w14:textId="77777777" w:rsidR="0095367F" w:rsidRPr="001B07E9" w:rsidRDefault="0095367F" w:rsidP="00462D7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1B07E9">
              <w:rPr>
                <w:rFonts w:cs="Times New Roman"/>
                <w:sz w:val="18"/>
                <w:szCs w:val="18"/>
              </w:rPr>
              <w:t>Կեղտաջրերի նստվածքի օգտահա</w:t>
            </w:r>
            <w:r w:rsidRPr="001B07E9">
              <w:rPr>
                <w:rFonts w:cs="Times New Roman"/>
                <w:sz w:val="18"/>
                <w:szCs w:val="18"/>
                <w:lang w:val="en-US"/>
              </w:rPr>
              <w:t>-</w:t>
            </w:r>
            <w:r w:rsidRPr="001B07E9">
              <w:rPr>
                <w:rFonts w:cs="Times New Roman"/>
                <w:sz w:val="18"/>
                <w:szCs w:val="18"/>
              </w:rPr>
              <w:t>նում, %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5B43E" w14:textId="77777777" w:rsidR="0095367F" w:rsidRPr="001B07E9" w:rsidRDefault="0095367F" w:rsidP="00462D73">
            <w:pPr>
              <w:spacing w:line="360" w:lineRule="auto"/>
              <w:ind w:left="-107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2031 - 2050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06F57" w14:textId="68FF5A9C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Արտանետումների տարեկան նվազեցումը                   2050թ-ին կազմում է </w:t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t>70,</w:t>
            </w:r>
          </w:p>
          <w:p w14:paraId="47DC14A7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ընդհանուր նվազեցումը </w:t>
            </w:r>
          </w:p>
          <w:p w14:paraId="61111F69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735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EE9B1" w14:textId="0041E7E5" w:rsidR="0095367F" w:rsidRPr="001B07E9" w:rsidRDefault="002D7729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  <w:lang w:val="en-US"/>
              </w:rPr>
            </w:pPr>
            <w:r w:rsidRPr="001B07E9">
              <w:rPr>
                <w:rFonts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81061" w14:textId="77777777" w:rsidR="0095367F" w:rsidRPr="001B07E9" w:rsidRDefault="0095367F" w:rsidP="00462D73">
            <w:pPr>
              <w:spacing w:line="360" w:lineRule="auto"/>
              <w:ind w:left="-107" w:right="-111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2031 - 2050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93459" w14:textId="2743F368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 xml:space="preserve">Արտանետումների տարեկան նվազեցումը                   2050թ-ին կազմում է </w:t>
            </w:r>
            <w:r w:rsidRPr="001B07E9">
              <w:rPr>
                <w:rFonts w:cs="Times New Roman"/>
                <w:b/>
                <w:bCs/>
                <w:sz w:val="18"/>
                <w:szCs w:val="18"/>
              </w:rPr>
              <w:t>140,</w:t>
            </w:r>
          </w:p>
          <w:p w14:paraId="038A35BE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Cs/>
                <w:sz w:val="18"/>
                <w:szCs w:val="18"/>
              </w:rPr>
              <w:t>ընդհանուր նվազեցումը</w:t>
            </w:r>
          </w:p>
          <w:p w14:paraId="683C73CB" w14:textId="77777777" w:rsidR="0095367F" w:rsidRPr="001B07E9" w:rsidRDefault="0095367F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1 470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30E4E" w14:textId="350E2732" w:rsidR="0095367F" w:rsidRPr="001B07E9" w:rsidRDefault="002D7729" w:rsidP="00462D73">
            <w:pPr>
              <w:spacing w:line="360" w:lineRule="auto"/>
              <w:jc w:val="center"/>
              <w:rPr>
                <w:rFonts w:cs="Times New Roman"/>
                <w:bCs/>
                <w:sz w:val="18"/>
                <w:szCs w:val="18"/>
                <w:lang w:val="en-US"/>
              </w:rPr>
            </w:pPr>
            <w:r w:rsidRPr="001B07E9">
              <w:rPr>
                <w:rFonts w:cs="Times New Roman"/>
                <w:bCs/>
                <w:sz w:val="18"/>
                <w:szCs w:val="18"/>
                <w:lang w:val="en-US"/>
              </w:rPr>
              <w:t>-</w:t>
            </w:r>
          </w:p>
        </w:tc>
      </w:tr>
    </w:tbl>
    <w:p w14:paraId="63180CEA" w14:textId="77777777" w:rsidR="0095367F" w:rsidRPr="001B07E9" w:rsidRDefault="0095367F" w:rsidP="00462D73">
      <w:pPr>
        <w:spacing w:line="360" w:lineRule="auto"/>
        <w:rPr>
          <w:rFonts w:cs="Times New Roman"/>
        </w:rPr>
        <w:sectPr w:rsidR="0095367F" w:rsidRPr="001B07E9" w:rsidSect="008A0862">
          <w:pgSz w:w="16838" w:h="11906" w:orient="landscape" w:code="9"/>
          <w:pgMar w:top="1418" w:right="1134" w:bottom="1418" w:left="1134" w:header="289" w:footer="709" w:gutter="0"/>
          <w:cols w:space="708"/>
          <w:docGrid w:linePitch="360"/>
        </w:sectPr>
      </w:pPr>
    </w:p>
    <w:p w14:paraId="2BF4355A" w14:textId="33E96CE1" w:rsidR="006F232D" w:rsidRPr="001B07E9" w:rsidRDefault="007A2E74" w:rsidP="00462D73">
      <w:pPr>
        <w:pStyle w:val="Heading1"/>
      </w:pPr>
      <w:bookmarkStart w:id="50" w:name="_Toc123226722"/>
      <w:bookmarkStart w:id="51" w:name="_Toc117272861"/>
      <w:bookmarkStart w:id="52" w:name="_Toc121068117"/>
      <w:bookmarkEnd w:id="49"/>
      <w:r w:rsidRPr="001B07E9">
        <w:lastRenderedPageBreak/>
        <w:t>ՋԳ-</w:t>
      </w:r>
      <w:r w:rsidR="006F232D" w:rsidRPr="001B07E9">
        <w:t>ՑԱԶ</w:t>
      </w:r>
      <w:r w:rsidRPr="001B07E9">
        <w:t>Ե</w:t>
      </w:r>
      <w:r w:rsidR="006F232D" w:rsidRPr="001B07E9">
        <w:t>Ռ ԻՐԱԿԱՆԱՑՄԱՆ ՆԵՐԴՐՈՒՄԱՅԻՆ ԵՎ ՖԻՆԱՆՍԱԿԱՆ ՇՐՋԱՆԱԿԸ</w:t>
      </w:r>
      <w:bookmarkEnd w:id="50"/>
    </w:p>
    <w:p w14:paraId="389FC1AD" w14:textId="3EB93076" w:rsidR="006F232D" w:rsidRPr="001B07E9" w:rsidRDefault="006F232D" w:rsidP="00462D73">
      <w:pPr>
        <w:pStyle w:val="Heading2"/>
        <w:numPr>
          <w:ilvl w:val="1"/>
          <w:numId w:val="26"/>
        </w:numPr>
      </w:pPr>
      <w:bookmarkStart w:id="53" w:name="_Toc123226723"/>
      <w:r w:rsidRPr="001B07E9">
        <w:t>Ներդրումների նախնական գնահատումը</w:t>
      </w:r>
      <w:r w:rsidR="00286B49" w:rsidRPr="001B07E9">
        <w:t xml:space="preserve"> և ֆինանսավորման մեխանիզմները</w:t>
      </w:r>
      <w:bookmarkEnd w:id="53"/>
    </w:p>
    <w:p w14:paraId="5B34DD0D" w14:textId="3BD78402" w:rsidR="0014119D" w:rsidRPr="001B07E9" w:rsidRDefault="006F232D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Առաջարկվող միջոցառումների իրականացման համար ներդրումների </w:t>
      </w:r>
      <w:r w:rsidR="0014119D" w:rsidRPr="001B07E9">
        <w:rPr>
          <w:rFonts w:ascii="GHEA Grapalat" w:hAnsi="GHEA Grapalat" w:cs="Times New Roman"/>
        </w:rPr>
        <w:t>գնա</w:t>
      </w:r>
      <w:r w:rsidR="0014119D" w:rsidRPr="001B07E9">
        <w:rPr>
          <w:rFonts w:ascii="GHEA Grapalat" w:hAnsi="GHEA Grapalat" w:cs="Times New Roman"/>
        </w:rPr>
        <w:softHyphen/>
        <w:t>հատ</w:t>
      </w:r>
      <w:r w:rsidR="009844BC" w:rsidRPr="001B07E9">
        <w:rPr>
          <w:rFonts w:ascii="GHEA Grapalat" w:hAnsi="GHEA Grapalat" w:cs="Times New Roman"/>
        </w:rPr>
        <w:softHyphen/>
      </w:r>
      <w:r w:rsidR="0014119D" w:rsidRPr="001B07E9">
        <w:rPr>
          <w:rFonts w:ascii="GHEA Grapalat" w:hAnsi="GHEA Grapalat" w:cs="Times New Roman"/>
        </w:rPr>
        <w:t xml:space="preserve">ված ինդիկատիվ </w:t>
      </w:r>
      <w:r w:rsidRPr="001B07E9">
        <w:rPr>
          <w:rFonts w:ascii="GHEA Grapalat" w:hAnsi="GHEA Grapalat" w:cs="Times New Roman"/>
        </w:rPr>
        <w:t>ծավալ</w:t>
      </w:r>
      <w:r w:rsidR="0014119D" w:rsidRPr="001B07E9">
        <w:rPr>
          <w:rFonts w:ascii="GHEA Grapalat" w:hAnsi="GHEA Grapalat" w:cs="Times New Roman"/>
        </w:rPr>
        <w:t>ը</w:t>
      </w:r>
      <w:r w:rsidR="0014119D" w:rsidRPr="001B07E9">
        <w:rPr>
          <w:rStyle w:val="FootnoteReference"/>
          <w:rFonts w:ascii="GHEA Grapalat" w:hAnsi="GHEA Grapalat" w:cs="Times New Roman"/>
          <w:lang w:val="en-US"/>
        </w:rPr>
        <w:footnoteReference w:id="4"/>
      </w:r>
      <w:r w:rsidR="0014119D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կազմ</w:t>
      </w:r>
      <w:r w:rsidR="0014119D" w:rsidRPr="001B07E9">
        <w:rPr>
          <w:rFonts w:ascii="GHEA Grapalat" w:hAnsi="GHEA Grapalat" w:cs="Times New Roman"/>
        </w:rPr>
        <w:t>ում է</w:t>
      </w:r>
      <w:r w:rsidRPr="001B07E9">
        <w:rPr>
          <w:rFonts w:ascii="GHEA Grapalat" w:hAnsi="GHEA Grapalat" w:cs="Times New Roman"/>
        </w:rPr>
        <w:t xml:space="preserve"> 1,550,000 մլն ՀՀ դրամից (մոտ 3,700 մլն ԱՄՆ դոլար) 2,700,000 մլն ՀՀ դրամ (մոտ 6,500 մլն ԱՄՆ դոլար)։ </w:t>
      </w:r>
    </w:p>
    <w:p w14:paraId="79A76BB7" w14:textId="53D0A481" w:rsidR="006F232D" w:rsidRPr="001B07E9" w:rsidRDefault="002E4496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2E4496">
        <w:rPr>
          <w:rFonts w:ascii="GHEA Grapalat" w:hAnsi="GHEA Grapalat" w:cs="Times New Roman"/>
        </w:rPr>
        <w:t>ՋԳ-ՑԱԶԵՌ</w:t>
      </w:r>
      <w:r w:rsidR="00741F70">
        <w:rPr>
          <w:rFonts w:ascii="GHEA Grapalat" w:hAnsi="GHEA Grapalat" w:cs="Times New Roman"/>
        </w:rPr>
        <w:t xml:space="preserve"> ի</w:t>
      </w:r>
      <w:r w:rsidR="009844BC" w:rsidRPr="001B07E9">
        <w:rPr>
          <w:rFonts w:ascii="GHEA Grapalat" w:hAnsi="GHEA Grapalat" w:cs="Times New Roman"/>
        </w:rPr>
        <w:t>րականացման նպատակով կ</w:t>
      </w:r>
      <w:r w:rsidR="006F232D" w:rsidRPr="001B07E9">
        <w:rPr>
          <w:rFonts w:ascii="GHEA Grapalat" w:hAnsi="GHEA Grapalat" w:cs="Times New Roman"/>
        </w:rPr>
        <w:t>իրառ</w:t>
      </w:r>
      <w:r w:rsidR="00F23296" w:rsidRPr="001B07E9">
        <w:rPr>
          <w:rFonts w:ascii="GHEA Grapalat" w:hAnsi="GHEA Grapalat" w:cs="Times New Roman"/>
        </w:rPr>
        <w:t>ելի</w:t>
      </w:r>
      <w:r w:rsidR="006F232D" w:rsidRPr="001B07E9">
        <w:rPr>
          <w:rFonts w:ascii="GHEA Grapalat" w:hAnsi="GHEA Grapalat" w:cs="Times New Roman"/>
        </w:rPr>
        <w:t xml:space="preserve"> են կայուն ֆինանսավորման հետևյալ տեսակները.</w:t>
      </w:r>
    </w:p>
    <w:p w14:paraId="26DC470A" w14:textId="7DB7A0CD" w:rsidR="006F232D" w:rsidRPr="001B07E9" w:rsidRDefault="006F232D" w:rsidP="00462D73">
      <w:pPr>
        <w:pStyle w:val="ListParagraph"/>
        <w:numPr>
          <w:ilvl w:val="0"/>
          <w:numId w:val="27"/>
        </w:numPr>
        <w:spacing w:before="120" w:after="120" w:line="360" w:lineRule="auto"/>
        <w:ind w:left="567" w:hanging="425"/>
        <w:contextualSpacing w:val="0"/>
        <w:jc w:val="both"/>
        <w:rPr>
          <w:rFonts w:ascii="GHEA Grapalat" w:hAnsi="GHEA Grapalat" w:cs="Calibri"/>
        </w:rPr>
      </w:pPr>
      <w:r w:rsidRPr="001B07E9">
        <w:rPr>
          <w:rFonts w:ascii="GHEA Grapalat" w:hAnsi="GHEA Grapalat" w:cs="Calibri"/>
          <w:b/>
          <w:bCs/>
        </w:rPr>
        <w:t>Կանաչ պարտատոմսեր.</w:t>
      </w:r>
      <w:r w:rsidRPr="001B07E9">
        <w:rPr>
          <w:rFonts w:ascii="GHEA Grapalat" w:hAnsi="GHEA Grapalat" w:cs="Calibri"/>
        </w:rPr>
        <w:t xml:space="preserve"> պարտատոմսերից ստացված մուտքերը ներդր</w:t>
      </w:r>
      <w:r w:rsidR="00F2013D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>վում են միայն այն նախագծերում, որոնք ստեղծում են սահմանված չափանիշ</w:t>
      </w:r>
      <w:r w:rsidR="006D71A8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>ներով որոշվող օգուտներ շրջակա միջավայրի համար:</w:t>
      </w:r>
    </w:p>
    <w:p w14:paraId="6B9E1256" w14:textId="7C6709C2" w:rsidR="006F232D" w:rsidRPr="001B07E9" w:rsidRDefault="006F232D" w:rsidP="00462D73">
      <w:pPr>
        <w:pStyle w:val="ListParagraph"/>
        <w:numPr>
          <w:ilvl w:val="0"/>
          <w:numId w:val="27"/>
        </w:numPr>
        <w:spacing w:before="120" w:after="120" w:line="360" w:lineRule="auto"/>
        <w:ind w:left="567" w:hanging="425"/>
        <w:contextualSpacing w:val="0"/>
        <w:jc w:val="both"/>
        <w:rPr>
          <w:rFonts w:ascii="GHEA Grapalat" w:hAnsi="GHEA Grapalat" w:cs="Calibri"/>
        </w:rPr>
      </w:pPr>
      <w:r w:rsidRPr="001B07E9">
        <w:rPr>
          <w:rFonts w:ascii="GHEA Grapalat" w:hAnsi="GHEA Grapalat" w:cs="Calibri"/>
          <w:b/>
          <w:bCs/>
        </w:rPr>
        <w:t>Անցումային պարտատոմսեր.</w:t>
      </w:r>
      <w:r w:rsidRPr="001B07E9">
        <w:rPr>
          <w:rFonts w:ascii="GHEA Grapalat" w:hAnsi="GHEA Grapalat" w:cs="Calibri"/>
        </w:rPr>
        <w:t xml:space="preserve"> ակտիվների նոր դաս այն ընկերությունների համար, որոնք առանցքային դեր ունեն կայուն տնտեսությ</w:t>
      </w:r>
      <w:r w:rsidR="00F5372C" w:rsidRPr="001B07E9">
        <w:rPr>
          <w:rFonts w:ascii="GHEA Grapalat" w:hAnsi="GHEA Grapalat" w:cs="Calibri"/>
        </w:rPr>
        <w:t>ա</w:t>
      </w:r>
      <w:r w:rsidRPr="001B07E9">
        <w:rPr>
          <w:rFonts w:ascii="GHEA Grapalat" w:hAnsi="GHEA Grapalat" w:cs="Calibri"/>
        </w:rPr>
        <w:t>ն անցման գործընթացում, սակայն չունեն համապատասխան կանաչ ակտիվներ կանաչ պարտատոմսեր թողարկելու համար: Ստացված մուտքերն օգտա</w:t>
      </w:r>
      <w:r w:rsidR="00F2013D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>գործվում են կլիմայի փոփոխու</w:t>
      </w:r>
      <w:r w:rsidR="00F23296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>թյանը վերաբերող՝ նախապես սահմանված միջոցառում</w:t>
      </w:r>
      <w:r w:rsidR="006D71A8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>ներով նախագծերը ֆինանսավորելու համար:</w:t>
      </w:r>
    </w:p>
    <w:p w14:paraId="2A3266ED" w14:textId="1DBF155C" w:rsidR="006F232D" w:rsidRPr="001B07E9" w:rsidRDefault="006F232D" w:rsidP="00462D73">
      <w:pPr>
        <w:pStyle w:val="ListParagraph"/>
        <w:numPr>
          <w:ilvl w:val="0"/>
          <w:numId w:val="27"/>
        </w:numPr>
        <w:spacing w:before="120" w:after="120" w:line="360" w:lineRule="auto"/>
        <w:ind w:left="567" w:hanging="425"/>
        <w:contextualSpacing w:val="0"/>
        <w:jc w:val="both"/>
        <w:rPr>
          <w:rFonts w:ascii="GHEA Grapalat" w:hAnsi="GHEA Grapalat" w:cs="Calibri"/>
        </w:rPr>
      </w:pPr>
      <w:r w:rsidRPr="001B07E9">
        <w:rPr>
          <w:rFonts w:ascii="GHEA Grapalat" w:hAnsi="GHEA Grapalat" w:cs="Calibri"/>
          <w:b/>
          <w:bCs/>
        </w:rPr>
        <w:t>Կայունության հետ փոխկապակցված վարկեր.</w:t>
      </w:r>
      <w:r w:rsidRPr="001B07E9">
        <w:rPr>
          <w:rFonts w:ascii="GHEA Grapalat" w:hAnsi="GHEA Grapalat" w:cs="Calibri"/>
        </w:rPr>
        <w:t xml:space="preserve"> </w:t>
      </w:r>
      <w:r w:rsidR="00F23296" w:rsidRPr="001B07E9">
        <w:rPr>
          <w:rFonts w:ascii="GHEA Grapalat" w:hAnsi="GHEA Grapalat" w:cs="Calibri"/>
        </w:rPr>
        <w:t>խ</w:t>
      </w:r>
      <w:r w:rsidRPr="001B07E9">
        <w:rPr>
          <w:rFonts w:ascii="GHEA Grapalat" w:hAnsi="GHEA Grapalat" w:cs="Calibri"/>
        </w:rPr>
        <w:t>րախուսումներ փոխա</w:t>
      </w:r>
      <w:r w:rsidR="00F2013D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>ռուի համար՝ ֆինանսավորում ավելի ցածր արժեքով, եթե նախապես համա</w:t>
      </w:r>
      <w:r w:rsidR="00F2013D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>ձայ</w:t>
      </w:r>
      <w:r w:rsidR="006D71A8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 xml:space="preserve">նեցված կայունության ցուցանիշների բարելավումներն իրականացվել են և/կամ գերազանցվել են փոխառության ժամկետի ընթացքում: </w:t>
      </w:r>
    </w:p>
    <w:p w14:paraId="6AA36B56" w14:textId="64D63194" w:rsidR="006F232D" w:rsidRPr="001B07E9" w:rsidRDefault="006F232D" w:rsidP="00462D73">
      <w:pPr>
        <w:pStyle w:val="ListParagraph"/>
        <w:numPr>
          <w:ilvl w:val="0"/>
          <w:numId w:val="27"/>
        </w:numPr>
        <w:spacing w:before="120" w:after="120" w:line="360" w:lineRule="auto"/>
        <w:ind w:left="567" w:hanging="425"/>
        <w:contextualSpacing w:val="0"/>
        <w:jc w:val="both"/>
        <w:rPr>
          <w:rFonts w:ascii="GHEA Grapalat" w:hAnsi="GHEA Grapalat" w:cs="Calibri"/>
        </w:rPr>
      </w:pPr>
      <w:r w:rsidRPr="001B07E9">
        <w:rPr>
          <w:rFonts w:ascii="GHEA Grapalat" w:hAnsi="GHEA Grapalat" w:cs="Calibri"/>
          <w:b/>
          <w:bCs/>
        </w:rPr>
        <w:lastRenderedPageBreak/>
        <w:t>Կանաչ կապիտալ.</w:t>
      </w:r>
      <w:r w:rsidRPr="001B07E9">
        <w:rPr>
          <w:rFonts w:ascii="GHEA Grapalat" w:hAnsi="GHEA Grapalat" w:cs="Calibri"/>
        </w:rPr>
        <w:t xml:space="preserve"> կառուցվածքային ներդրումային միջոց, որը նախա</w:t>
      </w:r>
      <w:r w:rsidR="00F2013D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>տեսված է տարբեր ներդրողների կապիտալը կանաչ բիզնեսներ կամ նախագծեր ուղղելու համար: Ներդրումները համապատասխանաբար կարող են ներառել բաժնեմասեր հետևյալ ոլորտներում.</w:t>
      </w:r>
    </w:p>
    <w:p w14:paraId="1A59A8E6" w14:textId="77777777" w:rsidR="006F232D" w:rsidRPr="001B07E9" w:rsidRDefault="006F232D" w:rsidP="00462D73">
      <w:pPr>
        <w:pStyle w:val="ListParagraph"/>
        <w:numPr>
          <w:ilvl w:val="0"/>
          <w:numId w:val="28"/>
        </w:numPr>
        <w:spacing w:before="120" w:after="120" w:line="360" w:lineRule="auto"/>
        <w:ind w:left="1417" w:hanging="425"/>
        <w:contextualSpacing w:val="0"/>
        <w:jc w:val="both"/>
        <w:rPr>
          <w:rFonts w:ascii="GHEA Grapalat" w:hAnsi="GHEA Grapalat" w:cs="Calibri"/>
          <w:bCs/>
        </w:rPr>
      </w:pPr>
      <w:r w:rsidRPr="001B07E9">
        <w:rPr>
          <w:rFonts w:ascii="GHEA Grapalat" w:hAnsi="GHEA Grapalat" w:cs="Calibri"/>
        </w:rPr>
        <w:t xml:space="preserve">Վերականգնվող էներգիայի արտադրություն և զարգացում, </w:t>
      </w:r>
    </w:p>
    <w:p w14:paraId="7CB12D2F" w14:textId="77777777" w:rsidR="006F232D" w:rsidRPr="001B07E9" w:rsidRDefault="006F232D" w:rsidP="00462D73">
      <w:pPr>
        <w:pStyle w:val="ListParagraph"/>
        <w:numPr>
          <w:ilvl w:val="0"/>
          <w:numId w:val="28"/>
        </w:numPr>
        <w:spacing w:before="120" w:after="120" w:line="360" w:lineRule="auto"/>
        <w:ind w:left="1417" w:hanging="425"/>
        <w:contextualSpacing w:val="0"/>
        <w:jc w:val="both"/>
        <w:rPr>
          <w:rFonts w:ascii="GHEA Grapalat" w:hAnsi="GHEA Grapalat" w:cs="Calibri"/>
          <w:bCs/>
        </w:rPr>
      </w:pPr>
      <w:r w:rsidRPr="001B07E9">
        <w:rPr>
          <w:rFonts w:ascii="GHEA Grapalat" w:hAnsi="GHEA Grapalat" w:cs="Calibri"/>
        </w:rPr>
        <w:t>Կոյուղաջրերի կամ թափոնների հեռացման կայաններ,</w:t>
      </w:r>
    </w:p>
    <w:p w14:paraId="341F55AB" w14:textId="77777777" w:rsidR="006F232D" w:rsidRPr="001B07E9" w:rsidRDefault="006F232D" w:rsidP="00462D73">
      <w:pPr>
        <w:pStyle w:val="ListParagraph"/>
        <w:numPr>
          <w:ilvl w:val="0"/>
          <w:numId w:val="28"/>
        </w:numPr>
        <w:spacing w:before="120" w:after="120" w:line="360" w:lineRule="auto"/>
        <w:ind w:left="1417" w:hanging="425"/>
        <w:contextualSpacing w:val="0"/>
        <w:jc w:val="both"/>
        <w:rPr>
          <w:rFonts w:ascii="GHEA Grapalat" w:hAnsi="GHEA Grapalat" w:cs="Calibri"/>
          <w:bCs/>
        </w:rPr>
      </w:pPr>
      <w:r w:rsidRPr="001B07E9">
        <w:rPr>
          <w:rFonts w:ascii="GHEA Grapalat" w:hAnsi="GHEA Grapalat" w:cs="Calibri"/>
        </w:rPr>
        <w:t>Մաքուր տրանսպորտ կամ էլեկտրական մեքենաներ:</w:t>
      </w:r>
    </w:p>
    <w:p w14:paraId="312642AF" w14:textId="1D60B213" w:rsidR="006F232D" w:rsidRPr="001B07E9" w:rsidRDefault="006F232D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Հայաստանի համար ֆինանսավորման </w:t>
      </w:r>
      <w:r w:rsidR="00F2013D" w:rsidRPr="001B07E9">
        <w:rPr>
          <w:rFonts w:ascii="GHEA Grapalat" w:hAnsi="GHEA Grapalat" w:cs="Times New Roman"/>
        </w:rPr>
        <w:t>արդյունավետ</w:t>
      </w:r>
      <w:r w:rsidRPr="001B07E9">
        <w:rPr>
          <w:rFonts w:ascii="GHEA Grapalat" w:hAnsi="GHEA Grapalat" w:cs="Times New Roman"/>
        </w:rPr>
        <w:t xml:space="preserve"> </w:t>
      </w:r>
      <w:r w:rsidR="00F2013D" w:rsidRPr="001B07E9">
        <w:rPr>
          <w:rFonts w:ascii="GHEA Grapalat" w:hAnsi="GHEA Grapalat" w:cs="Times New Roman"/>
        </w:rPr>
        <w:t>աղբյուրները</w:t>
      </w:r>
      <w:r w:rsidRPr="001B07E9">
        <w:rPr>
          <w:rFonts w:ascii="GHEA Grapalat" w:hAnsi="GHEA Grapalat" w:cs="Times New Roman"/>
        </w:rPr>
        <w:t xml:space="preserve"> ներառում են.</w:t>
      </w:r>
    </w:p>
    <w:p w14:paraId="58859172" w14:textId="6A1C2408" w:rsidR="006F232D" w:rsidRPr="001B07E9" w:rsidRDefault="006F232D" w:rsidP="00462D73">
      <w:pPr>
        <w:pStyle w:val="ListParagraph"/>
        <w:numPr>
          <w:ilvl w:val="0"/>
          <w:numId w:val="27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Calibri"/>
        </w:rPr>
      </w:pPr>
      <w:r w:rsidRPr="001B07E9">
        <w:rPr>
          <w:rFonts w:ascii="GHEA Grapalat" w:hAnsi="GHEA Grapalat" w:cs="Calibri"/>
        </w:rPr>
        <w:t>Զարգացման ֆինանսավորման կազմակերպություններ</w:t>
      </w:r>
      <w:r w:rsidR="00F2013D" w:rsidRPr="001B07E9">
        <w:rPr>
          <w:rFonts w:ascii="GHEA Grapalat" w:hAnsi="GHEA Grapalat" w:cs="Calibri"/>
        </w:rPr>
        <w:t>ը</w:t>
      </w:r>
      <w:r w:rsidRPr="001B07E9">
        <w:rPr>
          <w:rFonts w:ascii="GHEA Grapalat" w:hAnsi="GHEA Grapalat" w:cs="Calibri"/>
        </w:rPr>
        <w:t xml:space="preserve"> (ԶՖԿ), որոնք նպատակադրված են իրենց երկրի կառավարության օտարերկրյա ներդրումների և աճի օրակարգի իրականացմանը</w:t>
      </w:r>
      <w:r w:rsidR="00F2013D" w:rsidRPr="001B07E9">
        <w:rPr>
          <w:rFonts w:ascii="GHEA Grapalat" w:hAnsi="GHEA Grapalat" w:cs="Calibri"/>
        </w:rPr>
        <w:t>.</w:t>
      </w:r>
    </w:p>
    <w:p w14:paraId="1729B0B6" w14:textId="4DFCE57A" w:rsidR="006F232D" w:rsidRPr="001B07E9" w:rsidRDefault="006F232D" w:rsidP="00462D73">
      <w:pPr>
        <w:pStyle w:val="ListParagraph"/>
        <w:numPr>
          <w:ilvl w:val="0"/>
          <w:numId w:val="27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Calibri"/>
        </w:rPr>
      </w:pPr>
      <w:r w:rsidRPr="001B07E9">
        <w:rPr>
          <w:rFonts w:ascii="GHEA Grapalat" w:hAnsi="GHEA Grapalat" w:cs="Calibri"/>
        </w:rPr>
        <w:t>Արտահանման վարկավորման գործակալություններ</w:t>
      </w:r>
      <w:r w:rsidR="00F2013D" w:rsidRPr="001B07E9">
        <w:rPr>
          <w:rFonts w:ascii="GHEA Grapalat" w:hAnsi="GHEA Grapalat" w:cs="Calibri"/>
        </w:rPr>
        <w:t>ը</w:t>
      </w:r>
      <w:r w:rsidRPr="001B07E9">
        <w:rPr>
          <w:rFonts w:ascii="GHEA Grapalat" w:hAnsi="GHEA Grapalat" w:cs="Calibri"/>
        </w:rPr>
        <w:t xml:space="preserve"> (ԱՎԳ)</w:t>
      </w:r>
      <w:r w:rsidR="00F2013D" w:rsidRPr="001B07E9">
        <w:rPr>
          <w:rFonts w:ascii="GHEA Grapalat" w:hAnsi="GHEA Grapalat" w:cs="Calibri"/>
        </w:rPr>
        <w:t>, որոնք</w:t>
      </w:r>
      <w:r w:rsidRPr="001B07E9">
        <w:rPr>
          <w:rFonts w:ascii="GHEA Grapalat" w:hAnsi="GHEA Grapalat" w:cs="Calibri"/>
        </w:rPr>
        <w:t xml:space="preserve"> տրա</w:t>
      </w:r>
      <w:r w:rsidR="00F2013D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>մադ</w:t>
      </w:r>
      <w:r w:rsidR="00F2013D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>րում են ապահովագրական ծածկույթի երաշխավորություններ վար</w:t>
      </w:r>
      <w:r w:rsidR="00F2013D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>կատու բանկերին քաղաքական և առևտրային ռիսկերը մեղմելու համար</w:t>
      </w:r>
      <w:r w:rsidR="00F2013D" w:rsidRPr="001B07E9">
        <w:rPr>
          <w:rFonts w:ascii="GHEA Grapalat" w:hAnsi="GHEA Grapalat" w:cs="Calibri"/>
        </w:rPr>
        <w:t>.</w:t>
      </w:r>
      <w:r w:rsidRPr="001B07E9">
        <w:rPr>
          <w:rFonts w:ascii="GHEA Grapalat" w:hAnsi="GHEA Grapalat" w:cs="Calibri"/>
        </w:rPr>
        <w:t xml:space="preserve"> </w:t>
      </w:r>
    </w:p>
    <w:p w14:paraId="356CF7FB" w14:textId="1DA00F47" w:rsidR="006F232D" w:rsidRPr="001B07E9" w:rsidRDefault="006F232D" w:rsidP="00462D73">
      <w:pPr>
        <w:pStyle w:val="ListParagraph"/>
        <w:numPr>
          <w:ilvl w:val="0"/>
          <w:numId w:val="27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Calibri"/>
        </w:rPr>
      </w:pPr>
      <w:r w:rsidRPr="001B07E9">
        <w:rPr>
          <w:rFonts w:ascii="GHEA Grapalat" w:hAnsi="GHEA Grapalat" w:cs="Calibri"/>
        </w:rPr>
        <w:t>Համակցված ֆինանսավորում</w:t>
      </w:r>
      <w:r w:rsidR="00F2013D" w:rsidRPr="001B07E9">
        <w:rPr>
          <w:rFonts w:ascii="GHEA Grapalat" w:hAnsi="GHEA Grapalat" w:cs="Calibri"/>
        </w:rPr>
        <w:t>ը, որը</w:t>
      </w:r>
      <w:r w:rsidRPr="001B07E9">
        <w:rPr>
          <w:rFonts w:ascii="GHEA Grapalat" w:hAnsi="GHEA Grapalat" w:cs="Calibri"/>
        </w:rPr>
        <w:t xml:space="preserve"> ենթադրում է ֆինանսական գործիք</w:t>
      </w:r>
      <w:r w:rsidR="00F2013D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>ների օգտագոր</w:t>
      </w:r>
      <w:r w:rsidR="00F23296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 xml:space="preserve">ծում մասնավոր կապիտալ ներգրավելու համար: </w:t>
      </w:r>
    </w:p>
    <w:p w14:paraId="2E845841" w14:textId="6846DA89" w:rsidR="00902501" w:rsidRPr="001B07E9" w:rsidRDefault="00805072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ՋԳ</w:t>
      </w:r>
      <w:r w:rsidR="00902501" w:rsidRPr="001B07E9">
        <w:rPr>
          <w:rFonts w:ascii="GHEA Grapalat" w:hAnsi="GHEA Grapalat" w:cs="Times New Roman"/>
        </w:rPr>
        <w:t>-ՑԱԶ</w:t>
      </w:r>
      <w:r w:rsidRPr="001B07E9">
        <w:rPr>
          <w:rFonts w:ascii="GHEA Grapalat" w:hAnsi="GHEA Grapalat" w:cs="Times New Roman"/>
        </w:rPr>
        <w:t>Ե</w:t>
      </w:r>
      <w:r w:rsidR="00902501" w:rsidRPr="001B07E9">
        <w:rPr>
          <w:rFonts w:ascii="GHEA Grapalat" w:hAnsi="GHEA Grapalat" w:cs="Times New Roman"/>
        </w:rPr>
        <w:t xml:space="preserve">Ռ ֆինանսավորման </w:t>
      </w:r>
      <w:r w:rsidR="00286B49" w:rsidRPr="001B07E9">
        <w:rPr>
          <w:rFonts w:ascii="GHEA Grapalat" w:hAnsi="GHEA Grapalat" w:cs="Times New Roman"/>
        </w:rPr>
        <w:t>մեխանիզմների ընտրության առումով որոշակի նախընտրություններ են ձևավորվում ըստ</w:t>
      </w:r>
      <w:r w:rsidR="00902501" w:rsidRPr="001B07E9">
        <w:rPr>
          <w:rFonts w:ascii="GHEA Grapalat" w:hAnsi="GHEA Grapalat" w:cs="Times New Roman"/>
        </w:rPr>
        <w:t xml:space="preserve"> ՋԳ արտանետող ոլորտներ</w:t>
      </w:r>
      <w:r w:rsidR="00286B49" w:rsidRPr="001B07E9">
        <w:rPr>
          <w:rFonts w:ascii="GHEA Grapalat" w:hAnsi="GHEA Grapalat" w:cs="Times New Roman"/>
        </w:rPr>
        <w:t>ի՝</w:t>
      </w:r>
      <w:r w:rsidR="00902501" w:rsidRPr="001B07E9">
        <w:rPr>
          <w:rFonts w:ascii="GHEA Grapalat" w:hAnsi="GHEA Grapalat" w:cs="Times New Roman"/>
        </w:rPr>
        <w:t xml:space="preserve"> </w:t>
      </w:r>
      <w:r w:rsidR="00286B49" w:rsidRPr="001B07E9">
        <w:rPr>
          <w:rFonts w:ascii="GHEA Grapalat" w:hAnsi="GHEA Grapalat" w:cs="Times New Roman"/>
        </w:rPr>
        <w:t>հաշվի առնելով</w:t>
      </w:r>
      <w:r w:rsidR="00902501" w:rsidRPr="001B07E9">
        <w:rPr>
          <w:rFonts w:ascii="GHEA Grapalat" w:hAnsi="GHEA Grapalat" w:cs="Times New Roman"/>
        </w:rPr>
        <w:t xml:space="preserve"> </w:t>
      </w:r>
      <w:r w:rsidR="00286B49" w:rsidRPr="001B07E9">
        <w:rPr>
          <w:rFonts w:ascii="GHEA Grapalat" w:hAnsi="GHEA Grapalat" w:cs="Times New Roman"/>
        </w:rPr>
        <w:t xml:space="preserve">ոլորտի մասնակիցների առանձնահատկություններն ու </w:t>
      </w:r>
      <w:r w:rsidR="00902501" w:rsidRPr="001B07E9">
        <w:rPr>
          <w:rFonts w:ascii="GHEA Grapalat" w:hAnsi="GHEA Grapalat" w:cs="Times New Roman"/>
        </w:rPr>
        <w:t>ֆինանսա</w:t>
      </w:r>
      <w:r w:rsidR="006D71A8" w:rsidRPr="001B07E9">
        <w:rPr>
          <w:rFonts w:ascii="GHEA Grapalat" w:hAnsi="GHEA Grapalat" w:cs="Times New Roman"/>
        </w:rPr>
        <w:softHyphen/>
      </w:r>
      <w:r w:rsidR="00902501" w:rsidRPr="001B07E9">
        <w:rPr>
          <w:rFonts w:ascii="GHEA Grapalat" w:hAnsi="GHEA Grapalat" w:cs="Times New Roman"/>
        </w:rPr>
        <w:t>կան շարժառիթները:</w:t>
      </w:r>
    </w:p>
    <w:p w14:paraId="3F5824C0" w14:textId="2F6D125D" w:rsidR="00902501" w:rsidRPr="001B07E9" w:rsidRDefault="00902501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  <w:b/>
          <w:bCs/>
        </w:rPr>
        <w:t>Էներգ</w:t>
      </w:r>
      <w:r w:rsidR="00286B49" w:rsidRPr="001B07E9">
        <w:rPr>
          <w:rFonts w:ascii="GHEA Grapalat" w:hAnsi="GHEA Grapalat" w:cs="Times New Roman"/>
          <w:b/>
          <w:bCs/>
        </w:rPr>
        <w:t>ետիկա</w:t>
      </w:r>
      <w:r w:rsidRPr="001B07E9">
        <w:rPr>
          <w:rFonts w:ascii="GHEA Grapalat" w:hAnsi="GHEA Grapalat" w:cs="Times New Roman"/>
          <w:b/>
          <w:bCs/>
        </w:rPr>
        <w:t>յի</w:t>
      </w:r>
      <w:r w:rsidRPr="001B07E9">
        <w:rPr>
          <w:rFonts w:ascii="GHEA Grapalat" w:hAnsi="GHEA Grapalat" w:cs="Times New Roman"/>
        </w:rPr>
        <w:t xml:space="preserve"> </w:t>
      </w:r>
      <w:r w:rsidR="00286B49" w:rsidRPr="001B07E9">
        <w:rPr>
          <w:rFonts w:ascii="GHEA Grapalat" w:hAnsi="GHEA Grapalat" w:cs="Times New Roman"/>
        </w:rPr>
        <w:t xml:space="preserve">ոլորտի զարգացման և </w:t>
      </w:r>
      <w:r w:rsidRPr="001B07E9">
        <w:rPr>
          <w:rFonts w:ascii="GHEA Grapalat" w:hAnsi="GHEA Grapalat" w:cs="Times New Roman"/>
        </w:rPr>
        <w:t xml:space="preserve">ՋԳ արտանետումների կրճատման </w:t>
      </w:r>
      <w:r w:rsidR="00286B49" w:rsidRPr="001B07E9">
        <w:rPr>
          <w:rFonts w:ascii="GHEA Grapalat" w:hAnsi="GHEA Grapalat" w:cs="Times New Roman"/>
        </w:rPr>
        <w:t>նպատակով</w:t>
      </w:r>
      <w:r w:rsidRPr="001B07E9">
        <w:rPr>
          <w:rFonts w:ascii="GHEA Grapalat" w:hAnsi="GHEA Grapalat" w:cs="Times New Roman"/>
        </w:rPr>
        <w:t xml:space="preserve"> ֆինանսավորման կայուն հոսքեր </w:t>
      </w:r>
      <w:r w:rsidR="00013CB4" w:rsidRPr="001B07E9">
        <w:rPr>
          <w:rFonts w:ascii="GHEA Grapalat" w:hAnsi="GHEA Grapalat" w:cs="Times New Roman"/>
        </w:rPr>
        <w:t>կարելի է ապահովել</w:t>
      </w:r>
      <w:r w:rsidRPr="001B07E9">
        <w:rPr>
          <w:rFonts w:ascii="GHEA Grapalat" w:hAnsi="GHEA Grapalat" w:cs="Times New Roman"/>
        </w:rPr>
        <w:t xml:space="preserve"> հետևյալ </w:t>
      </w:r>
      <w:r w:rsidR="00013CB4" w:rsidRPr="001B07E9">
        <w:rPr>
          <w:rFonts w:ascii="GHEA Grapalat" w:hAnsi="GHEA Grapalat" w:cs="Times New Roman"/>
        </w:rPr>
        <w:t>աղբյուրներից</w:t>
      </w:r>
      <w:r w:rsidRPr="001B07E9">
        <w:rPr>
          <w:rFonts w:ascii="GHEA Grapalat" w:hAnsi="GHEA Grapalat" w:cs="Times New Roman"/>
        </w:rPr>
        <w:t>.</w:t>
      </w:r>
    </w:p>
    <w:p w14:paraId="4FD88E38" w14:textId="586DA3BF" w:rsidR="00902501" w:rsidRPr="001B07E9" w:rsidRDefault="00902501" w:rsidP="00462D73">
      <w:pPr>
        <w:pStyle w:val="ListParagraph"/>
        <w:numPr>
          <w:ilvl w:val="0"/>
          <w:numId w:val="27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Calibri"/>
        </w:rPr>
      </w:pPr>
      <w:r w:rsidRPr="001B07E9">
        <w:rPr>
          <w:rFonts w:ascii="GHEA Grapalat" w:hAnsi="GHEA Grapalat" w:cs="Calibri"/>
        </w:rPr>
        <w:t>Կլիմայ</w:t>
      </w:r>
      <w:r w:rsidR="00C965CE" w:rsidRPr="001B07E9">
        <w:rPr>
          <w:rFonts w:ascii="GHEA Grapalat" w:hAnsi="GHEA Grapalat" w:cs="Calibri"/>
        </w:rPr>
        <w:t>ական</w:t>
      </w:r>
      <w:r w:rsidRPr="001B07E9">
        <w:rPr>
          <w:rFonts w:ascii="GHEA Grapalat" w:hAnsi="GHEA Grapalat" w:cs="Calibri"/>
        </w:rPr>
        <w:t xml:space="preserve"> ֆոնդեր և զարգացման միջազգային բանկեր,</w:t>
      </w:r>
    </w:p>
    <w:p w14:paraId="41D4DAED" w14:textId="77777777" w:rsidR="00902501" w:rsidRPr="001B07E9" w:rsidRDefault="00902501" w:rsidP="00462D73">
      <w:pPr>
        <w:pStyle w:val="ListParagraph"/>
        <w:numPr>
          <w:ilvl w:val="0"/>
          <w:numId w:val="27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Calibri"/>
        </w:rPr>
      </w:pPr>
      <w:r w:rsidRPr="001B07E9">
        <w:rPr>
          <w:rFonts w:ascii="GHEA Grapalat" w:hAnsi="GHEA Grapalat" w:cs="Calibri"/>
        </w:rPr>
        <w:t>Սուվերեն և կորպորատիվ կանաչ պարտատոմսերի տեղաբաշխում,</w:t>
      </w:r>
    </w:p>
    <w:p w14:paraId="1DDF951C" w14:textId="77777777" w:rsidR="00902501" w:rsidRPr="001B07E9" w:rsidRDefault="00902501" w:rsidP="00462D73">
      <w:pPr>
        <w:pStyle w:val="ListParagraph"/>
        <w:numPr>
          <w:ilvl w:val="0"/>
          <w:numId w:val="27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Calibri"/>
        </w:rPr>
      </w:pPr>
      <w:r w:rsidRPr="001B07E9">
        <w:rPr>
          <w:rFonts w:ascii="GHEA Grapalat" w:hAnsi="GHEA Grapalat" w:cs="Calibri"/>
        </w:rPr>
        <w:lastRenderedPageBreak/>
        <w:t>Փակ ներդրումային հիմնադրամներ,</w:t>
      </w:r>
    </w:p>
    <w:p w14:paraId="256812F0" w14:textId="77777777" w:rsidR="00902501" w:rsidRPr="001B07E9" w:rsidRDefault="00902501" w:rsidP="00462D73">
      <w:pPr>
        <w:pStyle w:val="ListParagraph"/>
        <w:numPr>
          <w:ilvl w:val="0"/>
          <w:numId w:val="27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Calibri"/>
        </w:rPr>
      </w:pPr>
      <w:r w:rsidRPr="001B07E9">
        <w:rPr>
          <w:rFonts w:ascii="GHEA Grapalat" w:hAnsi="GHEA Grapalat" w:cs="Calibri"/>
        </w:rPr>
        <w:t>Բաժնային քրաուդֆանդինգի հարթակներ,</w:t>
      </w:r>
    </w:p>
    <w:p w14:paraId="361C6E19" w14:textId="2F917841" w:rsidR="00902501" w:rsidRPr="001B07E9" w:rsidRDefault="00902501" w:rsidP="00462D73">
      <w:pPr>
        <w:pStyle w:val="ListParagraph"/>
        <w:numPr>
          <w:ilvl w:val="0"/>
          <w:numId w:val="27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Calibri"/>
        </w:rPr>
      </w:pPr>
      <w:r w:rsidRPr="001B07E9">
        <w:rPr>
          <w:rFonts w:ascii="GHEA Grapalat" w:hAnsi="GHEA Grapalat" w:cs="Calibri"/>
        </w:rPr>
        <w:t>Բիզնես հրեշտակների ցանց:</w:t>
      </w:r>
    </w:p>
    <w:p w14:paraId="1BDBED65" w14:textId="22E6CDD8" w:rsidR="00902501" w:rsidRPr="001B07E9" w:rsidRDefault="00902501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  <w:b/>
          <w:bCs/>
        </w:rPr>
        <w:t>Գյուղատնտեսական</w:t>
      </w:r>
      <w:r w:rsidRPr="001B07E9">
        <w:rPr>
          <w:rFonts w:ascii="GHEA Grapalat" w:hAnsi="GHEA Grapalat" w:cs="Times New Roman"/>
        </w:rPr>
        <w:t xml:space="preserve"> արտադրանքի մատակարարների հիմնական մասը ներ</w:t>
      </w:r>
      <w:r w:rsidR="00C965CE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կայումս կազմում են փոքր ֆերմ</w:t>
      </w:r>
      <w:r w:rsidR="00C90CE3" w:rsidRPr="001B07E9">
        <w:rPr>
          <w:rFonts w:ascii="GHEA Grapalat" w:hAnsi="GHEA Grapalat" w:cs="Times New Roman"/>
        </w:rPr>
        <w:t>եր</w:t>
      </w:r>
      <w:r w:rsidRPr="001B07E9">
        <w:rPr>
          <w:rFonts w:ascii="GHEA Grapalat" w:hAnsi="GHEA Grapalat" w:cs="Times New Roman"/>
        </w:rPr>
        <w:t>ային տնտեսությունները և տնային տնտեսու</w:t>
      </w:r>
      <w:r w:rsidR="00C90CE3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թյուն</w:t>
      </w:r>
      <w:r w:rsidR="00C965CE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ները: Այս </w:t>
      </w:r>
      <w:r w:rsidR="00C965CE" w:rsidRPr="001B07E9">
        <w:rPr>
          <w:rFonts w:ascii="GHEA Grapalat" w:hAnsi="GHEA Grapalat" w:cs="Times New Roman"/>
        </w:rPr>
        <w:t>իմաստով</w:t>
      </w:r>
      <w:r w:rsidRPr="001B07E9">
        <w:rPr>
          <w:rFonts w:ascii="GHEA Grapalat" w:hAnsi="GHEA Grapalat" w:cs="Times New Roman"/>
        </w:rPr>
        <w:t xml:space="preserve"> պահանջվում են նոր խոշոր մասնակիցներ, որոնց ֆինան</w:t>
      </w:r>
      <w:r w:rsidR="00C965CE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սա</w:t>
      </w:r>
      <w:r w:rsidR="00C965CE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վորման միջոցները կարող են ունենալ տարբեր ձևեր, օրինակ՝ </w:t>
      </w:r>
    </w:p>
    <w:p w14:paraId="2AE704C3" w14:textId="77777777" w:rsidR="00902501" w:rsidRPr="001B07E9" w:rsidRDefault="00902501" w:rsidP="00462D73">
      <w:pPr>
        <w:pStyle w:val="ListParagraph"/>
        <w:numPr>
          <w:ilvl w:val="0"/>
          <w:numId w:val="27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Calibri"/>
        </w:rPr>
      </w:pPr>
      <w:r w:rsidRPr="001B07E9">
        <w:rPr>
          <w:rFonts w:ascii="GHEA Grapalat" w:hAnsi="GHEA Grapalat" w:cs="Calibri"/>
        </w:rPr>
        <w:t>Կայունության հետ փոխկապակցված վարկեր,</w:t>
      </w:r>
    </w:p>
    <w:p w14:paraId="7BAE80C2" w14:textId="1D865F9A" w:rsidR="00902501" w:rsidRPr="001B07E9" w:rsidRDefault="00902501" w:rsidP="00462D73">
      <w:pPr>
        <w:pStyle w:val="ListParagraph"/>
        <w:numPr>
          <w:ilvl w:val="0"/>
          <w:numId w:val="27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Calibri"/>
        </w:rPr>
      </w:pPr>
      <w:r w:rsidRPr="001B07E9">
        <w:rPr>
          <w:rFonts w:ascii="GHEA Grapalat" w:hAnsi="GHEA Grapalat" w:cs="Calibri"/>
        </w:rPr>
        <w:t>ԶՖԿ</w:t>
      </w:r>
      <w:r w:rsidR="00013CB4" w:rsidRPr="001B07E9">
        <w:rPr>
          <w:rFonts w:ascii="GHEA Grapalat" w:hAnsi="GHEA Grapalat" w:cs="Calibri"/>
        </w:rPr>
        <w:t xml:space="preserve"> </w:t>
      </w:r>
      <w:r w:rsidRPr="001B07E9">
        <w:rPr>
          <w:rFonts w:ascii="GHEA Grapalat" w:hAnsi="GHEA Grapalat" w:cs="Calibri"/>
        </w:rPr>
        <w:t>/միջազգային ֆինանսական կազմակերպությունների (ՄՖԿ) ֆինանսավորում,</w:t>
      </w:r>
    </w:p>
    <w:p w14:paraId="708E7D19" w14:textId="77777777" w:rsidR="00902501" w:rsidRPr="001B07E9" w:rsidRDefault="00902501" w:rsidP="00462D73">
      <w:pPr>
        <w:pStyle w:val="ListParagraph"/>
        <w:numPr>
          <w:ilvl w:val="0"/>
          <w:numId w:val="27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Calibri"/>
        </w:rPr>
      </w:pPr>
      <w:r w:rsidRPr="001B07E9">
        <w:rPr>
          <w:rFonts w:ascii="GHEA Grapalat" w:hAnsi="GHEA Grapalat" w:cs="Calibri"/>
        </w:rPr>
        <w:t>Դրամաշնորհներ (եթե վերջնական արտադրանքը պետք է օգտագործվի բարեգործական նպատակներով),</w:t>
      </w:r>
    </w:p>
    <w:p w14:paraId="25621435" w14:textId="77777777" w:rsidR="00902501" w:rsidRPr="001B07E9" w:rsidRDefault="00902501" w:rsidP="00462D73">
      <w:pPr>
        <w:pStyle w:val="ListParagraph"/>
        <w:numPr>
          <w:ilvl w:val="0"/>
          <w:numId w:val="27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Calibri"/>
        </w:rPr>
      </w:pPr>
      <w:r w:rsidRPr="001B07E9">
        <w:rPr>
          <w:rFonts w:ascii="GHEA Grapalat" w:hAnsi="GHEA Grapalat" w:cs="Calibri"/>
        </w:rPr>
        <w:t xml:space="preserve">Ներդրումներ մասնավոր կապիտալ, </w:t>
      </w:r>
    </w:p>
    <w:p w14:paraId="3EADECED" w14:textId="77777777" w:rsidR="00902501" w:rsidRPr="001B07E9" w:rsidRDefault="00902501" w:rsidP="00462D73">
      <w:pPr>
        <w:pStyle w:val="ListParagraph"/>
        <w:numPr>
          <w:ilvl w:val="0"/>
          <w:numId w:val="27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Calibri"/>
        </w:rPr>
      </w:pPr>
      <w:r w:rsidRPr="001B07E9">
        <w:rPr>
          <w:rFonts w:ascii="GHEA Grapalat" w:hAnsi="GHEA Grapalat" w:cs="Calibri"/>
        </w:rPr>
        <w:t>Հարկային արտոնություններ բիզնեսի համար:</w:t>
      </w:r>
    </w:p>
    <w:p w14:paraId="6027AD3D" w14:textId="1071DD3D" w:rsidR="00286B49" w:rsidRPr="001B07E9" w:rsidRDefault="00902501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Ֆինանսավորման այս ձևերը կարող են տրամադրվել ռոտացիոն </w:t>
      </w:r>
      <w:r w:rsidR="00B05D3B" w:rsidRPr="001B07E9">
        <w:rPr>
          <w:rFonts w:ascii="GHEA Grapalat" w:hAnsi="GHEA Grapalat" w:cs="Times New Roman"/>
        </w:rPr>
        <w:t>սկզբունքով</w:t>
      </w:r>
      <w:r w:rsidR="000A4F27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 xml:space="preserve">արածեցման տեխնոլոգիա մշակելու և կիրառելու, նոր ցեղատեսակների ներմուծման միջոցով Հայաստանում բուծվող ցեղատեսակների գենը </w:t>
      </w:r>
      <w:r w:rsidR="00C965CE" w:rsidRPr="001B07E9">
        <w:rPr>
          <w:rFonts w:ascii="GHEA Grapalat" w:hAnsi="GHEA Grapalat" w:cs="Times New Roman"/>
        </w:rPr>
        <w:t>բարելավ</w:t>
      </w:r>
      <w:r w:rsidRPr="001B07E9">
        <w:rPr>
          <w:rFonts w:ascii="GHEA Grapalat" w:hAnsi="GHEA Grapalat" w:cs="Times New Roman"/>
        </w:rPr>
        <w:t xml:space="preserve">ելու համար: Նախագծերի իրականացման </w:t>
      </w:r>
      <w:r w:rsidR="00C965CE" w:rsidRPr="001B07E9">
        <w:rPr>
          <w:rFonts w:ascii="GHEA Grapalat" w:hAnsi="GHEA Grapalat" w:cs="Times New Roman"/>
        </w:rPr>
        <w:t>նպատակով</w:t>
      </w:r>
      <w:r w:rsidRPr="001B07E9">
        <w:rPr>
          <w:rFonts w:ascii="GHEA Grapalat" w:hAnsi="GHEA Grapalat" w:cs="Times New Roman"/>
        </w:rPr>
        <w:t xml:space="preserve"> </w:t>
      </w:r>
      <w:r w:rsidR="00C965CE" w:rsidRPr="001B07E9">
        <w:rPr>
          <w:rFonts w:ascii="GHEA Grapalat" w:hAnsi="GHEA Grapalat" w:cs="Times New Roman"/>
        </w:rPr>
        <w:t>կ</w:t>
      </w:r>
      <w:r w:rsidRPr="001B07E9">
        <w:rPr>
          <w:rFonts w:ascii="GHEA Grapalat" w:hAnsi="GHEA Grapalat" w:cs="Times New Roman"/>
        </w:rPr>
        <w:t xml:space="preserve">արող է կիրառվել </w:t>
      </w:r>
      <w:r w:rsidR="00286B49" w:rsidRPr="001B07E9">
        <w:rPr>
          <w:rFonts w:ascii="GHEA Grapalat" w:hAnsi="GHEA Grapalat" w:cs="Times New Roman"/>
        </w:rPr>
        <w:t xml:space="preserve">նաև </w:t>
      </w:r>
      <w:r w:rsidRPr="001B07E9">
        <w:rPr>
          <w:rFonts w:ascii="GHEA Grapalat" w:hAnsi="GHEA Grapalat" w:cs="Times New Roman"/>
        </w:rPr>
        <w:t>կանաչ արժեթղթավորումը, եթե քաղաքապետարաններին և մարզպետարաններին հաջողվի խմբավորել տնային տնտեսություններին/արտադրողներին՝ խթանելով ցեղատեսակների փոփոխու</w:t>
      </w:r>
      <w:r w:rsidR="00C90CE3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թյունը և գոմաղբի մշակման նախագծերը: </w:t>
      </w:r>
    </w:p>
    <w:p w14:paraId="3501A908" w14:textId="252E3951" w:rsidR="00902501" w:rsidRPr="001B07E9" w:rsidRDefault="00902501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Դրամաշնորհների տրամադրումը գործարքի գծով ծախսերը ծածկելու կամ որոշակի ռիսկերին ենթարկվածությունը նվազեցնելու համար կարող է բարձ</w:t>
      </w:r>
      <w:r w:rsidR="00286B4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րացնել ներդրումների կենսունակությունը: Փոխառու կամ սեփական կապիտալի նպաստավոր պայմաններով ներառումը ցածր ածխածնային ոլորտի նախագծերի կապիտալի կառուցվածքում կարող է նաև բարձրացնել եկամտաբերությունը:</w:t>
      </w:r>
    </w:p>
    <w:p w14:paraId="64F3CD70" w14:textId="5D965E16" w:rsidR="00902501" w:rsidRPr="001B07E9" w:rsidRDefault="00013CB4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  <w:b/>
          <w:bCs/>
        </w:rPr>
        <w:lastRenderedPageBreak/>
        <w:t>Արդյունաբերական գործընթացների</w:t>
      </w:r>
      <w:r w:rsidRPr="001B07E9">
        <w:rPr>
          <w:rFonts w:ascii="GHEA Grapalat" w:hAnsi="GHEA Grapalat" w:cs="Times New Roman"/>
        </w:rPr>
        <w:t xml:space="preserve"> ոլորտում </w:t>
      </w:r>
      <w:r w:rsidR="00902501" w:rsidRPr="001B07E9">
        <w:rPr>
          <w:rFonts w:ascii="GHEA Grapalat" w:hAnsi="GHEA Grapalat" w:cs="Times New Roman"/>
        </w:rPr>
        <w:t>Կանաչ կլիմայի հիմնադրամի կողմից ֆինանսավոր</w:t>
      </w:r>
      <w:r w:rsidRPr="001B07E9">
        <w:rPr>
          <w:rFonts w:ascii="GHEA Grapalat" w:hAnsi="GHEA Grapalat" w:cs="Times New Roman"/>
        </w:rPr>
        <w:t xml:space="preserve">մամբ </w:t>
      </w:r>
      <w:r w:rsidR="00902501" w:rsidRPr="001B07E9">
        <w:rPr>
          <w:rFonts w:ascii="GHEA Grapalat" w:hAnsi="GHEA Grapalat" w:cs="Times New Roman"/>
        </w:rPr>
        <w:t>կորպորատիվ հատվածի համար առաջարկ</w:t>
      </w:r>
      <w:r w:rsidRPr="001B07E9">
        <w:rPr>
          <w:rFonts w:ascii="GHEA Grapalat" w:hAnsi="GHEA Grapalat" w:cs="Times New Roman"/>
        </w:rPr>
        <w:t>վ</w:t>
      </w:r>
      <w:r w:rsidR="00902501" w:rsidRPr="001B07E9">
        <w:rPr>
          <w:rFonts w:ascii="GHEA Grapalat" w:hAnsi="GHEA Grapalat" w:cs="Times New Roman"/>
        </w:rPr>
        <w:t>ում է ճկուն տոկոսադրույք այն ընկերություններին, որոնք ապահովել են իրենց ԿՀՑ-ները բնապահպանության/կայունության տեսանկյունից:</w:t>
      </w:r>
    </w:p>
    <w:p w14:paraId="32CB8A9C" w14:textId="7905AF5B" w:rsidR="00902501" w:rsidRPr="001B07E9" w:rsidRDefault="00013CB4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Հայաստանում շ</w:t>
      </w:r>
      <w:r w:rsidR="00902501" w:rsidRPr="001B07E9">
        <w:rPr>
          <w:rFonts w:ascii="GHEA Grapalat" w:hAnsi="GHEA Grapalat" w:cs="Times New Roman"/>
        </w:rPr>
        <w:t>ինարարության ոլորտ</w:t>
      </w:r>
      <w:r w:rsidRPr="001B07E9">
        <w:rPr>
          <w:rFonts w:ascii="GHEA Grapalat" w:hAnsi="GHEA Grapalat" w:cs="Times New Roman"/>
        </w:rPr>
        <w:t>ի ընդլայնման պայմաններում</w:t>
      </w:r>
      <w:r w:rsidR="00902501" w:rsidRPr="001B07E9">
        <w:rPr>
          <w:rFonts w:ascii="GHEA Grapalat" w:hAnsi="GHEA Grapalat" w:cs="Times New Roman"/>
        </w:rPr>
        <w:t xml:space="preserve"> աճում է </w:t>
      </w:r>
      <w:r w:rsidRPr="001B07E9">
        <w:rPr>
          <w:rFonts w:ascii="GHEA Grapalat" w:hAnsi="GHEA Grapalat" w:cs="Times New Roman"/>
        </w:rPr>
        <w:t>ցեմենտի պահանջարկը</w:t>
      </w:r>
      <w:r w:rsidR="00902501" w:rsidRPr="001B07E9">
        <w:rPr>
          <w:rFonts w:ascii="GHEA Grapalat" w:hAnsi="GHEA Grapalat" w:cs="Times New Roman"/>
        </w:rPr>
        <w:t xml:space="preserve">, </w:t>
      </w:r>
      <w:r w:rsidRPr="001B07E9">
        <w:rPr>
          <w:rFonts w:ascii="GHEA Grapalat" w:hAnsi="GHEA Grapalat" w:cs="Times New Roman"/>
        </w:rPr>
        <w:t>ինչը հնարավորություն է տալիս ոլորտի ընկերություն</w:t>
      </w:r>
      <w:r w:rsidRPr="001B07E9">
        <w:rPr>
          <w:rFonts w:ascii="GHEA Grapalat" w:hAnsi="GHEA Grapalat" w:cs="Times New Roman"/>
        </w:rPr>
        <w:softHyphen/>
        <w:t>նե</w:t>
      </w:r>
      <w:r w:rsidRPr="001B07E9">
        <w:rPr>
          <w:rFonts w:ascii="GHEA Grapalat" w:hAnsi="GHEA Grapalat" w:cs="Times New Roman"/>
        </w:rPr>
        <w:softHyphen/>
        <w:t>րին</w:t>
      </w:r>
      <w:r w:rsidR="00902501" w:rsidRPr="001B07E9">
        <w:rPr>
          <w:rFonts w:ascii="GHEA Grapalat" w:hAnsi="GHEA Grapalat" w:cs="Times New Roman"/>
        </w:rPr>
        <w:t xml:space="preserve"> հեշտությամբ օգտագործել կայունության հետ փոխկապակցված վարկերը և ԶՖԿ/ՄՖԿ ֆինանսավորումը ցեմենտի արտադրության համար ցածր ածխած</w:t>
      </w:r>
      <w:r w:rsidRPr="001B07E9">
        <w:rPr>
          <w:rFonts w:ascii="GHEA Grapalat" w:hAnsi="GHEA Grapalat" w:cs="Times New Roman"/>
        </w:rPr>
        <w:softHyphen/>
      </w:r>
      <w:r w:rsidR="00902501" w:rsidRPr="001B07E9">
        <w:rPr>
          <w:rFonts w:ascii="GHEA Grapalat" w:hAnsi="GHEA Grapalat" w:cs="Times New Roman"/>
        </w:rPr>
        <w:t xml:space="preserve">նային արտանետումներով տեխնոլոգիաներ ներդնելու համար: </w:t>
      </w:r>
    </w:p>
    <w:p w14:paraId="6F35EB5A" w14:textId="5B3DF956" w:rsidR="006F232D" w:rsidRPr="001B07E9" w:rsidRDefault="00902501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Ներկայումս Հայաստանը չունի </w:t>
      </w:r>
      <w:r w:rsidRPr="001B07E9">
        <w:rPr>
          <w:rFonts w:ascii="GHEA Grapalat" w:hAnsi="GHEA Grapalat" w:cs="Times New Roman"/>
          <w:b/>
          <w:bCs/>
        </w:rPr>
        <w:t>թափոնների</w:t>
      </w:r>
      <w:r w:rsidRPr="001B07E9">
        <w:rPr>
          <w:rFonts w:ascii="GHEA Grapalat" w:hAnsi="GHEA Grapalat" w:cs="Times New Roman"/>
        </w:rPr>
        <w:t xml:space="preserve"> հեռացման և վերամշակման պատշաճ սարքավորումներ: Քանի որ ժամանակակից սարքավորումներում ներդ</w:t>
      </w:r>
      <w:r w:rsidR="00013CB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րում</w:t>
      </w:r>
      <w:r w:rsidR="00013CB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ների համար ֆինանսական միջոցների ներգրավումը շարունակում է մար</w:t>
      </w:r>
      <w:r w:rsidR="00013CB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տահրավեր լինել Հայաստանի համար, քաղաքապետարանները կարող են դիտար</w:t>
      </w:r>
      <w:r w:rsidR="00013CB4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կել Կառավարության աջակցությունը, դրամաշնորհների տրամադրումը, ԶՖԿ վարկերը: </w:t>
      </w:r>
    </w:p>
    <w:p w14:paraId="28914872" w14:textId="73935226" w:rsidR="00D40BE4" w:rsidRPr="001B07E9" w:rsidRDefault="00D40BE4" w:rsidP="00462D73">
      <w:pPr>
        <w:pStyle w:val="Heading2"/>
        <w:numPr>
          <w:ilvl w:val="1"/>
          <w:numId w:val="26"/>
        </w:numPr>
      </w:pPr>
      <w:bookmarkStart w:id="54" w:name="_Toc123226724"/>
      <w:r w:rsidRPr="001B07E9">
        <w:t xml:space="preserve">Արտանետումների </w:t>
      </w:r>
      <w:r w:rsidR="00C965CE" w:rsidRPr="001B07E9">
        <w:t>գնագոյացման</w:t>
      </w:r>
      <w:r w:rsidRPr="001B07E9">
        <w:t xml:space="preserve"> մեխանիզմների ներդրում</w:t>
      </w:r>
      <w:bookmarkEnd w:id="54"/>
      <w:r w:rsidRPr="001B07E9">
        <w:t xml:space="preserve"> </w:t>
      </w:r>
      <w:bookmarkEnd w:id="51"/>
      <w:bookmarkEnd w:id="52"/>
    </w:p>
    <w:p w14:paraId="58557015" w14:textId="2DBAE17A" w:rsidR="00D40BE4" w:rsidRPr="001B07E9" w:rsidRDefault="00D40BE4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Արտանետումների առևտրի համակարգի ստեղծումը լրացուցիչ միջոց</w:t>
      </w:r>
      <w:r w:rsidR="00013CB4" w:rsidRPr="001B07E9">
        <w:rPr>
          <w:rFonts w:ascii="GHEA Grapalat" w:hAnsi="GHEA Grapalat" w:cs="Times New Roman"/>
        </w:rPr>
        <w:t xml:space="preserve"> է</w:t>
      </w:r>
      <w:r w:rsidRPr="001B07E9">
        <w:rPr>
          <w:rFonts w:ascii="GHEA Grapalat" w:hAnsi="GHEA Grapalat" w:cs="Times New Roman"/>
        </w:rPr>
        <w:t xml:space="preserve"> խթա</w:t>
      </w:r>
      <w:r w:rsidR="00C94E6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նել</w:t>
      </w:r>
      <w:r w:rsidR="00013CB4" w:rsidRPr="001B07E9">
        <w:rPr>
          <w:rFonts w:ascii="GHEA Grapalat" w:hAnsi="GHEA Grapalat" w:cs="Times New Roman"/>
        </w:rPr>
        <w:t>ու</w:t>
      </w:r>
      <w:r w:rsidRPr="001B07E9">
        <w:rPr>
          <w:rFonts w:ascii="GHEA Grapalat" w:hAnsi="GHEA Grapalat" w:cs="Times New Roman"/>
        </w:rPr>
        <w:t xml:space="preserve"> առավել մեծ չափով արտանետումներ առաջացնող տնտեսության ոլորտ</w:t>
      </w:r>
      <w:r w:rsidR="00E72DC3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ների դեկարբոնիզացումը: </w:t>
      </w:r>
    </w:p>
    <w:p w14:paraId="673BEB35" w14:textId="1D35AD87" w:rsidR="00D40BE4" w:rsidRPr="001B07E9" w:rsidRDefault="00D40BE4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  <w:sz w:val="22"/>
          <w:szCs w:val="22"/>
        </w:rPr>
      </w:pPr>
      <w:r w:rsidRPr="001B07E9">
        <w:rPr>
          <w:rFonts w:ascii="GHEA Grapalat" w:hAnsi="GHEA Grapalat" w:cs="Times New Roman"/>
        </w:rPr>
        <w:t xml:space="preserve">Արտանետումների առևտրի համակարգում ընդգրկված ընկերությունները պետք է գնեն թույլտվություններ </w:t>
      </w:r>
      <w:r w:rsidR="00E72DC3" w:rsidRPr="001B07E9">
        <w:rPr>
          <w:rFonts w:ascii="GHEA Grapalat" w:hAnsi="GHEA Grapalat" w:cs="Times New Roman"/>
        </w:rPr>
        <w:t xml:space="preserve">արտանետվող </w:t>
      </w:r>
      <w:r w:rsidRPr="001B07E9">
        <w:rPr>
          <w:rFonts w:ascii="GHEA Grapalat" w:hAnsi="GHEA Grapalat" w:cs="Times New Roman"/>
        </w:rPr>
        <w:t>CO</w:t>
      </w:r>
      <w:r w:rsidRPr="001B07E9">
        <w:rPr>
          <w:rFonts w:ascii="GHEA Grapalat" w:hAnsi="GHEA Grapalat" w:cs="Times New Roman"/>
          <w:vertAlign w:val="subscript"/>
        </w:rPr>
        <w:t xml:space="preserve">2 </w:t>
      </w:r>
      <w:r w:rsidR="00DC0DBE" w:rsidRPr="001B07E9">
        <w:rPr>
          <w:rFonts w:ascii="GHEA Grapalat" w:hAnsi="GHEA Grapalat" w:cs="Times New Roman"/>
          <w:vertAlign w:val="subscript"/>
        </w:rPr>
        <w:t>համ.</w:t>
      </w:r>
      <w:r w:rsidRPr="001B07E9">
        <w:rPr>
          <w:rFonts w:ascii="GHEA Grapalat" w:hAnsi="GHEA Grapalat" w:cs="Times New Roman"/>
          <w:vertAlign w:val="subscript"/>
        </w:rPr>
        <w:t xml:space="preserve"> </w:t>
      </w:r>
      <w:r w:rsidRPr="001B07E9">
        <w:rPr>
          <w:rFonts w:ascii="GHEA Grapalat" w:hAnsi="GHEA Grapalat" w:cs="Times New Roman"/>
        </w:rPr>
        <w:t xml:space="preserve">յուրաքանչյուր տոննայի համար: ՋԳ արտանետումների ընդհանուր քանակը, որը կարող է արտանետվել էլեկտրակայանների և տնտեսության այլ ոլորտների կողմից, սահմանափակվում է ՋԳ </w:t>
      </w:r>
      <w:r w:rsidR="00193EBF" w:rsidRPr="001B07E9">
        <w:rPr>
          <w:rFonts w:ascii="GHEA Grapalat" w:hAnsi="GHEA Grapalat" w:cs="Times New Roman"/>
        </w:rPr>
        <w:t>սահմանային թույլատրելի արտա</w:t>
      </w:r>
      <w:r w:rsidR="00E72DC3" w:rsidRPr="001B07E9">
        <w:rPr>
          <w:rFonts w:ascii="GHEA Grapalat" w:hAnsi="GHEA Grapalat" w:cs="Times New Roman"/>
        </w:rPr>
        <w:softHyphen/>
      </w:r>
      <w:r w:rsidR="00193EBF" w:rsidRPr="001B07E9">
        <w:rPr>
          <w:rFonts w:ascii="GHEA Grapalat" w:hAnsi="GHEA Grapalat" w:cs="Times New Roman"/>
        </w:rPr>
        <w:t>նետումների ծավալով</w:t>
      </w:r>
      <w:r w:rsidRPr="001B07E9">
        <w:rPr>
          <w:rFonts w:ascii="GHEA Grapalat" w:hAnsi="GHEA Grapalat" w:cs="Times New Roman"/>
        </w:rPr>
        <w:t xml:space="preserve">: Սահմանային թույլատրելի արտանետումների շրջանակում ընկերությունները ստանում կամ գնում են ՋԳ արտանետման թույլտվություններ, որոնք անհրաժեշտության դեպքում կարելի է վաճառել: Կուտակային սահմանաչափը սահմանվում է համակարգը </w:t>
      </w:r>
      <w:r w:rsidRPr="001B07E9">
        <w:rPr>
          <w:rFonts w:ascii="GHEA Grapalat" w:hAnsi="GHEA Grapalat" w:cs="Times New Roman"/>
        </w:rPr>
        <w:lastRenderedPageBreak/>
        <w:t>կարգավորող պետական մարմնի կողմից և կարող է նվա</w:t>
      </w:r>
      <w:r w:rsidR="00E33DC2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զեց</w:t>
      </w:r>
      <w:r w:rsidR="00E33DC2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վել յուրաքանչյուր տարի՝ ապահովելով ՋԳ ընդհանուր արտանետումների նվազեցում համակարգում ընդգրկված բոլոր ոլորտ</w:t>
      </w:r>
      <w:r w:rsidR="00E33DC2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ների կողմից: </w:t>
      </w:r>
      <w:r w:rsidR="00E33DC2" w:rsidRPr="001B07E9">
        <w:rPr>
          <w:rFonts w:ascii="GHEA Grapalat" w:hAnsi="GHEA Grapalat" w:cs="Times New Roman"/>
        </w:rPr>
        <w:t>Մեծ ծավալով</w:t>
      </w:r>
      <w:r w:rsidRPr="001B07E9">
        <w:rPr>
          <w:rFonts w:ascii="GHEA Grapalat" w:hAnsi="GHEA Grapalat" w:cs="Times New Roman"/>
        </w:rPr>
        <w:t xml:space="preserve"> արտանետումներ առաջացնող ընկերությունների</w:t>
      </w:r>
      <w:r w:rsidR="00805072" w:rsidRPr="001B07E9">
        <w:rPr>
          <w:rFonts w:ascii="GHEA Grapalat" w:hAnsi="GHEA Grapalat" w:cs="Times New Roman"/>
        </w:rPr>
        <w:t xml:space="preserve">ց </w:t>
      </w:r>
      <w:r w:rsidRPr="001B07E9">
        <w:rPr>
          <w:rFonts w:ascii="GHEA Grapalat" w:hAnsi="GHEA Grapalat" w:cs="Times New Roman"/>
        </w:rPr>
        <w:t>կա</w:t>
      </w:r>
      <w:r w:rsidR="00E33DC2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րող են պահանջվել լրացուցիչ թույլտվություններ, մինչդեռ </w:t>
      </w:r>
      <w:r w:rsidR="00C94E6D" w:rsidRPr="001B07E9">
        <w:rPr>
          <w:rFonts w:ascii="GHEA Grapalat" w:hAnsi="GHEA Grapalat" w:cs="Times New Roman"/>
        </w:rPr>
        <w:t>փոքր ծավալով</w:t>
      </w:r>
      <w:r w:rsidRPr="001B07E9">
        <w:rPr>
          <w:rFonts w:ascii="GHEA Grapalat" w:hAnsi="GHEA Grapalat" w:cs="Times New Roman"/>
        </w:rPr>
        <w:t xml:space="preserve"> արտանե</w:t>
      </w:r>
      <w:r w:rsidR="00E33DC2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տում</w:t>
      </w:r>
      <w:r w:rsidR="00C94E6D" w:rsidRPr="001B07E9">
        <w:rPr>
          <w:rFonts w:ascii="GHEA Grapalat" w:hAnsi="GHEA Grapalat" w:cs="Times New Roman"/>
        </w:rPr>
        <w:softHyphen/>
      </w:r>
      <w:r w:rsidR="00E33DC2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ներ ունեցող ընկերությունները կարող են վաճառել ավելորդ թույլտվու</w:t>
      </w:r>
      <w:r w:rsidR="00C94E6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թյուն</w:t>
      </w:r>
      <w:r w:rsidR="00C94E6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ները:</w:t>
      </w:r>
      <w:r w:rsidRPr="001B07E9">
        <w:rPr>
          <w:rFonts w:ascii="GHEA Grapalat" w:hAnsi="GHEA Grapalat" w:cs="Times New Roman"/>
          <w:sz w:val="22"/>
          <w:szCs w:val="22"/>
        </w:rPr>
        <w:t xml:space="preserve"> </w:t>
      </w:r>
    </w:p>
    <w:p w14:paraId="00BB3FAD" w14:textId="1EEF9548" w:rsidR="00D40BE4" w:rsidRPr="001B07E9" w:rsidRDefault="00D40BE4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Հայաստանում </w:t>
      </w:r>
      <w:r w:rsidR="00C94E6D" w:rsidRPr="001B07E9">
        <w:rPr>
          <w:rFonts w:ascii="GHEA Grapalat" w:hAnsi="GHEA Grapalat" w:cs="Times New Roman"/>
        </w:rPr>
        <w:t>ա</w:t>
      </w:r>
      <w:r w:rsidRPr="001B07E9">
        <w:rPr>
          <w:rFonts w:ascii="GHEA Grapalat" w:hAnsi="GHEA Grapalat" w:cs="Times New Roman"/>
        </w:rPr>
        <w:t>րտանետումների առևտրի համակարգը սկզբնական փուլում կարող է հանդես գալ որպես փորձնական մեխանիզմ CO</w:t>
      </w:r>
      <w:r w:rsidRPr="001B07E9">
        <w:rPr>
          <w:rFonts w:ascii="GHEA Grapalat" w:hAnsi="GHEA Grapalat" w:cs="Times New Roman"/>
          <w:vertAlign w:val="subscript"/>
        </w:rPr>
        <w:t>2</w:t>
      </w:r>
      <w:r w:rsidRPr="001B07E9">
        <w:rPr>
          <w:rFonts w:ascii="GHEA Grapalat" w:hAnsi="GHEA Grapalat" w:cs="Times New Roman"/>
        </w:rPr>
        <w:t xml:space="preserve"> համարժեքի արժեքի ձևավորման, ինչպես նաև մոնիթորինգի, հաշվետվողականության և ստուգման ենթակառուցվածքի ստեղծման համար (այս ենթակառուցվածքը կարող է նաև փոխկապակցված լինել ԿՓՄՀՍ հարթակի հետ):</w:t>
      </w:r>
    </w:p>
    <w:p w14:paraId="05FB723C" w14:textId="13BDCDD1" w:rsidR="00D40BE4" w:rsidRPr="001B07E9" w:rsidRDefault="009D7C0D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Համակարգը կարող է ներդրվել մի քանի փուլով՝ բիզնեսի վրա լրացուցիչ օրենսդրական բեռի հետ կապված ռիսկերը նվազագույնի հասցնելու և ՋԳ արտանետումների նվազեցմանն ուղղված միջոցառումների օպտիմալ մակարդակը պահպանելու համար: </w:t>
      </w:r>
      <w:r w:rsidR="00D40BE4" w:rsidRPr="001B07E9">
        <w:rPr>
          <w:rFonts w:ascii="GHEA Grapalat" w:hAnsi="GHEA Grapalat" w:cs="Times New Roman"/>
        </w:rPr>
        <w:t xml:space="preserve">Հայաստանի </w:t>
      </w:r>
      <w:r w:rsidR="00C94E6D" w:rsidRPr="001B07E9">
        <w:rPr>
          <w:rFonts w:ascii="GHEA Grapalat" w:hAnsi="GHEA Grapalat" w:cs="Times New Roman"/>
        </w:rPr>
        <w:t>ա</w:t>
      </w:r>
      <w:r w:rsidR="00D40BE4" w:rsidRPr="001B07E9">
        <w:rPr>
          <w:rFonts w:ascii="GHEA Grapalat" w:hAnsi="GHEA Grapalat" w:cs="Times New Roman"/>
        </w:rPr>
        <w:t>րտանետումների առևտրի համակարգի սկզբնական փուլի հիմնական առանձնահատկություններ</w:t>
      </w:r>
      <w:r w:rsidR="00C94E6D" w:rsidRPr="001B07E9">
        <w:rPr>
          <w:rFonts w:ascii="GHEA Grapalat" w:hAnsi="GHEA Grapalat" w:cs="Times New Roman"/>
        </w:rPr>
        <w:t xml:space="preserve"> կարող են լինել հետևյալ</w:t>
      </w:r>
      <w:r w:rsidR="00A21B64" w:rsidRPr="001B07E9">
        <w:rPr>
          <w:rFonts w:ascii="GHEA Grapalat" w:hAnsi="GHEA Grapalat" w:cs="Times New Roman"/>
        </w:rPr>
        <w:t xml:space="preserve"> համատեքստում</w:t>
      </w:r>
      <w:r w:rsidR="00D40BE4" w:rsidRPr="001B07E9">
        <w:rPr>
          <w:rFonts w:ascii="GHEA Grapalat" w:hAnsi="GHEA Grapalat" w:cs="Times New Roman"/>
        </w:rPr>
        <w:t>.</w:t>
      </w:r>
    </w:p>
    <w:p w14:paraId="0CBCDAB7" w14:textId="2409F4DE" w:rsidR="00D40BE4" w:rsidRPr="001B07E9" w:rsidRDefault="00C94E6D" w:rsidP="00462D73">
      <w:pPr>
        <w:pStyle w:val="ListParagraph"/>
        <w:numPr>
          <w:ilvl w:val="0"/>
          <w:numId w:val="27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Calibri"/>
        </w:rPr>
      </w:pPr>
      <w:r w:rsidRPr="001B07E9">
        <w:rPr>
          <w:rFonts w:ascii="GHEA Grapalat" w:hAnsi="GHEA Grapalat" w:cs="Calibri"/>
        </w:rPr>
        <w:t>Կիրառվում է</w:t>
      </w:r>
      <w:r w:rsidR="00D40BE4" w:rsidRPr="001B07E9">
        <w:rPr>
          <w:rFonts w:ascii="GHEA Grapalat" w:hAnsi="GHEA Grapalat" w:cs="Calibri"/>
        </w:rPr>
        <w:t xml:space="preserve"> միայն էլեկտրակայանների և էներգատար ոլորտների</w:t>
      </w:r>
      <w:r w:rsidR="009D7C0D" w:rsidRPr="001B07E9">
        <w:rPr>
          <w:rFonts w:ascii="GHEA Grapalat" w:hAnsi="GHEA Grapalat" w:cs="Calibri"/>
        </w:rPr>
        <w:t xml:space="preserve"> մասով</w:t>
      </w:r>
      <w:r w:rsidR="00D40BE4" w:rsidRPr="001B07E9">
        <w:rPr>
          <w:rFonts w:ascii="GHEA Grapalat" w:hAnsi="GHEA Grapalat" w:cs="Calibri"/>
        </w:rPr>
        <w:t xml:space="preserve">, </w:t>
      </w:r>
    </w:p>
    <w:p w14:paraId="441F507F" w14:textId="1EAED2AA" w:rsidR="00D40BE4" w:rsidRPr="001B07E9" w:rsidRDefault="00D40BE4" w:rsidP="00462D73">
      <w:pPr>
        <w:pStyle w:val="ListParagraph"/>
        <w:numPr>
          <w:ilvl w:val="0"/>
          <w:numId w:val="27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Calibri"/>
        </w:rPr>
      </w:pPr>
      <w:r w:rsidRPr="001B07E9">
        <w:rPr>
          <w:rFonts w:ascii="GHEA Grapalat" w:hAnsi="GHEA Grapalat" w:cs="Calibri"/>
        </w:rPr>
        <w:t>Թույլտվությունների ավելի քան 95% ընկերություններին տրվում է անվճար,</w:t>
      </w:r>
    </w:p>
    <w:p w14:paraId="005FE834" w14:textId="0326B426" w:rsidR="00D40BE4" w:rsidRPr="001B07E9" w:rsidRDefault="00D40BE4" w:rsidP="00462D73">
      <w:pPr>
        <w:pStyle w:val="ListParagraph"/>
        <w:numPr>
          <w:ilvl w:val="0"/>
          <w:numId w:val="27"/>
        </w:numPr>
        <w:spacing w:before="120" w:after="120" w:line="360" w:lineRule="auto"/>
        <w:ind w:left="709" w:hanging="425"/>
        <w:contextualSpacing w:val="0"/>
        <w:jc w:val="both"/>
        <w:rPr>
          <w:rFonts w:ascii="GHEA Grapalat" w:hAnsi="GHEA Grapalat" w:cs="Calibri"/>
        </w:rPr>
      </w:pPr>
      <w:r w:rsidRPr="001B07E9">
        <w:rPr>
          <w:rFonts w:ascii="GHEA Grapalat" w:hAnsi="GHEA Grapalat" w:cs="Calibri"/>
        </w:rPr>
        <w:t xml:space="preserve">Սահմանվում է տուգանք </w:t>
      </w:r>
      <w:r w:rsidR="009D7C0D" w:rsidRPr="001B07E9">
        <w:rPr>
          <w:rFonts w:ascii="GHEA Grapalat" w:hAnsi="GHEA Grapalat" w:cs="Calibri"/>
        </w:rPr>
        <w:t>ա</w:t>
      </w:r>
      <w:r w:rsidRPr="001B07E9">
        <w:rPr>
          <w:rFonts w:ascii="GHEA Grapalat" w:hAnsi="GHEA Grapalat" w:cs="Calibri"/>
        </w:rPr>
        <w:t>րտանետումների առևտրի համակարգի կանոն</w:t>
      </w:r>
      <w:r w:rsidR="00E72DC3" w:rsidRPr="001B07E9">
        <w:rPr>
          <w:rFonts w:ascii="GHEA Grapalat" w:hAnsi="GHEA Grapalat" w:cs="Calibri"/>
        </w:rPr>
        <w:softHyphen/>
      </w:r>
      <w:r w:rsidRPr="001B07E9">
        <w:rPr>
          <w:rFonts w:ascii="GHEA Grapalat" w:hAnsi="GHEA Grapalat" w:cs="Calibri"/>
        </w:rPr>
        <w:t>ներին (հատկապես չափման, հաշվետվողականության և ստուգման կանոններին) չհետևելու համար:</w:t>
      </w:r>
    </w:p>
    <w:p w14:paraId="2B71915F" w14:textId="763DF33B" w:rsidR="00D40BE4" w:rsidRPr="001B07E9" w:rsidRDefault="00D40BE4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Այս քայլերը հնարավորություն կտան սահմանել ածխածնի գինը, իրակա</w:t>
      </w:r>
      <w:r w:rsidR="009D7C0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նացնել արտանետման թույլտվությունների ազատ առևտուր ամբողջ երկրում և ներդնել մոնիթորինգի, հաշվետվողականության և ստուգման  ենթակառուցվածք համակարգում ընդգրկված ընկերությունների արտանե</w:t>
      </w:r>
      <w:r w:rsidR="00193EBF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տումների համար:</w:t>
      </w:r>
    </w:p>
    <w:p w14:paraId="1817974A" w14:textId="5E9C818B" w:rsidR="00D40BE4" w:rsidRPr="001B07E9" w:rsidRDefault="00D40BE4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lastRenderedPageBreak/>
        <w:t xml:space="preserve">Արտանետումների առևտրի համակարգի հետագա կատարելագործումը և զարգացումը կարող է իրականացվել </w:t>
      </w:r>
      <w:r w:rsidR="009D7C0D" w:rsidRPr="001B07E9">
        <w:rPr>
          <w:rFonts w:ascii="GHEA Grapalat" w:hAnsi="GHEA Grapalat" w:cs="Times New Roman"/>
        </w:rPr>
        <w:t>ծածկույթի ընդլայնման, սահմանային թույլատրելի արտանետումների նվազեցման, թույլտվությունների անվճար տրամադրման սկսբունքների փոփոխության, խախտումների դեպքում պատասխանատվության</w:t>
      </w:r>
      <w:r w:rsidRPr="001B07E9">
        <w:rPr>
          <w:rFonts w:ascii="GHEA Grapalat" w:hAnsi="GHEA Grapalat" w:cs="Times New Roman"/>
        </w:rPr>
        <w:t xml:space="preserve"> </w:t>
      </w:r>
      <w:r w:rsidR="009D7C0D" w:rsidRPr="001B07E9">
        <w:rPr>
          <w:rFonts w:ascii="GHEA Grapalat" w:hAnsi="GHEA Grapalat" w:cs="Times New Roman"/>
        </w:rPr>
        <w:t xml:space="preserve">խստացման </w:t>
      </w:r>
      <w:r w:rsidRPr="001B07E9">
        <w:rPr>
          <w:rFonts w:ascii="GHEA Grapalat" w:hAnsi="GHEA Grapalat" w:cs="Times New Roman"/>
        </w:rPr>
        <w:t>միջոցով</w:t>
      </w:r>
      <w:r w:rsidR="009D7C0D" w:rsidRPr="001B07E9">
        <w:rPr>
          <w:rFonts w:ascii="GHEA Grapalat" w:hAnsi="GHEA Grapalat" w:cs="Times New Roman"/>
        </w:rPr>
        <w:t>:</w:t>
      </w:r>
      <w:r w:rsidRPr="001B07E9">
        <w:rPr>
          <w:rFonts w:ascii="GHEA Grapalat" w:hAnsi="GHEA Grapalat" w:cs="Times New Roman"/>
        </w:rPr>
        <w:t xml:space="preserve"> </w:t>
      </w:r>
    </w:p>
    <w:p w14:paraId="6C62650D" w14:textId="232351FC" w:rsidR="00D40BE4" w:rsidRPr="001B07E9" w:rsidRDefault="00D40BE4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Հայաստանի տնտեսությունում ցածր ածխածնային արտանետումներին անց</w:t>
      </w:r>
      <w:r w:rsidR="00E72DC3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ման գործընթացի արագացման մեկ այլ այլընտրանքային կամ լրացուցիչ կարգա</w:t>
      </w:r>
      <w:r w:rsidR="00E72DC3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վորման միջոց կարող է լինել ածխածնի հարկի ներդրումը։ Երկուսն էլ նվազեցնում են արտանետումները՝ խրախուսելով արտանետումների կրճատումը նվազագույն ծախսերով</w:t>
      </w:r>
      <w:r w:rsidR="00E72DC3" w:rsidRPr="001B07E9">
        <w:rPr>
          <w:rFonts w:ascii="GHEA Grapalat" w:hAnsi="GHEA Grapalat" w:cs="Times New Roman"/>
        </w:rPr>
        <w:t xml:space="preserve">: </w:t>
      </w:r>
      <w:r w:rsidRPr="001B07E9">
        <w:rPr>
          <w:rFonts w:ascii="GHEA Grapalat" w:hAnsi="GHEA Grapalat" w:cs="Times New Roman"/>
        </w:rPr>
        <w:t>Երկու քաղաքականություններն էլ խրախուսում են ներդրողներին և ձեռնարկատերերին մշակել ցածր ածխածնային նոր տեխնոլոգիաներ և ստեղծում են պետական եկամուտներ</w:t>
      </w:r>
      <w:r w:rsidR="00E72DC3" w:rsidRPr="001B07E9">
        <w:rPr>
          <w:rFonts w:ascii="GHEA Grapalat" w:hAnsi="GHEA Grapalat" w:cs="Times New Roman"/>
        </w:rPr>
        <w:t>,</w:t>
      </w:r>
      <w:r w:rsidRPr="001B07E9">
        <w:rPr>
          <w:rFonts w:ascii="GHEA Grapalat" w:hAnsi="GHEA Grapalat" w:cs="Times New Roman"/>
        </w:rPr>
        <w:t xml:space="preserve"> որոնք կարող են օգտագործվել </w:t>
      </w:r>
      <w:r w:rsidR="00E72DC3" w:rsidRPr="001B07E9">
        <w:rPr>
          <w:rFonts w:ascii="GHEA Grapalat" w:hAnsi="GHEA Grapalat" w:cs="Times New Roman"/>
        </w:rPr>
        <w:t>նաև կլիմայի փոփոխության դիմակայման նպատակներով</w:t>
      </w:r>
      <w:r w:rsidRPr="001B07E9">
        <w:rPr>
          <w:rFonts w:ascii="GHEA Grapalat" w:hAnsi="GHEA Grapalat" w:cs="Times New Roman"/>
        </w:rPr>
        <w:t>:</w:t>
      </w:r>
    </w:p>
    <w:p w14:paraId="3BE1A05F" w14:textId="103B1C6A" w:rsidR="00D40BE4" w:rsidRPr="001B07E9" w:rsidRDefault="00D40BE4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Ածխածնի հարկն առաջարկում է ածխածնի կայուն գներ, ուստի էներգիա արտադ</w:t>
      </w:r>
      <w:r w:rsidR="0000352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րողները և ձեռնարկատերերը կարող են ներդրումային որոշումներ կայացնել՝ չվախենալով նորմատիվային ծախսերի տատանումներից: Բացի այդ, եթե արտանետումների նվազե</w:t>
      </w:r>
      <w:r w:rsidR="0000352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ցումը պակաս ծախսատար լինի քան ակնկալվում է</w:t>
      </w:r>
      <w:r w:rsidR="00100D05" w:rsidRPr="001B07E9">
        <w:rPr>
          <w:rFonts w:ascii="GHEA Grapalat" w:hAnsi="GHEA Grapalat" w:cs="Times New Roman"/>
        </w:rPr>
        <w:t xml:space="preserve"> (</w:t>
      </w:r>
      <w:r w:rsidRPr="001B07E9">
        <w:rPr>
          <w:rFonts w:ascii="GHEA Grapalat" w:hAnsi="GHEA Grapalat" w:cs="Times New Roman"/>
        </w:rPr>
        <w:t>օրինակ,</w:t>
      </w:r>
      <w:r w:rsidR="00100D05" w:rsidRPr="001B07E9">
        <w:rPr>
          <w:rFonts w:ascii="GHEA Grapalat" w:hAnsi="GHEA Grapalat" w:cs="Times New Roman"/>
        </w:rPr>
        <w:t xml:space="preserve"> երբ</w:t>
      </w:r>
      <w:r w:rsidRPr="001B07E9">
        <w:rPr>
          <w:rFonts w:ascii="GHEA Grapalat" w:hAnsi="GHEA Grapalat" w:cs="Times New Roman"/>
        </w:rPr>
        <w:t xml:space="preserve"> տնտեսական անկումը հանգեցնի արտանետումների կրճատմանը</w:t>
      </w:r>
      <w:r w:rsidR="00100D05" w:rsidRPr="001B07E9">
        <w:rPr>
          <w:rFonts w:ascii="GHEA Grapalat" w:hAnsi="GHEA Grapalat" w:cs="Times New Roman"/>
        </w:rPr>
        <w:t>)</w:t>
      </w:r>
      <w:r w:rsidRPr="001B07E9">
        <w:rPr>
          <w:rFonts w:ascii="GHEA Grapalat" w:hAnsi="GHEA Grapalat" w:cs="Times New Roman"/>
        </w:rPr>
        <w:t xml:space="preserve"> ապա </w:t>
      </w:r>
      <w:r w:rsidR="00100D05" w:rsidRPr="001B07E9">
        <w:rPr>
          <w:rFonts w:ascii="GHEA Grapalat" w:hAnsi="GHEA Grapalat" w:cs="Times New Roman"/>
        </w:rPr>
        <w:t xml:space="preserve">նվազեցված </w:t>
      </w:r>
      <w:r w:rsidRPr="001B07E9">
        <w:rPr>
          <w:rFonts w:ascii="GHEA Grapalat" w:hAnsi="GHEA Grapalat" w:cs="Times New Roman"/>
        </w:rPr>
        <w:t>հար</w:t>
      </w:r>
      <w:r w:rsidR="00525403" w:rsidRPr="001B07E9">
        <w:rPr>
          <w:rFonts w:ascii="GHEA Grapalat" w:hAnsi="GHEA Grapalat" w:cs="Times New Roman"/>
        </w:rPr>
        <w:t>կային վճարումների հաշվին հնարավոր կլինի</w:t>
      </w:r>
      <w:r w:rsidR="00100D05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ապահով</w:t>
      </w:r>
      <w:r w:rsidR="00525403" w:rsidRPr="001B07E9">
        <w:rPr>
          <w:rFonts w:ascii="GHEA Grapalat" w:hAnsi="GHEA Grapalat" w:cs="Times New Roman"/>
        </w:rPr>
        <w:t>ել</w:t>
      </w:r>
      <w:r w:rsidR="00100D05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գների շարունակական փոփոխություն</w:t>
      </w:r>
      <w:r w:rsidR="00525403" w:rsidRPr="001B07E9">
        <w:rPr>
          <w:rFonts w:ascii="GHEA Grapalat" w:hAnsi="GHEA Grapalat" w:cs="Times New Roman"/>
        </w:rPr>
        <w:t>։</w:t>
      </w:r>
      <w:r w:rsidRPr="001B07E9">
        <w:rPr>
          <w:rFonts w:ascii="GHEA Grapalat" w:hAnsi="GHEA Grapalat" w:cs="Times New Roman"/>
        </w:rPr>
        <w:t xml:space="preserve"> </w:t>
      </w:r>
    </w:p>
    <w:p w14:paraId="4855536C" w14:textId="171B5DFC" w:rsidR="00F55A4E" w:rsidRPr="001B07E9" w:rsidRDefault="009015A8" w:rsidP="00462D73">
      <w:pPr>
        <w:pStyle w:val="Heading1"/>
      </w:pPr>
      <w:bookmarkStart w:id="55" w:name="_Toc123226725"/>
      <w:r w:rsidRPr="001B07E9">
        <w:lastRenderedPageBreak/>
        <w:t>ՋԳ</w:t>
      </w:r>
      <w:r w:rsidR="004956E5" w:rsidRPr="001B07E9">
        <w:t>-ՑԱԶ</w:t>
      </w:r>
      <w:r w:rsidRPr="001B07E9">
        <w:t>Ե</w:t>
      </w:r>
      <w:r w:rsidR="004956E5" w:rsidRPr="001B07E9">
        <w:t>Ռ ԻՐԱԿԱՆԱՑՄԱՆ ՄՈՆԻԹՈՐԻՆԳԸ ԵՎ ԳՆԱՀԱՏՈՒՄԸ</w:t>
      </w:r>
      <w:bookmarkEnd w:id="55"/>
    </w:p>
    <w:p w14:paraId="17583B74" w14:textId="77777777" w:rsidR="004956E5" w:rsidRPr="001B07E9" w:rsidRDefault="004956E5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bookmarkStart w:id="56" w:name="_Hlk113631296"/>
      <w:r w:rsidRPr="001B07E9">
        <w:rPr>
          <w:rFonts w:ascii="GHEA Grapalat" w:hAnsi="GHEA Grapalat" w:cs="Times New Roman"/>
        </w:rPr>
        <w:t>Քանակական թիրախներին հետևելու համար Կառավարությունը ստեղծում է քանակական թիրախների չափման և գնահատման միասնական համակարգ: Համակարգը ներառում է երեք բաղադրիչ.</w:t>
      </w:r>
    </w:p>
    <w:p w14:paraId="6B66D7A7" w14:textId="76DB9F09" w:rsidR="004956E5" w:rsidRPr="001B07E9" w:rsidRDefault="004956E5" w:rsidP="00462D73">
      <w:pPr>
        <w:pStyle w:val="ListParagraph"/>
        <w:numPr>
          <w:ilvl w:val="0"/>
          <w:numId w:val="30"/>
        </w:numPr>
        <w:spacing w:before="120" w:after="120" w:line="360" w:lineRule="auto"/>
        <w:ind w:left="992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Տվյալների հավաք</w:t>
      </w:r>
      <w:proofErr w:type="spellStart"/>
      <w:r w:rsidR="00EC2716" w:rsidRPr="001B07E9">
        <w:rPr>
          <w:rFonts w:ascii="GHEA Grapalat" w:hAnsi="GHEA Grapalat" w:cs="Times New Roman"/>
          <w:lang w:val="en-US"/>
        </w:rPr>
        <w:t>ագր</w:t>
      </w:r>
      <w:proofErr w:type="spellEnd"/>
      <w:r w:rsidRPr="001B07E9">
        <w:rPr>
          <w:rFonts w:ascii="GHEA Grapalat" w:hAnsi="GHEA Grapalat" w:cs="Times New Roman"/>
        </w:rPr>
        <w:t>ում</w:t>
      </w:r>
    </w:p>
    <w:p w14:paraId="636C03BF" w14:textId="77777777" w:rsidR="004956E5" w:rsidRPr="001B07E9" w:rsidRDefault="004956E5" w:rsidP="00462D73">
      <w:pPr>
        <w:pStyle w:val="ListParagraph"/>
        <w:numPr>
          <w:ilvl w:val="0"/>
          <w:numId w:val="30"/>
        </w:numPr>
        <w:spacing w:before="120" w:after="120" w:line="360" w:lineRule="auto"/>
        <w:ind w:left="992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Մոնիթորինգ և գնահատում</w:t>
      </w:r>
    </w:p>
    <w:p w14:paraId="41D8ADBF" w14:textId="77777777" w:rsidR="004956E5" w:rsidRPr="001B07E9" w:rsidRDefault="004956E5" w:rsidP="00462D73">
      <w:pPr>
        <w:pStyle w:val="ListParagraph"/>
        <w:numPr>
          <w:ilvl w:val="0"/>
          <w:numId w:val="30"/>
        </w:numPr>
        <w:spacing w:before="120" w:after="120" w:line="360" w:lineRule="auto"/>
        <w:ind w:left="992" w:hanging="425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Հաշվետվողականություն</w:t>
      </w:r>
    </w:p>
    <w:p w14:paraId="60FD9555" w14:textId="1E11AF28" w:rsidR="004956E5" w:rsidRPr="001B07E9" w:rsidRDefault="004956E5" w:rsidP="00462D73">
      <w:pPr>
        <w:pStyle w:val="ListParagraph"/>
        <w:numPr>
          <w:ilvl w:val="0"/>
          <w:numId w:val="31"/>
        </w:numPr>
        <w:spacing w:before="360" w:after="120" w:line="360" w:lineRule="auto"/>
        <w:ind w:left="357" w:hanging="357"/>
        <w:contextualSpacing w:val="0"/>
        <w:jc w:val="both"/>
        <w:rPr>
          <w:rFonts w:ascii="GHEA Grapalat" w:hAnsi="GHEA Grapalat" w:cs="Times New Roman"/>
          <w:b/>
          <w:bCs/>
          <w:iCs/>
        </w:rPr>
      </w:pPr>
      <w:r w:rsidRPr="001B07E9">
        <w:rPr>
          <w:rFonts w:ascii="GHEA Grapalat" w:hAnsi="GHEA Grapalat" w:cs="Times New Roman"/>
          <w:b/>
          <w:bCs/>
          <w:iCs/>
        </w:rPr>
        <w:t>Տվյալների հավաք</w:t>
      </w:r>
      <w:proofErr w:type="spellStart"/>
      <w:r w:rsidR="00E23AC3" w:rsidRPr="001B07E9">
        <w:rPr>
          <w:rFonts w:ascii="GHEA Grapalat" w:hAnsi="GHEA Grapalat" w:cs="Times New Roman"/>
          <w:b/>
          <w:bCs/>
          <w:iCs/>
          <w:lang w:val="en-US"/>
        </w:rPr>
        <w:t>ագր</w:t>
      </w:r>
      <w:proofErr w:type="spellEnd"/>
      <w:r w:rsidRPr="001B07E9">
        <w:rPr>
          <w:rFonts w:ascii="GHEA Grapalat" w:hAnsi="GHEA Grapalat" w:cs="Times New Roman"/>
          <w:b/>
          <w:bCs/>
          <w:iCs/>
        </w:rPr>
        <w:t>ում</w:t>
      </w:r>
    </w:p>
    <w:p w14:paraId="0B930BEB" w14:textId="05955F92" w:rsidR="004956E5" w:rsidRPr="001B07E9" w:rsidRDefault="004956E5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Տվյալների հավաք</w:t>
      </w:r>
      <w:r w:rsidR="00E23AC3" w:rsidRPr="001B07E9">
        <w:rPr>
          <w:rFonts w:ascii="GHEA Grapalat" w:hAnsi="GHEA Grapalat" w:cs="Times New Roman"/>
        </w:rPr>
        <w:t>ագր</w:t>
      </w:r>
      <w:r w:rsidRPr="001B07E9">
        <w:rPr>
          <w:rFonts w:ascii="GHEA Grapalat" w:hAnsi="GHEA Grapalat" w:cs="Times New Roman"/>
        </w:rPr>
        <w:t xml:space="preserve">ումը հիմնված է միջազգային ցուցանիշների վրա, որոնք օգտագործվում են Կայուն զարգացման նպատակ </w:t>
      </w:r>
      <w:r w:rsidR="00223A06" w:rsidRPr="001B07E9">
        <w:rPr>
          <w:rFonts w:ascii="GHEA Grapalat" w:hAnsi="GHEA Grapalat" w:cs="Times New Roman"/>
        </w:rPr>
        <w:t>(</w:t>
      </w:r>
      <w:r w:rsidR="0000352D" w:rsidRPr="001B07E9">
        <w:rPr>
          <w:rFonts w:ascii="GHEA Grapalat" w:hAnsi="GHEA Grapalat" w:cs="Times New Roman"/>
        </w:rPr>
        <w:t>ԿԶՆ</w:t>
      </w:r>
      <w:r w:rsidR="00223A06" w:rsidRPr="001B07E9">
        <w:rPr>
          <w:rFonts w:ascii="GHEA Grapalat" w:hAnsi="GHEA Grapalat" w:cs="Times New Roman"/>
        </w:rPr>
        <w:t>)</w:t>
      </w:r>
      <w:r w:rsidR="0000352D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13-ի ուղղությամբ առաջընթաց</w:t>
      </w:r>
      <w:r w:rsidR="00B03222" w:rsidRPr="001B07E9">
        <w:rPr>
          <w:rFonts w:ascii="GHEA Grapalat" w:hAnsi="GHEA Grapalat" w:cs="Times New Roman"/>
        </w:rPr>
        <w:t>ին</w:t>
      </w:r>
      <w:r w:rsidRPr="001B07E9">
        <w:rPr>
          <w:rFonts w:ascii="GHEA Grapalat" w:hAnsi="GHEA Grapalat" w:cs="Times New Roman"/>
        </w:rPr>
        <w:t xml:space="preserve"> հետևելու համար, </w:t>
      </w:r>
      <w:r w:rsidR="00B03222" w:rsidRPr="001B07E9">
        <w:rPr>
          <w:rFonts w:ascii="GHEA Grapalat" w:hAnsi="GHEA Grapalat" w:cs="Times New Roman"/>
        </w:rPr>
        <w:t>ինչը</w:t>
      </w:r>
      <w:r w:rsidRPr="001B07E9">
        <w:rPr>
          <w:rFonts w:ascii="GHEA Grapalat" w:hAnsi="GHEA Grapalat" w:cs="Times New Roman"/>
        </w:rPr>
        <w:t xml:space="preserve"> գնահատում է երկրների գործողությունները կլիմայի փոփոխության դեմ պայքարում: Կառավարությունը նախատեսում է, որ տվյալների հավաք</w:t>
      </w:r>
      <w:r w:rsidR="00E23AC3" w:rsidRPr="001B07E9">
        <w:rPr>
          <w:rFonts w:ascii="GHEA Grapalat" w:hAnsi="GHEA Grapalat" w:cs="Times New Roman"/>
        </w:rPr>
        <w:t>ագր</w:t>
      </w:r>
      <w:r w:rsidRPr="001B07E9">
        <w:rPr>
          <w:rFonts w:ascii="GHEA Grapalat" w:hAnsi="GHEA Grapalat" w:cs="Times New Roman"/>
        </w:rPr>
        <w:t>ումը կկազմակերպվի հետևյալ չորս խմբերով.</w:t>
      </w:r>
    </w:p>
    <w:p w14:paraId="366F94AD" w14:textId="300A172C" w:rsidR="004956E5" w:rsidRPr="001B07E9" w:rsidRDefault="004956E5" w:rsidP="00462D73">
      <w:pPr>
        <w:pStyle w:val="ListParagraph"/>
        <w:numPr>
          <w:ilvl w:val="0"/>
          <w:numId w:val="32"/>
        </w:numPr>
        <w:spacing w:before="120" w:after="120" w:line="360" w:lineRule="auto"/>
        <w:ind w:left="357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ՋԳ արտանետումների նվազեցում, որոնք ներառում են</w:t>
      </w:r>
      <w:r w:rsidR="007A6278" w:rsidRPr="001B07E9">
        <w:rPr>
          <w:rFonts w:ascii="GHEA Grapalat" w:hAnsi="GHEA Grapalat" w:cs="Times New Roman"/>
        </w:rPr>
        <w:t xml:space="preserve"> </w:t>
      </w:r>
      <w:r w:rsidRPr="001B07E9">
        <w:rPr>
          <w:rFonts w:ascii="GHEA Grapalat" w:hAnsi="GHEA Grapalat" w:cs="Times New Roman"/>
        </w:rPr>
        <w:t>CO</w:t>
      </w:r>
      <w:r w:rsidRPr="001B07E9">
        <w:rPr>
          <w:rFonts w:ascii="GHEA Grapalat" w:hAnsi="GHEA Grapalat" w:cs="Times New Roman"/>
          <w:vertAlign w:val="subscript"/>
        </w:rPr>
        <w:t>2</w:t>
      </w:r>
      <w:r w:rsidR="007A6278" w:rsidRPr="001B07E9">
        <w:rPr>
          <w:rFonts w:ascii="GHEA Grapalat" w:hAnsi="GHEA Grapalat" w:cs="Times New Roman"/>
        </w:rPr>
        <w:t xml:space="preserve">, </w:t>
      </w:r>
      <w:r w:rsidRPr="001B07E9">
        <w:rPr>
          <w:rFonts w:ascii="GHEA Grapalat" w:hAnsi="GHEA Grapalat" w:cs="Times New Roman"/>
        </w:rPr>
        <w:t>CH</w:t>
      </w:r>
      <w:r w:rsidRPr="001B07E9">
        <w:rPr>
          <w:rFonts w:ascii="GHEA Grapalat" w:hAnsi="GHEA Grapalat" w:cs="Times New Roman"/>
          <w:vertAlign w:val="subscript"/>
        </w:rPr>
        <w:t>4</w:t>
      </w:r>
      <w:r w:rsidRPr="001B07E9">
        <w:rPr>
          <w:rFonts w:ascii="GHEA Grapalat" w:hAnsi="GHEA Grapalat" w:cs="Times New Roman"/>
        </w:rPr>
        <w:t>, N</w:t>
      </w:r>
      <w:r w:rsidRPr="001B07E9">
        <w:rPr>
          <w:rFonts w:ascii="GHEA Grapalat" w:hAnsi="GHEA Grapalat" w:cs="Times New Roman"/>
          <w:vertAlign w:val="subscript"/>
        </w:rPr>
        <w:t>2</w:t>
      </w:r>
      <w:r w:rsidRPr="001B07E9">
        <w:rPr>
          <w:rFonts w:ascii="GHEA Grapalat" w:hAnsi="GHEA Grapalat" w:cs="Times New Roman"/>
        </w:rPr>
        <w:t>O, HFCs, SF</w:t>
      </w:r>
      <w:r w:rsidRPr="001B07E9">
        <w:rPr>
          <w:rFonts w:ascii="GHEA Grapalat" w:hAnsi="GHEA Grapalat" w:cs="Times New Roman"/>
          <w:vertAlign w:val="subscript"/>
        </w:rPr>
        <w:t>6</w:t>
      </w:r>
    </w:p>
    <w:bookmarkEnd w:id="56"/>
    <w:p w14:paraId="3F6CE28E" w14:textId="77777777" w:rsidR="004956E5" w:rsidRPr="001B07E9" w:rsidRDefault="004956E5" w:rsidP="00462D73">
      <w:pPr>
        <w:pStyle w:val="ListParagraph"/>
        <w:numPr>
          <w:ilvl w:val="0"/>
          <w:numId w:val="32"/>
        </w:numPr>
        <w:spacing w:before="120" w:after="120" w:line="360" w:lineRule="auto"/>
        <w:ind w:left="357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Միջոցառումների իրականացումից շահող անձանց թիվը,</w:t>
      </w:r>
    </w:p>
    <w:p w14:paraId="4F3C3AD3" w14:textId="076C6F43" w:rsidR="004956E5" w:rsidRPr="001B07E9" w:rsidRDefault="004956E5" w:rsidP="00462D73">
      <w:pPr>
        <w:pStyle w:val="ListParagraph"/>
        <w:numPr>
          <w:ilvl w:val="0"/>
          <w:numId w:val="32"/>
        </w:numPr>
        <w:spacing w:before="120" w:after="120" w:line="360" w:lineRule="auto"/>
        <w:ind w:left="357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Ցածր ածխածնային ներդրումների և զարգացման ոլորտում պետական ֆինանսա</w:t>
      </w:r>
      <w:r w:rsidR="0000352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վորման չափը,</w:t>
      </w:r>
    </w:p>
    <w:p w14:paraId="54A9974E" w14:textId="65F511CA" w:rsidR="004956E5" w:rsidRPr="001B07E9" w:rsidRDefault="004956E5" w:rsidP="00462D73">
      <w:pPr>
        <w:pStyle w:val="ListParagraph"/>
        <w:numPr>
          <w:ilvl w:val="0"/>
          <w:numId w:val="32"/>
        </w:numPr>
        <w:spacing w:before="120" w:after="120" w:line="360" w:lineRule="auto"/>
        <w:ind w:left="357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Ցածր ածխածնային ներդրումների և զարգացման ոլորտում մասնավոր ֆինանսա</w:t>
      </w:r>
      <w:r w:rsidR="0000352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վորման չափը:</w:t>
      </w:r>
    </w:p>
    <w:p w14:paraId="6D3C0B1B" w14:textId="77777777" w:rsidR="004956E5" w:rsidRPr="001B07E9" w:rsidRDefault="004956E5" w:rsidP="00462D73">
      <w:pPr>
        <w:pStyle w:val="ListParagraph"/>
        <w:numPr>
          <w:ilvl w:val="0"/>
          <w:numId w:val="31"/>
        </w:numPr>
        <w:spacing w:before="360" w:after="120" w:line="360" w:lineRule="auto"/>
        <w:ind w:left="357" w:hanging="357"/>
        <w:contextualSpacing w:val="0"/>
        <w:jc w:val="both"/>
        <w:rPr>
          <w:rFonts w:ascii="GHEA Grapalat" w:hAnsi="GHEA Grapalat" w:cs="Times New Roman"/>
          <w:b/>
          <w:bCs/>
          <w:iCs/>
          <w:sz w:val="22"/>
          <w:szCs w:val="22"/>
        </w:rPr>
      </w:pPr>
      <w:r w:rsidRPr="001B07E9">
        <w:rPr>
          <w:rFonts w:ascii="GHEA Grapalat" w:hAnsi="GHEA Grapalat" w:cs="Times New Roman"/>
          <w:b/>
          <w:bCs/>
          <w:iCs/>
          <w:sz w:val="22"/>
          <w:szCs w:val="22"/>
        </w:rPr>
        <w:t>Մոնիթորինգ</w:t>
      </w:r>
    </w:p>
    <w:p w14:paraId="41A6EDBD" w14:textId="46912049" w:rsidR="004956E5" w:rsidRPr="001B07E9" w:rsidRDefault="004956E5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Հիմնական ցուցանիշների </w:t>
      </w:r>
      <w:r w:rsidR="0020327F" w:rsidRPr="001B07E9">
        <w:rPr>
          <w:rFonts w:ascii="GHEA Grapalat" w:hAnsi="GHEA Grapalat" w:cs="Times New Roman"/>
        </w:rPr>
        <w:t>մոնիթորինգի</w:t>
      </w:r>
      <w:r w:rsidRPr="001B07E9">
        <w:rPr>
          <w:rFonts w:ascii="GHEA Grapalat" w:hAnsi="GHEA Grapalat" w:cs="Times New Roman"/>
        </w:rPr>
        <w:t xml:space="preserve"> </w:t>
      </w:r>
      <w:r w:rsidR="0020327F" w:rsidRPr="001B07E9">
        <w:rPr>
          <w:rFonts w:ascii="GHEA Grapalat" w:hAnsi="GHEA Grapalat" w:cs="Times New Roman"/>
        </w:rPr>
        <w:t xml:space="preserve">իրականացումն ապահովում է </w:t>
      </w:r>
      <w:r w:rsidRPr="001B07E9">
        <w:rPr>
          <w:rFonts w:ascii="GHEA Grapalat" w:hAnsi="GHEA Grapalat" w:cs="Times New Roman"/>
        </w:rPr>
        <w:t xml:space="preserve">Կլիմայի փոփոխության </w:t>
      </w:r>
      <w:r w:rsidR="00815E88" w:rsidRPr="001B07E9">
        <w:rPr>
          <w:rFonts w:ascii="GHEA Grapalat" w:hAnsi="GHEA Grapalat" w:cs="Times New Roman"/>
        </w:rPr>
        <w:t>միջգերատես</w:t>
      </w:r>
      <w:r w:rsidR="0000352D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չական համակարգման </w:t>
      </w:r>
      <w:r w:rsidR="0020327F" w:rsidRPr="001B07E9">
        <w:rPr>
          <w:rFonts w:ascii="GHEA Grapalat" w:hAnsi="GHEA Grapalat" w:cs="Times New Roman"/>
        </w:rPr>
        <w:t>խորհուրդը</w:t>
      </w:r>
      <w:r w:rsidRPr="001B07E9">
        <w:rPr>
          <w:rFonts w:ascii="GHEA Grapalat" w:hAnsi="GHEA Grapalat" w:cs="Times New Roman"/>
        </w:rPr>
        <w:t xml:space="preserve">: </w:t>
      </w:r>
    </w:p>
    <w:p w14:paraId="3180B2DB" w14:textId="55268793" w:rsidR="004956E5" w:rsidRPr="001B07E9" w:rsidRDefault="004956E5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lastRenderedPageBreak/>
        <w:t>Կառավարությունը տարեկան կտրվածքով կհավաք</w:t>
      </w:r>
      <w:r w:rsidR="0000352D" w:rsidRPr="001B07E9">
        <w:rPr>
          <w:rFonts w:ascii="GHEA Grapalat" w:hAnsi="GHEA Grapalat" w:cs="Times New Roman"/>
        </w:rPr>
        <w:t>ագր</w:t>
      </w:r>
      <w:r w:rsidRPr="001B07E9">
        <w:rPr>
          <w:rFonts w:ascii="GHEA Grapalat" w:hAnsi="GHEA Grapalat" w:cs="Times New Roman"/>
        </w:rPr>
        <w:t>ի տվյալներ նշված ուղղու</w:t>
      </w:r>
      <w:r w:rsidR="00223A06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թյուններով: Տվյալները կհավաքվեն ինչպես ՋԳ արտանետումների կրճատ</w:t>
      </w:r>
      <w:r w:rsidR="00D11D6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ման հիմնական թիրախային ցուցանիշների, այնպես էլ՝ ոլորտի ցուցանիշների հետ կապված</w:t>
      </w:r>
      <w:r w:rsidR="00174D9C" w:rsidRPr="001B07E9">
        <w:rPr>
          <w:rFonts w:ascii="GHEA Grapalat" w:hAnsi="GHEA Grapalat" w:cs="Times New Roman"/>
        </w:rPr>
        <w:t xml:space="preserve"> (Աղյուսակ 3)</w:t>
      </w:r>
      <w:r w:rsidRPr="001B07E9">
        <w:rPr>
          <w:rFonts w:ascii="GHEA Grapalat" w:hAnsi="GHEA Grapalat" w:cs="Times New Roman"/>
        </w:rPr>
        <w:t xml:space="preserve">: </w:t>
      </w:r>
    </w:p>
    <w:p w14:paraId="4B439C67" w14:textId="77777777" w:rsidR="004956E5" w:rsidRPr="001B07E9" w:rsidRDefault="004956E5" w:rsidP="00462D73">
      <w:pPr>
        <w:pStyle w:val="ListParagraph"/>
        <w:numPr>
          <w:ilvl w:val="0"/>
          <w:numId w:val="31"/>
        </w:numPr>
        <w:spacing w:before="360" w:after="120" w:line="360" w:lineRule="auto"/>
        <w:ind w:left="357" w:hanging="357"/>
        <w:contextualSpacing w:val="0"/>
        <w:jc w:val="both"/>
        <w:rPr>
          <w:rFonts w:ascii="GHEA Grapalat" w:hAnsi="GHEA Grapalat" w:cs="Times New Roman"/>
          <w:b/>
          <w:bCs/>
          <w:iCs/>
        </w:rPr>
      </w:pPr>
      <w:r w:rsidRPr="001B07E9">
        <w:rPr>
          <w:rFonts w:ascii="GHEA Grapalat" w:hAnsi="GHEA Grapalat" w:cs="Times New Roman"/>
          <w:b/>
          <w:bCs/>
          <w:iCs/>
        </w:rPr>
        <w:t>Գնահատում</w:t>
      </w:r>
    </w:p>
    <w:p w14:paraId="0B4CCF7C" w14:textId="0B5648EE" w:rsidR="004956E5" w:rsidRPr="001B07E9" w:rsidRDefault="004956E5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Գնահատում իրականացնելիս Կառավարությունը հիմնվելու է </w:t>
      </w:r>
      <w:r w:rsidR="00223A06" w:rsidRPr="001B07E9">
        <w:rPr>
          <w:rFonts w:ascii="GHEA Grapalat" w:hAnsi="GHEA Grapalat" w:cs="Times New Roman"/>
        </w:rPr>
        <w:t>հետևյալ</w:t>
      </w:r>
      <w:r w:rsidRPr="001B07E9">
        <w:rPr>
          <w:rFonts w:ascii="GHEA Grapalat" w:hAnsi="GHEA Grapalat" w:cs="Times New Roman"/>
        </w:rPr>
        <w:t xml:space="preserve"> հիմնա</w:t>
      </w:r>
      <w:r w:rsidR="00223A06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կան չափանիշների վրա.</w:t>
      </w:r>
    </w:p>
    <w:p w14:paraId="1D1C2EB4" w14:textId="7A352857" w:rsidR="004956E5" w:rsidRPr="001B07E9" w:rsidRDefault="004956E5" w:rsidP="00462D73">
      <w:pPr>
        <w:pStyle w:val="ListParagraph"/>
        <w:numPr>
          <w:ilvl w:val="0"/>
          <w:numId w:val="32"/>
        </w:numPr>
        <w:spacing w:before="120" w:after="120" w:line="360" w:lineRule="auto"/>
        <w:ind w:left="357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Համապատասխանություն. որքանով է միջոցառումը համապատասխանում թի</w:t>
      </w:r>
      <w:r w:rsidR="00223A06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րա</w:t>
      </w:r>
      <w:r w:rsidR="0000352D" w:rsidRPr="001B07E9">
        <w:rPr>
          <w:rFonts w:ascii="GHEA Grapalat" w:hAnsi="GHEA Grapalat" w:cs="Times New Roman"/>
        </w:rPr>
        <w:softHyphen/>
      </w:r>
      <w:r w:rsidR="00223A06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խային խմբի, ստացողների և շնորհատուների առաջնահերթ նպատակներին և քաղաքականությանը,</w:t>
      </w:r>
    </w:p>
    <w:p w14:paraId="5D386483" w14:textId="113A31AD" w:rsidR="004956E5" w:rsidRPr="001B07E9" w:rsidRDefault="004956E5" w:rsidP="00462D73">
      <w:pPr>
        <w:pStyle w:val="ListParagraph"/>
        <w:numPr>
          <w:ilvl w:val="0"/>
          <w:numId w:val="32"/>
        </w:numPr>
        <w:spacing w:before="120" w:after="120" w:line="360" w:lineRule="auto"/>
        <w:ind w:left="357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Արդյունավետություն. որքանով է միջոցառման իրականացումը թույլ տալիս հասնել </w:t>
      </w:r>
      <w:r w:rsidR="00B03222" w:rsidRPr="001B07E9">
        <w:rPr>
          <w:rFonts w:ascii="GHEA Grapalat" w:hAnsi="GHEA Grapalat" w:cs="Times New Roman"/>
        </w:rPr>
        <w:t xml:space="preserve">սահմանված </w:t>
      </w:r>
      <w:r w:rsidRPr="001B07E9">
        <w:rPr>
          <w:rFonts w:ascii="GHEA Grapalat" w:hAnsi="GHEA Grapalat" w:cs="Times New Roman"/>
        </w:rPr>
        <w:t>նպատակներին,</w:t>
      </w:r>
    </w:p>
    <w:p w14:paraId="5774ED79" w14:textId="6459928E" w:rsidR="004956E5" w:rsidRPr="001B07E9" w:rsidRDefault="004956E5" w:rsidP="00462D73">
      <w:pPr>
        <w:pStyle w:val="ListParagraph"/>
        <w:numPr>
          <w:ilvl w:val="0"/>
          <w:numId w:val="32"/>
        </w:numPr>
        <w:spacing w:before="120" w:after="120" w:line="360" w:lineRule="auto"/>
        <w:ind w:left="357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Շահավետություն. արդյունքների և ներդրված ռեսուրսների հարաբերակ</w:t>
      </w:r>
      <w:r w:rsidR="00223A06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ցությունը, </w:t>
      </w:r>
    </w:p>
    <w:p w14:paraId="3BC72CC6" w14:textId="77777777" w:rsidR="004956E5" w:rsidRPr="001B07E9" w:rsidRDefault="004956E5" w:rsidP="00462D73">
      <w:pPr>
        <w:pStyle w:val="ListParagraph"/>
        <w:numPr>
          <w:ilvl w:val="0"/>
          <w:numId w:val="32"/>
        </w:numPr>
        <w:spacing w:before="120" w:after="120" w:line="360" w:lineRule="auto"/>
        <w:ind w:left="357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Ազդեցություն. դրական և բացասական փոփոխություններ, որոնք առաջացել են միջոցառման իրականացման արդյունքում,</w:t>
      </w:r>
    </w:p>
    <w:p w14:paraId="630D7E65" w14:textId="59BC2A16" w:rsidR="004956E5" w:rsidRPr="001B07E9" w:rsidRDefault="004956E5" w:rsidP="00462D73">
      <w:pPr>
        <w:pStyle w:val="ListParagraph"/>
        <w:numPr>
          <w:ilvl w:val="0"/>
          <w:numId w:val="32"/>
        </w:numPr>
        <w:spacing w:before="120" w:after="120" w:line="360" w:lineRule="auto"/>
        <w:ind w:left="357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Կայունություն. արդյոք միջոցառման իրականացման ընթացքում ստացված օգուտները կշարունակվեն ֆինանսավորման ավարտից հետո:</w:t>
      </w:r>
      <w:r w:rsidR="00CB2265" w:rsidRPr="001B07E9">
        <w:rPr>
          <w:rFonts w:ascii="GHEA Grapalat" w:hAnsi="GHEA Grapalat" w:cs="Times New Roman"/>
        </w:rPr>
        <w:t xml:space="preserve"> </w:t>
      </w:r>
    </w:p>
    <w:p w14:paraId="5CD84478" w14:textId="6E9A20FA" w:rsidR="004956E5" w:rsidRPr="001B07E9" w:rsidRDefault="00223A06" w:rsidP="00462D73">
      <w:pPr>
        <w:pStyle w:val="ListParagraph"/>
        <w:numPr>
          <w:ilvl w:val="0"/>
          <w:numId w:val="24"/>
        </w:numPr>
        <w:tabs>
          <w:tab w:val="left" w:pos="426"/>
        </w:tabs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Ռազմավարության իրագործման ընթացքում նախատեսվում է իրականացնել </w:t>
      </w:r>
      <w:r w:rsidR="004956E5" w:rsidRPr="001B07E9">
        <w:rPr>
          <w:rFonts w:ascii="GHEA Grapalat" w:hAnsi="GHEA Grapalat" w:cs="Times New Roman"/>
        </w:rPr>
        <w:t>գնահատման հետևյալ տեսակները.</w:t>
      </w:r>
    </w:p>
    <w:p w14:paraId="6FC79352" w14:textId="77777777" w:rsidR="004956E5" w:rsidRPr="001B07E9" w:rsidRDefault="004956E5" w:rsidP="00462D73">
      <w:pPr>
        <w:pStyle w:val="ListParagraph"/>
        <w:numPr>
          <w:ilvl w:val="0"/>
          <w:numId w:val="32"/>
        </w:numPr>
        <w:spacing w:before="120" w:after="120" w:line="360" w:lineRule="auto"/>
        <w:ind w:left="357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Տարեկան գնահատում,</w:t>
      </w:r>
    </w:p>
    <w:p w14:paraId="566BA7ED" w14:textId="77777777" w:rsidR="004956E5" w:rsidRPr="001B07E9" w:rsidRDefault="004956E5" w:rsidP="00462D73">
      <w:pPr>
        <w:pStyle w:val="ListParagraph"/>
        <w:numPr>
          <w:ilvl w:val="0"/>
          <w:numId w:val="32"/>
        </w:numPr>
        <w:spacing w:before="120" w:after="120" w:line="360" w:lineRule="auto"/>
        <w:ind w:left="357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Ազգային ծրագրի կամ ռազմավարության միջնաժամկետ գնահատում,</w:t>
      </w:r>
    </w:p>
    <w:p w14:paraId="7B1601BE" w14:textId="77777777" w:rsidR="004956E5" w:rsidRPr="001B07E9" w:rsidRDefault="004956E5" w:rsidP="00462D73">
      <w:pPr>
        <w:pStyle w:val="ListParagraph"/>
        <w:numPr>
          <w:ilvl w:val="0"/>
          <w:numId w:val="32"/>
        </w:numPr>
        <w:spacing w:before="120" w:after="120" w:line="360" w:lineRule="auto"/>
        <w:ind w:left="357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Գնահատում ծրագրի կամ ռազմավարության ավարտին,</w:t>
      </w:r>
    </w:p>
    <w:p w14:paraId="164DBD47" w14:textId="77777777" w:rsidR="004956E5" w:rsidRPr="001B07E9" w:rsidRDefault="004956E5" w:rsidP="00462D73">
      <w:pPr>
        <w:pStyle w:val="ListParagraph"/>
        <w:numPr>
          <w:ilvl w:val="0"/>
          <w:numId w:val="32"/>
        </w:numPr>
        <w:spacing w:before="120" w:after="120" w:line="360" w:lineRule="auto"/>
        <w:ind w:left="357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 xml:space="preserve">Գնահատում ավարտից հետո (post factum): </w:t>
      </w:r>
    </w:p>
    <w:p w14:paraId="55CE9490" w14:textId="77777777" w:rsidR="004956E5" w:rsidRPr="001B07E9" w:rsidRDefault="004956E5" w:rsidP="00462D73">
      <w:pPr>
        <w:pStyle w:val="ListParagraph"/>
        <w:numPr>
          <w:ilvl w:val="0"/>
          <w:numId w:val="31"/>
        </w:numPr>
        <w:spacing w:before="360" w:after="120" w:line="360" w:lineRule="auto"/>
        <w:ind w:left="357" w:hanging="357"/>
        <w:contextualSpacing w:val="0"/>
        <w:jc w:val="both"/>
        <w:rPr>
          <w:rFonts w:ascii="GHEA Grapalat" w:hAnsi="GHEA Grapalat" w:cs="Times New Roman"/>
          <w:b/>
          <w:bCs/>
          <w:iCs/>
        </w:rPr>
      </w:pPr>
      <w:r w:rsidRPr="001B07E9">
        <w:rPr>
          <w:rFonts w:ascii="GHEA Grapalat" w:hAnsi="GHEA Grapalat" w:cs="Times New Roman"/>
          <w:b/>
          <w:bCs/>
          <w:iCs/>
        </w:rPr>
        <w:lastRenderedPageBreak/>
        <w:t>Հաշվետվողականություն</w:t>
      </w:r>
    </w:p>
    <w:p w14:paraId="62B20494" w14:textId="1E0DC683" w:rsidR="004956E5" w:rsidRPr="001B07E9" w:rsidRDefault="004956E5" w:rsidP="00462D73">
      <w:pPr>
        <w:pStyle w:val="ListParagraph"/>
        <w:numPr>
          <w:ilvl w:val="0"/>
          <w:numId w:val="24"/>
        </w:numPr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Կառավարությունը տարեկան մոնիթորինգից և գնահատումից հետո ստաց</w:t>
      </w:r>
      <w:r w:rsidR="00223A06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ված տեղեկատվությունը կհրապարակի </w:t>
      </w:r>
      <w:r w:rsidR="00FD53D2" w:rsidRPr="001B07E9">
        <w:rPr>
          <w:rFonts w:ascii="GHEA Grapalat" w:hAnsi="GHEA Grapalat" w:cs="Times New Roman"/>
        </w:rPr>
        <w:t>համապատասխան</w:t>
      </w:r>
      <w:r w:rsidRPr="001B07E9">
        <w:rPr>
          <w:rFonts w:ascii="GHEA Grapalat" w:hAnsi="GHEA Grapalat" w:cs="Times New Roman"/>
        </w:rPr>
        <w:t xml:space="preserve"> հաշվետվու</w:t>
      </w:r>
      <w:r w:rsidR="00D11D6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թյուն</w:t>
      </w:r>
      <w:r w:rsidR="00223A06" w:rsidRPr="001B07E9">
        <w:rPr>
          <w:rFonts w:ascii="GHEA Grapalat" w:hAnsi="GHEA Grapalat" w:cs="Times New Roman"/>
        </w:rPr>
        <w:softHyphen/>
      </w:r>
      <w:r w:rsidR="00D11D69" w:rsidRPr="001B07E9">
        <w:rPr>
          <w:rFonts w:ascii="GHEA Grapalat" w:hAnsi="GHEA Grapalat" w:cs="Times New Roman"/>
        </w:rPr>
        <w:softHyphen/>
      </w:r>
      <w:r w:rsidR="00D11D6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ներում։ Հաշվետվությունների հիմնական նպատակն է տեղեկացնել շահա</w:t>
      </w:r>
      <w:r w:rsidR="00D11D6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ռու</w:t>
      </w:r>
      <w:r w:rsidR="00D11D6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ներին և որոշում կայացնողներին ՋԳ արտանետումների նվազեցմանն ուղղված գործո</w:t>
      </w:r>
      <w:r w:rsidR="00D11D6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ղությունների, օգտագործված ռեսուրսների, նպատակների ուղղությամբ գրանցված առաջընթացի և ընթացիկ ծրագրերում տեղի ունեցող փոփոխությունների մասին:</w:t>
      </w:r>
    </w:p>
    <w:p w14:paraId="126CA64B" w14:textId="77777777" w:rsidR="004956E5" w:rsidRPr="001B07E9" w:rsidRDefault="004956E5" w:rsidP="00462D73">
      <w:pPr>
        <w:pStyle w:val="ListParagraph"/>
        <w:numPr>
          <w:ilvl w:val="0"/>
          <w:numId w:val="24"/>
        </w:numPr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</w:rPr>
        <w:t>Հաշվետվության տեսակները.</w:t>
      </w:r>
    </w:p>
    <w:p w14:paraId="0731DE13" w14:textId="77777777" w:rsidR="004956E5" w:rsidRPr="001B07E9" w:rsidRDefault="004956E5" w:rsidP="00462D73">
      <w:pPr>
        <w:pStyle w:val="ListParagraph"/>
        <w:numPr>
          <w:ilvl w:val="0"/>
          <w:numId w:val="32"/>
        </w:numPr>
        <w:spacing w:before="120" w:after="120" w:line="360" w:lineRule="auto"/>
        <w:ind w:left="357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  <w:b/>
          <w:bCs/>
        </w:rPr>
        <w:t>Տարեկան հաշվետվություն</w:t>
      </w:r>
      <w:r w:rsidRPr="001B07E9">
        <w:rPr>
          <w:rFonts w:ascii="GHEA Grapalat" w:hAnsi="GHEA Grapalat" w:cs="Times New Roman"/>
        </w:rPr>
        <w:t>. Տարեկան հաշվետվությունում ներկայացվում է ՋԳ արտանետումների նվազեցման համար իրականացված ընդհանուր գործողությունները և արձանագրված առաջընթացը։</w:t>
      </w:r>
    </w:p>
    <w:p w14:paraId="1F213048" w14:textId="73D1A74F" w:rsidR="004956E5" w:rsidRPr="001B07E9" w:rsidRDefault="004956E5" w:rsidP="00462D73">
      <w:pPr>
        <w:pStyle w:val="ListParagraph"/>
        <w:numPr>
          <w:ilvl w:val="0"/>
          <w:numId w:val="32"/>
        </w:numPr>
        <w:spacing w:before="120" w:after="120" w:line="360" w:lineRule="auto"/>
        <w:ind w:left="357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  <w:b/>
          <w:bCs/>
        </w:rPr>
        <w:t>Կիսամյակային հաշվետվություն</w:t>
      </w:r>
      <w:r w:rsidRPr="001B07E9">
        <w:rPr>
          <w:rFonts w:ascii="GHEA Grapalat" w:hAnsi="GHEA Grapalat" w:cs="Times New Roman"/>
        </w:rPr>
        <w:t>. Ներկայացվում են առաջին կիսամյակի միջանկյալ արդյունքները: Հաշվետվությունում ներկայացվում են հաշվետու ժամա</w:t>
      </w:r>
      <w:r w:rsidR="00223A06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նա</w:t>
      </w:r>
      <w:r w:rsidR="00223A06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կաշրջանում միջոցառման իրականացման առաջընթացի, իրակա</w:t>
      </w:r>
      <w:r w:rsidR="00223A06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նացված գործողությունների և ներգրավված ռեսուրսների ամփոփ նկարագիրը:</w:t>
      </w:r>
    </w:p>
    <w:p w14:paraId="57460888" w14:textId="4D0C7D7B" w:rsidR="004956E5" w:rsidRPr="001B07E9" w:rsidRDefault="004956E5" w:rsidP="00462D73">
      <w:pPr>
        <w:pStyle w:val="ListParagraph"/>
        <w:numPr>
          <w:ilvl w:val="0"/>
          <w:numId w:val="32"/>
        </w:numPr>
        <w:spacing w:before="120" w:after="120" w:line="360" w:lineRule="auto"/>
        <w:ind w:left="357"/>
        <w:contextualSpacing w:val="0"/>
        <w:jc w:val="both"/>
        <w:rPr>
          <w:rFonts w:ascii="GHEA Grapalat" w:hAnsi="GHEA Grapalat" w:cs="Times New Roman"/>
        </w:rPr>
      </w:pPr>
      <w:r w:rsidRPr="001B07E9">
        <w:rPr>
          <w:rFonts w:ascii="GHEA Grapalat" w:hAnsi="GHEA Grapalat" w:cs="Times New Roman"/>
          <w:b/>
          <w:bCs/>
        </w:rPr>
        <w:t>Վերջնական հաշվետվություն</w:t>
      </w:r>
      <w:r w:rsidRPr="001B07E9">
        <w:rPr>
          <w:rFonts w:ascii="GHEA Grapalat" w:hAnsi="GHEA Grapalat" w:cs="Times New Roman"/>
        </w:rPr>
        <w:t>. Այս հաշվետվությունը պատրաստվում</w:t>
      </w:r>
      <w:r w:rsidR="00247342" w:rsidRPr="001B07E9">
        <w:rPr>
          <w:rFonts w:ascii="GHEA Grapalat" w:hAnsi="GHEA Grapalat" w:cs="Times New Roman"/>
        </w:rPr>
        <w:t xml:space="preserve"> է</w:t>
      </w:r>
      <w:r w:rsidRPr="001B07E9">
        <w:rPr>
          <w:rFonts w:ascii="GHEA Grapalat" w:hAnsi="GHEA Grapalat" w:cs="Times New Roman"/>
        </w:rPr>
        <w:t xml:space="preserve"> միջոցառ</w:t>
      </w:r>
      <w:r w:rsidR="00D11D6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ման ավարտից անմիջապես հետո: Հաշվետվությունում ամփոփ կերպով նկարագրվում է միջոցառումը, գնահատվում է վերջինիս ազդեցու</w:t>
      </w:r>
      <w:r w:rsidR="00223A06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>թյունը ՋԳ արտանետումների նվազեցման վրա, ինչպես նաև ներկայացվում է ծրագրի ավարտին ցուցանիշների արդյունավետության և կարգավիճակի համապարփակ գնահատականը:</w:t>
      </w:r>
    </w:p>
    <w:p w14:paraId="71CE9BA9" w14:textId="3DBD96EE" w:rsidR="00FD53D2" w:rsidRPr="001B07E9" w:rsidRDefault="004956E5" w:rsidP="00462D73">
      <w:pPr>
        <w:pStyle w:val="ListParagraph"/>
        <w:numPr>
          <w:ilvl w:val="0"/>
          <w:numId w:val="24"/>
        </w:numPr>
        <w:spacing w:before="200" w:after="200" w:line="360" w:lineRule="auto"/>
        <w:ind w:left="0" w:firstLine="0"/>
        <w:contextualSpacing w:val="0"/>
        <w:jc w:val="both"/>
        <w:rPr>
          <w:rFonts w:ascii="GHEA Grapalat" w:hAnsi="GHEA Grapalat" w:cs="Times New Roman"/>
        </w:rPr>
        <w:sectPr w:rsidR="00FD53D2" w:rsidRPr="001B07E9" w:rsidSect="00F23296">
          <w:pgSz w:w="11906" w:h="16838" w:code="9"/>
          <w:pgMar w:top="1134" w:right="1418" w:bottom="1134" w:left="1418" w:header="289" w:footer="709" w:gutter="0"/>
          <w:cols w:space="708"/>
          <w:docGrid w:linePitch="360"/>
        </w:sectPr>
      </w:pPr>
      <w:r w:rsidRPr="001B07E9">
        <w:rPr>
          <w:rFonts w:ascii="GHEA Grapalat" w:hAnsi="GHEA Grapalat" w:cs="Times New Roman"/>
        </w:rPr>
        <w:t>Անդրադառնալով ռազմավարության շրջանակում ներկայացված տեսլա</w:t>
      </w:r>
      <w:r w:rsidR="00D11D69" w:rsidRPr="001B07E9">
        <w:rPr>
          <w:rFonts w:ascii="GHEA Grapalat" w:hAnsi="GHEA Grapalat" w:cs="Times New Roman"/>
        </w:rPr>
        <w:softHyphen/>
      </w:r>
      <w:r w:rsidRPr="001B07E9">
        <w:rPr>
          <w:rFonts w:ascii="GHEA Grapalat" w:hAnsi="GHEA Grapalat" w:cs="Times New Roman"/>
        </w:rPr>
        <w:t xml:space="preserve">կանին և հաշվի առնելով </w:t>
      </w:r>
      <w:r w:rsidR="009853B1" w:rsidRPr="001B07E9">
        <w:rPr>
          <w:rFonts w:ascii="GHEA Grapalat" w:hAnsi="GHEA Grapalat" w:cs="Times New Roman"/>
        </w:rPr>
        <w:t>ԱՍԳ</w:t>
      </w:r>
      <w:r w:rsidR="00174D9C" w:rsidRPr="001B07E9">
        <w:rPr>
          <w:rFonts w:ascii="GHEA Grapalat" w:hAnsi="GHEA Grapalat" w:cs="Times New Roman"/>
        </w:rPr>
        <w:t>, ինճպես նաև</w:t>
      </w:r>
      <w:r w:rsidRPr="001B07E9">
        <w:rPr>
          <w:rFonts w:ascii="GHEA Grapalat" w:hAnsi="GHEA Grapalat" w:cs="Times New Roman"/>
        </w:rPr>
        <w:t xml:space="preserve"> էներգետիկայի ոլորտի զարգացման ռազմավարական ծրագիրը՝ Կառավարությունը </w:t>
      </w:r>
      <w:r w:rsidR="00223A06" w:rsidRPr="001B07E9">
        <w:rPr>
          <w:rFonts w:ascii="GHEA Grapalat" w:hAnsi="GHEA Grapalat" w:cs="Times New Roman"/>
        </w:rPr>
        <w:t>ըստ անհրաժեշտության</w:t>
      </w:r>
      <w:r w:rsidRPr="001B07E9">
        <w:rPr>
          <w:rFonts w:ascii="GHEA Grapalat" w:hAnsi="GHEA Grapalat" w:cs="Times New Roman"/>
        </w:rPr>
        <w:t xml:space="preserve"> </w:t>
      </w:r>
      <w:r w:rsidR="00223A06" w:rsidRPr="001B07E9">
        <w:rPr>
          <w:rFonts w:ascii="GHEA Grapalat" w:hAnsi="GHEA Grapalat" w:cs="Times New Roman"/>
        </w:rPr>
        <w:t xml:space="preserve">մասնակի </w:t>
      </w:r>
      <w:r w:rsidR="00174D9C" w:rsidRPr="001B07E9">
        <w:rPr>
          <w:rFonts w:ascii="GHEA Grapalat" w:hAnsi="GHEA Grapalat" w:cs="Times New Roman"/>
        </w:rPr>
        <w:t xml:space="preserve">կամ ամբողջության </w:t>
      </w:r>
      <w:r w:rsidRPr="001B07E9">
        <w:rPr>
          <w:rFonts w:ascii="GHEA Grapalat" w:hAnsi="GHEA Grapalat" w:cs="Times New Roman"/>
        </w:rPr>
        <w:t>կվերանայի</w:t>
      </w:r>
      <w:r w:rsidR="00174D9C" w:rsidRPr="001B07E9">
        <w:rPr>
          <w:rFonts w:ascii="GHEA Grapalat" w:hAnsi="GHEA Grapalat" w:cs="Times New Roman"/>
        </w:rPr>
        <w:t xml:space="preserve"> այն</w:t>
      </w:r>
      <w:r w:rsidRPr="001B07E9">
        <w:rPr>
          <w:rFonts w:ascii="GHEA Grapalat" w:hAnsi="GHEA Grapalat" w:cs="Times New Roman"/>
        </w:rPr>
        <w:t>:</w:t>
      </w:r>
    </w:p>
    <w:p w14:paraId="7C92C123" w14:textId="60389185" w:rsidR="004956E5" w:rsidRPr="001B07E9" w:rsidRDefault="00174D9C" w:rsidP="00462D73">
      <w:pPr>
        <w:spacing w:before="0" w:after="0" w:line="360" w:lineRule="auto"/>
        <w:rPr>
          <w:b/>
          <w:bCs/>
          <w:lang w:eastAsia="hy-AM" w:bidi="hy-AM"/>
        </w:rPr>
      </w:pPr>
      <w:r w:rsidRPr="001B07E9">
        <w:rPr>
          <w:b/>
          <w:bCs/>
          <w:lang w:eastAsia="hy-AM" w:bidi="hy-AM"/>
        </w:rPr>
        <w:lastRenderedPageBreak/>
        <w:t xml:space="preserve">Աղյուսակ 3. </w:t>
      </w:r>
      <w:r w:rsidR="004F1833" w:rsidRPr="001B07E9">
        <w:rPr>
          <w:b/>
          <w:bCs/>
          <w:lang w:eastAsia="hy-AM" w:bidi="hy-AM"/>
        </w:rPr>
        <w:t>Մոնիթորինգի և գնահատման հիմնական ցուցանիշները</w:t>
      </w:r>
    </w:p>
    <w:p w14:paraId="7B4C5967" w14:textId="77777777" w:rsidR="00D11D69" w:rsidRPr="001B07E9" w:rsidRDefault="00D11D69" w:rsidP="00462D73">
      <w:pPr>
        <w:spacing w:before="0" w:after="0" w:line="360" w:lineRule="auto"/>
        <w:rPr>
          <w:b/>
          <w:bCs/>
          <w:lang w:eastAsia="hy-AM" w:bidi="hy-AM"/>
        </w:rPr>
      </w:pPr>
    </w:p>
    <w:tbl>
      <w:tblPr>
        <w:tblStyle w:val="TableGrid"/>
        <w:tblW w:w="14900" w:type="dxa"/>
        <w:tblLook w:val="04A0" w:firstRow="1" w:lastRow="0" w:firstColumn="1" w:lastColumn="0" w:noHBand="0" w:noVBand="1"/>
      </w:tblPr>
      <w:tblGrid>
        <w:gridCol w:w="563"/>
        <w:gridCol w:w="3349"/>
        <w:gridCol w:w="3535"/>
        <w:gridCol w:w="4218"/>
        <w:gridCol w:w="1485"/>
        <w:gridCol w:w="1750"/>
      </w:tblGrid>
      <w:tr w:rsidR="003A7D1D" w:rsidRPr="001B07E9" w14:paraId="7BF94604" w14:textId="77777777" w:rsidTr="00D11D69">
        <w:tc>
          <w:tcPr>
            <w:tcW w:w="562" w:type="dxa"/>
          </w:tcPr>
          <w:p w14:paraId="3AA40EEA" w14:textId="77777777" w:rsidR="00D11D69" w:rsidRPr="001B07E9" w:rsidRDefault="00D11D69" w:rsidP="00462D73">
            <w:pPr>
              <w:spacing w:before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42DCF323" w14:textId="7D4A0594" w:rsidR="00D11D69" w:rsidRPr="001B07E9" w:rsidRDefault="00D11D69" w:rsidP="00462D73">
            <w:pPr>
              <w:spacing w:before="0" w:line="360" w:lineRule="auto"/>
              <w:jc w:val="center"/>
              <w:rPr>
                <w:b/>
                <w:bCs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Ցուցանիշի անվանումը</w:t>
            </w:r>
          </w:p>
        </w:tc>
        <w:tc>
          <w:tcPr>
            <w:tcW w:w="0" w:type="auto"/>
            <w:vAlign w:val="center"/>
          </w:tcPr>
          <w:p w14:paraId="31684E2C" w14:textId="1BC4EDF6" w:rsidR="00D11D69" w:rsidRPr="001B07E9" w:rsidRDefault="00D11D69" w:rsidP="00462D73">
            <w:pPr>
              <w:spacing w:before="0" w:line="360" w:lineRule="auto"/>
              <w:jc w:val="center"/>
              <w:rPr>
                <w:b/>
                <w:bCs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Համառոտ նկարագիրը</w:t>
            </w:r>
          </w:p>
        </w:tc>
        <w:tc>
          <w:tcPr>
            <w:tcW w:w="0" w:type="auto"/>
            <w:vAlign w:val="center"/>
          </w:tcPr>
          <w:p w14:paraId="098BBA44" w14:textId="6CE9BF1F" w:rsidR="00D11D69" w:rsidRPr="001B07E9" w:rsidRDefault="00D11D69" w:rsidP="00462D73">
            <w:pPr>
              <w:spacing w:before="0" w:line="360" w:lineRule="auto"/>
              <w:jc w:val="center"/>
              <w:rPr>
                <w:b/>
                <w:bCs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Նպատակը</w:t>
            </w:r>
          </w:p>
        </w:tc>
        <w:tc>
          <w:tcPr>
            <w:tcW w:w="0" w:type="auto"/>
            <w:vAlign w:val="center"/>
          </w:tcPr>
          <w:p w14:paraId="507572BB" w14:textId="5E55F069" w:rsidR="00D11D69" w:rsidRPr="001B07E9" w:rsidRDefault="00D11D69" w:rsidP="00462D73">
            <w:pPr>
              <w:spacing w:before="0" w:line="360" w:lineRule="auto"/>
              <w:jc w:val="center"/>
              <w:rPr>
                <w:b/>
                <w:bCs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Ցուցանիշի տեսակը</w:t>
            </w:r>
          </w:p>
        </w:tc>
        <w:tc>
          <w:tcPr>
            <w:tcW w:w="0" w:type="auto"/>
            <w:vAlign w:val="center"/>
          </w:tcPr>
          <w:p w14:paraId="44BF5A55" w14:textId="21F4D891" w:rsidR="00D11D69" w:rsidRPr="001B07E9" w:rsidRDefault="00D11D69" w:rsidP="00462D73">
            <w:pPr>
              <w:spacing w:before="0" w:line="360" w:lineRule="auto"/>
              <w:jc w:val="center"/>
              <w:rPr>
                <w:b/>
                <w:bCs/>
              </w:rPr>
            </w:pPr>
            <w:r w:rsidRPr="001B07E9">
              <w:rPr>
                <w:rFonts w:cs="Times New Roman"/>
                <w:b/>
                <w:bCs/>
                <w:sz w:val="18"/>
                <w:szCs w:val="18"/>
              </w:rPr>
              <w:t>Ներկայացման մեթոդ</w:t>
            </w:r>
          </w:p>
        </w:tc>
      </w:tr>
      <w:tr w:rsidR="003A7D1D" w:rsidRPr="001B07E9" w14:paraId="496C2115" w14:textId="77777777" w:rsidTr="00D11D69">
        <w:tc>
          <w:tcPr>
            <w:tcW w:w="562" w:type="dxa"/>
            <w:vAlign w:val="center"/>
          </w:tcPr>
          <w:p w14:paraId="2500112C" w14:textId="77777777" w:rsidR="00D11D69" w:rsidRPr="001B07E9" w:rsidRDefault="00D11D69" w:rsidP="00462D73">
            <w:pPr>
              <w:pStyle w:val="ListParagraph"/>
              <w:numPr>
                <w:ilvl w:val="0"/>
                <w:numId w:val="39"/>
              </w:numPr>
              <w:spacing w:before="0" w:line="360" w:lineRule="auto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E9F996F" w14:textId="49250625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ՋԳ ընդհանուր արտանետումներ</w:t>
            </w:r>
          </w:p>
        </w:tc>
        <w:tc>
          <w:tcPr>
            <w:tcW w:w="0" w:type="auto"/>
            <w:vAlign w:val="center"/>
          </w:tcPr>
          <w:p w14:paraId="1BCDDFA3" w14:textId="2C69A09F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sz w:val="18"/>
                <w:szCs w:val="18"/>
              </w:rPr>
              <w:t>Ընդամենը բոլոր ոլորտների կողմից  ՋԳ արտանետումները</w:t>
            </w:r>
          </w:p>
        </w:tc>
        <w:tc>
          <w:tcPr>
            <w:tcW w:w="0" w:type="auto"/>
            <w:vAlign w:val="center"/>
          </w:tcPr>
          <w:p w14:paraId="44093F6A" w14:textId="6B43ABCE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sz w:val="18"/>
                <w:szCs w:val="18"/>
              </w:rPr>
              <w:t>Միջազգային պարտավորու</w:t>
            </w:r>
            <w:r w:rsidRPr="001B07E9">
              <w:rPr>
                <w:sz w:val="18"/>
                <w:szCs w:val="18"/>
              </w:rPr>
              <w:softHyphen/>
              <w:t>թյուն</w:t>
            </w:r>
            <w:r w:rsidRPr="001B07E9">
              <w:rPr>
                <w:sz w:val="18"/>
                <w:szCs w:val="18"/>
              </w:rPr>
              <w:softHyphen/>
              <w:t>ների կատարում</w:t>
            </w:r>
          </w:p>
        </w:tc>
        <w:tc>
          <w:tcPr>
            <w:tcW w:w="0" w:type="auto"/>
            <w:vAlign w:val="center"/>
          </w:tcPr>
          <w:p w14:paraId="31D29F20" w14:textId="1E22F8F2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sz w:val="18"/>
                <w:szCs w:val="18"/>
              </w:rPr>
              <w:t>Ուղղակի արդյունք</w:t>
            </w:r>
          </w:p>
        </w:tc>
        <w:tc>
          <w:tcPr>
            <w:tcW w:w="0" w:type="auto"/>
            <w:vAlign w:val="center"/>
          </w:tcPr>
          <w:p w14:paraId="782F4B64" w14:textId="3EB5202D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 xml:space="preserve">Տարեկան, Կիսամյակային, Վերջնական </w:t>
            </w:r>
          </w:p>
        </w:tc>
      </w:tr>
      <w:tr w:rsidR="003A7D1D" w:rsidRPr="001B07E9" w14:paraId="47BEF5E3" w14:textId="77777777" w:rsidTr="00D11D69">
        <w:tc>
          <w:tcPr>
            <w:tcW w:w="562" w:type="dxa"/>
            <w:vAlign w:val="center"/>
          </w:tcPr>
          <w:p w14:paraId="543DEFE1" w14:textId="77777777" w:rsidR="00D11D69" w:rsidRPr="001B07E9" w:rsidRDefault="00D11D69" w:rsidP="00462D73">
            <w:pPr>
              <w:pStyle w:val="ListParagraph"/>
              <w:numPr>
                <w:ilvl w:val="0"/>
                <w:numId w:val="39"/>
              </w:numPr>
              <w:spacing w:before="0" w:line="360" w:lineRule="auto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7286EFE" w14:textId="45A02408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ՋԳ արտանետումներն ըստ ոլորտների</w:t>
            </w:r>
          </w:p>
        </w:tc>
        <w:tc>
          <w:tcPr>
            <w:tcW w:w="0" w:type="auto"/>
            <w:vAlign w:val="center"/>
          </w:tcPr>
          <w:p w14:paraId="1536E177" w14:textId="2B931DE6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sz w:val="18"/>
                <w:szCs w:val="18"/>
              </w:rPr>
              <w:t>Արտադրված ՋԳ-ի վերջնական քանակը (ներառյալ  Հողօգտագործում, Հողօգտագործման փոփոխություն և անտառտնտեսություն)</w:t>
            </w:r>
          </w:p>
        </w:tc>
        <w:tc>
          <w:tcPr>
            <w:tcW w:w="0" w:type="auto"/>
            <w:vAlign w:val="center"/>
          </w:tcPr>
          <w:p w14:paraId="757447E0" w14:textId="45EED5F9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Միջազգային պարտավորու</w:t>
            </w:r>
            <w:r w:rsidRPr="001B07E9">
              <w:rPr>
                <w:rFonts w:cs="Times New Roman"/>
                <w:sz w:val="18"/>
                <w:szCs w:val="18"/>
              </w:rPr>
              <w:softHyphen/>
              <w:t>թյուն</w:t>
            </w:r>
            <w:r w:rsidRPr="001B07E9">
              <w:rPr>
                <w:rFonts w:cs="Times New Roman"/>
                <w:sz w:val="18"/>
                <w:szCs w:val="18"/>
              </w:rPr>
              <w:softHyphen/>
              <w:t>ների կատարում</w:t>
            </w:r>
          </w:p>
        </w:tc>
        <w:tc>
          <w:tcPr>
            <w:tcW w:w="0" w:type="auto"/>
            <w:vAlign w:val="center"/>
          </w:tcPr>
          <w:p w14:paraId="08F65EAE" w14:textId="76938DFE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Ուղղակի արդյունք</w:t>
            </w:r>
          </w:p>
        </w:tc>
        <w:tc>
          <w:tcPr>
            <w:tcW w:w="0" w:type="auto"/>
            <w:vAlign w:val="center"/>
          </w:tcPr>
          <w:p w14:paraId="6E9AE7E4" w14:textId="15BB2FA1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 xml:space="preserve">Տարեկան, Կիսամյակային, Վերջնական </w:t>
            </w:r>
          </w:p>
        </w:tc>
      </w:tr>
      <w:tr w:rsidR="003A7D1D" w:rsidRPr="001B07E9" w14:paraId="2D4E2C5C" w14:textId="77777777" w:rsidTr="00D11D69">
        <w:tc>
          <w:tcPr>
            <w:tcW w:w="562" w:type="dxa"/>
            <w:vAlign w:val="center"/>
          </w:tcPr>
          <w:p w14:paraId="03EBDA36" w14:textId="77777777" w:rsidR="00D11D69" w:rsidRPr="001B07E9" w:rsidRDefault="00D11D69" w:rsidP="00462D73">
            <w:pPr>
              <w:pStyle w:val="ListParagraph"/>
              <w:numPr>
                <w:ilvl w:val="0"/>
                <w:numId w:val="39"/>
              </w:numPr>
              <w:spacing w:before="0" w:line="360" w:lineRule="auto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A1F0DCE" w14:textId="491EEBC2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Ածխածնի երկօքսիդի սեկվեստրավորում</w:t>
            </w:r>
          </w:p>
        </w:tc>
        <w:tc>
          <w:tcPr>
            <w:tcW w:w="0" w:type="auto"/>
            <w:vAlign w:val="center"/>
          </w:tcPr>
          <w:p w14:paraId="6461568D" w14:textId="42475B20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sz w:val="18"/>
                <w:szCs w:val="18"/>
              </w:rPr>
              <w:t>Յուրաքանչյուր ոլորտում արտադրվող ՋԳ-ի քանակը</w:t>
            </w:r>
          </w:p>
        </w:tc>
        <w:tc>
          <w:tcPr>
            <w:tcW w:w="0" w:type="auto"/>
            <w:vAlign w:val="center"/>
          </w:tcPr>
          <w:p w14:paraId="05423A57" w14:textId="467FB8CF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Միջազգային պարտավորու</w:t>
            </w:r>
            <w:r w:rsidRPr="001B07E9">
              <w:rPr>
                <w:rFonts w:cs="Times New Roman"/>
                <w:sz w:val="18"/>
                <w:szCs w:val="18"/>
              </w:rPr>
              <w:softHyphen/>
              <w:t>թյուն</w:t>
            </w:r>
            <w:r w:rsidRPr="001B07E9">
              <w:rPr>
                <w:rFonts w:cs="Times New Roman"/>
                <w:sz w:val="18"/>
                <w:szCs w:val="18"/>
              </w:rPr>
              <w:softHyphen/>
              <w:t>ների կատարում</w:t>
            </w:r>
          </w:p>
        </w:tc>
        <w:tc>
          <w:tcPr>
            <w:tcW w:w="0" w:type="auto"/>
            <w:vAlign w:val="center"/>
          </w:tcPr>
          <w:p w14:paraId="58C4CA49" w14:textId="2CE1C367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Ուղղակի արդյունք</w:t>
            </w:r>
          </w:p>
        </w:tc>
        <w:tc>
          <w:tcPr>
            <w:tcW w:w="0" w:type="auto"/>
            <w:vAlign w:val="center"/>
          </w:tcPr>
          <w:p w14:paraId="10913295" w14:textId="6C1216F7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Տարեկան, Կիսամյակային, Վերջնական</w:t>
            </w:r>
          </w:p>
        </w:tc>
      </w:tr>
      <w:tr w:rsidR="003A7D1D" w:rsidRPr="001B07E9" w14:paraId="4CDFCB81" w14:textId="77777777" w:rsidTr="00D11D69">
        <w:tc>
          <w:tcPr>
            <w:tcW w:w="562" w:type="dxa"/>
            <w:vAlign w:val="center"/>
          </w:tcPr>
          <w:p w14:paraId="2B08A209" w14:textId="77777777" w:rsidR="00D11D69" w:rsidRPr="001B07E9" w:rsidRDefault="00D11D69" w:rsidP="00462D73">
            <w:pPr>
              <w:pStyle w:val="ListParagraph"/>
              <w:numPr>
                <w:ilvl w:val="0"/>
                <w:numId w:val="39"/>
              </w:numPr>
              <w:spacing w:before="0" w:line="360" w:lineRule="auto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53CFA3B" w14:textId="0D07E5B0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Էլեկտրաէներգիայի բաշխիչ ցանցի կորուստներ</w:t>
            </w:r>
          </w:p>
        </w:tc>
        <w:tc>
          <w:tcPr>
            <w:tcW w:w="0" w:type="auto"/>
            <w:vAlign w:val="center"/>
          </w:tcPr>
          <w:p w14:paraId="0F585D70" w14:textId="2620A57E" w:rsidR="00D11D69" w:rsidRPr="001B07E9" w:rsidRDefault="00D11D69" w:rsidP="00B03222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sz w:val="18"/>
                <w:szCs w:val="18"/>
              </w:rPr>
              <w:t>ՋԳ-ի հեռացված կամ հավաքագ</w:t>
            </w:r>
            <w:r w:rsidR="00B03222" w:rsidRPr="001B07E9">
              <w:rPr>
                <w:sz w:val="18"/>
                <w:szCs w:val="18"/>
              </w:rPr>
              <w:t xml:space="preserve">րված </w:t>
            </w:r>
            <w:r w:rsidRPr="001B07E9">
              <w:rPr>
                <w:sz w:val="18"/>
                <w:szCs w:val="18"/>
              </w:rPr>
              <w:t>և պահվող քանակությունը</w:t>
            </w:r>
          </w:p>
        </w:tc>
        <w:tc>
          <w:tcPr>
            <w:tcW w:w="0" w:type="auto"/>
            <w:vAlign w:val="center"/>
          </w:tcPr>
          <w:p w14:paraId="4C054769" w14:textId="3130537D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Միջազգային պարտավորու</w:t>
            </w:r>
            <w:r w:rsidRPr="001B07E9">
              <w:rPr>
                <w:rFonts w:cs="Times New Roman"/>
                <w:sz w:val="18"/>
                <w:szCs w:val="18"/>
              </w:rPr>
              <w:softHyphen/>
              <w:t>թյուն</w:t>
            </w:r>
            <w:r w:rsidRPr="001B07E9">
              <w:rPr>
                <w:rFonts w:cs="Times New Roman"/>
                <w:sz w:val="18"/>
                <w:szCs w:val="18"/>
              </w:rPr>
              <w:softHyphen/>
              <w:t>ների կատարում</w:t>
            </w:r>
          </w:p>
        </w:tc>
        <w:tc>
          <w:tcPr>
            <w:tcW w:w="0" w:type="auto"/>
            <w:vAlign w:val="center"/>
          </w:tcPr>
          <w:p w14:paraId="01916A0E" w14:textId="25FFB49C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Ուղղակի արդյունք</w:t>
            </w:r>
          </w:p>
        </w:tc>
        <w:tc>
          <w:tcPr>
            <w:tcW w:w="0" w:type="auto"/>
            <w:vAlign w:val="center"/>
          </w:tcPr>
          <w:p w14:paraId="429E4592" w14:textId="5DC0991D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 xml:space="preserve">Տարեկան, Կիսամյակային, Վերջնական </w:t>
            </w:r>
          </w:p>
        </w:tc>
      </w:tr>
      <w:tr w:rsidR="003A7D1D" w:rsidRPr="001B07E9" w14:paraId="49CECCE1" w14:textId="77777777" w:rsidTr="00D11D69">
        <w:tc>
          <w:tcPr>
            <w:tcW w:w="562" w:type="dxa"/>
            <w:vAlign w:val="center"/>
          </w:tcPr>
          <w:p w14:paraId="408EF485" w14:textId="77777777" w:rsidR="00D11D69" w:rsidRPr="001B07E9" w:rsidRDefault="00D11D69" w:rsidP="00462D73">
            <w:pPr>
              <w:pStyle w:val="ListParagraph"/>
              <w:numPr>
                <w:ilvl w:val="0"/>
                <w:numId w:val="39"/>
              </w:numPr>
              <w:spacing w:before="0" w:line="360" w:lineRule="auto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0BEE293" w14:textId="77777777" w:rsidR="00D11D69" w:rsidRPr="001B07E9" w:rsidRDefault="00D11D69" w:rsidP="00462D73">
            <w:pPr>
              <w:spacing w:before="0" w:line="360" w:lineRule="auto"/>
              <w:rPr>
                <w:rFonts w:cs="Times New Roman"/>
                <w:sz w:val="18"/>
                <w:szCs w:val="18"/>
              </w:rPr>
            </w:pPr>
            <w:r w:rsidRPr="001B07E9">
              <w:rPr>
                <w:rFonts w:cs="Times New Roman"/>
                <w:sz w:val="18"/>
                <w:szCs w:val="18"/>
              </w:rPr>
              <w:t>Փոքր հիդրոէլեկտրակայանների ընդհանուր դրվածքային հզորություն</w:t>
            </w:r>
          </w:p>
          <w:p w14:paraId="4747784B" w14:textId="77777777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1BDEB741" w14:textId="41B76AC9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sz w:val="18"/>
                <w:szCs w:val="18"/>
              </w:rPr>
              <w:t>Տեխնիկական թերությունների պատճառով վերջնական սպառողին չհասնող էլեկտրաէներգիայի քանակը</w:t>
            </w:r>
          </w:p>
        </w:tc>
        <w:tc>
          <w:tcPr>
            <w:tcW w:w="0" w:type="auto"/>
            <w:vAlign w:val="center"/>
          </w:tcPr>
          <w:p w14:paraId="4A290291" w14:textId="7A7C2503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Կորուստների կրճատումը բարելավում է ընդհանուր էներգաարդյունավետությունը, հետևաբար նվազեցնում է ՋԳ ծավալը</w:t>
            </w:r>
          </w:p>
        </w:tc>
        <w:tc>
          <w:tcPr>
            <w:tcW w:w="0" w:type="auto"/>
            <w:vAlign w:val="center"/>
          </w:tcPr>
          <w:p w14:paraId="2254593B" w14:textId="26FFDA15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Էներգա-արդյունավե-տության</w:t>
            </w:r>
          </w:p>
        </w:tc>
        <w:tc>
          <w:tcPr>
            <w:tcW w:w="0" w:type="auto"/>
            <w:vAlign w:val="center"/>
          </w:tcPr>
          <w:p w14:paraId="18EFFD22" w14:textId="405E1705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 xml:space="preserve">Տարեկան, Կիսամյակային, </w:t>
            </w:r>
          </w:p>
        </w:tc>
      </w:tr>
      <w:tr w:rsidR="003A7D1D" w:rsidRPr="001B07E9" w14:paraId="2E5A431E" w14:textId="77777777" w:rsidTr="00D11D69">
        <w:tc>
          <w:tcPr>
            <w:tcW w:w="562" w:type="dxa"/>
            <w:vAlign w:val="center"/>
          </w:tcPr>
          <w:p w14:paraId="1D96B12D" w14:textId="77777777" w:rsidR="00D11D69" w:rsidRPr="001B07E9" w:rsidRDefault="00D11D69" w:rsidP="00462D73">
            <w:pPr>
              <w:pStyle w:val="ListParagraph"/>
              <w:numPr>
                <w:ilvl w:val="0"/>
                <w:numId w:val="39"/>
              </w:numPr>
              <w:spacing w:before="0" w:line="360" w:lineRule="auto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917D23B" w14:textId="74A5FEEB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 xml:space="preserve">Փոքր և  կենցաղային նպատակների համար նախատեսված հողմային </w:t>
            </w:r>
            <w:r w:rsidRPr="001B07E9">
              <w:rPr>
                <w:rFonts w:cs="Times New Roman"/>
                <w:sz w:val="18"/>
                <w:szCs w:val="18"/>
              </w:rPr>
              <w:lastRenderedPageBreak/>
              <w:t>էլեկտրակայանների ընդհանուր դրվածքային հզորություն</w:t>
            </w:r>
          </w:p>
        </w:tc>
        <w:tc>
          <w:tcPr>
            <w:tcW w:w="0" w:type="auto"/>
            <w:vAlign w:val="center"/>
          </w:tcPr>
          <w:p w14:paraId="61E8F4D4" w14:textId="1F3170FD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sz w:val="18"/>
                <w:szCs w:val="18"/>
              </w:rPr>
              <w:lastRenderedPageBreak/>
              <w:t xml:space="preserve">Էներգիայի այն քանակությունը, որը բոլոր գործարանները կարող են </w:t>
            </w:r>
            <w:r w:rsidRPr="001B07E9">
              <w:rPr>
                <w:sz w:val="18"/>
                <w:szCs w:val="18"/>
              </w:rPr>
              <w:lastRenderedPageBreak/>
              <w:t>արտադրել առավելագույն արտադրողականության դեպքում</w:t>
            </w:r>
          </w:p>
        </w:tc>
        <w:tc>
          <w:tcPr>
            <w:tcW w:w="0" w:type="auto"/>
            <w:vAlign w:val="center"/>
          </w:tcPr>
          <w:p w14:paraId="41054939" w14:textId="46C857E0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lastRenderedPageBreak/>
              <w:t xml:space="preserve">Բարձրացնում է կանաչ էներգիայի տեսակարար կշիռը ՀՀ էներգետիկ </w:t>
            </w:r>
            <w:r w:rsidRPr="001B07E9">
              <w:rPr>
                <w:rFonts w:cs="Times New Roman"/>
                <w:sz w:val="18"/>
                <w:szCs w:val="18"/>
              </w:rPr>
              <w:lastRenderedPageBreak/>
              <w:t>խառնուրդում և հետևաբար նվազեցնում ածխաթթու գազերի ծավալը</w:t>
            </w:r>
          </w:p>
        </w:tc>
        <w:tc>
          <w:tcPr>
            <w:tcW w:w="0" w:type="auto"/>
            <w:vAlign w:val="center"/>
          </w:tcPr>
          <w:p w14:paraId="02D6F23E" w14:textId="0EE00E89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lastRenderedPageBreak/>
              <w:t>Վերջնական արդյունք</w:t>
            </w:r>
          </w:p>
        </w:tc>
        <w:tc>
          <w:tcPr>
            <w:tcW w:w="0" w:type="auto"/>
            <w:vAlign w:val="center"/>
          </w:tcPr>
          <w:p w14:paraId="0B17E288" w14:textId="449A4F4C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Տարեկան, Կիսամյակային,</w:t>
            </w:r>
          </w:p>
        </w:tc>
      </w:tr>
      <w:tr w:rsidR="003A7D1D" w:rsidRPr="001B07E9" w14:paraId="4038F05F" w14:textId="77777777" w:rsidTr="00D11D69">
        <w:tc>
          <w:tcPr>
            <w:tcW w:w="562" w:type="dxa"/>
            <w:vAlign w:val="center"/>
          </w:tcPr>
          <w:p w14:paraId="57CD99D9" w14:textId="77777777" w:rsidR="00D11D69" w:rsidRPr="001B07E9" w:rsidRDefault="00D11D69" w:rsidP="00462D73">
            <w:pPr>
              <w:pStyle w:val="ListParagraph"/>
              <w:numPr>
                <w:ilvl w:val="0"/>
                <w:numId w:val="39"/>
              </w:numPr>
              <w:spacing w:before="0" w:line="360" w:lineRule="auto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5940120" w14:textId="6EE0F2EB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Ինքնավար արևային էլեկտրակայանների ընդհանուր դրվածքային հզորություն</w:t>
            </w:r>
          </w:p>
        </w:tc>
        <w:tc>
          <w:tcPr>
            <w:tcW w:w="0" w:type="auto"/>
            <w:vAlign w:val="center"/>
          </w:tcPr>
          <w:p w14:paraId="19FBD7FB" w14:textId="4F060A16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sz w:val="18"/>
                <w:szCs w:val="18"/>
              </w:rPr>
              <w:t>Էներգիայի այն քանակությունը, որը բոլոր գործարանները կարող են արտադրել առավելագույն արտադրողականության դեպքում</w:t>
            </w:r>
          </w:p>
        </w:tc>
        <w:tc>
          <w:tcPr>
            <w:tcW w:w="0" w:type="auto"/>
            <w:vAlign w:val="center"/>
          </w:tcPr>
          <w:p w14:paraId="6D998A3A" w14:textId="7AD28D1A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Բարձրացնում է կանաչ էներգիայի տեսակարար կշիռը ՀՀ էներգետիկ խառնուր-դում և հետևաբար նվազեցնում ածխաթթու գազերի ծավալը</w:t>
            </w:r>
          </w:p>
        </w:tc>
        <w:tc>
          <w:tcPr>
            <w:tcW w:w="0" w:type="auto"/>
            <w:vAlign w:val="center"/>
          </w:tcPr>
          <w:p w14:paraId="3658CF4D" w14:textId="3C0DFC69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Վերջնական արդյունք</w:t>
            </w:r>
          </w:p>
        </w:tc>
        <w:tc>
          <w:tcPr>
            <w:tcW w:w="0" w:type="auto"/>
            <w:vAlign w:val="center"/>
          </w:tcPr>
          <w:p w14:paraId="08159D1C" w14:textId="7F990EA6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Տարեկան, Կիսամյակային,</w:t>
            </w:r>
          </w:p>
        </w:tc>
      </w:tr>
      <w:tr w:rsidR="003A7D1D" w:rsidRPr="001B07E9" w14:paraId="5AF5D488" w14:textId="77777777" w:rsidTr="00D11D69">
        <w:tc>
          <w:tcPr>
            <w:tcW w:w="562" w:type="dxa"/>
            <w:vAlign w:val="center"/>
          </w:tcPr>
          <w:p w14:paraId="636A4500" w14:textId="77777777" w:rsidR="00D11D69" w:rsidRPr="001B07E9" w:rsidRDefault="00D11D69" w:rsidP="00462D73">
            <w:pPr>
              <w:pStyle w:val="ListParagraph"/>
              <w:numPr>
                <w:ilvl w:val="0"/>
                <w:numId w:val="39"/>
              </w:numPr>
              <w:spacing w:before="0" w:line="360" w:lineRule="auto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EE5FEB1" w14:textId="2DD3F396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Փոքր արևային էլեկտրակայանների ընդհանուր դրվածքային հզորություն</w:t>
            </w:r>
          </w:p>
        </w:tc>
        <w:tc>
          <w:tcPr>
            <w:tcW w:w="0" w:type="auto"/>
            <w:vAlign w:val="center"/>
          </w:tcPr>
          <w:p w14:paraId="5868C981" w14:textId="35BDCCDA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sz w:val="18"/>
                <w:szCs w:val="18"/>
              </w:rPr>
              <w:t>Էներգիայի այն քանակությունը, որը բոլոր գործարանները կարող են արտադրել առավելագույն արտադրողականության դեպքում</w:t>
            </w:r>
          </w:p>
        </w:tc>
        <w:tc>
          <w:tcPr>
            <w:tcW w:w="0" w:type="auto"/>
            <w:vAlign w:val="center"/>
          </w:tcPr>
          <w:p w14:paraId="470747C8" w14:textId="7682F135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Բարձրացնում է կանաչ էներգիայի տեսակարար կշիռը ՀՀ էներգետիկ խառնուրդում և հետևաբար նվազեցնում ածխաթթու գազերի ծավալը</w:t>
            </w:r>
          </w:p>
        </w:tc>
        <w:tc>
          <w:tcPr>
            <w:tcW w:w="0" w:type="auto"/>
            <w:vAlign w:val="center"/>
          </w:tcPr>
          <w:p w14:paraId="7D59AF66" w14:textId="186C643C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Վերջնական արդյունք</w:t>
            </w:r>
          </w:p>
        </w:tc>
        <w:tc>
          <w:tcPr>
            <w:tcW w:w="0" w:type="auto"/>
            <w:vAlign w:val="center"/>
          </w:tcPr>
          <w:p w14:paraId="74AAE3E6" w14:textId="114E0D85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Տարեկան, Կիսամյակային,</w:t>
            </w:r>
          </w:p>
        </w:tc>
      </w:tr>
      <w:tr w:rsidR="003A7D1D" w:rsidRPr="001B07E9" w14:paraId="06BD4698" w14:textId="77777777" w:rsidTr="00D11D69">
        <w:tc>
          <w:tcPr>
            <w:tcW w:w="562" w:type="dxa"/>
            <w:vAlign w:val="center"/>
          </w:tcPr>
          <w:p w14:paraId="23E7477D" w14:textId="77777777" w:rsidR="00D11D69" w:rsidRPr="001B07E9" w:rsidRDefault="00D11D69" w:rsidP="00462D73">
            <w:pPr>
              <w:pStyle w:val="ListParagraph"/>
              <w:numPr>
                <w:ilvl w:val="0"/>
                <w:numId w:val="39"/>
              </w:numPr>
              <w:spacing w:before="0" w:line="360" w:lineRule="auto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AAE5754" w14:textId="7A6951DF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Արտադրվող արևային էներգիայի մասնաբաժնի աճ ընդհանուր արտադրվող էնլեկտրաէներգիայում</w:t>
            </w:r>
          </w:p>
        </w:tc>
        <w:tc>
          <w:tcPr>
            <w:tcW w:w="0" w:type="auto"/>
            <w:vAlign w:val="center"/>
          </w:tcPr>
          <w:p w14:paraId="0D593851" w14:textId="3576DECF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sz w:val="18"/>
                <w:szCs w:val="18"/>
              </w:rPr>
              <w:t>Արևային ֆոտովոլտային կայաններից  էներգիայի մատակարարման ընդհանուր քանակի աճի դինամիկան</w:t>
            </w:r>
          </w:p>
        </w:tc>
        <w:tc>
          <w:tcPr>
            <w:tcW w:w="0" w:type="auto"/>
            <w:vAlign w:val="center"/>
          </w:tcPr>
          <w:p w14:paraId="32D22636" w14:textId="74E38450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Կանաչ էներգիան ածխաթթու գազերի կրճատման առանցքային գործիք է</w:t>
            </w:r>
          </w:p>
        </w:tc>
        <w:tc>
          <w:tcPr>
            <w:tcW w:w="0" w:type="auto"/>
            <w:vAlign w:val="center"/>
          </w:tcPr>
          <w:p w14:paraId="4310B497" w14:textId="5A05314E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Միջանկյալ արդյունք</w:t>
            </w:r>
          </w:p>
        </w:tc>
        <w:tc>
          <w:tcPr>
            <w:tcW w:w="0" w:type="auto"/>
            <w:vAlign w:val="center"/>
          </w:tcPr>
          <w:p w14:paraId="72ECEFED" w14:textId="14416869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Տարեկան, Կիսամյակային,</w:t>
            </w:r>
          </w:p>
        </w:tc>
      </w:tr>
      <w:tr w:rsidR="003A7D1D" w:rsidRPr="001B07E9" w14:paraId="718DC825" w14:textId="77777777" w:rsidTr="00D11D69">
        <w:tc>
          <w:tcPr>
            <w:tcW w:w="562" w:type="dxa"/>
            <w:vAlign w:val="center"/>
          </w:tcPr>
          <w:p w14:paraId="2649F37C" w14:textId="77777777" w:rsidR="00D11D69" w:rsidRPr="001B07E9" w:rsidRDefault="00D11D69" w:rsidP="00462D73">
            <w:pPr>
              <w:pStyle w:val="ListParagraph"/>
              <w:numPr>
                <w:ilvl w:val="0"/>
                <w:numId w:val="39"/>
              </w:numPr>
              <w:spacing w:before="0" w:line="360" w:lineRule="auto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E0EB3B6" w14:textId="2C4F4D47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Պահուստային մարտկոցների համակարգերի հզորություն</w:t>
            </w:r>
          </w:p>
        </w:tc>
        <w:tc>
          <w:tcPr>
            <w:tcW w:w="0" w:type="auto"/>
            <w:vAlign w:val="center"/>
          </w:tcPr>
          <w:p w14:paraId="15113AE4" w14:textId="79545B0E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sz w:val="18"/>
                <w:szCs w:val="18"/>
              </w:rPr>
              <w:t>Էներգիայի քանակությունը, որը կարող է կուտակվել մարտկոցային համակարգի միջոցով</w:t>
            </w:r>
          </w:p>
        </w:tc>
        <w:tc>
          <w:tcPr>
            <w:tcW w:w="0" w:type="auto"/>
            <w:vAlign w:val="center"/>
          </w:tcPr>
          <w:p w14:paraId="510CF459" w14:textId="5757E3ED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Մարտկո-ցային պահպան-ման տեխնոլո-գիան թույլ է տալիս կուտակել կանաչ էներգիա և օգտագործել այն, երբ ուղղակի մատակարարումը հնարավոր չէ</w:t>
            </w:r>
          </w:p>
        </w:tc>
        <w:tc>
          <w:tcPr>
            <w:tcW w:w="0" w:type="auto"/>
            <w:vAlign w:val="center"/>
          </w:tcPr>
          <w:p w14:paraId="7906EB05" w14:textId="1C611475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Վերջնական արդյունք</w:t>
            </w:r>
          </w:p>
        </w:tc>
        <w:tc>
          <w:tcPr>
            <w:tcW w:w="0" w:type="auto"/>
            <w:vAlign w:val="center"/>
          </w:tcPr>
          <w:p w14:paraId="19732637" w14:textId="535A91E3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Տարեկան, Կիսամյակային,</w:t>
            </w:r>
          </w:p>
        </w:tc>
      </w:tr>
      <w:tr w:rsidR="003A7D1D" w:rsidRPr="001B07E9" w14:paraId="740CDDE5" w14:textId="77777777" w:rsidTr="00D11D69">
        <w:tc>
          <w:tcPr>
            <w:tcW w:w="562" w:type="dxa"/>
            <w:vAlign w:val="center"/>
          </w:tcPr>
          <w:p w14:paraId="67442E2C" w14:textId="77777777" w:rsidR="00D11D69" w:rsidRPr="001B07E9" w:rsidRDefault="00D11D69" w:rsidP="00462D73">
            <w:pPr>
              <w:pStyle w:val="ListParagraph"/>
              <w:numPr>
                <w:ilvl w:val="0"/>
                <w:numId w:val="39"/>
              </w:numPr>
              <w:spacing w:before="0" w:line="360" w:lineRule="auto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DAC3C34" w14:textId="549B92F2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Ավտոմոբիլային պարկի նորացման տեմպ</w:t>
            </w:r>
          </w:p>
        </w:tc>
        <w:tc>
          <w:tcPr>
            <w:tcW w:w="0" w:type="auto"/>
            <w:vAlign w:val="center"/>
          </w:tcPr>
          <w:p w14:paraId="138E7827" w14:textId="6F6133D0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sz w:val="18"/>
                <w:szCs w:val="18"/>
              </w:rPr>
              <w:t>Նորերով փոխարինված հին անարդյունավետ մեքենաների քանակը</w:t>
            </w:r>
          </w:p>
        </w:tc>
        <w:tc>
          <w:tcPr>
            <w:tcW w:w="0" w:type="auto"/>
            <w:vAlign w:val="center"/>
          </w:tcPr>
          <w:p w14:paraId="5BA41ACD" w14:textId="1482D92F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Հին մեքենաները չեն համապատասխանում էներգաարդյունավետության չափանիշներին և արտադրում են ավելի շատ ՋԳ-եր, քան նորերը</w:t>
            </w:r>
          </w:p>
        </w:tc>
        <w:tc>
          <w:tcPr>
            <w:tcW w:w="0" w:type="auto"/>
            <w:vAlign w:val="center"/>
          </w:tcPr>
          <w:p w14:paraId="41A511E0" w14:textId="4BBDD8E1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Միջանկյալ արդյունք</w:t>
            </w:r>
          </w:p>
        </w:tc>
        <w:tc>
          <w:tcPr>
            <w:tcW w:w="0" w:type="auto"/>
            <w:vAlign w:val="center"/>
          </w:tcPr>
          <w:p w14:paraId="74AB8B53" w14:textId="4D361AF6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Տարեկան, Կիսամյակային,</w:t>
            </w:r>
          </w:p>
        </w:tc>
      </w:tr>
      <w:tr w:rsidR="003A7D1D" w:rsidRPr="001B07E9" w14:paraId="1140E569" w14:textId="77777777" w:rsidTr="00D11D69">
        <w:tc>
          <w:tcPr>
            <w:tcW w:w="562" w:type="dxa"/>
            <w:vAlign w:val="center"/>
          </w:tcPr>
          <w:p w14:paraId="2CA98604" w14:textId="77777777" w:rsidR="00D11D69" w:rsidRPr="001B07E9" w:rsidRDefault="00D11D69" w:rsidP="00462D73">
            <w:pPr>
              <w:pStyle w:val="ListParagraph"/>
              <w:numPr>
                <w:ilvl w:val="0"/>
                <w:numId w:val="39"/>
              </w:numPr>
              <w:spacing w:before="0" w:line="360" w:lineRule="auto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E87099C" w14:textId="2FB5266F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Էլեկտրոմոբիլների քանակի ավելացման տեմպ</w:t>
            </w:r>
          </w:p>
        </w:tc>
        <w:tc>
          <w:tcPr>
            <w:tcW w:w="0" w:type="auto"/>
            <w:vAlign w:val="center"/>
          </w:tcPr>
          <w:p w14:paraId="1D88B4CA" w14:textId="53904CB6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sz w:val="18"/>
                <w:szCs w:val="18"/>
              </w:rPr>
              <w:t xml:space="preserve">Շուկա մտնող էլեկտրական փոխադրամիջոցների քանակը </w:t>
            </w:r>
          </w:p>
        </w:tc>
        <w:tc>
          <w:tcPr>
            <w:tcW w:w="0" w:type="auto"/>
            <w:vAlign w:val="center"/>
          </w:tcPr>
          <w:p w14:paraId="208C5A77" w14:textId="56A999B8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Էլեկտրական փոխադրամիջոցները տրանս-պորտի ոլորտում ածխաթթու գազերի կրճատման առանցքային գործիք են</w:t>
            </w:r>
          </w:p>
        </w:tc>
        <w:tc>
          <w:tcPr>
            <w:tcW w:w="0" w:type="auto"/>
            <w:vAlign w:val="center"/>
          </w:tcPr>
          <w:p w14:paraId="437739BB" w14:textId="458FDA22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Միջանկյալ արդյունք</w:t>
            </w:r>
          </w:p>
        </w:tc>
        <w:tc>
          <w:tcPr>
            <w:tcW w:w="0" w:type="auto"/>
            <w:vAlign w:val="center"/>
          </w:tcPr>
          <w:p w14:paraId="4FEEA51B" w14:textId="3AB02551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Տարեկան, Կիսամյակային,</w:t>
            </w:r>
          </w:p>
        </w:tc>
      </w:tr>
      <w:tr w:rsidR="003A7D1D" w:rsidRPr="001B07E9" w14:paraId="608FB8D4" w14:textId="77777777" w:rsidTr="00D11D69">
        <w:tc>
          <w:tcPr>
            <w:tcW w:w="562" w:type="dxa"/>
            <w:vAlign w:val="center"/>
          </w:tcPr>
          <w:p w14:paraId="01ADB681" w14:textId="77777777" w:rsidR="00D11D69" w:rsidRPr="001B07E9" w:rsidRDefault="00D11D69" w:rsidP="00462D73">
            <w:pPr>
              <w:pStyle w:val="ListParagraph"/>
              <w:numPr>
                <w:ilvl w:val="0"/>
                <w:numId w:val="39"/>
              </w:numPr>
              <w:spacing w:before="0" w:line="360" w:lineRule="auto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03F1FAD" w14:textId="12945B89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Հասարակական տրանսպորտի մասնաբաժինը ուղևորափոխադ-րումներում</w:t>
            </w:r>
          </w:p>
        </w:tc>
        <w:tc>
          <w:tcPr>
            <w:tcW w:w="0" w:type="auto"/>
            <w:vAlign w:val="center"/>
          </w:tcPr>
          <w:p w14:paraId="10AED4CB" w14:textId="608858B4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sz w:val="18"/>
                <w:szCs w:val="18"/>
              </w:rPr>
              <w:t>Անձնականի փոխարեն հասարակական տրանսպորտից օգտվող ուղևորների քանակը</w:t>
            </w:r>
          </w:p>
        </w:tc>
        <w:tc>
          <w:tcPr>
            <w:tcW w:w="0" w:type="auto"/>
            <w:vAlign w:val="center"/>
          </w:tcPr>
          <w:p w14:paraId="1E2628EA" w14:textId="695C31EB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Անձնական տրանսպորտային միջոցների մասնաբաժնի նվազեցում, ուղղակի ջերմոցային գազերի արտանետումների կրճատում</w:t>
            </w:r>
          </w:p>
        </w:tc>
        <w:tc>
          <w:tcPr>
            <w:tcW w:w="0" w:type="auto"/>
            <w:vAlign w:val="center"/>
          </w:tcPr>
          <w:p w14:paraId="38FC52EE" w14:textId="02BE303E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Միջանկյալ/ վերջնական արդյունք</w:t>
            </w:r>
          </w:p>
        </w:tc>
        <w:tc>
          <w:tcPr>
            <w:tcW w:w="0" w:type="auto"/>
            <w:vAlign w:val="center"/>
          </w:tcPr>
          <w:p w14:paraId="43063799" w14:textId="554D5DF7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Տարեկան, Կիսամյակային,</w:t>
            </w:r>
          </w:p>
        </w:tc>
      </w:tr>
      <w:tr w:rsidR="003A7D1D" w:rsidRPr="001B07E9" w14:paraId="1CE3FE1C" w14:textId="77777777" w:rsidTr="00D11D69">
        <w:tc>
          <w:tcPr>
            <w:tcW w:w="562" w:type="dxa"/>
            <w:vAlign w:val="center"/>
          </w:tcPr>
          <w:p w14:paraId="04B28B77" w14:textId="77777777" w:rsidR="00D11D69" w:rsidRPr="001B07E9" w:rsidRDefault="00D11D69" w:rsidP="00462D73">
            <w:pPr>
              <w:pStyle w:val="ListParagraph"/>
              <w:numPr>
                <w:ilvl w:val="0"/>
                <w:numId w:val="39"/>
              </w:numPr>
              <w:spacing w:before="0" w:line="360" w:lineRule="auto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09CFDAA" w14:textId="141AA35A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Ազոտի ենթօքսիդի արտանետումներն օրգանական պարարտանյութերում</w:t>
            </w:r>
          </w:p>
        </w:tc>
        <w:tc>
          <w:tcPr>
            <w:tcW w:w="0" w:type="auto"/>
            <w:vAlign w:val="center"/>
          </w:tcPr>
          <w:p w14:paraId="31BC4DC2" w14:textId="5CF97D46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sz w:val="18"/>
                <w:szCs w:val="18"/>
              </w:rPr>
              <w:t>Օրգանական պարարտանյութերի կիրառման ընթացքում արտանետվող ազոտի ենթօքսիդի քանակը</w:t>
            </w:r>
          </w:p>
        </w:tc>
        <w:tc>
          <w:tcPr>
            <w:tcW w:w="0" w:type="auto"/>
            <w:vAlign w:val="center"/>
          </w:tcPr>
          <w:p w14:paraId="1FFFCDA4" w14:textId="6A47CE81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Ազոտի ենթօքսիդը հզոր ջերմոցային գազ է` գյուղատնտեսության ոլորտի հիմնական սպառնալիքներից մեկը</w:t>
            </w:r>
          </w:p>
        </w:tc>
        <w:tc>
          <w:tcPr>
            <w:tcW w:w="0" w:type="auto"/>
            <w:vAlign w:val="center"/>
          </w:tcPr>
          <w:p w14:paraId="3380CEF7" w14:textId="5FCA102A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Միջանկյալ արդյունք</w:t>
            </w:r>
          </w:p>
        </w:tc>
        <w:tc>
          <w:tcPr>
            <w:tcW w:w="0" w:type="auto"/>
            <w:vAlign w:val="center"/>
          </w:tcPr>
          <w:p w14:paraId="6F90B105" w14:textId="65DB0B46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Տարեկան, Կիսամյակային</w:t>
            </w:r>
          </w:p>
        </w:tc>
      </w:tr>
      <w:tr w:rsidR="003A7D1D" w:rsidRPr="001B07E9" w14:paraId="0DD1A6D3" w14:textId="77777777" w:rsidTr="00D11D69">
        <w:tc>
          <w:tcPr>
            <w:tcW w:w="562" w:type="dxa"/>
            <w:vAlign w:val="center"/>
          </w:tcPr>
          <w:p w14:paraId="71984439" w14:textId="77777777" w:rsidR="00D11D69" w:rsidRPr="001B07E9" w:rsidRDefault="00D11D69" w:rsidP="00462D73">
            <w:pPr>
              <w:pStyle w:val="ListParagraph"/>
              <w:numPr>
                <w:ilvl w:val="0"/>
                <w:numId w:val="39"/>
              </w:numPr>
              <w:spacing w:before="0" w:line="360" w:lineRule="auto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97E268E" w14:textId="1F4C6B7A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Խոտաբույսերի ցանքատարածու-թյուններ՝ որոմի հետ խառնված</w:t>
            </w:r>
          </w:p>
        </w:tc>
        <w:tc>
          <w:tcPr>
            <w:tcW w:w="0" w:type="auto"/>
            <w:vAlign w:val="center"/>
          </w:tcPr>
          <w:p w14:paraId="779A0C7E" w14:textId="51C3E223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sz w:val="18"/>
                <w:szCs w:val="18"/>
              </w:rPr>
              <w:t xml:space="preserve">Մշակաբույսերով և որոմով պատված ցանքատարածությունների չափը </w:t>
            </w:r>
          </w:p>
        </w:tc>
        <w:tc>
          <w:tcPr>
            <w:tcW w:w="0" w:type="auto"/>
            <w:vAlign w:val="center"/>
          </w:tcPr>
          <w:p w14:paraId="6BDE482A" w14:textId="2BBBB82C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Խոտաբուսյերը ավելի լավ են ածխաթթու գազը կլանելու և պահելու հարցում, քան ավելի հայտնի մշակաբույսերը</w:t>
            </w:r>
          </w:p>
        </w:tc>
        <w:tc>
          <w:tcPr>
            <w:tcW w:w="0" w:type="auto"/>
            <w:vAlign w:val="center"/>
          </w:tcPr>
          <w:p w14:paraId="49835FFA" w14:textId="124C7C55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Միջանկյալ/ վերջ-նական արդյունք</w:t>
            </w:r>
          </w:p>
        </w:tc>
        <w:tc>
          <w:tcPr>
            <w:tcW w:w="0" w:type="auto"/>
            <w:vAlign w:val="center"/>
          </w:tcPr>
          <w:p w14:paraId="5005E93D" w14:textId="1B4A9575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Տարեկան, Կիսամյակային</w:t>
            </w:r>
          </w:p>
        </w:tc>
      </w:tr>
      <w:tr w:rsidR="003A7D1D" w:rsidRPr="001B07E9" w14:paraId="2191DF5B" w14:textId="77777777" w:rsidTr="00D11D69">
        <w:tc>
          <w:tcPr>
            <w:tcW w:w="562" w:type="dxa"/>
            <w:vAlign w:val="center"/>
          </w:tcPr>
          <w:p w14:paraId="3EF9A214" w14:textId="77777777" w:rsidR="00D11D69" w:rsidRPr="001B07E9" w:rsidRDefault="00D11D69" w:rsidP="00462D73">
            <w:pPr>
              <w:pStyle w:val="ListParagraph"/>
              <w:numPr>
                <w:ilvl w:val="0"/>
                <w:numId w:val="39"/>
              </w:numPr>
              <w:spacing w:before="0" w:line="360" w:lineRule="auto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9CBA04D" w14:textId="17547569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 xml:space="preserve">Բարձր կաթնատվությամբ կովերի և նոր ցեղատեսակների գլխաքանակ </w:t>
            </w:r>
          </w:p>
        </w:tc>
        <w:tc>
          <w:tcPr>
            <w:tcW w:w="0" w:type="auto"/>
            <w:vAlign w:val="center"/>
          </w:tcPr>
          <w:p w14:paraId="63D164F0" w14:textId="1E28F0B3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sz w:val="18"/>
                <w:szCs w:val="18"/>
              </w:rPr>
              <w:t>Որոշ ցեղատեսակների կովերի գլխաքանակը</w:t>
            </w:r>
          </w:p>
        </w:tc>
        <w:tc>
          <w:tcPr>
            <w:tcW w:w="0" w:type="auto"/>
            <w:vAlign w:val="center"/>
          </w:tcPr>
          <w:p w14:paraId="731A4984" w14:textId="23A6B54E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Նվազեցնել ՋԳ արտանետումները մեկ կգ կաթի հաշվով կովերի կաթնատվության աճի շնորհիվ</w:t>
            </w:r>
          </w:p>
        </w:tc>
        <w:tc>
          <w:tcPr>
            <w:tcW w:w="0" w:type="auto"/>
            <w:vAlign w:val="center"/>
          </w:tcPr>
          <w:p w14:paraId="5283303B" w14:textId="4D86469B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Ծախս-արդյունավե-տություն</w:t>
            </w:r>
          </w:p>
        </w:tc>
        <w:tc>
          <w:tcPr>
            <w:tcW w:w="0" w:type="auto"/>
            <w:vAlign w:val="center"/>
          </w:tcPr>
          <w:p w14:paraId="0DDE3B34" w14:textId="334F76E9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Տարեկան, Կիսամյակային</w:t>
            </w:r>
          </w:p>
        </w:tc>
      </w:tr>
      <w:tr w:rsidR="003A7D1D" w:rsidRPr="001B07E9" w14:paraId="18F7063D" w14:textId="77777777" w:rsidTr="00D11D69">
        <w:tc>
          <w:tcPr>
            <w:tcW w:w="562" w:type="dxa"/>
            <w:vAlign w:val="center"/>
          </w:tcPr>
          <w:p w14:paraId="74327900" w14:textId="77777777" w:rsidR="00D11D69" w:rsidRPr="001B07E9" w:rsidRDefault="00D11D69" w:rsidP="00462D73">
            <w:pPr>
              <w:pStyle w:val="ListParagraph"/>
              <w:numPr>
                <w:ilvl w:val="0"/>
                <w:numId w:val="39"/>
              </w:numPr>
              <w:spacing w:before="0" w:line="360" w:lineRule="auto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F58F820" w14:textId="0A9190E1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 xml:space="preserve">Անտառածածկ տարածք </w:t>
            </w:r>
          </w:p>
        </w:tc>
        <w:tc>
          <w:tcPr>
            <w:tcW w:w="0" w:type="auto"/>
            <w:vAlign w:val="center"/>
          </w:tcPr>
          <w:p w14:paraId="2333B8AC" w14:textId="0D6FBF1D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sz w:val="18"/>
                <w:szCs w:val="18"/>
              </w:rPr>
              <w:t>Անտառածածկ տարածքների չափը</w:t>
            </w:r>
          </w:p>
        </w:tc>
        <w:tc>
          <w:tcPr>
            <w:tcW w:w="0" w:type="auto"/>
            <w:vAlign w:val="center"/>
          </w:tcPr>
          <w:p w14:paraId="1240582F" w14:textId="130377EE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Բարձրացնում է ՀՀ-ի կլանման կարողությունը</w:t>
            </w:r>
          </w:p>
        </w:tc>
        <w:tc>
          <w:tcPr>
            <w:tcW w:w="0" w:type="auto"/>
            <w:vAlign w:val="center"/>
          </w:tcPr>
          <w:p w14:paraId="4983B14E" w14:textId="071CA860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Միջանկյալ/ վերջնական արդյունք</w:t>
            </w:r>
          </w:p>
        </w:tc>
        <w:tc>
          <w:tcPr>
            <w:tcW w:w="0" w:type="auto"/>
            <w:vAlign w:val="center"/>
          </w:tcPr>
          <w:p w14:paraId="5C35D9F2" w14:textId="71742637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Տարեկան, Կիսամյակային</w:t>
            </w:r>
          </w:p>
        </w:tc>
      </w:tr>
      <w:tr w:rsidR="003A7D1D" w:rsidRPr="001B07E9" w14:paraId="2087463F" w14:textId="77777777" w:rsidTr="00D11D69">
        <w:tc>
          <w:tcPr>
            <w:tcW w:w="562" w:type="dxa"/>
            <w:vAlign w:val="center"/>
          </w:tcPr>
          <w:p w14:paraId="57B70629" w14:textId="77777777" w:rsidR="00D11D69" w:rsidRPr="001B07E9" w:rsidRDefault="00D11D69" w:rsidP="00462D73">
            <w:pPr>
              <w:pStyle w:val="ListParagraph"/>
              <w:numPr>
                <w:ilvl w:val="0"/>
                <w:numId w:val="39"/>
              </w:numPr>
              <w:spacing w:before="0" w:line="360" w:lineRule="auto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3742EFC" w14:textId="0FEB06CB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Դեգրադացված անտառների վերականգնում և կայուն կառավարում</w:t>
            </w:r>
          </w:p>
        </w:tc>
        <w:tc>
          <w:tcPr>
            <w:tcW w:w="0" w:type="auto"/>
            <w:vAlign w:val="center"/>
          </w:tcPr>
          <w:p w14:paraId="3B3B3617" w14:textId="46704222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sz w:val="18"/>
                <w:szCs w:val="18"/>
              </w:rPr>
              <w:t>Վերականգնված անտառների քանակը</w:t>
            </w:r>
          </w:p>
        </w:tc>
        <w:tc>
          <w:tcPr>
            <w:tcW w:w="0" w:type="auto"/>
            <w:vAlign w:val="center"/>
          </w:tcPr>
          <w:p w14:paraId="6996E133" w14:textId="5BA5E885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Բարձրացնում է ՀՀ-ի կլանման կարողությունը</w:t>
            </w:r>
          </w:p>
        </w:tc>
        <w:tc>
          <w:tcPr>
            <w:tcW w:w="0" w:type="auto"/>
            <w:vAlign w:val="center"/>
          </w:tcPr>
          <w:p w14:paraId="5C4A615B" w14:textId="06D60BD0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Միջանկյալ/ վերջնական արդյունք</w:t>
            </w:r>
          </w:p>
        </w:tc>
        <w:tc>
          <w:tcPr>
            <w:tcW w:w="0" w:type="auto"/>
            <w:vAlign w:val="center"/>
          </w:tcPr>
          <w:p w14:paraId="2C85B541" w14:textId="5C8FE7B4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Տարեկան, Կիսամյակային</w:t>
            </w:r>
          </w:p>
        </w:tc>
      </w:tr>
      <w:tr w:rsidR="003A7D1D" w:rsidRPr="001B07E9" w14:paraId="3E577AFC" w14:textId="77777777" w:rsidTr="00D11D69">
        <w:tc>
          <w:tcPr>
            <w:tcW w:w="562" w:type="dxa"/>
            <w:vAlign w:val="center"/>
          </w:tcPr>
          <w:p w14:paraId="009EAB3E" w14:textId="77777777" w:rsidR="00D11D69" w:rsidRPr="001B07E9" w:rsidRDefault="00D11D69" w:rsidP="00462D73">
            <w:pPr>
              <w:pStyle w:val="ListParagraph"/>
              <w:numPr>
                <w:ilvl w:val="0"/>
                <w:numId w:val="39"/>
              </w:numPr>
              <w:spacing w:before="0" w:line="360" w:lineRule="auto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21C2085" w14:textId="17B8C6A0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Գոյություն ունեցող շենքերի ջերմաարդիականացում</w:t>
            </w:r>
          </w:p>
        </w:tc>
        <w:tc>
          <w:tcPr>
            <w:tcW w:w="0" w:type="auto"/>
            <w:vAlign w:val="center"/>
          </w:tcPr>
          <w:p w14:paraId="6C187498" w14:textId="26A8A09F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sz w:val="18"/>
                <w:szCs w:val="18"/>
              </w:rPr>
              <w:t>Էներգախնայող և ջերմախնայող տեխնոլոգիաների կիրառման դինամիկան</w:t>
            </w:r>
          </w:p>
        </w:tc>
        <w:tc>
          <w:tcPr>
            <w:tcW w:w="0" w:type="auto"/>
            <w:vAlign w:val="center"/>
          </w:tcPr>
          <w:p w14:paraId="013DCE34" w14:textId="2E26CBF4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Բարելավում է ընդհանուր էներգաարդյունավետու-թյունը, հետևաբար նվազեցնում է ՋԳ ծավալը</w:t>
            </w:r>
          </w:p>
        </w:tc>
        <w:tc>
          <w:tcPr>
            <w:tcW w:w="0" w:type="auto"/>
            <w:vAlign w:val="center"/>
          </w:tcPr>
          <w:p w14:paraId="3B1C526B" w14:textId="216B2177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Միջանկյալ/ վերջ-նական արդյունք</w:t>
            </w:r>
          </w:p>
        </w:tc>
        <w:tc>
          <w:tcPr>
            <w:tcW w:w="0" w:type="auto"/>
            <w:vAlign w:val="center"/>
          </w:tcPr>
          <w:p w14:paraId="4892AF2F" w14:textId="25EF9332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Տարեկան, Կիսամյակային</w:t>
            </w:r>
          </w:p>
        </w:tc>
      </w:tr>
      <w:tr w:rsidR="003A7D1D" w:rsidRPr="001B07E9" w14:paraId="69A0EB72" w14:textId="77777777" w:rsidTr="00D11D69">
        <w:tc>
          <w:tcPr>
            <w:tcW w:w="562" w:type="dxa"/>
            <w:vAlign w:val="center"/>
          </w:tcPr>
          <w:p w14:paraId="3D15F861" w14:textId="77777777" w:rsidR="00D11D69" w:rsidRPr="001B07E9" w:rsidRDefault="00D11D69" w:rsidP="00462D73">
            <w:pPr>
              <w:pStyle w:val="ListParagraph"/>
              <w:numPr>
                <w:ilvl w:val="0"/>
                <w:numId w:val="39"/>
              </w:numPr>
              <w:spacing w:before="0" w:line="360" w:lineRule="auto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EE66B1F" w14:textId="72EEAB25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 xml:space="preserve">Բնակելի և հասարակական շենքերի մասնաբաժինը, որոնք համապատասխանում են </w:t>
            </w:r>
            <w:r w:rsidRPr="001B07E9">
              <w:rPr>
                <w:rFonts w:cs="Times New Roman"/>
                <w:sz w:val="18"/>
                <w:szCs w:val="18"/>
              </w:rPr>
              <w:lastRenderedPageBreak/>
              <w:t>արդյունավետության C դասի պահանջներին</w:t>
            </w:r>
          </w:p>
        </w:tc>
        <w:tc>
          <w:tcPr>
            <w:tcW w:w="0" w:type="auto"/>
            <w:vAlign w:val="center"/>
          </w:tcPr>
          <w:p w14:paraId="38A83B7C" w14:textId="49289D4E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sz w:val="18"/>
                <w:szCs w:val="18"/>
              </w:rPr>
              <w:lastRenderedPageBreak/>
              <w:t>Էներգաարդյունավետության C դասի հավաստագրում ստացած շենքերի թիվը</w:t>
            </w:r>
          </w:p>
        </w:tc>
        <w:tc>
          <w:tcPr>
            <w:tcW w:w="0" w:type="auto"/>
            <w:vAlign w:val="center"/>
          </w:tcPr>
          <w:p w14:paraId="28FED8DE" w14:textId="3627A4B6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Բարելավում է ընդհանուր էներգաարդյունավետու</w:t>
            </w:r>
            <w:r w:rsidRPr="001B07E9">
              <w:rPr>
                <w:rFonts w:cs="Times New Roman"/>
                <w:sz w:val="18"/>
                <w:szCs w:val="18"/>
              </w:rPr>
              <w:softHyphen/>
              <w:t>թյունը, հետևաբար նվազեցնում է ՋԳ ծավալը</w:t>
            </w:r>
          </w:p>
        </w:tc>
        <w:tc>
          <w:tcPr>
            <w:tcW w:w="0" w:type="auto"/>
            <w:vAlign w:val="center"/>
          </w:tcPr>
          <w:p w14:paraId="53D287CD" w14:textId="29E698C2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Միջանկյալ/ վերջնական արդյունք</w:t>
            </w:r>
          </w:p>
        </w:tc>
        <w:tc>
          <w:tcPr>
            <w:tcW w:w="0" w:type="auto"/>
            <w:vAlign w:val="center"/>
          </w:tcPr>
          <w:p w14:paraId="4EB0A46E" w14:textId="0E7F1EA0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Տարեկան, Կիսամյակային</w:t>
            </w:r>
          </w:p>
        </w:tc>
      </w:tr>
      <w:tr w:rsidR="003A7D1D" w:rsidRPr="001B07E9" w14:paraId="61BB1AF0" w14:textId="77777777" w:rsidTr="00D11D69">
        <w:tc>
          <w:tcPr>
            <w:tcW w:w="562" w:type="dxa"/>
            <w:vAlign w:val="center"/>
          </w:tcPr>
          <w:p w14:paraId="5D756C4C" w14:textId="77777777" w:rsidR="00D11D69" w:rsidRPr="001B07E9" w:rsidRDefault="00D11D69" w:rsidP="00462D73">
            <w:pPr>
              <w:pStyle w:val="ListParagraph"/>
              <w:numPr>
                <w:ilvl w:val="0"/>
                <w:numId w:val="39"/>
              </w:numPr>
              <w:spacing w:before="0" w:line="360" w:lineRule="auto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CC8916C" w14:textId="3DC692ED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Կեղտաջրերի նստվածքի օգտահանման մասնաբաժին</w:t>
            </w:r>
          </w:p>
        </w:tc>
        <w:tc>
          <w:tcPr>
            <w:tcW w:w="0" w:type="auto"/>
            <w:vAlign w:val="center"/>
          </w:tcPr>
          <w:p w14:paraId="357FD911" w14:textId="10F3ECAD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sz w:val="18"/>
                <w:szCs w:val="18"/>
              </w:rPr>
              <w:t>Կեղտաջրերի քանակը, որն օգտագործ-վում է կենսագազերի արտադրության համար</w:t>
            </w:r>
          </w:p>
        </w:tc>
        <w:tc>
          <w:tcPr>
            <w:tcW w:w="0" w:type="auto"/>
            <w:vAlign w:val="center"/>
          </w:tcPr>
          <w:p w14:paraId="04B72C55" w14:textId="332369C6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Կեղտաջրերի տիղմն արտադըրում է ածխաթթու գազ, մեթան, ազոտի ենթօքսիդ</w:t>
            </w:r>
          </w:p>
        </w:tc>
        <w:tc>
          <w:tcPr>
            <w:tcW w:w="0" w:type="auto"/>
            <w:vAlign w:val="center"/>
          </w:tcPr>
          <w:p w14:paraId="022C737A" w14:textId="709D9BC8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Միջանկյալ արդյունք</w:t>
            </w:r>
          </w:p>
        </w:tc>
        <w:tc>
          <w:tcPr>
            <w:tcW w:w="0" w:type="auto"/>
            <w:vAlign w:val="center"/>
          </w:tcPr>
          <w:p w14:paraId="7E56C471" w14:textId="696E331A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Տարեկան, Կիսամյակային</w:t>
            </w:r>
          </w:p>
        </w:tc>
      </w:tr>
      <w:tr w:rsidR="003A7D1D" w:rsidRPr="001B07E9" w14:paraId="65A8A0B9" w14:textId="77777777" w:rsidTr="00D11D69">
        <w:tc>
          <w:tcPr>
            <w:tcW w:w="562" w:type="dxa"/>
            <w:vAlign w:val="center"/>
          </w:tcPr>
          <w:p w14:paraId="62054BB7" w14:textId="77777777" w:rsidR="00D11D69" w:rsidRPr="001B07E9" w:rsidRDefault="00D11D69" w:rsidP="00462D73">
            <w:pPr>
              <w:pStyle w:val="ListParagraph"/>
              <w:numPr>
                <w:ilvl w:val="0"/>
                <w:numId w:val="39"/>
              </w:numPr>
              <w:spacing w:before="0" w:line="360" w:lineRule="auto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036A638" w14:textId="43AB5891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Հավաքված թափոնների մասնաբաժինը</w:t>
            </w:r>
          </w:p>
        </w:tc>
        <w:tc>
          <w:tcPr>
            <w:tcW w:w="0" w:type="auto"/>
            <w:vAlign w:val="center"/>
          </w:tcPr>
          <w:p w14:paraId="4B9353B0" w14:textId="1F7190A3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sz w:val="18"/>
                <w:szCs w:val="18"/>
              </w:rPr>
              <w:t>Մասնագիտացված օպերատորի կողմից հավաքագրված թափոնների քանակը</w:t>
            </w:r>
          </w:p>
        </w:tc>
        <w:tc>
          <w:tcPr>
            <w:tcW w:w="0" w:type="auto"/>
            <w:vAlign w:val="center"/>
          </w:tcPr>
          <w:p w14:paraId="6DFE5A42" w14:textId="4BDDFAE9" w:rsidR="00D11D69" w:rsidRPr="001B07E9" w:rsidRDefault="00D11D69" w:rsidP="00CD0B7F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 xml:space="preserve">Մեթանի արտանետումների նվազեցում և </w:t>
            </w:r>
            <w:r w:rsidR="00CD0B7F" w:rsidRPr="001B07E9">
              <w:rPr>
                <w:rFonts w:cs="Times New Roman"/>
                <w:sz w:val="18"/>
                <w:szCs w:val="18"/>
              </w:rPr>
              <w:t xml:space="preserve">շրջանաձև </w:t>
            </w:r>
            <w:r w:rsidRPr="001B07E9">
              <w:rPr>
                <w:rFonts w:cs="Times New Roman"/>
                <w:sz w:val="18"/>
                <w:szCs w:val="18"/>
              </w:rPr>
              <w:t xml:space="preserve"> տնտեսության զարգացում</w:t>
            </w:r>
          </w:p>
        </w:tc>
        <w:tc>
          <w:tcPr>
            <w:tcW w:w="0" w:type="auto"/>
            <w:vAlign w:val="center"/>
          </w:tcPr>
          <w:p w14:paraId="51D97D9A" w14:textId="7656147F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Միջանկյալ արդյունք</w:t>
            </w:r>
          </w:p>
        </w:tc>
        <w:tc>
          <w:tcPr>
            <w:tcW w:w="0" w:type="auto"/>
            <w:vAlign w:val="center"/>
          </w:tcPr>
          <w:p w14:paraId="1FB45EE1" w14:textId="5F5D5554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Տարեկան, Կիսամյակային</w:t>
            </w:r>
          </w:p>
        </w:tc>
      </w:tr>
      <w:tr w:rsidR="00D11D69" w:rsidRPr="001B07E9" w14:paraId="2E4DB6EF" w14:textId="77777777" w:rsidTr="00D11D69">
        <w:tc>
          <w:tcPr>
            <w:tcW w:w="562" w:type="dxa"/>
            <w:vAlign w:val="center"/>
          </w:tcPr>
          <w:p w14:paraId="112AC1E3" w14:textId="77777777" w:rsidR="00D11D69" w:rsidRPr="001B07E9" w:rsidRDefault="00D11D69" w:rsidP="00462D73">
            <w:pPr>
              <w:pStyle w:val="ListParagraph"/>
              <w:numPr>
                <w:ilvl w:val="0"/>
                <w:numId w:val="39"/>
              </w:numPr>
              <w:spacing w:before="0" w:line="360" w:lineRule="auto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05CCB6D" w14:textId="1A9F67D6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Տեսակավորված թափոնների մասնաբաժինը</w:t>
            </w:r>
          </w:p>
        </w:tc>
        <w:tc>
          <w:tcPr>
            <w:tcW w:w="0" w:type="auto"/>
            <w:vAlign w:val="center"/>
          </w:tcPr>
          <w:p w14:paraId="705F3AEE" w14:textId="77777777" w:rsidR="00D11D69" w:rsidRPr="001B07E9" w:rsidRDefault="00D11D69" w:rsidP="00462D73">
            <w:pPr>
              <w:spacing w:before="0" w:line="360" w:lineRule="auto"/>
              <w:rPr>
                <w:rFonts w:cs="Times New Roman"/>
                <w:sz w:val="18"/>
                <w:szCs w:val="18"/>
              </w:rPr>
            </w:pPr>
            <w:r w:rsidRPr="001B07E9">
              <w:rPr>
                <w:rFonts w:cs="Times New Roman"/>
                <w:sz w:val="18"/>
                <w:szCs w:val="18"/>
              </w:rPr>
              <w:t>Հատուկ մշակված վերամշակված թափոններ</w:t>
            </w:r>
          </w:p>
          <w:p w14:paraId="72F4E3A5" w14:textId="77777777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37CE22FC" w14:textId="78CB5653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Տեսակավորված թափոնների վերամշակումը թույլ է տալիս նվազեցնել աղբավայրերում թափոնների քանակը: Թափոնների աղբավայրերը ՋԳ-ների արտանետումների հիմնական աղբյուրն են:</w:t>
            </w:r>
          </w:p>
        </w:tc>
        <w:tc>
          <w:tcPr>
            <w:tcW w:w="0" w:type="auto"/>
            <w:vAlign w:val="center"/>
          </w:tcPr>
          <w:p w14:paraId="7A20E2B4" w14:textId="0247E749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Միջանկյալ արդյունք</w:t>
            </w:r>
          </w:p>
        </w:tc>
        <w:tc>
          <w:tcPr>
            <w:tcW w:w="0" w:type="auto"/>
            <w:vAlign w:val="center"/>
          </w:tcPr>
          <w:p w14:paraId="5AA60654" w14:textId="1B809990" w:rsidR="00D11D69" w:rsidRPr="001B07E9" w:rsidRDefault="00D11D69" w:rsidP="00462D73">
            <w:pPr>
              <w:spacing w:before="0" w:line="360" w:lineRule="auto"/>
              <w:rPr>
                <w:b/>
                <w:bCs/>
              </w:rPr>
            </w:pPr>
            <w:r w:rsidRPr="001B07E9">
              <w:rPr>
                <w:rFonts w:cs="Times New Roman"/>
                <w:sz w:val="18"/>
                <w:szCs w:val="18"/>
              </w:rPr>
              <w:t>Տարեկան, Կիսամյակային</w:t>
            </w:r>
          </w:p>
        </w:tc>
      </w:tr>
    </w:tbl>
    <w:p w14:paraId="0D9DB483" w14:textId="77777777" w:rsidR="00D11D69" w:rsidRPr="001B07E9" w:rsidRDefault="00D11D69" w:rsidP="00462D73">
      <w:pPr>
        <w:spacing w:before="0" w:after="0" w:line="360" w:lineRule="auto"/>
        <w:rPr>
          <w:b/>
          <w:bCs/>
          <w:lang w:eastAsia="hy-AM" w:bidi="hy-AM"/>
        </w:rPr>
      </w:pPr>
    </w:p>
    <w:p w14:paraId="40E91667" w14:textId="77777777" w:rsidR="004F1833" w:rsidRPr="001B07E9" w:rsidRDefault="004F1833" w:rsidP="00462D73">
      <w:pPr>
        <w:spacing w:line="360" w:lineRule="auto"/>
        <w:rPr>
          <w:lang w:eastAsia="hy-AM" w:bidi="hy-AM"/>
        </w:rPr>
      </w:pPr>
    </w:p>
    <w:sectPr w:rsidR="004F1833" w:rsidRPr="001B07E9" w:rsidSect="00FD53D2">
      <w:pgSz w:w="16838" w:h="11906" w:orient="landscape" w:code="9"/>
      <w:pgMar w:top="1418" w:right="1134" w:bottom="1418" w:left="1134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38A91" w14:textId="77777777" w:rsidR="005E26DD" w:rsidRDefault="005E26DD" w:rsidP="00F75A5B">
      <w:pPr>
        <w:spacing w:before="0" w:after="0"/>
      </w:pPr>
      <w:r>
        <w:separator/>
      </w:r>
    </w:p>
  </w:endnote>
  <w:endnote w:type="continuationSeparator" w:id="0">
    <w:p w14:paraId="3127C216" w14:textId="77777777" w:rsidR="005E26DD" w:rsidRDefault="005E26DD" w:rsidP="00F75A5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MS Mincho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l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roxima Nova Bl">
    <w:panose1 w:val="00000000000000000000"/>
    <w:charset w:val="00"/>
    <w:family w:val="modern"/>
    <w:notTrueType/>
    <w:pitch w:val="variable"/>
    <w:sig w:usb0="A00000AF" w:usb1="5000E0FB" w:usb2="00000000" w:usb3="00000000" w:csb0="0000019B" w:csb1="00000000"/>
  </w:font>
  <w:font w:name="Arial AMU">
    <w:altName w:val="Arial"/>
    <w:charset w:val="00"/>
    <w:family w:val="swiss"/>
    <w:pitch w:val="variable"/>
    <w:sig w:usb0="00000003" w:usb1="00000000" w:usb2="00000000" w:usb3="00000000" w:csb0="00000001" w:csb1="00000000"/>
  </w:font>
  <w:font w:name="Proxima Nova Th">
    <w:panose1 w:val="00000000000000000000"/>
    <w:charset w:val="00"/>
    <w:family w:val="modern"/>
    <w:notTrueType/>
    <w:pitch w:val="variable"/>
    <w:sig w:usb0="A00000AF" w:usb1="5000E0FB" w:usb2="00000000" w:usb3="00000000" w:csb0="0000019B" w:csb1="00000000"/>
  </w:font>
  <w:font w:name="Proxima Nova Lt">
    <w:panose1 w:val="00000000000000000000"/>
    <w:charset w:val="00"/>
    <w:family w:val="modern"/>
    <w:notTrueType/>
    <w:pitch w:val="variable"/>
    <w:sig w:usb0="A00000AF" w:usb1="5000E0FB" w:usb2="00000000" w:usb3="00000000" w:csb0="0000019B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dobe Devanagari"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IDFont+F4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029398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80DD73" w14:textId="2E3C5043" w:rsidR="00100D05" w:rsidRDefault="00100D05" w:rsidP="00A0084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7A35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14:paraId="660EF6AF" w14:textId="7B2F4C41" w:rsidR="00100D05" w:rsidRDefault="00100D05" w:rsidP="00A008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514FB" w14:textId="77777777" w:rsidR="005E26DD" w:rsidRDefault="005E26DD" w:rsidP="00F75A5B">
      <w:pPr>
        <w:spacing w:before="0" w:after="0"/>
      </w:pPr>
      <w:r>
        <w:separator/>
      </w:r>
    </w:p>
  </w:footnote>
  <w:footnote w:type="continuationSeparator" w:id="0">
    <w:p w14:paraId="29848076" w14:textId="77777777" w:rsidR="005E26DD" w:rsidRDefault="005E26DD" w:rsidP="00F75A5B">
      <w:pPr>
        <w:spacing w:before="0" w:after="0"/>
      </w:pPr>
      <w:r>
        <w:continuationSeparator/>
      </w:r>
    </w:p>
  </w:footnote>
  <w:footnote w:id="1">
    <w:p w14:paraId="6D493329" w14:textId="7DA14DE2" w:rsidR="00100D05" w:rsidRPr="00440A78" w:rsidRDefault="00100D05" w:rsidP="00440A78">
      <w:pPr>
        <w:pStyle w:val="FootnoteText"/>
        <w:spacing w:before="40" w:after="40"/>
        <w:jc w:val="both"/>
        <w:rPr>
          <w:rFonts w:ascii="GHEA Grapalat" w:hAnsi="GHEA Grapalat"/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440A78">
        <w:rPr>
          <w:rFonts w:ascii="GHEA Grapalat" w:hAnsi="GHEA Grapalat"/>
          <w:sz w:val="18"/>
          <w:szCs w:val="18"/>
        </w:rPr>
        <w:t>Օգտագործվել են վերջին հասանելի տվյալները՝ հիմք ընդունելով «Հայաստանի Հանրապետության ջերմոցային գազերի ազգային կադաստրի հաշվետվությունը 1990-2017 թթ.»</w:t>
      </w:r>
      <w:r w:rsidRPr="00E90714">
        <w:rPr>
          <w:rFonts w:ascii="GHEA Grapalat" w:hAnsi="GHEA Grapalat"/>
          <w:sz w:val="18"/>
          <w:szCs w:val="18"/>
          <w:highlight w:val="cyan"/>
        </w:rPr>
        <w:t>,</w:t>
      </w:r>
      <w:r>
        <w:rPr>
          <w:rFonts w:ascii="GHEA Grapalat" w:hAnsi="GHEA Grapalat"/>
          <w:sz w:val="18"/>
          <w:szCs w:val="18"/>
        </w:rPr>
        <w:t xml:space="preserve"> </w:t>
      </w:r>
      <w:r w:rsidRPr="00440A78">
        <w:rPr>
          <w:rFonts w:ascii="GHEA Grapalat" w:eastAsia="Times New Roman" w:hAnsi="GHEA Grapalat" w:cs="Times New Roman"/>
          <w:sz w:val="18"/>
          <w:szCs w:val="18"/>
        </w:rPr>
        <w:t>«Հայաստանի Հանրապետության 2020թ. Էներգետիկ հաշվեկշիռ»</w:t>
      </w:r>
    </w:p>
  </w:footnote>
  <w:footnote w:id="2">
    <w:p w14:paraId="5A8BB289" w14:textId="77777777" w:rsidR="00100D05" w:rsidRPr="004229C5" w:rsidRDefault="00100D05" w:rsidP="004229C5">
      <w:pPr>
        <w:pStyle w:val="FootnoteText"/>
        <w:spacing w:before="0"/>
        <w:rPr>
          <w:sz w:val="18"/>
          <w:szCs w:val="22"/>
          <w:lang w:eastAsia="ja-JP"/>
        </w:rPr>
      </w:pPr>
      <w:r>
        <w:rPr>
          <w:rStyle w:val="FootnoteReference"/>
        </w:rPr>
        <w:footnoteRef/>
      </w:r>
      <w:r>
        <w:t xml:space="preserve"> </w:t>
      </w:r>
      <w:r w:rsidRPr="004229C5">
        <w:rPr>
          <w:rFonts w:ascii="GHEA Grapalat" w:hAnsi="GHEA Grapalat" w:cs="Times New Roman"/>
          <w:sz w:val="16"/>
          <w:szCs w:val="14"/>
        </w:rPr>
        <w:t>Հաշվարկված է համապատասխան ենթակառուցվածքի կառուցման մոտավոր ներդրումը</w:t>
      </w:r>
    </w:p>
  </w:footnote>
  <w:footnote w:id="3">
    <w:p w14:paraId="3C4D16EC" w14:textId="77777777" w:rsidR="00100D05" w:rsidRPr="00C66AC4" w:rsidRDefault="00100D05" w:rsidP="00270DE7">
      <w:pPr>
        <w:pStyle w:val="FootnoteText"/>
        <w:spacing w:before="0"/>
        <w:rPr>
          <w:rFonts w:ascii="GHEA Grapalat" w:hAnsi="GHEA Grapalat"/>
          <w:sz w:val="18"/>
          <w:szCs w:val="22"/>
        </w:rPr>
      </w:pPr>
      <w:r>
        <w:rPr>
          <w:rStyle w:val="FootnoteReference"/>
        </w:rPr>
        <w:footnoteRef/>
      </w:r>
      <w:r>
        <w:t xml:space="preserve"> </w:t>
      </w:r>
      <w:r w:rsidRPr="00C66AC4">
        <w:rPr>
          <w:rFonts w:ascii="GHEA Grapalat" w:hAnsi="GHEA Grapalat" w:cs="Times New Roman"/>
          <w:sz w:val="18"/>
          <w:szCs w:val="16"/>
        </w:rPr>
        <w:t>Հաշվարկված է համապատասխան ենթակառուցվածքի կառուցման մոտավոր ներդրումը</w:t>
      </w:r>
    </w:p>
  </w:footnote>
  <w:footnote w:id="4">
    <w:p w14:paraId="54C3E4C2" w14:textId="4524F9BE" w:rsidR="00100D05" w:rsidRPr="0014119D" w:rsidRDefault="00100D05" w:rsidP="0014119D">
      <w:pPr>
        <w:pStyle w:val="ListParagraph"/>
        <w:tabs>
          <w:tab w:val="left" w:pos="426"/>
        </w:tabs>
        <w:spacing w:before="40" w:after="40"/>
        <w:ind w:left="0"/>
        <w:contextualSpacing w:val="0"/>
        <w:jc w:val="both"/>
        <w:rPr>
          <w:rFonts w:ascii="GHEA Grapalat" w:hAnsi="GHEA Grapalat" w:cs="Times New Roman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F2013D">
        <w:rPr>
          <w:rFonts w:ascii="GHEA Grapalat" w:hAnsi="GHEA Grapalat" w:cs="Times New Roman"/>
          <w:sz w:val="18"/>
          <w:szCs w:val="18"/>
        </w:rPr>
        <w:t>Գնահատվել են չափելի միջոցառումների համար անհրաժեշտ ներդրում</w:t>
      </w:r>
      <w:r w:rsidRPr="00F2013D">
        <w:rPr>
          <w:rFonts w:ascii="GHEA Grapalat" w:hAnsi="GHEA Grapalat" w:cs="Times New Roman"/>
          <w:sz w:val="18"/>
          <w:szCs w:val="18"/>
        </w:rPr>
        <w:softHyphen/>
        <w:t xml:space="preserve">ները։ Հաշվարկված  գումարները </w:t>
      </w:r>
      <w:r w:rsidRPr="00527B12">
        <w:rPr>
          <w:rFonts w:ascii="GHEA Grapalat" w:hAnsi="GHEA Grapalat" w:cs="Times New Roman"/>
          <w:sz w:val="18"/>
          <w:szCs w:val="18"/>
        </w:rPr>
        <w:t>նախնական</w:t>
      </w:r>
      <w:r w:rsidRPr="00F2013D">
        <w:rPr>
          <w:rFonts w:ascii="GHEA Grapalat" w:hAnsi="GHEA Grapalat" w:cs="Times New Roman"/>
          <w:sz w:val="18"/>
          <w:szCs w:val="18"/>
        </w:rPr>
        <w:t xml:space="preserve"> են և ենթակա են </w:t>
      </w:r>
      <w:r w:rsidRPr="00527B12">
        <w:rPr>
          <w:rFonts w:ascii="GHEA Grapalat" w:hAnsi="GHEA Grapalat" w:cs="Times New Roman"/>
          <w:sz w:val="18"/>
          <w:szCs w:val="18"/>
        </w:rPr>
        <w:t>լրացուցիչ</w:t>
      </w:r>
      <w:r w:rsidRPr="00F2013D">
        <w:rPr>
          <w:rFonts w:ascii="GHEA Grapalat" w:hAnsi="GHEA Grapalat" w:cs="Times New Roman"/>
          <w:sz w:val="18"/>
          <w:szCs w:val="18"/>
        </w:rPr>
        <w:t xml:space="preserve"> վերլուծության և հաշվարկման՝ համապատասխան նախագիծը գործարկելուց առաջ։ </w:t>
      </w:r>
      <w:r w:rsidRPr="00F2013D">
        <w:rPr>
          <w:rFonts w:ascii="GHEA Grapalat" w:hAnsi="GHEA Grapalat" w:cs="Calibri"/>
          <w:sz w:val="18"/>
          <w:szCs w:val="18"/>
        </w:rPr>
        <w:t xml:space="preserve">Յուրաքանչյուր նախագծի մեկնարկին զուգահեռ </w:t>
      </w:r>
      <w:r w:rsidRPr="00F2013D">
        <w:rPr>
          <w:rFonts w:ascii="GHEA Grapalat" w:hAnsi="GHEA Grapalat" w:cs="Calibri"/>
          <w:sz w:val="18"/>
          <w:szCs w:val="18"/>
          <w:lang w:val="en-US"/>
        </w:rPr>
        <w:t>կ</w:t>
      </w:r>
      <w:r w:rsidRPr="00F2013D">
        <w:rPr>
          <w:rFonts w:ascii="GHEA Grapalat" w:hAnsi="GHEA Grapalat" w:cs="Calibri"/>
          <w:sz w:val="18"/>
          <w:szCs w:val="18"/>
        </w:rPr>
        <w:t>որոշ</w:t>
      </w:r>
      <w:r w:rsidRPr="00F2013D">
        <w:rPr>
          <w:rFonts w:ascii="GHEA Grapalat" w:hAnsi="GHEA Grapalat" w:cs="Calibri"/>
          <w:sz w:val="18"/>
          <w:szCs w:val="18"/>
          <w:lang w:val="en-US"/>
        </w:rPr>
        <w:t>վի</w:t>
      </w:r>
      <w:r w:rsidRPr="00F2013D">
        <w:rPr>
          <w:rFonts w:ascii="GHEA Grapalat" w:hAnsi="GHEA Grapalat" w:cs="Calibri"/>
          <w:sz w:val="18"/>
          <w:szCs w:val="18"/>
        </w:rPr>
        <w:t xml:space="preserve"> ֆինանսավորման մեխանիզմը։</w:t>
      </w:r>
    </w:p>
    <w:p w14:paraId="703E8A81" w14:textId="7A2BC63B" w:rsidR="00100D05" w:rsidRPr="0014119D" w:rsidRDefault="00100D05">
      <w:pPr>
        <w:pStyle w:val="FootnoteText"/>
        <w:rPr>
          <w:lang w:val="en-US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4CA40F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ACEC1B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5AD04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832B95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3A98E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610E3C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A266C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A2ABA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6AAFDA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6322A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lang w:val="ru-RU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lang w:val="ru-RU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lang w:val="ru-RU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</w:abstractNum>
  <w:abstractNum w:abstractNumId="11" w15:restartNumberingAfterBreak="0">
    <w:nsid w:val="00212FF1"/>
    <w:multiLevelType w:val="hybridMultilevel"/>
    <w:tmpl w:val="EEA61C70"/>
    <w:lvl w:ilvl="0" w:tplc="8BB64E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3A9098A"/>
    <w:multiLevelType w:val="multilevel"/>
    <w:tmpl w:val="2646CD42"/>
    <w:lvl w:ilvl="0">
      <w:start w:val="1"/>
      <w:numFmt w:val="decimal"/>
      <w:pStyle w:val="GIZTables"/>
      <w:suff w:val="space"/>
      <w:lvlText w:val="Table %1:"/>
      <w:lvlJc w:val="left"/>
      <w:pPr>
        <w:ind w:left="26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3" w15:restartNumberingAfterBreak="0">
    <w:nsid w:val="13490EE5"/>
    <w:multiLevelType w:val="hybridMultilevel"/>
    <w:tmpl w:val="6F907068"/>
    <w:lvl w:ilvl="0" w:tplc="D79C3AD2">
      <w:start w:val="1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7B643B"/>
    <w:multiLevelType w:val="multilevel"/>
    <w:tmpl w:val="DF8EE96C"/>
    <w:lvl w:ilvl="0">
      <w:start w:val="1"/>
      <w:numFmt w:val="upperLetter"/>
      <w:pStyle w:val="Para"/>
      <w:lvlText w:val="%1."/>
      <w:lvlJc w:val="left"/>
      <w:pPr>
        <w:ind w:left="720" w:hanging="720"/>
      </w:pPr>
      <w:rPr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 Bold" w:eastAsia="Arial Bold" w:hAnsi="Arial Bold" w:cs="Arial Bold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eastAsia="Arial" w:hAnsi="Arial" w:cs="Arial"/>
        <w:sz w:val="22"/>
        <w:szCs w:val="22"/>
      </w:rPr>
    </w:lvl>
    <w:lvl w:ilvl="3">
      <w:start w:val="1"/>
      <w:numFmt w:val="decimal"/>
      <w:lvlText w:val="(%4)"/>
      <w:lvlJc w:val="left"/>
      <w:pPr>
        <w:ind w:left="720" w:hanging="720"/>
      </w:pPr>
    </w:lvl>
    <w:lvl w:ilvl="4">
      <w:start w:val="1"/>
      <w:numFmt w:val="lowerLetter"/>
      <w:lvlText w:val="(%5)"/>
      <w:lvlJc w:val="left"/>
      <w:pPr>
        <w:ind w:left="720" w:hanging="720"/>
      </w:pPr>
    </w:lvl>
    <w:lvl w:ilvl="5">
      <w:start w:val="1"/>
      <w:numFmt w:val="lowerRoman"/>
      <w:lvlText w:val="(%6)"/>
      <w:lvlJc w:val="left"/>
      <w:pPr>
        <w:ind w:left="720" w:hanging="720"/>
      </w:pPr>
    </w:lvl>
    <w:lvl w:ilvl="6">
      <w:start w:val="1"/>
      <w:numFmt w:val="decimal"/>
      <w:lvlText w:val="%7."/>
      <w:lvlJc w:val="left"/>
      <w:pPr>
        <w:ind w:left="720" w:hanging="720"/>
      </w:pPr>
    </w:lvl>
    <w:lvl w:ilvl="7">
      <w:start w:val="1"/>
      <w:numFmt w:val="lowerLetter"/>
      <w:lvlText w:val="%8."/>
      <w:lvlJc w:val="left"/>
      <w:pPr>
        <w:ind w:left="720" w:hanging="720"/>
      </w:pPr>
    </w:lvl>
    <w:lvl w:ilvl="8">
      <w:start w:val="1"/>
      <w:numFmt w:val="lowerRoman"/>
      <w:lvlText w:val="%9."/>
      <w:lvlJc w:val="left"/>
      <w:pPr>
        <w:ind w:left="720" w:hanging="720"/>
      </w:pPr>
    </w:lvl>
  </w:abstractNum>
  <w:abstractNum w:abstractNumId="15" w15:restartNumberingAfterBreak="0">
    <w:nsid w:val="19D95D6D"/>
    <w:multiLevelType w:val="hybridMultilevel"/>
    <w:tmpl w:val="F3D27160"/>
    <w:lvl w:ilvl="0" w:tplc="04090001">
      <w:start w:val="1"/>
      <w:numFmt w:val="bullet"/>
      <w:lvlText w:val=""/>
      <w:lvlJc w:val="left"/>
      <w:pPr>
        <w:ind w:left="1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16" w15:restartNumberingAfterBreak="0">
    <w:nsid w:val="1B6816A1"/>
    <w:multiLevelType w:val="hybridMultilevel"/>
    <w:tmpl w:val="8E32BAF6"/>
    <w:lvl w:ilvl="0" w:tplc="0C00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 w15:restartNumberingAfterBreak="0">
    <w:nsid w:val="1EB24558"/>
    <w:multiLevelType w:val="hybridMultilevel"/>
    <w:tmpl w:val="404AA3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111F4E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2BDC5272"/>
    <w:multiLevelType w:val="hybridMultilevel"/>
    <w:tmpl w:val="34E21CA6"/>
    <w:lvl w:ilvl="0" w:tplc="89006E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7C3C8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FE002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C53AC1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FBC2D1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540E2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984C16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82CBF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D7766C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0" w15:restartNumberingAfterBreak="0">
    <w:nsid w:val="2C56211D"/>
    <w:multiLevelType w:val="hybridMultilevel"/>
    <w:tmpl w:val="0904587A"/>
    <w:lvl w:ilvl="0" w:tplc="C3562FF6">
      <w:start w:val="1"/>
      <w:numFmt w:val="decimal"/>
      <w:lvlText w:val="%1."/>
      <w:lvlJc w:val="left"/>
      <w:pPr>
        <w:ind w:left="720" w:hanging="360"/>
      </w:pPr>
      <w:rPr>
        <w:rFonts w:ascii="GHEA Grapalat" w:hAnsi="GHEA Grapalat"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B975EF"/>
    <w:multiLevelType w:val="hybridMultilevel"/>
    <w:tmpl w:val="6778050E"/>
    <w:styleLink w:val="1111111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7C27FB"/>
    <w:multiLevelType w:val="hybridMultilevel"/>
    <w:tmpl w:val="62B42FE6"/>
    <w:lvl w:ilvl="0" w:tplc="D944A26A">
      <w:start w:val="1"/>
      <w:numFmt w:val="decimal"/>
      <w:pStyle w:val="SCBody"/>
      <w:lvlText w:val="%1."/>
      <w:lvlJc w:val="lef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33C833F9"/>
    <w:multiLevelType w:val="hybridMultilevel"/>
    <w:tmpl w:val="4BC4FF8A"/>
    <w:lvl w:ilvl="0" w:tplc="0104652C">
      <w:start w:val="4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bCs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91486A"/>
    <w:multiLevelType w:val="hybridMultilevel"/>
    <w:tmpl w:val="8272D1B4"/>
    <w:lvl w:ilvl="0" w:tplc="0C00000F">
      <w:start w:val="1"/>
      <w:numFmt w:val="decimal"/>
      <w:lvlText w:val="%1.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2A28E2"/>
    <w:multiLevelType w:val="hybridMultilevel"/>
    <w:tmpl w:val="49C226E2"/>
    <w:lvl w:ilvl="0" w:tplc="04090011">
      <w:start w:val="1"/>
      <w:numFmt w:val="decimal"/>
      <w:lvlText w:val="%1)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C5151C"/>
    <w:multiLevelType w:val="multilevel"/>
    <w:tmpl w:val="41801F56"/>
    <w:lvl w:ilvl="0">
      <w:start w:val="1"/>
      <w:numFmt w:val="decimal"/>
      <w:pStyle w:val="Tabelloverskrift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110"/>
        </w:tabs>
        <w:ind w:left="1110" w:hanging="87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tabs>
          <w:tab w:val="num" w:pos="1350"/>
        </w:tabs>
        <w:ind w:left="1350" w:hanging="87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640"/>
        </w:tabs>
        <w:ind w:left="26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80"/>
        </w:tabs>
        <w:ind w:left="34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080"/>
        </w:tabs>
        <w:ind w:left="4080" w:hanging="2160"/>
      </w:pPr>
      <w:rPr>
        <w:rFonts w:hint="default"/>
      </w:rPr>
    </w:lvl>
  </w:abstractNum>
  <w:abstractNum w:abstractNumId="27" w15:restartNumberingAfterBreak="0">
    <w:nsid w:val="44651D67"/>
    <w:multiLevelType w:val="hybridMultilevel"/>
    <w:tmpl w:val="7D00D6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C155E5"/>
    <w:multiLevelType w:val="hybridMultilevel"/>
    <w:tmpl w:val="E2405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5323B0"/>
    <w:multiLevelType w:val="multilevel"/>
    <w:tmpl w:val="154E9CD4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4F57CA"/>
    <w:multiLevelType w:val="multilevel"/>
    <w:tmpl w:val="A13E7A36"/>
    <w:lvl w:ilvl="0">
      <w:start w:val="1"/>
      <w:numFmt w:val="decimal"/>
      <w:pStyle w:val="Heading1"/>
      <w:lvlText w:val="%1."/>
      <w:lvlJc w:val="left"/>
      <w:pPr>
        <w:ind w:left="717" w:hanging="360"/>
      </w:pPr>
      <w:rPr>
        <w:rFonts w:ascii="GHEA Grapalat" w:hAnsi="GHEA Grapalat" w:hint="default"/>
        <w:b/>
        <w:i w:val="0"/>
        <w:color w:val="auto"/>
        <w:sz w:val="28"/>
        <w:szCs w:val="36"/>
      </w:rPr>
    </w:lvl>
    <w:lvl w:ilvl="1">
      <w:start w:val="2"/>
      <w:numFmt w:val="decimal"/>
      <w:pStyle w:val="Heading2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50E22B24"/>
    <w:multiLevelType w:val="hybridMultilevel"/>
    <w:tmpl w:val="085ACC9A"/>
    <w:lvl w:ilvl="0" w:tplc="04190001">
      <w:start w:val="1"/>
      <w:numFmt w:val="bullet"/>
      <w:pStyle w:val="CharCharChar1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5EB0454A"/>
    <w:multiLevelType w:val="multilevel"/>
    <w:tmpl w:val="ABFC7E26"/>
    <w:styleLink w:val="SCstyles"/>
    <w:lvl w:ilvl="0">
      <w:start w:val="1"/>
      <w:numFmt w:val="upperLetter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 Bold" w:hAnsi="Arial Bold"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hint="default"/>
        <w:sz w:val="22"/>
      </w:rPr>
    </w:lvl>
    <w:lvl w:ilvl="3">
      <w:start w:val="1"/>
      <w:numFmt w:val="decimal"/>
      <w:lvlText w:val="(%4)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72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33" w15:restartNumberingAfterBreak="0">
    <w:nsid w:val="6D2878BB"/>
    <w:multiLevelType w:val="hybridMultilevel"/>
    <w:tmpl w:val="036A32E2"/>
    <w:lvl w:ilvl="0" w:tplc="04090001">
      <w:start w:val="1"/>
      <w:numFmt w:val="bullet"/>
      <w:lvlText w:val=""/>
      <w:lvlJc w:val="left"/>
      <w:pPr>
        <w:ind w:left="9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34" w15:restartNumberingAfterBreak="0">
    <w:nsid w:val="72CA0ACA"/>
    <w:multiLevelType w:val="hybridMultilevel"/>
    <w:tmpl w:val="7110EDE8"/>
    <w:lvl w:ilvl="0" w:tplc="33F6F3B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2F63F2"/>
    <w:multiLevelType w:val="hybridMultilevel"/>
    <w:tmpl w:val="C8EC7C2A"/>
    <w:lvl w:ilvl="0" w:tplc="EA72945A">
      <w:start w:val="1"/>
      <w:numFmt w:val="decimal"/>
      <w:lvlText w:val="%1."/>
      <w:lvlJc w:val="left"/>
      <w:pPr>
        <w:ind w:left="360" w:hanging="360"/>
      </w:pPr>
      <w:rPr>
        <w:rFonts w:ascii="GHEA Grapalat" w:hAnsi="GHEA Grapalat" w:hint="default"/>
        <w:b w:val="0"/>
        <w:bCs/>
        <w:i w:val="0"/>
        <w:color w:val="auto"/>
        <w:sz w:val="22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3D6D0E"/>
    <w:multiLevelType w:val="singleLevel"/>
    <w:tmpl w:val="340073E4"/>
    <w:lvl w:ilvl="0">
      <w:start w:val="1"/>
      <w:numFmt w:val="bullet"/>
      <w:lvlText w:val="—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37" w15:restartNumberingAfterBreak="0">
    <w:nsid w:val="7DCC5480"/>
    <w:multiLevelType w:val="multilevel"/>
    <w:tmpl w:val="404AA3A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1"/>
  </w:num>
  <w:num w:numId="3">
    <w:abstractNumId w:val="12"/>
  </w:num>
  <w:num w:numId="4">
    <w:abstractNumId w:val="14"/>
  </w:num>
  <w:num w:numId="5">
    <w:abstractNumId w:val="21"/>
  </w:num>
  <w:num w:numId="6">
    <w:abstractNumId w:val="18"/>
  </w:num>
  <w:num w:numId="7">
    <w:abstractNumId w:val="26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30"/>
  </w:num>
  <w:num w:numId="19">
    <w:abstractNumId w:val="32"/>
  </w:num>
  <w:num w:numId="20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4"/>
  </w:num>
  <w:num w:numId="22">
    <w:abstractNumId w:val="13"/>
  </w:num>
  <w:num w:numId="23">
    <w:abstractNumId w:val="25"/>
  </w:num>
  <w:num w:numId="24">
    <w:abstractNumId w:val="35"/>
  </w:num>
  <w:num w:numId="25">
    <w:abstractNumId w:val="3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27"/>
  </w:num>
  <w:num w:numId="29">
    <w:abstractNumId w:val="29"/>
  </w:num>
  <w:num w:numId="30">
    <w:abstractNumId w:val="17"/>
  </w:num>
  <w:num w:numId="31">
    <w:abstractNumId w:val="37"/>
  </w:num>
  <w:num w:numId="32">
    <w:abstractNumId w:val="23"/>
  </w:num>
  <w:num w:numId="33">
    <w:abstractNumId w:val="13"/>
  </w:num>
  <w:num w:numId="34">
    <w:abstractNumId w:val="34"/>
  </w:num>
  <w:num w:numId="35">
    <w:abstractNumId w:val="19"/>
  </w:num>
  <w:num w:numId="36">
    <w:abstractNumId w:val="36"/>
  </w:num>
  <w:num w:numId="37">
    <w:abstractNumId w:val="16"/>
  </w:num>
  <w:num w:numId="38">
    <w:abstractNumId w:val="20"/>
  </w:num>
  <w:num w:numId="39">
    <w:abstractNumId w:val="24"/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</w:num>
  <w:num w:numId="42">
    <w:abstractNumId w:val="33"/>
  </w:num>
  <w:num w:numId="43">
    <w:abstractNumId w:val="15"/>
  </w:num>
  <w:num w:numId="44">
    <w:abstractNumId w:val="10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9A2"/>
    <w:rsid w:val="00001268"/>
    <w:rsid w:val="0000352D"/>
    <w:rsid w:val="00004AA2"/>
    <w:rsid w:val="00006D49"/>
    <w:rsid w:val="00007A1E"/>
    <w:rsid w:val="000100C1"/>
    <w:rsid w:val="00013CB4"/>
    <w:rsid w:val="000155E0"/>
    <w:rsid w:val="0001659B"/>
    <w:rsid w:val="000212FE"/>
    <w:rsid w:val="000233B1"/>
    <w:rsid w:val="000247BB"/>
    <w:rsid w:val="00024B42"/>
    <w:rsid w:val="00024F4A"/>
    <w:rsid w:val="000251F2"/>
    <w:rsid w:val="0003042B"/>
    <w:rsid w:val="00030AA4"/>
    <w:rsid w:val="00030BA2"/>
    <w:rsid w:val="00030F65"/>
    <w:rsid w:val="000312DC"/>
    <w:rsid w:val="0003427B"/>
    <w:rsid w:val="0003669C"/>
    <w:rsid w:val="0003697F"/>
    <w:rsid w:val="000377DB"/>
    <w:rsid w:val="000419D3"/>
    <w:rsid w:val="0004238C"/>
    <w:rsid w:val="00044679"/>
    <w:rsid w:val="000468EB"/>
    <w:rsid w:val="00046A1E"/>
    <w:rsid w:val="0004726C"/>
    <w:rsid w:val="00047665"/>
    <w:rsid w:val="00047A74"/>
    <w:rsid w:val="00054850"/>
    <w:rsid w:val="00055A79"/>
    <w:rsid w:val="00055FD4"/>
    <w:rsid w:val="00060C8A"/>
    <w:rsid w:val="00062EAD"/>
    <w:rsid w:val="000654A9"/>
    <w:rsid w:val="00067BD8"/>
    <w:rsid w:val="00071900"/>
    <w:rsid w:val="00071D6C"/>
    <w:rsid w:val="000743D6"/>
    <w:rsid w:val="00076C2C"/>
    <w:rsid w:val="00077247"/>
    <w:rsid w:val="00077D2E"/>
    <w:rsid w:val="00080A4A"/>
    <w:rsid w:val="00082FA5"/>
    <w:rsid w:val="00084271"/>
    <w:rsid w:val="00091576"/>
    <w:rsid w:val="000915F2"/>
    <w:rsid w:val="00091B05"/>
    <w:rsid w:val="0009570B"/>
    <w:rsid w:val="00095C8C"/>
    <w:rsid w:val="000A02E7"/>
    <w:rsid w:val="000A0D93"/>
    <w:rsid w:val="000A39E7"/>
    <w:rsid w:val="000A4F27"/>
    <w:rsid w:val="000B0AF0"/>
    <w:rsid w:val="000C19C9"/>
    <w:rsid w:val="000C2819"/>
    <w:rsid w:val="000C3651"/>
    <w:rsid w:val="000C4A07"/>
    <w:rsid w:val="000C5170"/>
    <w:rsid w:val="000C7214"/>
    <w:rsid w:val="000D0E76"/>
    <w:rsid w:val="000D2614"/>
    <w:rsid w:val="000D3797"/>
    <w:rsid w:val="000D43DF"/>
    <w:rsid w:val="000D482D"/>
    <w:rsid w:val="000D5E69"/>
    <w:rsid w:val="000E08BA"/>
    <w:rsid w:val="000E0D9D"/>
    <w:rsid w:val="000E5672"/>
    <w:rsid w:val="000E5DB0"/>
    <w:rsid w:val="000F170C"/>
    <w:rsid w:val="000F2576"/>
    <w:rsid w:val="000F2EA3"/>
    <w:rsid w:val="000F3A67"/>
    <w:rsid w:val="000F4864"/>
    <w:rsid w:val="000F63BA"/>
    <w:rsid w:val="00100299"/>
    <w:rsid w:val="00100D05"/>
    <w:rsid w:val="001017D5"/>
    <w:rsid w:val="001045A3"/>
    <w:rsid w:val="001048EC"/>
    <w:rsid w:val="00111578"/>
    <w:rsid w:val="0011779B"/>
    <w:rsid w:val="001178C1"/>
    <w:rsid w:val="00121E88"/>
    <w:rsid w:val="00124431"/>
    <w:rsid w:val="001257D2"/>
    <w:rsid w:val="00126D1B"/>
    <w:rsid w:val="00127C7A"/>
    <w:rsid w:val="00131A92"/>
    <w:rsid w:val="0013633A"/>
    <w:rsid w:val="00136BBF"/>
    <w:rsid w:val="0013734C"/>
    <w:rsid w:val="0014119D"/>
    <w:rsid w:val="00144BE3"/>
    <w:rsid w:val="0014504A"/>
    <w:rsid w:val="001463B4"/>
    <w:rsid w:val="001477FC"/>
    <w:rsid w:val="00147AA1"/>
    <w:rsid w:val="00151F33"/>
    <w:rsid w:val="001526AE"/>
    <w:rsid w:val="001530C4"/>
    <w:rsid w:val="00156FE5"/>
    <w:rsid w:val="00157353"/>
    <w:rsid w:val="00157872"/>
    <w:rsid w:val="00157C3E"/>
    <w:rsid w:val="00160AD5"/>
    <w:rsid w:val="0016165B"/>
    <w:rsid w:val="00161A8A"/>
    <w:rsid w:val="0016230E"/>
    <w:rsid w:val="00163EE7"/>
    <w:rsid w:val="001645A7"/>
    <w:rsid w:val="001654B6"/>
    <w:rsid w:val="0016709C"/>
    <w:rsid w:val="00167513"/>
    <w:rsid w:val="00170500"/>
    <w:rsid w:val="00171A61"/>
    <w:rsid w:val="001734C2"/>
    <w:rsid w:val="00174D9C"/>
    <w:rsid w:val="0017734D"/>
    <w:rsid w:val="001775BE"/>
    <w:rsid w:val="00177D83"/>
    <w:rsid w:val="0018004E"/>
    <w:rsid w:val="0018193D"/>
    <w:rsid w:val="00182649"/>
    <w:rsid w:val="00182F38"/>
    <w:rsid w:val="00184059"/>
    <w:rsid w:val="0018565D"/>
    <w:rsid w:val="00187196"/>
    <w:rsid w:val="0018773A"/>
    <w:rsid w:val="001908F1"/>
    <w:rsid w:val="00191292"/>
    <w:rsid w:val="001912DA"/>
    <w:rsid w:val="001916E5"/>
    <w:rsid w:val="00192818"/>
    <w:rsid w:val="00193EBF"/>
    <w:rsid w:val="00195C08"/>
    <w:rsid w:val="00197623"/>
    <w:rsid w:val="00197C23"/>
    <w:rsid w:val="001A07EF"/>
    <w:rsid w:val="001A150A"/>
    <w:rsid w:val="001A428E"/>
    <w:rsid w:val="001A65B6"/>
    <w:rsid w:val="001A6B47"/>
    <w:rsid w:val="001B0308"/>
    <w:rsid w:val="001B07E9"/>
    <w:rsid w:val="001B234E"/>
    <w:rsid w:val="001B29DF"/>
    <w:rsid w:val="001B4298"/>
    <w:rsid w:val="001B4C9C"/>
    <w:rsid w:val="001B4D60"/>
    <w:rsid w:val="001B6E73"/>
    <w:rsid w:val="001B7AB2"/>
    <w:rsid w:val="001C0E18"/>
    <w:rsid w:val="001C111F"/>
    <w:rsid w:val="001C23B6"/>
    <w:rsid w:val="001C2F5C"/>
    <w:rsid w:val="001C4138"/>
    <w:rsid w:val="001C4D70"/>
    <w:rsid w:val="001C52E9"/>
    <w:rsid w:val="001C5F52"/>
    <w:rsid w:val="001C793C"/>
    <w:rsid w:val="001D1F37"/>
    <w:rsid w:val="001D2C79"/>
    <w:rsid w:val="001D33BB"/>
    <w:rsid w:val="001E1200"/>
    <w:rsid w:val="001E12AE"/>
    <w:rsid w:val="001E64B9"/>
    <w:rsid w:val="001E7219"/>
    <w:rsid w:val="001F1029"/>
    <w:rsid w:val="001F154A"/>
    <w:rsid w:val="001F1B91"/>
    <w:rsid w:val="001F2CB4"/>
    <w:rsid w:val="001F38C5"/>
    <w:rsid w:val="001F5489"/>
    <w:rsid w:val="001F5E0A"/>
    <w:rsid w:val="00202024"/>
    <w:rsid w:val="002023E2"/>
    <w:rsid w:val="00202E18"/>
    <w:rsid w:val="0020327F"/>
    <w:rsid w:val="0020507D"/>
    <w:rsid w:val="002050E6"/>
    <w:rsid w:val="002100A2"/>
    <w:rsid w:val="002108B2"/>
    <w:rsid w:val="00212089"/>
    <w:rsid w:val="002127F5"/>
    <w:rsid w:val="00216B97"/>
    <w:rsid w:val="00220EFF"/>
    <w:rsid w:val="00223A06"/>
    <w:rsid w:val="00223C42"/>
    <w:rsid w:val="00226407"/>
    <w:rsid w:val="00226E00"/>
    <w:rsid w:val="00227035"/>
    <w:rsid w:val="002318E8"/>
    <w:rsid w:val="00232159"/>
    <w:rsid w:val="00233A50"/>
    <w:rsid w:val="00233FCF"/>
    <w:rsid w:val="00234C52"/>
    <w:rsid w:val="00235171"/>
    <w:rsid w:val="002440DA"/>
    <w:rsid w:val="00247342"/>
    <w:rsid w:val="00247345"/>
    <w:rsid w:val="00250430"/>
    <w:rsid w:val="00250598"/>
    <w:rsid w:val="00251EED"/>
    <w:rsid w:val="002533BE"/>
    <w:rsid w:val="00253DC8"/>
    <w:rsid w:val="00255F54"/>
    <w:rsid w:val="00256392"/>
    <w:rsid w:val="00256572"/>
    <w:rsid w:val="00256BEA"/>
    <w:rsid w:val="0025799E"/>
    <w:rsid w:val="00261106"/>
    <w:rsid w:val="0026263C"/>
    <w:rsid w:val="00265A4F"/>
    <w:rsid w:val="00270DE7"/>
    <w:rsid w:val="00270FA0"/>
    <w:rsid w:val="00275E14"/>
    <w:rsid w:val="002802A4"/>
    <w:rsid w:val="00282600"/>
    <w:rsid w:val="002828F9"/>
    <w:rsid w:val="00282CF2"/>
    <w:rsid w:val="00286B49"/>
    <w:rsid w:val="0028792F"/>
    <w:rsid w:val="00290ADF"/>
    <w:rsid w:val="0029364B"/>
    <w:rsid w:val="00297271"/>
    <w:rsid w:val="00297D11"/>
    <w:rsid w:val="002A0455"/>
    <w:rsid w:val="002A1309"/>
    <w:rsid w:val="002A1911"/>
    <w:rsid w:val="002A2929"/>
    <w:rsid w:val="002A2DB9"/>
    <w:rsid w:val="002A67BB"/>
    <w:rsid w:val="002B01BF"/>
    <w:rsid w:val="002B183B"/>
    <w:rsid w:val="002B19B4"/>
    <w:rsid w:val="002B1C95"/>
    <w:rsid w:val="002B2F8A"/>
    <w:rsid w:val="002B37C4"/>
    <w:rsid w:val="002B53DC"/>
    <w:rsid w:val="002B636B"/>
    <w:rsid w:val="002B7724"/>
    <w:rsid w:val="002C076C"/>
    <w:rsid w:val="002C0AB3"/>
    <w:rsid w:val="002C258B"/>
    <w:rsid w:val="002C4D61"/>
    <w:rsid w:val="002C5740"/>
    <w:rsid w:val="002C646A"/>
    <w:rsid w:val="002D6F20"/>
    <w:rsid w:val="002D7729"/>
    <w:rsid w:val="002E2B25"/>
    <w:rsid w:val="002E2E04"/>
    <w:rsid w:val="002E3591"/>
    <w:rsid w:val="002E4496"/>
    <w:rsid w:val="002E5807"/>
    <w:rsid w:val="002E5F95"/>
    <w:rsid w:val="002E6EAA"/>
    <w:rsid w:val="002E7464"/>
    <w:rsid w:val="002F2E04"/>
    <w:rsid w:val="002F5B57"/>
    <w:rsid w:val="002F5ECF"/>
    <w:rsid w:val="002F79D4"/>
    <w:rsid w:val="00300969"/>
    <w:rsid w:val="00305276"/>
    <w:rsid w:val="0031113C"/>
    <w:rsid w:val="00311FF7"/>
    <w:rsid w:val="0031355C"/>
    <w:rsid w:val="0031557E"/>
    <w:rsid w:val="00315B62"/>
    <w:rsid w:val="003162E6"/>
    <w:rsid w:val="00316B3A"/>
    <w:rsid w:val="00316C96"/>
    <w:rsid w:val="003227F9"/>
    <w:rsid w:val="0032328F"/>
    <w:rsid w:val="00327475"/>
    <w:rsid w:val="003324E7"/>
    <w:rsid w:val="003356CF"/>
    <w:rsid w:val="00335B34"/>
    <w:rsid w:val="003365B3"/>
    <w:rsid w:val="00337530"/>
    <w:rsid w:val="00337DB6"/>
    <w:rsid w:val="003413E3"/>
    <w:rsid w:val="00341881"/>
    <w:rsid w:val="00346DAE"/>
    <w:rsid w:val="00350CE5"/>
    <w:rsid w:val="00351681"/>
    <w:rsid w:val="00352317"/>
    <w:rsid w:val="00352E81"/>
    <w:rsid w:val="00353AFF"/>
    <w:rsid w:val="003547C2"/>
    <w:rsid w:val="00354C19"/>
    <w:rsid w:val="0035593A"/>
    <w:rsid w:val="0036300B"/>
    <w:rsid w:val="0036468A"/>
    <w:rsid w:val="003646BE"/>
    <w:rsid w:val="003656B2"/>
    <w:rsid w:val="00366812"/>
    <w:rsid w:val="003705D7"/>
    <w:rsid w:val="003730C5"/>
    <w:rsid w:val="0037447D"/>
    <w:rsid w:val="00375EE5"/>
    <w:rsid w:val="00376533"/>
    <w:rsid w:val="00383A54"/>
    <w:rsid w:val="00384D39"/>
    <w:rsid w:val="00385350"/>
    <w:rsid w:val="00385FAF"/>
    <w:rsid w:val="00386896"/>
    <w:rsid w:val="003901E0"/>
    <w:rsid w:val="00393624"/>
    <w:rsid w:val="003936EF"/>
    <w:rsid w:val="00393E80"/>
    <w:rsid w:val="00394090"/>
    <w:rsid w:val="00397CE9"/>
    <w:rsid w:val="00397DAA"/>
    <w:rsid w:val="003A09F0"/>
    <w:rsid w:val="003A2E18"/>
    <w:rsid w:val="003A40F9"/>
    <w:rsid w:val="003A4DD9"/>
    <w:rsid w:val="003A5144"/>
    <w:rsid w:val="003A522B"/>
    <w:rsid w:val="003A5CE0"/>
    <w:rsid w:val="003A63F1"/>
    <w:rsid w:val="003A66E8"/>
    <w:rsid w:val="003A67F7"/>
    <w:rsid w:val="003A6833"/>
    <w:rsid w:val="003A7D1D"/>
    <w:rsid w:val="003B0F65"/>
    <w:rsid w:val="003B1B63"/>
    <w:rsid w:val="003B3E9D"/>
    <w:rsid w:val="003B4752"/>
    <w:rsid w:val="003B58E0"/>
    <w:rsid w:val="003B785B"/>
    <w:rsid w:val="003C11D7"/>
    <w:rsid w:val="003C4338"/>
    <w:rsid w:val="003C584C"/>
    <w:rsid w:val="003C64DF"/>
    <w:rsid w:val="003D4BDE"/>
    <w:rsid w:val="003D6A82"/>
    <w:rsid w:val="003D7E1B"/>
    <w:rsid w:val="003E0262"/>
    <w:rsid w:val="003E2B60"/>
    <w:rsid w:val="003E3F5B"/>
    <w:rsid w:val="003E4125"/>
    <w:rsid w:val="003E588A"/>
    <w:rsid w:val="003E7927"/>
    <w:rsid w:val="003F0431"/>
    <w:rsid w:val="003F0E0C"/>
    <w:rsid w:val="003F1BF9"/>
    <w:rsid w:val="003F25FA"/>
    <w:rsid w:val="003F56F8"/>
    <w:rsid w:val="003F7925"/>
    <w:rsid w:val="004008AF"/>
    <w:rsid w:val="00400FB1"/>
    <w:rsid w:val="00406C09"/>
    <w:rsid w:val="004112D2"/>
    <w:rsid w:val="004114DA"/>
    <w:rsid w:val="00412526"/>
    <w:rsid w:val="00414DC2"/>
    <w:rsid w:val="004154AA"/>
    <w:rsid w:val="0042157F"/>
    <w:rsid w:val="004229C5"/>
    <w:rsid w:val="0042412F"/>
    <w:rsid w:val="004322BC"/>
    <w:rsid w:val="00432B77"/>
    <w:rsid w:val="00435D0E"/>
    <w:rsid w:val="00440A78"/>
    <w:rsid w:val="00442A03"/>
    <w:rsid w:val="00442BD2"/>
    <w:rsid w:val="004435E9"/>
    <w:rsid w:val="0044495D"/>
    <w:rsid w:val="00445945"/>
    <w:rsid w:val="00445F44"/>
    <w:rsid w:val="00446FD0"/>
    <w:rsid w:val="00451ED0"/>
    <w:rsid w:val="00452254"/>
    <w:rsid w:val="00453625"/>
    <w:rsid w:val="004547E0"/>
    <w:rsid w:val="004552C0"/>
    <w:rsid w:val="00456613"/>
    <w:rsid w:val="00456C43"/>
    <w:rsid w:val="0046296C"/>
    <w:rsid w:val="00462D73"/>
    <w:rsid w:val="00466C20"/>
    <w:rsid w:val="00466F80"/>
    <w:rsid w:val="004700FD"/>
    <w:rsid w:val="00470F12"/>
    <w:rsid w:val="00471476"/>
    <w:rsid w:val="00472787"/>
    <w:rsid w:val="00472B70"/>
    <w:rsid w:val="0047300B"/>
    <w:rsid w:val="00473BCE"/>
    <w:rsid w:val="00475540"/>
    <w:rsid w:val="00475AC1"/>
    <w:rsid w:val="00475FB6"/>
    <w:rsid w:val="00477E90"/>
    <w:rsid w:val="0048004A"/>
    <w:rsid w:val="00484C0F"/>
    <w:rsid w:val="004857AD"/>
    <w:rsid w:val="00490256"/>
    <w:rsid w:val="004926CD"/>
    <w:rsid w:val="00492953"/>
    <w:rsid w:val="00492F3C"/>
    <w:rsid w:val="004956E5"/>
    <w:rsid w:val="004972A4"/>
    <w:rsid w:val="004977B5"/>
    <w:rsid w:val="00497B09"/>
    <w:rsid w:val="00497FE3"/>
    <w:rsid w:val="004A4DA7"/>
    <w:rsid w:val="004A6430"/>
    <w:rsid w:val="004A7605"/>
    <w:rsid w:val="004B040F"/>
    <w:rsid w:val="004B09A2"/>
    <w:rsid w:val="004B1FF4"/>
    <w:rsid w:val="004B5492"/>
    <w:rsid w:val="004B5C8B"/>
    <w:rsid w:val="004B7626"/>
    <w:rsid w:val="004C0517"/>
    <w:rsid w:val="004C0828"/>
    <w:rsid w:val="004C1841"/>
    <w:rsid w:val="004C2541"/>
    <w:rsid w:val="004C3886"/>
    <w:rsid w:val="004C43DB"/>
    <w:rsid w:val="004C523F"/>
    <w:rsid w:val="004C75E2"/>
    <w:rsid w:val="004D0B4A"/>
    <w:rsid w:val="004D308E"/>
    <w:rsid w:val="004D45A5"/>
    <w:rsid w:val="004D6A38"/>
    <w:rsid w:val="004D731B"/>
    <w:rsid w:val="004D75E0"/>
    <w:rsid w:val="004E0A68"/>
    <w:rsid w:val="004E0A81"/>
    <w:rsid w:val="004E14B5"/>
    <w:rsid w:val="004E3ECE"/>
    <w:rsid w:val="004E3FB0"/>
    <w:rsid w:val="004F06DF"/>
    <w:rsid w:val="004F12B0"/>
    <w:rsid w:val="004F1833"/>
    <w:rsid w:val="004F3A6A"/>
    <w:rsid w:val="004F423D"/>
    <w:rsid w:val="004F64AD"/>
    <w:rsid w:val="0050047E"/>
    <w:rsid w:val="005018C3"/>
    <w:rsid w:val="00502A25"/>
    <w:rsid w:val="005034BC"/>
    <w:rsid w:val="005059E4"/>
    <w:rsid w:val="00506B79"/>
    <w:rsid w:val="00507201"/>
    <w:rsid w:val="0050751B"/>
    <w:rsid w:val="00507A60"/>
    <w:rsid w:val="00507F62"/>
    <w:rsid w:val="00510F75"/>
    <w:rsid w:val="00511C27"/>
    <w:rsid w:val="00513CCF"/>
    <w:rsid w:val="00514136"/>
    <w:rsid w:val="00516263"/>
    <w:rsid w:val="005200D6"/>
    <w:rsid w:val="0052012B"/>
    <w:rsid w:val="00520722"/>
    <w:rsid w:val="00523AC0"/>
    <w:rsid w:val="00525403"/>
    <w:rsid w:val="00525C74"/>
    <w:rsid w:val="00527B12"/>
    <w:rsid w:val="005339F6"/>
    <w:rsid w:val="00534412"/>
    <w:rsid w:val="005367F3"/>
    <w:rsid w:val="00540592"/>
    <w:rsid w:val="0054447C"/>
    <w:rsid w:val="0054589E"/>
    <w:rsid w:val="00546047"/>
    <w:rsid w:val="005510AA"/>
    <w:rsid w:val="00555B7A"/>
    <w:rsid w:val="00557EFF"/>
    <w:rsid w:val="00561BAA"/>
    <w:rsid w:val="00565B30"/>
    <w:rsid w:val="00565FC8"/>
    <w:rsid w:val="00566428"/>
    <w:rsid w:val="00570663"/>
    <w:rsid w:val="0057078B"/>
    <w:rsid w:val="00573411"/>
    <w:rsid w:val="00573E2C"/>
    <w:rsid w:val="00576FA5"/>
    <w:rsid w:val="00580B2D"/>
    <w:rsid w:val="0058111E"/>
    <w:rsid w:val="0058211B"/>
    <w:rsid w:val="0058329B"/>
    <w:rsid w:val="00593473"/>
    <w:rsid w:val="00595CF4"/>
    <w:rsid w:val="00595D77"/>
    <w:rsid w:val="00596AC2"/>
    <w:rsid w:val="005973F9"/>
    <w:rsid w:val="005A016D"/>
    <w:rsid w:val="005A2E61"/>
    <w:rsid w:val="005A3ECC"/>
    <w:rsid w:val="005B01B4"/>
    <w:rsid w:val="005B0249"/>
    <w:rsid w:val="005B2A46"/>
    <w:rsid w:val="005B2CBA"/>
    <w:rsid w:val="005B367F"/>
    <w:rsid w:val="005B6E68"/>
    <w:rsid w:val="005B772A"/>
    <w:rsid w:val="005C38D0"/>
    <w:rsid w:val="005C416B"/>
    <w:rsid w:val="005C505B"/>
    <w:rsid w:val="005C605E"/>
    <w:rsid w:val="005C6D0C"/>
    <w:rsid w:val="005C736B"/>
    <w:rsid w:val="005D028B"/>
    <w:rsid w:val="005D0C7B"/>
    <w:rsid w:val="005D32AF"/>
    <w:rsid w:val="005D5359"/>
    <w:rsid w:val="005D6157"/>
    <w:rsid w:val="005D6601"/>
    <w:rsid w:val="005D6B1A"/>
    <w:rsid w:val="005E0330"/>
    <w:rsid w:val="005E0D31"/>
    <w:rsid w:val="005E26DD"/>
    <w:rsid w:val="005E3B2A"/>
    <w:rsid w:val="005E4E87"/>
    <w:rsid w:val="005E4FD3"/>
    <w:rsid w:val="005E5212"/>
    <w:rsid w:val="005E66DC"/>
    <w:rsid w:val="005F069C"/>
    <w:rsid w:val="005F52A6"/>
    <w:rsid w:val="005F7036"/>
    <w:rsid w:val="005F73D0"/>
    <w:rsid w:val="00600BCD"/>
    <w:rsid w:val="0060260F"/>
    <w:rsid w:val="00602848"/>
    <w:rsid w:val="0060303A"/>
    <w:rsid w:val="00607499"/>
    <w:rsid w:val="0060783D"/>
    <w:rsid w:val="00607985"/>
    <w:rsid w:val="00607F7F"/>
    <w:rsid w:val="00610538"/>
    <w:rsid w:val="006142D4"/>
    <w:rsid w:val="00615490"/>
    <w:rsid w:val="00615C07"/>
    <w:rsid w:val="00615E06"/>
    <w:rsid w:val="00615F56"/>
    <w:rsid w:val="0061631F"/>
    <w:rsid w:val="0062175E"/>
    <w:rsid w:val="00624FE3"/>
    <w:rsid w:val="006257B0"/>
    <w:rsid w:val="00630647"/>
    <w:rsid w:val="0063392C"/>
    <w:rsid w:val="00633E35"/>
    <w:rsid w:val="006357D9"/>
    <w:rsid w:val="006401DD"/>
    <w:rsid w:val="00641501"/>
    <w:rsid w:val="00647A6B"/>
    <w:rsid w:val="00650F39"/>
    <w:rsid w:val="006517A6"/>
    <w:rsid w:val="00651804"/>
    <w:rsid w:val="00652473"/>
    <w:rsid w:val="006528D9"/>
    <w:rsid w:val="0065307F"/>
    <w:rsid w:val="006566CB"/>
    <w:rsid w:val="006608D3"/>
    <w:rsid w:val="00664B95"/>
    <w:rsid w:val="00666596"/>
    <w:rsid w:val="00667481"/>
    <w:rsid w:val="00667F16"/>
    <w:rsid w:val="006725C3"/>
    <w:rsid w:val="006753C4"/>
    <w:rsid w:val="00677327"/>
    <w:rsid w:val="0068227C"/>
    <w:rsid w:val="00682823"/>
    <w:rsid w:val="00682D9B"/>
    <w:rsid w:val="006834B9"/>
    <w:rsid w:val="0068698C"/>
    <w:rsid w:val="00686EBE"/>
    <w:rsid w:val="0069257D"/>
    <w:rsid w:val="00692D2B"/>
    <w:rsid w:val="00693713"/>
    <w:rsid w:val="00693B19"/>
    <w:rsid w:val="00693E18"/>
    <w:rsid w:val="0069603B"/>
    <w:rsid w:val="006A141A"/>
    <w:rsid w:val="006A3A6C"/>
    <w:rsid w:val="006A436D"/>
    <w:rsid w:val="006A5F33"/>
    <w:rsid w:val="006B060D"/>
    <w:rsid w:val="006B0726"/>
    <w:rsid w:val="006B2C0D"/>
    <w:rsid w:val="006B6718"/>
    <w:rsid w:val="006B75E7"/>
    <w:rsid w:val="006C5149"/>
    <w:rsid w:val="006C606A"/>
    <w:rsid w:val="006C6461"/>
    <w:rsid w:val="006D0799"/>
    <w:rsid w:val="006D07C3"/>
    <w:rsid w:val="006D42EA"/>
    <w:rsid w:val="006D71A8"/>
    <w:rsid w:val="006D76BF"/>
    <w:rsid w:val="006E13A9"/>
    <w:rsid w:val="006E1C6A"/>
    <w:rsid w:val="006F01DF"/>
    <w:rsid w:val="006F1FF1"/>
    <w:rsid w:val="006F232D"/>
    <w:rsid w:val="006F4169"/>
    <w:rsid w:val="006F4BC5"/>
    <w:rsid w:val="006F4D18"/>
    <w:rsid w:val="006F7018"/>
    <w:rsid w:val="006F79D6"/>
    <w:rsid w:val="00701AEA"/>
    <w:rsid w:val="00701F6B"/>
    <w:rsid w:val="007061C0"/>
    <w:rsid w:val="00706D54"/>
    <w:rsid w:val="00707CF5"/>
    <w:rsid w:val="007120DA"/>
    <w:rsid w:val="0071336C"/>
    <w:rsid w:val="00713607"/>
    <w:rsid w:val="00713D36"/>
    <w:rsid w:val="00713DD5"/>
    <w:rsid w:val="00715E03"/>
    <w:rsid w:val="00715F97"/>
    <w:rsid w:val="007168E6"/>
    <w:rsid w:val="007217FF"/>
    <w:rsid w:val="007223D4"/>
    <w:rsid w:val="00723DCB"/>
    <w:rsid w:val="007265D2"/>
    <w:rsid w:val="00730EFB"/>
    <w:rsid w:val="0073204B"/>
    <w:rsid w:val="007328B5"/>
    <w:rsid w:val="007332A5"/>
    <w:rsid w:val="00734E28"/>
    <w:rsid w:val="0073503D"/>
    <w:rsid w:val="00735A93"/>
    <w:rsid w:val="00741F70"/>
    <w:rsid w:val="00742D90"/>
    <w:rsid w:val="00744D83"/>
    <w:rsid w:val="007459BD"/>
    <w:rsid w:val="007460B3"/>
    <w:rsid w:val="00747C45"/>
    <w:rsid w:val="00752A07"/>
    <w:rsid w:val="007534E8"/>
    <w:rsid w:val="00753C7C"/>
    <w:rsid w:val="00755B74"/>
    <w:rsid w:val="007562E0"/>
    <w:rsid w:val="007609F3"/>
    <w:rsid w:val="00763A96"/>
    <w:rsid w:val="00764C6E"/>
    <w:rsid w:val="00765615"/>
    <w:rsid w:val="0077590A"/>
    <w:rsid w:val="00775DCD"/>
    <w:rsid w:val="00783C6D"/>
    <w:rsid w:val="00784DFE"/>
    <w:rsid w:val="007854FF"/>
    <w:rsid w:val="00786D42"/>
    <w:rsid w:val="00787F12"/>
    <w:rsid w:val="00790779"/>
    <w:rsid w:val="00793C4B"/>
    <w:rsid w:val="007A0D40"/>
    <w:rsid w:val="007A1C64"/>
    <w:rsid w:val="007A2E74"/>
    <w:rsid w:val="007A3020"/>
    <w:rsid w:val="007A6278"/>
    <w:rsid w:val="007A67E1"/>
    <w:rsid w:val="007B015A"/>
    <w:rsid w:val="007B1139"/>
    <w:rsid w:val="007B19C4"/>
    <w:rsid w:val="007B2428"/>
    <w:rsid w:val="007B2552"/>
    <w:rsid w:val="007B306E"/>
    <w:rsid w:val="007B5FFF"/>
    <w:rsid w:val="007B6E87"/>
    <w:rsid w:val="007C2995"/>
    <w:rsid w:val="007C3575"/>
    <w:rsid w:val="007C521A"/>
    <w:rsid w:val="007C76A6"/>
    <w:rsid w:val="007D48E4"/>
    <w:rsid w:val="007D67B5"/>
    <w:rsid w:val="007D68F2"/>
    <w:rsid w:val="007D69A3"/>
    <w:rsid w:val="007E1BAC"/>
    <w:rsid w:val="007E1C9F"/>
    <w:rsid w:val="007E2B5E"/>
    <w:rsid w:val="007E51BB"/>
    <w:rsid w:val="007E5299"/>
    <w:rsid w:val="007E5C7A"/>
    <w:rsid w:val="007F26A9"/>
    <w:rsid w:val="007F3586"/>
    <w:rsid w:val="007F399B"/>
    <w:rsid w:val="007F3D50"/>
    <w:rsid w:val="007F522D"/>
    <w:rsid w:val="007F7B9F"/>
    <w:rsid w:val="00801DA6"/>
    <w:rsid w:val="008024C7"/>
    <w:rsid w:val="008026A5"/>
    <w:rsid w:val="00803451"/>
    <w:rsid w:val="00804D95"/>
    <w:rsid w:val="00805072"/>
    <w:rsid w:val="00807BA8"/>
    <w:rsid w:val="00810FC4"/>
    <w:rsid w:val="00812D28"/>
    <w:rsid w:val="0081400D"/>
    <w:rsid w:val="00815E5A"/>
    <w:rsid w:val="00815E88"/>
    <w:rsid w:val="00816DA1"/>
    <w:rsid w:val="00822FA5"/>
    <w:rsid w:val="008337D0"/>
    <w:rsid w:val="00833E24"/>
    <w:rsid w:val="00834E22"/>
    <w:rsid w:val="0084043D"/>
    <w:rsid w:val="00842C18"/>
    <w:rsid w:val="00843B66"/>
    <w:rsid w:val="008477CA"/>
    <w:rsid w:val="00852D94"/>
    <w:rsid w:val="0085340A"/>
    <w:rsid w:val="00854026"/>
    <w:rsid w:val="008540C6"/>
    <w:rsid w:val="00857AFF"/>
    <w:rsid w:val="008652EF"/>
    <w:rsid w:val="00870493"/>
    <w:rsid w:val="008715FB"/>
    <w:rsid w:val="00872C93"/>
    <w:rsid w:val="0087670E"/>
    <w:rsid w:val="00876E71"/>
    <w:rsid w:val="00881CEB"/>
    <w:rsid w:val="0088408C"/>
    <w:rsid w:val="00890273"/>
    <w:rsid w:val="00890C64"/>
    <w:rsid w:val="0089241E"/>
    <w:rsid w:val="00897963"/>
    <w:rsid w:val="008A0862"/>
    <w:rsid w:val="008A08FA"/>
    <w:rsid w:val="008A0E7A"/>
    <w:rsid w:val="008A1D54"/>
    <w:rsid w:val="008A1FC9"/>
    <w:rsid w:val="008A46CC"/>
    <w:rsid w:val="008A486D"/>
    <w:rsid w:val="008A4CBD"/>
    <w:rsid w:val="008A51CC"/>
    <w:rsid w:val="008A68F3"/>
    <w:rsid w:val="008A6CD7"/>
    <w:rsid w:val="008B01D1"/>
    <w:rsid w:val="008B12AC"/>
    <w:rsid w:val="008B2112"/>
    <w:rsid w:val="008B34A8"/>
    <w:rsid w:val="008B3562"/>
    <w:rsid w:val="008B406A"/>
    <w:rsid w:val="008B447D"/>
    <w:rsid w:val="008B5AFF"/>
    <w:rsid w:val="008B658D"/>
    <w:rsid w:val="008C167B"/>
    <w:rsid w:val="008C7F8A"/>
    <w:rsid w:val="008D1FE8"/>
    <w:rsid w:val="008D4009"/>
    <w:rsid w:val="008D4326"/>
    <w:rsid w:val="008D5783"/>
    <w:rsid w:val="008D7551"/>
    <w:rsid w:val="008D7785"/>
    <w:rsid w:val="008E0929"/>
    <w:rsid w:val="008E1038"/>
    <w:rsid w:val="008E1A56"/>
    <w:rsid w:val="008E239E"/>
    <w:rsid w:val="008E2BD3"/>
    <w:rsid w:val="008E3201"/>
    <w:rsid w:val="008E503D"/>
    <w:rsid w:val="008E551C"/>
    <w:rsid w:val="008E6ECA"/>
    <w:rsid w:val="008E798B"/>
    <w:rsid w:val="008F1DEB"/>
    <w:rsid w:val="008F2769"/>
    <w:rsid w:val="008F3C02"/>
    <w:rsid w:val="008F7634"/>
    <w:rsid w:val="009015A8"/>
    <w:rsid w:val="00902501"/>
    <w:rsid w:val="009045FB"/>
    <w:rsid w:val="00904782"/>
    <w:rsid w:val="0090700E"/>
    <w:rsid w:val="0090737E"/>
    <w:rsid w:val="0090740D"/>
    <w:rsid w:val="00912F13"/>
    <w:rsid w:val="009134AB"/>
    <w:rsid w:val="00914170"/>
    <w:rsid w:val="00914711"/>
    <w:rsid w:val="00914E59"/>
    <w:rsid w:val="00914FBD"/>
    <w:rsid w:val="00915CFF"/>
    <w:rsid w:val="0091758F"/>
    <w:rsid w:val="009225F3"/>
    <w:rsid w:val="00922EA5"/>
    <w:rsid w:val="00923DB9"/>
    <w:rsid w:val="00936732"/>
    <w:rsid w:val="009407D2"/>
    <w:rsid w:val="00941A6B"/>
    <w:rsid w:val="00942D5A"/>
    <w:rsid w:val="00943FB8"/>
    <w:rsid w:val="0094492F"/>
    <w:rsid w:val="00945E88"/>
    <w:rsid w:val="009504A3"/>
    <w:rsid w:val="00950654"/>
    <w:rsid w:val="009506A1"/>
    <w:rsid w:val="0095191A"/>
    <w:rsid w:val="0095367F"/>
    <w:rsid w:val="0095442A"/>
    <w:rsid w:val="00954441"/>
    <w:rsid w:val="00954D85"/>
    <w:rsid w:val="00956445"/>
    <w:rsid w:val="00956536"/>
    <w:rsid w:val="00964FB7"/>
    <w:rsid w:val="009661A6"/>
    <w:rsid w:val="00971C99"/>
    <w:rsid w:val="00976268"/>
    <w:rsid w:val="00976506"/>
    <w:rsid w:val="00977F3B"/>
    <w:rsid w:val="0098128C"/>
    <w:rsid w:val="0098275E"/>
    <w:rsid w:val="0098420B"/>
    <w:rsid w:val="009844BC"/>
    <w:rsid w:val="009850FF"/>
    <w:rsid w:val="009853B1"/>
    <w:rsid w:val="00985B6E"/>
    <w:rsid w:val="0098681F"/>
    <w:rsid w:val="00986CA7"/>
    <w:rsid w:val="009872BA"/>
    <w:rsid w:val="00990521"/>
    <w:rsid w:val="009922A0"/>
    <w:rsid w:val="0099278E"/>
    <w:rsid w:val="00994749"/>
    <w:rsid w:val="0099574D"/>
    <w:rsid w:val="009974C3"/>
    <w:rsid w:val="009A0DBE"/>
    <w:rsid w:val="009A20E7"/>
    <w:rsid w:val="009A5C08"/>
    <w:rsid w:val="009A6430"/>
    <w:rsid w:val="009A6647"/>
    <w:rsid w:val="009A7504"/>
    <w:rsid w:val="009B0795"/>
    <w:rsid w:val="009B44A5"/>
    <w:rsid w:val="009B5FA3"/>
    <w:rsid w:val="009B6324"/>
    <w:rsid w:val="009C303F"/>
    <w:rsid w:val="009C659A"/>
    <w:rsid w:val="009C6C59"/>
    <w:rsid w:val="009C7189"/>
    <w:rsid w:val="009C7763"/>
    <w:rsid w:val="009D05E4"/>
    <w:rsid w:val="009D33BD"/>
    <w:rsid w:val="009D3D26"/>
    <w:rsid w:val="009D50D7"/>
    <w:rsid w:val="009D6409"/>
    <w:rsid w:val="009D7C0D"/>
    <w:rsid w:val="009D7FCA"/>
    <w:rsid w:val="009E03B3"/>
    <w:rsid w:val="009E0467"/>
    <w:rsid w:val="009E100F"/>
    <w:rsid w:val="009E1105"/>
    <w:rsid w:val="009E372D"/>
    <w:rsid w:val="009E3A10"/>
    <w:rsid w:val="009E3B8B"/>
    <w:rsid w:val="009E5AFD"/>
    <w:rsid w:val="009F33FA"/>
    <w:rsid w:val="009F3848"/>
    <w:rsid w:val="009F5063"/>
    <w:rsid w:val="009F6CFD"/>
    <w:rsid w:val="00A00842"/>
    <w:rsid w:val="00A00C9F"/>
    <w:rsid w:val="00A06097"/>
    <w:rsid w:val="00A07425"/>
    <w:rsid w:val="00A079D5"/>
    <w:rsid w:val="00A1146E"/>
    <w:rsid w:val="00A13560"/>
    <w:rsid w:val="00A13D5C"/>
    <w:rsid w:val="00A143FD"/>
    <w:rsid w:val="00A17591"/>
    <w:rsid w:val="00A21B64"/>
    <w:rsid w:val="00A21C8F"/>
    <w:rsid w:val="00A243C3"/>
    <w:rsid w:val="00A27A48"/>
    <w:rsid w:val="00A3011D"/>
    <w:rsid w:val="00A32948"/>
    <w:rsid w:val="00A334CC"/>
    <w:rsid w:val="00A33D6A"/>
    <w:rsid w:val="00A34B7A"/>
    <w:rsid w:val="00A433E0"/>
    <w:rsid w:val="00A44579"/>
    <w:rsid w:val="00A450DC"/>
    <w:rsid w:val="00A45771"/>
    <w:rsid w:val="00A45929"/>
    <w:rsid w:val="00A46772"/>
    <w:rsid w:val="00A46E05"/>
    <w:rsid w:val="00A47636"/>
    <w:rsid w:val="00A47DFE"/>
    <w:rsid w:val="00A47F71"/>
    <w:rsid w:val="00A50AF1"/>
    <w:rsid w:val="00A51F2A"/>
    <w:rsid w:val="00A532DB"/>
    <w:rsid w:val="00A54300"/>
    <w:rsid w:val="00A544E5"/>
    <w:rsid w:val="00A55449"/>
    <w:rsid w:val="00A55FFC"/>
    <w:rsid w:val="00A60E72"/>
    <w:rsid w:val="00A61C55"/>
    <w:rsid w:val="00A62F68"/>
    <w:rsid w:val="00A631E2"/>
    <w:rsid w:val="00A634D6"/>
    <w:rsid w:val="00A63E0D"/>
    <w:rsid w:val="00A6415C"/>
    <w:rsid w:val="00A64EE8"/>
    <w:rsid w:val="00A6576F"/>
    <w:rsid w:val="00A67407"/>
    <w:rsid w:val="00A7332C"/>
    <w:rsid w:val="00A75611"/>
    <w:rsid w:val="00A756F7"/>
    <w:rsid w:val="00A77831"/>
    <w:rsid w:val="00A849B6"/>
    <w:rsid w:val="00A85602"/>
    <w:rsid w:val="00A85B51"/>
    <w:rsid w:val="00A85CD5"/>
    <w:rsid w:val="00A9004A"/>
    <w:rsid w:val="00A96EB5"/>
    <w:rsid w:val="00A973DC"/>
    <w:rsid w:val="00AA0E08"/>
    <w:rsid w:val="00AA2C12"/>
    <w:rsid w:val="00AA5E73"/>
    <w:rsid w:val="00AA68A0"/>
    <w:rsid w:val="00AB3CDF"/>
    <w:rsid w:val="00AB51B0"/>
    <w:rsid w:val="00AB570C"/>
    <w:rsid w:val="00AB58EA"/>
    <w:rsid w:val="00AB5B4F"/>
    <w:rsid w:val="00AC025E"/>
    <w:rsid w:val="00AC1920"/>
    <w:rsid w:val="00AC2855"/>
    <w:rsid w:val="00AC3DCB"/>
    <w:rsid w:val="00AC55DE"/>
    <w:rsid w:val="00AC64F7"/>
    <w:rsid w:val="00AC7C2B"/>
    <w:rsid w:val="00AC7E1F"/>
    <w:rsid w:val="00AD063F"/>
    <w:rsid w:val="00AD0E69"/>
    <w:rsid w:val="00AD0F73"/>
    <w:rsid w:val="00AD189F"/>
    <w:rsid w:val="00AD1B4D"/>
    <w:rsid w:val="00AD2033"/>
    <w:rsid w:val="00AD3803"/>
    <w:rsid w:val="00AD4623"/>
    <w:rsid w:val="00AD4AE2"/>
    <w:rsid w:val="00AD7556"/>
    <w:rsid w:val="00AF0B17"/>
    <w:rsid w:val="00AF1C13"/>
    <w:rsid w:val="00AF21E6"/>
    <w:rsid w:val="00AF3F90"/>
    <w:rsid w:val="00AF4ED7"/>
    <w:rsid w:val="00AF5DC4"/>
    <w:rsid w:val="00B030FF"/>
    <w:rsid w:val="00B03222"/>
    <w:rsid w:val="00B03A0E"/>
    <w:rsid w:val="00B04504"/>
    <w:rsid w:val="00B05D3B"/>
    <w:rsid w:val="00B06D9A"/>
    <w:rsid w:val="00B073CE"/>
    <w:rsid w:val="00B07606"/>
    <w:rsid w:val="00B10996"/>
    <w:rsid w:val="00B112B5"/>
    <w:rsid w:val="00B1215E"/>
    <w:rsid w:val="00B1271B"/>
    <w:rsid w:val="00B129C2"/>
    <w:rsid w:val="00B13CDD"/>
    <w:rsid w:val="00B14524"/>
    <w:rsid w:val="00B14EF3"/>
    <w:rsid w:val="00B171E8"/>
    <w:rsid w:val="00B206D7"/>
    <w:rsid w:val="00B21D63"/>
    <w:rsid w:val="00B22AE2"/>
    <w:rsid w:val="00B25B30"/>
    <w:rsid w:val="00B319BC"/>
    <w:rsid w:val="00B31F65"/>
    <w:rsid w:val="00B372A7"/>
    <w:rsid w:val="00B37AF7"/>
    <w:rsid w:val="00B37D32"/>
    <w:rsid w:val="00B37D4F"/>
    <w:rsid w:val="00B40767"/>
    <w:rsid w:val="00B41122"/>
    <w:rsid w:val="00B41A8F"/>
    <w:rsid w:val="00B41ECD"/>
    <w:rsid w:val="00B43007"/>
    <w:rsid w:val="00B43A06"/>
    <w:rsid w:val="00B43BD9"/>
    <w:rsid w:val="00B44E19"/>
    <w:rsid w:val="00B46CA6"/>
    <w:rsid w:val="00B50AAE"/>
    <w:rsid w:val="00B50B40"/>
    <w:rsid w:val="00B50EBB"/>
    <w:rsid w:val="00B535F9"/>
    <w:rsid w:val="00B5402F"/>
    <w:rsid w:val="00B5685A"/>
    <w:rsid w:val="00B606C9"/>
    <w:rsid w:val="00B62A48"/>
    <w:rsid w:val="00B6619C"/>
    <w:rsid w:val="00B668D5"/>
    <w:rsid w:val="00B74224"/>
    <w:rsid w:val="00B74C0D"/>
    <w:rsid w:val="00B75541"/>
    <w:rsid w:val="00B821AD"/>
    <w:rsid w:val="00B824B9"/>
    <w:rsid w:val="00B83861"/>
    <w:rsid w:val="00B83B4B"/>
    <w:rsid w:val="00B84D30"/>
    <w:rsid w:val="00B86A22"/>
    <w:rsid w:val="00B87435"/>
    <w:rsid w:val="00B915B3"/>
    <w:rsid w:val="00B91622"/>
    <w:rsid w:val="00B95062"/>
    <w:rsid w:val="00B95585"/>
    <w:rsid w:val="00B96658"/>
    <w:rsid w:val="00B96A30"/>
    <w:rsid w:val="00B973CE"/>
    <w:rsid w:val="00BA674B"/>
    <w:rsid w:val="00BB21ED"/>
    <w:rsid w:val="00BB2765"/>
    <w:rsid w:val="00BB2C37"/>
    <w:rsid w:val="00BB3B89"/>
    <w:rsid w:val="00BB3CAC"/>
    <w:rsid w:val="00BC44D0"/>
    <w:rsid w:val="00BD0927"/>
    <w:rsid w:val="00BD0A2F"/>
    <w:rsid w:val="00BD2C62"/>
    <w:rsid w:val="00BD2CC0"/>
    <w:rsid w:val="00BD5A42"/>
    <w:rsid w:val="00BD68BA"/>
    <w:rsid w:val="00BE0082"/>
    <w:rsid w:val="00BE05FB"/>
    <w:rsid w:val="00BE0897"/>
    <w:rsid w:val="00BE0D7B"/>
    <w:rsid w:val="00BE22AC"/>
    <w:rsid w:val="00BE29BA"/>
    <w:rsid w:val="00BE34DB"/>
    <w:rsid w:val="00BE47C2"/>
    <w:rsid w:val="00BE65DA"/>
    <w:rsid w:val="00BE7A1E"/>
    <w:rsid w:val="00BF0B90"/>
    <w:rsid w:val="00BF0DAF"/>
    <w:rsid w:val="00BF2651"/>
    <w:rsid w:val="00BF2732"/>
    <w:rsid w:val="00BF3428"/>
    <w:rsid w:val="00C037F8"/>
    <w:rsid w:val="00C03BDB"/>
    <w:rsid w:val="00C0433B"/>
    <w:rsid w:val="00C0550C"/>
    <w:rsid w:val="00C05E7A"/>
    <w:rsid w:val="00C10D56"/>
    <w:rsid w:val="00C130DA"/>
    <w:rsid w:val="00C14DD7"/>
    <w:rsid w:val="00C155D9"/>
    <w:rsid w:val="00C23981"/>
    <w:rsid w:val="00C25FA3"/>
    <w:rsid w:val="00C3099B"/>
    <w:rsid w:val="00C30C40"/>
    <w:rsid w:val="00C3160E"/>
    <w:rsid w:val="00C32875"/>
    <w:rsid w:val="00C34777"/>
    <w:rsid w:val="00C36499"/>
    <w:rsid w:val="00C41A0E"/>
    <w:rsid w:val="00C43FCC"/>
    <w:rsid w:val="00C44271"/>
    <w:rsid w:val="00C44C66"/>
    <w:rsid w:val="00C44EF4"/>
    <w:rsid w:val="00C463A1"/>
    <w:rsid w:val="00C46EEA"/>
    <w:rsid w:val="00C51723"/>
    <w:rsid w:val="00C5176C"/>
    <w:rsid w:val="00C52BBD"/>
    <w:rsid w:val="00C54E57"/>
    <w:rsid w:val="00C559A0"/>
    <w:rsid w:val="00C56008"/>
    <w:rsid w:val="00C56669"/>
    <w:rsid w:val="00C573E6"/>
    <w:rsid w:val="00C62135"/>
    <w:rsid w:val="00C64AD2"/>
    <w:rsid w:val="00C665DE"/>
    <w:rsid w:val="00C668E0"/>
    <w:rsid w:val="00C66BCF"/>
    <w:rsid w:val="00C67E10"/>
    <w:rsid w:val="00C70586"/>
    <w:rsid w:val="00C70796"/>
    <w:rsid w:val="00C7135A"/>
    <w:rsid w:val="00C73CFD"/>
    <w:rsid w:val="00C74964"/>
    <w:rsid w:val="00C757AF"/>
    <w:rsid w:val="00C77A35"/>
    <w:rsid w:val="00C80032"/>
    <w:rsid w:val="00C800EA"/>
    <w:rsid w:val="00C80AFE"/>
    <w:rsid w:val="00C80EDF"/>
    <w:rsid w:val="00C83EC7"/>
    <w:rsid w:val="00C876E2"/>
    <w:rsid w:val="00C87754"/>
    <w:rsid w:val="00C90CE3"/>
    <w:rsid w:val="00C92161"/>
    <w:rsid w:val="00C93849"/>
    <w:rsid w:val="00C9393C"/>
    <w:rsid w:val="00C94E6D"/>
    <w:rsid w:val="00C954BC"/>
    <w:rsid w:val="00C965CE"/>
    <w:rsid w:val="00C96B2F"/>
    <w:rsid w:val="00C96CD2"/>
    <w:rsid w:val="00C97BF8"/>
    <w:rsid w:val="00C97CF8"/>
    <w:rsid w:val="00CA30F6"/>
    <w:rsid w:val="00CA57C1"/>
    <w:rsid w:val="00CA67A8"/>
    <w:rsid w:val="00CA7110"/>
    <w:rsid w:val="00CB0DA0"/>
    <w:rsid w:val="00CB1D2D"/>
    <w:rsid w:val="00CB2265"/>
    <w:rsid w:val="00CB5ED3"/>
    <w:rsid w:val="00CC1B8C"/>
    <w:rsid w:val="00CC6087"/>
    <w:rsid w:val="00CC6767"/>
    <w:rsid w:val="00CC6B03"/>
    <w:rsid w:val="00CC7115"/>
    <w:rsid w:val="00CC7B3A"/>
    <w:rsid w:val="00CC7BF6"/>
    <w:rsid w:val="00CD068C"/>
    <w:rsid w:val="00CD0B7F"/>
    <w:rsid w:val="00CD2202"/>
    <w:rsid w:val="00CD7A19"/>
    <w:rsid w:val="00CE13A9"/>
    <w:rsid w:val="00CE197C"/>
    <w:rsid w:val="00CE42B8"/>
    <w:rsid w:val="00CE44F1"/>
    <w:rsid w:val="00CE7110"/>
    <w:rsid w:val="00CF00D4"/>
    <w:rsid w:val="00CF01E9"/>
    <w:rsid w:val="00CF082D"/>
    <w:rsid w:val="00CF45C3"/>
    <w:rsid w:val="00CF78B1"/>
    <w:rsid w:val="00CF7ACF"/>
    <w:rsid w:val="00D00F1A"/>
    <w:rsid w:val="00D046D2"/>
    <w:rsid w:val="00D04DF8"/>
    <w:rsid w:val="00D06BF7"/>
    <w:rsid w:val="00D06F1D"/>
    <w:rsid w:val="00D0793D"/>
    <w:rsid w:val="00D07AA7"/>
    <w:rsid w:val="00D1086D"/>
    <w:rsid w:val="00D11D69"/>
    <w:rsid w:val="00D15F0E"/>
    <w:rsid w:val="00D16058"/>
    <w:rsid w:val="00D17557"/>
    <w:rsid w:val="00D1768F"/>
    <w:rsid w:val="00D21526"/>
    <w:rsid w:val="00D22C68"/>
    <w:rsid w:val="00D3266F"/>
    <w:rsid w:val="00D33531"/>
    <w:rsid w:val="00D37E99"/>
    <w:rsid w:val="00D40A6F"/>
    <w:rsid w:val="00D40AF6"/>
    <w:rsid w:val="00D40BE4"/>
    <w:rsid w:val="00D410FF"/>
    <w:rsid w:val="00D4169C"/>
    <w:rsid w:val="00D41A7E"/>
    <w:rsid w:val="00D42301"/>
    <w:rsid w:val="00D455F0"/>
    <w:rsid w:val="00D46F6B"/>
    <w:rsid w:val="00D51377"/>
    <w:rsid w:val="00D51766"/>
    <w:rsid w:val="00D5219A"/>
    <w:rsid w:val="00D534F9"/>
    <w:rsid w:val="00D53DE7"/>
    <w:rsid w:val="00D54D07"/>
    <w:rsid w:val="00D558DF"/>
    <w:rsid w:val="00D57B7F"/>
    <w:rsid w:val="00D60006"/>
    <w:rsid w:val="00D608B7"/>
    <w:rsid w:val="00D61381"/>
    <w:rsid w:val="00D614B4"/>
    <w:rsid w:val="00D63A24"/>
    <w:rsid w:val="00D653CC"/>
    <w:rsid w:val="00D667E7"/>
    <w:rsid w:val="00D66AA3"/>
    <w:rsid w:val="00D70521"/>
    <w:rsid w:val="00D70B80"/>
    <w:rsid w:val="00D71C7A"/>
    <w:rsid w:val="00D71DAE"/>
    <w:rsid w:val="00D721AC"/>
    <w:rsid w:val="00D73D7B"/>
    <w:rsid w:val="00D7500B"/>
    <w:rsid w:val="00D80C59"/>
    <w:rsid w:val="00D80EAC"/>
    <w:rsid w:val="00D83839"/>
    <w:rsid w:val="00D85A15"/>
    <w:rsid w:val="00D86CA2"/>
    <w:rsid w:val="00D8774B"/>
    <w:rsid w:val="00D9139B"/>
    <w:rsid w:val="00D91818"/>
    <w:rsid w:val="00D92A2D"/>
    <w:rsid w:val="00D930AC"/>
    <w:rsid w:val="00D972F0"/>
    <w:rsid w:val="00DA0ECD"/>
    <w:rsid w:val="00DA6C0C"/>
    <w:rsid w:val="00DA7CBB"/>
    <w:rsid w:val="00DB1400"/>
    <w:rsid w:val="00DB1F31"/>
    <w:rsid w:val="00DB2836"/>
    <w:rsid w:val="00DB349B"/>
    <w:rsid w:val="00DB5D52"/>
    <w:rsid w:val="00DB5E42"/>
    <w:rsid w:val="00DB7BB9"/>
    <w:rsid w:val="00DB7C46"/>
    <w:rsid w:val="00DC0249"/>
    <w:rsid w:val="00DC0666"/>
    <w:rsid w:val="00DC0DBE"/>
    <w:rsid w:val="00DC2929"/>
    <w:rsid w:val="00DC360D"/>
    <w:rsid w:val="00DC5A08"/>
    <w:rsid w:val="00DC7191"/>
    <w:rsid w:val="00DD1823"/>
    <w:rsid w:val="00DD1B48"/>
    <w:rsid w:val="00DD2065"/>
    <w:rsid w:val="00DD55BC"/>
    <w:rsid w:val="00DD59E3"/>
    <w:rsid w:val="00DD5CE0"/>
    <w:rsid w:val="00DD5DA5"/>
    <w:rsid w:val="00DD6766"/>
    <w:rsid w:val="00DD6E62"/>
    <w:rsid w:val="00DE17A3"/>
    <w:rsid w:val="00DE36B5"/>
    <w:rsid w:val="00DE3B22"/>
    <w:rsid w:val="00DE3D7F"/>
    <w:rsid w:val="00DE7757"/>
    <w:rsid w:val="00DF317E"/>
    <w:rsid w:val="00DF6E7D"/>
    <w:rsid w:val="00E01091"/>
    <w:rsid w:val="00E012E2"/>
    <w:rsid w:val="00E02229"/>
    <w:rsid w:val="00E039E1"/>
    <w:rsid w:val="00E04E24"/>
    <w:rsid w:val="00E0555A"/>
    <w:rsid w:val="00E05BFC"/>
    <w:rsid w:val="00E069A7"/>
    <w:rsid w:val="00E13555"/>
    <w:rsid w:val="00E20F63"/>
    <w:rsid w:val="00E22F19"/>
    <w:rsid w:val="00E22FF0"/>
    <w:rsid w:val="00E23AC3"/>
    <w:rsid w:val="00E23B62"/>
    <w:rsid w:val="00E243F7"/>
    <w:rsid w:val="00E2587C"/>
    <w:rsid w:val="00E26205"/>
    <w:rsid w:val="00E310A7"/>
    <w:rsid w:val="00E33972"/>
    <w:rsid w:val="00E339AB"/>
    <w:rsid w:val="00E33DC2"/>
    <w:rsid w:val="00E33F4B"/>
    <w:rsid w:val="00E34EA9"/>
    <w:rsid w:val="00E34FD7"/>
    <w:rsid w:val="00E35231"/>
    <w:rsid w:val="00E35DBD"/>
    <w:rsid w:val="00E363ED"/>
    <w:rsid w:val="00E4094C"/>
    <w:rsid w:val="00E40C14"/>
    <w:rsid w:val="00E4229E"/>
    <w:rsid w:val="00E43B59"/>
    <w:rsid w:val="00E45A23"/>
    <w:rsid w:val="00E46223"/>
    <w:rsid w:val="00E463D3"/>
    <w:rsid w:val="00E46D23"/>
    <w:rsid w:val="00E509FB"/>
    <w:rsid w:val="00E517D8"/>
    <w:rsid w:val="00E52B6A"/>
    <w:rsid w:val="00E54114"/>
    <w:rsid w:val="00E54222"/>
    <w:rsid w:val="00E542A7"/>
    <w:rsid w:val="00E5452B"/>
    <w:rsid w:val="00E54BEA"/>
    <w:rsid w:val="00E551BE"/>
    <w:rsid w:val="00E557C5"/>
    <w:rsid w:val="00E5664F"/>
    <w:rsid w:val="00E571DC"/>
    <w:rsid w:val="00E57351"/>
    <w:rsid w:val="00E57788"/>
    <w:rsid w:val="00E60D93"/>
    <w:rsid w:val="00E62536"/>
    <w:rsid w:val="00E721EA"/>
    <w:rsid w:val="00E72DC3"/>
    <w:rsid w:val="00E80830"/>
    <w:rsid w:val="00E816AB"/>
    <w:rsid w:val="00E8255B"/>
    <w:rsid w:val="00E8313D"/>
    <w:rsid w:val="00E905A8"/>
    <w:rsid w:val="00E90714"/>
    <w:rsid w:val="00EA17D4"/>
    <w:rsid w:val="00EA1E03"/>
    <w:rsid w:val="00EA2C1B"/>
    <w:rsid w:val="00EA72F6"/>
    <w:rsid w:val="00EA7F57"/>
    <w:rsid w:val="00EB084E"/>
    <w:rsid w:val="00EB1436"/>
    <w:rsid w:val="00EB25AD"/>
    <w:rsid w:val="00EB2FB3"/>
    <w:rsid w:val="00EB5A4F"/>
    <w:rsid w:val="00EB5A77"/>
    <w:rsid w:val="00EB62AF"/>
    <w:rsid w:val="00EB6AC4"/>
    <w:rsid w:val="00EC117A"/>
    <w:rsid w:val="00EC2716"/>
    <w:rsid w:val="00EC3048"/>
    <w:rsid w:val="00EC50C5"/>
    <w:rsid w:val="00EC584B"/>
    <w:rsid w:val="00EC5B6E"/>
    <w:rsid w:val="00EC6D4F"/>
    <w:rsid w:val="00EC70C3"/>
    <w:rsid w:val="00ED101E"/>
    <w:rsid w:val="00ED2689"/>
    <w:rsid w:val="00ED3EC0"/>
    <w:rsid w:val="00ED426E"/>
    <w:rsid w:val="00EE25E9"/>
    <w:rsid w:val="00EE316D"/>
    <w:rsid w:val="00EE5AFF"/>
    <w:rsid w:val="00EE5EA0"/>
    <w:rsid w:val="00EE70F7"/>
    <w:rsid w:val="00EF0C25"/>
    <w:rsid w:val="00EF436A"/>
    <w:rsid w:val="00EF50EF"/>
    <w:rsid w:val="00EF5CD7"/>
    <w:rsid w:val="00EF6168"/>
    <w:rsid w:val="00EF74F6"/>
    <w:rsid w:val="00F04538"/>
    <w:rsid w:val="00F05642"/>
    <w:rsid w:val="00F0706B"/>
    <w:rsid w:val="00F2013D"/>
    <w:rsid w:val="00F22842"/>
    <w:rsid w:val="00F23296"/>
    <w:rsid w:val="00F23E28"/>
    <w:rsid w:val="00F2510D"/>
    <w:rsid w:val="00F256A8"/>
    <w:rsid w:val="00F2709B"/>
    <w:rsid w:val="00F271E1"/>
    <w:rsid w:val="00F313E5"/>
    <w:rsid w:val="00F33DFD"/>
    <w:rsid w:val="00F34530"/>
    <w:rsid w:val="00F3639D"/>
    <w:rsid w:val="00F3695F"/>
    <w:rsid w:val="00F36AF7"/>
    <w:rsid w:val="00F374A9"/>
    <w:rsid w:val="00F375B3"/>
    <w:rsid w:val="00F41995"/>
    <w:rsid w:val="00F41BC0"/>
    <w:rsid w:val="00F4235A"/>
    <w:rsid w:val="00F42BC8"/>
    <w:rsid w:val="00F42D4F"/>
    <w:rsid w:val="00F51AC7"/>
    <w:rsid w:val="00F5372C"/>
    <w:rsid w:val="00F55A4E"/>
    <w:rsid w:val="00F576BF"/>
    <w:rsid w:val="00F65D8D"/>
    <w:rsid w:val="00F66829"/>
    <w:rsid w:val="00F6758A"/>
    <w:rsid w:val="00F707BB"/>
    <w:rsid w:val="00F70905"/>
    <w:rsid w:val="00F716C8"/>
    <w:rsid w:val="00F71B08"/>
    <w:rsid w:val="00F73A1E"/>
    <w:rsid w:val="00F743E5"/>
    <w:rsid w:val="00F75A5B"/>
    <w:rsid w:val="00F82ACC"/>
    <w:rsid w:val="00F83CEC"/>
    <w:rsid w:val="00F847DF"/>
    <w:rsid w:val="00F86608"/>
    <w:rsid w:val="00F87F64"/>
    <w:rsid w:val="00F91879"/>
    <w:rsid w:val="00F92EE8"/>
    <w:rsid w:val="00F9419C"/>
    <w:rsid w:val="00F95C01"/>
    <w:rsid w:val="00F95C32"/>
    <w:rsid w:val="00F9610D"/>
    <w:rsid w:val="00F96843"/>
    <w:rsid w:val="00F97FE2"/>
    <w:rsid w:val="00FA055A"/>
    <w:rsid w:val="00FA202A"/>
    <w:rsid w:val="00FA5B90"/>
    <w:rsid w:val="00FB2047"/>
    <w:rsid w:val="00FB2B73"/>
    <w:rsid w:val="00FB727D"/>
    <w:rsid w:val="00FC18C2"/>
    <w:rsid w:val="00FC2246"/>
    <w:rsid w:val="00FC2594"/>
    <w:rsid w:val="00FC2A59"/>
    <w:rsid w:val="00FC317B"/>
    <w:rsid w:val="00FC4963"/>
    <w:rsid w:val="00FC4DE5"/>
    <w:rsid w:val="00FC742A"/>
    <w:rsid w:val="00FD1484"/>
    <w:rsid w:val="00FD34E8"/>
    <w:rsid w:val="00FD4FBC"/>
    <w:rsid w:val="00FD53D2"/>
    <w:rsid w:val="00FD5BFD"/>
    <w:rsid w:val="00FD5E11"/>
    <w:rsid w:val="00FE00B6"/>
    <w:rsid w:val="00FE23F1"/>
    <w:rsid w:val="00FE240F"/>
    <w:rsid w:val="00FE3883"/>
    <w:rsid w:val="00FE390D"/>
    <w:rsid w:val="00FE40C3"/>
    <w:rsid w:val="00FE7D3E"/>
    <w:rsid w:val="00FF3C63"/>
    <w:rsid w:val="00FF5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C17A0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nhideWhenUsed="1"/>
    <w:lsdException w:name="Table Classic 1" w:semiHidden="1" w:unhideWhenUsed="1"/>
    <w:lsdException w:name="Table Classic 2" w:semiHidden="1" w:uiPriority="0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iPriority="0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nhideWhenUsed="1"/>
    <w:lsdException w:name="Table Grid 8" w:semiHidden="1" w:unhideWhenUsed="1"/>
    <w:lsdException w:name="Table List 1" w:semiHidden="1" w:uiPriority="0" w:unhideWhenUsed="1"/>
    <w:lsdException w:name="Table List 2" w:semiHidden="1" w:unhideWhenUsed="1"/>
    <w:lsdException w:name="Table List 3" w:semiHidden="1" w:unhideWhenUsed="1"/>
    <w:lsdException w:name="Table List 4" w:semiHidden="1" w:uiPriority="0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2BD3"/>
    <w:pPr>
      <w:spacing w:before="160" w:line="240" w:lineRule="auto"/>
    </w:pPr>
    <w:rPr>
      <w:rFonts w:ascii="GHEA Grapalat" w:eastAsia="GHEA Grapalat" w:hAnsi="GHEA Grapalat" w:cs="GHEA Grapalat"/>
      <w:lang w:val="hy-AM"/>
    </w:r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3936EF"/>
    <w:pPr>
      <w:keepNext/>
      <w:pageBreakBefore/>
      <w:widowControl w:val="0"/>
      <w:numPr>
        <w:numId w:val="18"/>
      </w:numPr>
      <w:spacing w:before="240" w:after="240" w:line="360" w:lineRule="auto"/>
      <w:outlineLvl w:val="0"/>
    </w:pPr>
    <w:rPr>
      <w:rFonts w:eastAsiaTheme="majorEastAsia" w:cstheme="majorBidi"/>
      <w:b/>
      <w:caps/>
      <w:sz w:val="28"/>
      <w:szCs w:val="32"/>
      <w:lang w:eastAsia="hy-AM" w:bidi="hy-AM"/>
    </w:rPr>
  </w:style>
  <w:style w:type="paragraph" w:styleId="Heading2">
    <w:name w:val="heading 2"/>
    <w:basedOn w:val="Heading1"/>
    <w:link w:val="Heading2Char"/>
    <w:autoRedefine/>
    <w:uiPriority w:val="9"/>
    <w:unhideWhenUsed/>
    <w:qFormat/>
    <w:rsid w:val="00C965CE"/>
    <w:pPr>
      <w:pageBreakBefore w:val="0"/>
      <w:numPr>
        <w:ilvl w:val="1"/>
      </w:numPr>
      <w:spacing w:before="200" w:after="200"/>
      <w:outlineLvl w:val="1"/>
    </w:pPr>
    <w:rPr>
      <w:rFonts w:cs="Times New Roman"/>
      <w:bCs/>
      <w:caps w:val="0"/>
      <w:sz w:val="24"/>
      <w:szCs w:val="28"/>
    </w:rPr>
  </w:style>
  <w:style w:type="paragraph" w:styleId="Heading3">
    <w:name w:val="heading 3"/>
    <w:basedOn w:val="Heading2"/>
    <w:next w:val="SCBody"/>
    <w:link w:val="Heading3Char"/>
    <w:autoRedefine/>
    <w:uiPriority w:val="9"/>
    <w:unhideWhenUsed/>
    <w:qFormat/>
    <w:rsid w:val="003D6A82"/>
    <w:pPr>
      <w:numPr>
        <w:numId w:val="0"/>
      </w:numPr>
      <w:outlineLvl w:val="2"/>
    </w:pPr>
    <w:rPr>
      <w:caps/>
      <w:smallCaps/>
      <w:szCs w:val="24"/>
    </w:rPr>
  </w:style>
  <w:style w:type="paragraph" w:styleId="Heading4">
    <w:name w:val="heading 4"/>
    <w:aliases w:val="Nkar,nkar,4 Заголовок 4"/>
    <w:basedOn w:val="Normal"/>
    <w:next w:val="Normal"/>
    <w:link w:val="Heading4Char"/>
    <w:uiPriority w:val="9"/>
    <w:qFormat/>
    <w:rsid w:val="00F75A5B"/>
    <w:pPr>
      <w:keepNext/>
      <w:jc w:val="center"/>
      <w:outlineLvl w:val="3"/>
    </w:pPr>
    <w:rPr>
      <w:rFonts w:ascii="Arial Armenian" w:eastAsia="Calibri" w:hAnsi="Arial Armenian" w:cs="Times New Roman"/>
      <w:b/>
      <w:bCs/>
      <w:szCs w:val="23"/>
      <w:lang w:eastAsia="hy-AM" w:bidi="hy-AM"/>
    </w:rPr>
  </w:style>
  <w:style w:type="paragraph" w:styleId="Heading5">
    <w:name w:val="heading 5"/>
    <w:aliases w:val="Axyusak"/>
    <w:basedOn w:val="Normal"/>
    <w:next w:val="Normal"/>
    <w:link w:val="Heading5Char"/>
    <w:uiPriority w:val="9"/>
    <w:qFormat/>
    <w:rsid w:val="00F75A5B"/>
    <w:pPr>
      <w:keepNext/>
      <w:spacing w:after="0"/>
      <w:jc w:val="center"/>
      <w:outlineLvl w:val="4"/>
    </w:pPr>
    <w:rPr>
      <w:rFonts w:ascii="Times Armenian" w:eastAsia="Calibri" w:hAnsi="Times Armenian" w:cs="Times New Roman"/>
      <w:b/>
      <w:bCs/>
      <w:sz w:val="28"/>
      <w:szCs w:val="28"/>
      <w:lang w:eastAsia="hy-AM" w:bidi="hy-AM"/>
    </w:rPr>
  </w:style>
  <w:style w:type="paragraph" w:styleId="Heading6">
    <w:name w:val="heading 6"/>
    <w:basedOn w:val="Normal"/>
    <w:next w:val="Normal"/>
    <w:link w:val="Heading6Char"/>
    <w:uiPriority w:val="9"/>
    <w:qFormat/>
    <w:rsid w:val="00F75A5B"/>
    <w:pPr>
      <w:keepNext/>
      <w:spacing w:after="0"/>
      <w:ind w:left="-851"/>
      <w:outlineLvl w:val="5"/>
    </w:pPr>
    <w:rPr>
      <w:rFonts w:ascii="Times Armenian" w:eastAsia="Calibri" w:hAnsi="Times Armenian" w:cs="Times New Roman"/>
      <w:sz w:val="36"/>
      <w:szCs w:val="36"/>
      <w:lang w:eastAsia="hy-AM" w:bidi="hy-AM"/>
    </w:rPr>
  </w:style>
  <w:style w:type="paragraph" w:styleId="Heading7">
    <w:name w:val="heading 7"/>
    <w:basedOn w:val="Normal"/>
    <w:next w:val="Normal"/>
    <w:link w:val="Heading7Char"/>
    <w:uiPriority w:val="9"/>
    <w:qFormat/>
    <w:rsid w:val="00F75A5B"/>
    <w:pPr>
      <w:keepNext/>
      <w:keepLines/>
      <w:spacing w:before="200" w:after="0"/>
      <w:outlineLvl w:val="6"/>
    </w:pPr>
    <w:rPr>
      <w:rFonts w:ascii="Cambria" w:eastAsia="Calibri" w:hAnsi="Cambria" w:cs="Times New Roman"/>
      <w:i/>
      <w:iCs/>
      <w:color w:val="404040"/>
      <w:sz w:val="24"/>
      <w:szCs w:val="24"/>
      <w:lang w:eastAsia="hy-AM" w:bidi="hy-AM"/>
    </w:rPr>
  </w:style>
  <w:style w:type="paragraph" w:styleId="Heading8">
    <w:name w:val="heading 8"/>
    <w:basedOn w:val="Normal"/>
    <w:next w:val="Normal"/>
    <w:link w:val="Heading8Char"/>
    <w:uiPriority w:val="9"/>
    <w:qFormat/>
    <w:rsid w:val="00F75A5B"/>
    <w:pPr>
      <w:keepNext/>
      <w:keepLines/>
      <w:spacing w:before="200" w:after="0"/>
      <w:outlineLvl w:val="7"/>
    </w:pPr>
    <w:rPr>
      <w:rFonts w:ascii="Cambria" w:eastAsia="Calibri" w:hAnsi="Cambria" w:cs="Times New Roman"/>
      <w:color w:val="404040"/>
      <w:sz w:val="20"/>
      <w:szCs w:val="20"/>
      <w:lang w:eastAsia="hy-AM" w:bidi="hy-AM"/>
    </w:rPr>
  </w:style>
  <w:style w:type="paragraph" w:styleId="Heading9">
    <w:name w:val="heading 9"/>
    <w:basedOn w:val="Normal"/>
    <w:next w:val="Normal"/>
    <w:link w:val="Heading9Char"/>
    <w:uiPriority w:val="9"/>
    <w:qFormat/>
    <w:rsid w:val="00F75A5B"/>
    <w:pPr>
      <w:keepNext/>
      <w:keepLines/>
      <w:spacing w:before="200" w:after="0"/>
      <w:outlineLvl w:val="8"/>
    </w:pPr>
    <w:rPr>
      <w:rFonts w:ascii="Cambria" w:eastAsia="Calibri" w:hAnsi="Cambria" w:cs="Times New Roman"/>
      <w:i/>
      <w:iCs/>
      <w:color w:val="404040"/>
      <w:sz w:val="20"/>
      <w:szCs w:val="20"/>
      <w:lang w:eastAsia="hy-AM" w:bidi="hy-A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chtex">
    <w:name w:val="mechtex"/>
    <w:basedOn w:val="Normal"/>
    <w:link w:val="mechtexChar"/>
    <w:qFormat/>
    <w:rsid w:val="0003669C"/>
    <w:pPr>
      <w:spacing w:after="0"/>
      <w:jc w:val="center"/>
    </w:pPr>
    <w:rPr>
      <w:rFonts w:ascii="Arial Armenian" w:eastAsia="Times New Roman" w:hAnsi="Arial Armenian" w:cs="Times New Roman"/>
      <w:szCs w:val="20"/>
      <w:lang w:eastAsia="ru-RU"/>
    </w:rPr>
  </w:style>
  <w:style w:type="character" w:customStyle="1" w:styleId="mechtexChar">
    <w:name w:val="mechtex Char"/>
    <w:link w:val="mechtex"/>
    <w:rsid w:val="0003669C"/>
    <w:rPr>
      <w:rFonts w:ascii="Arial Armenian" w:eastAsia="Times New Roman" w:hAnsi="Arial Armenian" w:cs="Times New Roman"/>
      <w:szCs w:val="20"/>
      <w:lang w:eastAsia="ru-RU"/>
    </w:rPr>
  </w:style>
  <w:style w:type="character" w:customStyle="1" w:styleId="Heading1Char">
    <w:name w:val="Heading 1 Char"/>
    <w:basedOn w:val="DefaultParagraphFont"/>
    <w:link w:val="Heading1"/>
    <w:uiPriority w:val="1"/>
    <w:rsid w:val="003936EF"/>
    <w:rPr>
      <w:rFonts w:ascii="GHEA Grapalat" w:eastAsiaTheme="majorEastAsia" w:hAnsi="GHEA Grapalat" w:cstheme="majorBidi"/>
      <w:b/>
      <w:caps/>
      <w:sz w:val="28"/>
      <w:szCs w:val="32"/>
      <w:lang w:val="hy-AM" w:eastAsia="hy-AM" w:bidi="hy-AM"/>
    </w:rPr>
  </w:style>
  <w:style w:type="character" w:customStyle="1" w:styleId="Heading2Char">
    <w:name w:val="Heading 2 Char"/>
    <w:basedOn w:val="DefaultParagraphFont"/>
    <w:link w:val="Heading2"/>
    <w:uiPriority w:val="9"/>
    <w:rsid w:val="00C965CE"/>
    <w:rPr>
      <w:rFonts w:ascii="GHEA Grapalat" w:eastAsiaTheme="majorEastAsia" w:hAnsi="GHEA Grapalat" w:cs="Times New Roman"/>
      <w:b/>
      <w:bCs/>
      <w:sz w:val="24"/>
      <w:szCs w:val="28"/>
      <w:lang w:val="hy-AM" w:eastAsia="hy-AM" w:bidi="hy-AM"/>
    </w:rPr>
  </w:style>
  <w:style w:type="character" w:customStyle="1" w:styleId="Heading3Char">
    <w:name w:val="Heading 3 Char"/>
    <w:basedOn w:val="DefaultParagraphFont"/>
    <w:link w:val="Heading3"/>
    <w:uiPriority w:val="9"/>
    <w:rsid w:val="003D6A82"/>
    <w:rPr>
      <w:rFonts w:ascii="GHEA Grapalat" w:eastAsiaTheme="majorEastAsia" w:hAnsi="GHEA Grapalat" w:cstheme="majorBidi"/>
      <w:b/>
      <w:smallCaps/>
      <w:color w:val="44546A" w:themeColor="text2"/>
      <w:szCs w:val="24"/>
      <w:lang w:val="hy-AM" w:eastAsia="hy-AM" w:bidi="hy-AM"/>
    </w:rPr>
  </w:style>
  <w:style w:type="character" w:customStyle="1" w:styleId="Heading4Char">
    <w:name w:val="Heading 4 Char"/>
    <w:aliases w:val="Nkar Char1,nkar Char1,4 Заголовок 4 Char1"/>
    <w:basedOn w:val="DefaultParagraphFont"/>
    <w:link w:val="Heading4"/>
    <w:uiPriority w:val="9"/>
    <w:rsid w:val="00F75A5B"/>
    <w:rPr>
      <w:rFonts w:ascii="Arial Armenian" w:eastAsia="Calibri" w:hAnsi="Arial Armenian" w:cs="Times New Roman"/>
      <w:b/>
      <w:bCs/>
      <w:szCs w:val="23"/>
      <w:lang w:val="hy-AM" w:eastAsia="hy-AM" w:bidi="hy-AM"/>
    </w:rPr>
  </w:style>
  <w:style w:type="character" w:customStyle="1" w:styleId="Heading5Char">
    <w:name w:val="Heading 5 Char"/>
    <w:aliases w:val="Axyusak Char"/>
    <w:basedOn w:val="DefaultParagraphFont"/>
    <w:link w:val="Heading5"/>
    <w:uiPriority w:val="9"/>
    <w:rsid w:val="00F75A5B"/>
    <w:rPr>
      <w:rFonts w:ascii="Times Armenian" w:eastAsia="Calibri" w:hAnsi="Times Armenian" w:cs="Times New Roman"/>
      <w:b/>
      <w:bCs/>
      <w:sz w:val="28"/>
      <w:szCs w:val="28"/>
      <w:lang w:val="hy-AM" w:eastAsia="hy-AM" w:bidi="hy-AM"/>
    </w:rPr>
  </w:style>
  <w:style w:type="character" w:customStyle="1" w:styleId="Heading6Char">
    <w:name w:val="Heading 6 Char"/>
    <w:basedOn w:val="DefaultParagraphFont"/>
    <w:link w:val="Heading6"/>
    <w:uiPriority w:val="9"/>
    <w:rsid w:val="00F75A5B"/>
    <w:rPr>
      <w:rFonts w:ascii="Times Armenian" w:eastAsia="Calibri" w:hAnsi="Times Armenian" w:cs="Times New Roman"/>
      <w:sz w:val="36"/>
      <w:szCs w:val="36"/>
      <w:lang w:val="hy-AM" w:eastAsia="hy-AM" w:bidi="hy-AM"/>
    </w:rPr>
  </w:style>
  <w:style w:type="character" w:customStyle="1" w:styleId="Heading7Char">
    <w:name w:val="Heading 7 Char"/>
    <w:basedOn w:val="DefaultParagraphFont"/>
    <w:link w:val="Heading7"/>
    <w:uiPriority w:val="9"/>
    <w:rsid w:val="00F75A5B"/>
    <w:rPr>
      <w:rFonts w:ascii="Cambria" w:eastAsia="Calibri" w:hAnsi="Cambria" w:cs="Times New Roman"/>
      <w:i/>
      <w:iCs/>
      <w:color w:val="404040"/>
      <w:sz w:val="24"/>
      <w:szCs w:val="24"/>
      <w:lang w:val="hy-AM" w:eastAsia="hy-AM" w:bidi="hy-AM"/>
    </w:rPr>
  </w:style>
  <w:style w:type="character" w:customStyle="1" w:styleId="Heading8Char">
    <w:name w:val="Heading 8 Char"/>
    <w:basedOn w:val="DefaultParagraphFont"/>
    <w:link w:val="Heading8"/>
    <w:uiPriority w:val="9"/>
    <w:rsid w:val="00F75A5B"/>
    <w:rPr>
      <w:rFonts w:ascii="Cambria" w:eastAsia="Calibri" w:hAnsi="Cambria" w:cs="Times New Roman"/>
      <w:color w:val="404040"/>
      <w:sz w:val="20"/>
      <w:szCs w:val="20"/>
      <w:lang w:val="hy-AM" w:eastAsia="hy-AM" w:bidi="hy-AM"/>
    </w:rPr>
  </w:style>
  <w:style w:type="character" w:customStyle="1" w:styleId="Heading9Char">
    <w:name w:val="Heading 9 Char"/>
    <w:basedOn w:val="DefaultParagraphFont"/>
    <w:link w:val="Heading9"/>
    <w:uiPriority w:val="9"/>
    <w:rsid w:val="00F75A5B"/>
    <w:rPr>
      <w:rFonts w:ascii="Cambria" w:eastAsia="Calibri" w:hAnsi="Cambria" w:cs="Times New Roman"/>
      <w:i/>
      <w:iCs/>
      <w:color w:val="404040"/>
      <w:sz w:val="20"/>
      <w:szCs w:val="20"/>
      <w:lang w:val="hy-AM" w:eastAsia="hy-AM" w:bidi="hy-AM"/>
    </w:rPr>
  </w:style>
  <w:style w:type="character" w:styleId="CommentReference">
    <w:name w:val="annotation reference"/>
    <w:basedOn w:val="DefaultParagraphFont"/>
    <w:uiPriority w:val="99"/>
    <w:unhideWhenUsed/>
    <w:rsid w:val="00F75A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75A5B"/>
    <w:rPr>
      <w:rFonts w:asciiTheme="minorHAnsi" w:eastAsiaTheme="minorHAnsi" w:hAnsiTheme="minorHAnsi" w:cstheme="minorBidi"/>
      <w:sz w:val="20"/>
      <w:szCs w:val="20"/>
      <w:lang w:eastAsia="hy-AM" w:bidi="hy-AM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75A5B"/>
    <w:rPr>
      <w:sz w:val="20"/>
      <w:szCs w:val="20"/>
      <w:lang w:val="hy-AM" w:eastAsia="hy-AM" w:bidi="hy-A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5A5B"/>
    <w:pPr>
      <w:spacing w:after="0"/>
    </w:pPr>
    <w:rPr>
      <w:rFonts w:ascii="Tahoma" w:eastAsiaTheme="minorHAnsi" w:hAnsi="Tahoma" w:cs="Tahoma"/>
      <w:sz w:val="16"/>
      <w:szCs w:val="16"/>
      <w:lang w:eastAsia="hy-AM" w:bidi="hy-AM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A5B"/>
    <w:rPr>
      <w:rFonts w:ascii="Tahoma" w:hAnsi="Tahoma" w:cs="Tahoma"/>
      <w:sz w:val="16"/>
      <w:szCs w:val="16"/>
      <w:lang w:val="hy-AM" w:eastAsia="hy-AM" w:bidi="hy-AM"/>
    </w:rPr>
  </w:style>
  <w:style w:type="paragraph" w:customStyle="1" w:styleId="SCBody">
    <w:name w:val="SC Body"/>
    <w:basedOn w:val="Normal"/>
    <w:qFormat/>
    <w:rsid w:val="00F75A5B"/>
    <w:pPr>
      <w:numPr>
        <w:numId w:val="1"/>
      </w:numPr>
      <w:spacing w:after="120" w:line="360" w:lineRule="auto"/>
    </w:pPr>
    <w:rPr>
      <w:rFonts w:ascii="Arial" w:eastAsiaTheme="minorHAnsi" w:hAnsi="Arial" w:cstheme="minorBidi"/>
      <w:lang w:eastAsia="hy-AM" w:bidi="hy-AM"/>
    </w:rPr>
  </w:style>
  <w:style w:type="numbering" w:customStyle="1" w:styleId="SCstyles">
    <w:name w:val="SC styles"/>
    <w:uiPriority w:val="99"/>
    <w:rsid w:val="00F75A5B"/>
    <w:pPr>
      <w:numPr>
        <w:numId w:val="19"/>
      </w:numPr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E0555A"/>
    <w:pPr>
      <w:tabs>
        <w:tab w:val="right" w:leader="dot" w:pos="9016"/>
      </w:tabs>
      <w:spacing w:before="120" w:after="120"/>
      <w:ind w:left="284" w:hanging="284"/>
    </w:pPr>
    <w:rPr>
      <w:rFonts w:eastAsia="Times New Roman" w:cstheme="minorBidi"/>
      <w:b/>
      <w:szCs w:val="24"/>
      <w:lang w:eastAsia="hy-AM" w:bidi="hy-AM"/>
    </w:rPr>
  </w:style>
  <w:style w:type="paragraph" w:styleId="TOC2">
    <w:name w:val="toc 2"/>
    <w:basedOn w:val="Heading2"/>
    <w:next w:val="Normal"/>
    <w:autoRedefine/>
    <w:uiPriority w:val="39"/>
    <w:unhideWhenUsed/>
    <w:qFormat/>
    <w:rsid w:val="00E0555A"/>
    <w:pPr>
      <w:numPr>
        <w:numId w:val="0"/>
      </w:numPr>
      <w:tabs>
        <w:tab w:val="right" w:leader="dot" w:pos="9016"/>
      </w:tabs>
      <w:spacing w:before="40" w:after="40"/>
      <w:ind w:left="993" w:hanging="567"/>
    </w:pPr>
    <w:rPr>
      <w:noProof/>
    </w:rPr>
  </w:style>
  <w:style w:type="character" w:styleId="Hyperlink">
    <w:name w:val="Hyperlink"/>
    <w:basedOn w:val="DefaultParagraphFont"/>
    <w:uiPriority w:val="99"/>
    <w:unhideWhenUsed/>
    <w:qFormat/>
    <w:rsid w:val="00FE00B6"/>
    <w:rPr>
      <w:rFonts w:ascii="GHEA Grapalat" w:hAnsi="GHEA Grapalat"/>
      <w:caps w:val="0"/>
      <w:smallCaps w:val="0"/>
      <w:strike w:val="0"/>
      <w:dstrike w:val="0"/>
      <w:vanish w:val="0"/>
      <w:color w:val="44546A" w:themeColor="text2"/>
      <w:sz w:val="22"/>
      <w:u w:val="none"/>
      <w:vertAlign w:val="baseline"/>
    </w:rPr>
  </w:style>
  <w:style w:type="paragraph" w:styleId="TOAHeading">
    <w:name w:val="toa heading"/>
    <w:basedOn w:val="Normal"/>
    <w:next w:val="Normal"/>
    <w:uiPriority w:val="99"/>
    <w:unhideWhenUsed/>
    <w:rsid w:val="00F75A5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  <w:lang w:eastAsia="hy-AM" w:bidi="hy-AM"/>
    </w:rPr>
  </w:style>
  <w:style w:type="paragraph" w:styleId="Header">
    <w:name w:val="header"/>
    <w:aliases w:val="Koptekst rapport,~Header"/>
    <w:basedOn w:val="Normal"/>
    <w:link w:val="HeaderChar"/>
    <w:uiPriority w:val="99"/>
    <w:unhideWhenUsed/>
    <w:rsid w:val="00F75A5B"/>
    <w:pPr>
      <w:tabs>
        <w:tab w:val="center" w:pos="4513"/>
        <w:tab w:val="right" w:pos="9026"/>
      </w:tabs>
      <w:spacing w:after="0"/>
    </w:pPr>
    <w:rPr>
      <w:rFonts w:asciiTheme="minorHAnsi" w:eastAsiaTheme="minorHAnsi" w:hAnsiTheme="minorHAnsi" w:cstheme="minorBidi"/>
      <w:lang w:eastAsia="hy-AM" w:bidi="hy-AM"/>
    </w:rPr>
  </w:style>
  <w:style w:type="character" w:customStyle="1" w:styleId="HeaderChar">
    <w:name w:val="Header Char"/>
    <w:aliases w:val="Koptekst rapport Char,~Header Char"/>
    <w:basedOn w:val="DefaultParagraphFont"/>
    <w:link w:val="Header"/>
    <w:uiPriority w:val="99"/>
    <w:rsid w:val="00F75A5B"/>
    <w:rPr>
      <w:lang w:val="hy-AM" w:eastAsia="hy-AM" w:bidi="hy-AM"/>
    </w:rPr>
  </w:style>
  <w:style w:type="paragraph" w:styleId="Footer">
    <w:name w:val="footer"/>
    <w:basedOn w:val="Normal"/>
    <w:link w:val="FooterChar"/>
    <w:uiPriority w:val="99"/>
    <w:unhideWhenUsed/>
    <w:rsid w:val="00F75A5B"/>
    <w:pPr>
      <w:tabs>
        <w:tab w:val="center" w:pos="4513"/>
        <w:tab w:val="right" w:pos="9026"/>
      </w:tabs>
      <w:spacing w:after="0"/>
    </w:pPr>
    <w:rPr>
      <w:rFonts w:asciiTheme="minorHAnsi" w:eastAsiaTheme="minorHAnsi" w:hAnsiTheme="minorHAnsi" w:cstheme="minorBidi"/>
      <w:lang w:eastAsia="hy-AM" w:bidi="hy-AM"/>
    </w:rPr>
  </w:style>
  <w:style w:type="character" w:customStyle="1" w:styleId="FooterChar">
    <w:name w:val="Footer Char"/>
    <w:basedOn w:val="DefaultParagraphFont"/>
    <w:link w:val="Footer"/>
    <w:uiPriority w:val="99"/>
    <w:rsid w:val="00F75A5B"/>
    <w:rPr>
      <w:lang w:val="hy-AM" w:eastAsia="hy-AM" w:bidi="hy-AM"/>
    </w:rPr>
  </w:style>
  <w:style w:type="paragraph" w:styleId="FootnoteText">
    <w:name w:val="footnote text"/>
    <w:aliases w:val="single space,footnote text,fn,FOOTNOTES,Footnote Text R,ADB,fn Char,ADB Char,single space Char Char,FOOTNOTES Char Char Char,Geneva 9,Font: Geneva 9,Boston 10,f,Fußnote,F,Style 25,otnote Text,Fußnotentextf,Footnote,Footnote Text Char Char"/>
    <w:basedOn w:val="Normal"/>
    <w:link w:val="FootnoteTextChar"/>
    <w:uiPriority w:val="99"/>
    <w:unhideWhenUsed/>
    <w:qFormat/>
    <w:rsid w:val="00F75A5B"/>
    <w:pPr>
      <w:spacing w:after="0"/>
    </w:pPr>
    <w:rPr>
      <w:rFonts w:asciiTheme="minorHAnsi" w:eastAsiaTheme="minorHAnsi" w:hAnsiTheme="minorHAnsi" w:cstheme="minorBidi"/>
      <w:sz w:val="20"/>
      <w:szCs w:val="24"/>
      <w:lang w:eastAsia="hy-AM" w:bidi="hy-AM"/>
    </w:rPr>
  </w:style>
  <w:style w:type="character" w:customStyle="1" w:styleId="FootnoteTextChar">
    <w:name w:val="Footnote Text Char"/>
    <w:aliases w:val="single space Char,footnote text Char,fn Char1,FOOTNOTES Char,Footnote Text R Char,ADB Char1,fn Char Char,ADB Char Char,single space Char Char Char,FOOTNOTES Char Char Char Char,Geneva 9 Char,Font: Geneva 9 Char,Boston 10 Char,f Char"/>
    <w:basedOn w:val="DefaultParagraphFont"/>
    <w:link w:val="FootnoteText"/>
    <w:uiPriority w:val="99"/>
    <w:qFormat/>
    <w:rsid w:val="00F75A5B"/>
    <w:rPr>
      <w:sz w:val="20"/>
      <w:szCs w:val="24"/>
      <w:lang w:val="hy-AM" w:eastAsia="hy-AM" w:bidi="hy-AM"/>
    </w:rPr>
  </w:style>
  <w:style w:type="character" w:styleId="FootnoteReference">
    <w:name w:val="footnote reference"/>
    <w:aliases w:val="ftref,16 Point,Superscript 6 Point,SUPERS,Superscript 6 Point + 11 pt,Style 24,o,Odwołanie przypisu,Footnote symbol, BVI fnr,BVI fnr,Fußnotenzeichen DISS,Char1 Char Char Char Char, Char1 Char Char Char Char,Footnote Reference1,fr,4_GR"/>
    <w:basedOn w:val="DefaultParagraphFont"/>
    <w:link w:val="FootnotesymbolCharCharCharChar"/>
    <w:uiPriority w:val="99"/>
    <w:unhideWhenUsed/>
    <w:qFormat/>
    <w:rsid w:val="00F75A5B"/>
    <w:rPr>
      <w:vertAlign w:val="superscript"/>
    </w:rPr>
  </w:style>
  <w:style w:type="paragraph" w:styleId="NormalWeb">
    <w:name w:val="Normal (Web)"/>
    <w:aliases w:val="webb, webb,Обычный (веб) Знак Знак,Знак Знак Знак Знак,Обычный (веб) Знак Знак Знак,Знак Знак Знак1 Знак Знак Знак Знак Знак,Знак1,Знак,Обычный (веб)"/>
    <w:basedOn w:val="Normal"/>
    <w:link w:val="NormalWebChar"/>
    <w:uiPriority w:val="99"/>
    <w:unhideWhenUsed/>
    <w:qFormat/>
    <w:rsid w:val="00F75A5B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0"/>
      <w:szCs w:val="20"/>
      <w:lang w:eastAsia="hy-AM" w:bidi="hy-AM"/>
    </w:rPr>
  </w:style>
  <w:style w:type="paragraph" w:styleId="ListParagraph">
    <w:name w:val="List Paragraph"/>
    <w:aliases w:val="References,List Paragraph (numbered (a)),List_Paragraph,Multilevel para_II,Akapit z listą BS,Indent Paragraph,Bullet OFM,Bullets,List Paragraph1,Heading,Table/Figure Heading,En tête 1,ADB paragraph numbering,123 List Paragraph,Celula,L,Ha"/>
    <w:basedOn w:val="Normal"/>
    <w:link w:val="ListParagraphChar"/>
    <w:uiPriority w:val="34"/>
    <w:qFormat/>
    <w:rsid w:val="00F75A5B"/>
    <w:pPr>
      <w:spacing w:after="0"/>
      <w:ind w:left="720"/>
      <w:contextualSpacing/>
    </w:pPr>
    <w:rPr>
      <w:rFonts w:asciiTheme="minorHAnsi" w:eastAsiaTheme="minorEastAsia" w:hAnsiTheme="minorHAnsi" w:cstheme="minorBidi"/>
      <w:sz w:val="24"/>
      <w:szCs w:val="24"/>
      <w:lang w:eastAsia="hy-AM" w:bidi="hy-AM"/>
    </w:rPr>
  </w:style>
  <w:style w:type="character" w:styleId="Strong">
    <w:name w:val="Strong"/>
    <w:basedOn w:val="DefaultParagraphFont"/>
    <w:uiPriority w:val="22"/>
    <w:qFormat/>
    <w:rsid w:val="00F75A5B"/>
    <w:rPr>
      <w:b/>
      <w:bCs/>
    </w:rPr>
  </w:style>
  <w:style w:type="paragraph" w:customStyle="1" w:styleId="Default">
    <w:name w:val="Default"/>
    <w:rsid w:val="00F75A5B"/>
    <w:pPr>
      <w:autoSpaceDE w:val="0"/>
      <w:autoSpaceDN w:val="0"/>
      <w:adjustRightInd w:val="0"/>
      <w:spacing w:after="0" w:line="240" w:lineRule="auto"/>
    </w:pPr>
    <w:rPr>
      <w:rFonts w:ascii="Arial MT" w:hAnsi="Arial MT" w:cs="Arial MT"/>
      <w:color w:val="000000"/>
      <w:sz w:val="24"/>
      <w:szCs w:val="24"/>
      <w:lang w:val="hy-AM" w:eastAsia="hy-AM" w:bidi="hy-AM"/>
    </w:rPr>
  </w:style>
  <w:style w:type="character" w:customStyle="1" w:styleId="blog-post-title-font">
    <w:name w:val="blog-post-title-font"/>
    <w:basedOn w:val="DefaultParagraphFont"/>
    <w:rsid w:val="00F75A5B"/>
  </w:style>
  <w:style w:type="paragraph" w:customStyle="1" w:styleId="xzvds">
    <w:name w:val="xzvds"/>
    <w:basedOn w:val="Normal"/>
    <w:rsid w:val="00F75A5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y-AM" w:bidi="hy-AM"/>
    </w:rPr>
  </w:style>
  <w:style w:type="character" w:customStyle="1" w:styleId="vkif2">
    <w:name w:val="vkif2"/>
    <w:basedOn w:val="DefaultParagraphFont"/>
    <w:rsid w:val="00F75A5B"/>
  </w:style>
  <w:style w:type="character" w:customStyle="1" w:styleId="ListParagraphChar">
    <w:name w:val="List Paragraph Char"/>
    <w:aliases w:val="References Char,List Paragraph (numbered (a)) Char,List_Paragraph Char,Multilevel para_II Char,Akapit z listą BS Char,Indent Paragraph Char,Bullet OFM Char,Bullets Char,List Paragraph1 Char,Heading Char,Table/Figure Heading Char"/>
    <w:link w:val="ListParagraph"/>
    <w:uiPriority w:val="34"/>
    <w:qFormat/>
    <w:rsid w:val="00F75A5B"/>
    <w:rPr>
      <w:rFonts w:eastAsiaTheme="minorEastAsia"/>
      <w:sz w:val="24"/>
      <w:szCs w:val="24"/>
      <w:lang w:val="hy-AM" w:eastAsia="hy-AM" w:bidi="hy-AM"/>
    </w:rPr>
  </w:style>
  <w:style w:type="table" w:styleId="TableGrid">
    <w:name w:val="Table Grid"/>
    <w:basedOn w:val="TableNormal"/>
    <w:uiPriority w:val="39"/>
    <w:rsid w:val="00F75A5B"/>
    <w:pPr>
      <w:spacing w:after="0" w:line="240" w:lineRule="auto"/>
    </w:pPr>
    <w:rPr>
      <w:lang w:val="hy-AM" w:eastAsia="hy-AM" w:bidi="hy-A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31">
    <w:name w:val="Plain Table 31"/>
    <w:basedOn w:val="TableNormal"/>
    <w:uiPriority w:val="43"/>
    <w:rsid w:val="00F75A5B"/>
    <w:pPr>
      <w:spacing w:after="0" w:line="240" w:lineRule="auto"/>
    </w:pPr>
    <w:rPr>
      <w:lang w:val="hy-AM" w:eastAsia="hy-AM" w:bidi="hy-AM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1">
    <w:name w:val="Plain Table 51"/>
    <w:basedOn w:val="TableNormal"/>
    <w:uiPriority w:val="45"/>
    <w:rsid w:val="00F75A5B"/>
    <w:pPr>
      <w:spacing w:after="0" w:line="240" w:lineRule="auto"/>
    </w:pPr>
    <w:rPr>
      <w:lang w:val="hy-AM" w:eastAsia="hy-AM" w:bidi="hy-AM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color15">
    <w:name w:val="color_15"/>
    <w:basedOn w:val="DefaultParagraphFont"/>
    <w:rsid w:val="00F75A5B"/>
  </w:style>
  <w:style w:type="paragraph" w:customStyle="1" w:styleId="font8">
    <w:name w:val="font_8"/>
    <w:basedOn w:val="Normal"/>
    <w:rsid w:val="00F75A5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y-AM" w:bidi="hy-AM"/>
    </w:rPr>
  </w:style>
  <w:style w:type="character" w:styleId="Emphasis">
    <w:name w:val="Emphasis"/>
    <w:uiPriority w:val="20"/>
    <w:qFormat/>
    <w:rsid w:val="00F75A5B"/>
    <w:rPr>
      <w:i/>
      <w:iCs/>
    </w:rPr>
  </w:style>
  <w:style w:type="character" w:customStyle="1" w:styleId="t101">
    <w:name w:val="t101"/>
    <w:rsid w:val="00F75A5B"/>
    <w:rPr>
      <w:b/>
      <w:bCs/>
      <w:color w:val="0000FF"/>
    </w:rPr>
  </w:style>
  <w:style w:type="character" w:customStyle="1" w:styleId="Bodytext2">
    <w:name w:val="Body text (2)"/>
    <w:basedOn w:val="DefaultParagraphFont"/>
    <w:rsid w:val="00F75A5B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hy-AM" w:eastAsia="hy-AM" w:bidi="hy-AM"/>
    </w:rPr>
  </w:style>
  <w:style w:type="paragraph" w:customStyle="1" w:styleId="vhc">
    <w:name w:val="vhc"/>
    <w:basedOn w:val="Normal"/>
    <w:rsid w:val="00F75A5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y-AM" w:bidi="hy-AM"/>
    </w:rPr>
  </w:style>
  <w:style w:type="paragraph" w:styleId="TOCHeading">
    <w:name w:val="TOC Heading"/>
    <w:aliases w:val="Table of Contents"/>
    <w:basedOn w:val="Heading1"/>
    <w:next w:val="Normal"/>
    <w:autoRedefine/>
    <w:uiPriority w:val="39"/>
    <w:unhideWhenUsed/>
    <w:qFormat/>
    <w:rsid w:val="0018773A"/>
    <w:pPr>
      <w:keepLines/>
      <w:pageBreakBefore w:val="0"/>
      <w:widowControl/>
      <w:numPr>
        <w:numId w:val="0"/>
      </w:numPr>
      <w:spacing w:after="0" w:line="259" w:lineRule="auto"/>
      <w:outlineLvl w:val="9"/>
    </w:pPr>
    <w:rPr>
      <w:b w:val="0"/>
      <w:caps w:val="0"/>
      <w:sz w:val="32"/>
    </w:rPr>
  </w:style>
  <w:style w:type="character" w:customStyle="1" w:styleId="NormalWebChar">
    <w:name w:val="Normal (Web) Char"/>
    <w:aliases w:val="webb Char, webb Char,Обычный (веб) Знак Знак Char,Знак Знак Знак Знак Char,Обычный (веб) Знак Знак Знак Char,Знак Знак Знак1 Знак Знак Знак Знак Знак Char,Знак1 Char,Знак Char,Обычный (веб) Char"/>
    <w:link w:val="NormalWeb"/>
    <w:uiPriority w:val="99"/>
    <w:locked/>
    <w:rsid w:val="00F75A5B"/>
    <w:rPr>
      <w:rFonts w:ascii="Times New Roman" w:eastAsiaTheme="minorEastAsia" w:hAnsi="Times New Roman" w:cs="Times New Roman"/>
      <w:sz w:val="20"/>
      <w:szCs w:val="20"/>
      <w:lang w:val="hy-AM" w:eastAsia="hy-AM" w:bidi="hy-AM"/>
    </w:rPr>
  </w:style>
  <w:style w:type="paragraph" w:styleId="BodyText">
    <w:name w:val="Body Text"/>
    <w:aliases w:val=" Char"/>
    <w:basedOn w:val="Normal"/>
    <w:link w:val="BodyTextChar"/>
    <w:qFormat/>
    <w:rsid w:val="00F75A5B"/>
    <w:pPr>
      <w:spacing w:after="0" w:line="360" w:lineRule="auto"/>
    </w:pPr>
    <w:rPr>
      <w:rFonts w:ascii="Times Armenian" w:eastAsia="Times New Roman" w:hAnsi="Times Armenian" w:cs="Times New Roman"/>
      <w:sz w:val="28"/>
      <w:szCs w:val="20"/>
      <w:lang w:eastAsia="hy-AM" w:bidi="hy-AM"/>
    </w:rPr>
  </w:style>
  <w:style w:type="character" w:customStyle="1" w:styleId="BodyTextChar">
    <w:name w:val="Body Text Char"/>
    <w:aliases w:val=" Char Char"/>
    <w:basedOn w:val="DefaultParagraphFont"/>
    <w:link w:val="BodyText"/>
    <w:qFormat/>
    <w:rsid w:val="00F75A5B"/>
    <w:rPr>
      <w:rFonts w:ascii="Times Armenian" w:eastAsia="Times New Roman" w:hAnsi="Times Armenian" w:cs="Times New Roman"/>
      <w:sz w:val="28"/>
      <w:szCs w:val="20"/>
      <w:lang w:val="hy-AM" w:eastAsia="hy-AM" w:bidi="hy-AM"/>
    </w:rPr>
  </w:style>
  <w:style w:type="paragraph" w:styleId="NoSpacing">
    <w:name w:val="No Spacing"/>
    <w:uiPriority w:val="1"/>
    <w:qFormat/>
    <w:rsid w:val="00F75A5B"/>
    <w:pPr>
      <w:spacing w:after="0" w:line="240" w:lineRule="auto"/>
    </w:pPr>
    <w:rPr>
      <w:rFonts w:ascii="Calibri" w:eastAsia="Times New Roman" w:hAnsi="Calibri" w:cs="Times New Roman"/>
      <w:lang w:val="hy-AM" w:eastAsia="hy-AM" w:bidi="hy-AM"/>
    </w:rPr>
  </w:style>
  <w:style w:type="paragraph" w:customStyle="1" w:styleId="Char">
    <w:name w:val="Char"/>
    <w:basedOn w:val="Normal"/>
    <w:rsid w:val="00F75A5B"/>
    <w:pPr>
      <w:spacing w:line="240" w:lineRule="exact"/>
    </w:pPr>
    <w:rPr>
      <w:rFonts w:ascii="Arial" w:eastAsia="Times New Roman" w:hAnsi="Arial" w:cs="Arial"/>
      <w:sz w:val="20"/>
      <w:szCs w:val="20"/>
      <w:lang w:eastAsia="hy-AM" w:bidi="hy-AM"/>
    </w:rPr>
  </w:style>
  <w:style w:type="paragraph" w:customStyle="1" w:styleId="norm">
    <w:name w:val="norm"/>
    <w:basedOn w:val="Normal"/>
    <w:rsid w:val="00F75A5B"/>
    <w:pPr>
      <w:spacing w:after="0" w:line="480" w:lineRule="auto"/>
      <w:ind w:firstLine="709"/>
      <w:jc w:val="both"/>
    </w:pPr>
    <w:rPr>
      <w:rFonts w:ascii="Arial Armenian" w:eastAsia="Times New Roman" w:hAnsi="Arial Armenian" w:cs="Times New Roman"/>
      <w:szCs w:val="20"/>
      <w:lang w:eastAsia="hy-AM" w:bidi="hy-AM"/>
    </w:rPr>
  </w:style>
  <w:style w:type="character" w:customStyle="1" w:styleId="Bodytext20">
    <w:name w:val="Body text (2)_"/>
    <w:locked/>
    <w:rsid w:val="00F75A5B"/>
    <w:rPr>
      <w:rFonts w:ascii="Arial" w:hAnsi="Arial"/>
      <w:shd w:val="clear" w:color="auto" w:fill="FFFFFF"/>
      <w:lang w:bidi="hy-AM"/>
    </w:rPr>
  </w:style>
  <w:style w:type="paragraph" w:customStyle="1" w:styleId="a22">
    <w:name w:val="a22"/>
    <w:basedOn w:val="Heading2"/>
    <w:link w:val="a22Char"/>
    <w:autoRedefine/>
    <w:uiPriority w:val="99"/>
    <w:rsid w:val="00F75A5B"/>
    <w:pPr>
      <w:widowControl/>
      <w:numPr>
        <w:numId w:val="0"/>
      </w:numPr>
      <w:spacing w:after="0"/>
      <w:ind w:right="-329" w:firstLine="284"/>
      <w:jc w:val="both"/>
    </w:pPr>
    <w:rPr>
      <w:rFonts w:ascii="Sylfaen" w:eastAsia="Times New Roman" w:hAnsi="Sylfaen"/>
      <w:b w:val="0"/>
      <w:color w:val="000000"/>
      <w:szCs w:val="22"/>
    </w:rPr>
  </w:style>
  <w:style w:type="character" w:customStyle="1" w:styleId="a22Char">
    <w:name w:val="a22 Char"/>
    <w:link w:val="a22"/>
    <w:uiPriority w:val="99"/>
    <w:locked/>
    <w:rsid w:val="00F75A5B"/>
    <w:rPr>
      <w:rFonts w:ascii="Sylfaen" w:eastAsia="Times New Roman" w:hAnsi="Sylfaen" w:cs="Times New Roman"/>
      <w:color w:val="000000"/>
      <w:lang w:val="hy-AM" w:eastAsia="hy-AM" w:bidi="hy-AM"/>
    </w:rPr>
  </w:style>
  <w:style w:type="paragraph" w:customStyle="1" w:styleId="Style10">
    <w:name w:val="Style10"/>
    <w:basedOn w:val="Normal"/>
    <w:rsid w:val="00F75A5B"/>
    <w:pPr>
      <w:widowControl w:val="0"/>
      <w:autoSpaceDE w:val="0"/>
      <w:autoSpaceDN w:val="0"/>
      <w:adjustRightInd w:val="0"/>
      <w:spacing w:after="0" w:line="229" w:lineRule="exact"/>
    </w:pPr>
    <w:rPr>
      <w:rFonts w:ascii="Arial" w:eastAsia="Times New Roman" w:hAnsi="Arial" w:cs="Times New Roman"/>
      <w:sz w:val="24"/>
      <w:szCs w:val="24"/>
      <w:lang w:eastAsia="hy-AM" w:bidi="hy-AM"/>
    </w:rPr>
  </w:style>
  <w:style w:type="character" w:customStyle="1" w:styleId="Heading1Char1">
    <w:name w:val="Heading 1 Char1"/>
    <w:uiPriority w:val="99"/>
    <w:locked/>
    <w:rsid w:val="00F75A5B"/>
    <w:rPr>
      <w:rFonts w:ascii="Arial Armenian" w:eastAsia="Calibri" w:hAnsi="Arial Armenian" w:cs="Times New Roman"/>
      <w:b/>
      <w:bCs/>
      <w:sz w:val="20"/>
      <w:szCs w:val="20"/>
      <w:lang w:val="hy-AM" w:eastAsia="hy-AM"/>
    </w:rPr>
  </w:style>
  <w:style w:type="paragraph" w:customStyle="1" w:styleId="ListParagraph2">
    <w:name w:val="List Paragraph2"/>
    <w:basedOn w:val="Normal"/>
    <w:uiPriority w:val="99"/>
    <w:qFormat/>
    <w:rsid w:val="00F75A5B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hy-AM" w:bidi="hy-AM"/>
    </w:rPr>
  </w:style>
  <w:style w:type="character" w:customStyle="1" w:styleId="shorttext">
    <w:name w:val="short_text"/>
    <w:basedOn w:val="DefaultParagraphFont"/>
    <w:rsid w:val="00F75A5B"/>
  </w:style>
  <w:style w:type="character" w:customStyle="1" w:styleId="ListParagraphChar1">
    <w:name w:val="List Paragraph Char1"/>
    <w:aliases w:val="Paragraphe de liste PBLH Char,NumberedParas Char,Bullet1 Char"/>
    <w:uiPriority w:val="34"/>
    <w:locked/>
    <w:rsid w:val="00F75A5B"/>
  </w:style>
  <w:style w:type="paragraph" w:customStyle="1" w:styleId="BSAPtext">
    <w:name w:val="BSAP text"/>
    <w:basedOn w:val="Normal"/>
    <w:rsid w:val="00F75A5B"/>
    <w:pPr>
      <w:spacing w:after="0" w:line="312" w:lineRule="auto"/>
      <w:jc w:val="both"/>
    </w:pPr>
    <w:rPr>
      <w:rFonts w:ascii="Bookman Old Style" w:eastAsia="Times New Roman" w:hAnsi="Bookman Old Style" w:cs="Times New Roman"/>
      <w:szCs w:val="20"/>
      <w:lang w:eastAsia="hy-AM" w:bidi="hy-AM"/>
    </w:rPr>
  </w:style>
  <w:style w:type="paragraph" w:styleId="BodyTextIndent">
    <w:name w:val="Body Text Indent"/>
    <w:basedOn w:val="Normal"/>
    <w:link w:val="BodyTextIndentChar"/>
    <w:uiPriority w:val="99"/>
    <w:unhideWhenUsed/>
    <w:rsid w:val="00F75A5B"/>
    <w:pPr>
      <w:spacing w:after="120" w:line="276" w:lineRule="auto"/>
      <w:ind w:left="360"/>
    </w:pPr>
    <w:rPr>
      <w:rFonts w:ascii="Calibri" w:eastAsia="Calibri" w:hAnsi="Calibri" w:cs="Times New Roman"/>
      <w:sz w:val="20"/>
      <w:szCs w:val="20"/>
      <w:lang w:eastAsia="hy-AM" w:bidi="hy-AM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F75A5B"/>
    <w:rPr>
      <w:rFonts w:ascii="Calibri" w:eastAsia="Calibri" w:hAnsi="Calibri" w:cs="Times New Roman"/>
      <w:sz w:val="20"/>
      <w:szCs w:val="20"/>
      <w:lang w:val="hy-AM" w:eastAsia="hy-AM" w:bidi="hy-AM"/>
    </w:rPr>
  </w:style>
  <w:style w:type="character" w:customStyle="1" w:styleId="Heading2Char1">
    <w:name w:val="Heading 2 Char1"/>
    <w:uiPriority w:val="99"/>
    <w:locked/>
    <w:rsid w:val="00F75A5B"/>
    <w:rPr>
      <w:rFonts w:ascii="Baltica" w:eastAsia="Calibri" w:hAnsi="Baltica" w:cs="Times New Roman"/>
      <w:b/>
      <w:bCs/>
      <w:sz w:val="20"/>
      <w:szCs w:val="20"/>
      <w:lang w:val="hy-AM" w:eastAsia="hy-AM"/>
    </w:rPr>
  </w:style>
  <w:style w:type="character" w:customStyle="1" w:styleId="BodyTextChar1">
    <w:name w:val="Body Text Char1"/>
    <w:uiPriority w:val="99"/>
    <w:semiHidden/>
    <w:locked/>
    <w:rsid w:val="00F75A5B"/>
    <w:rPr>
      <w:lang w:val="hy-AM" w:eastAsia="hy-AM" w:bidi="hy-AM"/>
    </w:rPr>
  </w:style>
  <w:style w:type="character" w:customStyle="1" w:styleId="NormalWebChar1">
    <w:name w:val="Normal (Web) Char1"/>
    <w:aliases w:val="webb Char1"/>
    <w:locked/>
    <w:rsid w:val="00F75A5B"/>
    <w:rPr>
      <w:sz w:val="24"/>
      <w:szCs w:val="24"/>
      <w:lang w:val="hy-AM" w:eastAsia="hy-AM" w:bidi="hy-AM"/>
    </w:rPr>
  </w:style>
  <w:style w:type="character" w:customStyle="1" w:styleId="apple-converted-space">
    <w:name w:val="apple-converted-space"/>
    <w:basedOn w:val="DefaultParagraphFont"/>
    <w:rsid w:val="00F75A5B"/>
  </w:style>
  <w:style w:type="character" w:customStyle="1" w:styleId="FootnoteTextChar1">
    <w:name w:val="Footnote Text Char1"/>
    <w:aliases w:val="Fußnotentextf Char1"/>
    <w:uiPriority w:val="99"/>
    <w:semiHidden/>
    <w:rsid w:val="00F75A5B"/>
    <w:rPr>
      <w:sz w:val="20"/>
      <w:szCs w:val="20"/>
    </w:rPr>
  </w:style>
  <w:style w:type="character" w:customStyle="1" w:styleId="CommentTextChar1">
    <w:name w:val="Comment Text Char1"/>
    <w:semiHidden/>
    <w:rsid w:val="00F75A5B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locked/>
    <w:rsid w:val="00F75A5B"/>
    <w:rPr>
      <w:rFonts w:eastAsia="SimSun"/>
      <w:lang w:val="hy-AM" w:eastAsia="hy-AM"/>
    </w:rPr>
  </w:style>
  <w:style w:type="paragraph" w:styleId="EndnoteText">
    <w:name w:val="endnote text"/>
    <w:basedOn w:val="Normal"/>
    <w:link w:val="EndnoteTextChar"/>
    <w:uiPriority w:val="99"/>
    <w:rsid w:val="00F75A5B"/>
    <w:pPr>
      <w:spacing w:after="0"/>
    </w:pPr>
    <w:rPr>
      <w:rFonts w:asciiTheme="minorHAnsi" w:eastAsia="SimSun" w:hAnsiTheme="minorHAnsi" w:cstheme="minorBidi"/>
      <w:lang w:eastAsia="hy-AM"/>
    </w:rPr>
  </w:style>
  <w:style w:type="character" w:customStyle="1" w:styleId="EndnoteTextChar1">
    <w:name w:val="Endnote Text Char1"/>
    <w:basedOn w:val="DefaultParagraphFont"/>
    <w:uiPriority w:val="99"/>
    <w:semiHidden/>
    <w:rsid w:val="00F75A5B"/>
    <w:rPr>
      <w:rFonts w:ascii="GHEA Grapalat" w:eastAsia="GHEA Grapalat" w:hAnsi="GHEA Grapalat" w:cs="GHEA Grapalat"/>
      <w:sz w:val="20"/>
      <w:szCs w:val="20"/>
    </w:rPr>
  </w:style>
  <w:style w:type="character" w:customStyle="1" w:styleId="TitleChar2">
    <w:name w:val="Title Char2"/>
    <w:aliases w:val="Նկար Char1"/>
    <w:link w:val="Title"/>
    <w:uiPriority w:val="99"/>
    <w:locked/>
    <w:rsid w:val="00F75A5B"/>
    <w:rPr>
      <w:rFonts w:ascii="Times" w:hAnsi="Times"/>
      <w:b/>
      <w:bCs/>
      <w:caps/>
      <w:lang w:val="hy-AM" w:eastAsia="hy-AM"/>
    </w:rPr>
  </w:style>
  <w:style w:type="paragraph" w:styleId="Title">
    <w:name w:val="Title"/>
    <w:aliases w:val="Նկար"/>
    <w:basedOn w:val="Normal"/>
    <w:next w:val="Normal"/>
    <w:link w:val="TitleChar2"/>
    <w:uiPriority w:val="99"/>
    <w:qFormat/>
    <w:rsid w:val="00F75A5B"/>
    <w:pPr>
      <w:pBdr>
        <w:bottom w:val="single" w:sz="8" w:space="4" w:color="4F81BD"/>
      </w:pBdr>
      <w:spacing w:after="300"/>
    </w:pPr>
    <w:rPr>
      <w:rFonts w:ascii="Times" w:eastAsiaTheme="minorHAnsi" w:hAnsi="Times" w:cstheme="minorBidi"/>
      <w:b/>
      <w:bCs/>
      <w:caps/>
      <w:lang w:eastAsia="hy-AM"/>
    </w:rPr>
  </w:style>
  <w:style w:type="character" w:customStyle="1" w:styleId="TitleChar">
    <w:name w:val="Title Char"/>
    <w:aliases w:val="Նկար Char"/>
    <w:basedOn w:val="DefaultParagraphFont"/>
    <w:rsid w:val="00F75A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DateChar">
    <w:name w:val="Date Char"/>
    <w:link w:val="Date"/>
    <w:uiPriority w:val="99"/>
    <w:locked/>
    <w:rsid w:val="00F75A5B"/>
    <w:rPr>
      <w:rFonts w:eastAsia="SimSun"/>
      <w:lang w:val="hy-AM" w:eastAsia="hy-AM"/>
    </w:rPr>
  </w:style>
  <w:style w:type="paragraph" w:styleId="Date">
    <w:name w:val="Date"/>
    <w:basedOn w:val="Normal"/>
    <w:next w:val="Normal"/>
    <w:link w:val="DateChar"/>
    <w:uiPriority w:val="99"/>
    <w:rsid w:val="00F75A5B"/>
    <w:pPr>
      <w:spacing w:after="0"/>
    </w:pPr>
    <w:rPr>
      <w:rFonts w:asciiTheme="minorHAnsi" w:eastAsia="SimSun" w:hAnsiTheme="minorHAnsi" w:cstheme="minorBidi"/>
      <w:lang w:eastAsia="hy-AM"/>
    </w:rPr>
  </w:style>
  <w:style w:type="character" w:customStyle="1" w:styleId="DateChar1">
    <w:name w:val="Date Char1"/>
    <w:basedOn w:val="DefaultParagraphFont"/>
    <w:uiPriority w:val="99"/>
    <w:semiHidden/>
    <w:rsid w:val="00F75A5B"/>
    <w:rPr>
      <w:rFonts w:ascii="GHEA Grapalat" w:eastAsia="GHEA Grapalat" w:hAnsi="GHEA Grapalat" w:cs="GHEA Grapalat"/>
    </w:rPr>
  </w:style>
  <w:style w:type="character" w:customStyle="1" w:styleId="BodyText2Char">
    <w:name w:val="Body Text 2 Char"/>
    <w:link w:val="BodyText21"/>
    <w:uiPriority w:val="99"/>
    <w:locked/>
    <w:rsid w:val="00F75A5B"/>
    <w:rPr>
      <w:lang w:val="hy-AM" w:eastAsia="hy-AM"/>
    </w:rPr>
  </w:style>
  <w:style w:type="paragraph" w:styleId="BodyText21">
    <w:name w:val="Body Text 2"/>
    <w:basedOn w:val="Normal"/>
    <w:link w:val="BodyText2Char"/>
    <w:uiPriority w:val="99"/>
    <w:rsid w:val="00F75A5B"/>
    <w:pPr>
      <w:spacing w:after="120" w:line="480" w:lineRule="auto"/>
    </w:pPr>
    <w:rPr>
      <w:rFonts w:asciiTheme="minorHAnsi" w:eastAsiaTheme="minorHAnsi" w:hAnsiTheme="minorHAnsi" w:cstheme="minorBidi"/>
      <w:lang w:eastAsia="hy-AM"/>
    </w:rPr>
  </w:style>
  <w:style w:type="character" w:customStyle="1" w:styleId="BodyText2Char1">
    <w:name w:val="Body Text 2 Char1"/>
    <w:basedOn w:val="DefaultParagraphFont"/>
    <w:uiPriority w:val="99"/>
    <w:semiHidden/>
    <w:rsid w:val="00F75A5B"/>
    <w:rPr>
      <w:rFonts w:ascii="GHEA Grapalat" w:eastAsia="GHEA Grapalat" w:hAnsi="GHEA Grapalat" w:cs="GHEA Grapalat"/>
    </w:rPr>
  </w:style>
  <w:style w:type="character" w:customStyle="1" w:styleId="BodyText3Char2">
    <w:name w:val="Body Text 3 Char2"/>
    <w:link w:val="BodyText3"/>
    <w:uiPriority w:val="99"/>
    <w:locked/>
    <w:rsid w:val="00F75A5B"/>
    <w:rPr>
      <w:rFonts w:eastAsia="SimSun"/>
      <w:sz w:val="16"/>
      <w:szCs w:val="16"/>
      <w:lang w:val="hy-AM" w:eastAsia="hy-AM"/>
    </w:rPr>
  </w:style>
  <w:style w:type="paragraph" w:styleId="BodyText3">
    <w:name w:val="Body Text 3"/>
    <w:basedOn w:val="Normal"/>
    <w:link w:val="BodyText3Char2"/>
    <w:uiPriority w:val="99"/>
    <w:rsid w:val="00F75A5B"/>
    <w:pPr>
      <w:spacing w:after="120"/>
    </w:pPr>
    <w:rPr>
      <w:rFonts w:asciiTheme="minorHAnsi" w:eastAsia="SimSun" w:hAnsiTheme="minorHAnsi" w:cstheme="minorBidi"/>
      <w:sz w:val="16"/>
      <w:szCs w:val="16"/>
      <w:lang w:eastAsia="hy-AM"/>
    </w:rPr>
  </w:style>
  <w:style w:type="character" w:customStyle="1" w:styleId="BodyText3Char">
    <w:name w:val="Body Text 3 Char"/>
    <w:basedOn w:val="DefaultParagraphFont"/>
    <w:uiPriority w:val="99"/>
    <w:rsid w:val="00F75A5B"/>
    <w:rPr>
      <w:rFonts w:ascii="GHEA Grapalat" w:eastAsia="GHEA Grapalat" w:hAnsi="GHEA Grapalat" w:cs="GHEA Grapalat"/>
      <w:sz w:val="16"/>
      <w:szCs w:val="16"/>
    </w:rPr>
  </w:style>
  <w:style w:type="character" w:customStyle="1" w:styleId="BodyTextIndent2Char">
    <w:name w:val="Body Text Indent 2 Char"/>
    <w:link w:val="BodyTextIndent2"/>
    <w:uiPriority w:val="99"/>
    <w:locked/>
    <w:rsid w:val="00F75A5B"/>
    <w:rPr>
      <w:rFonts w:ascii="Arial" w:hAnsi="Arial"/>
    </w:rPr>
  </w:style>
  <w:style w:type="paragraph" w:styleId="BodyTextIndent2">
    <w:name w:val="Body Text Indent 2"/>
    <w:basedOn w:val="Normal"/>
    <w:link w:val="BodyTextIndent2Char"/>
    <w:uiPriority w:val="99"/>
    <w:rsid w:val="00F75A5B"/>
    <w:pPr>
      <w:spacing w:after="120" w:line="480" w:lineRule="auto"/>
      <w:ind w:left="360"/>
    </w:pPr>
    <w:rPr>
      <w:rFonts w:ascii="Arial" w:eastAsiaTheme="minorHAnsi" w:hAnsi="Arial" w:cstheme="minorBidi"/>
    </w:rPr>
  </w:style>
  <w:style w:type="character" w:customStyle="1" w:styleId="BodyTextIndent2Char1">
    <w:name w:val="Body Text Indent 2 Char1"/>
    <w:basedOn w:val="DefaultParagraphFont"/>
    <w:uiPriority w:val="99"/>
    <w:semiHidden/>
    <w:rsid w:val="00F75A5B"/>
    <w:rPr>
      <w:rFonts w:ascii="GHEA Grapalat" w:eastAsia="GHEA Grapalat" w:hAnsi="GHEA Grapalat" w:cs="GHEA Grapalat"/>
    </w:rPr>
  </w:style>
  <w:style w:type="character" w:customStyle="1" w:styleId="BodyTextIndent3Char">
    <w:name w:val="Body Text Indent 3 Char"/>
    <w:link w:val="BodyTextIndent3"/>
    <w:locked/>
    <w:rsid w:val="00F75A5B"/>
    <w:rPr>
      <w:rFonts w:eastAsia="SimSun"/>
      <w:sz w:val="16"/>
      <w:szCs w:val="16"/>
      <w:lang w:val="hy-AM" w:eastAsia="hy-AM"/>
    </w:rPr>
  </w:style>
  <w:style w:type="paragraph" w:styleId="BodyTextIndent3">
    <w:name w:val="Body Text Indent 3"/>
    <w:basedOn w:val="Normal"/>
    <w:link w:val="BodyTextIndent3Char"/>
    <w:rsid w:val="00F75A5B"/>
    <w:pPr>
      <w:spacing w:after="120"/>
      <w:ind w:left="360"/>
    </w:pPr>
    <w:rPr>
      <w:rFonts w:asciiTheme="minorHAnsi" w:eastAsia="SimSun" w:hAnsiTheme="minorHAnsi" w:cstheme="minorBidi"/>
      <w:sz w:val="16"/>
      <w:szCs w:val="16"/>
      <w:lang w:eastAsia="hy-AM"/>
    </w:rPr>
  </w:style>
  <w:style w:type="character" w:customStyle="1" w:styleId="BodyTextIndent3Char1">
    <w:name w:val="Body Text Indent 3 Char1"/>
    <w:basedOn w:val="DefaultParagraphFont"/>
    <w:uiPriority w:val="99"/>
    <w:semiHidden/>
    <w:rsid w:val="00F75A5B"/>
    <w:rPr>
      <w:rFonts w:ascii="GHEA Grapalat" w:eastAsia="GHEA Grapalat" w:hAnsi="GHEA Grapalat" w:cs="GHEA Grapalat"/>
      <w:sz w:val="16"/>
      <w:szCs w:val="16"/>
    </w:rPr>
  </w:style>
  <w:style w:type="character" w:customStyle="1" w:styleId="DocumentMapChar">
    <w:name w:val="Document Map Char"/>
    <w:link w:val="DocumentMap"/>
    <w:locked/>
    <w:rsid w:val="00F75A5B"/>
    <w:rPr>
      <w:rFonts w:ascii="Tahoma" w:eastAsia="SimSun" w:hAnsi="Tahoma"/>
      <w:lang w:val="hy-AM" w:eastAsia="hy-AM"/>
    </w:rPr>
  </w:style>
  <w:style w:type="paragraph" w:styleId="DocumentMap">
    <w:name w:val="Document Map"/>
    <w:basedOn w:val="Normal"/>
    <w:link w:val="DocumentMapChar"/>
    <w:rsid w:val="00F75A5B"/>
    <w:pPr>
      <w:spacing w:after="0"/>
    </w:pPr>
    <w:rPr>
      <w:rFonts w:ascii="Tahoma" w:eastAsia="SimSun" w:hAnsi="Tahoma" w:cstheme="minorBidi"/>
      <w:lang w:eastAsia="hy-AM"/>
    </w:rPr>
  </w:style>
  <w:style w:type="character" w:customStyle="1" w:styleId="DocumentMapChar1">
    <w:name w:val="Document Map Char1"/>
    <w:basedOn w:val="DefaultParagraphFont"/>
    <w:uiPriority w:val="99"/>
    <w:semiHidden/>
    <w:rsid w:val="00F75A5B"/>
    <w:rPr>
      <w:rFonts w:ascii="Segoe UI" w:eastAsia="GHEA Grapalat" w:hAnsi="Segoe UI" w:cs="Segoe UI"/>
      <w:sz w:val="16"/>
      <w:szCs w:val="16"/>
    </w:rPr>
  </w:style>
  <w:style w:type="character" w:customStyle="1" w:styleId="CommentSubjectChar">
    <w:name w:val="Comment Subject Char"/>
    <w:link w:val="CommentSubject"/>
    <w:uiPriority w:val="99"/>
    <w:locked/>
    <w:rsid w:val="00F75A5B"/>
    <w:rPr>
      <w:rFonts w:eastAsia="SimSun"/>
      <w:b/>
      <w:bCs/>
      <w:lang w:val="hy-AM" w:eastAsia="hy-AM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75A5B"/>
    <w:pPr>
      <w:spacing w:after="0"/>
    </w:pPr>
    <w:rPr>
      <w:rFonts w:eastAsia="SimSun"/>
      <w:b/>
      <w:bCs/>
      <w:sz w:val="22"/>
      <w:szCs w:val="22"/>
      <w:lang w:bidi="ar-SA"/>
    </w:rPr>
  </w:style>
  <w:style w:type="character" w:customStyle="1" w:styleId="CommentSubjectChar1">
    <w:name w:val="Comment Subject Char1"/>
    <w:basedOn w:val="CommentTextChar"/>
    <w:uiPriority w:val="99"/>
    <w:semiHidden/>
    <w:rsid w:val="00F75A5B"/>
    <w:rPr>
      <w:b/>
      <w:bCs/>
      <w:sz w:val="20"/>
      <w:szCs w:val="20"/>
      <w:lang w:val="hy-AM" w:eastAsia="hy-AM" w:bidi="hy-AM"/>
    </w:rPr>
  </w:style>
  <w:style w:type="character" w:customStyle="1" w:styleId="NoSpacingChar">
    <w:name w:val="No Spacing Char"/>
    <w:link w:val="NoSpacing1"/>
    <w:uiPriority w:val="1"/>
    <w:locked/>
    <w:rsid w:val="00F75A5B"/>
    <w:rPr>
      <w:lang w:val="hy-AM"/>
    </w:rPr>
  </w:style>
  <w:style w:type="paragraph" w:customStyle="1" w:styleId="NoSpacing1">
    <w:name w:val="No Spacing1"/>
    <w:link w:val="NoSpacingChar"/>
    <w:uiPriority w:val="1"/>
    <w:qFormat/>
    <w:rsid w:val="00F75A5B"/>
    <w:pPr>
      <w:spacing w:after="0" w:line="240" w:lineRule="auto"/>
    </w:pPr>
    <w:rPr>
      <w:lang w:val="hy-AM"/>
    </w:rPr>
  </w:style>
  <w:style w:type="paragraph" w:customStyle="1" w:styleId="msolistparagraphcxspmiddle">
    <w:name w:val="msolistparagraphcxspmiddle"/>
    <w:basedOn w:val="Normal"/>
    <w:rsid w:val="00F75A5B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eastAsia="hy-AM" w:bidi="hy-AM"/>
    </w:rPr>
  </w:style>
  <w:style w:type="paragraph" w:customStyle="1" w:styleId="msolistparagraphcxsplast">
    <w:name w:val="msolistparagraphcxsplast"/>
    <w:basedOn w:val="Normal"/>
    <w:uiPriority w:val="99"/>
    <w:rsid w:val="00F75A5B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eastAsia="hy-AM" w:bidi="hy-AM"/>
    </w:rPr>
  </w:style>
  <w:style w:type="paragraph" w:customStyle="1" w:styleId="CharCharCharCharChar">
    <w:name w:val="Char Char Char Char Char"/>
    <w:basedOn w:val="Normal"/>
    <w:uiPriority w:val="99"/>
    <w:rsid w:val="00F75A5B"/>
    <w:pPr>
      <w:spacing w:line="240" w:lineRule="exact"/>
    </w:pPr>
    <w:rPr>
      <w:rFonts w:ascii="Arial" w:eastAsia="Calibri" w:hAnsi="Arial" w:cs="Arial"/>
      <w:sz w:val="20"/>
      <w:szCs w:val="20"/>
      <w:lang w:eastAsia="hy-AM" w:bidi="hy-AM"/>
    </w:rPr>
  </w:style>
  <w:style w:type="paragraph" w:customStyle="1" w:styleId="dec-date">
    <w:name w:val="dec-date"/>
    <w:basedOn w:val="Normal"/>
    <w:uiPriority w:val="99"/>
    <w:rsid w:val="00F75A5B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eastAsia="hy-AM" w:bidi="hy-AM"/>
    </w:rPr>
  </w:style>
  <w:style w:type="paragraph" w:customStyle="1" w:styleId="1">
    <w:name w:val="Без интервала1"/>
    <w:rsid w:val="00F75A5B"/>
    <w:pPr>
      <w:spacing w:after="0" w:line="240" w:lineRule="auto"/>
    </w:pPr>
    <w:rPr>
      <w:rFonts w:ascii="Calibri" w:eastAsia="Calibri" w:hAnsi="Calibri" w:cs="Calibri"/>
      <w:lang w:val="hy-AM" w:eastAsia="hy-AM" w:bidi="hy-AM"/>
    </w:rPr>
  </w:style>
  <w:style w:type="paragraph" w:customStyle="1" w:styleId="CharCharChar">
    <w:name w:val="Char Char Char"/>
    <w:basedOn w:val="Normal"/>
    <w:uiPriority w:val="99"/>
    <w:rsid w:val="00F75A5B"/>
    <w:pPr>
      <w:spacing w:line="240" w:lineRule="exact"/>
    </w:pPr>
    <w:rPr>
      <w:rFonts w:ascii="Arial" w:eastAsia="Calibri" w:hAnsi="Arial" w:cs="Arial"/>
      <w:sz w:val="20"/>
      <w:szCs w:val="20"/>
      <w:lang w:eastAsia="hy-AM" w:bidi="hy-AM"/>
    </w:rPr>
  </w:style>
  <w:style w:type="character" w:customStyle="1" w:styleId="Kaza2CharChar">
    <w:name w:val="Kaza2 Char Char"/>
    <w:link w:val="Kaza2Char"/>
    <w:uiPriority w:val="99"/>
    <w:locked/>
    <w:rsid w:val="00F75A5B"/>
    <w:rPr>
      <w:rFonts w:eastAsia="SimSun"/>
      <w:b/>
      <w:lang w:eastAsia="hy-AM"/>
    </w:rPr>
  </w:style>
  <w:style w:type="paragraph" w:customStyle="1" w:styleId="Kaza2Char">
    <w:name w:val="Kaza2 Char"/>
    <w:basedOn w:val="Normal"/>
    <w:link w:val="Kaza2CharChar"/>
    <w:uiPriority w:val="99"/>
    <w:rsid w:val="00F75A5B"/>
    <w:pPr>
      <w:spacing w:after="0"/>
    </w:pPr>
    <w:rPr>
      <w:rFonts w:asciiTheme="minorHAnsi" w:eastAsia="SimSun" w:hAnsiTheme="minorHAnsi" w:cstheme="minorBidi"/>
      <w:b/>
      <w:lang w:eastAsia="hy-AM"/>
    </w:rPr>
  </w:style>
  <w:style w:type="paragraph" w:customStyle="1" w:styleId="CharCharCharCharCharCharChar">
    <w:name w:val="Char Char Char Char Char Char Char"/>
    <w:basedOn w:val="Normal"/>
    <w:rsid w:val="00F75A5B"/>
    <w:pPr>
      <w:spacing w:line="240" w:lineRule="exact"/>
    </w:pPr>
    <w:rPr>
      <w:rFonts w:ascii="Arial" w:eastAsia="Calibri" w:hAnsi="Arial" w:cs="Arial"/>
      <w:sz w:val="20"/>
      <w:szCs w:val="20"/>
      <w:lang w:eastAsia="hy-AM" w:bidi="hy-AM"/>
    </w:rPr>
  </w:style>
  <w:style w:type="paragraph" w:customStyle="1" w:styleId="CharCharCharCharCharCharCharCharCharCharCharChar">
    <w:name w:val="Char Char Char Char Char Char Char Char Char Char Char Char"/>
    <w:basedOn w:val="Normal"/>
    <w:rsid w:val="00F75A5B"/>
    <w:pPr>
      <w:spacing w:line="240" w:lineRule="exact"/>
    </w:pPr>
    <w:rPr>
      <w:rFonts w:ascii="Arial" w:eastAsia="Calibri" w:hAnsi="Arial" w:cs="Arial"/>
      <w:sz w:val="20"/>
      <w:szCs w:val="20"/>
      <w:lang w:eastAsia="hy-AM" w:bidi="hy-AM"/>
    </w:rPr>
  </w:style>
  <w:style w:type="paragraph" w:customStyle="1" w:styleId="CharCharCharCharCharCharCharCharCharChar">
    <w:name w:val="Char Char Char Char Char Char Char Char Char Char"/>
    <w:basedOn w:val="Normal"/>
    <w:uiPriority w:val="99"/>
    <w:rsid w:val="00F75A5B"/>
    <w:pPr>
      <w:spacing w:line="240" w:lineRule="exact"/>
    </w:pPr>
    <w:rPr>
      <w:rFonts w:ascii="Arial" w:eastAsia="Calibri" w:hAnsi="Arial" w:cs="Arial"/>
      <w:sz w:val="20"/>
      <w:szCs w:val="20"/>
      <w:lang w:eastAsia="hy-AM" w:bidi="hy-AM"/>
    </w:rPr>
  </w:style>
  <w:style w:type="paragraph" w:customStyle="1" w:styleId="a">
    <w:name w:val="Îáû÷íûé"/>
    <w:uiPriority w:val="99"/>
    <w:rsid w:val="00F75A5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hy-AM" w:eastAsia="hy-AM" w:bidi="hy-AM"/>
    </w:rPr>
  </w:style>
  <w:style w:type="paragraph" w:customStyle="1" w:styleId="Kaza1">
    <w:name w:val="Kaza1"/>
    <w:basedOn w:val="Normal"/>
    <w:uiPriority w:val="99"/>
    <w:rsid w:val="00F75A5B"/>
    <w:pPr>
      <w:spacing w:after="0"/>
      <w:ind w:left="1440" w:hanging="1440"/>
      <w:jc w:val="both"/>
    </w:pPr>
    <w:rPr>
      <w:rFonts w:ascii="Times New Roman" w:eastAsia="SimSun" w:hAnsi="Times New Roman" w:cs="Times New Roman"/>
      <w:b/>
      <w:bCs/>
      <w:sz w:val="24"/>
      <w:szCs w:val="24"/>
      <w:lang w:eastAsia="hy-AM" w:bidi="hy-AM"/>
    </w:rPr>
  </w:style>
  <w:style w:type="character" w:customStyle="1" w:styleId="Kaza3CharChar">
    <w:name w:val="Kaza3 Char Char"/>
    <w:link w:val="Kaza3Char"/>
    <w:uiPriority w:val="99"/>
    <w:locked/>
    <w:rsid w:val="00F75A5B"/>
    <w:rPr>
      <w:rFonts w:eastAsia="SimSun"/>
      <w:b/>
      <w:lang w:eastAsia="hy-AM"/>
    </w:rPr>
  </w:style>
  <w:style w:type="paragraph" w:customStyle="1" w:styleId="Kaza3Char">
    <w:name w:val="Kaza3 Char"/>
    <w:basedOn w:val="Normal"/>
    <w:link w:val="Kaza3CharChar"/>
    <w:uiPriority w:val="99"/>
    <w:rsid w:val="00F75A5B"/>
    <w:pPr>
      <w:spacing w:after="0"/>
      <w:jc w:val="both"/>
    </w:pPr>
    <w:rPr>
      <w:rFonts w:asciiTheme="minorHAnsi" w:eastAsia="SimSun" w:hAnsiTheme="minorHAnsi" w:cstheme="minorBidi"/>
      <w:b/>
      <w:lang w:eastAsia="hy-AM"/>
    </w:rPr>
  </w:style>
  <w:style w:type="character" w:customStyle="1" w:styleId="Kaza4CharChar">
    <w:name w:val="Kaza4 Char Char"/>
    <w:link w:val="Kaza4Char"/>
    <w:uiPriority w:val="99"/>
    <w:locked/>
    <w:rsid w:val="00F75A5B"/>
    <w:rPr>
      <w:rFonts w:eastAsia="SimSun"/>
      <w:b/>
      <w:lang w:eastAsia="hy-AM"/>
    </w:rPr>
  </w:style>
  <w:style w:type="paragraph" w:customStyle="1" w:styleId="Kaza4Char">
    <w:name w:val="Kaza4 Char"/>
    <w:basedOn w:val="Normal"/>
    <w:link w:val="Kaza4CharChar"/>
    <w:uiPriority w:val="99"/>
    <w:rsid w:val="00F75A5B"/>
    <w:pPr>
      <w:spacing w:after="0"/>
      <w:jc w:val="both"/>
    </w:pPr>
    <w:rPr>
      <w:rFonts w:asciiTheme="minorHAnsi" w:eastAsia="SimSun" w:hAnsiTheme="minorHAnsi" w:cstheme="minorBidi"/>
      <w:b/>
      <w:lang w:eastAsia="hy-AM"/>
    </w:rPr>
  </w:style>
  <w:style w:type="paragraph" w:customStyle="1" w:styleId="xl24">
    <w:name w:val="xl24"/>
    <w:basedOn w:val="Normal"/>
    <w:rsid w:val="00F75A5B"/>
    <w:pPr>
      <w:spacing w:before="100" w:beforeAutospacing="1" w:after="100" w:afterAutospacing="1"/>
      <w:jc w:val="center"/>
    </w:pPr>
    <w:rPr>
      <w:rFonts w:ascii="Arial Armenian" w:eastAsia="Calibri" w:hAnsi="Arial Armenian" w:cs="Arial Armenian"/>
      <w:b/>
      <w:bCs/>
      <w:sz w:val="24"/>
      <w:szCs w:val="24"/>
      <w:lang w:eastAsia="hy-AM" w:bidi="hy-AM"/>
    </w:rPr>
  </w:style>
  <w:style w:type="paragraph" w:customStyle="1" w:styleId="CharCharCharCharCharCharCharCharChar">
    <w:name w:val="Char Char Char Char Char Char Char Char Char"/>
    <w:basedOn w:val="Normal"/>
    <w:rsid w:val="00F75A5B"/>
    <w:pPr>
      <w:spacing w:line="240" w:lineRule="exact"/>
    </w:pPr>
    <w:rPr>
      <w:rFonts w:ascii="Arial" w:eastAsia="Calibri" w:hAnsi="Arial" w:cs="Arial"/>
      <w:sz w:val="20"/>
      <w:szCs w:val="20"/>
      <w:lang w:eastAsia="hy-AM" w:bidi="hy-AM"/>
    </w:rPr>
  </w:style>
  <w:style w:type="paragraph" w:customStyle="1" w:styleId="dec-name">
    <w:name w:val="dec-name"/>
    <w:basedOn w:val="Normal"/>
    <w:uiPriority w:val="99"/>
    <w:rsid w:val="00F75A5B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eastAsia="hy-AM" w:bidi="hy-AM"/>
    </w:rPr>
  </w:style>
  <w:style w:type="paragraph" w:customStyle="1" w:styleId="CharChar2">
    <w:name w:val="Char Char2"/>
    <w:basedOn w:val="Normal"/>
    <w:uiPriority w:val="99"/>
    <w:rsid w:val="00F75A5B"/>
    <w:pPr>
      <w:spacing w:line="240" w:lineRule="exact"/>
    </w:pPr>
    <w:rPr>
      <w:rFonts w:ascii="Arial" w:eastAsia="Calibri" w:hAnsi="Arial" w:cs="Arial"/>
      <w:sz w:val="20"/>
      <w:szCs w:val="20"/>
      <w:lang w:eastAsia="hy-AM" w:bidi="hy-AM"/>
    </w:rPr>
  </w:style>
  <w:style w:type="paragraph" w:customStyle="1" w:styleId="intro">
    <w:name w:val="intro"/>
    <w:basedOn w:val="Normal"/>
    <w:rsid w:val="00F75A5B"/>
    <w:pPr>
      <w:spacing w:before="100" w:beforeAutospacing="1" w:after="100" w:afterAutospacing="1"/>
    </w:pPr>
    <w:rPr>
      <w:rFonts w:ascii="Times New Roman" w:eastAsia="Calibri" w:hAnsi="Times New Roman" w:cs="Times New Roman"/>
      <w:b/>
      <w:bCs/>
      <w:sz w:val="24"/>
      <w:szCs w:val="24"/>
      <w:lang w:eastAsia="hy-AM" w:bidi="hy-AM"/>
    </w:rPr>
  </w:style>
  <w:style w:type="paragraph" w:customStyle="1" w:styleId="msolistparagraph0">
    <w:name w:val="msolistparagraph"/>
    <w:basedOn w:val="Normal"/>
    <w:uiPriority w:val="99"/>
    <w:rsid w:val="00F75A5B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eastAsia="hy-AM" w:bidi="hy-AM"/>
    </w:rPr>
  </w:style>
  <w:style w:type="paragraph" w:customStyle="1" w:styleId="CharCharCharTegnTegnCharCharTegnTegnCharCharChar">
    <w:name w:val="Char Char Char Tegn Tegn Char Char Tegn Tegn Char Char Char"/>
    <w:basedOn w:val="Normal"/>
    <w:rsid w:val="00F75A5B"/>
    <w:pPr>
      <w:tabs>
        <w:tab w:val="left" w:pos="709"/>
      </w:tabs>
      <w:spacing w:after="0"/>
    </w:pPr>
    <w:rPr>
      <w:rFonts w:ascii="Tahoma" w:eastAsia="Calibri" w:hAnsi="Tahoma" w:cs="Tahoma"/>
      <w:sz w:val="24"/>
      <w:szCs w:val="24"/>
      <w:lang w:eastAsia="hy-AM" w:bidi="hy-AM"/>
    </w:rPr>
  </w:style>
  <w:style w:type="paragraph" w:customStyle="1" w:styleId="CharCharCharCharCharCharChar0">
    <w:name w:val="Char Char Char Char Char Знак Знак Char Char Знак Знак"/>
    <w:basedOn w:val="Normal"/>
    <w:rsid w:val="00F75A5B"/>
    <w:pPr>
      <w:spacing w:line="240" w:lineRule="exact"/>
    </w:pPr>
    <w:rPr>
      <w:rFonts w:ascii="Arial" w:eastAsia="Calibri" w:hAnsi="Arial" w:cs="Arial"/>
      <w:sz w:val="20"/>
      <w:szCs w:val="20"/>
      <w:lang w:eastAsia="hy-AM" w:bidi="hy-AM"/>
    </w:rPr>
  </w:style>
  <w:style w:type="paragraph" w:customStyle="1" w:styleId="yiv1819130750msonormal">
    <w:name w:val="yiv1819130750msonormal"/>
    <w:basedOn w:val="Normal"/>
    <w:rsid w:val="00F75A5B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eastAsia="hy-AM" w:bidi="hy-AM"/>
    </w:rPr>
  </w:style>
  <w:style w:type="paragraph" w:customStyle="1" w:styleId="CharCharCharCharCharChar">
    <w:name w:val="Char Char Char Char Char Char"/>
    <w:basedOn w:val="Normal"/>
    <w:rsid w:val="00F75A5B"/>
    <w:pPr>
      <w:spacing w:line="240" w:lineRule="exact"/>
    </w:pPr>
    <w:rPr>
      <w:rFonts w:ascii="Arial" w:eastAsia="Calibri" w:hAnsi="Arial" w:cs="Arial"/>
      <w:sz w:val="20"/>
      <w:szCs w:val="20"/>
      <w:lang w:eastAsia="hy-AM" w:bidi="hy-AM"/>
    </w:rPr>
  </w:style>
  <w:style w:type="paragraph" w:customStyle="1" w:styleId="CharCharCharCharCharCharCharCharCharCharCharCharChar">
    <w:name w:val="Char Char Char Char Char Char Char Char Char Char Char Char Char"/>
    <w:basedOn w:val="Normal"/>
    <w:uiPriority w:val="99"/>
    <w:rsid w:val="00F75A5B"/>
    <w:pPr>
      <w:spacing w:line="240" w:lineRule="exact"/>
    </w:pPr>
    <w:rPr>
      <w:rFonts w:ascii="Arial" w:eastAsia="Calibri" w:hAnsi="Arial" w:cs="Arial"/>
      <w:sz w:val="20"/>
      <w:szCs w:val="20"/>
      <w:lang w:eastAsia="hy-AM" w:bidi="hy-AM"/>
    </w:rPr>
  </w:style>
  <w:style w:type="character" w:customStyle="1" w:styleId="TitleChar1">
    <w:name w:val="Title Char1"/>
    <w:uiPriority w:val="99"/>
    <w:locked/>
    <w:rsid w:val="00F75A5B"/>
    <w:rPr>
      <w:rFonts w:ascii="Cambria" w:hAnsi="Cambria" w:cs="Cambria"/>
      <w:color w:val="auto"/>
      <w:spacing w:val="5"/>
      <w:kern w:val="28"/>
      <w:sz w:val="52"/>
      <w:szCs w:val="52"/>
      <w:lang w:val="hy-AM" w:eastAsia="hy-AM"/>
    </w:rPr>
  </w:style>
  <w:style w:type="character" w:customStyle="1" w:styleId="st1">
    <w:name w:val="st1"/>
    <w:rsid w:val="00F75A5B"/>
  </w:style>
  <w:style w:type="character" w:customStyle="1" w:styleId="apple-style-span">
    <w:name w:val="apple-style-span"/>
    <w:rsid w:val="00F75A5B"/>
  </w:style>
  <w:style w:type="character" w:customStyle="1" w:styleId="usercontent">
    <w:name w:val="usercontent"/>
    <w:rsid w:val="00F75A5B"/>
    <w:rPr>
      <w:rFonts w:ascii="Times New Roman" w:hAnsi="Times New Roman"/>
    </w:rPr>
  </w:style>
  <w:style w:type="paragraph" w:styleId="BlockText">
    <w:name w:val="Block Text"/>
    <w:basedOn w:val="Normal"/>
    <w:rsid w:val="00F75A5B"/>
    <w:pPr>
      <w:spacing w:after="0"/>
      <w:ind w:left="-709" w:right="-694"/>
    </w:pPr>
    <w:rPr>
      <w:rFonts w:ascii="Baltica" w:eastAsia="Calibri" w:hAnsi="Baltica" w:cs="Baltica"/>
      <w:sz w:val="18"/>
      <w:szCs w:val="18"/>
      <w:lang w:eastAsia="hy-AM" w:bidi="hy-AM"/>
    </w:rPr>
  </w:style>
  <w:style w:type="character" w:styleId="PageNumber">
    <w:name w:val="page number"/>
    <w:rsid w:val="00F75A5B"/>
    <w:rPr>
      <w:rFonts w:cs="Times New Roman"/>
    </w:rPr>
  </w:style>
  <w:style w:type="paragraph" w:customStyle="1" w:styleId="CharCharChar1">
    <w:name w:val="Char Char Char1"/>
    <w:basedOn w:val="Normal"/>
    <w:rsid w:val="00F75A5B"/>
    <w:pPr>
      <w:numPr>
        <w:numId w:val="2"/>
      </w:numPr>
      <w:tabs>
        <w:tab w:val="clear" w:pos="1800"/>
      </w:tabs>
      <w:spacing w:line="240" w:lineRule="exact"/>
      <w:ind w:left="0" w:firstLine="0"/>
    </w:pPr>
    <w:rPr>
      <w:rFonts w:ascii="Arial" w:eastAsia="Calibri" w:hAnsi="Arial" w:cs="Arial"/>
      <w:sz w:val="20"/>
      <w:szCs w:val="20"/>
      <w:lang w:eastAsia="hy-AM" w:bidi="hy-AM"/>
    </w:rPr>
  </w:style>
  <w:style w:type="paragraph" w:customStyle="1" w:styleId="Normalbullets">
    <w:name w:val="Normal bullets"/>
    <w:basedOn w:val="Normal"/>
    <w:autoRedefine/>
    <w:rsid w:val="00F75A5B"/>
    <w:pPr>
      <w:tabs>
        <w:tab w:val="num" w:pos="900"/>
      </w:tabs>
      <w:spacing w:after="0"/>
      <w:ind w:left="900" w:hanging="720"/>
      <w:jc w:val="both"/>
    </w:pPr>
    <w:rPr>
      <w:rFonts w:ascii="Sylfaen" w:eastAsia="Times New Roman" w:hAnsi="Sylfaen" w:cs="Times New Roman"/>
      <w:szCs w:val="24"/>
      <w:lang w:eastAsia="hy-AM" w:bidi="hy-AM"/>
    </w:rPr>
  </w:style>
  <w:style w:type="character" w:customStyle="1" w:styleId="yiv2497875003">
    <w:name w:val="yiv2497875003"/>
    <w:basedOn w:val="DefaultParagraphFont"/>
    <w:rsid w:val="00F75A5B"/>
  </w:style>
  <w:style w:type="character" w:customStyle="1" w:styleId="SubtitleChar2">
    <w:name w:val="Subtitle Char2"/>
    <w:link w:val="Subtitle"/>
    <w:uiPriority w:val="99"/>
    <w:rsid w:val="00F75A5B"/>
    <w:rPr>
      <w:rFonts w:ascii="Cambria" w:hAnsi="Cambria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2"/>
    <w:uiPriority w:val="99"/>
    <w:qFormat/>
    <w:rsid w:val="00F75A5B"/>
    <w:pPr>
      <w:numPr>
        <w:ilvl w:val="1"/>
      </w:numPr>
      <w:spacing w:after="0"/>
    </w:pPr>
    <w:rPr>
      <w:rFonts w:ascii="Cambria" w:eastAsiaTheme="minorHAnsi" w:hAnsi="Cambria" w:cstheme="minorBidi"/>
      <w:color w:val="17365D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uiPriority w:val="99"/>
    <w:rsid w:val="00F75A5B"/>
    <w:rPr>
      <w:rFonts w:eastAsiaTheme="minorEastAsia"/>
      <w:color w:val="5A5A5A" w:themeColor="text1" w:themeTint="A5"/>
      <w:spacing w:val="15"/>
    </w:rPr>
  </w:style>
  <w:style w:type="table" w:customStyle="1" w:styleId="MediumShading2-Accent51">
    <w:name w:val="Medium Shading 2 - Accent 51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Grid3-Accent21">
    <w:name w:val="Medium Grid 3 - Accent 21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</w:style>
  <w:style w:type="table" w:customStyle="1" w:styleId="MediumGrid3-Accent31">
    <w:name w:val="Medium Grid 3 - Accent 31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</w:style>
  <w:style w:type="table" w:customStyle="1" w:styleId="MediumShading1-Accent31">
    <w:name w:val="Medium Shading 1 - Accent 31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-Accent21">
    <w:name w:val="Medium Shading 1 - Accent 21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-Accent51">
    <w:name w:val="Medium Shading 1 - Accent 51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2-Accent31">
    <w:name w:val="Medium Shading 2 - Accent 31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2-Accent31">
    <w:name w:val="Medium List 2 - Accent 31"/>
    <w:rsid w:val="00F75A5B"/>
    <w:pPr>
      <w:spacing w:after="0" w:line="240" w:lineRule="auto"/>
    </w:pPr>
    <w:rPr>
      <w:rFonts w:ascii="Cambria" w:eastAsia="Calibri" w:hAnsi="Cambria" w:cs="Times New Roman"/>
      <w:color w:val="000000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Grid3-Accent61">
    <w:name w:val="Medium Grid 3 - Accent 61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</w:style>
  <w:style w:type="table" w:customStyle="1" w:styleId="MediumShading1-Accent11">
    <w:name w:val="Medium Shading 1 - Accent 11"/>
    <w:uiPriority w:val="63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-Accent41">
    <w:name w:val="Medium Shading 1 - Accent 41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Grid-Accent51">
    <w:name w:val="Colorful Grid - Accent 51"/>
    <w:rsid w:val="00F75A5B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val="hy-AM" w:eastAsia="hy-AM" w:bidi="hy-AM"/>
    </w:rPr>
    <w:tblPr>
      <w:tblStyleRowBandSize w:val="1"/>
      <w:tblStyleColBandSize w:val="1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</w:style>
  <w:style w:type="table" w:customStyle="1" w:styleId="ColorfulList-Accent31">
    <w:name w:val="Colorful List - Accent 31"/>
    <w:rsid w:val="00F75A5B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val="hy-AM" w:eastAsia="hy-AM" w:bidi="hy-AM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</w:style>
  <w:style w:type="table" w:customStyle="1" w:styleId="ColorfulShading-Accent51">
    <w:name w:val="Colorful Shading - Accent 51"/>
    <w:rsid w:val="00F75A5B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</w:style>
  <w:style w:type="table" w:customStyle="1" w:styleId="ColorfulGrid-Accent31">
    <w:name w:val="Colorful Grid - Accent 31"/>
    <w:rsid w:val="00F75A5B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val="hy-AM" w:eastAsia="hy-AM" w:bidi="hy-AM"/>
    </w:rPr>
    <w:tblPr>
      <w:tblStyleRowBandSize w:val="1"/>
      <w:tblStyleColBandSize w:val="1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</w:style>
  <w:style w:type="table" w:customStyle="1" w:styleId="MediumGrid2-Accent61">
    <w:name w:val="Medium Grid 2 - Accent 61"/>
    <w:rsid w:val="00F75A5B"/>
    <w:pPr>
      <w:spacing w:after="0" w:line="240" w:lineRule="auto"/>
    </w:pPr>
    <w:rPr>
      <w:rFonts w:ascii="Cambria" w:eastAsia="Calibri" w:hAnsi="Cambria" w:cs="Times New Roman"/>
      <w:color w:val="000000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</w:style>
  <w:style w:type="paragraph" w:customStyle="1" w:styleId="CharCharCharCharCharCharCharCharCharCharCharCharCharCharCharCharChar">
    <w:name w:val="Char Char Char Char Char Char Char Char Char Char Char Char Char Char Char Знак Знак Char Char Знак Знак"/>
    <w:basedOn w:val="Normal"/>
    <w:rsid w:val="00F75A5B"/>
    <w:pPr>
      <w:spacing w:line="240" w:lineRule="exact"/>
    </w:pPr>
    <w:rPr>
      <w:rFonts w:ascii="Arial" w:eastAsia="Calibri" w:hAnsi="Arial" w:cs="Arial"/>
      <w:sz w:val="20"/>
      <w:szCs w:val="20"/>
      <w:lang w:eastAsia="hy-AM" w:bidi="hy-AM"/>
    </w:rPr>
  </w:style>
  <w:style w:type="table" w:customStyle="1" w:styleId="MediumGrid3-Accent51">
    <w:name w:val="Medium Grid 3 - Accent 51"/>
    <w:uiPriority w:val="69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</w:style>
  <w:style w:type="paragraph" w:customStyle="1" w:styleId="CharCharCharCharCharCharCharCharCharChar2">
    <w:name w:val="Char Char Char Char Char Char Char Char Char Char2"/>
    <w:basedOn w:val="Normal"/>
    <w:uiPriority w:val="99"/>
    <w:rsid w:val="00F75A5B"/>
    <w:pPr>
      <w:spacing w:line="240" w:lineRule="exact"/>
    </w:pPr>
    <w:rPr>
      <w:rFonts w:ascii="Arial" w:eastAsia="Times New Roman" w:hAnsi="Arial" w:cs="Arial"/>
      <w:noProof/>
      <w:sz w:val="20"/>
      <w:szCs w:val="20"/>
      <w:lang w:eastAsia="hy-AM" w:bidi="hy-AM"/>
    </w:rPr>
  </w:style>
  <w:style w:type="character" w:customStyle="1" w:styleId="summary">
    <w:name w:val="summary"/>
    <w:rsid w:val="00F75A5B"/>
    <w:rPr>
      <w:rFonts w:cs="Times New Roman"/>
    </w:rPr>
  </w:style>
  <w:style w:type="character" w:customStyle="1" w:styleId="Heading7Char1">
    <w:name w:val="Heading 7 Char1"/>
    <w:uiPriority w:val="99"/>
    <w:semiHidden/>
    <w:rsid w:val="00F75A5B"/>
    <w:rPr>
      <w:rFonts w:ascii="Cambria" w:eastAsia="Times New Roman" w:hAnsi="Cambria" w:cs="Times New Roman"/>
      <w:i/>
      <w:iCs/>
      <w:color w:val="404040"/>
      <w:sz w:val="24"/>
      <w:szCs w:val="24"/>
      <w:lang w:val="hy-AM" w:eastAsia="hy-AM"/>
    </w:rPr>
  </w:style>
  <w:style w:type="character" w:customStyle="1" w:styleId="Heading8Char1">
    <w:name w:val="Heading 8 Char1"/>
    <w:uiPriority w:val="99"/>
    <w:semiHidden/>
    <w:rsid w:val="00F75A5B"/>
    <w:rPr>
      <w:rFonts w:ascii="Cambria" w:eastAsia="Times New Roman" w:hAnsi="Cambria" w:cs="Times New Roman"/>
      <w:color w:val="404040"/>
      <w:lang w:val="hy-AM" w:eastAsia="hy-AM"/>
    </w:rPr>
  </w:style>
  <w:style w:type="character" w:customStyle="1" w:styleId="Heading9Char1">
    <w:name w:val="Heading 9 Char1"/>
    <w:uiPriority w:val="99"/>
    <w:semiHidden/>
    <w:rsid w:val="00F75A5B"/>
    <w:rPr>
      <w:rFonts w:ascii="Cambria" w:eastAsia="Times New Roman" w:hAnsi="Cambria" w:cs="Times New Roman"/>
      <w:i/>
      <w:iCs/>
      <w:color w:val="404040"/>
      <w:lang w:val="hy-AM" w:eastAsia="hy-AM"/>
    </w:rPr>
  </w:style>
  <w:style w:type="character" w:customStyle="1" w:styleId="HeaderChar1">
    <w:name w:val="Header Char1"/>
    <w:aliases w:val="Koptekst rapport Char1"/>
    <w:uiPriority w:val="99"/>
    <w:semiHidden/>
    <w:rsid w:val="00F75A5B"/>
    <w:rPr>
      <w:sz w:val="24"/>
      <w:szCs w:val="24"/>
      <w:lang w:val="hy-AM" w:eastAsia="hy-AM"/>
    </w:rPr>
  </w:style>
  <w:style w:type="character" w:customStyle="1" w:styleId="FooterChar1">
    <w:name w:val="Footer Char1"/>
    <w:uiPriority w:val="99"/>
    <w:semiHidden/>
    <w:rsid w:val="00F75A5B"/>
    <w:rPr>
      <w:sz w:val="24"/>
      <w:szCs w:val="24"/>
      <w:lang w:val="hy-AM" w:eastAsia="hy-AM"/>
    </w:rPr>
  </w:style>
  <w:style w:type="character" w:customStyle="1" w:styleId="BodyTextIndentChar1">
    <w:name w:val="Body Text Indent Char1"/>
    <w:uiPriority w:val="99"/>
    <w:semiHidden/>
    <w:rsid w:val="00F75A5B"/>
    <w:rPr>
      <w:sz w:val="24"/>
      <w:szCs w:val="24"/>
      <w:lang w:val="hy-AM" w:eastAsia="hy-AM"/>
    </w:rPr>
  </w:style>
  <w:style w:type="character" w:customStyle="1" w:styleId="BodyText3Char1">
    <w:name w:val="Body Text 3 Char1"/>
    <w:uiPriority w:val="99"/>
    <w:rsid w:val="00F75A5B"/>
    <w:rPr>
      <w:sz w:val="16"/>
      <w:szCs w:val="16"/>
      <w:lang w:val="hy-AM" w:eastAsia="hy-AM"/>
    </w:rPr>
  </w:style>
  <w:style w:type="character" w:customStyle="1" w:styleId="BalloonTextChar1">
    <w:name w:val="Balloon Text Char1"/>
    <w:uiPriority w:val="99"/>
    <w:rsid w:val="00F75A5B"/>
    <w:rPr>
      <w:rFonts w:ascii="Tahoma" w:hAnsi="Tahoma" w:cs="Tahoma"/>
      <w:sz w:val="16"/>
      <w:szCs w:val="16"/>
      <w:lang w:val="hy-AM" w:eastAsia="hy-AM"/>
    </w:rPr>
  </w:style>
  <w:style w:type="character" w:customStyle="1" w:styleId="hps">
    <w:name w:val="hps"/>
    <w:basedOn w:val="DefaultParagraphFont"/>
    <w:rsid w:val="00F75A5B"/>
  </w:style>
  <w:style w:type="character" w:customStyle="1" w:styleId="zoomme">
    <w:name w:val="zoomme"/>
    <w:basedOn w:val="DefaultParagraphFont"/>
    <w:rsid w:val="00F75A5B"/>
  </w:style>
  <w:style w:type="paragraph" w:customStyle="1" w:styleId="Revision1">
    <w:name w:val="Revision1"/>
    <w:hidden/>
    <w:uiPriority w:val="99"/>
    <w:semiHidden/>
    <w:rsid w:val="00F75A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y-AM" w:eastAsia="hy-AM" w:bidi="hy-AM"/>
    </w:rPr>
  </w:style>
  <w:style w:type="character" w:customStyle="1" w:styleId="yiv9877451588">
    <w:name w:val="yiv9877451588"/>
    <w:basedOn w:val="DefaultParagraphFont"/>
    <w:rsid w:val="00F75A5B"/>
  </w:style>
  <w:style w:type="paragraph" w:customStyle="1" w:styleId="CharCharCharCharCharCharCharCharCharCharCharCharCharCharChar">
    <w:name w:val="Char Char Char Char Char Char Char Char Char Char Char Char Char Char Char"/>
    <w:basedOn w:val="Normal"/>
    <w:uiPriority w:val="99"/>
    <w:rsid w:val="00F75A5B"/>
    <w:pPr>
      <w:spacing w:line="240" w:lineRule="exact"/>
    </w:pPr>
    <w:rPr>
      <w:rFonts w:ascii="Arial" w:eastAsia="Calibri" w:hAnsi="Arial" w:cs="Arial"/>
      <w:sz w:val="20"/>
      <w:szCs w:val="20"/>
      <w:lang w:eastAsia="hy-AM" w:bidi="hy-AM"/>
    </w:rPr>
  </w:style>
  <w:style w:type="paragraph" w:customStyle="1" w:styleId="NoSpacing2">
    <w:name w:val="No Spacing2"/>
    <w:uiPriority w:val="99"/>
    <w:qFormat/>
    <w:rsid w:val="00F75A5B"/>
    <w:pPr>
      <w:spacing w:after="0" w:line="240" w:lineRule="auto"/>
    </w:pPr>
    <w:rPr>
      <w:rFonts w:ascii="Calibri" w:eastAsia="Calibri" w:hAnsi="Calibri" w:cs="Calibri"/>
      <w:lang w:val="hy-AM" w:eastAsia="hy-AM" w:bidi="hy-AM"/>
    </w:rPr>
  </w:style>
  <w:style w:type="paragraph" w:customStyle="1" w:styleId="CharCharCharCharCharCharCharCharCharCharCharCharChar1">
    <w:name w:val="Char Char Char Char Char Char Char Char Char Char Char Char Char1"/>
    <w:basedOn w:val="Normal"/>
    <w:uiPriority w:val="99"/>
    <w:rsid w:val="00F75A5B"/>
    <w:pPr>
      <w:spacing w:line="240" w:lineRule="exact"/>
    </w:pPr>
    <w:rPr>
      <w:rFonts w:ascii="Arial" w:eastAsia="Calibri" w:hAnsi="Arial" w:cs="Arial"/>
      <w:sz w:val="20"/>
      <w:szCs w:val="20"/>
      <w:lang w:eastAsia="hy-AM" w:bidi="hy-AM"/>
    </w:rPr>
  </w:style>
  <w:style w:type="paragraph" w:customStyle="1" w:styleId="CharCharCharChar">
    <w:name w:val="Char Char Char Char"/>
    <w:basedOn w:val="Normal"/>
    <w:rsid w:val="00F75A5B"/>
    <w:pPr>
      <w:spacing w:line="240" w:lineRule="exact"/>
    </w:pPr>
    <w:rPr>
      <w:rFonts w:ascii="Arial" w:eastAsia="Calibri" w:hAnsi="Arial" w:cs="Arial"/>
      <w:sz w:val="20"/>
      <w:szCs w:val="20"/>
      <w:lang w:eastAsia="hy-AM" w:bidi="hy-AM"/>
    </w:rPr>
  </w:style>
  <w:style w:type="paragraph" w:customStyle="1" w:styleId="11">
    <w:name w:val="Знак Знак11"/>
    <w:basedOn w:val="Normal"/>
    <w:uiPriority w:val="99"/>
    <w:rsid w:val="00F75A5B"/>
    <w:pPr>
      <w:spacing w:line="240" w:lineRule="exact"/>
    </w:pPr>
    <w:rPr>
      <w:rFonts w:ascii="Arial" w:eastAsia="Calibri" w:hAnsi="Arial" w:cs="Arial"/>
      <w:sz w:val="20"/>
      <w:szCs w:val="20"/>
      <w:lang w:eastAsia="hy-AM" w:bidi="hy-AM"/>
    </w:rPr>
  </w:style>
  <w:style w:type="paragraph" w:customStyle="1" w:styleId="2">
    <w:name w:val="Îñíîâíîé òåêñò 2"/>
    <w:basedOn w:val="Normal"/>
    <w:uiPriority w:val="99"/>
    <w:rsid w:val="00F75A5B"/>
    <w:pPr>
      <w:overflowPunct w:val="0"/>
      <w:autoSpaceDE w:val="0"/>
      <w:autoSpaceDN w:val="0"/>
      <w:adjustRightInd w:val="0"/>
      <w:spacing w:after="0"/>
      <w:ind w:firstLine="567"/>
      <w:jc w:val="both"/>
    </w:pPr>
    <w:rPr>
      <w:rFonts w:ascii="Arial Armenian" w:eastAsia="Calibri" w:hAnsi="Arial Armenian" w:cs="Arial Armenian"/>
      <w:sz w:val="24"/>
      <w:szCs w:val="24"/>
      <w:lang w:eastAsia="hy-AM" w:bidi="hy-AM"/>
    </w:rPr>
  </w:style>
  <w:style w:type="paragraph" w:customStyle="1" w:styleId="CharChar1">
    <w:name w:val="Char Char1"/>
    <w:basedOn w:val="Normal"/>
    <w:uiPriority w:val="99"/>
    <w:rsid w:val="00F75A5B"/>
    <w:pPr>
      <w:spacing w:line="240" w:lineRule="exact"/>
    </w:pPr>
    <w:rPr>
      <w:rFonts w:ascii="Arial" w:eastAsia="Calibri" w:hAnsi="Arial" w:cs="Arial"/>
      <w:sz w:val="20"/>
      <w:szCs w:val="20"/>
      <w:lang w:eastAsia="hy-AM" w:bidi="hy-AM"/>
    </w:rPr>
  </w:style>
  <w:style w:type="paragraph" w:customStyle="1" w:styleId="rmccirjd">
    <w:name w:val="rmccirjd"/>
    <w:basedOn w:val="Normal"/>
    <w:uiPriority w:val="99"/>
    <w:rsid w:val="00F75A5B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eastAsia="hy-AM" w:bidi="hy-AM"/>
    </w:rPr>
  </w:style>
  <w:style w:type="character" w:customStyle="1" w:styleId="CharChar5">
    <w:name w:val="Char Char5"/>
    <w:uiPriority w:val="99"/>
    <w:rsid w:val="00F75A5B"/>
    <w:rPr>
      <w:sz w:val="24"/>
      <w:lang w:val="hy-AM" w:eastAsia="hy-AM"/>
    </w:rPr>
  </w:style>
  <w:style w:type="character" w:customStyle="1" w:styleId="longtext">
    <w:name w:val="long_text"/>
    <w:uiPriority w:val="99"/>
    <w:rsid w:val="00F75A5B"/>
    <w:rPr>
      <w:rFonts w:cs="Times New Roman"/>
    </w:rPr>
  </w:style>
  <w:style w:type="character" w:customStyle="1" w:styleId="SubtitleChar1">
    <w:name w:val="Subtitle Char1"/>
    <w:uiPriority w:val="99"/>
    <w:locked/>
    <w:rsid w:val="00F75A5B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TOC3">
    <w:name w:val="toc 3"/>
    <w:basedOn w:val="Normal"/>
    <w:next w:val="Normal"/>
    <w:autoRedefine/>
    <w:uiPriority w:val="39"/>
    <w:qFormat/>
    <w:rsid w:val="00F75A5B"/>
    <w:pPr>
      <w:tabs>
        <w:tab w:val="right" w:leader="dot" w:pos="9170"/>
      </w:tabs>
      <w:spacing w:after="0"/>
      <w:ind w:left="440"/>
    </w:pPr>
    <w:rPr>
      <w:rFonts w:ascii="Calibri" w:eastAsia="Calibri" w:hAnsi="Calibri" w:cs="Calibri"/>
      <w:i/>
      <w:iCs/>
      <w:sz w:val="20"/>
      <w:szCs w:val="20"/>
      <w:lang w:eastAsia="hy-AM" w:bidi="hy-AM"/>
    </w:rPr>
  </w:style>
  <w:style w:type="paragraph" w:styleId="TOC4">
    <w:name w:val="toc 4"/>
    <w:basedOn w:val="Normal"/>
    <w:next w:val="Normal"/>
    <w:autoRedefine/>
    <w:uiPriority w:val="39"/>
    <w:rsid w:val="00F75A5B"/>
    <w:pPr>
      <w:spacing w:after="0"/>
      <w:ind w:left="660"/>
    </w:pPr>
    <w:rPr>
      <w:rFonts w:ascii="Calibri" w:eastAsia="Calibri" w:hAnsi="Calibri" w:cs="Calibri"/>
      <w:sz w:val="18"/>
      <w:szCs w:val="18"/>
      <w:lang w:eastAsia="hy-AM" w:bidi="hy-AM"/>
    </w:rPr>
  </w:style>
  <w:style w:type="paragraph" w:styleId="TOC5">
    <w:name w:val="toc 5"/>
    <w:basedOn w:val="Normal"/>
    <w:next w:val="Normal"/>
    <w:autoRedefine/>
    <w:uiPriority w:val="39"/>
    <w:rsid w:val="00F75A5B"/>
    <w:pPr>
      <w:spacing w:after="0"/>
      <w:ind w:left="880"/>
    </w:pPr>
    <w:rPr>
      <w:rFonts w:ascii="Calibri" w:eastAsia="Calibri" w:hAnsi="Calibri" w:cs="Calibri"/>
      <w:sz w:val="18"/>
      <w:szCs w:val="18"/>
      <w:lang w:eastAsia="hy-AM" w:bidi="hy-AM"/>
    </w:rPr>
  </w:style>
  <w:style w:type="paragraph" w:styleId="TOC6">
    <w:name w:val="toc 6"/>
    <w:basedOn w:val="Normal"/>
    <w:next w:val="Normal"/>
    <w:autoRedefine/>
    <w:uiPriority w:val="39"/>
    <w:rsid w:val="00F75A5B"/>
    <w:pPr>
      <w:spacing w:after="0"/>
      <w:ind w:left="1100"/>
    </w:pPr>
    <w:rPr>
      <w:rFonts w:ascii="Calibri" w:eastAsia="Calibri" w:hAnsi="Calibri" w:cs="Calibri"/>
      <w:sz w:val="18"/>
      <w:szCs w:val="18"/>
      <w:lang w:eastAsia="hy-AM" w:bidi="hy-AM"/>
    </w:rPr>
  </w:style>
  <w:style w:type="paragraph" w:styleId="TOC7">
    <w:name w:val="toc 7"/>
    <w:basedOn w:val="Normal"/>
    <w:next w:val="Normal"/>
    <w:autoRedefine/>
    <w:uiPriority w:val="39"/>
    <w:rsid w:val="00F75A5B"/>
    <w:pPr>
      <w:spacing w:after="0"/>
      <w:ind w:left="1320"/>
    </w:pPr>
    <w:rPr>
      <w:rFonts w:ascii="Calibri" w:eastAsia="Calibri" w:hAnsi="Calibri" w:cs="Calibri"/>
      <w:sz w:val="18"/>
      <w:szCs w:val="18"/>
      <w:lang w:eastAsia="hy-AM" w:bidi="hy-AM"/>
    </w:rPr>
  </w:style>
  <w:style w:type="paragraph" w:styleId="TOC8">
    <w:name w:val="toc 8"/>
    <w:basedOn w:val="Normal"/>
    <w:next w:val="Normal"/>
    <w:autoRedefine/>
    <w:uiPriority w:val="39"/>
    <w:rsid w:val="00F75A5B"/>
    <w:pPr>
      <w:spacing w:after="0"/>
      <w:ind w:left="1540"/>
    </w:pPr>
    <w:rPr>
      <w:rFonts w:ascii="Calibri" w:eastAsia="Calibri" w:hAnsi="Calibri" w:cs="Calibri"/>
      <w:sz w:val="18"/>
      <w:szCs w:val="18"/>
      <w:lang w:eastAsia="hy-AM" w:bidi="hy-AM"/>
    </w:rPr>
  </w:style>
  <w:style w:type="paragraph" w:styleId="TOC9">
    <w:name w:val="toc 9"/>
    <w:basedOn w:val="Normal"/>
    <w:next w:val="Normal"/>
    <w:autoRedefine/>
    <w:uiPriority w:val="39"/>
    <w:rsid w:val="00F75A5B"/>
    <w:pPr>
      <w:spacing w:after="0"/>
      <w:ind w:left="1760"/>
    </w:pPr>
    <w:rPr>
      <w:rFonts w:ascii="Calibri" w:eastAsia="Calibri" w:hAnsi="Calibri" w:cs="Calibri"/>
      <w:sz w:val="18"/>
      <w:szCs w:val="18"/>
      <w:lang w:eastAsia="hy-AM" w:bidi="hy-AM"/>
    </w:rPr>
  </w:style>
  <w:style w:type="character" w:styleId="FollowedHyperlink">
    <w:name w:val="FollowedHyperlink"/>
    <w:uiPriority w:val="99"/>
    <w:rsid w:val="00F75A5B"/>
    <w:rPr>
      <w:color w:val="800080"/>
      <w:u w:val="single"/>
    </w:rPr>
  </w:style>
  <w:style w:type="paragraph" w:customStyle="1" w:styleId="a0">
    <w:name w:val="Знак Знак"/>
    <w:basedOn w:val="Normal"/>
    <w:rsid w:val="00F75A5B"/>
    <w:pPr>
      <w:spacing w:line="240" w:lineRule="exact"/>
    </w:pPr>
    <w:rPr>
      <w:rFonts w:ascii="Arial" w:eastAsia="Times New Roman" w:hAnsi="Arial" w:cs="Arial"/>
      <w:sz w:val="20"/>
      <w:szCs w:val="20"/>
      <w:lang w:eastAsia="hy-AM" w:bidi="hy-AM"/>
    </w:rPr>
  </w:style>
  <w:style w:type="paragraph" w:customStyle="1" w:styleId="CharCharCharCharCharCharCharCharCharCharCharCharChar3">
    <w:name w:val="Char Char Char Char Char Char Char Char Char Char Char Char Char3"/>
    <w:basedOn w:val="Normal"/>
    <w:uiPriority w:val="99"/>
    <w:rsid w:val="00F75A5B"/>
    <w:pPr>
      <w:spacing w:line="240" w:lineRule="exact"/>
    </w:pPr>
    <w:rPr>
      <w:rFonts w:ascii="Arial" w:eastAsia="Times New Roman" w:hAnsi="Arial" w:cs="Arial"/>
      <w:sz w:val="20"/>
      <w:szCs w:val="20"/>
      <w:lang w:eastAsia="hy-AM" w:bidi="hy-AM"/>
    </w:rPr>
  </w:style>
  <w:style w:type="character" w:customStyle="1" w:styleId="hpsatn">
    <w:name w:val="hps atn"/>
    <w:basedOn w:val="DefaultParagraphFont"/>
    <w:rsid w:val="00F75A5B"/>
  </w:style>
  <w:style w:type="paragraph" w:customStyle="1" w:styleId="yiv4089972520msonormal">
    <w:name w:val="yiv4089972520msonormal"/>
    <w:basedOn w:val="Normal"/>
    <w:rsid w:val="00F75A5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y-AM" w:bidi="hy-AM"/>
    </w:rPr>
  </w:style>
  <w:style w:type="character" w:customStyle="1" w:styleId="A9">
    <w:name w:val="A9"/>
    <w:rsid w:val="00F75A5B"/>
    <w:rPr>
      <w:color w:val="000000"/>
      <w:sz w:val="20"/>
    </w:rPr>
  </w:style>
  <w:style w:type="table" w:customStyle="1" w:styleId="MediumShading2-Accent52">
    <w:name w:val="Medium Shading 2 - Accent 52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Grid3-Accent22">
    <w:name w:val="Medium Grid 3 - Accent 22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</w:style>
  <w:style w:type="table" w:customStyle="1" w:styleId="MediumGrid3-Accent32">
    <w:name w:val="Medium Grid 3 - Accent 32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</w:style>
  <w:style w:type="table" w:customStyle="1" w:styleId="MediumShading1-Accent32">
    <w:name w:val="Medium Shading 1 - Accent 32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-Accent22">
    <w:name w:val="Medium Shading 1 - Accent 22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-Accent52">
    <w:name w:val="Medium Shading 1 - Accent 52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2-Accent32">
    <w:name w:val="Medium Shading 2 - Accent 32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2-Accent32">
    <w:name w:val="Medium List 2 - Accent 32"/>
    <w:rsid w:val="00F75A5B"/>
    <w:pPr>
      <w:spacing w:after="0" w:line="240" w:lineRule="auto"/>
    </w:pPr>
    <w:rPr>
      <w:rFonts w:ascii="Cambria" w:eastAsia="Calibri" w:hAnsi="Cambria" w:cs="Times New Roman"/>
      <w:color w:val="000000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Grid3-Accent62">
    <w:name w:val="Medium Grid 3 - Accent 62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</w:style>
  <w:style w:type="table" w:customStyle="1" w:styleId="MediumShading1-Accent42">
    <w:name w:val="Medium Shading 1 - Accent 42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Grid-Accent52">
    <w:name w:val="Colorful Grid - Accent 52"/>
    <w:rsid w:val="00F75A5B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val="hy-AM" w:eastAsia="hy-AM" w:bidi="hy-AM"/>
    </w:rPr>
    <w:tblPr>
      <w:tblStyleRowBandSize w:val="1"/>
      <w:tblStyleColBandSize w:val="1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</w:style>
  <w:style w:type="table" w:customStyle="1" w:styleId="ColorfulList-Accent32">
    <w:name w:val="Colorful List - Accent 32"/>
    <w:rsid w:val="00F75A5B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val="hy-AM" w:eastAsia="hy-AM" w:bidi="hy-AM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</w:style>
  <w:style w:type="table" w:customStyle="1" w:styleId="ColorfulShading-Accent52">
    <w:name w:val="Colorful Shading - Accent 52"/>
    <w:rsid w:val="00F75A5B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</w:style>
  <w:style w:type="table" w:customStyle="1" w:styleId="ColorfulGrid-Accent32">
    <w:name w:val="Colorful Grid - Accent 32"/>
    <w:rsid w:val="00F75A5B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val="hy-AM" w:eastAsia="hy-AM" w:bidi="hy-AM"/>
    </w:rPr>
    <w:tblPr>
      <w:tblStyleRowBandSize w:val="1"/>
      <w:tblStyleColBandSize w:val="1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</w:style>
  <w:style w:type="table" w:customStyle="1" w:styleId="MediumGrid2-Accent62">
    <w:name w:val="Medium Grid 2 - Accent 62"/>
    <w:rsid w:val="00F75A5B"/>
    <w:pPr>
      <w:spacing w:after="0" w:line="240" w:lineRule="auto"/>
    </w:pPr>
    <w:rPr>
      <w:rFonts w:ascii="Cambria" w:eastAsia="Calibri" w:hAnsi="Cambria" w:cs="Times New Roman"/>
      <w:color w:val="000000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</w:style>
  <w:style w:type="table" w:customStyle="1" w:styleId="MediumGrid3-Accent52">
    <w:name w:val="Medium Grid 3 - Accent 52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</w:style>
  <w:style w:type="paragraph" w:customStyle="1" w:styleId="CharCharCharCharCharCharCharCharCharChar1">
    <w:name w:val="Char Char Char Char Char Char Char Char Char Char1"/>
    <w:basedOn w:val="Normal"/>
    <w:rsid w:val="00F75A5B"/>
    <w:pPr>
      <w:spacing w:line="240" w:lineRule="exact"/>
    </w:pPr>
    <w:rPr>
      <w:rFonts w:ascii="Arial" w:eastAsia="Times New Roman" w:hAnsi="Arial" w:cs="Arial"/>
      <w:noProof/>
      <w:sz w:val="20"/>
      <w:szCs w:val="20"/>
      <w:lang w:eastAsia="hy-AM" w:bidi="hy-AM"/>
    </w:rPr>
  </w:style>
  <w:style w:type="paragraph" w:customStyle="1" w:styleId="10">
    <w:name w:val="Знак Знак1"/>
    <w:basedOn w:val="Normal"/>
    <w:rsid w:val="00F75A5B"/>
    <w:pPr>
      <w:spacing w:line="240" w:lineRule="exact"/>
    </w:pPr>
    <w:rPr>
      <w:rFonts w:ascii="Arial" w:eastAsia="Times New Roman" w:hAnsi="Arial" w:cs="Arial"/>
      <w:sz w:val="20"/>
      <w:szCs w:val="20"/>
      <w:lang w:eastAsia="hy-AM" w:bidi="hy-AM"/>
    </w:rPr>
  </w:style>
  <w:style w:type="paragraph" w:customStyle="1" w:styleId="CharCharCharCharCharCharCharCharCharCharCharCharChar2">
    <w:name w:val="Char Char Char Char Char Char Char Char Char Char Char Char Char2"/>
    <w:basedOn w:val="Normal"/>
    <w:rsid w:val="00F75A5B"/>
    <w:pPr>
      <w:spacing w:line="240" w:lineRule="exact"/>
    </w:pPr>
    <w:rPr>
      <w:rFonts w:ascii="Arial" w:eastAsia="Times New Roman" w:hAnsi="Arial" w:cs="Arial"/>
      <w:sz w:val="20"/>
      <w:szCs w:val="20"/>
      <w:lang w:eastAsia="hy-AM" w:bidi="hy-AM"/>
    </w:rPr>
  </w:style>
  <w:style w:type="paragraph" w:customStyle="1" w:styleId="CharChar16">
    <w:name w:val="Char Char16"/>
    <w:basedOn w:val="Normal"/>
    <w:rsid w:val="00F75A5B"/>
    <w:pPr>
      <w:spacing w:line="240" w:lineRule="exact"/>
    </w:pPr>
    <w:rPr>
      <w:rFonts w:ascii="Arial" w:eastAsia="Times New Roman" w:hAnsi="Arial" w:cs="Arial"/>
      <w:sz w:val="20"/>
      <w:szCs w:val="20"/>
      <w:lang w:eastAsia="hy-AM" w:bidi="hy-AM"/>
    </w:rPr>
  </w:style>
  <w:style w:type="character" w:customStyle="1" w:styleId="CharChar11">
    <w:name w:val="Char Char11"/>
    <w:rsid w:val="00F75A5B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Heading4Char1">
    <w:name w:val="Heading 4 Char1"/>
    <w:aliases w:val="Nkar Char,nkar Char,4 Заголовок 4 Char"/>
    <w:uiPriority w:val="9"/>
    <w:rsid w:val="00F75A5B"/>
    <w:rPr>
      <w:b/>
      <w:bCs/>
      <w:sz w:val="28"/>
      <w:szCs w:val="28"/>
      <w:lang w:val="hy-AM" w:eastAsia="hy-AM" w:bidi="hy-AM"/>
    </w:rPr>
  </w:style>
  <w:style w:type="paragraph" w:customStyle="1" w:styleId="CharChar">
    <w:name w:val="Знак Знак Char Char Знак Знак"/>
    <w:basedOn w:val="Normal"/>
    <w:rsid w:val="00F75A5B"/>
    <w:pPr>
      <w:spacing w:line="240" w:lineRule="exact"/>
    </w:pPr>
    <w:rPr>
      <w:rFonts w:ascii="Arial" w:eastAsia="Times New Roman" w:hAnsi="Arial" w:cs="Arial"/>
      <w:sz w:val="20"/>
      <w:szCs w:val="20"/>
      <w:lang w:eastAsia="hy-AM" w:bidi="hy-AM"/>
    </w:rPr>
  </w:style>
  <w:style w:type="paragraph" w:customStyle="1" w:styleId="12">
    <w:name w:val="Абзац списка1"/>
    <w:basedOn w:val="Normal"/>
    <w:qFormat/>
    <w:rsid w:val="00F75A5B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hy-AM" w:bidi="hy-AM"/>
    </w:rPr>
  </w:style>
  <w:style w:type="table" w:customStyle="1" w:styleId="TableGrid1">
    <w:name w:val="Table Grid1"/>
    <w:basedOn w:val="TableNormal"/>
    <w:next w:val="TableGrid"/>
    <w:uiPriority w:val="39"/>
    <w:rsid w:val="00F75A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y-AM" w:eastAsia="hy-AM" w:bidi="hy-A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Shading2-Accent511">
    <w:name w:val="Medium Shading 2 - Accent 511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Grid3-Accent211">
    <w:name w:val="Medium Grid 3 - Accent 211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</w:style>
  <w:style w:type="table" w:customStyle="1" w:styleId="MediumGrid3-Accent311">
    <w:name w:val="Medium Grid 3 - Accent 311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</w:style>
  <w:style w:type="table" w:customStyle="1" w:styleId="MediumShading1-Accent311">
    <w:name w:val="Medium Shading 1 - Accent 311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-Accent211">
    <w:name w:val="Medium Shading 1 - Accent 211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-Accent511">
    <w:name w:val="Medium Shading 1 - Accent 511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2-Accent311">
    <w:name w:val="Medium Shading 2 - Accent 311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2-Accent311">
    <w:name w:val="Medium List 2 - Accent 311"/>
    <w:rsid w:val="00F75A5B"/>
    <w:pPr>
      <w:spacing w:after="0" w:line="240" w:lineRule="auto"/>
    </w:pPr>
    <w:rPr>
      <w:rFonts w:ascii="Cambria" w:eastAsia="Calibri" w:hAnsi="Cambria" w:cs="Times New Roman"/>
      <w:color w:val="000000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Grid3-Accent611">
    <w:name w:val="Medium Grid 3 - Accent 611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</w:style>
  <w:style w:type="table" w:customStyle="1" w:styleId="MediumShading1-Accent111">
    <w:name w:val="Medium Shading 1 - Accent 111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-Accent411">
    <w:name w:val="Medium Shading 1 - Accent 411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Grid-Accent511">
    <w:name w:val="Colorful Grid - Accent 511"/>
    <w:rsid w:val="00F75A5B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val="hy-AM" w:eastAsia="hy-AM" w:bidi="hy-AM"/>
    </w:rPr>
    <w:tblPr>
      <w:tblStyleRowBandSize w:val="1"/>
      <w:tblStyleColBandSize w:val="1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</w:style>
  <w:style w:type="table" w:customStyle="1" w:styleId="ColorfulList-Accent311">
    <w:name w:val="Colorful List - Accent 311"/>
    <w:rsid w:val="00F75A5B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val="hy-AM" w:eastAsia="hy-AM" w:bidi="hy-AM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</w:style>
  <w:style w:type="table" w:customStyle="1" w:styleId="ColorfulShading-Accent511">
    <w:name w:val="Colorful Shading - Accent 511"/>
    <w:rsid w:val="00F75A5B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</w:style>
  <w:style w:type="table" w:customStyle="1" w:styleId="ColorfulGrid-Accent311">
    <w:name w:val="Colorful Grid - Accent 311"/>
    <w:rsid w:val="00F75A5B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val="hy-AM" w:eastAsia="hy-AM" w:bidi="hy-AM"/>
    </w:rPr>
    <w:tblPr>
      <w:tblStyleRowBandSize w:val="1"/>
      <w:tblStyleColBandSize w:val="1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</w:style>
  <w:style w:type="table" w:customStyle="1" w:styleId="MediumGrid2-Accent611">
    <w:name w:val="Medium Grid 2 - Accent 611"/>
    <w:rsid w:val="00F75A5B"/>
    <w:pPr>
      <w:spacing w:after="0" w:line="240" w:lineRule="auto"/>
    </w:pPr>
    <w:rPr>
      <w:rFonts w:ascii="Cambria" w:eastAsia="Calibri" w:hAnsi="Cambria" w:cs="Times New Roman"/>
      <w:color w:val="000000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</w:style>
  <w:style w:type="table" w:customStyle="1" w:styleId="MediumGrid3-Accent511">
    <w:name w:val="Medium Grid 3 - Accent 511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</w:style>
  <w:style w:type="table" w:customStyle="1" w:styleId="MediumShading2-Accent521">
    <w:name w:val="Medium Shading 2 - Accent 521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Grid3-Accent221">
    <w:name w:val="Medium Grid 3 - Accent 221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</w:style>
  <w:style w:type="table" w:customStyle="1" w:styleId="MediumGrid3-Accent321">
    <w:name w:val="Medium Grid 3 - Accent 321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</w:style>
  <w:style w:type="table" w:customStyle="1" w:styleId="MediumShading1-Accent321">
    <w:name w:val="Medium Shading 1 - Accent 321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-Accent221">
    <w:name w:val="Medium Shading 1 - Accent 221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-Accent521">
    <w:name w:val="Medium Shading 1 - Accent 521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2-Accent321">
    <w:name w:val="Medium Shading 2 - Accent 321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2-Accent321">
    <w:name w:val="Medium List 2 - Accent 321"/>
    <w:rsid w:val="00F75A5B"/>
    <w:pPr>
      <w:spacing w:after="0" w:line="240" w:lineRule="auto"/>
    </w:pPr>
    <w:rPr>
      <w:rFonts w:ascii="Cambria" w:eastAsia="Calibri" w:hAnsi="Cambria" w:cs="Times New Roman"/>
      <w:color w:val="000000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Grid3-Accent621">
    <w:name w:val="Medium Grid 3 - Accent 621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</w:style>
  <w:style w:type="table" w:customStyle="1" w:styleId="MediumShading1-Accent421">
    <w:name w:val="Medium Shading 1 - Accent 421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Grid-Accent521">
    <w:name w:val="Colorful Grid - Accent 521"/>
    <w:rsid w:val="00F75A5B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val="hy-AM" w:eastAsia="hy-AM" w:bidi="hy-AM"/>
    </w:rPr>
    <w:tblPr>
      <w:tblStyleRowBandSize w:val="1"/>
      <w:tblStyleColBandSize w:val="1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</w:style>
  <w:style w:type="table" w:customStyle="1" w:styleId="ColorfulList-Accent321">
    <w:name w:val="Colorful List - Accent 321"/>
    <w:rsid w:val="00F75A5B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val="hy-AM" w:eastAsia="hy-AM" w:bidi="hy-AM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</w:style>
  <w:style w:type="table" w:customStyle="1" w:styleId="ColorfulShading-Accent521">
    <w:name w:val="Colorful Shading - Accent 521"/>
    <w:rsid w:val="00F75A5B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</w:style>
  <w:style w:type="table" w:customStyle="1" w:styleId="ColorfulGrid-Accent321">
    <w:name w:val="Colorful Grid - Accent 321"/>
    <w:rsid w:val="00F75A5B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val="hy-AM" w:eastAsia="hy-AM" w:bidi="hy-AM"/>
    </w:rPr>
    <w:tblPr>
      <w:tblStyleRowBandSize w:val="1"/>
      <w:tblStyleColBandSize w:val="1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</w:style>
  <w:style w:type="table" w:customStyle="1" w:styleId="MediumGrid2-Accent621">
    <w:name w:val="Medium Grid 2 - Accent 621"/>
    <w:rsid w:val="00F75A5B"/>
    <w:pPr>
      <w:spacing w:after="0" w:line="240" w:lineRule="auto"/>
    </w:pPr>
    <w:rPr>
      <w:rFonts w:ascii="Cambria" w:eastAsia="Calibri" w:hAnsi="Cambria" w:cs="Times New Roman"/>
      <w:color w:val="000000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</w:style>
  <w:style w:type="table" w:customStyle="1" w:styleId="MediumGrid3-Accent521">
    <w:name w:val="Medium Grid 3 - Accent 521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</w:style>
  <w:style w:type="paragraph" w:customStyle="1" w:styleId="headingtitleStyle">
    <w:name w:val="heading titleStyle"/>
    <w:basedOn w:val="Normal"/>
    <w:rsid w:val="00F75A5B"/>
    <w:pPr>
      <w:spacing w:after="200" w:line="276" w:lineRule="auto"/>
      <w:jc w:val="center"/>
    </w:pPr>
    <w:rPr>
      <w:b/>
      <w:caps/>
      <w:color w:val="000000"/>
      <w:sz w:val="28"/>
      <w:szCs w:val="28"/>
      <w:lang w:eastAsia="hy-AM" w:bidi="hy-AM"/>
    </w:rPr>
  </w:style>
  <w:style w:type="paragraph" w:customStyle="1" w:styleId="bc6k">
    <w:name w:val="bc6k"/>
    <w:basedOn w:val="Normal"/>
    <w:uiPriority w:val="99"/>
    <w:rsid w:val="00F75A5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y-AM" w:bidi="hy-AM"/>
    </w:rPr>
  </w:style>
  <w:style w:type="paragraph" w:customStyle="1" w:styleId="GIZTables">
    <w:name w:val="GIZ Tables"/>
    <w:basedOn w:val="Caption"/>
    <w:uiPriority w:val="99"/>
    <w:qFormat/>
    <w:rsid w:val="00F75A5B"/>
    <w:pPr>
      <w:numPr>
        <w:numId w:val="3"/>
      </w:numPr>
      <w:spacing w:after="120"/>
      <w:ind w:left="357" w:hanging="357"/>
    </w:pPr>
    <w:rPr>
      <w:rFonts w:ascii="Arial" w:eastAsia="Calibri" w:hAnsi="Arial" w:cs="Arial"/>
      <w:b/>
      <w:bCs/>
      <w:i w:val="0"/>
      <w:iCs w:val="0"/>
      <w:color w:val="365F91"/>
    </w:rPr>
  </w:style>
  <w:style w:type="paragraph" w:styleId="Caption">
    <w:name w:val="caption"/>
    <w:basedOn w:val="Normal"/>
    <w:next w:val="Normal"/>
    <w:uiPriority w:val="35"/>
    <w:unhideWhenUsed/>
    <w:qFormat/>
    <w:rsid w:val="00F75A5B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hy-AM" w:bidi="hy-AM"/>
    </w:rPr>
  </w:style>
  <w:style w:type="paragraph" w:styleId="HTMLPreformatted">
    <w:name w:val="HTML Preformatted"/>
    <w:basedOn w:val="Normal"/>
    <w:link w:val="HTMLPreformattedChar"/>
    <w:uiPriority w:val="99"/>
    <w:rsid w:val="00F75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eastAsia="hy-AM" w:bidi="hy-AM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75A5B"/>
    <w:rPr>
      <w:rFonts w:ascii="Courier New" w:eastAsia="Times New Roman" w:hAnsi="Courier New" w:cs="Courier New"/>
      <w:sz w:val="20"/>
      <w:szCs w:val="20"/>
      <w:lang w:val="hy-AM" w:eastAsia="hy-AM" w:bidi="hy-AM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5A5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75A5B"/>
    <w:pPr>
      <w:spacing w:after="0" w:line="240" w:lineRule="auto"/>
    </w:pPr>
    <w:rPr>
      <w:lang w:val="hy-AM" w:eastAsia="hy-AM" w:bidi="hy-AM"/>
    </w:rPr>
  </w:style>
  <w:style w:type="character" w:customStyle="1" w:styleId="jlqj4b">
    <w:name w:val="jlqj4b"/>
    <w:basedOn w:val="DefaultParagraphFont"/>
    <w:rsid w:val="00F75A5B"/>
  </w:style>
  <w:style w:type="character" w:customStyle="1" w:styleId="material-icons-extended">
    <w:name w:val="material-icons-extended"/>
    <w:basedOn w:val="DefaultParagraphFont"/>
    <w:rsid w:val="00F75A5B"/>
  </w:style>
  <w:style w:type="character" w:customStyle="1" w:styleId="viiyi">
    <w:name w:val="viiyi"/>
    <w:basedOn w:val="DefaultParagraphFont"/>
    <w:rsid w:val="00F75A5B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75A5B"/>
    <w:rPr>
      <w:color w:val="605E5C"/>
      <w:shd w:val="clear" w:color="auto" w:fill="E1DFDD"/>
    </w:rPr>
  </w:style>
  <w:style w:type="character" w:customStyle="1" w:styleId="Bodytext19">
    <w:name w:val="Body text (19)_"/>
    <w:basedOn w:val="DefaultParagraphFont"/>
    <w:link w:val="Bodytext190"/>
    <w:rsid w:val="00F75A5B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Bodytext190">
    <w:name w:val="Body text (19)"/>
    <w:basedOn w:val="Normal"/>
    <w:link w:val="Bodytext19"/>
    <w:rsid w:val="00F75A5B"/>
    <w:pPr>
      <w:widowControl w:val="0"/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msonormal0">
    <w:name w:val="msonormal"/>
    <w:basedOn w:val="Normal"/>
    <w:rsid w:val="00F75A5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y-AM" w:bidi="hy-AM"/>
    </w:rPr>
  </w:style>
  <w:style w:type="paragraph" w:customStyle="1" w:styleId="xl65">
    <w:name w:val="xl65"/>
    <w:basedOn w:val="Normal"/>
    <w:rsid w:val="00F75A5B"/>
    <w:pP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8"/>
      <w:szCs w:val="28"/>
      <w:lang w:eastAsia="hy-AM" w:bidi="hy-AM"/>
    </w:rPr>
  </w:style>
  <w:style w:type="paragraph" w:customStyle="1" w:styleId="xl66">
    <w:name w:val="xl66"/>
    <w:basedOn w:val="Normal"/>
    <w:rsid w:val="00F75A5B"/>
    <w:pPr>
      <w:spacing w:before="100" w:beforeAutospacing="1" w:after="100" w:afterAutospacing="1"/>
      <w:textAlignment w:val="center"/>
    </w:pPr>
    <w:rPr>
      <w:rFonts w:ascii="Arial" w:eastAsia="Times New Roman" w:hAnsi="Arial" w:cs="Arial"/>
      <w:sz w:val="28"/>
      <w:szCs w:val="28"/>
      <w:lang w:eastAsia="hy-AM" w:bidi="hy-AM"/>
    </w:rPr>
  </w:style>
  <w:style w:type="paragraph" w:customStyle="1" w:styleId="xl67">
    <w:name w:val="xl67"/>
    <w:basedOn w:val="Normal"/>
    <w:rsid w:val="00F75A5B"/>
    <w:pPr>
      <w:spacing w:before="100" w:beforeAutospacing="1" w:after="100" w:afterAutospacing="1"/>
      <w:textAlignment w:val="center"/>
    </w:pPr>
    <w:rPr>
      <w:rFonts w:ascii="Arial" w:eastAsia="Times New Roman" w:hAnsi="Arial" w:cs="Arial"/>
      <w:sz w:val="28"/>
      <w:szCs w:val="28"/>
      <w:lang w:eastAsia="hy-AM" w:bidi="hy-AM"/>
    </w:rPr>
  </w:style>
  <w:style w:type="paragraph" w:customStyle="1" w:styleId="xl68">
    <w:name w:val="xl68"/>
    <w:basedOn w:val="Normal"/>
    <w:rsid w:val="00F75A5B"/>
    <w:pPr>
      <w:pBdr>
        <w:top w:val="single" w:sz="8" w:space="0" w:color="auto"/>
        <w:right w:val="single" w:sz="8" w:space="0" w:color="auto"/>
      </w:pBdr>
      <w:shd w:val="clear" w:color="000000" w:fill="244062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FFFFFF"/>
      <w:sz w:val="28"/>
      <w:szCs w:val="28"/>
      <w:lang w:eastAsia="hy-AM" w:bidi="hy-AM"/>
    </w:rPr>
  </w:style>
  <w:style w:type="paragraph" w:customStyle="1" w:styleId="xl69">
    <w:name w:val="xl69"/>
    <w:basedOn w:val="Normal"/>
    <w:rsid w:val="00F75A5B"/>
    <w:pPr>
      <w:pBdr>
        <w:top w:val="single" w:sz="8" w:space="0" w:color="auto"/>
      </w:pBdr>
      <w:shd w:val="clear" w:color="000000" w:fill="244062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FFFFFF"/>
      <w:sz w:val="28"/>
      <w:szCs w:val="28"/>
      <w:lang w:eastAsia="hy-AM" w:bidi="hy-AM"/>
    </w:rPr>
  </w:style>
  <w:style w:type="paragraph" w:customStyle="1" w:styleId="xl70">
    <w:name w:val="xl70"/>
    <w:basedOn w:val="Normal"/>
    <w:rsid w:val="00F75A5B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244062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FFFFFF"/>
      <w:sz w:val="28"/>
      <w:szCs w:val="28"/>
      <w:lang w:eastAsia="hy-AM" w:bidi="hy-AM"/>
    </w:rPr>
  </w:style>
  <w:style w:type="paragraph" w:customStyle="1" w:styleId="xl71">
    <w:name w:val="xl71"/>
    <w:basedOn w:val="Normal"/>
    <w:rsid w:val="00F75A5B"/>
    <w:pPr>
      <w:pBdr>
        <w:top w:val="single" w:sz="4" w:space="0" w:color="DDD9C4"/>
        <w:left w:val="single" w:sz="4" w:space="0" w:color="DDD9C4"/>
        <w:bottom w:val="single" w:sz="4" w:space="0" w:color="DDD9C4"/>
      </w:pBdr>
      <w:shd w:val="clear" w:color="000000" w:fill="F2F2F2"/>
      <w:spacing w:before="100" w:beforeAutospacing="1" w:after="100" w:afterAutospacing="1"/>
      <w:textAlignment w:val="top"/>
    </w:pPr>
    <w:rPr>
      <w:rFonts w:ascii="Arial" w:eastAsia="Times New Roman" w:hAnsi="Arial" w:cs="Arial"/>
      <w:color w:val="0000FF"/>
      <w:sz w:val="24"/>
      <w:szCs w:val="24"/>
      <w:u w:val="single"/>
      <w:lang w:eastAsia="hy-AM" w:bidi="hy-AM"/>
    </w:rPr>
  </w:style>
  <w:style w:type="paragraph" w:customStyle="1" w:styleId="xl72">
    <w:name w:val="xl72"/>
    <w:basedOn w:val="Normal"/>
    <w:rsid w:val="00F75A5B"/>
    <w:pPr>
      <w:shd w:val="clear" w:color="000000" w:fill="F2F2F2"/>
      <w:spacing w:before="100" w:beforeAutospacing="1" w:after="100" w:afterAutospacing="1"/>
      <w:textAlignment w:val="center"/>
    </w:pPr>
    <w:rPr>
      <w:rFonts w:ascii="Arial" w:eastAsia="Times New Roman" w:hAnsi="Arial" w:cs="Arial"/>
      <w:sz w:val="28"/>
      <w:szCs w:val="28"/>
      <w:lang w:eastAsia="hy-AM" w:bidi="hy-AM"/>
    </w:rPr>
  </w:style>
  <w:style w:type="paragraph" w:customStyle="1" w:styleId="xl73">
    <w:name w:val="xl73"/>
    <w:basedOn w:val="Normal"/>
    <w:rsid w:val="00F75A5B"/>
    <w:pPr>
      <w:pBdr>
        <w:top w:val="single" w:sz="4" w:space="0" w:color="DDD9C4"/>
        <w:left w:val="single" w:sz="4" w:space="0" w:color="DDD9C4"/>
        <w:bottom w:val="single" w:sz="4" w:space="0" w:color="DDD9C4"/>
      </w:pBdr>
      <w:shd w:val="clear" w:color="000000" w:fill="F2F2F2"/>
      <w:spacing w:before="100" w:beforeAutospacing="1" w:after="100" w:afterAutospacing="1"/>
      <w:textAlignment w:val="top"/>
    </w:pPr>
    <w:rPr>
      <w:rFonts w:ascii="Arial" w:eastAsia="Times New Roman" w:hAnsi="Arial" w:cs="Arial"/>
      <w:sz w:val="24"/>
      <w:szCs w:val="24"/>
      <w:lang w:eastAsia="hy-AM" w:bidi="hy-AM"/>
    </w:rPr>
  </w:style>
  <w:style w:type="paragraph" w:customStyle="1" w:styleId="xl74">
    <w:name w:val="xl74"/>
    <w:basedOn w:val="Normal"/>
    <w:rsid w:val="00F75A5B"/>
    <w:pPr>
      <w:pBdr>
        <w:top w:val="single" w:sz="4" w:space="0" w:color="DDD9C4"/>
        <w:left w:val="single" w:sz="4" w:space="0" w:color="DDD9C4"/>
        <w:bottom w:val="single" w:sz="4" w:space="0" w:color="DDD9C4"/>
        <w:right w:val="single" w:sz="4" w:space="0" w:color="DDD9C4"/>
      </w:pBdr>
      <w:shd w:val="clear" w:color="000000" w:fill="F2F2F2"/>
      <w:spacing w:before="100" w:beforeAutospacing="1" w:after="100" w:afterAutospacing="1"/>
      <w:textAlignment w:val="top"/>
    </w:pPr>
    <w:rPr>
      <w:rFonts w:ascii="Arial" w:eastAsia="Times New Roman" w:hAnsi="Arial" w:cs="Arial"/>
      <w:color w:val="0000FF"/>
      <w:sz w:val="24"/>
      <w:szCs w:val="24"/>
      <w:u w:val="single"/>
      <w:lang w:eastAsia="hy-AM" w:bidi="hy-AM"/>
    </w:rPr>
  </w:style>
  <w:style w:type="paragraph" w:customStyle="1" w:styleId="xl75">
    <w:name w:val="xl75"/>
    <w:basedOn w:val="Normal"/>
    <w:rsid w:val="00F75A5B"/>
    <w:pPr>
      <w:pBdr>
        <w:top w:val="single" w:sz="4" w:space="0" w:color="DDD9C4"/>
        <w:left w:val="single" w:sz="4" w:space="0" w:color="DDD9C4"/>
        <w:bottom w:val="single" w:sz="4" w:space="0" w:color="auto"/>
      </w:pBdr>
      <w:shd w:val="clear" w:color="000000" w:fill="F2F2F2"/>
      <w:spacing w:before="100" w:beforeAutospacing="1" w:after="100" w:afterAutospacing="1"/>
      <w:textAlignment w:val="top"/>
    </w:pPr>
    <w:rPr>
      <w:rFonts w:ascii="Arial" w:eastAsia="Times New Roman" w:hAnsi="Arial" w:cs="Arial"/>
      <w:color w:val="0000FF"/>
      <w:sz w:val="24"/>
      <w:szCs w:val="24"/>
      <w:u w:val="single"/>
      <w:lang w:eastAsia="hy-AM" w:bidi="hy-AM"/>
    </w:rPr>
  </w:style>
  <w:style w:type="paragraph" w:customStyle="1" w:styleId="xl76">
    <w:name w:val="xl76"/>
    <w:basedOn w:val="Normal"/>
    <w:rsid w:val="00F75A5B"/>
    <w:pPr>
      <w:pBdr>
        <w:top w:val="single" w:sz="4" w:space="0" w:color="auto"/>
        <w:left w:val="single" w:sz="4" w:space="0" w:color="DDD9C4"/>
        <w:bottom w:val="single" w:sz="4" w:space="0" w:color="DDD9C4"/>
      </w:pBdr>
      <w:shd w:val="clear" w:color="000000" w:fill="F2F2F2"/>
      <w:spacing w:before="100" w:beforeAutospacing="1" w:after="100" w:afterAutospacing="1"/>
      <w:textAlignment w:val="top"/>
    </w:pPr>
    <w:rPr>
      <w:rFonts w:ascii="Arial" w:eastAsia="Times New Roman" w:hAnsi="Arial" w:cs="Arial"/>
      <w:color w:val="0000FF"/>
      <w:sz w:val="24"/>
      <w:szCs w:val="24"/>
      <w:u w:val="single"/>
      <w:lang w:eastAsia="hy-AM" w:bidi="hy-AM"/>
    </w:rPr>
  </w:style>
  <w:style w:type="paragraph" w:customStyle="1" w:styleId="xl77">
    <w:name w:val="xl77"/>
    <w:basedOn w:val="Normal"/>
    <w:rsid w:val="00F75A5B"/>
    <w:pPr>
      <w:pBdr>
        <w:top w:val="single" w:sz="4" w:space="0" w:color="auto"/>
        <w:left w:val="single" w:sz="4" w:space="0" w:color="DDD9C4"/>
        <w:bottom w:val="single" w:sz="4" w:space="0" w:color="DDD9C4"/>
        <w:right w:val="single" w:sz="4" w:space="0" w:color="DDD9C4"/>
      </w:pBdr>
      <w:shd w:val="clear" w:color="000000" w:fill="F2F2F2"/>
      <w:spacing w:before="100" w:beforeAutospacing="1" w:after="100" w:afterAutospacing="1"/>
      <w:textAlignment w:val="top"/>
    </w:pPr>
    <w:rPr>
      <w:rFonts w:ascii="Arial" w:eastAsia="Times New Roman" w:hAnsi="Arial" w:cs="Arial"/>
      <w:color w:val="0000FF"/>
      <w:sz w:val="24"/>
      <w:szCs w:val="24"/>
      <w:u w:val="single"/>
      <w:lang w:eastAsia="hy-AM" w:bidi="hy-AM"/>
    </w:rPr>
  </w:style>
  <w:style w:type="paragraph" w:customStyle="1" w:styleId="xl78">
    <w:name w:val="xl78"/>
    <w:basedOn w:val="Normal"/>
    <w:rsid w:val="00F75A5B"/>
    <w:pPr>
      <w:pBdr>
        <w:top w:val="single" w:sz="4" w:space="0" w:color="DDD9C4"/>
        <w:left w:val="single" w:sz="4" w:space="0" w:color="DDD9C4"/>
        <w:bottom w:val="single" w:sz="4" w:space="0" w:color="auto"/>
        <w:right w:val="single" w:sz="4" w:space="0" w:color="DDD9C4"/>
      </w:pBdr>
      <w:shd w:val="clear" w:color="000000" w:fill="F2F2F2"/>
      <w:spacing w:before="100" w:beforeAutospacing="1" w:after="100" w:afterAutospacing="1"/>
      <w:textAlignment w:val="top"/>
    </w:pPr>
    <w:rPr>
      <w:rFonts w:ascii="Arial" w:eastAsia="Times New Roman" w:hAnsi="Arial" w:cs="Arial"/>
      <w:color w:val="0000FF"/>
      <w:sz w:val="24"/>
      <w:szCs w:val="24"/>
      <w:u w:val="single"/>
      <w:lang w:eastAsia="hy-AM" w:bidi="hy-AM"/>
    </w:rPr>
  </w:style>
  <w:style w:type="paragraph" w:customStyle="1" w:styleId="Para">
    <w:name w:val="Para #"/>
    <w:basedOn w:val="Normal"/>
    <w:uiPriority w:val="4"/>
    <w:qFormat/>
    <w:rsid w:val="00F75A5B"/>
    <w:pPr>
      <w:numPr>
        <w:numId w:val="4"/>
      </w:numPr>
      <w:spacing w:before="120" w:after="120" w:line="260" w:lineRule="atLeast"/>
      <w:jc w:val="both"/>
    </w:pPr>
    <w:rPr>
      <w:rFonts w:ascii="Calibri" w:eastAsia="Calibri" w:hAnsi="Calibri" w:cs="Calibri"/>
      <w:sz w:val="20"/>
      <w:lang w:eastAsia="hy-AM" w:bidi="hy-AM"/>
    </w:rPr>
  </w:style>
  <w:style w:type="paragraph" w:customStyle="1" w:styleId="TableText-Left">
    <w:name w:val="Table Text - Left"/>
    <w:basedOn w:val="Normal"/>
    <w:rsid w:val="00F75A5B"/>
    <w:pPr>
      <w:spacing w:before="60" w:after="60"/>
    </w:pPr>
    <w:rPr>
      <w:rFonts w:ascii="Tahoma" w:eastAsia="Times New Roman" w:hAnsi="Tahoma" w:cs="Times New Roman"/>
      <w:sz w:val="18"/>
      <w:szCs w:val="16"/>
      <w:lang w:eastAsia="hy-AM" w:bidi="hy-AM"/>
    </w:rPr>
  </w:style>
  <w:style w:type="paragraph" w:customStyle="1" w:styleId="Axyusak2">
    <w:name w:val="Axyusak2"/>
    <w:basedOn w:val="ListParagraph"/>
    <w:link w:val="Axyusak20"/>
    <w:qFormat/>
    <w:rsid w:val="00F75A5B"/>
    <w:pPr>
      <w:tabs>
        <w:tab w:val="left" w:pos="0"/>
        <w:tab w:val="left" w:pos="567"/>
      </w:tabs>
      <w:spacing w:after="60"/>
      <w:ind w:left="0"/>
      <w:contextualSpacing w:val="0"/>
      <w:jc w:val="both"/>
    </w:pPr>
    <w:rPr>
      <w:rFonts w:ascii="GHEA Grapalat" w:hAnsi="GHEA Grapalat"/>
      <w:b/>
      <w:sz w:val="22"/>
      <w:szCs w:val="22"/>
    </w:rPr>
  </w:style>
  <w:style w:type="character" w:customStyle="1" w:styleId="Axyusak20">
    <w:name w:val="Axyusak2 Знак"/>
    <w:basedOn w:val="DefaultParagraphFont"/>
    <w:link w:val="Axyusak2"/>
    <w:locked/>
    <w:rsid w:val="00F75A5B"/>
    <w:rPr>
      <w:rFonts w:ascii="GHEA Grapalat" w:eastAsiaTheme="minorEastAsia" w:hAnsi="GHEA Grapalat"/>
      <w:b/>
      <w:lang w:val="hy-AM" w:eastAsia="hy-AM" w:bidi="hy-AM"/>
    </w:rPr>
  </w:style>
  <w:style w:type="paragraph" w:customStyle="1" w:styleId="nkar3">
    <w:name w:val="nkar3"/>
    <w:basedOn w:val="Normal"/>
    <w:link w:val="nkar30"/>
    <w:qFormat/>
    <w:rsid w:val="00F75A5B"/>
    <w:pPr>
      <w:keepNext/>
      <w:keepLines/>
      <w:widowControl w:val="0"/>
      <w:tabs>
        <w:tab w:val="left" w:pos="-1440"/>
        <w:tab w:val="left" w:pos="-720"/>
        <w:tab w:val="left" w:pos="384"/>
        <w:tab w:val="left" w:pos="720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</w:tabs>
      <w:spacing w:before="60" w:after="0"/>
      <w:ind w:right="9"/>
      <w:jc w:val="both"/>
      <w:outlineLvl w:val="0"/>
    </w:pPr>
    <w:rPr>
      <w:rFonts w:eastAsia="SimSun" w:cs="Sylfaen"/>
      <w:b/>
      <w:bCs/>
      <w:lang w:eastAsia="hy-AM" w:bidi="hy-AM"/>
    </w:rPr>
  </w:style>
  <w:style w:type="character" w:customStyle="1" w:styleId="nkar30">
    <w:name w:val="nkar3 Знак"/>
    <w:basedOn w:val="DefaultParagraphFont"/>
    <w:link w:val="nkar3"/>
    <w:rsid w:val="00F75A5B"/>
    <w:rPr>
      <w:rFonts w:ascii="GHEA Grapalat" w:eastAsia="SimSun" w:hAnsi="GHEA Grapalat" w:cs="Sylfaen"/>
      <w:b/>
      <w:bCs/>
      <w:lang w:val="hy-AM" w:eastAsia="hy-AM" w:bidi="hy-AM"/>
    </w:rPr>
  </w:style>
  <w:style w:type="paragraph" w:customStyle="1" w:styleId="A-Zagl-1">
    <w:name w:val="A-Zagl-1"/>
    <w:basedOn w:val="Normal"/>
    <w:qFormat/>
    <w:rsid w:val="00F75A5B"/>
    <w:pPr>
      <w:spacing w:before="600" w:after="240"/>
    </w:pPr>
    <w:rPr>
      <w:rFonts w:eastAsia="Arial" w:cs="Arial"/>
      <w:b/>
      <w:color w:val="729E83"/>
      <w:sz w:val="32"/>
      <w:szCs w:val="32"/>
      <w:lang w:eastAsia="hy-AM" w:bidi="hy-AM"/>
    </w:rPr>
  </w:style>
  <w:style w:type="paragraph" w:customStyle="1" w:styleId="A-Zagl-2">
    <w:name w:val="A-Zagl-2"/>
    <w:basedOn w:val="Normal"/>
    <w:qFormat/>
    <w:rsid w:val="00F75A5B"/>
    <w:pPr>
      <w:spacing w:before="480" w:after="240"/>
      <w:jc w:val="both"/>
    </w:pPr>
    <w:rPr>
      <w:rFonts w:eastAsia="Arial" w:cs="Arial"/>
      <w:b/>
      <w:bCs/>
      <w:color w:val="729E83"/>
      <w:sz w:val="26"/>
      <w:szCs w:val="26"/>
      <w:lang w:eastAsia="hy-AM" w:bidi="hy-AM"/>
    </w:rPr>
  </w:style>
  <w:style w:type="character" w:customStyle="1" w:styleId="13">
    <w:name w:val="Схема документа Знак1"/>
    <w:basedOn w:val="DefaultParagraphFont"/>
    <w:semiHidden/>
    <w:rsid w:val="00F75A5B"/>
    <w:rPr>
      <w:rFonts w:ascii="Segoe UI" w:eastAsia="Arial" w:hAnsi="Segoe UI" w:cs="Segoe UI"/>
      <w:sz w:val="16"/>
      <w:szCs w:val="16"/>
      <w:lang w:val="hy-AM"/>
    </w:rPr>
  </w:style>
  <w:style w:type="character" w:customStyle="1" w:styleId="DocumentMapChar110">
    <w:name w:val="Document Map Char110"/>
    <w:basedOn w:val="DefaultParagraphFont"/>
    <w:uiPriority w:val="99"/>
    <w:semiHidden/>
    <w:rsid w:val="00F75A5B"/>
    <w:rPr>
      <w:rFonts w:ascii="Tahoma" w:hAnsi="Tahoma" w:cs="Tahoma"/>
      <w:sz w:val="16"/>
      <w:szCs w:val="16"/>
    </w:rPr>
  </w:style>
  <w:style w:type="character" w:customStyle="1" w:styleId="DocumentMapChar19">
    <w:name w:val="Document Map Char19"/>
    <w:basedOn w:val="DefaultParagraphFont"/>
    <w:uiPriority w:val="99"/>
    <w:semiHidden/>
    <w:rsid w:val="00F75A5B"/>
    <w:rPr>
      <w:rFonts w:ascii="Tahoma" w:hAnsi="Tahoma" w:cs="Tahoma"/>
      <w:sz w:val="16"/>
      <w:szCs w:val="16"/>
    </w:rPr>
  </w:style>
  <w:style w:type="character" w:customStyle="1" w:styleId="DocumentMapChar18">
    <w:name w:val="Document Map Char18"/>
    <w:basedOn w:val="DefaultParagraphFont"/>
    <w:uiPriority w:val="99"/>
    <w:semiHidden/>
    <w:rsid w:val="00F75A5B"/>
    <w:rPr>
      <w:rFonts w:ascii="Tahoma" w:hAnsi="Tahoma" w:cs="Tahoma"/>
      <w:sz w:val="16"/>
      <w:szCs w:val="16"/>
    </w:rPr>
  </w:style>
  <w:style w:type="character" w:customStyle="1" w:styleId="DocumentMapChar17">
    <w:name w:val="Document Map Char17"/>
    <w:basedOn w:val="DefaultParagraphFont"/>
    <w:uiPriority w:val="99"/>
    <w:semiHidden/>
    <w:rsid w:val="00F75A5B"/>
    <w:rPr>
      <w:rFonts w:ascii="Tahoma" w:hAnsi="Tahoma" w:cs="Tahoma"/>
      <w:sz w:val="16"/>
      <w:szCs w:val="16"/>
    </w:rPr>
  </w:style>
  <w:style w:type="character" w:customStyle="1" w:styleId="DocumentMapChar16">
    <w:name w:val="Document Map Char16"/>
    <w:basedOn w:val="DefaultParagraphFont"/>
    <w:uiPriority w:val="99"/>
    <w:semiHidden/>
    <w:rsid w:val="00F75A5B"/>
    <w:rPr>
      <w:rFonts w:ascii="Tahoma" w:hAnsi="Tahoma" w:cs="Tahoma"/>
      <w:sz w:val="16"/>
      <w:szCs w:val="16"/>
    </w:rPr>
  </w:style>
  <w:style w:type="character" w:customStyle="1" w:styleId="DocumentMapChar15">
    <w:name w:val="Document Map Char15"/>
    <w:basedOn w:val="DefaultParagraphFont"/>
    <w:uiPriority w:val="99"/>
    <w:semiHidden/>
    <w:rsid w:val="00F75A5B"/>
    <w:rPr>
      <w:rFonts w:ascii="Tahoma" w:hAnsi="Tahoma" w:cs="Tahoma"/>
      <w:sz w:val="16"/>
      <w:szCs w:val="16"/>
    </w:rPr>
  </w:style>
  <w:style w:type="character" w:customStyle="1" w:styleId="DocumentMapChar14">
    <w:name w:val="Document Map Char14"/>
    <w:basedOn w:val="DefaultParagraphFont"/>
    <w:uiPriority w:val="99"/>
    <w:semiHidden/>
    <w:rsid w:val="00F75A5B"/>
    <w:rPr>
      <w:rFonts w:ascii="Tahoma" w:hAnsi="Tahoma" w:cs="Tahoma"/>
      <w:sz w:val="16"/>
      <w:szCs w:val="16"/>
    </w:rPr>
  </w:style>
  <w:style w:type="character" w:customStyle="1" w:styleId="DocumentMapChar13">
    <w:name w:val="Document Map Char13"/>
    <w:basedOn w:val="DefaultParagraphFont"/>
    <w:uiPriority w:val="99"/>
    <w:semiHidden/>
    <w:rsid w:val="00F75A5B"/>
    <w:rPr>
      <w:rFonts w:ascii="Tahoma" w:hAnsi="Tahoma" w:cs="Tahoma"/>
      <w:sz w:val="16"/>
      <w:szCs w:val="16"/>
    </w:rPr>
  </w:style>
  <w:style w:type="character" w:customStyle="1" w:styleId="DocumentMapChar12">
    <w:name w:val="Document Map Char12"/>
    <w:basedOn w:val="DefaultParagraphFont"/>
    <w:uiPriority w:val="99"/>
    <w:semiHidden/>
    <w:rsid w:val="00F75A5B"/>
    <w:rPr>
      <w:rFonts w:ascii="Tahoma" w:hAnsi="Tahoma" w:cs="Tahoma"/>
      <w:sz w:val="16"/>
      <w:szCs w:val="16"/>
    </w:rPr>
  </w:style>
  <w:style w:type="character" w:customStyle="1" w:styleId="DocumentMapChar11">
    <w:name w:val="Document Map Char11"/>
    <w:basedOn w:val="DefaultParagraphFont"/>
    <w:uiPriority w:val="99"/>
    <w:semiHidden/>
    <w:rsid w:val="00F75A5B"/>
    <w:rPr>
      <w:rFonts w:ascii="Tahoma" w:hAnsi="Tahoma" w:cs="Tahoma"/>
      <w:sz w:val="16"/>
      <w:szCs w:val="16"/>
    </w:rPr>
  </w:style>
  <w:style w:type="paragraph" w:customStyle="1" w:styleId="xl25">
    <w:name w:val="xl25"/>
    <w:basedOn w:val="Normal"/>
    <w:rsid w:val="00F75A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Sylfaen" w:eastAsia="Arial Unicode MS" w:hAnsi="Sylfaen" w:cs="Arial Unicode MS"/>
      <w:noProof/>
      <w:sz w:val="24"/>
      <w:szCs w:val="24"/>
      <w:lang w:eastAsia="hy-AM" w:bidi="hy-AM"/>
    </w:rPr>
  </w:style>
  <w:style w:type="paragraph" w:customStyle="1" w:styleId="xl26">
    <w:name w:val="xl26"/>
    <w:basedOn w:val="Normal"/>
    <w:rsid w:val="00F75A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Sylfaen" w:eastAsia="Arial Unicode MS" w:hAnsi="Sylfaen" w:cs="Arial Unicode MS"/>
      <w:noProof/>
      <w:sz w:val="24"/>
      <w:szCs w:val="24"/>
      <w:lang w:eastAsia="hy-AM" w:bidi="hy-AM"/>
    </w:rPr>
  </w:style>
  <w:style w:type="paragraph" w:customStyle="1" w:styleId="xl27">
    <w:name w:val="xl27"/>
    <w:basedOn w:val="Normal"/>
    <w:rsid w:val="00F75A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Sylfaen" w:eastAsia="Arial Unicode MS" w:hAnsi="Sylfaen" w:cs="Arial Unicode MS"/>
      <w:noProof/>
      <w:sz w:val="24"/>
      <w:szCs w:val="24"/>
      <w:lang w:eastAsia="hy-AM" w:bidi="hy-AM"/>
    </w:rPr>
  </w:style>
  <w:style w:type="paragraph" w:customStyle="1" w:styleId="xl28">
    <w:name w:val="xl28"/>
    <w:basedOn w:val="Normal"/>
    <w:rsid w:val="00F75A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Sylfaen" w:eastAsia="Arial Unicode MS" w:hAnsi="Sylfaen" w:cs="Arial Unicode MS"/>
      <w:noProof/>
      <w:sz w:val="24"/>
      <w:szCs w:val="24"/>
      <w:lang w:eastAsia="hy-AM" w:bidi="hy-AM"/>
    </w:rPr>
  </w:style>
  <w:style w:type="paragraph" w:customStyle="1" w:styleId="xl29">
    <w:name w:val="xl29"/>
    <w:basedOn w:val="Normal"/>
    <w:rsid w:val="00F75A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Sylfaen" w:eastAsia="Arial Unicode MS" w:hAnsi="Sylfaen" w:cs="Arial Unicode MS"/>
      <w:noProof/>
      <w:sz w:val="24"/>
      <w:szCs w:val="24"/>
      <w:lang w:eastAsia="hy-AM" w:bidi="hy-AM"/>
    </w:rPr>
  </w:style>
  <w:style w:type="paragraph" w:customStyle="1" w:styleId="xl30">
    <w:name w:val="xl30"/>
    <w:basedOn w:val="Normal"/>
    <w:rsid w:val="00F75A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Sylfaen" w:eastAsia="Arial Unicode MS" w:hAnsi="Sylfaen" w:cs="Arial Unicode MS"/>
      <w:noProof/>
      <w:sz w:val="24"/>
      <w:szCs w:val="24"/>
      <w:lang w:eastAsia="hy-AM" w:bidi="hy-AM"/>
    </w:rPr>
  </w:style>
  <w:style w:type="paragraph" w:customStyle="1" w:styleId="xl31">
    <w:name w:val="xl31"/>
    <w:basedOn w:val="Normal"/>
    <w:rsid w:val="00F75A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Sylfaen" w:eastAsia="Arial Unicode MS" w:hAnsi="Sylfaen" w:cs="Arial Unicode MS"/>
      <w:noProof/>
      <w:sz w:val="18"/>
      <w:szCs w:val="18"/>
      <w:lang w:eastAsia="hy-AM" w:bidi="hy-AM"/>
    </w:rPr>
  </w:style>
  <w:style w:type="paragraph" w:customStyle="1" w:styleId="xl32">
    <w:name w:val="xl32"/>
    <w:basedOn w:val="Normal"/>
    <w:rsid w:val="00F75A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Sylfaen" w:eastAsia="Arial Unicode MS" w:hAnsi="Sylfaen" w:cs="Arial Unicode MS"/>
      <w:noProof/>
      <w:sz w:val="18"/>
      <w:szCs w:val="18"/>
      <w:lang w:eastAsia="hy-AM" w:bidi="hy-AM"/>
    </w:rPr>
  </w:style>
  <w:style w:type="paragraph" w:customStyle="1" w:styleId="xl33">
    <w:name w:val="xl33"/>
    <w:basedOn w:val="Normal"/>
    <w:rsid w:val="00F75A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Sylfaen" w:eastAsia="Arial Unicode MS" w:hAnsi="Sylfaen" w:cs="Arial Unicode MS"/>
      <w:noProof/>
      <w:sz w:val="18"/>
      <w:szCs w:val="18"/>
      <w:lang w:eastAsia="hy-AM" w:bidi="hy-AM"/>
    </w:rPr>
  </w:style>
  <w:style w:type="paragraph" w:customStyle="1" w:styleId="xl34">
    <w:name w:val="xl34"/>
    <w:basedOn w:val="Normal"/>
    <w:rsid w:val="00F75A5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Sylfaen" w:eastAsia="Arial Unicode MS" w:hAnsi="Sylfaen" w:cs="Arial Unicode MS"/>
      <w:noProof/>
      <w:sz w:val="18"/>
      <w:szCs w:val="18"/>
      <w:lang w:eastAsia="hy-AM" w:bidi="hy-AM"/>
    </w:rPr>
  </w:style>
  <w:style w:type="paragraph" w:customStyle="1" w:styleId="xl35">
    <w:name w:val="xl35"/>
    <w:basedOn w:val="Normal"/>
    <w:rsid w:val="00F75A5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Sylfaen" w:eastAsia="Arial Unicode MS" w:hAnsi="Sylfaen" w:cs="Arial Unicode MS"/>
      <w:color w:val="000000"/>
      <w:sz w:val="24"/>
      <w:szCs w:val="24"/>
      <w:lang w:eastAsia="hy-AM" w:bidi="hy-AM"/>
    </w:rPr>
  </w:style>
  <w:style w:type="paragraph" w:customStyle="1" w:styleId="xl36">
    <w:name w:val="xl36"/>
    <w:basedOn w:val="Normal"/>
    <w:rsid w:val="00F75A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Sylfaen" w:eastAsia="Arial Unicode MS" w:hAnsi="Sylfaen" w:cs="Arial Unicode MS"/>
      <w:color w:val="000000"/>
      <w:sz w:val="24"/>
      <w:szCs w:val="24"/>
      <w:lang w:eastAsia="hy-AM" w:bidi="hy-AM"/>
    </w:rPr>
  </w:style>
  <w:style w:type="paragraph" w:customStyle="1" w:styleId="xl37">
    <w:name w:val="xl37"/>
    <w:basedOn w:val="Normal"/>
    <w:rsid w:val="00F75A5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Sylfaen" w:eastAsia="Arial Unicode MS" w:hAnsi="Sylfaen" w:cs="Arial Unicode MS"/>
      <w:color w:val="000000"/>
      <w:sz w:val="24"/>
      <w:szCs w:val="24"/>
      <w:lang w:eastAsia="hy-AM" w:bidi="hy-AM"/>
    </w:rPr>
  </w:style>
  <w:style w:type="paragraph" w:customStyle="1" w:styleId="xl38">
    <w:name w:val="xl38"/>
    <w:basedOn w:val="Normal"/>
    <w:rsid w:val="00F75A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Sylfaen" w:eastAsia="Arial Unicode MS" w:hAnsi="Sylfaen" w:cs="Arial Unicode MS"/>
      <w:color w:val="000000"/>
      <w:sz w:val="24"/>
      <w:szCs w:val="24"/>
      <w:lang w:eastAsia="hy-AM" w:bidi="hy-AM"/>
    </w:rPr>
  </w:style>
  <w:style w:type="paragraph" w:customStyle="1" w:styleId="xl39">
    <w:name w:val="xl39"/>
    <w:basedOn w:val="Normal"/>
    <w:rsid w:val="00F75A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Sylfaen" w:eastAsia="Arial Unicode MS" w:hAnsi="Sylfaen" w:cs="Arial Unicode MS"/>
      <w:color w:val="000000"/>
      <w:sz w:val="24"/>
      <w:szCs w:val="24"/>
      <w:lang w:eastAsia="hy-AM" w:bidi="hy-AM"/>
    </w:rPr>
  </w:style>
  <w:style w:type="paragraph" w:customStyle="1" w:styleId="xl40">
    <w:name w:val="xl40"/>
    <w:basedOn w:val="Normal"/>
    <w:rsid w:val="00F75A5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Sylfaen" w:eastAsia="Arial Unicode MS" w:hAnsi="Sylfaen" w:cs="Arial Unicode MS"/>
      <w:color w:val="000000"/>
      <w:sz w:val="24"/>
      <w:szCs w:val="24"/>
      <w:lang w:eastAsia="hy-AM" w:bidi="hy-AM"/>
    </w:rPr>
  </w:style>
  <w:style w:type="paragraph" w:customStyle="1" w:styleId="xl41">
    <w:name w:val="xl41"/>
    <w:basedOn w:val="Normal"/>
    <w:rsid w:val="00F75A5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Sylfaen" w:eastAsia="Arial Unicode MS" w:hAnsi="Sylfaen" w:cs="Arial Unicode MS"/>
      <w:color w:val="000000"/>
      <w:sz w:val="24"/>
      <w:szCs w:val="24"/>
      <w:lang w:eastAsia="hy-AM" w:bidi="hy-AM"/>
    </w:rPr>
  </w:style>
  <w:style w:type="paragraph" w:customStyle="1" w:styleId="xl42">
    <w:name w:val="xl42"/>
    <w:basedOn w:val="Normal"/>
    <w:rsid w:val="00F75A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Sylfaen" w:eastAsia="Arial Unicode MS" w:hAnsi="Sylfaen" w:cs="Arial Unicode MS"/>
      <w:color w:val="000000"/>
      <w:sz w:val="24"/>
      <w:szCs w:val="24"/>
      <w:lang w:eastAsia="hy-AM" w:bidi="hy-AM"/>
    </w:rPr>
  </w:style>
  <w:style w:type="paragraph" w:customStyle="1" w:styleId="xl43">
    <w:name w:val="xl43"/>
    <w:basedOn w:val="Normal"/>
    <w:rsid w:val="00F75A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Sylfaen" w:eastAsia="Arial Unicode MS" w:hAnsi="Sylfaen" w:cs="Arial Unicode MS"/>
      <w:color w:val="000000"/>
      <w:sz w:val="24"/>
      <w:szCs w:val="24"/>
      <w:lang w:eastAsia="hy-AM" w:bidi="hy-AM"/>
    </w:rPr>
  </w:style>
  <w:style w:type="paragraph" w:customStyle="1" w:styleId="xl23">
    <w:name w:val="xl23"/>
    <w:basedOn w:val="Normal"/>
    <w:rsid w:val="00F75A5B"/>
    <w:pPr>
      <w:spacing w:before="100" w:beforeAutospacing="1" w:after="100" w:afterAutospacing="1"/>
      <w:textAlignment w:val="center"/>
    </w:pPr>
    <w:rPr>
      <w:rFonts w:ascii="Arial" w:eastAsia="Arial Unicode MS" w:hAnsi="Arial" w:cs="Arial"/>
      <w:sz w:val="24"/>
      <w:szCs w:val="24"/>
      <w:lang w:eastAsia="hy-AM" w:bidi="hy-AM"/>
    </w:rPr>
  </w:style>
  <w:style w:type="paragraph" w:customStyle="1" w:styleId="font5">
    <w:name w:val="font5"/>
    <w:basedOn w:val="Normal"/>
    <w:rsid w:val="00F75A5B"/>
    <w:pPr>
      <w:spacing w:before="100" w:beforeAutospacing="1" w:after="100" w:afterAutospacing="1"/>
    </w:pPr>
    <w:rPr>
      <w:rFonts w:ascii="Sylfaen" w:eastAsia="Arial Unicode MS" w:hAnsi="Sylfaen" w:cs="Arial Unicode MS"/>
      <w:color w:val="000000"/>
      <w:sz w:val="20"/>
      <w:szCs w:val="20"/>
      <w:lang w:eastAsia="hy-AM" w:bidi="hy-AM"/>
    </w:rPr>
  </w:style>
  <w:style w:type="paragraph" w:customStyle="1" w:styleId="font6">
    <w:name w:val="font6"/>
    <w:basedOn w:val="Normal"/>
    <w:rsid w:val="00F75A5B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  <w:lang w:eastAsia="hy-AM" w:bidi="hy-AM"/>
    </w:rPr>
  </w:style>
  <w:style w:type="paragraph" w:customStyle="1" w:styleId="font7">
    <w:name w:val="font7"/>
    <w:basedOn w:val="Normal"/>
    <w:rsid w:val="00F75A5B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28"/>
      <w:szCs w:val="28"/>
      <w:lang w:eastAsia="hy-AM" w:bidi="hy-AM"/>
    </w:rPr>
  </w:style>
  <w:style w:type="paragraph" w:customStyle="1" w:styleId="font80">
    <w:name w:val="font8"/>
    <w:basedOn w:val="Normal"/>
    <w:rsid w:val="00F75A5B"/>
    <w:pPr>
      <w:spacing w:before="100" w:beforeAutospacing="1" w:after="100" w:afterAutospacing="1"/>
    </w:pPr>
    <w:rPr>
      <w:rFonts w:ascii="Sylfaen" w:eastAsia="Arial Unicode MS" w:hAnsi="Sylfaen" w:cs="Arial Unicode MS"/>
      <w:color w:val="000000"/>
      <w:sz w:val="20"/>
      <w:szCs w:val="20"/>
      <w:lang w:eastAsia="hy-AM" w:bidi="hy-AM"/>
    </w:rPr>
  </w:style>
  <w:style w:type="paragraph" w:customStyle="1" w:styleId="NormalLatinSylfaen">
    <w:name w:val="Normal + (Latin) Sylfaen"/>
    <w:aliases w:val="(Asian) MS Mincho,(Complex) Arial,9 pt,Bold,Cen..."/>
    <w:basedOn w:val="Normal"/>
    <w:rsid w:val="00F75A5B"/>
    <w:pPr>
      <w:spacing w:after="0"/>
      <w:jc w:val="center"/>
    </w:pPr>
    <w:rPr>
      <w:rFonts w:ascii="Sylfaen" w:eastAsia="MS Mincho" w:hAnsi="Sylfaen" w:cs="Arial"/>
      <w:b/>
      <w:bCs/>
      <w:sz w:val="18"/>
      <w:szCs w:val="18"/>
      <w:lang w:eastAsia="hy-AM" w:bidi="hy-AM"/>
    </w:rPr>
  </w:style>
  <w:style w:type="paragraph" w:customStyle="1" w:styleId="xl63">
    <w:name w:val="xl63"/>
    <w:basedOn w:val="Normal"/>
    <w:rsid w:val="00F75A5B"/>
    <w:pPr>
      <w:spacing w:before="100" w:beforeAutospacing="1" w:after="100" w:afterAutospacing="1"/>
    </w:pPr>
    <w:rPr>
      <w:rFonts w:ascii="Arial" w:eastAsiaTheme="minorEastAsia" w:hAnsi="Arial" w:cs="Arial"/>
      <w:sz w:val="24"/>
      <w:szCs w:val="24"/>
      <w:lang w:eastAsia="hy-AM" w:bidi="hy-AM"/>
    </w:rPr>
  </w:style>
  <w:style w:type="paragraph" w:customStyle="1" w:styleId="xl64">
    <w:name w:val="xl64"/>
    <w:basedOn w:val="Normal"/>
    <w:rsid w:val="00F75A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5987D6"/>
      <w:spacing w:before="100" w:beforeAutospacing="1" w:after="100" w:afterAutospacing="1"/>
      <w:jc w:val="center"/>
      <w:textAlignment w:val="center"/>
    </w:pPr>
    <w:rPr>
      <w:rFonts w:ascii="Times New Roman" w:eastAsiaTheme="minorEastAsia" w:hAnsi="Times New Roman" w:cstheme="minorBidi"/>
      <w:color w:val="FFFFFF"/>
      <w:sz w:val="16"/>
      <w:szCs w:val="16"/>
      <w:lang w:eastAsia="hy-AM" w:bidi="hy-AM"/>
    </w:rPr>
  </w:style>
  <w:style w:type="paragraph" w:styleId="TableofFigures">
    <w:name w:val="table of figures"/>
    <w:basedOn w:val="Normal"/>
    <w:next w:val="Normal"/>
    <w:uiPriority w:val="99"/>
    <w:unhideWhenUsed/>
    <w:rsid w:val="00F75A5B"/>
    <w:pPr>
      <w:spacing w:after="0" w:line="276" w:lineRule="auto"/>
    </w:pPr>
    <w:rPr>
      <w:rFonts w:asciiTheme="minorHAnsi" w:eastAsiaTheme="minorEastAsia" w:hAnsiTheme="minorHAnsi" w:cstheme="minorBidi"/>
      <w:lang w:eastAsia="hy-AM" w:bidi="hy-AM"/>
    </w:rPr>
  </w:style>
  <w:style w:type="table" w:customStyle="1" w:styleId="LightList-Accent11">
    <w:name w:val="Light List - Accent 11"/>
    <w:basedOn w:val="TableNormal"/>
    <w:uiPriority w:val="61"/>
    <w:rsid w:val="00F75A5B"/>
    <w:pPr>
      <w:spacing w:after="0" w:line="240" w:lineRule="auto"/>
    </w:pPr>
    <w:rPr>
      <w:rFonts w:eastAsiaTheme="minorEastAsia"/>
      <w:lang w:val="hy-AM" w:eastAsia="hy-AM" w:bidi="hy-AM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F75A5B"/>
    <w:pPr>
      <w:spacing w:after="0" w:line="240" w:lineRule="auto"/>
    </w:pPr>
    <w:rPr>
      <w:rFonts w:eastAsiaTheme="minorEastAsia"/>
      <w:lang w:val="hy-AM" w:eastAsia="hy-AM" w:bidi="hy-AM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LightGrid-Accent5">
    <w:name w:val="Light Grid Accent 5"/>
    <w:basedOn w:val="TableNormal"/>
    <w:uiPriority w:val="62"/>
    <w:rsid w:val="00F75A5B"/>
    <w:pPr>
      <w:spacing w:after="0" w:line="240" w:lineRule="auto"/>
    </w:pPr>
    <w:rPr>
      <w:rFonts w:eastAsiaTheme="minorEastAsia"/>
      <w:lang w:val="hy-AM" w:eastAsia="hy-AM" w:bidi="hy-AM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LightShading-Accent5">
    <w:name w:val="Light Shading Accent 5"/>
    <w:basedOn w:val="TableNormal"/>
    <w:uiPriority w:val="60"/>
    <w:rsid w:val="00F75A5B"/>
    <w:pPr>
      <w:spacing w:after="0" w:line="240" w:lineRule="auto"/>
    </w:pPr>
    <w:rPr>
      <w:rFonts w:eastAsiaTheme="minorEastAsia"/>
      <w:color w:val="2E74B5" w:themeColor="accent5" w:themeShade="BF"/>
      <w:lang w:val="hy-AM" w:eastAsia="hy-AM" w:bidi="hy-AM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customStyle="1" w:styleId="LightGrid-Accent51">
    <w:name w:val="Light Grid - Accent 51"/>
    <w:basedOn w:val="TableNormal"/>
    <w:next w:val="LightGrid-Accent5"/>
    <w:uiPriority w:val="62"/>
    <w:rsid w:val="00F75A5B"/>
    <w:pPr>
      <w:spacing w:after="0" w:line="240" w:lineRule="auto"/>
    </w:pPr>
    <w:rPr>
      <w:rFonts w:eastAsiaTheme="minorEastAsia"/>
      <w:lang w:val="hy-AM" w:eastAsia="hy-AM" w:bidi="hy-AM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character" w:styleId="EndnoteReference">
    <w:name w:val="endnote reference"/>
    <w:basedOn w:val="DefaultParagraphFont"/>
    <w:uiPriority w:val="99"/>
    <w:unhideWhenUsed/>
    <w:rsid w:val="00F75A5B"/>
    <w:rPr>
      <w:vertAlign w:val="superscript"/>
    </w:rPr>
  </w:style>
  <w:style w:type="table" w:customStyle="1" w:styleId="TableGrid2">
    <w:name w:val="Table Grid2"/>
    <w:basedOn w:val="TableNormal"/>
    <w:next w:val="TableGrid"/>
    <w:uiPriority w:val="39"/>
    <w:rsid w:val="00F75A5B"/>
    <w:pPr>
      <w:spacing w:after="0" w:line="240" w:lineRule="auto"/>
    </w:pPr>
    <w:rPr>
      <w:lang w:val="hy-AM" w:eastAsia="hy-AM" w:bidi="hy-A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NoList"/>
    <w:rsid w:val="00F75A5B"/>
    <w:pPr>
      <w:numPr>
        <w:numId w:val="6"/>
      </w:numPr>
    </w:pPr>
  </w:style>
  <w:style w:type="table" w:styleId="TableElegant">
    <w:name w:val="Table Elegant"/>
    <w:basedOn w:val="TableNormal"/>
    <w:rsid w:val="00F75A5B"/>
    <w:pPr>
      <w:spacing w:after="0" w:line="240" w:lineRule="auto"/>
    </w:pPr>
    <w:rPr>
      <w:rFonts w:ascii="Times New Roman" w:eastAsia="Times New Roman" w:hAnsi="Times New Roman"/>
      <w:sz w:val="20"/>
      <w:szCs w:val="20"/>
      <w:lang w:val="hy-AM" w:eastAsia="hy-AM" w:bidi="hy-AM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F75A5B"/>
    <w:pPr>
      <w:spacing w:after="0" w:line="240" w:lineRule="auto"/>
    </w:pPr>
    <w:rPr>
      <w:rFonts w:ascii="Times New Roman" w:eastAsia="Times New Roman" w:hAnsi="Times New Roman"/>
      <w:sz w:val="20"/>
      <w:szCs w:val="20"/>
      <w:lang w:val="hy-AM" w:eastAsia="hy-AM" w:bidi="hy-AM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F75A5B"/>
    <w:pPr>
      <w:spacing w:after="0" w:line="240" w:lineRule="auto"/>
    </w:pPr>
    <w:rPr>
      <w:rFonts w:ascii="Times New Roman" w:eastAsia="Times New Roman" w:hAnsi="Times New Roman"/>
      <w:sz w:val="20"/>
      <w:szCs w:val="20"/>
      <w:lang w:val="hy-AM" w:eastAsia="hy-AM" w:bidi="hy-AM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F75A5B"/>
    <w:pPr>
      <w:spacing w:after="0" w:line="240" w:lineRule="auto"/>
    </w:pPr>
    <w:rPr>
      <w:rFonts w:ascii="Times New Roman" w:eastAsia="Times New Roman" w:hAnsi="Times New Roman"/>
      <w:sz w:val="20"/>
      <w:szCs w:val="20"/>
      <w:lang w:val="hy-AM" w:eastAsia="hy-AM" w:bidi="hy-AM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List4">
    <w:name w:val="Table List 4"/>
    <w:basedOn w:val="TableNormal"/>
    <w:rsid w:val="00F75A5B"/>
    <w:pPr>
      <w:spacing w:after="0" w:line="240" w:lineRule="auto"/>
    </w:pPr>
    <w:rPr>
      <w:rFonts w:ascii="Times New Roman" w:eastAsia="Times New Roman" w:hAnsi="Times New Roman"/>
      <w:sz w:val="20"/>
      <w:szCs w:val="20"/>
      <w:lang w:val="hy-AM" w:eastAsia="hy-AM" w:bidi="hy-AM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Columns4">
    <w:name w:val="Table Columns 4"/>
    <w:basedOn w:val="TableNormal"/>
    <w:rsid w:val="00F75A5B"/>
    <w:pPr>
      <w:spacing w:after="0" w:line="240" w:lineRule="auto"/>
    </w:pPr>
    <w:rPr>
      <w:rFonts w:ascii="Times New Roman" w:eastAsia="Times New Roman" w:hAnsi="Times New Roman"/>
      <w:sz w:val="20"/>
      <w:szCs w:val="20"/>
      <w:lang w:val="hy-AM" w:eastAsia="hy-AM" w:bidi="hy-AM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Grid5">
    <w:name w:val="Table Grid 5"/>
    <w:basedOn w:val="TableNormal"/>
    <w:rsid w:val="00F75A5B"/>
    <w:pPr>
      <w:spacing w:after="0" w:line="240" w:lineRule="auto"/>
    </w:pPr>
    <w:rPr>
      <w:rFonts w:ascii="Times New Roman" w:eastAsia="Times New Roman" w:hAnsi="Times New Roman"/>
      <w:sz w:val="20"/>
      <w:szCs w:val="20"/>
      <w:lang w:val="hy-AM" w:eastAsia="hy-AM" w:bidi="hy-AM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Text">
    <w:name w:val="Text"/>
    <w:rsid w:val="00F75A5B"/>
    <w:pPr>
      <w:spacing w:before="40" w:after="60" w:line="240" w:lineRule="auto"/>
      <w:jc w:val="both"/>
    </w:pPr>
    <w:rPr>
      <w:rFonts w:ascii="Times New Roman" w:eastAsia="Times New Roman" w:hAnsi="Times New Roman"/>
      <w:szCs w:val="20"/>
      <w:lang w:val="hy-AM" w:eastAsia="hy-AM" w:bidi="hy-AM"/>
    </w:rPr>
  </w:style>
  <w:style w:type="table" w:styleId="TableProfessional">
    <w:name w:val="Table Professional"/>
    <w:basedOn w:val="TableNormal"/>
    <w:rsid w:val="00F75A5B"/>
    <w:pPr>
      <w:spacing w:after="0" w:line="240" w:lineRule="auto"/>
    </w:pPr>
    <w:rPr>
      <w:rFonts w:ascii="Times New Roman" w:eastAsia="Times New Roman" w:hAnsi="Times New Roman"/>
      <w:sz w:val="20"/>
      <w:szCs w:val="20"/>
      <w:lang w:val="hy-AM" w:eastAsia="hy-AM" w:bidi="hy-AM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NormalArialArmenian">
    <w:name w:val="Normal + Arial Armenian"/>
    <w:aliases w:val="Justified,Left:  -0.63 cm,Line spacing:  1.5 lines"/>
    <w:basedOn w:val="Normal"/>
    <w:rsid w:val="00F75A5B"/>
    <w:pPr>
      <w:spacing w:after="0" w:line="360" w:lineRule="auto"/>
      <w:ind w:left="-360"/>
      <w:jc w:val="both"/>
    </w:pPr>
    <w:rPr>
      <w:rFonts w:ascii="Arial Armenian" w:eastAsia="Times New Roman" w:hAnsi="Arial Armenian" w:cstheme="minorBidi"/>
      <w:sz w:val="24"/>
      <w:szCs w:val="24"/>
      <w:lang w:eastAsia="hy-AM" w:bidi="hy-AM"/>
    </w:rPr>
  </w:style>
  <w:style w:type="table" w:styleId="TableList1">
    <w:name w:val="Table List 1"/>
    <w:basedOn w:val="TableNormal"/>
    <w:rsid w:val="00F75A5B"/>
    <w:pPr>
      <w:spacing w:after="0" w:line="240" w:lineRule="auto"/>
    </w:pPr>
    <w:rPr>
      <w:rFonts w:ascii="Times New Roman" w:eastAsia="Times New Roman" w:hAnsi="Times New Roman"/>
      <w:sz w:val="20"/>
      <w:szCs w:val="20"/>
      <w:lang w:val="hy-AM" w:eastAsia="hy-AM" w:bidi="hy-AM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elloverskrift">
    <w:name w:val="Tabelloverskrift"/>
    <w:next w:val="Normal"/>
    <w:autoRedefine/>
    <w:semiHidden/>
    <w:rsid w:val="00F75A5B"/>
    <w:pPr>
      <w:numPr>
        <w:numId w:val="7"/>
      </w:numPr>
      <w:tabs>
        <w:tab w:val="clear" w:pos="360"/>
        <w:tab w:val="num" w:pos="1440"/>
      </w:tabs>
      <w:spacing w:after="0" w:line="240" w:lineRule="auto"/>
    </w:pPr>
    <w:rPr>
      <w:rFonts w:ascii="Times New Roman" w:eastAsia="Times New Roman" w:hAnsi="Times New Roman"/>
      <w:b/>
      <w:noProof/>
      <w:szCs w:val="20"/>
      <w:lang w:val="hy-AM" w:eastAsia="hy-AM" w:bidi="hy-AM"/>
    </w:rPr>
  </w:style>
  <w:style w:type="paragraph" w:customStyle="1" w:styleId="StyleStyle1Tahoma11ptBold">
    <w:name w:val="Style Style1 + Tahoma 11 pt Bold"/>
    <w:basedOn w:val="Normal"/>
    <w:rsid w:val="00F75A5B"/>
    <w:pPr>
      <w:tabs>
        <w:tab w:val="num" w:pos="360"/>
        <w:tab w:val="left" w:pos="567"/>
      </w:tabs>
      <w:spacing w:after="0"/>
    </w:pPr>
    <w:rPr>
      <w:rFonts w:ascii="Tahoma" w:eastAsia="Times New Roman" w:hAnsi="Tahoma" w:cstheme="minorBidi"/>
      <w:b/>
      <w:bCs/>
      <w:szCs w:val="20"/>
      <w:lang w:eastAsia="hy-AM" w:bidi="hy-AM"/>
    </w:rPr>
  </w:style>
  <w:style w:type="paragraph" w:customStyle="1" w:styleId="InsideAddressName">
    <w:name w:val="Inside Address Name"/>
    <w:basedOn w:val="Normal"/>
    <w:rsid w:val="00F75A5B"/>
    <w:pPr>
      <w:autoSpaceDE w:val="0"/>
      <w:autoSpaceDN w:val="0"/>
      <w:spacing w:after="0"/>
    </w:pPr>
    <w:rPr>
      <w:rFonts w:ascii="Bookman Old Style" w:eastAsia="Times New Roman" w:hAnsi="Bookman Old Style" w:cstheme="minorBidi"/>
      <w:sz w:val="20"/>
      <w:szCs w:val="20"/>
      <w:lang w:eastAsia="hy-AM" w:bidi="hy-AM"/>
    </w:rPr>
  </w:style>
  <w:style w:type="paragraph" w:customStyle="1" w:styleId="BoxtxthdLUCFGP">
    <w:name w:val="Boxtxthd LUCFGP"/>
    <w:basedOn w:val="Normal"/>
    <w:rsid w:val="00F75A5B"/>
    <w:pPr>
      <w:widowControl w:val="0"/>
      <w:pBdr>
        <w:top w:val="single" w:sz="12" w:space="5" w:color="auto"/>
        <w:left w:val="single" w:sz="12" w:space="5" w:color="auto"/>
        <w:bottom w:val="single" w:sz="12" w:space="5" w:color="auto"/>
        <w:right w:val="single" w:sz="12" w:space="5" w:color="auto"/>
      </w:pBdr>
      <w:tabs>
        <w:tab w:val="left" w:pos="-1440"/>
        <w:tab w:val="left" w:pos="-720"/>
        <w:tab w:val="left" w:pos="0"/>
        <w:tab w:val="left" w:pos="384"/>
        <w:tab w:val="left" w:pos="720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</w:tabs>
      <w:spacing w:after="120"/>
      <w:ind w:left="561" w:right="561"/>
      <w:jc w:val="center"/>
      <w:outlineLvl w:val="0"/>
    </w:pPr>
    <w:rPr>
      <w:rFonts w:ascii="Times New Roman" w:eastAsia="Times New Roman" w:hAnsi="Times New Roman" w:cstheme="minorBidi"/>
      <w:b/>
      <w:bCs/>
      <w:smallCaps/>
      <w:sz w:val="18"/>
      <w:szCs w:val="18"/>
      <w:lang w:eastAsia="hy-AM" w:bidi="hy-AM"/>
    </w:rPr>
  </w:style>
  <w:style w:type="paragraph" w:customStyle="1" w:styleId="nkar2">
    <w:name w:val="nkar2"/>
    <w:basedOn w:val="BoxtxthdLUCFGP"/>
    <w:link w:val="nkar20"/>
    <w:rsid w:val="00F75A5B"/>
  </w:style>
  <w:style w:type="paragraph" w:customStyle="1" w:styleId="EquationdefinitionLUCFGP">
    <w:name w:val="Equation definition LUCFGP"/>
    <w:basedOn w:val="Normal"/>
    <w:rsid w:val="00F75A5B"/>
    <w:pPr>
      <w:tabs>
        <w:tab w:val="left" w:pos="567"/>
      </w:tabs>
      <w:spacing w:after="120"/>
      <w:ind w:left="924" w:hanging="357"/>
      <w:jc w:val="both"/>
    </w:pPr>
    <w:rPr>
      <w:rFonts w:ascii="Times New Roman" w:eastAsia="SimSun" w:hAnsi="Times New Roman" w:cstheme="minorBidi"/>
      <w:sz w:val="20"/>
      <w:szCs w:val="20"/>
      <w:lang w:eastAsia="hy-AM" w:bidi="hy-AM"/>
    </w:rPr>
  </w:style>
  <w:style w:type="table" w:customStyle="1" w:styleId="Contemporary1">
    <w:name w:val="Contemporary1"/>
    <w:basedOn w:val="TableContemporary"/>
    <w:rsid w:val="00F75A5B"/>
    <w:tblPr/>
    <w:tblStylePr w:type="firstRow">
      <w:pPr>
        <w:jc w:val="center"/>
      </w:pPr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808080"/>
        <w:vAlign w:val="center"/>
      </w:tcPr>
    </w:tblStylePr>
    <w:tblStylePr w:type="firstCol">
      <w:pPr>
        <w:jc w:val="left"/>
      </w:pPr>
      <w:tblPr/>
      <w:tcPr>
        <w:vAlign w:val="center"/>
      </w:tcPr>
    </w:tblStylePr>
    <w:tblStylePr w:type="band1Horz">
      <w:pPr>
        <w:jc w:val="center"/>
      </w:pPr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  <w:vAlign w:val="center"/>
      </w:tcPr>
    </w:tblStylePr>
    <w:tblStylePr w:type="band2Horz">
      <w:pPr>
        <w:jc w:val="center"/>
      </w:pPr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  <w:vAlign w:val="center"/>
      </w:tcPr>
    </w:tblStylePr>
  </w:style>
  <w:style w:type="table" w:styleId="MediumGrid3-Accent5">
    <w:name w:val="Medium Grid 3 Accent 5"/>
    <w:basedOn w:val="TableNormal"/>
    <w:uiPriority w:val="69"/>
    <w:rsid w:val="00F75A5B"/>
    <w:pPr>
      <w:spacing w:after="0" w:line="240" w:lineRule="auto"/>
    </w:pPr>
    <w:rPr>
      <w:rFonts w:ascii="Calibri" w:eastAsia="Calibri" w:hAnsi="Calibri"/>
      <w:lang w:val="hy-AM" w:eastAsia="hy-AM" w:bidi="hy-AM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character" w:customStyle="1" w:styleId="yshortcuts">
    <w:name w:val="yshortcuts"/>
    <w:basedOn w:val="DefaultParagraphFont"/>
    <w:rsid w:val="00F75A5B"/>
  </w:style>
  <w:style w:type="character" w:customStyle="1" w:styleId="personname">
    <w:name w:val="person_name"/>
    <w:rsid w:val="00F75A5B"/>
  </w:style>
  <w:style w:type="table" w:styleId="TableSimple2">
    <w:name w:val="Table Simple 2"/>
    <w:basedOn w:val="TableNormal"/>
    <w:unhideWhenUsed/>
    <w:rsid w:val="00F75A5B"/>
    <w:pPr>
      <w:spacing w:after="0" w:line="240" w:lineRule="auto"/>
    </w:pPr>
    <w:rPr>
      <w:rFonts w:ascii="Times New Roman" w:eastAsia="Times New Roman" w:hAnsi="Times New Roman"/>
      <w:sz w:val="20"/>
      <w:szCs w:val="20"/>
      <w:lang w:val="hy-AM" w:eastAsia="hy-AM" w:bidi="hy-AM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List7">
    <w:name w:val="Table List 7"/>
    <w:basedOn w:val="TableNormal"/>
    <w:unhideWhenUsed/>
    <w:rsid w:val="00F75A5B"/>
    <w:pPr>
      <w:spacing w:after="0" w:line="240" w:lineRule="auto"/>
    </w:pPr>
    <w:rPr>
      <w:rFonts w:ascii="Times New Roman" w:eastAsia="Times New Roman" w:hAnsi="Times New Roman"/>
      <w:sz w:val="20"/>
      <w:szCs w:val="20"/>
      <w:lang w:val="hy-AM" w:eastAsia="hy-AM" w:bidi="hy-AM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Web3">
    <w:name w:val="Table Web 3"/>
    <w:basedOn w:val="TableNormal"/>
    <w:unhideWhenUsed/>
    <w:rsid w:val="00F75A5B"/>
    <w:pPr>
      <w:spacing w:after="0" w:line="240" w:lineRule="auto"/>
    </w:pPr>
    <w:rPr>
      <w:rFonts w:ascii="Times New Roman" w:eastAsia="Times New Roman" w:hAnsi="Times New Roman"/>
      <w:sz w:val="20"/>
      <w:szCs w:val="20"/>
      <w:lang w:val="hy-AM" w:eastAsia="hy-AM" w:bidi="hy-AM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1">
    <w:name w:val="Table Grid11"/>
    <w:basedOn w:val="TableNormal"/>
    <w:uiPriority w:val="59"/>
    <w:rsid w:val="00F75A5B"/>
    <w:pPr>
      <w:spacing w:after="0" w:line="240" w:lineRule="auto"/>
    </w:pPr>
    <w:rPr>
      <w:rFonts w:ascii="Calibri" w:eastAsia="Times New Roman" w:hAnsi="Calibri"/>
      <w:sz w:val="20"/>
      <w:szCs w:val="20"/>
      <w:lang w:val="hy-AM" w:eastAsia="hy-AM" w:bidi="hy-A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uiPriority w:val="59"/>
    <w:rsid w:val="00F75A5B"/>
    <w:pPr>
      <w:spacing w:after="0" w:line="240" w:lineRule="auto"/>
    </w:pPr>
    <w:rPr>
      <w:rFonts w:ascii="Calibri" w:eastAsia="Calibri" w:hAnsi="Calibri"/>
      <w:sz w:val="20"/>
      <w:szCs w:val="20"/>
      <w:lang w:val="hy-AM" w:eastAsia="hy-AM" w:bidi="hy-A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kar20">
    <w:name w:val="nkar2 Знак"/>
    <w:basedOn w:val="DefaultParagraphFont"/>
    <w:link w:val="nkar2"/>
    <w:rsid w:val="00F75A5B"/>
    <w:rPr>
      <w:rFonts w:ascii="Times New Roman" w:eastAsia="Times New Roman" w:hAnsi="Times New Roman"/>
      <w:b/>
      <w:bCs/>
      <w:smallCaps/>
      <w:sz w:val="18"/>
      <w:szCs w:val="18"/>
      <w:lang w:val="hy-AM" w:eastAsia="hy-AM" w:bidi="hy-AM"/>
    </w:rPr>
  </w:style>
  <w:style w:type="paragraph" w:customStyle="1" w:styleId="Gen1">
    <w:name w:val="Gen1"/>
    <w:basedOn w:val="Normal"/>
    <w:link w:val="Gen10"/>
    <w:rsid w:val="00F75A5B"/>
    <w:pPr>
      <w:spacing w:after="0"/>
      <w:ind w:left="1440" w:hanging="1440"/>
      <w:jc w:val="both"/>
    </w:pPr>
    <w:rPr>
      <w:rFonts w:ascii="Sylfaen" w:eastAsia="Times New Roman" w:hAnsi="Sylfaen" w:cstheme="minorBidi"/>
      <w:sz w:val="24"/>
      <w:szCs w:val="24"/>
      <w:lang w:eastAsia="hy-AM" w:bidi="hy-AM"/>
    </w:rPr>
  </w:style>
  <w:style w:type="paragraph" w:customStyle="1" w:styleId="general1">
    <w:name w:val="general1"/>
    <w:basedOn w:val="Normal"/>
    <w:link w:val="general10"/>
    <w:rsid w:val="00F75A5B"/>
    <w:pPr>
      <w:spacing w:after="0"/>
      <w:ind w:left="1440" w:hanging="1440"/>
      <w:jc w:val="both"/>
    </w:pPr>
    <w:rPr>
      <w:rFonts w:ascii="Times New Roman" w:eastAsia="Times New Roman" w:hAnsi="Times New Roman" w:cstheme="minorBidi"/>
      <w:b/>
      <w:sz w:val="24"/>
      <w:szCs w:val="24"/>
      <w:lang w:eastAsia="hy-AM" w:bidi="hy-AM"/>
    </w:rPr>
  </w:style>
  <w:style w:type="character" w:customStyle="1" w:styleId="Gen10">
    <w:name w:val="Gen1 Знак"/>
    <w:basedOn w:val="DefaultParagraphFont"/>
    <w:link w:val="Gen1"/>
    <w:rsid w:val="00F75A5B"/>
    <w:rPr>
      <w:rFonts w:ascii="Sylfaen" w:eastAsia="Times New Roman" w:hAnsi="Sylfaen"/>
      <w:sz w:val="24"/>
      <w:szCs w:val="24"/>
      <w:lang w:val="hy-AM" w:eastAsia="hy-AM" w:bidi="hy-AM"/>
    </w:rPr>
  </w:style>
  <w:style w:type="paragraph" w:customStyle="1" w:styleId="General11">
    <w:name w:val="General1"/>
    <w:basedOn w:val="general1"/>
    <w:link w:val="General12"/>
    <w:autoRedefine/>
    <w:rsid w:val="00F75A5B"/>
    <w:pPr>
      <w:spacing w:before="240" w:after="80"/>
      <w:jc w:val="left"/>
    </w:pPr>
    <w:rPr>
      <w:rFonts w:ascii="GHEA Grapalat" w:hAnsi="GHEA Grapalat"/>
      <w:b w:val="0"/>
      <w:color w:val="82A57E"/>
    </w:rPr>
  </w:style>
  <w:style w:type="character" w:customStyle="1" w:styleId="general10">
    <w:name w:val="general1 Знак"/>
    <w:basedOn w:val="DefaultParagraphFont"/>
    <w:link w:val="general1"/>
    <w:rsid w:val="00F75A5B"/>
    <w:rPr>
      <w:rFonts w:ascii="Times New Roman" w:eastAsia="Times New Roman" w:hAnsi="Times New Roman"/>
      <w:b/>
      <w:sz w:val="24"/>
      <w:szCs w:val="24"/>
      <w:lang w:val="hy-AM" w:eastAsia="hy-AM" w:bidi="hy-AM"/>
    </w:rPr>
  </w:style>
  <w:style w:type="character" w:customStyle="1" w:styleId="General12">
    <w:name w:val="General1 Знак"/>
    <w:basedOn w:val="general10"/>
    <w:link w:val="General11"/>
    <w:rsid w:val="00F75A5B"/>
    <w:rPr>
      <w:rFonts w:ascii="GHEA Grapalat" w:eastAsia="Times New Roman" w:hAnsi="GHEA Grapalat"/>
      <w:b w:val="0"/>
      <w:color w:val="82A57E"/>
      <w:sz w:val="24"/>
      <w:szCs w:val="24"/>
      <w:lang w:val="hy-AM" w:eastAsia="hy-AM" w:bidi="hy-AM"/>
    </w:rPr>
  </w:style>
  <w:style w:type="character" w:customStyle="1" w:styleId="110">
    <w:name w:val="Заголовок 1 Знак1"/>
    <w:aliases w:val="-1- Знак1"/>
    <w:basedOn w:val="DefaultParagraphFont"/>
    <w:rsid w:val="00F75A5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hy-AM"/>
    </w:rPr>
  </w:style>
  <w:style w:type="character" w:customStyle="1" w:styleId="21">
    <w:name w:val="Заголовок 2 Знак1"/>
    <w:aliases w:val="-2- Знак1"/>
    <w:basedOn w:val="DefaultParagraphFont"/>
    <w:semiHidden/>
    <w:rsid w:val="00F75A5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hy-AM"/>
    </w:rPr>
  </w:style>
  <w:style w:type="character" w:customStyle="1" w:styleId="31">
    <w:name w:val="Заголовок 3 Знак1"/>
    <w:aliases w:val="-3- Знак1"/>
    <w:basedOn w:val="DefaultParagraphFont"/>
    <w:semiHidden/>
    <w:rsid w:val="00F75A5B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hy-AM"/>
    </w:rPr>
  </w:style>
  <w:style w:type="character" w:customStyle="1" w:styleId="41">
    <w:name w:val="Заголовок 4 Знак1"/>
    <w:aliases w:val="nkar Знак1"/>
    <w:basedOn w:val="DefaultParagraphFont"/>
    <w:semiHidden/>
    <w:rsid w:val="00F75A5B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eastAsia="hy-AM"/>
    </w:rPr>
  </w:style>
  <w:style w:type="table" w:styleId="TableSimple1">
    <w:name w:val="Table Simple 1"/>
    <w:basedOn w:val="TableNormal"/>
    <w:rsid w:val="00F75A5B"/>
    <w:pPr>
      <w:spacing w:after="0" w:line="240" w:lineRule="auto"/>
    </w:pPr>
    <w:rPr>
      <w:rFonts w:ascii="Times New Roman" w:eastAsia="Times New Roman" w:hAnsi="Times New Roman"/>
      <w:sz w:val="20"/>
      <w:szCs w:val="20"/>
      <w:lang w:val="hy-AM" w:eastAsia="hy-AM" w:bidi="hy-AM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F75A5B"/>
    <w:pPr>
      <w:spacing w:after="0" w:line="240" w:lineRule="auto"/>
    </w:pPr>
    <w:rPr>
      <w:rFonts w:ascii="Times New Roman" w:eastAsia="Times New Roman" w:hAnsi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TableGrid3">
    <w:name w:val="Table Grid3"/>
    <w:basedOn w:val="TableNormal"/>
    <w:next w:val="TableGrid"/>
    <w:uiPriority w:val="39"/>
    <w:rsid w:val="00F75A5B"/>
    <w:pPr>
      <w:spacing w:after="0" w:line="240" w:lineRule="auto"/>
    </w:pPr>
    <w:rPr>
      <w:rFonts w:ascii="Times New Roman" w:eastAsia="Batang" w:hAnsi="Times New Roman"/>
      <w:sz w:val="20"/>
      <w:szCs w:val="20"/>
      <w:lang w:val="hy-AM" w:eastAsia="hy-AM" w:bidi="hy-A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-Accent51">
    <w:name w:val="Light Shading - Accent 51"/>
    <w:basedOn w:val="TableNormal"/>
    <w:next w:val="LightShading-Accent5"/>
    <w:uiPriority w:val="60"/>
    <w:rsid w:val="00F75A5B"/>
    <w:pPr>
      <w:spacing w:after="0" w:line="240" w:lineRule="auto"/>
    </w:pPr>
    <w:rPr>
      <w:rFonts w:eastAsia="Times New Roman"/>
      <w:color w:val="31849B"/>
      <w:lang w:val="hy-AM" w:eastAsia="hy-AM" w:bidi="hy-AM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TableGrid12">
    <w:name w:val="Table Grid12"/>
    <w:basedOn w:val="TableNormal"/>
    <w:next w:val="TableGrid"/>
    <w:uiPriority w:val="59"/>
    <w:rsid w:val="00F75A5B"/>
    <w:pPr>
      <w:spacing w:after="0" w:line="240" w:lineRule="auto"/>
    </w:pPr>
    <w:rPr>
      <w:rFonts w:eastAsia="Times New Roman"/>
      <w:lang w:val="hy-AM" w:eastAsia="hy-AM" w:bidi="hy-A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59"/>
    <w:rsid w:val="00F75A5B"/>
    <w:pPr>
      <w:spacing w:after="0" w:line="240" w:lineRule="auto"/>
    </w:pPr>
    <w:rPr>
      <w:lang w:val="hy-AM" w:eastAsia="hy-AM" w:bidi="hy-A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Grid-Accent52">
    <w:name w:val="Light Grid - Accent 52"/>
    <w:basedOn w:val="TableNormal"/>
    <w:next w:val="LightGrid-Accent5"/>
    <w:uiPriority w:val="62"/>
    <w:rsid w:val="00F75A5B"/>
    <w:pPr>
      <w:spacing w:after="0" w:line="240" w:lineRule="auto"/>
    </w:pPr>
    <w:rPr>
      <w:rFonts w:eastAsia="Times New Roman"/>
      <w:lang w:val="hy-AM" w:eastAsia="hy-AM" w:bidi="hy-AM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/>
      </w:pPr>
      <w:rPr>
        <w:rFonts w:ascii="Proxima Nova Bl" w:eastAsia="Times New Roman" w:hAnsi="Proxima Nova Bl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Proxima Nova Bl" w:eastAsia="Times New Roman" w:hAnsi="Proxima Nova Bl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Proxima Nova Bl" w:eastAsia="Times New Roman" w:hAnsi="Proxima Nova Bl" w:cs="Times New Roman"/>
        <w:b/>
        <w:bCs/>
      </w:rPr>
    </w:tblStylePr>
    <w:tblStylePr w:type="lastCol">
      <w:rPr>
        <w:rFonts w:ascii="Proxima Nova Bl" w:eastAsia="Times New Roman" w:hAnsi="Proxima Nova Bl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LightGrid-Accent511">
    <w:name w:val="Light Grid - Accent 511"/>
    <w:basedOn w:val="TableNormal"/>
    <w:next w:val="LightGrid-Accent5"/>
    <w:uiPriority w:val="62"/>
    <w:rsid w:val="00F75A5B"/>
    <w:pPr>
      <w:spacing w:after="0" w:line="240" w:lineRule="auto"/>
    </w:pPr>
    <w:rPr>
      <w:rFonts w:eastAsia="Times New Roman"/>
      <w:lang w:val="hy-AM" w:eastAsia="hy-AM" w:bidi="hy-AM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/>
      </w:pPr>
      <w:rPr>
        <w:rFonts w:ascii="Proxima Nova Bl" w:eastAsia="Times New Roman" w:hAnsi="Proxima Nova Bl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Proxima Nova Bl" w:eastAsia="Times New Roman" w:hAnsi="Proxima Nova Bl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Proxima Nova Bl" w:eastAsia="Times New Roman" w:hAnsi="Proxima Nova Bl" w:cs="Times New Roman"/>
        <w:b/>
        <w:bCs/>
      </w:rPr>
    </w:tblStylePr>
    <w:tblStylePr w:type="lastCol">
      <w:rPr>
        <w:rFonts w:ascii="Proxima Nova Bl" w:eastAsia="Times New Roman" w:hAnsi="Proxima Nova Bl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TableGrid4">
    <w:name w:val="Table Grid4"/>
    <w:basedOn w:val="TableNormal"/>
    <w:next w:val="TableGrid"/>
    <w:uiPriority w:val="59"/>
    <w:rsid w:val="00F75A5B"/>
    <w:pPr>
      <w:spacing w:after="0" w:line="240" w:lineRule="auto"/>
    </w:pPr>
    <w:rPr>
      <w:rFonts w:ascii="Times New Roman" w:eastAsia="Times New Roman" w:hAnsi="Times New Roman"/>
      <w:sz w:val="20"/>
      <w:szCs w:val="20"/>
      <w:lang w:val="hy-AM" w:eastAsia="hy-AM" w:bidi="hy-A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">
    <w:name w:val="1 / 1.1 / 1.1.11"/>
    <w:basedOn w:val="NoList"/>
    <w:next w:val="111111"/>
    <w:rsid w:val="00F75A5B"/>
    <w:pPr>
      <w:numPr>
        <w:numId w:val="5"/>
      </w:numPr>
    </w:pPr>
  </w:style>
  <w:style w:type="table" w:customStyle="1" w:styleId="TableElegant1">
    <w:name w:val="Table Elegant1"/>
    <w:basedOn w:val="TableNormal"/>
    <w:next w:val="TableElegant"/>
    <w:rsid w:val="00F75A5B"/>
    <w:pPr>
      <w:spacing w:after="0" w:line="240" w:lineRule="auto"/>
    </w:pPr>
    <w:rPr>
      <w:rFonts w:ascii="Times New Roman" w:eastAsia="Times New Roman" w:hAnsi="Times New Roman"/>
      <w:sz w:val="20"/>
      <w:szCs w:val="20"/>
      <w:lang w:val="hy-AM" w:eastAsia="hy-AM" w:bidi="hy-AM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61">
    <w:name w:val="Table Grid 61"/>
    <w:basedOn w:val="TableNormal"/>
    <w:next w:val="TableGrid6"/>
    <w:rsid w:val="00F75A5B"/>
    <w:pPr>
      <w:spacing w:after="0" w:line="240" w:lineRule="auto"/>
    </w:pPr>
    <w:rPr>
      <w:rFonts w:ascii="Times New Roman" w:eastAsia="Times New Roman" w:hAnsi="Times New Roman"/>
      <w:sz w:val="20"/>
      <w:szCs w:val="20"/>
      <w:lang w:val="hy-AM" w:eastAsia="hy-AM" w:bidi="hy-AM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Classic21">
    <w:name w:val="Table Classic 21"/>
    <w:basedOn w:val="TableNormal"/>
    <w:next w:val="TableClassic2"/>
    <w:rsid w:val="00F75A5B"/>
    <w:pPr>
      <w:spacing w:after="0" w:line="240" w:lineRule="auto"/>
    </w:pPr>
    <w:rPr>
      <w:rFonts w:ascii="Times New Roman" w:eastAsia="Times New Roman" w:hAnsi="Times New Roman"/>
      <w:sz w:val="20"/>
      <w:szCs w:val="20"/>
      <w:lang w:val="hy-AM" w:eastAsia="hy-AM" w:bidi="hy-AM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ntemporary1">
    <w:name w:val="Table Contemporary1"/>
    <w:basedOn w:val="TableNormal"/>
    <w:next w:val="TableContemporary"/>
    <w:rsid w:val="00F75A5B"/>
    <w:pPr>
      <w:spacing w:after="0" w:line="240" w:lineRule="auto"/>
    </w:pPr>
    <w:rPr>
      <w:rFonts w:ascii="Times New Roman" w:eastAsia="Times New Roman" w:hAnsi="Times New Roman"/>
      <w:sz w:val="20"/>
      <w:szCs w:val="20"/>
      <w:lang w:val="hy-AM" w:eastAsia="hy-AM" w:bidi="hy-AM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List41">
    <w:name w:val="Table List 41"/>
    <w:basedOn w:val="TableNormal"/>
    <w:next w:val="TableList4"/>
    <w:rsid w:val="00F75A5B"/>
    <w:pPr>
      <w:spacing w:after="0" w:line="240" w:lineRule="auto"/>
    </w:pPr>
    <w:rPr>
      <w:rFonts w:ascii="Times New Roman" w:eastAsia="Times New Roman" w:hAnsi="Times New Roman"/>
      <w:sz w:val="20"/>
      <w:szCs w:val="20"/>
      <w:lang w:val="hy-AM" w:eastAsia="hy-AM" w:bidi="hy-AM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Columns41">
    <w:name w:val="Table Columns 41"/>
    <w:basedOn w:val="TableNormal"/>
    <w:next w:val="TableColumns4"/>
    <w:rsid w:val="00F75A5B"/>
    <w:pPr>
      <w:spacing w:after="0" w:line="240" w:lineRule="auto"/>
    </w:pPr>
    <w:rPr>
      <w:rFonts w:ascii="Times New Roman" w:eastAsia="Times New Roman" w:hAnsi="Times New Roman"/>
      <w:sz w:val="20"/>
      <w:szCs w:val="20"/>
      <w:lang w:val="hy-AM" w:eastAsia="hy-AM" w:bidi="hy-AM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leGrid51">
    <w:name w:val="Table Grid 51"/>
    <w:basedOn w:val="TableNormal"/>
    <w:next w:val="TableGrid5"/>
    <w:rsid w:val="00F75A5B"/>
    <w:pPr>
      <w:spacing w:after="0" w:line="240" w:lineRule="auto"/>
    </w:pPr>
    <w:rPr>
      <w:rFonts w:ascii="Times New Roman" w:eastAsia="Times New Roman" w:hAnsi="Times New Roman"/>
      <w:sz w:val="20"/>
      <w:szCs w:val="20"/>
      <w:lang w:val="hy-AM" w:eastAsia="hy-AM" w:bidi="hy-AM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Professional1">
    <w:name w:val="Table Professional1"/>
    <w:basedOn w:val="TableNormal"/>
    <w:next w:val="TableProfessional"/>
    <w:rsid w:val="00F75A5B"/>
    <w:pPr>
      <w:spacing w:after="0" w:line="240" w:lineRule="auto"/>
    </w:pPr>
    <w:rPr>
      <w:rFonts w:ascii="Times New Roman" w:eastAsia="Times New Roman" w:hAnsi="Times New Roman"/>
      <w:sz w:val="20"/>
      <w:szCs w:val="20"/>
      <w:lang w:val="hy-AM" w:eastAsia="hy-AM" w:bidi="hy-AM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List11">
    <w:name w:val="Table List 11"/>
    <w:basedOn w:val="TableNormal"/>
    <w:next w:val="TableList1"/>
    <w:rsid w:val="00F75A5B"/>
    <w:pPr>
      <w:spacing w:after="0" w:line="240" w:lineRule="auto"/>
    </w:pPr>
    <w:rPr>
      <w:rFonts w:ascii="Times New Roman" w:eastAsia="Times New Roman" w:hAnsi="Times New Roman"/>
      <w:sz w:val="20"/>
      <w:szCs w:val="20"/>
      <w:lang w:val="hy-AM" w:eastAsia="hy-AM" w:bidi="hy-AM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Contemporary11">
    <w:name w:val="Contemporary11"/>
    <w:basedOn w:val="TableContemporary"/>
    <w:rsid w:val="00F75A5B"/>
    <w:tblPr/>
    <w:tblStylePr w:type="firstRow">
      <w:pPr>
        <w:jc w:val="center"/>
      </w:pPr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808080"/>
        <w:vAlign w:val="center"/>
      </w:tcPr>
    </w:tblStylePr>
    <w:tblStylePr w:type="firstCol">
      <w:pPr>
        <w:jc w:val="left"/>
      </w:pPr>
      <w:tblPr/>
      <w:tcPr>
        <w:vAlign w:val="center"/>
      </w:tcPr>
    </w:tblStylePr>
    <w:tblStylePr w:type="band1Horz">
      <w:pPr>
        <w:jc w:val="center"/>
      </w:pPr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  <w:vAlign w:val="center"/>
      </w:tcPr>
    </w:tblStylePr>
    <w:tblStylePr w:type="band2Horz">
      <w:pPr>
        <w:jc w:val="center"/>
      </w:pPr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  <w:vAlign w:val="center"/>
      </w:tcPr>
    </w:tblStylePr>
  </w:style>
  <w:style w:type="table" w:customStyle="1" w:styleId="TableSimple21">
    <w:name w:val="Table Simple 21"/>
    <w:basedOn w:val="TableNormal"/>
    <w:next w:val="TableSimple2"/>
    <w:semiHidden/>
    <w:unhideWhenUsed/>
    <w:rsid w:val="00F75A5B"/>
    <w:pPr>
      <w:spacing w:after="0" w:line="240" w:lineRule="auto"/>
    </w:pPr>
    <w:rPr>
      <w:rFonts w:ascii="Times New Roman" w:eastAsia="Times New Roman" w:hAnsi="Times New Roman"/>
      <w:sz w:val="20"/>
      <w:szCs w:val="20"/>
      <w:lang w:val="hy-AM" w:eastAsia="hy-AM" w:bidi="hy-AM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List71">
    <w:name w:val="Table List 71"/>
    <w:basedOn w:val="TableNormal"/>
    <w:next w:val="TableList7"/>
    <w:semiHidden/>
    <w:unhideWhenUsed/>
    <w:rsid w:val="00F75A5B"/>
    <w:pPr>
      <w:spacing w:after="0" w:line="240" w:lineRule="auto"/>
    </w:pPr>
    <w:rPr>
      <w:rFonts w:ascii="Times New Roman" w:eastAsia="Times New Roman" w:hAnsi="Times New Roman"/>
      <w:sz w:val="20"/>
      <w:szCs w:val="20"/>
      <w:lang w:val="hy-AM" w:eastAsia="hy-AM" w:bidi="hy-AM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Web31">
    <w:name w:val="Table Web 31"/>
    <w:basedOn w:val="TableNormal"/>
    <w:next w:val="TableWeb3"/>
    <w:semiHidden/>
    <w:unhideWhenUsed/>
    <w:rsid w:val="00F75A5B"/>
    <w:pPr>
      <w:spacing w:after="0" w:line="240" w:lineRule="auto"/>
    </w:pPr>
    <w:rPr>
      <w:rFonts w:ascii="Times New Roman" w:eastAsia="Times New Roman" w:hAnsi="Times New Roman"/>
      <w:sz w:val="20"/>
      <w:szCs w:val="20"/>
      <w:lang w:val="hy-AM" w:eastAsia="hy-AM" w:bidi="hy-AM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3">
    <w:name w:val="Table Grid13"/>
    <w:basedOn w:val="TableNormal"/>
    <w:uiPriority w:val="59"/>
    <w:rsid w:val="00F75A5B"/>
    <w:pPr>
      <w:spacing w:after="0" w:line="240" w:lineRule="auto"/>
    </w:pPr>
    <w:rPr>
      <w:rFonts w:ascii="Times New Roman" w:eastAsia="Times New Roman" w:hAnsi="Times New Roman"/>
      <w:sz w:val="20"/>
      <w:szCs w:val="20"/>
      <w:lang w:val="hy-AM" w:eastAsia="hy-AM" w:bidi="hy-A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uiPriority w:val="59"/>
    <w:rsid w:val="00F75A5B"/>
    <w:pPr>
      <w:spacing w:after="0" w:line="240" w:lineRule="auto"/>
    </w:pPr>
    <w:rPr>
      <w:rFonts w:ascii="Calibri" w:eastAsia="Times New Roman" w:hAnsi="Calibri"/>
      <w:sz w:val="20"/>
      <w:szCs w:val="20"/>
      <w:lang w:val="hy-AM" w:eastAsia="hy-AM" w:bidi="hy-A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uiPriority w:val="59"/>
    <w:rsid w:val="00F75A5B"/>
    <w:pPr>
      <w:spacing w:after="0" w:line="240" w:lineRule="auto"/>
    </w:pPr>
    <w:rPr>
      <w:rFonts w:ascii="Calibri" w:eastAsia="Times New Roman" w:hAnsi="Calibri"/>
      <w:sz w:val="20"/>
      <w:szCs w:val="20"/>
      <w:lang w:val="hy-AM" w:eastAsia="hy-AM" w:bidi="hy-A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uiPriority w:val="59"/>
    <w:rsid w:val="00F75A5B"/>
    <w:pPr>
      <w:spacing w:after="0" w:line="240" w:lineRule="auto"/>
    </w:pPr>
    <w:rPr>
      <w:rFonts w:ascii="Calibri" w:eastAsia="Calibri" w:hAnsi="Calibri"/>
      <w:sz w:val="20"/>
      <w:szCs w:val="20"/>
      <w:lang w:val="hy-AM" w:eastAsia="hy-AM" w:bidi="hy-A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tn">
    <w:name w:val="atn"/>
    <w:basedOn w:val="DefaultParagraphFont"/>
    <w:rsid w:val="00F75A5B"/>
  </w:style>
  <w:style w:type="character" w:customStyle="1" w:styleId="wmi-callto">
    <w:name w:val="wmi-callto"/>
    <w:basedOn w:val="DefaultParagraphFont"/>
    <w:rsid w:val="00F75A5B"/>
  </w:style>
  <w:style w:type="table" w:customStyle="1" w:styleId="TableGrid50">
    <w:name w:val="Table Grid5"/>
    <w:basedOn w:val="TableNormal"/>
    <w:next w:val="TableGrid"/>
    <w:uiPriority w:val="59"/>
    <w:rsid w:val="00F75A5B"/>
    <w:pPr>
      <w:spacing w:after="0" w:line="240" w:lineRule="auto"/>
    </w:pPr>
    <w:rPr>
      <w:lang w:val="hy-AM" w:eastAsia="hy-AM" w:bidi="hy-A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">
    <w:name w:val="4"/>
    <w:basedOn w:val="Heading4"/>
    <w:link w:val="4Char"/>
    <w:qFormat/>
    <w:rsid w:val="00F75A5B"/>
    <w:pPr>
      <w:keepNext w:val="0"/>
      <w:spacing w:after="120"/>
      <w:jc w:val="left"/>
    </w:pPr>
    <w:rPr>
      <w:rFonts w:ascii="Arial AMU" w:eastAsiaTheme="minorEastAsia" w:hAnsi="Arial AMU" w:cs="Sylfaen"/>
      <w:bCs w:val="0"/>
      <w:i/>
      <w:iCs/>
      <w:noProof/>
      <w:color w:val="2F5496" w:themeColor="accent1" w:themeShade="BF"/>
      <w:sz w:val="28"/>
      <w:szCs w:val="28"/>
    </w:rPr>
  </w:style>
  <w:style w:type="character" w:customStyle="1" w:styleId="4Char">
    <w:name w:val="4 Char"/>
    <w:basedOn w:val="Heading4Char1"/>
    <w:link w:val="4"/>
    <w:rsid w:val="00F75A5B"/>
    <w:rPr>
      <w:rFonts w:ascii="Arial AMU" w:eastAsiaTheme="minorEastAsia" w:hAnsi="Arial AMU" w:cs="Sylfaen"/>
      <w:b/>
      <w:bCs w:val="0"/>
      <w:i/>
      <w:iCs/>
      <w:noProof/>
      <w:color w:val="2F5496" w:themeColor="accent1" w:themeShade="BF"/>
      <w:sz w:val="28"/>
      <w:szCs w:val="28"/>
      <w:lang w:val="hy-AM" w:eastAsia="hy-AM" w:bidi="hy-AM"/>
    </w:rPr>
  </w:style>
  <w:style w:type="table" w:customStyle="1" w:styleId="GridTable7Colorful-Accent11">
    <w:name w:val="Grid Table 7 Colorful - Accent 11"/>
    <w:basedOn w:val="TableNormal"/>
    <w:uiPriority w:val="52"/>
    <w:rsid w:val="00F75A5B"/>
    <w:pPr>
      <w:spacing w:after="0" w:line="240" w:lineRule="auto"/>
    </w:pPr>
    <w:rPr>
      <w:rFonts w:eastAsiaTheme="minorEastAsia"/>
      <w:color w:val="2F5496" w:themeColor="accent1" w:themeShade="BF"/>
      <w:lang w:val="hy-AM" w:eastAsia="hy-AM" w:bidi="hy-AM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customStyle="1" w:styleId="LightGrid-Accent53">
    <w:name w:val="Light Grid - Accent 53"/>
    <w:basedOn w:val="TableNormal"/>
    <w:next w:val="LightGrid-Accent5"/>
    <w:uiPriority w:val="62"/>
    <w:rsid w:val="00F75A5B"/>
    <w:pPr>
      <w:spacing w:after="0" w:line="240" w:lineRule="auto"/>
    </w:pPr>
    <w:rPr>
      <w:rFonts w:eastAsiaTheme="minorEastAsia"/>
      <w:lang w:val="hy-AM" w:eastAsia="hy-AM" w:bidi="hy-AM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customStyle="1" w:styleId="LightGrid-Accent54">
    <w:name w:val="Light Grid - Accent 54"/>
    <w:basedOn w:val="TableNormal"/>
    <w:next w:val="LightGrid-Accent5"/>
    <w:uiPriority w:val="62"/>
    <w:rsid w:val="00F75A5B"/>
    <w:pPr>
      <w:spacing w:after="0" w:line="240" w:lineRule="auto"/>
    </w:pPr>
    <w:rPr>
      <w:rFonts w:eastAsiaTheme="minorEastAsia"/>
      <w:lang w:val="hy-AM" w:eastAsia="hy-AM" w:bidi="hy-AM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customStyle="1" w:styleId="TableGrid60">
    <w:name w:val="Table Grid6"/>
    <w:basedOn w:val="TableNormal"/>
    <w:next w:val="TableGrid"/>
    <w:uiPriority w:val="39"/>
    <w:rsid w:val="00F75A5B"/>
    <w:pPr>
      <w:spacing w:after="0" w:line="240" w:lineRule="auto"/>
    </w:pPr>
    <w:rPr>
      <w:rFonts w:ascii="Times New Roman" w:eastAsia="Batang" w:hAnsi="Times New Roman"/>
      <w:sz w:val="20"/>
      <w:szCs w:val="20"/>
      <w:lang w:val="hy-AM" w:eastAsia="hy-AM" w:bidi="hy-A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F75A5B"/>
    <w:pPr>
      <w:spacing w:after="0" w:line="240" w:lineRule="auto"/>
    </w:pPr>
    <w:rPr>
      <w:rFonts w:ascii="Times New Roman" w:eastAsia="Batang" w:hAnsi="Times New Roman"/>
      <w:sz w:val="20"/>
      <w:szCs w:val="20"/>
      <w:lang w:val="hy-AM" w:eastAsia="hy-AM" w:bidi="hy-A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caption2">
    <w:name w:val="Table caption (2)_"/>
    <w:basedOn w:val="DefaultParagraphFont"/>
    <w:link w:val="Tablecaption20"/>
    <w:rsid w:val="00F75A5B"/>
    <w:rPr>
      <w:rFonts w:ascii="Tahoma" w:eastAsia="Tahoma" w:hAnsi="Tahoma" w:cs="Tahoma"/>
      <w:sz w:val="20"/>
      <w:szCs w:val="20"/>
      <w:shd w:val="clear" w:color="auto" w:fill="FFFFFF"/>
    </w:rPr>
  </w:style>
  <w:style w:type="character" w:customStyle="1" w:styleId="Tablecaption27pt">
    <w:name w:val="Table caption (2) + 7 pt"/>
    <w:aliases w:val="Italic"/>
    <w:basedOn w:val="Tablecaption2"/>
    <w:rsid w:val="00F75A5B"/>
    <w:rPr>
      <w:rFonts w:ascii="Tahoma" w:eastAsia="Tahoma" w:hAnsi="Tahoma" w:cs="Tahoma"/>
      <w:sz w:val="20"/>
      <w:szCs w:val="20"/>
      <w:shd w:val="clear" w:color="auto" w:fill="FFFFFF"/>
    </w:rPr>
  </w:style>
  <w:style w:type="paragraph" w:customStyle="1" w:styleId="Tablecaption20">
    <w:name w:val="Table caption (2)"/>
    <w:basedOn w:val="Normal"/>
    <w:link w:val="Tablecaption2"/>
    <w:rsid w:val="00F75A5B"/>
    <w:pPr>
      <w:widowControl w:val="0"/>
      <w:shd w:val="clear" w:color="auto" w:fill="FFFFFF"/>
      <w:spacing w:after="0" w:line="0" w:lineRule="atLeast"/>
    </w:pPr>
    <w:rPr>
      <w:rFonts w:ascii="Tahoma" w:eastAsia="Tahoma" w:hAnsi="Tahoma" w:cs="Tahoma"/>
      <w:sz w:val="20"/>
      <w:szCs w:val="20"/>
    </w:rPr>
  </w:style>
  <w:style w:type="character" w:customStyle="1" w:styleId="Bodytext2NotBold">
    <w:name w:val="Body text (2) + Not Bold"/>
    <w:basedOn w:val="Bodytext20"/>
    <w:rsid w:val="00F75A5B"/>
    <w:rPr>
      <w:rFonts w:ascii="Arial" w:hAnsi="Arial"/>
      <w:shd w:val="clear" w:color="auto" w:fill="FFFFFF"/>
      <w:lang w:bidi="hy-AM"/>
    </w:rPr>
  </w:style>
  <w:style w:type="character" w:customStyle="1" w:styleId="Tablecaption">
    <w:name w:val="Table caption_"/>
    <w:basedOn w:val="DefaultParagraphFont"/>
    <w:link w:val="Tablecaption0"/>
    <w:rsid w:val="00F75A5B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F75A5B"/>
    <w:pPr>
      <w:widowControl w:val="0"/>
      <w:shd w:val="clear" w:color="auto" w:fill="FFFFFF"/>
      <w:spacing w:after="0" w:line="0" w:lineRule="atLeast"/>
    </w:pPr>
    <w:rPr>
      <w:rFonts w:ascii="Tahoma" w:eastAsia="Tahoma" w:hAnsi="Tahoma" w:cs="Tahoma"/>
      <w:b/>
      <w:bCs/>
      <w:sz w:val="18"/>
      <w:szCs w:val="18"/>
    </w:rPr>
  </w:style>
  <w:style w:type="character" w:customStyle="1" w:styleId="Bodytext285pt">
    <w:name w:val="Body text (2) + 8.5 pt"/>
    <w:aliases w:val="Not Bold,Table caption + 8.5 pt"/>
    <w:basedOn w:val="Bodytext20"/>
    <w:rsid w:val="00F75A5B"/>
    <w:rPr>
      <w:rFonts w:ascii="Arial" w:hAnsi="Arial"/>
      <w:shd w:val="clear" w:color="auto" w:fill="FFFFFF"/>
      <w:lang w:bidi="hy-AM"/>
    </w:rPr>
  </w:style>
  <w:style w:type="table" w:styleId="TableGrid10">
    <w:name w:val="Table Grid 1"/>
    <w:basedOn w:val="TableNormal"/>
    <w:rsid w:val="00F75A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y-AM" w:eastAsia="hy-AM" w:bidi="hy-AM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">
    <w:name w:val="Светлая сетка - Акцент 11"/>
    <w:basedOn w:val="TableNormal"/>
    <w:uiPriority w:val="62"/>
    <w:rsid w:val="00F75A5B"/>
    <w:pPr>
      <w:spacing w:after="0" w:line="240" w:lineRule="auto"/>
    </w:pPr>
    <w:rPr>
      <w:lang w:val="hy-AM" w:eastAsia="hy-AM" w:bidi="hy-AM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1-11">
    <w:name w:val="Средняя заливка 1 - Акцент 11"/>
    <w:basedOn w:val="TableNormal"/>
    <w:uiPriority w:val="63"/>
    <w:rsid w:val="00F75A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Stas1">
    <w:name w:val="Stas1"/>
    <w:basedOn w:val="Normal"/>
    <w:link w:val="Stas1Char"/>
    <w:qFormat/>
    <w:rsid w:val="00F75A5B"/>
    <w:pPr>
      <w:widowControl w:val="0"/>
      <w:spacing w:after="200" w:line="276" w:lineRule="auto"/>
      <w:ind w:left="357" w:firstLine="181"/>
    </w:pPr>
    <w:rPr>
      <w:rFonts w:ascii="Sylfaen" w:eastAsiaTheme="minorEastAsia" w:hAnsi="Sylfaen" w:cs="Sylfaen"/>
      <w:b/>
      <w:noProof/>
      <w:sz w:val="24"/>
      <w:szCs w:val="24"/>
      <w:lang w:eastAsia="hy-AM" w:bidi="hy-AM"/>
    </w:rPr>
  </w:style>
  <w:style w:type="paragraph" w:customStyle="1" w:styleId="Stas11">
    <w:name w:val="Stas11"/>
    <w:qFormat/>
    <w:rsid w:val="00F75A5B"/>
    <w:pPr>
      <w:spacing w:after="200" w:line="276" w:lineRule="auto"/>
      <w:outlineLvl w:val="0"/>
    </w:pPr>
    <w:rPr>
      <w:rFonts w:ascii="Sylfaen" w:eastAsiaTheme="minorEastAsia" w:hAnsi="Sylfaen" w:cs="Sylfaen"/>
      <w:b/>
      <w:i/>
      <w:iCs/>
      <w:noProof/>
      <w:color w:val="2F5496" w:themeColor="accent1" w:themeShade="BF"/>
      <w:sz w:val="24"/>
      <w:szCs w:val="20"/>
      <w:lang w:val="hy-AM" w:eastAsia="hy-AM" w:bidi="hy-AM"/>
    </w:rPr>
  </w:style>
  <w:style w:type="character" w:customStyle="1" w:styleId="Stas1Char">
    <w:name w:val="Stas1 Char"/>
    <w:basedOn w:val="DefaultParagraphFont"/>
    <w:link w:val="Stas1"/>
    <w:rsid w:val="00F75A5B"/>
    <w:rPr>
      <w:rFonts w:ascii="Sylfaen" w:eastAsiaTheme="minorEastAsia" w:hAnsi="Sylfaen" w:cs="Sylfaen"/>
      <w:b/>
      <w:noProof/>
      <w:sz w:val="24"/>
      <w:szCs w:val="24"/>
      <w:lang w:val="hy-AM" w:eastAsia="hy-AM" w:bidi="hy-AM"/>
    </w:rPr>
  </w:style>
  <w:style w:type="paragraph" w:customStyle="1" w:styleId="Stas22">
    <w:name w:val="Stas22"/>
    <w:basedOn w:val="Stas11"/>
    <w:qFormat/>
    <w:rsid w:val="00F75A5B"/>
  </w:style>
  <w:style w:type="paragraph" w:customStyle="1" w:styleId="Stas33">
    <w:name w:val="Stas33"/>
    <w:basedOn w:val="Stas22"/>
    <w:qFormat/>
    <w:rsid w:val="00F75A5B"/>
  </w:style>
  <w:style w:type="paragraph" w:customStyle="1" w:styleId="A-Zagl-3">
    <w:name w:val="A-Zagl-3"/>
    <w:basedOn w:val="Normal"/>
    <w:qFormat/>
    <w:rsid w:val="00F75A5B"/>
    <w:pPr>
      <w:spacing w:before="240" w:after="120"/>
      <w:jc w:val="both"/>
    </w:pPr>
    <w:rPr>
      <w:rFonts w:eastAsia="Arial" w:cs="Arial"/>
      <w:b/>
      <w:i/>
      <w:color w:val="729E83"/>
      <w:sz w:val="24"/>
      <w:szCs w:val="24"/>
      <w:lang w:eastAsia="hy-AM" w:bidi="hy-AM"/>
    </w:rPr>
  </w:style>
  <w:style w:type="paragraph" w:customStyle="1" w:styleId="AFOLU4">
    <w:name w:val="AFOLU4"/>
    <w:basedOn w:val="A-Zagl-3"/>
    <w:qFormat/>
    <w:rsid w:val="00F75A5B"/>
  </w:style>
  <w:style w:type="character" w:customStyle="1" w:styleId="Mention1">
    <w:name w:val="Mention1"/>
    <w:basedOn w:val="DefaultParagraphFont"/>
    <w:uiPriority w:val="99"/>
    <w:semiHidden/>
    <w:unhideWhenUsed/>
    <w:rsid w:val="00F75A5B"/>
    <w:rPr>
      <w:color w:val="2B579A"/>
      <w:shd w:val="clear" w:color="auto" w:fill="E6E6E6"/>
    </w:rPr>
  </w:style>
  <w:style w:type="character" w:customStyle="1" w:styleId="hierarchicaltableinformationtitle">
    <w:name w:val="hierarchical_tableinformation_title"/>
    <w:basedOn w:val="DefaultParagraphFont"/>
    <w:rsid w:val="00F75A5B"/>
  </w:style>
  <w:style w:type="table" w:customStyle="1" w:styleId="14">
    <w:name w:val="Светлый список1"/>
    <w:basedOn w:val="TableNormal"/>
    <w:uiPriority w:val="61"/>
    <w:rsid w:val="00F75A5B"/>
    <w:pPr>
      <w:spacing w:after="0" w:line="240" w:lineRule="auto"/>
    </w:pPr>
    <w:rPr>
      <w:rFonts w:eastAsiaTheme="minorEastAsia"/>
      <w:lang w:val="hy-AM" w:eastAsia="hy-AM" w:bidi="hy-AM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BUR2">
    <w:name w:val="BUR2"/>
    <w:basedOn w:val="TableNormal"/>
    <w:uiPriority w:val="99"/>
    <w:rsid w:val="00F75A5B"/>
    <w:pPr>
      <w:spacing w:after="0" w:line="240" w:lineRule="auto"/>
    </w:pPr>
    <w:rPr>
      <w:lang w:val="hy-AM" w:eastAsia="hy-AM" w:bidi="hy-AM"/>
    </w:rPr>
    <w:tblPr/>
    <w:tblStylePr w:type="firstRow">
      <w:rPr>
        <w:rFonts w:ascii="Proxima Nova Th" w:hAnsi="Proxima Nova Th"/>
        <w:b/>
        <w:sz w:val="22"/>
      </w:rPr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BURNEW">
    <w:name w:val="BUR_NEW"/>
    <w:basedOn w:val="TableNormal"/>
    <w:uiPriority w:val="99"/>
    <w:rsid w:val="00F75A5B"/>
    <w:pPr>
      <w:spacing w:after="0" w:line="240" w:lineRule="auto"/>
    </w:pPr>
    <w:rPr>
      <w:rFonts w:ascii="Arial AMU" w:hAnsi="Arial AMU"/>
      <w:sz w:val="20"/>
      <w:lang w:val="hy-AM" w:eastAsia="hy-AM" w:bidi="hy-AM"/>
    </w:rPr>
    <w:tblPr/>
    <w:tblStylePr w:type="firstRow">
      <w:pPr>
        <w:wordWrap/>
        <w:spacing w:beforeLines="0" w:beforeAutospacing="0" w:afterLines="20" w:afterAutospacing="0" w:line="264" w:lineRule="auto"/>
      </w:pPr>
      <w:rPr>
        <w:rFonts w:ascii="Proxima Nova Th" w:hAnsi="Proxima Nova Th"/>
        <w:b/>
        <w:sz w:val="22"/>
      </w:rPr>
      <w:tblPr/>
      <w:tcPr>
        <w:tcBorders>
          <w:top w:val="single" w:sz="4" w:space="0" w:color="auto"/>
          <w:bottom w:val="single" w:sz="4" w:space="0" w:color="auto"/>
        </w:tcBorders>
        <w:shd w:val="clear" w:color="auto" w:fill="506E64"/>
      </w:tcPr>
    </w:tblStylePr>
    <w:tblStylePr w:type="lastRow"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</w:tcBorders>
      </w:tcPr>
    </w:tblStylePr>
  </w:style>
  <w:style w:type="table" w:customStyle="1" w:styleId="burnew202">
    <w:name w:val="bur new202"/>
    <w:basedOn w:val="TableNormal"/>
    <w:uiPriority w:val="99"/>
    <w:rsid w:val="00F75A5B"/>
    <w:pPr>
      <w:spacing w:after="0" w:line="240" w:lineRule="auto"/>
    </w:pPr>
    <w:rPr>
      <w:lang w:val="hy-AM" w:eastAsia="hy-AM" w:bidi="hy-AM"/>
    </w:rPr>
    <w:tblPr/>
    <w:tblStylePr w:type="firstRow">
      <w:rPr>
        <w:rFonts w:ascii="Proxima Nova Th" w:hAnsi="Proxima Nova Th"/>
        <w:sz w:val="22"/>
      </w:rPr>
      <w:tblPr/>
      <w:tcPr>
        <w:tcBorders>
          <w:top w:val="single" w:sz="4" w:space="0" w:color="auto"/>
          <w:bottom w:val="single" w:sz="4" w:space="0" w:color="auto"/>
        </w:tcBorders>
        <w:shd w:val="clear" w:color="auto" w:fill="506E64"/>
      </w:tcPr>
    </w:tblStylePr>
    <w:tblStylePr w:type="lastRow">
      <w:rPr>
        <w:rFonts w:ascii="Proxima Nova Th" w:hAnsi="Proxima Nova Th"/>
        <w:sz w:val="20"/>
      </w:rPr>
      <w:tblPr/>
      <w:tcPr>
        <w:tcBorders>
          <w:bottom w:val="nil"/>
        </w:tcBorders>
      </w:tcPr>
    </w:tblStylePr>
    <w:tblStylePr w:type="lastCol">
      <w:tblPr/>
      <w:tcPr>
        <w:tcBorders>
          <w:bottom w:val="single" w:sz="4" w:space="0" w:color="auto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75A5B"/>
    <w:rPr>
      <w:color w:val="808080"/>
    </w:rPr>
  </w:style>
  <w:style w:type="table" w:customStyle="1" w:styleId="TableGrid8">
    <w:name w:val="Table Grid8"/>
    <w:basedOn w:val="TableNormal"/>
    <w:next w:val="TableGrid"/>
    <w:uiPriority w:val="39"/>
    <w:rsid w:val="00F75A5B"/>
    <w:pPr>
      <w:spacing w:after="0" w:line="240" w:lineRule="auto"/>
    </w:pPr>
    <w:rPr>
      <w:rFonts w:ascii="Times New Roman" w:eastAsia="Batang" w:hAnsi="Times New Roman"/>
      <w:sz w:val="20"/>
      <w:szCs w:val="20"/>
      <w:lang w:val="hy-AM" w:eastAsia="hy-AM" w:bidi="hy-A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URNEW2">
    <w:name w:val="BUR_NEW2"/>
    <w:basedOn w:val="TableNormal"/>
    <w:uiPriority w:val="99"/>
    <w:rsid w:val="00F75A5B"/>
    <w:pPr>
      <w:spacing w:after="0" w:line="240" w:lineRule="auto"/>
    </w:pPr>
    <w:rPr>
      <w:rFonts w:ascii="Arial AMU" w:hAnsi="Arial AMU"/>
      <w:sz w:val="20"/>
      <w:lang w:val="hy-AM" w:eastAsia="hy-AM" w:bidi="hy-AM"/>
    </w:rPr>
    <w:tblPr/>
    <w:tblStylePr w:type="firstRow">
      <w:pPr>
        <w:wordWrap/>
        <w:spacing w:beforeLines="0" w:beforeAutospacing="0" w:afterLines="20" w:afterAutospacing="0" w:line="264" w:lineRule="auto"/>
      </w:pPr>
      <w:rPr>
        <w:rFonts w:ascii="Proxima Nova Th" w:hAnsi="Proxima Nova Th"/>
        <w:b/>
        <w:sz w:val="22"/>
      </w:rPr>
      <w:tblPr/>
      <w:tcPr>
        <w:tcBorders>
          <w:top w:val="single" w:sz="4" w:space="0" w:color="auto"/>
          <w:bottom w:val="single" w:sz="4" w:space="0" w:color="auto"/>
        </w:tcBorders>
        <w:shd w:val="clear" w:color="auto" w:fill="506E64"/>
      </w:tcPr>
    </w:tblStylePr>
    <w:tblStylePr w:type="lastRow"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</w:tcBorders>
      </w:tcPr>
    </w:tblStylePr>
  </w:style>
  <w:style w:type="table" w:customStyle="1" w:styleId="BURNEW3">
    <w:name w:val="BUR_NEW3"/>
    <w:basedOn w:val="TableNormal"/>
    <w:uiPriority w:val="99"/>
    <w:rsid w:val="00F75A5B"/>
    <w:pPr>
      <w:spacing w:after="0" w:line="240" w:lineRule="auto"/>
    </w:pPr>
    <w:rPr>
      <w:rFonts w:ascii="Arial AMU" w:hAnsi="Arial AMU"/>
      <w:sz w:val="20"/>
      <w:lang w:val="hy-AM" w:eastAsia="hy-AM" w:bidi="hy-AM"/>
    </w:rPr>
    <w:tblPr/>
    <w:tblStylePr w:type="firstRow">
      <w:pPr>
        <w:wordWrap/>
        <w:spacing w:beforeLines="0" w:beforeAutospacing="0" w:afterLines="20" w:afterAutospacing="0" w:line="264" w:lineRule="auto"/>
      </w:pPr>
      <w:rPr>
        <w:rFonts w:ascii="Proxima Nova Th" w:hAnsi="Proxima Nova Th"/>
        <w:b/>
        <w:sz w:val="22"/>
      </w:rPr>
      <w:tblPr/>
      <w:tcPr>
        <w:tcBorders>
          <w:top w:val="single" w:sz="4" w:space="0" w:color="auto"/>
          <w:bottom w:val="single" w:sz="4" w:space="0" w:color="auto"/>
        </w:tcBorders>
        <w:shd w:val="clear" w:color="auto" w:fill="506E64"/>
      </w:tcPr>
    </w:tblStylePr>
    <w:tblStylePr w:type="lastRow"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</w:tcBorders>
      </w:tcPr>
    </w:tblStylePr>
  </w:style>
  <w:style w:type="table" w:customStyle="1" w:styleId="BURNEW4">
    <w:name w:val="BUR_NEW4"/>
    <w:basedOn w:val="TableNormal"/>
    <w:uiPriority w:val="99"/>
    <w:rsid w:val="00F75A5B"/>
    <w:pPr>
      <w:spacing w:after="0" w:line="240" w:lineRule="auto"/>
    </w:pPr>
    <w:rPr>
      <w:rFonts w:ascii="Arial AMU" w:hAnsi="Arial AMU"/>
      <w:sz w:val="20"/>
      <w:lang w:val="hy-AM" w:eastAsia="hy-AM" w:bidi="hy-AM"/>
    </w:rPr>
    <w:tblPr/>
    <w:tblStylePr w:type="firstRow">
      <w:pPr>
        <w:wordWrap/>
        <w:spacing w:beforeLines="0" w:beforeAutospacing="0" w:afterLines="20" w:afterAutospacing="0" w:line="264" w:lineRule="auto"/>
      </w:pPr>
      <w:rPr>
        <w:rFonts w:ascii="Proxima Nova Th" w:hAnsi="Proxima Nova Th"/>
        <w:b/>
        <w:sz w:val="22"/>
      </w:rPr>
      <w:tblPr/>
      <w:tcPr>
        <w:tcBorders>
          <w:top w:val="single" w:sz="4" w:space="0" w:color="auto"/>
          <w:bottom w:val="single" w:sz="4" w:space="0" w:color="auto"/>
        </w:tcBorders>
        <w:shd w:val="clear" w:color="auto" w:fill="506E64"/>
      </w:tcPr>
    </w:tblStylePr>
    <w:tblStylePr w:type="lastRow"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F75A5B"/>
    <w:pPr>
      <w:spacing w:after="0" w:line="240" w:lineRule="auto"/>
    </w:pPr>
    <w:rPr>
      <w:rFonts w:ascii="Calibri" w:eastAsia="Calibri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blStylePr w:type="firstRow">
      <w:pPr>
        <w:spacing w:before="0" w:after="0" w:line="240" w:lineRule="auto"/>
      </w:pPr>
      <w:rPr>
        <w:rFonts w:ascii="Proxima Nova Lt" w:eastAsia="Times New Roman" w:hAnsi="Proxima Nova L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Proxima Nova Lt" w:eastAsia="Times New Roman" w:hAnsi="Proxima Nova Lt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Proxima Nova Lt" w:eastAsia="Times New Roman" w:hAnsi="Proxima Nova Lt" w:cs="Times New Roman"/>
        <w:b/>
        <w:bCs/>
      </w:rPr>
    </w:tblStylePr>
    <w:tblStylePr w:type="lastCol">
      <w:rPr>
        <w:rFonts w:ascii="Proxima Nova Lt" w:eastAsia="Times New Roman" w:hAnsi="Proxima Nova L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table" w:customStyle="1" w:styleId="LightList1">
    <w:name w:val="Light List1"/>
    <w:basedOn w:val="TableNormal"/>
    <w:uiPriority w:val="61"/>
    <w:rsid w:val="00F75A5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hy-AM" w:eastAsia="hy-AM" w:bidi="hy-AM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75A5B"/>
  </w:style>
  <w:style w:type="table" w:customStyle="1" w:styleId="burnew2021">
    <w:name w:val="bur new2021"/>
    <w:basedOn w:val="TableNormal"/>
    <w:uiPriority w:val="99"/>
    <w:rsid w:val="00F75A5B"/>
    <w:pPr>
      <w:spacing w:after="0" w:line="240" w:lineRule="auto"/>
    </w:pPr>
    <w:rPr>
      <w:rFonts w:ascii="Myriad Pro" w:hAnsi="Myriad Pro"/>
      <w:sz w:val="20"/>
      <w:lang w:val="hy-AM" w:eastAsia="hy-AM" w:bidi="hy-AM"/>
    </w:rPr>
    <w:tblPr>
      <w:tblStyleRowBandSize w:val="1"/>
      <w:tblStyleColBandSize w:val="1"/>
    </w:tblPr>
    <w:tblStylePr w:type="firstRow">
      <w:rPr>
        <w:rFonts w:ascii="Adobe Devanagari" w:hAnsi="Adobe Devanagari"/>
        <w:b/>
        <w:color w:val="FFFFFF" w:themeColor="background1"/>
        <w:sz w:val="20"/>
      </w:rPr>
      <w:tblPr/>
      <w:tcPr>
        <w:shd w:val="clear" w:color="auto" w:fill="D4B45E"/>
      </w:tcPr>
    </w:tblStylePr>
    <w:tblStylePr w:type="lastRow">
      <w:rPr>
        <w:rFonts w:ascii="Arial Black" w:hAnsi="Arial Black"/>
        <w:sz w:val="20"/>
      </w:rPr>
      <w:tblPr/>
      <w:tcPr>
        <w:tcBorders>
          <w:bottom w:val="nil"/>
        </w:tcBorders>
      </w:tcPr>
    </w:tblStylePr>
    <w:tblStylePr w:type="firstCol">
      <w:tblPr/>
      <w:tcPr>
        <w:tcBorders>
          <w:right w:val="single" w:sz="4" w:space="0" w:color="F79747"/>
        </w:tcBorders>
      </w:tcPr>
    </w:tblStylePr>
    <w:tblStylePr w:type="lastCol">
      <w:tblPr/>
      <w:tcPr>
        <w:tcBorders>
          <w:left w:val="single" w:sz="4" w:space="0" w:color="F79747"/>
          <w:bottom w:val="single" w:sz="4" w:space="0" w:color="auto"/>
        </w:tcBorders>
      </w:tcPr>
    </w:tblStylePr>
    <w:tblStylePr w:type="band1Vert">
      <w:tblPr/>
      <w:tcPr>
        <w:tcBorders>
          <w:left w:val="single" w:sz="4" w:space="0" w:color="F79747"/>
          <w:right w:val="single" w:sz="4" w:space="0" w:color="F79747"/>
        </w:tcBorders>
      </w:tcPr>
    </w:tblStylePr>
    <w:tblStylePr w:type="band2Vert">
      <w:tblPr/>
      <w:tcPr>
        <w:tcBorders>
          <w:right w:val="single" w:sz="4" w:space="0" w:color="F79747"/>
        </w:tcBorders>
      </w:tcPr>
    </w:tblStylePr>
    <w:tblStylePr w:type="band1Horz">
      <w:tblPr/>
      <w:tcPr>
        <w:tcBorders>
          <w:top w:val="single" w:sz="4" w:space="0" w:color="F79747"/>
          <w:bottom w:val="single" w:sz="4" w:space="0" w:color="F79747"/>
        </w:tcBorders>
        <w:shd w:val="clear" w:color="auto" w:fill="FFFFFF" w:themeFill="background1"/>
      </w:tcPr>
    </w:tblStylePr>
    <w:tblStylePr w:type="band2Horz">
      <w:rPr>
        <w:sz w:val="20"/>
      </w:rPr>
      <w:tblPr/>
      <w:tcPr>
        <w:tcBorders>
          <w:top w:val="nil"/>
          <w:bottom w:val="nil"/>
        </w:tcBorders>
        <w:shd w:val="clear" w:color="auto" w:fill="E9D9AD"/>
      </w:tcPr>
    </w:tblStylePr>
  </w:style>
  <w:style w:type="table" w:customStyle="1" w:styleId="TableGrid9">
    <w:name w:val="Table Grid9"/>
    <w:basedOn w:val="TableNormal"/>
    <w:next w:val="TableGrid"/>
    <w:uiPriority w:val="39"/>
    <w:rsid w:val="00F75A5B"/>
    <w:pPr>
      <w:spacing w:after="0" w:line="240" w:lineRule="auto"/>
    </w:pPr>
    <w:rPr>
      <w:lang w:val="hy-AM" w:eastAsia="hy-AM" w:bidi="hy-A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DefaultParagraphFont"/>
    <w:rsid w:val="00F75A5B"/>
  </w:style>
  <w:style w:type="paragraph" w:customStyle="1" w:styleId="xl79">
    <w:name w:val="xl79"/>
    <w:basedOn w:val="Normal"/>
    <w:rsid w:val="00F75A5B"/>
    <w:pPr>
      <w:spacing w:before="100" w:beforeAutospacing="1" w:after="100" w:afterAutospacing="1"/>
    </w:pPr>
    <w:rPr>
      <w:rFonts w:ascii="Calibri" w:eastAsia="Times New Roman" w:hAnsi="Calibri" w:cs="Calibri"/>
      <w:b/>
      <w:bCs/>
      <w:sz w:val="16"/>
      <w:szCs w:val="16"/>
      <w:lang w:eastAsia="hy-AM" w:bidi="hy-AM"/>
    </w:rPr>
  </w:style>
  <w:style w:type="paragraph" w:customStyle="1" w:styleId="xl80">
    <w:name w:val="xl80"/>
    <w:basedOn w:val="Normal"/>
    <w:rsid w:val="00F75A5B"/>
    <w:pPr>
      <w:spacing w:before="100" w:beforeAutospacing="1" w:after="100" w:afterAutospacing="1"/>
    </w:pPr>
    <w:rPr>
      <w:rFonts w:ascii="Calibri" w:eastAsia="Times New Roman" w:hAnsi="Calibri" w:cs="Calibri"/>
      <w:b/>
      <w:bCs/>
      <w:sz w:val="16"/>
      <w:szCs w:val="16"/>
      <w:lang w:eastAsia="hy-AM" w:bidi="hy-AM"/>
    </w:rPr>
  </w:style>
  <w:style w:type="paragraph" w:customStyle="1" w:styleId="xl81">
    <w:name w:val="xl81"/>
    <w:basedOn w:val="Normal"/>
    <w:rsid w:val="00F75A5B"/>
    <w:pPr>
      <w:spacing w:before="100" w:beforeAutospacing="1" w:after="100" w:afterAutospacing="1"/>
    </w:pPr>
    <w:rPr>
      <w:rFonts w:ascii="Calibri" w:eastAsia="Times New Roman" w:hAnsi="Calibri" w:cs="Calibri"/>
      <w:sz w:val="16"/>
      <w:szCs w:val="16"/>
      <w:lang w:eastAsia="hy-AM" w:bidi="hy-AM"/>
    </w:rPr>
  </w:style>
  <w:style w:type="paragraph" w:customStyle="1" w:styleId="xl82">
    <w:name w:val="xl82"/>
    <w:basedOn w:val="Normal"/>
    <w:rsid w:val="00F75A5B"/>
    <w:pPr>
      <w:pBdr>
        <w:right w:val="single" w:sz="8" w:space="0" w:color="auto"/>
      </w:pBdr>
      <w:spacing w:before="100" w:beforeAutospacing="1" w:after="100" w:afterAutospacing="1"/>
    </w:pPr>
    <w:rPr>
      <w:rFonts w:ascii="Calibri" w:eastAsia="Times New Roman" w:hAnsi="Calibri" w:cs="Calibri"/>
      <w:b/>
      <w:bCs/>
      <w:sz w:val="16"/>
      <w:szCs w:val="16"/>
      <w:lang w:eastAsia="hy-AM" w:bidi="hy-AM"/>
    </w:rPr>
  </w:style>
  <w:style w:type="paragraph" w:customStyle="1" w:styleId="xl83">
    <w:name w:val="xl83"/>
    <w:basedOn w:val="Normal"/>
    <w:rsid w:val="00F75A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eastAsia="Times New Roman" w:hAnsi="Calibri" w:cs="Calibri"/>
      <w:b/>
      <w:bCs/>
      <w:sz w:val="16"/>
      <w:szCs w:val="16"/>
      <w:lang w:eastAsia="hy-AM" w:bidi="hy-AM"/>
    </w:rPr>
  </w:style>
  <w:style w:type="paragraph" w:customStyle="1" w:styleId="xl84">
    <w:name w:val="xl84"/>
    <w:basedOn w:val="Normal"/>
    <w:rsid w:val="00F75A5B"/>
    <w:pPr>
      <w:spacing w:before="100" w:beforeAutospacing="1" w:after="100" w:afterAutospacing="1"/>
    </w:pPr>
    <w:rPr>
      <w:rFonts w:ascii="Arial" w:eastAsia="Times New Roman" w:hAnsi="Arial" w:cs="Arial"/>
      <w:sz w:val="16"/>
      <w:szCs w:val="16"/>
      <w:lang w:eastAsia="hy-AM" w:bidi="hy-AM"/>
    </w:rPr>
  </w:style>
  <w:style w:type="paragraph" w:customStyle="1" w:styleId="xl85">
    <w:name w:val="xl85"/>
    <w:basedOn w:val="Normal"/>
    <w:rsid w:val="00F75A5B"/>
    <w:pPr>
      <w:spacing w:before="100" w:beforeAutospacing="1" w:after="100" w:afterAutospacing="1"/>
    </w:pPr>
    <w:rPr>
      <w:rFonts w:ascii="Arial" w:eastAsia="Times New Roman" w:hAnsi="Arial" w:cs="Arial"/>
      <w:sz w:val="16"/>
      <w:szCs w:val="16"/>
      <w:lang w:eastAsia="hy-AM" w:bidi="hy-AM"/>
    </w:rPr>
  </w:style>
  <w:style w:type="paragraph" w:customStyle="1" w:styleId="xl86">
    <w:name w:val="xl86"/>
    <w:basedOn w:val="Normal"/>
    <w:rsid w:val="00F75A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eastAsia="Times New Roman" w:hAnsi="Calibri" w:cs="Calibri"/>
      <w:b/>
      <w:bCs/>
      <w:sz w:val="16"/>
      <w:szCs w:val="16"/>
      <w:lang w:eastAsia="hy-AM" w:bidi="hy-AM"/>
    </w:rPr>
  </w:style>
  <w:style w:type="paragraph" w:customStyle="1" w:styleId="xl87">
    <w:name w:val="xl87"/>
    <w:basedOn w:val="Normal"/>
    <w:rsid w:val="00F75A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7" w:color="auto"/>
      </w:pBdr>
      <w:spacing w:before="100" w:beforeAutospacing="1" w:after="100" w:afterAutospacing="1"/>
      <w:ind w:firstLineChars="100" w:firstLine="100"/>
      <w:jc w:val="right"/>
    </w:pPr>
    <w:rPr>
      <w:rFonts w:ascii="Calibri" w:eastAsia="Times New Roman" w:hAnsi="Calibri" w:cs="Calibri"/>
      <w:b/>
      <w:bCs/>
      <w:sz w:val="16"/>
      <w:szCs w:val="16"/>
      <w:lang w:eastAsia="hy-AM" w:bidi="hy-AM"/>
    </w:rPr>
  </w:style>
  <w:style w:type="table" w:customStyle="1" w:styleId="burnew2024">
    <w:name w:val="bur new2024"/>
    <w:basedOn w:val="TableNormal"/>
    <w:uiPriority w:val="99"/>
    <w:rsid w:val="00F75A5B"/>
    <w:pPr>
      <w:spacing w:after="0" w:line="240" w:lineRule="auto"/>
    </w:pPr>
    <w:rPr>
      <w:rFonts w:ascii="Myriad Pro" w:hAnsi="Myriad Pro"/>
      <w:sz w:val="20"/>
      <w:lang w:val="hy-AM" w:eastAsia="hy-AM" w:bidi="hy-AM"/>
    </w:rPr>
    <w:tblPr>
      <w:tblStyleRowBandSize w:val="1"/>
      <w:tblStyleColBandSize w:val="1"/>
    </w:tblPr>
    <w:tblStylePr w:type="firstRow">
      <w:rPr>
        <w:rFonts w:ascii="Arial LatArm" w:hAnsi="Arial LatArm"/>
        <w:b/>
        <w:color w:val="FFFFFF"/>
        <w:sz w:val="20"/>
      </w:rPr>
      <w:tblPr/>
      <w:tcPr>
        <w:shd w:val="clear" w:color="auto" w:fill="64859B"/>
      </w:tcPr>
    </w:tblStylePr>
    <w:tblStylePr w:type="lastRow">
      <w:rPr>
        <w:rFonts w:ascii="Arial LatArm" w:hAnsi="Arial LatArm"/>
        <w:sz w:val="20"/>
      </w:rPr>
      <w:tblPr/>
      <w:tcPr>
        <w:tcBorders>
          <w:bottom w:val="nil"/>
        </w:tcBorders>
      </w:tcPr>
    </w:tblStylePr>
    <w:tblStylePr w:type="firstCol">
      <w:tblPr/>
      <w:tcPr>
        <w:tcBorders>
          <w:right w:val="single" w:sz="4" w:space="0" w:color="87B7C8"/>
        </w:tcBorders>
      </w:tcPr>
    </w:tblStylePr>
    <w:tblStylePr w:type="lastCol">
      <w:tblPr/>
      <w:tcPr>
        <w:tcBorders>
          <w:left w:val="single" w:sz="4" w:space="0" w:color="87B7C8"/>
          <w:bottom w:val="single" w:sz="4" w:space="0" w:color="auto"/>
        </w:tcBorders>
      </w:tcPr>
    </w:tblStylePr>
    <w:tblStylePr w:type="band1Vert">
      <w:tblPr/>
      <w:tcPr>
        <w:tcBorders>
          <w:right w:val="single" w:sz="4" w:space="0" w:color="87B7C8"/>
        </w:tcBorders>
      </w:tcPr>
    </w:tblStylePr>
    <w:tblStylePr w:type="band2Vert">
      <w:tblPr/>
      <w:tcPr>
        <w:tcBorders>
          <w:left w:val="single" w:sz="4" w:space="0" w:color="87B7C8"/>
          <w:right w:val="single" w:sz="4" w:space="0" w:color="87B7C8"/>
        </w:tcBorders>
      </w:tcPr>
    </w:tblStylePr>
    <w:tblStylePr w:type="band1Horz">
      <w:tblPr/>
      <w:tcPr>
        <w:tcBorders>
          <w:bottom w:val="single" w:sz="4" w:space="0" w:color="87B7C8"/>
        </w:tcBorders>
      </w:tcPr>
    </w:tblStylePr>
    <w:tblStylePr w:type="band2Horz">
      <w:tblPr/>
      <w:tcPr>
        <w:tcBorders>
          <w:bottom w:val="single" w:sz="4" w:space="0" w:color="87B7C8"/>
        </w:tcBorders>
        <w:shd w:val="clear" w:color="auto" w:fill="DDEEF4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F75A5B"/>
    <w:pPr>
      <w:spacing w:after="200" w:line="276" w:lineRule="auto"/>
    </w:pPr>
    <w:rPr>
      <w:rFonts w:asciiTheme="minorHAnsi" w:eastAsiaTheme="minorEastAsia" w:hAnsiTheme="minorHAnsi" w:cstheme="minorBidi"/>
      <w:lang w:eastAsia="hy-AM" w:bidi="hy-AM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75A5B"/>
    <w:pPr>
      <w:spacing w:after="200" w:line="276" w:lineRule="auto"/>
      <w:ind w:firstLine="36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75A5B"/>
    <w:rPr>
      <w:rFonts w:ascii="Times Armenian" w:eastAsiaTheme="minorEastAsia" w:hAnsi="Times Armenian" w:cs="Times New Roman"/>
      <w:sz w:val="28"/>
      <w:szCs w:val="20"/>
      <w:lang w:val="hy-AM" w:eastAsia="hy-AM" w:bidi="hy-AM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75A5B"/>
    <w:pPr>
      <w:spacing w:after="200"/>
      <w:ind w:firstLine="36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75A5B"/>
    <w:rPr>
      <w:rFonts w:ascii="Calibri" w:eastAsiaTheme="minorEastAsia" w:hAnsi="Calibri" w:cs="Times New Roman"/>
      <w:sz w:val="20"/>
      <w:szCs w:val="20"/>
      <w:lang w:val="hy-AM" w:eastAsia="hy-AM" w:bidi="hy-AM"/>
    </w:rPr>
  </w:style>
  <w:style w:type="paragraph" w:styleId="Closing">
    <w:name w:val="Closing"/>
    <w:basedOn w:val="Normal"/>
    <w:link w:val="ClosingChar"/>
    <w:uiPriority w:val="99"/>
    <w:semiHidden/>
    <w:unhideWhenUsed/>
    <w:rsid w:val="00F75A5B"/>
    <w:pPr>
      <w:spacing w:after="0"/>
      <w:ind w:left="4252"/>
    </w:pPr>
    <w:rPr>
      <w:rFonts w:asciiTheme="minorHAnsi" w:eastAsiaTheme="minorEastAsia" w:hAnsiTheme="minorHAnsi" w:cstheme="minorBidi"/>
      <w:lang w:eastAsia="hy-AM" w:bidi="hy-AM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F75A5B"/>
    <w:rPr>
      <w:rFonts w:eastAsiaTheme="minorEastAsia"/>
      <w:lang w:val="hy-AM" w:eastAsia="hy-AM" w:bidi="hy-AM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75A5B"/>
    <w:pPr>
      <w:spacing w:after="0"/>
    </w:pPr>
    <w:rPr>
      <w:rFonts w:asciiTheme="minorHAnsi" w:eastAsiaTheme="minorEastAsia" w:hAnsiTheme="minorHAnsi" w:cstheme="minorBidi"/>
      <w:lang w:eastAsia="hy-AM" w:bidi="hy-AM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75A5B"/>
    <w:rPr>
      <w:rFonts w:eastAsiaTheme="minorEastAsia"/>
      <w:lang w:val="hy-AM" w:eastAsia="hy-AM" w:bidi="hy-AM"/>
    </w:rPr>
  </w:style>
  <w:style w:type="paragraph" w:styleId="EnvelopeAddress">
    <w:name w:val="envelope address"/>
    <w:basedOn w:val="Normal"/>
    <w:uiPriority w:val="99"/>
    <w:semiHidden/>
    <w:unhideWhenUsed/>
    <w:rsid w:val="00F75A5B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  <w:lang w:eastAsia="hy-AM" w:bidi="hy-AM"/>
    </w:rPr>
  </w:style>
  <w:style w:type="paragraph" w:styleId="EnvelopeReturn">
    <w:name w:val="envelope return"/>
    <w:basedOn w:val="Normal"/>
    <w:uiPriority w:val="99"/>
    <w:semiHidden/>
    <w:unhideWhenUsed/>
    <w:rsid w:val="00F75A5B"/>
    <w:pPr>
      <w:spacing w:after="0"/>
    </w:pPr>
    <w:rPr>
      <w:rFonts w:asciiTheme="majorHAnsi" w:eastAsiaTheme="majorEastAsia" w:hAnsiTheme="majorHAnsi" w:cstheme="majorBidi"/>
      <w:sz w:val="20"/>
      <w:szCs w:val="20"/>
      <w:lang w:eastAsia="hy-AM" w:bidi="hy-AM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75A5B"/>
    <w:pPr>
      <w:spacing w:after="0"/>
    </w:pPr>
    <w:rPr>
      <w:rFonts w:asciiTheme="minorHAnsi" w:eastAsiaTheme="minorEastAsia" w:hAnsiTheme="minorHAnsi" w:cstheme="minorBidi"/>
      <w:i/>
      <w:iCs/>
      <w:lang w:eastAsia="hy-AM" w:bidi="hy-AM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75A5B"/>
    <w:rPr>
      <w:rFonts w:eastAsiaTheme="minorEastAsia"/>
      <w:i/>
      <w:iCs/>
      <w:lang w:val="hy-AM" w:eastAsia="hy-AM" w:bidi="hy-AM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75A5B"/>
    <w:pPr>
      <w:spacing w:after="0"/>
      <w:ind w:left="220" w:hanging="220"/>
    </w:pPr>
    <w:rPr>
      <w:rFonts w:asciiTheme="minorHAnsi" w:eastAsiaTheme="minorEastAsia" w:hAnsiTheme="minorHAnsi" w:cstheme="minorBidi"/>
      <w:lang w:eastAsia="hy-AM" w:bidi="hy-AM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F75A5B"/>
    <w:pPr>
      <w:spacing w:after="0"/>
      <w:ind w:left="440" w:hanging="220"/>
    </w:pPr>
    <w:rPr>
      <w:rFonts w:asciiTheme="minorHAnsi" w:eastAsiaTheme="minorEastAsia" w:hAnsiTheme="minorHAnsi" w:cstheme="minorBidi"/>
      <w:lang w:eastAsia="hy-AM" w:bidi="hy-AM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F75A5B"/>
    <w:pPr>
      <w:spacing w:after="0"/>
      <w:ind w:left="660" w:hanging="220"/>
    </w:pPr>
    <w:rPr>
      <w:rFonts w:asciiTheme="minorHAnsi" w:eastAsiaTheme="minorEastAsia" w:hAnsiTheme="minorHAnsi" w:cstheme="minorBidi"/>
      <w:lang w:eastAsia="hy-AM" w:bidi="hy-AM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F75A5B"/>
    <w:pPr>
      <w:spacing w:after="0"/>
      <w:ind w:left="880" w:hanging="220"/>
    </w:pPr>
    <w:rPr>
      <w:rFonts w:asciiTheme="minorHAnsi" w:eastAsiaTheme="minorEastAsia" w:hAnsiTheme="minorHAnsi" w:cstheme="minorBidi"/>
      <w:lang w:eastAsia="hy-AM" w:bidi="hy-AM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F75A5B"/>
    <w:pPr>
      <w:spacing w:after="0"/>
      <w:ind w:left="1100" w:hanging="220"/>
    </w:pPr>
    <w:rPr>
      <w:rFonts w:asciiTheme="minorHAnsi" w:eastAsiaTheme="minorEastAsia" w:hAnsiTheme="minorHAnsi" w:cstheme="minorBidi"/>
      <w:lang w:eastAsia="hy-AM" w:bidi="hy-AM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F75A5B"/>
    <w:pPr>
      <w:spacing w:after="0"/>
      <w:ind w:left="1320" w:hanging="220"/>
    </w:pPr>
    <w:rPr>
      <w:rFonts w:asciiTheme="minorHAnsi" w:eastAsiaTheme="minorEastAsia" w:hAnsiTheme="minorHAnsi" w:cstheme="minorBidi"/>
      <w:lang w:eastAsia="hy-AM" w:bidi="hy-AM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F75A5B"/>
    <w:pPr>
      <w:spacing w:after="0"/>
      <w:ind w:left="1540" w:hanging="220"/>
    </w:pPr>
    <w:rPr>
      <w:rFonts w:asciiTheme="minorHAnsi" w:eastAsiaTheme="minorEastAsia" w:hAnsiTheme="minorHAnsi" w:cstheme="minorBidi"/>
      <w:lang w:eastAsia="hy-AM" w:bidi="hy-AM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F75A5B"/>
    <w:pPr>
      <w:spacing w:after="0"/>
      <w:ind w:left="1760" w:hanging="220"/>
    </w:pPr>
    <w:rPr>
      <w:rFonts w:asciiTheme="minorHAnsi" w:eastAsiaTheme="minorEastAsia" w:hAnsiTheme="minorHAnsi" w:cstheme="minorBidi"/>
      <w:lang w:eastAsia="hy-AM" w:bidi="hy-AM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F75A5B"/>
    <w:pPr>
      <w:spacing w:after="0"/>
      <w:ind w:left="1980" w:hanging="220"/>
    </w:pPr>
    <w:rPr>
      <w:rFonts w:asciiTheme="minorHAnsi" w:eastAsiaTheme="minorEastAsia" w:hAnsiTheme="minorHAnsi" w:cstheme="minorBidi"/>
      <w:lang w:eastAsia="hy-AM" w:bidi="hy-AM"/>
    </w:rPr>
  </w:style>
  <w:style w:type="paragraph" w:styleId="IndexHeading">
    <w:name w:val="index heading"/>
    <w:basedOn w:val="Normal"/>
    <w:next w:val="Index1"/>
    <w:uiPriority w:val="99"/>
    <w:semiHidden/>
    <w:unhideWhenUsed/>
    <w:rsid w:val="00F75A5B"/>
    <w:pPr>
      <w:spacing w:after="200" w:line="276" w:lineRule="auto"/>
    </w:pPr>
    <w:rPr>
      <w:rFonts w:asciiTheme="majorHAnsi" w:eastAsiaTheme="majorEastAsia" w:hAnsiTheme="majorHAnsi" w:cstheme="majorBidi"/>
      <w:b/>
      <w:bCs/>
      <w:lang w:eastAsia="hy-AM" w:bidi="hy-AM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5A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76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4472C4" w:themeColor="accent1"/>
      <w:lang w:eastAsia="hy-AM" w:bidi="hy-AM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5A5B"/>
    <w:rPr>
      <w:rFonts w:eastAsiaTheme="minorEastAsia"/>
      <w:i/>
      <w:iCs/>
      <w:color w:val="4472C4" w:themeColor="accent1"/>
      <w:lang w:val="hy-AM" w:eastAsia="hy-AM" w:bidi="hy-AM"/>
    </w:rPr>
  </w:style>
  <w:style w:type="paragraph" w:styleId="List">
    <w:name w:val="List"/>
    <w:basedOn w:val="Normal"/>
    <w:uiPriority w:val="99"/>
    <w:semiHidden/>
    <w:unhideWhenUsed/>
    <w:rsid w:val="00F75A5B"/>
    <w:pPr>
      <w:spacing w:after="200" w:line="276" w:lineRule="auto"/>
      <w:ind w:left="283" w:hanging="283"/>
      <w:contextualSpacing/>
    </w:pPr>
    <w:rPr>
      <w:rFonts w:asciiTheme="minorHAnsi" w:eastAsiaTheme="minorEastAsia" w:hAnsiTheme="minorHAnsi" w:cstheme="minorBidi"/>
      <w:lang w:eastAsia="hy-AM" w:bidi="hy-AM"/>
    </w:rPr>
  </w:style>
  <w:style w:type="paragraph" w:styleId="List2">
    <w:name w:val="List 2"/>
    <w:basedOn w:val="Normal"/>
    <w:uiPriority w:val="99"/>
    <w:semiHidden/>
    <w:unhideWhenUsed/>
    <w:rsid w:val="00F75A5B"/>
    <w:pPr>
      <w:spacing w:after="200" w:line="276" w:lineRule="auto"/>
      <w:ind w:left="566" w:hanging="283"/>
      <w:contextualSpacing/>
    </w:pPr>
    <w:rPr>
      <w:rFonts w:asciiTheme="minorHAnsi" w:eastAsiaTheme="minorEastAsia" w:hAnsiTheme="minorHAnsi" w:cstheme="minorBidi"/>
      <w:lang w:eastAsia="hy-AM" w:bidi="hy-AM"/>
    </w:rPr>
  </w:style>
  <w:style w:type="paragraph" w:styleId="List3">
    <w:name w:val="List 3"/>
    <w:basedOn w:val="Normal"/>
    <w:uiPriority w:val="99"/>
    <w:semiHidden/>
    <w:unhideWhenUsed/>
    <w:rsid w:val="00F75A5B"/>
    <w:pPr>
      <w:spacing w:after="200" w:line="276" w:lineRule="auto"/>
      <w:ind w:left="849" w:hanging="283"/>
      <w:contextualSpacing/>
    </w:pPr>
    <w:rPr>
      <w:rFonts w:asciiTheme="minorHAnsi" w:eastAsiaTheme="minorEastAsia" w:hAnsiTheme="minorHAnsi" w:cstheme="minorBidi"/>
      <w:lang w:eastAsia="hy-AM" w:bidi="hy-AM"/>
    </w:rPr>
  </w:style>
  <w:style w:type="paragraph" w:styleId="List4">
    <w:name w:val="List 4"/>
    <w:basedOn w:val="Normal"/>
    <w:uiPriority w:val="99"/>
    <w:semiHidden/>
    <w:unhideWhenUsed/>
    <w:rsid w:val="00F75A5B"/>
    <w:pPr>
      <w:spacing w:after="200" w:line="276" w:lineRule="auto"/>
      <w:ind w:left="1132" w:hanging="283"/>
      <w:contextualSpacing/>
    </w:pPr>
    <w:rPr>
      <w:rFonts w:asciiTheme="minorHAnsi" w:eastAsiaTheme="minorEastAsia" w:hAnsiTheme="minorHAnsi" w:cstheme="minorBidi"/>
      <w:lang w:eastAsia="hy-AM" w:bidi="hy-AM"/>
    </w:rPr>
  </w:style>
  <w:style w:type="paragraph" w:styleId="List5">
    <w:name w:val="List 5"/>
    <w:basedOn w:val="Normal"/>
    <w:uiPriority w:val="99"/>
    <w:semiHidden/>
    <w:unhideWhenUsed/>
    <w:rsid w:val="00F75A5B"/>
    <w:pPr>
      <w:spacing w:after="200" w:line="276" w:lineRule="auto"/>
      <w:ind w:left="1415" w:hanging="283"/>
      <w:contextualSpacing/>
    </w:pPr>
    <w:rPr>
      <w:rFonts w:asciiTheme="minorHAnsi" w:eastAsiaTheme="minorEastAsia" w:hAnsiTheme="minorHAnsi" w:cstheme="minorBidi"/>
      <w:lang w:eastAsia="hy-AM" w:bidi="hy-AM"/>
    </w:rPr>
  </w:style>
  <w:style w:type="paragraph" w:styleId="ListBullet">
    <w:name w:val="List Bullet"/>
    <w:basedOn w:val="Normal"/>
    <w:uiPriority w:val="99"/>
    <w:semiHidden/>
    <w:unhideWhenUsed/>
    <w:rsid w:val="00F75A5B"/>
    <w:pPr>
      <w:numPr>
        <w:numId w:val="8"/>
      </w:numPr>
      <w:spacing w:after="200" w:line="276" w:lineRule="auto"/>
      <w:contextualSpacing/>
    </w:pPr>
    <w:rPr>
      <w:rFonts w:asciiTheme="minorHAnsi" w:eastAsiaTheme="minorEastAsia" w:hAnsiTheme="minorHAnsi" w:cstheme="minorBidi"/>
      <w:lang w:eastAsia="hy-AM" w:bidi="hy-AM"/>
    </w:rPr>
  </w:style>
  <w:style w:type="paragraph" w:styleId="ListBullet2">
    <w:name w:val="List Bullet 2"/>
    <w:basedOn w:val="Normal"/>
    <w:uiPriority w:val="99"/>
    <w:semiHidden/>
    <w:unhideWhenUsed/>
    <w:rsid w:val="00F75A5B"/>
    <w:pPr>
      <w:numPr>
        <w:numId w:val="9"/>
      </w:numPr>
      <w:spacing w:after="200" w:line="276" w:lineRule="auto"/>
      <w:contextualSpacing/>
    </w:pPr>
    <w:rPr>
      <w:rFonts w:asciiTheme="minorHAnsi" w:eastAsiaTheme="minorEastAsia" w:hAnsiTheme="minorHAnsi" w:cstheme="minorBidi"/>
      <w:lang w:eastAsia="hy-AM" w:bidi="hy-AM"/>
    </w:rPr>
  </w:style>
  <w:style w:type="paragraph" w:styleId="ListBullet3">
    <w:name w:val="List Bullet 3"/>
    <w:basedOn w:val="Normal"/>
    <w:uiPriority w:val="99"/>
    <w:semiHidden/>
    <w:unhideWhenUsed/>
    <w:rsid w:val="00F75A5B"/>
    <w:pPr>
      <w:numPr>
        <w:numId w:val="10"/>
      </w:numPr>
      <w:spacing w:after="200" w:line="276" w:lineRule="auto"/>
      <w:contextualSpacing/>
    </w:pPr>
    <w:rPr>
      <w:rFonts w:asciiTheme="minorHAnsi" w:eastAsiaTheme="minorEastAsia" w:hAnsiTheme="minorHAnsi" w:cstheme="minorBidi"/>
      <w:lang w:eastAsia="hy-AM" w:bidi="hy-AM"/>
    </w:rPr>
  </w:style>
  <w:style w:type="paragraph" w:styleId="ListBullet4">
    <w:name w:val="List Bullet 4"/>
    <w:basedOn w:val="Normal"/>
    <w:uiPriority w:val="99"/>
    <w:semiHidden/>
    <w:unhideWhenUsed/>
    <w:rsid w:val="00F75A5B"/>
    <w:pPr>
      <w:numPr>
        <w:numId w:val="11"/>
      </w:numPr>
      <w:spacing w:after="200" w:line="276" w:lineRule="auto"/>
      <w:contextualSpacing/>
    </w:pPr>
    <w:rPr>
      <w:rFonts w:asciiTheme="minorHAnsi" w:eastAsiaTheme="minorEastAsia" w:hAnsiTheme="minorHAnsi" w:cstheme="minorBidi"/>
      <w:lang w:eastAsia="hy-AM" w:bidi="hy-AM"/>
    </w:rPr>
  </w:style>
  <w:style w:type="paragraph" w:styleId="ListBullet5">
    <w:name w:val="List Bullet 5"/>
    <w:basedOn w:val="Normal"/>
    <w:uiPriority w:val="99"/>
    <w:semiHidden/>
    <w:unhideWhenUsed/>
    <w:rsid w:val="00F75A5B"/>
    <w:pPr>
      <w:numPr>
        <w:numId w:val="12"/>
      </w:numPr>
      <w:spacing w:after="200" w:line="276" w:lineRule="auto"/>
      <w:contextualSpacing/>
    </w:pPr>
    <w:rPr>
      <w:rFonts w:asciiTheme="minorHAnsi" w:eastAsiaTheme="minorEastAsia" w:hAnsiTheme="minorHAnsi" w:cstheme="minorBidi"/>
      <w:lang w:eastAsia="hy-AM" w:bidi="hy-AM"/>
    </w:rPr>
  </w:style>
  <w:style w:type="paragraph" w:styleId="ListContinue">
    <w:name w:val="List Continue"/>
    <w:basedOn w:val="Normal"/>
    <w:uiPriority w:val="99"/>
    <w:semiHidden/>
    <w:unhideWhenUsed/>
    <w:rsid w:val="00F75A5B"/>
    <w:pPr>
      <w:spacing w:after="120" w:line="276" w:lineRule="auto"/>
      <w:ind w:left="283"/>
      <w:contextualSpacing/>
    </w:pPr>
    <w:rPr>
      <w:rFonts w:asciiTheme="minorHAnsi" w:eastAsiaTheme="minorEastAsia" w:hAnsiTheme="minorHAnsi" w:cstheme="minorBidi"/>
      <w:lang w:eastAsia="hy-AM" w:bidi="hy-AM"/>
    </w:rPr>
  </w:style>
  <w:style w:type="paragraph" w:styleId="ListContinue2">
    <w:name w:val="List Continue 2"/>
    <w:basedOn w:val="Normal"/>
    <w:uiPriority w:val="99"/>
    <w:semiHidden/>
    <w:unhideWhenUsed/>
    <w:rsid w:val="00F75A5B"/>
    <w:pPr>
      <w:spacing w:after="120" w:line="276" w:lineRule="auto"/>
      <w:ind w:left="566"/>
      <w:contextualSpacing/>
    </w:pPr>
    <w:rPr>
      <w:rFonts w:asciiTheme="minorHAnsi" w:eastAsiaTheme="minorEastAsia" w:hAnsiTheme="minorHAnsi" w:cstheme="minorBidi"/>
      <w:lang w:eastAsia="hy-AM" w:bidi="hy-AM"/>
    </w:rPr>
  </w:style>
  <w:style w:type="paragraph" w:styleId="ListContinue3">
    <w:name w:val="List Continue 3"/>
    <w:basedOn w:val="Normal"/>
    <w:uiPriority w:val="99"/>
    <w:semiHidden/>
    <w:unhideWhenUsed/>
    <w:rsid w:val="00F75A5B"/>
    <w:pPr>
      <w:spacing w:after="120" w:line="276" w:lineRule="auto"/>
      <w:ind w:left="849"/>
      <w:contextualSpacing/>
    </w:pPr>
    <w:rPr>
      <w:rFonts w:asciiTheme="minorHAnsi" w:eastAsiaTheme="minorEastAsia" w:hAnsiTheme="minorHAnsi" w:cstheme="minorBidi"/>
      <w:lang w:eastAsia="hy-AM" w:bidi="hy-AM"/>
    </w:rPr>
  </w:style>
  <w:style w:type="paragraph" w:styleId="ListContinue4">
    <w:name w:val="List Continue 4"/>
    <w:basedOn w:val="Normal"/>
    <w:uiPriority w:val="99"/>
    <w:semiHidden/>
    <w:unhideWhenUsed/>
    <w:rsid w:val="00F75A5B"/>
    <w:pPr>
      <w:spacing w:after="120" w:line="276" w:lineRule="auto"/>
      <w:ind w:left="1132"/>
      <w:contextualSpacing/>
    </w:pPr>
    <w:rPr>
      <w:rFonts w:asciiTheme="minorHAnsi" w:eastAsiaTheme="minorEastAsia" w:hAnsiTheme="minorHAnsi" w:cstheme="minorBidi"/>
      <w:lang w:eastAsia="hy-AM" w:bidi="hy-AM"/>
    </w:rPr>
  </w:style>
  <w:style w:type="paragraph" w:styleId="ListContinue5">
    <w:name w:val="List Continue 5"/>
    <w:basedOn w:val="Normal"/>
    <w:uiPriority w:val="99"/>
    <w:semiHidden/>
    <w:unhideWhenUsed/>
    <w:rsid w:val="00F75A5B"/>
    <w:pPr>
      <w:spacing w:after="120" w:line="276" w:lineRule="auto"/>
      <w:ind w:left="1415"/>
      <w:contextualSpacing/>
    </w:pPr>
    <w:rPr>
      <w:rFonts w:asciiTheme="minorHAnsi" w:eastAsiaTheme="minorEastAsia" w:hAnsiTheme="minorHAnsi" w:cstheme="minorBidi"/>
      <w:lang w:eastAsia="hy-AM" w:bidi="hy-AM"/>
    </w:rPr>
  </w:style>
  <w:style w:type="paragraph" w:styleId="ListNumber">
    <w:name w:val="List Number"/>
    <w:basedOn w:val="Normal"/>
    <w:uiPriority w:val="99"/>
    <w:semiHidden/>
    <w:unhideWhenUsed/>
    <w:rsid w:val="00F75A5B"/>
    <w:pPr>
      <w:numPr>
        <w:numId w:val="13"/>
      </w:numPr>
      <w:spacing w:after="200" w:line="276" w:lineRule="auto"/>
      <w:contextualSpacing/>
    </w:pPr>
    <w:rPr>
      <w:rFonts w:asciiTheme="minorHAnsi" w:eastAsiaTheme="minorEastAsia" w:hAnsiTheme="minorHAnsi" w:cstheme="minorBidi"/>
      <w:lang w:eastAsia="hy-AM" w:bidi="hy-AM"/>
    </w:rPr>
  </w:style>
  <w:style w:type="paragraph" w:styleId="ListNumber2">
    <w:name w:val="List Number 2"/>
    <w:basedOn w:val="Normal"/>
    <w:uiPriority w:val="99"/>
    <w:semiHidden/>
    <w:unhideWhenUsed/>
    <w:rsid w:val="00F75A5B"/>
    <w:pPr>
      <w:numPr>
        <w:numId w:val="14"/>
      </w:numPr>
      <w:spacing w:after="200" w:line="276" w:lineRule="auto"/>
      <w:contextualSpacing/>
    </w:pPr>
    <w:rPr>
      <w:rFonts w:asciiTheme="minorHAnsi" w:eastAsiaTheme="minorEastAsia" w:hAnsiTheme="minorHAnsi" w:cstheme="minorBidi"/>
      <w:lang w:eastAsia="hy-AM" w:bidi="hy-AM"/>
    </w:rPr>
  </w:style>
  <w:style w:type="paragraph" w:styleId="ListNumber3">
    <w:name w:val="List Number 3"/>
    <w:basedOn w:val="Normal"/>
    <w:uiPriority w:val="99"/>
    <w:semiHidden/>
    <w:unhideWhenUsed/>
    <w:rsid w:val="00F75A5B"/>
    <w:pPr>
      <w:numPr>
        <w:numId w:val="15"/>
      </w:numPr>
      <w:spacing w:after="200" w:line="276" w:lineRule="auto"/>
      <w:contextualSpacing/>
    </w:pPr>
    <w:rPr>
      <w:rFonts w:asciiTheme="minorHAnsi" w:eastAsiaTheme="minorEastAsia" w:hAnsiTheme="minorHAnsi" w:cstheme="minorBidi"/>
      <w:lang w:eastAsia="hy-AM" w:bidi="hy-AM"/>
    </w:rPr>
  </w:style>
  <w:style w:type="paragraph" w:styleId="ListNumber4">
    <w:name w:val="List Number 4"/>
    <w:basedOn w:val="Normal"/>
    <w:uiPriority w:val="99"/>
    <w:semiHidden/>
    <w:unhideWhenUsed/>
    <w:rsid w:val="00F75A5B"/>
    <w:pPr>
      <w:numPr>
        <w:numId w:val="16"/>
      </w:numPr>
      <w:spacing w:after="200" w:line="276" w:lineRule="auto"/>
      <w:contextualSpacing/>
    </w:pPr>
    <w:rPr>
      <w:rFonts w:asciiTheme="minorHAnsi" w:eastAsiaTheme="minorEastAsia" w:hAnsiTheme="minorHAnsi" w:cstheme="minorBidi"/>
      <w:lang w:eastAsia="hy-AM" w:bidi="hy-AM"/>
    </w:rPr>
  </w:style>
  <w:style w:type="paragraph" w:styleId="ListNumber5">
    <w:name w:val="List Number 5"/>
    <w:basedOn w:val="Normal"/>
    <w:uiPriority w:val="99"/>
    <w:semiHidden/>
    <w:unhideWhenUsed/>
    <w:rsid w:val="00F75A5B"/>
    <w:pPr>
      <w:numPr>
        <w:numId w:val="17"/>
      </w:numPr>
      <w:spacing w:after="200" w:line="276" w:lineRule="auto"/>
      <w:contextualSpacing/>
    </w:pPr>
    <w:rPr>
      <w:rFonts w:asciiTheme="minorHAnsi" w:eastAsiaTheme="minorEastAsia" w:hAnsiTheme="minorHAnsi" w:cstheme="minorBidi"/>
      <w:lang w:eastAsia="hy-AM" w:bidi="hy-AM"/>
    </w:rPr>
  </w:style>
  <w:style w:type="paragraph" w:styleId="MacroText">
    <w:name w:val="macro"/>
    <w:link w:val="MacroTextChar"/>
    <w:uiPriority w:val="99"/>
    <w:semiHidden/>
    <w:unhideWhenUsed/>
    <w:rsid w:val="00F75A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  <w:rPr>
      <w:rFonts w:ascii="Consolas" w:eastAsiaTheme="minorEastAsia" w:hAnsi="Consolas"/>
      <w:sz w:val="20"/>
      <w:szCs w:val="20"/>
      <w:lang w:val="hy-AM" w:eastAsia="hy-AM" w:bidi="hy-AM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75A5B"/>
    <w:rPr>
      <w:rFonts w:ascii="Consolas" w:eastAsiaTheme="minorEastAsia" w:hAnsi="Consolas"/>
      <w:sz w:val="20"/>
      <w:szCs w:val="20"/>
      <w:lang w:val="hy-AM" w:eastAsia="hy-AM" w:bidi="hy-AM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75A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  <w:lang w:eastAsia="hy-AM" w:bidi="hy-AM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75A5B"/>
    <w:rPr>
      <w:rFonts w:asciiTheme="majorHAnsi" w:eastAsiaTheme="majorEastAsia" w:hAnsiTheme="majorHAnsi" w:cstheme="majorBidi"/>
      <w:sz w:val="24"/>
      <w:szCs w:val="24"/>
      <w:shd w:val="pct20" w:color="auto" w:fill="auto"/>
      <w:lang w:val="hy-AM" w:eastAsia="hy-AM" w:bidi="hy-AM"/>
    </w:rPr>
  </w:style>
  <w:style w:type="paragraph" w:styleId="NormalIndent">
    <w:name w:val="Normal Indent"/>
    <w:basedOn w:val="Normal"/>
    <w:uiPriority w:val="99"/>
    <w:semiHidden/>
    <w:unhideWhenUsed/>
    <w:rsid w:val="00F75A5B"/>
    <w:pPr>
      <w:spacing w:after="200" w:line="276" w:lineRule="auto"/>
      <w:ind w:left="720"/>
    </w:pPr>
    <w:rPr>
      <w:rFonts w:asciiTheme="minorHAnsi" w:eastAsiaTheme="minorEastAsia" w:hAnsiTheme="minorHAnsi" w:cstheme="minorBidi"/>
      <w:lang w:eastAsia="hy-AM" w:bidi="hy-AM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75A5B"/>
    <w:pPr>
      <w:spacing w:after="0"/>
    </w:pPr>
    <w:rPr>
      <w:rFonts w:asciiTheme="minorHAnsi" w:eastAsiaTheme="minorEastAsia" w:hAnsiTheme="minorHAnsi" w:cstheme="minorBidi"/>
      <w:lang w:eastAsia="hy-AM" w:bidi="hy-AM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75A5B"/>
    <w:rPr>
      <w:rFonts w:eastAsiaTheme="minorEastAsia"/>
      <w:lang w:val="hy-AM" w:eastAsia="hy-AM" w:bidi="hy-AM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75A5B"/>
    <w:pPr>
      <w:spacing w:after="0"/>
    </w:pPr>
    <w:rPr>
      <w:rFonts w:ascii="Consolas" w:eastAsiaTheme="minorEastAsia" w:hAnsi="Consolas" w:cstheme="minorBidi"/>
      <w:sz w:val="21"/>
      <w:szCs w:val="21"/>
      <w:lang w:eastAsia="hy-AM" w:bidi="hy-AM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75A5B"/>
    <w:rPr>
      <w:rFonts w:ascii="Consolas" w:eastAsiaTheme="minorEastAsia" w:hAnsi="Consolas"/>
      <w:sz w:val="21"/>
      <w:szCs w:val="21"/>
      <w:lang w:val="hy-AM" w:eastAsia="hy-AM" w:bidi="hy-AM"/>
    </w:rPr>
  </w:style>
  <w:style w:type="paragraph" w:styleId="Quote">
    <w:name w:val="Quote"/>
    <w:basedOn w:val="Normal"/>
    <w:next w:val="Normal"/>
    <w:link w:val="QuoteChar"/>
    <w:uiPriority w:val="29"/>
    <w:qFormat/>
    <w:rsid w:val="00F75A5B"/>
    <w:pPr>
      <w:spacing w:before="200" w:line="276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lang w:eastAsia="hy-AM" w:bidi="hy-AM"/>
    </w:rPr>
  </w:style>
  <w:style w:type="character" w:customStyle="1" w:styleId="QuoteChar">
    <w:name w:val="Quote Char"/>
    <w:basedOn w:val="DefaultParagraphFont"/>
    <w:link w:val="Quote"/>
    <w:uiPriority w:val="29"/>
    <w:rsid w:val="00F75A5B"/>
    <w:rPr>
      <w:rFonts w:eastAsiaTheme="minorEastAsia"/>
      <w:i/>
      <w:iCs/>
      <w:color w:val="404040" w:themeColor="text1" w:themeTint="BF"/>
      <w:lang w:val="hy-AM" w:eastAsia="hy-AM" w:bidi="hy-AM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75A5B"/>
    <w:pPr>
      <w:spacing w:after="200" w:line="276" w:lineRule="auto"/>
    </w:pPr>
    <w:rPr>
      <w:rFonts w:asciiTheme="minorHAnsi" w:eastAsiaTheme="minorEastAsia" w:hAnsiTheme="minorHAnsi" w:cstheme="minorBidi"/>
      <w:lang w:eastAsia="hy-AM" w:bidi="hy-AM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75A5B"/>
    <w:rPr>
      <w:rFonts w:eastAsiaTheme="minorEastAsia"/>
      <w:lang w:val="hy-AM" w:eastAsia="hy-AM" w:bidi="hy-AM"/>
    </w:rPr>
  </w:style>
  <w:style w:type="paragraph" w:styleId="Signature">
    <w:name w:val="Signature"/>
    <w:basedOn w:val="Normal"/>
    <w:link w:val="SignatureChar"/>
    <w:uiPriority w:val="99"/>
    <w:semiHidden/>
    <w:unhideWhenUsed/>
    <w:rsid w:val="00F75A5B"/>
    <w:pPr>
      <w:spacing w:after="0"/>
      <w:ind w:left="4252"/>
    </w:pPr>
    <w:rPr>
      <w:rFonts w:asciiTheme="minorHAnsi" w:eastAsiaTheme="minorEastAsia" w:hAnsiTheme="minorHAnsi" w:cstheme="minorBidi"/>
      <w:lang w:eastAsia="hy-AM" w:bidi="hy-AM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75A5B"/>
    <w:rPr>
      <w:rFonts w:eastAsiaTheme="minorEastAsia"/>
      <w:lang w:val="hy-AM" w:eastAsia="hy-AM" w:bidi="hy-AM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75A5B"/>
    <w:pPr>
      <w:spacing w:after="0" w:line="276" w:lineRule="auto"/>
      <w:ind w:left="220" w:hanging="220"/>
    </w:pPr>
    <w:rPr>
      <w:rFonts w:asciiTheme="minorHAnsi" w:eastAsiaTheme="minorEastAsia" w:hAnsiTheme="minorHAnsi" w:cstheme="minorBidi"/>
      <w:lang w:eastAsia="hy-AM" w:bidi="hy-AM"/>
    </w:rPr>
  </w:style>
  <w:style w:type="paragraph" w:customStyle="1" w:styleId="Normal1">
    <w:name w:val="Normal1"/>
    <w:rsid w:val="00F75A5B"/>
    <w:pPr>
      <w:spacing w:after="200" w:line="276" w:lineRule="auto"/>
    </w:pPr>
    <w:rPr>
      <w:rFonts w:ascii="Calibri" w:eastAsia="Calibri" w:hAnsi="Calibri" w:cs="Calibri"/>
      <w:lang w:val="hy-AM" w:eastAsia="hy-AM" w:bidi="hy-AM"/>
    </w:rPr>
  </w:style>
  <w:style w:type="paragraph" w:customStyle="1" w:styleId="CoverTitle">
    <w:name w:val="CoverTitle"/>
    <w:basedOn w:val="Normal"/>
    <w:link w:val="CoverTitleChar"/>
    <w:rsid w:val="00F75A5B"/>
    <w:pPr>
      <w:widowControl w:val="0"/>
      <w:spacing w:after="240"/>
    </w:pPr>
    <w:rPr>
      <w:rFonts w:asciiTheme="majorHAnsi" w:eastAsiaTheme="minorHAnsi" w:hAnsiTheme="majorHAnsi" w:cstheme="minorBidi"/>
      <w:b/>
      <w:sz w:val="24"/>
      <w:lang w:eastAsia="hy-AM" w:bidi="hy-AM"/>
    </w:rPr>
  </w:style>
  <w:style w:type="character" w:customStyle="1" w:styleId="CoverTitleChar">
    <w:name w:val="CoverTitle Char"/>
    <w:basedOn w:val="DefaultParagraphFont"/>
    <w:link w:val="CoverTitle"/>
    <w:rsid w:val="00F75A5B"/>
    <w:rPr>
      <w:rFonts w:asciiTheme="majorHAnsi" w:hAnsiTheme="majorHAnsi"/>
      <w:b/>
      <w:sz w:val="24"/>
      <w:lang w:val="hy-AM" w:eastAsia="hy-AM" w:bidi="hy-AM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F75A5B"/>
    <w:rPr>
      <w:color w:val="605E5C"/>
      <w:shd w:val="clear" w:color="auto" w:fill="E1DFDD"/>
    </w:rPr>
  </w:style>
  <w:style w:type="paragraph" w:customStyle="1" w:styleId="leg-date">
    <w:name w:val="leg-date"/>
    <w:basedOn w:val="Normal"/>
    <w:rsid w:val="00F75A5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y-AM" w:bidi="hy-AM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F75A5B"/>
    <w:rPr>
      <w:color w:val="605E5C"/>
      <w:shd w:val="clear" w:color="auto" w:fill="E1DFDD"/>
    </w:rPr>
  </w:style>
  <w:style w:type="paragraph" w:customStyle="1" w:styleId="FootnotesymbolCharCharCharChar">
    <w:name w:val="Footnote symbol Char Char Char Char"/>
    <w:aliases w:val="Footnote reference number Char Char Char Char,Times 10 Point Char Char Char Char,Exposant 3 Point Char Char Char Char,Ref Char Char Char Char,de nota al pie Char Char Char Char,Footer Char2"/>
    <w:basedOn w:val="Normal"/>
    <w:link w:val="FootnoteReference"/>
    <w:uiPriority w:val="99"/>
    <w:rsid w:val="00F75A5B"/>
    <w:pPr>
      <w:spacing w:before="200" w:after="120"/>
      <w:jc w:val="both"/>
    </w:pPr>
    <w:rPr>
      <w:rFonts w:asciiTheme="minorHAnsi" w:eastAsiaTheme="minorHAnsi" w:hAnsiTheme="minorHAnsi" w:cstheme="minorBidi"/>
      <w:vertAlign w:val="superscript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F75A5B"/>
    <w:rPr>
      <w:color w:val="605E5C"/>
      <w:shd w:val="clear" w:color="auto" w:fill="E1DFDD"/>
    </w:rPr>
  </w:style>
  <w:style w:type="character" w:customStyle="1" w:styleId="highlight">
    <w:name w:val="highlight"/>
    <w:basedOn w:val="DefaultParagraphFont"/>
    <w:rsid w:val="00F75A5B"/>
  </w:style>
  <w:style w:type="paragraph" w:customStyle="1" w:styleId="Char2">
    <w:name w:val="Char2"/>
    <w:basedOn w:val="Normal"/>
    <w:uiPriority w:val="99"/>
    <w:rsid w:val="00346DAE"/>
    <w:pPr>
      <w:spacing w:before="0" w:after="0" w:line="240" w:lineRule="exact"/>
    </w:pPr>
    <w:rPr>
      <w:rFonts w:asciiTheme="minorHAnsi" w:eastAsiaTheme="minorHAnsi" w:hAnsiTheme="minorHAnsi" w:cstheme="minorBidi"/>
      <w:vertAlign w:val="superscript"/>
    </w:rPr>
  </w:style>
  <w:style w:type="table" w:customStyle="1" w:styleId="Civittatable">
    <w:name w:val="Civitta table"/>
    <w:basedOn w:val="TableNormal"/>
    <w:uiPriority w:val="99"/>
    <w:rsid w:val="0009570B"/>
    <w:pPr>
      <w:spacing w:before="60" w:after="60" w:line="240" w:lineRule="auto"/>
    </w:pPr>
    <w:rPr>
      <w:rFonts w:ascii="Calibri" w:eastAsia="SimSun" w:hAnsi="Calibri" w:cs="Arial"/>
      <w:sz w:val="20"/>
      <w:lang w:val="lt-LT"/>
    </w:rPr>
    <w:tblPr>
      <w:tblStyleRowBandSize w:val="1"/>
      <w:tblInd w:w="113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pPr>
        <w:wordWrap/>
        <w:spacing w:beforeLines="0" w:before="60" w:beforeAutospacing="0" w:afterLines="0" w:after="60" w:afterAutospacing="0"/>
        <w:jc w:val="left"/>
      </w:pPr>
      <w:rPr>
        <w:rFonts w:asciiTheme="minorHAnsi" w:hAnsiTheme="minorHAnsi"/>
        <w:caps/>
        <w:smallCaps w:val="0"/>
        <w:color w:val="FFFFFF" w:themeColor="background1"/>
        <w:sz w:val="20"/>
      </w:rPr>
      <w:tblPr/>
      <w:tcPr>
        <w:shd w:val="clear" w:color="auto" w:fill="4472C4" w:themeFill="accent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y2iqfc">
    <w:name w:val="y2iqfc"/>
    <w:basedOn w:val="DefaultParagraphFont"/>
    <w:rsid w:val="009B6324"/>
  </w:style>
  <w:style w:type="paragraph" w:customStyle="1" w:styleId="TableParagraph">
    <w:name w:val="Table Paragraph"/>
    <w:basedOn w:val="Normal"/>
    <w:uiPriority w:val="1"/>
    <w:rsid w:val="004F1833"/>
    <w:pPr>
      <w:autoSpaceDE w:val="0"/>
      <w:autoSpaceDN w:val="0"/>
      <w:spacing w:before="0" w:after="0"/>
    </w:pPr>
    <w:rPr>
      <w:rFonts w:ascii="Times New Roman" w:eastAsiaTheme="minorHAnsi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6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furunjyan\AppData\Local\Microsoft\Windows\INetCache\Content.Outlook\Y6SQGD54\Modeling_GHG_Armenia_2912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ruyerfsr02\Documents\Clients\UNDP%20LT%20LEDS\Strategy\DECREE%20format\Copy%20of%20Modeling_GHG_Armenia_29122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ruyerfsr02\Documents\Clients\UNDP%20LT%20LEDS\Strategy\DECREE%20format\Modeling_GHG_Armenia_21102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ruyerfsr02\Documents\Clients\UNDP%20LT%20LEDS\Strategy\DECREE%20format\Modeling_GHG_Armenia_211022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ruyerfsr02\Documents\Clients\UNDP%20LT%20LEDS\Strategy\DECREE%20format\Modeling_GHG_Armenia_211022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ruyerfsr02\Documents\Clients\UNDP%20LT%20LEDS\Strategy\DECREE%20format\Modeling_GHG_Armenia_211022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ruyerfsr02\Documents\Clients\UNDP%20LT%20LEDS\Strategy\DECREE%20format\Modeling_GHG_Armenia_211022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ruyerfsr02\Documents\Clients\UNDP%20LT%20LEDS\Strategy\DECREE%20format\Modeling_GHG_Armenia_211022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ruyerfsr02\Documents\Clients\UNDP%20LT%20LEDS\Strategy\DECREE%20format\Copy%20of%20Modeling_GHG_Armenia_291222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043590600823086"/>
          <c:y val="9.9113639199617243E-2"/>
          <c:w val="0.8231463823330073"/>
          <c:h val="0.7377587387692377"/>
        </c:manualLayout>
      </c:layout>
      <c:lineChart>
        <c:grouping val="standard"/>
        <c:varyColors val="0"/>
        <c:ser>
          <c:idx val="0"/>
          <c:order val="0"/>
          <c:tx>
            <c:strRef>
              <c:f>'Modeling summary'!$B$3</c:f>
              <c:strCache>
                <c:ptCount val="1"/>
                <c:pt idx="0">
                  <c:v>ԱՄ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dash"/>
              <a:round/>
            </a:ln>
            <a:effectLst/>
          </c:spPr>
          <c:marker>
            <c:symbol val="none"/>
          </c:marker>
          <c:dLbls>
            <c:dLbl>
              <c:idx val="18"/>
              <c:layout>
                <c:manualLayout>
                  <c:x val="-8.9170116383671796E-2"/>
                  <c:y val="-1.00072219857008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3CB-40D5-94A8-52259698CD0F}"/>
                </c:ext>
              </c:extLst>
            </c:dLbl>
            <c:spPr>
              <a:solidFill>
                <a:schemeClr val="accent6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'Modeling summary'!$A$4:$A$42</c:f>
              <c:numCache>
                <c:formatCode>General</c:formatCode>
                <c:ptCount val="3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  <c:pt idx="14">
                  <c:v>2026</c:v>
                </c:pt>
                <c:pt idx="15">
                  <c:v>2027</c:v>
                </c:pt>
                <c:pt idx="16">
                  <c:v>2028</c:v>
                </c:pt>
                <c:pt idx="17">
                  <c:v>2029</c:v>
                </c:pt>
                <c:pt idx="18">
                  <c:v>2030</c:v>
                </c:pt>
                <c:pt idx="19">
                  <c:v>2031</c:v>
                </c:pt>
                <c:pt idx="20">
                  <c:v>2032</c:v>
                </c:pt>
                <c:pt idx="21">
                  <c:v>2033</c:v>
                </c:pt>
                <c:pt idx="22">
                  <c:v>2034</c:v>
                </c:pt>
                <c:pt idx="23">
                  <c:v>2035</c:v>
                </c:pt>
                <c:pt idx="24">
                  <c:v>2036</c:v>
                </c:pt>
                <c:pt idx="25">
                  <c:v>2037</c:v>
                </c:pt>
                <c:pt idx="26">
                  <c:v>2038</c:v>
                </c:pt>
                <c:pt idx="27">
                  <c:v>2039</c:v>
                </c:pt>
                <c:pt idx="28">
                  <c:v>2040</c:v>
                </c:pt>
                <c:pt idx="29">
                  <c:v>2041</c:v>
                </c:pt>
                <c:pt idx="30">
                  <c:v>2042</c:v>
                </c:pt>
                <c:pt idx="31">
                  <c:v>2043</c:v>
                </c:pt>
                <c:pt idx="32">
                  <c:v>2044</c:v>
                </c:pt>
                <c:pt idx="33">
                  <c:v>2045</c:v>
                </c:pt>
                <c:pt idx="34">
                  <c:v>2046</c:v>
                </c:pt>
                <c:pt idx="35">
                  <c:v>2047</c:v>
                </c:pt>
                <c:pt idx="36">
                  <c:v>2048</c:v>
                </c:pt>
                <c:pt idx="37">
                  <c:v>2049</c:v>
                </c:pt>
                <c:pt idx="38">
                  <c:v>2050</c:v>
                </c:pt>
              </c:numCache>
            </c:numRef>
          </c:cat>
          <c:val>
            <c:numRef>
              <c:f>'Modeling summary'!$B$4:$B$42</c:f>
              <c:numCache>
                <c:formatCode>#,##0</c:formatCode>
                <c:ptCount val="39"/>
                <c:pt idx="0">
                  <c:v>9550.7999999999993</c:v>
                </c:pt>
                <c:pt idx="1">
                  <c:v>9758.786689415876</c:v>
                </c:pt>
                <c:pt idx="2">
                  <c:v>9966.7733788317491</c:v>
                </c:pt>
                <c:pt idx="3">
                  <c:v>10107.810068247625</c:v>
                </c:pt>
                <c:pt idx="4">
                  <c:v>10248.846757663499</c:v>
                </c:pt>
                <c:pt idx="5">
                  <c:v>10153.433447079375</c:v>
                </c:pt>
                <c:pt idx="6">
                  <c:v>10001.042646295118</c:v>
                </c:pt>
                <c:pt idx="7">
                  <c:v>10444.510476295054</c:v>
                </c:pt>
                <c:pt idx="8">
                  <c:v>11340.354858755632</c:v>
                </c:pt>
                <c:pt idx="9">
                  <c:v>12296.790275061692</c:v>
                </c:pt>
                <c:pt idx="10">
                  <c:v>13214.821479591097</c:v>
                </c:pt>
                <c:pt idx="11">
                  <c:v>14131.758126774726</c:v>
                </c:pt>
                <c:pt idx="12">
                  <c:v>15061.287909294035</c:v>
                </c:pt>
                <c:pt idx="13">
                  <c:v>16011.432129983015</c:v>
                </c:pt>
                <c:pt idx="14">
                  <c:v>16742.169867797733</c:v>
                </c:pt>
                <c:pt idx="15">
                  <c:v>17367.49608838799</c:v>
                </c:pt>
                <c:pt idx="16">
                  <c:v>18004.262320182192</c:v>
                </c:pt>
                <c:pt idx="17">
                  <c:v>18652.890900718878</c:v>
                </c:pt>
                <c:pt idx="18">
                  <c:v>19313.826383150626</c:v>
                </c:pt>
                <c:pt idx="19">
                  <c:v>19170.144649114292</c:v>
                </c:pt>
                <c:pt idx="20">
                  <c:v>19859.467915112589</c:v>
                </c:pt>
                <c:pt idx="21">
                  <c:v>20582.400430243448</c:v>
                </c:pt>
                <c:pt idx="22">
                  <c:v>21337.027610563702</c:v>
                </c:pt>
                <c:pt idx="23">
                  <c:v>22130.260256003221</c:v>
                </c:pt>
                <c:pt idx="24">
                  <c:v>22958.241779593474</c:v>
                </c:pt>
                <c:pt idx="25">
                  <c:v>23826.528646795236</c:v>
                </c:pt>
                <c:pt idx="26">
                  <c:v>24734.93674990422</c:v>
                </c:pt>
                <c:pt idx="27">
                  <c:v>25685.264081333073</c:v>
                </c:pt>
                <c:pt idx="28">
                  <c:v>26702.419895667539</c:v>
                </c:pt>
                <c:pt idx="29">
                  <c:v>27775.879230628489</c:v>
                </c:pt>
                <c:pt idx="30">
                  <c:v>28894.670181026184</c:v>
                </c:pt>
                <c:pt idx="31">
                  <c:v>30066.36941157945</c:v>
                </c:pt>
                <c:pt idx="32">
                  <c:v>31293.710711307918</c:v>
                </c:pt>
                <c:pt idx="33">
                  <c:v>32573.03203250761</c:v>
                </c:pt>
                <c:pt idx="34">
                  <c:v>33913.209119369305</c:v>
                </c:pt>
                <c:pt idx="35">
                  <c:v>35317.418365203484</c:v>
                </c:pt>
                <c:pt idx="36">
                  <c:v>36781.286679392651</c:v>
                </c:pt>
                <c:pt idx="37">
                  <c:v>38315.229911581293</c:v>
                </c:pt>
                <c:pt idx="38">
                  <c:v>39922.946538229764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3CB-40D5-94A8-52259698CD0F}"/>
            </c:ext>
          </c:extLst>
        </c:ser>
        <c:ser>
          <c:idx val="1"/>
          <c:order val="1"/>
          <c:tx>
            <c:strRef>
              <c:f>'Modeling summary'!$C$3</c:f>
              <c:strCache>
                <c:ptCount val="1"/>
                <c:pt idx="0">
                  <c:v>Մ</c:v>
                </c:pt>
              </c:strCache>
            </c:strRef>
          </c:tx>
          <c:spPr>
            <a:ln w="28575" cap="rnd">
              <a:solidFill>
                <a:schemeClr val="accent2"/>
              </a:solidFill>
              <a:prstDash val="dash"/>
              <a:round/>
            </a:ln>
            <a:effectLst/>
          </c:spPr>
          <c:marker>
            <c:symbol val="none"/>
          </c:marker>
          <c:dLbls>
            <c:dLbl>
              <c:idx val="18"/>
              <c:layout>
                <c:manualLayout>
                  <c:x val="9.5165115016282387E-2"/>
                  <c:y val="-3.55121250404862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3CB-40D5-94A8-52259698CD0F}"/>
                </c:ext>
              </c:extLst>
            </c:dLbl>
            <c:spPr>
              <a:solidFill>
                <a:schemeClr val="accent6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'Modeling summary'!$A$4:$A$42</c:f>
              <c:numCache>
                <c:formatCode>General</c:formatCode>
                <c:ptCount val="3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  <c:pt idx="14">
                  <c:v>2026</c:v>
                </c:pt>
                <c:pt idx="15">
                  <c:v>2027</c:v>
                </c:pt>
                <c:pt idx="16">
                  <c:v>2028</c:v>
                </c:pt>
                <c:pt idx="17">
                  <c:v>2029</c:v>
                </c:pt>
                <c:pt idx="18">
                  <c:v>2030</c:v>
                </c:pt>
                <c:pt idx="19">
                  <c:v>2031</c:v>
                </c:pt>
                <c:pt idx="20">
                  <c:v>2032</c:v>
                </c:pt>
                <c:pt idx="21">
                  <c:v>2033</c:v>
                </c:pt>
                <c:pt idx="22">
                  <c:v>2034</c:v>
                </c:pt>
                <c:pt idx="23">
                  <c:v>2035</c:v>
                </c:pt>
                <c:pt idx="24">
                  <c:v>2036</c:v>
                </c:pt>
                <c:pt idx="25">
                  <c:v>2037</c:v>
                </c:pt>
                <c:pt idx="26">
                  <c:v>2038</c:v>
                </c:pt>
                <c:pt idx="27">
                  <c:v>2039</c:v>
                </c:pt>
                <c:pt idx="28">
                  <c:v>2040</c:v>
                </c:pt>
                <c:pt idx="29">
                  <c:v>2041</c:v>
                </c:pt>
                <c:pt idx="30">
                  <c:v>2042</c:v>
                </c:pt>
                <c:pt idx="31">
                  <c:v>2043</c:v>
                </c:pt>
                <c:pt idx="32">
                  <c:v>2044</c:v>
                </c:pt>
                <c:pt idx="33">
                  <c:v>2045</c:v>
                </c:pt>
                <c:pt idx="34">
                  <c:v>2046</c:v>
                </c:pt>
                <c:pt idx="35">
                  <c:v>2047</c:v>
                </c:pt>
                <c:pt idx="36">
                  <c:v>2048</c:v>
                </c:pt>
                <c:pt idx="37">
                  <c:v>2049</c:v>
                </c:pt>
                <c:pt idx="38">
                  <c:v>2050</c:v>
                </c:pt>
              </c:numCache>
            </c:numRef>
          </c:cat>
          <c:val>
            <c:numRef>
              <c:f>'Modeling summary'!$C$4:$C$42</c:f>
              <c:numCache>
                <c:formatCode>#,##0</c:formatCode>
                <c:ptCount val="39"/>
                <c:pt idx="0">
                  <c:v>9550.7999999999993</c:v>
                </c:pt>
                <c:pt idx="1">
                  <c:v>9758.786689415876</c:v>
                </c:pt>
                <c:pt idx="2">
                  <c:v>9966.7733788317491</c:v>
                </c:pt>
                <c:pt idx="3">
                  <c:v>10107.810068247625</c:v>
                </c:pt>
                <c:pt idx="4">
                  <c:v>10248.846757663499</c:v>
                </c:pt>
                <c:pt idx="5">
                  <c:v>10153.433447079375</c:v>
                </c:pt>
                <c:pt idx="6">
                  <c:v>9702.5409549929573</c:v>
                </c:pt>
                <c:pt idx="7">
                  <c:v>9863.5890084162456</c:v>
                </c:pt>
                <c:pt idx="8">
                  <c:v>9629.869760463187</c:v>
                </c:pt>
                <c:pt idx="9">
                  <c:v>10267.440153216292</c:v>
                </c:pt>
                <c:pt idx="10">
                  <c:v>10910.896799806933</c:v>
                </c:pt>
                <c:pt idx="11">
                  <c:v>11559.92513863794</c:v>
                </c:pt>
                <c:pt idx="12">
                  <c:v>12146.266776190905</c:v>
                </c:pt>
                <c:pt idx="13">
                  <c:v>12876.221553687712</c:v>
                </c:pt>
                <c:pt idx="14">
                  <c:v>13505.916561567252</c:v>
                </c:pt>
                <c:pt idx="15">
                  <c:v>14141.326940581235</c:v>
                </c:pt>
                <c:pt idx="16">
                  <c:v>14782.640066234753</c:v>
                </c:pt>
                <c:pt idx="17">
                  <c:v>15430.05561316873</c:v>
                </c:pt>
                <c:pt idx="18">
                  <c:v>16068.511269598168</c:v>
                </c:pt>
                <c:pt idx="19">
                  <c:v>12593.868552578966</c:v>
                </c:pt>
                <c:pt idx="20">
                  <c:v>12903.809510641591</c:v>
                </c:pt>
                <c:pt idx="21">
                  <c:v>13219.655252581517</c:v>
                </c:pt>
                <c:pt idx="22">
                  <c:v>13552.48469683799</c:v>
                </c:pt>
                <c:pt idx="23">
                  <c:v>13894.108790101705</c:v>
                </c:pt>
                <c:pt idx="24">
                  <c:v>13385.151524183306</c:v>
                </c:pt>
                <c:pt idx="25">
                  <c:v>12896.677505088917</c:v>
                </c:pt>
                <c:pt idx="26">
                  <c:v>12427.470580961004</c:v>
                </c:pt>
                <c:pt idx="27">
                  <c:v>11977.881101680174</c:v>
                </c:pt>
                <c:pt idx="28">
                  <c:v>11554.682281999649</c:v>
                </c:pt>
                <c:pt idx="29">
                  <c:v>11787.754629289782</c:v>
                </c:pt>
                <c:pt idx="30">
                  <c:v>12328.65493315423</c:v>
                </c:pt>
                <c:pt idx="31">
                  <c:v>12892.614722678776</c:v>
                </c:pt>
                <c:pt idx="32">
                  <c:v>13480.984033480134</c:v>
                </c:pt>
                <c:pt idx="33">
                  <c:v>14090.239073966735</c:v>
                </c:pt>
                <c:pt idx="34">
                  <c:v>14726.378018436792</c:v>
                </c:pt>
                <c:pt idx="35">
                  <c:v>15382.222589032384</c:v>
                </c:pt>
                <c:pt idx="36">
                  <c:v>16062.478453731668</c:v>
                </c:pt>
                <c:pt idx="37">
                  <c:v>16774.057844256611</c:v>
                </c:pt>
                <c:pt idx="38">
                  <c:v>17518.789542496845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3CB-40D5-94A8-52259698CD0F}"/>
            </c:ext>
          </c:extLst>
        </c:ser>
        <c:ser>
          <c:idx val="2"/>
          <c:order val="2"/>
          <c:tx>
            <c:strRef>
              <c:f>'Modeling summary'!$D$3</c:f>
              <c:strCache>
                <c:ptCount val="1"/>
                <c:pt idx="0">
                  <c:v>ԼՄ</c:v>
                </c:pt>
              </c:strCache>
            </c:strRef>
          </c:tx>
          <c:spPr>
            <a:ln w="28575" cap="rnd">
              <a:solidFill>
                <a:srgbClr val="92D050"/>
              </a:solidFill>
              <a:prstDash val="dash"/>
              <a:round/>
            </a:ln>
            <a:effectLst/>
          </c:spPr>
          <c:marker>
            <c:symbol val="none"/>
          </c:marker>
          <c:dLbls>
            <c:dLbl>
              <c:idx val="18"/>
              <c:layout>
                <c:manualLayout>
                  <c:x val="-3.9770881759696598E-2"/>
                  <c:y val="4.44340510421341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3CB-40D5-94A8-52259698CD0F}"/>
                </c:ext>
              </c:extLst>
            </c:dLbl>
            <c:spPr>
              <a:solidFill>
                <a:schemeClr val="accent6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'Modeling summary'!$A$4:$A$42</c:f>
              <c:numCache>
                <c:formatCode>General</c:formatCode>
                <c:ptCount val="3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  <c:pt idx="14">
                  <c:v>2026</c:v>
                </c:pt>
                <c:pt idx="15">
                  <c:v>2027</c:v>
                </c:pt>
                <c:pt idx="16">
                  <c:v>2028</c:v>
                </c:pt>
                <c:pt idx="17">
                  <c:v>2029</c:v>
                </c:pt>
                <c:pt idx="18">
                  <c:v>2030</c:v>
                </c:pt>
                <c:pt idx="19">
                  <c:v>2031</c:v>
                </c:pt>
                <c:pt idx="20">
                  <c:v>2032</c:v>
                </c:pt>
                <c:pt idx="21">
                  <c:v>2033</c:v>
                </c:pt>
                <c:pt idx="22">
                  <c:v>2034</c:v>
                </c:pt>
                <c:pt idx="23">
                  <c:v>2035</c:v>
                </c:pt>
                <c:pt idx="24">
                  <c:v>2036</c:v>
                </c:pt>
                <c:pt idx="25">
                  <c:v>2037</c:v>
                </c:pt>
                <c:pt idx="26">
                  <c:v>2038</c:v>
                </c:pt>
                <c:pt idx="27">
                  <c:v>2039</c:v>
                </c:pt>
                <c:pt idx="28">
                  <c:v>2040</c:v>
                </c:pt>
                <c:pt idx="29">
                  <c:v>2041</c:v>
                </c:pt>
                <c:pt idx="30">
                  <c:v>2042</c:v>
                </c:pt>
                <c:pt idx="31">
                  <c:v>2043</c:v>
                </c:pt>
                <c:pt idx="32">
                  <c:v>2044</c:v>
                </c:pt>
                <c:pt idx="33">
                  <c:v>2045</c:v>
                </c:pt>
                <c:pt idx="34">
                  <c:v>2046</c:v>
                </c:pt>
                <c:pt idx="35">
                  <c:v>2047</c:v>
                </c:pt>
                <c:pt idx="36">
                  <c:v>2048</c:v>
                </c:pt>
                <c:pt idx="37">
                  <c:v>2049</c:v>
                </c:pt>
                <c:pt idx="38">
                  <c:v>2050</c:v>
                </c:pt>
              </c:numCache>
            </c:numRef>
          </c:cat>
          <c:val>
            <c:numRef>
              <c:f>'Modeling summary'!$D$4:$D$42</c:f>
              <c:numCache>
                <c:formatCode>#,##0</c:formatCode>
                <c:ptCount val="39"/>
                <c:pt idx="0">
                  <c:v>9550.7999999999993</c:v>
                </c:pt>
                <c:pt idx="1">
                  <c:v>9758.786689415876</c:v>
                </c:pt>
                <c:pt idx="2">
                  <c:v>9966.7733788317491</c:v>
                </c:pt>
                <c:pt idx="3">
                  <c:v>10107.810068247625</c:v>
                </c:pt>
                <c:pt idx="4">
                  <c:v>10248.846757663501</c:v>
                </c:pt>
                <c:pt idx="5">
                  <c:v>10153.433447079375</c:v>
                </c:pt>
                <c:pt idx="6">
                  <c:v>9702.5409549929573</c:v>
                </c:pt>
                <c:pt idx="7">
                  <c:v>9863.5890084162456</c:v>
                </c:pt>
                <c:pt idx="8">
                  <c:v>9629.869760463187</c:v>
                </c:pt>
                <c:pt idx="9">
                  <c:v>10194.21823330543</c:v>
                </c:pt>
                <c:pt idx="10">
                  <c:v>10763.896601317685</c:v>
                </c:pt>
                <c:pt idx="11">
                  <c:v>11338.577921236765</c:v>
                </c:pt>
                <c:pt idx="12">
                  <c:v>11918.403711981908</c:v>
                </c:pt>
                <c:pt idx="13">
                  <c:v>12404.393733021549</c:v>
                </c:pt>
                <c:pt idx="14">
                  <c:v>13024.851773689701</c:v>
                </c:pt>
                <c:pt idx="15">
                  <c:v>13650.980998672569</c:v>
                </c:pt>
                <c:pt idx="16">
                  <c:v>14282.966740323851</c:v>
                </c:pt>
                <c:pt idx="17">
                  <c:v>14921.006532644617</c:v>
                </c:pt>
                <c:pt idx="18">
                  <c:v>15379.98581817782</c:v>
                </c:pt>
                <c:pt idx="19">
                  <c:v>10735.425801620666</c:v>
                </c:pt>
                <c:pt idx="20">
                  <c:v>11010.546857459283</c:v>
                </c:pt>
                <c:pt idx="21">
                  <c:v>11291.426650072117</c:v>
                </c:pt>
                <c:pt idx="22">
                  <c:v>11589.132391457115</c:v>
                </c:pt>
                <c:pt idx="23">
                  <c:v>11895.724000763155</c:v>
                </c:pt>
                <c:pt idx="24">
                  <c:v>11365.924562540917</c:v>
                </c:pt>
                <c:pt idx="25">
                  <c:v>10829.327505107593</c:v>
                </c:pt>
                <c:pt idx="26">
                  <c:v>10281.196799500856</c:v>
                </c:pt>
                <c:pt idx="27">
                  <c:v>9717.6116546100875</c:v>
                </c:pt>
                <c:pt idx="28">
                  <c:v>7315.25930609446</c:v>
                </c:pt>
                <c:pt idx="29">
                  <c:v>5285.8819960018282</c:v>
                </c:pt>
                <c:pt idx="30">
                  <c:v>5765.2887145181903</c:v>
                </c:pt>
                <c:pt idx="31">
                  <c:v>6261.9925919450598</c:v>
                </c:pt>
                <c:pt idx="32">
                  <c:v>6778.5531097099665</c:v>
                </c:pt>
                <c:pt idx="33">
                  <c:v>7311.5073194588977</c:v>
                </c:pt>
                <c:pt idx="34">
                  <c:v>7868.6462855000536</c:v>
                </c:pt>
                <c:pt idx="35">
                  <c:v>8443.3991277554342</c:v>
                </c:pt>
                <c:pt idx="36">
                  <c:v>9040.2455588087341</c:v>
                </c:pt>
                <c:pt idx="37">
                  <c:v>9680.3083925826177</c:v>
                </c:pt>
                <c:pt idx="38">
                  <c:v>10365.024855444999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3CB-40D5-94A8-52259698CD0F}"/>
            </c:ext>
          </c:extLst>
        </c:ser>
        <c:ser>
          <c:idx val="3"/>
          <c:order val="3"/>
          <c:tx>
            <c:strRef>
              <c:f>'Modeling summary'!$E$3</c:f>
              <c:strCache>
                <c:ptCount val="1"/>
                <c:pt idx="0">
                  <c:v>Թիրախ 2030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dLbl>
              <c:idx val="19"/>
              <c:layout>
                <c:manualLayout>
                  <c:x val="-4.4608951130085853E-2"/>
                  <c:y val="-4.72565140573774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3CB-40D5-94A8-52259698CD0F}"/>
                </c:ext>
              </c:extLst>
            </c:dLbl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'Modeling summary'!$E$4:$E$42</c:f>
              <c:numCache>
                <c:formatCode>#,##0</c:formatCode>
                <c:ptCount val="39"/>
                <c:pt idx="0">
                  <c:v>15513</c:v>
                </c:pt>
                <c:pt idx="1">
                  <c:v>15513</c:v>
                </c:pt>
                <c:pt idx="2">
                  <c:v>15513</c:v>
                </c:pt>
                <c:pt idx="3">
                  <c:v>15513</c:v>
                </c:pt>
                <c:pt idx="4">
                  <c:v>15513</c:v>
                </c:pt>
                <c:pt idx="5">
                  <c:v>15513</c:v>
                </c:pt>
                <c:pt idx="6">
                  <c:v>15513</c:v>
                </c:pt>
                <c:pt idx="7">
                  <c:v>15513</c:v>
                </c:pt>
                <c:pt idx="8">
                  <c:v>15513</c:v>
                </c:pt>
                <c:pt idx="9">
                  <c:v>15513</c:v>
                </c:pt>
                <c:pt idx="10">
                  <c:v>15513</c:v>
                </c:pt>
                <c:pt idx="11">
                  <c:v>15513</c:v>
                </c:pt>
                <c:pt idx="12">
                  <c:v>15513</c:v>
                </c:pt>
                <c:pt idx="13">
                  <c:v>15513</c:v>
                </c:pt>
                <c:pt idx="14">
                  <c:v>15513</c:v>
                </c:pt>
                <c:pt idx="15">
                  <c:v>15513</c:v>
                </c:pt>
                <c:pt idx="16">
                  <c:v>15513</c:v>
                </c:pt>
                <c:pt idx="17">
                  <c:v>15513</c:v>
                </c:pt>
                <c:pt idx="18">
                  <c:v>15513</c:v>
                </c:pt>
                <c:pt idx="19">
                  <c:v>15513</c:v>
                </c:pt>
                <c:pt idx="20">
                  <c:v>15513</c:v>
                </c:pt>
                <c:pt idx="21">
                  <c:v>15513</c:v>
                </c:pt>
                <c:pt idx="22">
                  <c:v>15513</c:v>
                </c:pt>
                <c:pt idx="23">
                  <c:v>15513</c:v>
                </c:pt>
                <c:pt idx="24">
                  <c:v>15513</c:v>
                </c:pt>
                <c:pt idx="25">
                  <c:v>15513</c:v>
                </c:pt>
                <c:pt idx="26">
                  <c:v>15513</c:v>
                </c:pt>
                <c:pt idx="27">
                  <c:v>15513</c:v>
                </c:pt>
                <c:pt idx="28">
                  <c:v>15513</c:v>
                </c:pt>
                <c:pt idx="29">
                  <c:v>15513</c:v>
                </c:pt>
                <c:pt idx="30">
                  <c:v>15513</c:v>
                </c:pt>
                <c:pt idx="31">
                  <c:v>15513</c:v>
                </c:pt>
                <c:pt idx="32">
                  <c:v>15513</c:v>
                </c:pt>
                <c:pt idx="33">
                  <c:v>15513</c:v>
                </c:pt>
                <c:pt idx="34">
                  <c:v>15513</c:v>
                </c:pt>
                <c:pt idx="35">
                  <c:v>15513</c:v>
                </c:pt>
                <c:pt idx="36">
                  <c:v>15513</c:v>
                </c:pt>
                <c:pt idx="37">
                  <c:v>15513</c:v>
                </c:pt>
                <c:pt idx="38">
                  <c:v>15513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43CB-40D5-94A8-52259698CD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0086032"/>
        <c:axId val="12056208"/>
      </c:lineChart>
      <c:catAx>
        <c:axId val="210086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056208"/>
        <c:crosses val="autoZero"/>
        <c:auto val="1"/>
        <c:lblAlgn val="ctr"/>
        <c:lblOffset val="100"/>
        <c:noMultiLvlLbl val="0"/>
      </c:catAx>
      <c:valAx>
        <c:axId val="1205620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y-AM" sz="900" b="1" i="0" baseline="0">
                    <a:effectLst/>
                  </a:rPr>
                  <a:t>Գգ</a:t>
                </a:r>
                <a:r>
                  <a:rPr lang="en-US" sz="900" b="1" i="0" baseline="0">
                    <a:effectLst/>
                  </a:rPr>
                  <a:t> CO2 </a:t>
                </a:r>
                <a:r>
                  <a:rPr lang="hy-AM" sz="900" b="1" i="0" baseline="0">
                    <a:effectLst/>
                  </a:rPr>
                  <a:t>-համարժեք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0086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181346532773549"/>
          <c:y val="0.92923393594775927"/>
          <c:w val="0.58516833763742548"/>
          <c:h val="4.766983577335197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'Achieving targets'!$B$23</c:f>
              <c:strCache>
                <c:ptCount val="1"/>
                <c:pt idx="0">
                  <c:v>ԱՄ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dash"/>
              <a:round/>
            </a:ln>
            <a:effectLst/>
          </c:spPr>
          <c:marker>
            <c:symbol val="none"/>
          </c:marker>
          <c:dLbls>
            <c:dLbl>
              <c:idx val="38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61F-40DE-9214-7BF9C2DDC6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'Achieving targets'!$A$24:$A$62</c:f>
              <c:numCache>
                <c:formatCode>General</c:formatCode>
                <c:ptCount val="3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  <c:pt idx="14">
                  <c:v>2026</c:v>
                </c:pt>
                <c:pt idx="15">
                  <c:v>2027</c:v>
                </c:pt>
                <c:pt idx="16">
                  <c:v>2028</c:v>
                </c:pt>
                <c:pt idx="17">
                  <c:v>2029</c:v>
                </c:pt>
                <c:pt idx="18">
                  <c:v>2030</c:v>
                </c:pt>
                <c:pt idx="19">
                  <c:v>2031</c:v>
                </c:pt>
                <c:pt idx="20">
                  <c:v>2032</c:v>
                </c:pt>
                <c:pt idx="21">
                  <c:v>2033</c:v>
                </c:pt>
                <c:pt idx="22">
                  <c:v>2034</c:v>
                </c:pt>
                <c:pt idx="23">
                  <c:v>2035</c:v>
                </c:pt>
                <c:pt idx="24">
                  <c:v>2036</c:v>
                </c:pt>
                <c:pt idx="25">
                  <c:v>2037</c:v>
                </c:pt>
                <c:pt idx="26">
                  <c:v>2038</c:v>
                </c:pt>
                <c:pt idx="27">
                  <c:v>2039</c:v>
                </c:pt>
                <c:pt idx="28">
                  <c:v>2040</c:v>
                </c:pt>
                <c:pt idx="29">
                  <c:v>2041</c:v>
                </c:pt>
                <c:pt idx="30">
                  <c:v>2042</c:v>
                </c:pt>
                <c:pt idx="31">
                  <c:v>2043</c:v>
                </c:pt>
                <c:pt idx="32">
                  <c:v>2044</c:v>
                </c:pt>
                <c:pt idx="33">
                  <c:v>2045</c:v>
                </c:pt>
                <c:pt idx="34">
                  <c:v>2046</c:v>
                </c:pt>
                <c:pt idx="35">
                  <c:v>2047</c:v>
                </c:pt>
                <c:pt idx="36">
                  <c:v>2048</c:v>
                </c:pt>
                <c:pt idx="37">
                  <c:v>2049</c:v>
                </c:pt>
                <c:pt idx="38">
                  <c:v>2050</c:v>
                </c:pt>
              </c:numCache>
            </c:numRef>
          </c:cat>
          <c:val>
            <c:numRef>
              <c:f>'Achieving targets'!$B$24:$B$62</c:f>
              <c:numCache>
                <c:formatCode>0.00</c:formatCode>
                <c:ptCount val="39"/>
                <c:pt idx="0">
                  <c:v>3.3116504854368931</c:v>
                </c:pt>
                <c:pt idx="1">
                  <c:v>3.3674212178798744</c:v>
                </c:pt>
                <c:pt idx="2">
                  <c:v>3.4226556932801335</c:v>
                </c:pt>
                <c:pt idx="3">
                  <c:v>3.4544805428050669</c:v>
                </c:pt>
                <c:pt idx="4">
                  <c:v>3.490751620457595</c:v>
                </c:pt>
                <c:pt idx="5">
                  <c:v>3.4476853810116723</c:v>
                </c:pt>
                <c:pt idx="6">
                  <c:v>3.3878870753032242</c:v>
                </c:pt>
                <c:pt idx="7">
                  <c:v>3.5309366045622226</c:v>
                </c:pt>
                <c:pt idx="8">
                  <c:v>3.7502773695479474</c:v>
                </c:pt>
                <c:pt idx="9">
                  <c:v>3.9798761617726965</c:v>
                </c:pt>
                <c:pt idx="10">
                  <c:v>4.187719433547227</c:v>
                </c:pt>
                <c:pt idx="11">
                  <c:v>4.3867232284262556</c:v>
                </c:pt>
                <c:pt idx="12">
                  <c:v>4.5815826548270495</c:v>
                </c:pt>
                <c:pt idx="13">
                  <c:v>4.7749340647375984</c:v>
                </c:pt>
                <c:pt idx="14">
                  <c:v>4.8966645209235562</c:v>
                </c:pt>
                <c:pt idx="15">
                  <c:v>4.9835457239390148</c:v>
                </c:pt>
                <c:pt idx="16">
                  <c:v>5.0704252691381209</c:v>
                </c:pt>
                <c:pt idx="17">
                  <c:v>5.1574200210696324</c:v>
                </c:pt>
                <c:pt idx="18">
                  <c:v>5.2446445153965415</c:v>
                </c:pt>
                <c:pt idx="19">
                  <c:v>5.1141502222211566</c:v>
                </c:pt>
                <c:pt idx="20">
                  <c:v>5.2065517520423024</c:v>
                </c:pt>
                <c:pt idx="21">
                  <c:v>5.3044777724552032</c:v>
                </c:pt>
                <c:pt idx="22">
                  <c:v>5.407166437180976</c:v>
                </c:pt>
                <c:pt idx="23">
                  <c:v>5.5161057162989433</c:v>
                </c:pt>
                <c:pt idx="24">
                  <c:v>5.6300469509808986</c:v>
                </c:pt>
                <c:pt idx="25">
                  <c:v>5.7500925471425717</c:v>
                </c:pt>
                <c:pt idx="26">
                  <c:v>5.8759122060985041</c:v>
                </c:pt>
                <c:pt idx="27">
                  <c:v>6.0076595883544703</c:v>
                </c:pt>
                <c:pt idx="28">
                  <c:v>6.1508026212341598</c:v>
                </c:pt>
                <c:pt idx="29">
                  <c:v>6.3024421846370471</c:v>
                </c:pt>
                <c:pt idx="30">
                  <c:v>6.4597500116238615</c:v>
                </c:pt>
                <c:pt idx="31">
                  <c:v>6.6241485918081846</c:v>
                </c:pt>
                <c:pt idx="32">
                  <c:v>6.7959273128208091</c:v>
                </c:pt>
                <c:pt idx="33">
                  <c:v>6.9739898681382364</c:v>
                </c:pt>
                <c:pt idx="34">
                  <c:v>7.1599479861368618</c:v>
                </c:pt>
                <c:pt idx="35">
                  <c:v>7.3541381928429894</c:v>
                </c:pt>
                <c:pt idx="36">
                  <c:v>7.5553280438202135</c:v>
                </c:pt>
                <c:pt idx="37">
                  <c:v>7.7653481822396948</c:v>
                </c:pt>
                <c:pt idx="38">
                  <c:v>7.9845893076459529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61F-40DE-9214-7BF9C2DDC64F}"/>
            </c:ext>
          </c:extLst>
        </c:ser>
        <c:ser>
          <c:idx val="1"/>
          <c:order val="1"/>
          <c:tx>
            <c:strRef>
              <c:f>'Achieving targets'!$C$23</c:f>
              <c:strCache>
                <c:ptCount val="1"/>
                <c:pt idx="0">
                  <c:v>Մ</c:v>
                </c:pt>
              </c:strCache>
            </c:strRef>
          </c:tx>
          <c:spPr>
            <a:ln w="28575" cap="rnd">
              <a:solidFill>
                <a:schemeClr val="accent2"/>
              </a:solidFill>
              <a:prstDash val="dash"/>
              <a:round/>
            </a:ln>
            <a:effectLst/>
          </c:spPr>
          <c:marker>
            <c:symbol val="none"/>
          </c:marker>
          <c:dLbls>
            <c:dLbl>
              <c:idx val="38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61F-40DE-9214-7BF9C2DDC6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'Achieving targets'!$A$24:$A$62</c:f>
              <c:numCache>
                <c:formatCode>General</c:formatCode>
                <c:ptCount val="3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  <c:pt idx="14">
                  <c:v>2026</c:v>
                </c:pt>
                <c:pt idx="15">
                  <c:v>2027</c:v>
                </c:pt>
                <c:pt idx="16">
                  <c:v>2028</c:v>
                </c:pt>
                <c:pt idx="17">
                  <c:v>2029</c:v>
                </c:pt>
                <c:pt idx="18">
                  <c:v>2030</c:v>
                </c:pt>
                <c:pt idx="19">
                  <c:v>2031</c:v>
                </c:pt>
                <c:pt idx="20">
                  <c:v>2032</c:v>
                </c:pt>
                <c:pt idx="21">
                  <c:v>2033</c:v>
                </c:pt>
                <c:pt idx="22">
                  <c:v>2034</c:v>
                </c:pt>
                <c:pt idx="23">
                  <c:v>2035</c:v>
                </c:pt>
                <c:pt idx="24">
                  <c:v>2036</c:v>
                </c:pt>
                <c:pt idx="25">
                  <c:v>2037</c:v>
                </c:pt>
                <c:pt idx="26">
                  <c:v>2038</c:v>
                </c:pt>
                <c:pt idx="27">
                  <c:v>2039</c:v>
                </c:pt>
                <c:pt idx="28">
                  <c:v>2040</c:v>
                </c:pt>
                <c:pt idx="29">
                  <c:v>2041</c:v>
                </c:pt>
                <c:pt idx="30">
                  <c:v>2042</c:v>
                </c:pt>
                <c:pt idx="31">
                  <c:v>2043</c:v>
                </c:pt>
                <c:pt idx="32">
                  <c:v>2044</c:v>
                </c:pt>
                <c:pt idx="33">
                  <c:v>2045</c:v>
                </c:pt>
                <c:pt idx="34">
                  <c:v>2046</c:v>
                </c:pt>
                <c:pt idx="35">
                  <c:v>2047</c:v>
                </c:pt>
                <c:pt idx="36">
                  <c:v>2048</c:v>
                </c:pt>
                <c:pt idx="37">
                  <c:v>2049</c:v>
                </c:pt>
                <c:pt idx="38">
                  <c:v>2050</c:v>
                </c:pt>
              </c:numCache>
            </c:numRef>
          </c:cat>
          <c:val>
            <c:numRef>
              <c:f>'Achieving targets'!$C$24:$C$62</c:f>
              <c:numCache>
                <c:formatCode>0.00</c:formatCode>
                <c:ptCount val="39"/>
                <c:pt idx="0">
                  <c:v>3.3116504854368931</c:v>
                </c:pt>
                <c:pt idx="1">
                  <c:v>3.3674212178798744</c:v>
                </c:pt>
                <c:pt idx="2">
                  <c:v>3.4226556932801335</c:v>
                </c:pt>
                <c:pt idx="3">
                  <c:v>3.4544805428050669</c:v>
                </c:pt>
                <c:pt idx="4">
                  <c:v>3.490751620457595</c:v>
                </c:pt>
                <c:pt idx="5">
                  <c:v>3.4476853810116723</c:v>
                </c:pt>
                <c:pt idx="6">
                  <c:v>3.286768616190026</c:v>
                </c:pt>
                <c:pt idx="7">
                  <c:v>3.3345466559892651</c:v>
                </c:pt>
                <c:pt idx="8">
                  <c:v>3.1846166265666609</c:v>
                </c:pt>
                <c:pt idx="9">
                  <c:v>3.3230736959940805</c:v>
                </c:pt>
                <c:pt idx="10">
                  <c:v>3.4576157261409763</c:v>
                </c:pt>
                <c:pt idx="11">
                  <c:v>3.5883852291848686</c:v>
                </c:pt>
                <c:pt idx="12">
                  <c:v>3.6948450569329001</c:v>
                </c:pt>
                <c:pt idx="13">
                  <c:v>3.8399506316913805</c:v>
                </c:pt>
                <c:pt idx="14">
                  <c:v>3.9501416466203554</c:v>
                </c:pt>
                <c:pt idx="15">
                  <c:v>4.0578071269972247</c:v>
                </c:pt>
                <c:pt idx="16">
                  <c:v>4.1631403943936665</c:v>
                </c:pt>
                <c:pt idx="17">
                  <c:v>4.2663240871959047</c:v>
                </c:pt>
                <c:pt idx="18">
                  <c:v>4.3633834036224863</c:v>
                </c:pt>
                <c:pt idx="19">
                  <c:v>3.3597521998756288</c:v>
                </c:pt>
                <c:pt idx="20">
                  <c:v>3.3829885222919485</c:v>
                </c:pt>
                <c:pt idx="21">
                  <c:v>3.4069576910864678</c:v>
                </c:pt>
                <c:pt idx="22">
                  <c:v>3.4344305931755401</c:v>
                </c:pt>
                <c:pt idx="23">
                  <c:v>3.4631934750595215</c:v>
                </c:pt>
                <c:pt idx="24">
                  <c:v>3.2824391454108968</c:v>
                </c:pt>
                <c:pt idx="25">
                  <c:v>3.1123748786161292</c:v>
                </c:pt>
                <c:pt idx="26">
                  <c:v>2.9522099375443762</c:v>
                </c:pt>
                <c:pt idx="27">
                  <c:v>2.8015687135167662</c:v>
                </c:pt>
                <c:pt idx="28">
                  <c:v>2.6615778774111227</c:v>
                </c:pt>
                <c:pt idx="29">
                  <c:v>2.6746819217108739</c:v>
                </c:pt>
                <c:pt idx="30">
                  <c:v>2.7562186503186186</c:v>
                </c:pt>
                <c:pt idx="31">
                  <c:v>2.840469179729662</c:v>
                </c:pt>
                <c:pt idx="32">
                  <c:v>2.9276102294805102</c:v>
                </c:pt>
                <c:pt idx="33">
                  <c:v>3.016765047951989</c:v>
                </c:pt>
                <c:pt idx="34">
                  <c:v>3.1091159867844902</c:v>
                </c:pt>
                <c:pt idx="35">
                  <c:v>3.2030367979634025</c:v>
                </c:pt>
                <c:pt idx="36">
                  <c:v>3.2994303590453056</c:v>
                </c:pt>
                <c:pt idx="37">
                  <c:v>3.3995985379774485</c:v>
                </c:pt>
                <c:pt idx="38">
                  <c:v>3.5037579084993689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61F-40DE-9214-7BF9C2DDC64F}"/>
            </c:ext>
          </c:extLst>
        </c:ser>
        <c:ser>
          <c:idx val="2"/>
          <c:order val="2"/>
          <c:tx>
            <c:strRef>
              <c:f>'Achieving targets'!$D$23</c:f>
              <c:strCache>
                <c:ptCount val="1"/>
                <c:pt idx="0">
                  <c:v>ԼՄ</c:v>
                </c:pt>
              </c:strCache>
            </c:strRef>
          </c:tx>
          <c:spPr>
            <a:ln w="28575" cap="rnd">
              <a:solidFill>
                <a:srgbClr val="92D050"/>
              </a:solidFill>
              <a:prstDash val="dash"/>
              <a:round/>
            </a:ln>
            <a:effectLst/>
          </c:spPr>
          <c:marker>
            <c:symbol val="none"/>
          </c:marker>
          <c:dLbls>
            <c:dLbl>
              <c:idx val="38"/>
              <c:layout>
                <c:manualLayout>
                  <c:x val="-1.4521449122619151E-2"/>
                  <c:y val="-1.53572517953346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61F-40DE-9214-7BF9C2DDC6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'Achieving targets'!$A$24:$A$62</c:f>
              <c:numCache>
                <c:formatCode>General</c:formatCode>
                <c:ptCount val="3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  <c:pt idx="14">
                  <c:v>2026</c:v>
                </c:pt>
                <c:pt idx="15">
                  <c:v>2027</c:v>
                </c:pt>
                <c:pt idx="16">
                  <c:v>2028</c:v>
                </c:pt>
                <c:pt idx="17">
                  <c:v>2029</c:v>
                </c:pt>
                <c:pt idx="18">
                  <c:v>2030</c:v>
                </c:pt>
                <c:pt idx="19">
                  <c:v>2031</c:v>
                </c:pt>
                <c:pt idx="20">
                  <c:v>2032</c:v>
                </c:pt>
                <c:pt idx="21">
                  <c:v>2033</c:v>
                </c:pt>
                <c:pt idx="22">
                  <c:v>2034</c:v>
                </c:pt>
                <c:pt idx="23">
                  <c:v>2035</c:v>
                </c:pt>
                <c:pt idx="24">
                  <c:v>2036</c:v>
                </c:pt>
                <c:pt idx="25">
                  <c:v>2037</c:v>
                </c:pt>
                <c:pt idx="26">
                  <c:v>2038</c:v>
                </c:pt>
                <c:pt idx="27">
                  <c:v>2039</c:v>
                </c:pt>
                <c:pt idx="28">
                  <c:v>2040</c:v>
                </c:pt>
                <c:pt idx="29">
                  <c:v>2041</c:v>
                </c:pt>
                <c:pt idx="30">
                  <c:v>2042</c:v>
                </c:pt>
                <c:pt idx="31">
                  <c:v>2043</c:v>
                </c:pt>
                <c:pt idx="32">
                  <c:v>2044</c:v>
                </c:pt>
                <c:pt idx="33">
                  <c:v>2045</c:v>
                </c:pt>
                <c:pt idx="34">
                  <c:v>2046</c:v>
                </c:pt>
                <c:pt idx="35">
                  <c:v>2047</c:v>
                </c:pt>
                <c:pt idx="36">
                  <c:v>2048</c:v>
                </c:pt>
                <c:pt idx="37">
                  <c:v>2049</c:v>
                </c:pt>
                <c:pt idx="38">
                  <c:v>2050</c:v>
                </c:pt>
              </c:numCache>
            </c:numRef>
          </c:cat>
          <c:val>
            <c:numRef>
              <c:f>'Achieving targets'!$D$24:$D$62</c:f>
              <c:numCache>
                <c:formatCode>0.00</c:formatCode>
                <c:ptCount val="39"/>
                <c:pt idx="0">
                  <c:v>3.3116504854368931</c:v>
                </c:pt>
                <c:pt idx="1">
                  <c:v>3.3674212178798744</c:v>
                </c:pt>
                <c:pt idx="2">
                  <c:v>3.4226556932801335</c:v>
                </c:pt>
                <c:pt idx="3">
                  <c:v>3.4544805428050669</c:v>
                </c:pt>
                <c:pt idx="4">
                  <c:v>3.4907516204575959</c:v>
                </c:pt>
                <c:pt idx="5">
                  <c:v>3.4476853810116723</c:v>
                </c:pt>
                <c:pt idx="6">
                  <c:v>3.286768616190026</c:v>
                </c:pt>
                <c:pt idx="7">
                  <c:v>3.3345466559892651</c:v>
                </c:pt>
                <c:pt idx="8">
                  <c:v>3.1846166265666609</c:v>
                </c:pt>
                <c:pt idx="9">
                  <c:v>3.2993753025878378</c:v>
                </c:pt>
                <c:pt idx="10">
                  <c:v>3.4110320027891743</c:v>
                </c:pt>
                <c:pt idx="11">
                  <c:v>3.5196755207812433</c:v>
                </c:pt>
                <c:pt idx="12">
                  <c:v>3.6255300375970392</c:v>
                </c:pt>
                <c:pt idx="13">
                  <c:v>3.6992419983036839</c:v>
                </c:pt>
                <c:pt idx="14">
                  <c:v>3.8094422690805025</c:v>
                </c:pt>
                <c:pt idx="15">
                  <c:v>3.9171039761450053</c:v>
                </c:pt>
                <c:pt idx="16">
                  <c:v>4.0224205907740043</c:v>
                </c:pt>
                <c:pt idx="17">
                  <c:v>4.1255748631975502</c:v>
                </c:pt>
                <c:pt idx="18">
                  <c:v>4.1764152099116352</c:v>
                </c:pt>
                <c:pt idx="19">
                  <c:v>2.8639627532249059</c:v>
                </c:pt>
                <c:pt idx="20">
                  <c:v>2.8866323245258756</c:v>
                </c:pt>
                <c:pt idx="21">
                  <c:v>2.9100163456448422</c:v>
                </c:pt>
                <c:pt idx="22">
                  <c:v>2.9368836581581519</c:v>
                </c:pt>
                <c:pt idx="23">
                  <c:v>2.9650835733991929</c:v>
                </c:pt>
                <c:pt idx="24">
                  <c:v>2.7872643533744283</c:v>
                </c:pt>
                <c:pt idx="25">
                  <c:v>2.6134581457824217</c:v>
                </c:pt>
                <c:pt idx="26">
                  <c:v>2.4423514957127144</c:v>
                </c:pt>
                <c:pt idx="27">
                  <c:v>2.2729025735480581</c:v>
                </c:pt>
                <c:pt idx="28">
                  <c:v>1.6850426399831189</c:v>
                </c:pt>
                <c:pt idx="29">
                  <c:v>1.1993847394713633</c:v>
                </c:pt>
                <c:pt idx="30">
                  <c:v>1.2888994270327108</c:v>
                </c:pt>
                <c:pt idx="31">
                  <c:v>1.3796268130022653</c:v>
                </c:pt>
                <c:pt idx="32">
                  <c:v>1.4720706868117861</c:v>
                </c:pt>
                <c:pt idx="33">
                  <c:v>1.5654169963618045</c:v>
                </c:pt>
                <c:pt idx="34">
                  <c:v>1.6612729844346021</c:v>
                </c:pt>
                <c:pt idx="35">
                  <c:v>1.7581671276409465</c:v>
                </c:pt>
                <c:pt idx="36">
                  <c:v>1.8569774730517015</c:v>
                </c:pt>
                <c:pt idx="37">
                  <c:v>1.9619082373596735</c:v>
                </c:pt>
                <c:pt idx="38">
                  <c:v>2.0730049710889999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61F-40DE-9214-7BF9C2DDC64F}"/>
            </c:ext>
          </c:extLst>
        </c:ser>
        <c:ser>
          <c:idx val="3"/>
          <c:order val="3"/>
          <c:tx>
            <c:strRef>
              <c:f>'Achieving targets'!$F$23</c:f>
              <c:strCache>
                <c:ptCount val="1"/>
                <c:pt idx="0">
                  <c:v>Թիրախ 2050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dLbls>
            <c:dLbl>
              <c:idx val="38"/>
              <c:layout>
                <c:manualLayout>
                  <c:x val="-1.7818456261645087E-3"/>
                  <c:y val="4.47980460775727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61F-40DE-9214-7BF9C2DDC6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'Achieving targets'!$F$24:$F$62</c:f>
              <c:numCache>
                <c:formatCode>#,##0.00</c:formatCode>
                <c:ptCount val="39"/>
                <c:pt idx="0">
                  <c:v>2.0699999999999998</c:v>
                </c:pt>
                <c:pt idx="1">
                  <c:v>2.0699999999999998</c:v>
                </c:pt>
                <c:pt idx="2">
                  <c:v>2.0699999999999998</c:v>
                </c:pt>
                <c:pt idx="3">
                  <c:v>2.0699999999999998</c:v>
                </c:pt>
                <c:pt idx="4">
                  <c:v>2.0699999999999998</c:v>
                </c:pt>
                <c:pt idx="5">
                  <c:v>2.0699999999999998</c:v>
                </c:pt>
                <c:pt idx="6">
                  <c:v>2.0699999999999998</c:v>
                </c:pt>
                <c:pt idx="7">
                  <c:v>2.0699999999999998</c:v>
                </c:pt>
                <c:pt idx="8">
                  <c:v>2.0699999999999998</c:v>
                </c:pt>
                <c:pt idx="9">
                  <c:v>2.0699999999999998</c:v>
                </c:pt>
                <c:pt idx="10">
                  <c:v>2.0699999999999998</c:v>
                </c:pt>
                <c:pt idx="11">
                  <c:v>2.0699999999999998</c:v>
                </c:pt>
                <c:pt idx="12">
                  <c:v>2.0699999999999998</c:v>
                </c:pt>
                <c:pt idx="13">
                  <c:v>2.0699999999999998</c:v>
                </c:pt>
                <c:pt idx="14">
                  <c:v>2.0699999999999998</c:v>
                </c:pt>
                <c:pt idx="15">
                  <c:v>2.0699999999999998</c:v>
                </c:pt>
                <c:pt idx="16">
                  <c:v>2.0699999999999998</c:v>
                </c:pt>
                <c:pt idx="17">
                  <c:v>2.0699999999999998</c:v>
                </c:pt>
                <c:pt idx="18">
                  <c:v>2.0699999999999998</c:v>
                </c:pt>
                <c:pt idx="19">
                  <c:v>2.0699999999999998</c:v>
                </c:pt>
                <c:pt idx="20">
                  <c:v>2.0699999999999998</c:v>
                </c:pt>
                <c:pt idx="21">
                  <c:v>2.0699999999999998</c:v>
                </c:pt>
                <c:pt idx="22">
                  <c:v>2.0699999999999998</c:v>
                </c:pt>
                <c:pt idx="23">
                  <c:v>2.0699999999999998</c:v>
                </c:pt>
                <c:pt idx="24">
                  <c:v>2.0699999999999998</c:v>
                </c:pt>
                <c:pt idx="25">
                  <c:v>2.0699999999999998</c:v>
                </c:pt>
                <c:pt idx="26">
                  <c:v>2.0699999999999998</c:v>
                </c:pt>
                <c:pt idx="27">
                  <c:v>2.0699999999999998</c:v>
                </c:pt>
                <c:pt idx="28">
                  <c:v>2.0699999999999998</c:v>
                </c:pt>
                <c:pt idx="29">
                  <c:v>2.0699999999999998</c:v>
                </c:pt>
                <c:pt idx="30">
                  <c:v>2.0699999999999998</c:v>
                </c:pt>
                <c:pt idx="31">
                  <c:v>2.0699999999999998</c:v>
                </c:pt>
                <c:pt idx="32">
                  <c:v>2.0699999999999998</c:v>
                </c:pt>
                <c:pt idx="33">
                  <c:v>2.0699999999999998</c:v>
                </c:pt>
                <c:pt idx="34">
                  <c:v>2.0699999999999998</c:v>
                </c:pt>
                <c:pt idx="35">
                  <c:v>2.0699999999999998</c:v>
                </c:pt>
                <c:pt idx="36">
                  <c:v>2.0699999999999998</c:v>
                </c:pt>
                <c:pt idx="37">
                  <c:v>2.0699999999999998</c:v>
                </c:pt>
                <c:pt idx="38">
                  <c:v>2.0699999999999998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D61F-40DE-9214-7BF9C2DDC6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86214223"/>
        <c:axId val="2053708175"/>
      </c:lineChart>
      <c:catAx>
        <c:axId val="18862142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3708175"/>
        <c:crosses val="autoZero"/>
        <c:auto val="1"/>
        <c:lblAlgn val="ctr"/>
        <c:lblOffset val="100"/>
        <c:noMultiLvlLbl val="0"/>
      </c:catAx>
      <c:valAx>
        <c:axId val="2053708175"/>
        <c:scaling>
          <c:orientation val="minMax"/>
          <c:min val="0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y-AM" sz="800"/>
                  <a:t>տ</a:t>
                </a:r>
                <a:r>
                  <a:rPr lang="en-US" sz="800"/>
                  <a:t> CO2 </a:t>
                </a:r>
                <a:r>
                  <a:rPr lang="hy-AM" sz="800"/>
                  <a:t>-համ:. մեկ շնչի հաշվով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86214223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421520705215087"/>
          <c:y val="0.93063241649848671"/>
          <c:w val="0.56307158723146677"/>
          <c:h val="5.5493669784777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'Graphs by sector'!$C$4</c:f>
              <c:strCache>
                <c:ptCount val="1"/>
                <c:pt idx="0">
                  <c:v>ԱՄ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'Graphs by sector'!$A$5:$A$43</c:f>
              <c:numCache>
                <c:formatCode>General</c:formatCode>
                <c:ptCount val="3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  <c:pt idx="14">
                  <c:v>2026</c:v>
                </c:pt>
                <c:pt idx="15">
                  <c:v>2027</c:v>
                </c:pt>
                <c:pt idx="16">
                  <c:v>2028</c:v>
                </c:pt>
                <c:pt idx="17">
                  <c:v>2029</c:v>
                </c:pt>
                <c:pt idx="18">
                  <c:v>2030</c:v>
                </c:pt>
                <c:pt idx="19">
                  <c:v>2031</c:v>
                </c:pt>
                <c:pt idx="20">
                  <c:v>2032</c:v>
                </c:pt>
                <c:pt idx="21">
                  <c:v>2033</c:v>
                </c:pt>
                <c:pt idx="22">
                  <c:v>2034</c:v>
                </c:pt>
                <c:pt idx="23">
                  <c:v>2035</c:v>
                </c:pt>
                <c:pt idx="24">
                  <c:v>2036</c:v>
                </c:pt>
                <c:pt idx="25">
                  <c:v>2037</c:v>
                </c:pt>
                <c:pt idx="26">
                  <c:v>2038</c:v>
                </c:pt>
                <c:pt idx="27">
                  <c:v>2039</c:v>
                </c:pt>
                <c:pt idx="28">
                  <c:v>2040</c:v>
                </c:pt>
                <c:pt idx="29">
                  <c:v>2041</c:v>
                </c:pt>
                <c:pt idx="30">
                  <c:v>2042</c:v>
                </c:pt>
                <c:pt idx="31">
                  <c:v>2043</c:v>
                </c:pt>
                <c:pt idx="32">
                  <c:v>2044</c:v>
                </c:pt>
                <c:pt idx="33">
                  <c:v>2045</c:v>
                </c:pt>
                <c:pt idx="34">
                  <c:v>2046</c:v>
                </c:pt>
                <c:pt idx="35">
                  <c:v>2047</c:v>
                </c:pt>
                <c:pt idx="36">
                  <c:v>2048</c:v>
                </c:pt>
                <c:pt idx="37">
                  <c:v>2049</c:v>
                </c:pt>
                <c:pt idx="38">
                  <c:v>2050</c:v>
                </c:pt>
              </c:numCache>
            </c:numRef>
          </c:cat>
          <c:val>
            <c:numRef>
              <c:f>'Graphs by sector'!$C$5:$C$43</c:f>
              <c:numCache>
                <c:formatCode>#,##0</c:formatCode>
                <c:ptCount val="39"/>
                <c:pt idx="0">
                  <c:v>3578.5835723598439</c:v>
                </c:pt>
                <c:pt idx="1">
                  <c:v>3548.5123031015819</c:v>
                </c:pt>
                <c:pt idx="2">
                  <c:v>3518.4410338433195</c:v>
                </c:pt>
                <c:pt idx="3">
                  <c:v>3488.3697645850575</c:v>
                </c:pt>
                <c:pt idx="4">
                  <c:v>3458.2984953267951</c:v>
                </c:pt>
                <c:pt idx="5">
                  <c:v>3428.2272260685327</c:v>
                </c:pt>
                <c:pt idx="6">
                  <c:v>3254.0307536506452</c:v>
                </c:pt>
                <c:pt idx="7">
                  <c:v>3045.2902036459509</c:v>
                </c:pt>
                <c:pt idx="8">
                  <c:v>4156.6390135132451</c:v>
                </c:pt>
                <c:pt idx="9">
                  <c:v>4734.8547461147327</c:v>
                </c:pt>
                <c:pt idx="10">
                  <c:v>5319.012315259396</c:v>
                </c:pt>
                <c:pt idx="11">
                  <c:v>5909.2543053394038</c:v>
                </c:pt>
                <c:pt idx="12">
                  <c:v>6505.7348930694361</c:v>
                </c:pt>
                <c:pt idx="13">
                  <c:v>7109.1737753579018</c:v>
                </c:pt>
                <c:pt idx="14">
                  <c:v>7458.025840217224</c:v>
                </c:pt>
                <c:pt idx="15">
                  <c:v>7810.6312064857339</c:v>
                </c:pt>
                <c:pt idx="16">
                  <c:v>8167.1118460992284</c:v>
                </c:pt>
                <c:pt idx="17">
                  <c:v>8527.5978035184762</c:v>
                </c:pt>
                <c:pt idx="18">
                  <c:v>8892.2276612397836</c:v>
                </c:pt>
                <c:pt idx="19">
                  <c:v>9179.8513719958755</c:v>
                </c:pt>
                <c:pt idx="20">
                  <c:v>9597.4641263835983</c:v>
                </c:pt>
                <c:pt idx="21">
                  <c:v>10035.231994002184</c:v>
                </c:pt>
                <c:pt idx="22">
                  <c:v>10492.247638056459</c:v>
                </c:pt>
                <c:pt idx="23">
                  <c:v>10972.364335676022</c:v>
                </c:pt>
                <c:pt idx="24">
                  <c:v>11473.608566234347</c:v>
                </c:pt>
                <c:pt idx="25">
                  <c:v>11999.143246296288</c:v>
                </c:pt>
                <c:pt idx="26">
                  <c:v>12548.988835170148</c:v>
                </c:pt>
                <c:pt idx="27">
                  <c:v>13124.255817735086</c:v>
                </c:pt>
                <c:pt idx="28">
                  <c:v>13728.76751791079</c:v>
                </c:pt>
                <c:pt idx="29">
                  <c:v>14361.876615648987</c:v>
                </c:pt>
                <c:pt idx="30">
                  <c:v>15022.638097149238</c:v>
                </c:pt>
                <c:pt idx="31">
                  <c:v>15715.516882314965</c:v>
                </c:pt>
                <c:pt idx="32">
                  <c:v>16442.226312057232</c:v>
                </c:pt>
                <c:pt idx="33">
                  <c:v>17200.707989850987</c:v>
                </c:pt>
                <c:pt idx="34">
                  <c:v>17996.273569843568</c:v>
                </c:pt>
                <c:pt idx="35">
                  <c:v>18830.922452401304</c:v>
                </c:pt>
                <c:pt idx="36">
                  <c:v>19702.117334220897</c:v>
                </c:pt>
                <c:pt idx="37">
                  <c:v>20616.180548658565</c:v>
                </c:pt>
                <c:pt idx="38">
                  <c:v>21575.449686120377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677-4A20-80C2-55000A4F0D4A}"/>
            </c:ext>
          </c:extLst>
        </c:ser>
        <c:ser>
          <c:idx val="1"/>
          <c:order val="1"/>
          <c:tx>
            <c:strRef>
              <c:f>'Graphs by sector'!$D$4</c:f>
              <c:strCache>
                <c:ptCount val="1"/>
                <c:pt idx="0">
                  <c:v>Մ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'Graphs by sector'!$A$5:$A$43</c:f>
              <c:numCache>
                <c:formatCode>General</c:formatCode>
                <c:ptCount val="3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  <c:pt idx="14">
                  <c:v>2026</c:v>
                </c:pt>
                <c:pt idx="15">
                  <c:v>2027</c:v>
                </c:pt>
                <c:pt idx="16">
                  <c:v>2028</c:v>
                </c:pt>
                <c:pt idx="17">
                  <c:v>2029</c:v>
                </c:pt>
                <c:pt idx="18">
                  <c:v>2030</c:v>
                </c:pt>
                <c:pt idx="19">
                  <c:v>2031</c:v>
                </c:pt>
                <c:pt idx="20">
                  <c:v>2032</c:v>
                </c:pt>
                <c:pt idx="21">
                  <c:v>2033</c:v>
                </c:pt>
                <c:pt idx="22">
                  <c:v>2034</c:v>
                </c:pt>
                <c:pt idx="23">
                  <c:v>2035</c:v>
                </c:pt>
                <c:pt idx="24">
                  <c:v>2036</c:v>
                </c:pt>
                <c:pt idx="25">
                  <c:v>2037</c:v>
                </c:pt>
                <c:pt idx="26">
                  <c:v>2038</c:v>
                </c:pt>
                <c:pt idx="27">
                  <c:v>2039</c:v>
                </c:pt>
                <c:pt idx="28">
                  <c:v>2040</c:v>
                </c:pt>
                <c:pt idx="29">
                  <c:v>2041</c:v>
                </c:pt>
                <c:pt idx="30">
                  <c:v>2042</c:v>
                </c:pt>
                <c:pt idx="31">
                  <c:v>2043</c:v>
                </c:pt>
                <c:pt idx="32">
                  <c:v>2044</c:v>
                </c:pt>
                <c:pt idx="33">
                  <c:v>2045</c:v>
                </c:pt>
                <c:pt idx="34">
                  <c:v>2046</c:v>
                </c:pt>
                <c:pt idx="35">
                  <c:v>2047</c:v>
                </c:pt>
                <c:pt idx="36">
                  <c:v>2048</c:v>
                </c:pt>
                <c:pt idx="37">
                  <c:v>2049</c:v>
                </c:pt>
                <c:pt idx="38">
                  <c:v>2050</c:v>
                </c:pt>
              </c:numCache>
            </c:numRef>
          </c:cat>
          <c:val>
            <c:numRef>
              <c:f>'Graphs by sector'!$D$5:$D$43</c:f>
              <c:numCache>
                <c:formatCode>#,##0</c:formatCode>
                <c:ptCount val="39"/>
                <c:pt idx="0">
                  <c:v>3578.5835723598439</c:v>
                </c:pt>
                <c:pt idx="1">
                  <c:v>3548.5123031015819</c:v>
                </c:pt>
                <c:pt idx="2">
                  <c:v>3518.4410338433195</c:v>
                </c:pt>
                <c:pt idx="3">
                  <c:v>3488.3697645850575</c:v>
                </c:pt>
                <c:pt idx="4">
                  <c:v>3458.2984953267951</c:v>
                </c:pt>
                <c:pt idx="5">
                  <c:v>3428.2272260685327</c:v>
                </c:pt>
                <c:pt idx="6">
                  <c:v>3254.0307536506452</c:v>
                </c:pt>
                <c:pt idx="7">
                  <c:v>3045.2902036459509</c:v>
                </c:pt>
                <c:pt idx="8">
                  <c:v>3160.2757640808682</c:v>
                </c:pt>
                <c:pt idx="9">
                  <c:v>3532.0206692379006</c:v>
                </c:pt>
                <c:pt idx="10">
                  <c:v>3907.4616915878141</c:v>
                </c:pt>
                <c:pt idx="11">
                  <c:v>4286.6878452394849</c:v>
                </c:pt>
                <c:pt idx="12">
                  <c:v>4601.3819722981352</c:v>
                </c:pt>
                <c:pt idx="13">
                  <c:v>5057.2409584327597</c:v>
                </c:pt>
                <c:pt idx="14">
                  <c:v>5364.5220713298231</c:v>
                </c:pt>
                <c:pt idx="15">
                  <c:v>5674.9591620879</c:v>
                </c:pt>
                <c:pt idx="16">
                  <c:v>5988.651166248872</c:v>
                </c:pt>
                <c:pt idx="17">
                  <c:v>6305.7037925265031</c:v>
                </c:pt>
                <c:pt idx="18">
                  <c:v>6626.229901916271</c:v>
                </c:pt>
                <c:pt idx="19">
                  <c:v>4371.4091257277487</c:v>
                </c:pt>
                <c:pt idx="20">
                  <c:v>4561.2721419788868</c:v>
                </c:pt>
                <c:pt idx="21">
                  <c:v>4760.0605040939381</c:v>
                </c:pt>
                <c:pt idx="22">
                  <c:v>4966.9927181077501</c:v>
                </c:pt>
                <c:pt idx="23">
                  <c:v>5184.3706420181879</c:v>
                </c:pt>
                <c:pt idx="24">
                  <c:v>4834.9860106259075</c:v>
                </c:pt>
                <c:pt idx="25">
                  <c:v>4503.5152383884397</c:v>
                </c:pt>
                <c:pt idx="26">
                  <c:v>4189.2793676320007</c:v>
                </c:pt>
                <c:pt idx="27">
                  <c:v>3892.3223789091876</c:v>
                </c:pt>
                <c:pt idx="28">
                  <c:v>3613.7032762736017</c:v>
                </c:pt>
                <c:pt idx="29">
                  <c:v>3912.1908490382848</c:v>
                </c:pt>
                <c:pt idx="30">
                  <c:v>4221.8031604382359</c:v>
                </c:pt>
                <c:pt idx="31">
                  <c:v>4545.2230693698839</c:v>
                </c:pt>
                <c:pt idx="32">
                  <c:v>4883.2600087114552</c:v>
                </c:pt>
                <c:pt idx="33">
                  <c:v>5234.3502153325344</c:v>
                </c:pt>
                <c:pt idx="34">
                  <c:v>5601.5751420878214</c:v>
                </c:pt>
                <c:pt idx="35">
                  <c:v>5985.8682215069794</c:v>
                </c:pt>
                <c:pt idx="36">
                  <c:v>6385.4150948679562</c:v>
                </c:pt>
                <c:pt idx="37">
                  <c:v>6803.7762540332969</c:v>
                </c:pt>
                <c:pt idx="38">
                  <c:v>7242.0344818501562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677-4A20-80C2-55000A4F0D4A}"/>
            </c:ext>
          </c:extLst>
        </c:ser>
        <c:ser>
          <c:idx val="2"/>
          <c:order val="2"/>
          <c:tx>
            <c:strRef>
              <c:f>'Graphs by sector'!$E$4</c:f>
              <c:strCache>
                <c:ptCount val="1"/>
                <c:pt idx="0">
                  <c:v>ԼՄ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'Graphs by sector'!$A$5:$A$43</c:f>
              <c:numCache>
                <c:formatCode>General</c:formatCode>
                <c:ptCount val="3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  <c:pt idx="14">
                  <c:v>2026</c:v>
                </c:pt>
                <c:pt idx="15">
                  <c:v>2027</c:v>
                </c:pt>
                <c:pt idx="16">
                  <c:v>2028</c:v>
                </c:pt>
                <c:pt idx="17">
                  <c:v>2029</c:v>
                </c:pt>
                <c:pt idx="18">
                  <c:v>2030</c:v>
                </c:pt>
                <c:pt idx="19">
                  <c:v>2031</c:v>
                </c:pt>
                <c:pt idx="20">
                  <c:v>2032</c:v>
                </c:pt>
                <c:pt idx="21">
                  <c:v>2033</c:v>
                </c:pt>
                <c:pt idx="22">
                  <c:v>2034</c:v>
                </c:pt>
                <c:pt idx="23">
                  <c:v>2035</c:v>
                </c:pt>
                <c:pt idx="24">
                  <c:v>2036</c:v>
                </c:pt>
                <c:pt idx="25">
                  <c:v>2037</c:v>
                </c:pt>
                <c:pt idx="26">
                  <c:v>2038</c:v>
                </c:pt>
                <c:pt idx="27">
                  <c:v>2039</c:v>
                </c:pt>
                <c:pt idx="28">
                  <c:v>2040</c:v>
                </c:pt>
                <c:pt idx="29">
                  <c:v>2041</c:v>
                </c:pt>
                <c:pt idx="30">
                  <c:v>2042</c:v>
                </c:pt>
                <c:pt idx="31">
                  <c:v>2043</c:v>
                </c:pt>
                <c:pt idx="32">
                  <c:v>2044</c:v>
                </c:pt>
                <c:pt idx="33">
                  <c:v>2045</c:v>
                </c:pt>
                <c:pt idx="34">
                  <c:v>2046</c:v>
                </c:pt>
                <c:pt idx="35">
                  <c:v>2047</c:v>
                </c:pt>
                <c:pt idx="36">
                  <c:v>2048</c:v>
                </c:pt>
                <c:pt idx="37">
                  <c:v>2049</c:v>
                </c:pt>
                <c:pt idx="38">
                  <c:v>2050</c:v>
                </c:pt>
              </c:numCache>
            </c:numRef>
          </c:cat>
          <c:val>
            <c:numRef>
              <c:f>'Graphs by sector'!$E$5:$E$43</c:f>
              <c:numCache>
                <c:formatCode>#,##0</c:formatCode>
                <c:ptCount val="39"/>
                <c:pt idx="0">
                  <c:v>3578.5835723598439</c:v>
                </c:pt>
                <c:pt idx="1">
                  <c:v>3548.5123031015819</c:v>
                </c:pt>
                <c:pt idx="2">
                  <c:v>3518.4410338433195</c:v>
                </c:pt>
                <c:pt idx="3">
                  <c:v>3488.3697645850575</c:v>
                </c:pt>
                <c:pt idx="4">
                  <c:v>3458.2984953267951</c:v>
                </c:pt>
                <c:pt idx="5">
                  <c:v>3428.2272260685327</c:v>
                </c:pt>
                <c:pt idx="6">
                  <c:v>3254.0307536506452</c:v>
                </c:pt>
                <c:pt idx="7">
                  <c:v>3045.2902036459509</c:v>
                </c:pt>
                <c:pt idx="8">
                  <c:v>3160.2757640808682</c:v>
                </c:pt>
                <c:pt idx="9">
                  <c:v>3480.4711077649849</c:v>
                </c:pt>
                <c:pt idx="10">
                  <c:v>3803.806209974477</c:v>
                </c:pt>
                <c:pt idx="11">
                  <c:v>4130.3577031521982</c:v>
                </c:pt>
                <c:pt idx="12">
                  <c:v>4460.2083418409748</c:v>
                </c:pt>
                <c:pt idx="13">
                  <c:v>4793.7749299563757</c:v>
                </c:pt>
                <c:pt idx="14">
                  <c:v>5097.9149724968338</c:v>
                </c:pt>
                <c:pt idx="15">
                  <c:v>5405.166806078535</c:v>
                </c:pt>
                <c:pt idx="16">
                  <c:v>5715.6273230920506</c:v>
                </c:pt>
                <c:pt idx="17">
                  <c:v>6029.4000916112036</c:v>
                </c:pt>
                <c:pt idx="18">
                  <c:v>6176.545726959489</c:v>
                </c:pt>
                <c:pt idx="19">
                  <c:v>3488.9577188836915</c:v>
                </c:pt>
                <c:pt idx="20">
                  <c:v>3700.9812594706154</c:v>
                </c:pt>
                <c:pt idx="21">
                  <c:v>3920.8364700525958</c:v>
                </c:pt>
                <c:pt idx="22">
                  <c:v>4147.6922450725515</c:v>
                </c:pt>
                <c:pt idx="23">
                  <c:v>4384.0599936298759</c:v>
                </c:pt>
                <c:pt idx="24">
                  <c:v>4066.7895450543233</c:v>
                </c:pt>
                <c:pt idx="25">
                  <c:v>3739.0434979751417</c:v>
                </c:pt>
                <c:pt idx="26">
                  <c:v>3396.5786739488321</c:v>
                </c:pt>
                <c:pt idx="27">
                  <c:v>3035.1217951252311</c:v>
                </c:pt>
                <c:pt idx="28">
                  <c:v>825.5979243558661</c:v>
                </c:pt>
                <c:pt idx="29">
                  <c:v>1094.2555640248911</c:v>
                </c:pt>
                <c:pt idx="30">
                  <c:v>1380.7425285346117</c:v>
                </c:pt>
                <c:pt idx="31">
                  <c:v>1673.8720417616589</c:v>
                </c:pt>
                <c:pt idx="32">
                  <c:v>1975.6068735125268</c:v>
                </c:pt>
                <c:pt idx="33">
                  <c:v>2284.3857506564368</c:v>
                </c:pt>
                <c:pt idx="34">
                  <c:v>2605.0223286906521</c:v>
                </c:pt>
                <c:pt idx="35">
                  <c:v>2938.9943230626723</c:v>
                </c:pt>
                <c:pt idx="36">
                  <c:v>3284.195780199384</c:v>
                </c:pt>
                <c:pt idx="37">
                  <c:v>3658.3295091291748</c:v>
                </c:pt>
                <c:pt idx="38">
                  <c:v>4062.0157415412432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677-4A20-80C2-55000A4F0D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13268448"/>
        <c:axId val="913331760"/>
      </c:lineChart>
      <c:catAx>
        <c:axId val="913268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3331760"/>
        <c:crosses val="autoZero"/>
        <c:auto val="1"/>
        <c:lblAlgn val="ctr"/>
        <c:lblOffset val="100"/>
        <c:noMultiLvlLbl val="0"/>
      </c:catAx>
      <c:valAx>
        <c:axId val="913331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y-AM"/>
                  <a:t>Գգ</a:t>
                </a:r>
                <a:r>
                  <a:rPr lang="hy-AM" baseline="0"/>
                  <a:t> </a:t>
                </a:r>
                <a:r>
                  <a:rPr lang="en-US" baseline="0"/>
                  <a:t>CO2 - </a:t>
                </a:r>
                <a:r>
                  <a:rPr lang="hy-AM" baseline="0"/>
                  <a:t>համարժեք</a:t>
                </a:r>
                <a:endParaRPr lang="hy-AM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3268448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'Graphs by sector'!$G$4</c:f>
              <c:strCache>
                <c:ptCount val="1"/>
                <c:pt idx="0">
                  <c:v>ԱՄ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'Graphs by sector'!$A$5:$A$43</c:f>
              <c:numCache>
                <c:formatCode>General</c:formatCode>
                <c:ptCount val="3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  <c:pt idx="14">
                  <c:v>2026</c:v>
                </c:pt>
                <c:pt idx="15">
                  <c:v>2027</c:v>
                </c:pt>
                <c:pt idx="16">
                  <c:v>2028</c:v>
                </c:pt>
                <c:pt idx="17">
                  <c:v>2029</c:v>
                </c:pt>
                <c:pt idx="18">
                  <c:v>2030</c:v>
                </c:pt>
                <c:pt idx="19">
                  <c:v>2031</c:v>
                </c:pt>
                <c:pt idx="20">
                  <c:v>2032</c:v>
                </c:pt>
                <c:pt idx="21">
                  <c:v>2033</c:v>
                </c:pt>
                <c:pt idx="22">
                  <c:v>2034</c:v>
                </c:pt>
                <c:pt idx="23">
                  <c:v>2035</c:v>
                </c:pt>
                <c:pt idx="24">
                  <c:v>2036</c:v>
                </c:pt>
                <c:pt idx="25">
                  <c:v>2037</c:v>
                </c:pt>
                <c:pt idx="26">
                  <c:v>2038</c:v>
                </c:pt>
                <c:pt idx="27">
                  <c:v>2039</c:v>
                </c:pt>
                <c:pt idx="28">
                  <c:v>2040</c:v>
                </c:pt>
                <c:pt idx="29">
                  <c:v>2041</c:v>
                </c:pt>
                <c:pt idx="30">
                  <c:v>2042</c:v>
                </c:pt>
                <c:pt idx="31">
                  <c:v>2043</c:v>
                </c:pt>
                <c:pt idx="32">
                  <c:v>2044</c:v>
                </c:pt>
                <c:pt idx="33">
                  <c:v>2045</c:v>
                </c:pt>
                <c:pt idx="34">
                  <c:v>2046</c:v>
                </c:pt>
                <c:pt idx="35">
                  <c:v>2047</c:v>
                </c:pt>
                <c:pt idx="36">
                  <c:v>2048</c:v>
                </c:pt>
                <c:pt idx="37">
                  <c:v>2049</c:v>
                </c:pt>
                <c:pt idx="38">
                  <c:v>2050</c:v>
                </c:pt>
              </c:numCache>
            </c:numRef>
          </c:cat>
          <c:val>
            <c:numRef>
              <c:f>'Graphs by sector'!$G$5:$G$43</c:f>
              <c:numCache>
                <c:formatCode>#,##0</c:formatCode>
                <c:ptCount val="39"/>
                <c:pt idx="0">
                  <c:v>1707.9634941329855</c:v>
                </c:pt>
                <c:pt idx="1">
                  <c:v>1743.6122788009329</c:v>
                </c:pt>
                <c:pt idx="2">
                  <c:v>1779.2610634688804</c:v>
                </c:pt>
                <c:pt idx="3">
                  <c:v>1814.9098481368278</c:v>
                </c:pt>
                <c:pt idx="4">
                  <c:v>1850.5586328047755</c:v>
                </c:pt>
                <c:pt idx="5">
                  <c:v>1886.2074174727231</c:v>
                </c:pt>
                <c:pt idx="6">
                  <c:v>1821.846050112453</c:v>
                </c:pt>
                <c:pt idx="7">
                  <c:v>2090.7274730505069</c:v>
                </c:pt>
                <c:pt idx="8">
                  <c:v>2045.3793688038268</c:v>
                </c:pt>
                <c:pt idx="9">
                  <c:v>2116.625056803216</c:v>
                </c:pt>
                <c:pt idx="10">
                  <c:v>2188.8416916504334</c:v>
                </c:pt>
                <c:pt idx="11">
                  <c:v>2262.0598378585332</c:v>
                </c:pt>
                <c:pt idx="12">
                  <c:v>2336.3119347020661</c:v>
                </c:pt>
                <c:pt idx="13">
                  <c:v>2411.9213916759973</c:v>
                </c:pt>
                <c:pt idx="14">
                  <c:v>2497.3940152148607</c:v>
                </c:pt>
                <c:pt idx="15">
                  <c:v>2584.1386955030407</c:v>
                </c:pt>
                <c:pt idx="16">
                  <c:v>2672.2000425898764</c:v>
                </c:pt>
                <c:pt idx="17">
                  <c:v>2761.6254156533109</c:v>
                </c:pt>
                <c:pt idx="18">
                  <c:v>2852.465091885324</c:v>
                </c:pt>
                <c:pt idx="19">
                  <c:v>2565.3385985478544</c:v>
                </c:pt>
                <c:pt idx="20">
                  <c:v>2637.5736276144098</c:v>
                </c:pt>
                <c:pt idx="21">
                  <c:v>2713.6015716387628</c:v>
                </c:pt>
                <c:pt idx="22">
                  <c:v>2792.7775349205344</c:v>
                </c:pt>
                <c:pt idx="23">
                  <c:v>2876.5468570705252</c:v>
                </c:pt>
                <c:pt idx="24">
                  <c:v>2963.8029283470228</c:v>
                </c:pt>
                <c:pt idx="25">
                  <c:v>3055.6381637463187</c:v>
                </c:pt>
                <c:pt idx="26">
                  <c:v>3151.8000746112675</c:v>
                </c:pt>
                <c:pt idx="27">
                  <c:v>3252.4901274420731</c:v>
                </c:pt>
                <c:pt idx="28">
                  <c:v>3363.125642601547</c:v>
                </c:pt>
                <c:pt idx="29">
                  <c:v>3481.0968950190972</c:v>
                </c:pt>
                <c:pt idx="30">
                  <c:v>3603.7088061345985</c:v>
                </c:pt>
                <c:pt idx="31">
                  <c:v>3732.3864864795219</c:v>
                </c:pt>
                <c:pt idx="32">
                  <c:v>3867.4698920370738</c:v>
                </c:pt>
                <c:pt idx="33">
                  <c:v>4007.9389463329726</c:v>
                </c:pt>
                <c:pt idx="34">
                  <c:v>4155.4294888959885</c:v>
                </c:pt>
                <c:pt idx="35">
                  <c:v>4310.3389898968544</c:v>
                </c:pt>
                <c:pt idx="36">
                  <c:v>4471.5035017039145</c:v>
                </c:pt>
                <c:pt idx="37">
                  <c:v>4640.8067942591952</c:v>
                </c:pt>
                <c:pt idx="38">
                  <c:v>4818.7148421594948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3C0-4A44-94CA-5DA66C884B8C}"/>
            </c:ext>
          </c:extLst>
        </c:ser>
        <c:ser>
          <c:idx val="1"/>
          <c:order val="1"/>
          <c:tx>
            <c:strRef>
              <c:f>'Graphs by sector'!$H$4</c:f>
              <c:strCache>
                <c:ptCount val="1"/>
                <c:pt idx="0">
                  <c:v>Մ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'Graphs by sector'!$A$5:$A$43</c:f>
              <c:numCache>
                <c:formatCode>General</c:formatCode>
                <c:ptCount val="3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  <c:pt idx="14">
                  <c:v>2026</c:v>
                </c:pt>
                <c:pt idx="15">
                  <c:v>2027</c:v>
                </c:pt>
                <c:pt idx="16">
                  <c:v>2028</c:v>
                </c:pt>
                <c:pt idx="17">
                  <c:v>2029</c:v>
                </c:pt>
                <c:pt idx="18">
                  <c:v>2030</c:v>
                </c:pt>
                <c:pt idx="19">
                  <c:v>2031</c:v>
                </c:pt>
                <c:pt idx="20">
                  <c:v>2032</c:v>
                </c:pt>
                <c:pt idx="21">
                  <c:v>2033</c:v>
                </c:pt>
                <c:pt idx="22">
                  <c:v>2034</c:v>
                </c:pt>
                <c:pt idx="23">
                  <c:v>2035</c:v>
                </c:pt>
                <c:pt idx="24">
                  <c:v>2036</c:v>
                </c:pt>
                <c:pt idx="25">
                  <c:v>2037</c:v>
                </c:pt>
                <c:pt idx="26">
                  <c:v>2038</c:v>
                </c:pt>
                <c:pt idx="27">
                  <c:v>2039</c:v>
                </c:pt>
                <c:pt idx="28">
                  <c:v>2040</c:v>
                </c:pt>
                <c:pt idx="29">
                  <c:v>2041</c:v>
                </c:pt>
                <c:pt idx="30">
                  <c:v>2042</c:v>
                </c:pt>
                <c:pt idx="31">
                  <c:v>2043</c:v>
                </c:pt>
                <c:pt idx="32">
                  <c:v>2044</c:v>
                </c:pt>
                <c:pt idx="33">
                  <c:v>2045</c:v>
                </c:pt>
                <c:pt idx="34">
                  <c:v>2046</c:v>
                </c:pt>
                <c:pt idx="35">
                  <c:v>2047</c:v>
                </c:pt>
                <c:pt idx="36">
                  <c:v>2048</c:v>
                </c:pt>
                <c:pt idx="37">
                  <c:v>2049</c:v>
                </c:pt>
                <c:pt idx="38">
                  <c:v>2050</c:v>
                </c:pt>
              </c:numCache>
            </c:numRef>
          </c:cat>
          <c:val>
            <c:numRef>
              <c:f>'Graphs by sector'!$H$5:$H$43</c:f>
              <c:numCache>
                <c:formatCode>#,##0</c:formatCode>
                <c:ptCount val="39"/>
                <c:pt idx="0">
                  <c:v>1707.9634941329855</c:v>
                </c:pt>
                <c:pt idx="1">
                  <c:v>1743.6122788009329</c:v>
                </c:pt>
                <c:pt idx="2">
                  <c:v>1779.2610634688804</c:v>
                </c:pt>
                <c:pt idx="3">
                  <c:v>1814.9098481368278</c:v>
                </c:pt>
                <c:pt idx="4">
                  <c:v>1850.5586328047755</c:v>
                </c:pt>
                <c:pt idx="5">
                  <c:v>1886.2074174727231</c:v>
                </c:pt>
                <c:pt idx="6">
                  <c:v>1821.846050112453</c:v>
                </c:pt>
                <c:pt idx="7">
                  <c:v>2090.7274730505069</c:v>
                </c:pt>
                <c:pt idx="8">
                  <c:v>1989.2478064738693</c:v>
                </c:pt>
                <c:pt idx="9">
                  <c:v>2054.6956728700079</c:v>
                </c:pt>
                <c:pt idx="10">
                  <c:v>2121.0358865629614</c:v>
                </c:pt>
                <c:pt idx="11">
                  <c:v>2188.2970170587987</c:v>
                </c:pt>
                <c:pt idx="12">
                  <c:v>2256.5093555726025</c:v>
                </c:pt>
                <c:pt idx="13">
                  <c:v>2325.9837070078238</c:v>
                </c:pt>
                <c:pt idx="14">
                  <c:v>2414.9432094119102</c:v>
                </c:pt>
                <c:pt idx="15">
                  <c:v>2505.2219997394022</c:v>
                </c:pt>
                <c:pt idx="16">
                  <c:v>2596.8656660507768</c:v>
                </c:pt>
                <c:pt idx="17">
                  <c:v>2689.9226448697436</c:v>
                </c:pt>
                <c:pt idx="18">
                  <c:v>2784.4443940345668</c:v>
                </c:pt>
                <c:pt idx="19">
                  <c:v>2581.3555090971327</c:v>
                </c:pt>
                <c:pt idx="20">
                  <c:v>2645.6744541944386</c:v>
                </c:pt>
                <c:pt idx="21">
                  <c:v>2713.4336739041196</c:v>
                </c:pt>
                <c:pt idx="22">
                  <c:v>2784.0029133135831</c:v>
                </c:pt>
                <c:pt idx="23">
                  <c:v>2858.7597685390911</c:v>
                </c:pt>
                <c:pt idx="24">
                  <c:v>2765.9652165807784</c:v>
                </c:pt>
                <c:pt idx="25">
                  <c:v>2677.3212104374925</c:v>
                </c:pt>
                <c:pt idx="26">
                  <c:v>2592.5742164079643</c:v>
                </c:pt>
                <c:pt idx="27">
                  <c:v>2511.9054150147604</c:v>
                </c:pt>
                <c:pt idx="28">
                  <c:v>2436.030366324283</c:v>
                </c:pt>
                <c:pt idx="29">
                  <c:v>2535.3335372691809</c:v>
                </c:pt>
                <c:pt idx="30">
                  <c:v>2638.7867436439637</c:v>
                </c:pt>
                <c:pt idx="31">
                  <c:v>2747.732071414167</c:v>
                </c:pt>
                <c:pt idx="32">
                  <c:v>2862.4771069298631</c:v>
                </c:pt>
                <c:pt idx="33">
                  <c:v>2982.0415955415338</c:v>
                </c:pt>
                <c:pt idx="34">
                  <c:v>3107.9608146979272</c:v>
                </c:pt>
                <c:pt idx="35">
                  <c:v>3240.5942547948753</c:v>
                </c:pt>
                <c:pt idx="36">
                  <c:v>3378.8283306794333</c:v>
                </c:pt>
                <c:pt idx="37">
                  <c:v>3524.4254334283723</c:v>
                </c:pt>
                <c:pt idx="38">
                  <c:v>3677.8066984819925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3C0-4A44-94CA-5DA66C884B8C}"/>
            </c:ext>
          </c:extLst>
        </c:ser>
        <c:ser>
          <c:idx val="2"/>
          <c:order val="2"/>
          <c:tx>
            <c:strRef>
              <c:f>'Graphs by sector'!$I$4</c:f>
              <c:strCache>
                <c:ptCount val="1"/>
                <c:pt idx="0">
                  <c:v>ԼՄ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'Graphs by sector'!$A$5:$A$43</c:f>
              <c:numCache>
                <c:formatCode>General</c:formatCode>
                <c:ptCount val="3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  <c:pt idx="14">
                  <c:v>2026</c:v>
                </c:pt>
                <c:pt idx="15">
                  <c:v>2027</c:v>
                </c:pt>
                <c:pt idx="16">
                  <c:v>2028</c:v>
                </c:pt>
                <c:pt idx="17">
                  <c:v>2029</c:v>
                </c:pt>
                <c:pt idx="18">
                  <c:v>2030</c:v>
                </c:pt>
                <c:pt idx="19">
                  <c:v>2031</c:v>
                </c:pt>
                <c:pt idx="20">
                  <c:v>2032</c:v>
                </c:pt>
                <c:pt idx="21">
                  <c:v>2033</c:v>
                </c:pt>
                <c:pt idx="22">
                  <c:v>2034</c:v>
                </c:pt>
                <c:pt idx="23">
                  <c:v>2035</c:v>
                </c:pt>
                <c:pt idx="24">
                  <c:v>2036</c:v>
                </c:pt>
                <c:pt idx="25">
                  <c:v>2037</c:v>
                </c:pt>
                <c:pt idx="26">
                  <c:v>2038</c:v>
                </c:pt>
                <c:pt idx="27">
                  <c:v>2039</c:v>
                </c:pt>
                <c:pt idx="28">
                  <c:v>2040</c:v>
                </c:pt>
                <c:pt idx="29">
                  <c:v>2041</c:v>
                </c:pt>
                <c:pt idx="30">
                  <c:v>2042</c:v>
                </c:pt>
                <c:pt idx="31">
                  <c:v>2043</c:v>
                </c:pt>
                <c:pt idx="32">
                  <c:v>2044</c:v>
                </c:pt>
                <c:pt idx="33">
                  <c:v>2045</c:v>
                </c:pt>
                <c:pt idx="34">
                  <c:v>2046</c:v>
                </c:pt>
                <c:pt idx="35">
                  <c:v>2047</c:v>
                </c:pt>
                <c:pt idx="36">
                  <c:v>2048</c:v>
                </c:pt>
                <c:pt idx="37">
                  <c:v>2049</c:v>
                </c:pt>
                <c:pt idx="38">
                  <c:v>2050</c:v>
                </c:pt>
              </c:numCache>
            </c:numRef>
          </c:cat>
          <c:val>
            <c:numRef>
              <c:f>'Graphs by sector'!$I$5:$I$43</c:f>
              <c:numCache>
                <c:formatCode>#,##0</c:formatCode>
                <c:ptCount val="39"/>
                <c:pt idx="0">
                  <c:v>1707.9634941329855</c:v>
                </c:pt>
                <c:pt idx="1">
                  <c:v>1743.6122788009329</c:v>
                </c:pt>
                <c:pt idx="2">
                  <c:v>1779.2610634688804</c:v>
                </c:pt>
                <c:pt idx="3">
                  <c:v>1814.9098481368278</c:v>
                </c:pt>
                <c:pt idx="4">
                  <c:v>1850.5586328047755</c:v>
                </c:pt>
                <c:pt idx="5">
                  <c:v>1886.2074174727231</c:v>
                </c:pt>
                <c:pt idx="6">
                  <c:v>1821.846050112453</c:v>
                </c:pt>
                <c:pt idx="7">
                  <c:v>2090.7274730505069</c:v>
                </c:pt>
                <c:pt idx="8">
                  <c:v>1989.2478064738693</c:v>
                </c:pt>
                <c:pt idx="9">
                  <c:v>2054.6956728700079</c:v>
                </c:pt>
                <c:pt idx="10">
                  <c:v>2121.0358865629614</c:v>
                </c:pt>
                <c:pt idx="11">
                  <c:v>2188.2970170587987</c:v>
                </c:pt>
                <c:pt idx="12">
                  <c:v>2256.5093555726025</c:v>
                </c:pt>
                <c:pt idx="13">
                  <c:v>2325.9837070078238</c:v>
                </c:pt>
                <c:pt idx="14">
                  <c:v>2414.9432094119102</c:v>
                </c:pt>
                <c:pt idx="15">
                  <c:v>2505.2219997394022</c:v>
                </c:pt>
                <c:pt idx="16">
                  <c:v>2596.8656660507768</c:v>
                </c:pt>
                <c:pt idx="17">
                  <c:v>2689.9226448697436</c:v>
                </c:pt>
                <c:pt idx="18">
                  <c:v>2784.4443940345668</c:v>
                </c:pt>
                <c:pt idx="19">
                  <c:v>2560.3385599445901</c:v>
                </c:pt>
                <c:pt idx="20">
                  <c:v>2603.6405558893539</c:v>
                </c:pt>
                <c:pt idx="21">
                  <c:v>2650.3828264464928</c:v>
                </c:pt>
                <c:pt idx="22">
                  <c:v>2699.9351167034138</c:v>
                </c:pt>
                <c:pt idx="23">
                  <c:v>2753.6750227763791</c:v>
                </c:pt>
                <c:pt idx="24">
                  <c:v>2639.8635216655239</c:v>
                </c:pt>
                <c:pt idx="25">
                  <c:v>2530.2025663696959</c:v>
                </c:pt>
                <c:pt idx="26">
                  <c:v>2424.4386231876251</c:v>
                </c:pt>
                <c:pt idx="27">
                  <c:v>2322.7528726418786</c:v>
                </c:pt>
                <c:pt idx="28">
                  <c:v>2225.8608747988592</c:v>
                </c:pt>
                <c:pt idx="29">
                  <c:v>1336.4792376053388</c:v>
                </c:pt>
                <c:pt idx="30">
                  <c:v>1426.1503504548355</c:v>
                </c:pt>
                <c:pt idx="31">
                  <c:v>1521.3135846997529</c:v>
                </c:pt>
                <c:pt idx="32">
                  <c:v>1622.2765266901629</c:v>
                </c:pt>
                <c:pt idx="33">
                  <c:v>1728.0589217765473</c:v>
                </c:pt>
                <c:pt idx="34">
                  <c:v>1840.1960474076545</c:v>
                </c:pt>
                <c:pt idx="35">
                  <c:v>1959.0473939793169</c:v>
                </c:pt>
                <c:pt idx="36">
                  <c:v>2083.4993763385892</c:v>
                </c:pt>
                <c:pt idx="37">
                  <c:v>2215.314385562242</c:v>
                </c:pt>
                <c:pt idx="38">
                  <c:v>2354.9135570905773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3C0-4A44-94CA-5DA66C884B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13268448"/>
        <c:axId val="913331760"/>
      </c:lineChart>
      <c:catAx>
        <c:axId val="913268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3331760"/>
        <c:crosses val="autoZero"/>
        <c:auto val="1"/>
        <c:lblAlgn val="ctr"/>
        <c:lblOffset val="100"/>
        <c:noMultiLvlLbl val="0"/>
      </c:catAx>
      <c:valAx>
        <c:axId val="913331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y-AM"/>
                  <a:t>Գգ </a:t>
                </a:r>
                <a:r>
                  <a:rPr lang="en-US"/>
                  <a:t>CO2</a:t>
                </a:r>
                <a:r>
                  <a:rPr lang="en-US" baseline="0"/>
                  <a:t> </a:t>
                </a:r>
                <a:r>
                  <a:rPr lang="hy-AM" baseline="0"/>
                  <a:t>համարժեք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3268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'Graphs by sector'!$K$4</c:f>
              <c:strCache>
                <c:ptCount val="1"/>
                <c:pt idx="0">
                  <c:v>ԱՄ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'Graphs by sector'!$A$5:$A$43</c:f>
              <c:numCache>
                <c:formatCode>General</c:formatCode>
                <c:ptCount val="3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  <c:pt idx="14">
                  <c:v>2026</c:v>
                </c:pt>
                <c:pt idx="15">
                  <c:v>2027</c:v>
                </c:pt>
                <c:pt idx="16">
                  <c:v>2028</c:v>
                </c:pt>
                <c:pt idx="17">
                  <c:v>2029</c:v>
                </c:pt>
                <c:pt idx="18">
                  <c:v>2030</c:v>
                </c:pt>
                <c:pt idx="19">
                  <c:v>2031</c:v>
                </c:pt>
                <c:pt idx="20">
                  <c:v>2032</c:v>
                </c:pt>
                <c:pt idx="21">
                  <c:v>2033</c:v>
                </c:pt>
                <c:pt idx="22">
                  <c:v>2034</c:v>
                </c:pt>
                <c:pt idx="23">
                  <c:v>2035</c:v>
                </c:pt>
                <c:pt idx="24">
                  <c:v>2036</c:v>
                </c:pt>
                <c:pt idx="25">
                  <c:v>2037</c:v>
                </c:pt>
                <c:pt idx="26">
                  <c:v>2038</c:v>
                </c:pt>
                <c:pt idx="27">
                  <c:v>2039</c:v>
                </c:pt>
                <c:pt idx="28">
                  <c:v>2040</c:v>
                </c:pt>
                <c:pt idx="29">
                  <c:v>2041</c:v>
                </c:pt>
                <c:pt idx="30">
                  <c:v>2042</c:v>
                </c:pt>
                <c:pt idx="31">
                  <c:v>2043</c:v>
                </c:pt>
                <c:pt idx="32">
                  <c:v>2044</c:v>
                </c:pt>
                <c:pt idx="33">
                  <c:v>2045</c:v>
                </c:pt>
                <c:pt idx="34">
                  <c:v>2046</c:v>
                </c:pt>
                <c:pt idx="35">
                  <c:v>2047</c:v>
                </c:pt>
                <c:pt idx="36">
                  <c:v>2048</c:v>
                </c:pt>
                <c:pt idx="37">
                  <c:v>2049</c:v>
                </c:pt>
                <c:pt idx="38">
                  <c:v>2050</c:v>
                </c:pt>
              </c:numCache>
            </c:numRef>
          </c:cat>
          <c:val>
            <c:numRef>
              <c:f>'Graphs by sector'!$K$5:$K$43</c:f>
              <c:numCache>
                <c:formatCode>#,##0</c:formatCode>
                <c:ptCount val="39"/>
                <c:pt idx="0">
                  <c:v>1605.4529335071709</c:v>
                </c:pt>
                <c:pt idx="1">
                  <c:v>1638.9621075133603</c:v>
                </c:pt>
                <c:pt idx="2">
                  <c:v>1672.4712815195498</c:v>
                </c:pt>
                <c:pt idx="3">
                  <c:v>1705.9804555257394</c:v>
                </c:pt>
                <c:pt idx="4">
                  <c:v>1739.489629531929</c:v>
                </c:pt>
                <c:pt idx="5">
                  <c:v>1772.9988035381189</c:v>
                </c:pt>
                <c:pt idx="6">
                  <c:v>1712.5003523779953</c:v>
                </c:pt>
                <c:pt idx="7">
                  <c:v>1965.2437340160277</c:v>
                </c:pt>
                <c:pt idx="8">
                  <c:v>1922.6173855947</c:v>
                </c:pt>
                <c:pt idx="9">
                  <c:v>1989.5869661456115</c:v>
                </c:pt>
                <c:pt idx="10">
                  <c:v>2057.4692181151345</c:v>
                </c:pt>
                <c:pt idx="11">
                  <c:v>2126.2928715594498</c:v>
                </c:pt>
                <c:pt idx="12">
                  <c:v>2196.0884187745983</c:v>
                </c:pt>
                <c:pt idx="13">
                  <c:v>2267.1598584843223</c:v>
                </c:pt>
                <c:pt idx="14">
                  <c:v>2347.5024856343716</c:v>
                </c:pt>
                <c:pt idx="15">
                  <c:v>2429.0408217365111</c:v>
                </c:pt>
                <c:pt idx="16">
                  <c:v>2511.8167993817019</c:v>
                </c:pt>
                <c:pt idx="17">
                  <c:v>2595.8749352890759</c:v>
                </c:pt>
                <c:pt idx="18">
                  <c:v>2681.2624890550064</c:v>
                </c:pt>
                <c:pt idx="19">
                  <c:v>2411.3690910990572</c:v>
                </c:pt>
                <c:pt idx="20">
                  <c:v>2479.2686332820399</c:v>
                </c:pt>
                <c:pt idx="21">
                  <c:v>2550.7334427944802</c:v>
                </c:pt>
                <c:pt idx="22">
                  <c:v>2625.1573300441919</c:v>
                </c:pt>
                <c:pt idx="23">
                  <c:v>2703.8988865502811</c:v>
                </c:pt>
                <c:pt idx="24">
                  <c:v>2785.9179203752842</c:v>
                </c:pt>
                <c:pt idx="25">
                  <c:v>2872.24128066816</c:v>
                </c:pt>
                <c:pt idx="26">
                  <c:v>2962.6316329327774</c:v>
                </c:pt>
                <c:pt idx="27">
                  <c:v>3057.2783518161154</c:v>
                </c:pt>
                <c:pt idx="28">
                  <c:v>3161.273614579633</c:v>
                </c:pt>
                <c:pt idx="29">
                  <c:v>3272.1643296996385</c:v>
                </c:pt>
                <c:pt idx="30">
                  <c:v>3387.4171750089745</c:v>
                </c:pt>
                <c:pt idx="31">
                  <c:v>3508.3717270800803</c:v>
                </c:pt>
                <c:pt idx="32">
                  <c:v>3635.3475380183581</c:v>
                </c:pt>
                <c:pt idx="33">
                  <c:v>3767.3857554984147</c:v>
                </c:pt>
                <c:pt idx="34">
                  <c:v>3906.0240373093266</c:v>
                </c:pt>
                <c:pt idx="35">
                  <c:v>4051.6359977899101</c:v>
                </c:pt>
                <c:pt idx="36">
                  <c:v>4203.1275484856351</c:v>
                </c:pt>
                <c:pt idx="37">
                  <c:v>4362.2693970198607</c:v>
                </c:pt>
                <c:pt idx="38">
                  <c:v>4529.4995505783018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8B7-4C9A-A3F8-BF5B53F694B7}"/>
            </c:ext>
          </c:extLst>
        </c:ser>
        <c:ser>
          <c:idx val="1"/>
          <c:order val="1"/>
          <c:tx>
            <c:strRef>
              <c:f>'Graphs by sector'!$L$4</c:f>
              <c:strCache>
                <c:ptCount val="1"/>
                <c:pt idx="0">
                  <c:v>Մ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'Graphs by sector'!$A$5:$A$43</c:f>
              <c:numCache>
                <c:formatCode>General</c:formatCode>
                <c:ptCount val="3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  <c:pt idx="14">
                  <c:v>2026</c:v>
                </c:pt>
                <c:pt idx="15">
                  <c:v>2027</c:v>
                </c:pt>
                <c:pt idx="16">
                  <c:v>2028</c:v>
                </c:pt>
                <c:pt idx="17">
                  <c:v>2029</c:v>
                </c:pt>
                <c:pt idx="18">
                  <c:v>2030</c:v>
                </c:pt>
                <c:pt idx="19">
                  <c:v>2031</c:v>
                </c:pt>
                <c:pt idx="20">
                  <c:v>2032</c:v>
                </c:pt>
                <c:pt idx="21">
                  <c:v>2033</c:v>
                </c:pt>
                <c:pt idx="22">
                  <c:v>2034</c:v>
                </c:pt>
                <c:pt idx="23">
                  <c:v>2035</c:v>
                </c:pt>
                <c:pt idx="24">
                  <c:v>2036</c:v>
                </c:pt>
                <c:pt idx="25">
                  <c:v>2037</c:v>
                </c:pt>
                <c:pt idx="26">
                  <c:v>2038</c:v>
                </c:pt>
                <c:pt idx="27">
                  <c:v>2039</c:v>
                </c:pt>
                <c:pt idx="28">
                  <c:v>2040</c:v>
                </c:pt>
                <c:pt idx="29">
                  <c:v>2041</c:v>
                </c:pt>
                <c:pt idx="30">
                  <c:v>2042</c:v>
                </c:pt>
                <c:pt idx="31">
                  <c:v>2043</c:v>
                </c:pt>
                <c:pt idx="32">
                  <c:v>2044</c:v>
                </c:pt>
                <c:pt idx="33">
                  <c:v>2045</c:v>
                </c:pt>
                <c:pt idx="34">
                  <c:v>2046</c:v>
                </c:pt>
                <c:pt idx="35">
                  <c:v>2047</c:v>
                </c:pt>
                <c:pt idx="36">
                  <c:v>2048</c:v>
                </c:pt>
                <c:pt idx="37">
                  <c:v>2049</c:v>
                </c:pt>
                <c:pt idx="38">
                  <c:v>2050</c:v>
                </c:pt>
              </c:numCache>
            </c:numRef>
          </c:cat>
          <c:val>
            <c:numRef>
              <c:f>'Graphs by sector'!$L$5:$L$43</c:f>
              <c:numCache>
                <c:formatCode>#,##0</c:formatCode>
                <c:ptCount val="39"/>
                <c:pt idx="0">
                  <c:v>1605.4529335071709</c:v>
                </c:pt>
                <c:pt idx="1">
                  <c:v>1638.9621075133603</c:v>
                </c:pt>
                <c:pt idx="2">
                  <c:v>1672.4712815195498</c:v>
                </c:pt>
                <c:pt idx="3">
                  <c:v>1705.9804555257394</c:v>
                </c:pt>
                <c:pt idx="4">
                  <c:v>1739.489629531929</c:v>
                </c:pt>
                <c:pt idx="5">
                  <c:v>1772.9988035381189</c:v>
                </c:pt>
                <c:pt idx="6">
                  <c:v>1712.5003523779953</c:v>
                </c:pt>
                <c:pt idx="7">
                  <c:v>1965.2437340160277</c:v>
                </c:pt>
                <c:pt idx="8">
                  <c:v>1869.8547933528107</c:v>
                </c:pt>
                <c:pt idx="9">
                  <c:v>1931.3745327725369</c:v>
                </c:pt>
                <c:pt idx="10">
                  <c:v>1993.7330615401029</c:v>
                </c:pt>
                <c:pt idx="11">
                  <c:v>2056.9572344433809</c:v>
                </c:pt>
                <c:pt idx="12">
                  <c:v>2121.0755246437006</c:v>
                </c:pt>
                <c:pt idx="13">
                  <c:v>2186.3800827904802</c:v>
                </c:pt>
                <c:pt idx="14">
                  <c:v>2270.0003092113488</c:v>
                </c:pt>
                <c:pt idx="15">
                  <c:v>2354.8606409822723</c:v>
                </c:pt>
                <c:pt idx="16">
                  <c:v>2441.0039300059266</c:v>
                </c:pt>
                <c:pt idx="17">
                  <c:v>2528.475705685807</c:v>
                </c:pt>
                <c:pt idx="18">
                  <c:v>2617.324337403154</c:v>
                </c:pt>
                <c:pt idx="19">
                  <c:v>2488.8577364189173</c:v>
                </c:pt>
                <c:pt idx="20">
                  <c:v>2559.1940760622297</c:v>
                </c:pt>
                <c:pt idx="21">
                  <c:v>2632.7642078723425</c:v>
                </c:pt>
                <c:pt idx="22">
                  <c:v>2708.9757043168433</c:v>
                </c:pt>
                <c:pt idx="23">
                  <c:v>2789.1234793289855</c:v>
                </c:pt>
                <c:pt idx="24">
                  <c:v>2711.7761444628745</c:v>
                </c:pt>
                <c:pt idx="25">
                  <c:v>2638.3302430742833</c:v>
                </c:pt>
                <c:pt idx="26">
                  <c:v>2568.5474583456416</c:v>
                </c:pt>
                <c:pt idx="27">
                  <c:v>2502.5980964939436</c:v>
                </c:pt>
                <c:pt idx="28">
                  <c:v>2441.154770260418</c:v>
                </c:pt>
                <c:pt idx="29">
                  <c:v>2254.3756113620034</c:v>
                </c:pt>
                <c:pt idx="30">
                  <c:v>2361.497406188862</c:v>
                </c:pt>
                <c:pt idx="31">
                  <c:v>2473.7816898134865</c:v>
                </c:pt>
                <c:pt idx="32">
                  <c:v>2591.5175875068371</c:v>
                </c:pt>
                <c:pt idx="33">
                  <c:v>2713.7836786951962</c:v>
                </c:pt>
                <c:pt idx="34">
                  <c:v>2842.0230947407417</c:v>
                </c:pt>
                <c:pt idx="35">
                  <c:v>2976.5737497221648</c:v>
                </c:pt>
                <c:pt idx="36">
                  <c:v>3116.3888949491998</c:v>
                </c:pt>
                <c:pt idx="37">
                  <c:v>3263.1251442393586</c:v>
                </c:pt>
                <c:pt idx="38">
                  <c:v>3417.1783568310616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8B7-4C9A-A3F8-BF5B53F694B7}"/>
            </c:ext>
          </c:extLst>
        </c:ser>
        <c:ser>
          <c:idx val="2"/>
          <c:order val="2"/>
          <c:tx>
            <c:strRef>
              <c:f>'Graphs by sector'!$M$4</c:f>
              <c:strCache>
                <c:ptCount val="1"/>
                <c:pt idx="0">
                  <c:v>ԼՄ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'Graphs by sector'!$A$5:$A$43</c:f>
              <c:numCache>
                <c:formatCode>General</c:formatCode>
                <c:ptCount val="3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  <c:pt idx="14">
                  <c:v>2026</c:v>
                </c:pt>
                <c:pt idx="15">
                  <c:v>2027</c:v>
                </c:pt>
                <c:pt idx="16">
                  <c:v>2028</c:v>
                </c:pt>
                <c:pt idx="17">
                  <c:v>2029</c:v>
                </c:pt>
                <c:pt idx="18">
                  <c:v>2030</c:v>
                </c:pt>
                <c:pt idx="19">
                  <c:v>2031</c:v>
                </c:pt>
                <c:pt idx="20">
                  <c:v>2032</c:v>
                </c:pt>
                <c:pt idx="21">
                  <c:v>2033</c:v>
                </c:pt>
                <c:pt idx="22">
                  <c:v>2034</c:v>
                </c:pt>
                <c:pt idx="23">
                  <c:v>2035</c:v>
                </c:pt>
                <c:pt idx="24">
                  <c:v>2036</c:v>
                </c:pt>
                <c:pt idx="25">
                  <c:v>2037</c:v>
                </c:pt>
                <c:pt idx="26">
                  <c:v>2038</c:v>
                </c:pt>
                <c:pt idx="27">
                  <c:v>2039</c:v>
                </c:pt>
                <c:pt idx="28">
                  <c:v>2040</c:v>
                </c:pt>
                <c:pt idx="29">
                  <c:v>2041</c:v>
                </c:pt>
                <c:pt idx="30">
                  <c:v>2042</c:v>
                </c:pt>
                <c:pt idx="31">
                  <c:v>2043</c:v>
                </c:pt>
                <c:pt idx="32">
                  <c:v>2044</c:v>
                </c:pt>
                <c:pt idx="33">
                  <c:v>2045</c:v>
                </c:pt>
                <c:pt idx="34">
                  <c:v>2046</c:v>
                </c:pt>
                <c:pt idx="35">
                  <c:v>2047</c:v>
                </c:pt>
                <c:pt idx="36">
                  <c:v>2048</c:v>
                </c:pt>
                <c:pt idx="37">
                  <c:v>2049</c:v>
                </c:pt>
                <c:pt idx="38">
                  <c:v>2050</c:v>
                </c:pt>
              </c:numCache>
            </c:numRef>
          </c:cat>
          <c:val>
            <c:numRef>
              <c:f>'Graphs by sector'!$M$5:$M$43</c:f>
              <c:numCache>
                <c:formatCode>#,##0</c:formatCode>
                <c:ptCount val="39"/>
                <c:pt idx="0">
                  <c:v>1605.4529335071709</c:v>
                </c:pt>
                <c:pt idx="1">
                  <c:v>1638.9621075133603</c:v>
                </c:pt>
                <c:pt idx="2">
                  <c:v>1672.4712815195498</c:v>
                </c:pt>
                <c:pt idx="3">
                  <c:v>1705.9804555257394</c:v>
                </c:pt>
                <c:pt idx="4">
                  <c:v>1739.489629531929</c:v>
                </c:pt>
                <c:pt idx="5">
                  <c:v>1772.9988035381189</c:v>
                </c:pt>
                <c:pt idx="6">
                  <c:v>1712.5003523779953</c:v>
                </c:pt>
                <c:pt idx="7">
                  <c:v>1965.2437340160277</c:v>
                </c:pt>
                <c:pt idx="8">
                  <c:v>1869.8547933528107</c:v>
                </c:pt>
                <c:pt idx="9">
                  <c:v>1931.3745327725369</c:v>
                </c:pt>
                <c:pt idx="10">
                  <c:v>1993.7330615401029</c:v>
                </c:pt>
                <c:pt idx="11">
                  <c:v>2056.9572344433809</c:v>
                </c:pt>
                <c:pt idx="12">
                  <c:v>2121.0755246437006</c:v>
                </c:pt>
                <c:pt idx="13">
                  <c:v>2186.3800827904802</c:v>
                </c:pt>
                <c:pt idx="14">
                  <c:v>2270.0003092113488</c:v>
                </c:pt>
                <c:pt idx="15">
                  <c:v>2354.8606409822723</c:v>
                </c:pt>
                <c:pt idx="16">
                  <c:v>2441.0039300059266</c:v>
                </c:pt>
                <c:pt idx="17">
                  <c:v>2528.475705685807</c:v>
                </c:pt>
                <c:pt idx="18">
                  <c:v>2617.324337403154</c:v>
                </c:pt>
                <c:pt idx="19">
                  <c:v>2053.8577364189173</c:v>
                </c:pt>
                <c:pt idx="20">
                  <c:v>2124.1940760622297</c:v>
                </c:pt>
                <c:pt idx="21">
                  <c:v>2197.7642078723425</c:v>
                </c:pt>
                <c:pt idx="22">
                  <c:v>2273.9757043168433</c:v>
                </c:pt>
                <c:pt idx="23">
                  <c:v>2354.1234793289855</c:v>
                </c:pt>
                <c:pt idx="24">
                  <c:v>2276.7761444628745</c:v>
                </c:pt>
                <c:pt idx="25">
                  <c:v>2203.3302430742833</c:v>
                </c:pt>
                <c:pt idx="26">
                  <c:v>2133.5474583456416</c:v>
                </c:pt>
                <c:pt idx="27">
                  <c:v>2067.5980964939436</c:v>
                </c:pt>
                <c:pt idx="28">
                  <c:v>2006.154770260418</c:v>
                </c:pt>
                <c:pt idx="29">
                  <c:v>949.37561136200338</c:v>
                </c:pt>
                <c:pt idx="30">
                  <c:v>1056.497406188862</c:v>
                </c:pt>
                <c:pt idx="31">
                  <c:v>1168.7816898134865</c:v>
                </c:pt>
                <c:pt idx="32">
                  <c:v>1286.5175875068371</c:v>
                </c:pt>
                <c:pt idx="33">
                  <c:v>1408.7836786951962</c:v>
                </c:pt>
                <c:pt idx="34">
                  <c:v>1537.0230947407417</c:v>
                </c:pt>
                <c:pt idx="35">
                  <c:v>1671.5737497221648</c:v>
                </c:pt>
                <c:pt idx="36">
                  <c:v>1811.3888949491998</c:v>
                </c:pt>
                <c:pt idx="37">
                  <c:v>1958.1251442393586</c:v>
                </c:pt>
                <c:pt idx="38">
                  <c:v>2112.1783568310616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8B7-4C9A-A3F8-BF5B53F694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13268448"/>
        <c:axId val="913331760"/>
      </c:lineChart>
      <c:catAx>
        <c:axId val="913268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3331760"/>
        <c:crosses val="autoZero"/>
        <c:auto val="1"/>
        <c:lblAlgn val="ctr"/>
        <c:lblOffset val="100"/>
        <c:noMultiLvlLbl val="0"/>
      </c:catAx>
      <c:valAx>
        <c:axId val="913331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y-AM"/>
                  <a:t>Գգ </a:t>
                </a:r>
                <a:r>
                  <a:rPr lang="en-US"/>
                  <a:t>CO2</a:t>
                </a:r>
                <a:r>
                  <a:rPr lang="hy-AM"/>
                  <a:t> համարժեք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3268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'Graphs by sector'!$O$4</c:f>
              <c:strCache>
                <c:ptCount val="1"/>
                <c:pt idx="0">
                  <c:v>ԱՄ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'Graphs by sector'!$A$5:$A$43</c:f>
              <c:numCache>
                <c:formatCode>General</c:formatCode>
                <c:ptCount val="3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  <c:pt idx="14">
                  <c:v>2026</c:v>
                </c:pt>
                <c:pt idx="15">
                  <c:v>2027</c:v>
                </c:pt>
                <c:pt idx="16">
                  <c:v>2028</c:v>
                </c:pt>
                <c:pt idx="17">
                  <c:v>2029</c:v>
                </c:pt>
                <c:pt idx="18">
                  <c:v>2030</c:v>
                </c:pt>
                <c:pt idx="19">
                  <c:v>2031</c:v>
                </c:pt>
                <c:pt idx="20">
                  <c:v>2032</c:v>
                </c:pt>
                <c:pt idx="21">
                  <c:v>2033</c:v>
                </c:pt>
                <c:pt idx="22">
                  <c:v>2034</c:v>
                </c:pt>
                <c:pt idx="23">
                  <c:v>2035</c:v>
                </c:pt>
                <c:pt idx="24">
                  <c:v>2036</c:v>
                </c:pt>
                <c:pt idx="25">
                  <c:v>2037</c:v>
                </c:pt>
                <c:pt idx="26">
                  <c:v>2038</c:v>
                </c:pt>
                <c:pt idx="27">
                  <c:v>2039</c:v>
                </c:pt>
                <c:pt idx="28">
                  <c:v>2040</c:v>
                </c:pt>
                <c:pt idx="29">
                  <c:v>2041</c:v>
                </c:pt>
                <c:pt idx="30">
                  <c:v>2042</c:v>
                </c:pt>
                <c:pt idx="31">
                  <c:v>2043</c:v>
                </c:pt>
                <c:pt idx="32">
                  <c:v>2044</c:v>
                </c:pt>
                <c:pt idx="33">
                  <c:v>2045</c:v>
                </c:pt>
                <c:pt idx="34">
                  <c:v>2046</c:v>
                </c:pt>
                <c:pt idx="35">
                  <c:v>2047</c:v>
                </c:pt>
                <c:pt idx="36">
                  <c:v>2048</c:v>
                </c:pt>
                <c:pt idx="37">
                  <c:v>2049</c:v>
                </c:pt>
                <c:pt idx="38">
                  <c:v>2050</c:v>
                </c:pt>
              </c:numCache>
            </c:numRef>
          </c:cat>
          <c:val>
            <c:numRef>
              <c:f>'Graphs by sector'!$O$5:$O$43</c:f>
              <c:numCache>
                <c:formatCode>#,##0</c:formatCode>
                <c:ptCount val="39"/>
                <c:pt idx="0">
                  <c:v>712.6</c:v>
                </c:pt>
                <c:pt idx="1">
                  <c:v>763.85</c:v>
                </c:pt>
                <c:pt idx="2">
                  <c:v>815.1</c:v>
                </c:pt>
                <c:pt idx="3">
                  <c:v>805.65000000000009</c:v>
                </c:pt>
                <c:pt idx="4">
                  <c:v>796.2</c:v>
                </c:pt>
                <c:pt idx="5">
                  <c:v>950.5</c:v>
                </c:pt>
                <c:pt idx="6">
                  <c:v>1037.4686416926279</c:v>
                </c:pt>
                <c:pt idx="7">
                  <c:v>1125.5773948573735</c:v>
                </c:pt>
                <c:pt idx="8">
                  <c:v>1065.0289953940423</c:v>
                </c:pt>
                <c:pt idx="9">
                  <c:v>1207.2539478689887</c:v>
                </c:pt>
                <c:pt idx="10">
                  <c:v>1330.8486235859871</c:v>
                </c:pt>
                <c:pt idx="11">
                  <c:v>1449.1897219785387</c:v>
                </c:pt>
                <c:pt idx="12">
                  <c:v>1570.035393882044</c:v>
                </c:pt>
                <c:pt idx="13">
                  <c:v>1697.2295569309606</c:v>
                </c:pt>
                <c:pt idx="14">
                  <c:v>1833.6651944320586</c:v>
                </c:pt>
                <c:pt idx="15">
                  <c:v>1905.8074923660945</c:v>
                </c:pt>
                <c:pt idx="16">
                  <c:v>1980.8354822174917</c:v>
                </c:pt>
                <c:pt idx="17">
                  <c:v>2058.8645916629443</c:v>
                </c:pt>
                <c:pt idx="18">
                  <c:v>2140.014865486216</c:v>
                </c:pt>
                <c:pt idx="19">
                  <c:v>2224.4111502624178</c:v>
                </c:pt>
                <c:pt idx="20">
                  <c:v>2312.183286429668</c:v>
                </c:pt>
                <c:pt idx="21">
                  <c:v>2403.466308043608</c:v>
                </c:pt>
                <c:pt idx="22">
                  <c:v>2498.4006505221059</c:v>
                </c:pt>
                <c:pt idx="23">
                  <c:v>2597.1323666997437</c:v>
                </c:pt>
                <c:pt idx="24">
                  <c:v>2699.8133515244867</c:v>
                </c:pt>
                <c:pt idx="25">
                  <c:v>2806.6015757422197</c:v>
                </c:pt>
                <c:pt idx="26">
                  <c:v>2917.661328928662</c:v>
                </c:pt>
                <c:pt idx="27">
                  <c:v>3033.163472242562</c:v>
                </c:pt>
                <c:pt idx="28">
                  <c:v>3153.2857012890181</c:v>
                </c:pt>
                <c:pt idx="29">
                  <c:v>3278.2128194973325</c:v>
                </c:pt>
                <c:pt idx="30">
                  <c:v>3408.1370224339794</c:v>
                </c:pt>
                <c:pt idx="31">
                  <c:v>3543.2581934880918</c:v>
                </c:pt>
                <c:pt idx="32">
                  <c:v>3683.784211384369</c:v>
                </c:pt>
                <c:pt idx="33">
                  <c:v>3829.9312699964971</c:v>
                </c:pt>
                <c:pt idx="34">
                  <c:v>3981.924210953111</c:v>
                </c:pt>
                <c:pt idx="35">
                  <c:v>4139.9968695479884</c:v>
                </c:pt>
                <c:pt idx="36">
                  <c:v>4304.3924344866618</c:v>
                </c:pt>
                <c:pt idx="37">
                  <c:v>4475.3638220228822</c:v>
                </c:pt>
                <c:pt idx="38">
                  <c:v>4653.1740650605507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A4B-4CAA-9A1D-E182F19E8A37}"/>
            </c:ext>
          </c:extLst>
        </c:ser>
        <c:ser>
          <c:idx val="1"/>
          <c:order val="1"/>
          <c:tx>
            <c:strRef>
              <c:f>'Graphs by sector'!$P$4</c:f>
              <c:strCache>
                <c:ptCount val="1"/>
                <c:pt idx="0">
                  <c:v>Մ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'Graphs by sector'!$A$5:$A$43</c:f>
              <c:numCache>
                <c:formatCode>General</c:formatCode>
                <c:ptCount val="3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  <c:pt idx="14">
                  <c:v>2026</c:v>
                </c:pt>
                <c:pt idx="15">
                  <c:v>2027</c:v>
                </c:pt>
                <c:pt idx="16">
                  <c:v>2028</c:v>
                </c:pt>
                <c:pt idx="17">
                  <c:v>2029</c:v>
                </c:pt>
                <c:pt idx="18">
                  <c:v>2030</c:v>
                </c:pt>
                <c:pt idx="19">
                  <c:v>2031</c:v>
                </c:pt>
                <c:pt idx="20">
                  <c:v>2032</c:v>
                </c:pt>
                <c:pt idx="21">
                  <c:v>2033</c:v>
                </c:pt>
                <c:pt idx="22">
                  <c:v>2034</c:v>
                </c:pt>
                <c:pt idx="23">
                  <c:v>2035</c:v>
                </c:pt>
                <c:pt idx="24">
                  <c:v>2036</c:v>
                </c:pt>
                <c:pt idx="25">
                  <c:v>2037</c:v>
                </c:pt>
                <c:pt idx="26">
                  <c:v>2038</c:v>
                </c:pt>
                <c:pt idx="27">
                  <c:v>2039</c:v>
                </c:pt>
                <c:pt idx="28">
                  <c:v>2040</c:v>
                </c:pt>
                <c:pt idx="29">
                  <c:v>2041</c:v>
                </c:pt>
                <c:pt idx="30">
                  <c:v>2042</c:v>
                </c:pt>
                <c:pt idx="31">
                  <c:v>2043</c:v>
                </c:pt>
                <c:pt idx="32">
                  <c:v>2044</c:v>
                </c:pt>
                <c:pt idx="33">
                  <c:v>2045</c:v>
                </c:pt>
                <c:pt idx="34">
                  <c:v>2046</c:v>
                </c:pt>
                <c:pt idx="35">
                  <c:v>2047</c:v>
                </c:pt>
                <c:pt idx="36">
                  <c:v>2048</c:v>
                </c:pt>
                <c:pt idx="37">
                  <c:v>2049</c:v>
                </c:pt>
                <c:pt idx="38">
                  <c:v>2050</c:v>
                </c:pt>
              </c:numCache>
            </c:numRef>
          </c:cat>
          <c:val>
            <c:numRef>
              <c:f>'Graphs by sector'!$P$5:$P$43</c:f>
              <c:numCache>
                <c:formatCode>#,##0</c:formatCode>
                <c:ptCount val="39"/>
                <c:pt idx="0">
                  <c:v>712.6</c:v>
                </c:pt>
                <c:pt idx="1">
                  <c:v>763.85</c:v>
                </c:pt>
                <c:pt idx="2">
                  <c:v>815.1</c:v>
                </c:pt>
                <c:pt idx="3">
                  <c:v>805.65000000000009</c:v>
                </c:pt>
                <c:pt idx="4">
                  <c:v>796.2</c:v>
                </c:pt>
                <c:pt idx="5">
                  <c:v>950.5</c:v>
                </c:pt>
                <c:pt idx="6">
                  <c:v>940.40169408713336</c:v>
                </c:pt>
                <c:pt idx="7">
                  <c:v>930.30338817426309</c:v>
                </c:pt>
                <c:pt idx="8">
                  <c:v>920.20508226139543</c:v>
                </c:pt>
                <c:pt idx="9">
                  <c:v>1011.8300647983851</c:v>
                </c:pt>
                <c:pt idx="10">
                  <c:v>1103.4550473353593</c:v>
                </c:pt>
                <c:pt idx="11">
                  <c:v>1195.0800298723625</c:v>
                </c:pt>
                <c:pt idx="12">
                  <c:v>1286.7050124093366</c:v>
                </c:pt>
                <c:pt idx="13">
                  <c:v>1378.3299949462978</c:v>
                </c:pt>
                <c:pt idx="14">
                  <c:v>1459.7533689461416</c:v>
                </c:pt>
                <c:pt idx="15">
                  <c:v>1541.1767429459433</c:v>
                </c:pt>
                <c:pt idx="16">
                  <c:v>1622.6001169457741</c:v>
                </c:pt>
                <c:pt idx="17">
                  <c:v>1704.0234909456049</c:v>
                </c:pt>
                <c:pt idx="18">
                  <c:v>1785.4468649454218</c:v>
                </c:pt>
                <c:pt idx="19">
                  <c:v>1585.3672143778253</c:v>
                </c:pt>
                <c:pt idx="20">
                  <c:v>1622.915553285759</c:v>
                </c:pt>
                <c:pt idx="21">
                  <c:v>1659.5162634279036</c:v>
                </c:pt>
                <c:pt idx="22">
                  <c:v>1695.1314396536568</c:v>
                </c:pt>
                <c:pt idx="23">
                  <c:v>1729.7216606063487</c:v>
                </c:pt>
                <c:pt idx="24">
                  <c:v>1763.2459280750561</c:v>
                </c:pt>
                <c:pt idx="25">
                  <c:v>1795.6616039204052</c:v>
                </c:pt>
                <c:pt idx="26">
                  <c:v>1826.9243444774918</c:v>
                </c:pt>
                <c:pt idx="27">
                  <c:v>1856.9880323347697</c:v>
                </c:pt>
                <c:pt idx="28">
                  <c:v>1885.8047053842324</c:v>
                </c:pt>
                <c:pt idx="29">
                  <c:v>1913.3244830335966</c:v>
                </c:pt>
                <c:pt idx="30">
                  <c:v>1939.4954894668435</c:v>
                </c:pt>
                <c:pt idx="31">
                  <c:v>1964.2637738353142</c:v>
                </c:pt>
                <c:pt idx="32">
                  <c:v>1987.5732272564464</c:v>
                </c:pt>
                <c:pt idx="33">
                  <c:v>2009.3654964923321</c:v>
                </c:pt>
                <c:pt idx="34">
                  <c:v>2029.5798941755613</c:v>
                </c:pt>
                <c:pt idx="35">
                  <c:v>2048.1533054440133</c:v>
                </c:pt>
                <c:pt idx="36">
                  <c:v>2065.0200908411271</c:v>
                </c:pt>
                <c:pt idx="37">
                  <c:v>2080.1119853320324</c:v>
                </c:pt>
                <c:pt idx="38">
                  <c:v>2093.3579932804687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A4B-4CAA-9A1D-E182F19E8A37}"/>
            </c:ext>
          </c:extLst>
        </c:ser>
        <c:ser>
          <c:idx val="2"/>
          <c:order val="2"/>
          <c:tx>
            <c:strRef>
              <c:f>'Graphs by sector'!$Q$4</c:f>
              <c:strCache>
                <c:ptCount val="1"/>
                <c:pt idx="0">
                  <c:v>ԼՄ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'Graphs by sector'!$A$5:$A$43</c:f>
              <c:numCache>
                <c:formatCode>General</c:formatCode>
                <c:ptCount val="3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  <c:pt idx="14">
                  <c:v>2026</c:v>
                </c:pt>
                <c:pt idx="15">
                  <c:v>2027</c:v>
                </c:pt>
                <c:pt idx="16">
                  <c:v>2028</c:v>
                </c:pt>
                <c:pt idx="17">
                  <c:v>2029</c:v>
                </c:pt>
                <c:pt idx="18">
                  <c:v>2030</c:v>
                </c:pt>
                <c:pt idx="19">
                  <c:v>2031</c:v>
                </c:pt>
                <c:pt idx="20">
                  <c:v>2032</c:v>
                </c:pt>
                <c:pt idx="21">
                  <c:v>2033</c:v>
                </c:pt>
                <c:pt idx="22">
                  <c:v>2034</c:v>
                </c:pt>
                <c:pt idx="23">
                  <c:v>2035</c:v>
                </c:pt>
                <c:pt idx="24">
                  <c:v>2036</c:v>
                </c:pt>
                <c:pt idx="25">
                  <c:v>2037</c:v>
                </c:pt>
                <c:pt idx="26">
                  <c:v>2038</c:v>
                </c:pt>
                <c:pt idx="27">
                  <c:v>2039</c:v>
                </c:pt>
                <c:pt idx="28">
                  <c:v>2040</c:v>
                </c:pt>
                <c:pt idx="29">
                  <c:v>2041</c:v>
                </c:pt>
                <c:pt idx="30">
                  <c:v>2042</c:v>
                </c:pt>
                <c:pt idx="31">
                  <c:v>2043</c:v>
                </c:pt>
                <c:pt idx="32">
                  <c:v>2044</c:v>
                </c:pt>
                <c:pt idx="33">
                  <c:v>2045</c:v>
                </c:pt>
                <c:pt idx="34">
                  <c:v>2046</c:v>
                </c:pt>
                <c:pt idx="35">
                  <c:v>2047</c:v>
                </c:pt>
                <c:pt idx="36">
                  <c:v>2048</c:v>
                </c:pt>
                <c:pt idx="37">
                  <c:v>2049</c:v>
                </c:pt>
                <c:pt idx="38">
                  <c:v>2050</c:v>
                </c:pt>
              </c:numCache>
            </c:numRef>
          </c:cat>
          <c:val>
            <c:numRef>
              <c:f>'Graphs by sector'!$Q$5:$Q$43</c:f>
              <c:numCache>
                <c:formatCode>#,##0</c:formatCode>
                <c:ptCount val="39"/>
                <c:pt idx="0">
                  <c:v>712.6</c:v>
                </c:pt>
                <c:pt idx="1">
                  <c:v>763.85</c:v>
                </c:pt>
                <c:pt idx="2">
                  <c:v>815.1</c:v>
                </c:pt>
                <c:pt idx="3">
                  <c:v>805.65000000000009</c:v>
                </c:pt>
                <c:pt idx="4">
                  <c:v>796.2</c:v>
                </c:pt>
                <c:pt idx="5">
                  <c:v>950.5</c:v>
                </c:pt>
                <c:pt idx="6">
                  <c:v>940.40169408713336</c:v>
                </c:pt>
                <c:pt idx="7">
                  <c:v>930.30338817426309</c:v>
                </c:pt>
                <c:pt idx="8">
                  <c:v>920.20508226139543</c:v>
                </c:pt>
                <c:pt idx="9">
                  <c:v>1004.2478374505008</c:v>
                </c:pt>
                <c:pt idx="10">
                  <c:v>1088.2905926395906</c:v>
                </c:pt>
                <c:pt idx="11">
                  <c:v>1172.3333478286804</c:v>
                </c:pt>
                <c:pt idx="12">
                  <c:v>1256.3761030177702</c:v>
                </c:pt>
                <c:pt idx="13">
                  <c:v>1340.4188582068623</c:v>
                </c:pt>
                <c:pt idx="14">
                  <c:v>1421.1354476308043</c:v>
                </c:pt>
                <c:pt idx="15">
                  <c:v>1501.8520370547776</c:v>
                </c:pt>
                <c:pt idx="16">
                  <c:v>1582.5686264787219</c:v>
                </c:pt>
                <c:pt idx="17">
                  <c:v>1663.2852159026952</c:v>
                </c:pt>
                <c:pt idx="18">
                  <c:v>1744.0018053266533</c:v>
                </c:pt>
                <c:pt idx="19">
                  <c:v>1300.7136679359246</c:v>
                </c:pt>
                <c:pt idx="20">
                  <c:v>1326.5063319686233</c:v>
                </c:pt>
                <c:pt idx="21">
                  <c:v>1352.2989960013074</c:v>
                </c:pt>
                <c:pt idx="22">
                  <c:v>1378.0916600340133</c:v>
                </c:pt>
                <c:pt idx="23">
                  <c:v>1403.8843240666974</c:v>
                </c:pt>
                <c:pt idx="24">
                  <c:v>1429.6769880993961</c:v>
                </c:pt>
                <c:pt idx="25">
                  <c:v>1455.4696521320948</c:v>
                </c:pt>
                <c:pt idx="26">
                  <c:v>1481.2623161647862</c:v>
                </c:pt>
                <c:pt idx="27">
                  <c:v>1507.0549801974848</c:v>
                </c:pt>
                <c:pt idx="28">
                  <c:v>1532.8476442301835</c:v>
                </c:pt>
                <c:pt idx="29">
                  <c:v>1558.6403082628676</c:v>
                </c:pt>
                <c:pt idx="30">
                  <c:v>1584.4329722955736</c:v>
                </c:pt>
                <c:pt idx="31">
                  <c:v>1610.2256363282722</c:v>
                </c:pt>
                <c:pt idx="32">
                  <c:v>1636.0183003609563</c:v>
                </c:pt>
                <c:pt idx="33">
                  <c:v>1661.810964393655</c:v>
                </c:pt>
                <c:pt idx="34">
                  <c:v>1687.603628426361</c:v>
                </c:pt>
                <c:pt idx="35">
                  <c:v>1713.3962924590451</c:v>
                </c:pt>
                <c:pt idx="36">
                  <c:v>1739.1889564917437</c:v>
                </c:pt>
                <c:pt idx="37">
                  <c:v>1764.9816205244424</c:v>
                </c:pt>
                <c:pt idx="38">
                  <c:v>1790.7742845571277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A4B-4CAA-9A1D-E182F19E8A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13268448"/>
        <c:axId val="913331760"/>
      </c:lineChart>
      <c:catAx>
        <c:axId val="913268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3331760"/>
        <c:crosses val="autoZero"/>
        <c:auto val="1"/>
        <c:lblAlgn val="ctr"/>
        <c:lblOffset val="100"/>
        <c:noMultiLvlLbl val="0"/>
      </c:catAx>
      <c:valAx>
        <c:axId val="913331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y-AM" sz="1000" b="0" i="0" u="none" strike="noStrike" baseline="0">
                    <a:effectLst/>
                  </a:rPr>
                  <a:t>Գգ </a:t>
                </a:r>
                <a:r>
                  <a:rPr lang="en-US" sz="1000" b="0" i="0" u="none" strike="noStrike" baseline="0">
                    <a:effectLst/>
                  </a:rPr>
                  <a:t>CO2</a:t>
                </a:r>
                <a:r>
                  <a:rPr lang="hy-AM" sz="1000" b="0" i="0" u="none" strike="noStrike" baseline="0">
                    <a:effectLst/>
                  </a:rPr>
                  <a:t> համարժե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3268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'Graphs by sector'!$S$4</c:f>
              <c:strCache>
                <c:ptCount val="1"/>
                <c:pt idx="0">
                  <c:v>ԱՄ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'Graphs by sector'!$A$5:$A$43</c:f>
              <c:numCache>
                <c:formatCode>General</c:formatCode>
                <c:ptCount val="3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  <c:pt idx="14">
                  <c:v>2026</c:v>
                </c:pt>
                <c:pt idx="15">
                  <c:v>2027</c:v>
                </c:pt>
                <c:pt idx="16">
                  <c:v>2028</c:v>
                </c:pt>
                <c:pt idx="17">
                  <c:v>2029</c:v>
                </c:pt>
                <c:pt idx="18">
                  <c:v>2030</c:v>
                </c:pt>
                <c:pt idx="19">
                  <c:v>2031</c:v>
                </c:pt>
                <c:pt idx="20">
                  <c:v>2032</c:v>
                </c:pt>
                <c:pt idx="21">
                  <c:v>2033</c:v>
                </c:pt>
                <c:pt idx="22">
                  <c:v>2034</c:v>
                </c:pt>
                <c:pt idx="23">
                  <c:v>2035</c:v>
                </c:pt>
                <c:pt idx="24">
                  <c:v>2036</c:v>
                </c:pt>
                <c:pt idx="25">
                  <c:v>2037</c:v>
                </c:pt>
                <c:pt idx="26">
                  <c:v>2038</c:v>
                </c:pt>
                <c:pt idx="27">
                  <c:v>2039</c:v>
                </c:pt>
                <c:pt idx="28">
                  <c:v>2040</c:v>
                </c:pt>
                <c:pt idx="29">
                  <c:v>2041</c:v>
                </c:pt>
                <c:pt idx="30">
                  <c:v>2042</c:v>
                </c:pt>
                <c:pt idx="31">
                  <c:v>2043</c:v>
                </c:pt>
                <c:pt idx="32">
                  <c:v>2044</c:v>
                </c:pt>
                <c:pt idx="33">
                  <c:v>2045</c:v>
                </c:pt>
                <c:pt idx="34">
                  <c:v>2046</c:v>
                </c:pt>
                <c:pt idx="35">
                  <c:v>2047</c:v>
                </c:pt>
                <c:pt idx="36">
                  <c:v>2048</c:v>
                </c:pt>
                <c:pt idx="37">
                  <c:v>2049</c:v>
                </c:pt>
                <c:pt idx="38">
                  <c:v>2050</c:v>
                </c:pt>
              </c:numCache>
            </c:numRef>
          </c:cat>
          <c:val>
            <c:numRef>
              <c:f>'Graphs by sector'!$S$5:$S$43</c:f>
              <c:numCache>
                <c:formatCode>#,##0</c:formatCode>
                <c:ptCount val="39"/>
                <c:pt idx="0">
                  <c:v>1874.9</c:v>
                </c:pt>
                <c:pt idx="1">
                  <c:v>1966.8500000000001</c:v>
                </c:pt>
                <c:pt idx="2">
                  <c:v>2058.8000000000002</c:v>
                </c:pt>
                <c:pt idx="3">
                  <c:v>2171.1999999999998</c:v>
                </c:pt>
                <c:pt idx="4">
                  <c:v>2283.6</c:v>
                </c:pt>
                <c:pt idx="5">
                  <c:v>1965.4</c:v>
                </c:pt>
                <c:pt idx="6">
                  <c:v>2033.210694194539</c:v>
                </c:pt>
                <c:pt idx="7">
                  <c:v>2084.1425787731209</c:v>
                </c:pt>
                <c:pt idx="8">
                  <c:v>2049.1421505282897</c:v>
                </c:pt>
                <c:pt idx="9">
                  <c:v>2131.3562848050942</c:v>
                </c:pt>
                <c:pt idx="10">
                  <c:v>2202.8010565450277</c:v>
                </c:pt>
                <c:pt idx="11">
                  <c:v>2271.2089609556388</c:v>
                </c:pt>
                <c:pt idx="12">
                  <c:v>2341.0646517029822</c:v>
                </c:pt>
                <c:pt idx="13">
                  <c:v>2414.5901324161614</c:v>
                </c:pt>
                <c:pt idx="14">
                  <c:v>2493.457712446695</c:v>
                </c:pt>
                <c:pt idx="15">
                  <c:v>2535.1600752612012</c:v>
                </c:pt>
                <c:pt idx="16">
                  <c:v>2578.5305325882873</c:v>
                </c:pt>
                <c:pt idx="17">
                  <c:v>2623.6358082084571</c:v>
                </c:pt>
                <c:pt idx="18">
                  <c:v>2670.5452948534335</c:v>
                </c:pt>
                <c:pt idx="19">
                  <c:v>2719.3311609642087</c:v>
                </c:pt>
                <c:pt idx="20">
                  <c:v>2770.0684617194156</c:v>
                </c:pt>
                <c:pt idx="21">
                  <c:v>2822.8352545048301</c:v>
                </c:pt>
                <c:pt idx="22">
                  <c:v>2877.7127190016618</c:v>
                </c:pt>
                <c:pt idx="23">
                  <c:v>2934.7852820783664</c:v>
                </c:pt>
                <c:pt idx="24">
                  <c:v>2994.1407476781387</c:v>
                </c:pt>
                <c:pt idx="25">
                  <c:v>3055.8704319019025</c:v>
                </c:pt>
                <c:pt idx="26">
                  <c:v>3120.0693034946171</c:v>
                </c:pt>
                <c:pt idx="27">
                  <c:v>3186.8361299510398</c:v>
                </c:pt>
                <c:pt idx="28">
                  <c:v>3256.2736294657198</c:v>
                </c:pt>
                <c:pt idx="29">
                  <c:v>3328.4886289609867</c:v>
                </c:pt>
                <c:pt idx="30">
                  <c:v>3403.5922284360645</c:v>
                </c:pt>
                <c:pt idx="31">
                  <c:v>3481.6999718901452</c:v>
                </c:pt>
                <c:pt idx="32">
                  <c:v>3562.9320250823889</c:v>
                </c:pt>
                <c:pt idx="33">
                  <c:v>3647.4133604023227</c:v>
                </c:pt>
                <c:pt idx="34">
                  <c:v>3735.273949135054</c:v>
                </c:pt>
                <c:pt idx="35">
                  <c:v>3826.6489614170941</c:v>
                </c:pt>
                <c:pt idx="36">
                  <c:v>3921.6789741904163</c:v>
                </c:pt>
                <c:pt idx="37">
                  <c:v>4020.5101874746711</c:v>
                </c:pt>
                <c:pt idx="38">
                  <c:v>4123.2946492902956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7AE-41F2-8916-CDB7B2E0DE36}"/>
            </c:ext>
          </c:extLst>
        </c:ser>
        <c:ser>
          <c:idx val="1"/>
          <c:order val="1"/>
          <c:tx>
            <c:strRef>
              <c:f>'Graphs by sector'!$T$4</c:f>
              <c:strCache>
                <c:ptCount val="1"/>
                <c:pt idx="0">
                  <c:v>Մ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'Graphs by sector'!$A$5:$A$43</c:f>
              <c:numCache>
                <c:formatCode>General</c:formatCode>
                <c:ptCount val="3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  <c:pt idx="14">
                  <c:v>2026</c:v>
                </c:pt>
                <c:pt idx="15">
                  <c:v>2027</c:v>
                </c:pt>
                <c:pt idx="16">
                  <c:v>2028</c:v>
                </c:pt>
                <c:pt idx="17">
                  <c:v>2029</c:v>
                </c:pt>
                <c:pt idx="18">
                  <c:v>2030</c:v>
                </c:pt>
                <c:pt idx="19">
                  <c:v>2031</c:v>
                </c:pt>
                <c:pt idx="20">
                  <c:v>2032</c:v>
                </c:pt>
                <c:pt idx="21">
                  <c:v>2033</c:v>
                </c:pt>
                <c:pt idx="22">
                  <c:v>2034</c:v>
                </c:pt>
                <c:pt idx="23">
                  <c:v>2035</c:v>
                </c:pt>
                <c:pt idx="24">
                  <c:v>2036</c:v>
                </c:pt>
                <c:pt idx="25">
                  <c:v>2037</c:v>
                </c:pt>
                <c:pt idx="26">
                  <c:v>2038</c:v>
                </c:pt>
                <c:pt idx="27">
                  <c:v>2039</c:v>
                </c:pt>
                <c:pt idx="28">
                  <c:v>2040</c:v>
                </c:pt>
                <c:pt idx="29">
                  <c:v>2041</c:v>
                </c:pt>
                <c:pt idx="30">
                  <c:v>2042</c:v>
                </c:pt>
                <c:pt idx="31">
                  <c:v>2043</c:v>
                </c:pt>
                <c:pt idx="32">
                  <c:v>2044</c:v>
                </c:pt>
                <c:pt idx="33">
                  <c:v>2045</c:v>
                </c:pt>
                <c:pt idx="34">
                  <c:v>2046</c:v>
                </c:pt>
                <c:pt idx="35">
                  <c:v>2047</c:v>
                </c:pt>
                <c:pt idx="36">
                  <c:v>2048</c:v>
                </c:pt>
                <c:pt idx="37">
                  <c:v>2049</c:v>
                </c:pt>
                <c:pt idx="38">
                  <c:v>2050</c:v>
                </c:pt>
              </c:numCache>
            </c:numRef>
          </c:cat>
          <c:val>
            <c:numRef>
              <c:f>'Graphs by sector'!$T$5:$T$43</c:f>
              <c:numCache>
                <c:formatCode>#,##0</c:formatCode>
                <c:ptCount val="39"/>
                <c:pt idx="0">
                  <c:v>1874.9</c:v>
                </c:pt>
                <c:pt idx="1">
                  <c:v>1966.8500000000001</c:v>
                </c:pt>
                <c:pt idx="2">
                  <c:v>2058.8000000000002</c:v>
                </c:pt>
                <c:pt idx="3">
                  <c:v>2171.1999999999998</c:v>
                </c:pt>
                <c:pt idx="4">
                  <c:v>2283.6</c:v>
                </c:pt>
                <c:pt idx="5">
                  <c:v>1965.4</c:v>
                </c:pt>
                <c:pt idx="6">
                  <c:v>1900.4324522452662</c:v>
                </c:pt>
                <c:pt idx="7">
                  <c:v>1835.4649044905673</c:v>
                </c:pt>
                <c:pt idx="8">
                  <c:v>1770.4973567358386</c:v>
                </c:pt>
                <c:pt idx="9">
                  <c:v>1808.578423539162</c:v>
                </c:pt>
                <c:pt idx="10">
                  <c:v>1846.6594903424993</c:v>
                </c:pt>
                <c:pt idx="11">
                  <c:v>1884.7405571458221</c:v>
                </c:pt>
                <c:pt idx="12">
                  <c:v>1922.8216239491449</c:v>
                </c:pt>
                <c:pt idx="13">
                  <c:v>1960.9026907524731</c:v>
                </c:pt>
                <c:pt idx="14">
                  <c:v>2014.3374425974034</c:v>
                </c:pt>
                <c:pt idx="15">
                  <c:v>2067.7721944423392</c:v>
                </c:pt>
                <c:pt idx="16">
                  <c:v>2121.2069462872751</c:v>
                </c:pt>
                <c:pt idx="17">
                  <c:v>2174.6416981321963</c:v>
                </c:pt>
                <c:pt idx="18">
                  <c:v>2228.076449977128</c:v>
                </c:pt>
                <c:pt idx="19">
                  <c:v>1887.1154440606604</c:v>
                </c:pt>
                <c:pt idx="20">
                  <c:v>1897.1421144288618</c:v>
                </c:pt>
                <c:pt idx="21">
                  <c:v>1907.1687847970638</c:v>
                </c:pt>
                <c:pt idx="22">
                  <c:v>1917.1954551652725</c:v>
                </c:pt>
                <c:pt idx="23">
                  <c:v>1927.2221255334739</c:v>
                </c:pt>
                <c:pt idx="24">
                  <c:v>1937.2487959016755</c:v>
                </c:pt>
                <c:pt idx="25">
                  <c:v>1947.2754662698842</c:v>
                </c:pt>
                <c:pt idx="26">
                  <c:v>1957.3021366380863</c:v>
                </c:pt>
                <c:pt idx="27">
                  <c:v>1967.3288070062952</c:v>
                </c:pt>
                <c:pt idx="28">
                  <c:v>1977.3554773744968</c:v>
                </c:pt>
                <c:pt idx="29">
                  <c:v>1987.3821477426982</c:v>
                </c:pt>
                <c:pt idx="30">
                  <c:v>1997.4088181109075</c:v>
                </c:pt>
                <c:pt idx="31">
                  <c:v>2007.4354884791089</c:v>
                </c:pt>
                <c:pt idx="32">
                  <c:v>2017.4621588473103</c:v>
                </c:pt>
                <c:pt idx="33">
                  <c:v>2027.4888292155192</c:v>
                </c:pt>
                <c:pt idx="34">
                  <c:v>2037.5154995837211</c:v>
                </c:pt>
                <c:pt idx="35">
                  <c:v>2047.54216995193</c:v>
                </c:pt>
                <c:pt idx="36">
                  <c:v>2057.5688403201316</c:v>
                </c:pt>
                <c:pt idx="37">
                  <c:v>2067.595510688333</c:v>
                </c:pt>
                <c:pt idx="38">
                  <c:v>2077.6221810565416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7AE-41F2-8916-CDB7B2E0DE36}"/>
            </c:ext>
          </c:extLst>
        </c:ser>
        <c:ser>
          <c:idx val="2"/>
          <c:order val="2"/>
          <c:tx>
            <c:strRef>
              <c:f>'Graphs by sector'!$U$4</c:f>
              <c:strCache>
                <c:ptCount val="1"/>
                <c:pt idx="0">
                  <c:v>ԼՄ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'Graphs by sector'!$A$5:$A$43</c:f>
              <c:numCache>
                <c:formatCode>General</c:formatCode>
                <c:ptCount val="3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  <c:pt idx="14">
                  <c:v>2026</c:v>
                </c:pt>
                <c:pt idx="15">
                  <c:v>2027</c:v>
                </c:pt>
                <c:pt idx="16">
                  <c:v>2028</c:v>
                </c:pt>
                <c:pt idx="17">
                  <c:v>2029</c:v>
                </c:pt>
                <c:pt idx="18">
                  <c:v>2030</c:v>
                </c:pt>
                <c:pt idx="19">
                  <c:v>2031</c:v>
                </c:pt>
                <c:pt idx="20">
                  <c:v>2032</c:v>
                </c:pt>
                <c:pt idx="21">
                  <c:v>2033</c:v>
                </c:pt>
                <c:pt idx="22">
                  <c:v>2034</c:v>
                </c:pt>
                <c:pt idx="23">
                  <c:v>2035</c:v>
                </c:pt>
                <c:pt idx="24">
                  <c:v>2036</c:v>
                </c:pt>
                <c:pt idx="25">
                  <c:v>2037</c:v>
                </c:pt>
                <c:pt idx="26">
                  <c:v>2038</c:v>
                </c:pt>
                <c:pt idx="27">
                  <c:v>2039</c:v>
                </c:pt>
                <c:pt idx="28">
                  <c:v>2040</c:v>
                </c:pt>
                <c:pt idx="29">
                  <c:v>2041</c:v>
                </c:pt>
                <c:pt idx="30">
                  <c:v>2042</c:v>
                </c:pt>
                <c:pt idx="31">
                  <c:v>2043</c:v>
                </c:pt>
                <c:pt idx="32">
                  <c:v>2044</c:v>
                </c:pt>
                <c:pt idx="33">
                  <c:v>2045</c:v>
                </c:pt>
                <c:pt idx="34">
                  <c:v>2046</c:v>
                </c:pt>
                <c:pt idx="35">
                  <c:v>2047</c:v>
                </c:pt>
                <c:pt idx="36">
                  <c:v>2048</c:v>
                </c:pt>
                <c:pt idx="37">
                  <c:v>2049</c:v>
                </c:pt>
                <c:pt idx="38">
                  <c:v>2050</c:v>
                </c:pt>
              </c:numCache>
            </c:numRef>
          </c:cat>
          <c:val>
            <c:numRef>
              <c:f>'Graphs by sector'!$U$5:$U$43</c:f>
              <c:numCache>
                <c:formatCode>#,##0</c:formatCode>
                <c:ptCount val="39"/>
                <c:pt idx="0">
                  <c:v>1874.9</c:v>
                </c:pt>
                <c:pt idx="1">
                  <c:v>1966.8500000000001</c:v>
                </c:pt>
                <c:pt idx="2">
                  <c:v>2058.8000000000002</c:v>
                </c:pt>
                <c:pt idx="3">
                  <c:v>2171.1999999999998</c:v>
                </c:pt>
                <c:pt idx="4">
                  <c:v>2283.6</c:v>
                </c:pt>
                <c:pt idx="5">
                  <c:v>1965.4</c:v>
                </c:pt>
                <c:pt idx="6">
                  <c:v>1900.4324522452662</c:v>
                </c:pt>
                <c:pt idx="7">
                  <c:v>1835.4649044905673</c:v>
                </c:pt>
                <c:pt idx="8">
                  <c:v>1770.4973567358386</c:v>
                </c:pt>
                <c:pt idx="9">
                  <c:v>1797.7914494017095</c:v>
                </c:pt>
                <c:pt idx="10">
                  <c:v>1825.0855420675798</c:v>
                </c:pt>
                <c:pt idx="11">
                  <c:v>1852.3796347334501</c:v>
                </c:pt>
                <c:pt idx="12">
                  <c:v>1879.6737273993203</c:v>
                </c:pt>
                <c:pt idx="13">
                  <c:v>1806.9678200651815</c:v>
                </c:pt>
                <c:pt idx="14">
                  <c:v>1854.8456077184674</c:v>
                </c:pt>
                <c:pt idx="15">
                  <c:v>1902.7233953717368</c:v>
                </c:pt>
                <c:pt idx="16">
                  <c:v>1950.6011830250209</c:v>
                </c:pt>
                <c:pt idx="17">
                  <c:v>1998.4789706783049</c:v>
                </c:pt>
                <c:pt idx="18">
                  <c:v>2046.3567583315867</c:v>
                </c:pt>
                <c:pt idx="19">
                  <c:v>1659.4517169777387</c:v>
                </c:pt>
                <c:pt idx="20">
                  <c:v>1649.4807978300571</c:v>
                </c:pt>
                <c:pt idx="21">
                  <c:v>1639.5098786823762</c:v>
                </c:pt>
                <c:pt idx="22">
                  <c:v>1629.5389595346912</c:v>
                </c:pt>
                <c:pt idx="23">
                  <c:v>1619.5680403870135</c:v>
                </c:pt>
                <c:pt idx="24">
                  <c:v>1609.5971212393326</c:v>
                </c:pt>
                <c:pt idx="25">
                  <c:v>1599.6262020916477</c:v>
                </c:pt>
                <c:pt idx="26">
                  <c:v>1589.6552829439704</c:v>
                </c:pt>
                <c:pt idx="27">
                  <c:v>1579.6843637962852</c:v>
                </c:pt>
                <c:pt idx="28">
                  <c:v>1569.7134446486041</c:v>
                </c:pt>
                <c:pt idx="29">
                  <c:v>1559.7425255009268</c:v>
                </c:pt>
                <c:pt idx="30">
                  <c:v>1549.7716063532419</c:v>
                </c:pt>
                <c:pt idx="31">
                  <c:v>1539.800687205561</c:v>
                </c:pt>
                <c:pt idx="32">
                  <c:v>1529.8297680578837</c:v>
                </c:pt>
                <c:pt idx="33">
                  <c:v>1519.8588489101983</c:v>
                </c:pt>
                <c:pt idx="34">
                  <c:v>1509.8879297625174</c:v>
                </c:pt>
                <c:pt idx="35">
                  <c:v>1499.9170106148358</c:v>
                </c:pt>
                <c:pt idx="36">
                  <c:v>1489.9460914671552</c:v>
                </c:pt>
                <c:pt idx="37">
                  <c:v>1479.9751723194743</c:v>
                </c:pt>
                <c:pt idx="38">
                  <c:v>1470.0042531717922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7AE-41F2-8916-CDB7B2E0DE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13268448"/>
        <c:axId val="913331760"/>
      </c:lineChart>
      <c:catAx>
        <c:axId val="913268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3331760"/>
        <c:crosses val="autoZero"/>
        <c:auto val="1"/>
        <c:lblAlgn val="ctr"/>
        <c:lblOffset val="100"/>
        <c:noMultiLvlLbl val="0"/>
      </c:catAx>
      <c:valAx>
        <c:axId val="913331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y-AM"/>
                  <a:t>Գգ</a:t>
                </a:r>
                <a:r>
                  <a:rPr lang="ru-RU"/>
                  <a:t> </a:t>
                </a:r>
                <a:r>
                  <a:rPr lang="en-US"/>
                  <a:t>CO2</a:t>
                </a:r>
                <a:r>
                  <a:rPr lang="en-US" baseline="0"/>
                  <a:t> </a:t>
                </a:r>
                <a:r>
                  <a:rPr lang="hy-AM" baseline="0"/>
                  <a:t>համարժեք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3268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'Graphs by sector'!$AA$4</c:f>
              <c:strCache>
                <c:ptCount val="1"/>
                <c:pt idx="0">
                  <c:v>ԱՄ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'Graphs by sector'!$A$5:$A$43</c:f>
              <c:numCache>
                <c:formatCode>General</c:formatCode>
                <c:ptCount val="3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  <c:pt idx="14">
                  <c:v>2026</c:v>
                </c:pt>
                <c:pt idx="15">
                  <c:v>2027</c:v>
                </c:pt>
                <c:pt idx="16">
                  <c:v>2028</c:v>
                </c:pt>
                <c:pt idx="17">
                  <c:v>2029</c:v>
                </c:pt>
                <c:pt idx="18">
                  <c:v>2030</c:v>
                </c:pt>
                <c:pt idx="19">
                  <c:v>2031</c:v>
                </c:pt>
                <c:pt idx="20">
                  <c:v>2032</c:v>
                </c:pt>
                <c:pt idx="21">
                  <c:v>2033</c:v>
                </c:pt>
                <c:pt idx="22">
                  <c:v>2034</c:v>
                </c:pt>
                <c:pt idx="23">
                  <c:v>2035</c:v>
                </c:pt>
                <c:pt idx="24">
                  <c:v>2036</c:v>
                </c:pt>
                <c:pt idx="25">
                  <c:v>2037</c:v>
                </c:pt>
                <c:pt idx="26">
                  <c:v>2038</c:v>
                </c:pt>
                <c:pt idx="27">
                  <c:v>2039</c:v>
                </c:pt>
                <c:pt idx="28">
                  <c:v>2040</c:v>
                </c:pt>
                <c:pt idx="29">
                  <c:v>2041</c:v>
                </c:pt>
                <c:pt idx="30">
                  <c:v>2042</c:v>
                </c:pt>
                <c:pt idx="31">
                  <c:v>2043</c:v>
                </c:pt>
                <c:pt idx="32">
                  <c:v>2044</c:v>
                </c:pt>
                <c:pt idx="33">
                  <c:v>2045</c:v>
                </c:pt>
                <c:pt idx="34">
                  <c:v>2046</c:v>
                </c:pt>
                <c:pt idx="35">
                  <c:v>2047</c:v>
                </c:pt>
                <c:pt idx="36">
                  <c:v>2048</c:v>
                </c:pt>
                <c:pt idx="37">
                  <c:v>2049</c:v>
                </c:pt>
                <c:pt idx="38">
                  <c:v>2050</c:v>
                </c:pt>
              </c:numCache>
            </c:numRef>
          </c:cat>
          <c:val>
            <c:numRef>
              <c:f>'Graphs by sector'!$AA$5:$AA$43</c:f>
              <c:numCache>
                <c:formatCode>#,##0</c:formatCode>
                <c:ptCount val="39"/>
                <c:pt idx="0">
                  <c:v>581.4</c:v>
                </c:pt>
                <c:pt idx="1">
                  <c:v>590.04999999999995</c:v>
                </c:pt>
                <c:pt idx="2">
                  <c:v>598.70000000000005</c:v>
                </c:pt>
                <c:pt idx="3">
                  <c:v>603.70000000000005</c:v>
                </c:pt>
                <c:pt idx="4">
                  <c:v>608.70000000000005</c:v>
                </c:pt>
                <c:pt idx="5">
                  <c:v>620.70000000000005</c:v>
                </c:pt>
                <c:pt idx="6">
                  <c:v>634.98588760019061</c:v>
                </c:pt>
                <c:pt idx="7">
                  <c:v>648.92855861874023</c:v>
                </c:pt>
                <c:pt idx="8">
                  <c:v>639.3471449215283</c:v>
                </c:pt>
                <c:pt idx="9">
                  <c:v>661.85337332404833</c:v>
                </c:pt>
                <c:pt idx="10">
                  <c:v>681.41147443511863</c:v>
                </c:pt>
                <c:pt idx="11">
                  <c:v>700.13822908316149</c:v>
                </c:pt>
                <c:pt idx="12">
                  <c:v>719.26131716290888</c:v>
                </c:pt>
                <c:pt idx="13">
                  <c:v>739.38901511767222</c:v>
                </c:pt>
                <c:pt idx="14">
                  <c:v>760.97911985252222</c:v>
                </c:pt>
                <c:pt idx="15">
                  <c:v>772.39519703540668</c:v>
                </c:pt>
                <c:pt idx="16">
                  <c:v>784.26791730560649</c:v>
                </c:pt>
                <c:pt idx="17">
                  <c:v>796.61554638661426</c:v>
                </c:pt>
                <c:pt idx="18">
                  <c:v>809.45708063086249</c:v>
                </c:pt>
                <c:pt idx="19">
                  <c:v>822.81227624488042</c:v>
                </c:pt>
                <c:pt idx="20">
                  <c:v>836.70167968345925</c:v>
                </c:pt>
                <c:pt idx="21">
                  <c:v>851.14665925958116</c:v>
                </c:pt>
                <c:pt idx="22">
                  <c:v>866.169438018748</c:v>
                </c:pt>
                <c:pt idx="23">
                  <c:v>881.79312792828148</c:v>
                </c:pt>
                <c:pt idx="24">
                  <c:v>898.04176543419635</c:v>
                </c:pt>
                <c:pt idx="25">
                  <c:v>914.94034844034763</c:v>
                </c:pt>
                <c:pt idx="26">
                  <c:v>932.51487476674515</c:v>
                </c:pt>
                <c:pt idx="27">
                  <c:v>950.79238214619863</c:v>
                </c:pt>
                <c:pt idx="28">
                  <c:v>969.80098982083018</c:v>
                </c:pt>
                <c:pt idx="29">
                  <c:v>989.56994180244692</c:v>
                </c:pt>
                <c:pt idx="30">
                  <c:v>1010.1296518633285</c:v>
                </c:pt>
                <c:pt idx="31">
                  <c:v>1031.5117503266451</c:v>
                </c:pt>
                <c:pt idx="32">
                  <c:v>1053.7491327284945</c:v>
                </c:pt>
                <c:pt idx="33">
                  <c:v>1076.8760104264179</c:v>
                </c:pt>
                <c:pt idx="34">
                  <c:v>1100.9279632322582</c:v>
                </c:pt>
                <c:pt idx="35">
                  <c:v>1125.941994150332</c:v>
                </c:pt>
                <c:pt idx="36">
                  <c:v>1151.9565863051289</c:v>
                </c:pt>
                <c:pt idx="37">
                  <c:v>1179.0117621461177</c:v>
                </c:pt>
                <c:pt idx="38">
                  <c:v>1207.1491450207459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B7F-4656-A128-F2336EB4485C}"/>
            </c:ext>
          </c:extLst>
        </c:ser>
        <c:ser>
          <c:idx val="1"/>
          <c:order val="1"/>
          <c:tx>
            <c:strRef>
              <c:f>'Graphs by sector'!$AB$4</c:f>
              <c:strCache>
                <c:ptCount val="1"/>
                <c:pt idx="0">
                  <c:v>Մ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'Graphs by sector'!$A$5:$A$43</c:f>
              <c:numCache>
                <c:formatCode>General</c:formatCode>
                <c:ptCount val="3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  <c:pt idx="14">
                  <c:v>2026</c:v>
                </c:pt>
                <c:pt idx="15">
                  <c:v>2027</c:v>
                </c:pt>
                <c:pt idx="16">
                  <c:v>2028</c:v>
                </c:pt>
                <c:pt idx="17">
                  <c:v>2029</c:v>
                </c:pt>
                <c:pt idx="18">
                  <c:v>2030</c:v>
                </c:pt>
                <c:pt idx="19">
                  <c:v>2031</c:v>
                </c:pt>
                <c:pt idx="20">
                  <c:v>2032</c:v>
                </c:pt>
                <c:pt idx="21">
                  <c:v>2033</c:v>
                </c:pt>
                <c:pt idx="22">
                  <c:v>2034</c:v>
                </c:pt>
                <c:pt idx="23">
                  <c:v>2035</c:v>
                </c:pt>
                <c:pt idx="24">
                  <c:v>2036</c:v>
                </c:pt>
                <c:pt idx="25">
                  <c:v>2037</c:v>
                </c:pt>
                <c:pt idx="26">
                  <c:v>2038</c:v>
                </c:pt>
                <c:pt idx="27">
                  <c:v>2039</c:v>
                </c:pt>
                <c:pt idx="28">
                  <c:v>2040</c:v>
                </c:pt>
                <c:pt idx="29">
                  <c:v>2041</c:v>
                </c:pt>
                <c:pt idx="30">
                  <c:v>2042</c:v>
                </c:pt>
                <c:pt idx="31">
                  <c:v>2043</c:v>
                </c:pt>
                <c:pt idx="32">
                  <c:v>2044</c:v>
                </c:pt>
                <c:pt idx="33">
                  <c:v>2045</c:v>
                </c:pt>
                <c:pt idx="34">
                  <c:v>2046</c:v>
                </c:pt>
                <c:pt idx="35">
                  <c:v>2047</c:v>
                </c:pt>
                <c:pt idx="36">
                  <c:v>2048</c:v>
                </c:pt>
                <c:pt idx="37">
                  <c:v>2049</c:v>
                </c:pt>
                <c:pt idx="38">
                  <c:v>2050</c:v>
                </c:pt>
              </c:numCache>
            </c:numRef>
          </c:cat>
          <c:val>
            <c:numRef>
              <c:f>'Graphs by sector'!$AB$5:$AB$43</c:f>
              <c:numCache>
                <c:formatCode>#,##0</c:formatCode>
                <c:ptCount val="39"/>
                <c:pt idx="0">
                  <c:v>581.4</c:v>
                </c:pt>
                <c:pt idx="1">
                  <c:v>590.04999999999995</c:v>
                </c:pt>
                <c:pt idx="2">
                  <c:v>598.70000000000005</c:v>
                </c:pt>
                <c:pt idx="3">
                  <c:v>603.70000000000005</c:v>
                </c:pt>
                <c:pt idx="4">
                  <c:v>608.70000000000005</c:v>
                </c:pt>
                <c:pt idx="5">
                  <c:v>620.70000000000005</c:v>
                </c:pt>
                <c:pt idx="6">
                  <c:v>597.93598585279688</c:v>
                </c:pt>
                <c:pt idx="7">
                  <c:v>575.17197170559666</c:v>
                </c:pt>
                <c:pt idx="8">
                  <c:v>552.40795755840531</c:v>
                </c:pt>
                <c:pt idx="9">
                  <c:v>562.01878999829933</c:v>
                </c:pt>
                <c:pt idx="10">
                  <c:v>571.62962243819493</c:v>
                </c:pt>
                <c:pt idx="11">
                  <c:v>581.24045487809053</c:v>
                </c:pt>
                <c:pt idx="12">
                  <c:v>590.85128731798613</c:v>
                </c:pt>
                <c:pt idx="13">
                  <c:v>600.46211975787833</c:v>
                </c:pt>
                <c:pt idx="14">
                  <c:v>615.4381600706256</c:v>
                </c:pt>
                <c:pt idx="15">
                  <c:v>630.41420038337674</c:v>
                </c:pt>
                <c:pt idx="16">
                  <c:v>645.39024069612788</c:v>
                </c:pt>
                <c:pt idx="17">
                  <c:v>660.36628100887538</c:v>
                </c:pt>
                <c:pt idx="18">
                  <c:v>675.34232132162538</c:v>
                </c:pt>
                <c:pt idx="19">
                  <c:v>336.86452289668159</c:v>
                </c:pt>
                <c:pt idx="20">
                  <c:v>309.70717069141574</c:v>
                </c:pt>
                <c:pt idx="21">
                  <c:v>282.54981848614989</c:v>
                </c:pt>
                <c:pt idx="22">
                  <c:v>255.39246628088404</c:v>
                </c:pt>
                <c:pt idx="23">
                  <c:v>228.23511407561818</c:v>
                </c:pt>
                <c:pt idx="24">
                  <c:v>247.74442853701476</c:v>
                </c:pt>
                <c:pt idx="25">
                  <c:v>267.25374299841314</c:v>
                </c:pt>
                <c:pt idx="26">
                  <c:v>286.76305745981881</c:v>
                </c:pt>
                <c:pt idx="27">
                  <c:v>306.2723719212172</c:v>
                </c:pt>
                <c:pt idx="28">
                  <c:v>325.78168638261559</c:v>
                </c:pt>
                <c:pt idx="29">
                  <c:v>345.29100084401944</c:v>
                </c:pt>
                <c:pt idx="30">
                  <c:v>364.80031530541783</c:v>
                </c:pt>
                <c:pt idx="31">
                  <c:v>384.30962976681622</c:v>
                </c:pt>
                <c:pt idx="32">
                  <c:v>403.81894422822188</c:v>
                </c:pt>
                <c:pt idx="33">
                  <c:v>423.32825868962027</c:v>
                </c:pt>
                <c:pt idx="34">
                  <c:v>442.83757315101684</c:v>
                </c:pt>
                <c:pt idx="35">
                  <c:v>462.34688761242251</c:v>
                </c:pt>
                <c:pt idx="36">
                  <c:v>481.8562020738209</c:v>
                </c:pt>
                <c:pt idx="37">
                  <c:v>501.36551653521929</c:v>
                </c:pt>
                <c:pt idx="38">
                  <c:v>520.87483099662495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B7F-4656-A128-F2336EB4485C}"/>
            </c:ext>
          </c:extLst>
        </c:ser>
        <c:ser>
          <c:idx val="2"/>
          <c:order val="2"/>
          <c:tx>
            <c:strRef>
              <c:f>'Graphs by sector'!$AC$4</c:f>
              <c:strCache>
                <c:ptCount val="1"/>
                <c:pt idx="0">
                  <c:v>ԼՄ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'Graphs by sector'!$A$5:$A$43</c:f>
              <c:numCache>
                <c:formatCode>General</c:formatCode>
                <c:ptCount val="3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  <c:pt idx="14">
                  <c:v>2026</c:v>
                </c:pt>
                <c:pt idx="15">
                  <c:v>2027</c:v>
                </c:pt>
                <c:pt idx="16">
                  <c:v>2028</c:v>
                </c:pt>
                <c:pt idx="17">
                  <c:v>2029</c:v>
                </c:pt>
                <c:pt idx="18">
                  <c:v>2030</c:v>
                </c:pt>
                <c:pt idx="19">
                  <c:v>2031</c:v>
                </c:pt>
                <c:pt idx="20">
                  <c:v>2032</c:v>
                </c:pt>
                <c:pt idx="21">
                  <c:v>2033</c:v>
                </c:pt>
                <c:pt idx="22">
                  <c:v>2034</c:v>
                </c:pt>
                <c:pt idx="23">
                  <c:v>2035</c:v>
                </c:pt>
                <c:pt idx="24">
                  <c:v>2036</c:v>
                </c:pt>
                <c:pt idx="25">
                  <c:v>2037</c:v>
                </c:pt>
                <c:pt idx="26">
                  <c:v>2038</c:v>
                </c:pt>
                <c:pt idx="27">
                  <c:v>2039</c:v>
                </c:pt>
                <c:pt idx="28">
                  <c:v>2040</c:v>
                </c:pt>
                <c:pt idx="29">
                  <c:v>2041</c:v>
                </c:pt>
                <c:pt idx="30">
                  <c:v>2042</c:v>
                </c:pt>
                <c:pt idx="31">
                  <c:v>2043</c:v>
                </c:pt>
                <c:pt idx="32">
                  <c:v>2044</c:v>
                </c:pt>
                <c:pt idx="33">
                  <c:v>2045</c:v>
                </c:pt>
                <c:pt idx="34">
                  <c:v>2046</c:v>
                </c:pt>
                <c:pt idx="35">
                  <c:v>2047</c:v>
                </c:pt>
                <c:pt idx="36">
                  <c:v>2048</c:v>
                </c:pt>
                <c:pt idx="37">
                  <c:v>2049</c:v>
                </c:pt>
                <c:pt idx="38">
                  <c:v>2050</c:v>
                </c:pt>
              </c:numCache>
            </c:numRef>
          </c:cat>
          <c:val>
            <c:numRef>
              <c:f>'Graphs by sector'!$AC$5:$AC$43</c:f>
              <c:numCache>
                <c:formatCode>#,##0</c:formatCode>
                <c:ptCount val="39"/>
                <c:pt idx="0">
                  <c:v>581.4</c:v>
                </c:pt>
                <c:pt idx="1">
                  <c:v>590.04999999999995</c:v>
                </c:pt>
                <c:pt idx="2">
                  <c:v>598.70000000000005</c:v>
                </c:pt>
                <c:pt idx="3">
                  <c:v>603.70000000000005</c:v>
                </c:pt>
                <c:pt idx="4">
                  <c:v>608.70000000000005</c:v>
                </c:pt>
                <c:pt idx="5">
                  <c:v>620.70000000000005</c:v>
                </c:pt>
                <c:pt idx="6">
                  <c:v>597.93598585279688</c:v>
                </c:pt>
                <c:pt idx="7">
                  <c:v>575.17197170559666</c:v>
                </c:pt>
                <c:pt idx="8">
                  <c:v>552.40795755840531</c:v>
                </c:pt>
                <c:pt idx="9">
                  <c:v>558.71563304568917</c:v>
                </c:pt>
                <c:pt idx="10">
                  <c:v>565.02330853297281</c:v>
                </c:pt>
                <c:pt idx="11">
                  <c:v>571.33098402025644</c:v>
                </c:pt>
                <c:pt idx="12">
                  <c:v>577.63865950754007</c:v>
                </c:pt>
                <c:pt idx="13">
                  <c:v>583.94633499482597</c:v>
                </c:pt>
                <c:pt idx="14">
                  <c:v>599.09022722033478</c:v>
                </c:pt>
                <c:pt idx="15">
                  <c:v>614.23411944584586</c:v>
                </c:pt>
                <c:pt idx="16">
                  <c:v>629.37801167135331</c:v>
                </c:pt>
                <c:pt idx="17">
                  <c:v>644.52190389686075</c:v>
                </c:pt>
                <c:pt idx="18">
                  <c:v>659.66579612236785</c:v>
                </c:pt>
                <c:pt idx="19">
                  <c:v>321.22834385018632</c:v>
                </c:pt>
                <c:pt idx="20">
                  <c:v>290.10958932320773</c:v>
                </c:pt>
                <c:pt idx="21">
                  <c:v>258.99083479622823</c:v>
                </c:pt>
                <c:pt idx="22">
                  <c:v>227.87208026924964</c:v>
                </c:pt>
                <c:pt idx="23">
                  <c:v>196.75332574227014</c:v>
                </c:pt>
                <c:pt idx="24">
                  <c:v>212.30123788195488</c:v>
                </c:pt>
                <c:pt idx="25">
                  <c:v>227.84915002164053</c:v>
                </c:pt>
                <c:pt idx="26">
                  <c:v>243.39706216133254</c:v>
                </c:pt>
                <c:pt idx="27">
                  <c:v>258.94497430101728</c:v>
                </c:pt>
                <c:pt idx="28">
                  <c:v>274.49288644070293</c:v>
                </c:pt>
                <c:pt idx="29">
                  <c:v>290.04079858039495</c:v>
                </c:pt>
                <c:pt idx="30">
                  <c:v>305.5887107200806</c:v>
                </c:pt>
                <c:pt idx="31">
                  <c:v>321.13662285976534</c:v>
                </c:pt>
                <c:pt idx="32">
                  <c:v>336.68453499945736</c:v>
                </c:pt>
                <c:pt idx="33">
                  <c:v>352.23244713914301</c:v>
                </c:pt>
                <c:pt idx="34">
                  <c:v>367.78035927882775</c:v>
                </c:pt>
                <c:pt idx="35">
                  <c:v>383.32827141852067</c:v>
                </c:pt>
                <c:pt idx="36">
                  <c:v>398.87618355820541</c:v>
                </c:pt>
                <c:pt idx="37">
                  <c:v>414.42409569789015</c:v>
                </c:pt>
                <c:pt idx="38">
                  <c:v>429.97200783758308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B7F-4656-A128-F2336EB448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13268448"/>
        <c:axId val="913331760"/>
      </c:lineChart>
      <c:catAx>
        <c:axId val="913268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3331760"/>
        <c:crosses val="autoZero"/>
        <c:auto val="1"/>
        <c:lblAlgn val="ctr"/>
        <c:lblOffset val="100"/>
        <c:noMultiLvlLbl val="0"/>
      </c:catAx>
      <c:valAx>
        <c:axId val="913331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y-AM"/>
                  <a:t>Գգ </a:t>
                </a:r>
                <a:r>
                  <a:rPr lang="en-US"/>
                  <a:t>CO2</a:t>
                </a:r>
                <a:r>
                  <a:rPr lang="en-US" baseline="0"/>
                  <a:t> </a:t>
                </a:r>
                <a:r>
                  <a:rPr lang="hy-AM" baseline="0"/>
                  <a:t>համարժեք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3268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'Graphs by sector'!$W$4</c:f>
              <c:strCache>
                <c:ptCount val="1"/>
                <c:pt idx="0">
                  <c:v>ԱՄ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'Graphs by sector'!$A$5:$A$43</c:f>
              <c:numCache>
                <c:formatCode>General</c:formatCode>
                <c:ptCount val="3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  <c:pt idx="14">
                  <c:v>2026</c:v>
                </c:pt>
                <c:pt idx="15">
                  <c:v>2027</c:v>
                </c:pt>
                <c:pt idx="16">
                  <c:v>2028</c:v>
                </c:pt>
                <c:pt idx="17">
                  <c:v>2029</c:v>
                </c:pt>
                <c:pt idx="18">
                  <c:v>2030</c:v>
                </c:pt>
                <c:pt idx="19">
                  <c:v>2031</c:v>
                </c:pt>
                <c:pt idx="20">
                  <c:v>2032</c:v>
                </c:pt>
                <c:pt idx="21">
                  <c:v>2033</c:v>
                </c:pt>
                <c:pt idx="22">
                  <c:v>2034</c:v>
                </c:pt>
                <c:pt idx="23">
                  <c:v>2035</c:v>
                </c:pt>
                <c:pt idx="24">
                  <c:v>2036</c:v>
                </c:pt>
                <c:pt idx="25">
                  <c:v>2037</c:v>
                </c:pt>
                <c:pt idx="26">
                  <c:v>2038</c:v>
                </c:pt>
                <c:pt idx="27">
                  <c:v>2039</c:v>
                </c:pt>
                <c:pt idx="28">
                  <c:v>2040</c:v>
                </c:pt>
                <c:pt idx="29">
                  <c:v>2041</c:v>
                </c:pt>
                <c:pt idx="30">
                  <c:v>2042</c:v>
                </c:pt>
                <c:pt idx="31">
                  <c:v>2043</c:v>
                </c:pt>
                <c:pt idx="32">
                  <c:v>2044</c:v>
                </c:pt>
                <c:pt idx="33">
                  <c:v>2045</c:v>
                </c:pt>
                <c:pt idx="34">
                  <c:v>2046</c:v>
                </c:pt>
                <c:pt idx="35">
                  <c:v>2047</c:v>
                </c:pt>
                <c:pt idx="36">
                  <c:v>2048</c:v>
                </c:pt>
                <c:pt idx="37">
                  <c:v>2049</c:v>
                </c:pt>
                <c:pt idx="38">
                  <c:v>2050</c:v>
                </c:pt>
              </c:numCache>
            </c:numRef>
          </c:cat>
          <c:val>
            <c:numRef>
              <c:f>'Graphs by sector'!$W$5:$W$43</c:f>
              <c:numCache>
                <c:formatCode>#,##0</c:formatCode>
                <c:ptCount val="39"/>
                <c:pt idx="0">
                  <c:v>-510.1</c:v>
                </c:pt>
                <c:pt idx="1">
                  <c:v>-493.05</c:v>
                </c:pt>
                <c:pt idx="2">
                  <c:v>-476</c:v>
                </c:pt>
                <c:pt idx="3">
                  <c:v>-482</c:v>
                </c:pt>
                <c:pt idx="4">
                  <c:v>-488</c:v>
                </c:pt>
                <c:pt idx="5">
                  <c:v>-470.6</c:v>
                </c:pt>
                <c:pt idx="6">
                  <c:v>-492.99973333333338</c:v>
                </c:pt>
                <c:pt idx="7">
                  <c:v>-515.39946666666674</c:v>
                </c:pt>
                <c:pt idx="8">
                  <c:v>-537.79920000000004</c:v>
                </c:pt>
                <c:pt idx="9">
                  <c:v>-544.74009999999998</c:v>
                </c:pt>
                <c:pt idx="10">
                  <c:v>-565.56290000000001</c:v>
                </c:pt>
                <c:pt idx="11">
                  <c:v>-586.38580000000002</c:v>
                </c:pt>
                <c:pt idx="12">
                  <c:v>-607.20870000000002</c:v>
                </c:pt>
                <c:pt idx="13">
                  <c:v>-628.03160000000003</c:v>
                </c:pt>
                <c:pt idx="14">
                  <c:v>-648.85450000000003</c:v>
                </c:pt>
                <c:pt idx="15">
                  <c:v>-669.67740000000003</c:v>
                </c:pt>
                <c:pt idx="16">
                  <c:v>-690.50030000000004</c:v>
                </c:pt>
                <c:pt idx="17">
                  <c:v>-711.32320000000004</c:v>
                </c:pt>
                <c:pt idx="18">
                  <c:v>-732.14610000000005</c:v>
                </c:pt>
                <c:pt idx="19">
                  <c:v>-752.96900000000005</c:v>
                </c:pt>
                <c:pt idx="20">
                  <c:v>-773.79190000000006</c:v>
                </c:pt>
                <c:pt idx="21">
                  <c:v>-794.61479999999995</c:v>
                </c:pt>
                <c:pt idx="22">
                  <c:v>-815.43769999999995</c:v>
                </c:pt>
                <c:pt idx="23">
                  <c:v>-836.26059999999995</c:v>
                </c:pt>
                <c:pt idx="24">
                  <c:v>-857.08349999999996</c:v>
                </c:pt>
                <c:pt idx="25">
                  <c:v>-877.90639999999996</c:v>
                </c:pt>
                <c:pt idx="26">
                  <c:v>-898.72929999999997</c:v>
                </c:pt>
                <c:pt idx="27">
                  <c:v>-919.55219999999997</c:v>
                </c:pt>
                <c:pt idx="28">
                  <c:v>-930.10720000000003</c:v>
                </c:pt>
                <c:pt idx="29">
                  <c:v>-935.53</c:v>
                </c:pt>
                <c:pt idx="30">
                  <c:v>-940.95280000000002</c:v>
                </c:pt>
                <c:pt idx="31">
                  <c:v>-946.37559999999996</c:v>
                </c:pt>
                <c:pt idx="32">
                  <c:v>-951.79840000000002</c:v>
                </c:pt>
                <c:pt idx="33">
                  <c:v>-957.22130000000004</c:v>
                </c:pt>
                <c:pt idx="34">
                  <c:v>-962.64409999999998</c:v>
                </c:pt>
                <c:pt idx="35">
                  <c:v>-968.06690000000003</c:v>
                </c:pt>
                <c:pt idx="36">
                  <c:v>-973.48969999999997</c:v>
                </c:pt>
                <c:pt idx="37">
                  <c:v>-978.9126</c:v>
                </c:pt>
                <c:pt idx="38">
                  <c:v>-984.33540000000005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6C4-4D67-8C2D-4CF4BA659EFC}"/>
            </c:ext>
          </c:extLst>
        </c:ser>
        <c:ser>
          <c:idx val="1"/>
          <c:order val="1"/>
          <c:tx>
            <c:strRef>
              <c:f>'Graphs by sector'!$X$4</c:f>
              <c:strCache>
                <c:ptCount val="1"/>
                <c:pt idx="0">
                  <c:v>Մ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'Graphs by sector'!$A$5:$A$43</c:f>
              <c:numCache>
                <c:formatCode>General</c:formatCode>
                <c:ptCount val="3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  <c:pt idx="14">
                  <c:v>2026</c:v>
                </c:pt>
                <c:pt idx="15">
                  <c:v>2027</c:v>
                </c:pt>
                <c:pt idx="16">
                  <c:v>2028</c:v>
                </c:pt>
                <c:pt idx="17">
                  <c:v>2029</c:v>
                </c:pt>
                <c:pt idx="18">
                  <c:v>2030</c:v>
                </c:pt>
                <c:pt idx="19">
                  <c:v>2031</c:v>
                </c:pt>
                <c:pt idx="20">
                  <c:v>2032</c:v>
                </c:pt>
                <c:pt idx="21">
                  <c:v>2033</c:v>
                </c:pt>
                <c:pt idx="22">
                  <c:v>2034</c:v>
                </c:pt>
                <c:pt idx="23">
                  <c:v>2035</c:v>
                </c:pt>
                <c:pt idx="24">
                  <c:v>2036</c:v>
                </c:pt>
                <c:pt idx="25">
                  <c:v>2037</c:v>
                </c:pt>
                <c:pt idx="26">
                  <c:v>2038</c:v>
                </c:pt>
                <c:pt idx="27">
                  <c:v>2039</c:v>
                </c:pt>
                <c:pt idx="28">
                  <c:v>2040</c:v>
                </c:pt>
                <c:pt idx="29">
                  <c:v>2041</c:v>
                </c:pt>
                <c:pt idx="30">
                  <c:v>2042</c:v>
                </c:pt>
                <c:pt idx="31">
                  <c:v>2043</c:v>
                </c:pt>
                <c:pt idx="32">
                  <c:v>2044</c:v>
                </c:pt>
                <c:pt idx="33">
                  <c:v>2045</c:v>
                </c:pt>
                <c:pt idx="34">
                  <c:v>2046</c:v>
                </c:pt>
                <c:pt idx="35">
                  <c:v>2047</c:v>
                </c:pt>
                <c:pt idx="36">
                  <c:v>2048</c:v>
                </c:pt>
                <c:pt idx="37">
                  <c:v>2049</c:v>
                </c:pt>
                <c:pt idx="38">
                  <c:v>2050</c:v>
                </c:pt>
              </c:numCache>
            </c:numRef>
          </c:cat>
          <c:val>
            <c:numRef>
              <c:f>'Graphs by sector'!$X$5:$X$43</c:f>
              <c:numCache>
                <c:formatCode>#,##0</c:formatCode>
                <c:ptCount val="39"/>
                <c:pt idx="0">
                  <c:v>-510.1</c:v>
                </c:pt>
                <c:pt idx="1">
                  <c:v>-493.05</c:v>
                </c:pt>
                <c:pt idx="2">
                  <c:v>-476</c:v>
                </c:pt>
                <c:pt idx="3">
                  <c:v>-482</c:v>
                </c:pt>
                <c:pt idx="4">
                  <c:v>-488</c:v>
                </c:pt>
                <c:pt idx="5">
                  <c:v>-470.6</c:v>
                </c:pt>
                <c:pt idx="6">
                  <c:v>-524.6063333333334</c:v>
                </c:pt>
                <c:pt idx="7">
                  <c:v>-578.61266666666677</c:v>
                </c:pt>
                <c:pt idx="8">
                  <c:v>-632.61900000000003</c:v>
                </c:pt>
                <c:pt idx="9">
                  <c:v>-633.07799999999997</c:v>
                </c:pt>
                <c:pt idx="10">
                  <c:v>-633.07799999999997</c:v>
                </c:pt>
                <c:pt idx="11">
                  <c:v>-633.07799999999997</c:v>
                </c:pt>
                <c:pt idx="12">
                  <c:v>-633.07799999999997</c:v>
                </c:pt>
                <c:pt idx="13">
                  <c:v>-633.07799999999997</c:v>
                </c:pt>
                <c:pt idx="14">
                  <c:v>-633.07799999999997</c:v>
                </c:pt>
                <c:pt idx="15">
                  <c:v>-633.07799999999997</c:v>
                </c:pt>
                <c:pt idx="16">
                  <c:v>-633.07799999999997</c:v>
                </c:pt>
                <c:pt idx="17">
                  <c:v>-633.07799999999997</c:v>
                </c:pt>
                <c:pt idx="18">
                  <c:v>-648.35299999999995</c:v>
                </c:pt>
                <c:pt idx="19">
                  <c:v>-657.101</c:v>
                </c:pt>
                <c:pt idx="20">
                  <c:v>-692.096</c:v>
                </c:pt>
                <c:pt idx="21">
                  <c:v>-735.83799999999997</c:v>
                </c:pt>
                <c:pt idx="22">
                  <c:v>-775.20600000000002</c:v>
                </c:pt>
                <c:pt idx="23">
                  <c:v>-823.32399999999996</c:v>
                </c:pt>
                <c:pt idx="24">
                  <c:v>-875.81500000000005</c:v>
                </c:pt>
                <c:pt idx="25">
                  <c:v>-932.68</c:v>
                </c:pt>
                <c:pt idx="26">
                  <c:v>-993.92</c:v>
                </c:pt>
                <c:pt idx="27">
                  <c:v>-1059.5340000000001</c:v>
                </c:pt>
                <c:pt idx="28">
                  <c:v>-1125.1479999999999</c:v>
                </c:pt>
                <c:pt idx="29">
                  <c:v>-1160.143</c:v>
                </c:pt>
                <c:pt idx="30">
                  <c:v>-1195.1369999999999</c:v>
                </c:pt>
                <c:pt idx="31">
                  <c:v>-1230.1310000000001</c:v>
                </c:pt>
                <c:pt idx="32">
                  <c:v>-1265.125</c:v>
                </c:pt>
                <c:pt idx="33">
                  <c:v>-1300.1189999999999</c:v>
                </c:pt>
                <c:pt idx="34">
                  <c:v>-1335.114</c:v>
                </c:pt>
                <c:pt idx="35">
                  <c:v>-1378.856</c:v>
                </c:pt>
                <c:pt idx="36">
                  <c:v>-1422.5989999999999</c:v>
                </c:pt>
                <c:pt idx="37">
                  <c:v>-1466.3420000000001</c:v>
                </c:pt>
                <c:pt idx="38">
                  <c:v>-1510.085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6C4-4D67-8C2D-4CF4BA659EFC}"/>
            </c:ext>
          </c:extLst>
        </c:ser>
        <c:ser>
          <c:idx val="2"/>
          <c:order val="2"/>
          <c:tx>
            <c:strRef>
              <c:f>'Graphs by sector'!$Y$4</c:f>
              <c:strCache>
                <c:ptCount val="1"/>
                <c:pt idx="0">
                  <c:v>ԼՄ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'Graphs by sector'!$A$5:$A$43</c:f>
              <c:numCache>
                <c:formatCode>General</c:formatCode>
                <c:ptCount val="3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  <c:pt idx="14">
                  <c:v>2026</c:v>
                </c:pt>
                <c:pt idx="15">
                  <c:v>2027</c:v>
                </c:pt>
                <c:pt idx="16">
                  <c:v>2028</c:v>
                </c:pt>
                <c:pt idx="17">
                  <c:v>2029</c:v>
                </c:pt>
                <c:pt idx="18">
                  <c:v>2030</c:v>
                </c:pt>
                <c:pt idx="19">
                  <c:v>2031</c:v>
                </c:pt>
                <c:pt idx="20">
                  <c:v>2032</c:v>
                </c:pt>
                <c:pt idx="21">
                  <c:v>2033</c:v>
                </c:pt>
                <c:pt idx="22">
                  <c:v>2034</c:v>
                </c:pt>
                <c:pt idx="23">
                  <c:v>2035</c:v>
                </c:pt>
                <c:pt idx="24">
                  <c:v>2036</c:v>
                </c:pt>
                <c:pt idx="25">
                  <c:v>2037</c:v>
                </c:pt>
                <c:pt idx="26">
                  <c:v>2038</c:v>
                </c:pt>
                <c:pt idx="27">
                  <c:v>2039</c:v>
                </c:pt>
                <c:pt idx="28">
                  <c:v>2040</c:v>
                </c:pt>
                <c:pt idx="29">
                  <c:v>2041</c:v>
                </c:pt>
                <c:pt idx="30">
                  <c:v>2042</c:v>
                </c:pt>
                <c:pt idx="31">
                  <c:v>2043</c:v>
                </c:pt>
                <c:pt idx="32">
                  <c:v>2044</c:v>
                </c:pt>
                <c:pt idx="33">
                  <c:v>2045</c:v>
                </c:pt>
                <c:pt idx="34">
                  <c:v>2046</c:v>
                </c:pt>
                <c:pt idx="35">
                  <c:v>2047</c:v>
                </c:pt>
                <c:pt idx="36">
                  <c:v>2048</c:v>
                </c:pt>
                <c:pt idx="37">
                  <c:v>2049</c:v>
                </c:pt>
                <c:pt idx="38">
                  <c:v>2050</c:v>
                </c:pt>
              </c:numCache>
            </c:numRef>
          </c:cat>
          <c:val>
            <c:numRef>
              <c:f>'Graphs by sector'!$Y$5:$Y$43</c:f>
              <c:numCache>
                <c:formatCode>#,##0</c:formatCode>
                <c:ptCount val="39"/>
                <c:pt idx="0">
                  <c:v>-510.1</c:v>
                </c:pt>
                <c:pt idx="1">
                  <c:v>-493.05</c:v>
                </c:pt>
                <c:pt idx="2">
                  <c:v>-476</c:v>
                </c:pt>
                <c:pt idx="3">
                  <c:v>-482</c:v>
                </c:pt>
                <c:pt idx="4">
                  <c:v>-488</c:v>
                </c:pt>
                <c:pt idx="5">
                  <c:v>-470.6</c:v>
                </c:pt>
                <c:pt idx="6">
                  <c:v>-524.6063333333334</c:v>
                </c:pt>
                <c:pt idx="7">
                  <c:v>-578.61266666666677</c:v>
                </c:pt>
                <c:pt idx="8">
                  <c:v>-632.61900000000003</c:v>
                </c:pt>
                <c:pt idx="9">
                  <c:v>-633.07799999999997</c:v>
                </c:pt>
                <c:pt idx="10">
                  <c:v>-633.07799999999997</c:v>
                </c:pt>
                <c:pt idx="11">
                  <c:v>-633.07799999999997</c:v>
                </c:pt>
                <c:pt idx="12">
                  <c:v>-633.07799999999997</c:v>
                </c:pt>
                <c:pt idx="13">
                  <c:v>-633.07799999999997</c:v>
                </c:pt>
                <c:pt idx="14">
                  <c:v>-633.07799999999997</c:v>
                </c:pt>
                <c:pt idx="15">
                  <c:v>-633.07799999999997</c:v>
                </c:pt>
                <c:pt idx="16">
                  <c:v>-633.07799999999997</c:v>
                </c:pt>
                <c:pt idx="17">
                  <c:v>-633.07799999999997</c:v>
                </c:pt>
                <c:pt idx="18">
                  <c:v>-648.35299999999995</c:v>
                </c:pt>
                <c:pt idx="19">
                  <c:v>-657.101</c:v>
                </c:pt>
                <c:pt idx="20">
                  <c:v>-692.096</c:v>
                </c:pt>
                <c:pt idx="21">
                  <c:v>-735.83799999999997</c:v>
                </c:pt>
                <c:pt idx="22">
                  <c:v>-775.20600000000002</c:v>
                </c:pt>
                <c:pt idx="23">
                  <c:v>-823.32399999999996</c:v>
                </c:pt>
                <c:pt idx="24">
                  <c:v>-875.81500000000005</c:v>
                </c:pt>
                <c:pt idx="25">
                  <c:v>-932.68</c:v>
                </c:pt>
                <c:pt idx="26">
                  <c:v>-993.92</c:v>
                </c:pt>
                <c:pt idx="27">
                  <c:v>-1059.5340000000001</c:v>
                </c:pt>
                <c:pt idx="28">
                  <c:v>-1125.1479999999999</c:v>
                </c:pt>
                <c:pt idx="29">
                  <c:v>-1160.143</c:v>
                </c:pt>
                <c:pt idx="30">
                  <c:v>-1195.1369999999999</c:v>
                </c:pt>
                <c:pt idx="31">
                  <c:v>-1230.1310000000001</c:v>
                </c:pt>
                <c:pt idx="32">
                  <c:v>-1265.125</c:v>
                </c:pt>
                <c:pt idx="33">
                  <c:v>-1300.1189999999999</c:v>
                </c:pt>
                <c:pt idx="34">
                  <c:v>-1335.114</c:v>
                </c:pt>
                <c:pt idx="35">
                  <c:v>-1378.856</c:v>
                </c:pt>
                <c:pt idx="36">
                  <c:v>-1422.5989999999999</c:v>
                </c:pt>
                <c:pt idx="37">
                  <c:v>-1466.3420000000001</c:v>
                </c:pt>
                <c:pt idx="38">
                  <c:v>-1510.085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6C4-4D67-8C2D-4CF4BA659E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13268448"/>
        <c:axId val="913331760"/>
      </c:lineChart>
      <c:catAx>
        <c:axId val="913268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3331760"/>
        <c:crosses val="autoZero"/>
        <c:auto val="1"/>
        <c:lblAlgn val="ctr"/>
        <c:lblOffset val="100"/>
        <c:noMultiLvlLbl val="0"/>
      </c:catAx>
      <c:valAx>
        <c:axId val="913331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y-AM" sz="900" b="0" i="0" baseline="0">
                    <a:effectLst/>
                  </a:rPr>
                  <a:t>Գգ </a:t>
                </a:r>
                <a:r>
                  <a:rPr lang="en-US" sz="900" b="0" i="0" baseline="0">
                    <a:effectLst/>
                  </a:rPr>
                  <a:t>CO2 </a:t>
                </a:r>
                <a:r>
                  <a:rPr lang="hy-AM" sz="900" b="0" i="0" baseline="0">
                    <a:effectLst/>
                  </a:rPr>
                  <a:t>համարժեք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3268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C13CFB-1AA9-4398-9C8A-FABF126DB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10034</Words>
  <Characters>57197</Characters>
  <Application>Microsoft Office Word</Application>
  <DocSecurity>0</DocSecurity>
  <Lines>476</Lines>
  <Paragraphs>134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https://mul2-mnp.gov.am/tasks/322879/oneclick/Voroshman havelvac.docx?token=3a92dfc6453455a2dcee5a9f49499e69</cp:keywords>
  <dc:description/>
  <cp:lastModifiedBy/>
  <cp:revision>1</cp:revision>
  <dcterms:created xsi:type="dcterms:W3CDTF">2023-01-23T14:50:00Z</dcterms:created>
  <dcterms:modified xsi:type="dcterms:W3CDTF">2023-01-25T11:03:00Z</dcterms:modified>
</cp:coreProperties>
</file>