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Look w:val="00A0" w:firstRow="1" w:lastRow="0" w:firstColumn="1" w:lastColumn="0" w:noHBand="0" w:noVBand="0"/>
      </w:tblPr>
      <w:tblGrid>
        <w:gridCol w:w="10598"/>
      </w:tblGrid>
      <w:tr w:rsidR="00395DD3" w:rsidRPr="00043233" w:rsidTr="00395DD3">
        <w:trPr>
          <w:trHeight w:val="14459"/>
        </w:trPr>
        <w:tc>
          <w:tcPr>
            <w:tcW w:w="10598" w:type="dxa"/>
            <w:vAlign w:val="center"/>
          </w:tcPr>
          <w:p w:rsidR="00395DD3" w:rsidRPr="00EE5A44" w:rsidRDefault="00395DD3" w:rsidP="008205C4">
            <w:pPr>
              <w:spacing w:after="0" w:line="360" w:lineRule="auto"/>
              <w:ind w:left="1730" w:right="1054"/>
              <w:jc w:val="center"/>
              <w:rPr>
                <w:rFonts w:ascii="GHEA Grapalat" w:hAnsi="GHEA Grapalat"/>
                <w:sz w:val="24"/>
                <w:szCs w:val="24"/>
              </w:rPr>
            </w:pPr>
            <w:bookmarkStart w:id="0" w:name="_GoBack"/>
            <w:bookmarkEnd w:id="0"/>
            <w:r w:rsidRPr="00EE5A44">
              <w:rPr>
                <w:rFonts w:ascii="GHEA Grapalat" w:hAnsi="GHEA Grapalat"/>
                <w:sz w:val="24"/>
                <w:szCs w:val="24"/>
              </w:rPr>
              <w:t>ՀԻՄՆԱՎՈՐՈՒՄ</w:t>
            </w:r>
          </w:p>
          <w:p w:rsidR="00395DD3" w:rsidRDefault="00395DD3" w:rsidP="008205C4">
            <w:pPr>
              <w:tabs>
                <w:tab w:val="left" w:pos="8100"/>
              </w:tabs>
              <w:spacing w:after="0" w:line="240" w:lineRule="auto"/>
              <w:ind w:left="1730" w:right="105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E5A44">
              <w:rPr>
                <w:rFonts w:ascii="GHEA Grapalat" w:hAnsi="GHEA Grapalat"/>
                <w:sz w:val="24"/>
                <w:szCs w:val="24"/>
              </w:rPr>
              <w:t>«ՀԱՅԱՍՏԱՆԻ ՀԱՆՐԱՊԵՏՈՒԹՅԱՆ ՖԻՆԱՆՍՆԵՐԻ ԵՎ ԷԿՈՆՈՄԻԿԱՅԻ ՆԱԽԱՐԱՐԻ 2006 ԹՎԱԿԱՆԻ ՆՈՅԵՄԲԵՐԻ 30-Ի ԹԻՎ 1110-Ն ՀՐԱՄԱՆՈՒՄ ՓՈՓՈԽՈՒԹՅՈՒՆ ԿԱՏԱՐԵԼՈՒ ՄԱՍԻՆ» ՀՀ ՖԻՆԱՆՍՆԵՐԻ ՆԱԽԱՐԱՐԻ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ՀՐԱՄԱՆԻ</w:t>
            </w:r>
            <w:r w:rsidRPr="00EE5A44">
              <w:rPr>
                <w:rFonts w:ascii="GHEA Grapalat" w:hAnsi="GHEA Grapalat"/>
                <w:sz w:val="24"/>
                <w:szCs w:val="24"/>
              </w:rPr>
              <w:t xml:space="preserve"> ՆԱԽԱԳԾԻ </w:t>
            </w:r>
            <w:r>
              <w:rPr>
                <w:rFonts w:ascii="GHEA Grapalat" w:hAnsi="GHEA Grapalat"/>
                <w:sz w:val="24"/>
                <w:szCs w:val="24"/>
              </w:rPr>
              <w:t xml:space="preserve">(ԱՅՍՈՒՀԵՏ՝ ՆԱԽԱԳԻԾ) </w:t>
            </w:r>
            <w:r w:rsidRPr="00EE5A44">
              <w:rPr>
                <w:rFonts w:ascii="GHEA Grapalat" w:hAnsi="GHEA Grapalat"/>
                <w:sz w:val="24"/>
                <w:szCs w:val="24"/>
              </w:rPr>
              <w:t>ՎԵՐԱԲԵՐՅԱԼ</w:t>
            </w:r>
          </w:p>
          <w:p w:rsidR="00395DD3" w:rsidRPr="00EE5A44" w:rsidRDefault="00395DD3" w:rsidP="008205C4">
            <w:pPr>
              <w:tabs>
                <w:tab w:val="left" w:pos="8100"/>
              </w:tabs>
              <w:spacing w:after="0" w:line="360" w:lineRule="auto"/>
              <w:ind w:left="1730" w:right="105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95DD3" w:rsidRPr="000903A7" w:rsidRDefault="00395DD3" w:rsidP="008205C4">
            <w:pPr>
              <w:numPr>
                <w:ilvl w:val="0"/>
                <w:numId w:val="4"/>
              </w:numPr>
              <w:spacing w:after="0" w:line="360" w:lineRule="auto"/>
              <w:ind w:left="0" w:firstLine="116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Ի</w:t>
            </w:r>
            <w:r w:rsidRPr="000903A7">
              <w:rPr>
                <w:rFonts w:ascii="GHEA Grapalat" w:hAnsi="GHEA Grapalat"/>
                <w:b/>
                <w:sz w:val="24"/>
                <w:szCs w:val="24"/>
              </w:rPr>
              <w:t>րավական ակտ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ով</w:t>
            </w:r>
            <w:r w:rsidRPr="000903A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կ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արգավորման</w:t>
            </w:r>
            <w:r w:rsidRPr="00B3383A"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ենթակա</w:t>
            </w:r>
            <w:r w:rsidRPr="00B3383A"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խնդիրը</w:t>
            </w:r>
          </w:p>
          <w:p w:rsidR="00395DD3" w:rsidRDefault="00395DD3" w:rsidP="008205C4">
            <w:pPr>
              <w:tabs>
                <w:tab w:val="left" w:pos="0"/>
              </w:tabs>
              <w:spacing w:after="0" w:line="360" w:lineRule="auto"/>
              <w:ind w:right="-102" w:firstLine="465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 w:rsidRPr="00EE5A44">
              <w:rPr>
                <w:rFonts w:ascii="GHEA Grapalat" w:hAnsi="GHEA Grapalat"/>
                <w:sz w:val="24"/>
                <w:szCs w:val="24"/>
              </w:rPr>
              <w:t>ՀՀ վարչապետի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02.11.2021թ. N02/10.3/37766-2021 հանձ</w:t>
            </w:r>
            <w:r w:rsidRPr="00EE5A44">
              <w:rPr>
                <w:rFonts w:ascii="GHEA Grapalat" w:hAnsi="GHEA Grapalat"/>
                <w:sz w:val="24"/>
                <w:szCs w:val="24"/>
              </w:rPr>
              <w:softHyphen/>
              <w:t>նա</w:t>
            </w:r>
            <w:r w:rsidRPr="00EE5A44">
              <w:rPr>
                <w:rFonts w:ascii="GHEA Grapalat" w:hAnsi="GHEA Grapalat"/>
                <w:sz w:val="24"/>
                <w:szCs w:val="24"/>
              </w:rPr>
              <w:softHyphen/>
              <w:t>րա</w:t>
            </w:r>
            <w:r w:rsidRPr="00EE5A44">
              <w:rPr>
                <w:rFonts w:ascii="GHEA Grapalat" w:hAnsi="GHEA Grapalat"/>
                <w:sz w:val="24"/>
                <w:szCs w:val="24"/>
              </w:rPr>
              <w:softHyphen/>
              <w:t xml:space="preserve">րականի </w:t>
            </w:r>
            <w:r>
              <w:rPr>
                <w:rFonts w:ascii="GHEA Grapalat" w:hAnsi="GHEA Grapalat"/>
                <w:sz w:val="24"/>
                <w:szCs w:val="24"/>
              </w:rPr>
              <w:t>կատարման շրջա</w:t>
            </w:r>
            <w:r>
              <w:rPr>
                <w:rFonts w:ascii="GHEA Grapalat" w:hAnsi="GHEA Grapalat"/>
                <w:sz w:val="24"/>
                <w:szCs w:val="24"/>
              </w:rPr>
              <w:softHyphen/>
              <w:t xml:space="preserve">նակներում՝ </w:t>
            </w:r>
            <w:r w:rsidRPr="00EE5A44">
              <w:rPr>
                <w:rFonts w:ascii="GHEA Grapalat" w:hAnsi="GHEA Grapalat"/>
                <w:sz w:val="24"/>
                <w:szCs w:val="24"/>
              </w:rPr>
              <w:t xml:space="preserve">փոփոխություններ </w:t>
            </w:r>
            <w:r>
              <w:rPr>
                <w:rFonts w:ascii="GHEA Grapalat" w:hAnsi="GHEA Grapalat"/>
                <w:sz w:val="24"/>
                <w:szCs w:val="24"/>
              </w:rPr>
              <w:t>ու</w:t>
            </w:r>
            <w:r w:rsidRPr="00EE5A44">
              <w:rPr>
                <w:rFonts w:ascii="GHEA Grapalat" w:hAnsi="GHEA Grapalat"/>
                <w:sz w:val="24"/>
                <w:szCs w:val="24"/>
              </w:rPr>
              <w:t xml:space="preserve"> լրացումներ են կատարվել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ՀՀ կառավարության 2006թ. հունիսի 22-ի 50 տոկոսից ավելի պետության սեփակա</w:t>
            </w:r>
            <w:r w:rsidRPr="00EE5A44">
              <w:rPr>
                <w:rFonts w:ascii="GHEA Grapalat" w:hAnsi="GHEA Grapalat"/>
                <w:sz w:val="24"/>
                <w:szCs w:val="24"/>
              </w:rPr>
              <w:softHyphen/>
              <w:t>նու</w:t>
            </w:r>
            <w:r w:rsidRPr="00EE5A44">
              <w:rPr>
                <w:rFonts w:ascii="GHEA Grapalat" w:hAnsi="GHEA Grapalat"/>
                <w:sz w:val="24"/>
                <w:szCs w:val="24"/>
              </w:rPr>
              <w:softHyphen/>
              <w:t>թյուն հանդիսացող բաժնե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մաս ունե</w:t>
            </w:r>
            <w:r w:rsidR="00043233">
              <w:rPr>
                <w:rFonts w:ascii="GHEA Grapalat" w:hAnsi="GHEA Grapalat"/>
                <w:sz w:val="24"/>
                <w:szCs w:val="24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ցող ընկե</w:t>
            </w:r>
            <w:r w:rsidRPr="00EE5A44">
              <w:rPr>
                <w:rFonts w:ascii="GHEA Grapalat" w:hAnsi="GHEA Grapalat"/>
                <w:sz w:val="24"/>
                <w:szCs w:val="24"/>
              </w:rPr>
              <w:softHyphen/>
              <w:t>րությունների կողմից իրականացվող որոշ ծախ</w:t>
            </w:r>
            <w:r w:rsidRPr="00EE5A44">
              <w:rPr>
                <w:rFonts w:ascii="GHEA Grapalat" w:hAnsi="GHEA Grapalat"/>
                <w:sz w:val="24"/>
                <w:szCs w:val="24"/>
              </w:rPr>
              <w:softHyphen/>
              <w:t>սերի առավե</w:t>
            </w:r>
            <w:r w:rsidRPr="00EE5A44">
              <w:rPr>
                <w:rFonts w:ascii="GHEA Grapalat" w:hAnsi="GHEA Grapalat"/>
                <w:sz w:val="24"/>
                <w:szCs w:val="24"/>
              </w:rPr>
              <w:softHyphen/>
              <w:t>լագույն թույլա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տրելի սահ</w:t>
            </w:r>
            <w:r w:rsidR="00043233">
              <w:rPr>
                <w:rFonts w:ascii="GHEA Grapalat" w:hAnsi="GHEA Grapalat"/>
                <w:sz w:val="24"/>
                <w:szCs w:val="24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մա</w:t>
            </w:r>
            <w:r w:rsidRPr="00EE5A44">
              <w:rPr>
                <w:rFonts w:ascii="GHEA Grapalat" w:hAnsi="GHEA Grapalat"/>
                <w:sz w:val="24"/>
                <w:szCs w:val="24"/>
              </w:rPr>
              <w:softHyphen/>
              <w:t>նաչափերը սահմանելու մասին N1238-Ն որոշման (այսու</w:t>
            </w:r>
            <w:r w:rsidRPr="00EE5A44">
              <w:rPr>
                <w:rFonts w:ascii="GHEA Grapalat" w:hAnsi="GHEA Grapalat"/>
                <w:sz w:val="24"/>
                <w:szCs w:val="24"/>
              </w:rPr>
              <w:softHyphen/>
              <w:t>հետ՝ Որոշում)</w:t>
            </w:r>
            <w:r>
              <w:rPr>
                <w:rFonts w:ascii="GHEA Grapalat" w:hAnsi="GHEA Grapalat"/>
                <w:sz w:val="24"/>
                <w:szCs w:val="24"/>
              </w:rPr>
              <w:t xml:space="preserve"> մեջ և ընդուն</w:t>
            </w:r>
            <w:r>
              <w:rPr>
                <w:rFonts w:ascii="GHEA Grapalat" w:hAnsi="GHEA Grapalat"/>
                <w:sz w:val="24"/>
                <w:szCs w:val="24"/>
              </w:rPr>
              <w:softHyphen/>
              <w:t xml:space="preserve">վել է ՀՀ կառավարության </w:t>
            </w:r>
            <w:r w:rsidRPr="00EE5A44">
              <w:rPr>
                <w:rFonts w:ascii="GHEA Grapalat" w:hAnsi="GHEA Grapalat"/>
                <w:sz w:val="24"/>
                <w:szCs w:val="24"/>
              </w:rPr>
              <w:t>2022թ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  <w:r w:rsidRPr="00EE5A44">
              <w:rPr>
                <w:rFonts w:ascii="GHEA Grapalat" w:hAnsi="GHEA Grapalat"/>
                <w:sz w:val="24"/>
                <w:szCs w:val="24"/>
              </w:rPr>
              <w:t xml:space="preserve"> օգոստոսի 4</w:t>
            </w:r>
            <w:r>
              <w:rPr>
                <w:rFonts w:ascii="GHEA Grapalat" w:hAnsi="GHEA Grapalat"/>
                <w:sz w:val="24"/>
                <w:szCs w:val="24"/>
              </w:rPr>
              <w:t xml:space="preserve">-ի </w:t>
            </w:r>
            <w:r w:rsidRPr="00EE5A44">
              <w:rPr>
                <w:rFonts w:ascii="GHEA Grapalat" w:hAnsi="GHEA Grapalat"/>
                <w:sz w:val="24"/>
                <w:szCs w:val="24"/>
              </w:rPr>
              <w:t></w:t>
            </w:r>
            <w:r>
              <w:rPr>
                <w:rFonts w:ascii="GHEA Grapalat" w:hAnsi="GHEA Grapalat"/>
                <w:sz w:val="24"/>
                <w:szCs w:val="24"/>
              </w:rPr>
              <w:t>Հ</w:t>
            </w:r>
            <w:r w:rsidRPr="00EE5A44">
              <w:rPr>
                <w:rFonts w:ascii="GHEA Grapalat" w:hAnsi="GHEA Grapalat"/>
                <w:sz w:val="24"/>
                <w:szCs w:val="24"/>
              </w:rPr>
              <w:t xml:space="preserve">այաստանի </w:t>
            </w:r>
            <w:r>
              <w:rPr>
                <w:rFonts w:ascii="GHEA Grapalat" w:hAnsi="GHEA Grapalat"/>
                <w:sz w:val="24"/>
                <w:szCs w:val="24"/>
              </w:rPr>
              <w:t>Հ</w:t>
            </w:r>
            <w:r w:rsidRPr="00EE5A44">
              <w:rPr>
                <w:rFonts w:ascii="GHEA Grapalat" w:hAnsi="GHEA Grapalat"/>
                <w:sz w:val="24"/>
                <w:szCs w:val="24"/>
              </w:rPr>
              <w:t>անրապետության կառավա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րու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թյան 2006 թվականի հունիսի 22-ի N1238-</w:t>
            </w:r>
            <w:r>
              <w:rPr>
                <w:rFonts w:ascii="GHEA Grapalat" w:hAnsi="GHEA Grapalat"/>
                <w:sz w:val="24"/>
                <w:szCs w:val="24"/>
              </w:rPr>
              <w:t>Ն</w:t>
            </w:r>
            <w:r w:rsidRPr="00EE5A44">
              <w:rPr>
                <w:rFonts w:ascii="GHEA Grapalat" w:hAnsi="GHEA Grapalat"/>
                <w:sz w:val="24"/>
                <w:szCs w:val="24"/>
              </w:rPr>
              <w:t xml:space="preserve"> որոշման մեջ փոփոխություններ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EE5A44">
              <w:rPr>
                <w:rFonts w:ascii="GHEA Grapalat" w:hAnsi="GHEA Grapalat"/>
                <w:sz w:val="24"/>
                <w:szCs w:val="24"/>
              </w:rPr>
              <w:t xml:space="preserve"> լրացումներ կատարելու մասին N1222-Ն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որոշումը։</w:t>
            </w:r>
          </w:p>
          <w:p w:rsidR="00395DD3" w:rsidRDefault="00395DD3" w:rsidP="008205C4">
            <w:pPr>
              <w:tabs>
                <w:tab w:val="left" w:pos="0"/>
              </w:tabs>
              <w:spacing w:after="0" w:line="360" w:lineRule="auto"/>
              <w:ind w:right="-102" w:firstLine="46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Այդ կապակցությամբ, հարկ է նշել, </w:t>
            </w:r>
            <w:r>
              <w:rPr>
                <w:rFonts w:ascii="GHEA Grapalat" w:hAnsi="GHEA Grapalat"/>
                <w:sz w:val="24"/>
                <w:szCs w:val="24"/>
              </w:rPr>
              <w:t>որ</w:t>
            </w:r>
            <w:r w:rsidRPr="00EC58F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Որոշ</w:t>
            </w:r>
            <w:r w:rsidRPr="004938D2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sz w:val="24"/>
                <w:szCs w:val="24"/>
              </w:rPr>
              <w:t>ան</w:t>
            </w:r>
            <w:r w:rsidRPr="004938D2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մեջ փոփոխություն</w:t>
            </w:r>
            <w:r w:rsidRPr="004938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ներ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4938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լրացումներ</w:t>
            </w:r>
            <w:r w:rsidRPr="004938D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4938D2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կատա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938D2">
              <w:rPr>
                <w:rFonts w:ascii="GHEA Grapalat" w:hAnsi="GHEA Grapalat"/>
                <w:sz w:val="24"/>
                <w:szCs w:val="24"/>
                <w:lang w:val="hy-AM"/>
              </w:rPr>
              <w:t>րելու</w:t>
            </w:r>
            <w:r w:rsidRPr="0040277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938D2">
              <w:rPr>
                <w:rFonts w:ascii="GHEA Grapalat" w:hAnsi="GHEA Grapalat"/>
                <w:sz w:val="24"/>
                <w:szCs w:val="24"/>
                <w:lang w:val="hy-AM"/>
              </w:rPr>
              <w:t>անհրաժեշ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938D2">
              <w:rPr>
                <w:rFonts w:ascii="GHEA Grapalat" w:hAnsi="GHEA Grapalat"/>
                <w:sz w:val="24"/>
                <w:szCs w:val="24"/>
                <w:lang w:val="hy-AM"/>
              </w:rPr>
              <w:t>տություն</w:t>
            </w:r>
            <w:r>
              <w:rPr>
                <w:rFonts w:ascii="GHEA Grapalat" w:hAnsi="GHEA Grapalat"/>
                <w:sz w:val="24"/>
                <w:szCs w:val="24"/>
              </w:rPr>
              <w:t>ը</w:t>
            </w:r>
            <w:r w:rsidRPr="00DA10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EC58FC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ըստ</w:t>
            </w:r>
            <w:r w:rsidRPr="00EC58F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այդմ</w:t>
            </w:r>
            <w:r w:rsidRPr="00EC58FC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ՀՀ</w:t>
            </w:r>
            <w:r w:rsidRPr="00EC58F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EC58F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>2022</w:t>
            </w:r>
            <w:r w:rsidRPr="00EE5A44">
              <w:rPr>
                <w:rFonts w:ascii="GHEA Grapalat" w:hAnsi="GHEA Grapalat"/>
                <w:sz w:val="24"/>
                <w:szCs w:val="24"/>
              </w:rPr>
              <w:t>թ</w:t>
            </w:r>
            <w:r w:rsidRPr="00FB36C3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օգոստոսի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4-</w:t>
            </w:r>
            <w:r>
              <w:rPr>
                <w:rFonts w:ascii="GHEA Grapalat" w:hAnsi="GHEA Grapalat"/>
                <w:sz w:val="24"/>
                <w:szCs w:val="24"/>
              </w:rPr>
              <w:t>ի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N1222-</w:t>
            </w:r>
            <w:r w:rsidRPr="00EE5A44">
              <w:rPr>
                <w:rFonts w:ascii="GHEA Grapalat" w:hAnsi="GHEA Grapalat"/>
                <w:sz w:val="24"/>
                <w:szCs w:val="24"/>
              </w:rPr>
              <w:t>Ն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70644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ընդունումը</w:t>
            </w:r>
            <w:r w:rsidRPr="0040277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պայմանավորված</w:t>
            </w:r>
            <w:r w:rsidRPr="00402776">
              <w:rPr>
                <w:rFonts w:ascii="GHEA Grapalat" w:hAnsi="GHEA Grapalat"/>
                <w:sz w:val="24"/>
                <w:szCs w:val="24"/>
                <w:lang w:val="hy-AM"/>
              </w:rPr>
              <w:t xml:space="preserve"> է</w:t>
            </w:r>
            <w:r>
              <w:rPr>
                <w:rFonts w:ascii="GHEA Grapalat" w:hAnsi="GHEA Grapalat"/>
                <w:sz w:val="24"/>
                <w:szCs w:val="24"/>
              </w:rPr>
              <w:t>ր</w:t>
            </w:r>
            <w:r w:rsidRPr="0040277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այն հանգամանքով, որ </w:t>
            </w:r>
            <w:r w:rsidRPr="004938D2">
              <w:rPr>
                <w:rFonts w:ascii="GHEA Grapalat" w:hAnsi="GHEA Grapalat"/>
                <w:sz w:val="24"/>
                <w:szCs w:val="24"/>
                <w:lang w:val="hy-AM"/>
              </w:rPr>
              <w:t>Հարկային օրենս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938D2">
              <w:rPr>
                <w:rFonts w:ascii="GHEA Grapalat" w:hAnsi="GHEA Grapalat"/>
                <w:sz w:val="24"/>
                <w:szCs w:val="24"/>
                <w:lang w:val="hy-AM"/>
              </w:rPr>
              <w:t xml:space="preserve">գրքի </w:t>
            </w:r>
            <w:r w:rsidRPr="00B038E8">
              <w:rPr>
                <w:rFonts w:ascii="GHEA Grapalat" w:hAnsi="GHEA Grapalat"/>
                <w:sz w:val="24"/>
                <w:szCs w:val="24"/>
                <w:lang w:val="hy-AM"/>
              </w:rPr>
              <w:t xml:space="preserve">(այսուհետ՝ Օրենսգիրք) </w:t>
            </w:r>
            <w:r w:rsidRPr="004938D2">
              <w:rPr>
                <w:rFonts w:ascii="GHEA Grapalat" w:hAnsi="GHEA Grapalat"/>
                <w:sz w:val="24"/>
                <w:szCs w:val="24"/>
                <w:lang w:val="hy-AM"/>
              </w:rPr>
              <w:t>կիրարկ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938D2">
              <w:rPr>
                <w:rFonts w:ascii="GHEA Grapalat" w:hAnsi="GHEA Grapalat"/>
                <w:sz w:val="24"/>
                <w:szCs w:val="24"/>
                <w:lang w:val="hy-AM"/>
              </w:rPr>
              <w:t>մա</w:t>
            </w:r>
            <w:r>
              <w:rPr>
                <w:rFonts w:ascii="GHEA Grapalat" w:hAnsi="GHEA Grapalat"/>
                <w:sz w:val="24"/>
                <w:szCs w:val="24"/>
              </w:rPr>
              <w:t>ն</w:t>
            </w:r>
            <w:r w:rsidRPr="00DC00F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հետ</w:t>
            </w:r>
            <w:r w:rsidRPr="00DC00F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կապված՝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ո</w:t>
            </w:r>
            <w:r w:rsidRPr="00B038E8">
              <w:rPr>
                <w:rFonts w:ascii="GHEA Grapalat" w:hAnsi="GHEA Grapalat"/>
                <w:sz w:val="24"/>
                <w:szCs w:val="24"/>
                <w:lang w:val="hy-AM"/>
              </w:rPr>
              <w:t>ւժը կորց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ր</w:t>
            </w:r>
            <w:r w:rsidRPr="00D976DE">
              <w:rPr>
                <w:rFonts w:ascii="GHEA Grapalat" w:hAnsi="GHEA Grapalat"/>
                <w:sz w:val="24"/>
                <w:szCs w:val="24"/>
                <w:lang w:val="hy-AM"/>
              </w:rPr>
              <w:t xml:space="preserve">ած է ճանաչվել </w:t>
            </w:r>
            <w:r w:rsidRPr="00B038E8">
              <w:rPr>
                <w:rFonts w:ascii="GHEA Grapalat" w:hAnsi="GHEA Grapalat"/>
                <w:sz w:val="24"/>
                <w:szCs w:val="24"/>
                <w:lang w:val="hy-AM"/>
              </w:rPr>
              <w:t>ՀՀ կառա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B038E8">
              <w:rPr>
                <w:rFonts w:ascii="GHEA Grapalat" w:hAnsi="GHEA Grapalat"/>
                <w:sz w:val="24"/>
                <w:szCs w:val="24"/>
                <w:lang w:val="hy-AM"/>
              </w:rPr>
              <w:t>վարու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B038E8">
              <w:rPr>
                <w:rFonts w:ascii="GHEA Grapalat" w:hAnsi="GHEA Grapalat"/>
                <w:sz w:val="24"/>
                <w:szCs w:val="24"/>
                <w:lang w:val="hy-AM"/>
              </w:rPr>
              <w:t>թյան 1998թ. նոյեմբերի 27-ի «Հարկման նպա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B038E8">
              <w:rPr>
                <w:rFonts w:ascii="GHEA Grapalat" w:hAnsi="GHEA Grapalat"/>
                <w:sz w:val="24"/>
                <w:szCs w:val="24"/>
                <w:lang w:val="hy-AM"/>
              </w:rPr>
              <w:t>տակով համախառն եկամտից իրա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B038E8">
              <w:rPr>
                <w:rFonts w:ascii="GHEA Grapalat" w:hAnsi="GHEA Grapalat"/>
                <w:sz w:val="24"/>
                <w:szCs w:val="24"/>
                <w:lang w:val="hy-AM"/>
              </w:rPr>
              <w:t>կա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B038E8">
              <w:rPr>
                <w:rFonts w:ascii="GHEA Grapalat" w:hAnsi="GHEA Grapalat"/>
                <w:sz w:val="24"/>
                <w:szCs w:val="24"/>
                <w:lang w:val="hy-AM"/>
              </w:rPr>
              <w:t>նացվող նվազե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B038E8">
              <w:rPr>
                <w:rFonts w:ascii="GHEA Grapalat" w:hAnsi="GHEA Grapalat"/>
                <w:sz w:val="24"/>
                <w:szCs w:val="24"/>
                <w:lang w:val="hy-AM"/>
              </w:rPr>
              <w:t>ցումների որոշ տեսակների առավելա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B038E8">
              <w:rPr>
                <w:rFonts w:ascii="GHEA Grapalat" w:hAnsi="GHEA Grapalat"/>
                <w:sz w:val="24"/>
                <w:szCs w:val="24"/>
                <w:lang w:val="hy-AM"/>
              </w:rPr>
              <w:t>գույն թույլատրելի չափեր սահմանելու մասին» N753 որոշ</w:t>
            </w:r>
            <w:r w:rsidRPr="00D976DE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Pr="00B038E8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D976DE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։</w:t>
            </w:r>
            <w:r w:rsidRPr="00A2613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Հետևաբար</w:t>
            </w:r>
            <w:r w:rsidRPr="00D976DE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B038E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938D2">
              <w:rPr>
                <w:rFonts w:ascii="GHEA Grapalat" w:hAnsi="GHEA Grapalat"/>
                <w:sz w:val="24"/>
                <w:szCs w:val="24"/>
                <w:lang w:val="hy-AM"/>
              </w:rPr>
              <w:t>անհրաժեշ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938D2">
              <w:rPr>
                <w:rFonts w:ascii="GHEA Grapalat" w:hAnsi="GHEA Grapalat"/>
                <w:sz w:val="24"/>
                <w:szCs w:val="24"/>
                <w:lang w:val="hy-AM"/>
              </w:rPr>
              <w:t>տություն է</w:t>
            </w:r>
            <w:r>
              <w:rPr>
                <w:rFonts w:ascii="GHEA Grapalat" w:hAnsi="GHEA Grapalat"/>
                <w:sz w:val="24"/>
                <w:szCs w:val="24"/>
              </w:rPr>
              <w:t>ր</w:t>
            </w:r>
            <w:r w:rsidRPr="00B038E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976DE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առաջացել </w:t>
            </w:r>
            <w:r w:rsidRPr="00B038E8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Pr="00C338F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մեջ</w:t>
            </w:r>
            <w:r w:rsidRPr="00B038E8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կիրառ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 w:val="24"/>
                <w:szCs w:val="24"/>
              </w:rPr>
              <w:t>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ող հասկացությունները համապատասխանեցնել </w:t>
            </w:r>
            <w:r w:rsidRPr="00B038E8">
              <w:rPr>
                <w:rFonts w:ascii="GHEA Grapalat" w:hAnsi="GHEA Grapalat"/>
                <w:sz w:val="24"/>
                <w:szCs w:val="24"/>
                <w:lang w:val="hy-AM"/>
              </w:rPr>
              <w:t>Օրենսգրքով սահմանված հիմնական հաս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B038E8">
              <w:rPr>
                <w:rFonts w:ascii="GHEA Grapalat" w:hAnsi="GHEA Grapalat"/>
                <w:sz w:val="24"/>
                <w:szCs w:val="24"/>
                <w:lang w:val="hy-AM"/>
              </w:rPr>
              <w:t>կացությունների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400F1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ինչպես նա</w:t>
            </w:r>
            <w:r w:rsidRPr="00400F1F">
              <w:rPr>
                <w:rFonts w:ascii="GHEA Grapalat" w:hAnsi="GHEA Grapalat"/>
                <w:sz w:val="24"/>
                <w:szCs w:val="24"/>
                <w:lang w:val="hy-AM"/>
              </w:rPr>
              <w:t>և 50 տոկո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00F1F">
              <w:rPr>
                <w:rFonts w:ascii="GHEA Grapalat" w:hAnsi="GHEA Grapalat"/>
                <w:sz w:val="24"/>
                <w:szCs w:val="24"/>
                <w:lang w:val="hy-AM"/>
              </w:rPr>
              <w:t>սից ավելի պետության սեփակա</w:t>
            </w:r>
            <w:r w:rsidRPr="00400F1F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</w:t>
            </w:r>
            <w:r w:rsidRPr="00400F1F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 հան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00F1F">
              <w:rPr>
                <w:rFonts w:ascii="GHEA Grapalat" w:hAnsi="GHEA Grapalat"/>
                <w:sz w:val="24"/>
                <w:szCs w:val="24"/>
                <w:lang w:val="hy-AM"/>
              </w:rPr>
              <w:t>դիսա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00F1F">
              <w:rPr>
                <w:rFonts w:ascii="GHEA Grapalat" w:hAnsi="GHEA Grapalat"/>
                <w:sz w:val="24"/>
                <w:szCs w:val="24"/>
                <w:lang w:val="hy-AM"/>
              </w:rPr>
              <w:t>ցող բաժնեմաս ունեցող ընկե</w:t>
            </w:r>
            <w:r w:rsidRPr="00400F1F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րությունների կող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00F1F">
              <w:rPr>
                <w:rFonts w:ascii="GHEA Grapalat" w:hAnsi="GHEA Grapalat"/>
                <w:sz w:val="24"/>
                <w:szCs w:val="24"/>
                <w:lang w:val="hy-AM"/>
              </w:rPr>
              <w:t>մից իրականացվող որոշ ծախսերի առա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00F1F">
              <w:rPr>
                <w:rFonts w:ascii="GHEA Grapalat" w:hAnsi="GHEA Grapalat"/>
                <w:sz w:val="24"/>
                <w:szCs w:val="24"/>
                <w:lang w:val="hy-AM"/>
              </w:rPr>
              <w:t>վելա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00F1F">
              <w:rPr>
                <w:rFonts w:ascii="GHEA Grapalat" w:hAnsi="GHEA Grapalat"/>
                <w:sz w:val="24"/>
                <w:szCs w:val="24"/>
                <w:lang w:val="hy-AM"/>
              </w:rPr>
              <w:t>գույն թույլատրելի սահմա</w:t>
            </w:r>
            <w:r w:rsidRPr="00400F1F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նաչափեր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ը համապատասխանեցնել</w:t>
            </w:r>
            <w:r w:rsidRPr="00400F1F">
              <w:rPr>
                <w:rFonts w:ascii="GHEA Grapalat" w:hAnsi="GHEA Grapalat"/>
                <w:sz w:val="24"/>
                <w:szCs w:val="24"/>
                <w:lang w:val="hy-AM"/>
              </w:rPr>
              <w:t xml:space="preserve"> Օրենսգրքով սահմանված սահ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00F1F">
              <w:rPr>
                <w:rFonts w:ascii="GHEA Grapalat" w:hAnsi="GHEA Grapalat"/>
                <w:sz w:val="24"/>
                <w:szCs w:val="24"/>
                <w:lang w:val="hy-AM"/>
              </w:rPr>
              <w:t>մանա</w:t>
            </w:r>
            <w:r w:rsidR="00DB4F9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00F1F">
              <w:rPr>
                <w:rFonts w:ascii="GHEA Grapalat" w:hAnsi="GHEA Grapalat"/>
                <w:sz w:val="24"/>
                <w:szCs w:val="24"/>
                <w:lang w:val="hy-AM"/>
              </w:rPr>
              <w:t>չափերին:</w:t>
            </w:r>
          </w:p>
          <w:p w:rsidR="00395DD3" w:rsidRDefault="00395DD3" w:rsidP="008205C4">
            <w:pPr>
              <w:tabs>
                <w:tab w:val="left" w:pos="0"/>
              </w:tabs>
              <w:spacing w:after="0" w:line="360" w:lineRule="auto"/>
              <w:ind w:right="-102" w:firstLine="465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Հետևաբար, վերոհիշյալով պայմանավորված, անհրաժեշ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տություն է առա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ջացել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փոփո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  <w:t>խու</w:t>
            </w:r>
            <w:r w:rsidR="00DB4F9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թյուն կատարել նաև ՀՀ ֆինանսների և էկոնոմի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  <w:t>կայի նախա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  <w:t>րարի 2006թ. նոյեմ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  <w:t>բերի 30-ի 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50 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lastRenderedPageBreak/>
              <w:t>տոկո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softHyphen/>
              <w:t>սից ավելի պետու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softHyphen/>
              <w:t>թյան սեփականություն հանդիսացող բաժ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softHyphen/>
              <w:t>նեմաս ունե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softHyphen/>
              <w:t>ցող ընկերու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softHyphen/>
              <w:t>թյուն</w:t>
            </w:r>
            <w:r w:rsidR="00DB4F9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ների շահութաբաժնի հաշվարկման հաշվարկի օրինակելի ձևը հաստատելու մասին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 N1110-Ն հրա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  <w:t>մանում (այսու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  <w:t>հետ՝ Հրաման)՝ դրանով հաս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  <w:t>տատված հավել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  <w:t>վածը շարադրե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  <w:t>լով նոր խմբա</w:t>
            </w:r>
            <w:r w:rsidR="00DB4F9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գրու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  <w:t xml:space="preserve">թյամբ, որպեսզի 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հավելվածի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ձևաչափը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(այսուհետ՝ Ձևաչափ) բովանդակային առու</w:t>
            </w:r>
            <w:r w:rsidR="00F07AB6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մով համապատասխանեցվի 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կառավարության 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>2022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Pr="00FB36C3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օգոստոսի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4-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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Հայաս</w:t>
            </w:r>
            <w:r w:rsidRPr="005559A2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տանի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Հան</w:t>
            </w:r>
            <w:r w:rsidR="00F07AB6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րա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պե</w:t>
            </w:r>
            <w:r w:rsidR="00DB4F9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տության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կառավարու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2006 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թվականի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հունիսի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22-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N1238-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մեջ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փոփո</w:t>
            </w:r>
            <w:r w:rsidR="00F07AB6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խու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լրացումներ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կատարելու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> N1222-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որոշմամբ</w:t>
            </w:r>
            <w:r w:rsidRPr="005559A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փոփոխված</w:t>
            </w:r>
            <w:r w:rsidRPr="005559A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Որոշ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 xml:space="preserve">ման </w:t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դրույթ</w:t>
            </w:r>
            <w:r w:rsidR="00DB4F9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805C51">
              <w:rPr>
                <w:rFonts w:ascii="GHEA Grapalat" w:hAnsi="GHEA Grapalat"/>
                <w:sz w:val="24"/>
                <w:szCs w:val="24"/>
                <w:lang w:val="hy-AM"/>
              </w:rPr>
              <w:t>ներին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:</w:t>
            </w:r>
          </w:p>
          <w:p w:rsidR="00395DD3" w:rsidRDefault="00395DD3" w:rsidP="008205C4">
            <w:pPr>
              <w:tabs>
                <w:tab w:val="left" w:pos="0"/>
              </w:tabs>
              <w:spacing w:after="0" w:line="240" w:lineRule="auto"/>
              <w:ind w:right="-102" w:firstLine="46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95DD3" w:rsidRPr="00F10AE9" w:rsidRDefault="00395DD3" w:rsidP="008205C4">
            <w:pPr>
              <w:numPr>
                <w:ilvl w:val="0"/>
                <w:numId w:val="4"/>
              </w:numPr>
              <w:spacing w:after="0" w:line="360" w:lineRule="auto"/>
              <w:ind w:left="0" w:firstLine="1172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77349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Առկա</w:t>
            </w:r>
            <w:r w:rsidRPr="00B3383A"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  <w:t xml:space="preserve"> </w:t>
            </w:r>
            <w:r w:rsidRPr="0077349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իրավիճակը</w:t>
            </w:r>
          </w:p>
          <w:p w:rsidR="00395DD3" w:rsidRDefault="00395DD3" w:rsidP="008205C4">
            <w:pPr>
              <w:tabs>
                <w:tab w:val="left" w:pos="0"/>
              </w:tabs>
              <w:spacing w:after="0" w:line="360" w:lineRule="auto"/>
              <w:ind w:right="-102" w:firstLine="465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>
              <w:rPr>
                <w:rFonts w:ascii="GHEA Grapalat" w:hAnsi="GHEA Grapalat" w:cs="Sylfaen"/>
                <w:sz w:val="24"/>
                <w:szCs w:val="24"/>
              </w:rPr>
              <w:t>իմք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ընդունելով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Որոշման 10-րդ կետի հանձնարարականը՝ </w:t>
            </w:r>
            <w:r w:rsidRPr="004E473C">
              <w:rPr>
                <w:rFonts w:ascii="GHEA Grapalat" w:hAnsi="GHEA Grapalat"/>
                <w:sz w:val="24"/>
                <w:szCs w:val="24"/>
                <w:lang w:val="af-ZA"/>
              </w:rPr>
              <w:t xml:space="preserve">սահմանել 50 տոկոսից ավելի պետության սեփականություն հանդիսացող բաժնեմաս ունեցող ընկերությունների 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այսուհետ՝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Ընկերություններ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) </w:t>
            </w:r>
            <w:r w:rsidRPr="004E473C">
              <w:rPr>
                <w:rFonts w:ascii="GHEA Grapalat" w:hAnsi="GHEA Grapalat"/>
                <w:sz w:val="24"/>
                <w:szCs w:val="24"/>
                <w:lang w:val="af-ZA"/>
              </w:rPr>
              <w:t xml:space="preserve">շահութաբաժնի հաշվարկման հաշվարկի օրինակելի ձևը,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դեռևս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2006թ. նոյեմ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  <w:t>բերի 30-ին ընդունվել է Հրա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  <w:t>մանը։ Արդյունքում՝ Հրամանով հաս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  <w:t>տատված հավել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  <w:t xml:space="preserve">վածով </w:t>
            </w:r>
            <w:r w:rsidRPr="004E473C">
              <w:rPr>
                <w:rFonts w:ascii="GHEA Grapalat" w:hAnsi="GHEA Grapalat"/>
                <w:sz w:val="24"/>
                <w:szCs w:val="24"/>
                <w:lang w:val="af-ZA"/>
              </w:rPr>
              <w:t>սահ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4E473C">
              <w:rPr>
                <w:rFonts w:ascii="GHEA Grapalat" w:hAnsi="GHEA Grapalat"/>
                <w:sz w:val="24"/>
                <w:szCs w:val="24"/>
                <w:lang w:val="af-ZA"/>
              </w:rPr>
              <w:t>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վ</w:t>
            </w:r>
            <w:r w:rsidRPr="004E473C">
              <w:rPr>
                <w:rFonts w:ascii="GHEA Grapalat" w:hAnsi="GHEA Grapalat"/>
                <w:sz w:val="24"/>
                <w:szCs w:val="24"/>
                <w:lang w:val="af-ZA"/>
              </w:rPr>
              <w:t>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Ձևաչափը</w:t>
            </w:r>
            <w:r w:rsidRPr="00A2651C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որտեղ</w:t>
            </w:r>
            <w:r w:rsidRPr="00A265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արտացոլվում</w:t>
            </w:r>
            <w:r w:rsidRPr="00A265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են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Ընկերությունների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80507">
              <w:rPr>
                <w:rFonts w:ascii="GHEA Grapalat" w:hAnsi="GHEA Grapalat"/>
                <w:sz w:val="24"/>
                <w:szCs w:val="24"/>
              </w:rPr>
              <w:t>կողմից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80507">
              <w:rPr>
                <w:rFonts w:ascii="GHEA Grapalat" w:hAnsi="GHEA Grapalat"/>
                <w:sz w:val="24"/>
                <w:szCs w:val="24"/>
              </w:rPr>
              <w:t>իրականացվող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80507">
              <w:rPr>
                <w:rFonts w:ascii="GHEA Grapalat" w:hAnsi="GHEA Grapalat"/>
                <w:sz w:val="24"/>
                <w:szCs w:val="24"/>
              </w:rPr>
              <w:t>որոշ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80507">
              <w:rPr>
                <w:rFonts w:ascii="GHEA Grapalat" w:hAnsi="GHEA Grapalat"/>
                <w:sz w:val="24"/>
                <w:szCs w:val="24"/>
              </w:rPr>
              <w:t>ծախ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D80507">
              <w:rPr>
                <w:rFonts w:ascii="GHEA Grapalat" w:hAnsi="GHEA Grapalat"/>
                <w:sz w:val="24"/>
                <w:szCs w:val="24"/>
              </w:rPr>
              <w:t>սերի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80507">
              <w:rPr>
                <w:rFonts w:ascii="GHEA Grapalat" w:hAnsi="GHEA Grapalat"/>
                <w:sz w:val="24"/>
                <w:szCs w:val="24"/>
              </w:rPr>
              <w:t>առավե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D80507">
              <w:rPr>
                <w:rFonts w:ascii="GHEA Grapalat" w:hAnsi="GHEA Grapalat"/>
                <w:sz w:val="24"/>
                <w:szCs w:val="24"/>
              </w:rPr>
              <w:t>լագույն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80507">
              <w:rPr>
                <w:rFonts w:ascii="GHEA Grapalat" w:hAnsi="GHEA Grapalat"/>
                <w:sz w:val="24"/>
                <w:szCs w:val="24"/>
              </w:rPr>
              <w:t>թույլատրելի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80507">
              <w:rPr>
                <w:rFonts w:ascii="GHEA Grapalat" w:hAnsi="GHEA Grapalat"/>
                <w:sz w:val="24"/>
                <w:szCs w:val="24"/>
              </w:rPr>
              <w:t>սահմա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/>
                <w:sz w:val="24"/>
                <w:szCs w:val="24"/>
              </w:rPr>
              <w:t>նաչափերը</w:t>
            </w:r>
            <w:r w:rsidRPr="005E371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ըստ այդմ, ճշգրտվում շահու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թա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բաժնի հաշ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վարկ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ման բազան: Եվ ն</w:t>
            </w:r>
            <w:r w:rsidRPr="000038E2">
              <w:rPr>
                <w:rFonts w:ascii="GHEA Grapalat" w:hAnsi="GHEA Grapalat"/>
                <w:sz w:val="24"/>
                <w:szCs w:val="24"/>
              </w:rPr>
              <w:t>երկայումս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Ը</w:t>
            </w:r>
            <w:r w:rsidRPr="00D80507">
              <w:rPr>
                <w:rFonts w:ascii="GHEA Grapalat" w:hAnsi="GHEA Grapalat"/>
                <w:sz w:val="24"/>
                <w:szCs w:val="24"/>
              </w:rPr>
              <w:t>ն</w:t>
            </w:r>
            <w:r>
              <w:rPr>
                <w:rFonts w:ascii="GHEA Grapalat" w:hAnsi="GHEA Grapalat"/>
                <w:sz w:val="24"/>
                <w:szCs w:val="24"/>
              </w:rPr>
              <w:t>կերությունների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կողմից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ՀՀ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բյուջե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վճար</w:t>
            </w:r>
            <w:r w:rsidRPr="00743EB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/>
                <w:sz w:val="24"/>
                <w:szCs w:val="24"/>
              </w:rPr>
              <w:t>ման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ենթակա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շահութաբաժին</w:t>
            </w:r>
            <w:r w:rsidRPr="00C46E8C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/>
                <w:sz w:val="24"/>
                <w:szCs w:val="24"/>
              </w:rPr>
              <w:t>ների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հաշվարկ</w:t>
            </w:r>
            <w:r w:rsidRPr="000844E4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/>
                <w:sz w:val="24"/>
                <w:szCs w:val="24"/>
              </w:rPr>
              <w:t>ման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գործընթացում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գործածվում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Հրամանով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հաս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  <w:t>տատ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  <w:t xml:space="preserve">ված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Ձևաչափ</w:t>
            </w:r>
            <w:r>
              <w:rPr>
                <w:rFonts w:ascii="GHEA Grapalat" w:hAnsi="GHEA Grapalat"/>
                <w:sz w:val="24"/>
                <w:szCs w:val="24"/>
              </w:rPr>
              <w:t>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։</w:t>
            </w:r>
          </w:p>
          <w:p w:rsidR="00395DD3" w:rsidRPr="00840276" w:rsidRDefault="00395DD3" w:rsidP="008205C4">
            <w:pPr>
              <w:tabs>
                <w:tab w:val="left" w:pos="0"/>
              </w:tabs>
              <w:spacing w:after="0" w:line="240" w:lineRule="auto"/>
              <w:ind w:right="-102" w:firstLine="465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395DD3" w:rsidRPr="005E371A" w:rsidRDefault="00395DD3" w:rsidP="008205C4">
            <w:pPr>
              <w:numPr>
                <w:ilvl w:val="0"/>
                <w:numId w:val="4"/>
              </w:numPr>
              <w:spacing w:after="0" w:line="360" w:lineRule="auto"/>
              <w:ind w:left="0" w:firstLine="1172"/>
              <w:rPr>
                <w:rFonts w:ascii="GHEA Grapalat" w:hAnsi="GHEA Grapalat"/>
                <w:b/>
                <w:sz w:val="24"/>
                <w:szCs w:val="24"/>
              </w:rPr>
            </w:pPr>
            <w:r w:rsidRPr="005E371A">
              <w:rPr>
                <w:rFonts w:ascii="GHEA Grapalat" w:hAnsi="GHEA Grapalat"/>
                <w:b/>
                <w:sz w:val="24"/>
                <w:szCs w:val="24"/>
              </w:rPr>
              <w:t>Կարգավորման նպատակը</w:t>
            </w:r>
          </w:p>
          <w:p w:rsidR="00395DD3" w:rsidRDefault="00395DD3" w:rsidP="008205C4">
            <w:pPr>
              <w:tabs>
                <w:tab w:val="left" w:pos="0"/>
              </w:tabs>
              <w:spacing w:after="0" w:line="360" w:lineRule="auto"/>
              <w:ind w:right="-102" w:firstLine="465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 w:rsidRPr="00EE5A44">
              <w:rPr>
                <w:rFonts w:ascii="GHEA Grapalat" w:hAnsi="GHEA Grapalat"/>
                <w:sz w:val="24"/>
                <w:szCs w:val="24"/>
              </w:rPr>
              <w:t>Նախագծի ընդունման նպատակ</w:t>
            </w:r>
            <w:r>
              <w:rPr>
                <w:rFonts w:ascii="GHEA Grapalat" w:hAnsi="GHEA Grapalat"/>
                <w:sz w:val="24"/>
                <w:szCs w:val="24"/>
              </w:rPr>
              <w:t>ն է Հրամանով հաստատված գործող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Ձևաչափը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բովան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դա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 xml:space="preserve">կային առումով համապատասխանեցնել 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>2022</w:t>
            </w:r>
            <w:r w:rsidRPr="00EE5A44">
              <w:rPr>
                <w:rFonts w:ascii="GHEA Grapalat" w:hAnsi="GHEA Grapalat"/>
                <w:sz w:val="24"/>
                <w:szCs w:val="24"/>
              </w:rPr>
              <w:t>թ</w:t>
            </w:r>
            <w:r w:rsidRPr="00FB36C3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օգոստոսի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4-</w:t>
            </w:r>
            <w:r>
              <w:rPr>
                <w:rFonts w:ascii="GHEA Grapalat" w:hAnsi="GHEA Grapalat"/>
                <w:sz w:val="24"/>
                <w:szCs w:val="24"/>
              </w:rPr>
              <w:t>ի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</w:t>
            </w:r>
            <w:r>
              <w:rPr>
                <w:rFonts w:ascii="GHEA Grapalat" w:hAnsi="GHEA Grapalat"/>
                <w:sz w:val="24"/>
                <w:szCs w:val="24"/>
              </w:rPr>
              <w:t>Հ</w:t>
            </w:r>
            <w:r w:rsidRPr="00EE5A44">
              <w:rPr>
                <w:rFonts w:ascii="GHEA Grapalat" w:hAnsi="GHEA Grapalat"/>
                <w:sz w:val="24"/>
                <w:szCs w:val="24"/>
              </w:rPr>
              <w:t>այաս</w:t>
            </w:r>
            <w:r w:rsidRPr="005559A2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տանի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</w:t>
            </w:r>
            <w:r w:rsidRPr="00EE5A44">
              <w:rPr>
                <w:rFonts w:ascii="GHEA Grapalat" w:hAnsi="GHEA Grapalat"/>
                <w:sz w:val="24"/>
                <w:szCs w:val="24"/>
              </w:rPr>
              <w:t>ան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րապե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տության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կառա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վարության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2006 </w:t>
            </w:r>
            <w:r w:rsidRPr="00EE5A44">
              <w:rPr>
                <w:rFonts w:ascii="GHEA Grapalat" w:hAnsi="GHEA Grapalat"/>
                <w:sz w:val="24"/>
                <w:szCs w:val="24"/>
              </w:rPr>
              <w:t>թվականի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հունիսի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22-</w:t>
            </w:r>
            <w:r w:rsidRPr="00EE5A44">
              <w:rPr>
                <w:rFonts w:ascii="GHEA Grapalat" w:hAnsi="GHEA Grapalat"/>
                <w:sz w:val="24"/>
                <w:szCs w:val="24"/>
              </w:rPr>
              <w:t>ի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N1238-</w:t>
            </w:r>
            <w:r>
              <w:rPr>
                <w:rFonts w:ascii="GHEA Grapalat" w:hAnsi="GHEA Grapalat"/>
                <w:sz w:val="24"/>
                <w:szCs w:val="24"/>
              </w:rPr>
              <w:t>Ն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մեջ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փոփո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խու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թյուններ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լրա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ցումներ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կատարելու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> N1222-</w:t>
            </w:r>
            <w:r w:rsidRPr="00EE5A44">
              <w:rPr>
                <w:rFonts w:ascii="GHEA Grapalat" w:hAnsi="GHEA Grapalat"/>
                <w:sz w:val="24"/>
                <w:szCs w:val="24"/>
              </w:rPr>
              <w:t>Ն</w:t>
            </w:r>
            <w:r w:rsidRPr="0084027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որոշմամբ</w:t>
            </w:r>
            <w:r w:rsidRPr="005559A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փոփոխված</w:t>
            </w:r>
            <w:r w:rsidRPr="005559A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Որոշման </w:t>
            </w:r>
            <w:r>
              <w:rPr>
                <w:rFonts w:ascii="GHEA Grapalat" w:hAnsi="GHEA Grapalat"/>
                <w:sz w:val="24"/>
                <w:szCs w:val="24"/>
              </w:rPr>
              <w:t>դրույթ</w:t>
            </w:r>
            <w:r>
              <w:rPr>
                <w:rFonts w:ascii="GHEA Grapalat" w:hAnsi="GHEA Grapalat"/>
                <w:sz w:val="24"/>
                <w:szCs w:val="24"/>
              </w:rPr>
              <w:softHyphen/>
              <w:t>ներին, ըստ այդմ՝ ՀՀ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բյուջե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վճար</w:t>
            </w:r>
            <w:r w:rsidRPr="00743EB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/>
                <w:sz w:val="24"/>
                <w:szCs w:val="24"/>
              </w:rPr>
              <w:t>ման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ենթակա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շահութաբաժին</w:t>
            </w:r>
            <w:r w:rsidRPr="00C46E8C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/>
                <w:sz w:val="24"/>
                <w:szCs w:val="24"/>
              </w:rPr>
              <w:t>ների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հաշ</w:t>
            </w:r>
            <w:r>
              <w:rPr>
                <w:rFonts w:ascii="GHEA Grapalat" w:hAnsi="GHEA Grapalat"/>
                <w:sz w:val="24"/>
                <w:szCs w:val="24"/>
              </w:rPr>
              <w:softHyphen/>
              <w:t>վարկ</w:t>
            </w:r>
            <w:r w:rsidRPr="000844E4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/>
                <w:sz w:val="24"/>
                <w:szCs w:val="24"/>
              </w:rPr>
              <w:t>ման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գործընթացում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շահու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թա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բաժնի հաշ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վարկ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ման բազայի ճշգրտման համար կիրառելի դարձնե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 xml:space="preserve">լով </w:t>
            </w:r>
            <w:r>
              <w:rPr>
                <w:rFonts w:ascii="GHEA Grapalat" w:hAnsi="GHEA Grapalat"/>
                <w:sz w:val="24"/>
                <w:szCs w:val="24"/>
              </w:rPr>
              <w:t>Ը</w:t>
            </w:r>
            <w:r w:rsidRPr="00400F1F">
              <w:rPr>
                <w:rFonts w:ascii="GHEA Grapalat" w:hAnsi="GHEA Grapalat"/>
                <w:sz w:val="24"/>
                <w:szCs w:val="24"/>
                <w:lang w:val="hy-AM"/>
              </w:rPr>
              <w:t>նկե</w:t>
            </w:r>
            <w:r w:rsidRPr="00400F1F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րությունների կող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00F1F">
              <w:rPr>
                <w:rFonts w:ascii="GHEA Grapalat" w:hAnsi="GHEA Grapalat"/>
                <w:sz w:val="24"/>
                <w:szCs w:val="24"/>
                <w:lang w:val="hy-AM"/>
              </w:rPr>
              <w:t>մից իրականացվող որոշ ծախսերի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400F1F"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փոփոխված առավելագույն թույ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00F1F">
              <w:rPr>
                <w:rFonts w:ascii="GHEA Grapalat" w:hAnsi="GHEA Grapalat"/>
                <w:sz w:val="24"/>
                <w:szCs w:val="24"/>
                <w:lang w:val="hy-AM"/>
              </w:rPr>
              <w:t>լա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00F1F">
              <w:rPr>
                <w:rFonts w:ascii="GHEA Grapalat" w:hAnsi="GHEA Grapalat"/>
                <w:sz w:val="24"/>
                <w:szCs w:val="24"/>
                <w:lang w:val="hy-AM"/>
              </w:rPr>
              <w:t>տրելի սահմանաչափերը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:</w:t>
            </w:r>
          </w:p>
          <w:p w:rsidR="00395DD3" w:rsidRPr="00F10AE9" w:rsidRDefault="00395DD3" w:rsidP="008205C4">
            <w:pPr>
              <w:spacing w:after="0" w:line="240" w:lineRule="auto"/>
              <w:ind w:firstLine="465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95DD3" w:rsidRPr="00F10AE9" w:rsidRDefault="00395DD3" w:rsidP="008205C4">
            <w:pPr>
              <w:numPr>
                <w:ilvl w:val="0"/>
                <w:numId w:val="4"/>
              </w:numPr>
              <w:spacing w:after="0" w:line="360" w:lineRule="auto"/>
              <w:ind w:left="0" w:firstLine="1172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02384B">
              <w:rPr>
                <w:rFonts w:ascii="GHEA Grapalat" w:hAnsi="GHEA Grapalat"/>
                <w:b/>
                <w:sz w:val="24"/>
                <w:szCs w:val="24"/>
              </w:rPr>
              <w:t>Իրավական</w:t>
            </w:r>
            <w:r w:rsidRPr="00F10AE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02384B">
              <w:rPr>
                <w:rFonts w:ascii="GHEA Grapalat" w:hAnsi="GHEA Grapalat"/>
                <w:b/>
                <w:sz w:val="24"/>
                <w:szCs w:val="24"/>
              </w:rPr>
              <w:t>ակտի</w:t>
            </w:r>
            <w:r w:rsidRPr="00F10AE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02384B">
              <w:rPr>
                <w:rFonts w:ascii="GHEA Grapalat" w:hAnsi="GHEA Grapalat"/>
                <w:b/>
                <w:sz w:val="24"/>
                <w:szCs w:val="24"/>
              </w:rPr>
              <w:t>կիրառման</w:t>
            </w:r>
            <w:r w:rsidRPr="00F10AE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02384B">
              <w:rPr>
                <w:rFonts w:ascii="GHEA Grapalat" w:hAnsi="GHEA Grapalat"/>
                <w:b/>
                <w:sz w:val="24"/>
                <w:szCs w:val="24"/>
              </w:rPr>
              <w:t>դեպքում</w:t>
            </w:r>
            <w:r w:rsidRPr="00F10AE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02384B"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r w:rsidRPr="00F10AE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02384B">
              <w:rPr>
                <w:rFonts w:ascii="GHEA Grapalat" w:hAnsi="GHEA Grapalat"/>
                <w:b/>
                <w:sz w:val="24"/>
                <w:szCs w:val="24"/>
              </w:rPr>
              <w:t>արդյունքները</w:t>
            </w:r>
          </w:p>
          <w:p w:rsidR="00395DD3" w:rsidRPr="009F4403" w:rsidRDefault="00395DD3" w:rsidP="008205C4">
            <w:pPr>
              <w:spacing w:after="0" w:line="360" w:lineRule="auto"/>
              <w:ind w:firstLine="46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EE5A44">
              <w:rPr>
                <w:rFonts w:ascii="GHEA Grapalat" w:hAnsi="GHEA Grapalat"/>
                <w:sz w:val="24"/>
                <w:szCs w:val="24"/>
              </w:rPr>
              <w:t>ՀՀ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ֆի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նանս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ների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նախարարու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թյան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հսկողա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կան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գոր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ծառույթ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ների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անխաթար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իրակա</w:t>
            </w:r>
            <w:r w:rsidRPr="00902052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նաց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ման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շարունակականություն՝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պետության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սեփականություն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հանդիսա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ցող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բաժնեմաս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ունեցող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առև</w:t>
            </w:r>
            <w:r w:rsidRPr="001A2445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տրային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կազմակեր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պություններում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զուտ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շահույթին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ավելացում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ների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EE5A44">
              <w:rPr>
                <w:rFonts w:ascii="GHEA Grapalat" w:hAnsi="GHEA Grapalat"/>
                <w:sz w:val="24"/>
                <w:szCs w:val="24"/>
              </w:rPr>
              <w:t>ըստ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այդմ՝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Ընկե</w:t>
            </w:r>
            <w:r w:rsidRPr="001A2445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/>
                <w:sz w:val="24"/>
                <w:szCs w:val="24"/>
              </w:rPr>
              <w:t>րություններ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ի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կողմից</w:t>
            </w:r>
            <w:r w:rsidRPr="00D805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ՀՀ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պետա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կան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բյուջե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վճարման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ենթակա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տարեկան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շահութա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բա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ժին</w:t>
            </w:r>
            <w:r w:rsidRPr="001A2445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ների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հաշ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վարկման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բազայի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ճշգրտման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և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բաժ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նեմասից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ստացվող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շահութա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բա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ժինների՝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ՀՀ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բյուջե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վճարման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գործընթացների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անընդհատելիության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ապահով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EE5A44">
              <w:rPr>
                <w:rFonts w:ascii="GHEA Grapalat" w:hAnsi="GHEA Grapalat"/>
                <w:sz w:val="24"/>
                <w:szCs w:val="24"/>
              </w:rPr>
              <w:t>ման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A44">
              <w:rPr>
                <w:rFonts w:ascii="GHEA Grapalat" w:hAnsi="GHEA Grapalat"/>
                <w:sz w:val="24"/>
                <w:szCs w:val="24"/>
              </w:rPr>
              <w:t>ուղղությամբ</w:t>
            </w:r>
            <w:r w:rsidRPr="00F10AE9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</w:tbl>
    <w:p w:rsidR="00395DD3" w:rsidRPr="00F32556" w:rsidRDefault="00395DD3" w:rsidP="00395DD3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ro-RO"/>
        </w:rPr>
      </w:pPr>
    </w:p>
    <w:p w:rsidR="004641DA" w:rsidRPr="00395DD3" w:rsidRDefault="004641DA" w:rsidP="00395DD3">
      <w:pPr>
        <w:rPr>
          <w:lang w:val="ro-RO"/>
        </w:rPr>
      </w:pPr>
    </w:p>
    <w:sectPr w:rsidR="004641DA" w:rsidRPr="00395DD3" w:rsidSect="00395DD3">
      <w:footerReference w:type="even" r:id="rId8"/>
      <w:pgSz w:w="12240" w:h="15840"/>
      <w:pgMar w:top="1134" w:right="616" w:bottom="426" w:left="1134" w:header="720" w:footer="1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756" w:rsidRDefault="00657756" w:rsidP="003647F8">
      <w:pPr>
        <w:spacing w:after="0" w:line="240" w:lineRule="auto"/>
      </w:pPr>
      <w:r>
        <w:separator/>
      </w:r>
    </w:p>
  </w:endnote>
  <w:endnote w:type="continuationSeparator" w:id="0">
    <w:p w:rsidR="00657756" w:rsidRDefault="00657756" w:rsidP="0036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F1F" w:rsidRDefault="00DF3F1F" w:rsidP="00AF05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3F1F" w:rsidRDefault="00DF3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756" w:rsidRDefault="00657756" w:rsidP="003647F8">
      <w:pPr>
        <w:spacing w:after="0" w:line="240" w:lineRule="auto"/>
      </w:pPr>
      <w:r>
        <w:separator/>
      </w:r>
    </w:p>
  </w:footnote>
  <w:footnote w:type="continuationSeparator" w:id="0">
    <w:p w:rsidR="00657756" w:rsidRDefault="00657756" w:rsidP="00364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539F"/>
    <w:multiLevelType w:val="hybridMultilevel"/>
    <w:tmpl w:val="21E24DFA"/>
    <w:lvl w:ilvl="0" w:tplc="6FBC109A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1" w15:restartNumberingAfterBreak="0">
    <w:nsid w:val="2A2E5DF3"/>
    <w:multiLevelType w:val="hybridMultilevel"/>
    <w:tmpl w:val="782EF20A"/>
    <w:lvl w:ilvl="0" w:tplc="7A2C4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066E05"/>
    <w:multiLevelType w:val="hybridMultilevel"/>
    <w:tmpl w:val="354E44A4"/>
    <w:lvl w:ilvl="0" w:tplc="B8A889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GHEA Grapalat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3F7D5ADD"/>
    <w:multiLevelType w:val="hybridMultilevel"/>
    <w:tmpl w:val="B1D27030"/>
    <w:lvl w:ilvl="0" w:tplc="79F8B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F8"/>
    <w:rsid w:val="000015AC"/>
    <w:rsid w:val="000038E2"/>
    <w:rsid w:val="00006FD1"/>
    <w:rsid w:val="000107EC"/>
    <w:rsid w:val="00011F35"/>
    <w:rsid w:val="000128A8"/>
    <w:rsid w:val="000162F4"/>
    <w:rsid w:val="000236B7"/>
    <w:rsid w:val="0002384B"/>
    <w:rsid w:val="00023ACE"/>
    <w:rsid w:val="00031341"/>
    <w:rsid w:val="000379B1"/>
    <w:rsid w:val="00043233"/>
    <w:rsid w:val="00057134"/>
    <w:rsid w:val="00082389"/>
    <w:rsid w:val="000903A7"/>
    <w:rsid w:val="00090E90"/>
    <w:rsid w:val="00095B27"/>
    <w:rsid w:val="000965F4"/>
    <w:rsid w:val="000A0F75"/>
    <w:rsid w:val="000A523C"/>
    <w:rsid w:val="000B1B26"/>
    <w:rsid w:val="000D75A2"/>
    <w:rsid w:val="000D7973"/>
    <w:rsid w:val="000F0BFC"/>
    <w:rsid w:val="000F1928"/>
    <w:rsid w:val="000F271E"/>
    <w:rsid w:val="00101641"/>
    <w:rsid w:val="001030EF"/>
    <w:rsid w:val="00116222"/>
    <w:rsid w:val="00117537"/>
    <w:rsid w:val="00132EFE"/>
    <w:rsid w:val="001334C7"/>
    <w:rsid w:val="001339C4"/>
    <w:rsid w:val="001418F5"/>
    <w:rsid w:val="00150C66"/>
    <w:rsid w:val="00153124"/>
    <w:rsid w:val="00154667"/>
    <w:rsid w:val="0016412A"/>
    <w:rsid w:val="001646D6"/>
    <w:rsid w:val="00175F9A"/>
    <w:rsid w:val="001847D2"/>
    <w:rsid w:val="0019467C"/>
    <w:rsid w:val="00195709"/>
    <w:rsid w:val="00195C7B"/>
    <w:rsid w:val="001A2445"/>
    <w:rsid w:val="001A5EAE"/>
    <w:rsid w:val="001B4370"/>
    <w:rsid w:val="001C50F4"/>
    <w:rsid w:val="001C7073"/>
    <w:rsid w:val="001D13EC"/>
    <w:rsid w:val="001E23B9"/>
    <w:rsid w:val="001E698D"/>
    <w:rsid w:val="001F1D10"/>
    <w:rsid w:val="001F28F1"/>
    <w:rsid w:val="00207BCB"/>
    <w:rsid w:val="00210018"/>
    <w:rsid w:val="0021580D"/>
    <w:rsid w:val="00225365"/>
    <w:rsid w:val="002275F8"/>
    <w:rsid w:val="002300E6"/>
    <w:rsid w:val="0023575A"/>
    <w:rsid w:val="002428FB"/>
    <w:rsid w:val="0024635F"/>
    <w:rsid w:val="002553CF"/>
    <w:rsid w:val="00255687"/>
    <w:rsid w:val="0026091E"/>
    <w:rsid w:val="00276EA9"/>
    <w:rsid w:val="0028279A"/>
    <w:rsid w:val="002905B9"/>
    <w:rsid w:val="002964A9"/>
    <w:rsid w:val="002966DE"/>
    <w:rsid w:val="002A0833"/>
    <w:rsid w:val="002A147B"/>
    <w:rsid w:val="002A63EC"/>
    <w:rsid w:val="002B17AF"/>
    <w:rsid w:val="002B45F0"/>
    <w:rsid w:val="002E0F4D"/>
    <w:rsid w:val="002F214B"/>
    <w:rsid w:val="002F6B28"/>
    <w:rsid w:val="00303710"/>
    <w:rsid w:val="00307EC0"/>
    <w:rsid w:val="00313771"/>
    <w:rsid w:val="00313C14"/>
    <w:rsid w:val="0031560C"/>
    <w:rsid w:val="00321771"/>
    <w:rsid w:val="003231D7"/>
    <w:rsid w:val="003342F7"/>
    <w:rsid w:val="0033728D"/>
    <w:rsid w:val="003425CE"/>
    <w:rsid w:val="00344C30"/>
    <w:rsid w:val="00345928"/>
    <w:rsid w:val="00355E77"/>
    <w:rsid w:val="003647F8"/>
    <w:rsid w:val="00366BF6"/>
    <w:rsid w:val="00367B45"/>
    <w:rsid w:val="003734DF"/>
    <w:rsid w:val="003751E0"/>
    <w:rsid w:val="00376AF4"/>
    <w:rsid w:val="00381625"/>
    <w:rsid w:val="003835B7"/>
    <w:rsid w:val="00395DD3"/>
    <w:rsid w:val="00396E84"/>
    <w:rsid w:val="003A03C1"/>
    <w:rsid w:val="003A3887"/>
    <w:rsid w:val="003B44F2"/>
    <w:rsid w:val="003B6A08"/>
    <w:rsid w:val="003C6F75"/>
    <w:rsid w:val="003E1017"/>
    <w:rsid w:val="003E241D"/>
    <w:rsid w:val="003F4A6B"/>
    <w:rsid w:val="00400F1F"/>
    <w:rsid w:val="00401B3B"/>
    <w:rsid w:val="00402776"/>
    <w:rsid w:val="004030CD"/>
    <w:rsid w:val="00406C3F"/>
    <w:rsid w:val="0040751E"/>
    <w:rsid w:val="004123E8"/>
    <w:rsid w:val="00421F54"/>
    <w:rsid w:val="00422402"/>
    <w:rsid w:val="00423DD6"/>
    <w:rsid w:val="004277ED"/>
    <w:rsid w:val="004345A2"/>
    <w:rsid w:val="00442B3D"/>
    <w:rsid w:val="00445F5C"/>
    <w:rsid w:val="004525EB"/>
    <w:rsid w:val="004561D3"/>
    <w:rsid w:val="004641DA"/>
    <w:rsid w:val="00470254"/>
    <w:rsid w:val="00470379"/>
    <w:rsid w:val="00483AF9"/>
    <w:rsid w:val="00484588"/>
    <w:rsid w:val="004938D2"/>
    <w:rsid w:val="0049430B"/>
    <w:rsid w:val="00495BB0"/>
    <w:rsid w:val="004A008D"/>
    <w:rsid w:val="004A2067"/>
    <w:rsid w:val="004B0617"/>
    <w:rsid w:val="004B136C"/>
    <w:rsid w:val="004C01D8"/>
    <w:rsid w:val="004C7F06"/>
    <w:rsid w:val="004E0C2D"/>
    <w:rsid w:val="004F0867"/>
    <w:rsid w:val="004F1202"/>
    <w:rsid w:val="00512B0F"/>
    <w:rsid w:val="005267D0"/>
    <w:rsid w:val="00533599"/>
    <w:rsid w:val="00535897"/>
    <w:rsid w:val="005453AD"/>
    <w:rsid w:val="00545CC6"/>
    <w:rsid w:val="00554883"/>
    <w:rsid w:val="005559A2"/>
    <w:rsid w:val="0055789B"/>
    <w:rsid w:val="005636DB"/>
    <w:rsid w:val="0056765D"/>
    <w:rsid w:val="00582306"/>
    <w:rsid w:val="00584C7D"/>
    <w:rsid w:val="0058675D"/>
    <w:rsid w:val="00593ACD"/>
    <w:rsid w:val="005B3803"/>
    <w:rsid w:val="005B59CA"/>
    <w:rsid w:val="005B5E90"/>
    <w:rsid w:val="005B6DCA"/>
    <w:rsid w:val="005C01E5"/>
    <w:rsid w:val="005C4BA6"/>
    <w:rsid w:val="005D3F0C"/>
    <w:rsid w:val="005E34ED"/>
    <w:rsid w:val="005E371A"/>
    <w:rsid w:val="005E3A11"/>
    <w:rsid w:val="005E78A3"/>
    <w:rsid w:val="005F0CC4"/>
    <w:rsid w:val="005F58FA"/>
    <w:rsid w:val="0060511B"/>
    <w:rsid w:val="006140A3"/>
    <w:rsid w:val="00617418"/>
    <w:rsid w:val="0062100D"/>
    <w:rsid w:val="006260E1"/>
    <w:rsid w:val="006430FF"/>
    <w:rsid w:val="0065154B"/>
    <w:rsid w:val="006546F2"/>
    <w:rsid w:val="00657445"/>
    <w:rsid w:val="00657756"/>
    <w:rsid w:val="006857FB"/>
    <w:rsid w:val="00693153"/>
    <w:rsid w:val="00694522"/>
    <w:rsid w:val="006C0C90"/>
    <w:rsid w:val="006D5CB0"/>
    <w:rsid w:val="006E08BA"/>
    <w:rsid w:val="006E5E60"/>
    <w:rsid w:val="006E63FC"/>
    <w:rsid w:val="006F1648"/>
    <w:rsid w:val="006F1834"/>
    <w:rsid w:val="0070581D"/>
    <w:rsid w:val="00717EAC"/>
    <w:rsid w:val="007327ED"/>
    <w:rsid w:val="007353AF"/>
    <w:rsid w:val="0074394E"/>
    <w:rsid w:val="00743EBB"/>
    <w:rsid w:val="00746E0E"/>
    <w:rsid w:val="00750496"/>
    <w:rsid w:val="007579F1"/>
    <w:rsid w:val="007668C1"/>
    <w:rsid w:val="00771FED"/>
    <w:rsid w:val="007800EF"/>
    <w:rsid w:val="00786B02"/>
    <w:rsid w:val="007A7BE9"/>
    <w:rsid w:val="007B2680"/>
    <w:rsid w:val="007C0F0D"/>
    <w:rsid w:val="007D1764"/>
    <w:rsid w:val="007D359C"/>
    <w:rsid w:val="007D4B26"/>
    <w:rsid w:val="007D75A8"/>
    <w:rsid w:val="007E21FB"/>
    <w:rsid w:val="007E36CD"/>
    <w:rsid w:val="007E3E18"/>
    <w:rsid w:val="0081023B"/>
    <w:rsid w:val="00812F3B"/>
    <w:rsid w:val="008233FF"/>
    <w:rsid w:val="00833B75"/>
    <w:rsid w:val="008347E2"/>
    <w:rsid w:val="00840276"/>
    <w:rsid w:val="00844E1D"/>
    <w:rsid w:val="0085321D"/>
    <w:rsid w:val="00856C92"/>
    <w:rsid w:val="00863BBD"/>
    <w:rsid w:val="008724DE"/>
    <w:rsid w:val="0087643B"/>
    <w:rsid w:val="00876A32"/>
    <w:rsid w:val="00882B2B"/>
    <w:rsid w:val="00890A41"/>
    <w:rsid w:val="008925BE"/>
    <w:rsid w:val="0089274E"/>
    <w:rsid w:val="008A6011"/>
    <w:rsid w:val="008A6AED"/>
    <w:rsid w:val="008B3053"/>
    <w:rsid w:val="008B398F"/>
    <w:rsid w:val="008D7059"/>
    <w:rsid w:val="008E2BDB"/>
    <w:rsid w:val="008E55DD"/>
    <w:rsid w:val="008E65E4"/>
    <w:rsid w:val="0090372F"/>
    <w:rsid w:val="009048D9"/>
    <w:rsid w:val="009050E8"/>
    <w:rsid w:val="00914E4B"/>
    <w:rsid w:val="0091531F"/>
    <w:rsid w:val="00924A97"/>
    <w:rsid w:val="009258DA"/>
    <w:rsid w:val="009375A8"/>
    <w:rsid w:val="00937EF2"/>
    <w:rsid w:val="00953FA9"/>
    <w:rsid w:val="00954C81"/>
    <w:rsid w:val="009622C8"/>
    <w:rsid w:val="00974542"/>
    <w:rsid w:val="00976665"/>
    <w:rsid w:val="009772C2"/>
    <w:rsid w:val="00980258"/>
    <w:rsid w:val="00983507"/>
    <w:rsid w:val="009A2FE0"/>
    <w:rsid w:val="009A3F83"/>
    <w:rsid w:val="009A452B"/>
    <w:rsid w:val="009A76A3"/>
    <w:rsid w:val="009B3D35"/>
    <w:rsid w:val="009B5BE5"/>
    <w:rsid w:val="009C31F2"/>
    <w:rsid w:val="009C32D8"/>
    <w:rsid w:val="009D28B2"/>
    <w:rsid w:val="009D73CC"/>
    <w:rsid w:val="009D7438"/>
    <w:rsid w:val="009E3C8B"/>
    <w:rsid w:val="009E5EFB"/>
    <w:rsid w:val="009F4403"/>
    <w:rsid w:val="009F450C"/>
    <w:rsid w:val="00A113D3"/>
    <w:rsid w:val="00A15B67"/>
    <w:rsid w:val="00A16213"/>
    <w:rsid w:val="00A20805"/>
    <w:rsid w:val="00A22503"/>
    <w:rsid w:val="00A2651C"/>
    <w:rsid w:val="00A31D83"/>
    <w:rsid w:val="00A37076"/>
    <w:rsid w:val="00A40881"/>
    <w:rsid w:val="00A45E30"/>
    <w:rsid w:val="00A54B5C"/>
    <w:rsid w:val="00A56D95"/>
    <w:rsid w:val="00A60A78"/>
    <w:rsid w:val="00A61D93"/>
    <w:rsid w:val="00A62A97"/>
    <w:rsid w:val="00AA0AEC"/>
    <w:rsid w:val="00AA1A0C"/>
    <w:rsid w:val="00AA2CE0"/>
    <w:rsid w:val="00AA5EE4"/>
    <w:rsid w:val="00AD3F6C"/>
    <w:rsid w:val="00AD7838"/>
    <w:rsid w:val="00AE28E6"/>
    <w:rsid w:val="00AE596B"/>
    <w:rsid w:val="00AE7B11"/>
    <w:rsid w:val="00AF0579"/>
    <w:rsid w:val="00AF14AF"/>
    <w:rsid w:val="00AF35EB"/>
    <w:rsid w:val="00AF6392"/>
    <w:rsid w:val="00B038E8"/>
    <w:rsid w:val="00B070FA"/>
    <w:rsid w:val="00B12BD7"/>
    <w:rsid w:val="00B16BF8"/>
    <w:rsid w:val="00B25A83"/>
    <w:rsid w:val="00B335B2"/>
    <w:rsid w:val="00B34A7C"/>
    <w:rsid w:val="00B43520"/>
    <w:rsid w:val="00B55C9D"/>
    <w:rsid w:val="00B61053"/>
    <w:rsid w:val="00B61C42"/>
    <w:rsid w:val="00B64735"/>
    <w:rsid w:val="00B734FD"/>
    <w:rsid w:val="00B804F5"/>
    <w:rsid w:val="00B820D9"/>
    <w:rsid w:val="00B84CB7"/>
    <w:rsid w:val="00B87D48"/>
    <w:rsid w:val="00B94371"/>
    <w:rsid w:val="00B9555C"/>
    <w:rsid w:val="00B9662C"/>
    <w:rsid w:val="00B96C38"/>
    <w:rsid w:val="00BA38DF"/>
    <w:rsid w:val="00BA4741"/>
    <w:rsid w:val="00BB444A"/>
    <w:rsid w:val="00BC2237"/>
    <w:rsid w:val="00BD5FCE"/>
    <w:rsid w:val="00BD71E2"/>
    <w:rsid w:val="00BE097F"/>
    <w:rsid w:val="00BE0F92"/>
    <w:rsid w:val="00BE74E2"/>
    <w:rsid w:val="00BF06F7"/>
    <w:rsid w:val="00BF5D27"/>
    <w:rsid w:val="00C01400"/>
    <w:rsid w:val="00C04386"/>
    <w:rsid w:val="00C11615"/>
    <w:rsid w:val="00C1706E"/>
    <w:rsid w:val="00C17230"/>
    <w:rsid w:val="00C363D8"/>
    <w:rsid w:val="00C40800"/>
    <w:rsid w:val="00C53DC6"/>
    <w:rsid w:val="00C6778B"/>
    <w:rsid w:val="00C7384C"/>
    <w:rsid w:val="00C81FF4"/>
    <w:rsid w:val="00CA5F75"/>
    <w:rsid w:val="00CD20E5"/>
    <w:rsid w:val="00CD2F12"/>
    <w:rsid w:val="00CD2FED"/>
    <w:rsid w:val="00CD43A5"/>
    <w:rsid w:val="00CD4E5A"/>
    <w:rsid w:val="00CE2387"/>
    <w:rsid w:val="00CE4574"/>
    <w:rsid w:val="00D0248F"/>
    <w:rsid w:val="00D05298"/>
    <w:rsid w:val="00D06706"/>
    <w:rsid w:val="00D0695D"/>
    <w:rsid w:val="00D170C3"/>
    <w:rsid w:val="00D25B36"/>
    <w:rsid w:val="00D50FE1"/>
    <w:rsid w:val="00D5481F"/>
    <w:rsid w:val="00D5585B"/>
    <w:rsid w:val="00D568FE"/>
    <w:rsid w:val="00D80507"/>
    <w:rsid w:val="00D976DE"/>
    <w:rsid w:val="00DA13FF"/>
    <w:rsid w:val="00DA1B8B"/>
    <w:rsid w:val="00DA47AF"/>
    <w:rsid w:val="00DA6A5A"/>
    <w:rsid w:val="00DA71A6"/>
    <w:rsid w:val="00DB461E"/>
    <w:rsid w:val="00DB4F9C"/>
    <w:rsid w:val="00DC2FE2"/>
    <w:rsid w:val="00DC2FFD"/>
    <w:rsid w:val="00DD40C7"/>
    <w:rsid w:val="00DD7DCA"/>
    <w:rsid w:val="00DE2899"/>
    <w:rsid w:val="00DE29AD"/>
    <w:rsid w:val="00DE2BE6"/>
    <w:rsid w:val="00DE3D91"/>
    <w:rsid w:val="00DF076E"/>
    <w:rsid w:val="00DF2FB8"/>
    <w:rsid w:val="00DF3A2D"/>
    <w:rsid w:val="00DF3F1F"/>
    <w:rsid w:val="00E00A69"/>
    <w:rsid w:val="00E05F64"/>
    <w:rsid w:val="00E07746"/>
    <w:rsid w:val="00E1191D"/>
    <w:rsid w:val="00E1446C"/>
    <w:rsid w:val="00E20DA4"/>
    <w:rsid w:val="00E21395"/>
    <w:rsid w:val="00E22A3E"/>
    <w:rsid w:val="00E2697B"/>
    <w:rsid w:val="00E4158F"/>
    <w:rsid w:val="00E47B43"/>
    <w:rsid w:val="00E47D70"/>
    <w:rsid w:val="00E47FCF"/>
    <w:rsid w:val="00E50D70"/>
    <w:rsid w:val="00E51F93"/>
    <w:rsid w:val="00E5643F"/>
    <w:rsid w:val="00E56F28"/>
    <w:rsid w:val="00E5781A"/>
    <w:rsid w:val="00E7088B"/>
    <w:rsid w:val="00E75C87"/>
    <w:rsid w:val="00E76E79"/>
    <w:rsid w:val="00E7783D"/>
    <w:rsid w:val="00E83292"/>
    <w:rsid w:val="00E83BF5"/>
    <w:rsid w:val="00E90ACE"/>
    <w:rsid w:val="00E97655"/>
    <w:rsid w:val="00EB2338"/>
    <w:rsid w:val="00EB2418"/>
    <w:rsid w:val="00EB6626"/>
    <w:rsid w:val="00EC03A2"/>
    <w:rsid w:val="00EC0B3F"/>
    <w:rsid w:val="00EC6FE9"/>
    <w:rsid w:val="00EC7F48"/>
    <w:rsid w:val="00ED27E0"/>
    <w:rsid w:val="00ED4411"/>
    <w:rsid w:val="00EE3DF7"/>
    <w:rsid w:val="00EE5A44"/>
    <w:rsid w:val="00EE6E7C"/>
    <w:rsid w:val="00EF279D"/>
    <w:rsid w:val="00F01BB8"/>
    <w:rsid w:val="00F0564E"/>
    <w:rsid w:val="00F07AB6"/>
    <w:rsid w:val="00F10AE9"/>
    <w:rsid w:val="00F16C9B"/>
    <w:rsid w:val="00F1750B"/>
    <w:rsid w:val="00F21C5E"/>
    <w:rsid w:val="00F30BCB"/>
    <w:rsid w:val="00F32550"/>
    <w:rsid w:val="00F32556"/>
    <w:rsid w:val="00F3280A"/>
    <w:rsid w:val="00F36DEE"/>
    <w:rsid w:val="00F42E3E"/>
    <w:rsid w:val="00F4532B"/>
    <w:rsid w:val="00F46D4F"/>
    <w:rsid w:val="00F54C3A"/>
    <w:rsid w:val="00F6175F"/>
    <w:rsid w:val="00F654C8"/>
    <w:rsid w:val="00F6588A"/>
    <w:rsid w:val="00F70043"/>
    <w:rsid w:val="00F737E2"/>
    <w:rsid w:val="00F80BB0"/>
    <w:rsid w:val="00F816BF"/>
    <w:rsid w:val="00F818D5"/>
    <w:rsid w:val="00FA6363"/>
    <w:rsid w:val="00FB2964"/>
    <w:rsid w:val="00FB36C3"/>
    <w:rsid w:val="00FB4E34"/>
    <w:rsid w:val="00FC64F3"/>
    <w:rsid w:val="00FD50E2"/>
    <w:rsid w:val="00FD7E45"/>
    <w:rsid w:val="00FE72EB"/>
    <w:rsid w:val="00FF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D349112-D470-4994-9FC4-8306F17D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8B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60E1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6260E1"/>
    <w:rPr>
      <w:rFonts w:ascii="Arial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99"/>
    <w:rsid w:val="00364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F164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9258DA"/>
    <w:rPr>
      <w:rFonts w:cs="Times New Roman"/>
    </w:rPr>
  </w:style>
  <w:style w:type="character" w:styleId="PageNumber">
    <w:name w:val="page number"/>
    <w:uiPriority w:val="99"/>
    <w:rsid w:val="006F1648"/>
    <w:rPr>
      <w:rFonts w:cs="Times New Roman"/>
    </w:rPr>
  </w:style>
  <w:style w:type="character" w:customStyle="1" w:styleId="BodyTextChar">
    <w:name w:val="Body Text Char"/>
    <w:aliases w:val="(Main Text) Char,date Char"/>
    <w:uiPriority w:val="99"/>
    <w:semiHidden/>
    <w:locked/>
    <w:rsid w:val="00F816BF"/>
    <w:rPr>
      <w:rFonts w:ascii="Arial Armenian" w:hAnsi="Arial Armenian"/>
    </w:rPr>
  </w:style>
  <w:style w:type="paragraph" w:styleId="BodyText">
    <w:name w:val="Body Text"/>
    <w:aliases w:val="(Main Text),date"/>
    <w:basedOn w:val="Normal"/>
    <w:link w:val="BodyTextChar1"/>
    <w:uiPriority w:val="99"/>
    <w:semiHidden/>
    <w:rsid w:val="00F816BF"/>
    <w:pPr>
      <w:spacing w:after="0" w:line="360" w:lineRule="auto"/>
      <w:jc w:val="both"/>
    </w:pPr>
    <w:rPr>
      <w:rFonts w:ascii="Arial Armenian" w:hAnsi="Arial Armenian"/>
      <w:sz w:val="20"/>
      <w:szCs w:val="20"/>
    </w:rPr>
  </w:style>
  <w:style w:type="character" w:customStyle="1" w:styleId="BodyTextChar1">
    <w:name w:val="Body Text Char1"/>
    <w:aliases w:val="(Main Text) Char1,date Char1"/>
    <w:link w:val="BodyText"/>
    <w:uiPriority w:val="99"/>
    <w:semiHidden/>
    <w:locked/>
    <w:rsid w:val="000128A8"/>
    <w:rPr>
      <w:rFonts w:cs="Times New Roman"/>
    </w:rPr>
  </w:style>
  <w:style w:type="paragraph" w:styleId="NormalWeb">
    <w:name w:val="Normal (Web)"/>
    <w:basedOn w:val="Normal"/>
    <w:uiPriority w:val="99"/>
    <w:rsid w:val="00F16C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locked/>
    <w:rsid w:val="00F16C9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79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23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238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06706"/>
    <w:pPr>
      <w:spacing w:after="160" w:line="259" w:lineRule="auto"/>
      <w:ind w:left="720"/>
      <w:contextualSpacing/>
    </w:pPr>
  </w:style>
  <w:style w:type="paragraph" w:customStyle="1" w:styleId="vhc">
    <w:name w:val="vhc"/>
    <w:basedOn w:val="Normal"/>
    <w:rsid w:val="00464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B820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B5FD5-579E-4383-8B57-B8118632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Martirosyan</dc:creator>
  <cp:keywords>https:/mul2-minfin.gov.am/tasks/583381/oneclick/himnavorum_1110-N_popokhutyan.docx?token=fb41763fd9f825aa1a9b6b4ce16fc96a</cp:keywords>
  <cp:lastModifiedBy>Lilit Martirosyan</cp:lastModifiedBy>
  <cp:revision>2</cp:revision>
  <cp:lastPrinted>2021-12-17T13:08:00Z</cp:lastPrinted>
  <dcterms:created xsi:type="dcterms:W3CDTF">2023-02-02T12:37:00Z</dcterms:created>
  <dcterms:modified xsi:type="dcterms:W3CDTF">2023-02-02T12:37:00Z</dcterms:modified>
</cp:coreProperties>
</file>