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1F83" w14:textId="77777777" w:rsidR="00C803BF" w:rsidRPr="00DD280A" w:rsidRDefault="00C803BF" w:rsidP="00C803BF">
      <w:pPr>
        <w:tabs>
          <w:tab w:val="left" w:pos="270"/>
          <w:tab w:val="left" w:pos="9270"/>
        </w:tabs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DD280A">
        <w:rPr>
          <w:rFonts w:ascii="GHEA Grapalat" w:hAnsi="GHEA Grapalat" w:cs="Sylfaen"/>
          <w:b/>
          <w:color w:val="000000" w:themeColor="text1"/>
          <w:lang w:val="hy-AM"/>
        </w:rPr>
        <w:t>ՆԱԽԱԳԻԾ</w:t>
      </w:r>
    </w:p>
    <w:p w14:paraId="0B0BB1D8" w14:textId="77777777" w:rsidR="00C803BF" w:rsidRPr="00DD280A" w:rsidRDefault="00C803BF" w:rsidP="00C803BF">
      <w:pPr>
        <w:tabs>
          <w:tab w:val="left" w:pos="270"/>
          <w:tab w:val="left" w:pos="9270"/>
        </w:tabs>
        <w:spacing w:line="360" w:lineRule="auto"/>
        <w:ind w:right="-9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14:paraId="5AB2695C" w14:textId="77777777" w:rsidR="00C803BF" w:rsidRPr="00DD280A" w:rsidRDefault="00C803BF" w:rsidP="00C803BF">
      <w:pPr>
        <w:tabs>
          <w:tab w:val="left" w:pos="270"/>
          <w:tab w:val="left" w:pos="9270"/>
        </w:tabs>
        <w:spacing w:line="360" w:lineRule="auto"/>
        <w:ind w:right="-90"/>
        <w:jc w:val="center"/>
        <w:rPr>
          <w:rFonts w:ascii="GHEA Grapalat" w:hAnsi="GHEA Grapalat" w:cs="Arial Armenian"/>
          <w:b/>
          <w:color w:val="000000" w:themeColor="text1"/>
          <w:lang w:val="hy-AM"/>
        </w:rPr>
      </w:pPr>
      <w:r w:rsidRPr="00DD280A">
        <w:rPr>
          <w:rFonts w:ascii="GHEA Grapalat" w:hAnsi="GHEA Grapalat" w:cs="Sylfaen"/>
          <w:b/>
          <w:color w:val="000000" w:themeColor="text1"/>
          <w:lang w:val="hy-AM"/>
        </w:rPr>
        <w:t>ՀԱՅԱՍՏԱՆԻ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ՀԱՆՐԱՊԵՏՈՒԹՅԱՆ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ԿԱՌԱՎԱՐՈՒԹՅՈՒՆ</w:t>
      </w:r>
    </w:p>
    <w:p w14:paraId="0980C99D" w14:textId="77777777" w:rsidR="00C803BF" w:rsidRPr="00DD280A" w:rsidRDefault="00C803BF" w:rsidP="00C803BF">
      <w:pPr>
        <w:tabs>
          <w:tab w:val="left" w:pos="270"/>
          <w:tab w:val="left" w:pos="9270"/>
        </w:tabs>
        <w:spacing w:line="360" w:lineRule="auto"/>
        <w:ind w:right="-90"/>
        <w:jc w:val="center"/>
        <w:rPr>
          <w:rFonts w:ascii="GHEA Grapalat" w:hAnsi="GHEA Grapalat"/>
          <w:color w:val="000000" w:themeColor="text1"/>
          <w:lang w:val="hy-AM"/>
        </w:rPr>
      </w:pPr>
      <w:r w:rsidRPr="00DD280A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Շ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DD280A">
        <w:rPr>
          <w:rFonts w:ascii="GHEA Grapalat" w:hAnsi="GHEA Grapalat" w:cs="Arial Armenian"/>
          <w:b/>
          <w:color w:val="000000" w:themeColor="text1"/>
          <w:lang w:val="hy-AM"/>
        </w:rPr>
        <w:t xml:space="preserve">  </w:t>
      </w:r>
      <w:r w:rsidRPr="00DD280A">
        <w:rPr>
          <w:rFonts w:ascii="GHEA Grapalat" w:hAnsi="GHEA Grapalat" w:cs="Sylfaen"/>
          <w:b/>
          <w:color w:val="000000" w:themeColor="text1"/>
          <w:lang w:val="hy-AM"/>
        </w:rPr>
        <w:t>Մ</w:t>
      </w:r>
      <w:r w:rsidRPr="00DD280A">
        <w:rPr>
          <w:rFonts w:ascii="GHEA Grapalat" w:hAnsi="GHEA Grapalat"/>
          <w:color w:val="000000" w:themeColor="text1"/>
          <w:lang w:val="hy-AM"/>
        </w:rPr>
        <w:t xml:space="preserve">  </w:t>
      </w:r>
    </w:p>
    <w:p w14:paraId="2CC341AF" w14:textId="3D5DFECB" w:rsidR="00C803BF" w:rsidRPr="00DD280A" w:rsidRDefault="00C803BF" w:rsidP="00C93DDE">
      <w:pPr>
        <w:tabs>
          <w:tab w:val="left" w:pos="270"/>
          <w:tab w:val="left" w:pos="9270"/>
        </w:tabs>
        <w:spacing w:line="360" w:lineRule="auto"/>
        <w:ind w:right="-90"/>
        <w:jc w:val="center"/>
        <w:rPr>
          <w:rFonts w:ascii="GHEA Grapalat" w:hAnsi="GHEA Grapalat"/>
          <w:color w:val="000000" w:themeColor="text1"/>
          <w:lang w:val="hy-AM"/>
        </w:rPr>
      </w:pPr>
      <w:r w:rsidRPr="00DD280A">
        <w:rPr>
          <w:rFonts w:ascii="GHEA Grapalat" w:hAnsi="GHEA Grapalat"/>
          <w:color w:val="000000" w:themeColor="text1"/>
          <w:lang w:val="hy-AM"/>
        </w:rPr>
        <w:t xml:space="preserve"> --------- ---------------- 202</w:t>
      </w:r>
      <w:r w:rsidR="004947F0" w:rsidRPr="00DD280A">
        <w:rPr>
          <w:rFonts w:ascii="GHEA Grapalat" w:hAnsi="GHEA Grapalat"/>
          <w:color w:val="000000" w:themeColor="text1"/>
          <w:lang w:val="hy-AM"/>
        </w:rPr>
        <w:t>3</w:t>
      </w:r>
      <w:r w:rsidRPr="00DD280A">
        <w:rPr>
          <w:rFonts w:ascii="GHEA Grapalat" w:hAnsi="GHEA Grapalat"/>
          <w:color w:val="000000" w:themeColor="text1"/>
          <w:lang w:val="hy-AM"/>
        </w:rPr>
        <w:t xml:space="preserve">  թվականի  N    - L</w:t>
      </w:r>
    </w:p>
    <w:p w14:paraId="3627D05C" w14:textId="77777777" w:rsidR="00C04F66" w:rsidRPr="00DD280A" w:rsidRDefault="00C04F66" w:rsidP="00C93DDE">
      <w:pPr>
        <w:tabs>
          <w:tab w:val="left" w:pos="270"/>
          <w:tab w:val="left" w:pos="9270"/>
        </w:tabs>
        <w:spacing w:line="360" w:lineRule="auto"/>
        <w:ind w:right="-90"/>
        <w:jc w:val="center"/>
        <w:rPr>
          <w:rFonts w:ascii="GHEA Grapalat" w:hAnsi="GHEA Grapalat"/>
          <w:color w:val="000000" w:themeColor="text1"/>
          <w:lang w:val="hy-AM"/>
        </w:rPr>
      </w:pPr>
    </w:p>
    <w:p w14:paraId="59BBB283" w14:textId="6A8AFFCF" w:rsidR="00C803BF" w:rsidRPr="00DD280A" w:rsidRDefault="00C803BF" w:rsidP="00C803BF">
      <w:pPr>
        <w:tabs>
          <w:tab w:val="left" w:pos="270"/>
          <w:tab w:val="left" w:pos="9270"/>
        </w:tabs>
        <w:spacing w:line="360" w:lineRule="auto"/>
        <w:ind w:right="-90"/>
        <w:jc w:val="center"/>
        <w:rPr>
          <w:rFonts w:ascii="GHEA Grapalat" w:hAnsi="GHEA Grapalat"/>
          <w:b/>
          <w:bCs/>
          <w:color w:val="000000" w:themeColor="text1"/>
          <w:lang w:val="hy-AM" w:eastAsia="en-US"/>
        </w:rPr>
      </w:pPr>
      <w:r w:rsidRPr="00DD280A">
        <w:rPr>
          <w:rFonts w:ascii="GHEA Grapalat" w:hAnsi="GHEA Grapalat"/>
          <w:b/>
          <w:bCs/>
          <w:caps/>
          <w:color w:val="000000" w:themeColor="text1"/>
          <w:spacing w:val="-6"/>
          <w:lang w:val="hy-AM" w:eastAsia="en-US"/>
        </w:rPr>
        <w:t xml:space="preserve">Հայաստանի Հանրապետության ԿԱՌԱՎԱՐՈՒԹՅԱՆ 2019 ԹՎԱԿԱՆԻ </w:t>
      </w:r>
      <w:r w:rsidR="004947F0" w:rsidRPr="00DD280A">
        <w:rPr>
          <w:rFonts w:ascii="GHEA Grapalat" w:hAnsi="GHEA Grapalat"/>
          <w:b/>
          <w:bCs/>
          <w:caps/>
          <w:color w:val="000000" w:themeColor="text1"/>
          <w:spacing w:val="-6"/>
          <w:lang w:val="hy-AM" w:eastAsia="en-US"/>
        </w:rPr>
        <w:t>ԴԵԿՏԵՄԲԵՐԻ 19</w:t>
      </w:r>
      <w:r w:rsidRPr="00DD280A">
        <w:rPr>
          <w:rFonts w:ascii="GHEA Grapalat" w:hAnsi="GHEA Grapalat"/>
          <w:b/>
          <w:bCs/>
          <w:caps/>
          <w:color w:val="000000" w:themeColor="text1"/>
          <w:spacing w:val="-6"/>
          <w:lang w:val="hy-AM" w:eastAsia="en-US"/>
        </w:rPr>
        <w:t xml:space="preserve">-Ի N </w:t>
      </w:r>
      <w:r w:rsidR="004947F0" w:rsidRPr="00DD280A">
        <w:rPr>
          <w:rFonts w:ascii="GHEA Grapalat" w:hAnsi="GHEA Grapalat"/>
          <w:b/>
          <w:bCs/>
          <w:caps/>
          <w:color w:val="000000" w:themeColor="text1"/>
          <w:spacing w:val="-6"/>
          <w:lang w:val="hy-AM" w:eastAsia="en-US"/>
        </w:rPr>
        <w:t>1886</w:t>
      </w:r>
      <w:r w:rsidRPr="00DD280A">
        <w:rPr>
          <w:rFonts w:ascii="GHEA Grapalat" w:hAnsi="GHEA Grapalat"/>
          <w:b/>
          <w:bCs/>
          <w:caps/>
          <w:color w:val="000000" w:themeColor="text1"/>
          <w:spacing w:val="-6"/>
          <w:lang w:val="hy-AM" w:eastAsia="en-US"/>
        </w:rPr>
        <w:t xml:space="preserve">-Լ ՈՐՈՇՄԱՆ ՄԵՋ </w:t>
      </w:r>
      <w:r w:rsidR="007057D7" w:rsidRPr="00DD280A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ԼՐԱՑՈՒՄ</w:t>
      </w:r>
      <w:r w:rsidR="00E752F1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ՆԵՐ</w:t>
      </w:r>
      <w:r w:rsidRPr="00DD280A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ԿԱՏԱՐԵԼՈՒ ՄԱՍԻՆ</w:t>
      </w:r>
    </w:p>
    <w:p w14:paraId="10BC2090" w14:textId="77777777" w:rsidR="00C803BF" w:rsidRPr="00DD280A" w:rsidRDefault="00C803BF" w:rsidP="00C803BF">
      <w:pPr>
        <w:tabs>
          <w:tab w:val="left" w:pos="270"/>
          <w:tab w:val="left" w:pos="9270"/>
        </w:tabs>
        <w:spacing w:line="276" w:lineRule="auto"/>
        <w:ind w:right="-90"/>
        <w:jc w:val="center"/>
        <w:rPr>
          <w:rFonts w:ascii="GHEA Grapalat" w:hAnsi="GHEA Grapalat"/>
          <w:b/>
          <w:bCs/>
          <w:caps/>
          <w:color w:val="000000" w:themeColor="text1"/>
          <w:lang w:val="hy-AM" w:eastAsia="en-US"/>
        </w:rPr>
      </w:pPr>
    </w:p>
    <w:p w14:paraId="1C39E70B" w14:textId="77777777" w:rsidR="00C803BF" w:rsidRPr="00DD280A" w:rsidRDefault="00C803BF" w:rsidP="00C803BF">
      <w:pPr>
        <w:tabs>
          <w:tab w:val="left" w:pos="810"/>
        </w:tabs>
        <w:spacing w:line="360" w:lineRule="auto"/>
        <w:ind w:firstLine="567"/>
        <w:jc w:val="both"/>
        <w:rPr>
          <w:rFonts w:ascii="GHEA Grapalat" w:hAnsi="GHEA Grapalat" w:cs="Arial Armenian"/>
          <w:color w:val="000000" w:themeColor="text1"/>
          <w:lang w:val="hy-AM" w:eastAsia="en-GB"/>
        </w:rPr>
      </w:pPr>
      <w:r w:rsidRPr="00DD280A">
        <w:rPr>
          <w:rFonts w:ascii="GHEA Grapalat" w:hAnsi="GHEA Grapalat"/>
          <w:color w:val="000000" w:themeColor="text1"/>
          <w:shd w:val="clear" w:color="auto" w:fill="FFFFFF"/>
          <w:lang w:val="hy-AM"/>
        </w:rPr>
        <w:t>Համաձայն</w:t>
      </w:r>
      <w:r w:rsidRPr="00DD280A">
        <w:rPr>
          <w:rFonts w:ascii="GHEA Grapalat" w:hAnsi="GHEA Grapalat" w:cs="Tahoma"/>
          <w:color w:val="000000" w:themeColor="text1"/>
          <w:lang w:val="hy-AM" w:eastAsia="x-none"/>
        </w:rPr>
        <w:t xml:space="preserve"> «Նորմատիվ իրավական ակտերի մասին» օրենքի 33-րդ և 34-րդ հոդվածների` </w:t>
      </w:r>
      <w:r w:rsidRPr="00DD280A">
        <w:rPr>
          <w:rFonts w:ascii="GHEA Grapalat" w:hAnsi="GHEA Grapalat"/>
          <w:color w:val="000000" w:themeColor="text1"/>
          <w:shd w:val="clear" w:color="auto" w:fill="FFFFFF"/>
          <w:lang w:val="hy-AM"/>
        </w:rPr>
        <w:t>Հայաստանի Հանրապետության կառավարությունը որոշու</w:t>
      </w:r>
      <w:r w:rsidRPr="00DD280A">
        <w:rPr>
          <w:rFonts w:ascii="GHEA Grapalat" w:hAnsi="GHEA Grapalat" w:cs="Sylfaen"/>
          <w:color w:val="000000" w:themeColor="text1"/>
          <w:lang w:val="hy-AM" w:eastAsia="en-GB"/>
        </w:rPr>
        <w:t>մ</w:t>
      </w:r>
      <w:r w:rsidRPr="00DD280A">
        <w:rPr>
          <w:rFonts w:ascii="GHEA Grapalat" w:hAnsi="GHEA Grapalat" w:cs="Arial Armenian"/>
          <w:color w:val="000000" w:themeColor="text1"/>
          <w:lang w:val="hy-AM" w:eastAsia="en-GB"/>
        </w:rPr>
        <w:t xml:space="preserve"> </w:t>
      </w:r>
      <w:r w:rsidRPr="00DD280A">
        <w:rPr>
          <w:rFonts w:ascii="GHEA Grapalat" w:hAnsi="GHEA Grapalat" w:cs="Sylfaen"/>
          <w:color w:val="000000" w:themeColor="text1"/>
          <w:lang w:val="hy-AM" w:eastAsia="en-GB"/>
        </w:rPr>
        <w:t>է</w:t>
      </w:r>
      <w:r w:rsidRPr="00DD280A">
        <w:rPr>
          <w:rFonts w:ascii="GHEA Grapalat" w:hAnsi="GHEA Grapalat" w:cs="Arial Armenian"/>
          <w:color w:val="000000" w:themeColor="text1"/>
          <w:lang w:val="hy-AM" w:eastAsia="en-GB"/>
        </w:rPr>
        <w:t>.</w:t>
      </w:r>
    </w:p>
    <w:p w14:paraId="78573A61" w14:textId="5070EAE2" w:rsidR="00FA1062" w:rsidRPr="00DD280A" w:rsidRDefault="00C803BF" w:rsidP="005F052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D28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2019 թվականի </w:t>
      </w:r>
      <w:r w:rsidR="004947F0" w:rsidRPr="00DD28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դեկտեմբերի 19</w:t>
      </w:r>
      <w:r w:rsidRPr="00DD28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 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>«Հայաստանի Հանրապետության գյուղատնտեսության ոլորտի տնտեսական զարգացումն ապահովող հիմնական ուղղությունների 2020-2030 թվականների ռազմավարությունը և Հայաստանի</w:t>
      </w:r>
      <w:r w:rsidR="004947F0" w:rsidRPr="00DD280A">
        <w:rPr>
          <w:rFonts w:eastAsia="Times New Roman" w:cs="Calibri"/>
          <w:color w:val="000000" w:themeColor="text1"/>
          <w:sz w:val="24"/>
          <w:szCs w:val="24"/>
          <w:lang w:val="hy-AM" w:eastAsia="x-none"/>
        </w:rPr>
        <w:t> 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Հանրապետության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գյուղատնտեսության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ոլորտի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տնտեսական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զարգացումն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ապահովող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հիմնական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ուղղությունների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2020-2030 թվականների ռազմավարության կատարմանն ուղղված 2020-2022 թվականների միջոցառումների ծրագիրը </w:t>
      </w:r>
      <w:r w:rsidR="0029020C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>և</w:t>
      </w:r>
      <w:r w:rsidR="00723E66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 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ժամանակացույցը հաստատելու մասին» </w:t>
      </w:r>
      <w:r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 xml:space="preserve">N </w:t>
      </w:r>
      <w:r w:rsidR="004947F0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>1886</w:t>
      </w:r>
      <w:r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>-Լ որոշման</w:t>
      </w:r>
      <w:r w:rsidR="00DD0418" w:rsidRPr="00DD28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9020C" w:rsidRPr="00DD28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="00FA1062" w:rsidRPr="00DD280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կատարել հետևյալ լրացում</w:t>
      </w:r>
      <w:r w:rsidR="002D78BD" w:rsidRPr="00DD280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ները</w:t>
      </w:r>
      <w:r w:rsidR="00E55E2B" w:rsidRPr="00DD280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՝</w:t>
      </w:r>
    </w:p>
    <w:p w14:paraId="68848C43" w14:textId="1BAB1695" w:rsidR="00723E66" w:rsidRPr="00DD280A" w:rsidRDefault="000F30C0" w:rsidP="00AC3BEA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DD280A">
        <w:rPr>
          <w:rFonts w:ascii="GHEA Grapalat" w:hAnsi="GHEA Grapalat"/>
          <w:sz w:val="24"/>
          <w:szCs w:val="24"/>
          <w:lang w:val="hy-AM"/>
        </w:rPr>
        <w:t>ո</w:t>
      </w:r>
      <w:r w:rsidR="0029020C" w:rsidRPr="00DD280A">
        <w:rPr>
          <w:rFonts w:ascii="GHEA Grapalat" w:hAnsi="GHEA Grapalat"/>
          <w:sz w:val="24"/>
          <w:szCs w:val="24"/>
          <w:lang w:val="hy-AM"/>
        </w:rPr>
        <w:t>րոշման վերնագրում «</w:t>
      </w:r>
      <w:r w:rsidR="0029020C" w:rsidRPr="00DD280A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x-none"/>
        </w:rPr>
        <w:t>2020-2022</w:t>
      </w:r>
      <w:r w:rsidR="0029020C" w:rsidRPr="00DD280A">
        <w:rPr>
          <w:rFonts w:ascii="GHEA Grapalat" w:hAnsi="GHEA Grapalat" w:cs="Tahoma"/>
          <w:color w:val="000000" w:themeColor="text1"/>
          <w:sz w:val="24"/>
          <w:szCs w:val="24"/>
          <w:lang w:val="hy-AM" w:eastAsia="x-none"/>
        </w:rPr>
        <w:t>»</w:t>
      </w:r>
      <w:r w:rsidR="00723E66" w:rsidRPr="00DD280A">
        <w:rPr>
          <w:rFonts w:ascii="GHEA Grapalat" w:hAnsi="GHEA Grapalat" w:cs="Tahoma"/>
          <w:color w:val="000000" w:themeColor="text1"/>
          <w:sz w:val="24"/>
          <w:szCs w:val="24"/>
          <w:lang w:val="hy-AM" w:eastAsia="x-none"/>
        </w:rPr>
        <w:t xml:space="preserve"> թվերից հետո լրացնել </w:t>
      </w:r>
      <w:r w:rsidR="0029020C" w:rsidRPr="00DD280A">
        <w:rPr>
          <w:rFonts w:ascii="GHEA Grapalat" w:hAnsi="GHEA Grapalat" w:cs="Tahoma"/>
          <w:color w:val="000000" w:themeColor="text1"/>
          <w:sz w:val="24"/>
          <w:szCs w:val="24"/>
          <w:lang w:val="hy-AM" w:eastAsia="x-none"/>
        </w:rPr>
        <w:t>«</w:t>
      </w:r>
      <w:r w:rsidR="007D102E" w:rsidRPr="00DD280A">
        <w:rPr>
          <w:rFonts w:ascii="GHEA Grapalat" w:hAnsi="GHEA Grapalat" w:cs="Tahoma"/>
          <w:color w:val="000000" w:themeColor="text1"/>
          <w:sz w:val="24"/>
          <w:szCs w:val="24"/>
          <w:lang w:val="hy-AM" w:eastAsia="x-none"/>
        </w:rPr>
        <w:t xml:space="preserve">, </w:t>
      </w:r>
      <w:r w:rsidR="0029020C" w:rsidRPr="00DD280A">
        <w:rPr>
          <w:rFonts w:ascii="GHEA Grapalat" w:hAnsi="GHEA Grapalat" w:cs="Tahoma"/>
          <w:color w:val="000000" w:themeColor="text1"/>
          <w:sz w:val="24"/>
          <w:szCs w:val="24"/>
          <w:lang w:val="hy-AM" w:eastAsia="x-none"/>
        </w:rPr>
        <w:t xml:space="preserve">2023-2026» </w:t>
      </w:r>
      <w:r w:rsidR="00723E66" w:rsidRPr="00DD280A">
        <w:rPr>
          <w:rFonts w:ascii="GHEA Grapalat" w:hAnsi="GHEA Grapalat" w:cs="Tahoma"/>
          <w:color w:val="000000" w:themeColor="text1"/>
          <w:sz w:val="24"/>
          <w:szCs w:val="24"/>
          <w:lang w:val="hy-AM" w:eastAsia="x-none"/>
        </w:rPr>
        <w:t>թվերով</w:t>
      </w:r>
      <w:r w:rsidR="006D4AEA">
        <w:rPr>
          <w:rFonts w:ascii="Cambria Math" w:hAnsi="Cambria Math" w:cs="Cambria Math"/>
          <w:color w:val="000000" w:themeColor="text1"/>
          <w:sz w:val="24"/>
          <w:szCs w:val="24"/>
          <w:lang w:val="hy-AM" w:eastAsia="x-none"/>
        </w:rPr>
        <w:t>,</w:t>
      </w:r>
    </w:p>
    <w:p w14:paraId="475829C4" w14:textId="7A2E544A" w:rsidR="00910228" w:rsidRPr="00DD280A" w:rsidRDefault="000F30C0" w:rsidP="0083603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23026778"/>
      <w:r w:rsidRPr="00DD280A">
        <w:rPr>
          <w:rFonts w:ascii="GHEA Grapalat" w:hAnsi="GHEA Grapalat"/>
          <w:sz w:val="24"/>
          <w:szCs w:val="24"/>
          <w:lang w:val="hy-AM"/>
        </w:rPr>
        <w:t>ո</w:t>
      </w:r>
      <w:r w:rsidR="00723E66" w:rsidRPr="00DD280A">
        <w:rPr>
          <w:rFonts w:ascii="GHEA Grapalat" w:hAnsi="GHEA Grapalat"/>
          <w:sz w:val="24"/>
          <w:szCs w:val="24"/>
          <w:lang w:val="hy-AM"/>
        </w:rPr>
        <w:t>րոշումը լրացնել նոր 3-րդ կետով՝ հետևյալ բովանդակությամբ</w:t>
      </w:r>
      <w:r w:rsidR="00723E66" w:rsidRPr="00DD280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FBD447F" w14:textId="3D1FAD14" w:rsidR="00723E66" w:rsidRDefault="00723E66" w:rsidP="00723E66">
      <w:pPr>
        <w:shd w:val="clear" w:color="auto" w:fill="FFFFFF"/>
        <w:spacing w:line="360" w:lineRule="auto"/>
        <w:ind w:firstLine="790"/>
        <w:jc w:val="both"/>
        <w:rPr>
          <w:rFonts w:ascii="Cambria Math" w:hAnsi="Cambria Math"/>
          <w:lang w:val="hy-AM"/>
        </w:rPr>
      </w:pPr>
      <w:r w:rsidRPr="00DD280A">
        <w:rPr>
          <w:rFonts w:ascii="GHEA Grapalat" w:eastAsia="Calibri" w:hAnsi="GHEA Grapalat"/>
          <w:lang w:val="hy-AM" w:eastAsia="en-US"/>
        </w:rPr>
        <w:t>«</w:t>
      </w:r>
      <w:r w:rsidR="00AC445D" w:rsidRPr="00AC445D">
        <w:rPr>
          <w:rFonts w:ascii="GHEA Grapalat" w:eastAsia="Calibri" w:hAnsi="GHEA Grapalat"/>
          <w:lang w:val="hy-AM" w:eastAsia="en-US"/>
        </w:rPr>
        <w:t xml:space="preserve">3. </w:t>
      </w:r>
      <w:r w:rsidRPr="00DD280A">
        <w:rPr>
          <w:rFonts w:ascii="GHEA Grapalat" w:eastAsia="Calibri" w:hAnsi="GHEA Grapalat"/>
          <w:lang w:val="hy-AM" w:eastAsia="en-US"/>
        </w:rPr>
        <w:t>Հաստատել Հայաստանի Հանրապետության գյուղատնտեսության ոլորտի տնտեսական</w:t>
      </w:r>
      <w:r w:rsidRPr="00DD280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D280A">
        <w:rPr>
          <w:rFonts w:ascii="GHEA Grapalat" w:eastAsia="Calibri" w:hAnsi="GHEA Grapalat"/>
          <w:lang w:val="hy-AM" w:eastAsia="en-US"/>
        </w:rPr>
        <w:t>զարգացումն ապահովող հիմնական ուղղությունների 2020-2030 թվականների ռազմավարության կատարմանն ուղղված 202</w:t>
      </w:r>
      <w:r w:rsidR="007D102E" w:rsidRPr="00DD280A">
        <w:rPr>
          <w:rFonts w:ascii="GHEA Grapalat" w:eastAsia="Calibri" w:hAnsi="GHEA Grapalat"/>
          <w:lang w:val="hy-AM" w:eastAsia="en-US"/>
        </w:rPr>
        <w:t>3</w:t>
      </w:r>
      <w:r w:rsidRPr="00DD280A">
        <w:rPr>
          <w:rFonts w:ascii="GHEA Grapalat" w:eastAsia="Calibri" w:hAnsi="GHEA Grapalat"/>
          <w:lang w:val="hy-AM" w:eastAsia="en-US"/>
        </w:rPr>
        <w:t>-202</w:t>
      </w:r>
      <w:r w:rsidR="007D102E" w:rsidRPr="00DD280A">
        <w:rPr>
          <w:rFonts w:ascii="GHEA Grapalat" w:eastAsia="Calibri" w:hAnsi="GHEA Grapalat"/>
          <w:lang w:val="hy-AM" w:eastAsia="en-US"/>
        </w:rPr>
        <w:t>6</w:t>
      </w:r>
      <w:r w:rsidRPr="00DD280A">
        <w:rPr>
          <w:rFonts w:ascii="GHEA Grapalat" w:eastAsia="Calibri" w:hAnsi="GHEA Grapalat"/>
          <w:lang w:val="hy-AM" w:eastAsia="en-US"/>
        </w:rPr>
        <w:t xml:space="preserve"> թվականների միջոցառումների ծրագիրը և ժամանակացույցը՝ համաձայն հավելված N </w:t>
      </w:r>
      <w:r w:rsidR="007D102E" w:rsidRPr="00DD280A">
        <w:rPr>
          <w:rFonts w:ascii="GHEA Grapalat" w:eastAsia="Calibri" w:hAnsi="GHEA Grapalat"/>
          <w:lang w:val="hy-AM" w:eastAsia="en-US"/>
        </w:rPr>
        <w:t>3</w:t>
      </w:r>
      <w:r w:rsidRPr="00DD280A">
        <w:rPr>
          <w:rFonts w:ascii="GHEA Grapalat" w:eastAsia="Calibri" w:hAnsi="GHEA Grapalat"/>
          <w:lang w:val="hy-AM" w:eastAsia="en-US"/>
        </w:rPr>
        <w:t>-ի</w:t>
      </w:r>
      <w:r w:rsidR="00AC445D" w:rsidRPr="00703BCD">
        <w:rPr>
          <w:rFonts w:ascii="GHEA Grapalat" w:eastAsia="Calibri" w:hAnsi="GHEA Grapalat"/>
          <w:lang w:val="hy-AM" w:eastAsia="en-US"/>
        </w:rPr>
        <w:t>:</w:t>
      </w:r>
      <w:r w:rsidRPr="00DD280A">
        <w:rPr>
          <w:rFonts w:ascii="GHEA Grapalat" w:hAnsi="GHEA Grapalat"/>
          <w:lang w:val="hy-AM"/>
        </w:rPr>
        <w:t>»</w:t>
      </w:r>
      <w:r w:rsidR="00712388">
        <w:rPr>
          <w:rFonts w:ascii="Cambria Math" w:hAnsi="Cambria Math"/>
          <w:lang w:val="hy-AM"/>
        </w:rPr>
        <w:t>։</w:t>
      </w:r>
    </w:p>
    <w:bookmarkEnd w:id="0"/>
    <w:p w14:paraId="123DB0A1" w14:textId="690EAFE4" w:rsidR="00502CB7" w:rsidRPr="00703BCD" w:rsidRDefault="00703BCD" w:rsidP="00703BCD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</w:pPr>
      <w:r w:rsidRPr="00703BCD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x-none"/>
        </w:rPr>
        <w:t>Որոշումը լրացնել նոր N3 հավելվածով՝ համաձայն հավելվածի։</w:t>
      </w:r>
    </w:p>
    <w:sectPr w:rsidR="00502CB7" w:rsidRPr="00703BCD" w:rsidSect="007057D7">
      <w:pgSz w:w="12240" w:h="15840"/>
      <w:pgMar w:top="1135" w:right="758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321"/>
    <w:multiLevelType w:val="hybridMultilevel"/>
    <w:tmpl w:val="B0A064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4BE2"/>
    <w:multiLevelType w:val="hybridMultilevel"/>
    <w:tmpl w:val="E4EE3E9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4C07665E"/>
    <w:multiLevelType w:val="hybridMultilevel"/>
    <w:tmpl w:val="CAD83D5A"/>
    <w:lvl w:ilvl="0" w:tplc="04090011">
      <w:start w:val="1"/>
      <w:numFmt w:val="decimal"/>
      <w:lvlText w:val="%1)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70B17460"/>
    <w:multiLevelType w:val="hybridMultilevel"/>
    <w:tmpl w:val="14F6A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55647">
    <w:abstractNumId w:val="1"/>
  </w:num>
  <w:num w:numId="2" w16cid:durableId="1606301714">
    <w:abstractNumId w:val="3"/>
  </w:num>
  <w:num w:numId="3" w16cid:durableId="857039666">
    <w:abstractNumId w:val="0"/>
  </w:num>
  <w:num w:numId="4" w16cid:durableId="47796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97"/>
    <w:rsid w:val="00022D16"/>
    <w:rsid w:val="00057658"/>
    <w:rsid w:val="000B426F"/>
    <w:rsid w:val="000F30C0"/>
    <w:rsid w:val="0010414A"/>
    <w:rsid w:val="002270B8"/>
    <w:rsid w:val="00282AF8"/>
    <w:rsid w:val="0029020C"/>
    <w:rsid w:val="002A7144"/>
    <w:rsid w:val="002D78BD"/>
    <w:rsid w:val="002F293E"/>
    <w:rsid w:val="003858A4"/>
    <w:rsid w:val="00483D7D"/>
    <w:rsid w:val="004947F0"/>
    <w:rsid w:val="00502CB7"/>
    <w:rsid w:val="00543692"/>
    <w:rsid w:val="00594129"/>
    <w:rsid w:val="005B47BC"/>
    <w:rsid w:val="00637AB6"/>
    <w:rsid w:val="00654EF0"/>
    <w:rsid w:val="006D4AEA"/>
    <w:rsid w:val="006E56B9"/>
    <w:rsid w:val="00703BCD"/>
    <w:rsid w:val="007057D7"/>
    <w:rsid w:val="00712388"/>
    <w:rsid w:val="00723E66"/>
    <w:rsid w:val="00746F59"/>
    <w:rsid w:val="007863D9"/>
    <w:rsid w:val="007D102E"/>
    <w:rsid w:val="007F5661"/>
    <w:rsid w:val="00880D0B"/>
    <w:rsid w:val="008E6930"/>
    <w:rsid w:val="00910228"/>
    <w:rsid w:val="00912BBF"/>
    <w:rsid w:val="009561F9"/>
    <w:rsid w:val="00975465"/>
    <w:rsid w:val="009A6571"/>
    <w:rsid w:val="009B7704"/>
    <w:rsid w:val="009E7D9E"/>
    <w:rsid w:val="00A07297"/>
    <w:rsid w:val="00AB18AE"/>
    <w:rsid w:val="00AC3BEA"/>
    <w:rsid w:val="00AC445D"/>
    <w:rsid w:val="00AE60B0"/>
    <w:rsid w:val="00BA6E49"/>
    <w:rsid w:val="00C04F66"/>
    <w:rsid w:val="00C22D51"/>
    <w:rsid w:val="00C36EB1"/>
    <w:rsid w:val="00C562FC"/>
    <w:rsid w:val="00C803BF"/>
    <w:rsid w:val="00C93DDE"/>
    <w:rsid w:val="00D4111B"/>
    <w:rsid w:val="00D61B3E"/>
    <w:rsid w:val="00D65BD2"/>
    <w:rsid w:val="00D97D5F"/>
    <w:rsid w:val="00DD0418"/>
    <w:rsid w:val="00DD280A"/>
    <w:rsid w:val="00E55E2B"/>
    <w:rsid w:val="00E752F1"/>
    <w:rsid w:val="00EA4456"/>
    <w:rsid w:val="00EF6238"/>
    <w:rsid w:val="00FA1062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3E83"/>
  <w15:docId w15:val="{3DDAC22F-414A-4355-8D7A-FE5B47D2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PDP DOCUMENT SUBTITLE,Bullet1,Bullets,References,List Paragraph (numbered (a)),IBL List Paragraph,List Paragraph3,OBC Bullet"/>
    <w:basedOn w:val="Normal"/>
    <w:link w:val="ListParagraphChar"/>
    <w:uiPriority w:val="34"/>
    <w:qFormat/>
    <w:rsid w:val="00C80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PDP DOCUMENT SUBTITLE Char,Bullet1 Char,Bullets Char,References Char,List Paragraph3 Char"/>
    <w:link w:val="ListParagraph"/>
    <w:uiPriority w:val="34"/>
    <w:locked/>
    <w:rsid w:val="00C803BF"/>
    <w:rPr>
      <w:rFonts w:ascii="Calibri" w:eastAsia="Calibri" w:hAnsi="Calibri" w:cs="Times New Roman"/>
    </w:rPr>
  </w:style>
  <w:style w:type="character" w:customStyle="1" w:styleId="normChar">
    <w:name w:val="norm Char"/>
    <w:link w:val="norm"/>
    <w:locked/>
    <w:rsid w:val="00C36EB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36EB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1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494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Melqumyan</dc:creator>
  <cp:lastModifiedBy>Heghine G. Gevorgyan</cp:lastModifiedBy>
  <cp:revision>7</cp:revision>
  <cp:lastPrinted>2022-12-13T11:03:00Z</cp:lastPrinted>
  <dcterms:created xsi:type="dcterms:W3CDTF">2023-01-12T11:54:00Z</dcterms:created>
  <dcterms:modified xsi:type="dcterms:W3CDTF">2023-01-16T05:23:00Z</dcterms:modified>
</cp:coreProperties>
</file>