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</w:pPr>
      <w:r w:rsidRPr="003E4E76">
        <w:rPr>
          <w:rFonts w:ascii="GHEA Grapalat" w:hAnsi="GHEA Grapalat" w:cs="Calibri"/>
          <w:b/>
          <w:bCs/>
          <w:color w:val="000000"/>
          <w:sz w:val="22"/>
          <w:szCs w:val="22"/>
        </w:rPr>
        <w:t>Հավելված</w:t>
      </w:r>
      <w:r w:rsidRPr="003E4E76">
        <w:rPr>
          <w:rFonts w:ascii="GHEA Grapalat" w:hAnsi="GHEA Grapalat" w:cs="Calibri"/>
          <w:b/>
          <w:bCs/>
          <w:color w:val="000000"/>
          <w:sz w:val="20"/>
          <w:szCs w:val="20"/>
        </w:rPr>
        <w:br/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Բյուրեղավան համայնքի ավագանու 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br/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>202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3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թվականի 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__________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 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___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- ի N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 xml:space="preserve"> __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-Ն որոշման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A071FB" w:rsidRDefault="00A071FB" w:rsidP="00A071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:rsidR="003E4E76" w:rsidRPr="00A071FB" w:rsidRDefault="003E4E76" w:rsidP="00A071F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Arial Unicode"/>
          <w:b/>
          <w:bCs/>
          <w:color w:val="000000"/>
        </w:rPr>
      </w:pPr>
      <w:r w:rsidRPr="00A071FB">
        <w:rPr>
          <w:rFonts w:ascii="GHEA Grapalat" w:hAnsi="GHEA Grapalat"/>
          <w:b/>
          <w:bCs/>
          <w:color w:val="000000"/>
        </w:rPr>
        <w:t>ՀԱՅԱՍՏԱՆԻ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ՀԱՆՐԱՊԵՏՈՒԹՅԱՆ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ԿՈՏԱՅՔԻ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ՄԱՐԶԻ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  <w:lang w:val="en-US"/>
        </w:rPr>
        <w:t>ԲՅՈՒՐԵՂԱՎԱՆ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="00A071FB">
        <w:rPr>
          <w:rFonts w:ascii="Calibri" w:hAnsi="Calibri" w:cs="Calibri"/>
          <w:b/>
          <w:bCs/>
          <w:color w:val="000000"/>
        </w:rPr>
        <w:br/>
      </w:r>
      <w:r w:rsidRPr="00A071FB">
        <w:rPr>
          <w:rFonts w:ascii="GHEA Grapalat" w:hAnsi="GHEA Grapalat" w:cs="Arial Unicode"/>
          <w:b/>
          <w:bCs/>
          <w:color w:val="000000"/>
        </w:rPr>
        <w:t>ՀԱՄԱՅՆՔԻ</w:t>
      </w:r>
      <w:r w:rsidRPr="00A071FB">
        <w:rPr>
          <w:rFonts w:ascii="Calibri" w:hAnsi="Calibri" w:cs="Calibri"/>
          <w:b/>
          <w:bCs/>
          <w:color w:val="000000"/>
        </w:rPr>
        <w:t>  </w:t>
      </w:r>
      <w:r w:rsidRPr="00A071FB">
        <w:rPr>
          <w:rFonts w:ascii="GHEA Grapalat" w:hAnsi="GHEA Grapalat" w:cs="Arial Unicode"/>
          <w:b/>
          <w:bCs/>
          <w:color w:val="000000"/>
        </w:rPr>
        <w:t>ՏԱՐԱԾՔՈՒՄ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ՏԵԽՆԻԿԱԿԱՆ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ԵՎ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ՀԱՏՈՒԿ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ՆՇԱՆԱԿՈՒԹՅԱՆ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="00A071FB">
        <w:rPr>
          <w:rFonts w:ascii="Calibri" w:hAnsi="Calibri" w:cs="Calibri"/>
          <w:b/>
          <w:bCs/>
          <w:color w:val="000000"/>
        </w:rPr>
        <w:br/>
      </w:r>
      <w:r w:rsidRPr="00A071FB">
        <w:rPr>
          <w:rFonts w:ascii="GHEA Grapalat" w:hAnsi="GHEA Grapalat" w:cs="Arial Unicode"/>
          <w:b/>
          <w:bCs/>
          <w:color w:val="000000"/>
        </w:rPr>
        <w:t>ՀՐԱՎԱՌՈՒԹՅԱՆ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ԻՐԱԿԱՆԱՑՄԱՆ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  <w:lang w:val="en-US"/>
        </w:rPr>
        <w:t>ԹՈՒՅԼԱՏՐԵԼԻ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ՎԱՅՐԵՐԸ</w:t>
      </w:r>
      <w:r w:rsidRPr="00A071FB">
        <w:rPr>
          <w:rFonts w:ascii="GHEA Grapalat" w:hAnsi="GHEA Grapalat"/>
          <w:b/>
          <w:bCs/>
          <w:color w:val="000000"/>
        </w:rPr>
        <w:t>,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ՊԱՀԱՆՋՆԵՐԸ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ԵՎ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/>
          <w:b/>
          <w:bCs/>
          <w:color w:val="000000"/>
        </w:rPr>
        <w:t>ՊԱՅՄԱՆՆԵՐԸ</w:t>
      </w:r>
    </w:p>
    <w:p w:rsidR="003E4E76" w:rsidRDefault="003E4E76" w:rsidP="00A071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1"/>
          <w:szCs w:val="21"/>
        </w:rPr>
      </w:pPr>
      <w:r w:rsidRPr="003E4E76">
        <w:rPr>
          <w:rFonts w:ascii="Calibri" w:hAnsi="Calibri" w:cs="Calibri"/>
          <w:color w:val="000000"/>
          <w:sz w:val="21"/>
          <w:szCs w:val="21"/>
        </w:rPr>
        <w:t> </w:t>
      </w:r>
    </w:p>
    <w:p w:rsidR="00A071FB" w:rsidRDefault="00A071FB" w:rsidP="003E4E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1. Տեխնիկական և հատուկ նշանակության հրավառություն թույլատրվում է իրականացնել Հայաստանի Հանրապետության Կոտայքի մարզի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Բյուրեղավան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համայնքի բնակավայրերի հրապարակներում, զբոսայգիներում և հարակից տարածքներում։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2. Տեխնիկական և հատուկ նշանակության հրագործական նյութերի (արտադրանքի)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տրանսպորտային մայրուղիներում, ինչպես նաև միտինգների, քայլերթերի և ցույցերի ժամանակ։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3.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իրականացման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վայրում չպետք է լինեն ծառեր, էլեկտրահաղորդման լարեր և այլ օդային արգելքներ։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4.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իրականացման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վայրի չափերը պետք է համապատասխանեն հրագործական նյութերի (արտադրանքի) վրա նշված վտանգավոր տարածքի մաքսիմալ չափերին։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5. 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«Տեխնիկական անվտանգության ապահովման պետական կարգավորման մասին» օրենքով և Հայաստանի Հանրապետության կառավարության 2018 թվականի օգոստոսի 2-ի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«</w:t>
      </w:r>
      <w:r w:rsidRPr="00C527D1">
        <w:rPr>
          <w:rFonts w:ascii="GHEA Grapalat" w:hAnsi="GHEA Grapalat"/>
          <w:color w:val="000000"/>
          <w:sz w:val="22"/>
          <w:szCs w:val="22"/>
        </w:rPr>
        <w:t>Տ</w:t>
      </w:r>
      <w:r w:rsidRPr="00C527D1">
        <w:rPr>
          <w:rFonts w:ascii="GHEA Grapalat" w:hAnsi="GHEA Grapalat"/>
          <w:color w:val="000000"/>
          <w:sz w:val="22"/>
          <w:szCs w:val="22"/>
        </w:rPr>
        <w:t>եխնիկական և հատուկ նշանակության հրավառությունների</w:t>
      </w:r>
      <w:r w:rsidR="00C527D1" w:rsidRPr="00C527D1">
        <w:rPr>
          <w:rFonts w:ascii="GHEA Grapalat" w:hAnsi="GHEA Grapalat"/>
          <w:color w:val="000000"/>
          <w:sz w:val="22"/>
          <w:szCs w:val="22"/>
        </w:rPr>
        <w:t xml:space="preserve"> չափորոշիչները սահմանելու մասին» 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N 845-Ն որոշմամբ սահմանված </w:t>
      </w:r>
      <w:r w:rsidR="00C527D1">
        <w:rPr>
          <w:rFonts w:ascii="GHEA Grapalat" w:hAnsi="GHEA Grapalat"/>
          <w:color w:val="000000"/>
          <w:sz w:val="22"/>
          <w:szCs w:val="22"/>
          <w:lang w:val="en-US"/>
        </w:rPr>
        <w:t>չափորոշիչների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ապահովում։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6. Չի թույլատրվում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իրականացումը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</w:t>
      </w:r>
      <w:r w:rsidRPr="003E4E76">
        <w:rPr>
          <w:rFonts w:ascii="GHEA Grapalat" w:hAnsi="GHEA Grapalat"/>
          <w:color w:val="000000"/>
          <w:sz w:val="22"/>
          <w:szCs w:val="22"/>
        </w:rPr>
        <w:t>ուժեղ քամու և անձրևի պայմաններում։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lastRenderedPageBreak/>
        <w:t>7. Չի թույլատրվում հրագործական նյութերի (արտադրանքի) օգտագործումը 18 տարեկանը չլրացած անձանց կողմից։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8. Չի թույլատրվում ծխել հրագործական նյութերի (արտադրանքի) մոտ։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9. Տեխնիկական և հատուկ նշանակության հրավառության թույլատրելի ժամ սահմանել ժամը 9:00-ից մինչև ժամը 23։00-ն։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10. 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3E4E76">
        <w:rPr>
          <w:rFonts w:ascii="Calibri" w:hAnsi="Calibri" w:cs="Calibri"/>
          <w:color w:val="000000"/>
          <w:sz w:val="21"/>
          <w:szCs w:val="21"/>
        </w:rPr>
        <w:t> </w:t>
      </w:r>
    </w:p>
    <w:sectPr w:rsidR="003E4E76" w:rsidRPr="003E4E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6"/>
    <w:rsid w:val="003E4E76"/>
    <w:rsid w:val="006C0B77"/>
    <w:rsid w:val="008242FF"/>
    <w:rsid w:val="00870751"/>
    <w:rsid w:val="00922C48"/>
    <w:rsid w:val="00A071FB"/>
    <w:rsid w:val="00B915B7"/>
    <w:rsid w:val="00C527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202E"/>
  <w15:chartTrackingRefBased/>
  <w15:docId w15:val="{944A897D-A447-406F-8FBE-1A34E9D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E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E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2022-12-29T09:07:00Z</dcterms:created>
  <dcterms:modified xsi:type="dcterms:W3CDTF">2022-12-29T09:22:00Z</dcterms:modified>
</cp:coreProperties>
</file>