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37B9E" w14:textId="77777777" w:rsidR="000B0CB7" w:rsidRPr="00792326" w:rsidRDefault="000B0CB7" w:rsidP="00511863">
      <w:pPr>
        <w:shd w:val="clear" w:color="auto" w:fill="FFFFFF"/>
        <w:spacing w:after="0" w:line="276" w:lineRule="auto"/>
        <w:ind w:right="150" w:firstLine="450"/>
        <w:jc w:val="center"/>
        <w:rPr>
          <w:rFonts w:ascii="GHEA Grapalat" w:eastAsia="GHEA Grapalat" w:hAnsi="GHEA Grapalat" w:cstheme="majorHAnsi"/>
          <w:b/>
          <w:sz w:val="24"/>
          <w:szCs w:val="24"/>
        </w:rPr>
      </w:pPr>
      <w:r w:rsidRPr="00792326">
        <w:rPr>
          <w:rFonts w:ascii="GHEA Grapalat" w:eastAsia="GHEA Grapalat" w:hAnsi="GHEA Grapalat" w:cstheme="majorHAnsi"/>
          <w:b/>
          <w:sz w:val="24"/>
          <w:szCs w:val="24"/>
        </w:rPr>
        <w:t>ՀԱՅԱՍՏԱՆԻ ՀԱՆՐԱՊԵՏՈՒԹՅԱՆ ԿԱՌԱՎԱՐՈՒԹՅՈՒՆ</w:t>
      </w:r>
    </w:p>
    <w:p w14:paraId="1E8A34F7" w14:textId="77777777" w:rsidR="000B0CB7" w:rsidRPr="00792326" w:rsidRDefault="000B0CB7" w:rsidP="00511863">
      <w:pPr>
        <w:shd w:val="clear" w:color="auto" w:fill="FFFFFF"/>
        <w:spacing w:after="0" w:line="276" w:lineRule="auto"/>
        <w:ind w:right="150" w:firstLine="450"/>
        <w:jc w:val="center"/>
        <w:rPr>
          <w:rFonts w:ascii="GHEA Grapalat" w:eastAsia="GHEA Grapalat" w:hAnsi="GHEA Grapalat" w:cstheme="majorHAnsi"/>
          <w:b/>
          <w:sz w:val="24"/>
          <w:szCs w:val="24"/>
        </w:rPr>
      </w:pPr>
      <w:r w:rsidRPr="00792326">
        <w:rPr>
          <w:rFonts w:ascii="GHEA Grapalat" w:eastAsia="GHEA Grapalat" w:hAnsi="GHEA Grapalat" w:cstheme="majorHAnsi"/>
          <w:b/>
          <w:sz w:val="24"/>
          <w:szCs w:val="24"/>
        </w:rPr>
        <w:t>ՈՐՈՇՈՒՄ</w:t>
      </w:r>
    </w:p>
    <w:p w14:paraId="371EB608" w14:textId="77777777" w:rsidR="000B0CB7" w:rsidRPr="00792326" w:rsidRDefault="000B0CB7" w:rsidP="00511863">
      <w:pPr>
        <w:shd w:val="clear" w:color="auto" w:fill="FFFFFF"/>
        <w:spacing w:after="0" w:line="276" w:lineRule="auto"/>
        <w:ind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sz w:val="24"/>
          <w:szCs w:val="24"/>
        </w:rPr>
        <w:t> </w:t>
      </w:r>
    </w:p>
    <w:p w14:paraId="303A23A1" w14:textId="77777777" w:rsidR="000B0CB7" w:rsidRPr="00792326" w:rsidRDefault="000B0CB7" w:rsidP="00511863">
      <w:pPr>
        <w:shd w:val="clear" w:color="auto" w:fill="FFFFFF"/>
        <w:spacing w:after="0" w:line="276" w:lineRule="auto"/>
        <w:ind w:right="150" w:firstLine="450"/>
        <w:jc w:val="center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rFonts w:ascii="GHEA Grapalat" w:eastAsia="GHEA Grapalat" w:hAnsi="GHEA Grapalat" w:cstheme="majorHAnsi"/>
          <w:sz w:val="24"/>
          <w:szCs w:val="24"/>
        </w:rPr>
        <w:t>_______________-- 2022 թվականի N _________-Լ</w:t>
      </w:r>
    </w:p>
    <w:p w14:paraId="41759F58" w14:textId="77777777" w:rsidR="000B0CB7" w:rsidRPr="00792326" w:rsidRDefault="000B0CB7" w:rsidP="00511863">
      <w:pPr>
        <w:shd w:val="clear" w:color="auto" w:fill="FFFFFF"/>
        <w:spacing w:after="0" w:line="276" w:lineRule="auto"/>
        <w:ind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sz w:val="24"/>
          <w:szCs w:val="24"/>
        </w:rPr>
        <w:t> </w:t>
      </w:r>
    </w:p>
    <w:p w14:paraId="586ED439" w14:textId="3EC6C823" w:rsidR="00F276DC" w:rsidRPr="00792326" w:rsidRDefault="00F276DC" w:rsidP="00374CCE">
      <w:pPr>
        <w:shd w:val="clear" w:color="auto" w:fill="FFFFFF"/>
        <w:spacing w:after="0" w:line="276" w:lineRule="auto"/>
        <w:ind w:right="150" w:firstLine="450"/>
        <w:jc w:val="center"/>
        <w:rPr>
          <w:rFonts w:ascii="GHEA Grapalat" w:eastAsia="GHEA Grapalat" w:hAnsi="GHEA Grapalat" w:cstheme="majorHAnsi"/>
          <w:b/>
          <w:sz w:val="24"/>
          <w:szCs w:val="24"/>
        </w:rPr>
      </w:pPr>
      <w:r w:rsidRPr="00792326">
        <w:rPr>
          <w:rFonts w:ascii="GHEA Grapalat" w:eastAsia="GHEA Grapalat" w:hAnsi="GHEA Grapalat" w:cstheme="majorHAnsi"/>
          <w:b/>
          <w:sz w:val="24"/>
          <w:szCs w:val="24"/>
        </w:rPr>
        <w:t>ՀԱՅԱՍՏԱՆԻ ՀԱՆՐԱՊԵՏՈՒԹՅԱՆ ՍՅՈՒՆԻՔԻ ԵՎ ՎԱՅՈՑ ՁՈՐԻ ՄԱՐԶԵՐՈՒՄ ԶԲՈՍԱՇՐՋՈՒԹՅԱՆ ԽԹԱՆՄԱՆ</w:t>
      </w:r>
      <w:r w:rsidR="00582E45" w:rsidRPr="00792326">
        <w:rPr>
          <w:rFonts w:ascii="GHEA Grapalat" w:eastAsia="GHEA Grapalat" w:hAnsi="GHEA Grapalat" w:cstheme="majorHAnsi"/>
          <w:b/>
          <w:sz w:val="24"/>
          <w:szCs w:val="24"/>
        </w:rPr>
        <w:t xml:space="preserve"> </w:t>
      </w:r>
      <w:r w:rsidR="004C6925">
        <w:rPr>
          <w:rFonts w:ascii="GHEA Grapalat" w:eastAsia="GHEA Grapalat" w:hAnsi="GHEA Grapalat" w:cstheme="majorHAnsi"/>
          <w:b/>
          <w:sz w:val="24"/>
          <w:szCs w:val="24"/>
        </w:rPr>
        <w:t>ՄԻՋՈՑԱՌՈՒՄԸ ՀԱՍՏԱՏԵԼՈՒ ՄԱՍԻՆ</w:t>
      </w:r>
      <w:r w:rsidR="00B6496E" w:rsidRPr="00792326">
        <w:rPr>
          <w:rFonts w:ascii="GHEA Grapalat" w:eastAsia="GHEA Grapalat" w:hAnsi="GHEA Grapalat" w:cstheme="majorHAnsi"/>
          <w:b/>
          <w:sz w:val="24"/>
          <w:szCs w:val="24"/>
        </w:rPr>
        <w:t xml:space="preserve"> </w:t>
      </w:r>
    </w:p>
    <w:p w14:paraId="10B42194" w14:textId="647ECF4F" w:rsidR="000B0CB7" w:rsidRPr="00792326" w:rsidRDefault="000B0CB7" w:rsidP="00511863">
      <w:pPr>
        <w:shd w:val="clear" w:color="auto" w:fill="FFFFFF"/>
        <w:spacing w:after="0" w:line="276" w:lineRule="auto"/>
        <w:ind w:right="150" w:firstLine="450"/>
        <w:jc w:val="both"/>
        <w:rPr>
          <w:sz w:val="24"/>
          <w:szCs w:val="24"/>
        </w:rPr>
      </w:pPr>
      <w:r w:rsidRPr="00792326">
        <w:rPr>
          <w:sz w:val="24"/>
          <w:szCs w:val="24"/>
        </w:rPr>
        <w:t> </w:t>
      </w:r>
    </w:p>
    <w:p w14:paraId="6FE3E8B5" w14:textId="77777777" w:rsidR="00184499" w:rsidRPr="00792326" w:rsidRDefault="00184499" w:rsidP="00511863">
      <w:pPr>
        <w:shd w:val="clear" w:color="auto" w:fill="FFFFFF"/>
        <w:spacing w:after="0" w:line="276" w:lineRule="auto"/>
        <w:ind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</w:p>
    <w:p w14:paraId="6978F7B7" w14:textId="3398182E" w:rsidR="000B0CB7" w:rsidRPr="00792326" w:rsidRDefault="000B0CB7" w:rsidP="00E034E6">
      <w:pPr>
        <w:shd w:val="clear" w:color="auto" w:fill="FFFFFF"/>
        <w:spacing w:after="0" w:line="276" w:lineRule="auto"/>
        <w:ind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rFonts w:ascii="GHEA Grapalat" w:eastAsia="GHEA Grapalat" w:hAnsi="GHEA Grapalat" w:cstheme="majorHAnsi"/>
          <w:sz w:val="24"/>
          <w:szCs w:val="24"/>
        </w:rPr>
        <w:t>Հիմք ընդունելով Հայաստանի Հանրապետության Սահմանադրության</w:t>
      </w:r>
      <w:r w:rsidRPr="00792326">
        <w:rPr>
          <w:sz w:val="24"/>
          <w:szCs w:val="24"/>
        </w:rPr>
        <w:t> </w:t>
      </w:r>
      <w:r w:rsidRPr="00792326">
        <w:rPr>
          <w:rFonts w:ascii="GHEA Grapalat" w:eastAsia="GHEA Grapalat" w:hAnsi="GHEA Grapalat" w:cstheme="majorHAnsi"/>
          <w:sz w:val="24"/>
          <w:szCs w:val="24"/>
        </w:rPr>
        <w:t>146-րդ հոդվածի 4-րդ մասը</w:t>
      </w:r>
      <w:r w:rsidR="00E034E6" w:rsidRPr="00E034E6">
        <w:rPr>
          <w:rFonts w:ascii="GHEA Grapalat" w:eastAsia="GHEA Grapalat" w:hAnsi="GHEA Grapalat" w:cstheme="majorHAnsi"/>
          <w:sz w:val="24"/>
          <w:szCs w:val="24"/>
        </w:rPr>
        <w:t xml:space="preserve"> </w:t>
      </w:r>
      <w:r w:rsidR="00E034E6">
        <w:rPr>
          <w:rFonts w:ascii="GHEA Grapalat" w:eastAsia="GHEA Grapalat" w:hAnsi="GHEA Grapalat" w:cstheme="majorHAnsi"/>
          <w:sz w:val="24"/>
          <w:szCs w:val="24"/>
        </w:rPr>
        <w:t>Հայաստանի Հանրապետության կառավարությունը որոշում է.</w:t>
      </w:r>
    </w:p>
    <w:p w14:paraId="4A14B7D6" w14:textId="32A5395A" w:rsidR="002E707B" w:rsidRPr="00792326" w:rsidRDefault="000B0CB7" w:rsidP="00184499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0"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rFonts w:ascii="GHEA Grapalat" w:eastAsia="GHEA Grapalat" w:hAnsi="GHEA Grapalat" w:cstheme="majorHAnsi"/>
          <w:sz w:val="24"/>
          <w:szCs w:val="24"/>
        </w:rPr>
        <w:t xml:space="preserve">Հաստատել Հայաստանի Հանրապետության Սյունիքի և Վայոց </w:t>
      </w:r>
      <w:r w:rsidR="00DA3818">
        <w:rPr>
          <w:rFonts w:ascii="GHEA Grapalat" w:eastAsia="GHEA Grapalat" w:hAnsi="GHEA Grapalat" w:cstheme="majorHAnsi"/>
          <w:sz w:val="24"/>
          <w:szCs w:val="24"/>
        </w:rPr>
        <w:t>ձ</w:t>
      </w:r>
      <w:r w:rsidRPr="00792326">
        <w:rPr>
          <w:rFonts w:ascii="GHEA Grapalat" w:eastAsia="GHEA Grapalat" w:hAnsi="GHEA Grapalat" w:cstheme="majorHAnsi"/>
          <w:sz w:val="24"/>
          <w:szCs w:val="24"/>
        </w:rPr>
        <w:t>որի մարզերում զբոսաշրջության խթանման միջոցառումը` համաձայն հավելվածի:</w:t>
      </w:r>
    </w:p>
    <w:p w14:paraId="21C10A4E" w14:textId="77777777" w:rsidR="002E707B" w:rsidRPr="00792326" w:rsidRDefault="000B0CB7" w:rsidP="00184499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0"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rFonts w:ascii="GHEA Grapalat" w:eastAsia="GHEA Grapalat" w:hAnsi="GHEA Grapalat" w:cstheme="majorHAnsi"/>
          <w:sz w:val="24"/>
          <w:szCs w:val="24"/>
        </w:rPr>
        <w:t xml:space="preserve">Սույն որոշման </w:t>
      </w:r>
      <w:r w:rsidR="001B5495" w:rsidRPr="00792326">
        <w:rPr>
          <w:rFonts w:ascii="GHEA Grapalat" w:eastAsia="GHEA Grapalat" w:hAnsi="GHEA Grapalat" w:cstheme="majorHAnsi"/>
          <w:sz w:val="24"/>
          <w:szCs w:val="24"/>
        </w:rPr>
        <w:t>հավելված</w:t>
      </w:r>
      <w:r w:rsidR="009D0915" w:rsidRPr="00792326">
        <w:rPr>
          <w:rFonts w:ascii="GHEA Grapalat" w:eastAsia="GHEA Grapalat" w:hAnsi="GHEA Grapalat" w:cstheme="majorHAnsi"/>
          <w:sz w:val="24"/>
          <w:szCs w:val="24"/>
        </w:rPr>
        <w:t>ով</w:t>
      </w:r>
      <w:r w:rsidRPr="00792326">
        <w:rPr>
          <w:rFonts w:ascii="GHEA Grapalat" w:eastAsia="GHEA Grapalat" w:hAnsi="GHEA Grapalat" w:cstheme="majorHAnsi"/>
          <w:sz w:val="24"/>
          <w:szCs w:val="24"/>
        </w:rPr>
        <w:t xml:space="preserve"> հաստատված միջոցառ</w:t>
      </w:r>
      <w:r w:rsidR="001B5495" w:rsidRPr="00792326">
        <w:rPr>
          <w:rFonts w:ascii="GHEA Grapalat" w:eastAsia="GHEA Grapalat" w:hAnsi="GHEA Grapalat" w:cstheme="majorHAnsi"/>
          <w:sz w:val="24"/>
          <w:szCs w:val="24"/>
        </w:rPr>
        <w:t>ման</w:t>
      </w:r>
      <w:r w:rsidRPr="00792326">
        <w:rPr>
          <w:rFonts w:ascii="GHEA Grapalat" w:eastAsia="GHEA Grapalat" w:hAnsi="GHEA Grapalat" w:cstheme="majorHAnsi"/>
          <w:sz w:val="24"/>
          <w:szCs w:val="24"/>
        </w:rPr>
        <w:t xml:space="preserve"> իրականացումը վերապահել Էկոնոմիկայի նախարարությանը։</w:t>
      </w:r>
    </w:p>
    <w:p w14:paraId="0B41345A" w14:textId="17DD598C" w:rsidR="000B0CB7" w:rsidRPr="00792326" w:rsidRDefault="000B0CB7" w:rsidP="00184499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0"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rFonts w:ascii="GHEA Grapalat" w:eastAsia="GHEA Grapalat" w:hAnsi="GHEA Grapalat" w:cstheme="majorHAnsi"/>
          <w:sz w:val="24"/>
          <w:szCs w:val="24"/>
        </w:rPr>
        <w:t>Սույն որոշումն ուժի մեջ է մտնում հրապարակմանը հաջորդող օրվանից:</w:t>
      </w:r>
    </w:p>
    <w:p w14:paraId="5F820CAE" w14:textId="77777777" w:rsidR="000B0CB7" w:rsidRPr="00792326" w:rsidRDefault="000B0CB7" w:rsidP="00511863">
      <w:pPr>
        <w:shd w:val="clear" w:color="auto" w:fill="FFFFFF"/>
        <w:spacing w:after="0" w:line="276" w:lineRule="auto"/>
        <w:ind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sz w:val="24"/>
          <w:szCs w:val="24"/>
        </w:rPr>
        <w:t> </w:t>
      </w:r>
    </w:p>
    <w:p w14:paraId="1B2D5196" w14:textId="77777777" w:rsidR="000B0CB7" w:rsidRPr="00792326" w:rsidRDefault="000B0CB7" w:rsidP="00511863">
      <w:pPr>
        <w:shd w:val="clear" w:color="auto" w:fill="FFFFFF"/>
        <w:spacing w:after="0" w:line="276" w:lineRule="auto"/>
        <w:ind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sz w:val="24"/>
          <w:szCs w:val="24"/>
        </w:rPr>
        <w:t> </w:t>
      </w:r>
    </w:p>
    <w:p w14:paraId="349F9EA4" w14:textId="77777777" w:rsidR="000B0CB7" w:rsidRPr="00792326" w:rsidRDefault="000B0CB7" w:rsidP="00511863">
      <w:pPr>
        <w:shd w:val="clear" w:color="auto" w:fill="FFFFFF"/>
        <w:spacing w:after="0" w:line="276" w:lineRule="auto"/>
        <w:ind w:right="150" w:firstLine="450"/>
        <w:jc w:val="right"/>
        <w:rPr>
          <w:rFonts w:ascii="GHEA Grapalat" w:eastAsia="GHEA Grapalat" w:hAnsi="GHEA Grapalat" w:cstheme="majorHAnsi"/>
          <w:sz w:val="24"/>
          <w:szCs w:val="24"/>
        </w:rPr>
      </w:pPr>
    </w:p>
    <w:p w14:paraId="6A95C76D" w14:textId="77777777" w:rsidR="000B0CB7" w:rsidRPr="00792326" w:rsidRDefault="000B0CB7" w:rsidP="00511863">
      <w:pPr>
        <w:shd w:val="clear" w:color="auto" w:fill="FFFFFF"/>
        <w:spacing w:after="0" w:line="276" w:lineRule="auto"/>
        <w:ind w:right="150" w:firstLine="450"/>
        <w:jc w:val="right"/>
        <w:rPr>
          <w:rFonts w:ascii="GHEA Grapalat" w:eastAsia="GHEA Grapalat" w:hAnsi="GHEA Grapalat" w:cstheme="majorHAnsi"/>
          <w:sz w:val="24"/>
          <w:szCs w:val="24"/>
        </w:rPr>
      </w:pPr>
    </w:p>
    <w:p w14:paraId="0F10963D" w14:textId="77777777" w:rsidR="000B0CB7" w:rsidRPr="00792326" w:rsidRDefault="000B0CB7" w:rsidP="00511863">
      <w:pPr>
        <w:shd w:val="clear" w:color="auto" w:fill="FFFFFF"/>
        <w:spacing w:after="0" w:line="276" w:lineRule="auto"/>
        <w:ind w:right="150" w:firstLine="450"/>
        <w:jc w:val="right"/>
        <w:rPr>
          <w:rFonts w:ascii="GHEA Grapalat" w:eastAsia="GHEA Grapalat" w:hAnsi="GHEA Grapalat" w:cstheme="majorHAnsi"/>
          <w:sz w:val="24"/>
          <w:szCs w:val="24"/>
        </w:rPr>
      </w:pPr>
    </w:p>
    <w:p w14:paraId="0A605C62" w14:textId="77777777" w:rsidR="000B0CB7" w:rsidRPr="00792326" w:rsidRDefault="000B0CB7" w:rsidP="00511863">
      <w:pPr>
        <w:shd w:val="clear" w:color="auto" w:fill="FFFFFF"/>
        <w:spacing w:after="0" w:line="276" w:lineRule="auto"/>
        <w:ind w:right="150" w:firstLine="450"/>
        <w:jc w:val="right"/>
        <w:rPr>
          <w:rFonts w:ascii="GHEA Grapalat" w:eastAsia="GHEA Grapalat" w:hAnsi="GHEA Grapalat" w:cstheme="majorHAnsi"/>
          <w:sz w:val="24"/>
          <w:szCs w:val="24"/>
        </w:rPr>
      </w:pPr>
    </w:p>
    <w:p w14:paraId="2DC4D440" w14:textId="77777777" w:rsidR="000B0CB7" w:rsidRPr="00792326" w:rsidRDefault="000B0CB7" w:rsidP="00511863">
      <w:pPr>
        <w:shd w:val="clear" w:color="auto" w:fill="FFFFFF"/>
        <w:spacing w:after="0" w:line="276" w:lineRule="auto"/>
        <w:ind w:right="150" w:firstLine="450"/>
        <w:jc w:val="right"/>
        <w:rPr>
          <w:rFonts w:ascii="GHEA Grapalat" w:eastAsia="GHEA Grapalat" w:hAnsi="GHEA Grapalat" w:cstheme="majorHAnsi"/>
          <w:sz w:val="24"/>
          <w:szCs w:val="24"/>
        </w:rPr>
      </w:pPr>
    </w:p>
    <w:p w14:paraId="730F5B03" w14:textId="77777777" w:rsidR="000B0CB7" w:rsidRPr="00792326" w:rsidRDefault="000B0CB7" w:rsidP="00511863">
      <w:pPr>
        <w:shd w:val="clear" w:color="auto" w:fill="FFFFFF"/>
        <w:spacing w:after="0" w:line="276" w:lineRule="auto"/>
        <w:ind w:right="150" w:firstLine="450"/>
        <w:jc w:val="right"/>
        <w:rPr>
          <w:rFonts w:ascii="GHEA Grapalat" w:eastAsia="GHEA Grapalat" w:hAnsi="GHEA Grapalat" w:cstheme="majorHAnsi"/>
          <w:sz w:val="24"/>
          <w:szCs w:val="24"/>
        </w:rPr>
      </w:pPr>
    </w:p>
    <w:p w14:paraId="2F237209" w14:textId="77777777" w:rsidR="000B0CB7" w:rsidRPr="00792326" w:rsidRDefault="000B0CB7" w:rsidP="00511863">
      <w:pPr>
        <w:shd w:val="clear" w:color="auto" w:fill="FFFFFF"/>
        <w:spacing w:after="0" w:line="276" w:lineRule="auto"/>
        <w:ind w:right="150" w:firstLine="450"/>
        <w:jc w:val="right"/>
        <w:rPr>
          <w:rFonts w:ascii="GHEA Grapalat" w:eastAsia="GHEA Grapalat" w:hAnsi="GHEA Grapalat" w:cstheme="majorHAnsi"/>
          <w:sz w:val="24"/>
          <w:szCs w:val="24"/>
        </w:rPr>
      </w:pPr>
    </w:p>
    <w:p w14:paraId="7DDA8521" w14:textId="77777777" w:rsidR="000B0CB7" w:rsidRPr="00792326" w:rsidRDefault="000B0CB7" w:rsidP="00374CCE">
      <w:pPr>
        <w:shd w:val="clear" w:color="auto" w:fill="FFFFFF"/>
        <w:spacing w:after="0" w:line="276" w:lineRule="auto"/>
        <w:ind w:right="150" w:firstLine="450"/>
        <w:rPr>
          <w:rFonts w:ascii="GHEA Grapalat" w:eastAsia="GHEA Grapalat" w:hAnsi="GHEA Grapalat" w:cstheme="majorHAnsi"/>
          <w:sz w:val="24"/>
          <w:szCs w:val="24"/>
        </w:rPr>
      </w:pPr>
    </w:p>
    <w:p w14:paraId="4332363A" w14:textId="77777777" w:rsidR="000B0CB7" w:rsidRPr="00792326" w:rsidRDefault="000B0CB7" w:rsidP="00511863">
      <w:pPr>
        <w:shd w:val="clear" w:color="auto" w:fill="FFFFFF"/>
        <w:spacing w:after="0" w:line="276" w:lineRule="auto"/>
        <w:ind w:right="150" w:firstLine="450"/>
        <w:jc w:val="right"/>
        <w:rPr>
          <w:rFonts w:ascii="GHEA Grapalat" w:eastAsia="GHEA Grapalat" w:hAnsi="GHEA Grapalat" w:cstheme="majorHAnsi"/>
          <w:sz w:val="24"/>
          <w:szCs w:val="24"/>
        </w:rPr>
      </w:pPr>
    </w:p>
    <w:p w14:paraId="785736FE" w14:textId="77777777" w:rsidR="000B0CB7" w:rsidRPr="00792326" w:rsidRDefault="000B0CB7" w:rsidP="00511863">
      <w:pPr>
        <w:shd w:val="clear" w:color="auto" w:fill="FFFFFF"/>
        <w:spacing w:after="0" w:line="276" w:lineRule="auto"/>
        <w:ind w:right="150" w:firstLine="450"/>
        <w:jc w:val="right"/>
        <w:rPr>
          <w:rFonts w:ascii="GHEA Grapalat" w:eastAsia="GHEA Grapalat" w:hAnsi="GHEA Grapalat" w:cstheme="majorHAnsi"/>
          <w:sz w:val="24"/>
          <w:szCs w:val="24"/>
        </w:rPr>
      </w:pPr>
    </w:p>
    <w:p w14:paraId="44E5AC01" w14:textId="77777777" w:rsidR="00F709F7" w:rsidRPr="00792326" w:rsidRDefault="00F709F7">
      <w:pPr>
        <w:shd w:val="clear" w:color="auto" w:fill="FFFFFF"/>
        <w:spacing w:after="0" w:line="276" w:lineRule="auto"/>
        <w:ind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</w:p>
    <w:p w14:paraId="3A047469" w14:textId="77777777" w:rsidR="00F709F7" w:rsidRPr="00792326" w:rsidRDefault="00F709F7">
      <w:pPr>
        <w:shd w:val="clear" w:color="auto" w:fill="FFFFFF"/>
        <w:spacing w:after="0" w:line="276" w:lineRule="auto"/>
        <w:ind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</w:p>
    <w:p w14:paraId="57F2B603" w14:textId="77777777" w:rsidR="00F709F7" w:rsidRPr="00792326" w:rsidRDefault="00F709F7">
      <w:pPr>
        <w:shd w:val="clear" w:color="auto" w:fill="FFFFFF"/>
        <w:spacing w:after="0" w:line="276" w:lineRule="auto"/>
        <w:ind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</w:p>
    <w:p w14:paraId="1B1F22C7" w14:textId="75B6FB27" w:rsidR="00F709F7" w:rsidRPr="00792326" w:rsidRDefault="00F709F7">
      <w:pPr>
        <w:shd w:val="clear" w:color="auto" w:fill="FFFFFF"/>
        <w:spacing w:after="0" w:line="276" w:lineRule="auto"/>
        <w:ind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</w:p>
    <w:p w14:paraId="07CE0EB8" w14:textId="77777777" w:rsidR="00184499" w:rsidRPr="00792326" w:rsidRDefault="00184499">
      <w:pPr>
        <w:shd w:val="clear" w:color="auto" w:fill="FFFFFF"/>
        <w:spacing w:after="0" w:line="276" w:lineRule="auto"/>
        <w:ind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</w:p>
    <w:p w14:paraId="32A27FDD" w14:textId="77777777" w:rsidR="000B0CB7" w:rsidRPr="00792326" w:rsidRDefault="000B0CB7">
      <w:pPr>
        <w:shd w:val="clear" w:color="auto" w:fill="FFFFFF"/>
        <w:spacing w:after="0" w:line="276" w:lineRule="auto"/>
        <w:ind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sz w:val="24"/>
          <w:szCs w:val="24"/>
        </w:rPr>
        <w:t> </w:t>
      </w:r>
    </w:p>
    <w:p w14:paraId="35F56249" w14:textId="2ABCB291" w:rsidR="00EF539C" w:rsidRPr="00792326" w:rsidRDefault="00EF539C" w:rsidP="00EF539C">
      <w:pPr>
        <w:spacing w:after="0" w:line="276" w:lineRule="auto"/>
        <w:ind w:firstLine="284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792326">
        <w:rPr>
          <w:rFonts w:ascii="GHEA Grapalat" w:eastAsia="Times New Roman" w:hAnsi="GHEA Grapalat" w:cs="Arial"/>
          <w:bCs/>
          <w:sz w:val="24"/>
          <w:szCs w:val="24"/>
        </w:rPr>
        <w:lastRenderedPageBreak/>
        <w:t>Հավելված</w:t>
      </w:r>
    </w:p>
    <w:p w14:paraId="21C84D6F" w14:textId="77777777" w:rsidR="00EF539C" w:rsidRPr="00792326" w:rsidRDefault="00EF539C" w:rsidP="00EF539C">
      <w:pPr>
        <w:spacing w:after="0" w:line="276" w:lineRule="auto"/>
        <w:ind w:firstLine="284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792326">
        <w:rPr>
          <w:rFonts w:ascii="GHEA Grapalat" w:eastAsia="Times New Roman" w:hAnsi="GHEA Grapalat" w:cs="Arial"/>
          <w:bCs/>
          <w:sz w:val="24"/>
          <w:szCs w:val="24"/>
        </w:rPr>
        <w:t>ՀՀ</w:t>
      </w:r>
      <w:r w:rsidRPr="0079232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792326">
        <w:rPr>
          <w:rFonts w:ascii="GHEA Grapalat" w:eastAsia="Times New Roman" w:hAnsi="GHEA Grapalat" w:cs="Arial"/>
          <w:bCs/>
          <w:sz w:val="24"/>
          <w:szCs w:val="24"/>
        </w:rPr>
        <w:t>կառավարության</w:t>
      </w:r>
      <w:r w:rsidRPr="00792326">
        <w:rPr>
          <w:rFonts w:ascii="GHEA Grapalat" w:eastAsia="Times New Roman" w:hAnsi="GHEA Grapalat" w:cs="Times New Roman"/>
          <w:bCs/>
          <w:sz w:val="24"/>
          <w:szCs w:val="24"/>
        </w:rPr>
        <w:t xml:space="preserve"> 20___ </w:t>
      </w:r>
      <w:r w:rsidRPr="00792326">
        <w:rPr>
          <w:rFonts w:ascii="GHEA Grapalat" w:eastAsia="Times New Roman" w:hAnsi="GHEA Grapalat" w:cs="Arial"/>
          <w:bCs/>
          <w:sz w:val="24"/>
          <w:szCs w:val="24"/>
        </w:rPr>
        <w:t>թվականի</w:t>
      </w:r>
    </w:p>
    <w:p w14:paraId="1C4F56AC" w14:textId="77777777" w:rsidR="00EF539C" w:rsidRPr="00792326" w:rsidRDefault="00EF539C" w:rsidP="00EF539C">
      <w:pPr>
        <w:shd w:val="clear" w:color="auto" w:fill="FFFFFF"/>
        <w:spacing w:after="0" w:line="276" w:lineRule="auto"/>
        <w:ind w:firstLine="284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792326">
        <w:rPr>
          <w:rFonts w:ascii="GHEA Grapalat" w:eastAsia="Times New Roman" w:hAnsi="GHEA Grapalat" w:cs="Times New Roman"/>
          <w:bCs/>
          <w:sz w:val="24"/>
          <w:szCs w:val="24"/>
        </w:rPr>
        <w:t>______N ______</w:t>
      </w:r>
      <w:r w:rsidRPr="00792326">
        <w:rPr>
          <w:rFonts w:ascii="GHEA Grapalat" w:eastAsia="Times New Roman" w:hAnsi="GHEA Grapalat" w:cs="Arial"/>
          <w:bCs/>
          <w:sz w:val="24"/>
          <w:szCs w:val="24"/>
        </w:rPr>
        <w:t>Լ</w:t>
      </w:r>
      <w:r w:rsidRPr="0079232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792326">
        <w:rPr>
          <w:rFonts w:ascii="GHEA Grapalat" w:eastAsia="Times New Roman" w:hAnsi="GHEA Grapalat" w:cs="Arial"/>
          <w:bCs/>
          <w:sz w:val="24"/>
          <w:szCs w:val="24"/>
        </w:rPr>
        <w:t>որոշման</w:t>
      </w:r>
    </w:p>
    <w:p w14:paraId="5571C9BA" w14:textId="77777777" w:rsidR="000B0CB7" w:rsidRPr="00792326" w:rsidRDefault="000B0C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sz w:val="24"/>
          <w:szCs w:val="24"/>
        </w:rPr>
        <w:t> </w:t>
      </w:r>
    </w:p>
    <w:p w14:paraId="0954C023" w14:textId="4C96DF93" w:rsidR="000B0CB7" w:rsidRPr="00E034E6" w:rsidRDefault="000B0C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right="150" w:firstLine="450"/>
        <w:jc w:val="center"/>
        <w:rPr>
          <w:rFonts w:ascii="GHEA Grapalat" w:eastAsia="GHEA Grapalat" w:hAnsi="GHEA Grapalat" w:cstheme="majorHAnsi"/>
          <w:b/>
          <w:sz w:val="24"/>
          <w:szCs w:val="24"/>
        </w:rPr>
      </w:pPr>
      <w:r w:rsidRPr="00792326">
        <w:rPr>
          <w:rFonts w:ascii="GHEA Grapalat" w:eastAsia="GHEA Grapalat" w:hAnsi="GHEA Grapalat" w:cstheme="majorHAnsi"/>
          <w:b/>
          <w:sz w:val="24"/>
          <w:szCs w:val="24"/>
        </w:rPr>
        <w:t>ՀԱՅԱՍՏԱՆԻ ՀԱՆՐԱՊԵՏՈՒԹՅԱՆ ՍՅՈՒՆԻՔԻ ԵՎ ՎԱՅՈՑ ՁՈՐԻ ՄԱՐԶԵՐՈՒՄ ԶԲՈՍԱՇՐՋՈՒԹՅԱՆ ԽԹԱՆՄԱՆ ՄԻՋՈՑԱՌՈՒՄԸ</w:t>
      </w:r>
      <w:r w:rsidR="00E034E6" w:rsidRPr="00E034E6">
        <w:rPr>
          <w:rFonts w:ascii="GHEA Grapalat" w:eastAsia="GHEA Grapalat" w:hAnsi="GHEA Grapalat" w:cstheme="majorHAnsi"/>
          <w:b/>
          <w:sz w:val="24"/>
          <w:szCs w:val="24"/>
        </w:rPr>
        <w:t xml:space="preserve"> </w:t>
      </w:r>
      <w:r w:rsidR="00E034E6">
        <w:rPr>
          <w:rFonts w:ascii="GHEA Grapalat" w:eastAsia="GHEA Grapalat" w:hAnsi="GHEA Grapalat" w:cstheme="majorHAnsi"/>
          <w:b/>
          <w:sz w:val="24"/>
          <w:szCs w:val="24"/>
        </w:rPr>
        <w:t>ՀԱՍՏԱՏԵԼՈՒ ՄԱՍԻՆ</w:t>
      </w:r>
    </w:p>
    <w:p w14:paraId="135BB0D8" w14:textId="77777777" w:rsidR="000B0CB7" w:rsidRPr="00792326" w:rsidRDefault="000B0C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sz w:val="24"/>
          <w:szCs w:val="24"/>
        </w:rPr>
        <w:t> </w:t>
      </w:r>
    </w:p>
    <w:p w14:paraId="3F9C15CD" w14:textId="77777777" w:rsidR="000B0CB7" w:rsidRPr="00792326" w:rsidRDefault="000B0C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right="150" w:firstLine="450"/>
        <w:jc w:val="center"/>
        <w:rPr>
          <w:rFonts w:ascii="GHEA Grapalat" w:eastAsia="GHEA Grapalat" w:hAnsi="GHEA Grapalat" w:cstheme="majorHAnsi"/>
          <w:b/>
          <w:sz w:val="24"/>
          <w:szCs w:val="24"/>
        </w:rPr>
      </w:pPr>
      <w:r w:rsidRPr="00792326">
        <w:rPr>
          <w:rFonts w:ascii="GHEA Grapalat" w:eastAsia="GHEA Grapalat" w:hAnsi="GHEA Grapalat" w:cstheme="majorHAnsi"/>
          <w:b/>
          <w:sz w:val="24"/>
          <w:szCs w:val="24"/>
        </w:rPr>
        <w:t>1. ՄԻՋՈՑԱՌՄԱՆ ՆՊԱՏԱԿԸ</w:t>
      </w:r>
    </w:p>
    <w:p w14:paraId="61FD3050" w14:textId="77777777" w:rsidR="000B0CB7" w:rsidRPr="00792326" w:rsidRDefault="000B0C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sz w:val="24"/>
          <w:szCs w:val="24"/>
        </w:rPr>
        <w:t> </w:t>
      </w:r>
    </w:p>
    <w:p w14:paraId="49335AE8" w14:textId="2014D1AA" w:rsidR="000B0CB7" w:rsidRPr="00792326" w:rsidRDefault="000B0CB7" w:rsidP="00374C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left="0"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rFonts w:ascii="GHEA Grapalat" w:eastAsia="GHEA Grapalat" w:hAnsi="GHEA Grapalat" w:cstheme="majorHAnsi"/>
          <w:sz w:val="24"/>
          <w:szCs w:val="24"/>
        </w:rPr>
        <w:t xml:space="preserve">Միջոցառման նպատակն է խթանել Հայաստանի Հանրապետության Սյունիքի և Վայոց </w:t>
      </w:r>
      <w:r w:rsidR="00DA3818">
        <w:rPr>
          <w:rFonts w:ascii="GHEA Grapalat" w:eastAsia="GHEA Grapalat" w:hAnsi="GHEA Grapalat" w:cstheme="majorHAnsi"/>
          <w:sz w:val="24"/>
          <w:szCs w:val="24"/>
        </w:rPr>
        <w:t>ձ</w:t>
      </w:r>
      <w:r w:rsidRPr="00792326">
        <w:rPr>
          <w:rFonts w:ascii="GHEA Grapalat" w:eastAsia="GHEA Grapalat" w:hAnsi="GHEA Grapalat" w:cstheme="majorHAnsi"/>
          <w:sz w:val="24"/>
          <w:szCs w:val="24"/>
        </w:rPr>
        <w:t xml:space="preserve">որի մարզերում զբոսաշրջության </w:t>
      </w:r>
      <w:r w:rsidR="008D786A" w:rsidRPr="00792326">
        <w:rPr>
          <w:rFonts w:ascii="GHEA Grapalat" w:eastAsia="GHEA Grapalat" w:hAnsi="GHEA Grapalat" w:cstheme="majorHAnsi"/>
          <w:sz w:val="24"/>
          <w:szCs w:val="24"/>
        </w:rPr>
        <w:t xml:space="preserve">զարգացմանը՝ աջակցելով վերոնշյալ մարզերում գործող հյուրանոցային տնտեսության օբյեկտներ շահագործող </w:t>
      </w:r>
      <w:r w:rsidR="00490199">
        <w:rPr>
          <w:rFonts w:ascii="GHEA Grapalat" w:eastAsia="GHEA Grapalat" w:hAnsi="GHEA Grapalat" w:cstheme="majorHAnsi"/>
          <w:sz w:val="24"/>
          <w:szCs w:val="24"/>
        </w:rPr>
        <w:t>տնտեսվարող</w:t>
      </w:r>
      <w:r w:rsidR="008D786A" w:rsidRPr="00792326">
        <w:rPr>
          <w:rFonts w:ascii="GHEA Grapalat" w:eastAsia="GHEA Grapalat" w:hAnsi="GHEA Grapalat" w:cstheme="majorHAnsi"/>
          <w:sz w:val="24"/>
          <w:szCs w:val="24"/>
        </w:rPr>
        <w:t>ներին ներգրավել զբոսաշրջիկների</w:t>
      </w:r>
      <w:r w:rsidRPr="00792326">
        <w:rPr>
          <w:rFonts w:ascii="GHEA Grapalat" w:eastAsia="GHEA Grapalat" w:hAnsi="GHEA Grapalat" w:cstheme="majorHAnsi"/>
          <w:sz w:val="24"/>
          <w:szCs w:val="24"/>
        </w:rPr>
        <w:t>:</w:t>
      </w:r>
    </w:p>
    <w:p w14:paraId="52335B0F" w14:textId="1FE865BD" w:rsidR="000B0CB7" w:rsidRPr="00792326" w:rsidRDefault="000B0CB7" w:rsidP="00374C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left="0"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rFonts w:ascii="GHEA Grapalat" w:eastAsia="GHEA Grapalat" w:hAnsi="GHEA Grapalat" w:cstheme="majorHAnsi"/>
          <w:sz w:val="24"/>
          <w:szCs w:val="24"/>
        </w:rPr>
        <w:t xml:space="preserve">Միջոցառման խնդիրն է բարձրացնել Հայաստանի Հանրապետության Սյունիքի և Վայոց </w:t>
      </w:r>
      <w:r w:rsidR="00DA3818">
        <w:rPr>
          <w:rFonts w:ascii="GHEA Grapalat" w:eastAsia="GHEA Grapalat" w:hAnsi="GHEA Grapalat" w:cstheme="majorHAnsi"/>
          <w:sz w:val="24"/>
          <w:szCs w:val="24"/>
        </w:rPr>
        <w:t>ձ</w:t>
      </w:r>
      <w:r w:rsidRPr="00792326">
        <w:rPr>
          <w:rFonts w:ascii="GHEA Grapalat" w:eastAsia="GHEA Grapalat" w:hAnsi="GHEA Grapalat" w:cstheme="majorHAnsi"/>
          <w:sz w:val="24"/>
          <w:szCs w:val="24"/>
        </w:rPr>
        <w:t xml:space="preserve">որի մարզերի զբոսաշրջային գրավչությունը: </w:t>
      </w:r>
    </w:p>
    <w:p w14:paraId="1739340E" w14:textId="77777777" w:rsidR="000B0CB7" w:rsidRPr="00792326" w:rsidRDefault="000B0CB7" w:rsidP="00374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sz w:val="24"/>
          <w:szCs w:val="24"/>
        </w:rPr>
        <w:t> </w:t>
      </w:r>
    </w:p>
    <w:p w14:paraId="088EBC41" w14:textId="5ECCDE18" w:rsidR="000B0CB7" w:rsidRPr="00792326" w:rsidRDefault="000B0CB7" w:rsidP="00374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right="150" w:firstLine="450"/>
        <w:jc w:val="center"/>
        <w:rPr>
          <w:rFonts w:ascii="GHEA Grapalat" w:eastAsia="GHEA Grapalat" w:hAnsi="GHEA Grapalat" w:cstheme="majorHAnsi"/>
          <w:b/>
          <w:sz w:val="24"/>
          <w:szCs w:val="24"/>
        </w:rPr>
      </w:pPr>
      <w:r w:rsidRPr="00792326">
        <w:rPr>
          <w:rFonts w:ascii="GHEA Grapalat" w:eastAsia="GHEA Grapalat" w:hAnsi="GHEA Grapalat" w:cstheme="majorHAnsi"/>
          <w:b/>
          <w:sz w:val="24"/>
          <w:szCs w:val="24"/>
        </w:rPr>
        <w:t xml:space="preserve">2. </w:t>
      </w:r>
      <w:r w:rsidR="00490199">
        <w:rPr>
          <w:rFonts w:ascii="GHEA Grapalat" w:eastAsia="GHEA Grapalat" w:hAnsi="GHEA Grapalat" w:cstheme="majorHAnsi"/>
          <w:b/>
          <w:sz w:val="24"/>
          <w:szCs w:val="24"/>
        </w:rPr>
        <w:t>ՏՆՏԵՍՎԱՐՈՂ</w:t>
      </w:r>
      <w:r w:rsidRPr="00792326">
        <w:rPr>
          <w:rFonts w:ascii="GHEA Grapalat" w:eastAsia="GHEA Grapalat" w:hAnsi="GHEA Grapalat" w:cstheme="majorHAnsi"/>
          <w:b/>
          <w:sz w:val="24"/>
          <w:szCs w:val="24"/>
        </w:rPr>
        <w:t>ՆԵՐԻ ՇՐՋԱՆԱԿԸ</w:t>
      </w:r>
    </w:p>
    <w:p w14:paraId="66D8C1CF" w14:textId="77777777" w:rsidR="000B0CB7" w:rsidRPr="00792326" w:rsidRDefault="000B0CB7" w:rsidP="00374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sz w:val="24"/>
          <w:szCs w:val="24"/>
        </w:rPr>
        <w:t> </w:t>
      </w:r>
    </w:p>
    <w:p w14:paraId="44180E0B" w14:textId="56F04BC5" w:rsidR="00511863" w:rsidRPr="00792326" w:rsidRDefault="000B0CB7" w:rsidP="00374C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left="0"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rFonts w:ascii="GHEA Grapalat" w:eastAsia="GHEA Grapalat" w:hAnsi="GHEA Grapalat" w:cstheme="majorHAnsi"/>
          <w:sz w:val="24"/>
          <w:szCs w:val="24"/>
        </w:rPr>
        <w:t>Սույն միջոցառման իմաստով`</w:t>
      </w:r>
      <w:r w:rsidR="00584BB6" w:rsidRPr="00792326">
        <w:rPr>
          <w:rFonts w:ascii="GHEA Grapalat" w:eastAsia="GHEA Grapalat" w:hAnsi="GHEA Grapalat" w:cstheme="majorHAnsi"/>
          <w:sz w:val="24"/>
          <w:szCs w:val="24"/>
        </w:rPr>
        <w:t xml:space="preserve"> </w:t>
      </w:r>
    </w:p>
    <w:p w14:paraId="6C42BD68" w14:textId="0DF64816" w:rsidR="00C50871" w:rsidRPr="00792326" w:rsidRDefault="00EF539C" w:rsidP="00C508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left="0"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rFonts w:ascii="GHEA Grapalat" w:eastAsia="GHEA Grapalat" w:hAnsi="GHEA Grapalat" w:cstheme="majorHAnsi"/>
          <w:sz w:val="24"/>
          <w:szCs w:val="24"/>
        </w:rPr>
        <w:t>շ</w:t>
      </w:r>
      <w:r w:rsidR="000B0CB7" w:rsidRPr="00792326">
        <w:rPr>
          <w:rFonts w:ascii="GHEA Grapalat" w:eastAsia="GHEA Grapalat" w:hAnsi="GHEA Grapalat" w:cstheme="majorHAnsi"/>
          <w:sz w:val="24"/>
          <w:szCs w:val="24"/>
        </w:rPr>
        <w:t>ահառու են համարվում</w:t>
      </w:r>
      <w:r w:rsidR="00320E4A" w:rsidRPr="00792326">
        <w:rPr>
          <w:rFonts w:ascii="GHEA Grapalat" w:eastAsia="GHEA Grapalat" w:hAnsi="GHEA Grapalat" w:cstheme="majorHAnsi"/>
          <w:sz w:val="24"/>
          <w:szCs w:val="24"/>
        </w:rPr>
        <w:t xml:space="preserve"> այն</w:t>
      </w:r>
      <w:r w:rsidR="000B0CB7" w:rsidRPr="00792326">
        <w:rPr>
          <w:rFonts w:ascii="GHEA Grapalat" w:eastAsia="GHEA Grapalat" w:hAnsi="GHEA Grapalat" w:cstheme="majorHAnsi"/>
          <w:sz w:val="24"/>
          <w:szCs w:val="24"/>
        </w:rPr>
        <w:t xml:space="preserve"> իրավաբանական անձինք</w:t>
      </w:r>
      <w:bookmarkStart w:id="0" w:name="_heading=h.gjdgxs" w:colFirst="0" w:colLast="0"/>
      <w:bookmarkEnd w:id="0"/>
      <w:r w:rsidR="00A3608C" w:rsidRPr="00792326">
        <w:t>,</w:t>
      </w:r>
      <w:r w:rsidR="00320E4A" w:rsidRPr="00792326">
        <w:t xml:space="preserve"> </w:t>
      </w:r>
      <w:r w:rsidR="00320E4A" w:rsidRPr="00792326">
        <w:rPr>
          <w:rFonts w:ascii="GHEA Grapalat" w:eastAsia="GHEA Grapalat" w:hAnsi="GHEA Grapalat" w:cstheme="majorHAnsi"/>
          <w:sz w:val="24"/>
          <w:szCs w:val="24"/>
        </w:rPr>
        <w:t>ովքեր</w:t>
      </w:r>
      <w:r w:rsidR="00222B32" w:rsidRPr="00792326">
        <w:rPr>
          <w:rFonts w:ascii="GHEA Grapalat" w:eastAsia="GHEA Grapalat" w:hAnsi="GHEA Grapalat" w:cstheme="majorHAnsi"/>
          <w:sz w:val="24"/>
          <w:szCs w:val="24"/>
        </w:rPr>
        <w:t xml:space="preserve"> </w:t>
      </w:r>
      <w:r w:rsidR="00BB6BEF">
        <w:rPr>
          <w:rFonts w:ascii="GHEA Grapalat" w:eastAsia="GHEA Grapalat" w:hAnsi="GHEA Grapalat" w:cstheme="majorHAnsi"/>
          <w:sz w:val="24"/>
          <w:szCs w:val="24"/>
        </w:rPr>
        <w:t>2022</w:t>
      </w:r>
      <w:r w:rsidR="00320E4A" w:rsidRPr="00792326">
        <w:rPr>
          <w:rFonts w:ascii="GHEA Grapalat" w:eastAsia="GHEA Grapalat" w:hAnsi="GHEA Grapalat" w:cstheme="majorHAnsi"/>
          <w:sz w:val="24"/>
          <w:szCs w:val="24"/>
        </w:rPr>
        <w:t xml:space="preserve"> թվականի </w:t>
      </w:r>
      <w:r w:rsidR="00BB6BEF">
        <w:rPr>
          <w:rFonts w:ascii="GHEA Grapalat" w:eastAsia="GHEA Grapalat" w:hAnsi="GHEA Grapalat" w:cstheme="majorHAnsi"/>
          <w:sz w:val="24"/>
          <w:szCs w:val="24"/>
        </w:rPr>
        <w:t>դեկտեմբերի</w:t>
      </w:r>
      <w:r w:rsidR="00320E4A" w:rsidRPr="00792326">
        <w:rPr>
          <w:rFonts w:ascii="GHEA Grapalat" w:eastAsia="GHEA Grapalat" w:hAnsi="GHEA Grapalat" w:cstheme="majorHAnsi"/>
          <w:sz w:val="24"/>
          <w:szCs w:val="24"/>
        </w:rPr>
        <w:t xml:space="preserve"> 1-ից 2023 թվականի </w:t>
      </w:r>
      <w:r w:rsidR="00821F9C" w:rsidRPr="00792326">
        <w:rPr>
          <w:rFonts w:ascii="GHEA Grapalat" w:eastAsia="GHEA Grapalat" w:hAnsi="GHEA Grapalat" w:cstheme="majorHAnsi"/>
          <w:sz w:val="24"/>
          <w:szCs w:val="24"/>
        </w:rPr>
        <w:t>մայիսի</w:t>
      </w:r>
      <w:r w:rsidR="00320E4A" w:rsidRPr="00792326">
        <w:rPr>
          <w:rFonts w:ascii="GHEA Grapalat" w:eastAsia="GHEA Grapalat" w:hAnsi="GHEA Grapalat" w:cstheme="majorHAnsi"/>
          <w:sz w:val="24"/>
          <w:szCs w:val="24"/>
        </w:rPr>
        <w:t xml:space="preserve"> 10-ը ընկած ժամանակահատվածում օգտվել են (ծառայությունները փաստացի մատուցվել են) </w:t>
      </w:r>
      <w:r w:rsidR="00490199">
        <w:rPr>
          <w:rFonts w:ascii="GHEA Grapalat" w:eastAsia="GHEA Grapalat" w:hAnsi="GHEA Grapalat" w:cstheme="majorHAnsi"/>
          <w:sz w:val="24"/>
          <w:szCs w:val="24"/>
        </w:rPr>
        <w:t>տնտեսվարող</w:t>
      </w:r>
      <w:r w:rsidR="00320E4A" w:rsidRPr="00792326">
        <w:rPr>
          <w:rFonts w:ascii="GHEA Grapalat" w:eastAsia="GHEA Grapalat" w:hAnsi="GHEA Grapalat" w:cstheme="majorHAnsi"/>
          <w:sz w:val="24"/>
          <w:szCs w:val="24"/>
        </w:rPr>
        <w:t xml:space="preserve">ի կողմից Հայաստանի Հանրապետության Սյունիքի և Վայոց </w:t>
      </w:r>
      <w:r w:rsidR="00DA3818">
        <w:rPr>
          <w:rFonts w:ascii="GHEA Grapalat" w:eastAsia="GHEA Grapalat" w:hAnsi="GHEA Grapalat" w:cstheme="majorHAnsi"/>
          <w:sz w:val="24"/>
          <w:szCs w:val="24"/>
        </w:rPr>
        <w:t>ձ</w:t>
      </w:r>
      <w:r w:rsidR="00320E4A" w:rsidRPr="00792326">
        <w:rPr>
          <w:rFonts w:ascii="GHEA Grapalat" w:eastAsia="GHEA Grapalat" w:hAnsi="GHEA Grapalat" w:cstheme="majorHAnsi"/>
          <w:sz w:val="24"/>
          <w:szCs w:val="24"/>
        </w:rPr>
        <w:t>որի մարզերում գործող հյուրանոցային տնտեսության օբյեկտում մատուցված ծառայություններից, ընդ որում նշված ծառայություններից պետք է փաստացի օգտված լինեն առնվազն հինգ ֆիզիկական անձինք</w:t>
      </w:r>
      <w:r w:rsidR="00821F9C" w:rsidRPr="00792326">
        <w:rPr>
          <w:rFonts w:ascii="GHEA Grapalat" w:eastAsia="GHEA Grapalat" w:hAnsi="GHEA Grapalat" w:cstheme="majorHAnsi"/>
          <w:sz w:val="24"/>
          <w:szCs w:val="24"/>
        </w:rPr>
        <w:t>, ովքեր հանդիսանում են շահառուի աշխատակիցները</w:t>
      </w:r>
      <w:r w:rsidR="00DC7AF5" w:rsidRPr="00792326">
        <w:rPr>
          <w:rFonts w:ascii="GHEA Grapalat" w:eastAsia="GHEA Grapalat" w:hAnsi="GHEA Grapalat" w:cstheme="majorHAnsi"/>
          <w:sz w:val="24"/>
          <w:szCs w:val="24"/>
        </w:rPr>
        <w:t xml:space="preserve"> (</w:t>
      </w:r>
      <w:r w:rsidR="00D96C33" w:rsidRPr="00792326">
        <w:rPr>
          <w:rFonts w:ascii="GHEA Grapalat" w:eastAsia="GHEA Grapalat" w:hAnsi="GHEA Grapalat" w:cstheme="majorHAnsi"/>
          <w:sz w:val="24"/>
          <w:szCs w:val="24"/>
        </w:rPr>
        <w:t>ծառայությունը ստացող</w:t>
      </w:r>
      <w:r w:rsidR="00DC7AF5" w:rsidRPr="00792326">
        <w:rPr>
          <w:rFonts w:ascii="GHEA Grapalat" w:eastAsia="GHEA Grapalat" w:hAnsi="GHEA Grapalat" w:cstheme="majorHAnsi"/>
          <w:sz w:val="24"/>
          <w:szCs w:val="24"/>
        </w:rPr>
        <w:t>)</w:t>
      </w:r>
      <w:r w:rsidR="003B7EF7" w:rsidRPr="00792326">
        <w:rPr>
          <w:rFonts w:ascii="GHEA Grapalat" w:eastAsia="GHEA Grapalat" w:hAnsi="GHEA Grapalat" w:cstheme="majorHAnsi"/>
          <w:sz w:val="24"/>
          <w:szCs w:val="24"/>
        </w:rPr>
        <w:t>,</w:t>
      </w:r>
    </w:p>
    <w:p w14:paraId="5F6D5772" w14:textId="4F5DAEA3" w:rsidR="000B0CB7" w:rsidRPr="0017685C" w:rsidRDefault="000B0CB7" w:rsidP="001768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left="0"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rFonts w:ascii="GHEA Grapalat" w:eastAsia="GHEA Grapalat" w:hAnsi="GHEA Grapalat" w:cstheme="majorHAnsi"/>
          <w:sz w:val="24"/>
          <w:szCs w:val="24"/>
        </w:rPr>
        <w:t>տ</w:t>
      </w:r>
      <w:r w:rsidR="002511F2">
        <w:rPr>
          <w:rFonts w:ascii="GHEA Grapalat" w:eastAsia="GHEA Grapalat" w:hAnsi="GHEA Grapalat" w:cstheme="majorHAnsi"/>
          <w:sz w:val="24"/>
          <w:szCs w:val="24"/>
        </w:rPr>
        <w:t>նտես</w:t>
      </w:r>
      <w:r w:rsidRPr="00792326">
        <w:rPr>
          <w:rFonts w:ascii="GHEA Grapalat" w:eastAsia="GHEA Grapalat" w:hAnsi="GHEA Grapalat" w:cstheme="majorHAnsi"/>
          <w:sz w:val="24"/>
          <w:szCs w:val="24"/>
        </w:rPr>
        <w:t xml:space="preserve">վարող են համարվում Հայաստանի Հանրապետության Սյունիքի կամ Վայոց </w:t>
      </w:r>
      <w:r w:rsidR="00DA3818">
        <w:rPr>
          <w:rFonts w:ascii="GHEA Grapalat" w:eastAsia="GHEA Grapalat" w:hAnsi="GHEA Grapalat" w:cstheme="majorHAnsi"/>
          <w:sz w:val="24"/>
          <w:szCs w:val="24"/>
        </w:rPr>
        <w:t>ձ</w:t>
      </w:r>
      <w:r w:rsidRPr="00792326">
        <w:rPr>
          <w:rFonts w:ascii="GHEA Grapalat" w:eastAsia="GHEA Grapalat" w:hAnsi="GHEA Grapalat" w:cstheme="majorHAnsi"/>
          <w:sz w:val="24"/>
          <w:szCs w:val="24"/>
        </w:rPr>
        <w:t xml:space="preserve">որի </w:t>
      </w:r>
      <w:r w:rsidRPr="0017685C">
        <w:rPr>
          <w:rFonts w:ascii="GHEA Grapalat" w:eastAsia="GHEA Grapalat" w:hAnsi="GHEA Grapalat" w:cstheme="majorHAnsi"/>
          <w:sz w:val="24"/>
          <w:szCs w:val="24"/>
        </w:rPr>
        <w:t>մարզերում գրանցված (հաշվառված) և այդ մարզերում հյուրանոցային տնտեսության օբյեկտ շահագործող</w:t>
      </w:r>
      <w:r w:rsidR="00EF539C" w:rsidRPr="0017685C">
        <w:rPr>
          <w:rFonts w:ascii="GHEA Grapalat" w:eastAsia="GHEA Grapalat" w:hAnsi="GHEA Grapalat" w:cstheme="majorHAnsi"/>
          <w:sz w:val="24"/>
          <w:szCs w:val="24"/>
        </w:rPr>
        <w:t xml:space="preserve"> այն</w:t>
      </w:r>
      <w:r w:rsidRPr="0017685C">
        <w:rPr>
          <w:rFonts w:ascii="GHEA Grapalat" w:eastAsia="GHEA Grapalat" w:hAnsi="GHEA Grapalat" w:cstheme="majorHAnsi"/>
          <w:sz w:val="24"/>
          <w:szCs w:val="24"/>
        </w:rPr>
        <w:t xml:space="preserve"> իրավաբանական անձինք և անհատ ձեռնարկատերերը,</w:t>
      </w:r>
      <w:r w:rsidR="00584BB6" w:rsidRPr="0017685C">
        <w:rPr>
          <w:rFonts w:ascii="GHEA Grapalat" w:eastAsia="GHEA Grapalat" w:hAnsi="GHEA Grapalat" w:cstheme="majorHAnsi"/>
          <w:sz w:val="24"/>
          <w:szCs w:val="24"/>
        </w:rPr>
        <w:t xml:space="preserve"> ում կողմից մատուցվող ծ</w:t>
      </w:r>
      <w:r w:rsidRPr="0017685C">
        <w:rPr>
          <w:rFonts w:ascii="GHEA Grapalat" w:eastAsia="GHEA Grapalat" w:hAnsi="GHEA Grapalat" w:cstheme="majorHAnsi"/>
          <w:sz w:val="24"/>
          <w:szCs w:val="24"/>
        </w:rPr>
        <w:t>առայությունները ներառում են գիշերակացի, նվազագույն հյուրանոցային ծառայությունները և</w:t>
      </w:r>
      <w:r w:rsidR="00C762BF" w:rsidRPr="0017685C">
        <w:rPr>
          <w:rFonts w:ascii="GHEA Grapalat" w:eastAsia="GHEA Grapalat" w:hAnsi="GHEA Grapalat" w:cstheme="majorHAnsi"/>
          <w:sz w:val="24"/>
          <w:szCs w:val="24"/>
        </w:rPr>
        <w:t xml:space="preserve"> կարող են ներառել</w:t>
      </w:r>
      <w:r w:rsidRPr="0017685C">
        <w:rPr>
          <w:rFonts w:ascii="GHEA Grapalat" w:eastAsia="GHEA Grapalat" w:hAnsi="GHEA Grapalat" w:cstheme="majorHAnsi"/>
          <w:sz w:val="24"/>
          <w:szCs w:val="24"/>
        </w:rPr>
        <w:t xml:space="preserve"> նախաճաշի մատուցման ծառայությունները</w:t>
      </w:r>
      <w:r w:rsidR="00D96C33" w:rsidRPr="0017685C">
        <w:rPr>
          <w:rFonts w:ascii="GHEA Grapalat" w:eastAsia="GHEA Grapalat" w:hAnsi="GHEA Grapalat" w:cstheme="majorHAnsi"/>
          <w:sz w:val="24"/>
          <w:szCs w:val="24"/>
        </w:rPr>
        <w:t xml:space="preserve"> (ծառայությունը մատուցող)</w:t>
      </w:r>
      <w:r w:rsidRPr="0017685C">
        <w:rPr>
          <w:rFonts w:ascii="GHEA Grapalat" w:eastAsia="GHEA Grapalat" w:hAnsi="GHEA Grapalat" w:cstheme="majorHAnsi"/>
          <w:sz w:val="24"/>
          <w:szCs w:val="24"/>
        </w:rPr>
        <w:t>:</w:t>
      </w:r>
    </w:p>
    <w:p w14:paraId="798CA2DB" w14:textId="67439E43" w:rsidR="00A3608C" w:rsidRPr="002675CA" w:rsidRDefault="00A3608C" w:rsidP="002675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right="150" w:firstLine="450"/>
        <w:jc w:val="both"/>
        <w:rPr>
          <w:sz w:val="24"/>
          <w:szCs w:val="24"/>
        </w:rPr>
      </w:pPr>
    </w:p>
    <w:p w14:paraId="235095A9" w14:textId="77777777" w:rsidR="000B0CB7" w:rsidRPr="00792326" w:rsidRDefault="000B0CB7" w:rsidP="00374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right="150" w:firstLine="450"/>
        <w:jc w:val="center"/>
        <w:rPr>
          <w:rFonts w:ascii="GHEA Grapalat" w:eastAsia="GHEA Grapalat" w:hAnsi="GHEA Grapalat" w:cstheme="majorHAnsi"/>
          <w:b/>
          <w:sz w:val="24"/>
          <w:szCs w:val="24"/>
        </w:rPr>
      </w:pPr>
      <w:r w:rsidRPr="00792326">
        <w:rPr>
          <w:rFonts w:ascii="GHEA Grapalat" w:eastAsia="GHEA Grapalat" w:hAnsi="GHEA Grapalat" w:cstheme="majorHAnsi"/>
          <w:b/>
          <w:sz w:val="24"/>
          <w:szCs w:val="24"/>
        </w:rPr>
        <w:lastRenderedPageBreak/>
        <w:t>3. ԱՋԱԿՑՈՒԹՅԱՆ ՁԵՎԵՐԸ</w:t>
      </w:r>
    </w:p>
    <w:p w14:paraId="658A3B33" w14:textId="77777777" w:rsidR="000B0CB7" w:rsidRPr="00792326" w:rsidRDefault="000B0CB7" w:rsidP="00374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sz w:val="24"/>
          <w:szCs w:val="24"/>
        </w:rPr>
        <w:t> </w:t>
      </w:r>
    </w:p>
    <w:p w14:paraId="1BFEA327" w14:textId="4F718DDD" w:rsidR="00B856F4" w:rsidRPr="00792326" w:rsidRDefault="000B0CB7" w:rsidP="00B856F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left="0"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bookmarkStart w:id="1" w:name="_heading=h.30j0zll" w:colFirst="0" w:colLast="0"/>
      <w:bookmarkEnd w:id="1"/>
      <w:r w:rsidRPr="00792326">
        <w:rPr>
          <w:rFonts w:ascii="GHEA Grapalat" w:eastAsia="GHEA Grapalat" w:hAnsi="GHEA Grapalat" w:cstheme="majorHAnsi"/>
          <w:sz w:val="24"/>
          <w:szCs w:val="24"/>
        </w:rPr>
        <w:t xml:space="preserve">Միջոցառմամբ նախատեսվում է շահառուներին տրամադրել փոխահատուցում`  </w:t>
      </w:r>
      <w:r w:rsidR="00490199">
        <w:rPr>
          <w:rFonts w:ascii="GHEA Grapalat" w:eastAsia="GHEA Grapalat" w:hAnsi="GHEA Grapalat" w:cstheme="majorHAnsi"/>
          <w:sz w:val="24"/>
          <w:szCs w:val="24"/>
        </w:rPr>
        <w:t>տնտեսվարող</w:t>
      </w:r>
      <w:r w:rsidRPr="00792326">
        <w:rPr>
          <w:rFonts w:ascii="GHEA Grapalat" w:eastAsia="GHEA Grapalat" w:hAnsi="GHEA Grapalat" w:cstheme="majorHAnsi"/>
          <w:sz w:val="24"/>
          <w:szCs w:val="24"/>
        </w:rPr>
        <w:t xml:space="preserve">ներից  Հայաստանի Հանրապետության Սյունիքի և Վայոց </w:t>
      </w:r>
      <w:r w:rsidR="00DA3818">
        <w:rPr>
          <w:rFonts w:ascii="GHEA Grapalat" w:eastAsia="GHEA Grapalat" w:hAnsi="GHEA Grapalat" w:cstheme="majorHAnsi"/>
          <w:sz w:val="24"/>
          <w:szCs w:val="24"/>
        </w:rPr>
        <w:t>ձ</w:t>
      </w:r>
      <w:r w:rsidRPr="00792326">
        <w:rPr>
          <w:rFonts w:ascii="GHEA Grapalat" w:eastAsia="GHEA Grapalat" w:hAnsi="GHEA Grapalat" w:cstheme="majorHAnsi"/>
          <w:sz w:val="24"/>
          <w:szCs w:val="24"/>
        </w:rPr>
        <w:t>որի մարզերում գործող հյուրանոցային տնտեսության օբյեկտներում գիշերակացի և նվազագույն հյուրանոցային ծառայություններ ձեռք բերման գնի վաթսուն տոկոսի չափով, բայց ոչ ավելի քան</w:t>
      </w:r>
      <w:r w:rsidR="00026C9A" w:rsidRPr="00792326">
        <w:rPr>
          <w:rFonts w:ascii="GHEA Grapalat" w:eastAsia="GHEA Grapalat" w:hAnsi="GHEA Grapalat" w:cstheme="majorHAnsi"/>
          <w:sz w:val="24"/>
          <w:szCs w:val="24"/>
        </w:rPr>
        <w:t xml:space="preserve"> 3,000,000.00</w:t>
      </w:r>
      <w:r w:rsidR="008E6CDB" w:rsidRPr="00792326">
        <w:rPr>
          <w:rFonts w:ascii="GHEA Grapalat" w:eastAsia="GHEA Grapalat" w:hAnsi="GHEA Grapalat" w:cstheme="majorHAnsi"/>
          <w:sz w:val="24"/>
          <w:szCs w:val="24"/>
        </w:rPr>
        <w:t xml:space="preserve"> դրամը</w:t>
      </w:r>
      <w:r w:rsidR="00026C9A" w:rsidRPr="00792326">
        <w:rPr>
          <w:rFonts w:ascii="GHEA Grapalat" w:eastAsia="GHEA Grapalat" w:hAnsi="GHEA Grapalat" w:cstheme="majorHAnsi"/>
          <w:sz w:val="24"/>
          <w:szCs w:val="24"/>
        </w:rPr>
        <w:t>:</w:t>
      </w:r>
    </w:p>
    <w:p w14:paraId="64BC0F45" w14:textId="77777777" w:rsidR="000B0CB7" w:rsidRPr="00792326" w:rsidRDefault="000B0CB7" w:rsidP="00374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</w:p>
    <w:p w14:paraId="1DA2B8F6" w14:textId="77777777" w:rsidR="000B0CB7" w:rsidRPr="00792326" w:rsidRDefault="000B0CB7" w:rsidP="00374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right="150" w:firstLine="450"/>
        <w:jc w:val="center"/>
        <w:rPr>
          <w:rFonts w:ascii="GHEA Grapalat" w:eastAsia="GHEA Grapalat" w:hAnsi="GHEA Grapalat" w:cstheme="majorHAnsi"/>
          <w:b/>
          <w:sz w:val="24"/>
          <w:szCs w:val="24"/>
        </w:rPr>
      </w:pPr>
      <w:r w:rsidRPr="00792326">
        <w:rPr>
          <w:rFonts w:ascii="GHEA Grapalat" w:eastAsia="GHEA Grapalat" w:hAnsi="GHEA Grapalat" w:cstheme="majorHAnsi"/>
          <w:b/>
          <w:sz w:val="24"/>
          <w:szCs w:val="24"/>
        </w:rPr>
        <w:t>4. ԱՋԱԿՑՈՒԹՅԱՆ ՏՐԱՄԱԴՐՄԱՆ ԿԱՐԳԸ ԵՎ ՊԱՅՄԱՆՆԵՐԸ</w:t>
      </w:r>
    </w:p>
    <w:p w14:paraId="069E889E" w14:textId="77777777" w:rsidR="000B0CB7" w:rsidRPr="00792326" w:rsidRDefault="000B0CB7" w:rsidP="00374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sz w:val="24"/>
          <w:szCs w:val="24"/>
        </w:rPr>
        <w:t> </w:t>
      </w:r>
    </w:p>
    <w:p w14:paraId="0AEBC14F" w14:textId="04FB0376" w:rsidR="000B0CB7" w:rsidRPr="00792326" w:rsidRDefault="000B0CB7" w:rsidP="00374C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left="0"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rFonts w:ascii="GHEA Grapalat" w:eastAsia="GHEA Grapalat" w:hAnsi="GHEA Grapalat" w:cstheme="majorHAnsi"/>
          <w:sz w:val="24"/>
          <w:szCs w:val="24"/>
        </w:rPr>
        <w:t>Աջակցությունը տրամադրվում է շահառուներին պայմաններով</w:t>
      </w:r>
      <w:r w:rsidR="0019437A" w:rsidRPr="00792326">
        <w:rPr>
          <w:rFonts w:ascii="GHEA Grapalat" w:eastAsia="GHEA Grapalat" w:hAnsi="GHEA Grapalat" w:cstheme="majorHAnsi"/>
          <w:sz w:val="24"/>
          <w:szCs w:val="24"/>
        </w:rPr>
        <w:t xml:space="preserve">, որ շահառուն աջակցության համար հայտ ներկայացնելու պահին պետք է ամբողջությամբ վճարած լինի 3-րդ կետի 1-ին ենթակետում նշված </w:t>
      </w:r>
      <w:r w:rsidR="008D36AA" w:rsidRPr="00792326">
        <w:rPr>
          <w:rFonts w:ascii="GHEA Grapalat" w:eastAsia="GHEA Grapalat" w:hAnsi="GHEA Grapalat" w:cstheme="majorHAnsi"/>
          <w:sz w:val="24"/>
          <w:szCs w:val="24"/>
        </w:rPr>
        <w:t>ծառայությունների համար։</w:t>
      </w:r>
    </w:p>
    <w:p w14:paraId="1D3FD686" w14:textId="3B692A05" w:rsidR="000B0CB7" w:rsidRPr="00792326" w:rsidRDefault="009D11A8" w:rsidP="00374C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left="0"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rFonts w:ascii="GHEA Grapalat" w:eastAsia="GHEA Grapalat" w:hAnsi="GHEA Grapalat" w:cstheme="majorHAnsi"/>
          <w:sz w:val="24"/>
          <w:szCs w:val="24"/>
        </w:rPr>
        <w:t xml:space="preserve">Աջակցություն ստանալու նպատակով շահառուն ներկայացնում է հայտ, որտեղ </w:t>
      </w:r>
      <w:r w:rsidR="000B0CB7" w:rsidRPr="00792326">
        <w:rPr>
          <w:rFonts w:ascii="GHEA Grapalat" w:eastAsia="GHEA Grapalat" w:hAnsi="GHEA Grapalat" w:cstheme="majorHAnsi"/>
          <w:sz w:val="24"/>
          <w:szCs w:val="24"/>
        </w:rPr>
        <w:t>պետք է նշվեն.</w:t>
      </w:r>
    </w:p>
    <w:p w14:paraId="0F777FB9" w14:textId="7A28E842" w:rsidR="00F96D8B" w:rsidRPr="00CB6504" w:rsidRDefault="000B0CB7" w:rsidP="00CB65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left="0"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rFonts w:ascii="GHEA Grapalat" w:eastAsia="GHEA Grapalat" w:hAnsi="GHEA Grapalat" w:cstheme="majorHAnsi"/>
          <w:sz w:val="24"/>
          <w:szCs w:val="24"/>
        </w:rPr>
        <w:t>Շահառուի ՀՎՀՀ-ն, պետական գրանցման համարը, գտնվելու վայրի հասցեն, հեռախոսահամարը, էլեկտրոնային փոստի հասցեն, բանկային հաշվի վավերապայմանները,</w:t>
      </w:r>
    </w:p>
    <w:p w14:paraId="170A6FB9" w14:textId="6FAA01F8" w:rsidR="000B0CB7" w:rsidRPr="00792326" w:rsidRDefault="00FE237D" w:rsidP="00374C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left="0"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>
        <w:rPr>
          <w:rFonts w:ascii="GHEA Grapalat" w:eastAsia="GHEA Grapalat" w:hAnsi="GHEA Grapalat" w:cstheme="majorHAnsi"/>
          <w:sz w:val="24"/>
          <w:szCs w:val="24"/>
        </w:rPr>
        <w:t xml:space="preserve">Շահառուի աշխատակից հանդիսացող </w:t>
      </w:r>
      <w:r w:rsidR="000B0CB7" w:rsidRPr="00792326">
        <w:rPr>
          <w:rFonts w:ascii="GHEA Grapalat" w:eastAsia="GHEA Grapalat" w:hAnsi="GHEA Grapalat" w:cstheme="majorHAnsi"/>
          <w:sz w:val="24"/>
          <w:szCs w:val="24"/>
        </w:rPr>
        <w:t xml:space="preserve">ֆիզիկական անձանց թիվը, որոնք փաստացի օգտվել են սույն միջոցառման </w:t>
      </w:r>
      <w:r w:rsidR="008D36AA" w:rsidRPr="00792326">
        <w:rPr>
          <w:rFonts w:ascii="GHEA Grapalat" w:eastAsia="GHEA Grapalat" w:hAnsi="GHEA Grapalat" w:cstheme="majorHAnsi"/>
          <w:sz w:val="24"/>
          <w:szCs w:val="24"/>
        </w:rPr>
        <w:t>3-րդ կետի</w:t>
      </w:r>
      <w:r w:rsidR="000B0CB7" w:rsidRPr="00792326">
        <w:rPr>
          <w:rFonts w:ascii="GHEA Grapalat" w:eastAsia="GHEA Grapalat" w:hAnsi="GHEA Grapalat" w:cstheme="majorHAnsi"/>
          <w:sz w:val="24"/>
          <w:szCs w:val="24"/>
        </w:rPr>
        <w:t xml:space="preserve"> </w:t>
      </w:r>
      <w:r w:rsidR="008D36AA" w:rsidRPr="00792326">
        <w:rPr>
          <w:rFonts w:ascii="GHEA Grapalat" w:eastAsia="GHEA Grapalat" w:hAnsi="GHEA Grapalat" w:cstheme="majorHAnsi"/>
          <w:sz w:val="24"/>
          <w:szCs w:val="24"/>
        </w:rPr>
        <w:t>1-ին</w:t>
      </w:r>
      <w:r w:rsidR="000B0CB7" w:rsidRPr="00792326">
        <w:rPr>
          <w:rFonts w:ascii="GHEA Grapalat" w:eastAsia="GHEA Grapalat" w:hAnsi="GHEA Grapalat" w:cstheme="majorHAnsi"/>
          <w:sz w:val="24"/>
          <w:szCs w:val="24"/>
        </w:rPr>
        <w:t xml:space="preserve"> ենթակետում նշված ծառայություններից,</w:t>
      </w:r>
    </w:p>
    <w:p w14:paraId="14C33118" w14:textId="3DFFD81C" w:rsidR="000B0CB7" w:rsidRDefault="000B0CB7" w:rsidP="00593A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left="0"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rFonts w:ascii="GHEA Grapalat" w:eastAsia="GHEA Grapalat" w:hAnsi="GHEA Grapalat" w:cstheme="majorHAnsi"/>
          <w:sz w:val="24"/>
          <w:szCs w:val="24"/>
        </w:rPr>
        <w:t xml:space="preserve">Սույն միջոցառման </w:t>
      </w:r>
      <w:r w:rsidR="00AD26F8" w:rsidRPr="00792326">
        <w:rPr>
          <w:rFonts w:ascii="GHEA Grapalat" w:eastAsia="GHEA Grapalat" w:hAnsi="GHEA Grapalat" w:cstheme="majorHAnsi"/>
          <w:sz w:val="24"/>
          <w:szCs w:val="24"/>
        </w:rPr>
        <w:t>3-րդ կետի 1-ին</w:t>
      </w:r>
      <w:r w:rsidR="00FE237D">
        <w:rPr>
          <w:rFonts w:ascii="GHEA Grapalat" w:eastAsia="GHEA Grapalat" w:hAnsi="GHEA Grapalat" w:cstheme="majorHAnsi"/>
          <w:sz w:val="24"/>
          <w:szCs w:val="24"/>
        </w:rPr>
        <w:t xml:space="preserve"> ենթակետում</w:t>
      </w:r>
      <w:r w:rsidRPr="00792326">
        <w:rPr>
          <w:rFonts w:ascii="GHEA Grapalat" w:eastAsia="GHEA Grapalat" w:hAnsi="GHEA Grapalat" w:cstheme="majorHAnsi"/>
          <w:sz w:val="24"/>
          <w:szCs w:val="24"/>
        </w:rPr>
        <w:t xml:space="preserve"> նշված ծառայությունների փաստացի մատուցման ժամանակահատվածը,</w:t>
      </w:r>
    </w:p>
    <w:p w14:paraId="36BE743B" w14:textId="46F96293" w:rsidR="00E11D6E" w:rsidRDefault="00A75F6C" w:rsidP="00593A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left="0"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>
        <w:rPr>
          <w:rFonts w:ascii="GHEA Grapalat" w:eastAsia="GHEA Grapalat" w:hAnsi="GHEA Grapalat" w:cstheme="majorHAnsi"/>
          <w:sz w:val="24"/>
          <w:szCs w:val="24"/>
        </w:rPr>
        <w:t>Ֆիզիկական անձանց կողմից Շահառուի աշխատակիցը համարվելը հավաստող փաստաթղթեր</w:t>
      </w:r>
      <w:r w:rsidR="00FE237D">
        <w:rPr>
          <w:rFonts w:ascii="GHEA Grapalat" w:eastAsia="GHEA Grapalat" w:hAnsi="GHEA Grapalat" w:cstheme="majorHAnsi"/>
          <w:sz w:val="24"/>
          <w:szCs w:val="24"/>
        </w:rPr>
        <w:t>ը</w:t>
      </w:r>
      <w:r>
        <w:rPr>
          <w:rFonts w:ascii="GHEA Grapalat" w:eastAsia="GHEA Grapalat" w:hAnsi="GHEA Grapalat" w:cstheme="majorHAnsi"/>
          <w:sz w:val="24"/>
          <w:szCs w:val="24"/>
        </w:rPr>
        <w:t xml:space="preserve"> </w:t>
      </w:r>
      <w:r w:rsidRPr="00A75F6C">
        <w:rPr>
          <w:rFonts w:ascii="GHEA Grapalat" w:eastAsia="GHEA Grapalat" w:hAnsi="GHEA Grapalat" w:cstheme="majorHAnsi"/>
          <w:sz w:val="24"/>
          <w:szCs w:val="24"/>
        </w:rPr>
        <w:t>(</w:t>
      </w:r>
      <w:r>
        <w:rPr>
          <w:rFonts w:ascii="GHEA Grapalat" w:eastAsia="GHEA Grapalat" w:hAnsi="GHEA Grapalat" w:cstheme="majorHAnsi"/>
          <w:sz w:val="24"/>
          <w:szCs w:val="24"/>
        </w:rPr>
        <w:t>պ</w:t>
      </w:r>
      <w:r w:rsidR="00E11D6E">
        <w:rPr>
          <w:rFonts w:ascii="GHEA Grapalat" w:eastAsia="GHEA Grapalat" w:hAnsi="GHEA Grapalat" w:cstheme="majorHAnsi"/>
          <w:sz w:val="24"/>
          <w:szCs w:val="24"/>
        </w:rPr>
        <w:t>ետական եկամուտների կոմիտե ներկայացրած աշխատակիցների եկամտային հարկի վերաբերյալ հաշվետվությունը</w:t>
      </w:r>
      <w:r w:rsidR="00193E02">
        <w:rPr>
          <w:rFonts w:ascii="GHEA Grapalat" w:eastAsia="GHEA Grapalat" w:hAnsi="GHEA Grapalat" w:cstheme="majorHAnsi"/>
          <w:sz w:val="24"/>
          <w:szCs w:val="24"/>
        </w:rPr>
        <w:t>,</w:t>
      </w:r>
      <w:r w:rsidR="000A0CCE">
        <w:rPr>
          <w:rFonts w:ascii="GHEA Grapalat" w:eastAsia="GHEA Grapalat" w:hAnsi="GHEA Grapalat" w:cstheme="majorHAnsi"/>
          <w:sz w:val="24"/>
          <w:szCs w:val="24"/>
        </w:rPr>
        <w:t xml:space="preserve"> իսկ</w:t>
      </w:r>
      <w:r>
        <w:rPr>
          <w:rFonts w:ascii="GHEA Grapalat" w:eastAsia="GHEA Grapalat" w:hAnsi="GHEA Grapalat" w:cstheme="majorHAnsi"/>
          <w:sz w:val="24"/>
          <w:szCs w:val="24"/>
        </w:rPr>
        <w:t xml:space="preserve"> նոր ընդունված աշխատակիցների դեպքում աշխատանքային </w:t>
      </w:r>
      <w:r w:rsidR="00EF4651">
        <w:rPr>
          <w:rFonts w:ascii="GHEA Grapalat" w:eastAsia="GHEA Grapalat" w:hAnsi="GHEA Grapalat" w:cstheme="majorHAnsi"/>
          <w:sz w:val="24"/>
          <w:szCs w:val="24"/>
        </w:rPr>
        <w:t xml:space="preserve">պայմանագրի </w:t>
      </w:r>
      <w:r w:rsidR="00EF4651" w:rsidRPr="00EF4651">
        <w:rPr>
          <w:rFonts w:ascii="GHEA Grapalat" w:eastAsia="GHEA Grapalat" w:hAnsi="GHEA Grapalat" w:cstheme="majorHAnsi"/>
          <w:sz w:val="24"/>
          <w:szCs w:val="24"/>
        </w:rPr>
        <w:t>(աշխատանքի ընդունման մասին անհատական իրավական ակտ)</w:t>
      </w:r>
      <w:r>
        <w:rPr>
          <w:rFonts w:ascii="GHEA Grapalat" w:eastAsia="GHEA Grapalat" w:hAnsi="GHEA Grapalat" w:cstheme="majorHAnsi"/>
          <w:sz w:val="24"/>
          <w:szCs w:val="24"/>
        </w:rPr>
        <w:t xml:space="preserve"> կամ ծառայությունների մատուցման պայմա</w:t>
      </w:r>
      <w:r w:rsidR="00EF4651">
        <w:rPr>
          <w:rFonts w:ascii="GHEA Grapalat" w:eastAsia="GHEA Grapalat" w:hAnsi="GHEA Grapalat" w:cstheme="majorHAnsi"/>
          <w:sz w:val="24"/>
          <w:szCs w:val="24"/>
        </w:rPr>
        <w:t>նագրի պատճենը</w:t>
      </w:r>
      <w:r w:rsidR="00FE237D" w:rsidRPr="00B47DC3">
        <w:rPr>
          <w:rFonts w:ascii="GHEA Grapalat" w:eastAsia="GHEA Grapalat" w:hAnsi="GHEA Grapalat" w:cstheme="majorHAnsi"/>
          <w:sz w:val="24"/>
          <w:szCs w:val="24"/>
        </w:rPr>
        <w:t>)</w:t>
      </w:r>
      <w:r w:rsidR="00EF4651">
        <w:rPr>
          <w:rFonts w:ascii="GHEA Grapalat" w:eastAsia="GHEA Grapalat" w:hAnsi="GHEA Grapalat" w:cstheme="majorHAnsi"/>
          <w:sz w:val="24"/>
          <w:szCs w:val="24"/>
        </w:rPr>
        <w:t>։</w:t>
      </w:r>
    </w:p>
    <w:p w14:paraId="54BBCD8E" w14:textId="77777777" w:rsidR="000B0CB7" w:rsidRPr="00792326" w:rsidRDefault="000B0CB7" w:rsidP="00374C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left="0"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rFonts w:ascii="GHEA Grapalat" w:eastAsia="GHEA Grapalat" w:hAnsi="GHEA Grapalat" w:cstheme="majorHAnsi"/>
          <w:sz w:val="24"/>
          <w:szCs w:val="24"/>
        </w:rPr>
        <w:t>Հայտին կից ներկայացվում են.</w:t>
      </w:r>
    </w:p>
    <w:p w14:paraId="43C9B373" w14:textId="0AD49AAE" w:rsidR="000B0CB7" w:rsidRPr="00792326" w:rsidRDefault="000B0CB7" w:rsidP="00374C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left="0"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rFonts w:ascii="GHEA Grapalat" w:eastAsia="GHEA Grapalat" w:hAnsi="GHEA Grapalat" w:cstheme="majorHAnsi"/>
          <w:sz w:val="24"/>
          <w:szCs w:val="24"/>
        </w:rPr>
        <w:t xml:space="preserve"> </w:t>
      </w:r>
      <w:r w:rsidR="00490199">
        <w:rPr>
          <w:rFonts w:ascii="GHEA Grapalat" w:eastAsia="GHEA Grapalat" w:hAnsi="GHEA Grapalat" w:cstheme="majorHAnsi"/>
          <w:sz w:val="24"/>
          <w:szCs w:val="24"/>
        </w:rPr>
        <w:t>Տնտեսվարող</w:t>
      </w:r>
      <w:r w:rsidRPr="00792326">
        <w:rPr>
          <w:rFonts w:ascii="GHEA Grapalat" w:eastAsia="GHEA Grapalat" w:hAnsi="GHEA Grapalat" w:cstheme="majorHAnsi"/>
          <w:sz w:val="24"/>
          <w:szCs w:val="24"/>
        </w:rPr>
        <w:t xml:space="preserve">ի կողմից շահառուին ՀՀ հարկային օրենսգրքով սահմանված կարգով ներկայացրած </w:t>
      </w:r>
      <w:r w:rsidR="00FD726A" w:rsidRPr="00792326">
        <w:rPr>
          <w:rFonts w:ascii="GHEA Grapalat" w:eastAsia="GHEA Grapalat" w:hAnsi="GHEA Grapalat" w:cstheme="majorHAnsi"/>
          <w:sz w:val="24"/>
          <w:szCs w:val="24"/>
        </w:rPr>
        <w:t>հաշվարկային փաստաթուղթ</w:t>
      </w:r>
      <w:r w:rsidRPr="00792326">
        <w:rPr>
          <w:rFonts w:ascii="GHEA Grapalat" w:eastAsia="GHEA Grapalat" w:hAnsi="GHEA Grapalat" w:cstheme="majorHAnsi"/>
          <w:sz w:val="24"/>
          <w:szCs w:val="24"/>
        </w:rPr>
        <w:t>, որում պետք է նշված լինի մատուցված ծառայությունների տեսակը, գիշերակացի ծառայություն ստացած ֆիզիկական անձանց թիվը և ծառայություն</w:t>
      </w:r>
      <w:sdt>
        <w:sdtPr>
          <w:rPr>
            <w:rFonts w:ascii="GHEA Grapalat" w:hAnsi="GHEA Grapalat" w:cstheme="majorHAnsi"/>
          </w:rPr>
          <w:tag w:val="goog_rdk_7"/>
          <w:id w:val="-1813553834"/>
        </w:sdtPr>
        <w:sdtContent>
          <w:r w:rsidRPr="00792326">
            <w:rPr>
              <w:rFonts w:ascii="GHEA Grapalat" w:eastAsia="GHEA Grapalat" w:hAnsi="GHEA Grapalat" w:cstheme="majorHAnsi"/>
              <w:sz w:val="24"/>
              <w:szCs w:val="24"/>
            </w:rPr>
            <w:t>ներ</w:t>
          </w:r>
        </w:sdtContent>
      </w:sdt>
      <w:r w:rsidRPr="00792326">
        <w:rPr>
          <w:rFonts w:ascii="GHEA Grapalat" w:eastAsia="GHEA Grapalat" w:hAnsi="GHEA Grapalat" w:cstheme="majorHAnsi"/>
          <w:sz w:val="24"/>
          <w:szCs w:val="24"/>
        </w:rPr>
        <w:t>ը փաստացի մատուցելու ժամանակահատվածը և վայրը (հասցեն),</w:t>
      </w:r>
    </w:p>
    <w:p w14:paraId="2BF62E14" w14:textId="0DEB3A00" w:rsidR="000B0CB7" w:rsidRDefault="000B0CB7" w:rsidP="00374C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left="0"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rFonts w:ascii="GHEA Grapalat" w:eastAsia="GHEA Grapalat" w:hAnsi="GHEA Grapalat" w:cstheme="majorHAnsi"/>
          <w:sz w:val="24"/>
          <w:szCs w:val="24"/>
        </w:rPr>
        <w:lastRenderedPageBreak/>
        <w:t>Սույն կետի առաջին ենթակետում նշված հաշվարկային փաստաթղթում առաջադրված վճարման պարտավորությունը կատարած լինելու հաստատող փաստաթուղթ` բանկային փոխանցման անդորրագիր` հաստատված բանկի կնիքով,</w:t>
      </w:r>
    </w:p>
    <w:p w14:paraId="141CD656" w14:textId="72D9FF36" w:rsidR="003B43B4" w:rsidRPr="00792326" w:rsidRDefault="003B43B4" w:rsidP="00374C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left="0"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3B43B4">
        <w:rPr>
          <w:rFonts w:ascii="GHEA Grapalat" w:eastAsia="GHEA Grapalat" w:hAnsi="GHEA Grapalat" w:cstheme="majorHAnsi"/>
          <w:sz w:val="24"/>
          <w:szCs w:val="24"/>
        </w:rPr>
        <w:t>հայտով ներկայացված ամբողջ տեղեկատվության հավաստիությունը հաստատող փաստաթուղթ</w:t>
      </w:r>
      <w:r w:rsidR="00B47DC3" w:rsidRPr="00B47DC3">
        <w:rPr>
          <w:rFonts w:ascii="GHEA Grapalat" w:eastAsia="GHEA Grapalat" w:hAnsi="GHEA Grapalat" w:cstheme="majorHAnsi"/>
          <w:sz w:val="24"/>
          <w:szCs w:val="24"/>
        </w:rPr>
        <w:t>:</w:t>
      </w:r>
    </w:p>
    <w:p w14:paraId="5B2A0B74" w14:textId="74CBE557" w:rsidR="00E77CFC" w:rsidRPr="00792326" w:rsidRDefault="000B0CB7" w:rsidP="00374C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left="0"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rFonts w:ascii="GHEA Grapalat" w:eastAsia="GHEA Grapalat" w:hAnsi="GHEA Grapalat" w:cstheme="majorHAnsi"/>
          <w:sz w:val="24"/>
          <w:szCs w:val="24"/>
        </w:rPr>
        <w:t>Հայտը և կից փաստաթղթերը ներկայացվում են ՀՀ Էկոնոմիկայի նախարարություն</w:t>
      </w:r>
      <w:r w:rsidR="00F71B60" w:rsidRPr="00792326">
        <w:rPr>
          <w:rFonts w:ascii="GHEA Grapalat" w:eastAsia="GHEA Grapalat" w:hAnsi="GHEA Grapalat" w:cstheme="majorHAnsi"/>
          <w:sz w:val="24"/>
          <w:szCs w:val="24"/>
        </w:rPr>
        <w:t>՝ էլեկտրոնային եղանակով</w:t>
      </w:r>
      <w:r w:rsidR="00E77CFC" w:rsidRPr="00792326">
        <w:rPr>
          <w:rFonts w:ascii="GHEA Grapalat" w:eastAsia="GHEA Grapalat" w:hAnsi="GHEA Grapalat" w:cstheme="majorHAnsi"/>
          <w:sz w:val="24"/>
          <w:szCs w:val="24"/>
        </w:rPr>
        <w:t>։</w:t>
      </w:r>
    </w:p>
    <w:p w14:paraId="22F1164D" w14:textId="3F8980BF" w:rsidR="004A1011" w:rsidRPr="00792326" w:rsidRDefault="004A1011" w:rsidP="004A101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left="0"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rFonts w:ascii="GHEA Grapalat" w:eastAsia="GHEA Grapalat" w:hAnsi="GHEA Grapalat" w:cstheme="majorHAnsi"/>
          <w:sz w:val="24"/>
          <w:szCs w:val="24"/>
        </w:rPr>
        <w:t>Յուրաքանչյուր շահառու կարող է ներկայացնել ոչ ավելի քան ամիսը մեկ հայտ:</w:t>
      </w:r>
    </w:p>
    <w:p w14:paraId="48DD8642" w14:textId="375CBA74" w:rsidR="003B481B" w:rsidRDefault="00825339" w:rsidP="00374C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left="0"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825339">
        <w:rPr>
          <w:rFonts w:ascii="GHEA Grapalat" w:eastAsia="GHEA Grapalat" w:hAnsi="GHEA Grapalat" w:cstheme="majorHAnsi"/>
          <w:sz w:val="24"/>
          <w:szCs w:val="24"/>
        </w:rPr>
        <w:t xml:space="preserve">Նախարարությունը շահառուների ընտրության նպատակով ստացված տեղեկատվության ստուգումը և համապատասխանությունը սույն որոշման հավելվածի </w:t>
      </w:r>
      <w:r w:rsidR="003D2365" w:rsidRPr="003D2365">
        <w:rPr>
          <w:rFonts w:ascii="GHEA Grapalat" w:eastAsia="GHEA Grapalat" w:hAnsi="GHEA Grapalat" w:cstheme="majorHAnsi"/>
          <w:sz w:val="24"/>
          <w:szCs w:val="24"/>
        </w:rPr>
        <w:t>3-</w:t>
      </w:r>
      <w:r w:rsidR="003D2365">
        <w:rPr>
          <w:rFonts w:ascii="GHEA Grapalat" w:eastAsia="GHEA Grapalat" w:hAnsi="GHEA Grapalat" w:cstheme="majorHAnsi"/>
          <w:sz w:val="24"/>
          <w:szCs w:val="24"/>
        </w:rPr>
        <w:t>րդ կետին</w:t>
      </w:r>
      <w:r w:rsidRPr="00825339">
        <w:rPr>
          <w:rFonts w:ascii="GHEA Grapalat" w:eastAsia="GHEA Grapalat" w:hAnsi="GHEA Grapalat" w:cstheme="majorHAnsi"/>
          <w:sz w:val="24"/>
          <w:szCs w:val="24"/>
        </w:rPr>
        <w:t xml:space="preserve"> իրականացնում է հայտերի ներկայացման ժամկետի ավարտից հետո 10 աշխատանքային օրվա ընթացքում: Թերությունների առկայության կամ մերժման դեպքում դրանց վերաբերյալ հայտատուին տեղեկացումը կատարվում է էլեկտրոնային եղանակով` նույն ժամկետում</w:t>
      </w:r>
      <w:r w:rsidR="003B43B4">
        <w:rPr>
          <w:rFonts w:ascii="GHEA Grapalat" w:eastAsia="GHEA Grapalat" w:hAnsi="GHEA Grapalat" w:cstheme="majorHAnsi"/>
          <w:sz w:val="24"/>
          <w:szCs w:val="24"/>
        </w:rPr>
        <w:t>,</w:t>
      </w:r>
    </w:p>
    <w:p w14:paraId="0E0996D9" w14:textId="6BE7778F" w:rsidR="003B43B4" w:rsidRDefault="003B43B4" w:rsidP="00374C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left="0"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3B43B4">
        <w:rPr>
          <w:rFonts w:ascii="GHEA Grapalat" w:eastAsia="GHEA Grapalat" w:hAnsi="GHEA Grapalat" w:cstheme="majorHAnsi"/>
          <w:sz w:val="24"/>
          <w:szCs w:val="24"/>
        </w:rPr>
        <w:t>Հայտի թերությունները կարող են շտկվել այդ մասին հայտատուին տեղեկացնելուց հետո առավելագույնը 10 օրվա ընթացքում</w:t>
      </w:r>
      <w:r w:rsidR="00D940E4">
        <w:rPr>
          <w:rFonts w:ascii="GHEA Grapalat" w:eastAsia="GHEA Grapalat" w:hAnsi="GHEA Grapalat" w:cstheme="majorHAnsi"/>
          <w:sz w:val="24"/>
          <w:szCs w:val="24"/>
        </w:rPr>
        <w:t>,</w:t>
      </w:r>
    </w:p>
    <w:p w14:paraId="29E291ED" w14:textId="76ABA70C" w:rsidR="00D940E4" w:rsidRDefault="00D940E4" w:rsidP="00374C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left="0"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D940E4">
        <w:rPr>
          <w:rFonts w:ascii="GHEA Grapalat" w:eastAsia="GHEA Grapalat" w:hAnsi="GHEA Grapalat" w:cstheme="majorHAnsi"/>
          <w:sz w:val="24"/>
          <w:szCs w:val="24"/>
        </w:rPr>
        <w:t xml:space="preserve">Սույն </w:t>
      </w:r>
      <w:r>
        <w:rPr>
          <w:rFonts w:ascii="GHEA Grapalat" w:eastAsia="GHEA Grapalat" w:hAnsi="GHEA Grapalat" w:cstheme="majorHAnsi"/>
          <w:sz w:val="24"/>
          <w:szCs w:val="24"/>
        </w:rPr>
        <w:t>Հ</w:t>
      </w:r>
      <w:r w:rsidRPr="00D940E4">
        <w:rPr>
          <w:rFonts w:ascii="GHEA Grapalat" w:eastAsia="GHEA Grapalat" w:hAnsi="GHEA Grapalat" w:cstheme="majorHAnsi"/>
          <w:sz w:val="24"/>
          <w:szCs w:val="24"/>
        </w:rPr>
        <w:t xml:space="preserve">ավելվածի </w:t>
      </w:r>
      <w:r>
        <w:rPr>
          <w:rFonts w:ascii="GHEA Grapalat" w:eastAsia="GHEA Grapalat" w:hAnsi="GHEA Grapalat" w:cstheme="majorHAnsi"/>
          <w:sz w:val="24"/>
          <w:szCs w:val="24"/>
        </w:rPr>
        <w:t>11</w:t>
      </w:r>
      <w:r w:rsidRPr="00D940E4">
        <w:rPr>
          <w:rFonts w:ascii="GHEA Grapalat" w:eastAsia="GHEA Grapalat" w:hAnsi="GHEA Grapalat" w:cstheme="majorHAnsi"/>
          <w:sz w:val="24"/>
          <w:szCs w:val="24"/>
        </w:rPr>
        <w:t>-րդ կետով սահմանված ժամկետների ավարտից հետո 5 աշխատանքային օրվա ընթացքում հայտատուներին գրավոր ծանուցվում է (հայտում լրացված էլեկտրոնային փոստի հասցեների միջոցով)՝ շահառու դառնալու վերաբերյալ պայմանագիր կնքելու կամ պայմանագրի կնքումը մերժելու (նշելով մերժման հիմքերը) վերաբերյալ։</w:t>
      </w:r>
    </w:p>
    <w:p w14:paraId="32347338" w14:textId="7B457C86" w:rsidR="00795E9F" w:rsidRPr="00795E9F" w:rsidRDefault="00795E9F" w:rsidP="00795E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left="0"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rFonts w:ascii="GHEA Grapalat" w:eastAsia="GHEA Grapalat" w:hAnsi="GHEA Grapalat" w:cstheme="majorHAnsi"/>
          <w:sz w:val="24"/>
          <w:szCs w:val="24"/>
        </w:rPr>
        <w:t>Փոխհատուցման տրամադրումը մերժվում է, եթե շահառուի կողմից ներկայացված փաստաթղթերով տրամադրված տեղեկությունները և տվյալները չեն համապատասխանում իրականությանը կամ սույն միջոցառման պահանջներին:</w:t>
      </w:r>
    </w:p>
    <w:p w14:paraId="36FAD2E0" w14:textId="17E97679" w:rsidR="00D940E4" w:rsidRPr="00792326" w:rsidRDefault="00D940E4" w:rsidP="00374C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left="0" w:right="150" w:firstLine="450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D940E4">
        <w:rPr>
          <w:rFonts w:ascii="GHEA Grapalat" w:eastAsia="GHEA Grapalat" w:hAnsi="GHEA Grapalat" w:cstheme="majorHAnsi"/>
          <w:sz w:val="24"/>
          <w:szCs w:val="24"/>
        </w:rPr>
        <w:t xml:space="preserve">Ծանուցումն ուղարկելուց հետո 20 աշխատանքային օրվա ընթացքում </w:t>
      </w:r>
      <w:r w:rsidR="00490199">
        <w:rPr>
          <w:rFonts w:ascii="GHEA Grapalat" w:eastAsia="GHEA Grapalat" w:hAnsi="GHEA Grapalat" w:cstheme="majorHAnsi"/>
          <w:sz w:val="24"/>
          <w:szCs w:val="24"/>
        </w:rPr>
        <w:t>տնտեսվարող</w:t>
      </w:r>
      <w:r w:rsidRPr="00D940E4">
        <w:rPr>
          <w:rFonts w:ascii="GHEA Grapalat" w:eastAsia="GHEA Grapalat" w:hAnsi="GHEA Grapalat" w:cstheme="majorHAnsi"/>
          <w:sz w:val="24"/>
          <w:szCs w:val="24"/>
        </w:rPr>
        <w:t>ի և նախարարության միջև կնքվում է օժանդակության տրամադրման պայմանագիր, որից հետո 5 աշխատանքային օրվա ընթացքում իրականացվում է վճարում՝ շահառուի կողմից ներկայացված բանկային հաշվին փոխանցում իրականացնելու միջոցով</w:t>
      </w:r>
      <w:r>
        <w:rPr>
          <w:rFonts w:ascii="GHEA Grapalat" w:eastAsia="GHEA Grapalat" w:hAnsi="GHEA Grapalat" w:cstheme="majorHAnsi"/>
          <w:sz w:val="24"/>
          <w:szCs w:val="24"/>
        </w:rPr>
        <w:t>։</w:t>
      </w:r>
    </w:p>
    <w:p w14:paraId="489F3898" w14:textId="77777777" w:rsidR="000B0CB7" w:rsidRPr="00792326" w:rsidRDefault="000B0CB7" w:rsidP="00511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right="150" w:firstLine="450"/>
        <w:jc w:val="both"/>
        <w:rPr>
          <w:rFonts w:ascii="GHEA Grapalat" w:eastAsia="GHEA Grapalat" w:hAnsi="GHEA Grapalat" w:cstheme="majorHAnsi"/>
          <w:b/>
          <w:sz w:val="24"/>
          <w:szCs w:val="24"/>
        </w:rPr>
      </w:pPr>
    </w:p>
    <w:p w14:paraId="1F4B0426" w14:textId="77777777" w:rsidR="00387CC4" w:rsidRPr="00792326" w:rsidRDefault="00387CC4" w:rsidP="00374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right="150" w:firstLine="450"/>
        <w:jc w:val="center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rFonts w:ascii="GHEA Grapalat" w:eastAsia="GHEA Grapalat" w:hAnsi="GHEA Grapalat" w:cstheme="majorHAnsi"/>
          <w:b/>
          <w:sz w:val="24"/>
          <w:szCs w:val="24"/>
        </w:rPr>
        <w:t>5</w:t>
      </w:r>
      <w:r w:rsidRPr="00792326">
        <w:rPr>
          <w:rFonts w:ascii="Cambria Math" w:eastAsia="GHEA Grapalat" w:hAnsi="Cambria Math" w:cs="Cambria Math"/>
          <w:b/>
          <w:sz w:val="24"/>
          <w:szCs w:val="24"/>
        </w:rPr>
        <w:t>․</w:t>
      </w:r>
      <w:r w:rsidRPr="00792326">
        <w:rPr>
          <w:rFonts w:ascii="GHEA Grapalat" w:eastAsia="GHEA Grapalat" w:hAnsi="GHEA Grapalat" w:cstheme="majorHAnsi"/>
          <w:b/>
          <w:sz w:val="24"/>
          <w:szCs w:val="24"/>
        </w:rPr>
        <w:t xml:space="preserve"> ԱՅԼ ՊԱՅՄԱՆՆԵՐ</w:t>
      </w:r>
    </w:p>
    <w:p w14:paraId="1BEAF2FC" w14:textId="77777777" w:rsidR="00F276DC" w:rsidRPr="00792326" w:rsidRDefault="00F276DC" w:rsidP="00374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right="150" w:firstLine="450"/>
        <w:jc w:val="center"/>
        <w:rPr>
          <w:rFonts w:ascii="GHEA Grapalat" w:eastAsia="GHEA Grapalat" w:hAnsi="GHEA Grapalat" w:cstheme="majorHAnsi"/>
          <w:sz w:val="24"/>
          <w:szCs w:val="24"/>
        </w:rPr>
      </w:pPr>
    </w:p>
    <w:p w14:paraId="756FF373" w14:textId="52F87016" w:rsidR="00593A4D" w:rsidRPr="00792326" w:rsidRDefault="00593A4D" w:rsidP="00CE757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left="0" w:right="150"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rFonts w:ascii="GHEA Grapalat" w:eastAsia="GHEA Grapalat" w:hAnsi="GHEA Grapalat" w:cstheme="majorHAnsi"/>
          <w:sz w:val="24"/>
          <w:szCs w:val="24"/>
        </w:rPr>
        <w:lastRenderedPageBreak/>
        <w:t xml:space="preserve">Միջոցառման շրջանակներում՝ հանրային իրազեկումը ապահովելու նպատակով խրախուսվում է թվային հարթակներում լուսանկարների տեղադրումը՝ </w:t>
      </w:r>
      <w:r w:rsidR="00B856F4" w:rsidRPr="00792326">
        <w:rPr>
          <w:rFonts w:ascii="GHEA Grapalat" w:eastAsia="GHEA Grapalat" w:hAnsi="GHEA Grapalat" w:cstheme="majorHAnsi"/>
          <w:sz w:val="24"/>
          <w:szCs w:val="24"/>
        </w:rPr>
        <w:t>նշելով գտնվելու վայրը։</w:t>
      </w:r>
    </w:p>
    <w:p w14:paraId="1F786479" w14:textId="1EB897CF" w:rsidR="00387CC4" w:rsidRDefault="00387CC4" w:rsidP="00CE757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left="0" w:right="150"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792326">
        <w:rPr>
          <w:rFonts w:ascii="GHEA Grapalat" w:eastAsia="GHEA Grapalat" w:hAnsi="GHEA Grapalat" w:cstheme="majorHAnsi"/>
          <w:sz w:val="24"/>
          <w:szCs w:val="24"/>
        </w:rPr>
        <w:t>Միջոցառման իմաստով «հյուրանոցային տնտեսության օբյեկտ</w:t>
      </w:r>
      <w:r w:rsidR="00CE7571">
        <w:rPr>
          <w:rFonts w:ascii="GHEA Grapalat" w:eastAsia="GHEA Grapalat" w:hAnsi="GHEA Grapalat" w:cstheme="majorHAnsi"/>
          <w:sz w:val="24"/>
          <w:szCs w:val="24"/>
        </w:rPr>
        <w:t xml:space="preserve">» և </w:t>
      </w:r>
      <w:r w:rsidRPr="00792326">
        <w:rPr>
          <w:rFonts w:ascii="GHEA Grapalat" w:eastAsia="GHEA Grapalat" w:hAnsi="GHEA Grapalat" w:cstheme="majorHAnsi"/>
          <w:sz w:val="24"/>
          <w:szCs w:val="24"/>
        </w:rPr>
        <w:t xml:space="preserve"> «նվազագույն հյուրանոցային ծառայություններ» հասկացություններն ունեն «Զբոսաշրջության և զբոսաշրջային գործունեության մասին» ՀՀ օրենքով սահմանված իմաստները</w:t>
      </w:r>
      <w:r w:rsidR="00351E08">
        <w:rPr>
          <w:rFonts w:ascii="GHEA Grapalat" w:eastAsia="GHEA Grapalat" w:hAnsi="GHEA Grapalat" w:cstheme="majorHAnsi"/>
          <w:sz w:val="24"/>
          <w:szCs w:val="24"/>
        </w:rPr>
        <w:t>։</w:t>
      </w:r>
    </w:p>
    <w:p w14:paraId="2AA49194" w14:textId="39FDBD6A" w:rsidR="00351E08" w:rsidRPr="000A0CCE" w:rsidRDefault="00351E08" w:rsidP="000A0CC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76" w:lineRule="auto"/>
        <w:ind w:left="0" w:right="150"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  <w:r>
        <w:rPr>
          <w:rFonts w:ascii="GHEA Grapalat" w:eastAsia="GHEA Grapalat" w:hAnsi="GHEA Grapalat" w:cstheme="majorHAnsi"/>
          <w:sz w:val="24"/>
          <w:szCs w:val="24"/>
        </w:rPr>
        <w:t xml:space="preserve">Միջոցառման իմաստով </w:t>
      </w:r>
      <w:r w:rsidRPr="000A0CCE">
        <w:rPr>
          <w:rFonts w:ascii="GHEA Grapalat" w:eastAsia="GHEA Grapalat" w:hAnsi="GHEA Grapalat" w:cstheme="majorHAnsi"/>
          <w:sz w:val="24"/>
          <w:szCs w:val="24"/>
        </w:rPr>
        <w:t>շահառու հանդիսացող իրավաբանական անձի աշխատակից</w:t>
      </w:r>
      <w:r w:rsidR="000A0CCE" w:rsidRPr="000A0CCE">
        <w:rPr>
          <w:rFonts w:ascii="GHEA Grapalat" w:eastAsia="GHEA Grapalat" w:hAnsi="GHEA Grapalat" w:cstheme="majorHAnsi"/>
          <w:sz w:val="24"/>
          <w:szCs w:val="24"/>
        </w:rPr>
        <w:t xml:space="preserve"> է համարվում այն ֆիզիկական անձը, ով Շահառուի հետ կնքել է աշխատանքային պայմանագիր (աշխատանքի ընդունման մասին անհատական իրավական ակտ) կամ </w:t>
      </w:r>
      <w:r w:rsidR="000A0CCE">
        <w:rPr>
          <w:rFonts w:ascii="GHEA Grapalat" w:eastAsia="GHEA Grapalat" w:hAnsi="GHEA Grapalat" w:cstheme="majorHAnsi"/>
          <w:sz w:val="24"/>
          <w:szCs w:val="24"/>
        </w:rPr>
        <w:t>ծառայությունների մատուցման պայմանագիր։</w:t>
      </w:r>
      <w:r w:rsidRPr="000A0CCE">
        <w:rPr>
          <w:rFonts w:ascii="GHEA Grapalat" w:eastAsia="GHEA Grapalat" w:hAnsi="GHEA Grapalat" w:cstheme="majorHAnsi"/>
          <w:sz w:val="24"/>
          <w:szCs w:val="24"/>
        </w:rPr>
        <w:t xml:space="preserve"> </w:t>
      </w:r>
    </w:p>
    <w:p w14:paraId="3D1B2F8E" w14:textId="77777777" w:rsidR="001644C1" w:rsidRPr="00CE7571" w:rsidRDefault="001644C1" w:rsidP="00374CCE">
      <w:pPr>
        <w:shd w:val="clear" w:color="auto" w:fill="FFFFFF"/>
        <w:tabs>
          <w:tab w:val="left" w:pos="3510"/>
        </w:tabs>
        <w:spacing w:after="0" w:line="276" w:lineRule="auto"/>
        <w:ind w:firstLine="450"/>
        <w:jc w:val="center"/>
        <w:rPr>
          <w:rFonts w:ascii="GHEA Grapalat" w:hAnsi="GHEA Grapalat"/>
        </w:rPr>
      </w:pPr>
    </w:p>
    <w:sectPr w:rsidR="001644C1" w:rsidRPr="00CE7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77F09"/>
    <w:multiLevelType w:val="multilevel"/>
    <w:tmpl w:val="A854530E"/>
    <w:lvl w:ilvl="0">
      <w:start w:val="1"/>
      <w:numFmt w:val="decimal"/>
      <w:lvlText w:val="%1)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BF8303D"/>
    <w:multiLevelType w:val="multilevel"/>
    <w:tmpl w:val="8E06F050"/>
    <w:lvl w:ilvl="0">
      <w:start w:val="1"/>
      <w:numFmt w:val="decimal"/>
      <w:lvlText w:val="%1."/>
      <w:lvlJc w:val="left"/>
      <w:pPr>
        <w:ind w:left="6210" w:hanging="360"/>
      </w:pPr>
    </w:lvl>
    <w:lvl w:ilvl="1">
      <w:start w:val="1"/>
      <w:numFmt w:val="lowerLetter"/>
      <w:lvlText w:val="%2."/>
      <w:lvlJc w:val="left"/>
      <w:pPr>
        <w:ind w:left="7740" w:hanging="360"/>
      </w:pPr>
    </w:lvl>
    <w:lvl w:ilvl="2">
      <w:start w:val="1"/>
      <w:numFmt w:val="lowerRoman"/>
      <w:lvlText w:val="%3."/>
      <w:lvlJc w:val="right"/>
      <w:pPr>
        <w:ind w:left="8460" w:hanging="180"/>
      </w:pPr>
    </w:lvl>
    <w:lvl w:ilvl="3">
      <w:start w:val="1"/>
      <w:numFmt w:val="decimal"/>
      <w:lvlText w:val="%4."/>
      <w:lvlJc w:val="left"/>
      <w:pPr>
        <w:ind w:left="9180" w:hanging="360"/>
      </w:pPr>
    </w:lvl>
    <w:lvl w:ilvl="4">
      <w:start w:val="1"/>
      <w:numFmt w:val="lowerLetter"/>
      <w:lvlText w:val="%5."/>
      <w:lvlJc w:val="left"/>
      <w:pPr>
        <w:ind w:left="9900" w:hanging="360"/>
      </w:pPr>
    </w:lvl>
    <w:lvl w:ilvl="5">
      <w:start w:val="1"/>
      <w:numFmt w:val="lowerRoman"/>
      <w:lvlText w:val="%6."/>
      <w:lvlJc w:val="right"/>
      <w:pPr>
        <w:ind w:left="10620" w:hanging="180"/>
      </w:pPr>
    </w:lvl>
    <w:lvl w:ilvl="6">
      <w:start w:val="1"/>
      <w:numFmt w:val="decimal"/>
      <w:lvlText w:val="%7."/>
      <w:lvlJc w:val="left"/>
      <w:pPr>
        <w:ind w:left="11340" w:hanging="360"/>
      </w:pPr>
    </w:lvl>
    <w:lvl w:ilvl="7">
      <w:start w:val="1"/>
      <w:numFmt w:val="lowerLetter"/>
      <w:lvlText w:val="%8."/>
      <w:lvlJc w:val="left"/>
      <w:pPr>
        <w:ind w:left="12060" w:hanging="360"/>
      </w:pPr>
    </w:lvl>
    <w:lvl w:ilvl="8">
      <w:start w:val="1"/>
      <w:numFmt w:val="lowerRoman"/>
      <w:lvlText w:val="%9."/>
      <w:lvlJc w:val="right"/>
      <w:pPr>
        <w:ind w:left="12780" w:hanging="180"/>
      </w:pPr>
    </w:lvl>
  </w:abstractNum>
  <w:abstractNum w:abstractNumId="2" w15:restartNumberingAfterBreak="0">
    <w:nsid w:val="20535A99"/>
    <w:multiLevelType w:val="multilevel"/>
    <w:tmpl w:val="079C2984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137037F"/>
    <w:multiLevelType w:val="hybridMultilevel"/>
    <w:tmpl w:val="A964DB12"/>
    <w:lvl w:ilvl="0" w:tplc="F5DC83DE">
      <w:start w:val="1"/>
      <w:numFmt w:val="decimal"/>
      <w:lvlText w:val="%1)"/>
      <w:lvlJc w:val="left"/>
      <w:pPr>
        <w:ind w:left="117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34671BA9"/>
    <w:multiLevelType w:val="hybridMultilevel"/>
    <w:tmpl w:val="91028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F2E74"/>
    <w:multiLevelType w:val="multilevel"/>
    <w:tmpl w:val="6BE49654"/>
    <w:lvl w:ilvl="0">
      <w:start w:val="15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hint="default"/>
      </w:rPr>
    </w:lvl>
  </w:abstractNum>
  <w:abstractNum w:abstractNumId="6" w15:restartNumberingAfterBreak="0">
    <w:nsid w:val="3D325FB9"/>
    <w:multiLevelType w:val="multilevel"/>
    <w:tmpl w:val="342AAD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52835"/>
    <w:multiLevelType w:val="hybridMultilevel"/>
    <w:tmpl w:val="881062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E0E4C"/>
    <w:multiLevelType w:val="multilevel"/>
    <w:tmpl w:val="3AF435C4"/>
    <w:lvl w:ilvl="0">
      <w:start w:val="1"/>
      <w:numFmt w:val="decimal"/>
      <w:lvlText w:val="%1)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C9D12E4"/>
    <w:multiLevelType w:val="multilevel"/>
    <w:tmpl w:val="E64A3C8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053767653">
    <w:abstractNumId w:val="6"/>
  </w:num>
  <w:num w:numId="2" w16cid:durableId="2106413633">
    <w:abstractNumId w:val="8"/>
  </w:num>
  <w:num w:numId="3" w16cid:durableId="811826526">
    <w:abstractNumId w:val="0"/>
  </w:num>
  <w:num w:numId="4" w16cid:durableId="574163922">
    <w:abstractNumId w:val="9"/>
  </w:num>
  <w:num w:numId="5" w16cid:durableId="68428351">
    <w:abstractNumId w:val="2"/>
  </w:num>
  <w:num w:numId="6" w16cid:durableId="1739086267">
    <w:abstractNumId w:val="1"/>
  </w:num>
  <w:num w:numId="7" w16cid:durableId="1885559351">
    <w:abstractNumId w:val="5"/>
  </w:num>
  <w:num w:numId="8" w16cid:durableId="698553208">
    <w:abstractNumId w:val="3"/>
  </w:num>
  <w:num w:numId="9" w16cid:durableId="1945068880">
    <w:abstractNumId w:val="4"/>
  </w:num>
  <w:num w:numId="10" w16cid:durableId="1585332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CEA"/>
    <w:rsid w:val="00026C9A"/>
    <w:rsid w:val="00093ED8"/>
    <w:rsid w:val="000A0CCE"/>
    <w:rsid w:val="000B0CB7"/>
    <w:rsid w:val="001644C1"/>
    <w:rsid w:val="0017685C"/>
    <w:rsid w:val="00183149"/>
    <w:rsid w:val="00184499"/>
    <w:rsid w:val="00193E02"/>
    <w:rsid w:val="0019437A"/>
    <w:rsid w:val="001B5495"/>
    <w:rsid w:val="001B5B7C"/>
    <w:rsid w:val="00222B32"/>
    <w:rsid w:val="00225981"/>
    <w:rsid w:val="002511F2"/>
    <w:rsid w:val="00265111"/>
    <w:rsid w:val="002675CA"/>
    <w:rsid w:val="00293CEA"/>
    <w:rsid w:val="002E173D"/>
    <w:rsid w:val="002E707B"/>
    <w:rsid w:val="00320E4A"/>
    <w:rsid w:val="00322B87"/>
    <w:rsid w:val="00351E08"/>
    <w:rsid w:val="00374CCE"/>
    <w:rsid w:val="00387CC4"/>
    <w:rsid w:val="003A0C05"/>
    <w:rsid w:val="003B43B4"/>
    <w:rsid w:val="003B481B"/>
    <w:rsid w:val="003B7EF7"/>
    <w:rsid w:val="003C4167"/>
    <w:rsid w:val="003D2365"/>
    <w:rsid w:val="003D23F8"/>
    <w:rsid w:val="003E5B7B"/>
    <w:rsid w:val="00490199"/>
    <w:rsid w:val="00490398"/>
    <w:rsid w:val="004A1011"/>
    <w:rsid w:val="004C6925"/>
    <w:rsid w:val="004D465F"/>
    <w:rsid w:val="005048BE"/>
    <w:rsid w:val="00511863"/>
    <w:rsid w:val="00531DCC"/>
    <w:rsid w:val="005615EE"/>
    <w:rsid w:val="00582E45"/>
    <w:rsid w:val="00584BB6"/>
    <w:rsid w:val="00593A4D"/>
    <w:rsid w:val="005B09B9"/>
    <w:rsid w:val="005C78F2"/>
    <w:rsid w:val="00611317"/>
    <w:rsid w:val="006B2B2B"/>
    <w:rsid w:val="006E1592"/>
    <w:rsid w:val="00792326"/>
    <w:rsid w:val="00795E9F"/>
    <w:rsid w:val="007F3349"/>
    <w:rsid w:val="00821F9C"/>
    <w:rsid w:val="0082351B"/>
    <w:rsid w:val="00825339"/>
    <w:rsid w:val="00827F75"/>
    <w:rsid w:val="008D36AA"/>
    <w:rsid w:val="008D786A"/>
    <w:rsid w:val="008E6CDB"/>
    <w:rsid w:val="009D0915"/>
    <w:rsid w:val="009D11A8"/>
    <w:rsid w:val="00A00FC9"/>
    <w:rsid w:val="00A3608C"/>
    <w:rsid w:val="00A4597B"/>
    <w:rsid w:val="00A75F6C"/>
    <w:rsid w:val="00AD26F8"/>
    <w:rsid w:val="00B31F06"/>
    <w:rsid w:val="00B47DC3"/>
    <w:rsid w:val="00B506B7"/>
    <w:rsid w:val="00B60A19"/>
    <w:rsid w:val="00B6496E"/>
    <w:rsid w:val="00B856F4"/>
    <w:rsid w:val="00BB3C41"/>
    <w:rsid w:val="00BB6BEF"/>
    <w:rsid w:val="00BC0853"/>
    <w:rsid w:val="00BC443F"/>
    <w:rsid w:val="00C50871"/>
    <w:rsid w:val="00C71544"/>
    <w:rsid w:val="00C762BF"/>
    <w:rsid w:val="00C8386B"/>
    <w:rsid w:val="00CB6504"/>
    <w:rsid w:val="00CC549E"/>
    <w:rsid w:val="00CE7571"/>
    <w:rsid w:val="00CF5791"/>
    <w:rsid w:val="00D22AD5"/>
    <w:rsid w:val="00D90AE9"/>
    <w:rsid w:val="00D940E4"/>
    <w:rsid w:val="00D96C33"/>
    <w:rsid w:val="00DA3818"/>
    <w:rsid w:val="00DC7AF5"/>
    <w:rsid w:val="00DE2F0C"/>
    <w:rsid w:val="00E034E6"/>
    <w:rsid w:val="00E11D6E"/>
    <w:rsid w:val="00E64ECA"/>
    <w:rsid w:val="00E77CFC"/>
    <w:rsid w:val="00EF4651"/>
    <w:rsid w:val="00EF539C"/>
    <w:rsid w:val="00F276DC"/>
    <w:rsid w:val="00F67D89"/>
    <w:rsid w:val="00F709F7"/>
    <w:rsid w:val="00F71B60"/>
    <w:rsid w:val="00F96D8B"/>
    <w:rsid w:val="00FD726A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1D326"/>
  <w15:chartTrackingRefBased/>
  <w15:docId w15:val="{5ECD94B1-6810-4177-8232-5DB5D5B6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E4A"/>
    <w:rPr>
      <w:rFonts w:ascii="Calibri" w:eastAsia="Calibri" w:hAnsi="Calibri" w:cs="Calibri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7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CC4"/>
    <w:rPr>
      <w:rFonts w:ascii="Segoe UI" w:eastAsia="Calibri" w:hAnsi="Segoe UI" w:cs="Segoe UI"/>
      <w:sz w:val="18"/>
      <w:szCs w:val="18"/>
      <w:lang w:val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3C4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1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167"/>
    <w:rPr>
      <w:rFonts w:ascii="Calibri" w:eastAsia="Calibri" w:hAnsi="Calibri" w:cs="Calibri"/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167"/>
    <w:rPr>
      <w:rFonts w:ascii="Calibri" w:eastAsia="Calibri" w:hAnsi="Calibri" w:cs="Calibri"/>
      <w:b/>
      <w:bCs/>
      <w:sz w:val="20"/>
      <w:szCs w:val="20"/>
      <w:lang w:val="hy-AM"/>
    </w:rPr>
  </w:style>
  <w:style w:type="paragraph" w:styleId="ListParagraph">
    <w:name w:val="List Paragraph"/>
    <w:basedOn w:val="Normal"/>
    <w:uiPriority w:val="34"/>
    <w:qFormat/>
    <w:rsid w:val="00B50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04745-AE72-4BB1-90B3-AD3AD003A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V. Sargsyan</dc:creator>
  <cp:keywords>https:/mul2-mineconomy.gov.am/tasks/410086/oneclick/Naxagic.docx?token=6116118217b923a6fea28a5986d1f9eb</cp:keywords>
  <dc:description/>
  <cp:lastModifiedBy>Lilit M. Hakobyan</cp:lastModifiedBy>
  <cp:revision>3</cp:revision>
  <dcterms:created xsi:type="dcterms:W3CDTF">2022-12-19T08:32:00Z</dcterms:created>
  <dcterms:modified xsi:type="dcterms:W3CDTF">2022-12-19T13:35:00Z</dcterms:modified>
</cp:coreProperties>
</file>