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5265" w14:textId="77777777" w:rsidR="00640B6E" w:rsidRPr="008E36AB" w:rsidRDefault="00BE5845" w:rsidP="00F2544B">
      <w:pPr>
        <w:spacing w:after="0" w:line="360" w:lineRule="auto"/>
        <w:ind w:left="-180" w:right="-360"/>
        <w:jc w:val="right"/>
        <w:rPr>
          <w:rFonts w:ascii="GHEA Grapalat" w:hAnsi="GHEA Grapalat"/>
          <w:sz w:val="24"/>
          <w:szCs w:val="24"/>
        </w:rPr>
      </w:pPr>
      <w:r w:rsidRPr="008E36AB">
        <w:rPr>
          <w:rFonts w:ascii="GHEA Grapalat" w:hAnsi="GHEA Grapalat"/>
          <w:sz w:val="24"/>
          <w:szCs w:val="24"/>
        </w:rPr>
        <w:t>ՆԱԽԱԳԻԾ</w:t>
      </w:r>
    </w:p>
    <w:p w14:paraId="34C4C40F" w14:textId="77777777" w:rsidR="00BE5845" w:rsidRPr="008E36AB" w:rsidRDefault="00BE5845" w:rsidP="00F2544B">
      <w:pPr>
        <w:spacing w:after="0" w:line="360" w:lineRule="auto"/>
        <w:ind w:left="-180" w:right="-360"/>
        <w:jc w:val="right"/>
        <w:rPr>
          <w:rFonts w:ascii="GHEA Grapalat" w:hAnsi="GHEA Grapalat"/>
          <w:sz w:val="24"/>
          <w:szCs w:val="24"/>
        </w:rPr>
      </w:pPr>
    </w:p>
    <w:p w14:paraId="7BA24558" w14:textId="77777777" w:rsidR="00BE5845" w:rsidRPr="008E36AB" w:rsidRDefault="00BE5845" w:rsidP="00F2544B">
      <w:pPr>
        <w:spacing w:after="0" w:line="360" w:lineRule="auto"/>
        <w:ind w:left="-180" w:right="-360"/>
        <w:jc w:val="right"/>
        <w:rPr>
          <w:rFonts w:ascii="GHEA Grapalat" w:hAnsi="GHEA Grapalat"/>
          <w:sz w:val="24"/>
          <w:szCs w:val="24"/>
        </w:rPr>
      </w:pPr>
    </w:p>
    <w:p w14:paraId="1B4B2F44" w14:textId="77777777" w:rsidR="00BE5845" w:rsidRPr="0044058D" w:rsidRDefault="00BE5845" w:rsidP="00F2544B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360"/>
        <w:jc w:val="center"/>
        <w:rPr>
          <w:rFonts w:ascii="GHEA Grapalat" w:hAnsi="GHEA Grapalat"/>
          <w:color w:val="000000"/>
          <w:sz w:val="28"/>
          <w:szCs w:val="28"/>
        </w:rPr>
      </w:pPr>
      <w:r w:rsidRPr="0044058D">
        <w:rPr>
          <w:rStyle w:val="Strong"/>
          <w:rFonts w:ascii="GHEA Grapalat" w:hAnsi="GHEA Grapalat"/>
          <w:b w:val="0"/>
          <w:caps/>
          <w:color w:val="000000"/>
          <w:sz w:val="28"/>
          <w:szCs w:val="28"/>
        </w:rPr>
        <w:t>ՀԱՅԱՍՏԱՆԻ ՀԱՆՐԱՊԵՏՈՒԹՅԱՆ ԿԱՌԱՎԱՐՈՒԹՅՈՒՆ</w:t>
      </w:r>
    </w:p>
    <w:p w14:paraId="049A1D1A" w14:textId="77777777" w:rsidR="00CD622D" w:rsidRDefault="00CD622D" w:rsidP="00F2544B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360"/>
        <w:jc w:val="center"/>
        <w:rPr>
          <w:rStyle w:val="Strong"/>
          <w:rFonts w:ascii="GHEA Grapalat" w:hAnsi="GHEA Grapalat"/>
          <w:b w:val="0"/>
          <w:caps/>
          <w:color w:val="000000"/>
          <w:sz w:val="28"/>
          <w:szCs w:val="28"/>
        </w:rPr>
      </w:pPr>
    </w:p>
    <w:p w14:paraId="2E610591" w14:textId="0167C26A" w:rsidR="00BE5845" w:rsidRPr="0044058D" w:rsidRDefault="00BE5845" w:rsidP="00F2544B">
      <w:pPr>
        <w:pStyle w:val="NormalWeb"/>
        <w:shd w:val="clear" w:color="auto" w:fill="FFFFFF"/>
        <w:spacing w:before="0" w:beforeAutospacing="0" w:after="0" w:afterAutospacing="0" w:line="360" w:lineRule="auto"/>
        <w:ind w:left="-180" w:right="-360"/>
        <w:jc w:val="center"/>
        <w:rPr>
          <w:rFonts w:ascii="GHEA Grapalat" w:hAnsi="GHEA Grapalat"/>
          <w:color w:val="000000"/>
          <w:sz w:val="28"/>
          <w:szCs w:val="28"/>
        </w:rPr>
      </w:pPr>
      <w:r w:rsidRPr="0044058D">
        <w:rPr>
          <w:rStyle w:val="Strong"/>
          <w:rFonts w:ascii="GHEA Grapalat" w:hAnsi="GHEA Grapalat"/>
          <w:b w:val="0"/>
          <w:caps/>
          <w:color w:val="000000"/>
          <w:sz w:val="28"/>
          <w:szCs w:val="28"/>
        </w:rPr>
        <w:t>Ո Ր Ո Շ ՈՒ Մ</w:t>
      </w:r>
    </w:p>
    <w:p w14:paraId="5B1F588D" w14:textId="77777777" w:rsidR="00BE5845" w:rsidRDefault="00BE5845" w:rsidP="00F2544B">
      <w:pPr>
        <w:spacing w:after="0" w:line="360" w:lineRule="auto"/>
        <w:ind w:left="-180" w:right="-360"/>
        <w:jc w:val="center"/>
        <w:rPr>
          <w:rFonts w:ascii="GHEA Grapalat" w:hAnsi="GHEA Grapalat"/>
          <w:sz w:val="24"/>
          <w:szCs w:val="24"/>
        </w:rPr>
      </w:pPr>
    </w:p>
    <w:p w14:paraId="5C9500FF" w14:textId="05F26F90" w:rsidR="00BE5845" w:rsidRDefault="00BE5845" w:rsidP="00F2544B">
      <w:pPr>
        <w:spacing w:after="0" w:line="360" w:lineRule="auto"/>
        <w:ind w:left="-180" w:right="-360"/>
        <w:jc w:val="center"/>
        <w:rPr>
          <w:rFonts w:ascii="GHEA Grapalat" w:hAnsi="GHEA Grapalat"/>
          <w:sz w:val="24"/>
          <w:szCs w:val="24"/>
        </w:rPr>
      </w:pPr>
      <w:r w:rsidRPr="008E36AB">
        <w:rPr>
          <w:rFonts w:ascii="GHEA Grapalat" w:hAnsi="GHEA Grapalat"/>
          <w:sz w:val="24"/>
          <w:szCs w:val="24"/>
        </w:rPr>
        <w:t>202</w:t>
      </w:r>
      <w:r w:rsidR="004E35B1">
        <w:rPr>
          <w:rFonts w:ascii="GHEA Grapalat" w:hAnsi="GHEA Grapalat"/>
          <w:sz w:val="24"/>
          <w:szCs w:val="24"/>
        </w:rPr>
        <w:t>3</w:t>
      </w:r>
      <w:r w:rsidRPr="008E36AB">
        <w:rPr>
          <w:rFonts w:ascii="GHEA Grapalat" w:hAnsi="GHEA Grapalat"/>
          <w:sz w:val="24"/>
          <w:szCs w:val="24"/>
        </w:rPr>
        <w:t xml:space="preserve"> ԹՎԱԿԱՆԻ </w:t>
      </w:r>
      <w:proofErr w:type="gramStart"/>
      <w:r w:rsidRPr="008E36AB">
        <w:rPr>
          <w:rFonts w:ascii="GHEA Grapalat" w:hAnsi="GHEA Grapalat"/>
          <w:sz w:val="24"/>
          <w:szCs w:val="24"/>
        </w:rPr>
        <w:t>№  -</w:t>
      </w:r>
      <w:proofErr w:type="gramEnd"/>
      <w:r w:rsidRPr="008E36AB">
        <w:rPr>
          <w:rFonts w:ascii="GHEA Grapalat" w:hAnsi="GHEA Grapalat"/>
          <w:sz w:val="24"/>
          <w:szCs w:val="24"/>
        </w:rPr>
        <w:t xml:space="preserve"> Ն</w:t>
      </w:r>
    </w:p>
    <w:p w14:paraId="5B54266E" w14:textId="77777777" w:rsidR="00F04D96" w:rsidRDefault="00F04D96" w:rsidP="00F2544B">
      <w:pPr>
        <w:spacing w:after="0" w:line="360" w:lineRule="auto"/>
        <w:ind w:left="-180" w:right="-360"/>
        <w:jc w:val="center"/>
        <w:rPr>
          <w:rFonts w:ascii="GHEA Grapalat" w:hAnsi="GHEA Grapalat"/>
          <w:sz w:val="24"/>
          <w:szCs w:val="24"/>
        </w:rPr>
      </w:pPr>
    </w:p>
    <w:p w14:paraId="4653241A" w14:textId="294D5286" w:rsidR="00F04D96" w:rsidRPr="00F04D96" w:rsidRDefault="00F04D96" w:rsidP="00F2544B">
      <w:pPr>
        <w:spacing w:after="0" w:line="360" w:lineRule="auto"/>
        <w:ind w:left="-180" w:right="-360"/>
        <w:jc w:val="center"/>
        <w:rPr>
          <w:rFonts w:ascii="GHEA Grapalat" w:hAnsi="GHEA Grapalat"/>
          <w:b/>
          <w:sz w:val="24"/>
          <w:szCs w:val="24"/>
        </w:rPr>
      </w:pPr>
      <w:r w:rsidRPr="00F04D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ՀԱՅԱՍՏԱՆԻ ՀԱՆՐԱՊԵՏՈՒԹՅԱՆ ԿԱՌԱՎԱՐՈՒԹՅԱՆ 2001 ԹՎԱԿԱՆԻ ԱՊՐԻԼԻ 12-Ի N 286 ՈՐՈՇՄԱՆ ՄԵՋ </w:t>
      </w:r>
      <w:r w:rsid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F04D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14:paraId="7E9CC0A0" w14:textId="77777777" w:rsidR="00BE5845" w:rsidRPr="008E36AB" w:rsidRDefault="00BE5845" w:rsidP="00F2544B">
      <w:pPr>
        <w:spacing w:after="0"/>
        <w:ind w:left="-180" w:right="-360"/>
        <w:jc w:val="center"/>
        <w:rPr>
          <w:rFonts w:ascii="GHEA Grapalat" w:hAnsi="GHEA Grapalat"/>
          <w:sz w:val="24"/>
          <w:szCs w:val="24"/>
        </w:rPr>
      </w:pPr>
    </w:p>
    <w:p w14:paraId="5E96A964" w14:textId="77777777" w:rsidR="00BE5845" w:rsidRPr="008E36AB" w:rsidRDefault="00BE5845" w:rsidP="00F2544B">
      <w:pPr>
        <w:spacing w:after="0"/>
        <w:ind w:left="-180" w:right="-360"/>
        <w:jc w:val="center"/>
        <w:rPr>
          <w:rFonts w:ascii="GHEA Grapalat" w:hAnsi="GHEA Grapalat"/>
          <w:sz w:val="24"/>
          <w:szCs w:val="24"/>
        </w:rPr>
      </w:pPr>
    </w:p>
    <w:p w14:paraId="54ED577D" w14:textId="40AE9E29" w:rsidR="00BE5845" w:rsidRPr="006B044E" w:rsidRDefault="00BE5845" w:rsidP="00F2544B">
      <w:pPr>
        <w:spacing w:after="0" w:line="360" w:lineRule="auto"/>
        <w:ind w:left="-180" w:right="-360" w:firstLine="720"/>
        <w:jc w:val="both"/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B6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33-րդ և </w:t>
      </w:r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34-րդ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="003B6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B044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="0044058D" w:rsidRPr="006B044E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 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</w:t>
      </w:r>
      <w:proofErr w:type="gramEnd"/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ր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proofErr w:type="spellEnd"/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մ </w:t>
      </w:r>
      <w:r w:rsidR="0044058D"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B044E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է.</w:t>
      </w:r>
    </w:p>
    <w:p w14:paraId="30424169" w14:textId="77777777" w:rsidR="00BE5845" w:rsidRPr="006B044E" w:rsidRDefault="00BE5845" w:rsidP="00F2544B">
      <w:pPr>
        <w:spacing w:after="0" w:line="360" w:lineRule="auto"/>
        <w:ind w:left="-180" w:right="-360" w:firstLine="720"/>
        <w:jc w:val="both"/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</w:p>
    <w:p w14:paraId="492CAC2A" w14:textId="1051C87A" w:rsidR="006B044E" w:rsidRPr="003B655A" w:rsidRDefault="00B16F97" w:rsidP="00F2544B">
      <w:pPr>
        <w:pStyle w:val="ListParagraph"/>
        <w:numPr>
          <w:ilvl w:val="0"/>
          <w:numId w:val="1"/>
        </w:numPr>
        <w:spacing w:after="0" w:line="360" w:lineRule="auto"/>
        <w:ind w:left="-180" w:right="-360" w:firstLine="8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B65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58D" w:rsidRPr="003B655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3B655A">
        <w:rPr>
          <w:rFonts w:ascii="GHEA Grapalat" w:hAnsi="GHEA Grapalat"/>
          <w:sz w:val="24"/>
          <w:szCs w:val="24"/>
          <w:lang w:val="hy-AM"/>
        </w:rPr>
        <w:t>կ</w:t>
      </w:r>
      <w:r w:rsidR="00636961" w:rsidRPr="003B655A">
        <w:rPr>
          <w:rFonts w:ascii="GHEA Grapalat" w:hAnsi="GHEA Grapalat"/>
          <w:sz w:val="24"/>
          <w:szCs w:val="24"/>
          <w:lang w:val="hy-AM"/>
        </w:rPr>
        <w:t xml:space="preserve">առավարության 2001 թվականի ապրիլի 12-ի </w:t>
      </w:r>
      <w:r w:rsidR="004913B2" w:rsidRPr="003B655A">
        <w:rPr>
          <w:rFonts w:ascii="GHEA Grapalat" w:hAnsi="GHEA Grapalat"/>
          <w:sz w:val="24"/>
          <w:szCs w:val="24"/>
          <w:lang w:val="hy-AM"/>
        </w:rPr>
        <w:t>«</w:t>
      </w:r>
      <w:r w:rsidR="00636961" w:rsidRPr="003B655A">
        <w:rPr>
          <w:rStyle w:val="Strong"/>
          <w:rFonts w:ascii="GHEA Grapalat" w:hAnsi="GHEA Grapalat"/>
          <w:b w:val="0"/>
          <w:caps/>
          <w:color w:val="000000"/>
          <w:sz w:val="24"/>
          <w:szCs w:val="24"/>
          <w:shd w:val="clear" w:color="auto" w:fill="FFFFFF"/>
          <w:lang w:val="hy-AM"/>
        </w:rPr>
        <w:t>Պ</w:t>
      </w:r>
      <w:r w:rsidR="004913B2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ետական</w:t>
      </w:r>
      <w:r w:rsidR="00DF0859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13B2" w:rsidRPr="003B655A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913B2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համայնքային սեփականություն հանդիսացող հողամասերի օտարման, կառուցապատման իրավունքի</w:t>
      </w:r>
      <w:r w:rsidR="00DF0859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13B2" w:rsidRPr="003B655A">
        <w:rPr>
          <w:rStyle w:val="Strong"/>
          <w:rFonts w:ascii="GHEA Grapalat" w:hAnsi="GHEA Grapalat" w:cs="Calibri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913B2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օգտագործման տրամադրման կարգը հաստատելու մասին</w:t>
      </w:r>
      <w:r w:rsidR="00636961" w:rsidRPr="003B655A">
        <w:rPr>
          <w:rStyle w:val="Strong"/>
          <w:rFonts w:ascii="GHEA Grapalat" w:hAnsi="GHEA Grapalat"/>
          <w:b w:val="0"/>
          <w:caps/>
          <w:color w:val="000000"/>
          <w:sz w:val="24"/>
          <w:szCs w:val="24"/>
          <w:shd w:val="clear" w:color="auto" w:fill="FFFFFF"/>
          <w:lang w:val="hy-AM"/>
        </w:rPr>
        <w:t>»</w:t>
      </w:r>
      <w:r w:rsidR="00636961" w:rsidRPr="003B655A">
        <w:rPr>
          <w:rStyle w:val="Strong"/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6961" w:rsidRPr="003B6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286 </w:t>
      </w:r>
      <w:r w:rsidR="003B655A" w:rsidRPr="003B6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2-րդ կետով</w:t>
      </w:r>
      <w:r w:rsidR="00636961" w:rsidRPr="003B6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6961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հաստատված՝ </w:t>
      </w:r>
      <w:r w:rsidR="003B655A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 (համայնքային) սեփականություն հանդիսացող հողամասի կառուցապատման իրավունքի տրամադրման մասին պայմանագրի օրինակելի ձևի 9</w:t>
      </w:r>
      <w:r w:rsidR="003B655A">
        <w:rPr>
          <w:rStyle w:val="Strong"/>
          <w:rFonts w:ascii="Cambria Math" w:hAnsi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="003B655A" w:rsidRPr="003B65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 կետը ճանաչել ուժը կորցրած։</w:t>
      </w:r>
    </w:p>
    <w:p w14:paraId="51D590FD" w14:textId="05F6633D" w:rsidR="000500CC" w:rsidRPr="003B655A" w:rsidRDefault="003B655A" w:rsidP="00F2544B">
      <w:pPr>
        <w:spacing w:after="0" w:line="360" w:lineRule="auto"/>
        <w:ind w:left="-180"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0500CC" w:rsidRPr="003B6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Սույն որոշումն ուժի մեջ է մտնում պաշտոնական հրապարակմանը հաջորդող </w:t>
      </w:r>
      <w:r w:rsidR="004E35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տասներորդ </w:t>
      </w:r>
      <w:bookmarkStart w:id="0" w:name="_GoBack"/>
      <w:bookmarkEnd w:id="0"/>
      <w:r w:rsidR="000500CC" w:rsidRPr="003B6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օրվանից:</w:t>
      </w:r>
    </w:p>
    <w:p w14:paraId="09280990" w14:textId="77777777" w:rsidR="00D546B0" w:rsidRPr="003B655A" w:rsidRDefault="00D546B0" w:rsidP="00F2544B">
      <w:pPr>
        <w:spacing w:after="0"/>
        <w:ind w:left="-180" w:right="-36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D546B0" w:rsidRPr="003B655A" w:rsidSect="004D61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012"/>
    <w:multiLevelType w:val="hybridMultilevel"/>
    <w:tmpl w:val="C086486E"/>
    <w:lvl w:ilvl="0" w:tplc="959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00"/>
    <w:rsid w:val="000500CC"/>
    <w:rsid w:val="00110C86"/>
    <w:rsid w:val="00247A77"/>
    <w:rsid w:val="002629E8"/>
    <w:rsid w:val="002800C4"/>
    <w:rsid w:val="003B655A"/>
    <w:rsid w:val="0044058D"/>
    <w:rsid w:val="004913B2"/>
    <w:rsid w:val="004D610B"/>
    <w:rsid w:val="004E35B1"/>
    <w:rsid w:val="00636961"/>
    <w:rsid w:val="00640B6E"/>
    <w:rsid w:val="00671829"/>
    <w:rsid w:val="006B044E"/>
    <w:rsid w:val="006E7770"/>
    <w:rsid w:val="00766E00"/>
    <w:rsid w:val="007C2A6D"/>
    <w:rsid w:val="0084074E"/>
    <w:rsid w:val="0085367F"/>
    <w:rsid w:val="008E36AB"/>
    <w:rsid w:val="00961FD6"/>
    <w:rsid w:val="00B16F97"/>
    <w:rsid w:val="00BE5845"/>
    <w:rsid w:val="00C67EA8"/>
    <w:rsid w:val="00CD622D"/>
    <w:rsid w:val="00D546B0"/>
    <w:rsid w:val="00D55299"/>
    <w:rsid w:val="00DF0859"/>
    <w:rsid w:val="00F04D96"/>
    <w:rsid w:val="00F2544B"/>
    <w:rsid w:val="00F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8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845"/>
    <w:rPr>
      <w:b/>
      <w:bCs/>
    </w:rPr>
  </w:style>
  <w:style w:type="character" w:styleId="Emphasis">
    <w:name w:val="Emphasis"/>
    <w:basedOn w:val="DefaultParagraphFont"/>
    <w:uiPriority w:val="20"/>
    <w:qFormat/>
    <w:rsid w:val="00BE5845"/>
    <w:rPr>
      <w:i/>
      <w:iCs/>
    </w:rPr>
  </w:style>
  <w:style w:type="paragraph" w:styleId="ListParagraph">
    <w:name w:val="List Paragraph"/>
    <w:basedOn w:val="Normal"/>
    <w:uiPriority w:val="34"/>
    <w:qFormat/>
    <w:rsid w:val="00636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845"/>
    <w:rPr>
      <w:b/>
      <w:bCs/>
    </w:rPr>
  </w:style>
  <w:style w:type="character" w:styleId="Emphasis">
    <w:name w:val="Emphasis"/>
    <w:basedOn w:val="DefaultParagraphFont"/>
    <w:uiPriority w:val="20"/>
    <w:qFormat/>
    <w:rsid w:val="00BE5845"/>
    <w:rPr>
      <w:i/>
      <w:iCs/>
    </w:rPr>
  </w:style>
  <w:style w:type="paragraph" w:styleId="ListParagraph">
    <w:name w:val="List Paragraph"/>
    <w:basedOn w:val="Normal"/>
    <w:uiPriority w:val="34"/>
    <w:qFormat/>
    <w:rsid w:val="00636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>https://mul2.gov.am/tasks/682828/oneclick/c84461433ec1986b3ad24c3a6251e3266922d51cb45cb2acfc63da4e5c6188b7.docx?token=a3953373e6831384622e724e237e39a8</cp:keywords>
  <dc:description/>
  <cp:lastModifiedBy>Elen Khondkaryan</cp:lastModifiedBy>
  <cp:revision>25</cp:revision>
  <dcterms:created xsi:type="dcterms:W3CDTF">2020-09-23T12:30:00Z</dcterms:created>
  <dcterms:modified xsi:type="dcterms:W3CDTF">2023-01-04T06:03:00Z</dcterms:modified>
</cp:coreProperties>
</file>