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96C" w:rsidRDefault="00E3096C" w:rsidP="005060EC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Style w:val="Strong"/>
          <w:rFonts w:ascii="GHEA Grapalat" w:hAnsi="GHEA Grapalat"/>
          <w:bdr w:val="none" w:sz="0" w:space="0" w:color="auto" w:frame="1"/>
        </w:rPr>
      </w:pPr>
    </w:p>
    <w:p w:rsidR="00D91A9A" w:rsidRPr="00F95B9A" w:rsidRDefault="00D91A9A" w:rsidP="005060EC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GHEA Grapalat" w:hAnsi="GHEA Grapalat"/>
        </w:rPr>
      </w:pPr>
      <w:r w:rsidRPr="00F95B9A">
        <w:rPr>
          <w:rStyle w:val="Strong"/>
          <w:rFonts w:ascii="GHEA Grapalat" w:hAnsi="GHEA Grapalat"/>
          <w:bdr w:val="none" w:sz="0" w:space="0" w:color="auto" w:frame="1"/>
        </w:rPr>
        <w:t>ՀԻՄՆԱՎՈՐՈՒՄ</w:t>
      </w:r>
    </w:p>
    <w:p w:rsidR="00CA2694" w:rsidRPr="00CA2694" w:rsidRDefault="00D91A9A" w:rsidP="00033D60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GHEA Grapalat" w:hAnsi="GHEA Grapalat" w:cs="Calibri"/>
        </w:rPr>
      </w:pPr>
      <w:r w:rsidRPr="00CA2694">
        <w:rPr>
          <w:rStyle w:val="Strong"/>
          <w:rFonts w:ascii="GHEA Grapalat" w:hAnsi="GHEA Grapalat"/>
          <w:bdr w:val="none" w:sz="0" w:space="0" w:color="auto" w:frame="1"/>
        </w:rPr>
        <w:t>«</w:t>
      </w:r>
      <w:proofErr w:type="spellStart"/>
      <w:r w:rsidRPr="00CA2694">
        <w:rPr>
          <w:rStyle w:val="Strong"/>
          <w:rFonts w:ascii="GHEA Grapalat" w:hAnsi="GHEA Grapalat"/>
          <w:bdr w:val="none" w:sz="0" w:space="0" w:color="auto" w:frame="1"/>
        </w:rPr>
        <w:t>Կրթության</w:t>
      </w:r>
      <w:proofErr w:type="spellEnd"/>
      <w:r w:rsidRPr="00CA2694">
        <w:rPr>
          <w:rStyle w:val="Strong"/>
          <w:rFonts w:ascii="GHEA Grapalat" w:hAnsi="GHEA Grapalat"/>
          <w:bdr w:val="none" w:sz="0" w:space="0" w:color="auto" w:frame="1"/>
        </w:rPr>
        <w:t xml:space="preserve"> </w:t>
      </w:r>
      <w:proofErr w:type="spellStart"/>
      <w:r w:rsidRPr="00CA2694">
        <w:rPr>
          <w:rStyle w:val="Strong"/>
          <w:rFonts w:ascii="GHEA Grapalat" w:hAnsi="GHEA Grapalat"/>
          <w:bdr w:val="none" w:sz="0" w:space="0" w:color="auto" w:frame="1"/>
        </w:rPr>
        <w:t>մասին</w:t>
      </w:r>
      <w:proofErr w:type="spellEnd"/>
      <w:r w:rsidRPr="00CA2694">
        <w:rPr>
          <w:rStyle w:val="Strong"/>
          <w:rFonts w:ascii="GHEA Grapalat" w:hAnsi="GHEA Grapalat"/>
          <w:bdr w:val="none" w:sz="0" w:space="0" w:color="auto" w:frame="1"/>
        </w:rPr>
        <w:t>»</w:t>
      </w:r>
      <w:r w:rsidRPr="00CA2694">
        <w:rPr>
          <w:rFonts w:ascii="Calibri" w:hAnsi="Calibri" w:cs="Calibri"/>
        </w:rPr>
        <w:t> </w:t>
      </w:r>
      <w:proofErr w:type="spellStart"/>
      <w:r w:rsidRPr="00CA2694">
        <w:rPr>
          <w:rStyle w:val="Strong"/>
          <w:rFonts w:ascii="GHEA Grapalat" w:hAnsi="GHEA Grapalat"/>
          <w:bdr w:val="none" w:sz="0" w:space="0" w:color="auto" w:frame="1"/>
        </w:rPr>
        <w:t>օրենքում</w:t>
      </w:r>
      <w:proofErr w:type="spellEnd"/>
      <w:r w:rsidR="00CA2694" w:rsidRPr="00CA2694">
        <w:rPr>
          <w:rStyle w:val="Strong"/>
          <w:rFonts w:ascii="GHEA Grapalat" w:eastAsiaTheme="minorEastAsia" w:hAnsi="GHEA Grapalat"/>
          <w:bdr w:val="none" w:sz="0" w:space="0" w:color="auto" w:frame="1"/>
        </w:rPr>
        <w:t xml:space="preserve"> </w:t>
      </w:r>
      <w:proofErr w:type="spellStart"/>
      <w:r w:rsidR="00CA2694" w:rsidRPr="00CA2694">
        <w:rPr>
          <w:rStyle w:val="Strong"/>
          <w:rFonts w:ascii="GHEA Grapalat" w:eastAsiaTheme="minorEastAsia" w:hAnsi="GHEA Grapalat"/>
          <w:bdr w:val="none" w:sz="0" w:space="0" w:color="auto" w:frame="1"/>
        </w:rPr>
        <w:t>փոփոխություններ</w:t>
      </w:r>
      <w:proofErr w:type="spellEnd"/>
      <w:r w:rsidR="00CA2694" w:rsidRPr="00CA2694">
        <w:rPr>
          <w:rStyle w:val="Strong"/>
          <w:rFonts w:ascii="GHEA Grapalat" w:eastAsiaTheme="minorEastAsia" w:hAnsi="GHEA Grapalat"/>
          <w:bdr w:val="none" w:sz="0" w:space="0" w:color="auto" w:frame="1"/>
        </w:rPr>
        <w:t xml:space="preserve"> </w:t>
      </w:r>
      <w:proofErr w:type="gramStart"/>
      <w:r w:rsidR="00CA2694" w:rsidRPr="00CA2694">
        <w:rPr>
          <w:rStyle w:val="Strong"/>
          <w:rFonts w:ascii="GHEA Grapalat" w:eastAsiaTheme="minorEastAsia" w:hAnsi="GHEA Grapalat"/>
          <w:bdr w:val="none" w:sz="0" w:space="0" w:color="auto" w:frame="1"/>
        </w:rPr>
        <w:t xml:space="preserve">և </w:t>
      </w:r>
      <w:r w:rsidRPr="00CA2694">
        <w:rPr>
          <w:rStyle w:val="Strong"/>
          <w:rFonts w:ascii="GHEA Grapalat" w:hAnsi="GHEA Grapalat"/>
          <w:bdr w:val="none" w:sz="0" w:space="0" w:color="auto" w:frame="1"/>
        </w:rPr>
        <w:t xml:space="preserve"> </w:t>
      </w:r>
      <w:proofErr w:type="spellStart"/>
      <w:r w:rsidRPr="00CA2694">
        <w:rPr>
          <w:rStyle w:val="Strong"/>
          <w:rFonts w:ascii="GHEA Grapalat" w:hAnsi="GHEA Grapalat"/>
          <w:bdr w:val="none" w:sz="0" w:space="0" w:color="auto" w:frame="1"/>
        </w:rPr>
        <w:t>լրացումներ</w:t>
      </w:r>
      <w:proofErr w:type="spellEnd"/>
      <w:proofErr w:type="gramEnd"/>
      <w:r w:rsidRPr="00CA2694">
        <w:rPr>
          <w:rStyle w:val="Strong"/>
          <w:rFonts w:ascii="GHEA Grapalat" w:hAnsi="GHEA Grapalat"/>
          <w:bdr w:val="none" w:sz="0" w:space="0" w:color="auto" w:frame="1"/>
        </w:rPr>
        <w:t xml:space="preserve"> </w:t>
      </w:r>
      <w:proofErr w:type="spellStart"/>
      <w:r w:rsidRPr="00CA2694">
        <w:rPr>
          <w:rStyle w:val="Strong"/>
          <w:rFonts w:ascii="GHEA Grapalat" w:hAnsi="GHEA Grapalat"/>
          <w:bdr w:val="none" w:sz="0" w:space="0" w:color="auto" w:frame="1"/>
        </w:rPr>
        <w:t>կատարելու</w:t>
      </w:r>
      <w:proofErr w:type="spellEnd"/>
      <w:r w:rsidRPr="00CA2694">
        <w:rPr>
          <w:rStyle w:val="Strong"/>
          <w:rFonts w:ascii="GHEA Grapalat" w:hAnsi="GHEA Grapalat"/>
          <w:bdr w:val="none" w:sz="0" w:space="0" w:color="auto" w:frame="1"/>
        </w:rPr>
        <w:t xml:space="preserve"> </w:t>
      </w:r>
      <w:proofErr w:type="spellStart"/>
      <w:r w:rsidRPr="00CA2694">
        <w:rPr>
          <w:rStyle w:val="Strong"/>
          <w:rFonts w:ascii="GHEA Grapalat" w:hAnsi="GHEA Grapalat"/>
          <w:bdr w:val="none" w:sz="0" w:space="0" w:color="auto" w:frame="1"/>
        </w:rPr>
        <w:t>մասին</w:t>
      </w:r>
      <w:proofErr w:type="spellEnd"/>
      <w:r w:rsidRPr="00CA2694">
        <w:rPr>
          <w:rFonts w:ascii="GHEA Grapalat" w:hAnsi="Calibri" w:cs="Calibri"/>
        </w:rPr>
        <w:t> </w:t>
      </w:r>
    </w:p>
    <w:p w:rsidR="00033D60" w:rsidRPr="00CA2694" w:rsidRDefault="00D91A9A" w:rsidP="00033D60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Style w:val="Strong"/>
          <w:rFonts w:ascii="GHEA Grapalat" w:hAnsi="GHEA Grapalat"/>
          <w:bdr w:val="none" w:sz="0" w:space="0" w:color="auto" w:frame="1"/>
        </w:rPr>
      </w:pPr>
      <w:proofErr w:type="spellStart"/>
      <w:r w:rsidRPr="00CA2694">
        <w:rPr>
          <w:rStyle w:val="Strong"/>
          <w:rFonts w:ascii="GHEA Grapalat" w:hAnsi="GHEA Grapalat"/>
          <w:bdr w:val="none" w:sz="0" w:space="0" w:color="auto" w:frame="1"/>
        </w:rPr>
        <w:t>Հայաստանի</w:t>
      </w:r>
      <w:proofErr w:type="spellEnd"/>
      <w:r w:rsidRPr="00CA2694">
        <w:rPr>
          <w:rStyle w:val="Strong"/>
          <w:rFonts w:ascii="GHEA Grapalat" w:hAnsi="GHEA Grapalat"/>
          <w:bdr w:val="none" w:sz="0" w:space="0" w:color="auto" w:frame="1"/>
        </w:rPr>
        <w:t xml:space="preserve"> </w:t>
      </w:r>
      <w:proofErr w:type="spellStart"/>
      <w:r w:rsidRPr="00CA2694">
        <w:rPr>
          <w:rStyle w:val="Strong"/>
          <w:rFonts w:ascii="GHEA Grapalat" w:hAnsi="GHEA Grapalat"/>
          <w:bdr w:val="none" w:sz="0" w:space="0" w:color="auto" w:frame="1"/>
        </w:rPr>
        <w:t>Հանրապետության</w:t>
      </w:r>
      <w:proofErr w:type="spellEnd"/>
      <w:r w:rsidRPr="00CA2694">
        <w:rPr>
          <w:rStyle w:val="Strong"/>
          <w:rFonts w:ascii="GHEA Grapalat" w:hAnsi="Calibri" w:cs="Calibri"/>
          <w:bdr w:val="none" w:sz="0" w:space="0" w:color="auto" w:frame="1"/>
        </w:rPr>
        <w:t> </w:t>
      </w:r>
      <w:proofErr w:type="spellStart"/>
      <w:r w:rsidRPr="00CA2694">
        <w:rPr>
          <w:rStyle w:val="Strong"/>
          <w:rFonts w:ascii="GHEA Grapalat" w:hAnsi="GHEA Grapalat"/>
          <w:bdr w:val="none" w:sz="0" w:space="0" w:color="auto" w:frame="1"/>
        </w:rPr>
        <w:t>օրենքի</w:t>
      </w:r>
      <w:proofErr w:type="spellEnd"/>
      <w:r w:rsidRPr="00CA2694">
        <w:rPr>
          <w:rStyle w:val="Strong"/>
          <w:rFonts w:ascii="GHEA Grapalat" w:hAnsi="Calibri" w:cs="Calibri"/>
          <w:bdr w:val="none" w:sz="0" w:space="0" w:color="auto" w:frame="1"/>
        </w:rPr>
        <w:t> </w:t>
      </w:r>
      <w:proofErr w:type="spellStart"/>
      <w:r w:rsidRPr="00CA2694">
        <w:rPr>
          <w:rStyle w:val="Strong"/>
          <w:rFonts w:ascii="GHEA Grapalat" w:hAnsi="GHEA Grapalat" w:cs="GHEA Grapalat"/>
          <w:bdr w:val="none" w:sz="0" w:space="0" w:color="auto" w:frame="1"/>
        </w:rPr>
        <w:t>նախագծի</w:t>
      </w:r>
      <w:proofErr w:type="spellEnd"/>
      <w:r w:rsidRPr="00CA2694">
        <w:rPr>
          <w:rStyle w:val="Strong"/>
          <w:rFonts w:ascii="GHEA Grapalat" w:hAnsi="GHEA Grapalat"/>
          <w:bdr w:val="none" w:sz="0" w:space="0" w:color="auto" w:frame="1"/>
        </w:rPr>
        <w:t xml:space="preserve"> </w:t>
      </w:r>
      <w:proofErr w:type="spellStart"/>
      <w:r w:rsidRPr="00CA2694">
        <w:rPr>
          <w:rStyle w:val="Strong"/>
          <w:rFonts w:ascii="GHEA Grapalat" w:hAnsi="GHEA Grapalat" w:cs="GHEA Grapalat"/>
          <w:bdr w:val="none" w:sz="0" w:space="0" w:color="auto" w:frame="1"/>
        </w:rPr>
        <w:t>ընդունման</w:t>
      </w:r>
      <w:proofErr w:type="spellEnd"/>
      <w:r w:rsidRPr="00CA2694">
        <w:rPr>
          <w:rStyle w:val="Strong"/>
          <w:rFonts w:ascii="GHEA Grapalat" w:hAnsi="GHEA Grapalat"/>
          <w:bdr w:val="none" w:sz="0" w:space="0" w:color="auto" w:frame="1"/>
        </w:rPr>
        <w:t xml:space="preserve"> </w:t>
      </w:r>
      <w:proofErr w:type="spellStart"/>
      <w:r w:rsidRPr="00CA2694">
        <w:rPr>
          <w:rStyle w:val="Strong"/>
          <w:rFonts w:ascii="GHEA Grapalat" w:hAnsi="GHEA Grapalat" w:cs="GHEA Grapalat"/>
          <w:bdr w:val="none" w:sz="0" w:space="0" w:color="auto" w:frame="1"/>
        </w:rPr>
        <w:t>վերաբերյա</w:t>
      </w:r>
      <w:r w:rsidRPr="00CA2694">
        <w:rPr>
          <w:rStyle w:val="Strong"/>
          <w:rFonts w:ascii="GHEA Grapalat" w:hAnsi="GHEA Grapalat"/>
          <w:bdr w:val="none" w:sz="0" w:space="0" w:color="auto" w:frame="1"/>
        </w:rPr>
        <w:t>լ</w:t>
      </w:r>
      <w:proofErr w:type="spellEnd"/>
    </w:p>
    <w:p w:rsidR="0049671E" w:rsidRDefault="0049671E" w:rsidP="00033D60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Style w:val="Strong"/>
          <w:rFonts w:ascii="GHEA Grapalat" w:hAnsi="GHEA Grapalat"/>
          <w:bdr w:val="none" w:sz="0" w:space="0" w:color="auto" w:frame="1"/>
        </w:rPr>
      </w:pPr>
    </w:p>
    <w:p w:rsidR="007537DD" w:rsidRDefault="009C204D" w:rsidP="00012D03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ind w:left="-284" w:firstLine="0"/>
        <w:textAlignment w:val="baseline"/>
        <w:rPr>
          <w:rFonts w:ascii="GHEA Grapalat" w:hAnsi="GHEA Grapalat"/>
        </w:rPr>
      </w:pPr>
      <w:proofErr w:type="spellStart"/>
      <w:r w:rsidRPr="00F95B9A">
        <w:rPr>
          <w:rFonts w:ascii="GHEA Grapalat" w:hAnsi="GHEA Grapalat"/>
          <w:b/>
          <w:bCs/>
          <w:bdr w:val="none" w:sz="0" w:space="0" w:color="auto" w:frame="1"/>
        </w:rPr>
        <w:t>Իրավական</w:t>
      </w:r>
      <w:proofErr w:type="spellEnd"/>
      <w:r w:rsidRPr="00F95B9A">
        <w:rPr>
          <w:rFonts w:ascii="Calibri" w:hAnsi="Calibri" w:cs="Calibri"/>
        </w:rPr>
        <w:t> </w:t>
      </w:r>
      <w:proofErr w:type="spellStart"/>
      <w:r w:rsidRPr="00F95B9A">
        <w:rPr>
          <w:rFonts w:ascii="GHEA Grapalat" w:hAnsi="GHEA Grapalat"/>
          <w:b/>
          <w:bCs/>
          <w:bdr w:val="none" w:sz="0" w:space="0" w:color="auto" w:frame="1"/>
        </w:rPr>
        <w:t>ակտի</w:t>
      </w:r>
      <w:proofErr w:type="spellEnd"/>
      <w:r w:rsidRPr="00F95B9A">
        <w:rPr>
          <w:rFonts w:ascii="Calibri" w:hAnsi="Calibri" w:cs="Calibri"/>
        </w:rPr>
        <w:t> </w:t>
      </w:r>
      <w:proofErr w:type="spellStart"/>
      <w:r w:rsidRPr="00F95B9A">
        <w:rPr>
          <w:rFonts w:ascii="GHEA Grapalat" w:hAnsi="GHEA Grapalat"/>
          <w:b/>
          <w:bCs/>
          <w:bdr w:val="none" w:sz="0" w:space="0" w:color="auto" w:frame="1"/>
        </w:rPr>
        <w:t>անհրաժեշտությունը</w:t>
      </w:r>
      <w:proofErr w:type="spellEnd"/>
      <w:r w:rsidRPr="00F95B9A">
        <w:rPr>
          <w:rFonts w:ascii="Calibri" w:hAnsi="Calibri" w:cs="Calibri"/>
          <w:b/>
          <w:bCs/>
          <w:bdr w:val="none" w:sz="0" w:space="0" w:color="auto" w:frame="1"/>
        </w:rPr>
        <w:t> </w:t>
      </w:r>
      <w:r w:rsidRPr="00F95B9A">
        <w:rPr>
          <w:rFonts w:ascii="GHEA Grapalat" w:hAnsi="GHEA Grapalat"/>
          <w:b/>
          <w:bCs/>
          <w:bdr w:val="none" w:sz="0" w:space="0" w:color="auto" w:frame="1"/>
        </w:rPr>
        <w:t>(</w:t>
      </w:r>
      <w:proofErr w:type="spellStart"/>
      <w:r w:rsidRPr="00F95B9A">
        <w:rPr>
          <w:rFonts w:ascii="GHEA Grapalat" w:hAnsi="GHEA Grapalat" w:cs="GHEA Grapalat"/>
          <w:b/>
          <w:bCs/>
          <w:bdr w:val="none" w:sz="0" w:space="0" w:color="auto" w:frame="1"/>
        </w:rPr>
        <w:t>նպատակը</w:t>
      </w:r>
      <w:proofErr w:type="spellEnd"/>
      <w:r w:rsidRPr="00F95B9A">
        <w:rPr>
          <w:rFonts w:ascii="GHEA Grapalat" w:hAnsi="GHEA Grapalat"/>
          <w:b/>
          <w:bCs/>
          <w:bdr w:val="none" w:sz="0" w:space="0" w:color="auto" w:frame="1"/>
        </w:rPr>
        <w:t>)</w:t>
      </w:r>
      <w:r w:rsidR="00033D60">
        <w:rPr>
          <w:rFonts w:ascii="Microsoft YaHei" w:eastAsia="Microsoft YaHei" w:hAnsi="Microsoft YaHei" w:cs="Microsoft YaHei"/>
          <w:b/>
          <w:bCs/>
          <w:bdr w:val="none" w:sz="0" w:space="0" w:color="auto" w:frame="1"/>
          <w:lang w:val="hy-AM"/>
        </w:rPr>
        <w:t>․</w:t>
      </w:r>
    </w:p>
    <w:p w:rsidR="00F0153F" w:rsidRDefault="00C2041A" w:rsidP="00B42E9A">
      <w:pPr>
        <w:snapToGrid w:val="0"/>
        <w:spacing w:after="0" w:line="360" w:lineRule="auto"/>
        <w:ind w:left="-567" w:firstLine="397"/>
        <w:jc w:val="both"/>
        <w:rPr>
          <w:rFonts w:ascii="GHEA Grapalat" w:hAnsi="GHEA Grapalat"/>
          <w:sz w:val="24"/>
          <w:szCs w:val="24"/>
          <w:lang w:val="hy-AM"/>
        </w:rPr>
      </w:pPr>
      <w:r w:rsidRPr="00CF2549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Արտադպրոցական կրթությունն  ու   դաստիարակությունը պետք է կարգավորվի օրենքով, որը հնարավորություն կտա կանոնակարգել ոլորտի հիմնախնդիրները, ապահովել համակարգի զարգացումը: Օրենքով պետք է կարգավորվի համակարգի </w:t>
      </w:r>
      <w:r w:rsidR="004C6BF1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բովանդակության, </w:t>
      </w:r>
      <w:r w:rsidRPr="00CF2549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գործունեության և զարգացման </w:t>
      </w:r>
      <w:r w:rsidRPr="004C6BF1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իրավական, կազմակերպական և ֆինանսական հիմքերը։</w:t>
      </w:r>
    </w:p>
    <w:p w:rsidR="00F0153F" w:rsidRPr="00F0153F" w:rsidRDefault="009C204D" w:rsidP="00B42E9A">
      <w:pPr>
        <w:snapToGrid w:val="0"/>
        <w:spacing w:after="0" w:line="360" w:lineRule="auto"/>
        <w:ind w:left="-567" w:firstLine="397"/>
        <w:jc w:val="both"/>
        <w:rPr>
          <w:rFonts w:ascii="GHEA Grapalat" w:hAnsi="GHEA Grapalat"/>
          <w:sz w:val="24"/>
          <w:szCs w:val="24"/>
          <w:lang w:val="hy-AM"/>
        </w:rPr>
      </w:pPr>
      <w:r w:rsidRPr="009D56AA">
        <w:rPr>
          <w:rFonts w:ascii="GHEA Grapalat" w:eastAsia="Times New Roman" w:hAnsi="GHEA Grapalat" w:cs="Times New Roman"/>
          <w:sz w:val="24"/>
          <w:szCs w:val="24"/>
          <w:lang w:val="hy-AM"/>
        </w:rPr>
        <w:t>Միջոցառման անհրաժեշտությունը բխում է ՀՀ կառավարության 2021 օգոստոսի 18-ի թիվ 1363-Ա որոշմամբ հաստատված ՀՀ կառավարության</w:t>
      </w:r>
      <w:r w:rsidRPr="009D56AA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Pr="009D56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D56AA">
        <w:rPr>
          <w:rFonts w:ascii="GHEA Grapalat" w:eastAsia="Times New Roman" w:hAnsi="GHEA Grapalat" w:cs="GHEA Grapalat"/>
          <w:sz w:val="24"/>
          <w:szCs w:val="24"/>
          <w:lang w:val="hy-AM"/>
        </w:rPr>
        <w:t>ծրագրի</w:t>
      </w:r>
      <w:r w:rsidRPr="009D56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D56AA">
        <w:rPr>
          <w:rFonts w:ascii="GHEA Grapalat" w:eastAsia="Times New Roman" w:hAnsi="GHEA Grapalat" w:cs="GHEA Grapalat"/>
          <w:sz w:val="24"/>
          <w:szCs w:val="24"/>
          <w:lang w:val="hy-AM"/>
        </w:rPr>
        <w:t>«</w:t>
      </w:r>
      <w:r w:rsidRPr="009D56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4.3 </w:t>
      </w:r>
      <w:r w:rsidRPr="009D56AA">
        <w:rPr>
          <w:rFonts w:ascii="GHEA Grapalat" w:eastAsia="Times New Roman" w:hAnsi="GHEA Grapalat" w:cs="GHEA Grapalat"/>
          <w:sz w:val="24"/>
          <w:szCs w:val="24"/>
          <w:lang w:val="hy-AM"/>
        </w:rPr>
        <w:t>ԿՐԹՈՒԹՅՈՒՆ»</w:t>
      </w:r>
      <w:r w:rsidRPr="009D56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D56AA">
        <w:rPr>
          <w:rFonts w:ascii="GHEA Grapalat" w:eastAsia="Times New Roman" w:hAnsi="GHEA Grapalat" w:cs="GHEA Grapalat"/>
          <w:sz w:val="24"/>
          <w:szCs w:val="24"/>
          <w:lang w:val="hy-AM"/>
        </w:rPr>
        <w:t>բաժնի</w:t>
      </w:r>
      <w:r w:rsidRPr="009D56AA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Pr="009D56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1-</w:t>
      </w:r>
      <w:r w:rsidRPr="009D56AA">
        <w:rPr>
          <w:rFonts w:ascii="GHEA Grapalat" w:eastAsia="Times New Roman" w:hAnsi="GHEA Grapalat" w:cs="GHEA Grapalat"/>
          <w:sz w:val="24"/>
          <w:szCs w:val="24"/>
          <w:lang w:val="hy-AM"/>
        </w:rPr>
        <w:t>ին</w:t>
      </w:r>
      <w:r w:rsidR="00062FFD" w:rsidRPr="009D56AA">
        <w:rPr>
          <w:rFonts w:ascii="GHEA Grapalat" w:eastAsia="Times New Roman" w:hAnsi="GHEA Grapalat" w:cs="Times New Roman"/>
          <w:sz w:val="24"/>
          <w:szCs w:val="24"/>
          <w:lang w:val="hy-AM"/>
        </w:rPr>
        <w:t>, 2</w:t>
      </w:r>
      <w:r w:rsidRPr="009D56AA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9D56AA">
        <w:rPr>
          <w:rFonts w:ascii="GHEA Grapalat" w:eastAsia="Times New Roman" w:hAnsi="GHEA Grapalat" w:cs="GHEA Grapalat"/>
          <w:sz w:val="24"/>
          <w:szCs w:val="24"/>
          <w:lang w:val="hy-AM"/>
        </w:rPr>
        <w:t>րդ</w:t>
      </w:r>
      <w:r w:rsidRPr="009D56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D56AA">
        <w:rPr>
          <w:rFonts w:ascii="GHEA Grapalat" w:eastAsia="Times New Roman" w:hAnsi="GHEA Grapalat" w:cs="GHEA Grapalat"/>
          <w:sz w:val="24"/>
          <w:szCs w:val="24"/>
          <w:lang w:val="hy-AM"/>
        </w:rPr>
        <w:t>պարբերություն</w:t>
      </w:r>
      <w:r w:rsidR="00062FFD" w:rsidRPr="009D56AA">
        <w:rPr>
          <w:rFonts w:ascii="GHEA Grapalat" w:eastAsia="Times New Roman" w:hAnsi="GHEA Grapalat" w:cs="GHEA Grapalat"/>
          <w:sz w:val="24"/>
          <w:szCs w:val="24"/>
          <w:lang w:val="hy-AM"/>
        </w:rPr>
        <w:t>ներ</w:t>
      </w:r>
      <w:r w:rsidRPr="009D56AA">
        <w:rPr>
          <w:rFonts w:ascii="GHEA Grapalat" w:eastAsia="Times New Roman" w:hAnsi="GHEA Grapalat" w:cs="GHEA Grapalat"/>
          <w:sz w:val="24"/>
          <w:szCs w:val="24"/>
          <w:lang w:val="hy-AM"/>
        </w:rPr>
        <w:t>ից</w:t>
      </w:r>
      <w:r w:rsidR="00204BD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642DDD" w:rsidRPr="009D56AA">
        <w:rPr>
          <w:rFonts w:ascii="GHEA Grapalat" w:hAnsi="GHEA Grapalat"/>
          <w:sz w:val="24"/>
          <w:szCs w:val="24"/>
          <w:lang w:val="hy-AM"/>
        </w:rPr>
        <w:t xml:space="preserve"> «Հայաստանի Հանրապետության կրթության մինչև 2030 թվականը զարգացման պետական ծրագրից» բխող գործողությունների </w:t>
      </w:r>
      <w:r w:rsidR="004135A0" w:rsidRPr="009D56AA">
        <w:rPr>
          <w:rFonts w:ascii="GHEA Grapalat" w:hAnsi="GHEA Grapalat"/>
          <w:sz w:val="24"/>
          <w:szCs w:val="24"/>
          <w:lang w:val="hy-AM"/>
        </w:rPr>
        <w:t>ծրագրի</w:t>
      </w:r>
      <w:r w:rsidR="00204BDB">
        <w:rPr>
          <w:rFonts w:ascii="GHEA Grapalat" w:hAnsi="GHEA Grapalat"/>
          <w:sz w:val="24"/>
          <w:szCs w:val="24"/>
          <w:lang w:val="hy-AM"/>
        </w:rPr>
        <w:t xml:space="preserve"> 3-րդ գլխի </w:t>
      </w:r>
      <w:r w:rsidR="004135A0" w:rsidRPr="009D56AA">
        <w:rPr>
          <w:rFonts w:ascii="GHEA Grapalat" w:hAnsi="GHEA Grapalat"/>
          <w:sz w:val="24"/>
          <w:szCs w:val="24"/>
          <w:lang w:val="hy-AM"/>
        </w:rPr>
        <w:t xml:space="preserve"> 72-րդ կետի, 75-րդ կետի, 76-րդ կետի 2-րդ ենթակետի, 5-րդ գլխի 79-րդ կետի, 80-րդ կետի 3-րդ ենթակետ</w:t>
      </w:r>
      <w:r w:rsidR="0099656A">
        <w:rPr>
          <w:rFonts w:ascii="GHEA Grapalat" w:hAnsi="GHEA Grapalat"/>
          <w:sz w:val="24"/>
          <w:szCs w:val="24"/>
          <w:lang w:val="hy-AM"/>
        </w:rPr>
        <w:t>ով սահմանված</w:t>
      </w:r>
      <w:r w:rsidR="004135A0" w:rsidRPr="009D56AA">
        <w:rPr>
          <w:rFonts w:ascii="GHEA Grapalat" w:hAnsi="GHEA Grapalat"/>
          <w:sz w:val="24"/>
          <w:szCs w:val="24"/>
          <w:lang w:val="hy-AM"/>
        </w:rPr>
        <w:t xml:space="preserve"> 6-րդ կետի դ և ե ենթակետերի, </w:t>
      </w:r>
      <w:r w:rsidR="009D56AA" w:rsidRPr="009D56AA">
        <w:rPr>
          <w:rFonts w:ascii="GHEA Grapalat" w:hAnsi="GHEA Grapalat"/>
          <w:sz w:val="24"/>
          <w:szCs w:val="24"/>
          <w:lang w:val="hy-AM"/>
        </w:rPr>
        <w:t xml:space="preserve">81-րդ կետի 5-րդ ենթակետի ա </w:t>
      </w:r>
      <w:r w:rsidR="0099656A">
        <w:rPr>
          <w:rFonts w:ascii="GHEA Grapalat" w:hAnsi="GHEA Grapalat"/>
          <w:sz w:val="24"/>
          <w:szCs w:val="24"/>
          <w:lang w:val="hy-AM"/>
        </w:rPr>
        <w:t>ենթակետով սահմանված</w:t>
      </w:r>
      <w:r w:rsidR="009D56AA" w:rsidRPr="009D56AA">
        <w:rPr>
          <w:rFonts w:ascii="GHEA Grapalat" w:hAnsi="GHEA Grapalat"/>
          <w:sz w:val="24"/>
          <w:szCs w:val="24"/>
          <w:lang w:val="hy-AM"/>
        </w:rPr>
        <w:t xml:space="preserve"> </w:t>
      </w:r>
      <w:r w:rsidR="00F0153F">
        <w:rPr>
          <w:rFonts w:ascii="GHEA Grapalat" w:hAnsi="GHEA Grapalat"/>
          <w:sz w:val="24"/>
          <w:szCs w:val="24"/>
          <w:lang w:val="hy-AM"/>
        </w:rPr>
        <w:t xml:space="preserve">և </w:t>
      </w:r>
      <w:r w:rsidR="00F0153F" w:rsidRPr="009179FE">
        <w:rPr>
          <w:rFonts w:ascii="GHEA Grapalat" w:eastAsia="CIDFont+F2" w:hAnsi="GHEA Grapalat" w:cs="CIDFont+F2"/>
          <w:sz w:val="24"/>
          <w:szCs w:val="24"/>
          <w:lang w:val="af-ZA"/>
        </w:rPr>
        <w:t xml:space="preserve"> </w:t>
      </w:r>
      <w:r w:rsidR="00F0153F" w:rsidRPr="009179FE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«2050 </w:t>
      </w:r>
      <w:r w:rsidR="00F0153F" w:rsidRPr="00F0153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ՀԱՅԱՍՏԱՆԻ</w:t>
      </w:r>
      <w:r w:rsidR="00F0153F" w:rsidRPr="009179FE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F0153F" w:rsidRPr="00F0153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ՎԵՐԱՓՈԽՄԱՆ</w:t>
      </w:r>
      <w:r w:rsidR="00F0153F" w:rsidRPr="009179FE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F0153F" w:rsidRPr="00F0153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ՌԱԶՄԱՎԱՐՈՒԹՅՈՒՆ</w:t>
      </w:r>
      <w:r w:rsidR="00F0153F" w:rsidRPr="009179FE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» </w:t>
      </w:r>
      <w:r w:rsidR="00F0153F" w:rsidRPr="00F0153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ծրագրի</w:t>
      </w:r>
      <w:r w:rsidR="00F0153F" w:rsidRPr="009179FE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«</w:t>
      </w:r>
      <w:r w:rsidR="00F0153F" w:rsidRPr="00F0153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ՄԻՆՉԵՎ</w:t>
      </w:r>
      <w:r w:rsidR="00F0153F" w:rsidRPr="009179FE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2030 </w:t>
      </w:r>
      <w:r w:rsidR="00F0153F" w:rsidRPr="00F0153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ԹՎԱԿԱՆԻ</w:t>
      </w:r>
      <w:r w:rsidR="00F0153F" w:rsidRPr="009179FE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F0153F" w:rsidRPr="00F0153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ՄԵԳԱՆՊԱՏԱԿՆԵՐԻ</w:t>
      </w:r>
      <w:r w:rsidR="00F0153F" w:rsidRPr="009179FE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»   </w:t>
      </w:r>
      <w:r w:rsidR="00F0153F" w:rsidRPr="00F0153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ԳՈՐԾՈՂՈՒԹՅՈՒՆՆԵՐԻ</w:t>
      </w:r>
      <w:r w:rsidR="00F0153F" w:rsidRPr="009179FE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«1</w:t>
      </w:r>
      <w:r w:rsidR="00F0153F" w:rsidRPr="009179FE">
        <w:rPr>
          <w:rFonts w:ascii="GHEA Grapalat" w:eastAsia="MS Gothic" w:hAnsi="MS Gothic" w:cs="MS Gothic"/>
          <w:sz w:val="24"/>
          <w:szCs w:val="24"/>
          <w:shd w:val="clear" w:color="auto" w:fill="FFFFFF"/>
          <w:lang w:val="af-ZA"/>
        </w:rPr>
        <w:t>․</w:t>
      </w:r>
      <w:r w:rsidR="00F0153F" w:rsidRPr="009179FE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F0153F" w:rsidRPr="00F0153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ԿԻՐԹ</w:t>
      </w:r>
      <w:r w:rsidR="00F0153F" w:rsidRPr="009179FE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F0153F" w:rsidRPr="00F0153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ԵՎ</w:t>
      </w:r>
      <w:r w:rsidR="00F0153F" w:rsidRPr="009179FE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F0153F" w:rsidRPr="00F0153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ԿԱՐՈՂՈՒՆԱԿ</w:t>
      </w:r>
      <w:r w:rsidR="00F0153F" w:rsidRPr="009179FE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F0153F" w:rsidRPr="00F0153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ՔԱՂԱՔԱՑԻ</w:t>
      </w:r>
      <w:r w:rsidR="00F0153F" w:rsidRPr="009179FE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, </w:t>
      </w:r>
      <w:r w:rsidR="00F0153F" w:rsidRPr="00F0153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ԺՈՂՈՎՈՒՐԴ</w:t>
      </w:r>
      <w:r w:rsidR="00F0153F" w:rsidRPr="009179FE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» </w:t>
      </w:r>
      <w:r w:rsidR="00F0153F" w:rsidRPr="00F0153F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համար</w:t>
      </w:r>
      <w:r w:rsidR="00F0153F" w:rsidRPr="009179FE">
        <w:rPr>
          <w:rFonts w:ascii="GHEA Grapalat" w:hAnsi="GHEA Grapalat"/>
          <w:color w:val="FF0000"/>
          <w:sz w:val="24"/>
          <w:szCs w:val="24"/>
          <w:shd w:val="clear" w:color="auto" w:fill="FFFFFF"/>
          <w:lang w:val="af-ZA"/>
        </w:rPr>
        <w:t xml:space="preserve"> </w:t>
      </w:r>
      <w:r w:rsidR="00F0153F" w:rsidRPr="009179FE">
        <w:rPr>
          <w:rFonts w:ascii="GHEA Grapalat" w:hAnsi="GHEA Grapalat"/>
          <w:sz w:val="24"/>
          <w:szCs w:val="24"/>
          <w:shd w:val="clear" w:color="auto" w:fill="FFFFFF"/>
          <w:lang w:val="af-ZA"/>
        </w:rPr>
        <w:t>1</w:t>
      </w:r>
      <w:r w:rsidR="00F0153F" w:rsidRPr="009179FE">
        <w:rPr>
          <w:rFonts w:ascii="GHEA Grapalat" w:eastAsia="MS Gothic" w:hAnsi="GHEA Grapalat" w:cs="MS Gothic"/>
          <w:sz w:val="24"/>
          <w:szCs w:val="24"/>
          <w:shd w:val="clear" w:color="auto" w:fill="FFFFFF"/>
          <w:lang w:val="af-ZA"/>
        </w:rPr>
        <w:t xml:space="preserve"> </w:t>
      </w:r>
      <w:r w:rsidR="00F0153F" w:rsidRPr="00F0153F">
        <w:rPr>
          <w:rFonts w:ascii="GHEA Grapalat" w:eastAsia="MS Gothic" w:hAnsi="GHEA Grapalat" w:cs="MS Gothic"/>
          <w:sz w:val="24"/>
          <w:szCs w:val="24"/>
          <w:shd w:val="clear" w:color="auto" w:fill="FFFFFF"/>
          <w:lang w:val="hy-AM"/>
        </w:rPr>
        <w:t>մեգանպատակի</w:t>
      </w:r>
      <w:r w:rsidR="00F0153F" w:rsidRPr="009179FE">
        <w:rPr>
          <w:rFonts w:ascii="GHEA Grapalat" w:eastAsia="CIDFont+F2" w:hAnsi="GHEA Grapalat" w:cs="Sylfaen"/>
          <w:sz w:val="24"/>
          <w:szCs w:val="24"/>
          <w:lang w:val="af-ZA"/>
        </w:rPr>
        <w:t xml:space="preserve"> </w:t>
      </w:r>
      <w:r w:rsidR="00F0153F" w:rsidRPr="00F0153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թիրախային</w:t>
      </w:r>
      <w:r w:rsidR="00F0153F" w:rsidRPr="009179FE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F0153F" w:rsidRPr="00F0153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արդյունքի</w:t>
      </w:r>
      <w:r w:rsidR="00F0153F" w:rsidRPr="009179FE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F0153F" w:rsidRPr="00F0153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ցուցանիշի</w:t>
      </w:r>
      <w:r w:rsidR="00F0153F" w:rsidRPr="009179FE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F0153F" w:rsidRPr="00F0153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ապահովման</w:t>
      </w:r>
      <w:r w:rsidR="00F0153F" w:rsidRPr="009179FE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F0153F" w:rsidRPr="00F0153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պահանջ</w:t>
      </w:r>
      <w:r w:rsidR="00F0153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ներ</w:t>
      </w:r>
      <w:r w:rsidR="00F0153F" w:rsidRPr="00F0153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ից</w:t>
      </w:r>
      <w:r w:rsidR="00F0153F" w:rsidRPr="009179FE">
        <w:rPr>
          <w:rFonts w:ascii="GHEA Grapalat" w:eastAsia="CIDFont+F2" w:hAnsi="GHEA Grapalat" w:cs="Sylfaen"/>
          <w:sz w:val="24"/>
          <w:szCs w:val="24"/>
          <w:lang w:val="af-ZA"/>
        </w:rPr>
        <w:t xml:space="preserve">: </w:t>
      </w:r>
    </w:p>
    <w:p w:rsidR="000B1508" w:rsidRPr="00033D60" w:rsidRDefault="009C204D" w:rsidP="00012D03">
      <w:pPr>
        <w:pStyle w:val="ListParagraph"/>
        <w:numPr>
          <w:ilvl w:val="0"/>
          <w:numId w:val="11"/>
        </w:numPr>
        <w:tabs>
          <w:tab w:val="left" w:pos="-142"/>
        </w:tabs>
        <w:spacing w:after="0" w:line="360" w:lineRule="auto"/>
        <w:ind w:left="-426" w:firstLine="0"/>
        <w:jc w:val="both"/>
        <w:rPr>
          <w:rFonts w:ascii="Microsoft YaHei" w:eastAsia="Microsoft YaHei" w:hAnsi="Microsoft YaHei" w:cs="Microsoft YaHei"/>
          <w:sz w:val="24"/>
          <w:szCs w:val="24"/>
          <w:lang w:val="hy-AM"/>
        </w:rPr>
      </w:pPr>
      <w:r w:rsidRPr="00033D60">
        <w:rPr>
          <w:rFonts w:ascii="GHEA Grapalat" w:hAnsi="GHEA Grapalat" w:cs="Arial"/>
          <w:b/>
          <w:bCs/>
          <w:sz w:val="24"/>
          <w:szCs w:val="24"/>
          <w:bdr w:val="none" w:sz="0" w:space="0" w:color="auto" w:frame="1"/>
          <w:lang w:val="hy-AM"/>
        </w:rPr>
        <w:t>Կար</w:t>
      </w:r>
      <w:r w:rsidR="0048000A" w:rsidRPr="00033D60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>գ</w:t>
      </w:r>
      <w:r w:rsidRPr="00033D60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>ավորման հարաբերությունների ներկա վիճակը և առկա խնդիրները</w:t>
      </w:r>
      <w:r w:rsidR="00033D60" w:rsidRPr="00033D60">
        <w:rPr>
          <w:rFonts w:ascii="Microsoft YaHei" w:eastAsia="Microsoft YaHei" w:hAnsi="Microsoft YaHei" w:cs="Microsoft YaHei"/>
          <w:b/>
          <w:bCs/>
          <w:sz w:val="24"/>
          <w:szCs w:val="24"/>
          <w:bdr w:val="none" w:sz="0" w:space="0" w:color="auto" w:frame="1"/>
          <w:lang w:val="hy-AM"/>
        </w:rPr>
        <w:t>․</w:t>
      </w:r>
    </w:p>
    <w:p w:rsidR="004C6BF1" w:rsidRDefault="004C6BF1" w:rsidP="00B42E9A">
      <w:pPr>
        <w:snapToGrid w:val="0"/>
        <w:spacing w:after="0" w:line="360" w:lineRule="auto"/>
        <w:ind w:left="-567" w:firstLine="39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2549">
        <w:rPr>
          <w:rFonts w:ascii="GHEA Grapalat" w:hAnsi="GHEA Grapalat"/>
          <w:sz w:val="24"/>
          <w:szCs w:val="24"/>
          <w:lang w:val="hy-AM"/>
        </w:rPr>
        <w:t xml:space="preserve">ՀՀ-ում արտադպրոցական կրթադաստիարակչական ուսումնական  հաստատությունների ցանցը ձևավորվել է դեռս խորհրդային իշխանության տարիներին,  սակայն  առ այսօր </w:t>
      </w:r>
      <w:r>
        <w:rPr>
          <w:rFonts w:ascii="GHEA Grapalat" w:hAnsi="GHEA Grapalat"/>
          <w:sz w:val="24"/>
          <w:szCs w:val="24"/>
          <w:lang w:val="hy-AM"/>
        </w:rPr>
        <w:t xml:space="preserve">որևէ </w:t>
      </w:r>
      <w:r w:rsidRPr="00CF2549">
        <w:rPr>
          <w:rFonts w:ascii="GHEA Grapalat" w:hAnsi="GHEA Grapalat"/>
          <w:sz w:val="24"/>
          <w:szCs w:val="24"/>
          <w:lang w:val="hy-AM"/>
        </w:rPr>
        <w:t xml:space="preserve">օրենքով սահմանված չէ արտադպրոցական ուսումնական հաստատություն և արտադպրոցական կրթադաստիարակչական ծրագիր  հասկացությունները։ </w:t>
      </w:r>
    </w:p>
    <w:p w:rsidR="000B1508" w:rsidRDefault="0077794C" w:rsidP="00B42E9A">
      <w:pPr>
        <w:snapToGrid w:val="0"/>
        <w:spacing w:after="0" w:line="360" w:lineRule="auto"/>
        <w:ind w:left="-567" w:firstLine="397"/>
        <w:jc w:val="both"/>
        <w:rPr>
          <w:rFonts w:ascii="GHEA Grapalat" w:hAnsi="GHEA Grapalat"/>
          <w:sz w:val="24"/>
          <w:szCs w:val="24"/>
          <w:lang w:val="hy-AM"/>
        </w:rPr>
      </w:pPr>
      <w:r w:rsidRPr="00CF2549">
        <w:rPr>
          <w:rFonts w:ascii="GHEA Grapalat" w:hAnsi="GHEA Grapalat"/>
          <w:b/>
          <w:sz w:val="24"/>
          <w:szCs w:val="24"/>
          <w:lang w:val="hy-AM"/>
        </w:rPr>
        <w:t xml:space="preserve">Ըստ վիճակագրության 2021/2022 ուսումնական տարում </w:t>
      </w:r>
      <w:r w:rsidRPr="00CF2549">
        <w:rPr>
          <w:rFonts w:ascii="GHEA Grapalat" w:hAnsi="GHEA Grapalat"/>
          <w:sz w:val="24"/>
          <w:szCs w:val="24"/>
          <w:lang w:val="hy-AM"/>
        </w:rPr>
        <w:t xml:space="preserve">հանրապետությունում գործել են երաժշտական, արվեստի, գեղարվեստի և մանկապատանեկան ստեղծագործական 240 դպրոց և կենտրոն, որոնցից 50-ը ք. Երևանում, իսկ մնացած 190-ը՝ ՀՀ մարզերում: </w:t>
      </w:r>
    </w:p>
    <w:p w:rsidR="000B1508" w:rsidRDefault="0077794C" w:rsidP="00B42E9A">
      <w:pPr>
        <w:snapToGrid w:val="0"/>
        <w:spacing w:after="0" w:line="360" w:lineRule="auto"/>
        <w:ind w:left="-567" w:firstLine="397"/>
        <w:jc w:val="both"/>
        <w:rPr>
          <w:rFonts w:ascii="GHEA Grapalat" w:hAnsi="GHEA Grapalat"/>
          <w:sz w:val="24"/>
          <w:szCs w:val="24"/>
          <w:lang w:val="hy-AM"/>
        </w:rPr>
      </w:pPr>
      <w:r w:rsidRPr="00CF254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2549">
        <w:rPr>
          <w:rFonts w:ascii="GHEA Grapalat" w:hAnsi="GHEA Grapalat"/>
          <w:i/>
          <w:sz w:val="24"/>
          <w:szCs w:val="24"/>
          <w:lang w:val="hy-AM"/>
        </w:rPr>
        <w:t xml:space="preserve">2021/2022 ուսումնական տարում երաժշտական, արվեստի, գեղարվեստի դպրոցներում և մանկապատանեկան ստեղծագործական կենտրոններում սովորել է 48 823 աշակերտ։ </w:t>
      </w:r>
    </w:p>
    <w:p w:rsidR="000B1508" w:rsidRDefault="0077794C" w:rsidP="00B42E9A">
      <w:pPr>
        <w:snapToGrid w:val="0"/>
        <w:spacing w:after="0" w:line="360" w:lineRule="auto"/>
        <w:ind w:left="-567" w:firstLine="397"/>
        <w:jc w:val="both"/>
        <w:rPr>
          <w:rFonts w:ascii="GHEA Grapalat" w:hAnsi="GHEA Grapalat"/>
          <w:sz w:val="24"/>
          <w:szCs w:val="24"/>
          <w:lang w:val="hy-AM"/>
        </w:rPr>
      </w:pPr>
      <w:r w:rsidRPr="00CF2549">
        <w:rPr>
          <w:rFonts w:ascii="GHEA Grapalat" w:hAnsi="GHEA Grapalat"/>
          <w:b/>
          <w:sz w:val="24"/>
          <w:szCs w:val="24"/>
          <w:lang w:val="hy-AM"/>
        </w:rPr>
        <w:t>Ըստ վիճակագրության 2021/2022 ուսումնական տարում</w:t>
      </w:r>
      <w:r w:rsidRPr="00CF2549">
        <w:rPr>
          <w:rFonts w:ascii="GHEA Grapalat" w:hAnsi="GHEA Grapalat"/>
          <w:sz w:val="24"/>
          <w:szCs w:val="24"/>
          <w:lang w:val="hy-AM"/>
        </w:rPr>
        <w:t xml:space="preserve"> հանրապետությունում գործել  է 174 սպորտային կազմակերպություն: Ք. Երևանում գործող սպորտային կազմակերպություններից 12-ը </w:t>
      </w:r>
      <w:r w:rsidRPr="00CF2549">
        <w:rPr>
          <w:rFonts w:ascii="GHEA Grapalat" w:hAnsi="GHEA Grapalat"/>
          <w:sz w:val="24"/>
          <w:szCs w:val="24"/>
          <w:lang w:val="hy-AM"/>
        </w:rPr>
        <w:lastRenderedPageBreak/>
        <w:t xml:space="preserve">գտնվել են ՀՀ կրթության, գիտության, մշակույթի և սպորտի նախարարության,  39-ը՝  Երևանի քաղաքապետարանի, 3-ը գտնվել են վարչական շրջանների, 6-ը՝ «Հայաստան» մարզական միության, և 2-ը՝ Աշխատանքային ռեզերվներ մարզական հասարակական կազմակերպության ենթակայությամբ։ </w:t>
      </w:r>
      <w:r w:rsidRPr="00CF2549">
        <w:rPr>
          <w:rFonts w:ascii="GHEA Grapalat" w:hAnsi="GHEA Grapalat"/>
          <w:i/>
          <w:sz w:val="24"/>
          <w:szCs w:val="24"/>
          <w:lang w:val="hy-AM"/>
        </w:rPr>
        <w:t xml:space="preserve">Սպորտային կազմակերպություններում մարզվել է 42 980 մարզիկ, </w:t>
      </w:r>
      <w:r w:rsidR="00A5302C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CF2549">
        <w:rPr>
          <w:rFonts w:ascii="GHEA Grapalat" w:hAnsi="GHEA Grapalat"/>
          <w:i/>
          <w:sz w:val="24"/>
          <w:szCs w:val="24"/>
          <w:lang w:val="hy-AM"/>
        </w:rPr>
        <w:t xml:space="preserve">նրանցից </w:t>
      </w:r>
      <w:r w:rsidR="00A5302C">
        <w:rPr>
          <w:rFonts w:ascii="GHEA Grapalat" w:hAnsi="GHEA Grapalat"/>
          <w:i/>
          <w:sz w:val="24"/>
          <w:szCs w:val="24"/>
          <w:lang w:val="hy-AM"/>
        </w:rPr>
        <w:t xml:space="preserve">                </w:t>
      </w:r>
      <w:r w:rsidRPr="00CF2549">
        <w:rPr>
          <w:rFonts w:ascii="GHEA Grapalat" w:hAnsi="GHEA Grapalat"/>
          <w:i/>
          <w:sz w:val="24"/>
          <w:szCs w:val="24"/>
          <w:lang w:val="hy-AM"/>
        </w:rPr>
        <w:t>7516-ը՝ կանայք։</w:t>
      </w:r>
      <w:r w:rsidRPr="00CF2549">
        <w:rPr>
          <w:rFonts w:ascii="GHEA Grapalat" w:hAnsi="GHEA Grapalat"/>
          <w:sz w:val="24"/>
          <w:szCs w:val="24"/>
          <w:lang w:val="hy-AM"/>
        </w:rPr>
        <w:t xml:space="preserve">  </w:t>
      </w:r>
    </w:p>
    <w:p w:rsidR="008A5E92" w:rsidRDefault="008A5E92" w:rsidP="00B42E9A">
      <w:pPr>
        <w:snapToGrid w:val="0"/>
        <w:spacing w:after="0" w:line="360" w:lineRule="auto"/>
        <w:ind w:left="-567" w:firstLine="39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2017-2022թթ. արտադպրոցական ուսումնական հաստատությունների  քանակի</w:t>
      </w:r>
      <w:r w:rsidR="00684533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և դրանցում ընգրկված  երեխաների թվի դինամիկան տրված է աղյուսակ</w:t>
      </w:r>
      <w:r w:rsidR="004027CD">
        <w:rPr>
          <w:rFonts w:ascii="GHEA Grapalat" w:hAnsi="GHEA Grapalat"/>
          <w:sz w:val="24"/>
          <w:szCs w:val="24"/>
          <w:lang w:val="hy-AM"/>
        </w:rPr>
        <w:t xml:space="preserve"> 1-</w:t>
      </w:r>
      <w:r w:rsidR="00643CF0">
        <w:rPr>
          <w:rFonts w:ascii="GHEA Grapalat" w:hAnsi="GHEA Grapalat"/>
          <w:sz w:val="24"/>
          <w:szCs w:val="24"/>
          <w:lang w:val="hy-AM"/>
        </w:rPr>
        <w:t xml:space="preserve">ում և աղյուսակ </w:t>
      </w:r>
      <w:r w:rsidR="004027CD">
        <w:rPr>
          <w:rFonts w:ascii="GHEA Grapalat" w:hAnsi="GHEA Grapalat"/>
          <w:sz w:val="24"/>
          <w:szCs w:val="24"/>
          <w:lang w:val="hy-AM"/>
        </w:rPr>
        <w:t>2</w:t>
      </w:r>
      <w:r>
        <w:rPr>
          <w:rFonts w:ascii="GHEA Grapalat" w:hAnsi="GHEA Grapalat"/>
          <w:sz w:val="24"/>
          <w:szCs w:val="24"/>
          <w:lang w:val="hy-AM"/>
        </w:rPr>
        <w:t>-ում:</w:t>
      </w:r>
    </w:p>
    <w:p w:rsidR="00D315E9" w:rsidRDefault="00D315E9" w:rsidP="00677570">
      <w:pPr>
        <w:spacing w:after="0" w:line="240" w:lineRule="auto"/>
        <w:jc w:val="both"/>
        <w:rPr>
          <w:rFonts w:ascii="GHEA Grapalat" w:hAnsi="GHEA Grapalat"/>
          <w:b/>
          <w:sz w:val="16"/>
          <w:szCs w:val="16"/>
          <w:lang w:val="hy-AM"/>
        </w:rPr>
      </w:pPr>
    </w:p>
    <w:p w:rsidR="004F7DAC" w:rsidRPr="00D315E9" w:rsidRDefault="004F7DAC" w:rsidP="00677570">
      <w:pPr>
        <w:spacing w:after="0" w:line="240" w:lineRule="auto"/>
        <w:jc w:val="both"/>
        <w:rPr>
          <w:rFonts w:ascii="GHEA Grapalat" w:hAnsi="GHEA Grapalat"/>
          <w:b/>
          <w:sz w:val="16"/>
          <w:szCs w:val="16"/>
          <w:lang w:val="hy-AM"/>
        </w:rPr>
      </w:pPr>
      <w:r w:rsidRPr="00D315E9">
        <w:rPr>
          <w:rFonts w:ascii="GHEA Grapalat" w:hAnsi="GHEA Grapalat"/>
          <w:b/>
          <w:sz w:val="16"/>
          <w:szCs w:val="16"/>
          <w:lang w:val="hy-AM"/>
        </w:rPr>
        <w:t>Աղյուսակ 1. Արտադպրոցական ուսումնական հաստատությունների  քանակի  և դրանցում երեխաների հաճախումների զարգացման միտումները:</w:t>
      </w:r>
    </w:p>
    <w:tbl>
      <w:tblPr>
        <w:tblStyle w:val="TableGrid"/>
        <w:tblpPr w:leftFromText="180" w:rightFromText="180" w:vertAnchor="text" w:horzAnchor="margin" w:tblpY="155"/>
        <w:tblW w:w="0" w:type="auto"/>
        <w:tblLook w:val="04A0"/>
      </w:tblPr>
      <w:tblGrid>
        <w:gridCol w:w="2152"/>
        <w:gridCol w:w="3797"/>
        <w:gridCol w:w="4672"/>
      </w:tblGrid>
      <w:tr w:rsidR="004F7DAC" w:rsidTr="00160F9E">
        <w:trPr>
          <w:trHeight w:val="1785"/>
        </w:trPr>
        <w:tc>
          <w:tcPr>
            <w:tcW w:w="2152" w:type="dxa"/>
          </w:tcPr>
          <w:p w:rsidR="004F7DAC" w:rsidRPr="00353C95" w:rsidRDefault="004F7DAC" w:rsidP="00AB10A9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53C95">
              <w:rPr>
                <w:rFonts w:ascii="GHEA Grapalat" w:hAnsi="GHEA Grapalat"/>
                <w:sz w:val="20"/>
                <w:szCs w:val="20"/>
                <w:lang w:val="hy-AM"/>
              </w:rPr>
              <w:t>Տարեթիվը</w:t>
            </w:r>
          </w:p>
        </w:tc>
        <w:tc>
          <w:tcPr>
            <w:tcW w:w="3797" w:type="dxa"/>
          </w:tcPr>
          <w:p w:rsidR="004F7DAC" w:rsidRPr="00353C95" w:rsidRDefault="004F7DAC" w:rsidP="00AB10A9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53C95">
              <w:rPr>
                <w:rFonts w:ascii="GHEA Grapalat" w:hAnsi="GHEA Grapalat"/>
                <w:sz w:val="20"/>
                <w:szCs w:val="20"/>
                <w:lang w:val="hy-AM"/>
              </w:rPr>
              <w:t xml:space="preserve">Երաժշտական, արվեստի, գեղարվեստի դպրոցների, մանկապատանեկան ստեղծագործական կենտրոնների </w:t>
            </w:r>
            <w:r w:rsidR="0048000A">
              <w:rPr>
                <w:rFonts w:ascii="GHEA Grapalat" w:hAnsi="GHEA Grapalat"/>
                <w:sz w:val="20"/>
                <w:szCs w:val="20"/>
                <w:lang w:val="hy-AM"/>
              </w:rPr>
              <w:t>թիվը</w:t>
            </w:r>
          </w:p>
        </w:tc>
        <w:tc>
          <w:tcPr>
            <w:tcW w:w="4672" w:type="dxa"/>
          </w:tcPr>
          <w:p w:rsidR="004F7DAC" w:rsidRPr="00353C95" w:rsidRDefault="004F7DAC" w:rsidP="00AB10A9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53C95">
              <w:rPr>
                <w:rFonts w:ascii="GHEA Grapalat" w:hAnsi="GHEA Grapalat"/>
                <w:sz w:val="20"/>
                <w:szCs w:val="20"/>
                <w:lang w:val="hy-AM"/>
              </w:rPr>
              <w:t>Հաճախող երեխաների թիվը</w:t>
            </w:r>
          </w:p>
        </w:tc>
      </w:tr>
      <w:tr w:rsidR="004F7DAC" w:rsidRPr="00452940" w:rsidTr="00160F9E">
        <w:trPr>
          <w:trHeight w:val="545"/>
        </w:trPr>
        <w:tc>
          <w:tcPr>
            <w:tcW w:w="2152" w:type="dxa"/>
          </w:tcPr>
          <w:p w:rsidR="004F7DAC" w:rsidRPr="002A765E" w:rsidRDefault="00403A18" w:rsidP="00AB10A9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2017</w:t>
            </w:r>
          </w:p>
        </w:tc>
        <w:tc>
          <w:tcPr>
            <w:tcW w:w="3797" w:type="dxa"/>
          </w:tcPr>
          <w:p w:rsidR="004F7DAC" w:rsidRPr="002A765E" w:rsidRDefault="002550C1" w:rsidP="00AB10A9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224</w:t>
            </w:r>
          </w:p>
        </w:tc>
        <w:tc>
          <w:tcPr>
            <w:tcW w:w="4672" w:type="dxa"/>
          </w:tcPr>
          <w:p w:rsidR="004F7DAC" w:rsidRPr="002A765E" w:rsidRDefault="00085C7C" w:rsidP="00AB10A9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49309</w:t>
            </w:r>
          </w:p>
        </w:tc>
      </w:tr>
      <w:tr w:rsidR="004F7DAC" w:rsidRPr="00452940" w:rsidTr="00160F9E">
        <w:trPr>
          <w:trHeight w:val="545"/>
        </w:trPr>
        <w:tc>
          <w:tcPr>
            <w:tcW w:w="2152" w:type="dxa"/>
          </w:tcPr>
          <w:p w:rsidR="004F7DAC" w:rsidRPr="002A765E" w:rsidRDefault="00403A18" w:rsidP="00AB10A9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2018</w:t>
            </w:r>
          </w:p>
        </w:tc>
        <w:tc>
          <w:tcPr>
            <w:tcW w:w="3797" w:type="dxa"/>
          </w:tcPr>
          <w:p w:rsidR="004F7DAC" w:rsidRPr="002A765E" w:rsidRDefault="00085C7C" w:rsidP="00AB10A9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225</w:t>
            </w:r>
          </w:p>
        </w:tc>
        <w:tc>
          <w:tcPr>
            <w:tcW w:w="4672" w:type="dxa"/>
          </w:tcPr>
          <w:p w:rsidR="004F7DAC" w:rsidRPr="002A765E" w:rsidRDefault="00085C7C" w:rsidP="00AB10A9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48429</w:t>
            </w:r>
          </w:p>
        </w:tc>
      </w:tr>
      <w:tr w:rsidR="004F7DAC" w:rsidRPr="00452940" w:rsidTr="00160F9E">
        <w:trPr>
          <w:trHeight w:val="521"/>
        </w:trPr>
        <w:tc>
          <w:tcPr>
            <w:tcW w:w="2152" w:type="dxa"/>
          </w:tcPr>
          <w:p w:rsidR="004F7DAC" w:rsidRPr="002A765E" w:rsidRDefault="00403A18" w:rsidP="00AB10A9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2019</w:t>
            </w:r>
          </w:p>
        </w:tc>
        <w:tc>
          <w:tcPr>
            <w:tcW w:w="3797" w:type="dxa"/>
          </w:tcPr>
          <w:p w:rsidR="004F7DAC" w:rsidRPr="002A765E" w:rsidRDefault="00085C7C" w:rsidP="00AB10A9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245</w:t>
            </w:r>
          </w:p>
        </w:tc>
        <w:tc>
          <w:tcPr>
            <w:tcW w:w="4672" w:type="dxa"/>
          </w:tcPr>
          <w:p w:rsidR="004F7DAC" w:rsidRPr="002A765E" w:rsidRDefault="00085C7C" w:rsidP="00AB10A9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53063</w:t>
            </w:r>
          </w:p>
        </w:tc>
      </w:tr>
      <w:tr w:rsidR="004F7DAC" w:rsidRPr="00452940" w:rsidTr="00160F9E">
        <w:trPr>
          <w:trHeight w:val="545"/>
        </w:trPr>
        <w:tc>
          <w:tcPr>
            <w:tcW w:w="2152" w:type="dxa"/>
          </w:tcPr>
          <w:p w:rsidR="004F7DAC" w:rsidRPr="002A765E" w:rsidRDefault="004F7DAC" w:rsidP="00AB10A9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52940">
              <w:rPr>
                <w:rFonts w:ascii="GHEA Grapalat" w:hAnsi="GHEA Grapalat"/>
                <w:sz w:val="24"/>
                <w:szCs w:val="24"/>
                <w:lang w:val="hy-AM"/>
              </w:rPr>
              <w:t>20</w:t>
            </w:r>
            <w:r w:rsidR="00403A18">
              <w:rPr>
                <w:rFonts w:ascii="GHEA Grapalat" w:hAnsi="GHEA Grapalat"/>
                <w:sz w:val="24"/>
                <w:szCs w:val="24"/>
                <w:lang w:val="en-US"/>
              </w:rPr>
              <w:t>20</w:t>
            </w:r>
          </w:p>
        </w:tc>
        <w:tc>
          <w:tcPr>
            <w:tcW w:w="3797" w:type="dxa"/>
          </w:tcPr>
          <w:p w:rsidR="004F7DAC" w:rsidRPr="002A765E" w:rsidRDefault="00085C7C" w:rsidP="00AB10A9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246</w:t>
            </w:r>
          </w:p>
        </w:tc>
        <w:tc>
          <w:tcPr>
            <w:tcW w:w="4672" w:type="dxa"/>
          </w:tcPr>
          <w:p w:rsidR="004F7DAC" w:rsidRPr="00452940" w:rsidRDefault="00085C7C" w:rsidP="00AB10A9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54599</w:t>
            </w:r>
          </w:p>
        </w:tc>
      </w:tr>
      <w:tr w:rsidR="004F7DAC" w:rsidRPr="00452940" w:rsidTr="00160F9E">
        <w:trPr>
          <w:trHeight w:val="521"/>
        </w:trPr>
        <w:tc>
          <w:tcPr>
            <w:tcW w:w="2152" w:type="dxa"/>
          </w:tcPr>
          <w:p w:rsidR="004F7DAC" w:rsidRPr="002A765E" w:rsidRDefault="004F7DAC" w:rsidP="00AB10A9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52940">
              <w:rPr>
                <w:rFonts w:ascii="GHEA Grapalat" w:hAnsi="GHEA Grapalat"/>
                <w:sz w:val="24"/>
                <w:szCs w:val="24"/>
                <w:lang w:val="hy-AM"/>
              </w:rPr>
              <w:t>20</w:t>
            </w:r>
            <w:r w:rsidR="00403A18">
              <w:rPr>
                <w:rFonts w:ascii="GHEA Grapalat" w:hAnsi="GHEA Grapalat"/>
                <w:sz w:val="24"/>
                <w:szCs w:val="24"/>
                <w:lang w:val="en-US"/>
              </w:rPr>
              <w:t>21</w:t>
            </w:r>
          </w:p>
        </w:tc>
        <w:tc>
          <w:tcPr>
            <w:tcW w:w="3797" w:type="dxa"/>
          </w:tcPr>
          <w:p w:rsidR="004F7DAC" w:rsidRPr="00085C7C" w:rsidRDefault="00085C7C" w:rsidP="00AB10A9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243</w:t>
            </w:r>
          </w:p>
        </w:tc>
        <w:tc>
          <w:tcPr>
            <w:tcW w:w="4672" w:type="dxa"/>
          </w:tcPr>
          <w:p w:rsidR="004F7DAC" w:rsidRPr="00452940" w:rsidRDefault="00085C7C" w:rsidP="00AB10A9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48062</w:t>
            </w:r>
          </w:p>
        </w:tc>
      </w:tr>
      <w:tr w:rsidR="004F7DAC" w:rsidRPr="00452940" w:rsidTr="00160F9E">
        <w:trPr>
          <w:trHeight w:val="545"/>
        </w:trPr>
        <w:tc>
          <w:tcPr>
            <w:tcW w:w="2152" w:type="dxa"/>
          </w:tcPr>
          <w:p w:rsidR="004F7DAC" w:rsidRPr="002A765E" w:rsidRDefault="00085C7C" w:rsidP="00AB10A9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2022</w:t>
            </w:r>
          </w:p>
        </w:tc>
        <w:tc>
          <w:tcPr>
            <w:tcW w:w="3797" w:type="dxa"/>
          </w:tcPr>
          <w:p w:rsidR="004F7DAC" w:rsidRPr="002A765E" w:rsidRDefault="00085C7C" w:rsidP="00AB10A9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240</w:t>
            </w:r>
          </w:p>
        </w:tc>
        <w:tc>
          <w:tcPr>
            <w:tcW w:w="4672" w:type="dxa"/>
          </w:tcPr>
          <w:p w:rsidR="004F7DAC" w:rsidRPr="00085C7C" w:rsidRDefault="00085C7C" w:rsidP="00AB10A9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48823</w:t>
            </w:r>
          </w:p>
        </w:tc>
      </w:tr>
    </w:tbl>
    <w:p w:rsidR="004F7DAC" w:rsidRDefault="004F7DAC" w:rsidP="004F7DAC">
      <w:pPr>
        <w:spacing w:after="0" w:line="360" w:lineRule="auto"/>
        <w:rPr>
          <w:rFonts w:ascii="GHEA Grapalat" w:hAnsi="GHEA Grapalat"/>
          <w:b/>
          <w:sz w:val="20"/>
          <w:szCs w:val="20"/>
          <w:lang w:val="hy-AM"/>
        </w:rPr>
        <w:sectPr w:rsidR="004F7DAC" w:rsidSect="0049671E">
          <w:pgSz w:w="11906" w:h="16838"/>
          <w:pgMar w:top="142" w:right="425" w:bottom="1134" w:left="851" w:header="426" w:footer="709" w:gutter="0"/>
          <w:pgNumType w:chapStyle="1"/>
          <w:cols w:space="708"/>
          <w:docGrid w:linePitch="360"/>
        </w:sectPr>
      </w:pPr>
      <w:r w:rsidRPr="00B51F26">
        <w:rPr>
          <w:rFonts w:ascii="GHEA Grapalat" w:hAnsi="GHEA Grapalat"/>
          <w:b/>
          <w:sz w:val="20"/>
          <w:szCs w:val="20"/>
          <w:lang w:val="hy-AM"/>
        </w:rPr>
        <w:t xml:space="preserve">Աղբյուրը՝ Ազգային վիճակագրական </w:t>
      </w:r>
      <w:r>
        <w:rPr>
          <w:rFonts w:ascii="GHEA Grapalat" w:hAnsi="GHEA Grapalat"/>
          <w:b/>
          <w:sz w:val="20"/>
          <w:szCs w:val="20"/>
          <w:lang w:val="hy-AM"/>
        </w:rPr>
        <w:t>ծառայության</w:t>
      </w:r>
    </w:p>
    <w:p w:rsidR="004F7DAC" w:rsidRPr="00425647" w:rsidRDefault="004F7DAC" w:rsidP="00677570">
      <w:pPr>
        <w:spacing w:after="0" w:line="240" w:lineRule="auto"/>
        <w:jc w:val="both"/>
        <w:rPr>
          <w:rFonts w:ascii="GHEA Grapalat" w:hAnsi="GHEA Grapalat"/>
          <w:b/>
          <w:sz w:val="16"/>
          <w:szCs w:val="16"/>
          <w:lang w:val="hy-AM"/>
        </w:rPr>
      </w:pPr>
      <w:r w:rsidRPr="00425647">
        <w:rPr>
          <w:rFonts w:ascii="GHEA Grapalat" w:hAnsi="GHEA Grapalat"/>
          <w:b/>
          <w:sz w:val="16"/>
          <w:szCs w:val="16"/>
          <w:lang w:val="hy-AM"/>
        </w:rPr>
        <w:t>Աղյուսակ 2. Սպորտային կազմակերպությունների  քանակի  և դրանցում  մարզիկների թվաքանակի զարգացման միտումները:</w:t>
      </w:r>
    </w:p>
    <w:tbl>
      <w:tblPr>
        <w:tblStyle w:val="TableGrid"/>
        <w:tblpPr w:leftFromText="180" w:rightFromText="180" w:vertAnchor="text" w:horzAnchor="margin" w:tblpY="155"/>
        <w:tblW w:w="10343" w:type="dxa"/>
        <w:tblLook w:val="04A0"/>
      </w:tblPr>
      <w:tblGrid>
        <w:gridCol w:w="2547"/>
        <w:gridCol w:w="3778"/>
        <w:gridCol w:w="4018"/>
      </w:tblGrid>
      <w:tr w:rsidR="004F7DAC" w:rsidTr="0088535B">
        <w:trPr>
          <w:trHeight w:val="1785"/>
        </w:trPr>
        <w:tc>
          <w:tcPr>
            <w:tcW w:w="2547" w:type="dxa"/>
          </w:tcPr>
          <w:p w:rsidR="004F7DAC" w:rsidRPr="0088535B" w:rsidRDefault="004F7DAC" w:rsidP="00AB10A9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8535B">
              <w:rPr>
                <w:rFonts w:ascii="GHEA Grapalat" w:hAnsi="GHEA Grapalat"/>
                <w:sz w:val="20"/>
                <w:szCs w:val="20"/>
                <w:lang w:val="hy-AM"/>
              </w:rPr>
              <w:t>Տարեթիվը</w:t>
            </w:r>
          </w:p>
        </w:tc>
        <w:tc>
          <w:tcPr>
            <w:tcW w:w="3778" w:type="dxa"/>
          </w:tcPr>
          <w:p w:rsidR="004F7DAC" w:rsidRPr="0088535B" w:rsidRDefault="004F7DAC" w:rsidP="0048000A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8535B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Սպորտային կազմակերպությունների  </w:t>
            </w:r>
            <w:r w:rsidR="0048000A">
              <w:rPr>
                <w:rFonts w:ascii="GHEA Grapalat" w:hAnsi="GHEA Grapalat"/>
                <w:sz w:val="20"/>
                <w:szCs w:val="20"/>
                <w:lang w:val="hy-AM"/>
              </w:rPr>
              <w:t>թիվը</w:t>
            </w:r>
          </w:p>
        </w:tc>
        <w:tc>
          <w:tcPr>
            <w:tcW w:w="4018" w:type="dxa"/>
          </w:tcPr>
          <w:p w:rsidR="004F7DAC" w:rsidRPr="0088535B" w:rsidRDefault="004F7DAC" w:rsidP="00AB10A9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8535B">
              <w:rPr>
                <w:rFonts w:ascii="GHEA Grapalat" w:hAnsi="GHEA Grapalat"/>
                <w:sz w:val="20"/>
                <w:szCs w:val="20"/>
                <w:lang w:val="hy-AM"/>
              </w:rPr>
              <w:t>Մարզիկների  թիվը</w:t>
            </w:r>
          </w:p>
        </w:tc>
      </w:tr>
      <w:tr w:rsidR="004F7DAC" w:rsidRPr="00452940" w:rsidTr="0088535B">
        <w:trPr>
          <w:trHeight w:val="545"/>
        </w:trPr>
        <w:tc>
          <w:tcPr>
            <w:tcW w:w="2547" w:type="dxa"/>
          </w:tcPr>
          <w:p w:rsidR="004F7DAC" w:rsidRPr="0088535B" w:rsidRDefault="00160F9E" w:rsidP="00AB10A9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8535B">
              <w:rPr>
                <w:rFonts w:ascii="GHEA Grapalat" w:hAnsi="GHEA Grapalat"/>
                <w:sz w:val="24"/>
                <w:szCs w:val="24"/>
                <w:lang w:val="hy-AM"/>
              </w:rPr>
              <w:t>2017</w:t>
            </w:r>
          </w:p>
        </w:tc>
        <w:tc>
          <w:tcPr>
            <w:tcW w:w="3778" w:type="dxa"/>
          </w:tcPr>
          <w:p w:rsidR="004F7DAC" w:rsidRPr="0088535B" w:rsidRDefault="00160F9E" w:rsidP="00AB10A9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8535B">
              <w:rPr>
                <w:rFonts w:ascii="GHEA Grapalat" w:hAnsi="GHEA Grapalat"/>
                <w:sz w:val="24"/>
                <w:szCs w:val="24"/>
                <w:lang w:val="hy-AM"/>
              </w:rPr>
              <w:t>174</w:t>
            </w:r>
          </w:p>
        </w:tc>
        <w:tc>
          <w:tcPr>
            <w:tcW w:w="4018" w:type="dxa"/>
          </w:tcPr>
          <w:p w:rsidR="004F7DAC" w:rsidRPr="0088535B" w:rsidRDefault="00160F9E" w:rsidP="00AB10A9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8535B">
              <w:rPr>
                <w:rFonts w:ascii="GHEA Grapalat" w:hAnsi="GHEA Grapalat"/>
                <w:sz w:val="24"/>
                <w:szCs w:val="24"/>
                <w:lang w:val="hy-AM"/>
              </w:rPr>
              <w:t>42761</w:t>
            </w:r>
          </w:p>
        </w:tc>
      </w:tr>
      <w:tr w:rsidR="004F7DAC" w:rsidRPr="00452940" w:rsidTr="0088535B">
        <w:trPr>
          <w:trHeight w:val="545"/>
        </w:trPr>
        <w:tc>
          <w:tcPr>
            <w:tcW w:w="2547" w:type="dxa"/>
          </w:tcPr>
          <w:p w:rsidR="004F7DAC" w:rsidRPr="0088535B" w:rsidRDefault="00160F9E" w:rsidP="00AB10A9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8535B">
              <w:rPr>
                <w:rFonts w:ascii="GHEA Grapalat" w:hAnsi="GHEA Grapalat"/>
                <w:sz w:val="24"/>
                <w:szCs w:val="24"/>
                <w:lang w:val="hy-AM"/>
              </w:rPr>
              <w:t>2018</w:t>
            </w:r>
          </w:p>
        </w:tc>
        <w:tc>
          <w:tcPr>
            <w:tcW w:w="3778" w:type="dxa"/>
          </w:tcPr>
          <w:p w:rsidR="004F7DAC" w:rsidRPr="0088535B" w:rsidRDefault="007C7AE9" w:rsidP="00AB10A9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8535B">
              <w:rPr>
                <w:rFonts w:ascii="GHEA Grapalat" w:hAnsi="GHEA Grapalat"/>
                <w:sz w:val="24"/>
                <w:szCs w:val="24"/>
                <w:lang w:val="hy-AM"/>
              </w:rPr>
              <w:t>175</w:t>
            </w:r>
          </w:p>
        </w:tc>
        <w:tc>
          <w:tcPr>
            <w:tcW w:w="4018" w:type="dxa"/>
          </w:tcPr>
          <w:p w:rsidR="004F7DAC" w:rsidRPr="0088535B" w:rsidRDefault="007C7AE9" w:rsidP="00AB10A9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8535B">
              <w:rPr>
                <w:rFonts w:ascii="GHEA Grapalat" w:hAnsi="GHEA Grapalat"/>
                <w:sz w:val="24"/>
                <w:szCs w:val="24"/>
                <w:lang w:val="hy-AM"/>
              </w:rPr>
              <w:t>42529</w:t>
            </w:r>
          </w:p>
        </w:tc>
      </w:tr>
      <w:tr w:rsidR="004F7DAC" w:rsidRPr="00452940" w:rsidTr="0088535B">
        <w:trPr>
          <w:trHeight w:val="521"/>
        </w:trPr>
        <w:tc>
          <w:tcPr>
            <w:tcW w:w="2547" w:type="dxa"/>
          </w:tcPr>
          <w:p w:rsidR="004F7DAC" w:rsidRPr="0088535B" w:rsidRDefault="00160F9E" w:rsidP="00AB10A9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8535B">
              <w:rPr>
                <w:rFonts w:ascii="GHEA Grapalat" w:hAnsi="GHEA Grapalat"/>
                <w:sz w:val="24"/>
                <w:szCs w:val="24"/>
                <w:lang w:val="hy-AM"/>
              </w:rPr>
              <w:t>2019</w:t>
            </w:r>
          </w:p>
        </w:tc>
        <w:tc>
          <w:tcPr>
            <w:tcW w:w="3778" w:type="dxa"/>
          </w:tcPr>
          <w:p w:rsidR="004F7DAC" w:rsidRPr="0088535B" w:rsidRDefault="007C7AE9" w:rsidP="00AB10A9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8535B">
              <w:rPr>
                <w:rFonts w:ascii="GHEA Grapalat" w:hAnsi="GHEA Grapalat"/>
                <w:sz w:val="24"/>
                <w:szCs w:val="24"/>
                <w:lang w:val="hy-AM"/>
              </w:rPr>
              <w:t>175</w:t>
            </w:r>
          </w:p>
        </w:tc>
        <w:tc>
          <w:tcPr>
            <w:tcW w:w="4018" w:type="dxa"/>
          </w:tcPr>
          <w:p w:rsidR="004F7DAC" w:rsidRPr="0088535B" w:rsidRDefault="007C7AE9" w:rsidP="00AB10A9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8535B">
              <w:rPr>
                <w:rFonts w:ascii="GHEA Grapalat" w:hAnsi="GHEA Grapalat"/>
                <w:sz w:val="24"/>
                <w:szCs w:val="24"/>
                <w:lang w:val="hy-AM"/>
              </w:rPr>
              <w:t>42136</w:t>
            </w:r>
          </w:p>
        </w:tc>
      </w:tr>
      <w:tr w:rsidR="004F7DAC" w:rsidRPr="00CA71EE" w:rsidTr="0088535B">
        <w:trPr>
          <w:trHeight w:val="545"/>
        </w:trPr>
        <w:tc>
          <w:tcPr>
            <w:tcW w:w="2547" w:type="dxa"/>
          </w:tcPr>
          <w:p w:rsidR="004F7DAC" w:rsidRPr="0088535B" w:rsidRDefault="00160F9E" w:rsidP="00AB10A9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8535B">
              <w:rPr>
                <w:rFonts w:ascii="GHEA Grapalat" w:hAnsi="GHEA Grapalat"/>
                <w:sz w:val="24"/>
                <w:szCs w:val="24"/>
                <w:lang w:val="hy-AM"/>
              </w:rPr>
              <w:t>2020</w:t>
            </w:r>
          </w:p>
        </w:tc>
        <w:tc>
          <w:tcPr>
            <w:tcW w:w="3778" w:type="dxa"/>
          </w:tcPr>
          <w:p w:rsidR="004F7DAC" w:rsidRPr="0088535B" w:rsidRDefault="003F4FF0" w:rsidP="00AB10A9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8535B">
              <w:rPr>
                <w:rFonts w:ascii="GHEA Grapalat" w:hAnsi="GHEA Grapalat"/>
                <w:sz w:val="24"/>
                <w:szCs w:val="24"/>
                <w:lang w:val="hy-AM"/>
              </w:rPr>
              <w:t>175</w:t>
            </w:r>
          </w:p>
        </w:tc>
        <w:tc>
          <w:tcPr>
            <w:tcW w:w="4018" w:type="dxa"/>
          </w:tcPr>
          <w:p w:rsidR="004F7DAC" w:rsidRPr="0088535B" w:rsidRDefault="003F4FF0" w:rsidP="00AB10A9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8535B">
              <w:rPr>
                <w:rFonts w:ascii="GHEA Grapalat" w:hAnsi="GHEA Grapalat"/>
                <w:sz w:val="24"/>
                <w:szCs w:val="24"/>
                <w:lang w:val="hy-AM"/>
              </w:rPr>
              <w:t>40934</w:t>
            </w:r>
          </w:p>
        </w:tc>
      </w:tr>
      <w:tr w:rsidR="004F7DAC" w:rsidRPr="003F4FF0" w:rsidTr="0088535B">
        <w:trPr>
          <w:trHeight w:val="521"/>
        </w:trPr>
        <w:tc>
          <w:tcPr>
            <w:tcW w:w="2547" w:type="dxa"/>
          </w:tcPr>
          <w:p w:rsidR="004F7DAC" w:rsidRPr="0088535B" w:rsidRDefault="00160F9E" w:rsidP="00AB10A9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8535B">
              <w:rPr>
                <w:rFonts w:ascii="GHEA Grapalat" w:hAnsi="GHEA Grapalat"/>
                <w:sz w:val="24"/>
                <w:szCs w:val="24"/>
                <w:lang w:val="hy-AM"/>
              </w:rPr>
              <w:t>2021</w:t>
            </w:r>
          </w:p>
        </w:tc>
        <w:tc>
          <w:tcPr>
            <w:tcW w:w="3778" w:type="dxa"/>
          </w:tcPr>
          <w:p w:rsidR="004F7DAC" w:rsidRPr="0088535B" w:rsidRDefault="00CA71EE" w:rsidP="00AB10A9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8535B">
              <w:rPr>
                <w:rFonts w:ascii="GHEA Grapalat" w:hAnsi="GHEA Grapalat"/>
                <w:sz w:val="24"/>
                <w:szCs w:val="24"/>
                <w:lang w:val="hy-AM"/>
              </w:rPr>
              <w:t>174</w:t>
            </w:r>
          </w:p>
        </w:tc>
        <w:tc>
          <w:tcPr>
            <w:tcW w:w="4018" w:type="dxa"/>
          </w:tcPr>
          <w:p w:rsidR="004F7DAC" w:rsidRPr="0088535B" w:rsidRDefault="00CA71EE" w:rsidP="00AB10A9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8535B">
              <w:rPr>
                <w:rFonts w:ascii="GHEA Grapalat" w:hAnsi="GHEA Grapalat"/>
                <w:sz w:val="24"/>
                <w:szCs w:val="24"/>
                <w:lang w:val="hy-AM"/>
              </w:rPr>
              <w:t>42980</w:t>
            </w:r>
          </w:p>
        </w:tc>
      </w:tr>
    </w:tbl>
    <w:p w:rsidR="004F7DAC" w:rsidRDefault="004F7DAC" w:rsidP="004F7DAC">
      <w:pPr>
        <w:spacing w:after="0" w:line="360" w:lineRule="auto"/>
        <w:rPr>
          <w:rFonts w:ascii="GHEA Grapalat" w:hAnsi="GHEA Grapalat"/>
          <w:b/>
          <w:sz w:val="20"/>
          <w:szCs w:val="20"/>
          <w:lang w:val="hy-AM"/>
        </w:rPr>
      </w:pPr>
      <w:r w:rsidRPr="0088535B">
        <w:rPr>
          <w:rFonts w:ascii="GHEA Grapalat" w:hAnsi="GHEA Grapalat"/>
          <w:b/>
          <w:sz w:val="20"/>
          <w:szCs w:val="20"/>
          <w:lang w:val="hy-AM"/>
        </w:rPr>
        <w:t>Աղբյուրը՝ Ազգային վիճակագրական ծառայության</w:t>
      </w:r>
    </w:p>
    <w:p w:rsidR="004F7DAC" w:rsidRDefault="004F7DAC" w:rsidP="004F7DAC">
      <w:pPr>
        <w:spacing w:after="0" w:line="360" w:lineRule="auto"/>
        <w:rPr>
          <w:rFonts w:ascii="GHEA Grapalat" w:hAnsi="GHEA Grapalat"/>
          <w:b/>
          <w:sz w:val="20"/>
          <w:szCs w:val="20"/>
          <w:lang w:val="hy-AM"/>
        </w:rPr>
        <w:sectPr w:rsidR="004F7DAC" w:rsidSect="00AE0EEB">
          <w:pgSz w:w="11906" w:h="16838"/>
          <w:pgMar w:top="1134" w:right="851" w:bottom="1134" w:left="993" w:header="709" w:footer="709" w:gutter="0"/>
          <w:cols w:space="708"/>
          <w:docGrid w:linePitch="360"/>
        </w:sectPr>
      </w:pPr>
    </w:p>
    <w:p w:rsidR="00074F3E" w:rsidRDefault="00DA6F87" w:rsidP="00B42E9A">
      <w:pPr>
        <w:tabs>
          <w:tab w:val="left" w:pos="426"/>
          <w:tab w:val="left" w:pos="567"/>
          <w:tab w:val="left" w:pos="851"/>
        </w:tabs>
        <w:snapToGrid w:val="0"/>
        <w:spacing w:after="0" w:line="360" w:lineRule="auto"/>
        <w:ind w:firstLine="397"/>
        <w:jc w:val="both"/>
        <w:rPr>
          <w:rFonts w:ascii="GHEA Grapalat" w:hAnsi="GHEA Grapalat"/>
          <w:bCs/>
          <w:color w:val="FF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Համա</w:t>
      </w:r>
      <w:r w:rsidR="000F36EB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ձայն</w:t>
      </w:r>
      <w:r w:rsidR="00074F3E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</w:t>
      </w:r>
      <w:r w:rsidR="000F36EB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Կրթության մասին ՀՀ օրենքի 20-րդ հոդվածի 2-րդ մասի </w:t>
      </w:r>
      <w:r w:rsidR="00074F3E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</w:t>
      </w:r>
      <w:r w:rsidR="00074F3E" w:rsidRPr="00074F3E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(</w:t>
      </w:r>
      <w:r w:rsidR="00074F3E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գործող օրենքի</w:t>
      </w:r>
      <w:r w:rsidR="00074F3E" w:rsidRPr="00074F3E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)</w:t>
      </w:r>
      <w:r w:rsidR="00074F3E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</w:t>
      </w:r>
      <w:r w:rsidR="000F36EB" w:rsidRPr="003C369B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արտադպրոցական դաստիարակությունն իրականացվում է մանկապատանեկան ստեղծագործական և գեղագիտական կենտրոնների, երաժշտական, նկարչական և արվեստի դպրոցների, ակումբների, պատանի հայրենասերների, տեխնիկների, բնասերների և տուրիստական կայանների, մարզադպրոցների, առողջարարական ճամբարների և արտադպրոցական դաստիարակություն իրականացնող այլ կազմակերպությունների միջոցով:</w:t>
      </w:r>
    </w:p>
    <w:p w:rsidR="00D315E9" w:rsidRDefault="00074F3E" w:rsidP="00B42E9A">
      <w:pPr>
        <w:tabs>
          <w:tab w:val="left" w:pos="426"/>
          <w:tab w:val="left" w:pos="567"/>
          <w:tab w:val="left" w:pos="851"/>
        </w:tabs>
        <w:snapToGrid w:val="0"/>
        <w:spacing w:after="0" w:line="360" w:lineRule="auto"/>
        <w:ind w:firstLine="397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bCs/>
          <w:color w:val="FF0000"/>
          <w:sz w:val="24"/>
          <w:szCs w:val="24"/>
          <w:shd w:val="clear" w:color="auto" w:fill="FFFFFF"/>
          <w:lang w:val="hy-AM"/>
        </w:rPr>
        <w:t xml:space="preserve"> </w:t>
      </w:r>
      <w:r w:rsidR="000F36EB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Ուսուցումը ուսումնական հաստատություններում իրականացվում է ՀՀ կրթության</w:t>
      </w:r>
      <w:r w:rsidR="00DA6F8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, </w:t>
      </w:r>
      <w:r w:rsidR="000F36EB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գիտության</w:t>
      </w:r>
      <w:r w:rsidR="00DA6F8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, մշակույթի և սպորտի </w:t>
      </w:r>
      <w:r w:rsidR="000F36EB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նախարարության կողմից հաստատված համապատասխան ուսումնական տարվա օրինակելի ուսումնական պլաններով, որոնք իրենց մեջ ներառում են ուսուցանվելիք առարկաների ցանկը, դրանցից յուրաքանչյուրի համար նախատեսված  դասաժամերի նվազագույն քանակը, որը պարտադիր է տվյալ տարվա ստուգարքներին և ավարտական քննություններին մասնակցելու համար:</w:t>
      </w:r>
    </w:p>
    <w:p w:rsidR="00DA6F87" w:rsidRDefault="000F36EB" w:rsidP="00B42E9A">
      <w:pPr>
        <w:tabs>
          <w:tab w:val="left" w:pos="426"/>
          <w:tab w:val="left" w:pos="567"/>
          <w:tab w:val="left" w:pos="851"/>
        </w:tabs>
        <w:snapToGrid w:val="0"/>
        <w:spacing w:after="0" w:line="360" w:lineRule="auto"/>
        <w:ind w:firstLine="397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D67EF1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Մանկավարժական աշխատանքի ընդունվում են այն անձինք, ովքեր ըստ մասնագիտության ունեն անհրաժեշտ</w:t>
      </w:r>
      <w:r w:rsidRPr="00A3611D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</w:t>
      </w:r>
      <w:r w:rsidRPr="00D67EF1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մասնագիտական-մանկավարժական որակավորում:</w:t>
      </w:r>
      <w:r w:rsidRPr="0088383E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</w:t>
      </w:r>
    </w:p>
    <w:p w:rsidR="00DA6F87" w:rsidRPr="009E067B" w:rsidRDefault="00DA6F87" w:rsidP="00DA6F87">
      <w:pPr>
        <w:spacing w:line="360" w:lineRule="auto"/>
        <w:jc w:val="both"/>
        <w:rPr>
          <w:rFonts w:ascii="GHEA Grapalat" w:hAnsi="GHEA Grapalat"/>
          <w:b/>
          <w:bCs/>
          <w:sz w:val="24"/>
          <w:szCs w:val="24"/>
          <w:u w:val="single"/>
          <w:shd w:val="clear" w:color="auto" w:fill="FFFFFF"/>
          <w:lang w:val="hy-AM"/>
        </w:rPr>
      </w:pPr>
      <w:r w:rsidRPr="007C2361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Արտադպրոցական 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ուսումնական </w:t>
      </w:r>
      <w:r w:rsidRPr="007C2361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հաստատություններում աշխատող կադրերը</w:t>
      </w:r>
      <w:r w:rsidR="009E067B" w:rsidRPr="009E067B">
        <w:rPr>
          <w:rFonts w:ascii="GHEA Grapalat" w:hAnsi="GHEA Grapalat"/>
          <w:b/>
          <w:sz w:val="24"/>
          <w:szCs w:val="24"/>
          <w:u w:val="single"/>
          <w:lang w:val="hy-AM"/>
        </w:rPr>
        <w:t>.</w:t>
      </w:r>
    </w:p>
    <w:p w:rsidR="00B42E9A" w:rsidRDefault="00DA6F87" w:rsidP="00DA6F8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53EEF">
        <w:rPr>
          <w:rFonts w:ascii="GHEA Grapalat" w:hAnsi="GHEA Grapalat"/>
          <w:sz w:val="24"/>
          <w:szCs w:val="24"/>
          <w:lang w:val="hy-AM"/>
        </w:rPr>
        <w:t xml:space="preserve">2021/2022 ուսումնական տարում երաժշտական, արվեստի, գեղարվեստի դպրոցներում և մանկապատանեկան ստեղծագործական կենտրոններում դասավանդել են </w:t>
      </w:r>
      <w:r w:rsidR="00753EEF" w:rsidRPr="00753EEF">
        <w:rPr>
          <w:rFonts w:ascii="GHEA Grapalat" w:hAnsi="GHEA Grapalat"/>
          <w:b/>
          <w:sz w:val="24"/>
          <w:szCs w:val="24"/>
          <w:lang w:val="hy-AM"/>
        </w:rPr>
        <w:t>5099</w:t>
      </w:r>
      <w:r w:rsidRPr="00753EEF">
        <w:rPr>
          <w:rFonts w:ascii="GHEA Grapalat" w:hAnsi="GHEA Grapalat"/>
          <w:b/>
          <w:sz w:val="24"/>
          <w:szCs w:val="24"/>
          <w:lang w:val="hy-AM"/>
        </w:rPr>
        <w:t xml:space="preserve"> ուսուցիչներ </w:t>
      </w:r>
      <w:r w:rsidR="00753EEF" w:rsidRPr="00753EEF">
        <w:rPr>
          <w:rFonts w:ascii="GHEA Grapalat" w:hAnsi="GHEA Grapalat"/>
          <w:b/>
          <w:sz w:val="24"/>
          <w:szCs w:val="24"/>
          <w:lang w:val="hy-AM"/>
        </w:rPr>
        <w:t>(76</w:t>
      </w:r>
      <w:r w:rsidRPr="00753EEF">
        <w:rPr>
          <w:rFonts w:ascii="GHEA Grapalat" w:hAnsi="GHEA Grapalat"/>
          <w:b/>
          <w:sz w:val="24"/>
          <w:szCs w:val="24"/>
          <w:lang w:val="hy-AM"/>
        </w:rPr>
        <w:t>.</w:t>
      </w:r>
      <w:r w:rsidR="00753EEF" w:rsidRPr="00753EEF">
        <w:rPr>
          <w:rFonts w:ascii="GHEA Grapalat" w:hAnsi="GHEA Grapalat"/>
          <w:b/>
          <w:sz w:val="24"/>
          <w:szCs w:val="24"/>
          <w:lang w:val="hy-AM"/>
        </w:rPr>
        <w:t>8</w:t>
      </w:r>
      <w:r w:rsidRPr="00753EEF">
        <w:rPr>
          <w:rFonts w:ascii="GHEA Grapalat" w:hAnsi="GHEA Grapalat"/>
          <w:b/>
          <w:sz w:val="24"/>
          <w:szCs w:val="24"/>
          <w:lang w:val="hy-AM"/>
        </w:rPr>
        <w:t>%-ը՝ կանայք),</w:t>
      </w:r>
      <w:r w:rsidRPr="00753EEF">
        <w:rPr>
          <w:rFonts w:ascii="GHEA Grapalat" w:hAnsi="GHEA Grapalat"/>
          <w:sz w:val="24"/>
          <w:szCs w:val="24"/>
          <w:lang w:val="hy-AM"/>
        </w:rPr>
        <w:t xml:space="preserve"> </w:t>
      </w:r>
      <w:r w:rsidR="00753EEF" w:rsidRPr="00753EEF">
        <w:rPr>
          <w:rFonts w:ascii="GHEA Grapalat" w:hAnsi="GHEA Grapalat"/>
          <w:sz w:val="24"/>
          <w:szCs w:val="24"/>
          <w:lang w:val="hy-AM"/>
        </w:rPr>
        <w:t>որոնց 42</w:t>
      </w:r>
      <w:r w:rsidRPr="00753EEF">
        <w:rPr>
          <w:rFonts w:ascii="GHEA Grapalat" w:hAnsi="GHEA Grapalat"/>
          <w:sz w:val="24"/>
          <w:szCs w:val="24"/>
          <w:lang w:val="hy-AM"/>
        </w:rPr>
        <w:t>.6%-ն ունեցել է միջին մասնագիտական կրթություն:</w:t>
      </w:r>
    </w:p>
    <w:p w:rsidR="00DA6F87" w:rsidRPr="009E067B" w:rsidRDefault="00DA6F87" w:rsidP="00B42E9A">
      <w:pPr>
        <w:snapToGrid w:val="0"/>
        <w:spacing w:after="0" w:line="360" w:lineRule="auto"/>
        <w:ind w:firstLine="397"/>
        <w:jc w:val="both"/>
        <w:rPr>
          <w:rFonts w:ascii="GHEA Grapalat" w:hAnsi="GHEA Grapalat"/>
          <w:sz w:val="24"/>
          <w:szCs w:val="24"/>
          <w:lang w:val="hy-AM"/>
        </w:rPr>
      </w:pPr>
      <w:r w:rsidRPr="00753EEF">
        <w:rPr>
          <w:rFonts w:ascii="GHEA Grapalat" w:hAnsi="GHEA Grapalat"/>
          <w:sz w:val="24"/>
          <w:szCs w:val="24"/>
          <w:lang w:val="hy-AM"/>
        </w:rPr>
        <w:t>Սպորտային կազմակերպություններում մարզումներն իրականացրել են</w:t>
      </w:r>
      <w:r w:rsidR="00753EEF" w:rsidRPr="00753EEF">
        <w:rPr>
          <w:rFonts w:ascii="GHEA Grapalat" w:hAnsi="GHEA Grapalat"/>
          <w:sz w:val="24"/>
          <w:szCs w:val="24"/>
          <w:lang w:val="hy-AM"/>
        </w:rPr>
        <w:t xml:space="preserve"> 2104 </w:t>
      </w:r>
      <w:r w:rsidR="00033D60">
        <w:rPr>
          <w:rFonts w:ascii="GHEA Grapalat" w:hAnsi="GHEA Grapalat"/>
          <w:sz w:val="24"/>
          <w:szCs w:val="24"/>
          <w:lang w:val="hy-AM"/>
        </w:rPr>
        <w:t xml:space="preserve">                             </w:t>
      </w:r>
      <w:r w:rsidRPr="009E067B">
        <w:rPr>
          <w:rFonts w:ascii="GHEA Grapalat" w:hAnsi="GHEA Grapalat"/>
          <w:sz w:val="24"/>
          <w:szCs w:val="24"/>
          <w:lang w:val="hy-AM"/>
        </w:rPr>
        <w:t xml:space="preserve">մարզիչ-մանկավարժներ, նրանցից </w:t>
      </w:r>
      <w:r w:rsidR="00753EEF" w:rsidRPr="009E067B">
        <w:rPr>
          <w:rFonts w:ascii="GHEA Grapalat" w:hAnsi="GHEA Grapalat"/>
          <w:sz w:val="24"/>
          <w:szCs w:val="24"/>
          <w:lang w:val="hy-AM"/>
        </w:rPr>
        <w:t>324</w:t>
      </w:r>
      <w:r w:rsidRPr="009E067B">
        <w:rPr>
          <w:rFonts w:ascii="GHEA Grapalat" w:hAnsi="GHEA Grapalat"/>
          <w:sz w:val="24"/>
          <w:szCs w:val="24"/>
          <w:lang w:val="hy-AM"/>
        </w:rPr>
        <w:t>-ը կանայք (15.</w:t>
      </w:r>
      <w:r w:rsidR="00753EEF" w:rsidRPr="009E067B">
        <w:rPr>
          <w:rFonts w:ascii="GHEA Grapalat" w:hAnsi="GHEA Grapalat"/>
          <w:sz w:val="24"/>
          <w:szCs w:val="24"/>
          <w:lang w:val="hy-AM"/>
        </w:rPr>
        <w:t>4</w:t>
      </w:r>
      <w:r w:rsidRPr="009E067B">
        <w:rPr>
          <w:rFonts w:ascii="GHEA Grapalat" w:hAnsi="GHEA Grapalat"/>
          <w:sz w:val="24"/>
          <w:szCs w:val="24"/>
          <w:lang w:val="hy-AM"/>
        </w:rPr>
        <w:t>%):</w:t>
      </w:r>
    </w:p>
    <w:p w:rsidR="004C179C" w:rsidRPr="009E067B" w:rsidRDefault="004C179C" w:rsidP="00B42E9A">
      <w:pPr>
        <w:shd w:val="clear" w:color="auto" w:fill="FFFFFF"/>
        <w:snapToGrid w:val="0"/>
        <w:spacing w:after="0" w:line="360" w:lineRule="auto"/>
        <w:ind w:firstLine="397"/>
        <w:jc w:val="both"/>
        <w:textAlignment w:val="baseline"/>
        <w:rPr>
          <w:rFonts w:ascii="GHEA Grapalat" w:eastAsia="Times New Roman" w:hAnsi="GHEA Grapalat" w:cs="GHEA Grapalat"/>
          <w:b/>
          <w:sz w:val="24"/>
          <w:szCs w:val="24"/>
          <w:lang w:val="hy-AM"/>
        </w:rPr>
      </w:pPr>
      <w:r w:rsidRPr="009E067B">
        <w:rPr>
          <w:rFonts w:ascii="GHEA Grapalat" w:eastAsia="Times New Roman" w:hAnsi="GHEA Grapalat" w:cs="GHEA Grapalat"/>
          <w:b/>
          <w:sz w:val="24"/>
          <w:szCs w:val="24"/>
          <w:lang w:val="hy-AM"/>
        </w:rPr>
        <w:t xml:space="preserve">Նախ պետք է նշել, որ </w:t>
      </w:r>
      <w:r w:rsidRPr="009E067B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Կրթության մասին ՀՀ օրենքի 20-րդ հոդվածի 2-րդ </w:t>
      </w:r>
      <w:r w:rsidR="00A328DD" w:rsidRPr="009E067B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մասով</w:t>
      </w:r>
      <w:r w:rsidRPr="009E067B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 (գործող օրենքի) արտադպրոցական դաստիարակությունն իրականացնող  կազմակերպությունների ան</w:t>
      </w:r>
      <w:r w:rsidR="00A328DD" w:rsidRPr="009E067B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վան</w:t>
      </w:r>
      <w:r w:rsidRPr="009E067B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ու</w:t>
      </w:r>
      <w:r w:rsidR="00A328DD" w:rsidRPr="009E067B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մ</w:t>
      </w:r>
      <w:r w:rsidRPr="009E067B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ներ</w:t>
      </w:r>
      <w:r w:rsidR="003C369B" w:rsidRPr="009E067B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ն ու </w:t>
      </w:r>
      <w:r w:rsidR="00033D60" w:rsidRPr="009E067B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</w:t>
      </w:r>
      <w:r w:rsidRPr="009E067B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տերմիններ</w:t>
      </w:r>
      <w:r w:rsidR="003C369B" w:rsidRPr="009E067B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ն</w:t>
      </w:r>
      <w:r w:rsidRPr="009E067B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արդեն իսկ հնացած են։</w:t>
      </w:r>
    </w:p>
    <w:p w:rsidR="00B42E9A" w:rsidRDefault="00DA6F87" w:rsidP="00B42E9A">
      <w:pPr>
        <w:shd w:val="clear" w:color="auto" w:fill="FFFFFF"/>
        <w:snapToGrid w:val="0"/>
        <w:spacing w:after="0" w:line="360" w:lineRule="auto"/>
        <w:ind w:firstLine="397"/>
        <w:jc w:val="both"/>
        <w:textAlignment w:val="baseline"/>
        <w:rPr>
          <w:rFonts w:ascii="GHEA Grapalat" w:hAnsi="GHEA Grapalat"/>
          <w:b/>
          <w:sz w:val="24"/>
          <w:szCs w:val="24"/>
          <w:lang w:val="hy-AM"/>
        </w:rPr>
      </w:pPr>
      <w:r w:rsidRPr="00386261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Հարկ է նշել</w:t>
      </w:r>
      <w:r w:rsidR="004C179C">
        <w:rPr>
          <w:rFonts w:ascii="GHEA Grapalat" w:eastAsia="Times New Roman" w:hAnsi="GHEA Grapalat" w:cs="GHEA Grapalat"/>
          <w:b/>
          <w:sz w:val="24"/>
          <w:szCs w:val="24"/>
          <w:lang w:val="hy-AM"/>
        </w:rPr>
        <w:t xml:space="preserve"> նաև</w:t>
      </w:r>
      <w:r w:rsidRPr="00386261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, ո</w:t>
      </w:r>
      <w:r w:rsidR="00D06CBE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ր</w:t>
      </w:r>
      <w:r w:rsidRPr="00386261">
        <w:rPr>
          <w:rFonts w:ascii="GHEA Grapalat" w:eastAsia="Times New Roman" w:hAnsi="GHEA Grapalat" w:cs="GHEA Grapalat"/>
          <w:b/>
          <w:sz w:val="24"/>
          <w:szCs w:val="24"/>
          <w:lang w:val="hy-AM"/>
        </w:rPr>
        <w:t xml:space="preserve"> առ այսօր  որևէ իրավական ակտով սահմանված չէ արտադպրոցական ուսումնական հաստատությունների </w:t>
      </w:r>
      <w:r w:rsidRPr="00386261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մանկավարժական աշխատողների պաշտոնների </w:t>
      </w:r>
      <w:r w:rsidR="00655CF4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անվանացանկն ու</w:t>
      </w:r>
      <w:r w:rsidR="00655CF4" w:rsidRPr="00DA6F87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655CF4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նկարագիրը,</w:t>
      </w:r>
      <w:r w:rsidR="00655CF4" w:rsidRPr="004C6BF1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</w:t>
      </w:r>
      <w:r w:rsidRPr="004C6BF1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իսկ </w:t>
      </w:r>
      <w:r w:rsidRPr="004C6BF1">
        <w:rPr>
          <w:rFonts w:ascii="GHEA Grapalat" w:hAnsi="GHEA Grapalat"/>
          <w:b/>
          <w:sz w:val="24"/>
          <w:szCs w:val="24"/>
          <w:lang w:val="hy-AM"/>
        </w:rPr>
        <w:t xml:space="preserve">մանկավարժների ոչ միայն </w:t>
      </w:r>
      <w:r w:rsidRPr="004C6BF1">
        <w:rPr>
          <w:rFonts w:ascii="Calibri" w:hAnsi="Calibri" w:cs="Calibri"/>
          <w:b/>
          <w:sz w:val="24"/>
          <w:szCs w:val="24"/>
          <w:lang w:val="hy-AM"/>
        </w:rPr>
        <w:t> </w:t>
      </w:r>
      <w:r w:rsidRPr="004C6BF1">
        <w:rPr>
          <w:rFonts w:ascii="GHEA Grapalat" w:hAnsi="GHEA Grapalat"/>
          <w:b/>
          <w:sz w:val="24"/>
          <w:szCs w:val="24"/>
          <w:lang w:val="hy-AM"/>
        </w:rPr>
        <w:t>մասնագիտական պատրաստվածությամբ, այլև գործառույթների հստակ սահմանմամբ է պայմանավորված, թե ինչպիսի կարողունակություններով պիտի օժտված լինի անձը՝ հաստատություններում կրթության կազմակերպման արդյունքում կարողունակ քաղաքացիներ ձևավորելու համար։</w:t>
      </w:r>
    </w:p>
    <w:p w:rsidR="00DA6F87" w:rsidRPr="00B42E9A" w:rsidRDefault="004C179C" w:rsidP="00B42E9A">
      <w:pPr>
        <w:shd w:val="clear" w:color="auto" w:fill="FFFFFF"/>
        <w:snapToGrid w:val="0"/>
        <w:spacing w:after="0" w:line="360" w:lineRule="auto"/>
        <w:ind w:firstLine="397"/>
        <w:jc w:val="both"/>
        <w:textAlignment w:val="baseline"/>
        <w:rPr>
          <w:rFonts w:ascii="GHEA Grapalat" w:hAnsi="GHEA Grapalat"/>
          <w:b/>
          <w:sz w:val="24"/>
          <w:szCs w:val="24"/>
          <w:lang w:val="hy-AM"/>
        </w:rPr>
      </w:pPr>
      <w:r w:rsidRPr="004C179C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DA6F87" w:rsidRPr="004C179C">
        <w:rPr>
          <w:rFonts w:ascii="GHEA Grapalat" w:eastAsia="Times New Roman" w:hAnsi="GHEA Grapalat" w:cs="GHEA Grapalat"/>
          <w:b/>
          <w:i/>
          <w:sz w:val="24"/>
          <w:szCs w:val="24"/>
          <w:lang w:val="hy-AM"/>
        </w:rPr>
        <w:t>Հայաստանում</w:t>
      </w:r>
      <w:r w:rsidR="00DA6F87" w:rsidRPr="004C179C">
        <w:rPr>
          <w:rFonts w:ascii="GHEA Grapalat" w:eastAsia="Times New Roman" w:hAnsi="GHEA Grapalat" w:cs="Times New Roman"/>
          <w:b/>
          <w:i/>
          <w:sz w:val="24"/>
          <w:szCs w:val="24"/>
          <w:lang w:val="hy-AM"/>
        </w:rPr>
        <w:t xml:space="preserve"> </w:t>
      </w:r>
      <w:r w:rsidR="00DA6F87" w:rsidRPr="004C179C">
        <w:rPr>
          <w:rFonts w:ascii="GHEA Grapalat" w:eastAsia="Times New Roman" w:hAnsi="GHEA Grapalat" w:cs="GHEA Grapalat"/>
          <w:b/>
          <w:i/>
          <w:sz w:val="24"/>
          <w:szCs w:val="24"/>
          <w:lang w:val="hy-AM"/>
        </w:rPr>
        <w:t xml:space="preserve">մանկավարժի մասնագիտության </w:t>
      </w:r>
      <w:r w:rsidR="00DA6F87" w:rsidRPr="004C179C">
        <w:rPr>
          <w:rFonts w:ascii="GHEA Grapalat" w:eastAsia="Times New Roman" w:hAnsi="GHEA Grapalat" w:cs="Times New Roman"/>
          <w:b/>
          <w:i/>
          <w:sz w:val="24"/>
          <w:szCs w:val="24"/>
          <w:lang w:val="hy-AM"/>
        </w:rPr>
        <w:t xml:space="preserve"> </w:t>
      </w:r>
      <w:r w:rsidR="00DA6F87" w:rsidRPr="004C179C">
        <w:rPr>
          <w:rFonts w:ascii="GHEA Grapalat" w:eastAsia="Times New Roman" w:hAnsi="GHEA Grapalat" w:cs="GHEA Grapalat"/>
          <w:b/>
          <w:i/>
          <w:sz w:val="24"/>
          <w:szCs w:val="24"/>
          <w:lang w:val="hy-AM"/>
        </w:rPr>
        <w:t>հետ</w:t>
      </w:r>
      <w:r w:rsidR="00DA6F87" w:rsidRPr="004C179C">
        <w:rPr>
          <w:rFonts w:ascii="GHEA Grapalat" w:eastAsia="Times New Roman" w:hAnsi="GHEA Grapalat" w:cs="Times New Roman"/>
          <w:b/>
          <w:i/>
          <w:sz w:val="24"/>
          <w:szCs w:val="24"/>
          <w:lang w:val="hy-AM"/>
        </w:rPr>
        <w:t xml:space="preserve"> </w:t>
      </w:r>
      <w:r w:rsidR="00DA6F87" w:rsidRPr="004C179C">
        <w:rPr>
          <w:rFonts w:ascii="GHEA Grapalat" w:eastAsia="Times New Roman" w:hAnsi="GHEA Grapalat" w:cs="GHEA Grapalat"/>
          <w:b/>
          <w:i/>
          <w:sz w:val="24"/>
          <w:szCs w:val="24"/>
          <w:lang w:val="hy-AM"/>
        </w:rPr>
        <w:t>կապված կան մի</w:t>
      </w:r>
      <w:r w:rsidR="00DA6F87" w:rsidRPr="004C179C">
        <w:rPr>
          <w:rFonts w:ascii="GHEA Grapalat" w:eastAsia="Times New Roman" w:hAnsi="GHEA Grapalat" w:cs="Times New Roman"/>
          <w:b/>
          <w:i/>
          <w:sz w:val="24"/>
          <w:szCs w:val="24"/>
          <w:lang w:val="hy-AM"/>
        </w:rPr>
        <w:t xml:space="preserve"> </w:t>
      </w:r>
      <w:r w:rsidR="00DA6F87" w:rsidRPr="004C179C">
        <w:rPr>
          <w:rFonts w:ascii="GHEA Grapalat" w:eastAsia="Times New Roman" w:hAnsi="GHEA Grapalat" w:cs="GHEA Grapalat"/>
          <w:b/>
          <w:i/>
          <w:sz w:val="24"/>
          <w:szCs w:val="24"/>
          <w:lang w:val="hy-AM"/>
        </w:rPr>
        <w:t>շարք</w:t>
      </w:r>
      <w:r w:rsidR="00DA6F87" w:rsidRPr="004C179C">
        <w:rPr>
          <w:rFonts w:ascii="GHEA Grapalat" w:eastAsia="Times New Roman" w:hAnsi="GHEA Grapalat" w:cs="Times New Roman"/>
          <w:b/>
          <w:i/>
          <w:sz w:val="24"/>
          <w:szCs w:val="24"/>
          <w:lang w:val="hy-AM"/>
        </w:rPr>
        <w:t xml:space="preserve"> </w:t>
      </w:r>
      <w:r w:rsidR="00DA6F87" w:rsidRPr="004C179C">
        <w:rPr>
          <w:rFonts w:ascii="GHEA Grapalat" w:eastAsia="Times New Roman" w:hAnsi="GHEA Grapalat" w:cs="GHEA Grapalat"/>
          <w:b/>
          <w:i/>
          <w:sz w:val="24"/>
          <w:szCs w:val="24"/>
          <w:lang w:val="hy-AM"/>
        </w:rPr>
        <w:t>մարտահրավերներ,</w:t>
      </w:r>
      <w:r w:rsidR="00DA6F87" w:rsidRPr="00CF2549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մասնավորապես՝ </w:t>
      </w:r>
      <w:r w:rsidR="00DA6F87" w:rsidRPr="00CF254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DA6F87" w:rsidRPr="00CF2549">
        <w:rPr>
          <w:rFonts w:ascii="GHEA Grapalat" w:eastAsia="Times New Roman" w:hAnsi="GHEA Grapalat" w:cs="GHEA Grapalat"/>
          <w:sz w:val="24"/>
          <w:szCs w:val="24"/>
          <w:lang w:val="hy-AM"/>
        </w:rPr>
        <w:t>աշխ</w:t>
      </w:r>
      <w:r w:rsidR="00DA6F87" w:rsidRPr="00CF2549">
        <w:rPr>
          <w:rFonts w:ascii="GHEA Grapalat" w:eastAsia="Times New Roman" w:hAnsi="GHEA Grapalat" w:cs="Times New Roman"/>
          <w:sz w:val="24"/>
          <w:szCs w:val="24"/>
          <w:lang w:val="hy-AM"/>
        </w:rPr>
        <w:t>ատանքի ընդունման, մասնագիտական զարգացման և ցածր վարձատրության</w:t>
      </w:r>
      <w:r w:rsidR="00DA6F87" w:rsidRPr="00CF2549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="00DA6F87" w:rsidRPr="00CF254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DA6F87" w:rsidRPr="00CF2549">
        <w:rPr>
          <w:rFonts w:ascii="GHEA Grapalat" w:eastAsia="Times New Roman" w:hAnsi="GHEA Grapalat" w:cs="GHEA Grapalat"/>
          <w:sz w:val="24"/>
          <w:szCs w:val="24"/>
          <w:lang w:val="hy-AM"/>
        </w:rPr>
        <w:t>հետ</w:t>
      </w:r>
      <w:r w:rsidR="00DA6F87" w:rsidRPr="00CF254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որը </w:t>
      </w:r>
      <w:r w:rsidR="00DA6F87" w:rsidRPr="00CF2549">
        <w:rPr>
          <w:rFonts w:ascii="GHEA Grapalat" w:eastAsia="Times New Roman" w:hAnsi="GHEA Grapalat" w:cs="GHEA Grapalat"/>
          <w:sz w:val="24"/>
          <w:szCs w:val="24"/>
          <w:lang w:val="hy-AM"/>
        </w:rPr>
        <w:t>էապես</w:t>
      </w:r>
      <w:r w:rsidR="00DA6F87" w:rsidRPr="00CF254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DA6F87" w:rsidRPr="00CF2549">
        <w:rPr>
          <w:rFonts w:ascii="GHEA Grapalat" w:eastAsia="Times New Roman" w:hAnsi="GHEA Grapalat" w:cs="GHEA Grapalat"/>
          <w:sz w:val="24"/>
          <w:szCs w:val="24"/>
          <w:lang w:val="hy-AM"/>
        </w:rPr>
        <w:t>ազդել է ինչպես դպրոցներում, այնպես էլ արտադպրոցական ուսումնական հաստատություններում</w:t>
      </w:r>
      <w:r w:rsidR="00DA6F87" w:rsidRPr="00CF254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DA6F87" w:rsidRPr="00CF2549">
        <w:rPr>
          <w:rFonts w:ascii="GHEA Grapalat" w:eastAsia="Times New Roman" w:hAnsi="GHEA Grapalat" w:cs="GHEA Grapalat"/>
          <w:sz w:val="24"/>
          <w:szCs w:val="24"/>
          <w:lang w:val="hy-AM"/>
        </w:rPr>
        <w:t>դասավանդման</w:t>
      </w:r>
      <w:r w:rsidR="00DA6F87" w:rsidRPr="00CF254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DA6F87" w:rsidRPr="00CF2549">
        <w:rPr>
          <w:rFonts w:ascii="GHEA Grapalat" w:eastAsia="Times New Roman" w:hAnsi="GHEA Grapalat" w:cs="GHEA Grapalat"/>
          <w:sz w:val="24"/>
          <w:szCs w:val="24"/>
          <w:lang w:val="hy-AM"/>
        </w:rPr>
        <w:t>որակի</w:t>
      </w:r>
      <w:r w:rsidR="00DA6F87" w:rsidRPr="00CF254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DA6F87" w:rsidRPr="00CF2549">
        <w:rPr>
          <w:rFonts w:ascii="GHEA Grapalat" w:eastAsia="Times New Roman" w:hAnsi="GHEA Grapalat" w:cs="GHEA Grapalat"/>
          <w:sz w:val="24"/>
          <w:szCs w:val="24"/>
          <w:lang w:val="hy-AM"/>
        </w:rPr>
        <w:t>վրա</w:t>
      </w:r>
      <w:r w:rsidR="00DA6F87" w:rsidRPr="00CF254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DA6F87" w:rsidRPr="00CF2549">
        <w:rPr>
          <w:rFonts w:ascii="GHEA Grapalat" w:eastAsia="Times New Roman" w:hAnsi="GHEA Grapalat" w:cs="GHEA Grapalat"/>
          <w:sz w:val="24"/>
          <w:szCs w:val="24"/>
          <w:lang w:val="hy-AM"/>
        </w:rPr>
        <w:t>և</w:t>
      </w:r>
      <w:r w:rsidR="00DA6F87" w:rsidRPr="00CF254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DA6F87" w:rsidRPr="00CF2549">
        <w:rPr>
          <w:rFonts w:ascii="GHEA Grapalat" w:eastAsia="Times New Roman" w:hAnsi="GHEA Grapalat" w:cs="GHEA Grapalat"/>
          <w:sz w:val="24"/>
          <w:szCs w:val="24"/>
          <w:lang w:val="hy-AM"/>
        </w:rPr>
        <w:t>ընդհանուր</w:t>
      </w:r>
      <w:r w:rsidR="00DA6F87" w:rsidRPr="00CF254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DA6F87" w:rsidRPr="00CF2549">
        <w:rPr>
          <w:rFonts w:ascii="GHEA Grapalat" w:eastAsia="Times New Roman" w:hAnsi="GHEA Grapalat" w:cs="GHEA Grapalat"/>
          <w:sz w:val="24"/>
          <w:szCs w:val="24"/>
          <w:lang w:val="hy-AM"/>
        </w:rPr>
        <w:t>առմամբ</w:t>
      </w:r>
      <w:r w:rsidR="00DA6F87" w:rsidRPr="00CF254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DA6F87" w:rsidRPr="00CF2549">
        <w:rPr>
          <w:rFonts w:ascii="GHEA Grapalat" w:eastAsia="Times New Roman" w:hAnsi="GHEA Grapalat" w:cs="GHEA Grapalat"/>
          <w:sz w:val="24"/>
          <w:szCs w:val="24"/>
          <w:lang w:val="hy-AM"/>
        </w:rPr>
        <w:t>նվազեցրել</w:t>
      </w:r>
      <w:r w:rsidR="00DA6F87" w:rsidRPr="00CF254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DA6F87" w:rsidRPr="00CF2549">
        <w:rPr>
          <w:rFonts w:ascii="GHEA Grapalat" w:eastAsia="Times New Roman" w:hAnsi="GHEA Grapalat" w:cs="GHEA Grapalat"/>
          <w:sz w:val="24"/>
          <w:szCs w:val="24"/>
          <w:lang w:val="hy-AM"/>
        </w:rPr>
        <w:t>մասնագիտության</w:t>
      </w:r>
      <w:r w:rsidR="00DA6F87" w:rsidRPr="00CF254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DA6F87" w:rsidRPr="00CF2549">
        <w:rPr>
          <w:rFonts w:ascii="GHEA Grapalat" w:eastAsia="Times New Roman" w:hAnsi="GHEA Grapalat" w:cs="GHEA Grapalat"/>
          <w:sz w:val="24"/>
          <w:szCs w:val="24"/>
          <w:lang w:val="hy-AM"/>
        </w:rPr>
        <w:t>գրավչությունը</w:t>
      </w:r>
      <w:r w:rsidR="00DA6F87" w:rsidRPr="00CF2549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655CF4" w:rsidRPr="00655CF4" w:rsidRDefault="00DA6F87" w:rsidP="00B42E9A">
      <w:pPr>
        <w:snapToGrid w:val="0"/>
        <w:spacing w:after="0" w:line="360" w:lineRule="auto"/>
        <w:ind w:firstLine="397"/>
        <w:jc w:val="both"/>
        <w:rPr>
          <w:rFonts w:ascii="GHEA Grapalat" w:hAnsi="GHEA Grapalat"/>
          <w:sz w:val="24"/>
          <w:szCs w:val="24"/>
          <w:lang w:val="hy-AM"/>
        </w:rPr>
      </w:pPr>
      <w:r w:rsidRPr="00655CF4">
        <w:rPr>
          <w:rFonts w:ascii="GHEA Grapalat" w:eastAsia="Times New Roman" w:hAnsi="GHEA Grapalat" w:cs="Calibri"/>
          <w:sz w:val="24"/>
          <w:szCs w:val="24"/>
          <w:lang w:val="hy-AM"/>
        </w:rPr>
        <w:t>Մանկվարժների</w:t>
      </w:r>
      <w:r w:rsidRPr="00655CF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5CF4">
        <w:rPr>
          <w:rFonts w:ascii="GHEA Grapalat" w:eastAsia="Times New Roman" w:hAnsi="GHEA Grapalat" w:cs="GHEA Grapalat"/>
          <w:sz w:val="24"/>
          <w:szCs w:val="24"/>
          <w:lang w:val="hy-AM"/>
        </w:rPr>
        <w:t>ցածր</w:t>
      </w:r>
      <w:r w:rsidRPr="00655CF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5CF4">
        <w:rPr>
          <w:rFonts w:ascii="GHEA Grapalat" w:eastAsia="Times New Roman" w:hAnsi="GHEA Grapalat" w:cs="GHEA Grapalat"/>
          <w:sz w:val="24"/>
          <w:szCs w:val="24"/>
          <w:lang w:val="hy-AM"/>
        </w:rPr>
        <w:t>աշխատավարձը</w:t>
      </w:r>
      <w:r w:rsidRPr="00655CF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5CF4">
        <w:rPr>
          <w:rFonts w:ascii="GHEA Grapalat" w:eastAsia="Times New Roman" w:hAnsi="GHEA Grapalat" w:cs="GHEA Grapalat"/>
          <w:sz w:val="24"/>
          <w:szCs w:val="24"/>
          <w:lang w:val="hy-AM"/>
        </w:rPr>
        <w:t>խոչընդոտում</w:t>
      </w:r>
      <w:r w:rsidRPr="00655CF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5CF4">
        <w:rPr>
          <w:rFonts w:ascii="GHEA Grapalat" w:eastAsia="Times New Roman" w:hAnsi="GHEA Grapalat" w:cs="GHEA Grapalat"/>
          <w:sz w:val="24"/>
          <w:szCs w:val="24"/>
          <w:lang w:val="hy-AM"/>
        </w:rPr>
        <w:t>է</w:t>
      </w:r>
      <w:r w:rsidRPr="00655CF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655CF4" w:rsidRPr="00655CF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նաև </w:t>
      </w:r>
      <w:r w:rsidRPr="00655CF4">
        <w:rPr>
          <w:rFonts w:ascii="GHEA Grapalat" w:eastAsia="Times New Roman" w:hAnsi="GHEA Grapalat" w:cs="GHEA Grapalat"/>
          <w:sz w:val="24"/>
          <w:szCs w:val="24"/>
          <w:lang w:val="hy-AM"/>
        </w:rPr>
        <w:t>նոր</w:t>
      </w:r>
      <w:r w:rsidRPr="00655CF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5CF4">
        <w:rPr>
          <w:rFonts w:ascii="GHEA Grapalat" w:eastAsia="Times New Roman" w:hAnsi="GHEA Grapalat" w:cs="GHEA Grapalat"/>
          <w:sz w:val="24"/>
          <w:szCs w:val="24"/>
          <w:lang w:val="hy-AM"/>
        </w:rPr>
        <w:t>մասնագետների՝</w:t>
      </w:r>
      <w:r w:rsidRPr="00655CF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5CF4">
        <w:rPr>
          <w:rFonts w:ascii="GHEA Grapalat" w:eastAsia="Times New Roman" w:hAnsi="GHEA Grapalat" w:cs="GHEA Grapalat"/>
          <w:sz w:val="24"/>
          <w:szCs w:val="24"/>
          <w:lang w:val="hy-AM"/>
        </w:rPr>
        <w:t>համակարգ</w:t>
      </w:r>
      <w:r w:rsidRPr="00655CF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5CF4">
        <w:rPr>
          <w:rFonts w:ascii="GHEA Grapalat" w:eastAsia="Times New Roman" w:hAnsi="GHEA Grapalat" w:cs="GHEA Grapalat"/>
          <w:sz w:val="24"/>
          <w:szCs w:val="24"/>
          <w:lang w:val="hy-AM"/>
        </w:rPr>
        <w:t>մուտք</w:t>
      </w:r>
      <w:r w:rsidRPr="00655CF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5CF4">
        <w:rPr>
          <w:rFonts w:ascii="GHEA Grapalat" w:eastAsia="Times New Roman" w:hAnsi="GHEA Grapalat" w:cs="GHEA Grapalat"/>
          <w:sz w:val="24"/>
          <w:szCs w:val="24"/>
          <w:lang w:val="hy-AM"/>
        </w:rPr>
        <w:t>գործելուն</w:t>
      </w:r>
      <w:r w:rsidRPr="00655CF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  <w:r w:rsidR="00655CF4" w:rsidRPr="00655CF4">
        <w:rPr>
          <w:rFonts w:ascii="GHEA Grapalat" w:eastAsia="Times New Roman" w:hAnsi="GHEA Grapalat" w:cs="GHEA Grapalat"/>
          <w:sz w:val="24"/>
          <w:szCs w:val="24"/>
          <w:lang w:val="hy-AM"/>
        </w:rPr>
        <w:t>Այս</w:t>
      </w:r>
      <w:r w:rsidR="00655CF4" w:rsidRPr="00655CF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655CF4" w:rsidRPr="00655CF4">
        <w:rPr>
          <w:rFonts w:ascii="GHEA Grapalat" w:eastAsia="Times New Roman" w:hAnsi="GHEA Grapalat" w:cs="GHEA Grapalat"/>
          <w:sz w:val="24"/>
          <w:szCs w:val="24"/>
          <w:lang w:val="hy-AM"/>
        </w:rPr>
        <w:t>ամենը</w:t>
      </w:r>
      <w:r w:rsidR="00655CF4" w:rsidRPr="00655CF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655CF4" w:rsidRPr="00655CF4">
        <w:rPr>
          <w:rFonts w:ascii="GHEA Grapalat" w:eastAsia="Times New Roman" w:hAnsi="GHEA Grapalat" w:cs="GHEA Grapalat"/>
          <w:sz w:val="24"/>
          <w:szCs w:val="24"/>
          <w:lang w:val="hy-AM"/>
        </w:rPr>
        <w:t>բացասական</w:t>
      </w:r>
      <w:r w:rsidR="00655CF4" w:rsidRPr="00655CF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655CF4" w:rsidRPr="00655CF4">
        <w:rPr>
          <w:rFonts w:ascii="GHEA Grapalat" w:eastAsia="Times New Roman" w:hAnsi="GHEA Grapalat" w:cs="GHEA Grapalat"/>
          <w:sz w:val="24"/>
          <w:szCs w:val="24"/>
          <w:lang w:val="hy-AM"/>
        </w:rPr>
        <w:t>ազդեցություն</w:t>
      </w:r>
      <w:r w:rsidR="00655CF4" w:rsidRPr="00655CF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655CF4" w:rsidRPr="00655CF4">
        <w:rPr>
          <w:rFonts w:ascii="GHEA Grapalat" w:eastAsia="Times New Roman" w:hAnsi="GHEA Grapalat" w:cs="GHEA Grapalat"/>
          <w:sz w:val="24"/>
          <w:szCs w:val="24"/>
          <w:lang w:val="hy-AM"/>
        </w:rPr>
        <w:t>է</w:t>
      </w:r>
      <w:r w:rsidR="00655CF4" w:rsidRPr="00655CF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655CF4" w:rsidRPr="00655CF4">
        <w:rPr>
          <w:rFonts w:ascii="GHEA Grapalat" w:eastAsia="Times New Roman" w:hAnsi="GHEA Grapalat" w:cs="GHEA Grapalat"/>
          <w:sz w:val="24"/>
          <w:szCs w:val="24"/>
          <w:lang w:val="hy-AM"/>
        </w:rPr>
        <w:t>ունեցել</w:t>
      </w:r>
      <w:r w:rsidR="00655CF4" w:rsidRPr="00655CF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նաև </w:t>
      </w:r>
      <w:r w:rsidR="00655CF4" w:rsidRPr="00655CF4">
        <w:rPr>
          <w:rFonts w:ascii="GHEA Grapalat" w:eastAsia="Times New Roman" w:hAnsi="GHEA Grapalat" w:cs="GHEA Grapalat"/>
          <w:sz w:val="24"/>
          <w:szCs w:val="24"/>
          <w:lang w:val="hy-AM"/>
        </w:rPr>
        <w:t>արտադպրոցական կրթության</w:t>
      </w:r>
      <w:r w:rsidR="004C6BF1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և դաստիարակության  ոլորտի </w:t>
      </w:r>
      <w:r w:rsidR="00655CF4" w:rsidRPr="00655CF4">
        <w:rPr>
          <w:rFonts w:ascii="GHEA Grapalat" w:eastAsia="Times New Roman" w:hAnsi="GHEA Grapalat" w:cs="GHEA Grapalat"/>
          <w:sz w:val="24"/>
          <w:szCs w:val="24"/>
          <w:lang w:val="hy-AM"/>
        </w:rPr>
        <w:t>վրա</w:t>
      </w:r>
      <w:r w:rsidR="00655CF4" w:rsidRPr="00655CF4">
        <w:rPr>
          <w:rFonts w:ascii="GHEA Grapalat" w:hAnsi="GHEA Grapalat"/>
          <w:sz w:val="24"/>
          <w:szCs w:val="24"/>
          <w:lang w:val="hy-AM"/>
        </w:rPr>
        <w:t xml:space="preserve">, ինչը հնարավոր է  </w:t>
      </w:r>
      <w:r w:rsidR="00033D60">
        <w:rPr>
          <w:rFonts w:ascii="GHEA Grapalat" w:hAnsi="GHEA Grapalat"/>
          <w:sz w:val="24"/>
          <w:szCs w:val="24"/>
          <w:lang w:val="hy-AM"/>
        </w:rPr>
        <w:t>շտկել</w:t>
      </w:r>
      <w:r w:rsidR="00655CF4" w:rsidRPr="00655CF4">
        <w:rPr>
          <w:rFonts w:ascii="GHEA Grapalat" w:hAnsi="GHEA Grapalat"/>
          <w:sz w:val="24"/>
          <w:szCs w:val="24"/>
          <w:lang w:val="hy-AM"/>
        </w:rPr>
        <w:t xml:space="preserve"> ֆինանսական ներդրումների շնորհիվ: </w:t>
      </w:r>
    </w:p>
    <w:p w:rsidR="00DA6F87" w:rsidRPr="00386261" w:rsidRDefault="00DA6F87" w:rsidP="00B42E9A">
      <w:pPr>
        <w:shd w:val="clear" w:color="auto" w:fill="FFFFFF"/>
        <w:snapToGrid w:val="0"/>
        <w:spacing w:after="0" w:line="360" w:lineRule="auto"/>
        <w:ind w:firstLine="397"/>
        <w:jc w:val="both"/>
        <w:textAlignment w:val="baseline"/>
        <w:rPr>
          <w:rFonts w:ascii="GHEA Grapalat" w:hAnsi="GHEA Grapalat" w:cs="Times New Roman"/>
          <w:b/>
          <w:sz w:val="24"/>
          <w:szCs w:val="24"/>
          <w:lang w:val="hy-AM"/>
        </w:rPr>
      </w:pPr>
      <w:r w:rsidRPr="00386261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Առկա</w:t>
      </w:r>
      <w:r w:rsidRPr="00386261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386261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վիճակը</w:t>
      </w:r>
      <w:r w:rsidRPr="00386261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386261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և</w:t>
      </w:r>
      <w:r w:rsidRPr="00386261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386261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ներկա</w:t>
      </w:r>
      <w:r w:rsidRPr="00386261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386261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խնդիրները</w:t>
      </w:r>
      <w:r w:rsidRPr="00386261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386261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գնահատելու</w:t>
      </w:r>
      <w:r w:rsidRPr="00386261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386261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համար</w:t>
      </w:r>
      <w:r w:rsidRPr="00386261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386261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հիմ</w:t>
      </w:r>
      <w:r w:rsidRPr="00386261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ք են ընդունվել ինչպես գործող իրավական ակտերի վերլուծությունները, այնպես էլ ոլորտը բնութագրող վիճակագրական ցուցանիշներ</w:t>
      </w:r>
      <w:r w:rsidRPr="00386261">
        <w:rPr>
          <w:rFonts w:ascii="GHEA Grapalat" w:hAnsi="GHEA Grapalat" w:cs="Times New Roman"/>
          <w:b/>
          <w:sz w:val="24"/>
          <w:szCs w:val="24"/>
          <w:lang w:val="hy-AM"/>
        </w:rPr>
        <w:t>ը։</w:t>
      </w:r>
    </w:p>
    <w:p w:rsidR="00DA6F87" w:rsidRPr="009E067B" w:rsidRDefault="00655CF4" w:rsidP="00B42E9A">
      <w:pPr>
        <w:tabs>
          <w:tab w:val="left" w:pos="426"/>
          <w:tab w:val="left" w:pos="567"/>
          <w:tab w:val="left" w:pos="851"/>
        </w:tabs>
        <w:snapToGrid w:val="0"/>
        <w:spacing w:after="0" w:line="360" w:lineRule="auto"/>
        <w:ind w:firstLine="397"/>
        <w:jc w:val="both"/>
        <w:rPr>
          <w:rFonts w:ascii="GHEA Grapalat" w:hAnsi="GHEA Grapalat"/>
          <w:b/>
          <w:bCs/>
          <w:i/>
          <w:sz w:val="24"/>
          <w:szCs w:val="24"/>
          <w:shd w:val="clear" w:color="auto" w:fill="FFFFFF"/>
          <w:lang w:val="hy-AM"/>
        </w:rPr>
      </w:pPr>
      <w:r w:rsidRPr="00655CF4">
        <w:rPr>
          <w:rFonts w:ascii="GHEA Grapalat" w:hAnsi="GHEA Grapalat"/>
          <w:b/>
          <w:bCs/>
          <w:i/>
          <w:sz w:val="24"/>
          <w:szCs w:val="24"/>
          <w:shd w:val="clear" w:color="auto" w:fill="FFFFFF"/>
          <w:lang w:val="hy-AM"/>
        </w:rPr>
        <w:t>Ա</w:t>
      </w:r>
      <w:r w:rsidR="00DA6F87" w:rsidRPr="00655CF4">
        <w:rPr>
          <w:rFonts w:ascii="GHEA Grapalat" w:hAnsi="GHEA Grapalat"/>
          <w:b/>
          <w:bCs/>
          <w:i/>
          <w:sz w:val="24"/>
          <w:szCs w:val="24"/>
          <w:shd w:val="clear" w:color="auto" w:fill="FFFFFF"/>
          <w:lang w:val="hy-AM"/>
        </w:rPr>
        <w:t>րտադպրոցական կրթադաստիարակչական ուսումնական  հաստատությունների ֆինասավորումը</w:t>
      </w:r>
      <w:r w:rsidR="009E067B" w:rsidRPr="009E067B">
        <w:rPr>
          <w:rFonts w:ascii="GHEA Grapalat" w:hAnsi="GHEA Grapalat"/>
          <w:b/>
          <w:bCs/>
          <w:i/>
          <w:sz w:val="24"/>
          <w:szCs w:val="24"/>
          <w:shd w:val="clear" w:color="auto" w:fill="FFFFFF"/>
          <w:lang w:val="hy-AM"/>
        </w:rPr>
        <w:t>.</w:t>
      </w:r>
    </w:p>
    <w:p w:rsidR="00DA6F87" w:rsidRPr="00975714" w:rsidRDefault="00DA6F87" w:rsidP="00B42E9A">
      <w:pPr>
        <w:snapToGrid w:val="0"/>
        <w:spacing w:after="0" w:line="360" w:lineRule="auto"/>
        <w:ind w:firstLine="397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975714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Հայաստանի Հանրապետության կառավարության 2002 թվականի դեկտեմբերի 13-ի թիվ 2145-Ն որոշմամբ ընդունվեց   «Հայաստանի Հանրապետության պետական արտադպրոցական կրթադաստիարակչական ուսումնական հաստատություն» պետական ոչ առևտրային կազմակերպության օրինակելի կանոնադրությունը: </w:t>
      </w:r>
    </w:p>
    <w:p w:rsidR="00DA6F87" w:rsidRPr="00975714" w:rsidRDefault="00DA6F87" w:rsidP="00B42E9A">
      <w:pPr>
        <w:snapToGrid w:val="0"/>
        <w:spacing w:after="0" w:line="360" w:lineRule="auto"/>
        <w:ind w:firstLine="397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975714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Արտադպրոցական ոլորտը ֆինանսավորելու նպատակով, որպես հաշվարկային միավոր ընդունվեց տարեկան լրակազմի միջին չափանիշը՝ մեկ երեխա, հնարավորություն ընձեռվեց ունենալ արտաբյուջետային հաշիվներ:</w:t>
      </w:r>
    </w:p>
    <w:p w:rsidR="00F330D4" w:rsidRDefault="00DA6F87" w:rsidP="00B42E9A">
      <w:pPr>
        <w:snapToGrid w:val="0"/>
        <w:spacing w:after="0" w:line="360" w:lineRule="auto"/>
        <w:ind w:firstLine="397"/>
        <w:jc w:val="both"/>
        <w:rPr>
          <w:rFonts w:ascii="GHEA Grapalat" w:hAnsi="GHEA Grapalat"/>
          <w:bCs/>
          <w:color w:val="FF0000"/>
          <w:sz w:val="24"/>
          <w:szCs w:val="24"/>
          <w:u w:val="single"/>
          <w:shd w:val="clear" w:color="auto" w:fill="FFFFFF"/>
          <w:lang w:val="hy-AM"/>
        </w:rPr>
      </w:pPr>
      <w:r w:rsidRPr="0085204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1996</w:t>
      </w:r>
      <w:r w:rsidRPr="00500DC5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թվականին</w:t>
      </w:r>
      <w:r w:rsidRPr="004E1F16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</w:t>
      </w:r>
      <w:r w:rsidRPr="00500DC5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Հայաստանի Հանրապետությունում </w:t>
      </w:r>
      <w:r w:rsidRPr="004E1F16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ձ</w:t>
      </w:r>
      <w:r w:rsidRPr="0085204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ևավորվեց վարչատարածքային կառավարման նոր համակարգ</w:t>
      </w:r>
      <w:r w:rsidRPr="004E1F16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և </w:t>
      </w:r>
      <w:r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«</w:t>
      </w:r>
      <w:r w:rsidRPr="004E1F16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Տեղական ինքնակառավարման մասին</w:t>
      </w:r>
      <w:r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»</w:t>
      </w:r>
      <w:r w:rsidRPr="004E1F16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ՀՀ օրենքի համաձայն՝ </w:t>
      </w:r>
      <w:r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արտադպ</w:t>
      </w:r>
      <w:r w:rsidRPr="004E1F16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ր</w:t>
      </w:r>
      <w:r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ո</w:t>
      </w:r>
      <w:r w:rsidRPr="004E1F16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ցական </w:t>
      </w:r>
      <w:r w:rsidR="00655CF4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ուսումնական հաստատությունների</w:t>
      </w:r>
      <w:r w:rsidRPr="004E1F16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</w:t>
      </w:r>
      <w:r w:rsidRPr="00655CF4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մոտ 80%-ը հանձնվեցին համայքներին</w:t>
      </w:r>
      <w:r w:rsidRPr="004E1F16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:</w:t>
      </w:r>
    </w:p>
    <w:p w:rsidR="007B653F" w:rsidRPr="00776D9F" w:rsidRDefault="00655CF4" w:rsidP="00B42E9A">
      <w:pPr>
        <w:snapToGrid w:val="0"/>
        <w:spacing w:after="0" w:line="360" w:lineRule="auto"/>
        <w:ind w:firstLine="397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Արտադպ</w:t>
      </w:r>
      <w:r w:rsidRPr="004E1F16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ր</w:t>
      </w:r>
      <w:r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ո</w:t>
      </w:r>
      <w:r w:rsidRPr="004E1F16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ցական </w:t>
      </w:r>
      <w:r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ուսումնական հաստատությունների</w:t>
      </w:r>
      <w:r w:rsidRPr="004E1F16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</w:t>
      </w:r>
      <w:r w:rsidR="00DA6F87" w:rsidRPr="00500DC5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ֆինանսական միջոցները գոյանում են Հայաստանի Հանրապետության պետական </w:t>
      </w:r>
      <w:r w:rsidR="00DA6F8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և  համայնքային </w:t>
      </w:r>
      <w:r w:rsidR="00DA6F87" w:rsidRPr="00DA6F8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(</w:t>
      </w:r>
      <w:r w:rsidR="00DA6F8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ըստ ենթակայության</w:t>
      </w:r>
      <w:r w:rsidR="00DA6F87" w:rsidRPr="00DA6F8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)</w:t>
      </w:r>
      <w:r w:rsidR="00DA6F8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</w:t>
      </w:r>
      <w:r w:rsidR="00DA6F87" w:rsidRPr="00776D9F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բյուջեով նախատեսված միջոցների հաշվին, Հայաստանի Հանրապետության օրենսդրությամբ  չարգելված</w:t>
      </w:r>
      <w:r w:rsidRPr="00776D9F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այլ</w:t>
      </w:r>
      <w:r w:rsidR="00DA6F87" w:rsidRPr="00776D9F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լրացուցիչ աղբյուրներից: </w:t>
      </w:r>
    </w:p>
    <w:p w:rsidR="00776D9F" w:rsidRPr="00033D60" w:rsidRDefault="00776D9F" w:rsidP="00B42E9A">
      <w:pPr>
        <w:snapToGrid w:val="0"/>
        <w:spacing w:after="0" w:line="360" w:lineRule="auto"/>
        <w:ind w:firstLine="39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033D60">
        <w:rPr>
          <w:rFonts w:ascii="GHEA Grapalat" w:hAnsi="GHEA Grapalat" w:cs="Arial"/>
          <w:b/>
          <w:sz w:val="24"/>
          <w:szCs w:val="24"/>
          <w:shd w:val="clear" w:color="auto" w:fill="FFFFFF"/>
          <w:lang w:val="hy-AM"/>
        </w:rPr>
        <w:t>Ն</w:t>
      </w:r>
      <w:r w:rsidRPr="00033D60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երկայումս գործող  ֆինանսավորման բանաձևը հնարավորություն չի տալիս  գործընթացն իրականացնել նույն սկզբունքով և այս </w:t>
      </w:r>
      <w:r w:rsidRPr="00033D60">
        <w:rPr>
          <w:rFonts w:ascii="GHEA Grapalat" w:hAnsi="GHEA Grapalat"/>
          <w:b/>
          <w:sz w:val="24"/>
          <w:szCs w:val="24"/>
          <w:lang w:val="hy-AM"/>
        </w:rPr>
        <w:t>ոլորտում  չի ապահովում տեղական,  մարզային,  պետական  մարմինների ինչպես նաև միջգերատեսչական համագործակցության բարելավումը, պետական բյուջեից ֆինանսավորվող  ծրագրերի թափանցիկության ապահովումը։</w:t>
      </w:r>
    </w:p>
    <w:p w:rsidR="007B653F" w:rsidRPr="00033D60" w:rsidRDefault="00776D9F" w:rsidP="00B42E9A">
      <w:pPr>
        <w:snapToGrid w:val="0"/>
        <w:spacing w:after="0" w:line="360" w:lineRule="auto"/>
        <w:ind w:firstLine="39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033D60">
        <w:rPr>
          <w:rFonts w:ascii="GHEA Grapalat" w:hAnsi="GHEA Grapalat" w:cs="Arial"/>
          <w:b/>
          <w:sz w:val="24"/>
          <w:szCs w:val="24"/>
          <w:lang w:val="hy-AM"/>
        </w:rPr>
        <w:t>Ա</w:t>
      </w:r>
      <w:r w:rsidR="007B653F" w:rsidRPr="00033D60">
        <w:rPr>
          <w:rFonts w:ascii="GHEA Grapalat" w:hAnsi="GHEA Grapalat"/>
          <w:b/>
          <w:sz w:val="24"/>
          <w:szCs w:val="24"/>
          <w:lang w:val="hy-AM"/>
        </w:rPr>
        <w:t xml:space="preserve">րտադպրոցական ուսումնական հաստատությունների ֆինանսավորման համար անհրաժեշտ է կիրառել միասնական մոտեցում՝ </w:t>
      </w:r>
      <w:r w:rsidR="007B653F" w:rsidRPr="00033D60">
        <w:rPr>
          <w:rFonts w:ascii="GHEA Grapalat" w:hAnsi="GHEA Grapalat" w:cs="GHEA Grapalat"/>
          <w:b/>
          <w:sz w:val="24"/>
          <w:szCs w:val="24"/>
          <w:lang w:val="hy-AM"/>
        </w:rPr>
        <w:t>հնարավորինս</w:t>
      </w:r>
      <w:r w:rsidR="007B653F" w:rsidRPr="00033D6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7B653F" w:rsidRPr="00033D60">
        <w:rPr>
          <w:rFonts w:ascii="GHEA Grapalat" w:hAnsi="GHEA Grapalat" w:cs="GHEA Grapalat"/>
          <w:b/>
          <w:sz w:val="24"/>
          <w:szCs w:val="24"/>
          <w:lang w:val="hy-AM"/>
        </w:rPr>
        <w:t>ստույգ</w:t>
      </w:r>
      <w:r w:rsidR="007B653F" w:rsidRPr="00033D6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7B653F" w:rsidRPr="00033D60">
        <w:rPr>
          <w:rFonts w:ascii="GHEA Grapalat" w:hAnsi="GHEA Grapalat" w:cs="GHEA Grapalat"/>
          <w:b/>
          <w:sz w:val="24"/>
          <w:szCs w:val="24"/>
          <w:lang w:val="hy-AM"/>
        </w:rPr>
        <w:t>հաշվարկել</w:t>
      </w:r>
      <w:r w:rsidR="007B653F" w:rsidRPr="00033D6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7B653F" w:rsidRPr="00033D60">
        <w:rPr>
          <w:rFonts w:ascii="GHEA Grapalat" w:hAnsi="GHEA Grapalat" w:cs="GHEA Grapalat"/>
          <w:b/>
          <w:sz w:val="24"/>
          <w:szCs w:val="24"/>
          <w:lang w:val="hy-AM"/>
        </w:rPr>
        <w:t>ֆինանսավորումը</w:t>
      </w:r>
      <w:r w:rsidR="007B653F" w:rsidRPr="00033D6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7B653F" w:rsidRPr="00033D60">
        <w:rPr>
          <w:rFonts w:ascii="GHEA Grapalat" w:hAnsi="GHEA Grapalat" w:cs="GHEA Grapalat"/>
          <w:b/>
          <w:sz w:val="24"/>
          <w:szCs w:val="24"/>
          <w:lang w:val="hy-AM"/>
        </w:rPr>
        <w:t>յուրաքանչյուր</w:t>
      </w:r>
      <w:r w:rsidR="007B653F" w:rsidRPr="00033D6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7B653F" w:rsidRPr="00033D60">
        <w:rPr>
          <w:rFonts w:ascii="GHEA Grapalat" w:hAnsi="GHEA Grapalat" w:cs="GHEA Grapalat"/>
          <w:b/>
          <w:sz w:val="24"/>
          <w:szCs w:val="24"/>
          <w:lang w:val="hy-AM"/>
        </w:rPr>
        <w:t>անհատական</w:t>
      </w:r>
      <w:r w:rsidR="007B653F" w:rsidRPr="00033D6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7B653F" w:rsidRPr="00033D60">
        <w:rPr>
          <w:rFonts w:ascii="GHEA Grapalat" w:hAnsi="GHEA Grapalat" w:cs="GHEA Grapalat"/>
          <w:b/>
          <w:sz w:val="24"/>
          <w:szCs w:val="24"/>
          <w:lang w:val="hy-AM"/>
        </w:rPr>
        <w:t>դեպքի</w:t>
      </w:r>
      <w:r w:rsidR="007B653F" w:rsidRPr="00033D6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7B653F" w:rsidRPr="00033D60">
        <w:rPr>
          <w:rFonts w:ascii="GHEA Grapalat" w:hAnsi="GHEA Grapalat" w:cs="GHEA Grapalat"/>
          <w:b/>
          <w:sz w:val="24"/>
          <w:szCs w:val="24"/>
          <w:lang w:val="hy-AM"/>
        </w:rPr>
        <w:t>համար</w:t>
      </w:r>
      <w:r w:rsidR="007B653F" w:rsidRPr="00033D60">
        <w:rPr>
          <w:rFonts w:ascii="GHEA Grapalat" w:hAnsi="GHEA Grapalat"/>
          <w:b/>
          <w:color w:val="4B5C6A"/>
          <w:sz w:val="24"/>
          <w:szCs w:val="24"/>
          <w:lang w:val="hy-AM"/>
        </w:rPr>
        <w:t>:</w:t>
      </w:r>
    </w:p>
    <w:p w:rsidR="00101A9B" w:rsidRDefault="00101A9B" w:rsidP="00AA3127">
      <w:pPr>
        <w:shd w:val="clear" w:color="auto" w:fill="FFFFFF"/>
        <w:snapToGrid w:val="0"/>
        <w:spacing w:after="0" w:line="240" w:lineRule="auto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9C204D" w:rsidRPr="00033D60" w:rsidRDefault="00AA3127" w:rsidP="00033D60">
      <w:pPr>
        <w:pStyle w:val="ListParagraph"/>
        <w:numPr>
          <w:ilvl w:val="0"/>
          <w:numId w:val="11"/>
        </w:numPr>
        <w:shd w:val="clear" w:color="auto" w:fill="FFFFFF"/>
        <w:tabs>
          <w:tab w:val="left" w:pos="0"/>
          <w:tab w:val="left" w:pos="142"/>
        </w:tabs>
        <w:snapToGrid w:val="0"/>
        <w:spacing w:after="0" w:line="240" w:lineRule="auto"/>
        <w:ind w:left="-142" w:hanging="11"/>
        <w:jc w:val="both"/>
        <w:textAlignment w:val="baseline"/>
        <w:rPr>
          <w:rFonts w:ascii="Microsoft YaHei" w:eastAsia="Microsoft YaHei" w:hAnsi="Microsoft YaHei" w:cs="Microsoft YaHei"/>
          <w:b/>
          <w:bCs/>
          <w:sz w:val="24"/>
          <w:szCs w:val="24"/>
          <w:bdr w:val="none" w:sz="0" w:space="0" w:color="auto" w:frame="1"/>
          <w:lang w:val="hy-AM"/>
        </w:rPr>
      </w:pPr>
      <w:r w:rsidRPr="00033D6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9C204D" w:rsidRPr="00033D60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>Առկա</w:t>
      </w:r>
      <w:r w:rsidR="009C204D" w:rsidRPr="00033D60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="009C204D" w:rsidRPr="00033D60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>խնդիրների</w:t>
      </w:r>
      <w:r w:rsidR="009C204D" w:rsidRPr="00033D60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="009C204D" w:rsidRPr="00033D60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>առաջարկվող</w:t>
      </w:r>
      <w:r w:rsidR="009C204D" w:rsidRPr="00033D60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="009C204D" w:rsidRPr="00033D60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>լուծումները</w:t>
      </w:r>
      <w:r w:rsidR="00033D60" w:rsidRPr="00033D60">
        <w:rPr>
          <w:rFonts w:ascii="Microsoft YaHei" w:eastAsia="Microsoft YaHei" w:hAnsi="Microsoft YaHei" w:cs="Microsoft YaHei"/>
          <w:b/>
          <w:bCs/>
          <w:sz w:val="24"/>
          <w:szCs w:val="24"/>
          <w:bdr w:val="none" w:sz="0" w:space="0" w:color="auto" w:frame="1"/>
          <w:lang w:val="hy-AM"/>
        </w:rPr>
        <w:t>․</w:t>
      </w:r>
    </w:p>
    <w:p w:rsidR="00B42E9A" w:rsidRDefault="00B42E9A" w:rsidP="00F82FD8">
      <w:pPr>
        <w:spacing w:after="0" w:line="360" w:lineRule="auto"/>
        <w:jc w:val="both"/>
        <w:rPr>
          <w:rFonts w:ascii="GHEA Grapalat" w:hAnsi="GHEA Grapalat" w:cs="Arial"/>
          <w:b/>
          <w:sz w:val="24"/>
          <w:szCs w:val="24"/>
          <w:lang w:val="hy-AM"/>
        </w:rPr>
      </w:pPr>
    </w:p>
    <w:p w:rsidR="00F82FD8" w:rsidRPr="009E067B" w:rsidRDefault="00F82FD8" w:rsidP="00F82FD8">
      <w:pPr>
        <w:spacing w:after="0" w:line="360" w:lineRule="auto"/>
        <w:jc w:val="both"/>
        <w:rPr>
          <w:rFonts w:ascii="GHEA Grapalat" w:hAnsi="GHEA Grapalat" w:cs="Arial"/>
          <w:b/>
          <w:sz w:val="24"/>
          <w:szCs w:val="24"/>
          <w:lang w:val="hy-AM"/>
        </w:rPr>
      </w:pPr>
      <w:r w:rsidRPr="009E067B">
        <w:rPr>
          <w:rFonts w:ascii="GHEA Grapalat" w:hAnsi="GHEA Grapalat" w:cs="Arial"/>
          <w:b/>
          <w:sz w:val="24"/>
          <w:szCs w:val="24"/>
          <w:lang w:val="hy-AM"/>
        </w:rPr>
        <w:t xml:space="preserve">Նախագծով առաջարկվող փոփոխություններով հնարավոր կլինի </w:t>
      </w:r>
    </w:p>
    <w:p w:rsidR="0050143E" w:rsidRPr="009E067B" w:rsidRDefault="00F82FD8" w:rsidP="0050143E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9E067B">
        <w:rPr>
          <w:rFonts w:ascii="GHEA Grapalat" w:hAnsi="GHEA Grapalat"/>
          <w:sz w:val="24"/>
          <w:szCs w:val="24"/>
          <w:lang w:val="hy-AM"/>
        </w:rPr>
        <w:t xml:space="preserve">սահմանել այն հիմնական դրույթները, նպատակները, խնդիրներն ու զարգացման ուղիները, որոնք համընդհանուր են   արտադպրոցական կրթության և դաստիարակության ոլորտում  նոր որակական նախադրյալներ ստեղծելու հիմքում, </w:t>
      </w:r>
    </w:p>
    <w:p w:rsidR="0050143E" w:rsidRPr="0050143E" w:rsidRDefault="004604FE" w:rsidP="0050143E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9E067B">
        <w:rPr>
          <w:rFonts w:ascii="GHEA Grapalat" w:hAnsi="GHEA Grapalat" w:cs="Arial"/>
          <w:lang w:val="hy-AM"/>
        </w:rPr>
        <w:t>ն</w:t>
      </w:r>
      <w:r w:rsidR="00F82FD8" w:rsidRPr="009E067B">
        <w:rPr>
          <w:rFonts w:ascii="GHEA Grapalat" w:hAnsi="GHEA Grapalat"/>
          <w:sz w:val="24"/>
          <w:szCs w:val="24"/>
          <w:lang w:val="hy-AM"/>
        </w:rPr>
        <w:t xml:space="preserve">պաստել  </w:t>
      </w:r>
      <w:r w:rsidR="00F82FD8" w:rsidRPr="009E067B">
        <w:rPr>
          <w:rFonts w:ascii="GHEA Grapalat" w:hAnsi="GHEA Grapalat" w:cs="Sylfaen"/>
          <w:sz w:val="24"/>
          <w:szCs w:val="24"/>
          <w:lang w:val="hy-AM"/>
        </w:rPr>
        <w:t>մատուցվող</w:t>
      </w:r>
      <w:r w:rsidR="00F82FD8" w:rsidRPr="009E067B">
        <w:rPr>
          <w:rFonts w:ascii="GHEA Grapalat" w:hAnsi="GHEA Grapalat"/>
          <w:sz w:val="24"/>
          <w:szCs w:val="24"/>
          <w:lang w:val="hy-AM"/>
        </w:rPr>
        <w:t xml:space="preserve"> ծառայությունների որակի և մատչելիության  բարելավմանը</w:t>
      </w:r>
      <w:r w:rsidR="007D1F5F" w:rsidRPr="009E067B">
        <w:rPr>
          <w:rFonts w:ascii="GHEA Grapalat" w:hAnsi="GHEA Grapalat"/>
          <w:b/>
          <w:sz w:val="24"/>
          <w:szCs w:val="24"/>
          <w:lang w:val="hy-AM"/>
        </w:rPr>
        <w:t xml:space="preserve">, որի </w:t>
      </w:r>
      <w:r w:rsidR="007D1F5F" w:rsidRPr="0050143E">
        <w:rPr>
          <w:rFonts w:ascii="GHEA Grapalat" w:hAnsi="GHEA Grapalat"/>
          <w:b/>
          <w:sz w:val="24"/>
          <w:szCs w:val="24"/>
          <w:lang w:val="hy-AM"/>
        </w:rPr>
        <w:t xml:space="preserve">ապահովումը ենթադրում </w:t>
      </w:r>
      <w:r w:rsidRPr="0050143E">
        <w:rPr>
          <w:rFonts w:ascii="GHEA Grapalat" w:hAnsi="GHEA Grapalat"/>
          <w:b/>
          <w:sz w:val="24"/>
          <w:szCs w:val="24"/>
          <w:lang w:val="hy-AM"/>
        </w:rPr>
        <w:t>է</w:t>
      </w:r>
      <w:r w:rsidR="0050143E">
        <w:rPr>
          <w:rFonts w:ascii="GHEA Grapalat" w:hAnsi="GHEA Grapalat"/>
          <w:b/>
          <w:sz w:val="24"/>
          <w:szCs w:val="24"/>
          <w:lang w:val="hy-AM"/>
        </w:rPr>
        <w:t>՝</w:t>
      </w:r>
    </w:p>
    <w:p w:rsidR="0050143E" w:rsidRPr="0050143E" w:rsidRDefault="007D1F5F" w:rsidP="0050143E">
      <w:pPr>
        <w:pStyle w:val="ListParagraph"/>
        <w:numPr>
          <w:ilvl w:val="0"/>
          <w:numId w:val="16"/>
        </w:numPr>
        <w:spacing w:after="0" w:line="360" w:lineRule="auto"/>
        <w:ind w:left="567"/>
        <w:jc w:val="both"/>
        <w:rPr>
          <w:rFonts w:ascii="GHEA Grapalat" w:hAnsi="GHEA Grapalat"/>
          <w:sz w:val="24"/>
          <w:szCs w:val="24"/>
          <w:lang w:val="hy-AM"/>
        </w:rPr>
      </w:pPr>
      <w:r w:rsidRPr="009905F7">
        <w:rPr>
          <w:rFonts w:ascii="GHEA Grapalat" w:hAnsi="GHEA Grapalat" w:cs="Arial"/>
          <w:b/>
          <w:sz w:val="24"/>
          <w:szCs w:val="24"/>
          <w:lang w:val="hy-AM"/>
        </w:rPr>
        <w:t>ոլորտի</w:t>
      </w:r>
      <w:r w:rsidRPr="009905F7">
        <w:rPr>
          <w:rFonts w:ascii="GHEA Grapalat" w:hAnsi="GHEA Grapalat"/>
          <w:b/>
          <w:sz w:val="24"/>
          <w:szCs w:val="24"/>
          <w:lang w:val="hy-AM"/>
        </w:rPr>
        <w:t xml:space="preserve"> կադրային համալրում</w:t>
      </w:r>
      <w:r w:rsidR="004604FE" w:rsidRPr="0050143E">
        <w:rPr>
          <w:rFonts w:ascii="GHEA Grapalat" w:hAnsi="GHEA Grapalat"/>
          <w:sz w:val="24"/>
          <w:szCs w:val="24"/>
          <w:lang w:val="hy-AM"/>
        </w:rPr>
        <w:t xml:space="preserve">, </w:t>
      </w:r>
      <w:r w:rsidR="004604FE" w:rsidRPr="009905F7">
        <w:rPr>
          <w:rFonts w:ascii="GHEA Grapalat" w:hAnsi="GHEA Grapalat"/>
          <w:b/>
          <w:sz w:val="24"/>
          <w:szCs w:val="24"/>
          <w:lang w:val="hy-AM"/>
        </w:rPr>
        <w:t>զարգացնող միջավայրի ստեղծում, ինքակրթություն, փորձի փոխանակում:</w:t>
      </w:r>
      <w:r w:rsidR="004824CF" w:rsidRPr="0050143E">
        <w:rPr>
          <w:rFonts w:ascii="GHEA Grapalat" w:hAnsi="GHEA Grapalat"/>
          <w:sz w:val="24"/>
          <w:szCs w:val="24"/>
          <w:lang w:val="hy-AM"/>
        </w:rPr>
        <w:t xml:space="preserve"> </w:t>
      </w:r>
      <w:r w:rsidR="004604FE" w:rsidRPr="0050143E">
        <w:rPr>
          <w:rFonts w:ascii="GHEA Grapalat" w:hAnsi="GHEA Grapalat" w:cs="GHEA Grapalat"/>
          <w:sz w:val="24"/>
          <w:szCs w:val="24"/>
          <w:lang w:val="hy-AM"/>
        </w:rPr>
        <w:t>Ուսուցման</w:t>
      </w:r>
      <w:r w:rsidR="004604FE" w:rsidRPr="0050143E">
        <w:rPr>
          <w:rFonts w:ascii="GHEA Grapalat" w:hAnsi="GHEA Grapalat"/>
          <w:sz w:val="24"/>
          <w:szCs w:val="24"/>
          <w:lang w:val="hy-AM"/>
        </w:rPr>
        <w:t xml:space="preserve"> </w:t>
      </w:r>
      <w:r w:rsidR="004604FE" w:rsidRPr="0050143E">
        <w:rPr>
          <w:rFonts w:ascii="GHEA Grapalat" w:hAnsi="GHEA Grapalat" w:cs="GHEA Grapalat"/>
          <w:sz w:val="24"/>
          <w:szCs w:val="24"/>
          <w:lang w:val="hy-AM"/>
        </w:rPr>
        <w:t>գործընթացի</w:t>
      </w:r>
      <w:r w:rsidR="004604FE" w:rsidRPr="0050143E">
        <w:rPr>
          <w:rFonts w:ascii="GHEA Grapalat" w:hAnsi="GHEA Grapalat"/>
          <w:sz w:val="24"/>
          <w:szCs w:val="24"/>
          <w:lang w:val="hy-AM"/>
        </w:rPr>
        <w:t xml:space="preserve"> </w:t>
      </w:r>
      <w:r w:rsidR="004604FE" w:rsidRPr="0050143E">
        <w:rPr>
          <w:rFonts w:ascii="GHEA Grapalat" w:hAnsi="GHEA Grapalat" w:cs="GHEA Grapalat"/>
          <w:sz w:val="24"/>
          <w:szCs w:val="24"/>
          <w:lang w:val="hy-AM"/>
        </w:rPr>
        <w:t>արդյունավետությունը</w:t>
      </w:r>
      <w:r w:rsidR="004604FE" w:rsidRPr="0050143E">
        <w:rPr>
          <w:rFonts w:ascii="GHEA Grapalat" w:hAnsi="GHEA Grapalat"/>
          <w:sz w:val="24"/>
          <w:szCs w:val="24"/>
          <w:lang w:val="hy-AM"/>
        </w:rPr>
        <w:t xml:space="preserve"> </w:t>
      </w:r>
      <w:r w:rsidR="004604FE" w:rsidRPr="0050143E">
        <w:rPr>
          <w:rFonts w:ascii="GHEA Grapalat" w:hAnsi="GHEA Grapalat" w:cs="GHEA Grapalat"/>
          <w:sz w:val="24"/>
          <w:szCs w:val="24"/>
          <w:lang w:val="hy-AM"/>
        </w:rPr>
        <w:t>կախված</w:t>
      </w:r>
      <w:r w:rsidR="004604FE" w:rsidRPr="0050143E">
        <w:rPr>
          <w:rFonts w:ascii="GHEA Grapalat" w:hAnsi="GHEA Grapalat"/>
          <w:sz w:val="24"/>
          <w:szCs w:val="24"/>
          <w:lang w:val="hy-AM"/>
        </w:rPr>
        <w:t xml:space="preserve"> </w:t>
      </w:r>
      <w:r w:rsidR="004604FE" w:rsidRPr="0050143E">
        <w:rPr>
          <w:rFonts w:ascii="GHEA Grapalat" w:hAnsi="GHEA Grapalat" w:cs="GHEA Grapalat"/>
          <w:sz w:val="24"/>
          <w:szCs w:val="24"/>
          <w:lang w:val="hy-AM"/>
        </w:rPr>
        <w:t>է</w:t>
      </w:r>
      <w:r w:rsidR="004604FE" w:rsidRPr="0050143E">
        <w:rPr>
          <w:rFonts w:ascii="GHEA Grapalat" w:hAnsi="GHEA Grapalat"/>
          <w:sz w:val="24"/>
          <w:szCs w:val="24"/>
          <w:lang w:val="hy-AM"/>
        </w:rPr>
        <w:t xml:space="preserve"> </w:t>
      </w:r>
      <w:r w:rsidR="004604FE" w:rsidRPr="0050143E">
        <w:rPr>
          <w:rFonts w:ascii="GHEA Grapalat" w:hAnsi="GHEA Grapalat" w:cs="GHEA Grapalat"/>
          <w:sz w:val="24"/>
          <w:szCs w:val="24"/>
          <w:lang w:val="hy-AM"/>
        </w:rPr>
        <w:t>նրանից</w:t>
      </w:r>
      <w:r w:rsidR="004604FE" w:rsidRPr="0050143E">
        <w:rPr>
          <w:rFonts w:ascii="GHEA Grapalat" w:hAnsi="GHEA Grapalat"/>
          <w:sz w:val="24"/>
          <w:szCs w:val="24"/>
          <w:lang w:val="hy-AM"/>
        </w:rPr>
        <w:t xml:space="preserve">, </w:t>
      </w:r>
      <w:r w:rsidR="004604FE" w:rsidRPr="0050143E">
        <w:rPr>
          <w:rFonts w:ascii="GHEA Grapalat" w:hAnsi="GHEA Grapalat" w:cs="GHEA Grapalat"/>
          <w:sz w:val="24"/>
          <w:szCs w:val="24"/>
          <w:lang w:val="hy-AM"/>
        </w:rPr>
        <w:t>թե</w:t>
      </w:r>
      <w:r w:rsidR="004604FE" w:rsidRPr="0050143E">
        <w:rPr>
          <w:rFonts w:ascii="GHEA Grapalat" w:hAnsi="GHEA Grapalat"/>
          <w:sz w:val="24"/>
          <w:szCs w:val="24"/>
          <w:lang w:val="hy-AM"/>
        </w:rPr>
        <w:t xml:space="preserve"> </w:t>
      </w:r>
      <w:r w:rsidR="004604FE" w:rsidRPr="0050143E">
        <w:rPr>
          <w:rFonts w:ascii="GHEA Grapalat" w:hAnsi="GHEA Grapalat" w:cs="GHEA Grapalat"/>
          <w:sz w:val="24"/>
          <w:szCs w:val="24"/>
          <w:lang w:val="hy-AM"/>
        </w:rPr>
        <w:t>որքանով</w:t>
      </w:r>
      <w:r w:rsidR="004604FE" w:rsidRPr="0050143E">
        <w:rPr>
          <w:rFonts w:ascii="GHEA Grapalat" w:hAnsi="GHEA Grapalat"/>
          <w:sz w:val="24"/>
          <w:szCs w:val="24"/>
          <w:lang w:val="hy-AM"/>
        </w:rPr>
        <w:t xml:space="preserve"> </w:t>
      </w:r>
      <w:r w:rsidR="004604FE" w:rsidRPr="0050143E">
        <w:rPr>
          <w:rFonts w:ascii="GHEA Grapalat" w:hAnsi="GHEA Grapalat" w:cs="GHEA Grapalat"/>
          <w:sz w:val="24"/>
          <w:szCs w:val="24"/>
          <w:lang w:val="hy-AM"/>
        </w:rPr>
        <w:t>է</w:t>
      </w:r>
      <w:r w:rsidR="004604FE" w:rsidRPr="0050143E">
        <w:rPr>
          <w:rFonts w:ascii="GHEA Grapalat" w:hAnsi="GHEA Grapalat"/>
          <w:sz w:val="24"/>
          <w:szCs w:val="24"/>
          <w:lang w:val="hy-AM"/>
        </w:rPr>
        <w:t xml:space="preserve"> </w:t>
      </w:r>
      <w:r w:rsidR="004604FE" w:rsidRPr="0050143E">
        <w:rPr>
          <w:rFonts w:ascii="GHEA Grapalat" w:hAnsi="GHEA Grapalat" w:cs="GHEA Grapalat"/>
          <w:sz w:val="24"/>
          <w:szCs w:val="24"/>
          <w:lang w:val="hy-AM"/>
        </w:rPr>
        <w:t>մանկավարժը</w:t>
      </w:r>
      <w:r w:rsidR="004604FE" w:rsidRPr="0050143E">
        <w:rPr>
          <w:rFonts w:ascii="GHEA Grapalat" w:hAnsi="GHEA Grapalat"/>
          <w:sz w:val="24"/>
          <w:szCs w:val="24"/>
          <w:lang w:val="hy-AM"/>
        </w:rPr>
        <w:t xml:space="preserve"> </w:t>
      </w:r>
      <w:r w:rsidR="004604FE" w:rsidRPr="0050143E">
        <w:rPr>
          <w:rFonts w:ascii="GHEA Grapalat" w:hAnsi="GHEA Grapalat" w:cs="GHEA Grapalat"/>
          <w:sz w:val="24"/>
          <w:szCs w:val="24"/>
          <w:lang w:val="hy-AM"/>
        </w:rPr>
        <w:t>կարողունակ</w:t>
      </w:r>
      <w:r w:rsidR="004604FE" w:rsidRPr="0050143E">
        <w:rPr>
          <w:rFonts w:ascii="GHEA Grapalat" w:hAnsi="GHEA Grapalat"/>
          <w:sz w:val="24"/>
          <w:szCs w:val="24"/>
          <w:lang w:val="hy-AM"/>
        </w:rPr>
        <w:t xml:space="preserve"> </w:t>
      </w:r>
      <w:r w:rsidR="004604FE" w:rsidRPr="0050143E">
        <w:rPr>
          <w:rFonts w:ascii="GHEA Grapalat" w:hAnsi="GHEA Grapalat" w:cs="GHEA Grapalat"/>
          <w:sz w:val="24"/>
          <w:szCs w:val="24"/>
          <w:lang w:val="hy-AM"/>
        </w:rPr>
        <w:t>համապատասխան</w:t>
      </w:r>
      <w:r w:rsidR="004604FE" w:rsidRPr="0050143E">
        <w:rPr>
          <w:rFonts w:ascii="GHEA Grapalat" w:hAnsi="GHEA Grapalat"/>
          <w:sz w:val="24"/>
          <w:szCs w:val="24"/>
          <w:lang w:val="hy-AM"/>
        </w:rPr>
        <w:t xml:space="preserve"> </w:t>
      </w:r>
      <w:r w:rsidR="004604FE" w:rsidRPr="0050143E">
        <w:rPr>
          <w:rFonts w:ascii="GHEA Grapalat" w:hAnsi="GHEA Grapalat" w:cs="GHEA Grapalat"/>
          <w:sz w:val="24"/>
          <w:szCs w:val="24"/>
          <w:lang w:val="hy-AM"/>
        </w:rPr>
        <w:t>գործընթացի</w:t>
      </w:r>
      <w:r w:rsidR="004604FE" w:rsidRPr="0050143E">
        <w:rPr>
          <w:rFonts w:ascii="GHEA Grapalat" w:hAnsi="GHEA Grapalat"/>
          <w:sz w:val="24"/>
          <w:szCs w:val="24"/>
          <w:lang w:val="hy-AM"/>
        </w:rPr>
        <w:t xml:space="preserve"> </w:t>
      </w:r>
      <w:r w:rsidR="004604FE" w:rsidRPr="0050143E">
        <w:rPr>
          <w:rFonts w:ascii="GHEA Grapalat" w:hAnsi="GHEA Grapalat" w:cs="GHEA Grapalat"/>
          <w:sz w:val="24"/>
          <w:szCs w:val="24"/>
          <w:lang w:val="hy-AM"/>
        </w:rPr>
        <w:t>պլանավորման</w:t>
      </w:r>
      <w:r w:rsidR="004604FE" w:rsidRPr="0050143E">
        <w:rPr>
          <w:rFonts w:ascii="GHEA Grapalat" w:hAnsi="GHEA Grapalat"/>
          <w:sz w:val="24"/>
          <w:szCs w:val="24"/>
          <w:lang w:val="hy-AM"/>
        </w:rPr>
        <w:t>,</w:t>
      </w:r>
      <w:r w:rsidR="004604FE" w:rsidRPr="0050143E">
        <w:rPr>
          <w:rFonts w:ascii="Calibri" w:hAnsi="Calibri" w:cs="Calibri"/>
          <w:sz w:val="24"/>
          <w:szCs w:val="24"/>
          <w:lang w:val="hy-AM"/>
        </w:rPr>
        <w:t> </w:t>
      </w:r>
      <w:r w:rsidR="004604FE" w:rsidRPr="0050143E">
        <w:rPr>
          <w:rFonts w:ascii="GHEA Grapalat" w:hAnsi="GHEA Grapalat"/>
          <w:sz w:val="24"/>
          <w:szCs w:val="24"/>
          <w:lang w:val="hy-AM"/>
        </w:rPr>
        <w:t xml:space="preserve"> </w:t>
      </w:r>
      <w:r w:rsidR="004604FE" w:rsidRPr="0050143E">
        <w:rPr>
          <w:rFonts w:ascii="GHEA Grapalat" w:hAnsi="GHEA Grapalat" w:cs="GHEA Grapalat"/>
          <w:sz w:val="24"/>
          <w:szCs w:val="24"/>
          <w:lang w:val="hy-AM"/>
        </w:rPr>
        <w:t>կազմակերպման</w:t>
      </w:r>
      <w:r w:rsidR="004604FE" w:rsidRPr="0050143E">
        <w:rPr>
          <w:rFonts w:ascii="GHEA Grapalat" w:hAnsi="GHEA Grapalat"/>
          <w:sz w:val="24"/>
          <w:szCs w:val="24"/>
          <w:lang w:val="hy-AM"/>
        </w:rPr>
        <w:t xml:space="preserve">, </w:t>
      </w:r>
      <w:r w:rsidR="004604FE" w:rsidRPr="0050143E">
        <w:rPr>
          <w:rFonts w:ascii="GHEA Grapalat" w:hAnsi="GHEA Grapalat" w:cs="GHEA Grapalat"/>
          <w:sz w:val="24"/>
          <w:szCs w:val="24"/>
          <w:lang w:val="hy-AM"/>
        </w:rPr>
        <w:t>գիտելիքների</w:t>
      </w:r>
      <w:r w:rsidR="004604FE" w:rsidRPr="0050143E">
        <w:rPr>
          <w:rFonts w:ascii="GHEA Grapalat" w:hAnsi="GHEA Grapalat"/>
          <w:sz w:val="24"/>
          <w:szCs w:val="24"/>
          <w:lang w:val="hy-AM"/>
        </w:rPr>
        <w:t xml:space="preserve"> </w:t>
      </w:r>
      <w:r w:rsidR="004604FE" w:rsidRPr="0050143E">
        <w:rPr>
          <w:rFonts w:ascii="GHEA Grapalat" w:hAnsi="GHEA Grapalat" w:cs="GHEA Grapalat"/>
          <w:sz w:val="24"/>
          <w:szCs w:val="24"/>
          <w:lang w:val="hy-AM"/>
        </w:rPr>
        <w:t>փոխանցման</w:t>
      </w:r>
      <w:r w:rsidR="004604FE" w:rsidRPr="0050143E">
        <w:rPr>
          <w:rFonts w:ascii="GHEA Grapalat" w:hAnsi="GHEA Grapalat"/>
          <w:sz w:val="24"/>
          <w:szCs w:val="24"/>
          <w:lang w:val="hy-AM"/>
        </w:rPr>
        <w:t xml:space="preserve"> </w:t>
      </w:r>
      <w:r w:rsidR="004604FE" w:rsidRPr="0050143E">
        <w:rPr>
          <w:rFonts w:ascii="GHEA Grapalat" w:hAnsi="GHEA Grapalat" w:cs="GHEA Grapalat"/>
          <w:sz w:val="24"/>
          <w:szCs w:val="24"/>
          <w:lang w:val="hy-AM"/>
        </w:rPr>
        <w:t>հարցերում</w:t>
      </w:r>
      <w:r w:rsidR="004604FE" w:rsidRPr="0050143E">
        <w:rPr>
          <w:rFonts w:ascii="GHEA Grapalat" w:hAnsi="GHEA Grapalat"/>
          <w:sz w:val="24"/>
          <w:szCs w:val="24"/>
          <w:lang w:val="hy-AM"/>
        </w:rPr>
        <w:t>:  Մանկավարժական գործունեությունը մանկավարժից պահանջում է գիտելիքների և մասնագիտական կարողությունների</w:t>
      </w:r>
      <w:r w:rsidR="004604FE" w:rsidRPr="0050143E">
        <w:rPr>
          <w:rFonts w:ascii="Calibri" w:hAnsi="Calibri" w:cs="Calibri"/>
          <w:sz w:val="24"/>
          <w:szCs w:val="24"/>
          <w:lang w:val="hy-AM"/>
        </w:rPr>
        <w:t> </w:t>
      </w:r>
      <w:r w:rsidR="004604FE" w:rsidRPr="0050143E">
        <w:rPr>
          <w:rFonts w:ascii="GHEA Grapalat" w:hAnsi="GHEA Grapalat"/>
          <w:sz w:val="24"/>
          <w:szCs w:val="24"/>
          <w:lang w:val="hy-AM"/>
        </w:rPr>
        <w:t xml:space="preserve"> </w:t>
      </w:r>
      <w:r w:rsidR="004604FE" w:rsidRPr="0050143E">
        <w:rPr>
          <w:rFonts w:ascii="GHEA Grapalat" w:hAnsi="GHEA Grapalat" w:cs="GHEA Grapalat"/>
          <w:sz w:val="24"/>
          <w:szCs w:val="24"/>
          <w:lang w:val="hy-AM"/>
        </w:rPr>
        <w:t>անընդհատ</w:t>
      </w:r>
      <w:r w:rsidR="004604FE" w:rsidRPr="0050143E">
        <w:rPr>
          <w:rFonts w:ascii="GHEA Grapalat" w:hAnsi="GHEA Grapalat"/>
          <w:sz w:val="24"/>
          <w:szCs w:val="24"/>
          <w:lang w:val="hy-AM"/>
        </w:rPr>
        <w:t xml:space="preserve"> </w:t>
      </w:r>
      <w:r w:rsidR="004604FE" w:rsidRPr="0050143E">
        <w:rPr>
          <w:rFonts w:ascii="GHEA Grapalat" w:hAnsi="GHEA Grapalat" w:cs="GHEA Grapalat"/>
          <w:sz w:val="24"/>
          <w:szCs w:val="24"/>
          <w:lang w:val="hy-AM"/>
        </w:rPr>
        <w:t>զարգացում</w:t>
      </w:r>
      <w:r w:rsidR="004604FE" w:rsidRPr="0050143E">
        <w:rPr>
          <w:rFonts w:ascii="GHEA Grapalat" w:hAnsi="GHEA Grapalat"/>
          <w:sz w:val="24"/>
          <w:szCs w:val="24"/>
          <w:lang w:val="hy-AM"/>
        </w:rPr>
        <w:t>:</w:t>
      </w:r>
      <w:r w:rsidR="004604FE" w:rsidRPr="0050143E">
        <w:rPr>
          <w:rFonts w:ascii="Calibri" w:hAnsi="Calibri" w:cs="Calibri"/>
          <w:sz w:val="24"/>
          <w:szCs w:val="24"/>
          <w:lang w:val="hy-AM"/>
        </w:rPr>
        <w:t> </w:t>
      </w:r>
      <w:r w:rsidR="004604FE" w:rsidRPr="0050143E">
        <w:rPr>
          <w:rFonts w:ascii="GHEA Grapalat" w:hAnsi="GHEA Grapalat"/>
          <w:sz w:val="24"/>
          <w:szCs w:val="24"/>
          <w:lang w:val="hy-AM"/>
        </w:rPr>
        <w:t xml:space="preserve"> </w:t>
      </w:r>
      <w:r w:rsidR="004604FE" w:rsidRPr="0050143E">
        <w:rPr>
          <w:rFonts w:ascii="GHEA Grapalat" w:hAnsi="GHEA Grapalat" w:cs="GHEA Grapalat"/>
          <w:sz w:val="24"/>
          <w:szCs w:val="24"/>
          <w:lang w:val="hy-AM"/>
        </w:rPr>
        <w:t>Հատկապես</w:t>
      </w:r>
      <w:r w:rsidR="004604FE" w:rsidRPr="0050143E">
        <w:rPr>
          <w:rFonts w:ascii="GHEA Grapalat" w:hAnsi="GHEA Grapalat"/>
          <w:sz w:val="24"/>
          <w:szCs w:val="24"/>
          <w:lang w:val="hy-AM"/>
        </w:rPr>
        <w:t xml:space="preserve"> </w:t>
      </w:r>
      <w:r w:rsidR="004604FE" w:rsidRPr="0050143E">
        <w:rPr>
          <w:rFonts w:ascii="GHEA Grapalat" w:hAnsi="GHEA Grapalat" w:cs="GHEA Grapalat"/>
          <w:sz w:val="24"/>
          <w:szCs w:val="24"/>
          <w:lang w:val="hy-AM"/>
        </w:rPr>
        <w:t>այդ</w:t>
      </w:r>
      <w:r w:rsidR="004604FE" w:rsidRPr="0050143E">
        <w:rPr>
          <w:rFonts w:ascii="GHEA Grapalat" w:hAnsi="GHEA Grapalat"/>
          <w:sz w:val="24"/>
          <w:szCs w:val="24"/>
          <w:lang w:val="hy-AM"/>
        </w:rPr>
        <w:t xml:space="preserve"> </w:t>
      </w:r>
      <w:r w:rsidR="004604FE" w:rsidRPr="0050143E">
        <w:rPr>
          <w:rFonts w:ascii="GHEA Grapalat" w:hAnsi="GHEA Grapalat" w:cs="GHEA Grapalat"/>
          <w:sz w:val="24"/>
          <w:szCs w:val="24"/>
          <w:lang w:val="hy-AM"/>
        </w:rPr>
        <w:t>խնդրի</w:t>
      </w:r>
      <w:r w:rsidR="004604FE" w:rsidRPr="0050143E">
        <w:rPr>
          <w:rFonts w:ascii="GHEA Grapalat" w:hAnsi="GHEA Grapalat"/>
          <w:sz w:val="24"/>
          <w:szCs w:val="24"/>
          <w:lang w:val="hy-AM"/>
        </w:rPr>
        <w:t xml:space="preserve"> </w:t>
      </w:r>
      <w:r w:rsidR="004604FE" w:rsidRPr="0050143E">
        <w:rPr>
          <w:rFonts w:ascii="GHEA Grapalat" w:hAnsi="GHEA Grapalat" w:cs="GHEA Grapalat"/>
          <w:sz w:val="24"/>
          <w:szCs w:val="24"/>
          <w:lang w:val="hy-AM"/>
        </w:rPr>
        <w:t>լուծմանն</w:t>
      </w:r>
      <w:r w:rsidR="004604FE" w:rsidRPr="0050143E">
        <w:rPr>
          <w:rFonts w:ascii="GHEA Grapalat" w:hAnsi="GHEA Grapalat"/>
          <w:sz w:val="24"/>
          <w:szCs w:val="24"/>
          <w:lang w:val="hy-AM"/>
        </w:rPr>
        <w:t xml:space="preserve"> </w:t>
      </w:r>
      <w:r w:rsidR="004604FE" w:rsidRPr="0050143E">
        <w:rPr>
          <w:rFonts w:ascii="GHEA Grapalat" w:hAnsi="GHEA Grapalat" w:cs="GHEA Grapalat"/>
          <w:sz w:val="24"/>
          <w:szCs w:val="24"/>
          <w:lang w:val="hy-AM"/>
        </w:rPr>
        <w:t>է</w:t>
      </w:r>
      <w:r w:rsidR="004604FE" w:rsidRPr="0050143E">
        <w:rPr>
          <w:rFonts w:ascii="GHEA Grapalat" w:hAnsi="GHEA Grapalat"/>
          <w:sz w:val="24"/>
          <w:szCs w:val="24"/>
          <w:lang w:val="hy-AM"/>
        </w:rPr>
        <w:t xml:space="preserve"> </w:t>
      </w:r>
      <w:r w:rsidR="004604FE" w:rsidRPr="0050143E">
        <w:rPr>
          <w:rFonts w:ascii="GHEA Grapalat" w:hAnsi="GHEA Grapalat" w:cs="GHEA Grapalat"/>
          <w:sz w:val="24"/>
          <w:szCs w:val="24"/>
          <w:lang w:val="hy-AM"/>
        </w:rPr>
        <w:t>ուղղված</w:t>
      </w:r>
      <w:r w:rsidR="004604FE" w:rsidRPr="0050143E">
        <w:rPr>
          <w:rFonts w:ascii="GHEA Grapalat" w:hAnsi="GHEA Grapalat"/>
          <w:sz w:val="24"/>
          <w:szCs w:val="24"/>
          <w:lang w:val="hy-AM"/>
        </w:rPr>
        <w:t xml:space="preserve"> </w:t>
      </w:r>
      <w:r w:rsidR="004604FE" w:rsidRPr="0050143E">
        <w:rPr>
          <w:rFonts w:ascii="GHEA Grapalat" w:hAnsi="GHEA Grapalat" w:cs="GHEA Grapalat"/>
          <w:sz w:val="24"/>
          <w:szCs w:val="24"/>
          <w:lang w:val="hy-AM"/>
        </w:rPr>
        <w:t xml:space="preserve"> մանկավարժի</w:t>
      </w:r>
      <w:r w:rsidR="004604FE" w:rsidRPr="0050143E">
        <w:rPr>
          <w:rFonts w:ascii="GHEA Grapalat" w:hAnsi="GHEA Grapalat"/>
          <w:sz w:val="24"/>
          <w:szCs w:val="24"/>
          <w:lang w:val="hy-AM"/>
        </w:rPr>
        <w:t xml:space="preserve"> </w:t>
      </w:r>
      <w:r w:rsidR="004604FE" w:rsidRPr="0050143E">
        <w:rPr>
          <w:rFonts w:ascii="GHEA Grapalat" w:hAnsi="GHEA Grapalat" w:cs="GHEA Grapalat"/>
          <w:sz w:val="24"/>
          <w:szCs w:val="24"/>
          <w:lang w:val="hy-AM"/>
        </w:rPr>
        <w:t>պաշտ</w:t>
      </w:r>
      <w:r w:rsidR="004604FE" w:rsidRPr="0050143E">
        <w:rPr>
          <w:rFonts w:ascii="GHEA Grapalat" w:hAnsi="GHEA Grapalat"/>
          <w:sz w:val="24"/>
          <w:szCs w:val="24"/>
          <w:lang w:val="hy-AM"/>
        </w:rPr>
        <w:t>ոնի նկարագիրը, որը, որպես ուղղորդիչ կարգավորում, կոչված է նպաստելու Հայաստանի Հանրապետության կառավարության որդեգրած կրթական քաղաքականության իրականացմանը`  կրթության բարեփոխման շրջանակներում:</w:t>
      </w:r>
      <w:r w:rsidR="004604FE" w:rsidRPr="0050143E">
        <w:rPr>
          <w:rFonts w:ascii="Calibri" w:hAnsi="Calibri" w:cs="Calibri"/>
          <w:sz w:val="24"/>
          <w:szCs w:val="24"/>
          <w:lang w:val="hy-AM"/>
        </w:rPr>
        <w:t> </w:t>
      </w:r>
      <w:r w:rsidR="004604FE" w:rsidRPr="0050143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Հայաստանում մանկավարժների, այդ թվում՝ արտադպրոցական ուսումնական հաստատություններում աշխատող մանկավարժների  ցածր աշխատավարձը խոչընդոտում է մարդկային լավագույն կապիտալի՝ այդ թվում՝ արական սեռի մասնագետների </w:t>
      </w:r>
      <w:r w:rsidR="004604FE" w:rsidRPr="0050143E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="004604FE" w:rsidRPr="0050143E">
        <w:rPr>
          <w:rFonts w:ascii="GHEA Grapalat" w:eastAsia="Times New Roman" w:hAnsi="GHEA Grapalat" w:cs="GHEA Grapalat"/>
          <w:sz w:val="24"/>
          <w:szCs w:val="24"/>
          <w:lang w:val="hy-AM"/>
        </w:rPr>
        <w:t>մուտքը</w:t>
      </w:r>
      <w:r w:rsidR="004604FE" w:rsidRPr="0050143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</w:t>
      </w:r>
      <w:r w:rsidR="004604FE" w:rsidRPr="0050143E">
        <w:rPr>
          <w:rFonts w:ascii="GHEA Grapalat" w:eastAsia="Times New Roman" w:hAnsi="GHEA Grapalat" w:cs="GHEA Grapalat"/>
          <w:sz w:val="24"/>
          <w:szCs w:val="24"/>
          <w:lang w:val="hy-AM"/>
        </w:rPr>
        <w:t>ոլորտ</w:t>
      </w:r>
      <w:r w:rsidR="004604FE" w:rsidRPr="0050143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604FE" w:rsidRPr="0050143E">
        <w:rPr>
          <w:rFonts w:ascii="GHEA Grapalat" w:eastAsia="Times New Roman" w:hAnsi="GHEA Grapalat" w:cs="GHEA Grapalat"/>
          <w:sz w:val="24"/>
          <w:szCs w:val="24"/>
          <w:lang w:val="hy-AM"/>
        </w:rPr>
        <w:t>և</w:t>
      </w:r>
      <w:r w:rsidR="004604FE" w:rsidRPr="0050143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604FE" w:rsidRPr="0050143E">
        <w:rPr>
          <w:rFonts w:ascii="GHEA Grapalat" w:eastAsia="Times New Roman" w:hAnsi="GHEA Grapalat" w:cs="GHEA Grapalat"/>
          <w:sz w:val="24"/>
          <w:szCs w:val="24"/>
          <w:lang w:val="hy-AM"/>
        </w:rPr>
        <w:t>գործող</w:t>
      </w:r>
      <w:r w:rsidR="004604FE" w:rsidRPr="0050143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604FE" w:rsidRPr="0050143E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վերջիններիս </w:t>
      </w:r>
      <w:r w:rsidR="004604FE" w:rsidRPr="0050143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604FE" w:rsidRPr="0050143E">
        <w:rPr>
          <w:rFonts w:ascii="GHEA Grapalat" w:eastAsia="Times New Roman" w:hAnsi="GHEA Grapalat" w:cs="GHEA Grapalat"/>
          <w:sz w:val="24"/>
          <w:szCs w:val="24"/>
          <w:lang w:val="hy-AM"/>
        </w:rPr>
        <w:t>չի</w:t>
      </w:r>
      <w:r w:rsidR="004604FE" w:rsidRPr="0050143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604FE" w:rsidRPr="0050143E">
        <w:rPr>
          <w:rFonts w:ascii="GHEA Grapalat" w:eastAsia="Times New Roman" w:hAnsi="GHEA Grapalat" w:cs="GHEA Grapalat"/>
          <w:sz w:val="24"/>
          <w:szCs w:val="24"/>
          <w:lang w:val="hy-AM"/>
        </w:rPr>
        <w:t>մղում</w:t>
      </w:r>
      <w:r w:rsidR="004604FE" w:rsidRPr="0050143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604FE" w:rsidRPr="0050143E">
        <w:rPr>
          <w:rFonts w:ascii="GHEA Grapalat" w:eastAsia="Times New Roman" w:hAnsi="GHEA Grapalat" w:cs="GHEA Grapalat"/>
          <w:sz w:val="24"/>
          <w:szCs w:val="24"/>
          <w:lang w:val="hy-AM"/>
        </w:rPr>
        <w:t>մասնագիտական</w:t>
      </w:r>
      <w:r w:rsidR="004604FE" w:rsidRPr="0050143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604FE" w:rsidRPr="0050143E">
        <w:rPr>
          <w:rFonts w:ascii="GHEA Grapalat" w:eastAsia="Times New Roman" w:hAnsi="GHEA Grapalat" w:cs="GHEA Grapalat"/>
          <w:sz w:val="24"/>
          <w:szCs w:val="24"/>
          <w:lang w:val="hy-AM"/>
        </w:rPr>
        <w:t>զարգացման</w:t>
      </w:r>
      <w:r w:rsidR="004604FE" w:rsidRPr="0050143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  <w:r w:rsidR="004604FE" w:rsidRPr="0050143E">
        <w:rPr>
          <w:rFonts w:ascii="GHEA Grapalat" w:eastAsia="Times New Roman" w:hAnsi="GHEA Grapalat" w:cs="GHEA Grapalat"/>
          <w:sz w:val="24"/>
          <w:szCs w:val="24"/>
          <w:lang w:val="hy-AM"/>
        </w:rPr>
        <w:t>Սա</w:t>
      </w:r>
      <w:r w:rsidR="004604FE" w:rsidRPr="0050143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604FE" w:rsidRPr="0050143E">
        <w:rPr>
          <w:rFonts w:ascii="GHEA Grapalat" w:eastAsia="Times New Roman" w:hAnsi="GHEA Grapalat" w:cs="GHEA Grapalat"/>
          <w:sz w:val="24"/>
          <w:szCs w:val="24"/>
          <w:lang w:val="hy-AM"/>
        </w:rPr>
        <w:t>հանգեցնում</w:t>
      </w:r>
      <w:r w:rsidR="004604FE" w:rsidRPr="0050143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604FE" w:rsidRPr="0050143E">
        <w:rPr>
          <w:rFonts w:ascii="GHEA Grapalat" w:eastAsia="Times New Roman" w:hAnsi="GHEA Grapalat" w:cs="GHEA Grapalat"/>
          <w:sz w:val="24"/>
          <w:szCs w:val="24"/>
          <w:lang w:val="hy-AM"/>
        </w:rPr>
        <w:t>է</w:t>
      </w:r>
      <w:r w:rsidR="004604FE" w:rsidRPr="0050143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604FE" w:rsidRPr="0050143E">
        <w:rPr>
          <w:rFonts w:ascii="GHEA Grapalat" w:eastAsia="Times New Roman" w:hAnsi="GHEA Grapalat" w:cs="GHEA Grapalat"/>
          <w:sz w:val="24"/>
          <w:szCs w:val="24"/>
          <w:lang w:val="hy-AM"/>
        </w:rPr>
        <w:t>շարունակական</w:t>
      </w:r>
      <w:r w:rsidR="004604FE" w:rsidRPr="0050143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604FE" w:rsidRPr="0050143E">
        <w:rPr>
          <w:rFonts w:ascii="GHEA Grapalat" w:eastAsia="Times New Roman" w:hAnsi="GHEA Grapalat" w:cs="GHEA Grapalat"/>
          <w:sz w:val="24"/>
          <w:szCs w:val="24"/>
          <w:lang w:val="hy-AM"/>
        </w:rPr>
        <w:t>արատավոր</w:t>
      </w:r>
      <w:r w:rsidR="004604FE" w:rsidRPr="0050143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604FE" w:rsidRPr="0050143E">
        <w:rPr>
          <w:rFonts w:ascii="GHEA Grapalat" w:eastAsia="Times New Roman" w:hAnsi="GHEA Grapalat" w:cs="GHEA Grapalat"/>
          <w:sz w:val="24"/>
          <w:szCs w:val="24"/>
          <w:lang w:val="hy-AM"/>
        </w:rPr>
        <w:t>շղթայի</w:t>
      </w:r>
      <w:r w:rsidR="004604FE" w:rsidRPr="0050143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4604FE" w:rsidRPr="0050143E">
        <w:rPr>
          <w:rFonts w:ascii="GHEA Grapalat" w:eastAsia="Times New Roman" w:hAnsi="GHEA Grapalat" w:cs="GHEA Grapalat"/>
          <w:sz w:val="24"/>
          <w:szCs w:val="24"/>
          <w:lang w:val="hy-AM"/>
        </w:rPr>
        <w:t>երբ</w:t>
      </w:r>
      <w:r w:rsidR="004604FE" w:rsidRPr="0050143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604FE" w:rsidRPr="0050143E">
        <w:rPr>
          <w:rFonts w:ascii="GHEA Grapalat" w:eastAsia="Times New Roman" w:hAnsi="GHEA Grapalat" w:cs="GHEA Grapalat"/>
          <w:sz w:val="24"/>
          <w:szCs w:val="24"/>
          <w:lang w:val="hy-AM"/>
        </w:rPr>
        <w:t>ցածր</w:t>
      </w:r>
      <w:r w:rsidR="004604FE" w:rsidRPr="0050143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604FE" w:rsidRPr="0050143E">
        <w:rPr>
          <w:rFonts w:ascii="GHEA Grapalat" w:eastAsia="Times New Roman" w:hAnsi="GHEA Grapalat" w:cs="GHEA Grapalat"/>
          <w:sz w:val="24"/>
          <w:szCs w:val="24"/>
          <w:lang w:val="hy-AM"/>
        </w:rPr>
        <w:t>վարձատրվող</w:t>
      </w:r>
      <w:r w:rsidR="004604FE" w:rsidRPr="0050143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604FE" w:rsidRPr="0050143E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մանկավարժները</w:t>
      </w:r>
      <w:r w:rsidR="004604FE" w:rsidRPr="0050143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604FE" w:rsidRPr="0050143E">
        <w:rPr>
          <w:rFonts w:ascii="GHEA Grapalat" w:eastAsia="Times New Roman" w:hAnsi="GHEA Grapalat" w:cs="GHEA Grapalat"/>
          <w:sz w:val="24"/>
          <w:szCs w:val="24"/>
          <w:lang w:val="hy-AM"/>
        </w:rPr>
        <w:t>հաճախ</w:t>
      </w:r>
      <w:r w:rsidR="004604FE" w:rsidRPr="0050143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604FE" w:rsidRPr="0050143E">
        <w:rPr>
          <w:rFonts w:ascii="GHEA Grapalat" w:eastAsia="Times New Roman" w:hAnsi="GHEA Grapalat" w:cs="GHEA Grapalat"/>
          <w:sz w:val="24"/>
          <w:szCs w:val="24"/>
          <w:lang w:val="hy-AM"/>
        </w:rPr>
        <w:t>թերանում</w:t>
      </w:r>
      <w:r w:rsidR="004604FE" w:rsidRPr="0050143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604FE" w:rsidRPr="0050143E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="004604FE" w:rsidRPr="0050143E">
        <w:rPr>
          <w:rFonts w:ascii="GHEA Grapalat" w:eastAsia="Times New Roman" w:hAnsi="GHEA Grapalat" w:cs="GHEA Grapalat"/>
          <w:sz w:val="24"/>
          <w:szCs w:val="24"/>
          <w:lang w:val="hy-AM"/>
        </w:rPr>
        <w:t>են</w:t>
      </w:r>
      <w:r w:rsidR="004604FE" w:rsidRPr="0050143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604FE" w:rsidRPr="0050143E">
        <w:rPr>
          <w:rFonts w:ascii="GHEA Grapalat" w:eastAsia="Times New Roman" w:hAnsi="GHEA Grapalat" w:cs="GHEA Grapalat"/>
          <w:sz w:val="24"/>
          <w:szCs w:val="24"/>
          <w:lang w:val="hy-AM"/>
        </w:rPr>
        <w:t>իրենց</w:t>
      </w:r>
      <w:r w:rsidR="004604FE" w:rsidRPr="0050143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604FE" w:rsidRPr="0050143E">
        <w:rPr>
          <w:rFonts w:ascii="GHEA Grapalat" w:eastAsia="Times New Roman" w:hAnsi="GHEA Grapalat" w:cs="GHEA Grapalat"/>
          <w:sz w:val="24"/>
          <w:szCs w:val="24"/>
          <w:lang w:val="hy-AM"/>
        </w:rPr>
        <w:t>աշխատանքում</w:t>
      </w:r>
      <w:r w:rsidR="004604FE" w:rsidRPr="0050143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4604FE" w:rsidRPr="0050143E">
        <w:rPr>
          <w:rFonts w:ascii="GHEA Grapalat" w:eastAsia="Times New Roman" w:hAnsi="GHEA Grapalat" w:cs="GHEA Grapalat"/>
          <w:sz w:val="24"/>
          <w:szCs w:val="24"/>
          <w:lang w:val="hy-AM"/>
        </w:rPr>
        <w:t>իսկ</w:t>
      </w:r>
      <w:r w:rsidR="004604FE" w:rsidRPr="0050143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առաջխաղացման և մասնագիտական աճի ներկայիս համակարգը չի նպաստում, որ </w:t>
      </w:r>
      <w:r w:rsidR="004604FE" w:rsidRPr="0050143E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="004604FE" w:rsidRPr="0050143E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վերջիններս</w:t>
      </w:r>
      <w:r w:rsidR="004604FE" w:rsidRPr="0050143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604FE" w:rsidRPr="0050143E">
        <w:rPr>
          <w:rFonts w:ascii="GHEA Grapalat" w:eastAsia="Times New Roman" w:hAnsi="GHEA Grapalat" w:cs="GHEA Grapalat"/>
          <w:sz w:val="24"/>
          <w:szCs w:val="24"/>
          <w:lang w:val="hy-AM"/>
        </w:rPr>
        <w:t>ձգտեն</w:t>
      </w:r>
      <w:r w:rsidR="004604FE" w:rsidRPr="0050143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604FE" w:rsidRPr="0050143E">
        <w:rPr>
          <w:rFonts w:ascii="GHEA Grapalat" w:eastAsia="Times New Roman" w:hAnsi="GHEA Grapalat" w:cs="GHEA Grapalat"/>
          <w:sz w:val="24"/>
          <w:szCs w:val="24"/>
          <w:lang w:val="hy-AM"/>
        </w:rPr>
        <w:t>և</w:t>
      </w:r>
      <w:r w:rsidR="004604FE" w:rsidRPr="0050143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604FE" w:rsidRPr="0050143E">
        <w:rPr>
          <w:rFonts w:ascii="GHEA Grapalat" w:eastAsia="Times New Roman" w:hAnsi="GHEA Grapalat" w:cs="GHEA Grapalat"/>
          <w:sz w:val="24"/>
          <w:szCs w:val="24"/>
          <w:lang w:val="hy-AM"/>
        </w:rPr>
        <w:t>կարողանան</w:t>
      </w:r>
      <w:r w:rsidR="004604FE" w:rsidRPr="0050143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604FE" w:rsidRPr="0050143E">
        <w:rPr>
          <w:rFonts w:ascii="GHEA Grapalat" w:eastAsia="Times New Roman" w:hAnsi="GHEA Grapalat" w:cs="GHEA Grapalat"/>
          <w:sz w:val="24"/>
          <w:szCs w:val="24"/>
          <w:lang w:val="hy-AM"/>
        </w:rPr>
        <w:t>հասնել</w:t>
      </w:r>
      <w:r w:rsidR="004604FE" w:rsidRPr="0050143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604FE" w:rsidRPr="0050143E">
        <w:rPr>
          <w:rFonts w:ascii="GHEA Grapalat" w:eastAsia="Times New Roman" w:hAnsi="GHEA Grapalat" w:cs="GHEA Grapalat"/>
          <w:sz w:val="24"/>
          <w:szCs w:val="24"/>
          <w:lang w:val="hy-AM"/>
        </w:rPr>
        <w:t>կատարելագործման</w:t>
      </w:r>
      <w:r w:rsidR="004604FE" w:rsidRPr="0050143E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  <w:r w:rsidR="0050143E" w:rsidRPr="0050143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Այս խ</w:t>
      </w:r>
      <w:r w:rsidR="004604FE" w:rsidRPr="0050143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նդիրը լուծելու նպատակով  պետք է մշակվի  արդյունքի վրա հիմնված մանկավարժների կամավոր ատեստավորման կարգ, որը հնարավորություն կտա </w:t>
      </w:r>
      <w:r w:rsidR="004604FE" w:rsidRPr="0050143E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="004604FE" w:rsidRPr="0050143E">
        <w:rPr>
          <w:rFonts w:ascii="GHEA Grapalat" w:eastAsia="Times New Roman" w:hAnsi="GHEA Grapalat" w:cs="GHEA Grapalat"/>
          <w:sz w:val="24"/>
          <w:szCs w:val="24"/>
          <w:lang w:val="hy-AM"/>
        </w:rPr>
        <w:t>հավելավճարի</w:t>
      </w:r>
      <w:r w:rsidR="004604FE" w:rsidRPr="0050143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604FE" w:rsidRPr="0050143E">
        <w:rPr>
          <w:rFonts w:ascii="GHEA Grapalat" w:eastAsia="Times New Roman" w:hAnsi="GHEA Grapalat" w:cs="GHEA Grapalat"/>
          <w:sz w:val="24"/>
          <w:szCs w:val="24"/>
          <w:lang w:val="hy-AM"/>
        </w:rPr>
        <w:t>տեսքով</w:t>
      </w:r>
      <w:r w:rsidR="004604FE" w:rsidRPr="0050143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604FE" w:rsidRPr="0050143E">
        <w:rPr>
          <w:rFonts w:ascii="GHEA Grapalat" w:eastAsia="Times New Roman" w:hAnsi="GHEA Grapalat" w:cs="GHEA Grapalat"/>
          <w:sz w:val="24"/>
          <w:szCs w:val="24"/>
          <w:lang w:val="hy-AM"/>
        </w:rPr>
        <w:t>աշխատավարձի</w:t>
      </w:r>
      <w:r w:rsidR="004604FE" w:rsidRPr="0050143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604FE" w:rsidRPr="0050143E">
        <w:rPr>
          <w:rFonts w:ascii="GHEA Grapalat" w:eastAsia="Times New Roman" w:hAnsi="GHEA Grapalat" w:cs="GHEA Grapalat"/>
          <w:sz w:val="24"/>
          <w:szCs w:val="24"/>
          <w:lang w:val="hy-AM"/>
        </w:rPr>
        <w:t>բարելավմանը</w:t>
      </w:r>
      <w:r w:rsidR="004604FE" w:rsidRPr="0050143E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C352BA" w:rsidRPr="00AB44FE" w:rsidRDefault="00CF004A" w:rsidP="00C835F5">
      <w:pPr>
        <w:shd w:val="clear" w:color="auto" w:fill="FFFFFF"/>
        <w:snapToGrid w:val="0"/>
        <w:spacing w:after="0" w:line="360" w:lineRule="auto"/>
        <w:ind w:left="567"/>
        <w:jc w:val="both"/>
        <w:textAlignment w:val="baseline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AB44FE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Համաձայն ՀՀ կառավարության  2008 թվականի հունվարի 31-ի թիվ 196-Ն որոշմամբ հաստատված Հավելվածի 17-րդ կետի  2-րդ ենթակետի</w:t>
      </w:r>
      <w:r w:rsidR="00C835F5" w:rsidRPr="00AB44FE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՝</w:t>
      </w:r>
      <w:r w:rsidRPr="00AB44FE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</w:t>
      </w:r>
      <w:r w:rsidRPr="00AB44FE">
        <w:rPr>
          <w:rFonts w:ascii="Calibri" w:hAnsi="Calibri" w:cs="Calibri"/>
          <w:bCs/>
          <w:sz w:val="24"/>
          <w:szCs w:val="24"/>
          <w:shd w:val="clear" w:color="auto" w:fill="FFFFFF"/>
          <w:lang w:val="hy-AM"/>
        </w:rPr>
        <w:t> </w:t>
      </w:r>
      <w:r w:rsidRPr="00AB44FE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արտադպրոցական ուսումնական հաստատություններում  մանկավարժներեը կարող են դասավանդել շաբաթական 24 ժամ, որը համարժեք է 1 դրույքի։ Ըստ  այդմ՝  արտադպրոցական ուսումնական հաստատություններում </w:t>
      </w:r>
      <w:r w:rsidR="00D25B44" w:rsidRPr="00AB44FE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աշխատող մանկավարժի </w:t>
      </w:r>
      <w:r w:rsidRPr="00AB44FE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մեկ դրույքի համար </w:t>
      </w:r>
      <w:r w:rsidR="00D25B44" w:rsidRPr="00AB44FE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հաշվարկվում </w:t>
      </w:r>
      <w:r w:rsidRPr="00AB44FE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է 132 276  հազար  ՀՀ դրամ աշխատավարձ</w:t>
      </w:r>
      <w:r w:rsidR="009E067B" w:rsidRPr="00AB44FE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:</w:t>
      </w:r>
    </w:p>
    <w:p w:rsidR="00C352BA" w:rsidRPr="00AB44FE" w:rsidRDefault="00C352BA" w:rsidP="00C352BA">
      <w:pPr>
        <w:shd w:val="clear" w:color="auto" w:fill="FFFFFF"/>
        <w:snapToGrid w:val="0"/>
        <w:spacing w:after="0" w:line="360" w:lineRule="auto"/>
        <w:ind w:left="567"/>
        <w:jc w:val="both"/>
        <w:textAlignment w:val="baseline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AB44FE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Առաջարկվող նախագծի ընդունման արդյուքնում համապ</w:t>
      </w:r>
      <w:r w:rsidR="00C835F5" w:rsidRPr="00AB44FE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ա</w:t>
      </w:r>
      <w:r w:rsidRPr="00AB44FE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տասխան կարգի գործարկմամբ ա</w:t>
      </w:r>
      <w:r w:rsidRPr="00AB44FE">
        <w:rPr>
          <w:rFonts w:ascii="GHEA Grapalat" w:eastAsia="GHEA Grapalat" w:hAnsi="GHEA Grapalat" w:cs="GHEA Grapalat"/>
          <w:bCs/>
          <w:sz w:val="24"/>
          <w:szCs w:val="24"/>
          <w:shd w:val="clear" w:color="auto" w:fill="FFFFFF"/>
          <w:lang w:val="hy-AM"/>
        </w:rPr>
        <w:t>րտադպրոցական</w:t>
      </w:r>
      <w:r w:rsidRPr="00AB44FE">
        <w:rPr>
          <w:rFonts w:ascii="GHEA Grapalat" w:eastAsia="GHEA Grapalat" w:hAnsi="GHEA Grapalat" w:cs="GHEA Grapalat"/>
          <w:bCs/>
          <w:sz w:val="24"/>
          <w:szCs w:val="24"/>
          <w:shd w:val="clear" w:color="auto" w:fill="FFFFFF"/>
          <w:lang w:val="de-DE"/>
        </w:rPr>
        <w:t xml:space="preserve"> </w:t>
      </w:r>
      <w:r w:rsidRPr="00AB44FE">
        <w:rPr>
          <w:rFonts w:ascii="GHEA Grapalat" w:eastAsia="GHEA Grapalat" w:hAnsi="GHEA Grapalat" w:cs="GHEA Grapalat"/>
          <w:bCs/>
          <w:sz w:val="24"/>
          <w:szCs w:val="24"/>
          <w:shd w:val="clear" w:color="auto" w:fill="FFFFFF"/>
          <w:lang w:val="hy-AM"/>
        </w:rPr>
        <w:t>ու</w:t>
      </w:r>
      <w:bookmarkStart w:id="0" w:name="_GoBack"/>
      <w:bookmarkEnd w:id="0"/>
      <w:r w:rsidRPr="00AB44FE">
        <w:rPr>
          <w:rFonts w:ascii="GHEA Grapalat" w:eastAsia="GHEA Grapalat" w:hAnsi="GHEA Grapalat" w:cs="GHEA Grapalat"/>
          <w:bCs/>
          <w:sz w:val="24"/>
          <w:szCs w:val="24"/>
          <w:shd w:val="clear" w:color="auto" w:fill="FFFFFF"/>
          <w:lang w:val="hy-AM"/>
        </w:rPr>
        <w:t>սումնական</w:t>
      </w:r>
      <w:r w:rsidRPr="00AB44FE">
        <w:rPr>
          <w:rFonts w:ascii="GHEA Grapalat" w:eastAsia="GHEA Grapalat" w:hAnsi="GHEA Grapalat" w:cs="GHEA Grapalat"/>
          <w:bCs/>
          <w:sz w:val="24"/>
          <w:szCs w:val="24"/>
          <w:shd w:val="clear" w:color="auto" w:fill="FFFFFF"/>
          <w:lang w:val="de-DE"/>
        </w:rPr>
        <w:t xml:space="preserve"> </w:t>
      </w:r>
      <w:r w:rsidRPr="00AB44FE">
        <w:rPr>
          <w:rFonts w:ascii="GHEA Grapalat" w:eastAsia="GHEA Grapalat" w:hAnsi="GHEA Grapalat" w:cs="GHEA Grapalat"/>
          <w:bCs/>
          <w:sz w:val="24"/>
          <w:szCs w:val="24"/>
          <w:shd w:val="clear" w:color="auto" w:fill="FFFFFF"/>
          <w:lang w:val="hy-AM"/>
        </w:rPr>
        <w:t>հաստատության</w:t>
      </w:r>
      <w:r w:rsidRPr="00AB44FE">
        <w:rPr>
          <w:rFonts w:ascii="GHEA Grapalat" w:eastAsia="GHEA Grapalat" w:hAnsi="GHEA Grapalat" w:cs="GHEA Grapalat"/>
          <w:bCs/>
          <w:sz w:val="24"/>
          <w:szCs w:val="24"/>
          <w:shd w:val="clear" w:color="auto" w:fill="FFFFFF"/>
          <w:lang w:val="de-DE"/>
        </w:rPr>
        <w:t xml:space="preserve"> </w:t>
      </w:r>
      <w:r w:rsidRPr="00AB44FE">
        <w:rPr>
          <w:rFonts w:ascii="GHEA Grapalat" w:eastAsia="GHEA Grapalat" w:hAnsi="GHEA Grapalat" w:cs="GHEA Grapalat"/>
          <w:bCs/>
          <w:sz w:val="24"/>
          <w:szCs w:val="24"/>
          <w:shd w:val="clear" w:color="auto" w:fill="FFFFFF"/>
          <w:lang w:val="hy-AM"/>
        </w:rPr>
        <w:t>մանկավարժական</w:t>
      </w:r>
      <w:r w:rsidRPr="00AB44FE">
        <w:rPr>
          <w:rFonts w:ascii="GHEA Grapalat" w:eastAsia="GHEA Grapalat" w:hAnsi="GHEA Grapalat" w:cs="GHEA Grapalat"/>
          <w:bCs/>
          <w:sz w:val="24"/>
          <w:szCs w:val="24"/>
          <w:shd w:val="clear" w:color="auto" w:fill="FFFFFF"/>
          <w:lang w:val="de-DE"/>
        </w:rPr>
        <w:t xml:space="preserve"> </w:t>
      </w:r>
      <w:r w:rsidRPr="00AB44FE">
        <w:rPr>
          <w:rFonts w:ascii="GHEA Grapalat" w:eastAsia="GHEA Grapalat" w:hAnsi="GHEA Grapalat" w:cs="GHEA Grapalat"/>
          <w:bCs/>
          <w:sz w:val="24"/>
          <w:szCs w:val="24"/>
          <w:shd w:val="clear" w:color="auto" w:fill="FFFFFF"/>
          <w:lang w:val="hy-AM"/>
        </w:rPr>
        <w:t>աշխատողները</w:t>
      </w:r>
      <w:r w:rsidRPr="00AB44FE">
        <w:rPr>
          <w:rFonts w:ascii="GHEA Grapalat" w:eastAsia="GHEA Grapalat" w:hAnsi="GHEA Grapalat" w:cs="GHEA Grapalat"/>
          <w:bCs/>
          <w:sz w:val="24"/>
          <w:szCs w:val="24"/>
          <w:shd w:val="clear" w:color="auto" w:fill="FFFFFF"/>
          <w:lang w:val="de-DE"/>
        </w:rPr>
        <w:t xml:space="preserve"> </w:t>
      </w:r>
      <w:r w:rsidRPr="00AB44FE">
        <w:rPr>
          <w:rFonts w:ascii="GHEA Grapalat" w:eastAsia="GHEA Grapalat" w:hAnsi="GHEA Grapalat" w:cs="GHEA Grapalat"/>
          <w:bCs/>
          <w:sz w:val="24"/>
          <w:szCs w:val="24"/>
          <w:shd w:val="clear" w:color="auto" w:fill="FFFFFF"/>
          <w:lang w:val="hy-AM"/>
        </w:rPr>
        <w:t>կարող</w:t>
      </w:r>
      <w:r w:rsidRPr="00AB44FE">
        <w:rPr>
          <w:rFonts w:ascii="GHEA Grapalat" w:eastAsia="GHEA Grapalat" w:hAnsi="GHEA Grapalat" w:cs="GHEA Grapalat"/>
          <w:bCs/>
          <w:sz w:val="24"/>
          <w:szCs w:val="24"/>
          <w:shd w:val="clear" w:color="auto" w:fill="FFFFFF"/>
          <w:lang w:val="de-DE"/>
        </w:rPr>
        <w:t xml:space="preserve"> </w:t>
      </w:r>
      <w:r w:rsidRPr="00AB44FE">
        <w:rPr>
          <w:rFonts w:ascii="GHEA Grapalat" w:eastAsia="GHEA Grapalat" w:hAnsi="GHEA Grapalat" w:cs="GHEA Grapalat"/>
          <w:bCs/>
          <w:sz w:val="24"/>
          <w:szCs w:val="24"/>
          <w:shd w:val="clear" w:color="auto" w:fill="FFFFFF"/>
          <w:lang w:val="hy-AM"/>
        </w:rPr>
        <w:t>են</w:t>
      </w:r>
      <w:r w:rsidRPr="00AB44FE">
        <w:rPr>
          <w:rFonts w:ascii="GHEA Grapalat" w:eastAsia="GHEA Grapalat" w:hAnsi="GHEA Grapalat" w:cs="GHEA Grapalat"/>
          <w:bCs/>
          <w:sz w:val="24"/>
          <w:szCs w:val="24"/>
          <w:shd w:val="clear" w:color="auto" w:fill="FFFFFF"/>
          <w:lang w:val="de-DE"/>
        </w:rPr>
        <w:t xml:space="preserve"> </w:t>
      </w:r>
      <w:r w:rsidRPr="00AB44FE">
        <w:rPr>
          <w:rFonts w:ascii="GHEA Grapalat" w:eastAsia="GHEA Grapalat" w:hAnsi="GHEA Grapalat" w:cs="GHEA Grapalat"/>
          <w:bCs/>
          <w:sz w:val="24"/>
          <w:szCs w:val="24"/>
          <w:shd w:val="clear" w:color="auto" w:fill="FFFFFF"/>
          <w:lang w:val="hy-AM"/>
        </w:rPr>
        <w:t>իրեն</w:t>
      </w:r>
      <w:r w:rsidRPr="00AB44FE">
        <w:rPr>
          <w:rFonts w:ascii="GHEA Grapalat" w:eastAsia="GHEA Grapalat" w:hAnsi="GHEA Grapalat" w:cs="GHEA Grapalat"/>
          <w:bCs/>
          <w:sz w:val="24"/>
          <w:szCs w:val="24"/>
          <w:shd w:val="clear" w:color="auto" w:fill="FFFFFF"/>
          <w:lang w:val="de-DE"/>
        </w:rPr>
        <w:t xml:space="preserve">ց </w:t>
      </w:r>
      <w:r w:rsidRPr="00AB44FE">
        <w:rPr>
          <w:rFonts w:ascii="GHEA Grapalat" w:eastAsia="GHEA Grapalat" w:hAnsi="GHEA Grapalat" w:cs="GHEA Grapalat"/>
          <w:bCs/>
          <w:sz w:val="24"/>
          <w:szCs w:val="24"/>
          <w:shd w:val="clear" w:color="auto" w:fill="FFFFFF"/>
          <w:lang w:val="hy-AM"/>
        </w:rPr>
        <w:t>նախաձեռնությամբ</w:t>
      </w:r>
      <w:r w:rsidRPr="00AB44FE">
        <w:rPr>
          <w:rFonts w:ascii="GHEA Grapalat" w:eastAsia="GHEA Grapalat" w:hAnsi="GHEA Grapalat" w:cs="GHEA Grapalat"/>
          <w:bCs/>
          <w:sz w:val="24"/>
          <w:szCs w:val="24"/>
          <w:shd w:val="clear" w:color="auto" w:fill="FFFFFF"/>
          <w:lang w:val="de-DE"/>
        </w:rPr>
        <w:t xml:space="preserve"> </w:t>
      </w:r>
      <w:r w:rsidRPr="00AB44FE">
        <w:rPr>
          <w:rFonts w:ascii="GHEA Grapalat" w:eastAsia="GHEA Grapalat" w:hAnsi="GHEA Grapalat" w:cs="GHEA Grapalat"/>
          <w:bCs/>
          <w:sz w:val="24"/>
          <w:szCs w:val="24"/>
          <w:shd w:val="clear" w:color="auto" w:fill="FFFFFF"/>
          <w:lang w:val="hy-AM"/>
        </w:rPr>
        <w:t>մասնակցել</w:t>
      </w:r>
      <w:r w:rsidRPr="00AB44FE">
        <w:rPr>
          <w:rFonts w:ascii="GHEA Grapalat" w:eastAsia="GHEA Grapalat" w:hAnsi="GHEA Grapalat" w:cs="GHEA Grapalat"/>
          <w:bCs/>
          <w:sz w:val="24"/>
          <w:szCs w:val="24"/>
          <w:shd w:val="clear" w:color="auto" w:fill="FFFFFF"/>
          <w:lang w:val="de-DE"/>
        </w:rPr>
        <w:t xml:space="preserve"> </w:t>
      </w:r>
      <w:r w:rsidRPr="00AB44FE">
        <w:rPr>
          <w:rFonts w:ascii="GHEA Grapalat" w:eastAsia="GHEA Grapalat" w:hAnsi="GHEA Grapalat" w:cs="GHEA Grapalat"/>
          <w:bCs/>
          <w:sz w:val="24"/>
          <w:szCs w:val="24"/>
          <w:shd w:val="clear" w:color="auto" w:fill="FFFFFF"/>
          <w:lang w:val="hy-AM"/>
        </w:rPr>
        <w:t>տվյալ</w:t>
      </w:r>
      <w:r w:rsidRPr="00AB44FE">
        <w:rPr>
          <w:rFonts w:ascii="GHEA Grapalat" w:eastAsia="GHEA Grapalat" w:hAnsi="GHEA Grapalat" w:cs="GHEA Grapalat"/>
          <w:bCs/>
          <w:sz w:val="24"/>
          <w:szCs w:val="24"/>
          <w:shd w:val="clear" w:color="auto" w:fill="FFFFFF"/>
          <w:lang w:val="de-DE"/>
        </w:rPr>
        <w:t xml:space="preserve"> </w:t>
      </w:r>
      <w:r w:rsidR="009E067B" w:rsidRPr="00AB44FE">
        <w:rPr>
          <w:rFonts w:ascii="GHEA Grapalat" w:eastAsia="GHEA Grapalat" w:hAnsi="GHEA Grapalat" w:cs="GHEA Grapalat"/>
          <w:bCs/>
          <w:sz w:val="24"/>
          <w:szCs w:val="24"/>
          <w:shd w:val="clear" w:color="auto" w:fill="FFFFFF"/>
          <w:lang w:val="hy-AM"/>
        </w:rPr>
        <w:t>ուղղությա</w:t>
      </w:r>
      <w:r w:rsidR="009E067B" w:rsidRPr="00AB44FE">
        <w:rPr>
          <w:rFonts w:ascii="GHEA Grapalat" w:hAnsi="GHEA Grapalat" w:cs="GHEA Grapalat"/>
          <w:bCs/>
          <w:sz w:val="24"/>
          <w:szCs w:val="24"/>
          <w:shd w:val="clear" w:color="auto" w:fill="FFFFFF"/>
          <w:lang w:val="hy-AM"/>
        </w:rPr>
        <w:t>մբ</w:t>
      </w:r>
      <w:r w:rsidRPr="00AB44FE">
        <w:rPr>
          <w:rFonts w:ascii="GHEA Grapalat" w:eastAsia="GHEA Grapalat" w:hAnsi="GHEA Grapalat" w:cs="GHEA Grapalat"/>
          <w:bCs/>
          <w:sz w:val="24"/>
          <w:szCs w:val="24"/>
          <w:shd w:val="clear" w:color="auto" w:fill="FFFFFF"/>
          <w:lang w:val="de-DE"/>
        </w:rPr>
        <w:t xml:space="preserve"> </w:t>
      </w:r>
      <w:r w:rsidRPr="00AB44FE">
        <w:rPr>
          <w:rFonts w:ascii="Calibri" w:hAnsi="Calibri" w:cs="Calibri"/>
          <w:sz w:val="24"/>
          <w:szCs w:val="24"/>
          <w:shd w:val="clear" w:color="auto" w:fill="FFFFFF"/>
          <w:lang w:val="de-DE"/>
        </w:rPr>
        <w:t> </w:t>
      </w:r>
      <w:r w:rsidRPr="00AB44FE">
        <w:rPr>
          <w:rFonts w:ascii="GHEA Grapalat" w:hAnsi="GHEA Grapalat"/>
          <w:sz w:val="24"/>
          <w:szCs w:val="24"/>
          <w:shd w:val="clear" w:color="auto" w:fill="FFFFFF"/>
          <w:lang w:val="de-DE"/>
        </w:rPr>
        <w:t xml:space="preserve"> </w:t>
      </w:r>
      <w:r w:rsidRPr="00AB44FE">
        <w:rPr>
          <w:rFonts w:ascii="GHEA Grapalat" w:hAnsi="GHEA Grapalat"/>
          <w:sz w:val="24"/>
          <w:szCs w:val="24"/>
          <w:shd w:val="clear" w:color="auto" w:fill="FFFFFF"/>
          <w:lang w:val="hy-AM"/>
        </w:rPr>
        <w:t>գիտելիքների</w:t>
      </w:r>
      <w:r w:rsidRPr="00AB44FE">
        <w:rPr>
          <w:rFonts w:ascii="GHEA Grapalat" w:hAnsi="GHEA Grapalat"/>
          <w:sz w:val="24"/>
          <w:szCs w:val="24"/>
          <w:shd w:val="clear" w:color="auto" w:fill="FFFFFF"/>
          <w:lang w:val="de-DE"/>
        </w:rPr>
        <w:t xml:space="preserve"> </w:t>
      </w:r>
      <w:r w:rsidRPr="00AB44FE">
        <w:rPr>
          <w:rFonts w:ascii="GHEA Grapalat" w:hAnsi="GHEA Grapalat"/>
          <w:sz w:val="24"/>
          <w:szCs w:val="24"/>
          <w:shd w:val="clear" w:color="auto" w:fill="FFFFFF"/>
          <w:lang w:val="hy-AM"/>
        </w:rPr>
        <w:t>իմացության</w:t>
      </w:r>
      <w:r w:rsidRPr="00AB44FE">
        <w:rPr>
          <w:rFonts w:ascii="GHEA Grapalat" w:hAnsi="GHEA Grapalat"/>
          <w:sz w:val="24"/>
          <w:szCs w:val="24"/>
          <w:shd w:val="clear" w:color="auto" w:fill="FFFFFF"/>
          <w:lang w:val="de-DE"/>
        </w:rPr>
        <w:t xml:space="preserve"> </w:t>
      </w:r>
      <w:r w:rsidRPr="00AB44FE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աստիճանի</w:t>
      </w:r>
      <w:r w:rsidRPr="00AB44FE">
        <w:rPr>
          <w:rFonts w:ascii="GHEA Grapalat" w:hAnsi="GHEA Grapalat"/>
          <w:sz w:val="24"/>
          <w:szCs w:val="24"/>
          <w:shd w:val="clear" w:color="auto" w:fill="FFFFFF"/>
          <w:lang w:val="de-DE"/>
        </w:rPr>
        <w:t xml:space="preserve"> </w:t>
      </w:r>
      <w:r w:rsidRPr="00AB44FE">
        <w:rPr>
          <w:rFonts w:ascii="GHEA Grapalat" w:hAnsi="GHEA Grapalat"/>
          <w:sz w:val="24"/>
          <w:szCs w:val="24"/>
          <w:shd w:val="clear" w:color="auto" w:fill="FFFFFF"/>
          <w:lang w:val="hy-AM"/>
        </w:rPr>
        <w:t>գնահատման</w:t>
      </w:r>
      <w:r w:rsidR="009E067B" w:rsidRPr="00AB44F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գործընթացին</w:t>
      </w:r>
      <w:r w:rsidRPr="00AB44FE">
        <w:rPr>
          <w:rFonts w:ascii="GHEA Grapalat" w:hAnsi="GHEA Grapalat"/>
          <w:sz w:val="24"/>
          <w:szCs w:val="24"/>
          <w:shd w:val="clear" w:color="auto" w:fill="FFFFFF"/>
          <w:lang w:val="de-DE"/>
        </w:rPr>
        <w:t xml:space="preserve"> </w:t>
      </w:r>
      <w:r w:rsidRPr="00AB44FE">
        <w:rPr>
          <w:rFonts w:ascii="GHEA Grapalat" w:hAnsi="GHEA Grapalat"/>
          <w:sz w:val="24"/>
          <w:szCs w:val="24"/>
          <w:shd w:val="clear" w:color="auto" w:fill="FFFFFF"/>
          <w:lang w:val="hy-AM"/>
        </w:rPr>
        <w:t>և</w:t>
      </w:r>
      <w:r w:rsidRPr="00AB44FE">
        <w:rPr>
          <w:rFonts w:ascii="GHEA Grapalat" w:hAnsi="GHEA Grapalat"/>
          <w:sz w:val="24"/>
          <w:szCs w:val="24"/>
          <w:shd w:val="clear" w:color="auto" w:fill="FFFFFF"/>
          <w:lang w:val="de-DE"/>
        </w:rPr>
        <w:t xml:space="preserve"> </w:t>
      </w:r>
      <w:r w:rsidRPr="00AB44FE">
        <w:rPr>
          <w:rFonts w:ascii="GHEA Grapalat" w:hAnsi="GHEA Grapalat"/>
          <w:sz w:val="24"/>
          <w:szCs w:val="24"/>
          <w:shd w:val="clear" w:color="auto" w:fill="FFFFFF"/>
          <w:lang w:val="hy-AM"/>
        </w:rPr>
        <w:t>դրա</w:t>
      </w:r>
      <w:r w:rsidRPr="00AB44FE">
        <w:rPr>
          <w:rFonts w:ascii="GHEA Grapalat" w:hAnsi="GHEA Grapalat"/>
          <w:sz w:val="24"/>
          <w:szCs w:val="24"/>
          <w:shd w:val="clear" w:color="auto" w:fill="FFFFFF"/>
          <w:lang w:val="de-DE"/>
        </w:rPr>
        <w:t xml:space="preserve"> </w:t>
      </w:r>
      <w:r w:rsidRPr="00AB44FE">
        <w:rPr>
          <w:rFonts w:ascii="GHEA Grapalat" w:hAnsi="GHEA Grapalat"/>
          <w:sz w:val="24"/>
          <w:szCs w:val="24"/>
          <w:shd w:val="clear" w:color="auto" w:fill="FFFFFF"/>
          <w:lang w:val="hy-AM"/>
        </w:rPr>
        <w:t>արդյունքով</w:t>
      </w:r>
      <w:r w:rsidRPr="00AB44FE">
        <w:rPr>
          <w:rFonts w:ascii="GHEA Grapalat" w:hAnsi="GHEA Grapalat"/>
          <w:sz w:val="24"/>
          <w:szCs w:val="24"/>
          <w:shd w:val="clear" w:color="auto" w:fill="FFFFFF"/>
          <w:lang w:val="de-DE"/>
        </w:rPr>
        <w:t xml:space="preserve"> </w:t>
      </w:r>
      <w:r w:rsidRPr="00AB44FE">
        <w:rPr>
          <w:rFonts w:ascii="GHEA Grapalat" w:hAnsi="GHEA Grapalat"/>
          <w:sz w:val="24"/>
          <w:szCs w:val="24"/>
          <w:shd w:val="clear" w:color="auto" w:fill="FFFFFF"/>
          <w:lang w:val="hy-AM"/>
        </w:rPr>
        <w:t>ստանալ</w:t>
      </w:r>
      <w:r w:rsidRPr="00AB44FE">
        <w:rPr>
          <w:rFonts w:ascii="GHEA Grapalat" w:hAnsi="GHEA Grapalat"/>
          <w:sz w:val="24"/>
          <w:szCs w:val="24"/>
          <w:shd w:val="clear" w:color="auto" w:fill="FFFFFF"/>
          <w:lang w:val="de-DE"/>
        </w:rPr>
        <w:t xml:space="preserve"> </w:t>
      </w:r>
      <w:r w:rsidRPr="00AB44F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30-ից մինչև 50 % հավելավճար</w:t>
      </w:r>
      <w:r w:rsidRPr="00AB44FE">
        <w:rPr>
          <w:rFonts w:ascii="GHEA Grapalat" w:hAnsi="GHEA Grapalat"/>
          <w:sz w:val="24"/>
          <w:szCs w:val="24"/>
          <w:shd w:val="clear" w:color="auto" w:fill="FFFFFF"/>
          <w:lang w:val="de-DE"/>
        </w:rPr>
        <w:t>:</w:t>
      </w:r>
      <w:r w:rsidRPr="00AB44F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</w:p>
    <w:p w:rsidR="0050143E" w:rsidRPr="00914E6C" w:rsidRDefault="007D1F5F" w:rsidP="0050143E">
      <w:pPr>
        <w:pStyle w:val="ListParagraph"/>
        <w:numPr>
          <w:ilvl w:val="0"/>
          <w:numId w:val="16"/>
        </w:numPr>
        <w:tabs>
          <w:tab w:val="left" w:pos="142"/>
        </w:tabs>
        <w:spacing w:after="0" w:line="360" w:lineRule="auto"/>
        <w:ind w:left="-142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9905F7">
        <w:rPr>
          <w:rFonts w:ascii="GHEA Grapalat" w:hAnsi="GHEA Grapalat" w:cs="Arial"/>
          <w:b/>
          <w:sz w:val="24"/>
          <w:szCs w:val="24"/>
          <w:lang w:val="hy-AM"/>
        </w:rPr>
        <w:t>Ֆինանսատնտեսագիտական</w:t>
      </w:r>
      <w:r w:rsidRPr="009905F7">
        <w:rPr>
          <w:rFonts w:ascii="GHEA Grapalat" w:hAnsi="GHEA Grapalat"/>
          <w:b/>
          <w:sz w:val="24"/>
          <w:szCs w:val="24"/>
          <w:lang w:val="hy-AM"/>
        </w:rPr>
        <w:t xml:space="preserve"> պայմաններ՝</w:t>
      </w:r>
      <w:r w:rsidRPr="00914E6C">
        <w:rPr>
          <w:rFonts w:ascii="GHEA Grapalat" w:hAnsi="GHEA Grapalat"/>
          <w:sz w:val="24"/>
          <w:szCs w:val="24"/>
          <w:lang w:val="hy-AM"/>
        </w:rPr>
        <w:t xml:space="preserve"> պետության կողմից երաշխավորված ֆինանսավորում</w:t>
      </w:r>
      <w:r w:rsidR="0050143E" w:rsidRPr="00914E6C">
        <w:rPr>
          <w:rFonts w:ascii="GHEA Grapalat" w:hAnsi="GHEA Grapalat"/>
          <w:sz w:val="24"/>
          <w:szCs w:val="24"/>
          <w:lang w:val="hy-AM"/>
        </w:rPr>
        <w:t>՝ նոր մեխանիզմների ներդրմամբ,</w:t>
      </w:r>
      <w:r w:rsidRPr="00914E6C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50143E" w:rsidRPr="00914E6C" w:rsidRDefault="0050143E" w:rsidP="0050143E">
      <w:pPr>
        <w:pStyle w:val="ListParagraph"/>
        <w:numPr>
          <w:ilvl w:val="0"/>
          <w:numId w:val="16"/>
        </w:numPr>
        <w:tabs>
          <w:tab w:val="left" w:pos="142"/>
        </w:tabs>
        <w:spacing w:after="0" w:line="360" w:lineRule="auto"/>
        <w:ind w:left="-142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914E6C">
        <w:rPr>
          <w:rFonts w:ascii="GHEA Grapalat" w:hAnsi="GHEA Grapalat" w:cs="Sylfaen"/>
          <w:b/>
          <w:sz w:val="24"/>
          <w:szCs w:val="24"/>
          <w:lang w:val="hy-AM"/>
        </w:rPr>
        <w:t xml:space="preserve">ուսումնական գործընթացի և </w:t>
      </w:r>
      <w:r w:rsidRPr="00914E6C">
        <w:rPr>
          <w:rFonts w:ascii="GHEA Grapalat" w:hAnsi="GHEA Grapalat"/>
          <w:b/>
          <w:sz w:val="24"/>
          <w:szCs w:val="24"/>
          <w:lang w:val="hy-AM"/>
        </w:rPr>
        <w:t xml:space="preserve">օրենսդրության կատարելագործում՝ </w:t>
      </w:r>
      <w:r w:rsidRPr="00914E6C">
        <w:rPr>
          <w:rFonts w:ascii="GHEA Grapalat" w:hAnsi="GHEA Grapalat" w:cs="Arial"/>
          <w:sz w:val="24"/>
          <w:szCs w:val="24"/>
          <w:lang w:val="hy-AM"/>
        </w:rPr>
        <w:t>կարգերի</w:t>
      </w:r>
      <w:r w:rsidRPr="00914E6C">
        <w:rPr>
          <w:rFonts w:ascii="GHEA Grapalat" w:hAnsi="GHEA Grapalat"/>
          <w:sz w:val="24"/>
          <w:szCs w:val="24"/>
          <w:lang w:val="hy-AM"/>
        </w:rPr>
        <w:t xml:space="preserve">, ուսումնական պլանների, ծրագրերի մշակմամբ և լրամշակմամբ: </w:t>
      </w:r>
      <w:r w:rsidRPr="00914E6C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914E6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14E6C">
        <w:rPr>
          <w:rFonts w:ascii="GHEA Grapalat" w:hAnsi="GHEA Grapalat" w:cs="Sylfaen"/>
          <w:sz w:val="24"/>
          <w:szCs w:val="24"/>
          <w:lang w:val="hy-AM"/>
        </w:rPr>
        <w:t>է ուսուցման</w:t>
      </w:r>
      <w:r w:rsidRPr="00914E6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14E6C">
        <w:rPr>
          <w:rFonts w:ascii="GHEA Grapalat" w:hAnsi="GHEA Grapalat" w:cs="Sylfaen"/>
          <w:sz w:val="24"/>
          <w:szCs w:val="24"/>
          <w:lang w:val="hy-AM"/>
        </w:rPr>
        <w:t>գործընթացը</w:t>
      </w:r>
      <w:r w:rsidRPr="00914E6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14E6C">
        <w:rPr>
          <w:rFonts w:ascii="GHEA Grapalat" w:hAnsi="GHEA Grapalat" w:cs="Sylfaen"/>
          <w:sz w:val="24"/>
          <w:szCs w:val="24"/>
          <w:lang w:val="hy-AM"/>
        </w:rPr>
        <w:t>համապատասխանեցնել</w:t>
      </w:r>
      <w:r w:rsidRPr="00914E6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14E6C">
        <w:rPr>
          <w:rFonts w:ascii="GHEA Grapalat" w:hAnsi="GHEA Grapalat" w:cs="Sylfaen"/>
          <w:sz w:val="24"/>
          <w:szCs w:val="24"/>
          <w:lang w:val="hy-AM"/>
        </w:rPr>
        <w:t>ժամանակակից</w:t>
      </w:r>
      <w:r w:rsidRPr="00914E6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14E6C">
        <w:rPr>
          <w:rFonts w:ascii="GHEA Grapalat" w:hAnsi="GHEA Grapalat" w:cs="Sylfaen"/>
          <w:sz w:val="24"/>
          <w:szCs w:val="24"/>
          <w:lang w:val="hy-AM"/>
        </w:rPr>
        <w:t>պահանջներին</w:t>
      </w:r>
      <w:r w:rsidRPr="00914E6C">
        <w:rPr>
          <w:rFonts w:ascii="GHEA Grapalat" w:hAnsi="GHEA Grapalat"/>
          <w:sz w:val="24"/>
          <w:szCs w:val="24"/>
          <w:lang w:val="hy-AM"/>
        </w:rPr>
        <w:t>։</w:t>
      </w:r>
    </w:p>
    <w:p w:rsidR="00975714" w:rsidRPr="00E3096C" w:rsidRDefault="00975714" w:rsidP="00533C1B">
      <w:pPr>
        <w:shd w:val="clear" w:color="auto" w:fill="FFFFFF"/>
        <w:tabs>
          <w:tab w:val="left" w:pos="1843"/>
        </w:tabs>
        <w:snapToGrid w:val="0"/>
        <w:spacing w:after="0" w:line="240" w:lineRule="auto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9C204D" w:rsidRPr="00E3096C" w:rsidRDefault="009C204D" w:rsidP="00D95DF6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225" w:afterAutospacing="0"/>
        <w:ind w:left="-284" w:hanging="11"/>
        <w:jc w:val="both"/>
        <w:textAlignment w:val="baseline"/>
        <w:rPr>
          <w:rFonts w:ascii="GHEA Grapalat" w:hAnsi="GHEA Grapalat"/>
          <w:lang w:val="hy-AM"/>
        </w:rPr>
      </w:pPr>
      <w:proofErr w:type="spellStart"/>
      <w:r w:rsidRPr="00E3096C">
        <w:rPr>
          <w:rFonts w:ascii="GHEA Grapalat" w:hAnsi="GHEA Grapalat"/>
          <w:b/>
          <w:bCs/>
          <w:bdr w:val="none" w:sz="0" w:space="0" w:color="auto" w:frame="1"/>
        </w:rPr>
        <w:t>Կարգավորման</w:t>
      </w:r>
      <w:proofErr w:type="spellEnd"/>
      <w:r w:rsidRPr="00E3096C">
        <w:rPr>
          <w:rFonts w:ascii="GHEA Grapalat" w:hAnsi="GHEA Grapalat"/>
          <w:b/>
          <w:bCs/>
          <w:bdr w:val="none" w:sz="0" w:space="0" w:color="auto" w:frame="1"/>
        </w:rPr>
        <w:t xml:space="preserve"> </w:t>
      </w:r>
      <w:proofErr w:type="spellStart"/>
      <w:r w:rsidRPr="00E3096C">
        <w:rPr>
          <w:rFonts w:ascii="GHEA Grapalat" w:hAnsi="GHEA Grapalat"/>
          <w:b/>
          <w:bCs/>
          <w:bdr w:val="none" w:sz="0" w:space="0" w:color="auto" w:frame="1"/>
        </w:rPr>
        <w:t>առարկան</w:t>
      </w:r>
      <w:proofErr w:type="spellEnd"/>
      <w:r w:rsidR="003459EA" w:rsidRPr="00E3096C">
        <w:rPr>
          <w:rFonts w:ascii="Microsoft YaHei" w:eastAsia="Microsoft YaHei" w:hAnsi="Microsoft YaHei" w:cs="Microsoft YaHei"/>
          <w:b/>
          <w:bCs/>
          <w:bdr w:val="none" w:sz="0" w:space="0" w:color="auto" w:frame="1"/>
        </w:rPr>
        <w:t>.</w:t>
      </w:r>
    </w:p>
    <w:p w:rsidR="00D95DF6" w:rsidRDefault="00D95DF6" w:rsidP="00B42E9A">
      <w:pPr>
        <w:shd w:val="clear" w:color="auto" w:fill="FFFFFF"/>
        <w:snapToGrid w:val="0"/>
        <w:spacing w:after="0" w:line="360" w:lineRule="auto"/>
        <w:ind w:firstLine="397"/>
        <w:jc w:val="both"/>
        <w:rPr>
          <w:rFonts w:ascii="GHEA Grapalat" w:hAnsi="GHEA Grapalat"/>
          <w:sz w:val="24"/>
          <w:szCs w:val="24"/>
          <w:lang w:val="hy-AM"/>
        </w:rPr>
      </w:pPr>
      <w:r w:rsidRPr="00E3096C">
        <w:rPr>
          <w:rFonts w:ascii="GHEA Grapalat" w:hAnsi="GHEA Grapalat"/>
          <w:sz w:val="24"/>
          <w:szCs w:val="24"/>
          <w:lang w:val="hy-AM"/>
        </w:rPr>
        <w:t xml:space="preserve">Նախագծով կարգավորվում է  </w:t>
      </w:r>
      <w:r w:rsidR="004F2292" w:rsidRPr="00E3096C">
        <w:rPr>
          <w:rFonts w:ascii="GHEA Grapalat" w:hAnsi="GHEA Grapalat"/>
          <w:sz w:val="24"/>
          <w:szCs w:val="24"/>
          <w:lang w:val="hy-AM"/>
        </w:rPr>
        <w:t xml:space="preserve">արտադպրոցական կրթության  և դաստիարակության կազմակերպման և իրականացման հետ կապված հարաբերությունները, մանկավարժական կազմին ներկայացվող պահանջների, նրանց </w:t>
      </w:r>
      <w:r w:rsidRPr="00E3096C">
        <w:rPr>
          <w:rFonts w:ascii="GHEA Grapalat" w:hAnsi="GHEA Grapalat"/>
          <w:sz w:val="24"/>
          <w:szCs w:val="24"/>
          <w:lang w:val="hy-AM"/>
        </w:rPr>
        <w:t xml:space="preserve">կամավոր </w:t>
      </w:r>
      <w:r w:rsidR="004F2292" w:rsidRPr="00E3096C">
        <w:rPr>
          <w:rFonts w:ascii="GHEA Grapalat" w:hAnsi="GHEA Grapalat"/>
          <w:sz w:val="24"/>
          <w:szCs w:val="24"/>
          <w:lang w:val="hy-AM"/>
        </w:rPr>
        <w:t xml:space="preserve">ատեստավորման </w:t>
      </w:r>
      <w:r w:rsidRPr="00E3096C">
        <w:rPr>
          <w:rFonts w:ascii="GHEA Grapalat" w:hAnsi="GHEA Grapalat"/>
          <w:sz w:val="24"/>
          <w:szCs w:val="24"/>
          <w:lang w:val="hy-AM"/>
        </w:rPr>
        <w:t xml:space="preserve">պայմանների, </w:t>
      </w:r>
      <w:r w:rsidR="004F2292" w:rsidRPr="00E3096C">
        <w:rPr>
          <w:rFonts w:ascii="GHEA Grapalat" w:hAnsi="GHEA Grapalat"/>
          <w:sz w:val="24"/>
          <w:szCs w:val="24"/>
          <w:lang w:val="hy-AM"/>
        </w:rPr>
        <w:t xml:space="preserve"> պետական ֆինանսավորման </w:t>
      </w:r>
      <w:r w:rsidR="004F2292" w:rsidRPr="00D95DF6">
        <w:rPr>
          <w:rFonts w:ascii="GHEA Grapalat" w:hAnsi="GHEA Grapalat"/>
          <w:sz w:val="24"/>
          <w:szCs w:val="24"/>
          <w:lang w:val="hy-AM"/>
        </w:rPr>
        <w:t xml:space="preserve">և վերահսկողության հետ կապված հարաբերությունները։ </w:t>
      </w:r>
    </w:p>
    <w:p w:rsidR="009C204D" w:rsidRPr="003459EA" w:rsidRDefault="004F2292" w:rsidP="00D95DF6">
      <w:pPr>
        <w:shd w:val="clear" w:color="auto" w:fill="FFFFFF"/>
        <w:spacing w:line="360" w:lineRule="auto"/>
        <w:ind w:left="-284"/>
        <w:jc w:val="both"/>
        <w:rPr>
          <w:rFonts w:ascii="GHEA Grapalat" w:hAnsi="GHEA Grapalat"/>
          <w:sz w:val="24"/>
          <w:szCs w:val="24"/>
          <w:lang w:val="hy-AM"/>
        </w:rPr>
      </w:pPr>
      <w:r w:rsidRPr="00D95DF6">
        <w:rPr>
          <w:rFonts w:ascii="GHEA Grapalat" w:hAnsi="GHEA Grapalat"/>
          <w:sz w:val="24"/>
          <w:szCs w:val="24"/>
          <w:lang w:val="hy-AM"/>
        </w:rPr>
        <w:t xml:space="preserve"> </w:t>
      </w:r>
      <w:r w:rsidR="00D95DF6" w:rsidRPr="00D95DF6">
        <w:rPr>
          <w:rFonts w:ascii="GHEA Grapalat" w:hAnsi="GHEA Grapalat"/>
          <w:b/>
          <w:sz w:val="24"/>
          <w:szCs w:val="24"/>
          <w:lang w:val="hy-AM"/>
        </w:rPr>
        <w:t>5.</w:t>
      </w:r>
      <w:r w:rsidR="00D95DF6" w:rsidRPr="00D95DF6">
        <w:rPr>
          <w:rFonts w:ascii="GHEA Grapalat" w:hAnsi="GHEA Grapalat"/>
          <w:sz w:val="24"/>
          <w:szCs w:val="24"/>
          <w:lang w:val="hy-AM"/>
        </w:rPr>
        <w:t xml:space="preserve"> </w:t>
      </w:r>
      <w:r w:rsidR="009C204D" w:rsidRPr="00D95DF6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>Իրավական ակտի կիրառման դեպքում ակնկալվող արդյունքը</w:t>
      </w:r>
      <w:r w:rsidR="003459EA" w:rsidRPr="003459EA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>.</w:t>
      </w:r>
    </w:p>
    <w:p w:rsidR="00F95B9A" w:rsidRPr="00F95B9A" w:rsidRDefault="00F95B9A" w:rsidP="00B42E9A">
      <w:pPr>
        <w:shd w:val="clear" w:color="auto" w:fill="FFFFFF"/>
        <w:snapToGrid w:val="0"/>
        <w:spacing w:after="0" w:line="360" w:lineRule="auto"/>
        <w:ind w:firstLine="397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95B9A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Առաջարկվող լրացումները նշված ուղղություններով թույլ կտան մեծացնելու համակարգի գործառնության արդյունավետությունը, խրախուսելու համակարգի զարգացման հնարավորությունները, ապահովելու և զարգացնելու մանկավարժների մասնագիտական կատարելագործման շարունակականությունը, կատարելագործելու ուսումնական հաստատությունների կառավարման մեխանիզմները։</w:t>
      </w:r>
    </w:p>
    <w:p w:rsidR="009C204D" w:rsidRPr="00F95B9A" w:rsidRDefault="009C204D" w:rsidP="00D95DF6">
      <w:pPr>
        <w:shd w:val="clear" w:color="auto" w:fill="FFFFFF"/>
        <w:snapToGrid w:val="0"/>
        <w:spacing w:after="0" w:line="360" w:lineRule="auto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95B9A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>Իրավական ակտի մշակման գործընթացում ն</w:t>
      </w:r>
      <w:r w:rsidR="003459EA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>երգրավված ինստիտուտները, անձինք.</w:t>
      </w:r>
    </w:p>
    <w:p w:rsidR="009C204D" w:rsidRPr="0049671E" w:rsidRDefault="009C204D" w:rsidP="00D95DF6">
      <w:pPr>
        <w:shd w:val="clear" w:color="auto" w:fill="FFFFFF"/>
        <w:snapToGrid w:val="0"/>
        <w:spacing w:after="0" w:line="360" w:lineRule="auto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8E4C00">
        <w:rPr>
          <w:rFonts w:ascii="GHEA Grapalat" w:eastAsia="Times New Roman" w:hAnsi="GHEA Grapalat" w:cs="Times New Roman"/>
          <w:sz w:val="24"/>
          <w:szCs w:val="24"/>
          <w:lang w:val="hy-AM"/>
        </w:rPr>
        <w:t>ՀՀ կրթության, գիտության, մշակույթի և սպորտի նախարարություն</w:t>
      </w:r>
      <w:r w:rsidR="0049671E" w:rsidRPr="0049671E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sectPr w:rsidR="009C204D" w:rsidRPr="0049671E" w:rsidSect="00033D60">
      <w:pgSz w:w="11906" w:h="16838" w:code="9"/>
      <w:pgMar w:top="851" w:right="851" w:bottom="1134" w:left="851" w:header="561" w:footer="561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6809" w:rsidRDefault="00A26809">
      <w:pPr>
        <w:spacing w:after="0" w:line="240" w:lineRule="auto"/>
      </w:pPr>
      <w:r>
        <w:separator/>
      </w:r>
    </w:p>
  </w:endnote>
  <w:endnote w:type="continuationSeparator" w:id="0">
    <w:p w:rsidR="00A26809" w:rsidRDefault="00A26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IDFont+F2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6809" w:rsidRDefault="00A26809">
      <w:pPr>
        <w:spacing w:after="0" w:line="240" w:lineRule="auto"/>
      </w:pPr>
      <w:r>
        <w:separator/>
      </w:r>
    </w:p>
  </w:footnote>
  <w:footnote w:type="continuationSeparator" w:id="0">
    <w:p w:rsidR="00A26809" w:rsidRDefault="00A268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6384B"/>
    <w:multiLevelType w:val="hybridMultilevel"/>
    <w:tmpl w:val="8F30B02A"/>
    <w:lvl w:ilvl="0" w:tplc="0419000B">
      <w:start w:val="1"/>
      <w:numFmt w:val="bullet"/>
      <w:lvlText w:val=""/>
      <w:lvlJc w:val="left"/>
      <w:pPr>
        <w:ind w:left="6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1">
    <w:nsid w:val="0DBD3970"/>
    <w:multiLevelType w:val="hybridMultilevel"/>
    <w:tmpl w:val="8F0E7CF2"/>
    <w:lvl w:ilvl="0" w:tplc="0BA6471C">
      <w:start w:val="1"/>
      <w:numFmt w:val="decimal"/>
      <w:lvlText w:val="%1"/>
      <w:lvlJc w:val="left"/>
      <w:pPr>
        <w:ind w:left="-102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88" w:hanging="360"/>
      </w:pPr>
    </w:lvl>
    <w:lvl w:ilvl="2" w:tplc="0409001B" w:tentative="1">
      <w:start w:val="1"/>
      <w:numFmt w:val="lowerRoman"/>
      <w:lvlText w:val="%3."/>
      <w:lvlJc w:val="right"/>
      <w:pPr>
        <w:ind w:left="1308" w:hanging="180"/>
      </w:pPr>
    </w:lvl>
    <w:lvl w:ilvl="3" w:tplc="0409000F" w:tentative="1">
      <w:start w:val="1"/>
      <w:numFmt w:val="decimal"/>
      <w:lvlText w:val="%4."/>
      <w:lvlJc w:val="left"/>
      <w:pPr>
        <w:ind w:left="2028" w:hanging="360"/>
      </w:pPr>
    </w:lvl>
    <w:lvl w:ilvl="4" w:tplc="04090019" w:tentative="1">
      <w:start w:val="1"/>
      <w:numFmt w:val="lowerLetter"/>
      <w:lvlText w:val="%5."/>
      <w:lvlJc w:val="left"/>
      <w:pPr>
        <w:ind w:left="2748" w:hanging="360"/>
      </w:pPr>
    </w:lvl>
    <w:lvl w:ilvl="5" w:tplc="0409001B" w:tentative="1">
      <w:start w:val="1"/>
      <w:numFmt w:val="lowerRoman"/>
      <w:lvlText w:val="%6."/>
      <w:lvlJc w:val="right"/>
      <w:pPr>
        <w:ind w:left="3468" w:hanging="180"/>
      </w:pPr>
    </w:lvl>
    <w:lvl w:ilvl="6" w:tplc="0409000F" w:tentative="1">
      <w:start w:val="1"/>
      <w:numFmt w:val="decimal"/>
      <w:lvlText w:val="%7."/>
      <w:lvlJc w:val="left"/>
      <w:pPr>
        <w:ind w:left="4188" w:hanging="360"/>
      </w:pPr>
    </w:lvl>
    <w:lvl w:ilvl="7" w:tplc="04090019" w:tentative="1">
      <w:start w:val="1"/>
      <w:numFmt w:val="lowerLetter"/>
      <w:lvlText w:val="%8."/>
      <w:lvlJc w:val="left"/>
      <w:pPr>
        <w:ind w:left="4908" w:hanging="360"/>
      </w:pPr>
    </w:lvl>
    <w:lvl w:ilvl="8" w:tplc="0409001B" w:tentative="1">
      <w:start w:val="1"/>
      <w:numFmt w:val="lowerRoman"/>
      <w:lvlText w:val="%9."/>
      <w:lvlJc w:val="right"/>
      <w:pPr>
        <w:ind w:left="5628" w:hanging="180"/>
      </w:pPr>
    </w:lvl>
  </w:abstractNum>
  <w:abstractNum w:abstractNumId="2">
    <w:nsid w:val="19591E46"/>
    <w:multiLevelType w:val="multilevel"/>
    <w:tmpl w:val="42E260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8E3C76"/>
    <w:multiLevelType w:val="hybridMultilevel"/>
    <w:tmpl w:val="807ED5C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>
    <w:nsid w:val="244E6C6F"/>
    <w:multiLevelType w:val="multilevel"/>
    <w:tmpl w:val="40BA82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>
    <w:nsid w:val="29BB20AB"/>
    <w:multiLevelType w:val="multilevel"/>
    <w:tmpl w:val="D3805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8E29CD"/>
    <w:multiLevelType w:val="multilevel"/>
    <w:tmpl w:val="908497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8116C35"/>
    <w:multiLevelType w:val="multilevel"/>
    <w:tmpl w:val="FE280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E875264"/>
    <w:multiLevelType w:val="hybridMultilevel"/>
    <w:tmpl w:val="0608A0E8"/>
    <w:lvl w:ilvl="0" w:tplc="77580F32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>
    <w:nsid w:val="51060920"/>
    <w:multiLevelType w:val="multilevel"/>
    <w:tmpl w:val="7D70B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4E176EC"/>
    <w:multiLevelType w:val="hybridMultilevel"/>
    <w:tmpl w:val="239EF1E0"/>
    <w:lvl w:ilvl="0" w:tplc="657832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DB648E"/>
    <w:multiLevelType w:val="hybridMultilevel"/>
    <w:tmpl w:val="F04ACB52"/>
    <w:lvl w:ilvl="0" w:tplc="04090001">
      <w:start w:val="1"/>
      <w:numFmt w:val="bullet"/>
      <w:lvlText w:val=""/>
      <w:lvlJc w:val="left"/>
      <w:pPr>
        <w:ind w:left="2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</w:abstractNum>
  <w:abstractNum w:abstractNumId="12">
    <w:nsid w:val="62093C2A"/>
    <w:multiLevelType w:val="hybridMultilevel"/>
    <w:tmpl w:val="4DE4A3CE"/>
    <w:lvl w:ilvl="0" w:tplc="8606FDA2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2A413B"/>
    <w:multiLevelType w:val="hybridMultilevel"/>
    <w:tmpl w:val="4426FCF0"/>
    <w:lvl w:ilvl="0" w:tplc="2686427E">
      <w:start w:val="1"/>
      <w:numFmt w:val="decimal"/>
      <w:lvlText w:val="%1)"/>
      <w:lvlJc w:val="left"/>
      <w:pPr>
        <w:ind w:left="435" w:hanging="360"/>
      </w:pPr>
      <w:rPr>
        <w:rFonts w:cs="Aria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4">
    <w:nsid w:val="79A20E8F"/>
    <w:multiLevelType w:val="hybridMultilevel"/>
    <w:tmpl w:val="53FA1802"/>
    <w:lvl w:ilvl="0" w:tplc="04190001">
      <w:start w:val="1"/>
      <w:numFmt w:val="bullet"/>
      <w:lvlText w:val=""/>
      <w:lvlJc w:val="left"/>
      <w:pPr>
        <w:ind w:left="10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15">
    <w:nsid w:val="7BC2199E"/>
    <w:multiLevelType w:val="multilevel"/>
    <w:tmpl w:val="F73A0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F83285E"/>
    <w:multiLevelType w:val="hybridMultilevel"/>
    <w:tmpl w:val="6EDA2E3E"/>
    <w:lvl w:ilvl="0" w:tplc="A59252FC">
      <w:start w:val="1"/>
      <w:numFmt w:val="bullet"/>
      <w:lvlText w:val=""/>
      <w:lvlJc w:val="left"/>
      <w:pPr>
        <w:ind w:left="1155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15"/>
  </w:num>
  <w:num w:numId="5">
    <w:abstractNumId w:val="2"/>
  </w:num>
  <w:num w:numId="6">
    <w:abstractNumId w:val="6"/>
  </w:num>
  <w:num w:numId="7">
    <w:abstractNumId w:val="12"/>
  </w:num>
  <w:num w:numId="8">
    <w:abstractNumId w:val="3"/>
  </w:num>
  <w:num w:numId="9">
    <w:abstractNumId w:val="8"/>
  </w:num>
  <w:num w:numId="10">
    <w:abstractNumId w:val="14"/>
  </w:num>
  <w:num w:numId="11">
    <w:abstractNumId w:val="10"/>
  </w:num>
  <w:num w:numId="12">
    <w:abstractNumId w:val="1"/>
  </w:num>
  <w:num w:numId="13">
    <w:abstractNumId w:val="13"/>
  </w:num>
  <w:num w:numId="14">
    <w:abstractNumId w:val="11"/>
  </w:num>
  <w:num w:numId="15">
    <w:abstractNumId w:val="4"/>
  </w:num>
  <w:num w:numId="16">
    <w:abstractNumId w:val="16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23CA8"/>
    <w:rsid w:val="00012D03"/>
    <w:rsid w:val="00033D60"/>
    <w:rsid w:val="00046F33"/>
    <w:rsid w:val="00062FFD"/>
    <w:rsid w:val="00074F3E"/>
    <w:rsid w:val="00085C7C"/>
    <w:rsid w:val="000B1508"/>
    <w:rsid w:val="000B55C2"/>
    <w:rsid w:val="000F36EB"/>
    <w:rsid w:val="00101A9B"/>
    <w:rsid w:val="00115BA5"/>
    <w:rsid w:val="00141D50"/>
    <w:rsid w:val="00160F9E"/>
    <w:rsid w:val="00190156"/>
    <w:rsid w:val="001D61AE"/>
    <w:rsid w:val="001F112E"/>
    <w:rsid w:val="00204BDB"/>
    <w:rsid w:val="00247195"/>
    <w:rsid w:val="002550C1"/>
    <w:rsid w:val="002619E5"/>
    <w:rsid w:val="003459EA"/>
    <w:rsid w:val="0036776E"/>
    <w:rsid w:val="003721EF"/>
    <w:rsid w:val="00386261"/>
    <w:rsid w:val="003B44A9"/>
    <w:rsid w:val="003C369B"/>
    <w:rsid w:val="003D5604"/>
    <w:rsid w:val="003D5B95"/>
    <w:rsid w:val="003F4FF0"/>
    <w:rsid w:val="004027CD"/>
    <w:rsid w:val="00403A18"/>
    <w:rsid w:val="004135A0"/>
    <w:rsid w:val="00417D22"/>
    <w:rsid w:val="00425647"/>
    <w:rsid w:val="004604FE"/>
    <w:rsid w:val="0048000A"/>
    <w:rsid w:val="004824CF"/>
    <w:rsid w:val="0049671E"/>
    <w:rsid w:val="004A0398"/>
    <w:rsid w:val="004B1ABD"/>
    <w:rsid w:val="004C179C"/>
    <w:rsid w:val="004C2BBF"/>
    <w:rsid w:val="004C6BF1"/>
    <w:rsid w:val="004F2292"/>
    <w:rsid w:val="004F7DAC"/>
    <w:rsid w:val="0050143E"/>
    <w:rsid w:val="005060EC"/>
    <w:rsid w:val="00522AB3"/>
    <w:rsid w:val="00533C1B"/>
    <w:rsid w:val="00557CBC"/>
    <w:rsid w:val="00560A08"/>
    <w:rsid w:val="00562932"/>
    <w:rsid w:val="005C19C3"/>
    <w:rsid w:val="00603E7C"/>
    <w:rsid w:val="00612CDF"/>
    <w:rsid w:val="00642DDD"/>
    <w:rsid w:val="00643CF0"/>
    <w:rsid w:val="00655CF4"/>
    <w:rsid w:val="0067665F"/>
    <w:rsid w:val="00677570"/>
    <w:rsid w:val="00684533"/>
    <w:rsid w:val="006E4A47"/>
    <w:rsid w:val="00723850"/>
    <w:rsid w:val="00723CA8"/>
    <w:rsid w:val="007537DD"/>
    <w:rsid w:val="00753EEF"/>
    <w:rsid w:val="00776D9F"/>
    <w:rsid w:val="0077794C"/>
    <w:rsid w:val="00793F72"/>
    <w:rsid w:val="007B1EAC"/>
    <w:rsid w:val="007B653F"/>
    <w:rsid w:val="007C7AE9"/>
    <w:rsid w:val="007D1F5F"/>
    <w:rsid w:val="0081405D"/>
    <w:rsid w:val="00875436"/>
    <w:rsid w:val="0088535B"/>
    <w:rsid w:val="00897A61"/>
    <w:rsid w:val="008A5E92"/>
    <w:rsid w:val="008E4C00"/>
    <w:rsid w:val="008F18D6"/>
    <w:rsid w:val="00902F28"/>
    <w:rsid w:val="00914E6C"/>
    <w:rsid w:val="0092450C"/>
    <w:rsid w:val="009645A2"/>
    <w:rsid w:val="00975714"/>
    <w:rsid w:val="009905F7"/>
    <w:rsid w:val="0099656A"/>
    <w:rsid w:val="009A3953"/>
    <w:rsid w:val="009B6935"/>
    <w:rsid w:val="009C204D"/>
    <w:rsid w:val="009D56AA"/>
    <w:rsid w:val="009E067B"/>
    <w:rsid w:val="009F0D21"/>
    <w:rsid w:val="00A17D2F"/>
    <w:rsid w:val="00A26809"/>
    <w:rsid w:val="00A328DD"/>
    <w:rsid w:val="00A5302C"/>
    <w:rsid w:val="00AA02ED"/>
    <w:rsid w:val="00AA3127"/>
    <w:rsid w:val="00AB44FE"/>
    <w:rsid w:val="00AE3420"/>
    <w:rsid w:val="00B228FD"/>
    <w:rsid w:val="00B31392"/>
    <w:rsid w:val="00B329DA"/>
    <w:rsid w:val="00B42E9A"/>
    <w:rsid w:val="00BC1FD5"/>
    <w:rsid w:val="00BE3F6A"/>
    <w:rsid w:val="00BE756D"/>
    <w:rsid w:val="00C2041A"/>
    <w:rsid w:val="00C264CC"/>
    <w:rsid w:val="00C352BA"/>
    <w:rsid w:val="00C46127"/>
    <w:rsid w:val="00C835F5"/>
    <w:rsid w:val="00CA050D"/>
    <w:rsid w:val="00CA2694"/>
    <w:rsid w:val="00CA71EE"/>
    <w:rsid w:val="00CB2D07"/>
    <w:rsid w:val="00CF004A"/>
    <w:rsid w:val="00CF2549"/>
    <w:rsid w:val="00D06CBE"/>
    <w:rsid w:val="00D136D1"/>
    <w:rsid w:val="00D25B44"/>
    <w:rsid w:val="00D315E9"/>
    <w:rsid w:val="00D343F2"/>
    <w:rsid w:val="00D44B3C"/>
    <w:rsid w:val="00D82384"/>
    <w:rsid w:val="00D91A9A"/>
    <w:rsid w:val="00D95DF6"/>
    <w:rsid w:val="00DA16D6"/>
    <w:rsid w:val="00DA6F87"/>
    <w:rsid w:val="00DD3C81"/>
    <w:rsid w:val="00E05B6B"/>
    <w:rsid w:val="00E3096C"/>
    <w:rsid w:val="00E50A7A"/>
    <w:rsid w:val="00E53379"/>
    <w:rsid w:val="00E868D9"/>
    <w:rsid w:val="00EB5C8A"/>
    <w:rsid w:val="00ED2E1C"/>
    <w:rsid w:val="00EE37BF"/>
    <w:rsid w:val="00F0153F"/>
    <w:rsid w:val="00F041AC"/>
    <w:rsid w:val="00F22B33"/>
    <w:rsid w:val="00F22FED"/>
    <w:rsid w:val="00F330D4"/>
    <w:rsid w:val="00F65E32"/>
    <w:rsid w:val="00F82FD8"/>
    <w:rsid w:val="00F84D30"/>
    <w:rsid w:val="00F95B9A"/>
    <w:rsid w:val="00FC3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C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A">
    <w:name w:val="Body A A"/>
    <w:rsid w:val="00D91A9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eastAsia="en-GB"/>
    </w:rPr>
  </w:style>
  <w:style w:type="paragraph" w:styleId="NormalWeb">
    <w:name w:val="Normal (Web)"/>
    <w:basedOn w:val="Normal"/>
    <w:uiPriority w:val="99"/>
    <w:unhideWhenUsed/>
    <w:rsid w:val="00D91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91A9A"/>
    <w:rPr>
      <w:b/>
      <w:bCs/>
    </w:rPr>
  </w:style>
  <w:style w:type="paragraph" w:styleId="ListParagraph">
    <w:name w:val="List Paragraph"/>
    <w:basedOn w:val="Normal"/>
    <w:uiPriority w:val="34"/>
    <w:qFormat/>
    <w:rsid w:val="009A3953"/>
    <w:pPr>
      <w:spacing w:after="200" w:line="276" w:lineRule="auto"/>
      <w:ind w:left="720"/>
      <w:contextualSpacing/>
    </w:pPr>
    <w:rPr>
      <w:rFonts w:eastAsiaTheme="minorHAnsi"/>
      <w:lang w:val="ru-RU" w:eastAsia="en-US"/>
    </w:rPr>
  </w:style>
  <w:style w:type="table" w:styleId="TableGrid">
    <w:name w:val="Table Grid"/>
    <w:basedOn w:val="TableNormal"/>
    <w:uiPriority w:val="59"/>
    <w:rsid w:val="004F7DAC"/>
    <w:pPr>
      <w:spacing w:after="0" w:line="240" w:lineRule="auto"/>
    </w:pPr>
    <w:rPr>
      <w:rFonts w:eastAsiaTheme="minorHAnsi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F7DAC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val="ru-RU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F7DAC"/>
    <w:rPr>
      <w:rFonts w:eastAsiaTheme="minorHAnsi"/>
      <w:lang w:val="ru-RU" w:eastAsia="en-US"/>
    </w:rPr>
  </w:style>
  <w:style w:type="paragraph" w:styleId="Footer">
    <w:name w:val="footer"/>
    <w:basedOn w:val="Normal"/>
    <w:link w:val="FooterChar"/>
    <w:uiPriority w:val="99"/>
    <w:unhideWhenUsed/>
    <w:rsid w:val="004F7DAC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val="ru-RU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F7DAC"/>
    <w:rPr>
      <w:rFonts w:eastAsiaTheme="minorHAnsi"/>
      <w:lang w:val="ru-RU" w:eastAsia="en-US"/>
    </w:rPr>
  </w:style>
  <w:style w:type="character" w:styleId="CommentReference">
    <w:name w:val="annotation reference"/>
    <w:uiPriority w:val="99"/>
    <w:semiHidden/>
    <w:unhideWhenUsed/>
    <w:rsid w:val="004F2292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22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2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6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69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1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8</Pages>
  <Words>1662</Words>
  <Characters>9477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</dc:creator>
  <cp:keywords>https://mul2-edu.gov.am/tasks/1154464/oneclick/48fee2addd68fc70cc9447635364541635d6cb8a1dbd1560624a3680a3c25153.docx?token=a662ea9349d93e8a9f71f9b873fc8873</cp:keywords>
  <dc:description/>
  <cp:lastModifiedBy>Komp</cp:lastModifiedBy>
  <cp:revision>249</cp:revision>
  <dcterms:created xsi:type="dcterms:W3CDTF">2022-11-16T12:23:00Z</dcterms:created>
  <dcterms:modified xsi:type="dcterms:W3CDTF">2022-11-28T07:33:00Z</dcterms:modified>
</cp:coreProperties>
</file>