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518" w:rsidRPr="00061CF5" w:rsidRDefault="007E651D" w:rsidP="00557DC7">
      <w:pPr>
        <w:shd w:val="clear" w:color="auto" w:fill="FFFFFF"/>
        <w:spacing w:line="360" w:lineRule="auto"/>
        <w:jc w:val="center"/>
        <w:textAlignment w:val="baseline"/>
        <w:rPr>
          <w:rFonts w:ascii="GHEA Grapalat" w:eastAsia="Times New Roman" w:hAnsi="GHEA Grapalat" w:cs="Times New Roman"/>
          <w:sz w:val="24"/>
          <w:szCs w:val="24"/>
          <w:lang w:eastAsia="ru-RU"/>
        </w:rPr>
      </w:pPr>
      <w:r w:rsidRPr="00061CF5">
        <w:rPr>
          <w:rFonts w:ascii="GHEA Grapalat" w:eastAsia="Times New Roman" w:hAnsi="GHEA Grapalat" w:cs="Times New Roman"/>
          <w:b/>
          <w:bCs/>
          <w:sz w:val="24"/>
          <w:szCs w:val="24"/>
          <w:bdr w:val="none" w:sz="0" w:space="0" w:color="auto" w:frame="1"/>
          <w:lang w:val="hy-AM" w:eastAsia="ru-RU"/>
        </w:rPr>
        <w:t>Հ</w:t>
      </w:r>
      <w:r w:rsidR="00276518" w:rsidRPr="00061CF5">
        <w:rPr>
          <w:rFonts w:ascii="GHEA Grapalat" w:eastAsia="Times New Roman" w:hAnsi="GHEA Grapalat" w:cs="Times New Roman"/>
          <w:b/>
          <w:bCs/>
          <w:sz w:val="24"/>
          <w:szCs w:val="24"/>
          <w:bdr w:val="none" w:sz="0" w:space="0" w:color="auto" w:frame="1"/>
          <w:lang w:eastAsia="ru-RU"/>
        </w:rPr>
        <w:t>ԻՄՆԱՎՈՐՈՒՄ</w:t>
      </w:r>
    </w:p>
    <w:p w:rsidR="00276518" w:rsidRPr="00061CF5" w:rsidRDefault="00276518" w:rsidP="00A50EDC">
      <w:pPr>
        <w:pStyle w:val="vhc"/>
        <w:spacing w:line="360" w:lineRule="auto"/>
        <w:rPr>
          <w:rFonts w:ascii="GHEA Grapalat" w:hAnsi="GHEA Grapalat"/>
          <w:lang w:val="hy-AM"/>
        </w:rPr>
      </w:pPr>
      <w:r w:rsidRPr="00061CF5">
        <w:rPr>
          <w:rFonts w:ascii="GHEA Grapalat" w:eastAsia="Times New Roman" w:hAnsi="GHEA Grapalat"/>
          <w:bdr w:val="none" w:sz="0" w:space="0" w:color="auto" w:frame="1"/>
          <w:lang w:val="ru-RU" w:eastAsia="ru-RU"/>
        </w:rPr>
        <w:t>«</w:t>
      </w:r>
      <w:r w:rsidR="00557DC7" w:rsidRPr="00061CF5">
        <w:rPr>
          <w:rFonts w:ascii="GHEA Grapalat" w:hAnsi="GHEA Grapalat"/>
          <w:lang w:val="hy-AM"/>
        </w:rPr>
        <w:t>ՀԱՅԱՍՏԱՆԻ ՀԱՆՐԱՊԵՏՈՒԹՅԱՆ ԿԱՌԱՎԱՐՈՒԹՅԱՆ</w:t>
      </w:r>
      <w:r w:rsidR="0027291C" w:rsidRPr="00061CF5">
        <w:rPr>
          <w:rFonts w:ascii="GHEA Grapalat" w:hAnsi="GHEA Grapalat"/>
          <w:lang w:val="hy-AM"/>
        </w:rPr>
        <w:t xml:space="preserve"> 2021</w:t>
      </w:r>
      <w:r w:rsidR="00557DC7" w:rsidRPr="00061CF5">
        <w:rPr>
          <w:rFonts w:ascii="GHEA Grapalat" w:hAnsi="GHEA Grapalat"/>
          <w:lang w:val="hy-AM"/>
        </w:rPr>
        <w:t xml:space="preserve"> ԹՎԱԿԱՆԻ ՓԵՏՐՎԱՐԻ 12-Ի N 154-Ն ՈՐՈՇՄԱՆ ՄԵՋ ՓՈՓՈԽՈՒԹՅՈՒՆ ԿԱՏԱՐԵԼՈՒ ՄԱՍԻՆ</w:t>
      </w:r>
      <w:r w:rsidRPr="00061CF5">
        <w:rPr>
          <w:rFonts w:ascii="GHEA Grapalat" w:eastAsia="Times New Roman" w:hAnsi="GHEA Grapalat"/>
          <w:bdr w:val="none" w:sz="0" w:space="0" w:color="auto" w:frame="1"/>
          <w:lang w:val="hy-AM" w:eastAsia="ru-RU"/>
        </w:rPr>
        <w:t>»</w:t>
      </w:r>
      <w:r w:rsidR="00A50EDC" w:rsidRPr="00061CF5">
        <w:rPr>
          <w:rFonts w:ascii="GHEA Grapalat" w:eastAsia="Times New Roman" w:hAnsi="GHEA Grapalat"/>
          <w:bdr w:val="none" w:sz="0" w:space="0" w:color="auto" w:frame="1"/>
          <w:lang w:val="hy-AM" w:eastAsia="ru-RU"/>
        </w:rPr>
        <w:t xml:space="preserve"> </w:t>
      </w:r>
      <w:proofErr w:type="gramStart"/>
      <w:r w:rsidRPr="00061CF5">
        <w:rPr>
          <w:rFonts w:ascii="GHEA Grapalat" w:eastAsia="Times New Roman" w:hAnsi="GHEA Grapalat"/>
          <w:bdr w:val="none" w:sz="0" w:space="0" w:color="auto" w:frame="1"/>
          <w:lang w:val="hy-AM" w:eastAsia="ru-RU"/>
        </w:rPr>
        <w:t xml:space="preserve">ՀՀ </w:t>
      </w:r>
      <w:r w:rsidR="008D0F4B" w:rsidRPr="00061CF5">
        <w:rPr>
          <w:rFonts w:ascii="GHEA Grapalat" w:eastAsia="Times New Roman" w:hAnsi="GHEA Grapalat"/>
          <w:bdr w:val="none" w:sz="0" w:space="0" w:color="auto" w:frame="1"/>
          <w:lang w:val="hy-AM" w:eastAsia="ru-RU"/>
        </w:rPr>
        <w:t xml:space="preserve"> </w:t>
      </w:r>
      <w:r w:rsidRPr="00061CF5">
        <w:rPr>
          <w:rFonts w:ascii="GHEA Grapalat" w:eastAsia="Times New Roman" w:hAnsi="GHEA Grapalat"/>
          <w:bdr w:val="none" w:sz="0" w:space="0" w:color="auto" w:frame="1"/>
          <w:lang w:val="hy-AM" w:eastAsia="ru-RU"/>
        </w:rPr>
        <w:t>ԿԱՌԱՎԱՐՈՒԹՅԱՆ</w:t>
      </w:r>
      <w:proofErr w:type="gramEnd"/>
      <w:r w:rsidR="008D0F4B" w:rsidRPr="00061CF5">
        <w:rPr>
          <w:rFonts w:ascii="GHEA Grapalat" w:eastAsia="Times New Roman" w:hAnsi="GHEA Grapalat"/>
          <w:lang w:val="hy-AM" w:eastAsia="ru-RU"/>
        </w:rPr>
        <w:t xml:space="preserve"> </w:t>
      </w:r>
      <w:r w:rsidRPr="00061CF5">
        <w:rPr>
          <w:rFonts w:ascii="GHEA Grapalat" w:eastAsia="Times New Roman" w:hAnsi="GHEA Grapalat"/>
          <w:bdr w:val="none" w:sz="0" w:space="0" w:color="auto" w:frame="1"/>
          <w:lang w:val="hy-AM" w:eastAsia="ru-RU"/>
        </w:rPr>
        <w:t>ՈՐՈՇՄԱՆ</w:t>
      </w:r>
      <w:r w:rsidR="00A50EDC" w:rsidRPr="00061CF5">
        <w:rPr>
          <w:rFonts w:ascii="GHEA Grapalat" w:eastAsia="Times New Roman" w:hAnsi="GHEA Grapalat"/>
          <w:bCs w:val="0"/>
          <w:bdr w:val="none" w:sz="0" w:space="0" w:color="auto" w:frame="1"/>
          <w:lang w:val="hy-AM" w:eastAsia="ru-RU"/>
        </w:rPr>
        <w:t xml:space="preserve"> ՆԱԽԱԳԾԻ</w:t>
      </w:r>
    </w:p>
    <w:p w:rsidR="008D0F4B" w:rsidRPr="00061CF5" w:rsidRDefault="008D0F4B" w:rsidP="008D0F4B">
      <w:pPr>
        <w:shd w:val="clear" w:color="auto" w:fill="FFFFFF"/>
        <w:spacing w:line="360" w:lineRule="auto"/>
        <w:jc w:val="center"/>
        <w:textAlignment w:val="baseline"/>
        <w:rPr>
          <w:rFonts w:ascii="GHEA Grapalat" w:eastAsia="Times New Roman" w:hAnsi="GHEA Grapalat" w:cs="Times New Roman"/>
          <w:sz w:val="24"/>
          <w:szCs w:val="24"/>
          <w:lang w:val="hy-AM" w:eastAsia="ru-RU"/>
        </w:rPr>
      </w:pPr>
    </w:p>
    <w:p w:rsidR="00894576" w:rsidRPr="00061CF5" w:rsidRDefault="00894576" w:rsidP="00894576">
      <w:pPr>
        <w:shd w:val="clear" w:color="auto" w:fill="FFFFFF"/>
        <w:spacing w:after="225" w:line="360" w:lineRule="auto"/>
        <w:ind w:left="-1134"/>
        <w:textAlignment w:val="baseline"/>
        <w:rPr>
          <w:rFonts w:ascii="GHEA Grapalat" w:eastAsia="Times New Roman" w:hAnsi="GHEA Grapalat" w:cs="Times New Roman"/>
          <w:sz w:val="24"/>
          <w:szCs w:val="24"/>
          <w:lang w:val="hy-AM" w:eastAsia="ru-RU"/>
        </w:rPr>
      </w:pPr>
      <w:r w:rsidRPr="00061CF5">
        <w:rPr>
          <w:rFonts w:ascii="GHEA Grapalat" w:eastAsia="Times New Roman" w:hAnsi="GHEA Grapalat" w:cs="Times New Roman"/>
          <w:b/>
          <w:bCs/>
          <w:sz w:val="24"/>
          <w:szCs w:val="24"/>
          <w:bdr w:val="none" w:sz="0" w:space="0" w:color="auto" w:frame="1"/>
          <w:lang w:val="hy-AM" w:eastAsia="ru-RU"/>
        </w:rPr>
        <w:t xml:space="preserve">           </w:t>
      </w:r>
      <w:r w:rsidR="00276518" w:rsidRPr="00061CF5">
        <w:rPr>
          <w:rFonts w:ascii="GHEA Grapalat" w:eastAsia="Times New Roman" w:hAnsi="GHEA Grapalat" w:cs="Times New Roman"/>
          <w:b/>
          <w:bCs/>
          <w:sz w:val="24"/>
          <w:szCs w:val="24"/>
          <w:bdr w:val="none" w:sz="0" w:space="0" w:color="auto" w:frame="1"/>
          <w:lang w:val="hy-AM" w:eastAsia="ru-RU"/>
        </w:rPr>
        <w:t>1.Իրավական ակտի անհրաժեշտությունը</w:t>
      </w:r>
      <w:r w:rsidR="00276518" w:rsidRPr="00061CF5">
        <w:rPr>
          <w:rFonts w:ascii="Calibri" w:eastAsia="Times New Roman" w:hAnsi="Calibri" w:cs="Calibri"/>
          <w:b/>
          <w:bCs/>
          <w:sz w:val="24"/>
          <w:szCs w:val="24"/>
          <w:bdr w:val="none" w:sz="0" w:space="0" w:color="auto" w:frame="1"/>
          <w:lang w:val="hy-AM" w:eastAsia="ru-RU"/>
        </w:rPr>
        <w:t> </w:t>
      </w:r>
      <w:r w:rsidR="00276518" w:rsidRPr="00061CF5">
        <w:rPr>
          <w:rFonts w:ascii="GHEA Grapalat" w:eastAsia="Times New Roman" w:hAnsi="GHEA Grapalat" w:cs="Times New Roman"/>
          <w:b/>
          <w:bCs/>
          <w:sz w:val="24"/>
          <w:szCs w:val="24"/>
          <w:bdr w:val="none" w:sz="0" w:space="0" w:color="auto" w:frame="1"/>
          <w:lang w:val="hy-AM" w:eastAsia="ru-RU"/>
        </w:rPr>
        <w:t>(</w:t>
      </w:r>
      <w:r w:rsidR="00276518" w:rsidRPr="00061CF5">
        <w:rPr>
          <w:rFonts w:ascii="GHEA Grapalat" w:eastAsia="Times New Roman" w:hAnsi="GHEA Grapalat" w:cs="GHEA Grapalat"/>
          <w:b/>
          <w:bCs/>
          <w:sz w:val="24"/>
          <w:szCs w:val="24"/>
          <w:bdr w:val="none" w:sz="0" w:space="0" w:color="auto" w:frame="1"/>
          <w:lang w:val="hy-AM" w:eastAsia="ru-RU"/>
        </w:rPr>
        <w:t>նպատակը</w:t>
      </w:r>
      <w:r w:rsidR="00276518" w:rsidRPr="00061CF5">
        <w:rPr>
          <w:rFonts w:ascii="GHEA Grapalat" w:eastAsia="Times New Roman" w:hAnsi="GHEA Grapalat" w:cs="Times New Roman"/>
          <w:b/>
          <w:bCs/>
          <w:sz w:val="24"/>
          <w:szCs w:val="24"/>
          <w:bdr w:val="none" w:sz="0" w:space="0" w:color="auto" w:frame="1"/>
          <w:lang w:val="hy-AM" w:eastAsia="ru-RU"/>
        </w:rPr>
        <w:t>)</w:t>
      </w:r>
      <w:r w:rsidRPr="00061CF5">
        <w:rPr>
          <w:rFonts w:ascii="GHEA Grapalat" w:eastAsia="Times New Roman" w:hAnsi="GHEA Grapalat" w:cs="Times New Roman"/>
          <w:sz w:val="24"/>
          <w:szCs w:val="24"/>
          <w:lang w:val="hy-AM" w:eastAsia="ru-RU"/>
        </w:rPr>
        <w:t xml:space="preserve">    </w:t>
      </w:r>
    </w:p>
    <w:p w:rsidR="00894576" w:rsidRPr="00061CF5" w:rsidRDefault="00894576" w:rsidP="00894576">
      <w:pPr>
        <w:shd w:val="clear" w:color="auto" w:fill="FFFFFF"/>
        <w:spacing w:after="225" w:line="360" w:lineRule="auto"/>
        <w:ind w:left="-1134"/>
        <w:textAlignment w:val="baseline"/>
        <w:rPr>
          <w:rFonts w:ascii="GHEA Grapalat" w:hAnsi="GHEA Grapalat"/>
          <w:sz w:val="24"/>
          <w:szCs w:val="24"/>
          <w:lang w:val="hy-AM"/>
        </w:rPr>
      </w:pPr>
      <w:r w:rsidRPr="00061CF5">
        <w:rPr>
          <w:rFonts w:ascii="GHEA Grapalat" w:eastAsia="Times New Roman" w:hAnsi="GHEA Grapalat" w:cs="Times New Roman"/>
          <w:sz w:val="24"/>
          <w:szCs w:val="24"/>
          <w:lang w:val="hy-AM" w:eastAsia="ru-RU"/>
        </w:rPr>
        <w:t xml:space="preserve">       </w:t>
      </w:r>
      <w:r w:rsidRPr="00061CF5">
        <w:rPr>
          <w:rFonts w:ascii="GHEA Grapalat" w:hAnsi="GHEA Grapalat"/>
          <w:sz w:val="24"/>
          <w:szCs w:val="24"/>
          <w:lang w:val="hy-AM"/>
        </w:rPr>
        <w:t xml:space="preserve">Պարտադիր կրթությունից դուրս մնացած են համարվում 6-19 տարեկան` հանրակրթական, հիմնական ընդհանուր կրթության հիմքի վրա նախնական (մասնագիտական) կամ միջին մասնագիտական ուսումնական հաստատություն չհաճախած </w:t>
      </w:r>
      <w:bookmarkStart w:id="0" w:name="_GoBack"/>
      <w:bookmarkEnd w:id="0"/>
      <w:r w:rsidRPr="00061CF5">
        <w:rPr>
          <w:rFonts w:ascii="GHEA Grapalat" w:hAnsi="GHEA Grapalat"/>
          <w:sz w:val="24"/>
          <w:szCs w:val="24"/>
          <w:lang w:val="hy-AM"/>
        </w:rPr>
        <w:t xml:space="preserve">կամ հանրակրթական հիմնական ծրագրեր իրականացնող ուսումնական հաստատություն (այսուհետ` ուսումնական հաստատություն) չհաճախած և (կամ) որևէ ուսումնական հաստատությունում երբևէ չհաշվառված երեխաները։ Պարտադիր կրթությունից դուրս մնալու ռիսկի տակ գտնվող են համարվում 6-19 տարեկան՝ որևէ ուսումնական հաստատությունում հաշվառված, սակայն վեց աշխատանքային օր անընդմեջ չհաճախած (չհաճախող) երեխաները, </w:t>
      </w:r>
      <w:r w:rsidR="00061CF5" w:rsidRPr="00061CF5">
        <w:rPr>
          <w:rFonts w:ascii="GHEA Grapalat" w:hAnsi="GHEA Grapalat"/>
          <w:sz w:val="24"/>
          <w:szCs w:val="24"/>
          <w:shd w:val="clear" w:color="auto" w:fill="FFFFFF"/>
          <w:lang w:val="hy-AM"/>
        </w:rPr>
        <w:t>հանրակրթական հիմնական ընդհանուր կրթության հիմքի վրա նախնական (մասնագիտական) կամ միջին մասնագիտական ուսումնական հաստատություն ընդունված</w:t>
      </w:r>
      <w:r w:rsidR="00061CF5" w:rsidRPr="00061CF5">
        <w:rPr>
          <w:rFonts w:ascii="Calibri" w:hAnsi="Calibri" w:cs="Calibri"/>
          <w:sz w:val="24"/>
          <w:szCs w:val="24"/>
          <w:shd w:val="clear" w:color="auto" w:fill="FFFFFF"/>
          <w:lang w:val="hy-AM"/>
        </w:rPr>
        <w:t> </w:t>
      </w:r>
      <w:r w:rsidR="00061CF5" w:rsidRPr="00061CF5">
        <w:rPr>
          <w:rFonts w:ascii="GHEA Grapalat" w:hAnsi="GHEA Grapalat" w:cs="Arial"/>
          <w:sz w:val="24"/>
          <w:szCs w:val="24"/>
          <w:shd w:val="clear" w:color="auto" w:fill="FFFFFF"/>
          <w:lang w:val="hy-AM"/>
        </w:rPr>
        <w:t>և որևէ պատճառով կրթությունն ընդհատած սովորողները</w:t>
      </w:r>
      <w:r w:rsidRPr="00061CF5">
        <w:rPr>
          <w:rFonts w:ascii="GHEA Grapalat" w:hAnsi="GHEA Grapalat"/>
          <w:sz w:val="24"/>
          <w:szCs w:val="24"/>
          <w:lang w:val="hy-AM"/>
        </w:rPr>
        <w:t>, ուսումնական հաստատություն հաճախած, սակայն ծնողի (նրա օրինական ներկայացուցչի) դիմումի (արտերկիր մեկնելու նպատակով) հետևանքով ուսումն անավարտ թողած երեխաները։</w:t>
      </w:r>
    </w:p>
    <w:p w:rsidR="008D0F4B" w:rsidRPr="00061CF5" w:rsidRDefault="008D0F4B" w:rsidP="008D0F4B">
      <w:pPr>
        <w:shd w:val="clear" w:color="auto" w:fill="FFFFFF"/>
        <w:spacing w:after="225" w:line="360" w:lineRule="auto"/>
        <w:ind w:left="-1134"/>
        <w:textAlignment w:val="baseline"/>
        <w:rPr>
          <w:rFonts w:ascii="GHEA Grapalat" w:eastAsia="Times New Roman" w:hAnsi="GHEA Grapalat" w:cs="Times New Roman"/>
          <w:sz w:val="24"/>
          <w:szCs w:val="24"/>
          <w:lang w:val="hy-AM" w:eastAsia="ru-RU"/>
        </w:rPr>
      </w:pPr>
      <w:r w:rsidRPr="00061CF5">
        <w:rPr>
          <w:rFonts w:ascii="GHEA Grapalat" w:eastAsia="Times New Roman" w:hAnsi="GHEA Grapalat" w:cs="Times New Roman"/>
          <w:sz w:val="24"/>
          <w:szCs w:val="24"/>
          <w:lang w:val="hy-AM" w:eastAsia="ru-RU"/>
        </w:rPr>
        <w:t xml:space="preserve">      </w:t>
      </w:r>
      <w:r w:rsidR="00276518" w:rsidRPr="00061CF5">
        <w:rPr>
          <w:rFonts w:ascii="GHEA Grapalat" w:eastAsia="Times New Roman" w:hAnsi="GHEA Grapalat" w:cs="Times New Roman"/>
          <w:sz w:val="24"/>
          <w:szCs w:val="24"/>
          <w:lang w:val="hy-AM" w:eastAsia="ru-RU"/>
        </w:rPr>
        <w:t>Նկատի ունենալով, որ 12-ամյա հանրակրթության պարտադիր պահանջը, ինչպես նաև այն, որ հանրակրթության մեջ երեխաների ընդգրկվածության ցուցանիշները հիմք են հանդիսանում երկրի միջազգային տարբեր գնահատականների համար (մարդկային զարգացման համաթիվ, գլոբալ մրցունակության համաթիվ և այլն), կարևոր է ունենալ կրթությունից դուրս մնացած երեխաների</w:t>
      </w:r>
      <w:r w:rsidRPr="00061CF5">
        <w:rPr>
          <w:rFonts w:ascii="GHEA Grapalat" w:eastAsia="Times New Roman" w:hAnsi="GHEA Grapalat" w:cs="Times New Roman"/>
          <w:sz w:val="24"/>
          <w:szCs w:val="24"/>
          <w:lang w:val="hy-AM" w:eastAsia="ru-RU"/>
        </w:rPr>
        <w:t xml:space="preserve"> </w:t>
      </w:r>
      <w:r w:rsidR="00276518" w:rsidRPr="00061CF5">
        <w:rPr>
          <w:rFonts w:ascii="GHEA Grapalat" w:eastAsia="Times New Roman" w:hAnsi="GHEA Grapalat" w:cs="Times New Roman"/>
          <w:sz w:val="24"/>
          <w:szCs w:val="24"/>
          <w:lang w:val="hy-AM" w:eastAsia="ru-RU"/>
        </w:rPr>
        <w:t>բացահայտման</w:t>
      </w:r>
      <w:r w:rsidRPr="00061CF5">
        <w:rPr>
          <w:rFonts w:ascii="GHEA Grapalat" w:eastAsia="Times New Roman" w:hAnsi="GHEA Grapalat" w:cs="Times New Roman"/>
          <w:sz w:val="24"/>
          <w:szCs w:val="24"/>
          <w:lang w:val="hy-AM" w:eastAsia="ru-RU"/>
        </w:rPr>
        <w:t xml:space="preserve"> </w:t>
      </w:r>
      <w:r w:rsidR="00276518" w:rsidRPr="00061CF5">
        <w:rPr>
          <w:rFonts w:ascii="GHEA Grapalat" w:eastAsia="Times New Roman" w:hAnsi="GHEA Grapalat" w:cs="Times New Roman"/>
          <w:sz w:val="24"/>
          <w:szCs w:val="24"/>
          <w:lang w:val="hy-AM" w:eastAsia="ru-RU"/>
        </w:rPr>
        <w:t>և ուղղորդման (կրթության մեջ ներառման) գործուն համակարգ, որը հենված կլինի բոլոր շահագրգիռ և պատասխանատու կառույցների համագործակցության վրա:</w:t>
      </w:r>
    </w:p>
    <w:p w:rsidR="008D0F4B" w:rsidRPr="00061CF5" w:rsidRDefault="008D0F4B" w:rsidP="008D0F4B">
      <w:pPr>
        <w:shd w:val="clear" w:color="auto" w:fill="FFFFFF"/>
        <w:spacing w:after="225" w:line="360" w:lineRule="auto"/>
        <w:ind w:left="-1134"/>
        <w:textAlignment w:val="baseline"/>
        <w:rPr>
          <w:rFonts w:ascii="GHEA Grapalat" w:hAnsi="GHEA Grapalat"/>
          <w:sz w:val="24"/>
          <w:szCs w:val="24"/>
          <w:lang w:val="hy-AM"/>
        </w:rPr>
      </w:pPr>
    </w:p>
    <w:p w:rsidR="008D0F4B" w:rsidRPr="00061CF5" w:rsidRDefault="008D0F4B" w:rsidP="008D0F4B">
      <w:pPr>
        <w:shd w:val="clear" w:color="auto" w:fill="FFFFFF"/>
        <w:spacing w:after="225" w:line="360" w:lineRule="auto"/>
        <w:ind w:left="-1134"/>
        <w:textAlignment w:val="baseline"/>
        <w:rPr>
          <w:rFonts w:ascii="GHEA Grapalat" w:eastAsia="Times New Roman" w:hAnsi="GHEA Grapalat" w:cs="Times New Roman"/>
          <w:sz w:val="24"/>
          <w:szCs w:val="24"/>
          <w:lang w:val="hy-AM" w:eastAsia="ru-RU"/>
        </w:rPr>
      </w:pPr>
    </w:p>
    <w:p w:rsidR="00C83C40" w:rsidRPr="00061CF5" w:rsidRDefault="00C83C40" w:rsidP="008D0F4B">
      <w:pPr>
        <w:shd w:val="clear" w:color="auto" w:fill="FFFFFF"/>
        <w:spacing w:after="225" w:line="360" w:lineRule="auto"/>
        <w:ind w:left="-1134"/>
        <w:textAlignment w:val="baseline"/>
        <w:rPr>
          <w:rFonts w:ascii="GHEA Grapalat" w:eastAsia="Times New Roman" w:hAnsi="GHEA Grapalat" w:cs="Times New Roman"/>
          <w:sz w:val="24"/>
          <w:szCs w:val="24"/>
          <w:lang w:val="hy-AM" w:eastAsia="ru-RU"/>
        </w:rPr>
      </w:pPr>
    </w:p>
    <w:p w:rsidR="00276518" w:rsidRPr="00061CF5" w:rsidRDefault="00894576" w:rsidP="00D21AD9">
      <w:pPr>
        <w:shd w:val="clear" w:color="auto" w:fill="FFFFFF"/>
        <w:spacing w:line="360" w:lineRule="auto"/>
        <w:ind w:left="-426" w:hanging="425"/>
        <w:textAlignment w:val="baseline"/>
        <w:rPr>
          <w:rFonts w:ascii="GHEA Grapalat" w:eastAsia="Times New Roman" w:hAnsi="GHEA Grapalat" w:cs="Times New Roman"/>
          <w:sz w:val="24"/>
          <w:szCs w:val="24"/>
          <w:lang w:val="hy-AM" w:eastAsia="ru-RU"/>
        </w:rPr>
      </w:pPr>
      <w:r w:rsidRPr="00061CF5">
        <w:rPr>
          <w:rFonts w:ascii="GHEA Grapalat" w:eastAsia="Times New Roman" w:hAnsi="GHEA Grapalat" w:cs="Times New Roman"/>
          <w:b/>
          <w:bCs/>
          <w:sz w:val="24"/>
          <w:szCs w:val="24"/>
          <w:bdr w:val="none" w:sz="0" w:space="0" w:color="auto" w:frame="1"/>
          <w:lang w:val="hy-AM" w:eastAsia="ru-RU"/>
        </w:rPr>
        <w:lastRenderedPageBreak/>
        <w:t xml:space="preserve">       2. </w:t>
      </w:r>
      <w:r w:rsidR="00276518" w:rsidRPr="00061CF5">
        <w:rPr>
          <w:rFonts w:ascii="GHEA Grapalat" w:eastAsia="Times New Roman" w:hAnsi="GHEA Grapalat" w:cs="Times New Roman"/>
          <w:b/>
          <w:bCs/>
          <w:sz w:val="24"/>
          <w:szCs w:val="24"/>
          <w:bdr w:val="none" w:sz="0" w:space="0" w:color="auto" w:frame="1"/>
          <w:lang w:val="hy-AM" w:eastAsia="ru-RU"/>
        </w:rPr>
        <w:t>Կարգավորման հարաբերությունների ներկա վիճակը և առկա խնդիրները</w:t>
      </w:r>
    </w:p>
    <w:p w:rsidR="00894576" w:rsidRPr="00061CF5" w:rsidRDefault="00276518" w:rsidP="00894576">
      <w:pPr>
        <w:shd w:val="clear" w:color="auto" w:fill="FFFFFF"/>
        <w:spacing w:after="225" w:line="360" w:lineRule="auto"/>
        <w:ind w:left="-1134"/>
        <w:textAlignment w:val="baseline"/>
        <w:rPr>
          <w:rFonts w:ascii="GHEA Grapalat" w:eastAsia="Times New Roman" w:hAnsi="GHEA Grapalat" w:cs="Times New Roman"/>
          <w:sz w:val="24"/>
          <w:szCs w:val="24"/>
          <w:lang w:val="hy-AM" w:eastAsia="ru-RU"/>
        </w:rPr>
      </w:pPr>
      <w:r w:rsidRPr="00061CF5">
        <w:rPr>
          <w:rFonts w:ascii="GHEA Grapalat" w:eastAsia="Times New Roman" w:hAnsi="GHEA Grapalat" w:cs="Times New Roman"/>
          <w:sz w:val="24"/>
          <w:szCs w:val="24"/>
          <w:lang w:val="hy-AM" w:eastAsia="ru-RU"/>
        </w:rPr>
        <w:t>«Կրթության մասին» և «Հանրակրթության մասին» ՀՀ օրենքներով սահմանված են պարտադիր կրթության ապահովման պատասխանատվությունները: Մասնավորապես, ամրագրված է, որ.</w:t>
      </w:r>
    </w:p>
    <w:p w:rsidR="00276518" w:rsidRPr="00061CF5" w:rsidRDefault="00276518" w:rsidP="00894576">
      <w:pPr>
        <w:pStyle w:val="a5"/>
        <w:numPr>
          <w:ilvl w:val="0"/>
          <w:numId w:val="9"/>
        </w:numPr>
        <w:shd w:val="clear" w:color="auto" w:fill="FFFFFF"/>
        <w:spacing w:after="225" w:line="360" w:lineRule="auto"/>
        <w:ind w:left="-426"/>
        <w:textAlignment w:val="baseline"/>
        <w:rPr>
          <w:rFonts w:ascii="GHEA Grapalat" w:eastAsia="Times New Roman" w:hAnsi="GHEA Grapalat" w:cs="Times New Roman"/>
          <w:sz w:val="24"/>
          <w:szCs w:val="24"/>
          <w:lang w:val="hy-AM" w:eastAsia="ru-RU"/>
        </w:rPr>
      </w:pPr>
      <w:r w:rsidRPr="00061CF5">
        <w:rPr>
          <w:rFonts w:ascii="GHEA Grapalat" w:eastAsia="Times New Roman" w:hAnsi="GHEA Grapalat" w:cs="Times New Roman"/>
          <w:sz w:val="24"/>
          <w:szCs w:val="24"/>
          <w:lang w:val="hy-AM" w:eastAsia="ru-RU"/>
        </w:rPr>
        <w:t>դպրոցական տարիքի երեխային ուսումնական հաստատություն ընդգրկելու համար պատասխանատու է ծնողը՝օրենքով սահմանված կարգով,</w:t>
      </w:r>
    </w:p>
    <w:p w:rsidR="00276518" w:rsidRPr="00061CF5" w:rsidRDefault="00C83C40" w:rsidP="00894576">
      <w:pPr>
        <w:pStyle w:val="a5"/>
        <w:numPr>
          <w:ilvl w:val="0"/>
          <w:numId w:val="9"/>
        </w:numPr>
        <w:shd w:val="clear" w:color="auto" w:fill="FFFFFF"/>
        <w:spacing w:after="225" w:line="360" w:lineRule="auto"/>
        <w:ind w:left="-426" w:hanging="283"/>
        <w:textAlignment w:val="baseline"/>
        <w:rPr>
          <w:rFonts w:ascii="GHEA Grapalat" w:eastAsia="Times New Roman" w:hAnsi="GHEA Grapalat" w:cs="Times New Roman"/>
          <w:sz w:val="24"/>
          <w:szCs w:val="24"/>
          <w:lang w:val="hy-AM" w:eastAsia="ru-RU"/>
        </w:rPr>
      </w:pPr>
      <w:r w:rsidRPr="00061CF5">
        <w:rPr>
          <w:rFonts w:ascii="GHEA Grapalat" w:eastAsia="Times New Roman" w:hAnsi="GHEA Grapalat" w:cs="Times New Roman"/>
          <w:sz w:val="24"/>
          <w:szCs w:val="24"/>
          <w:lang w:val="hy-AM" w:eastAsia="ru-RU"/>
        </w:rPr>
        <w:t>կրթության,</w:t>
      </w:r>
      <w:r w:rsidR="00894576" w:rsidRPr="00061CF5">
        <w:rPr>
          <w:rFonts w:ascii="GHEA Grapalat" w:eastAsia="Times New Roman" w:hAnsi="GHEA Grapalat" w:cs="Times New Roman"/>
          <w:sz w:val="24"/>
          <w:szCs w:val="24"/>
          <w:lang w:val="hy-AM" w:eastAsia="ru-RU"/>
        </w:rPr>
        <w:t xml:space="preserve"> </w:t>
      </w:r>
      <w:r w:rsidR="00276518" w:rsidRPr="00061CF5">
        <w:rPr>
          <w:rFonts w:ascii="GHEA Grapalat" w:eastAsia="Times New Roman" w:hAnsi="GHEA Grapalat" w:cs="Times New Roman"/>
          <w:sz w:val="24"/>
          <w:szCs w:val="24"/>
          <w:lang w:val="hy-AM" w:eastAsia="ru-RU"/>
        </w:rPr>
        <w:t>գիտության</w:t>
      </w:r>
      <w:r w:rsidRPr="00061CF5">
        <w:rPr>
          <w:rFonts w:ascii="GHEA Grapalat" w:eastAsia="Times New Roman" w:hAnsi="GHEA Grapalat" w:cs="Times New Roman"/>
          <w:sz w:val="24"/>
          <w:szCs w:val="24"/>
          <w:lang w:val="hy-AM" w:eastAsia="ru-RU"/>
        </w:rPr>
        <w:t>, մշակույթի և սպորտի</w:t>
      </w:r>
      <w:r w:rsidR="00276518" w:rsidRPr="00061CF5">
        <w:rPr>
          <w:rFonts w:ascii="GHEA Grapalat" w:eastAsia="Times New Roman" w:hAnsi="GHEA Grapalat" w:cs="Times New Roman"/>
          <w:sz w:val="24"/>
          <w:szCs w:val="24"/>
          <w:lang w:val="hy-AM" w:eastAsia="ru-RU"/>
        </w:rPr>
        <w:t xml:space="preserve"> նախարարությունը պետք է սահմանի դպրոցական տարիքի երեխային</w:t>
      </w:r>
      <w:r w:rsidR="008D0F4B" w:rsidRPr="00061CF5">
        <w:rPr>
          <w:rFonts w:ascii="GHEA Grapalat" w:eastAsia="Times New Roman" w:hAnsi="GHEA Grapalat" w:cs="Times New Roman"/>
          <w:sz w:val="24"/>
          <w:szCs w:val="24"/>
          <w:lang w:val="hy-AM" w:eastAsia="ru-RU"/>
        </w:rPr>
        <w:t xml:space="preserve"> </w:t>
      </w:r>
      <w:r w:rsidR="00276518" w:rsidRPr="00061CF5">
        <w:rPr>
          <w:rFonts w:ascii="GHEA Grapalat" w:eastAsia="Times New Roman" w:hAnsi="GHEA Grapalat" w:cs="Times New Roman"/>
          <w:sz w:val="24"/>
          <w:szCs w:val="24"/>
          <w:lang w:val="hy-AM" w:eastAsia="ru-RU"/>
        </w:rPr>
        <w:t>հանրակրթության</w:t>
      </w:r>
      <w:r w:rsidR="00276518" w:rsidRPr="00061CF5">
        <w:rPr>
          <w:rFonts w:ascii="Calibri" w:eastAsia="Times New Roman" w:hAnsi="Calibri" w:cs="Calibri"/>
          <w:sz w:val="24"/>
          <w:szCs w:val="24"/>
          <w:lang w:val="hy-AM" w:eastAsia="ru-RU"/>
        </w:rPr>
        <w:t> </w:t>
      </w:r>
      <w:r w:rsidR="00276518" w:rsidRPr="00061CF5">
        <w:rPr>
          <w:rFonts w:ascii="GHEA Grapalat" w:eastAsia="Times New Roman" w:hAnsi="GHEA Grapalat" w:cs="GHEA Grapalat"/>
          <w:sz w:val="24"/>
          <w:szCs w:val="24"/>
          <w:lang w:val="hy-AM" w:eastAsia="ru-RU"/>
        </w:rPr>
        <w:t>մեջ</w:t>
      </w:r>
      <w:r w:rsidR="00276518" w:rsidRPr="00061CF5">
        <w:rPr>
          <w:rFonts w:ascii="GHEA Grapalat" w:eastAsia="Times New Roman" w:hAnsi="GHEA Grapalat" w:cs="Times New Roman"/>
          <w:sz w:val="24"/>
          <w:szCs w:val="24"/>
          <w:lang w:val="hy-AM" w:eastAsia="ru-RU"/>
        </w:rPr>
        <w:t xml:space="preserve"> </w:t>
      </w:r>
      <w:r w:rsidR="00276518" w:rsidRPr="00061CF5">
        <w:rPr>
          <w:rFonts w:ascii="GHEA Grapalat" w:eastAsia="Times New Roman" w:hAnsi="GHEA Grapalat" w:cs="GHEA Grapalat"/>
          <w:sz w:val="24"/>
          <w:szCs w:val="24"/>
          <w:lang w:val="hy-AM" w:eastAsia="ru-RU"/>
        </w:rPr>
        <w:t>ընդգրկելու</w:t>
      </w:r>
      <w:r w:rsidR="00276518" w:rsidRPr="00061CF5">
        <w:rPr>
          <w:rFonts w:ascii="GHEA Grapalat" w:eastAsia="Times New Roman" w:hAnsi="GHEA Grapalat" w:cs="Times New Roman"/>
          <w:sz w:val="24"/>
          <w:szCs w:val="24"/>
          <w:lang w:val="hy-AM" w:eastAsia="ru-RU"/>
        </w:rPr>
        <w:t xml:space="preserve"> </w:t>
      </w:r>
      <w:r w:rsidR="00276518" w:rsidRPr="00061CF5">
        <w:rPr>
          <w:rFonts w:ascii="GHEA Grapalat" w:eastAsia="Times New Roman" w:hAnsi="GHEA Grapalat" w:cs="GHEA Grapalat"/>
          <w:sz w:val="24"/>
          <w:szCs w:val="24"/>
          <w:lang w:val="hy-AM" w:eastAsia="ru-RU"/>
        </w:rPr>
        <w:t>կարգը</w:t>
      </w:r>
      <w:r w:rsidR="00276518" w:rsidRPr="00061CF5">
        <w:rPr>
          <w:rFonts w:ascii="GHEA Grapalat" w:eastAsia="Times New Roman" w:hAnsi="GHEA Grapalat" w:cs="Times New Roman"/>
          <w:sz w:val="24"/>
          <w:szCs w:val="24"/>
          <w:lang w:val="hy-AM" w:eastAsia="ru-RU"/>
        </w:rPr>
        <w:t>,</w:t>
      </w:r>
    </w:p>
    <w:p w:rsidR="00276518" w:rsidRPr="00061CF5" w:rsidRDefault="00276518" w:rsidP="00894576">
      <w:pPr>
        <w:pStyle w:val="a5"/>
        <w:numPr>
          <w:ilvl w:val="0"/>
          <w:numId w:val="9"/>
        </w:numPr>
        <w:shd w:val="clear" w:color="auto" w:fill="FFFFFF"/>
        <w:spacing w:after="225" w:line="360" w:lineRule="auto"/>
        <w:ind w:left="-284"/>
        <w:textAlignment w:val="baseline"/>
        <w:rPr>
          <w:rFonts w:ascii="GHEA Grapalat" w:eastAsia="Times New Roman" w:hAnsi="GHEA Grapalat" w:cs="Times New Roman"/>
          <w:sz w:val="24"/>
          <w:szCs w:val="24"/>
          <w:lang w:val="hy-AM" w:eastAsia="ru-RU"/>
        </w:rPr>
      </w:pPr>
      <w:r w:rsidRPr="00061CF5">
        <w:rPr>
          <w:rFonts w:ascii="GHEA Grapalat" w:eastAsia="Times New Roman" w:hAnsi="GHEA Grapalat" w:cs="Times New Roman"/>
          <w:sz w:val="24"/>
          <w:szCs w:val="24"/>
          <w:lang w:val="hy-AM" w:eastAsia="ru-RU"/>
        </w:rPr>
        <w:t>տարածքային կառավարման մարմինները և Երևանի քաղաքապետը համակարգում և վերահսկում են իրենց տարածքում դպրոցական տարիքի երեխաների հաշվառումը, ապահովում է նրանց ընդգրկումը ուսումնական հաստատություն,</w:t>
      </w:r>
    </w:p>
    <w:p w:rsidR="00276518" w:rsidRPr="00061CF5" w:rsidRDefault="00276518" w:rsidP="00894576">
      <w:pPr>
        <w:pStyle w:val="a5"/>
        <w:numPr>
          <w:ilvl w:val="0"/>
          <w:numId w:val="9"/>
        </w:numPr>
        <w:shd w:val="clear" w:color="auto" w:fill="FFFFFF"/>
        <w:spacing w:after="225" w:line="360" w:lineRule="auto"/>
        <w:ind w:left="-284" w:hanging="567"/>
        <w:textAlignment w:val="baseline"/>
        <w:rPr>
          <w:rFonts w:ascii="GHEA Grapalat" w:eastAsia="Times New Roman" w:hAnsi="GHEA Grapalat" w:cs="Times New Roman"/>
          <w:sz w:val="24"/>
          <w:szCs w:val="24"/>
          <w:lang w:val="hy-AM" w:eastAsia="ru-RU"/>
        </w:rPr>
      </w:pPr>
      <w:r w:rsidRPr="00061CF5">
        <w:rPr>
          <w:rFonts w:ascii="GHEA Grapalat" w:eastAsia="Times New Roman" w:hAnsi="GHEA Grapalat" w:cs="Times New Roman"/>
          <w:sz w:val="24"/>
          <w:szCs w:val="24"/>
          <w:lang w:val="hy-AM" w:eastAsia="ru-RU"/>
        </w:rPr>
        <w:t>տեղական ինքնակառավարման մարմիններն իրականացնում են դպրոցական տարիքի երեխաների հաշվառումը, ապահովում նրանց ընդգրկումն ուսումնական հաստատություն:</w:t>
      </w:r>
    </w:p>
    <w:p w:rsidR="00276518" w:rsidRPr="00061CF5" w:rsidRDefault="008D0F4B" w:rsidP="008D0F4B">
      <w:pPr>
        <w:shd w:val="clear" w:color="auto" w:fill="FFFFFF"/>
        <w:spacing w:after="225" w:line="360" w:lineRule="auto"/>
        <w:ind w:left="-1134"/>
        <w:textAlignment w:val="baseline"/>
        <w:rPr>
          <w:rFonts w:ascii="GHEA Grapalat" w:eastAsia="Times New Roman" w:hAnsi="GHEA Grapalat" w:cs="Times New Roman"/>
          <w:sz w:val="24"/>
          <w:szCs w:val="24"/>
          <w:lang w:val="hy-AM" w:eastAsia="ru-RU"/>
        </w:rPr>
      </w:pPr>
      <w:r w:rsidRPr="00061CF5">
        <w:rPr>
          <w:rFonts w:ascii="GHEA Grapalat" w:eastAsia="Times New Roman" w:hAnsi="GHEA Grapalat" w:cs="Times New Roman"/>
          <w:sz w:val="24"/>
          <w:szCs w:val="24"/>
          <w:lang w:val="hy-AM" w:eastAsia="ru-RU"/>
        </w:rPr>
        <w:t xml:space="preserve">    </w:t>
      </w:r>
      <w:r w:rsidR="00276518" w:rsidRPr="00061CF5">
        <w:rPr>
          <w:rFonts w:ascii="GHEA Grapalat" w:eastAsia="Times New Roman" w:hAnsi="GHEA Grapalat" w:cs="Times New Roman"/>
          <w:sz w:val="24"/>
          <w:szCs w:val="24"/>
          <w:lang w:val="hy-AM" w:eastAsia="ru-RU"/>
        </w:rPr>
        <w:t>Համաձայն ՀՀ «Ընտանեկան օրենսգրքի»՝ երեխայի իրավունքների և շահերի խախտման դեպքում (մասնավորապես՝ ծնողների կողմից երեխային դաստիարակելու, կրթության տալու պարտականությունը չկատարելու կամ ոչ պատշաճ կատարելու դեպքերում), երեխայի իրավունքների պաշտպանության համար պատասխանատու է խնամակալության և հոգաբարձության մարմինը՝ այն է տեղական ինքնակառավարման մարմինը: Ընդ որում, պաշտոնատար անձինք և այլ քաղաքացիներ, որոնց հայտնի են դարձել երեխայի իրավունքների և շահերի խախտումների դեպքեր, այդ մասին պետք է հայտնեն երեխայի փաստացի գտնվելու վայրի խնամակալության և հոգաբարձության մարմին: Նման տեղեկություններ ստանալուն պես խնամակալության և հոգաբարձության մարմինը պետք է ձեռնարկի երեխայի իրավունքների և շահերի պաշտպանության անհրաժեշտ միջոցներ։</w:t>
      </w:r>
    </w:p>
    <w:p w:rsidR="00276518" w:rsidRPr="00061CF5" w:rsidRDefault="008D0F4B" w:rsidP="008D0F4B">
      <w:pPr>
        <w:shd w:val="clear" w:color="auto" w:fill="FFFFFF"/>
        <w:spacing w:after="225" w:line="360" w:lineRule="auto"/>
        <w:ind w:left="-1134"/>
        <w:textAlignment w:val="baseline"/>
        <w:rPr>
          <w:rFonts w:ascii="GHEA Grapalat" w:eastAsia="Times New Roman" w:hAnsi="GHEA Grapalat" w:cs="Times New Roman"/>
          <w:sz w:val="24"/>
          <w:szCs w:val="24"/>
          <w:lang w:val="hy-AM" w:eastAsia="ru-RU"/>
        </w:rPr>
      </w:pPr>
      <w:r w:rsidRPr="00061CF5">
        <w:rPr>
          <w:rFonts w:ascii="GHEA Grapalat" w:eastAsia="Times New Roman" w:hAnsi="GHEA Grapalat" w:cs="Times New Roman"/>
          <w:sz w:val="24"/>
          <w:szCs w:val="24"/>
          <w:lang w:val="hy-AM" w:eastAsia="ru-RU"/>
        </w:rPr>
        <w:t xml:space="preserve">    </w:t>
      </w:r>
      <w:r w:rsidR="00276518" w:rsidRPr="00061CF5">
        <w:rPr>
          <w:rFonts w:ascii="GHEA Grapalat" w:eastAsia="Times New Roman" w:hAnsi="GHEA Grapalat" w:cs="Times New Roman"/>
          <w:sz w:val="24"/>
          <w:szCs w:val="24"/>
          <w:lang w:val="hy-AM" w:eastAsia="ru-RU"/>
        </w:rPr>
        <w:t xml:space="preserve">Տեղական ինքնակառավարման մասին օրենքում սակայն արտացոլված չէ համայնքի այդ պարտականությունը: Մարզպետարանների ընտանիքի, կանանց և երեխաների պաշտպանության բաժնի /այսուհետ՝ ԸԿԵՊ/ կանոնադրության մեջ առկա է գործառույթ` իրականացնել հանրակրթությունից դուրս մնացած, այդ թվում՝ կրթության առանձնահատուկ պայմանների կարիք ունեցող երեխաների կրթական իրավունքի պաշտպանությունը` նրանց ներգրավելով հանրակրթական (հատուկ հանրակրթական) ուսումնական հաստատություններում, սակայն նկարագրված չեն մեխանիզմներ և բաժինների ինստիտուցիոնալ կարողությունները չեն </w:t>
      </w:r>
      <w:r w:rsidR="00276518" w:rsidRPr="00061CF5">
        <w:rPr>
          <w:rFonts w:ascii="GHEA Grapalat" w:eastAsia="Times New Roman" w:hAnsi="GHEA Grapalat" w:cs="Times New Roman"/>
          <w:sz w:val="24"/>
          <w:szCs w:val="24"/>
          <w:lang w:val="hy-AM" w:eastAsia="ru-RU"/>
        </w:rPr>
        <w:lastRenderedPageBreak/>
        <w:t>բավականացնում այդ գործառույթը լիովին իրականացնելու համար: Սոցիալական ծառայության տարածքային մարմինների կանոնադրության մեջ նույնպես ամրագրված չէ նման գործառույթ, սակայն ինտեգրված ծառայությունների բարեփոխման համատեքստում նպատակային կլինի դեպքի ՍԾ համակարգի նոր մասնագետների` դեպք վարողների ներգրավումը:</w:t>
      </w:r>
    </w:p>
    <w:p w:rsidR="00276518" w:rsidRPr="00061CF5" w:rsidRDefault="008D0F4B" w:rsidP="008D0F4B">
      <w:pPr>
        <w:shd w:val="clear" w:color="auto" w:fill="FFFFFF"/>
        <w:spacing w:after="225" w:line="360" w:lineRule="auto"/>
        <w:ind w:left="-1134"/>
        <w:textAlignment w:val="baseline"/>
        <w:rPr>
          <w:rFonts w:ascii="GHEA Grapalat" w:eastAsia="Times New Roman" w:hAnsi="GHEA Grapalat" w:cs="Times New Roman"/>
          <w:sz w:val="24"/>
          <w:szCs w:val="24"/>
          <w:lang w:val="hy-AM" w:eastAsia="ru-RU"/>
        </w:rPr>
      </w:pPr>
      <w:r w:rsidRPr="00061CF5">
        <w:rPr>
          <w:rFonts w:ascii="GHEA Grapalat" w:eastAsia="Times New Roman" w:hAnsi="GHEA Grapalat" w:cs="Times New Roman"/>
          <w:sz w:val="24"/>
          <w:szCs w:val="24"/>
          <w:lang w:val="hy-AM" w:eastAsia="ru-RU"/>
        </w:rPr>
        <w:t xml:space="preserve">     </w:t>
      </w:r>
      <w:r w:rsidR="00276518" w:rsidRPr="00061CF5">
        <w:rPr>
          <w:rFonts w:ascii="GHEA Grapalat" w:eastAsia="Times New Roman" w:hAnsi="GHEA Grapalat" w:cs="Times New Roman"/>
          <w:sz w:val="24"/>
          <w:szCs w:val="24"/>
          <w:lang w:val="hy-AM" w:eastAsia="ru-RU"/>
        </w:rPr>
        <w:t>Միևնույն ժամանակ, կանոնակարգված չէ նաև դպրոցահասակ երեխաների հաշվառման գործընթացը, որի հետևանքով անհասկանալի է տարածքային կառավարման և տեղական ինքնակառավարման մարմինների պատասխանատվությունների իրականացումը երեխաների՝ հանրակրթության մեջ ընդգրկման խնդրում:</w:t>
      </w:r>
    </w:p>
    <w:p w:rsidR="00C83C40" w:rsidRPr="00061CF5" w:rsidRDefault="00C83C40" w:rsidP="00894576">
      <w:pPr>
        <w:shd w:val="clear" w:color="auto" w:fill="FFFFFF"/>
        <w:spacing w:after="225" w:line="360" w:lineRule="auto"/>
        <w:textAlignment w:val="baseline"/>
        <w:rPr>
          <w:rFonts w:ascii="GHEA Grapalat" w:eastAsia="Times New Roman" w:hAnsi="GHEA Grapalat" w:cs="Times New Roman"/>
          <w:sz w:val="24"/>
          <w:szCs w:val="24"/>
          <w:lang w:val="hy-AM" w:eastAsia="ru-RU"/>
        </w:rPr>
      </w:pPr>
    </w:p>
    <w:p w:rsidR="00276518" w:rsidRPr="00061CF5" w:rsidRDefault="00894576" w:rsidP="00D21AD9">
      <w:pPr>
        <w:pStyle w:val="a5"/>
        <w:numPr>
          <w:ilvl w:val="0"/>
          <w:numId w:val="11"/>
        </w:numPr>
        <w:shd w:val="clear" w:color="auto" w:fill="FFFFFF"/>
        <w:tabs>
          <w:tab w:val="left" w:pos="-426"/>
        </w:tabs>
        <w:spacing w:line="360" w:lineRule="auto"/>
        <w:ind w:left="-851" w:firstLine="142"/>
        <w:textAlignment w:val="baseline"/>
        <w:rPr>
          <w:rFonts w:ascii="GHEA Grapalat" w:eastAsia="Times New Roman" w:hAnsi="GHEA Grapalat" w:cs="Times New Roman"/>
          <w:b/>
          <w:sz w:val="24"/>
          <w:szCs w:val="24"/>
          <w:lang w:eastAsia="ru-RU"/>
        </w:rPr>
      </w:pPr>
      <w:r w:rsidRPr="00061CF5">
        <w:rPr>
          <w:rFonts w:ascii="GHEA Grapalat" w:eastAsia="Times New Roman" w:hAnsi="GHEA Grapalat" w:cs="Times New Roman"/>
          <w:b/>
          <w:bCs/>
          <w:sz w:val="24"/>
          <w:szCs w:val="24"/>
          <w:bdr w:val="none" w:sz="0" w:space="0" w:color="auto" w:frame="1"/>
          <w:lang w:val="hy-AM" w:eastAsia="ru-RU"/>
        </w:rPr>
        <w:t xml:space="preserve">   </w:t>
      </w:r>
      <w:proofErr w:type="spellStart"/>
      <w:r w:rsidR="00276518" w:rsidRPr="00061CF5">
        <w:rPr>
          <w:rFonts w:ascii="GHEA Grapalat" w:eastAsia="Times New Roman" w:hAnsi="GHEA Grapalat" w:cs="Times New Roman"/>
          <w:b/>
          <w:bCs/>
          <w:sz w:val="24"/>
          <w:szCs w:val="24"/>
          <w:bdr w:val="none" w:sz="0" w:space="0" w:color="auto" w:frame="1"/>
          <w:lang w:eastAsia="ru-RU"/>
        </w:rPr>
        <w:t>Առկա</w:t>
      </w:r>
      <w:proofErr w:type="spellEnd"/>
      <w:r w:rsidR="008D0F4B" w:rsidRPr="00061CF5">
        <w:rPr>
          <w:rFonts w:ascii="GHEA Grapalat" w:eastAsia="Times New Roman" w:hAnsi="GHEA Grapalat" w:cs="Times New Roman"/>
          <w:b/>
          <w:bCs/>
          <w:sz w:val="24"/>
          <w:szCs w:val="24"/>
          <w:bdr w:val="none" w:sz="0" w:space="0" w:color="auto" w:frame="1"/>
          <w:lang w:val="hy-AM" w:eastAsia="ru-RU"/>
        </w:rPr>
        <w:t xml:space="preserve"> </w:t>
      </w:r>
      <w:proofErr w:type="spellStart"/>
      <w:r w:rsidR="00276518" w:rsidRPr="00061CF5">
        <w:rPr>
          <w:rFonts w:ascii="GHEA Grapalat" w:eastAsia="Times New Roman" w:hAnsi="GHEA Grapalat" w:cs="Times New Roman"/>
          <w:b/>
          <w:bCs/>
          <w:sz w:val="24"/>
          <w:szCs w:val="24"/>
          <w:bdr w:val="none" w:sz="0" w:space="0" w:color="auto" w:frame="1"/>
          <w:lang w:eastAsia="ru-RU"/>
        </w:rPr>
        <w:t>խնդիրների</w:t>
      </w:r>
      <w:proofErr w:type="spellEnd"/>
      <w:r w:rsidR="008D0F4B" w:rsidRPr="00061CF5">
        <w:rPr>
          <w:rFonts w:ascii="GHEA Grapalat" w:eastAsia="Times New Roman" w:hAnsi="GHEA Grapalat" w:cs="Times New Roman"/>
          <w:b/>
          <w:bCs/>
          <w:sz w:val="24"/>
          <w:szCs w:val="24"/>
          <w:bdr w:val="none" w:sz="0" w:space="0" w:color="auto" w:frame="1"/>
          <w:lang w:val="hy-AM" w:eastAsia="ru-RU"/>
        </w:rPr>
        <w:t xml:space="preserve"> </w:t>
      </w:r>
      <w:proofErr w:type="spellStart"/>
      <w:r w:rsidR="00276518" w:rsidRPr="00061CF5">
        <w:rPr>
          <w:rFonts w:ascii="GHEA Grapalat" w:eastAsia="Times New Roman" w:hAnsi="GHEA Grapalat" w:cs="Times New Roman"/>
          <w:b/>
          <w:bCs/>
          <w:sz w:val="24"/>
          <w:szCs w:val="24"/>
          <w:bdr w:val="none" w:sz="0" w:space="0" w:color="auto" w:frame="1"/>
          <w:lang w:eastAsia="ru-RU"/>
        </w:rPr>
        <w:t>առաջարկվող</w:t>
      </w:r>
      <w:proofErr w:type="spellEnd"/>
      <w:r w:rsidR="008D0F4B" w:rsidRPr="00061CF5">
        <w:rPr>
          <w:rFonts w:ascii="GHEA Grapalat" w:eastAsia="Times New Roman" w:hAnsi="GHEA Grapalat" w:cs="Times New Roman"/>
          <w:b/>
          <w:bCs/>
          <w:sz w:val="24"/>
          <w:szCs w:val="24"/>
          <w:bdr w:val="none" w:sz="0" w:space="0" w:color="auto" w:frame="1"/>
          <w:lang w:val="hy-AM" w:eastAsia="ru-RU"/>
        </w:rPr>
        <w:t xml:space="preserve"> </w:t>
      </w:r>
      <w:proofErr w:type="spellStart"/>
      <w:r w:rsidR="00276518" w:rsidRPr="00061CF5">
        <w:rPr>
          <w:rFonts w:ascii="GHEA Grapalat" w:eastAsia="Times New Roman" w:hAnsi="GHEA Grapalat" w:cs="Times New Roman"/>
          <w:b/>
          <w:bCs/>
          <w:sz w:val="24"/>
          <w:szCs w:val="24"/>
          <w:bdr w:val="none" w:sz="0" w:space="0" w:color="auto" w:frame="1"/>
          <w:lang w:eastAsia="ru-RU"/>
        </w:rPr>
        <w:t>լուծումները</w:t>
      </w:r>
      <w:proofErr w:type="spellEnd"/>
    </w:p>
    <w:p w:rsidR="00894576" w:rsidRPr="00061CF5" w:rsidRDefault="00276518" w:rsidP="00894576">
      <w:pPr>
        <w:shd w:val="clear" w:color="auto" w:fill="FFFFFF"/>
        <w:spacing w:after="225" w:line="360" w:lineRule="auto"/>
        <w:ind w:left="-1134"/>
        <w:textAlignment w:val="baseline"/>
        <w:rPr>
          <w:rFonts w:ascii="GHEA Grapalat" w:eastAsia="Times New Roman" w:hAnsi="GHEA Grapalat" w:cs="Times New Roman"/>
          <w:sz w:val="24"/>
          <w:szCs w:val="24"/>
          <w:lang w:eastAsia="ru-RU"/>
        </w:rPr>
      </w:pPr>
      <w:proofErr w:type="spellStart"/>
      <w:r w:rsidRPr="00061CF5">
        <w:rPr>
          <w:rFonts w:ascii="GHEA Grapalat" w:eastAsia="Times New Roman" w:hAnsi="GHEA Grapalat" w:cs="Times New Roman"/>
          <w:sz w:val="24"/>
          <w:szCs w:val="24"/>
          <w:lang w:eastAsia="ru-RU"/>
        </w:rPr>
        <w:t>Կրթությունից</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դուրս</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մնացած</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երեծաներին</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կրթության</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մեջ</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ներգրավման</w:t>
      </w:r>
      <w:proofErr w:type="spellEnd"/>
      <w:r w:rsidR="008D0F4B" w:rsidRPr="00061CF5">
        <w:rPr>
          <w:rFonts w:ascii="GHEA Grapalat" w:eastAsia="Times New Roman" w:hAnsi="GHEA Grapalat" w:cs="Times New Roman"/>
          <w:sz w:val="24"/>
          <w:szCs w:val="24"/>
          <w:lang w:val="hy-AM" w:eastAsia="ru-RU"/>
        </w:rPr>
        <w:t xml:space="preserve"> </w:t>
      </w:r>
      <w:proofErr w:type="spellStart"/>
      <w:r w:rsidRPr="00061CF5">
        <w:rPr>
          <w:rFonts w:ascii="GHEA Grapalat" w:eastAsia="Times New Roman" w:hAnsi="GHEA Grapalat" w:cs="Times New Roman"/>
          <w:sz w:val="24"/>
          <w:szCs w:val="24"/>
          <w:lang w:eastAsia="ru-RU"/>
        </w:rPr>
        <w:t>համար</w:t>
      </w:r>
      <w:proofErr w:type="spellEnd"/>
      <w:r w:rsidR="008D0F4B" w:rsidRPr="00061CF5">
        <w:rPr>
          <w:rFonts w:ascii="GHEA Grapalat" w:eastAsia="Times New Roman" w:hAnsi="GHEA Grapalat" w:cs="Times New Roman"/>
          <w:sz w:val="24"/>
          <w:szCs w:val="24"/>
          <w:lang w:val="hy-AM" w:eastAsia="ru-RU"/>
        </w:rPr>
        <w:t xml:space="preserve"> </w:t>
      </w:r>
      <w:proofErr w:type="spellStart"/>
      <w:r w:rsidRPr="00061CF5">
        <w:rPr>
          <w:rFonts w:ascii="GHEA Grapalat" w:eastAsia="Times New Roman" w:hAnsi="GHEA Grapalat" w:cs="Times New Roman"/>
          <w:sz w:val="24"/>
          <w:szCs w:val="24"/>
          <w:lang w:eastAsia="ru-RU"/>
        </w:rPr>
        <w:t>առաջարկվող</w:t>
      </w:r>
      <w:proofErr w:type="spellEnd"/>
      <w:r w:rsidR="008D0F4B" w:rsidRPr="00061CF5">
        <w:rPr>
          <w:rFonts w:ascii="GHEA Grapalat" w:eastAsia="Times New Roman" w:hAnsi="GHEA Grapalat" w:cs="Times New Roman"/>
          <w:sz w:val="24"/>
          <w:szCs w:val="24"/>
          <w:lang w:val="hy-AM" w:eastAsia="ru-RU"/>
        </w:rPr>
        <w:t xml:space="preserve"> </w:t>
      </w:r>
      <w:proofErr w:type="spellStart"/>
      <w:r w:rsidRPr="00061CF5">
        <w:rPr>
          <w:rFonts w:ascii="GHEA Grapalat" w:eastAsia="Times New Roman" w:hAnsi="GHEA Grapalat" w:cs="Times New Roman"/>
          <w:sz w:val="24"/>
          <w:szCs w:val="24"/>
          <w:lang w:eastAsia="ru-RU"/>
        </w:rPr>
        <w:t>լուծումներն</w:t>
      </w:r>
      <w:proofErr w:type="spellEnd"/>
      <w:r w:rsidR="008D0F4B" w:rsidRPr="00061CF5">
        <w:rPr>
          <w:rFonts w:ascii="GHEA Grapalat" w:eastAsia="Times New Roman" w:hAnsi="GHEA Grapalat" w:cs="Times New Roman"/>
          <w:sz w:val="24"/>
          <w:szCs w:val="24"/>
          <w:lang w:val="hy-AM" w:eastAsia="ru-RU"/>
        </w:rPr>
        <w:t xml:space="preserve"> </w:t>
      </w:r>
      <w:proofErr w:type="spellStart"/>
      <w:r w:rsidRPr="00061CF5">
        <w:rPr>
          <w:rFonts w:ascii="GHEA Grapalat" w:eastAsia="Times New Roman" w:hAnsi="GHEA Grapalat" w:cs="Times New Roman"/>
          <w:sz w:val="24"/>
          <w:szCs w:val="24"/>
          <w:lang w:eastAsia="ru-RU"/>
        </w:rPr>
        <w:t>են</w:t>
      </w:r>
      <w:proofErr w:type="spellEnd"/>
      <w:r w:rsidRPr="00061CF5">
        <w:rPr>
          <w:rFonts w:ascii="GHEA Grapalat" w:eastAsia="Times New Roman" w:hAnsi="GHEA Grapalat" w:cs="Times New Roman"/>
          <w:sz w:val="24"/>
          <w:szCs w:val="24"/>
          <w:lang w:eastAsia="ru-RU"/>
        </w:rPr>
        <w:t>.</w:t>
      </w:r>
    </w:p>
    <w:p w:rsidR="00276518" w:rsidRPr="00061CF5" w:rsidRDefault="00276518" w:rsidP="00894576">
      <w:pPr>
        <w:pStyle w:val="a5"/>
        <w:numPr>
          <w:ilvl w:val="0"/>
          <w:numId w:val="12"/>
        </w:numPr>
        <w:shd w:val="clear" w:color="auto" w:fill="FFFFFF"/>
        <w:spacing w:after="225" w:line="360" w:lineRule="auto"/>
        <w:textAlignment w:val="baseline"/>
        <w:rPr>
          <w:rFonts w:ascii="GHEA Grapalat" w:eastAsia="Times New Roman" w:hAnsi="GHEA Grapalat" w:cs="Times New Roman"/>
          <w:sz w:val="24"/>
          <w:szCs w:val="24"/>
          <w:lang w:eastAsia="ru-RU"/>
        </w:rPr>
      </w:pPr>
      <w:proofErr w:type="spellStart"/>
      <w:r w:rsidRPr="00061CF5">
        <w:rPr>
          <w:rFonts w:ascii="GHEA Grapalat" w:eastAsia="Times New Roman" w:hAnsi="GHEA Grapalat" w:cs="Times New Roman"/>
          <w:sz w:val="24"/>
          <w:szCs w:val="24"/>
          <w:lang w:eastAsia="ru-RU"/>
        </w:rPr>
        <w:t>դպրոցահասակ</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երեխաներին</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կրթությունից</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դուրս</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մնալը</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կանխելը</w:t>
      </w:r>
      <w:proofErr w:type="spellEnd"/>
      <w:r w:rsidRPr="00061CF5">
        <w:rPr>
          <w:rFonts w:ascii="GHEA Grapalat" w:eastAsia="Times New Roman" w:hAnsi="GHEA Grapalat" w:cs="Times New Roman"/>
          <w:sz w:val="24"/>
          <w:szCs w:val="24"/>
          <w:lang w:eastAsia="ru-RU"/>
        </w:rPr>
        <w:t>,</w:t>
      </w:r>
    </w:p>
    <w:p w:rsidR="00276518" w:rsidRPr="00061CF5" w:rsidRDefault="008D0F4B" w:rsidP="00894576">
      <w:pPr>
        <w:pStyle w:val="a5"/>
        <w:numPr>
          <w:ilvl w:val="0"/>
          <w:numId w:val="12"/>
        </w:numPr>
        <w:shd w:val="clear" w:color="auto" w:fill="FFFFFF"/>
        <w:spacing w:after="225" w:line="360" w:lineRule="auto"/>
        <w:textAlignment w:val="baseline"/>
        <w:rPr>
          <w:rFonts w:ascii="GHEA Grapalat" w:eastAsia="Times New Roman" w:hAnsi="GHEA Grapalat" w:cs="Times New Roman"/>
          <w:sz w:val="24"/>
          <w:szCs w:val="24"/>
          <w:lang w:eastAsia="ru-RU"/>
        </w:rPr>
      </w:pPr>
      <w:proofErr w:type="spellStart"/>
      <w:r w:rsidRPr="00061CF5">
        <w:rPr>
          <w:rFonts w:ascii="GHEA Grapalat" w:eastAsia="Times New Roman" w:hAnsi="GHEA Grapalat" w:cs="Times New Roman"/>
          <w:sz w:val="24"/>
          <w:szCs w:val="24"/>
          <w:lang w:eastAsia="ru-RU"/>
        </w:rPr>
        <w:t>ուսում</w:t>
      </w:r>
      <w:r w:rsidR="00276518" w:rsidRPr="00061CF5">
        <w:rPr>
          <w:rFonts w:ascii="GHEA Grapalat" w:eastAsia="Times New Roman" w:hAnsi="GHEA Grapalat" w:cs="Times New Roman"/>
          <w:sz w:val="24"/>
          <w:szCs w:val="24"/>
          <w:lang w:eastAsia="ru-RU"/>
        </w:rPr>
        <w:t>ն</w:t>
      </w:r>
      <w:proofErr w:type="spellEnd"/>
      <w:r w:rsidRPr="00061CF5">
        <w:rPr>
          <w:rFonts w:ascii="GHEA Grapalat" w:eastAsia="Times New Roman" w:hAnsi="GHEA Grapalat" w:cs="Times New Roman"/>
          <w:sz w:val="24"/>
          <w:szCs w:val="24"/>
          <w:lang w:val="hy-AM" w:eastAsia="ru-RU"/>
        </w:rPr>
        <w:t>ա</w:t>
      </w:r>
      <w:proofErr w:type="spellStart"/>
      <w:r w:rsidR="00276518" w:rsidRPr="00061CF5">
        <w:rPr>
          <w:rFonts w:ascii="GHEA Grapalat" w:eastAsia="Times New Roman" w:hAnsi="GHEA Grapalat" w:cs="Times New Roman"/>
          <w:sz w:val="24"/>
          <w:szCs w:val="24"/>
          <w:lang w:eastAsia="ru-RU"/>
        </w:rPr>
        <w:t>կան</w:t>
      </w:r>
      <w:proofErr w:type="spellEnd"/>
      <w:r w:rsidR="00276518" w:rsidRPr="00061CF5">
        <w:rPr>
          <w:rFonts w:ascii="GHEA Grapalat" w:eastAsia="Times New Roman" w:hAnsi="GHEA Grapalat" w:cs="Times New Roman"/>
          <w:sz w:val="24"/>
          <w:szCs w:val="24"/>
          <w:lang w:eastAsia="ru-RU"/>
        </w:rPr>
        <w:t xml:space="preserve"> </w:t>
      </w:r>
      <w:proofErr w:type="spellStart"/>
      <w:r w:rsidR="00276518" w:rsidRPr="00061CF5">
        <w:rPr>
          <w:rFonts w:ascii="GHEA Grapalat" w:eastAsia="Times New Roman" w:hAnsi="GHEA Grapalat" w:cs="Times New Roman"/>
          <w:sz w:val="24"/>
          <w:szCs w:val="24"/>
          <w:lang w:eastAsia="ru-RU"/>
        </w:rPr>
        <w:t>հաստատությունի</w:t>
      </w:r>
      <w:r w:rsidRPr="00061CF5">
        <w:rPr>
          <w:rFonts w:ascii="GHEA Grapalat" w:eastAsia="Times New Roman" w:hAnsi="GHEA Grapalat" w:cs="Times New Roman"/>
          <w:sz w:val="24"/>
          <w:szCs w:val="24"/>
          <w:lang w:eastAsia="ru-RU"/>
        </w:rPr>
        <w:t>ց</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դուրս</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մնացած</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երեխաների</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վաղ</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բաց</w:t>
      </w:r>
      <w:r w:rsidR="00276518" w:rsidRPr="00061CF5">
        <w:rPr>
          <w:rFonts w:ascii="GHEA Grapalat" w:eastAsia="Times New Roman" w:hAnsi="GHEA Grapalat" w:cs="Times New Roman"/>
          <w:sz w:val="24"/>
          <w:szCs w:val="24"/>
          <w:lang w:eastAsia="ru-RU"/>
        </w:rPr>
        <w:t>ահայտելը</w:t>
      </w:r>
      <w:proofErr w:type="spellEnd"/>
      <w:r w:rsidR="00276518" w:rsidRPr="00061CF5">
        <w:rPr>
          <w:rFonts w:ascii="GHEA Grapalat" w:eastAsia="Times New Roman" w:hAnsi="GHEA Grapalat" w:cs="Times New Roman"/>
          <w:sz w:val="24"/>
          <w:szCs w:val="24"/>
          <w:lang w:eastAsia="ru-RU"/>
        </w:rPr>
        <w:t>,</w:t>
      </w:r>
    </w:p>
    <w:p w:rsidR="00276518" w:rsidRPr="00061CF5" w:rsidRDefault="00276518" w:rsidP="00894576">
      <w:pPr>
        <w:pStyle w:val="a5"/>
        <w:numPr>
          <w:ilvl w:val="0"/>
          <w:numId w:val="12"/>
        </w:numPr>
        <w:shd w:val="clear" w:color="auto" w:fill="FFFFFF"/>
        <w:spacing w:after="225" w:line="360" w:lineRule="auto"/>
        <w:textAlignment w:val="baseline"/>
        <w:rPr>
          <w:rFonts w:ascii="GHEA Grapalat" w:eastAsia="Times New Roman" w:hAnsi="GHEA Grapalat" w:cs="Times New Roman"/>
          <w:sz w:val="24"/>
          <w:szCs w:val="24"/>
          <w:lang w:eastAsia="ru-RU"/>
        </w:rPr>
      </w:pPr>
      <w:proofErr w:type="spellStart"/>
      <w:r w:rsidRPr="00061CF5">
        <w:rPr>
          <w:rFonts w:ascii="GHEA Grapalat" w:eastAsia="Times New Roman" w:hAnsi="GHEA Grapalat" w:cs="Times New Roman"/>
          <w:sz w:val="24"/>
          <w:szCs w:val="24"/>
          <w:lang w:eastAsia="ru-RU"/>
        </w:rPr>
        <w:t>ուսումնական</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հաստատությունից</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դուրս</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մնալու</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պատճառները</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բացահայտելը</w:t>
      </w:r>
      <w:proofErr w:type="spellEnd"/>
      <w:r w:rsidR="008D0F4B" w:rsidRPr="00061CF5">
        <w:rPr>
          <w:rFonts w:ascii="GHEA Grapalat" w:eastAsia="Times New Roman" w:hAnsi="GHEA Grapalat" w:cs="Times New Roman"/>
          <w:sz w:val="24"/>
          <w:szCs w:val="24"/>
          <w:lang w:val="hy-AM" w:eastAsia="ru-RU"/>
        </w:rPr>
        <w:t xml:space="preserve"> </w:t>
      </w:r>
      <w:r w:rsidRPr="00061CF5">
        <w:rPr>
          <w:rFonts w:ascii="GHEA Grapalat" w:eastAsia="Times New Roman" w:hAnsi="GHEA Grapalat" w:cs="Times New Roman"/>
          <w:sz w:val="24"/>
          <w:szCs w:val="24"/>
          <w:lang w:eastAsia="ru-RU"/>
        </w:rPr>
        <w:t xml:space="preserve">և </w:t>
      </w:r>
      <w:proofErr w:type="spellStart"/>
      <w:r w:rsidRPr="00061CF5">
        <w:rPr>
          <w:rFonts w:ascii="GHEA Grapalat" w:eastAsia="Times New Roman" w:hAnsi="GHEA Grapalat" w:cs="Times New Roman"/>
          <w:sz w:val="24"/>
          <w:szCs w:val="24"/>
          <w:lang w:eastAsia="ru-RU"/>
        </w:rPr>
        <w:t>դրանց</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վերացման</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համար</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միջոցներ</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ձեռնարկելը</w:t>
      </w:r>
      <w:proofErr w:type="spellEnd"/>
      <w:r w:rsidRPr="00061CF5">
        <w:rPr>
          <w:rFonts w:ascii="GHEA Grapalat" w:eastAsia="Times New Roman" w:hAnsi="GHEA Grapalat" w:cs="Times New Roman"/>
          <w:sz w:val="24"/>
          <w:szCs w:val="24"/>
          <w:lang w:eastAsia="ru-RU"/>
        </w:rPr>
        <w:t>,</w:t>
      </w:r>
    </w:p>
    <w:p w:rsidR="00276518" w:rsidRPr="00061CF5" w:rsidRDefault="00276518" w:rsidP="00894576">
      <w:pPr>
        <w:pStyle w:val="a5"/>
        <w:numPr>
          <w:ilvl w:val="0"/>
          <w:numId w:val="12"/>
        </w:numPr>
        <w:shd w:val="clear" w:color="auto" w:fill="FFFFFF"/>
        <w:spacing w:after="225" w:line="360" w:lineRule="auto"/>
        <w:textAlignment w:val="baseline"/>
        <w:rPr>
          <w:rFonts w:ascii="GHEA Grapalat" w:eastAsia="Times New Roman" w:hAnsi="GHEA Grapalat" w:cs="Times New Roman"/>
          <w:sz w:val="24"/>
          <w:szCs w:val="24"/>
          <w:lang w:eastAsia="ru-RU"/>
        </w:rPr>
      </w:pPr>
      <w:proofErr w:type="spellStart"/>
      <w:r w:rsidRPr="00061CF5">
        <w:rPr>
          <w:rFonts w:ascii="GHEA Grapalat" w:eastAsia="Times New Roman" w:hAnsi="GHEA Grapalat" w:cs="Times New Roman"/>
          <w:sz w:val="24"/>
          <w:szCs w:val="24"/>
          <w:lang w:eastAsia="ru-RU"/>
        </w:rPr>
        <w:t>երեխայի</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ուսումնառությունը</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համապատասխան</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ուսումնական</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հաստատությունում</w:t>
      </w:r>
      <w:proofErr w:type="spellEnd"/>
      <w:r w:rsidRPr="00061CF5">
        <w:rPr>
          <w:rFonts w:ascii="GHEA Grapalat" w:eastAsia="Times New Roman" w:hAnsi="GHEA Grapalat" w:cs="Times New Roman"/>
          <w:sz w:val="24"/>
          <w:szCs w:val="24"/>
          <w:lang w:eastAsia="ru-RU"/>
        </w:rPr>
        <w:t xml:space="preserve"> </w:t>
      </w:r>
      <w:proofErr w:type="spellStart"/>
      <w:r w:rsidRPr="00061CF5">
        <w:rPr>
          <w:rFonts w:ascii="GHEA Grapalat" w:eastAsia="Times New Roman" w:hAnsi="GHEA Grapalat" w:cs="Times New Roman"/>
          <w:sz w:val="24"/>
          <w:szCs w:val="24"/>
          <w:lang w:eastAsia="ru-RU"/>
        </w:rPr>
        <w:t>ապահովելը</w:t>
      </w:r>
      <w:proofErr w:type="spellEnd"/>
      <w:r w:rsidRPr="00061CF5">
        <w:rPr>
          <w:rFonts w:ascii="GHEA Grapalat" w:eastAsia="Times New Roman" w:hAnsi="GHEA Grapalat" w:cs="Times New Roman"/>
          <w:sz w:val="24"/>
          <w:szCs w:val="24"/>
          <w:lang w:eastAsia="ru-RU"/>
        </w:rPr>
        <w:t>:</w:t>
      </w:r>
    </w:p>
    <w:p w:rsidR="00276518" w:rsidRPr="00061CF5" w:rsidRDefault="00C83C40" w:rsidP="00C83C40">
      <w:pPr>
        <w:shd w:val="clear" w:color="auto" w:fill="FFFFFF"/>
        <w:spacing w:after="225" w:line="360" w:lineRule="auto"/>
        <w:ind w:left="-1134"/>
        <w:textAlignment w:val="baseline"/>
        <w:rPr>
          <w:rFonts w:ascii="GHEA Grapalat" w:eastAsia="Times New Roman" w:hAnsi="GHEA Grapalat" w:cs="Times New Roman"/>
          <w:sz w:val="24"/>
          <w:szCs w:val="24"/>
          <w:lang w:val="hy-AM" w:eastAsia="ru-RU"/>
        </w:rPr>
      </w:pPr>
      <w:r w:rsidRPr="00061CF5">
        <w:rPr>
          <w:rFonts w:ascii="GHEA Grapalat" w:eastAsia="Times New Roman" w:hAnsi="GHEA Grapalat" w:cs="Times New Roman"/>
          <w:sz w:val="24"/>
          <w:szCs w:val="24"/>
          <w:lang w:val="hy-AM" w:eastAsia="ru-RU"/>
        </w:rPr>
        <w:t xml:space="preserve">      </w:t>
      </w:r>
      <w:r w:rsidR="00276518" w:rsidRPr="00061CF5">
        <w:rPr>
          <w:rFonts w:ascii="GHEA Grapalat" w:eastAsia="Times New Roman" w:hAnsi="GHEA Grapalat" w:cs="Times New Roman"/>
          <w:sz w:val="24"/>
          <w:szCs w:val="24"/>
          <w:lang w:val="hy-AM" w:eastAsia="ru-RU"/>
        </w:rPr>
        <w:t>Նշված նպատակների իրականացման նպատակով անհրաժեշտ է լուծել հետևյալ խնդիրները.</w:t>
      </w:r>
    </w:p>
    <w:p w:rsidR="00C83C40" w:rsidRPr="00061CF5" w:rsidRDefault="00C83C40" w:rsidP="00C83C40">
      <w:pPr>
        <w:pStyle w:val="a3"/>
        <w:spacing w:line="360" w:lineRule="auto"/>
        <w:ind w:left="-1134"/>
        <w:jc w:val="both"/>
        <w:rPr>
          <w:rFonts w:ascii="GHEA Grapalat" w:hAnsi="GHEA Grapalat"/>
          <w:lang w:val="hy-AM"/>
        </w:rPr>
      </w:pPr>
      <w:r w:rsidRPr="00061CF5">
        <w:rPr>
          <w:rFonts w:ascii="GHEA Grapalat" w:hAnsi="GHEA Grapalat"/>
          <w:lang w:val="hy-AM"/>
        </w:rPr>
        <w:t xml:space="preserve">       1. Հանրակրթական, հիմնական ընդհանուր կրթության հիմքի վրա նախնական (մասնագիտական) կամ միջին մասնագիտական ուսումնական հաստատություն չհաճախած կամ որևէ ուսումնական հաստատությունում հաշվառված չլինելու դեպքում պարտադիր կրթությունից դուրս մնացած երեխաներին բացահայտելու համար առնվազն վեց ամիսը մեկ անգամ ՀՀ կրթության, գիտության, մշակույթի և սպորտի նախարարության (այսուհետ` նախարարություն) «Կրթական տեխնոլոգիաների ազգային կենտրոն» ՊՈԱԿ-ը (այսուհետ` ԿՏԱԿ), համեմատելով բնակչության պետական ռեգիստրի և կրթության կառավարման տեղեկատվական համակարգի </w:t>
      </w:r>
      <w:r w:rsidRPr="00061CF5">
        <w:rPr>
          <w:rFonts w:ascii="GHEA Grapalat" w:hAnsi="GHEA Grapalat"/>
          <w:lang w:val="hy-AM"/>
        </w:rPr>
        <w:lastRenderedPageBreak/>
        <w:t>տվյալները, կրթության կառավարման պետական լիազոր մարմնին ներկայացնում է 6-19 տարեկան այն երեխաների տվյալները, որոնք որևէ հաստատությունում հաշվառված չեն:</w:t>
      </w:r>
    </w:p>
    <w:p w:rsidR="00C83C40" w:rsidRPr="00061CF5" w:rsidRDefault="00C83C40" w:rsidP="00C83C40">
      <w:pPr>
        <w:pStyle w:val="a3"/>
        <w:spacing w:line="360" w:lineRule="auto"/>
        <w:ind w:left="-1134"/>
        <w:jc w:val="both"/>
        <w:rPr>
          <w:rFonts w:ascii="GHEA Grapalat" w:hAnsi="GHEA Grapalat"/>
          <w:lang w:val="hy-AM"/>
        </w:rPr>
      </w:pPr>
      <w:r w:rsidRPr="00061CF5">
        <w:rPr>
          <w:rFonts w:ascii="GHEA Grapalat" w:hAnsi="GHEA Grapalat"/>
          <w:lang w:val="hy-AM"/>
        </w:rPr>
        <w:t xml:space="preserve">     2. «Կրթության կառավարման տեղեկատվական համակարգի» մաս կազմող «Պարտադիր կրթությունից դուրս մնացած երեխաների բացահայտման» էլեկտրոնային ենթահամակարգի (այսուհետ` էլեկտրոնային ենթահամակարգ)  տեղեկատվությունը հասանելի են  և ԿՏԱԿ-ի կողմից համակարգ մուտք գործելու համար հաշիվներ են տրամադրվում հետևյալ շահագրգիռ և պատասխանատու կառույցներին`</w:t>
      </w:r>
    </w:p>
    <w:p w:rsidR="00C83C40" w:rsidRPr="00061CF5" w:rsidRDefault="00C83C40" w:rsidP="003D2653">
      <w:pPr>
        <w:pStyle w:val="a3"/>
        <w:spacing w:line="360" w:lineRule="auto"/>
        <w:ind w:left="-426"/>
        <w:jc w:val="both"/>
        <w:rPr>
          <w:rFonts w:ascii="GHEA Grapalat" w:hAnsi="GHEA Grapalat"/>
          <w:lang w:val="hy-AM"/>
        </w:rPr>
      </w:pPr>
      <w:r w:rsidRPr="00061CF5">
        <w:rPr>
          <w:rFonts w:ascii="GHEA Grapalat" w:hAnsi="GHEA Grapalat"/>
          <w:lang w:val="hy-AM"/>
        </w:rPr>
        <w:t>1) խնամակալության և հոգաբարձության մարմնին (այսուհետ` ԽՀՄ).</w:t>
      </w:r>
    </w:p>
    <w:p w:rsidR="00C83C40" w:rsidRPr="00061CF5" w:rsidRDefault="00C83C40" w:rsidP="003D2653">
      <w:pPr>
        <w:pStyle w:val="a3"/>
        <w:spacing w:line="360" w:lineRule="auto"/>
        <w:ind w:left="-426"/>
        <w:jc w:val="both"/>
        <w:rPr>
          <w:rFonts w:ascii="GHEA Grapalat" w:hAnsi="GHEA Grapalat"/>
          <w:lang w:val="hy-AM"/>
        </w:rPr>
      </w:pPr>
      <w:r w:rsidRPr="00061CF5">
        <w:rPr>
          <w:rFonts w:ascii="GHEA Grapalat" w:hAnsi="GHEA Grapalat"/>
          <w:lang w:val="hy-AM"/>
        </w:rPr>
        <w:t>2) ՀՀ աշխատանքի և սոցիալական հարցերի նախարարությանը.</w:t>
      </w:r>
    </w:p>
    <w:p w:rsidR="00C83C40" w:rsidRPr="00061CF5" w:rsidRDefault="00C83C40" w:rsidP="003D2653">
      <w:pPr>
        <w:pStyle w:val="a3"/>
        <w:spacing w:line="360" w:lineRule="auto"/>
        <w:ind w:left="-1134" w:firstLine="708"/>
        <w:jc w:val="both"/>
        <w:rPr>
          <w:rFonts w:ascii="GHEA Grapalat" w:hAnsi="GHEA Grapalat"/>
          <w:lang w:val="hy-AM"/>
        </w:rPr>
      </w:pPr>
      <w:r w:rsidRPr="00061CF5">
        <w:rPr>
          <w:rFonts w:ascii="GHEA Grapalat" w:hAnsi="GHEA Grapalat"/>
          <w:lang w:val="hy-AM"/>
        </w:rPr>
        <w:t>3) ՀՀ կրթության, գիտության, մշակույթի և սպորտի նախարարությանը.</w:t>
      </w:r>
    </w:p>
    <w:p w:rsidR="00C83C40" w:rsidRPr="00061CF5" w:rsidRDefault="00C83C40" w:rsidP="003D2653">
      <w:pPr>
        <w:pStyle w:val="a3"/>
        <w:spacing w:line="360" w:lineRule="auto"/>
        <w:ind w:left="-426"/>
        <w:jc w:val="both"/>
        <w:rPr>
          <w:rFonts w:ascii="GHEA Grapalat" w:hAnsi="GHEA Grapalat"/>
          <w:lang w:val="hy-AM"/>
        </w:rPr>
      </w:pPr>
      <w:r w:rsidRPr="00061CF5">
        <w:rPr>
          <w:rFonts w:ascii="GHEA Grapalat" w:hAnsi="GHEA Grapalat"/>
          <w:lang w:val="hy-AM"/>
        </w:rPr>
        <w:t>4) ՀՀ կրթության տեսչական մարմնին.</w:t>
      </w:r>
    </w:p>
    <w:p w:rsidR="00763F76" w:rsidRPr="00061CF5" w:rsidRDefault="00C83C40" w:rsidP="00763F76">
      <w:pPr>
        <w:pStyle w:val="a3"/>
        <w:spacing w:line="360" w:lineRule="auto"/>
        <w:ind w:left="-426"/>
        <w:jc w:val="both"/>
        <w:rPr>
          <w:rFonts w:ascii="GHEA Grapalat" w:hAnsi="GHEA Grapalat"/>
          <w:lang w:val="hy-AM"/>
        </w:rPr>
      </w:pPr>
      <w:r w:rsidRPr="00061CF5">
        <w:rPr>
          <w:rFonts w:ascii="GHEA Grapalat" w:hAnsi="GHEA Grapalat"/>
          <w:lang w:val="hy-AM"/>
        </w:rPr>
        <w:t>5) տարածքային կառավարման մարմիններին.</w:t>
      </w:r>
    </w:p>
    <w:p w:rsidR="00894576" w:rsidRPr="00061CF5" w:rsidRDefault="00D21AD9" w:rsidP="00763F76">
      <w:pPr>
        <w:pStyle w:val="a3"/>
        <w:spacing w:line="360" w:lineRule="auto"/>
        <w:ind w:left="-426"/>
        <w:jc w:val="both"/>
        <w:rPr>
          <w:rFonts w:ascii="GHEA Grapalat" w:hAnsi="GHEA Grapalat"/>
          <w:lang w:val="hy-AM"/>
        </w:rPr>
      </w:pPr>
      <w:r w:rsidRPr="00061CF5">
        <w:rPr>
          <w:rFonts w:ascii="GHEA Grapalat" w:hAnsi="GHEA Grapalat"/>
          <w:b/>
          <w:bCs/>
          <w:bdr w:val="none" w:sz="0" w:space="0" w:color="auto" w:frame="1"/>
          <w:lang w:val="hy-AM"/>
        </w:rPr>
        <w:t>4</w:t>
      </w:r>
      <w:r w:rsidR="00894576" w:rsidRPr="00061CF5">
        <w:rPr>
          <w:rFonts w:ascii="GHEA Grapalat" w:hAnsi="GHEA Grapalat"/>
          <w:b/>
          <w:bCs/>
          <w:bdr w:val="none" w:sz="0" w:space="0" w:color="auto" w:frame="1"/>
          <w:lang w:val="hy-AM"/>
        </w:rPr>
        <w:t>.</w:t>
      </w:r>
      <w:r w:rsidR="00276518" w:rsidRPr="00061CF5">
        <w:rPr>
          <w:rFonts w:ascii="GHEA Grapalat" w:hAnsi="GHEA Grapalat"/>
          <w:b/>
          <w:bCs/>
          <w:bdr w:val="none" w:sz="0" w:space="0" w:color="auto" w:frame="1"/>
          <w:lang w:val="hy-AM"/>
        </w:rPr>
        <w:t>Իրավական ակտի կիրառման դեպքում ակնկալվող արդյունքը</w:t>
      </w:r>
      <w:r w:rsidR="00894576" w:rsidRPr="00061CF5">
        <w:rPr>
          <w:rFonts w:ascii="GHEA Grapalat" w:hAnsi="GHEA Grapalat"/>
          <w:lang w:val="hy-AM"/>
        </w:rPr>
        <w:t xml:space="preserve"> </w:t>
      </w:r>
    </w:p>
    <w:p w:rsidR="00894576" w:rsidRPr="00061CF5" w:rsidRDefault="00894576" w:rsidP="00894576">
      <w:pPr>
        <w:pStyle w:val="a3"/>
        <w:spacing w:line="360" w:lineRule="auto"/>
        <w:ind w:left="-1134"/>
        <w:jc w:val="both"/>
        <w:rPr>
          <w:rFonts w:ascii="GHEA Grapalat" w:hAnsi="GHEA Grapalat"/>
          <w:lang w:val="hy-AM"/>
        </w:rPr>
      </w:pPr>
      <w:r w:rsidRPr="00061CF5">
        <w:rPr>
          <w:rFonts w:ascii="GHEA Grapalat" w:hAnsi="GHEA Grapalat"/>
          <w:lang w:val="hy-AM"/>
        </w:rPr>
        <w:t xml:space="preserve">     Բացված հայտերի մասին ամբողջ տեղեկատվությունը, պատմությունը և աշխատող կողմերի գործողությունները հասանելի են բոլոր շահագրգիռ և պատասխանատու կառույցներին: </w:t>
      </w:r>
    </w:p>
    <w:p w:rsidR="00276518" w:rsidRPr="00061CF5" w:rsidRDefault="00763F76" w:rsidP="00763F76">
      <w:pPr>
        <w:pStyle w:val="a3"/>
        <w:spacing w:line="360" w:lineRule="auto"/>
        <w:ind w:left="-1134" w:firstLine="283"/>
        <w:jc w:val="both"/>
        <w:rPr>
          <w:rFonts w:ascii="GHEA Grapalat" w:hAnsi="GHEA Grapalat"/>
          <w:lang w:val="hy-AM"/>
        </w:rPr>
      </w:pPr>
      <w:r w:rsidRPr="00061CF5">
        <w:rPr>
          <w:rFonts w:ascii="GHEA Grapalat" w:hAnsi="GHEA Grapalat"/>
          <w:bCs/>
          <w:bdr w:val="none" w:sz="0" w:space="0" w:color="auto" w:frame="1"/>
          <w:lang w:val="hy-AM"/>
        </w:rPr>
        <w:t xml:space="preserve">  </w:t>
      </w:r>
      <w:r w:rsidR="00894576" w:rsidRPr="00061CF5">
        <w:rPr>
          <w:rFonts w:ascii="GHEA Grapalat" w:hAnsi="GHEA Grapalat"/>
          <w:bCs/>
          <w:bdr w:val="none" w:sz="0" w:space="0" w:color="auto" w:frame="1"/>
          <w:lang w:val="hy-AM"/>
        </w:rPr>
        <w:t>Իրավական ակտի կիրառման դեպքում ակնկալվող արդյունքը</w:t>
      </w:r>
      <w:r w:rsidR="00894576" w:rsidRPr="00061CF5">
        <w:rPr>
          <w:rFonts w:ascii="GHEA Grapalat" w:hAnsi="GHEA Grapalat"/>
          <w:lang w:val="hy-AM"/>
        </w:rPr>
        <w:t xml:space="preserve"> յ</w:t>
      </w:r>
      <w:r w:rsidRPr="00061CF5">
        <w:rPr>
          <w:rFonts w:ascii="GHEA Grapalat" w:hAnsi="GHEA Grapalat"/>
          <w:lang w:val="hy-AM"/>
        </w:rPr>
        <w:t xml:space="preserve">ուրաքանչյուր </w:t>
      </w:r>
      <w:r w:rsidR="00276518" w:rsidRPr="00061CF5">
        <w:rPr>
          <w:rFonts w:ascii="GHEA Grapalat" w:hAnsi="GHEA Grapalat"/>
          <w:lang w:val="hy-AM"/>
        </w:rPr>
        <w:t>երեխայի</w:t>
      </w:r>
      <w:r w:rsidRPr="00061CF5">
        <w:rPr>
          <w:rFonts w:ascii="GHEA Grapalat" w:hAnsi="GHEA Grapalat"/>
          <w:lang w:val="hy-AM"/>
        </w:rPr>
        <w:t xml:space="preserve"> </w:t>
      </w:r>
      <w:r w:rsidR="00276518" w:rsidRPr="00061CF5">
        <w:rPr>
          <w:rFonts w:ascii="GHEA Grapalat" w:hAnsi="GHEA Grapalat"/>
          <w:lang w:val="hy-AM"/>
        </w:rPr>
        <w:t>կրթության</w:t>
      </w:r>
      <w:r w:rsidR="008D0F4B" w:rsidRPr="00061CF5">
        <w:rPr>
          <w:rFonts w:ascii="GHEA Grapalat" w:hAnsi="GHEA Grapalat"/>
          <w:lang w:val="hy-AM"/>
        </w:rPr>
        <w:t xml:space="preserve"> </w:t>
      </w:r>
      <w:r w:rsidR="00276518" w:rsidRPr="00061CF5">
        <w:rPr>
          <w:rFonts w:ascii="GHEA Grapalat" w:hAnsi="GHEA Grapalat"/>
          <w:lang w:val="hy-AM"/>
        </w:rPr>
        <w:t>իրավունքի</w:t>
      </w:r>
      <w:r w:rsidR="008D0F4B" w:rsidRPr="00061CF5">
        <w:rPr>
          <w:rFonts w:ascii="GHEA Grapalat" w:hAnsi="GHEA Grapalat"/>
          <w:lang w:val="hy-AM"/>
        </w:rPr>
        <w:t xml:space="preserve"> </w:t>
      </w:r>
      <w:r w:rsidR="00276518" w:rsidRPr="00061CF5">
        <w:rPr>
          <w:rFonts w:ascii="GHEA Grapalat" w:hAnsi="GHEA Grapalat"/>
          <w:lang w:val="hy-AM"/>
        </w:rPr>
        <w:t>իրացում</w:t>
      </w:r>
      <w:r w:rsidR="00894576" w:rsidRPr="00061CF5">
        <w:rPr>
          <w:rFonts w:ascii="GHEA Grapalat" w:hAnsi="GHEA Grapalat"/>
          <w:lang w:val="hy-AM"/>
        </w:rPr>
        <w:t>ն է</w:t>
      </w:r>
      <w:r w:rsidR="00276518" w:rsidRPr="00061CF5">
        <w:rPr>
          <w:rFonts w:ascii="GHEA Grapalat" w:hAnsi="GHEA Grapalat"/>
          <w:lang w:val="hy-AM"/>
        </w:rPr>
        <w:t>, դպրոցահասակ երեխաների հաշվառման գործընթացի</w:t>
      </w:r>
      <w:r w:rsidR="008D0F4B" w:rsidRPr="00061CF5">
        <w:rPr>
          <w:rFonts w:ascii="GHEA Grapalat" w:hAnsi="GHEA Grapalat"/>
          <w:lang w:val="hy-AM"/>
        </w:rPr>
        <w:t xml:space="preserve"> </w:t>
      </w:r>
      <w:r w:rsidR="00276518" w:rsidRPr="00061CF5">
        <w:rPr>
          <w:rFonts w:ascii="GHEA Grapalat" w:hAnsi="GHEA Grapalat"/>
          <w:lang w:val="hy-AM"/>
        </w:rPr>
        <w:t>կանոնակարգում</w:t>
      </w:r>
      <w:r w:rsidR="00894576" w:rsidRPr="00061CF5">
        <w:rPr>
          <w:rFonts w:ascii="GHEA Grapalat" w:hAnsi="GHEA Grapalat"/>
          <w:lang w:val="hy-AM"/>
        </w:rPr>
        <w:t>ը</w:t>
      </w:r>
      <w:r w:rsidR="00276518" w:rsidRPr="00061CF5">
        <w:rPr>
          <w:rFonts w:ascii="GHEA Grapalat" w:hAnsi="GHEA Grapalat"/>
          <w:lang w:val="hy-AM"/>
        </w:rPr>
        <w:t>, տարածքային կառավարման և տեղական ինքնակառավարման մարմինների, բոլոր</w:t>
      </w:r>
      <w:r w:rsidR="008D0F4B" w:rsidRPr="00061CF5">
        <w:rPr>
          <w:rFonts w:ascii="GHEA Grapalat" w:hAnsi="GHEA Grapalat"/>
          <w:lang w:val="hy-AM"/>
        </w:rPr>
        <w:t xml:space="preserve"> </w:t>
      </w:r>
      <w:r w:rsidR="00276518" w:rsidRPr="00061CF5">
        <w:rPr>
          <w:rFonts w:ascii="GHEA Grapalat" w:hAnsi="GHEA Grapalat"/>
          <w:lang w:val="hy-AM"/>
        </w:rPr>
        <w:t>պատասխանատու</w:t>
      </w:r>
      <w:r w:rsidR="008D0F4B" w:rsidRPr="00061CF5">
        <w:rPr>
          <w:rFonts w:ascii="GHEA Grapalat" w:hAnsi="GHEA Grapalat"/>
          <w:lang w:val="hy-AM"/>
        </w:rPr>
        <w:t xml:space="preserve"> </w:t>
      </w:r>
      <w:r w:rsidR="00276518" w:rsidRPr="00061CF5">
        <w:rPr>
          <w:rFonts w:ascii="GHEA Grapalat" w:hAnsi="GHEA Grapalat"/>
          <w:lang w:val="hy-AM"/>
        </w:rPr>
        <w:t>կառույցների</w:t>
      </w:r>
      <w:r w:rsidR="008D0F4B" w:rsidRPr="00061CF5">
        <w:rPr>
          <w:rFonts w:ascii="GHEA Grapalat" w:hAnsi="GHEA Grapalat"/>
          <w:lang w:val="hy-AM"/>
        </w:rPr>
        <w:t xml:space="preserve"> </w:t>
      </w:r>
      <w:r w:rsidR="00276518" w:rsidRPr="00061CF5">
        <w:rPr>
          <w:rFonts w:ascii="GHEA Grapalat" w:hAnsi="GHEA Grapalat"/>
          <w:lang w:val="hy-AM"/>
        </w:rPr>
        <w:t>և</w:t>
      </w:r>
      <w:r w:rsidR="008D0F4B" w:rsidRPr="00061CF5">
        <w:rPr>
          <w:rFonts w:ascii="GHEA Grapalat" w:hAnsi="GHEA Grapalat"/>
          <w:lang w:val="hy-AM"/>
        </w:rPr>
        <w:t xml:space="preserve"> </w:t>
      </w:r>
      <w:r w:rsidR="00276518" w:rsidRPr="00061CF5">
        <w:rPr>
          <w:rFonts w:ascii="GHEA Grapalat" w:hAnsi="GHEA Grapalat"/>
          <w:lang w:val="hy-AM"/>
        </w:rPr>
        <w:t>շահագրգիռ</w:t>
      </w:r>
      <w:r w:rsidR="008D0F4B" w:rsidRPr="00061CF5">
        <w:rPr>
          <w:rFonts w:ascii="GHEA Grapalat" w:hAnsi="GHEA Grapalat"/>
          <w:lang w:val="hy-AM"/>
        </w:rPr>
        <w:t xml:space="preserve"> </w:t>
      </w:r>
      <w:r w:rsidR="00276518" w:rsidRPr="00061CF5">
        <w:rPr>
          <w:rFonts w:ascii="GHEA Grapalat" w:hAnsi="GHEA Grapalat"/>
          <w:lang w:val="hy-AM"/>
        </w:rPr>
        <w:t>մարմինների</w:t>
      </w:r>
      <w:r w:rsidR="008D0F4B" w:rsidRPr="00061CF5">
        <w:rPr>
          <w:rFonts w:ascii="GHEA Grapalat" w:hAnsi="GHEA Grapalat"/>
          <w:lang w:val="hy-AM"/>
        </w:rPr>
        <w:t xml:space="preserve"> </w:t>
      </w:r>
      <w:r w:rsidR="00276518" w:rsidRPr="00061CF5">
        <w:rPr>
          <w:rFonts w:ascii="GHEA Grapalat" w:hAnsi="GHEA Grapalat"/>
          <w:lang w:val="hy-AM"/>
        </w:rPr>
        <w:t>պարտավորությունների</w:t>
      </w:r>
      <w:r w:rsidR="008D0F4B" w:rsidRPr="00061CF5">
        <w:rPr>
          <w:rFonts w:ascii="GHEA Grapalat" w:hAnsi="GHEA Grapalat"/>
          <w:lang w:val="hy-AM"/>
        </w:rPr>
        <w:t xml:space="preserve"> </w:t>
      </w:r>
      <w:r w:rsidR="00276518" w:rsidRPr="00061CF5">
        <w:rPr>
          <w:rFonts w:ascii="GHEA Grapalat" w:hAnsi="GHEA Grapalat"/>
          <w:lang w:val="hy-AM"/>
        </w:rPr>
        <w:t>իրականացման</w:t>
      </w:r>
      <w:r w:rsidR="008D0F4B" w:rsidRPr="00061CF5">
        <w:rPr>
          <w:rFonts w:ascii="GHEA Grapalat" w:hAnsi="GHEA Grapalat"/>
          <w:lang w:val="hy-AM"/>
        </w:rPr>
        <w:t xml:space="preserve"> </w:t>
      </w:r>
      <w:r w:rsidR="00276518" w:rsidRPr="00061CF5">
        <w:rPr>
          <w:rFonts w:ascii="GHEA Grapalat" w:hAnsi="GHEA Grapalat"/>
          <w:lang w:val="hy-AM"/>
        </w:rPr>
        <w:t>ապահովում</w:t>
      </w:r>
      <w:r w:rsidRPr="00061CF5">
        <w:rPr>
          <w:rFonts w:ascii="GHEA Grapalat" w:hAnsi="GHEA Grapalat"/>
          <w:lang w:val="hy-AM"/>
        </w:rPr>
        <w:t>ը</w:t>
      </w:r>
      <w:r w:rsidR="00276518" w:rsidRPr="00061CF5">
        <w:rPr>
          <w:rFonts w:ascii="GHEA Grapalat" w:hAnsi="GHEA Grapalat"/>
          <w:lang w:val="hy-AM"/>
        </w:rPr>
        <w:t>՝</w:t>
      </w:r>
      <w:r w:rsidR="008D0F4B" w:rsidRPr="00061CF5">
        <w:rPr>
          <w:rFonts w:ascii="GHEA Grapalat" w:hAnsi="GHEA Grapalat"/>
          <w:lang w:val="hy-AM"/>
        </w:rPr>
        <w:t xml:space="preserve"> </w:t>
      </w:r>
      <w:r w:rsidR="00276518" w:rsidRPr="00061CF5">
        <w:rPr>
          <w:rFonts w:ascii="GHEA Grapalat" w:hAnsi="GHEA Grapalat"/>
          <w:lang w:val="hy-AM"/>
        </w:rPr>
        <w:t>երեխաների</w:t>
      </w:r>
      <w:r w:rsidR="008D0F4B" w:rsidRPr="00061CF5">
        <w:rPr>
          <w:rFonts w:ascii="GHEA Grapalat" w:hAnsi="GHEA Grapalat"/>
          <w:lang w:val="hy-AM"/>
        </w:rPr>
        <w:t xml:space="preserve"> </w:t>
      </w:r>
      <w:r w:rsidR="00276518" w:rsidRPr="00061CF5">
        <w:rPr>
          <w:rFonts w:ascii="GHEA Grapalat" w:hAnsi="GHEA Grapalat"/>
          <w:lang w:val="hy-AM"/>
        </w:rPr>
        <w:t>հանրակրթության</w:t>
      </w:r>
      <w:r w:rsidR="008D0F4B" w:rsidRPr="00061CF5">
        <w:rPr>
          <w:rFonts w:ascii="GHEA Grapalat" w:hAnsi="GHEA Grapalat"/>
          <w:lang w:val="hy-AM"/>
        </w:rPr>
        <w:t xml:space="preserve"> </w:t>
      </w:r>
      <w:r w:rsidR="00276518" w:rsidRPr="00061CF5">
        <w:rPr>
          <w:rFonts w:ascii="GHEA Grapalat" w:hAnsi="GHEA Grapalat"/>
          <w:lang w:val="hy-AM"/>
        </w:rPr>
        <w:t>մեջ</w:t>
      </w:r>
      <w:r w:rsidR="008D0F4B" w:rsidRPr="00061CF5">
        <w:rPr>
          <w:rFonts w:ascii="GHEA Grapalat" w:hAnsi="GHEA Grapalat"/>
          <w:lang w:val="hy-AM"/>
        </w:rPr>
        <w:t xml:space="preserve"> </w:t>
      </w:r>
      <w:r w:rsidR="00276518" w:rsidRPr="00061CF5">
        <w:rPr>
          <w:rFonts w:ascii="GHEA Grapalat" w:hAnsi="GHEA Grapalat"/>
          <w:lang w:val="hy-AM"/>
        </w:rPr>
        <w:t>ընդգրկման</w:t>
      </w:r>
      <w:r w:rsidR="00276518" w:rsidRPr="00061CF5">
        <w:rPr>
          <w:rFonts w:ascii="Calibri" w:hAnsi="Calibri" w:cs="Calibri"/>
          <w:lang w:val="hy-AM"/>
        </w:rPr>
        <w:t> </w:t>
      </w:r>
      <w:r w:rsidR="00276518" w:rsidRPr="00061CF5">
        <w:rPr>
          <w:rFonts w:ascii="GHEA Grapalat" w:hAnsi="GHEA Grapalat" w:cs="GHEA Grapalat"/>
          <w:lang w:val="hy-AM"/>
        </w:rPr>
        <w:t>գործընթացում</w:t>
      </w:r>
      <w:r w:rsidR="00276518" w:rsidRPr="00061CF5">
        <w:rPr>
          <w:rFonts w:ascii="GHEA Grapalat" w:hAnsi="GHEA Grapalat"/>
          <w:lang w:val="hy-AM"/>
        </w:rPr>
        <w:t>:</w:t>
      </w:r>
    </w:p>
    <w:p w:rsidR="00894576" w:rsidRPr="00061CF5" w:rsidRDefault="00894576" w:rsidP="00894576">
      <w:pPr>
        <w:pStyle w:val="a3"/>
        <w:spacing w:line="360" w:lineRule="auto"/>
        <w:rPr>
          <w:rFonts w:ascii="GHEA Grapalat" w:hAnsi="GHEA Grapalat"/>
          <w:lang w:val="hy-AM"/>
        </w:rPr>
      </w:pPr>
      <w:r w:rsidRPr="00061CF5">
        <w:rPr>
          <w:rFonts w:ascii="Calibri" w:hAnsi="Calibri" w:cs="Calibri"/>
          <w:lang w:val="hy-AM"/>
        </w:rPr>
        <w:t> </w:t>
      </w:r>
    </w:p>
    <w:p w:rsidR="00894576" w:rsidRPr="00061CF5" w:rsidRDefault="00894576" w:rsidP="00894576">
      <w:pPr>
        <w:pStyle w:val="maxindex"/>
        <w:spacing w:line="360" w:lineRule="auto"/>
        <w:rPr>
          <w:rFonts w:ascii="GHEA Grapalat" w:hAnsi="GHEA Grapalat"/>
          <w:lang w:val="hy-AM"/>
        </w:rPr>
      </w:pPr>
      <w:r w:rsidRPr="00061CF5">
        <w:rPr>
          <w:rFonts w:ascii="Calibri" w:hAnsi="Calibri" w:cs="Calibri"/>
          <w:lang w:val="hy-AM"/>
        </w:rPr>
        <w:t> </w:t>
      </w:r>
    </w:p>
    <w:p w:rsidR="00894576" w:rsidRPr="00061CF5" w:rsidRDefault="00894576" w:rsidP="00894576">
      <w:pPr>
        <w:shd w:val="clear" w:color="auto" w:fill="FFFFFF"/>
        <w:spacing w:after="225" w:line="360" w:lineRule="auto"/>
        <w:ind w:left="-1134" w:firstLine="425"/>
        <w:textAlignment w:val="baseline"/>
        <w:rPr>
          <w:rFonts w:ascii="GHEA Grapalat" w:eastAsia="Times New Roman" w:hAnsi="GHEA Grapalat" w:cs="Times New Roman"/>
          <w:sz w:val="24"/>
          <w:szCs w:val="24"/>
          <w:lang w:val="hy-AM" w:eastAsia="ru-RU"/>
        </w:rPr>
      </w:pPr>
    </w:p>
    <w:p w:rsidR="000D6388" w:rsidRPr="00061CF5" w:rsidRDefault="000D6388" w:rsidP="000D6388">
      <w:pPr>
        <w:pStyle w:val="a5"/>
        <w:numPr>
          <w:ilvl w:val="0"/>
          <w:numId w:val="12"/>
        </w:numPr>
        <w:spacing w:after="200" w:line="360" w:lineRule="auto"/>
        <w:ind w:left="-709" w:firstLine="142"/>
        <w:rPr>
          <w:rFonts w:ascii="GHEA Grapalat" w:eastAsia="Times New Roman" w:hAnsi="GHEA Grapalat"/>
          <w:b/>
          <w:sz w:val="24"/>
          <w:szCs w:val="24"/>
          <w:lang w:val="hy-AM" w:eastAsia="en-GB"/>
        </w:rPr>
      </w:pPr>
      <w:r w:rsidRPr="00061CF5">
        <w:rPr>
          <w:rFonts w:ascii="GHEA Grapalat" w:eastAsia="Times New Roman" w:hAnsi="GHEA Grapalat"/>
          <w:b/>
          <w:sz w:val="24"/>
          <w:szCs w:val="24"/>
          <w:lang w:val="hy-AM" w:eastAsia="en-GB"/>
        </w:rPr>
        <w:lastRenderedPageBreak/>
        <w:t xml:space="preserve">Միջոցառման իրականացման </w:t>
      </w:r>
      <w:r w:rsidRPr="00061CF5">
        <w:rPr>
          <w:rFonts w:ascii="GHEA Grapalat" w:hAnsi="GHEA Grapalat"/>
          <w:b/>
          <w:sz w:val="24"/>
          <w:szCs w:val="24"/>
          <w:shd w:val="clear" w:color="auto" w:fill="FFFFFF"/>
          <w:lang w:val="hy-AM" w:eastAsia="ru-RU"/>
        </w:rPr>
        <w:t>անհրաժեշտությունը</w:t>
      </w:r>
      <w:r w:rsidRPr="00061CF5">
        <w:rPr>
          <w:rFonts w:ascii="GHEA Grapalat" w:hAnsi="GHEA Grapalat" w:cs="Arial"/>
          <w:b/>
          <w:sz w:val="24"/>
          <w:szCs w:val="24"/>
          <w:shd w:val="clear" w:color="auto" w:fill="FFFFFF"/>
          <w:lang w:val="af-ZA" w:eastAsia="ru-RU"/>
        </w:rPr>
        <w:t xml:space="preserve"> </w:t>
      </w:r>
      <w:r w:rsidRPr="00061CF5">
        <w:rPr>
          <w:rFonts w:ascii="GHEA Grapalat" w:eastAsia="Times New Roman" w:hAnsi="GHEA Grapalat"/>
          <w:b/>
          <w:sz w:val="24"/>
          <w:szCs w:val="24"/>
          <w:lang w:val="hy-AM" w:eastAsia="en-GB"/>
        </w:rPr>
        <w:t>բխում է.</w:t>
      </w:r>
    </w:p>
    <w:p w:rsidR="00276518" w:rsidRPr="00061CF5" w:rsidRDefault="005D2C47" w:rsidP="005D2C47">
      <w:pPr>
        <w:pBdr>
          <w:top w:val="nil"/>
          <w:left w:val="nil"/>
          <w:bottom w:val="nil"/>
          <w:right w:val="nil"/>
          <w:between w:val="nil"/>
        </w:pBdr>
        <w:spacing w:line="360" w:lineRule="auto"/>
        <w:ind w:left="-993"/>
        <w:rPr>
          <w:rFonts w:ascii="GHEA Grapalat" w:eastAsia="GHEA Grapalat" w:hAnsi="GHEA Grapalat" w:cs="GHEA Grapalat"/>
          <w:color w:val="000000"/>
          <w:sz w:val="24"/>
          <w:szCs w:val="24"/>
          <w:lang w:val="hy-AM"/>
        </w:rPr>
      </w:pPr>
      <w:r w:rsidRPr="00061CF5">
        <w:rPr>
          <w:rFonts w:ascii="GHEA Grapalat" w:hAnsi="GHEA Grapalat" w:cs="Arial"/>
          <w:sz w:val="24"/>
          <w:szCs w:val="24"/>
          <w:shd w:val="clear" w:color="auto" w:fill="FFFFFF"/>
          <w:lang w:val="hy-AM" w:eastAsia="ru-RU"/>
        </w:rPr>
        <w:t xml:space="preserve">      </w:t>
      </w:r>
      <w:r w:rsidR="000D6388" w:rsidRPr="00061CF5">
        <w:rPr>
          <w:rFonts w:ascii="GHEA Grapalat" w:hAnsi="GHEA Grapalat" w:cs="Arial"/>
          <w:sz w:val="24"/>
          <w:szCs w:val="24"/>
          <w:shd w:val="clear" w:color="auto" w:fill="FFFFFF"/>
          <w:lang w:val="hy-AM" w:eastAsia="ru-RU"/>
        </w:rPr>
        <w:t>ՀՀ</w:t>
      </w:r>
      <w:r w:rsidR="000D6388" w:rsidRPr="00061CF5">
        <w:rPr>
          <w:rFonts w:ascii="GHEA Grapalat" w:hAnsi="GHEA Grapalat" w:cs="Arial"/>
          <w:sz w:val="24"/>
          <w:szCs w:val="24"/>
          <w:shd w:val="clear" w:color="auto" w:fill="FFFFFF"/>
          <w:lang w:val="af-ZA" w:eastAsia="ru-RU"/>
        </w:rPr>
        <w:t xml:space="preserve"> </w:t>
      </w:r>
      <w:r w:rsidR="000D6388" w:rsidRPr="00061CF5">
        <w:rPr>
          <w:rFonts w:ascii="GHEA Grapalat" w:hAnsi="GHEA Grapalat"/>
          <w:sz w:val="24"/>
          <w:szCs w:val="24"/>
          <w:shd w:val="clear" w:color="auto" w:fill="FFFFFF"/>
          <w:lang w:val="hy-AM" w:eastAsia="ru-RU"/>
        </w:rPr>
        <w:t>կառավարության</w:t>
      </w:r>
      <w:r w:rsidR="000D6388" w:rsidRPr="00061CF5">
        <w:rPr>
          <w:rFonts w:ascii="GHEA Grapalat" w:hAnsi="GHEA Grapalat" w:cs="Arial"/>
          <w:sz w:val="24"/>
          <w:szCs w:val="24"/>
          <w:shd w:val="clear" w:color="auto" w:fill="FFFFFF"/>
          <w:lang w:val="af-ZA" w:eastAsia="ru-RU"/>
        </w:rPr>
        <w:t xml:space="preserve"> 2021 </w:t>
      </w:r>
      <w:r w:rsidR="000D6388" w:rsidRPr="00061CF5">
        <w:rPr>
          <w:rFonts w:ascii="GHEA Grapalat" w:hAnsi="GHEA Grapalat"/>
          <w:sz w:val="24"/>
          <w:szCs w:val="24"/>
          <w:shd w:val="clear" w:color="auto" w:fill="FFFFFF"/>
          <w:lang w:val="hy-AM" w:eastAsia="ru-RU"/>
        </w:rPr>
        <w:t>օգոստոսի</w:t>
      </w:r>
      <w:r w:rsidR="000D6388" w:rsidRPr="00061CF5">
        <w:rPr>
          <w:rFonts w:ascii="GHEA Grapalat" w:hAnsi="GHEA Grapalat" w:cs="Arial"/>
          <w:sz w:val="24"/>
          <w:szCs w:val="24"/>
          <w:shd w:val="clear" w:color="auto" w:fill="FFFFFF"/>
          <w:lang w:val="af-ZA" w:eastAsia="ru-RU"/>
        </w:rPr>
        <w:t xml:space="preserve"> 18-</w:t>
      </w:r>
      <w:r w:rsidR="000D6388" w:rsidRPr="00061CF5">
        <w:rPr>
          <w:rFonts w:ascii="GHEA Grapalat" w:hAnsi="GHEA Grapalat"/>
          <w:sz w:val="24"/>
          <w:szCs w:val="24"/>
          <w:shd w:val="clear" w:color="auto" w:fill="FFFFFF"/>
          <w:lang w:val="hy-AM" w:eastAsia="ru-RU"/>
        </w:rPr>
        <w:t>ի</w:t>
      </w:r>
      <w:r w:rsidR="000D6388" w:rsidRPr="00061CF5">
        <w:rPr>
          <w:rFonts w:ascii="GHEA Grapalat" w:hAnsi="GHEA Grapalat" w:cs="Arial"/>
          <w:sz w:val="24"/>
          <w:szCs w:val="24"/>
          <w:lang w:val="af-ZA" w:eastAsia="ru-RU"/>
        </w:rPr>
        <w:t xml:space="preserve"> </w:t>
      </w:r>
      <w:r w:rsidR="000D6388" w:rsidRPr="00061CF5">
        <w:rPr>
          <w:rFonts w:ascii="GHEA Grapalat" w:hAnsi="GHEA Grapalat"/>
          <w:sz w:val="24"/>
          <w:szCs w:val="24"/>
          <w:shd w:val="clear" w:color="auto" w:fill="FFFFFF"/>
          <w:lang w:val="hy-AM" w:eastAsia="ru-RU"/>
        </w:rPr>
        <w:t>թիվ</w:t>
      </w:r>
      <w:r w:rsidR="000D6388" w:rsidRPr="00061CF5">
        <w:rPr>
          <w:rFonts w:ascii="GHEA Grapalat" w:hAnsi="GHEA Grapalat" w:cs="Arial"/>
          <w:sz w:val="24"/>
          <w:szCs w:val="24"/>
          <w:shd w:val="clear" w:color="auto" w:fill="FFFFFF"/>
          <w:lang w:val="af-ZA" w:eastAsia="ru-RU"/>
        </w:rPr>
        <w:t xml:space="preserve"> 1363-</w:t>
      </w:r>
      <w:r w:rsidR="000D6388" w:rsidRPr="00061CF5">
        <w:rPr>
          <w:rFonts w:ascii="GHEA Grapalat" w:hAnsi="GHEA Grapalat"/>
          <w:sz w:val="24"/>
          <w:szCs w:val="24"/>
          <w:shd w:val="clear" w:color="auto" w:fill="FFFFFF"/>
          <w:lang w:val="hy-AM" w:eastAsia="ru-RU"/>
        </w:rPr>
        <w:t>Ա</w:t>
      </w:r>
      <w:r w:rsidR="000D6388" w:rsidRPr="00061CF5">
        <w:rPr>
          <w:rFonts w:ascii="GHEA Grapalat" w:hAnsi="GHEA Grapalat" w:cs="Arial"/>
          <w:sz w:val="24"/>
          <w:szCs w:val="24"/>
          <w:shd w:val="clear" w:color="auto" w:fill="FFFFFF"/>
          <w:lang w:val="af-ZA" w:eastAsia="ru-RU"/>
        </w:rPr>
        <w:t xml:space="preserve"> </w:t>
      </w:r>
      <w:r w:rsidR="000D6388" w:rsidRPr="00061CF5">
        <w:rPr>
          <w:rFonts w:ascii="GHEA Grapalat" w:hAnsi="GHEA Grapalat"/>
          <w:sz w:val="24"/>
          <w:szCs w:val="24"/>
          <w:shd w:val="clear" w:color="auto" w:fill="FFFFFF"/>
          <w:lang w:val="hy-AM" w:eastAsia="ru-RU"/>
        </w:rPr>
        <w:t>որոշմամբ</w:t>
      </w:r>
      <w:r w:rsidR="000D6388" w:rsidRPr="00061CF5">
        <w:rPr>
          <w:rFonts w:ascii="GHEA Grapalat" w:hAnsi="GHEA Grapalat" w:cs="Arial"/>
          <w:sz w:val="24"/>
          <w:szCs w:val="24"/>
          <w:shd w:val="clear" w:color="auto" w:fill="FFFFFF"/>
          <w:lang w:val="af-ZA" w:eastAsia="ru-RU"/>
        </w:rPr>
        <w:t xml:space="preserve"> </w:t>
      </w:r>
      <w:r w:rsidR="000D6388" w:rsidRPr="00061CF5">
        <w:rPr>
          <w:rFonts w:ascii="GHEA Grapalat" w:hAnsi="GHEA Grapalat"/>
          <w:sz w:val="24"/>
          <w:szCs w:val="24"/>
          <w:shd w:val="clear" w:color="auto" w:fill="FFFFFF"/>
          <w:lang w:val="hy-AM" w:eastAsia="ru-RU"/>
        </w:rPr>
        <w:t>հաստատված</w:t>
      </w:r>
      <w:r w:rsidR="000D6388" w:rsidRPr="00061CF5">
        <w:rPr>
          <w:rFonts w:ascii="GHEA Grapalat" w:hAnsi="GHEA Grapalat" w:cs="Arial"/>
          <w:sz w:val="24"/>
          <w:szCs w:val="24"/>
          <w:shd w:val="clear" w:color="auto" w:fill="FFFFFF"/>
          <w:lang w:val="af-ZA" w:eastAsia="ru-RU"/>
        </w:rPr>
        <w:t xml:space="preserve"> </w:t>
      </w:r>
      <w:r w:rsidR="000D6388" w:rsidRPr="00061CF5">
        <w:rPr>
          <w:rFonts w:ascii="GHEA Grapalat" w:hAnsi="GHEA Grapalat"/>
          <w:sz w:val="24"/>
          <w:szCs w:val="24"/>
          <w:shd w:val="clear" w:color="auto" w:fill="FFFFFF"/>
          <w:lang w:val="hy-AM" w:eastAsia="ru-RU"/>
        </w:rPr>
        <w:t>ՀՀ</w:t>
      </w:r>
      <w:r w:rsidR="000D6388" w:rsidRPr="00061CF5">
        <w:rPr>
          <w:rFonts w:ascii="GHEA Grapalat" w:hAnsi="GHEA Grapalat" w:cs="Arial"/>
          <w:sz w:val="24"/>
          <w:szCs w:val="24"/>
          <w:shd w:val="clear" w:color="auto" w:fill="FFFFFF"/>
          <w:lang w:val="af-ZA" w:eastAsia="ru-RU"/>
        </w:rPr>
        <w:t xml:space="preserve"> </w:t>
      </w:r>
      <w:r w:rsidR="000D6388" w:rsidRPr="00061CF5">
        <w:rPr>
          <w:rFonts w:ascii="GHEA Grapalat" w:hAnsi="GHEA Grapalat"/>
          <w:sz w:val="24"/>
          <w:szCs w:val="24"/>
          <w:shd w:val="clear" w:color="auto" w:fill="FFFFFF"/>
          <w:lang w:val="hy-AM" w:eastAsia="ru-RU"/>
        </w:rPr>
        <w:t>կառավարության</w:t>
      </w:r>
      <w:r w:rsidR="000D6388" w:rsidRPr="00061CF5">
        <w:rPr>
          <w:rFonts w:ascii="Calibri" w:hAnsi="Calibri" w:cs="Calibri"/>
          <w:sz w:val="24"/>
          <w:szCs w:val="24"/>
          <w:shd w:val="clear" w:color="auto" w:fill="FFFFFF"/>
          <w:lang w:val="af-ZA" w:eastAsia="ru-RU"/>
        </w:rPr>
        <w:t> </w:t>
      </w:r>
      <w:r w:rsidR="000D6388" w:rsidRPr="00061CF5">
        <w:rPr>
          <w:rFonts w:ascii="GHEA Grapalat" w:hAnsi="GHEA Grapalat" w:cs="Arial"/>
          <w:sz w:val="24"/>
          <w:szCs w:val="24"/>
          <w:shd w:val="clear" w:color="auto" w:fill="FFFFFF"/>
          <w:lang w:val="af-ZA" w:eastAsia="ru-RU"/>
        </w:rPr>
        <w:t xml:space="preserve"> </w:t>
      </w:r>
      <w:r w:rsidR="000D6388" w:rsidRPr="00061CF5">
        <w:rPr>
          <w:rFonts w:ascii="GHEA Grapalat" w:hAnsi="GHEA Grapalat"/>
          <w:sz w:val="24"/>
          <w:szCs w:val="24"/>
          <w:shd w:val="clear" w:color="auto" w:fill="FFFFFF"/>
          <w:lang w:val="hy-AM" w:eastAsia="ru-RU"/>
        </w:rPr>
        <w:t>ծրագրի</w:t>
      </w:r>
      <w:r w:rsidR="000D6388" w:rsidRPr="00061CF5">
        <w:rPr>
          <w:rFonts w:ascii="GHEA Grapalat" w:hAnsi="GHEA Grapalat" w:cs="Arial"/>
          <w:sz w:val="24"/>
          <w:szCs w:val="24"/>
          <w:shd w:val="clear" w:color="auto" w:fill="FFFFFF"/>
          <w:lang w:val="af-ZA" w:eastAsia="ru-RU"/>
        </w:rPr>
        <w:t xml:space="preserve"> «4.3 </w:t>
      </w:r>
      <w:r w:rsidR="000D6388" w:rsidRPr="00061CF5">
        <w:rPr>
          <w:rFonts w:ascii="GHEA Grapalat" w:hAnsi="GHEA Grapalat"/>
          <w:sz w:val="24"/>
          <w:szCs w:val="24"/>
          <w:shd w:val="clear" w:color="auto" w:fill="FFFFFF"/>
          <w:lang w:val="hy-AM" w:eastAsia="ru-RU"/>
        </w:rPr>
        <w:t>ԿՐԹՈՒԹՅՈՒՆ</w:t>
      </w:r>
      <w:r w:rsidR="000D6388" w:rsidRPr="00061CF5">
        <w:rPr>
          <w:rFonts w:ascii="GHEA Grapalat" w:hAnsi="GHEA Grapalat" w:cs="Arial"/>
          <w:sz w:val="24"/>
          <w:szCs w:val="24"/>
          <w:shd w:val="clear" w:color="auto" w:fill="FFFFFF"/>
          <w:lang w:val="af-ZA" w:eastAsia="ru-RU"/>
        </w:rPr>
        <w:t>»</w:t>
      </w:r>
      <w:r w:rsidR="000D6388" w:rsidRPr="00061CF5">
        <w:rPr>
          <w:rFonts w:ascii="Calibri" w:hAnsi="Calibri" w:cs="Calibri"/>
          <w:sz w:val="24"/>
          <w:szCs w:val="24"/>
          <w:shd w:val="clear" w:color="auto" w:fill="FFFFFF"/>
          <w:lang w:val="af-ZA" w:eastAsia="ru-RU"/>
        </w:rPr>
        <w:t> </w:t>
      </w:r>
      <w:r w:rsidR="000D6388" w:rsidRPr="00061CF5">
        <w:rPr>
          <w:rFonts w:ascii="GHEA Grapalat" w:hAnsi="GHEA Grapalat" w:cs="Arial"/>
          <w:sz w:val="24"/>
          <w:szCs w:val="24"/>
          <w:lang w:val="af-ZA" w:eastAsia="ru-RU"/>
        </w:rPr>
        <w:t xml:space="preserve"> </w:t>
      </w:r>
      <w:r w:rsidR="000D6388" w:rsidRPr="00061CF5">
        <w:rPr>
          <w:rFonts w:ascii="GHEA Grapalat" w:hAnsi="GHEA Grapalat"/>
          <w:sz w:val="24"/>
          <w:szCs w:val="24"/>
          <w:shd w:val="clear" w:color="auto" w:fill="FFFFFF"/>
          <w:lang w:val="hy-AM" w:eastAsia="ru-RU"/>
        </w:rPr>
        <w:t>բաժնի</w:t>
      </w:r>
      <w:r w:rsidR="000D6388" w:rsidRPr="00061CF5">
        <w:rPr>
          <w:rFonts w:ascii="Calibri" w:hAnsi="Calibri" w:cs="Calibri"/>
          <w:sz w:val="24"/>
          <w:szCs w:val="24"/>
          <w:shd w:val="clear" w:color="auto" w:fill="FFFFFF"/>
          <w:lang w:val="af-ZA" w:eastAsia="ru-RU"/>
        </w:rPr>
        <w:t> </w:t>
      </w:r>
      <w:r w:rsidR="000D6388" w:rsidRPr="00061CF5">
        <w:rPr>
          <w:rFonts w:ascii="GHEA Grapalat" w:hAnsi="GHEA Grapalat" w:cs="Arial"/>
          <w:sz w:val="24"/>
          <w:szCs w:val="24"/>
          <w:shd w:val="clear" w:color="auto" w:fill="FFFFFF"/>
          <w:lang w:val="af-ZA" w:eastAsia="ru-RU"/>
        </w:rPr>
        <w:t xml:space="preserve"> 1-ին, 2-րդ</w:t>
      </w:r>
      <w:r w:rsidR="000D6388" w:rsidRPr="00061CF5">
        <w:rPr>
          <w:rFonts w:ascii="GHEA Grapalat" w:hAnsi="GHEA Grapalat" w:cs="Arial"/>
          <w:sz w:val="24"/>
          <w:szCs w:val="24"/>
          <w:shd w:val="clear" w:color="auto" w:fill="FFFFFF"/>
          <w:lang w:val="hy-AM" w:eastAsia="ru-RU"/>
        </w:rPr>
        <w:t xml:space="preserve"> </w:t>
      </w:r>
      <w:r w:rsidR="000D6388" w:rsidRPr="00061CF5">
        <w:rPr>
          <w:rFonts w:ascii="GHEA Grapalat" w:hAnsi="GHEA Grapalat"/>
          <w:sz w:val="24"/>
          <w:szCs w:val="24"/>
          <w:shd w:val="clear" w:color="auto" w:fill="FFFFFF"/>
          <w:lang w:val="hy-AM" w:eastAsia="ru-RU"/>
        </w:rPr>
        <w:t xml:space="preserve">պարբերություններից, </w:t>
      </w:r>
      <w:r w:rsidR="000D6388" w:rsidRPr="00061CF5">
        <w:rPr>
          <w:rFonts w:ascii="GHEA Grapalat" w:hAnsi="GHEA Grapalat"/>
          <w:sz w:val="24"/>
          <w:szCs w:val="24"/>
          <w:shd w:val="clear" w:color="auto" w:fill="FFFFFF"/>
          <w:lang w:val="af-ZA"/>
        </w:rPr>
        <w:t xml:space="preserve">«2050 </w:t>
      </w:r>
      <w:r w:rsidR="000D6388" w:rsidRPr="00061CF5">
        <w:rPr>
          <w:rFonts w:ascii="GHEA Grapalat" w:hAnsi="GHEA Grapalat" w:cs="Sylfaen"/>
          <w:sz w:val="24"/>
          <w:szCs w:val="24"/>
          <w:shd w:val="clear" w:color="auto" w:fill="FFFFFF"/>
          <w:lang w:val="hy-AM"/>
        </w:rPr>
        <w:t>ՀԱՅԱՍՏԱՆԻ</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ՎԵՐԱՓՈԽՄԱՆ</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ՌԱԶՄԱՎԱՐՈՒԹՅՈՒՆ</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ծրագրի</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ՄԻՆՉԵՎ</w:t>
      </w:r>
      <w:r w:rsidR="000D6388" w:rsidRPr="00061CF5">
        <w:rPr>
          <w:rFonts w:ascii="GHEA Grapalat" w:hAnsi="GHEA Grapalat"/>
          <w:sz w:val="24"/>
          <w:szCs w:val="24"/>
          <w:shd w:val="clear" w:color="auto" w:fill="FFFFFF"/>
          <w:lang w:val="af-ZA"/>
        </w:rPr>
        <w:t xml:space="preserve"> 2030 </w:t>
      </w:r>
      <w:r w:rsidR="000D6388" w:rsidRPr="00061CF5">
        <w:rPr>
          <w:rFonts w:ascii="GHEA Grapalat" w:hAnsi="GHEA Grapalat" w:cs="Sylfaen"/>
          <w:sz w:val="24"/>
          <w:szCs w:val="24"/>
          <w:shd w:val="clear" w:color="auto" w:fill="FFFFFF"/>
          <w:lang w:val="hy-AM"/>
        </w:rPr>
        <w:t>ԹՎԱԿԱՆԻ</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ՄԵԳԱՆՊԱՏԱԿՆԵՐԻ</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ԳՈՐԾՈՂՈՒԹՅՈՒՆՆԵՐԻ</w:t>
      </w:r>
      <w:r w:rsidR="000D6388" w:rsidRPr="00061CF5">
        <w:rPr>
          <w:rFonts w:ascii="GHEA Grapalat" w:hAnsi="GHEA Grapalat"/>
          <w:sz w:val="24"/>
          <w:szCs w:val="24"/>
          <w:shd w:val="clear" w:color="auto" w:fill="FFFFFF"/>
          <w:lang w:val="af-ZA"/>
        </w:rPr>
        <w:t xml:space="preserve"> «1</w:t>
      </w:r>
      <w:r w:rsidR="000D6388" w:rsidRPr="00061CF5">
        <w:rPr>
          <w:rFonts w:ascii="MS Mincho" w:eastAsia="MS Gothic" w:hAnsi="MS Mincho" w:cs="MS Mincho"/>
          <w:sz w:val="24"/>
          <w:szCs w:val="24"/>
          <w:shd w:val="clear" w:color="auto" w:fill="FFFFFF"/>
          <w:lang w:val="af-ZA"/>
        </w:rPr>
        <w:t>․</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ԿԻՐԹ</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ԵՎ</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ԿԱՐՈՂՈՒՆԱԿ</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ՔԱՂԱՔԱՑԻ</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ԺՈՂՈՎՈՒՐԴ</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sz w:val="24"/>
          <w:szCs w:val="24"/>
          <w:shd w:val="clear" w:color="auto" w:fill="FFFFFF"/>
          <w:lang w:val="hy-AM"/>
        </w:rPr>
        <w:t>համար</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sz w:val="24"/>
          <w:szCs w:val="24"/>
          <w:shd w:val="clear" w:color="auto" w:fill="FFFFFF"/>
          <w:lang w:val="hy-AM"/>
        </w:rPr>
        <w:t>0</w:t>
      </w:r>
      <w:r w:rsidR="000D6388" w:rsidRPr="00061CF5">
        <w:rPr>
          <w:rFonts w:ascii="GHEA Grapalat" w:hAnsi="GHEA Grapalat"/>
          <w:sz w:val="24"/>
          <w:szCs w:val="24"/>
          <w:shd w:val="clear" w:color="auto" w:fill="FFFFFF"/>
          <w:lang w:val="af-ZA"/>
        </w:rPr>
        <w:t>1</w:t>
      </w:r>
      <w:r w:rsidR="000D6388" w:rsidRPr="00061CF5">
        <w:rPr>
          <w:rFonts w:ascii="GHEA Grapalat" w:eastAsia="MS Gothic" w:hAnsi="GHEA Grapalat" w:cs="MS Gothic"/>
          <w:sz w:val="24"/>
          <w:szCs w:val="24"/>
          <w:shd w:val="clear" w:color="auto" w:fill="FFFFFF"/>
          <w:lang w:val="af-ZA"/>
        </w:rPr>
        <w:t xml:space="preserve"> </w:t>
      </w:r>
      <w:r w:rsidR="000D6388" w:rsidRPr="00061CF5">
        <w:rPr>
          <w:rFonts w:ascii="GHEA Grapalat" w:eastAsia="MS Gothic" w:hAnsi="GHEA Grapalat" w:cs="MS Gothic"/>
          <w:sz w:val="24"/>
          <w:szCs w:val="24"/>
          <w:shd w:val="clear" w:color="auto" w:fill="FFFFFF"/>
          <w:lang w:val="hy-AM"/>
        </w:rPr>
        <w:t>մեգանպատակի</w:t>
      </w:r>
      <w:r w:rsidR="000D6388" w:rsidRPr="00061CF5">
        <w:rPr>
          <w:rFonts w:ascii="GHEA Grapalat" w:eastAsia="CIDFont+F2" w:hAnsi="GHEA Grapalat" w:cs="Sylfaen"/>
          <w:sz w:val="24"/>
          <w:szCs w:val="24"/>
          <w:lang w:val="af-ZA"/>
        </w:rPr>
        <w:t xml:space="preserve"> </w:t>
      </w:r>
      <w:r w:rsidR="000D6388" w:rsidRPr="00061CF5">
        <w:rPr>
          <w:rFonts w:ascii="GHEA Grapalat" w:hAnsi="GHEA Grapalat" w:cs="Sylfaen"/>
          <w:sz w:val="24"/>
          <w:szCs w:val="24"/>
          <w:shd w:val="clear" w:color="auto" w:fill="FFFFFF"/>
          <w:lang w:val="hy-AM"/>
        </w:rPr>
        <w:t>թիրախային</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արդյունքի</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ցուցանիշի</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ապահովման</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պահանջից</w:t>
      </w:r>
      <w:r w:rsidR="000D6388" w:rsidRPr="00061CF5">
        <w:rPr>
          <w:rFonts w:ascii="GHEA Grapalat" w:eastAsia="CIDFont+F2" w:hAnsi="GHEA Grapalat" w:cs="Sylfaen"/>
          <w:sz w:val="24"/>
          <w:szCs w:val="24"/>
          <w:lang w:val="af-ZA"/>
        </w:rPr>
        <w:t xml:space="preserve">, </w:t>
      </w:r>
      <w:r w:rsidR="000D6388" w:rsidRPr="00061CF5">
        <w:rPr>
          <w:rFonts w:ascii="GHEA Grapalat" w:hAnsi="GHEA Grapalat"/>
          <w:sz w:val="24"/>
          <w:szCs w:val="24"/>
          <w:shd w:val="clear" w:color="auto" w:fill="FFFFFF"/>
          <w:lang w:val="af-ZA"/>
        </w:rPr>
        <w:t>«</w:t>
      </w:r>
      <w:r w:rsidR="000D6388" w:rsidRPr="00061CF5">
        <w:rPr>
          <w:rFonts w:ascii="GHEA Grapalat" w:hAnsi="GHEA Grapalat"/>
          <w:sz w:val="24"/>
          <w:szCs w:val="24"/>
          <w:shd w:val="clear" w:color="auto" w:fill="FFFFFF"/>
          <w:lang w:val="hy-AM"/>
        </w:rPr>
        <w:t>Հայաստանի</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sz w:val="24"/>
          <w:szCs w:val="24"/>
          <w:shd w:val="clear" w:color="auto" w:fill="FFFFFF"/>
          <w:lang w:val="hy-AM"/>
        </w:rPr>
        <w:t>Հանրապետության</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sz w:val="24"/>
          <w:szCs w:val="24"/>
          <w:shd w:val="clear" w:color="auto" w:fill="FFFFFF"/>
          <w:lang w:val="hy-AM"/>
        </w:rPr>
        <w:t>կրթության</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sz w:val="24"/>
          <w:szCs w:val="24"/>
          <w:shd w:val="clear" w:color="auto" w:fill="FFFFFF"/>
          <w:lang w:val="hy-AM"/>
        </w:rPr>
        <w:t>մինչև</w:t>
      </w:r>
      <w:r w:rsidR="000D6388" w:rsidRPr="00061CF5">
        <w:rPr>
          <w:rFonts w:ascii="GHEA Grapalat" w:hAnsi="GHEA Grapalat"/>
          <w:sz w:val="24"/>
          <w:szCs w:val="24"/>
          <w:shd w:val="clear" w:color="auto" w:fill="FFFFFF"/>
          <w:lang w:val="af-ZA"/>
        </w:rPr>
        <w:t xml:space="preserve"> 2030 </w:t>
      </w:r>
      <w:r w:rsidR="000D6388" w:rsidRPr="00061CF5">
        <w:rPr>
          <w:rFonts w:ascii="GHEA Grapalat" w:hAnsi="GHEA Grapalat"/>
          <w:sz w:val="24"/>
          <w:szCs w:val="24"/>
          <w:shd w:val="clear" w:color="auto" w:fill="FFFFFF"/>
          <w:lang w:val="hy-AM"/>
        </w:rPr>
        <w:t>թվականը</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sz w:val="24"/>
          <w:szCs w:val="24"/>
          <w:shd w:val="clear" w:color="auto" w:fill="FFFFFF"/>
          <w:lang w:val="hy-AM"/>
        </w:rPr>
        <w:t>զարգացման</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sz w:val="24"/>
          <w:szCs w:val="24"/>
          <w:shd w:val="clear" w:color="auto" w:fill="FFFFFF"/>
          <w:lang w:val="hy-AM"/>
        </w:rPr>
        <w:t>պետական</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sz w:val="24"/>
          <w:szCs w:val="24"/>
          <w:shd w:val="clear" w:color="auto" w:fill="FFFFFF"/>
          <w:lang w:val="hy-AM"/>
        </w:rPr>
        <w:t>ծրագրի</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sz w:val="24"/>
          <w:szCs w:val="24"/>
          <w:shd w:val="clear" w:color="auto" w:fill="FFFFFF"/>
          <w:lang w:val="hy-AM"/>
        </w:rPr>
        <w:t>հավելվածի</w:t>
      </w:r>
      <w:r w:rsidR="000D6388" w:rsidRPr="00061CF5">
        <w:rPr>
          <w:rFonts w:ascii="GHEA Grapalat" w:hAnsi="GHEA Grapalat"/>
          <w:sz w:val="24"/>
          <w:szCs w:val="24"/>
          <w:shd w:val="clear" w:color="auto" w:fill="FFFFFF"/>
          <w:lang w:val="af-ZA"/>
        </w:rPr>
        <w:t xml:space="preserve"> </w:t>
      </w:r>
      <w:r w:rsidRPr="00061CF5">
        <w:rPr>
          <w:rFonts w:ascii="GHEA Grapalat" w:hAnsi="GHEA Grapalat"/>
          <w:sz w:val="24"/>
          <w:szCs w:val="24"/>
          <w:shd w:val="clear" w:color="auto" w:fill="FFFFFF"/>
          <w:lang w:val="hy-AM"/>
        </w:rPr>
        <w:t>5-րդ՝ «</w:t>
      </w:r>
      <w:r w:rsidRPr="00061CF5">
        <w:rPr>
          <w:rFonts w:ascii="GHEA Grapalat" w:eastAsia="GHEA Grapalat" w:hAnsi="GHEA Grapalat" w:cs="GHEA Grapalat"/>
          <w:color w:val="000000"/>
          <w:sz w:val="24"/>
          <w:szCs w:val="24"/>
          <w:lang w:val="hy-AM"/>
        </w:rPr>
        <w:t xml:space="preserve">Ռազմավարական ուղղություններով նախատեսվող քայլերը և գործողությունների շրջանակը» գլխի 80-րդ կետի 3-րդ բ) ենթակետի և 86-րդ կետի է) ենթակետի </w:t>
      </w:r>
      <w:r w:rsidR="000D6388" w:rsidRPr="00061CF5">
        <w:rPr>
          <w:rFonts w:ascii="GHEA Grapalat" w:hAnsi="GHEA Grapalat"/>
          <w:sz w:val="24"/>
          <w:szCs w:val="24"/>
          <w:shd w:val="clear" w:color="auto" w:fill="FFFFFF"/>
          <w:lang w:val="af-ZA"/>
        </w:rPr>
        <w:t xml:space="preserve">սահմանված </w:t>
      </w:r>
      <w:r w:rsidR="000D6388" w:rsidRPr="00061CF5">
        <w:rPr>
          <w:rFonts w:ascii="GHEA Grapalat" w:hAnsi="GHEA Grapalat" w:cs="Sylfaen"/>
          <w:sz w:val="24"/>
          <w:szCs w:val="24"/>
          <w:shd w:val="clear" w:color="auto" w:fill="FFFFFF"/>
          <w:lang w:val="hy-AM"/>
        </w:rPr>
        <w:t>թիրախային</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արդյունքների</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ցուցանիշի</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ապահովման</w:t>
      </w:r>
      <w:r w:rsidR="000D6388" w:rsidRPr="00061CF5">
        <w:rPr>
          <w:rFonts w:ascii="GHEA Grapalat" w:hAnsi="GHEA Grapalat"/>
          <w:sz w:val="24"/>
          <w:szCs w:val="24"/>
          <w:shd w:val="clear" w:color="auto" w:fill="FFFFFF"/>
          <w:lang w:val="af-ZA"/>
        </w:rPr>
        <w:t xml:space="preserve"> </w:t>
      </w:r>
      <w:r w:rsidR="000D6388" w:rsidRPr="00061CF5">
        <w:rPr>
          <w:rFonts w:ascii="GHEA Grapalat" w:hAnsi="GHEA Grapalat" w:cs="Sylfaen"/>
          <w:sz w:val="24"/>
          <w:szCs w:val="24"/>
          <w:shd w:val="clear" w:color="auto" w:fill="FFFFFF"/>
          <w:lang w:val="hy-AM"/>
        </w:rPr>
        <w:t>պահանջից</w:t>
      </w:r>
      <w:r w:rsidR="000D6388" w:rsidRPr="00061CF5">
        <w:rPr>
          <w:rFonts w:ascii="GHEA Grapalat" w:hAnsi="GHEA Grapalat"/>
          <w:sz w:val="24"/>
          <w:szCs w:val="24"/>
          <w:shd w:val="clear" w:color="auto" w:fill="FFFFFF"/>
          <w:lang w:val="af-ZA"/>
        </w:rPr>
        <w:t>:</w:t>
      </w:r>
      <w:r w:rsidR="000D6388" w:rsidRPr="00061CF5">
        <w:rPr>
          <w:rFonts w:ascii="GHEA Grapalat" w:eastAsia="CIDFont+F2" w:hAnsi="GHEA Grapalat" w:cs="CIDFont+F2"/>
          <w:sz w:val="24"/>
          <w:szCs w:val="24"/>
          <w:lang w:val="af-ZA"/>
        </w:rPr>
        <w:t xml:space="preserve"> </w:t>
      </w:r>
    </w:p>
    <w:p w:rsidR="00763F76" w:rsidRPr="00061CF5" w:rsidRDefault="00894576" w:rsidP="00763F76">
      <w:pPr>
        <w:pStyle w:val="a3"/>
        <w:spacing w:line="360" w:lineRule="auto"/>
        <w:ind w:left="-1134"/>
        <w:jc w:val="both"/>
        <w:rPr>
          <w:rFonts w:ascii="GHEA Grapalat" w:hAnsi="GHEA Grapalat"/>
          <w:lang w:val="hy-AM"/>
        </w:rPr>
      </w:pPr>
      <w:r w:rsidRPr="00061CF5">
        <w:rPr>
          <w:rFonts w:ascii="GHEA Grapalat" w:hAnsi="GHEA Grapalat"/>
          <w:lang w:val="hy-AM"/>
        </w:rPr>
        <w:t xml:space="preserve">        </w:t>
      </w:r>
    </w:p>
    <w:p w:rsidR="00276518" w:rsidRPr="00061CF5" w:rsidRDefault="00276518" w:rsidP="00276518">
      <w:pPr>
        <w:shd w:val="clear" w:color="auto" w:fill="FFFFFF"/>
        <w:spacing w:after="225" w:line="360" w:lineRule="auto"/>
        <w:textAlignment w:val="baseline"/>
        <w:rPr>
          <w:rFonts w:ascii="GHEA Grapalat" w:eastAsia="Times New Roman" w:hAnsi="GHEA Grapalat" w:cs="Times New Roman"/>
          <w:sz w:val="24"/>
          <w:szCs w:val="24"/>
          <w:lang w:val="hy-AM" w:eastAsia="ru-RU"/>
        </w:rPr>
      </w:pPr>
      <w:r w:rsidRPr="00061CF5">
        <w:rPr>
          <w:rFonts w:ascii="Calibri" w:eastAsia="Times New Roman" w:hAnsi="Calibri" w:cs="Calibri"/>
          <w:sz w:val="24"/>
          <w:szCs w:val="24"/>
          <w:lang w:val="hy-AM" w:eastAsia="ru-RU"/>
        </w:rPr>
        <w:t> </w:t>
      </w:r>
    </w:p>
    <w:p w:rsidR="00276518" w:rsidRPr="00061CF5" w:rsidRDefault="00276518" w:rsidP="00276518">
      <w:pPr>
        <w:shd w:val="clear" w:color="auto" w:fill="FFFFFF"/>
        <w:spacing w:after="225" w:line="360" w:lineRule="auto"/>
        <w:textAlignment w:val="baseline"/>
        <w:rPr>
          <w:rFonts w:ascii="GHEA Grapalat" w:eastAsia="Times New Roman" w:hAnsi="GHEA Grapalat" w:cs="Times New Roman"/>
          <w:sz w:val="24"/>
          <w:szCs w:val="24"/>
          <w:lang w:val="hy-AM" w:eastAsia="ru-RU"/>
        </w:rPr>
      </w:pPr>
      <w:r w:rsidRPr="00061CF5">
        <w:rPr>
          <w:rFonts w:ascii="Calibri" w:eastAsia="Times New Roman" w:hAnsi="Calibri" w:cs="Calibri"/>
          <w:sz w:val="24"/>
          <w:szCs w:val="24"/>
          <w:lang w:val="hy-AM" w:eastAsia="ru-RU"/>
        </w:rPr>
        <w:t> </w:t>
      </w:r>
    </w:p>
    <w:p w:rsidR="00FD5785" w:rsidRPr="00061CF5" w:rsidRDefault="00FD5785" w:rsidP="00894576">
      <w:pPr>
        <w:shd w:val="clear" w:color="auto" w:fill="FFFFFF"/>
        <w:spacing w:after="225" w:line="360" w:lineRule="auto"/>
        <w:textAlignment w:val="baseline"/>
        <w:rPr>
          <w:rFonts w:ascii="GHEA Grapalat" w:eastAsia="Times New Roman" w:hAnsi="GHEA Grapalat" w:cs="Times New Roman"/>
          <w:sz w:val="24"/>
          <w:szCs w:val="24"/>
          <w:lang w:val="hy-AM" w:eastAsia="ru-RU"/>
        </w:rPr>
      </w:pPr>
    </w:p>
    <w:sectPr w:rsidR="00FD5785" w:rsidRPr="00061CF5" w:rsidSect="00C83C4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40F1"/>
    <w:multiLevelType w:val="hybridMultilevel"/>
    <w:tmpl w:val="2F1CA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AF684F"/>
    <w:multiLevelType w:val="multilevel"/>
    <w:tmpl w:val="D4766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3060CF"/>
    <w:multiLevelType w:val="multilevel"/>
    <w:tmpl w:val="32A6999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E2200"/>
    <w:multiLevelType w:val="hybridMultilevel"/>
    <w:tmpl w:val="70BAE980"/>
    <w:lvl w:ilvl="0" w:tplc="2E18C044">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
    <w:nsid w:val="30684F2D"/>
    <w:multiLevelType w:val="multilevel"/>
    <w:tmpl w:val="7B28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F669CF"/>
    <w:multiLevelType w:val="multilevel"/>
    <w:tmpl w:val="F350F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31329B"/>
    <w:multiLevelType w:val="multilevel"/>
    <w:tmpl w:val="4D0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E47557"/>
    <w:multiLevelType w:val="hybridMultilevel"/>
    <w:tmpl w:val="AE32552C"/>
    <w:lvl w:ilvl="0" w:tplc="18F85C76">
      <w:start w:val="2"/>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8">
    <w:nsid w:val="620949C4"/>
    <w:multiLevelType w:val="hybridMultilevel"/>
    <w:tmpl w:val="3592AB0C"/>
    <w:lvl w:ilvl="0" w:tplc="54B6248A">
      <w:start w:val="2"/>
      <w:numFmt w:val="decimal"/>
      <w:lvlText w:val="%1."/>
      <w:lvlJc w:val="left"/>
      <w:pPr>
        <w:ind w:left="-699" w:hanging="360"/>
      </w:pPr>
      <w:rPr>
        <w:rFonts w:hint="default"/>
        <w:b/>
      </w:rPr>
    </w:lvl>
    <w:lvl w:ilvl="1" w:tplc="04190019" w:tentative="1">
      <w:start w:val="1"/>
      <w:numFmt w:val="lowerLetter"/>
      <w:lvlText w:val="%2."/>
      <w:lvlJc w:val="left"/>
      <w:pPr>
        <w:ind w:left="21" w:hanging="360"/>
      </w:pPr>
    </w:lvl>
    <w:lvl w:ilvl="2" w:tplc="0419001B" w:tentative="1">
      <w:start w:val="1"/>
      <w:numFmt w:val="lowerRoman"/>
      <w:lvlText w:val="%3."/>
      <w:lvlJc w:val="right"/>
      <w:pPr>
        <w:ind w:left="741" w:hanging="180"/>
      </w:pPr>
    </w:lvl>
    <w:lvl w:ilvl="3" w:tplc="0419000F" w:tentative="1">
      <w:start w:val="1"/>
      <w:numFmt w:val="decimal"/>
      <w:lvlText w:val="%4."/>
      <w:lvlJc w:val="left"/>
      <w:pPr>
        <w:ind w:left="1461" w:hanging="360"/>
      </w:pPr>
    </w:lvl>
    <w:lvl w:ilvl="4" w:tplc="04190019" w:tentative="1">
      <w:start w:val="1"/>
      <w:numFmt w:val="lowerLetter"/>
      <w:lvlText w:val="%5."/>
      <w:lvlJc w:val="left"/>
      <w:pPr>
        <w:ind w:left="2181" w:hanging="360"/>
      </w:pPr>
    </w:lvl>
    <w:lvl w:ilvl="5" w:tplc="0419001B" w:tentative="1">
      <w:start w:val="1"/>
      <w:numFmt w:val="lowerRoman"/>
      <w:lvlText w:val="%6."/>
      <w:lvlJc w:val="right"/>
      <w:pPr>
        <w:ind w:left="2901" w:hanging="180"/>
      </w:pPr>
    </w:lvl>
    <w:lvl w:ilvl="6" w:tplc="0419000F" w:tentative="1">
      <w:start w:val="1"/>
      <w:numFmt w:val="decimal"/>
      <w:lvlText w:val="%7."/>
      <w:lvlJc w:val="left"/>
      <w:pPr>
        <w:ind w:left="3621" w:hanging="360"/>
      </w:pPr>
    </w:lvl>
    <w:lvl w:ilvl="7" w:tplc="04190019" w:tentative="1">
      <w:start w:val="1"/>
      <w:numFmt w:val="lowerLetter"/>
      <w:lvlText w:val="%8."/>
      <w:lvlJc w:val="left"/>
      <w:pPr>
        <w:ind w:left="4341" w:hanging="360"/>
      </w:pPr>
    </w:lvl>
    <w:lvl w:ilvl="8" w:tplc="0419001B" w:tentative="1">
      <w:start w:val="1"/>
      <w:numFmt w:val="lowerRoman"/>
      <w:lvlText w:val="%9."/>
      <w:lvlJc w:val="right"/>
      <w:pPr>
        <w:ind w:left="5061" w:hanging="180"/>
      </w:pPr>
    </w:lvl>
  </w:abstractNum>
  <w:abstractNum w:abstractNumId="9">
    <w:nsid w:val="75DD6744"/>
    <w:multiLevelType w:val="hybridMultilevel"/>
    <w:tmpl w:val="E1B6849C"/>
    <w:lvl w:ilvl="0" w:tplc="52028FEA">
      <w:start w:val="3"/>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nsid w:val="7C367485"/>
    <w:multiLevelType w:val="multilevel"/>
    <w:tmpl w:val="E036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D40B28"/>
    <w:multiLevelType w:val="multilevel"/>
    <w:tmpl w:val="686E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1"/>
  </w:num>
  <w:num w:numId="4">
    <w:abstractNumId w:val="10"/>
  </w:num>
  <w:num w:numId="5">
    <w:abstractNumId w:val="1"/>
  </w:num>
  <w:num w:numId="6">
    <w:abstractNumId w:val="6"/>
  </w:num>
  <w:num w:numId="7">
    <w:abstractNumId w:val="5"/>
  </w:num>
  <w:num w:numId="8">
    <w:abstractNumId w:val="7"/>
  </w:num>
  <w:num w:numId="9">
    <w:abstractNumId w:val="0"/>
  </w:num>
  <w:num w:numId="10">
    <w:abstractNumId w:val="8"/>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18"/>
    <w:rsid w:val="00061CF5"/>
    <w:rsid w:val="000D6388"/>
    <w:rsid w:val="0027291C"/>
    <w:rsid w:val="00276518"/>
    <w:rsid w:val="002A7277"/>
    <w:rsid w:val="003A3DAA"/>
    <w:rsid w:val="003D2653"/>
    <w:rsid w:val="00557DC7"/>
    <w:rsid w:val="005D2C47"/>
    <w:rsid w:val="00723D5C"/>
    <w:rsid w:val="00763F76"/>
    <w:rsid w:val="007E651D"/>
    <w:rsid w:val="00894576"/>
    <w:rsid w:val="008D0F4B"/>
    <w:rsid w:val="009407EF"/>
    <w:rsid w:val="00975247"/>
    <w:rsid w:val="009A0D2E"/>
    <w:rsid w:val="00A50EDC"/>
    <w:rsid w:val="00AB7177"/>
    <w:rsid w:val="00C83C40"/>
    <w:rsid w:val="00D21AD9"/>
    <w:rsid w:val="00FD5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36A55-B7F0-4040-A90F-ACF463BD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6518"/>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276518"/>
    <w:rPr>
      <w:b/>
      <w:bCs/>
    </w:rPr>
  </w:style>
  <w:style w:type="paragraph" w:styleId="a5">
    <w:name w:val="List Paragraph"/>
    <w:basedOn w:val="a"/>
    <w:uiPriority w:val="34"/>
    <w:qFormat/>
    <w:rsid w:val="008D0F4B"/>
    <w:pPr>
      <w:ind w:left="720"/>
      <w:contextualSpacing/>
    </w:pPr>
  </w:style>
  <w:style w:type="paragraph" w:customStyle="1" w:styleId="maxindex">
    <w:name w:val="maxindex"/>
    <w:basedOn w:val="a"/>
    <w:uiPriority w:val="99"/>
    <w:semiHidden/>
    <w:rsid w:val="00894576"/>
    <w:pPr>
      <w:ind w:firstLine="450"/>
    </w:pPr>
    <w:rPr>
      <w:rFonts w:ascii="Times New Roman" w:eastAsiaTheme="minorEastAsia" w:hAnsi="Times New Roman" w:cs="Times New Roman"/>
      <w:sz w:val="24"/>
      <w:szCs w:val="24"/>
      <w:lang w:val="en-US"/>
    </w:rPr>
  </w:style>
  <w:style w:type="paragraph" w:customStyle="1" w:styleId="vhc">
    <w:name w:val="vhc"/>
    <w:basedOn w:val="a"/>
    <w:uiPriority w:val="99"/>
    <w:semiHidden/>
    <w:rsid w:val="00557DC7"/>
    <w:pPr>
      <w:ind w:left="450" w:firstLine="450"/>
      <w:jc w:val="center"/>
    </w:pPr>
    <w:rPr>
      <w:rFonts w:ascii="Times New Roman" w:eastAsiaTheme="minorEastAsia"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77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1105</Words>
  <Characters>6303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cp:lastModifiedBy>
  <cp:revision>23</cp:revision>
  <dcterms:created xsi:type="dcterms:W3CDTF">2022-09-13T08:12:00Z</dcterms:created>
  <dcterms:modified xsi:type="dcterms:W3CDTF">2022-12-05T07:58:00Z</dcterms:modified>
</cp:coreProperties>
</file>