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439"/>
        <w:gridCol w:w="4521"/>
      </w:tblGrid>
      <w:tr w:rsidR="00D352FC" w:rsidRPr="003A38FD" w:rsidTr="00AB498F">
        <w:trPr>
          <w:tblCellSpacing w:w="7" w:type="dxa"/>
        </w:trPr>
        <w:tc>
          <w:tcPr>
            <w:tcW w:w="0" w:type="auto"/>
            <w:shd w:val="clear" w:color="auto" w:fill="FFFFFF"/>
            <w:vAlign w:val="center"/>
            <w:hideMark/>
          </w:tcPr>
          <w:p w:rsidR="00D352FC" w:rsidRPr="003A38FD" w:rsidRDefault="00D352FC" w:rsidP="003A38FD">
            <w:pPr>
              <w:spacing w:line="360" w:lineRule="auto"/>
              <w:rPr>
                <w:rFonts w:ascii="GHEA Grapalat" w:hAnsi="GHEA Grapalat"/>
                <w:color w:val="000000"/>
                <w:sz w:val="20"/>
                <w:lang w:val="hy-AM"/>
              </w:rPr>
            </w:pPr>
            <w:bookmarkStart w:id="0" w:name="_GoBack"/>
            <w:bookmarkEnd w:id="0"/>
          </w:p>
        </w:tc>
        <w:tc>
          <w:tcPr>
            <w:tcW w:w="4500" w:type="dxa"/>
            <w:shd w:val="clear" w:color="auto" w:fill="FFFFFF"/>
            <w:vAlign w:val="bottom"/>
            <w:hideMark/>
          </w:tcPr>
          <w:p w:rsidR="00D352FC" w:rsidRPr="003A38FD" w:rsidRDefault="00D352FC" w:rsidP="003A38FD">
            <w:pPr>
              <w:spacing w:line="360" w:lineRule="auto"/>
              <w:jc w:val="center"/>
              <w:rPr>
                <w:rFonts w:ascii="GHEA Grapalat" w:hAnsi="GHEA Grapalat"/>
                <w:color w:val="000000"/>
                <w:sz w:val="20"/>
                <w:lang w:val="hy-AM"/>
              </w:rPr>
            </w:pPr>
            <w:r w:rsidRPr="003A38FD">
              <w:rPr>
                <w:rFonts w:ascii="GHEA Grapalat" w:hAnsi="GHEA Grapalat"/>
                <w:bCs/>
                <w:color w:val="000000"/>
                <w:sz w:val="20"/>
                <w:lang w:val="hy-AM"/>
              </w:rPr>
              <w:t>Հավելված N2</w:t>
            </w:r>
          </w:p>
          <w:p w:rsidR="00D352FC" w:rsidRPr="003A38FD" w:rsidRDefault="00D352FC" w:rsidP="003A38FD">
            <w:pPr>
              <w:spacing w:line="360" w:lineRule="auto"/>
              <w:jc w:val="center"/>
              <w:rPr>
                <w:rFonts w:ascii="GHEA Grapalat" w:hAnsi="GHEA Grapalat"/>
                <w:color w:val="000000"/>
                <w:sz w:val="20"/>
                <w:lang w:val="hy-AM"/>
              </w:rPr>
            </w:pPr>
            <w:r w:rsidRPr="003A38FD">
              <w:rPr>
                <w:rFonts w:ascii="GHEA Grapalat" w:hAnsi="GHEA Grapalat"/>
                <w:bCs/>
                <w:color w:val="000000"/>
                <w:sz w:val="20"/>
                <w:lang w:val="hy-AM"/>
              </w:rPr>
              <w:t xml:space="preserve">ՀՀ </w:t>
            </w:r>
            <w:proofErr w:type="spellStart"/>
            <w:r w:rsidR="00AF70E6">
              <w:rPr>
                <w:rFonts w:ascii="GHEA Grapalat" w:hAnsi="GHEA Grapalat"/>
                <w:bCs/>
                <w:color w:val="000000"/>
                <w:sz w:val="20"/>
                <w:lang w:val="en-US"/>
              </w:rPr>
              <w:t>կառավարության</w:t>
            </w:r>
            <w:proofErr w:type="spellEnd"/>
            <w:r w:rsidRPr="003A38FD">
              <w:rPr>
                <w:rFonts w:ascii="GHEA Grapalat" w:hAnsi="GHEA Grapalat"/>
                <w:bCs/>
                <w:color w:val="000000"/>
                <w:sz w:val="20"/>
                <w:lang w:val="hy-AM"/>
              </w:rPr>
              <w:t xml:space="preserve"> 202</w:t>
            </w:r>
            <w:r w:rsidR="00554244" w:rsidRPr="003A38FD">
              <w:rPr>
                <w:rFonts w:ascii="GHEA Grapalat" w:hAnsi="GHEA Grapalat"/>
                <w:bCs/>
                <w:color w:val="000000"/>
                <w:sz w:val="20"/>
                <w:lang w:val="en-US"/>
              </w:rPr>
              <w:t>2</w:t>
            </w:r>
            <w:r w:rsidRPr="003A38FD">
              <w:rPr>
                <w:rFonts w:ascii="GHEA Grapalat" w:hAnsi="GHEA Grapalat"/>
                <w:bCs/>
                <w:color w:val="000000"/>
                <w:sz w:val="20"/>
                <w:lang w:val="hy-AM"/>
              </w:rPr>
              <w:t xml:space="preserve"> թվականի</w:t>
            </w:r>
          </w:p>
          <w:p w:rsidR="00D352FC" w:rsidRPr="003A38FD" w:rsidRDefault="00D352FC" w:rsidP="003A38FD">
            <w:pPr>
              <w:spacing w:line="360" w:lineRule="auto"/>
              <w:jc w:val="center"/>
              <w:rPr>
                <w:rFonts w:ascii="GHEA Grapalat" w:hAnsi="GHEA Grapalat"/>
                <w:color w:val="000000"/>
                <w:sz w:val="20"/>
                <w:lang w:val="en-US"/>
              </w:rPr>
            </w:pPr>
            <w:r w:rsidRPr="003A38FD">
              <w:rPr>
                <w:rFonts w:ascii="GHEA Grapalat" w:hAnsi="GHEA Grapalat"/>
                <w:bCs/>
                <w:color w:val="000000"/>
                <w:sz w:val="20"/>
                <w:lang w:val="hy-AM"/>
              </w:rPr>
              <w:t>…………………. N……</w:t>
            </w:r>
            <w:r w:rsidRPr="003A38FD">
              <w:rPr>
                <w:rFonts w:ascii="GHEA Grapalat" w:hAnsi="GHEA Grapalat"/>
                <w:bCs/>
                <w:color w:val="000000"/>
                <w:sz w:val="20"/>
                <w:lang w:val="en-US"/>
              </w:rPr>
              <w:t>-Լ</w:t>
            </w:r>
            <w:r w:rsidRPr="003A38FD">
              <w:rPr>
                <w:rFonts w:ascii="GHEA Grapalat" w:hAnsi="GHEA Grapalat"/>
                <w:bCs/>
                <w:color w:val="000000"/>
                <w:sz w:val="20"/>
                <w:lang w:val="hy-AM"/>
              </w:rPr>
              <w:t xml:space="preserve"> </w:t>
            </w:r>
            <w:proofErr w:type="spellStart"/>
            <w:r w:rsidRPr="003A38FD">
              <w:rPr>
                <w:rFonts w:ascii="GHEA Grapalat" w:hAnsi="GHEA Grapalat"/>
                <w:bCs/>
                <w:color w:val="000000"/>
                <w:sz w:val="20"/>
                <w:lang w:val="en-US"/>
              </w:rPr>
              <w:t>որոշման</w:t>
            </w:r>
            <w:proofErr w:type="spellEnd"/>
          </w:p>
        </w:tc>
      </w:tr>
    </w:tbl>
    <w:p w:rsidR="00D352FC" w:rsidRPr="003A38FD" w:rsidRDefault="00D352FC" w:rsidP="003A38FD">
      <w:pPr>
        <w:shd w:val="clear" w:color="auto" w:fill="FFFFFF"/>
        <w:spacing w:line="360" w:lineRule="auto"/>
        <w:rPr>
          <w:rFonts w:ascii="GHEA Grapalat" w:hAnsi="GHEA Grapalat"/>
          <w:color w:val="000000"/>
          <w:sz w:val="20"/>
          <w:lang w:val="en-US"/>
        </w:rPr>
      </w:pPr>
      <w:r w:rsidRPr="003A38FD">
        <w:rPr>
          <w:rFonts w:ascii="Calibri" w:hAnsi="Calibri" w:cs="Calibri"/>
          <w:color w:val="000000"/>
          <w:sz w:val="20"/>
          <w:lang w:val="en-US"/>
        </w:rPr>
        <w:t>   </w:t>
      </w:r>
    </w:p>
    <w:p w:rsidR="00D352FC" w:rsidRPr="003A38FD" w:rsidRDefault="00D352FC" w:rsidP="003A38FD">
      <w:pPr>
        <w:shd w:val="clear" w:color="auto" w:fill="FFFFFF"/>
        <w:spacing w:line="360" w:lineRule="auto"/>
        <w:jc w:val="center"/>
        <w:rPr>
          <w:rFonts w:ascii="GHEA Grapalat" w:hAnsi="GHEA Grapalat"/>
          <w:color w:val="000000"/>
          <w:szCs w:val="24"/>
          <w:lang w:val="en-US"/>
        </w:rPr>
      </w:pPr>
      <w:r w:rsidRPr="003A38FD">
        <w:rPr>
          <w:rFonts w:ascii="GHEA Grapalat" w:hAnsi="GHEA Grapalat"/>
          <w:bCs/>
          <w:color w:val="000000"/>
          <w:szCs w:val="24"/>
          <w:lang w:val="en-US"/>
        </w:rPr>
        <w:t>Մ</w:t>
      </w:r>
      <w:r w:rsidRPr="003A38FD">
        <w:rPr>
          <w:rFonts w:ascii="Calibri" w:hAnsi="Calibri" w:cs="Calibri"/>
          <w:bCs/>
          <w:color w:val="000000"/>
          <w:szCs w:val="24"/>
          <w:lang w:val="en-US"/>
        </w:rPr>
        <w:t> </w:t>
      </w:r>
      <w:r w:rsidRPr="003A38FD">
        <w:rPr>
          <w:rFonts w:ascii="GHEA Grapalat" w:hAnsi="GHEA Grapalat" w:cs="Arial Unicode"/>
          <w:bCs/>
          <w:color w:val="000000"/>
          <w:szCs w:val="24"/>
          <w:lang w:val="en-US"/>
        </w:rPr>
        <w:t>Ի</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Ջ</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Ո</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Ց</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Ա</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Ռ</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ՈՒ</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Մ</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Ն</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Ե</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Ր</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Ի</w:t>
      </w:r>
      <w:r w:rsidRPr="003A38FD">
        <w:rPr>
          <w:rFonts w:ascii="GHEA Grapalat" w:hAnsi="GHEA Grapalat"/>
          <w:bCs/>
          <w:color w:val="000000"/>
          <w:szCs w:val="24"/>
          <w:lang w:val="en-US"/>
        </w:rPr>
        <w:t xml:space="preserve">  </w:t>
      </w:r>
      <w:r w:rsidRPr="003A38FD">
        <w:rPr>
          <w:rFonts w:ascii="Calibri" w:hAnsi="Calibri" w:cs="Calibri"/>
          <w:bCs/>
          <w:color w:val="000000"/>
          <w:szCs w:val="24"/>
          <w:lang w:val="en-US"/>
        </w:rPr>
        <w:t> </w:t>
      </w:r>
      <w:r w:rsidRPr="003A38FD">
        <w:rPr>
          <w:rFonts w:ascii="GHEA Grapalat" w:hAnsi="GHEA Grapalat" w:cs="Arial Unicode"/>
          <w:bCs/>
          <w:color w:val="000000"/>
          <w:szCs w:val="24"/>
          <w:lang w:val="en-US"/>
        </w:rPr>
        <w:t>Ծ</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Ր</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Ա</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Գ</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Ի</w:t>
      </w:r>
      <w:r w:rsidRPr="003A38FD">
        <w:rPr>
          <w:rFonts w:ascii="GHEA Grapalat" w:hAnsi="GHEA Grapalat"/>
          <w:bCs/>
          <w:color w:val="000000"/>
          <w:szCs w:val="24"/>
          <w:lang w:val="en-US"/>
        </w:rPr>
        <w:t xml:space="preserve"> </w:t>
      </w:r>
      <w:r w:rsidRPr="003A38FD">
        <w:rPr>
          <w:rFonts w:ascii="GHEA Grapalat" w:hAnsi="GHEA Grapalat" w:cs="Arial Unicode"/>
          <w:bCs/>
          <w:color w:val="000000"/>
          <w:szCs w:val="24"/>
          <w:lang w:val="en-US"/>
        </w:rPr>
        <w:t>Ր</w:t>
      </w:r>
      <w:r w:rsidRPr="003A38FD">
        <w:rPr>
          <w:rFonts w:ascii="Calibri" w:hAnsi="Calibri" w:cs="Calibri"/>
          <w:bCs/>
          <w:color w:val="000000"/>
          <w:szCs w:val="24"/>
          <w:lang w:val="en-US"/>
        </w:rPr>
        <w:t> </w:t>
      </w:r>
    </w:p>
    <w:p w:rsidR="00D352FC" w:rsidRPr="003A38FD" w:rsidRDefault="00554244" w:rsidP="003A38FD">
      <w:pPr>
        <w:spacing w:line="360" w:lineRule="auto"/>
        <w:jc w:val="center"/>
        <w:rPr>
          <w:rFonts w:ascii="GHEA Grapalat" w:hAnsi="GHEA Grapalat"/>
          <w:color w:val="000000"/>
          <w:szCs w:val="24"/>
          <w:lang w:val="en-US"/>
        </w:rPr>
      </w:pPr>
      <w:r w:rsidRPr="003A38FD">
        <w:rPr>
          <w:rFonts w:ascii="GHEA Grapalat" w:hAnsi="GHEA Grapalat"/>
          <w:color w:val="000000"/>
          <w:szCs w:val="24"/>
          <w:lang w:val="en-US"/>
        </w:rPr>
        <w:t>ԲԱԶՄԱԲՆԱԿԱՐԱՆ ՇԵՆՔԵՐԻ ԿԱՌԱՎԱՐՄԱՆ ՀԱՄԱԿԱՐԳԻ ԲԱՐԵՓՈԽՄԱՆ ՀԱՅԵՑԱԿԱՐԳԻ</w:t>
      </w:r>
    </w:p>
    <w:tbl>
      <w:tblPr>
        <w:tblW w:w="1511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39"/>
        <w:gridCol w:w="2793"/>
        <w:gridCol w:w="2970"/>
        <w:gridCol w:w="2700"/>
        <w:gridCol w:w="2970"/>
        <w:gridCol w:w="1623"/>
        <w:gridCol w:w="1620"/>
      </w:tblGrid>
      <w:tr w:rsidR="00CB2012" w:rsidRPr="003A38FD"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2012" w:rsidRPr="003A38FD" w:rsidRDefault="00CB2012" w:rsidP="003A38FD">
            <w:pPr>
              <w:spacing w:line="360" w:lineRule="auto"/>
              <w:jc w:val="center"/>
              <w:rPr>
                <w:rFonts w:ascii="GHEA Grapalat" w:hAnsi="GHEA Grapalat"/>
                <w:color w:val="000000"/>
                <w:sz w:val="16"/>
                <w:szCs w:val="16"/>
                <w:lang w:val="en-US"/>
              </w:rPr>
            </w:pPr>
            <w:r w:rsidRPr="003A38FD">
              <w:rPr>
                <w:rFonts w:ascii="GHEA Grapalat" w:hAnsi="GHEA Grapalat"/>
                <w:color w:val="000000"/>
                <w:sz w:val="16"/>
                <w:szCs w:val="16"/>
                <w:lang w:val="en-US"/>
              </w:rPr>
              <w:t>հ/հ</w:t>
            </w:r>
          </w:p>
        </w:tc>
        <w:tc>
          <w:tcPr>
            <w:tcW w:w="27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2012" w:rsidRPr="003A38FD" w:rsidRDefault="00CB2012" w:rsidP="003A38FD">
            <w:pPr>
              <w:spacing w:line="360" w:lineRule="auto"/>
              <w:jc w:val="center"/>
              <w:rPr>
                <w:rFonts w:ascii="GHEA Grapalat" w:hAnsi="GHEA Grapalat"/>
                <w:color w:val="000000"/>
                <w:sz w:val="16"/>
                <w:szCs w:val="16"/>
                <w:lang w:val="en-US"/>
              </w:rPr>
            </w:pPr>
            <w:proofErr w:type="spellStart"/>
            <w:r w:rsidRPr="003A38FD">
              <w:rPr>
                <w:rFonts w:ascii="GHEA Grapalat" w:hAnsi="GHEA Grapalat"/>
                <w:bCs/>
                <w:color w:val="000000"/>
                <w:sz w:val="16"/>
                <w:szCs w:val="16"/>
                <w:lang w:val="en-US"/>
              </w:rPr>
              <w:t>Միջոցառման</w:t>
            </w:r>
            <w:proofErr w:type="spellEnd"/>
            <w:r w:rsidRPr="003A38FD">
              <w:rPr>
                <w:rFonts w:ascii="Calibri" w:hAnsi="Calibri" w:cs="Calibri"/>
                <w:bCs/>
                <w:color w:val="000000"/>
                <w:sz w:val="16"/>
                <w:szCs w:val="16"/>
                <w:lang w:val="en-US"/>
              </w:rPr>
              <w:t> </w:t>
            </w:r>
            <w:proofErr w:type="spellStart"/>
            <w:r w:rsidRPr="003A38FD">
              <w:rPr>
                <w:rFonts w:ascii="GHEA Grapalat" w:hAnsi="GHEA Grapalat" w:cs="Arial Unicode"/>
                <w:bCs/>
                <w:color w:val="000000"/>
                <w:sz w:val="16"/>
                <w:szCs w:val="16"/>
                <w:lang w:val="en-US"/>
              </w:rPr>
              <w:t>նպատակը</w:t>
            </w:r>
            <w:proofErr w:type="spellEnd"/>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tcPr>
          <w:p w:rsidR="00CB2012" w:rsidRPr="003A38FD" w:rsidRDefault="00CB2012" w:rsidP="003A38FD">
            <w:pPr>
              <w:spacing w:line="360" w:lineRule="auto"/>
              <w:jc w:val="center"/>
              <w:rPr>
                <w:rFonts w:ascii="GHEA Grapalat" w:hAnsi="GHEA Grapalat"/>
                <w:color w:val="000000"/>
                <w:sz w:val="16"/>
                <w:szCs w:val="16"/>
                <w:lang w:val="en-US"/>
              </w:rPr>
            </w:pPr>
            <w:proofErr w:type="spellStart"/>
            <w:r w:rsidRPr="003A38FD">
              <w:rPr>
                <w:rFonts w:ascii="GHEA Grapalat" w:hAnsi="GHEA Grapalat"/>
                <w:bCs/>
                <w:color w:val="000000"/>
                <w:sz w:val="16"/>
                <w:szCs w:val="16"/>
                <w:lang w:val="en-US"/>
              </w:rPr>
              <w:t>Միջոցառման</w:t>
            </w:r>
            <w:proofErr w:type="spellEnd"/>
            <w:r w:rsidRPr="003A38FD">
              <w:rPr>
                <w:rFonts w:ascii="Calibri" w:hAnsi="Calibri" w:cs="Calibri"/>
                <w:bCs/>
                <w:color w:val="000000"/>
                <w:sz w:val="16"/>
                <w:szCs w:val="16"/>
                <w:lang w:val="en-US"/>
              </w:rPr>
              <w:t> </w:t>
            </w:r>
            <w:proofErr w:type="spellStart"/>
            <w:r w:rsidRPr="003A38FD">
              <w:rPr>
                <w:rFonts w:ascii="GHEA Grapalat" w:hAnsi="GHEA Grapalat" w:cs="Arial Unicode"/>
                <w:bCs/>
                <w:color w:val="000000"/>
                <w:sz w:val="16"/>
                <w:szCs w:val="16"/>
                <w:lang w:val="en-US"/>
              </w:rPr>
              <w:t>անվանումը</w:t>
            </w:r>
            <w:proofErr w:type="spellEnd"/>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2012" w:rsidRPr="003A38FD" w:rsidRDefault="00CB2012" w:rsidP="003A38FD">
            <w:pPr>
              <w:spacing w:line="360" w:lineRule="auto"/>
              <w:jc w:val="center"/>
              <w:rPr>
                <w:rFonts w:ascii="GHEA Grapalat" w:hAnsi="GHEA Grapalat"/>
                <w:color w:val="000000"/>
                <w:sz w:val="16"/>
                <w:szCs w:val="16"/>
                <w:lang w:val="en-US"/>
              </w:rPr>
            </w:pPr>
            <w:proofErr w:type="spellStart"/>
            <w:r w:rsidRPr="003A38FD">
              <w:rPr>
                <w:rFonts w:ascii="GHEA Grapalat" w:hAnsi="GHEA Grapalat"/>
                <w:color w:val="000000"/>
                <w:sz w:val="16"/>
                <w:szCs w:val="16"/>
                <w:lang w:val="en-US"/>
              </w:rPr>
              <w:t>Միջոցառման</w:t>
            </w:r>
            <w:proofErr w:type="spellEnd"/>
            <w:r w:rsidRPr="003A38FD">
              <w:rPr>
                <w:rFonts w:ascii="GHEA Grapalat" w:hAnsi="GHEA Grapalat"/>
                <w:color w:val="000000"/>
                <w:sz w:val="16"/>
                <w:szCs w:val="16"/>
                <w:lang w:val="en-US"/>
              </w:rPr>
              <w:t xml:space="preserve"> </w:t>
            </w:r>
            <w:proofErr w:type="spellStart"/>
            <w:r w:rsidRPr="003A38FD">
              <w:rPr>
                <w:rFonts w:ascii="GHEA Grapalat" w:hAnsi="GHEA Grapalat"/>
                <w:color w:val="000000"/>
                <w:sz w:val="16"/>
                <w:szCs w:val="16"/>
                <w:lang w:val="en-US"/>
              </w:rPr>
              <w:t>իրականացման</w:t>
            </w:r>
            <w:proofErr w:type="spellEnd"/>
            <w:r w:rsidRPr="003A38FD">
              <w:rPr>
                <w:rFonts w:ascii="GHEA Grapalat" w:hAnsi="GHEA Grapalat"/>
                <w:color w:val="000000"/>
                <w:sz w:val="16"/>
                <w:szCs w:val="16"/>
                <w:lang w:val="en-US"/>
              </w:rPr>
              <w:t xml:space="preserve"> </w:t>
            </w:r>
            <w:proofErr w:type="spellStart"/>
            <w:r w:rsidRPr="003A38FD">
              <w:rPr>
                <w:rFonts w:ascii="GHEA Grapalat" w:hAnsi="GHEA Grapalat"/>
                <w:color w:val="000000"/>
                <w:sz w:val="16"/>
                <w:szCs w:val="16"/>
                <w:lang w:val="en-US"/>
              </w:rPr>
              <w:t>ակնկալվող</w:t>
            </w:r>
            <w:proofErr w:type="spellEnd"/>
            <w:r w:rsidRPr="003A38FD">
              <w:rPr>
                <w:rFonts w:ascii="GHEA Grapalat" w:hAnsi="GHEA Grapalat"/>
                <w:color w:val="000000"/>
                <w:sz w:val="16"/>
                <w:szCs w:val="16"/>
                <w:lang w:val="en-US"/>
              </w:rPr>
              <w:t xml:space="preserve"> </w:t>
            </w:r>
            <w:proofErr w:type="spellStart"/>
            <w:r w:rsidRPr="003A38FD">
              <w:rPr>
                <w:rFonts w:ascii="GHEA Grapalat" w:hAnsi="GHEA Grapalat"/>
                <w:color w:val="000000"/>
                <w:sz w:val="16"/>
                <w:szCs w:val="16"/>
                <w:lang w:val="en-US"/>
              </w:rPr>
              <w:t>արդյունքը</w:t>
            </w:r>
            <w:proofErr w:type="spellEnd"/>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2012" w:rsidRPr="003A38FD" w:rsidRDefault="00CB2012" w:rsidP="0066727F">
            <w:pPr>
              <w:spacing w:line="360" w:lineRule="auto"/>
              <w:jc w:val="center"/>
              <w:rPr>
                <w:rFonts w:ascii="GHEA Grapalat" w:hAnsi="GHEA Grapalat"/>
                <w:color w:val="000000"/>
                <w:sz w:val="16"/>
                <w:szCs w:val="16"/>
                <w:lang w:val="en-US"/>
              </w:rPr>
            </w:pPr>
            <w:proofErr w:type="spellStart"/>
            <w:r w:rsidRPr="003A38FD">
              <w:rPr>
                <w:rFonts w:ascii="GHEA Grapalat" w:hAnsi="GHEA Grapalat"/>
                <w:bCs/>
                <w:color w:val="000000"/>
                <w:sz w:val="16"/>
                <w:szCs w:val="16"/>
                <w:lang w:val="en-US"/>
              </w:rPr>
              <w:t>Պատասխանատու</w:t>
            </w:r>
            <w:proofErr w:type="spellEnd"/>
            <w:r w:rsidRPr="003A38FD">
              <w:rPr>
                <w:rFonts w:ascii="GHEA Grapalat" w:hAnsi="GHEA Grapalat"/>
                <w:bCs/>
                <w:color w:val="000000"/>
                <w:sz w:val="16"/>
                <w:szCs w:val="16"/>
                <w:lang w:val="en-US"/>
              </w:rPr>
              <w:t xml:space="preserve"> </w:t>
            </w:r>
            <w:proofErr w:type="spellStart"/>
            <w:r w:rsidRPr="003A38FD">
              <w:rPr>
                <w:rFonts w:ascii="GHEA Grapalat" w:hAnsi="GHEA Grapalat"/>
                <w:bCs/>
                <w:color w:val="000000"/>
                <w:sz w:val="16"/>
                <w:szCs w:val="16"/>
                <w:lang w:val="en-US"/>
              </w:rPr>
              <w:t>համակատարողները</w:t>
            </w:r>
            <w:proofErr w:type="spellEnd"/>
          </w:p>
        </w:tc>
        <w:tc>
          <w:tcPr>
            <w:tcW w:w="16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2012" w:rsidRPr="003A38FD" w:rsidRDefault="00CB2012" w:rsidP="003A38FD">
            <w:pPr>
              <w:spacing w:line="360" w:lineRule="auto"/>
              <w:jc w:val="center"/>
              <w:rPr>
                <w:rFonts w:ascii="GHEA Grapalat" w:hAnsi="GHEA Grapalat"/>
                <w:color w:val="000000"/>
                <w:sz w:val="16"/>
                <w:szCs w:val="16"/>
                <w:lang w:val="en-US"/>
              </w:rPr>
            </w:pPr>
            <w:proofErr w:type="spellStart"/>
            <w:r w:rsidRPr="003A38FD">
              <w:rPr>
                <w:rFonts w:ascii="GHEA Grapalat" w:hAnsi="GHEA Grapalat"/>
                <w:bCs/>
                <w:color w:val="000000"/>
                <w:sz w:val="16"/>
                <w:szCs w:val="16"/>
                <w:lang w:val="en-US"/>
              </w:rPr>
              <w:t>Ժամկետը</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B2012" w:rsidRPr="003A38FD" w:rsidRDefault="00CB2012" w:rsidP="003A38FD">
            <w:pPr>
              <w:spacing w:line="360" w:lineRule="auto"/>
              <w:jc w:val="center"/>
              <w:rPr>
                <w:rFonts w:ascii="GHEA Grapalat" w:hAnsi="GHEA Grapalat"/>
                <w:color w:val="000000"/>
                <w:sz w:val="16"/>
                <w:szCs w:val="16"/>
                <w:lang w:val="en-US"/>
              </w:rPr>
            </w:pPr>
            <w:proofErr w:type="spellStart"/>
            <w:r w:rsidRPr="003A38FD">
              <w:rPr>
                <w:rFonts w:ascii="GHEA Grapalat" w:hAnsi="GHEA Grapalat"/>
                <w:bCs/>
                <w:color w:val="000000"/>
                <w:sz w:val="16"/>
                <w:szCs w:val="16"/>
                <w:lang w:val="en-US"/>
              </w:rPr>
              <w:t>Ֆինանսավորման</w:t>
            </w:r>
            <w:proofErr w:type="spellEnd"/>
            <w:r w:rsidRPr="003A38FD">
              <w:rPr>
                <w:rFonts w:ascii="GHEA Grapalat" w:hAnsi="GHEA Grapalat"/>
                <w:bCs/>
                <w:color w:val="000000"/>
                <w:sz w:val="16"/>
                <w:szCs w:val="16"/>
                <w:lang w:val="en-US"/>
              </w:rPr>
              <w:t xml:space="preserve"> </w:t>
            </w:r>
            <w:proofErr w:type="spellStart"/>
            <w:r w:rsidRPr="003A38FD">
              <w:rPr>
                <w:rFonts w:ascii="GHEA Grapalat" w:hAnsi="GHEA Grapalat"/>
                <w:bCs/>
                <w:color w:val="000000"/>
                <w:sz w:val="16"/>
                <w:szCs w:val="16"/>
                <w:lang w:val="en-US"/>
              </w:rPr>
              <w:t>աղբյուրը</w:t>
            </w:r>
            <w:proofErr w:type="spellEnd"/>
            <w:r w:rsidRPr="003A38FD">
              <w:rPr>
                <w:rFonts w:ascii="GHEA Grapalat" w:hAnsi="GHEA Grapalat"/>
                <w:bCs/>
                <w:color w:val="000000"/>
                <w:sz w:val="16"/>
                <w:szCs w:val="16"/>
                <w:lang w:val="en-US"/>
              </w:rPr>
              <w:t xml:space="preserve">, </w:t>
            </w:r>
            <w:proofErr w:type="spellStart"/>
            <w:r w:rsidRPr="003A38FD">
              <w:rPr>
                <w:rFonts w:ascii="GHEA Grapalat" w:hAnsi="GHEA Grapalat"/>
                <w:bCs/>
                <w:color w:val="000000"/>
                <w:sz w:val="16"/>
                <w:szCs w:val="16"/>
                <w:lang w:val="en-US"/>
              </w:rPr>
              <w:t>ֆինանսական</w:t>
            </w:r>
            <w:proofErr w:type="spellEnd"/>
            <w:r w:rsidRPr="003A38FD">
              <w:rPr>
                <w:rFonts w:ascii="GHEA Grapalat" w:hAnsi="GHEA Grapalat"/>
                <w:bCs/>
                <w:color w:val="000000"/>
                <w:sz w:val="16"/>
                <w:szCs w:val="16"/>
                <w:lang w:val="en-US"/>
              </w:rPr>
              <w:t xml:space="preserve"> </w:t>
            </w:r>
            <w:proofErr w:type="spellStart"/>
            <w:r w:rsidRPr="003A38FD">
              <w:rPr>
                <w:rFonts w:ascii="GHEA Grapalat" w:hAnsi="GHEA Grapalat"/>
                <w:bCs/>
                <w:color w:val="000000"/>
                <w:sz w:val="16"/>
                <w:szCs w:val="16"/>
                <w:lang w:val="en-US"/>
              </w:rPr>
              <w:t>միջոցների</w:t>
            </w:r>
            <w:proofErr w:type="spellEnd"/>
            <w:r w:rsidRPr="003A38FD">
              <w:rPr>
                <w:rFonts w:ascii="GHEA Grapalat" w:hAnsi="GHEA Grapalat"/>
                <w:bCs/>
                <w:color w:val="000000"/>
                <w:sz w:val="16"/>
                <w:szCs w:val="16"/>
                <w:lang w:val="en-US"/>
              </w:rPr>
              <w:t xml:space="preserve"> </w:t>
            </w:r>
            <w:proofErr w:type="spellStart"/>
            <w:r w:rsidRPr="003A38FD">
              <w:rPr>
                <w:rFonts w:ascii="GHEA Grapalat" w:hAnsi="GHEA Grapalat"/>
                <w:bCs/>
                <w:color w:val="000000"/>
                <w:sz w:val="16"/>
                <w:szCs w:val="16"/>
                <w:lang w:val="en-US"/>
              </w:rPr>
              <w:t>չափը</w:t>
            </w:r>
            <w:proofErr w:type="spellEnd"/>
          </w:p>
        </w:tc>
      </w:tr>
      <w:tr w:rsidR="00135FD3" w:rsidRPr="003A38FD"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r w:rsidRPr="003A38FD">
              <w:rPr>
                <w:rFonts w:ascii="GHEA Grapalat" w:hAnsi="GHEA Grapalat"/>
                <w:color w:val="000000"/>
                <w:sz w:val="20"/>
                <w:lang w:val="en-US"/>
              </w:rPr>
              <w:t>1.</w:t>
            </w:r>
          </w:p>
        </w:tc>
        <w:tc>
          <w:tcPr>
            <w:tcW w:w="2793"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ind w:left="72"/>
              <w:rPr>
                <w:rFonts w:ascii="GHEA Grapalat" w:hAnsi="GHEA Grapalat"/>
                <w:sz w:val="20"/>
                <w:lang w:val="en-US" w:eastAsia="x-none"/>
              </w:rPr>
            </w:pPr>
            <w:proofErr w:type="spellStart"/>
            <w:r w:rsidRPr="003A38FD">
              <w:rPr>
                <w:rFonts w:ascii="GHEA Grapalat" w:hAnsi="GHEA Grapalat"/>
                <w:color w:val="000000"/>
                <w:sz w:val="20"/>
              </w:rPr>
              <w:t>Բազմաբնակարան</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շենքերի</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տեխնիկական</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վիճակի</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վերաբերյալ</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տեղեկատվական</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համակարգի</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ստեղծում</w:t>
            </w:r>
            <w:proofErr w:type="spellEnd"/>
          </w:p>
        </w:tc>
        <w:tc>
          <w:tcPr>
            <w:tcW w:w="297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rPr>
                <w:rFonts w:ascii="GHEA Grapalat" w:hAnsi="GHEA Grapalat"/>
                <w:sz w:val="20"/>
                <w:lang w:val="en-US" w:eastAsia="x-none"/>
              </w:rPr>
            </w:pPr>
            <w:r w:rsidRPr="003A38FD">
              <w:rPr>
                <w:rFonts w:ascii="GHEA Grapalat" w:hAnsi="GHEA Grapalat"/>
                <w:sz w:val="20"/>
                <w:lang w:val="en-US" w:eastAsia="x-none"/>
              </w:rPr>
              <w:t xml:space="preserve">1.1 </w:t>
            </w:r>
            <w:proofErr w:type="spellStart"/>
            <w:r w:rsidRPr="003A38FD">
              <w:rPr>
                <w:rFonts w:ascii="GHEA Grapalat" w:hAnsi="GHEA Grapalat"/>
                <w:sz w:val="20"/>
                <w:lang w:val="en-US" w:eastAsia="x-none"/>
              </w:rPr>
              <w:t>Բնակարանային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ֆոնդի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տեխնիկական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վիճակի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վերաբերյալ</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տեղեկատվական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համակարգ</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ստեղծելու</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մասին</w:t>
            </w:r>
            <w:proofErr w:type="spellEnd"/>
            <w:r w:rsidRPr="003A38FD">
              <w:rPr>
                <w:rFonts w:ascii="GHEA Grapalat" w:hAnsi="GHEA Grapalat"/>
                <w:sz w:val="20"/>
                <w:lang w:val="en-US" w:eastAsia="x-none"/>
              </w:rPr>
              <w:t xml:space="preserve"> ՀՀ </w:t>
            </w:r>
            <w:proofErr w:type="spellStart"/>
            <w:r w:rsidRPr="003A38FD">
              <w:rPr>
                <w:rFonts w:ascii="GHEA Grapalat" w:hAnsi="GHEA Grapalat"/>
                <w:sz w:val="20"/>
                <w:lang w:val="en-US" w:eastAsia="x-none"/>
              </w:rPr>
              <w:t>կառավարության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որոշման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նախագծի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ներկայացում</w:t>
            </w:r>
            <w:proofErr w:type="spellEnd"/>
            <w:r w:rsidRPr="003A38FD">
              <w:rPr>
                <w:rFonts w:ascii="GHEA Grapalat" w:hAnsi="GHEA Grapalat"/>
                <w:sz w:val="20"/>
                <w:lang w:val="en-US" w:eastAsia="x-none"/>
              </w:rPr>
              <w:t xml:space="preserve"> </w:t>
            </w:r>
          </w:p>
          <w:p w:rsidR="00135FD3" w:rsidRPr="003A38FD" w:rsidRDefault="00135FD3" w:rsidP="003A38FD">
            <w:pPr>
              <w:spacing w:line="360" w:lineRule="auto"/>
              <w:rPr>
                <w:rFonts w:ascii="GHEA Grapalat" w:hAnsi="GHEA Grapalat"/>
                <w:color w:val="000000"/>
                <w:szCs w:val="24"/>
              </w:rPr>
            </w:pPr>
            <w:r w:rsidRPr="003A38FD">
              <w:rPr>
                <w:rFonts w:ascii="GHEA Grapalat" w:hAnsi="GHEA Grapalat"/>
                <w:sz w:val="20"/>
                <w:lang w:val="en-US" w:eastAsia="x-none"/>
              </w:rPr>
              <w:t xml:space="preserve">ՀՀ </w:t>
            </w:r>
            <w:proofErr w:type="spellStart"/>
            <w:r w:rsidRPr="003A38FD">
              <w:rPr>
                <w:rFonts w:ascii="GHEA Grapalat" w:hAnsi="GHEA Grapalat"/>
                <w:sz w:val="20"/>
                <w:lang w:val="en-US" w:eastAsia="x-none"/>
              </w:rPr>
              <w:t>կառավարության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քննարկմանը</w:t>
            </w:r>
            <w:proofErr w:type="spellEnd"/>
            <w:r w:rsidRPr="003A38FD">
              <w:rPr>
                <w:rFonts w:ascii="GHEA Grapalat" w:hAnsi="GHEA Grapalat"/>
                <w:sz w:val="20"/>
                <w:lang w:val="en-US" w:eastAsia="x-none"/>
              </w:rPr>
              <w:t xml:space="preserve"> </w:t>
            </w:r>
          </w:p>
          <w:p w:rsidR="00135FD3" w:rsidRPr="003A38FD" w:rsidRDefault="00135FD3" w:rsidP="003A38FD">
            <w:pPr>
              <w:spacing w:line="360" w:lineRule="auto"/>
              <w:ind w:left="72"/>
              <w:rPr>
                <w:rFonts w:ascii="GHEA Grapalat" w:hAnsi="GHEA Grapalat"/>
                <w:color w:val="000000"/>
                <w:sz w:val="20"/>
              </w:rPr>
            </w:pPr>
          </w:p>
        </w:tc>
        <w:tc>
          <w:tcPr>
            <w:tcW w:w="270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ind w:left="72"/>
              <w:rPr>
                <w:rFonts w:ascii="GHEA Grapalat" w:hAnsi="GHEA Grapalat"/>
                <w:sz w:val="20"/>
                <w:lang w:val="hy-AM"/>
              </w:rPr>
            </w:pPr>
            <w:proofErr w:type="spellStart"/>
            <w:r w:rsidRPr="003A38FD">
              <w:rPr>
                <w:rFonts w:ascii="GHEA Grapalat" w:hAnsi="GHEA Grapalat"/>
                <w:color w:val="000000"/>
                <w:sz w:val="20"/>
              </w:rPr>
              <w:t>Բնակֆոնդի</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այդ</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թվում</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նրա</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տեխնիկական</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վիճակի</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վերաբերյալ</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տեղեկատվական</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համարգի</w:t>
            </w:r>
            <w:proofErr w:type="spellEnd"/>
            <w:r w:rsidRPr="003A38FD">
              <w:rPr>
                <w:rFonts w:ascii="GHEA Grapalat" w:hAnsi="GHEA Grapalat"/>
                <w:color w:val="000000"/>
                <w:sz w:val="20"/>
              </w:rPr>
              <w:t xml:space="preserve"> </w:t>
            </w:r>
            <w:proofErr w:type="spellStart"/>
            <w:r w:rsidRPr="003A38FD">
              <w:rPr>
                <w:rFonts w:ascii="GHEA Grapalat" w:hAnsi="GHEA Grapalat"/>
                <w:color w:val="000000"/>
                <w:sz w:val="20"/>
              </w:rPr>
              <w:t>ներդրում</w:t>
            </w:r>
            <w:proofErr w:type="spellEnd"/>
            <w:r w:rsidRPr="003A38FD">
              <w:rPr>
                <w:rFonts w:ascii="GHEA Grapalat" w:hAnsi="GHEA Grapalat"/>
                <w:color w:val="000000"/>
                <w:sz w:val="20"/>
              </w:rPr>
              <w:t xml:space="preserve"> </w:t>
            </w:r>
          </w:p>
        </w:tc>
        <w:tc>
          <w:tcPr>
            <w:tcW w:w="2970" w:type="dxa"/>
            <w:vMerge w:val="restart"/>
            <w:tcBorders>
              <w:top w:val="outset" w:sz="6" w:space="0" w:color="auto"/>
              <w:left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hy-AM"/>
              </w:rPr>
            </w:pPr>
            <w:r w:rsidRPr="003A38FD">
              <w:rPr>
                <w:rFonts w:ascii="GHEA Grapalat" w:hAnsi="GHEA Grapalat"/>
                <w:color w:val="000000"/>
                <w:sz w:val="20"/>
                <w:lang w:val="hy-AM"/>
              </w:rPr>
              <w:t>ՀՀ բարձր տեխնոլոգիական արդյունաբերության նախարարություն</w:t>
            </w:r>
          </w:p>
          <w:p w:rsidR="00135FD3" w:rsidRPr="003A38FD" w:rsidRDefault="00135FD3" w:rsidP="003A38FD">
            <w:pPr>
              <w:spacing w:line="360" w:lineRule="auto"/>
              <w:jc w:val="center"/>
              <w:rPr>
                <w:rFonts w:ascii="GHEA Grapalat" w:hAnsi="GHEA Grapalat"/>
                <w:color w:val="000000"/>
                <w:sz w:val="20"/>
                <w:lang w:val="hy-AM"/>
              </w:rPr>
            </w:pPr>
            <w:r w:rsidRPr="003A38FD">
              <w:rPr>
                <w:rFonts w:ascii="GHEA Grapalat" w:hAnsi="GHEA Grapalat"/>
                <w:color w:val="000000"/>
                <w:sz w:val="20"/>
                <w:lang w:val="hy-AM"/>
              </w:rPr>
              <w:t xml:space="preserve">ՀՀ արտակարգ իրավիճակների նախարարություն </w:t>
            </w:r>
          </w:p>
          <w:p w:rsidR="003A38FD" w:rsidRPr="003A38FD" w:rsidRDefault="003A38FD" w:rsidP="003A38FD">
            <w:pPr>
              <w:spacing w:line="360" w:lineRule="auto"/>
              <w:ind w:left="-23"/>
              <w:jc w:val="center"/>
              <w:rPr>
                <w:rFonts w:ascii="GHEA Grapalat" w:hAnsi="GHEA Grapalat"/>
                <w:color w:val="000000"/>
                <w:sz w:val="20"/>
                <w:lang w:val="hy-AM"/>
              </w:rPr>
            </w:pPr>
            <w:r w:rsidRPr="003A38FD">
              <w:rPr>
                <w:rFonts w:ascii="GHEA Grapalat" w:hAnsi="GHEA Grapalat"/>
                <w:color w:val="000000"/>
                <w:sz w:val="20"/>
                <w:lang w:val="hy-AM"/>
              </w:rPr>
              <w:t>ՀՀ տարածքային կառավարման և ենթակառուցվածքների նախարարություն</w:t>
            </w:r>
          </w:p>
          <w:p w:rsidR="00135FD3" w:rsidRPr="003A38FD" w:rsidRDefault="00135FD3" w:rsidP="003A38FD">
            <w:pPr>
              <w:spacing w:line="360" w:lineRule="auto"/>
              <w:jc w:val="center"/>
              <w:rPr>
                <w:rFonts w:ascii="GHEA Grapalat" w:hAnsi="GHEA Grapalat"/>
                <w:color w:val="000000"/>
                <w:sz w:val="20"/>
                <w:lang w:val="hy-AM"/>
              </w:rPr>
            </w:pPr>
            <w:r w:rsidRPr="003A38FD">
              <w:rPr>
                <w:rFonts w:ascii="GHEA Grapalat" w:hAnsi="GHEA Grapalat"/>
                <w:color w:val="000000"/>
                <w:sz w:val="20"/>
                <w:lang w:val="hy-AM"/>
              </w:rPr>
              <w:t>ՀՀ կադաստրի կոմիտե</w:t>
            </w:r>
          </w:p>
          <w:p w:rsidR="00135FD3" w:rsidRPr="003A38FD" w:rsidRDefault="00135FD3" w:rsidP="003A38FD">
            <w:pPr>
              <w:spacing w:line="360" w:lineRule="auto"/>
              <w:jc w:val="center"/>
              <w:rPr>
                <w:rFonts w:ascii="GHEA Grapalat" w:hAnsi="GHEA Grapalat"/>
                <w:color w:val="000000"/>
                <w:sz w:val="20"/>
                <w:lang w:val="hy-AM"/>
              </w:rPr>
            </w:pPr>
            <w:r w:rsidRPr="003A38FD">
              <w:rPr>
                <w:rFonts w:ascii="GHEA Grapalat" w:hAnsi="GHEA Grapalat"/>
                <w:color w:val="000000"/>
                <w:sz w:val="20"/>
                <w:lang w:val="hy-AM"/>
              </w:rPr>
              <w:lastRenderedPageBreak/>
              <w:t xml:space="preserve">«Էլեկտրոնային կառավարման ենթակառուցվածքների ներդրման գրասենյակ» փակ բաժնետիրական ընկերության </w:t>
            </w:r>
          </w:p>
        </w:tc>
        <w:tc>
          <w:tcPr>
            <w:tcW w:w="1623"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r w:rsidRPr="003A38FD">
              <w:rPr>
                <w:rFonts w:ascii="GHEA Grapalat" w:hAnsi="GHEA Grapalat"/>
                <w:color w:val="000000"/>
                <w:sz w:val="20"/>
                <w:lang w:val="en-US"/>
              </w:rPr>
              <w:lastRenderedPageBreak/>
              <w:t>2023թ.</w:t>
            </w:r>
          </w:p>
          <w:p w:rsidR="00135FD3" w:rsidRPr="003A38FD" w:rsidRDefault="00135FD3" w:rsidP="003A38FD">
            <w:pPr>
              <w:spacing w:line="360" w:lineRule="auto"/>
              <w:jc w:val="center"/>
              <w:rPr>
                <w:rFonts w:ascii="GHEA Grapalat" w:hAnsi="GHEA Grapalat"/>
                <w:color w:val="000000"/>
                <w:sz w:val="20"/>
                <w:lang w:val="en-US"/>
              </w:rPr>
            </w:pPr>
            <w:proofErr w:type="spellStart"/>
            <w:r w:rsidRPr="003A38FD">
              <w:rPr>
                <w:rFonts w:ascii="GHEA Grapalat" w:hAnsi="GHEA Grapalat"/>
                <w:sz w:val="20"/>
                <w:lang w:val="en-US" w:eastAsia="x-none"/>
              </w:rPr>
              <w:t>փետրվարի</w:t>
            </w:r>
            <w:proofErr w:type="spellEnd"/>
            <w:r w:rsidRPr="003A38FD">
              <w:rPr>
                <w:rFonts w:ascii="GHEA Grapalat" w:hAnsi="GHEA Grapalat"/>
                <w:sz w:val="20"/>
                <w:lang w:val="en-US" w:eastAsia="x-none"/>
              </w:rPr>
              <w:t xml:space="preserve"> 2-րդ </w:t>
            </w:r>
            <w:proofErr w:type="spellStart"/>
            <w:r w:rsidRPr="003A38FD">
              <w:rPr>
                <w:rFonts w:ascii="GHEA Grapalat" w:hAnsi="GHEA Grapalat"/>
                <w:sz w:val="20"/>
                <w:lang w:val="en-US" w:eastAsia="x-none"/>
              </w:rPr>
              <w:t>տասնօրյակ</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proofErr w:type="spellStart"/>
            <w:r w:rsidRPr="003A38FD">
              <w:rPr>
                <w:rFonts w:ascii="GHEA Grapalat" w:hAnsi="GHEA Grapalat"/>
                <w:color w:val="000000"/>
                <w:sz w:val="20"/>
                <w:lang w:val="en-US"/>
              </w:rPr>
              <w:t>Ֆինանսավորում</w:t>
            </w:r>
            <w:proofErr w:type="spellEnd"/>
            <w:r w:rsidRPr="003A38FD">
              <w:rPr>
                <w:rFonts w:ascii="GHEA Grapalat" w:hAnsi="GHEA Grapalat"/>
                <w:color w:val="000000"/>
                <w:sz w:val="20"/>
                <w:lang w:val="en-US"/>
              </w:rPr>
              <w:t xml:space="preserve"> </w:t>
            </w:r>
            <w:proofErr w:type="spellStart"/>
            <w:r w:rsidRPr="003A38FD">
              <w:rPr>
                <w:rFonts w:ascii="GHEA Grapalat" w:hAnsi="GHEA Grapalat"/>
                <w:color w:val="000000"/>
                <w:sz w:val="20"/>
                <w:lang w:val="en-US"/>
              </w:rPr>
              <w:t>չի</w:t>
            </w:r>
            <w:proofErr w:type="spellEnd"/>
            <w:r w:rsidRPr="003A38FD">
              <w:rPr>
                <w:rFonts w:ascii="GHEA Grapalat" w:hAnsi="GHEA Grapalat"/>
                <w:color w:val="000000"/>
                <w:sz w:val="20"/>
                <w:lang w:val="en-US"/>
              </w:rPr>
              <w:t xml:space="preserve"> </w:t>
            </w:r>
            <w:proofErr w:type="spellStart"/>
            <w:r w:rsidRPr="003A38FD">
              <w:rPr>
                <w:rFonts w:ascii="GHEA Grapalat" w:hAnsi="GHEA Grapalat"/>
                <w:color w:val="000000"/>
                <w:sz w:val="20"/>
                <w:lang w:val="en-US"/>
              </w:rPr>
              <w:t>պահանջում</w:t>
            </w:r>
            <w:proofErr w:type="spellEnd"/>
          </w:p>
        </w:tc>
      </w:tr>
      <w:tr w:rsidR="00135FD3" w:rsidRPr="003A38FD"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p>
        </w:tc>
        <w:tc>
          <w:tcPr>
            <w:tcW w:w="2793"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ind w:left="72"/>
              <w:rPr>
                <w:rFonts w:ascii="GHEA Grapalat" w:hAnsi="GHEA Grapalat"/>
                <w:color w:val="000000"/>
                <w:sz w:val="20"/>
              </w:rPr>
            </w:pPr>
          </w:p>
        </w:tc>
        <w:tc>
          <w:tcPr>
            <w:tcW w:w="297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pStyle w:val="NormalWeb"/>
              <w:shd w:val="clear" w:color="auto" w:fill="FFFFFF"/>
              <w:spacing w:before="0" w:beforeAutospacing="0" w:after="0" w:afterAutospacing="0" w:line="360" w:lineRule="auto"/>
              <w:ind w:left="-20" w:right="259" w:firstLine="20"/>
              <w:rPr>
                <w:rFonts w:ascii="GHEA Grapalat" w:hAnsi="GHEA Grapalat"/>
                <w:sz w:val="20"/>
                <w:szCs w:val="20"/>
                <w:lang w:eastAsia="x-none"/>
              </w:rPr>
            </w:pPr>
            <w:r w:rsidRPr="003A38FD">
              <w:rPr>
                <w:rFonts w:ascii="GHEA Grapalat" w:hAnsi="GHEA Grapalat"/>
                <w:sz w:val="20"/>
                <w:szCs w:val="20"/>
                <w:lang w:eastAsia="x-none"/>
              </w:rPr>
              <w:t xml:space="preserve">1.2 </w:t>
            </w:r>
            <w:proofErr w:type="spellStart"/>
            <w:r w:rsidRPr="003A38FD">
              <w:rPr>
                <w:rFonts w:ascii="GHEA Grapalat" w:hAnsi="GHEA Grapalat"/>
                <w:sz w:val="20"/>
                <w:szCs w:val="20"/>
                <w:lang w:eastAsia="x-none"/>
              </w:rPr>
              <w:t>Տեխնիկական</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առաջադրանքի</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մշակում</w:t>
            </w:r>
            <w:proofErr w:type="spellEnd"/>
            <w:r w:rsidRPr="003A38FD">
              <w:rPr>
                <w:rFonts w:ascii="GHEA Grapalat" w:hAnsi="GHEA Grapalat"/>
                <w:sz w:val="20"/>
                <w:szCs w:val="20"/>
                <w:lang w:eastAsia="x-none"/>
              </w:rPr>
              <w:t xml:space="preserve"> և </w:t>
            </w:r>
            <w:proofErr w:type="spellStart"/>
            <w:r w:rsidRPr="003A38FD">
              <w:rPr>
                <w:rFonts w:ascii="GHEA Grapalat" w:hAnsi="GHEA Grapalat"/>
                <w:sz w:val="20"/>
                <w:szCs w:val="20"/>
                <w:lang w:eastAsia="x-none"/>
              </w:rPr>
              <w:t>դրա</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հիման</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վրա</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Գնումների</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lastRenderedPageBreak/>
              <w:t>մասին</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օրենքի</w:t>
            </w:r>
            <w:proofErr w:type="spellEnd"/>
            <w:r w:rsidRPr="003A38FD">
              <w:rPr>
                <w:rFonts w:ascii="GHEA Grapalat" w:hAnsi="GHEA Grapalat"/>
                <w:sz w:val="20"/>
                <w:szCs w:val="20"/>
                <w:lang w:eastAsia="x-none"/>
              </w:rPr>
              <w:t xml:space="preserve"> 15-րդ </w:t>
            </w:r>
            <w:proofErr w:type="spellStart"/>
            <w:r w:rsidRPr="003A38FD">
              <w:rPr>
                <w:rFonts w:ascii="GHEA Grapalat" w:hAnsi="GHEA Grapalat"/>
                <w:sz w:val="20"/>
                <w:szCs w:val="20"/>
                <w:lang w:eastAsia="x-none"/>
              </w:rPr>
              <w:t>հոդվածի</w:t>
            </w:r>
            <w:proofErr w:type="spellEnd"/>
            <w:r w:rsidRPr="003A38FD">
              <w:rPr>
                <w:rFonts w:ascii="GHEA Grapalat" w:hAnsi="GHEA Grapalat"/>
                <w:sz w:val="20"/>
                <w:szCs w:val="20"/>
                <w:lang w:eastAsia="x-none"/>
              </w:rPr>
              <w:t xml:space="preserve"> 6-րդ </w:t>
            </w:r>
            <w:proofErr w:type="spellStart"/>
            <w:r w:rsidRPr="003A38FD">
              <w:rPr>
                <w:rFonts w:ascii="GHEA Grapalat" w:hAnsi="GHEA Grapalat"/>
                <w:sz w:val="20"/>
                <w:szCs w:val="20"/>
                <w:lang w:eastAsia="x-none"/>
              </w:rPr>
              <w:t>մասի</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համաձայն</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գնման</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գործընթացի</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կազմակերպում</w:t>
            </w:r>
            <w:proofErr w:type="spellEnd"/>
          </w:p>
        </w:tc>
        <w:tc>
          <w:tcPr>
            <w:tcW w:w="270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ind w:left="72"/>
              <w:rPr>
                <w:rFonts w:ascii="GHEA Grapalat" w:hAnsi="GHEA Grapalat"/>
                <w:color w:val="000000"/>
                <w:sz w:val="20"/>
              </w:rPr>
            </w:pPr>
          </w:p>
        </w:tc>
        <w:tc>
          <w:tcPr>
            <w:tcW w:w="2970" w:type="dxa"/>
            <w:vMerge/>
            <w:tcBorders>
              <w:left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hy-AM"/>
              </w:rPr>
            </w:pPr>
          </w:p>
        </w:tc>
        <w:tc>
          <w:tcPr>
            <w:tcW w:w="1623"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r w:rsidRPr="003A38FD">
              <w:rPr>
                <w:rFonts w:ascii="GHEA Grapalat" w:hAnsi="GHEA Grapalat"/>
                <w:sz w:val="20"/>
                <w:lang w:eastAsia="x-none"/>
              </w:rPr>
              <w:t xml:space="preserve">1.1 </w:t>
            </w:r>
            <w:proofErr w:type="spellStart"/>
            <w:r w:rsidRPr="003A38FD">
              <w:rPr>
                <w:rFonts w:ascii="GHEA Grapalat" w:hAnsi="GHEA Grapalat"/>
                <w:sz w:val="20"/>
                <w:lang w:eastAsia="x-none"/>
              </w:rPr>
              <w:t>ենթակետով</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նախատեսված</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որոշումն</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lastRenderedPageBreak/>
              <w:t>ընդունվելուց</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հետո</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հինգ</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ամսվա</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ընթացքում</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proofErr w:type="spellStart"/>
            <w:r w:rsidRPr="003A38FD">
              <w:rPr>
                <w:rFonts w:ascii="GHEA Grapalat" w:hAnsi="GHEA Grapalat"/>
                <w:color w:val="000000"/>
                <w:sz w:val="20"/>
                <w:lang w:val="en-US"/>
              </w:rPr>
              <w:lastRenderedPageBreak/>
              <w:t>Ֆինանսավորում</w:t>
            </w:r>
            <w:proofErr w:type="spellEnd"/>
            <w:r w:rsidRPr="003A38FD">
              <w:rPr>
                <w:rFonts w:ascii="GHEA Grapalat" w:hAnsi="GHEA Grapalat"/>
                <w:color w:val="000000"/>
                <w:sz w:val="20"/>
                <w:lang w:val="en-US"/>
              </w:rPr>
              <w:t xml:space="preserve"> </w:t>
            </w:r>
            <w:proofErr w:type="spellStart"/>
            <w:r w:rsidRPr="003A38FD">
              <w:rPr>
                <w:rFonts w:ascii="GHEA Grapalat" w:hAnsi="GHEA Grapalat"/>
                <w:color w:val="000000"/>
                <w:sz w:val="20"/>
                <w:lang w:val="en-US"/>
              </w:rPr>
              <w:t>չի</w:t>
            </w:r>
            <w:proofErr w:type="spellEnd"/>
            <w:r w:rsidRPr="003A38FD">
              <w:rPr>
                <w:rFonts w:ascii="GHEA Grapalat" w:hAnsi="GHEA Grapalat"/>
                <w:color w:val="000000"/>
                <w:sz w:val="20"/>
                <w:lang w:val="en-US"/>
              </w:rPr>
              <w:t xml:space="preserve"> </w:t>
            </w:r>
            <w:proofErr w:type="spellStart"/>
            <w:r w:rsidRPr="003A38FD">
              <w:rPr>
                <w:rFonts w:ascii="GHEA Grapalat" w:hAnsi="GHEA Grapalat"/>
                <w:color w:val="000000"/>
                <w:sz w:val="20"/>
                <w:lang w:val="en-US"/>
              </w:rPr>
              <w:t>պահանջում</w:t>
            </w:r>
            <w:proofErr w:type="spellEnd"/>
          </w:p>
        </w:tc>
      </w:tr>
      <w:tr w:rsidR="00135FD3" w:rsidRPr="003A38FD"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p>
        </w:tc>
        <w:tc>
          <w:tcPr>
            <w:tcW w:w="2793"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ind w:left="72"/>
              <w:rPr>
                <w:rFonts w:ascii="GHEA Grapalat" w:hAnsi="GHEA Grapalat"/>
                <w:color w:val="000000"/>
                <w:sz w:val="20"/>
              </w:rPr>
            </w:pPr>
          </w:p>
        </w:tc>
        <w:tc>
          <w:tcPr>
            <w:tcW w:w="297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B83147">
            <w:pPr>
              <w:pStyle w:val="NormalWeb"/>
              <w:shd w:val="clear" w:color="auto" w:fill="FFFFFF"/>
              <w:spacing w:before="0" w:beforeAutospacing="0" w:after="0" w:afterAutospacing="0" w:line="360" w:lineRule="auto"/>
              <w:ind w:left="-20" w:right="259" w:firstLine="20"/>
              <w:rPr>
                <w:rFonts w:ascii="GHEA Grapalat" w:hAnsi="GHEA Grapalat"/>
                <w:sz w:val="20"/>
                <w:szCs w:val="20"/>
                <w:lang w:eastAsia="x-none"/>
              </w:rPr>
            </w:pPr>
            <w:r w:rsidRPr="003A38FD">
              <w:rPr>
                <w:rFonts w:ascii="GHEA Grapalat" w:hAnsi="GHEA Grapalat"/>
                <w:sz w:val="20"/>
                <w:szCs w:val="20"/>
                <w:lang w:eastAsia="x-none"/>
              </w:rPr>
              <w:t xml:space="preserve">1.3 </w:t>
            </w:r>
            <w:proofErr w:type="spellStart"/>
            <w:r w:rsidRPr="003A38FD">
              <w:rPr>
                <w:rFonts w:ascii="GHEA Grapalat" w:hAnsi="GHEA Grapalat"/>
                <w:sz w:val="20"/>
                <w:szCs w:val="20"/>
                <w:lang w:eastAsia="x-none"/>
              </w:rPr>
              <w:t>Գնման</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պայմանագրի</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կատարման</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համար</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ֆինանսական</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միջոցներ</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հատկացնելու</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վերաբերյալ</w:t>
            </w:r>
            <w:proofErr w:type="spellEnd"/>
            <w:r w:rsidRPr="003A38FD">
              <w:rPr>
                <w:rFonts w:ascii="GHEA Grapalat" w:hAnsi="GHEA Grapalat"/>
                <w:sz w:val="20"/>
                <w:szCs w:val="20"/>
                <w:lang w:eastAsia="x-none"/>
              </w:rPr>
              <w:t xml:space="preserve"> </w:t>
            </w:r>
            <w:r w:rsidR="00B83147">
              <w:rPr>
                <w:rFonts w:ascii="GHEA Grapalat" w:hAnsi="GHEA Grapalat"/>
                <w:sz w:val="20"/>
                <w:szCs w:val="20"/>
                <w:lang w:eastAsia="x-none"/>
              </w:rPr>
              <w:t>ՀՀ</w:t>
            </w:r>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կառավարության</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որոշման</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նախագծի</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ներկայացում</w:t>
            </w:r>
            <w:proofErr w:type="spellEnd"/>
            <w:r w:rsidRPr="003A38FD">
              <w:rPr>
                <w:rFonts w:ascii="GHEA Grapalat" w:hAnsi="GHEA Grapalat"/>
                <w:sz w:val="20"/>
                <w:szCs w:val="20"/>
                <w:lang w:eastAsia="x-none"/>
              </w:rPr>
              <w:t xml:space="preserve"> ՀՀ </w:t>
            </w:r>
            <w:proofErr w:type="spellStart"/>
            <w:r w:rsidRPr="003A38FD">
              <w:rPr>
                <w:rFonts w:ascii="GHEA Grapalat" w:hAnsi="GHEA Grapalat"/>
                <w:sz w:val="20"/>
                <w:szCs w:val="20"/>
                <w:lang w:eastAsia="x-none"/>
              </w:rPr>
              <w:t>վարչապետի</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աշխատակազմ</w:t>
            </w:r>
            <w:proofErr w:type="spellEnd"/>
          </w:p>
        </w:tc>
        <w:tc>
          <w:tcPr>
            <w:tcW w:w="270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ind w:left="72"/>
              <w:rPr>
                <w:rFonts w:ascii="GHEA Grapalat" w:hAnsi="GHEA Grapalat"/>
                <w:color w:val="000000"/>
                <w:sz w:val="20"/>
              </w:rPr>
            </w:pPr>
          </w:p>
        </w:tc>
        <w:tc>
          <w:tcPr>
            <w:tcW w:w="2970" w:type="dxa"/>
            <w:vMerge/>
            <w:tcBorders>
              <w:left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hy-AM"/>
              </w:rPr>
            </w:pPr>
          </w:p>
        </w:tc>
        <w:tc>
          <w:tcPr>
            <w:tcW w:w="1623"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r w:rsidRPr="003A38FD">
              <w:rPr>
                <w:rFonts w:ascii="GHEA Grapalat" w:hAnsi="GHEA Grapalat"/>
                <w:sz w:val="20"/>
                <w:lang w:eastAsia="x-none"/>
              </w:rPr>
              <w:t xml:space="preserve">1.2 </w:t>
            </w:r>
            <w:proofErr w:type="spellStart"/>
            <w:r w:rsidRPr="003A38FD">
              <w:rPr>
                <w:rFonts w:ascii="GHEA Grapalat" w:hAnsi="GHEA Grapalat"/>
                <w:sz w:val="20"/>
                <w:lang w:eastAsia="x-none"/>
              </w:rPr>
              <w:t>ենթակետով</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նախատեսված</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գնման</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պայմանագրի</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կնքումից</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հետո</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երեք</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ամսվա</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ընթացքում</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p>
        </w:tc>
      </w:tr>
      <w:tr w:rsidR="00135FD3" w:rsidRPr="003A38FD"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p>
        </w:tc>
        <w:tc>
          <w:tcPr>
            <w:tcW w:w="2793"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ind w:left="72"/>
              <w:rPr>
                <w:rFonts w:ascii="GHEA Grapalat" w:hAnsi="GHEA Grapalat"/>
                <w:color w:val="000000"/>
                <w:sz w:val="20"/>
              </w:rPr>
            </w:pPr>
          </w:p>
        </w:tc>
        <w:tc>
          <w:tcPr>
            <w:tcW w:w="297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pStyle w:val="NormalWeb"/>
              <w:shd w:val="clear" w:color="auto" w:fill="FFFFFF"/>
              <w:spacing w:before="0" w:beforeAutospacing="0" w:after="0" w:afterAutospacing="0" w:line="360" w:lineRule="auto"/>
              <w:ind w:left="-20" w:right="259" w:firstLine="20"/>
              <w:rPr>
                <w:rFonts w:ascii="GHEA Grapalat" w:hAnsi="GHEA Grapalat"/>
                <w:sz w:val="20"/>
                <w:szCs w:val="20"/>
                <w:lang w:eastAsia="x-none"/>
              </w:rPr>
            </w:pPr>
            <w:r w:rsidRPr="003A38FD">
              <w:rPr>
                <w:rFonts w:ascii="GHEA Grapalat" w:hAnsi="GHEA Grapalat"/>
                <w:sz w:val="20"/>
                <w:szCs w:val="20"/>
                <w:lang w:eastAsia="x-none"/>
              </w:rPr>
              <w:t xml:space="preserve">1.4 </w:t>
            </w:r>
            <w:proofErr w:type="spellStart"/>
            <w:r w:rsidRPr="003A38FD">
              <w:rPr>
                <w:rFonts w:ascii="GHEA Grapalat" w:hAnsi="GHEA Grapalat"/>
                <w:sz w:val="20"/>
                <w:szCs w:val="20"/>
                <w:lang w:eastAsia="x-none"/>
              </w:rPr>
              <w:t>Տեղեկատվական</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համակարգի</w:t>
            </w:r>
            <w:proofErr w:type="spellEnd"/>
            <w:r w:rsidRPr="003A38FD">
              <w:rPr>
                <w:rFonts w:ascii="GHEA Grapalat" w:hAnsi="GHEA Grapalat"/>
                <w:sz w:val="20"/>
                <w:szCs w:val="20"/>
                <w:lang w:eastAsia="x-none"/>
              </w:rPr>
              <w:t xml:space="preserve"> </w:t>
            </w:r>
            <w:proofErr w:type="spellStart"/>
            <w:r w:rsidRPr="003A38FD">
              <w:rPr>
                <w:rFonts w:ascii="GHEA Grapalat" w:hAnsi="GHEA Grapalat"/>
                <w:sz w:val="20"/>
                <w:szCs w:val="20"/>
                <w:lang w:eastAsia="x-none"/>
              </w:rPr>
              <w:t>մշակում</w:t>
            </w:r>
            <w:proofErr w:type="spellEnd"/>
            <w:r w:rsidRPr="003A38FD">
              <w:rPr>
                <w:rFonts w:ascii="GHEA Grapalat" w:hAnsi="GHEA Grapalat"/>
                <w:sz w:val="20"/>
                <w:szCs w:val="20"/>
                <w:lang w:eastAsia="x-none"/>
              </w:rPr>
              <w:t xml:space="preserve"> և </w:t>
            </w:r>
            <w:proofErr w:type="spellStart"/>
            <w:r w:rsidRPr="003A38FD">
              <w:rPr>
                <w:rFonts w:ascii="GHEA Grapalat" w:hAnsi="GHEA Grapalat"/>
                <w:sz w:val="20"/>
                <w:szCs w:val="20"/>
                <w:lang w:eastAsia="x-none"/>
              </w:rPr>
              <w:t>ներդրում</w:t>
            </w:r>
            <w:proofErr w:type="spellEnd"/>
          </w:p>
        </w:tc>
        <w:tc>
          <w:tcPr>
            <w:tcW w:w="270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ind w:left="72"/>
              <w:rPr>
                <w:rFonts w:ascii="GHEA Grapalat" w:hAnsi="GHEA Grapalat"/>
                <w:color w:val="000000"/>
                <w:sz w:val="20"/>
              </w:rPr>
            </w:pPr>
          </w:p>
        </w:tc>
        <w:tc>
          <w:tcPr>
            <w:tcW w:w="2970" w:type="dxa"/>
            <w:vMerge/>
            <w:tcBorders>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hy-AM"/>
              </w:rPr>
            </w:pPr>
          </w:p>
        </w:tc>
        <w:tc>
          <w:tcPr>
            <w:tcW w:w="1623"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r w:rsidRPr="003A38FD">
              <w:rPr>
                <w:rFonts w:ascii="GHEA Grapalat" w:hAnsi="GHEA Grapalat"/>
                <w:sz w:val="20"/>
                <w:lang w:eastAsia="x-none"/>
              </w:rPr>
              <w:t xml:space="preserve">1.4 </w:t>
            </w:r>
            <w:proofErr w:type="spellStart"/>
            <w:r w:rsidRPr="003A38FD">
              <w:rPr>
                <w:rFonts w:ascii="GHEA Grapalat" w:hAnsi="GHEA Grapalat"/>
                <w:sz w:val="20"/>
                <w:lang w:eastAsia="x-none"/>
              </w:rPr>
              <w:t>ենթակետով</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նախատեսված</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գնման</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պայմանագրի</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կատարման</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համար</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ֆինանսական</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միջոցներ</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հատկացվելուց</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հետո</w:t>
            </w:r>
            <w:proofErr w:type="spellEnd"/>
            <w:r w:rsidRPr="003A38FD">
              <w:rPr>
                <w:rFonts w:ascii="GHEA Grapalat" w:hAnsi="GHEA Grapalat"/>
                <w:sz w:val="20"/>
                <w:lang w:eastAsia="x-none"/>
              </w:rPr>
              <w:t xml:space="preserve"> </w:t>
            </w:r>
            <w:proofErr w:type="spellStart"/>
            <w:r w:rsidRPr="003A38FD">
              <w:rPr>
                <w:rFonts w:ascii="GHEA Grapalat" w:hAnsi="GHEA Grapalat"/>
                <w:sz w:val="20"/>
                <w:lang w:eastAsia="x-none"/>
              </w:rPr>
              <w:t>երկու</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lastRenderedPageBreak/>
              <w:t>տարվա</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ընթացքում</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135FD3" w:rsidRPr="003A38FD" w:rsidRDefault="00135FD3" w:rsidP="003A38FD">
            <w:pPr>
              <w:spacing w:line="360" w:lineRule="auto"/>
              <w:jc w:val="center"/>
              <w:rPr>
                <w:rFonts w:ascii="GHEA Grapalat" w:hAnsi="GHEA Grapalat"/>
                <w:color w:val="000000"/>
                <w:sz w:val="20"/>
                <w:lang w:val="en-US"/>
              </w:rPr>
            </w:pPr>
          </w:p>
        </w:tc>
      </w:tr>
      <w:tr w:rsidR="00645A28" w:rsidRPr="003A38FD" w:rsidTr="004A27E5">
        <w:trPr>
          <w:trHeight w:val="3882"/>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645A28" w:rsidP="003A38FD">
            <w:pPr>
              <w:spacing w:line="360" w:lineRule="auto"/>
              <w:jc w:val="center"/>
              <w:rPr>
                <w:rFonts w:ascii="GHEA Grapalat" w:hAnsi="GHEA Grapalat"/>
                <w:color w:val="000000"/>
                <w:sz w:val="20"/>
                <w:lang w:val="en-US"/>
              </w:rPr>
            </w:pPr>
            <w:r w:rsidRPr="003A38FD">
              <w:rPr>
                <w:rFonts w:ascii="GHEA Grapalat" w:hAnsi="GHEA Grapalat"/>
                <w:color w:val="000000"/>
                <w:sz w:val="20"/>
                <w:lang w:val="en-US"/>
              </w:rPr>
              <w:lastRenderedPageBreak/>
              <w:t>2.</w:t>
            </w:r>
          </w:p>
        </w:tc>
        <w:tc>
          <w:tcPr>
            <w:tcW w:w="2793"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645A28" w:rsidP="003A38FD">
            <w:pPr>
              <w:spacing w:line="360" w:lineRule="auto"/>
              <w:rPr>
                <w:rFonts w:ascii="GHEA Grapalat" w:hAnsi="GHEA Grapalat"/>
                <w:sz w:val="20"/>
                <w:lang w:val="en-US" w:eastAsia="x-none"/>
              </w:rPr>
            </w:pPr>
            <w:proofErr w:type="spellStart"/>
            <w:r w:rsidRPr="003A38FD">
              <w:rPr>
                <w:rFonts w:ascii="GHEA Grapalat" w:hAnsi="GHEA Grapalat"/>
                <w:sz w:val="20"/>
                <w:lang w:val="en-US" w:eastAsia="x-none"/>
              </w:rPr>
              <w:t>Բազմաբնակարան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շենքի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կառավարման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գործառույթներ</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իրականացնող</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անձանց</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կարողությունների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զարգացում</w:t>
            </w:r>
            <w:proofErr w:type="spellEnd"/>
          </w:p>
        </w:tc>
        <w:tc>
          <w:tcPr>
            <w:tcW w:w="2970"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645A28" w:rsidP="00B83147">
            <w:pPr>
              <w:spacing w:line="360" w:lineRule="auto"/>
              <w:rPr>
                <w:rFonts w:ascii="GHEA Grapalat" w:hAnsi="GHEA Grapalat"/>
                <w:sz w:val="20"/>
                <w:lang w:val="en-US" w:eastAsia="x-none"/>
              </w:rPr>
            </w:pPr>
            <w:r w:rsidRPr="003A38FD">
              <w:rPr>
                <w:rFonts w:ascii="GHEA Grapalat" w:hAnsi="GHEA Grapalat"/>
                <w:sz w:val="20"/>
                <w:lang w:val="en-US" w:eastAsia="x-none"/>
              </w:rPr>
              <w:t xml:space="preserve">2.1 </w:t>
            </w:r>
            <w:proofErr w:type="spellStart"/>
            <w:r w:rsidRPr="003A38FD">
              <w:rPr>
                <w:rFonts w:ascii="GHEA Grapalat" w:hAnsi="GHEA Grapalat"/>
                <w:sz w:val="20"/>
                <w:lang w:val="en-US" w:eastAsia="x-none"/>
              </w:rPr>
              <w:t>Բազմաբնակարան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շենքերի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կառավարման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գործառույթներ</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իրականացնող</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անձանց</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մասնագիտական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որակավորմանը</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ներկայացվող</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պահանջները</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սահմանելու</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մասին</w:t>
            </w:r>
            <w:proofErr w:type="spellEnd"/>
            <w:r w:rsidR="00B83147">
              <w:rPr>
                <w:rFonts w:ascii="GHEA Grapalat" w:hAnsi="GHEA Grapalat"/>
                <w:sz w:val="20"/>
                <w:lang w:val="en-US" w:eastAsia="x-none"/>
              </w:rPr>
              <w:t xml:space="preserve"> ՀՀ </w:t>
            </w:r>
            <w:proofErr w:type="spellStart"/>
            <w:r w:rsidR="00B83147">
              <w:rPr>
                <w:rFonts w:ascii="GHEA Grapalat" w:hAnsi="GHEA Grapalat"/>
                <w:sz w:val="20"/>
                <w:lang w:val="en-US" w:eastAsia="x-none"/>
              </w:rPr>
              <w:t>կ</w:t>
            </w:r>
            <w:r w:rsidRPr="003A38FD">
              <w:rPr>
                <w:rFonts w:ascii="GHEA Grapalat" w:hAnsi="GHEA Grapalat"/>
                <w:sz w:val="20"/>
                <w:lang w:val="en-US" w:eastAsia="x-none"/>
              </w:rPr>
              <w:t>առավարության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որոշման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նախագծի</w:t>
            </w:r>
            <w:proofErr w:type="spellEnd"/>
            <w:r w:rsidR="00B83147">
              <w:rPr>
                <w:rFonts w:ascii="GHEA Grapalat" w:hAnsi="GHEA Grapalat"/>
                <w:sz w:val="20"/>
                <w:lang w:val="en-US" w:eastAsia="x-none"/>
              </w:rPr>
              <w:t xml:space="preserve"> </w:t>
            </w:r>
            <w:proofErr w:type="spellStart"/>
            <w:r w:rsidR="00B83147">
              <w:rPr>
                <w:rFonts w:ascii="GHEA Grapalat" w:hAnsi="GHEA Grapalat"/>
                <w:sz w:val="20"/>
                <w:lang w:val="en-US" w:eastAsia="x-none"/>
              </w:rPr>
              <w:t>ներկայացում</w:t>
            </w:r>
            <w:proofErr w:type="spellEnd"/>
            <w:r w:rsidR="00B83147">
              <w:rPr>
                <w:rFonts w:ascii="GHEA Grapalat" w:hAnsi="GHEA Grapalat"/>
                <w:sz w:val="20"/>
                <w:lang w:val="en-US" w:eastAsia="x-none"/>
              </w:rPr>
              <w:t xml:space="preserve"> </w:t>
            </w:r>
            <w:r w:rsidRPr="003A38FD">
              <w:rPr>
                <w:rFonts w:ascii="GHEA Grapalat" w:hAnsi="GHEA Grapalat"/>
                <w:sz w:val="20"/>
                <w:lang w:val="en-US" w:eastAsia="x-none"/>
              </w:rPr>
              <w:t xml:space="preserve">ՀՀ </w:t>
            </w:r>
            <w:proofErr w:type="spellStart"/>
            <w:r w:rsidRPr="003A38FD">
              <w:rPr>
                <w:rFonts w:ascii="GHEA Grapalat" w:hAnsi="GHEA Grapalat"/>
                <w:sz w:val="20"/>
                <w:lang w:val="en-US" w:eastAsia="x-none"/>
              </w:rPr>
              <w:t>կառավարության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քննարկմանը</w:t>
            </w:r>
            <w:proofErr w:type="spellEnd"/>
          </w:p>
        </w:tc>
        <w:tc>
          <w:tcPr>
            <w:tcW w:w="2700"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645A28" w:rsidP="003A38FD">
            <w:pPr>
              <w:spacing w:line="360" w:lineRule="auto"/>
              <w:rPr>
                <w:rFonts w:ascii="GHEA Grapalat" w:hAnsi="GHEA Grapalat"/>
                <w:sz w:val="20"/>
                <w:lang w:val="en-US" w:eastAsia="x-none"/>
              </w:rPr>
            </w:pPr>
            <w:proofErr w:type="spellStart"/>
            <w:r w:rsidRPr="003A38FD">
              <w:rPr>
                <w:rFonts w:ascii="GHEA Grapalat" w:hAnsi="GHEA Grapalat"/>
                <w:sz w:val="20"/>
                <w:lang w:val="en-US" w:eastAsia="x-none"/>
              </w:rPr>
              <w:t>Բազմաբնակարան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շենքերի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կառավարման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գործառույթներ</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իրականացնող</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անձանց</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մասնագիտական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որակավորման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սահմանված</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պահանջներ</w:t>
            </w:r>
            <w:proofErr w:type="spellEnd"/>
          </w:p>
        </w:tc>
        <w:tc>
          <w:tcPr>
            <w:tcW w:w="2970"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3A38FD" w:rsidP="003A38FD">
            <w:pPr>
              <w:spacing w:line="360" w:lineRule="auto"/>
              <w:jc w:val="center"/>
              <w:rPr>
                <w:rFonts w:ascii="GHEA Grapalat" w:hAnsi="GHEA Grapalat"/>
                <w:sz w:val="20"/>
                <w:lang w:val="en-US" w:eastAsia="x-none"/>
              </w:rPr>
            </w:pPr>
            <w:r>
              <w:rPr>
                <w:rFonts w:ascii="GHEA Grapalat" w:hAnsi="GHEA Grapalat"/>
                <w:sz w:val="20"/>
                <w:lang w:val="en-US" w:eastAsia="x-none"/>
              </w:rPr>
              <w:t xml:space="preserve">ՀՀ </w:t>
            </w:r>
            <w:hyperlink r:id="rId5" w:history="1">
              <w:proofErr w:type="spellStart"/>
              <w:r w:rsidR="00645A28" w:rsidRPr="003A38FD">
                <w:rPr>
                  <w:rFonts w:ascii="GHEA Grapalat" w:hAnsi="GHEA Grapalat"/>
                  <w:sz w:val="20"/>
                  <w:lang w:val="en-US"/>
                </w:rPr>
                <w:t>Կրթության</w:t>
              </w:r>
              <w:proofErr w:type="spellEnd"/>
              <w:r w:rsidR="00645A28" w:rsidRPr="003A38FD">
                <w:rPr>
                  <w:rFonts w:ascii="GHEA Grapalat" w:hAnsi="GHEA Grapalat"/>
                  <w:sz w:val="20"/>
                  <w:lang w:val="en-US"/>
                </w:rPr>
                <w:t xml:space="preserve">, </w:t>
              </w:r>
              <w:proofErr w:type="spellStart"/>
              <w:r w:rsidR="00645A28" w:rsidRPr="003A38FD">
                <w:rPr>
                  <w:rFonts w:ascii="GHEA Grapalat" w:hAnsi="GHEA Grapalat"/>
                  <w:sz w:val="20"/>
                  <w:lang w:val="en-US"/>
                </w:rPr>
                <w:t>գիտության</w:t>
              </w:r>
              <w:proofErr w:type="spellEnd"/>
              <w:r w:rsidR="00645A28" w:rsidRPr="003A38FD">
                <w:rPr>
                  <w:rFonts w:ascii="GHEA Grapalat" w:hAnsi="GHEA Grapalat"/>
                  <w:sz w:val="20"/>
                  <w:lang w:val="en-US"/>
                </w:rPr>
                <w:t xml:space="preserve">, </w:t>
              </w:r>
              <w:proofErr w:type="spellStart"/>
              <w:r w:rsidR="00645A28" w:rsidRPr="003A38FD">
                <w:rPr>
                  <w:rFonts w:ascii="GHEA Grapalat" w:hAnsi="GHEA Grapalat"/>
                  <w:sz w:val="20"/>
                  <w:lang w:val="en-US"/>
                </w:rPr>
                <w:t>մշակույթի</w:t>
              </w:r>
              <w:proofErr w:type="spellEnd"/>
              <w:r w:rsidR="00645A28" w:rsidRPr="003A38FD">
                <w:rPr>
                  <w:rFonts w:ascii="GHEA Grapalat" w:hAnsi="GHEA Grapalat"/>
                  <w:sz w:val="20"/>
                  <w:lang w:val="en-US"/>
                </w:rPr>
                <w:t xml:space="preserve"> և </w:t>
              </w:r>
              <w:proofErr w:type="spellStart"/>
              <w:r w:rsidR="00645A28" w:rsidRPr="003A38FD">
                <w:rPr>
                  <w:rFonts w:ascii="GHEA Grapalat" w:hAnsi="GHEA Grapalat"/>
                  <w:sz w:val="20"/>
                  <w:lang w:val="en-US"/>
                </w:rPr>
                <w:t>սպորտի</w:t>
              </w:r>
              <w:proofErr w:type="spellEnd"/>
              <w:r w:rsidR="00645A28" w:rsidRPr="003A38FD">
                <w:rPr>
                  <w:rFonts w:ascii="GHEA Grapalat" w:hAnsi="GHEA Grapalat"/>
                  <w:sz w:val="20"/>
                  <w:lang w:val="en-US"/>
                </w:rPr>
                <w:t xml:space="preserve"> </w:t>
              </w:r>
              <w:proofErr w:type="spellStart"/>
              <w:r w:rsidR="00645A28" w:rsidRPr="003A38FD">
                <w:rPr>
                  <w:rFonts w:ascii="GHEA Grapalat" w:hAnsi="GHEA Grapalat"/>
                  <w:sz w:val="20"/>
                  <w:lang w:val="en-US"/>
                </w:rPr>
                <w:t>նախարարություն</w:t>
              </w:r>
              <w:proofErr w:type="spellEnd"/>
            </w:hyperlink>
          </w:p>
          <w:p w:rsidR="00645A28" w:rsidRPr="003A38FD" w:rsidRDefault="003A38FD" w:rsidP="003A38FD">
            <w:pPr>
              <w:spacing w:line="360" w:lineRule="auto"/>
              <w:jc w:val="center"/>
              <w:rPr>
                <w:rFonts w:ascii="GHEA Grapalat" w:hAnsi="GHEA Grapalat"/>
                <w:sz w:val="20"/>
                <w:lang w:val="en-US" w:eastAsia="x-none"/>
              </w:rPr>
            </w:pPr>
            <w:r w:rsidRPr="003A38FD">
              <w:rPr>
                <w:rFonts w:ascii="GHEA Grapalat" w:hAnsi="GHEA Grapalat"/>
                <w:color w:val="000000"/>
                <w:sz w:val="20"/>
                <w:lang w:val="hy-AM"/>
              </w:rPr>
              <w:t>ՀՀ տարածքային կառավարման և ենթակառուցվածքների նախարարություն</w:t>
            </w:r>
          </w:p>
          <w:p w:rsidR="00645A28" w:rsidRPr="003A38FD" w:rsidRDefault="00645A28" w:rsidP="003A38FD">
            <w:pPr>
              <w:spacing w:line="360" w:lineRule="auto"/>
              <w:jc w:val="center"/>
              <w:rPr>
                <w:rFonts w:ascii="GHEA Grapalat" w:hAnsi="GHEA Grapalat"/>
                <w:sz w:val="20"/>
                <w:lang w:val="en-US" w:eastAsia="x-none"/>
              </w:rPr>
            </w:pPr>
            <w:proofErr w:type="spellStart"/>
            <w:r w:rsidRPr="003A38FD">
              <w:rPr>
                <w:rFonts w:ascii="GHEA Grapalat" w:hAnsi="GHEA Grapalat"/>
                <w:sz w:val="20"/>
                <w:lang w:val="en-US" w:eastAsia="x-none"/>
              </w:rPr>
              <w:t>Ճարտարապետության</w:t>
            </w:r>
            <w:proofErr w:type="spellEnd"/>
            <w:r w:rsidRPr="003A38FD">
              <w:rPr>
                <w:rFonts w:ascii="GHEA Grapalat" w:hAnsi="GHEA Grapalat"/>
                <w:sz w:val="20"/>
                <w:lang w:val="en-US" w:eastAsia="x-none"/>
              </w:rPr>
              <w:t xml:space="preserve"> և </w:t>
            </w:r>
            <w:proofErr w:type="spellStart"/>
            <w:r w:rsidRPr="003A38FD">
              <w:rPr>
                <w:rFonts w:ascii="GHEA Grapalat" w:hAnsi="GHEA Grapalat"/>
                <w:sz w:val="20"/>
                <w:lang w:val="en-US" w:eastAsia="x-none"/>
              </w:rPr>
              <w:t>շինարարության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ազգային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համալսարան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համաձայնությամբ</w:t>
            </w:r>
            <w:proofErr w:type="spellEnd"/>
            <w:r w:rsidRPr="003A38FD">
              <w:rPr>
                <w:rFonts w:ascii="GHEA Grapalat" w:hAnsi="GHEA Grapalat"/>
                <w:sz w:val="20"/>
                <w:lang w:val="en-US" w:eastAsia="x-none"/>
              </w:rPr>
              <w:t>)</w:t>
            </w:r>
          </w:p>
          <w:p w:rsidR="003A38FD" w:rsidRDefault="00645A28" w:rsidP="003C5BC7">
            <w:pPr>
              <w:spacing w:line="360" w:lineRule="auto"/>
              <w:jc w:val="center"/>
              <w:rPr>
                <w:rFonts w:ascii="GHEA Grapalat" w:hAnsi="GHEA Grapalat"/>
                <w:sz w:val="20"/>
                <w:lang w:val="en-US" w:eastAsia="x-none"/>
              </w:rPr>
            </w:pPr>
            <w:r w:rsidRPr="003A38FD">
              <w:rPr>
                <w:rFonts w:ascii="GHEA Grapalat" w:hAnsi="GHEA Grapalat"/>
                <w:sz w:val="20"/>
                <w:lang w:val="en-US" w:eastAsia="x-none"/>
              </w:rPr>
              <w:t>«</w:t>
            </w:r>
            <w:proofErr w:type="spellStart"/>
            <w:r w:rsidRPr="003A38FD">
              <w:rPr>
                <w:rFonts w:ascii="GHEA Grapalat" w:hAnsi="GHEA Grapalat"/>
                <w:sz w:val="20"/>
                <w:lang w:val="en-US" w:eastAsia="x-none"/>
              </w:rPr>
              <w:t>Կառուցապատողների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հայկական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ասոցիացիա</w:t>
            </w:r>
            <w:proofErr w:type="spellEnd"/>
            <w:r w:rsidRPr="003A38FD">
              <w:rPr>
                <w:rFonts w:ascii="GHEA Grapalat" w:hAnsi="GHEA Grapalat"/>
                <w:sz w:val="20"/>
                <w:lang w:val="en-US" w:eastAsia="x-none"/>
              </w:rPr>
              <w:t>» ՀԿ (</w:t>
            </w:r>
            <w:proofErr w:type="spellStart"/>
            <w:r w:rsidRPr="003A38FD">
              <w:rPr>
                <w:rFonts w:ascii="GHEA Grapalat" w:hAnsi="GHEA Grapalat"/>
                <w:sz w:val="20"/>
                <w:lang w:val="en-US" w:eastAsia="x-none"/>
              </w:rPr>
              <w:t>համաձայնությամբ</w:t>
            </w:r>
            <w:proofErr w:type="spellEnd"/>
            <w:r w:rsidRPr="003A38FD">
              <w:rPr>
                <w:rFonts w:ascii="GHEA Grapalat" w:hAnsi="GHEA Grapalat"/>
                <w:sz w:val="20"/>
                <w:lang w:val="en-US" w:eastAsia="x-none"/>
              </w:rPr>
              <w:t>)</w:t>
            </w:r>
          </w:p>
          <w:p w:rsidR="003A38FD" w:rsidRPr="003A38FD" w:rsidRDefault="003A38FD" w:rsidP="003C5BC7">
            <w:pPr>
              <w:spacing w:line="360" w:lineRule="auto"/>
              <w:ind w:left="-23"/>
              <w:rPr>
                <w:rFonts w:ascii="GHEA Grapalat" w:hAnsi="GHEA Grapalat"/>
                <w:color w:val="000000"/>
                <w:sz w:val="20"/>
                <w:lang w:val="hy-AM"/>
              </w:rPr>
            </w:pPr>
          </w:p>
        </w:tc>
        <w:tc>
          <w:tcPr>
            <w:tcW w:w="1623"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DE3FC4" w:rsidP="003A38FD">
            <w:pPr>
              <w:spacing w:line="360" w:lineRule="auto"/>
              <w:jc w:val="center"/>
              <w:rPr>
                <w:rFonts w:ascii="GHEA Grapalat" w:hAnsi="GHEA Grapalat"/>
                <w:sz w:val="20"/>
                <w:lang w:val="en-US" w:eastAsia="x-none"/>
              </w:rPr>
            </w:pPr>
            <w:r w:rsidRPr="003A38FD">
              <w:rPr>
                <w:rFonts w:ascii="GHEA Grapalat" w:hAnsi="GHEA Grapalat"/>
                <w:sz w:val="20"/>
                <w:lang w:val="en-US" w:eastAsia="x-none"/>
              </w:rPr>
              <w:t>««</w:t>
            </w:r>
            <w:proofErr w:type="spellStart"/>
            <w:r w:rsidRPr="003A38FD">
              <w:rPr>
                <w:rFonts w:ascii="GHEA Grapalat" w:hAnsi="GHEA Grapalat"/>
                <w:sz w:val="20"/>
                <w:lang w:val="en-US" w:eastAsia="x-none"/>
              </w:rPr>
              <w:t>Բազմաբնակարան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շենքի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կառավարման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մասին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օրենքում</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փոփոխություններ</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լրացումներ</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կատարելու</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մասին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օրենքի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նախագիծն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ուժի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մեջ</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մտնելուց</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հետո</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եռամսյա</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ժամկետում</w:t>
            </w:r>
            <w:proofErr w:type="spellEnd"/>
            <w:r w:rsidRPr="003A38FD">
              <w:rPr>
                <w:rFonts w:ascii="GHEA Grapalat" w:hAnsi="GHEA Grapalat"/>
                <w:sz w:val="20"/>
                <w:lang w:val="en-US" w:eastAsia="x-none"/>
              </w:rPr>
              <w:t xml:space="preserve"> </w:t>
            </w:r>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645A28" w:rsidP="003A38FD">
            <w:pPr>
              <w:spacing w:line="360" w:lineRule="auto"/>
              <w:ind w:left="-23"/>
              <w:rPr>
                <w:rFonts w:ascii="GHEA Grapalat" w:hAnsi="GHEA Grapalat"/>
                <w:sz w:val="20"/>
                <w:lang w:val="en-US" w:eastAsia="x-none"/>
              </w:rPr>
            </w:pPr>
            <w:proofErr w:type="spellStart"/>
            <w:r w:rsidRPr="003A38FD">
              <w:rPr>
                <w:rFonts w:ascii="GHEA Grapalat" w:hAnsi="GHEA Grapalat"/>
                <w:sz w:val="20"/>
                <w:lang w:val="en-US" w:eastAsia="x-none"/>
              </w:rPr>
              <w:t>Ֆինանսավորում</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չի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պահանջվում</w:t>
            </w:r>
            <w:proofErr w:type="spellEnd"/>
          </w:p>
        </w:tc>
      </w:tr>
      <w:tr w:rsidR="00645A28" w:rsidRPr="003A38FD"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645A28" w:rsidP="003A38FD">
            <w:pPr>
              <w:spacing w:line="360" w:lineRule="auto"/>
              <w:jc w:val="center"/>
              <w:rPr>
                <w:rFonts w:ascii="GHEA Grapalat" w:hAnsi="GHEA Grapalat"/>
                <w:color w:val="000000"/>
                <w:sz w:val="20"/>
                <w:lang w:val="en-US"/>
              </w:rPr>
            </w:pPr>
          </w:p>
        </w:tc>
        <w:tc>
          <w:tcPr>
            <w:tcW w:w="2793"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645A28" w:rsidP="003A38FD">
            <w:pPr>
              <w:spacing w:line="360" w:lineRule="auto"/>
              <w:rPr>
                <w:rFonts w:ascii="GHEA Grapalat" w:hAnsi="GHEA Grapalat"/>
                <w:sz w:val="20"/>
                <w:lang w:val="en-US" w:eastAsia="x-none"/>
              </w:rPr>
            </w:pPr>
          </w:p>
        </w:tc>
        <w:tc>
          <w:tcPr>
            <w:tcW w:w="2970"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3C5BC7" w:rsidP="003A38FD">
            <w:pPr>
              <w:pStyle w:val="NormalWeb"/>
              <w:spacing w:before="0" w:beforeAutospacing="0" w:after="0" w:afterAutospacing="0" w:line="360" w:lineRule="auto"/>
              <w:rPr>
                <w:rFonts w:ascii="GHEA Grapalat" w:hAnsi="GHEA Grapalat"/>
                <w:sz w:val="20"/>
                <w:szCs w:val="20"/>
                <w:lang w:eastAsia="x-none"/>
              </w:rPr>
            </w:pPr>
            <w:r>
              <w:rPr>
                <w:rFonts w:ascii="GHEA Grapalat" w:hAnsi="GHEA Grapalat"/>
                <w:sz w:val="20"/>
                <w:szCs w:val="20"/>
                <w:lang w:eastAsia="x-none"/>
              </w:rPr>
              <w:t>2.2</w:t>
            </w:r>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Բազմաբնակարան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շենքերի</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կառավարման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գործառույթներ</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իրականացնող</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անձանց</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մասնագիտական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որակավորման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սահմանված</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lastRenderedPageBreak/>
              <w:t>պահանջների</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հիման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վրա</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կրթական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վերապատրաստման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դասընթացների</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մշակում</w:t>
            </w:r>
            <w:proofErr w:type="spellEnd"/>
          </w:p>
          <w:p w:rsidR="00645A28" w:rsidRPr="003A38FD" w:rsidRDefault="00645A28" w:rsidP="003A38FD">
            <w:pPr>
              <w:spacing w:line="360" w:lineRule="auto"/>
              <w:rPr>
                <w:rFonts w:ascii="GHEA Grapalat" w:hAnsi="GHEA Grapalat"/>
                <w:sz w:val="20"/>
                <w:lang w:val="en-US" w:eastAsia="x-none"/>
              </w:rPr>
            </w:pPr>
          </w:p>
        </w:tc>
        <w:tc>
          <w:tcPr>
            <w:tcW w:w="2700"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645A28" w:rsidP="003A38FD">
            <w:pPr>
              <w:spacing w:line="360" w:lineRule="auto"/>
              <w:rPr>
                <w:rFonts w:ascii="GHEA Grapalat" w:hAnsi="GHEA Grapalat"/>
                <w:sz w:val="20"/>
                <w:lang w:val="en-US" w:eastAsia="x-none"/>
              </w:rPr>
            </w:pPr>
            <w:proofErr w:type="spellStart"/>
            <w:r w:rsidRPr="003A38FD">
              <w:rPr>
                <w:rFonts w:ascii="GHEA Grapalat" w:hAnsi="GHEA Grapalat"/>
                <w:sz w:val="20"/>
                <w:lang w:val="en-US" w:eastAsia="x-none"/>
              </w:rPr>
              <w:lastRenderedPageBreak/>
              <w:t>Բազմաբնակարան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շենքի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կառավարման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գործառույթներ</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իրականացնող</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անձանց</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համար</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անհրաժեշտ</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lastRenderedPageBreak/>
              <w:t>գիտելիքների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հմտությունների</w:t>
            </w:r>
            <w:proofErr w:type="spellEnd"/>
            <w:r w:rsidRPr="003A38FD">
              <w:rPr>
                <w:rFonts w:ascii="GHEA Grapalat" w:hAnsi="GHEA Grapalat"/>
                <w:sz w:val="20"/>
                <w:lang w:val="en-US" w:eastAsia="x-none"/>
              </w:rPr>
              <w:t xml:space="preserve"> և </w:t>
            </w:r>
            <w:proofErr w:type="spellStart"/>
            <w:r w:rsidRPr="003A38FD">
              <w:rPr>
                <w:rFonts w:ascii="GHEA Grapalat" w:hAnsi="GHEA Grapalat"/>
                <w:sz w:val="20"/>
                <w:lang w:val="en-US" w:eastAsia="x-none"/>
              </w:rPr>
              <w:t>կարողությունների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շրջանակի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սահմանում</w:t>
            </w:r>
            <w:proofErr w:type="spellEnd"/>
          </w:p>
        </w:tc>
        <w:tc>
          <w:tcPr>
            <w:tcW w:w="2970"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7C108B" w:rsidP="003A38FD">
            <w:pPr>
              <w:spacing w:line="360" w:lineRule="auto"/>
              <w:jc w:val="center"/>
              <w:rPr>
                <w:rFonts w:ascii="GHEA Grapalat" w:hAnsi="GHEA Grapalat"/>
                <w:sz w:val="20"/>
                <w:lang w:val="en-US" w:eastAsia="x-none"/>
              </w:rPr>
            </w:pPr>
            <w:r w:rsidRPr="007C108B">
              <w:rPr>
                <w:rFonts w:ascii="GHEA Grapalat" w:hAnsi="GHEA Grapalat"/>
                <w:sz w:val="20"/>
                <w:lang w:val="en-US" w:eastAsia="x-none"/>
              </w:rPr>
              <w:lastRenderedPageBreak/>
              <w:t xml:space="preserve">ՀՀ </w:t>
            </w:r>
            <w:hyperlink r:id="rId6" w:history="1">
              <w:proofErr w:type="spellStart"/>
              <w:r>
                <w:rPr>
                  <w:rFonts w:ascii="GHEA Grapalat" w:hAnsi="GHEA Grapalat"/>
                  <w:sz w:val="20"/>
                  <w:lang w:val="en-US" w:eastAsia="x-none"/>
                </w:rPr>
                <w:t>կ</w:t>
              </w:r>
              <w:r w:rsidR="00645A28" w:rsidRPr="003A38FD">
                <w:rPr>
                  <w:rFonts w:ascii="GHEA Grapalat" w:hAnsi="GHEA Grapalat"/>
                  <w:sz w:val="20"/>
                  <w:lang w:val="en-US" w:eastAsia="x-none"/>
                </w:rPr>
                <w:t>րթության</w:t>
              </w:r>
              <w:proofErr w:type="spellEnd"/>
              <w:r w:rsidR="00645A28" w:rsidRPr="003A38FD">
                <w:rPr>
                  <w:rFonts w:ascii="GHEA Grapalat" w:hAnsi="GHEA Grapalat"/>
                  <w:sz w:val="20"/>
                  <w:lang w:val="en-US" w:eastAsia="x-none"/>
                </w:rPr>
                <w:t xml:space="preserve">, </w:t>
              </w:r>
              <w:proofErr w:type="spellStart"/>
              <w:r w:rsidR="00645A28" w:rsidRPr="003A38FD">
                <w:rPr>
                  <w:rFonts w:ascii="GHEA Grapalat" w:hAnsi="GHEA Grapalat"/>
                  <w:sz w:val="20"/>
                  <w:lang w:val="en-US" w:eastAsia="x-none"/>
                </w:rPr>
                <w:t>գիտության</w:t>
              </w:r>
              <w:proofErr w:type="spellEnd"/>
              <w:r w:rsidR="00645A28" w:rsidRPr="003A38FD">
                <w:rPr>
                  <w:rFonts w:ascii="GHEA Grapalat" w:hAnsi="GHEA Grapalat"/>
                  <w:sz w:val="20"/>
                  <w:lang w:val="en-US" w:eastAsia="x-none"/>
                </w:rPr>
                <w:t xml:space="preserve">, </w:t>
              </w:r>
              <w:proofErr w:type="spellStart"/>
              <w:r w:rsidR="00645A28" w:rsidRPr="003A38FD">
                <w:rPr>
                  <w:rFonts w:ascii="GHEA Grapalat" w:hAnsi="GHEA Grapalat"/>
                  <w:sz w:val="20"/>
                  <w:lang w:val="en-US" w:eastAsia="x-none"/>
                </w:rPr>
                <w:t>մշակույթի</w:t>
              </w:r>
              <w:proofErr w:type="spellEnd"/>
              <w:r w:rsidR="00645A28" w:rsidRPr="003A38FD">
                <w:rPr>
                  <w:rFonts w:ascii="GHEA Grapalat" w:hAnsi="GHEA Grapalat"/>
                  <w:sz w:val="20"/>
                  <w:lang w:val="en-US" w:eastAsia="x-none"/>
                </w:rPr>
                <w:t xml:space="preserve"> և </w:t>
              </w:r>
              <w:proofErr w:type="spellStart"/>
              <w:r w:rsidR="00645A28" w:rsidRPr="003A38FD">
                <w:rPr>
                  <w:rFonts w:ascii="GHEA Grapalat" w:hAnsi="GHEA Grapalat"/>
                  <w:sz w:val="20"/>
                  <w:lang w:val="en-US" w:eastAsia="x-none"/>
                </w:rPr>
                <w:t>սպորտի</w:t>
              </w:r>
              <w:proofErr w:type="spellEnd"/>
              <w:r w:rsidR="00645A28" w:rsidRPr="003A38FD">
                <w:rPr>
                  <w:rFonts w:ascii="GHEA Grapalat" w:hAnsi="GHEA Grapalat"/>
                  <w:sz w:val="20"/>
                  <w:lang w:val="en-US" w:eastAsia="x-none"/>
                </w:rPr>
                <w:t xml:space="preserve"> </w:t>
              </w:r>
              <w:proofErr w:type="spellStart"/>
              <w:r w:rsidR="00645A28" w:rsidRPr="003A38FD">
                <w:rPr>
                  <w:rFonts w:ascii="GHEA Grapalat" w:hAnsi="GHEA Grapalat"/>
                  <w:sz w:val="20"/>
                  <w:lang w:val="en-US" w:eastAsia="x-none"/>
                </w:rPr>
                <w:t>նախարարություն</w:t>
              </w:r>
              <w:proofErr w:type="spellEnd"/>
            </w:hyperlink>
          </w:p>
          <w:p w:rsidR="003A38FD" w:rsidRDefault="003A38FD" w:rsidP="003A38FD">
            <w:pPr>
              <w:spacing w:line="360" w:lineRule="auto"/>
              <w:ind w:left="-23"/>
              <w:jc w:val="center"/>
              <w:rPr>
                <w:rFonts w:ascii="GHEA Grapalat" w:hAnsi="GHEA Grapalat"/>
                <w:color w:val="000000"/>
                <w:sz w:val="20"/>
                <w:lang w:val="hy-AM"/>
              </w:rPr>
            </w:pPr>
          </w:p>
          <w:p w:rsidR="003A38FD" w:rsidRPr="003A38FD" w:rsidRDefault="003A38FD" w:rsidP="003A38FD">
            <w:pPr>
              <w:spacing w:line="360" w:lineRule="auto"/>
              <w:ind w:left="-23"/>
              <w:jc w:val="center"/>
              <w:rPr>
                <w:rFonts w:ascii="GHEA Grapalat" w:hAnsi="GHEA Grapalat"/>
                <w:color w:val="000000"/>
                <w:sz w:val="20"/>
                <w:lang w:val="hy-AM"/>
              </w:rPr>
            </w:pPr>
            <w:r w:rsidRPr="003A38FD">
              <w:rPr>
                <w:rFonts w:ascii="GHEA Grapalat" w:hAnsi="GHEA Grapalat"/>
                <w:color w:val="000000"/>
                <w:sz w:val="20"/>
                <w:lang w:val="hy-AM"/>
              </w:rPr>
              <w:lastRenderedPageBreak/>
              <w:t>ՀՀ տարածքային կառավարման և ենթակառուցվածքների նախարարություն</w:t>
            </w:r>
          </w:p>
          <w:p w:rsidR="00645A28" w:rsidRPr="003A38FD" w:rsidRDefault="00645A28" w:rsidP="003A38FD">
            <w:pPr>
              <w:spacing w:line="360" w:lineRule="auto"/>
              <w:jc w:val="center"/>
              <w:rPr>
                <w:rFonts w:ascii="GHEA Grapalat" w:hAnsi="GHEA Grapalat"/>
                <w:sz w:val="20"/>
                <w:lang w:val="en-US" w:eastAsia="x-none"/>
              </w:rPr>
            </w:pPr>
          </w:p>
          <w:p w:rsidR="00645A28" w:rsidRPr="003A38FD" w:rsidRDefault="00645A28" w:rsidP="003A38FD">
            <w:pPr>
              <w:spacing w:line="360" w:lineRule="auto"/>
              <w:jc w:val="center"/>
              <w:rPr>
                <w:rFonts w:ascii="GHEA Grapalat" w:hAnsi="GHEA Grapalat"/>
                <w:sz w:val="20"/>
                <w:lang w:val="en-US" w:eastAsia="x-none"/>
              </w:rPr>
            </w:pPr>
            <w:proofErr w:type="spellStart"/>
            <w:r w:rsidRPr="003A38FD">
              <w:rPr>
                <w:rFonts w:ascii="GHEA Grapalat" w:hAnsi="GHEA Grapalat"/>
                <w:sz w:val="20"/>
                <w:lang w:val="en-US" w:eastAsia="x-none"/>
              </w:rPr>
              <w:t>Ճարտարապետության</w:t>
            </w:r>
            <w:proofErr w:type="spellEnd"/>
            <w:r w:rsidRPr="003A38FD">
              <w:rPr>
                <w:rFonts w:ascii="GHEA Grapalat" w:hAnsi="GHEA Grapalat"/>
                <w:sz w:val="20"/>
                <w:lang w:val="en-US" w:eastAsia="x-none"/>
              </w:rPr>
              <w:t xml:space="preserve"> և </w:t>
            </w:r>
            <w:proofErr w:type="spellStart"/>
            <w:r w:rsidRPr="003A38FD">
              <w:rPr>
                <w:rFonts w:ascii="GHEA Grapalat" w:hAnsi="GHEA Grapalat"/>
                <w:sz w:val="20"/>
                <w:lang w:val="en-US" w:eastAsia="x-none"/>
              </w:rPr>
              <w:t>շինարարության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ազգային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համալսարան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համաձայնությամբ</w:t>
            </w:r>
            <w:proofErr w:type="spellEnd"/>
            <w:r w:rsidRPr="003A38FD">
              <w:rPr>
                <w:rFonts w:ascii="GHEA Grapalat" w:hAnsi="GHEA Grapalat"/>
                <w:sz w:val="20"/>
                <w:lang w:val="en-US" w:eastAsia="x-none"/>
              </w:rPr>
              <w:t>)</w:t>
            </w:r>
          </w:p>
        </w:tc>
        <w:tc>
          <w:tcPr>
            <w:tcW w:w="1623"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DE3FC4" w:rsidP="003A38FD">
            <w:pPr>
              <w:spacing w:line="360" w:lineRule="auto"/>
              <w:ind w:left="-23"/>
              <w:jc w:val="center"/>
              <w:rPr>
                <w:rFonts w:ascii="GHEA Grapalat" w:hAnsi="GHEA Grapalat"/>
                <w:sz w:val="20"/>
                <w:lang w:val="en-US" w:eastAsia="x-none"/>
              </w:rPr>
            </w:pPr>
            <w:proofErr w:type="spellStart"/>
            <w:r w:rsidRPr="003A38FD">
              <w:rPr>
                <w:rFonts w:ascii="GHEA Grapalat" w:hAnsi="GHEA Grapalat"/>
                <w:sz w:val="20"/>
                <w:lang w:val="en-US" w:eastAsia="x-none"/>
              </w:rPr>
              <w:lastRenderedPageBreak/>
              <w:t>Սույն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կետի</w:t>
            </w:r>
            <w:proofErr w:type="spellEnd"/>
            <w:r w:rsidRPr="003A38FD">
              <w:rPr>
                <w:rFonts w:ascii="GHEA Grapalat" w:hAnsi="GHEA Grapalat"/>
                <w:sz w:val="20"/>
                <w:lang w:val="en-US" w:eastAsia="x-none"/>
              </w:rPr>
              <w:t xml:space="preserve"> 2.1 </w:t>
            </w:r>
            <w:proofErr w:type="spellStart"/>
            <w:r w:rsidRPr="003A38FD">
              <w:rPr>
                <w:rFonts w:ascii="GHEA Grapalat" w:hAnsi="GHEA Grapalat"/>
                <w:sz w:val="20"/>
                <w:lang w:val="en-US" w:eastAsia="x-none"/>
              </w:rPr>
              <w:t>ենթակետում</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նշված</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որոշումն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ուժի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մեջ</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մտնելուց</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հետո</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lastRenderedPageBreak/>
              <w:t>մեկ</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տարվա</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ընթացքում</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645A28" w:rsidP="003A38FD">
            <w:pPr>
              <w:spacing w:line="360" w:lineRule="auto"/>
              <w:ind w:left="-23"/>
              <w:rPr>
                <w:rFonts w:ascii="GHEA Grapalat" w:hAnsi="GHEA Grapalat"/>
                <w:sz w:val="20"/>
                <w:lang w:val="en-US" w:eastAsia="x-none"/>
              </w:rPr>
            </w:pPr>
            <w:proofErr w:type="spellStart"/>
            <w:r w:rsidRPr="003A38FD">
              <w:rPr>
                <w:rFonts w:ascii="GHEA Grapalat" w:hAnsi="GHEA Grapalat"/>
                <w:sz w:val="20"/>
                <w:lang w:val="en-US" w:eastAsia="x-none"/>
              </w:rPr>
              <w:lastRenderedPageBreak/>
              <w:t>Ֆինանսավորում</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չի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պահանջվում</w:t>
            </w:r>
            <w:proofErr w:type="spellEnd"/>
          </w:p>
        </w:tc>
      </w:tr>
      <w:tr w:rsidR="00645A28" w:rsidRPr="003A38FD" w:rsidTr="004A27E5">
        <w:trPr>
          <w:trHeight w:val="705"/>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645A28" w:rsidP="003A38FD">
            <w:pPr>
              <w:spacing w:line="360" w:lineRule="auto"/>
              <w:jc w:val="center"/>
              <w:rPr>
                <w:rFonts w:ascii="GHEA Grapalat" w:hAnsi="GHEA Grapalat"/>
                <w:color w:val="000000"/>
                <w:sz w:val="20"/>
                <w:lang w:val="en-US"/>
              </w:rPr>
            </w:pPr>
          </w:p>
        </w:tc>
        <w:tc>
          <w:tcPr>
            <w:tcW w:w="2793"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645A28" w:rsidP="003A38FD">
            <w:pPr>
              <w:spacing w:line="360" w:lineRule="auto"/>
              <w:rPr>
                <w:rFonts w:ascii="GHEA Grapalat" w:hAnsi="GHEA Grapalat"/>
                <w:sz w:val="20"/>
                <w:lang w:val="en-US" w:eastAsia="x-none"/>
              </w:rPr>
            </w:pPr>
          </w:p>
        </w:tc>
        <w:tc>
          <w:tcPr>
            <w:tcW w:w="2970" w:type="dxa"/>
            <w:tcBorders>
              <w:top w:val="outset" w:sz="6" w:space="0" w:color="auto"/>
              <w:left w:val="outset" w:sz="6" w:space="0" w:color="auto"/>
              <w:bottom w:val="outset" w:sz="6" w:space="0" w:color="auto"/>
              <w:right w:val="outset" w:sz="6" w:space="0" w:color="auto"/>
            </w:tcBorders>
          </w:tcPr>
          <w:p w:rsidR="00645A28" w:rsidRPr="003A38FD" w:rsidRDefault="003C5BC7" w:rsidP="003A38FD">
            <w:pPr>
              <w:pStyle w:val="NormalWeb"/>
              <w:spacing w:before="0" w:beforeAutospacing="0" w:after="0" w:afterAutospacing="0" w:line="360" w:lineRule="auto"/>
              <w:rPr>
                <w:rFonts w:ascii="GHEA Grapalat" w:hAnsi="GHEA Grapalat"/>
                <w:sz w:val="20"/>
                <w:szCs w:val="20"/>
                <w:lang w:eastAsia="x-none"/>
              </w:rPr>
            </w:pPr>
            <w:r>
              <w:rPr>
                <w:rFonts w:ascii="GHEA Grapalat" w:hAnsi="GHEA Grapalat"/>
                <w:sz w:val="20"/>
                <w:szCs w:val="20"/>
                <w:lang w:eastAsia="x-none"/>
              </w:rPr>
              <w:t>2.3</w:t>
            </w:r>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Բազմաբնակարան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շենքերի</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կառավարման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գործառույթներ</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իրականացնող</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անձանց</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մասնագիտական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որակավորմանը</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ներկայացվող</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պահանջների</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հիման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վրա</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կրթական</w:t>
            </w:r>
            <w:proofErr w:type="spellEnd"/>
            <w:r w:rsidR="00645A28" w:rsidRPr="003A38FD">
              <w:rPr>
                <w:rFonts w:ascii="GHEA Grapalat" w:hAnsi="GHEA Grapalat"/>
                <w:sz w:val="20"/>
                <w:szCs w:val="20"/>
                <w:lang w:eastAsia="x-none"/>
              </w:rPr>
              <w:t xml:space="preserve">, </w:t>
            </w:r>
            <w:proofErr w:type="spellStart"/>
            <w:r w:rsidR="00645A28" w:rsidRPr="003A38FD">
              <w:rPr>
                <w:rFonts w:ascii="GHEA Grapalat" w:hAnsi="GHEA Grapalat"/>
                <w:sz w:val="20"/>
                <w:szCs w:val="20"/>
                <w:lang w:eastAsia="x-none"/>
              </w:rPr>
              <w:t>վերապատրաստման</w:t>
            </w:r>
            <w:proofErr w:type="spellEnd"/>
            <w:r w:rsidR="00645A28" w:rsidRPr="003A38FD">
              <w:rPr>
                <w:rFonts w:ascii="GHEA Grapalat" w:hAnsi="GHEA Grapalat"/>
                <w:sz w:val="20"/>
                <w:szCs w:val="20"/>
                <w:lang w:eastAsia="x-none"/>
              </w:rPr>
              <w:t xml:space="preserve"> </w:t>
            </w:r>
            <w:proofErr w:type="spellStart"/>
            <w:r>
              <w:rPr>
                <w:rFonts w:ascii="GHEA Grapalat" w:hAnsi="GHEA Grapalat"/>
                <w:sz w:val="20"/>
                <w:szCs w:val="20"/>
                <w:lang w:eastAsia="x-none"/>
              </w:rPr>
              <w:t>դասընթացների</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կ</w:t>
            </w:r>
            <w:r w:rsidR="00645A28" w:rsidRPr="003A38FD">
              <w:rPr>
                <w:rFonts w:ascii="GHEA Grapalat" w:hAnsi="GHEA Grapalat"/>
                <w:sz w:val="20"/>
                <w:szCs w:val="20"/>
                <w:lang w:eastAsia="x-none"/>
              </w:rPr>
              <w:t>ազմակերպում</w:t>
            </w:r>
            <w:proofErr w:type="spellEnd"/>
          </w:p>
          <w:p w:rsidR="00645A28" w:rsidRPr="003A38FD" w:rsidRDefault="00645A28" w:rsidP="003A38FD">
            <w:pPr>
              <w:spacing w:line="360" w:lineRule="auto"/>
              <w:rPr>
                <w:rFonts w:ascii="GHEA Grapalat" w:hAnsi="GHEA Grapalat"/>
                <w:sz w:val="20"/>
                <w:lang w:val="en-US" w:eastAsia="x-none"/>
              </w:rPr>
            </w:pP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645A28" w:rsidP="003A38FD">
            <w:pPr>
              <w:spacing w:line="360" w:lineRule="auto"/>
              <w:rPr>
                <w:rFonts w:ascii="GHEA Grapalat" w:hAnsi="GHEA Grapalat"/>
                <w:sz w:val="20"/>
                <w:lang w:val="en-US" w:eastAsia="x-none"/>
              </w:rPr>
            </w:pPr>
            <w:proofErr w:type="spellStart"/>
            <w:r w:rsidRPr="003A38FD">
              <w:rPr>
                <w:rFonts w:ascii="GHEA Grapalat" w:hAnsi="GHEA Grapalat"/>
                <w:sz w:val="20"/>
                <w:lang w:val="en-US" w:eastAsia="x-none"/>
              </w:rPr>
              <w:t>Բազմաբնակարան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շենքի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կառավարման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բնագավառում</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մասնագիտացված</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կառավարիչների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պատրաստում</w:t>
            </w:r>
            <w:proofErr w:type="spellEnd"/>
          </w:p>
        </w:tc>
        <w:tc>
          <w:tcPr>
            <w:tcW w:w="2970"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3A38FD" w:rsidP="003A38FD">
            <w:pPr>
              <w:spacing w:line="360" w:lineRule="auto"/>
              <w:jc w:val="center"/>
              <w:rPr>
                <w:rFonts w:ascii="GHEA Grapalat" w:hAnsi="GHEA Grapalat"/>
                <w:sz w:val="20"/>
                <w:lang w:val="en-US" w:eastAsia="x-none"/>
              </w:rPr>
            </w:pPr>
            <w:r>
              <w:rPr>
                <w:rFonts w:ascii="GHEA Grapalat" w:hAnsi="GHEA Grapalat"/>
                <w:sz w:val="20"/>
                <w:lang w:val="en-US" w:eastAsia="x-none"/>
              </w:rPr>
              <w:t xml:space="preserve">ՀՀ </w:t>
            </w:r>
            <w:hyperlink r:id="rId7" w:history="1">
              <w:proofErr w:type="spellStart"/>
              <w:r>
                <w:rPr>
                  <w:rFonts w:ascii="GHEA Grapalat" w:hAnsi="GHEA Grapalat"/>
                  <w:sz w:val="20"/>
                  <w:lang w:val="en-US"/>
                </w:rPr>
                <w:t>կ</w:t>
              </w:r>
              <w:r w:rsidR="00645A28" w:rsidRPr="003A38FD">
                <w:rPr>
                  <w:rFonts w:ascii="GHEA Grapalat" w:hAnsi="GHEA Grapalat"/>
                  <w:sz w:val="20"/>
                  <w:lang w:val="en-US"/>
                </w:rPr>
                <w:t>րթության</w:t>
              </w:r>
              <w:proofErr w:type="spellEnd"/>
              <w:r w:rsidR="00645A28" w:rsidRPr="003A38FD">
                <w:rPr>
                  <w:rFonts w:ascii="GHEA Grapalat" w:hAnsi="GHEA Grapalat"/>
                  <w:sz w:val="20"/>
                  <w:lang w:val="en-US"/>
                </w:rPr>
                <w:t xml:space="preserve">, </w:t>
              </w:r>
              <w:proofErr w:type="spellStart"/>
              <w:r w:rsidR="00645A28" w:rsidRPr="003A38FD">
                <w:rPr>
                  <w:rFonts w:ascii="GHEA Grapalat" w:hAnsi="GHEA Grapalat"/>
                  <w:sz w:val="20"/>
                  <w:lang w:val="en-US"/>
                </w:rPr>
                <w:t>գիտության</w:t>
              </w:r>
              <w:proofErr w:type="spellEnd"/>
              <w:r w:rsidR="00645A28" w:rsidRPr="003A38FD">
                <w:rPr>
                  <w:rFonts w:ascii="GHEA Grapalat" w:hAnsi="GHEA Grapalat"/>
                  <w:sz w:val="20"/>
                  <w:lang w:val="en-US"/>
                </w:rPr>
                <w:t xml:space="preserve">, </w:t>
              </w:r>
              <w:proofErr w:type="spellStart"/>
              <w:r w:rsidR="00645A28" w:rsidRPr="003A38FD">
                <w:rPr>
                  <w:rFonts w:ascii="GHEA Grapalat" w:hAnsi="GHEA Grapalat"/>
                  <w:sz w:val="20"/>
                  <w:lang w:val="en-US"/>
                </w:rPr>
                <w:t>մշակույթի</w:t>
              </w:r>
              <w:proofErr w:type="spellEnd"/>
              <w:r w:rsidR="00645A28" w:rsidRPr="003A38FD">
                <w:rPr>
                  <w:rFonts w:ascii="GHEA Grapalat" w:hAnsi="GHEA Grapalat"/>
                  <w:sz w:val="20"/>
                  <w:lang w:val="en-US"/>
                </w:rPr>
                <w:t xml:space="preserve"> և </w:t>
              </w:r>
              <w:proofErr w:type="spellStart"/>
              <w:r w:rsidR="00645A28" w:rsidRPr="003A38FD">
                <w:rPr>
                  <w:rFonts w:ascii="GHEA Grapalat" w:hAnsi="GHEA Grapalat"/>
                  <w:sz w:val="20"/>
                  <w:lang w:val="en-US"/>
                </w:rPr>
                <w:t>սպորտի</w:t>
              </w:r>
              <w:proofErr w:type="spellEnd"/>
              <w:r w:rsidR="00645A28" w:rsidRPr="003A38FD">
                <w:rPr>
                  <w:rFonts w:ascii="GHEA Grapalat" w:hAnsi="GHEA Grapalat"/>
                  <w:sz w:val="20"/>
                  <w:lang w:val="en-US"/>
                </w:rPr>
                <w:t xml:space="preserve"> </w:t>
              </w:r>
              <w:proofErr w:type="spellStart"/>
              <w:r w:rsidR="00645A28" w:rsidRPr="003A38FD">
                <w:rPr>
                  <w:rFonts w:ascii="GHEA Grapalat" w:hAnsi="GHEA Grapalat"/>
                  <w:sz w:val="20"/>
                  <w:lang w:val="en-US"/>
                </w:rPr>
                <w:t>նախարարություն</w:t>
              </w:r>
              <w:proofErr w:type="spellEnd"/>
            </w:hyperlink>
          </w:p>
          <w:p w:rsidR="00645A28" w:rsidRDefault="00645A28" w:rsidP="003A38FD">
            <w:pPr>
              <w:spacing w:line="360" w:lineRule="auto"/>
              <w:jc w:val="center"/>
              <w:rPr>
                <w:rFonts w:ascii="GHEA Grapalat" w:hAnsi="GHEA Grapalat"/>
                <w:sz w:val="20"/>
                <w:lang w:val="en-US" w:eastAsia="x-none"/>
              </w:rPr>
            </w:pPr>
          </w:p>
          <w:p w:rsidR="003A38FD" w:rsidRPr="003A38FD" w:rsidRDefault="003A38FD" w:rsidP="003A38FD">
            <w:pPr>
              <w:spacing w:line="360" w:lineRule="auto"/>
              <w:jc w:val="center"/>
              <w:rPr>
                <w:rFonts w:ascii="GHEA Grapalat" w:hAnsi="GHEA Grapalat"/>
                <w:sz w:val="20"/>
                <w:lang w:val="en-US" w:eastAsia="x-none"/>
              </w:rPr>
            </w:pPr>
            <w:r w:rsidRPr="003A38FD">
              <w:rPr>
                <w:rFonts w:ascii="GHEA Grapalat" w:hAnsi="GHEA Grapalat"/>
                <w:color w:val="000000"/>
                <w:sz w:val="20"/>
                <w:lang w:val="hy-AM"/>
              </w:rPr>
              <w:t>ՀՀ տարածքային կառավարման և ենթակառուցվածքների նախարարություն</w:t>
            </w:r>
          </w:p>
          <w:p w:rsidR="00645A28" w:rsidRPr="003A38FD" w:rsidRDefault="00645A28" w:rsidP="003A38FD">
            <w:pPr>
              <w:spacing w:line="360" w:lineRule="auto"/>
              <w:jc w:val="center"/>
              <w:rPr>
                <w:rFonts w:ascii="GHEA Grapalat" w:hAnsi="GHEA Grapalat"/>
                <w:sz w:val="20"/>
                <w:lang w:val="en-US" w:eastAsia="x-none"/>
              </w:rPr>
            </w:pPr>
            <w:proofErr w:type="spellStart"/>
            <w:r w:rsidRPr="003A38FD">
              <w:rPr>
                <w:rFonts w:ascii="GHEA Grapalat" w:hAnsi="GHEA Grapalat"/>
                <w:sz w:val="20"/>
                <w:lang w:val="en-US" w:eastAsia="x-none"/>
              </w:rPr>
              <w:t>Ճարտարապետության</w:t>
            </w:r>
            <w:proofErr w:type="spellEnd"/>
            <w:r w:rsidRPr="003A38FD">
              <w:rPr>
                <w:rFonts w:ascii="GHEA Grapalat" w:hAnsi="GHEA Grapalat"/>
                <w:sz w:val="20"/>
                <w:lang w:val="en-US" w:eastAsia="x-none"/>
              </w:rPr>
              <w:t xml:space="preserve"> և </w:t>
            </w:r>
            <w:proofErr w:type="spellStart"/>
            <w:r w:rsidRPr="003A38FD">
              <w:rPr>
                <w:rFonts w:ascii="GHEA Grapalat" w:hAnsi="GHEA Grapalat"/>
                <w:sz w:val="20"/>
                <w:lang w:val="en-US" w:eastAsia="x-none"/>
              </w:rPr>
              <w:t>շինարարության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ազգային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համալսարան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համաձայնությամբ</w:t>
            </w:r>
            <w:proofErr w:type="spellEnd"/>
            <w:r w:rsidRPr="003A38FD">
              <w:rPr>
                <w:rFonts w:ascii="GHEA Grapalat" w:hAnsi="GHEA Grapalat"/>
                <w:sz w:val="20"/>
                <w:lang w:val="en-US" w:eastAsia="x-none"/>
              </w:rPr>
              <w:t>)</w:t>
            </w:r>
          </w:p>
        </w:tc>
        <w:tc>
          <w:tcPr>
            <w:tcW w:w="1623"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DE3FC4" w:rsidP="003A38FD">
            <w:pPr>
              <w:spacing w:line="360" w:lineRule="auto"/>
              <w:ind w:left="-23"/>
              <w:jc w:val="center"/>
              <w:rPr>
                <w:rFonts w:ascii="GHEA Grapalat" w:hAnsi="GHEA Grapalat"/>
                <w:sz w:val="20"/>
                <w:lang w:val="en-US" w:eastAsia="x-none"/>
              </w:rPr>
            </w:pPr>
            <w:proofErr w:type="spellStart"/>
            <w:r w:rsidRPr="003A38FD">
              <w:rPr>
                <w:rFonts w:ascii="GHEA Grapalat" w:hAnsi="GHEA Grapalat"/>
                <w:sz w:val="20"/>
                <w:lang w:val="en-US" w:eastAsia="x-none"/>
              </w:rPr>
              <w:t>Սույն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կետի</w:t>
            </w:r>
            <w:proofErr w:type="spellEnd"/>
            <w:r w:rsidRPr="003A38FD">
              <w:rPr>
                <w:rFonts w:ascii="GHEA Grapalat" w:hAnsi="GHEA Grapalat"/>
                <w:sz w:val="20"/>
                <w:lang w:val="en-US" w:eastAsia="x-none"/>
              </w:rPr>
              <w:t xml:space="preserve"> 2.2 </w:t>
            </w:r>
            <w:proofErr w:type="spellStart"/>
            <w:r w:rsidRPr="003A38FD">
              <w:rPr>
                <w:rFonts w:ascii="GHEA Grapalat" w:hAnsi="GHEA Grapalat"/>
                <w:sz w:val="20"/>
                <w:lang w:val="en-US" w:eastAsia="x-none"/>
              </w:rPr>
              <w:t>ենթակետում</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նշված</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դասընթացները</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մշակվելուց</w:t>
            </w:r>
            <w:proofErr w:type="spellEnd"/>
            <w:r w:rsidRPr="003A38FD">
              <w:rPr>
                <w:rFonts w:ascii="GHEA Grapalat" w:hAnsi="GHEA Grapalat"/>
                <w:sz w:val="20"/>
                <w:lang w:val="en-US" w:eastAsia="x-none"/>
              </w:rPr>
              <w:t xml:space="preserve"> և </w:t>
            </w:r>
            <w:proofErr w:type="spellStart"/>
            <w:r w:rsidRPr="003A38FD">
              <w:rPr>
                <w:rFonts w:ascii="GHEA Grapalat" w:hAnsi="GHEA Grapalat"/>
                <w:sz w:val="20"/>
                <w:lang w:val="en-US" w:eastAsia="x-none"/>
              </w:rPr>
              <w:t>դրանց</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կազմակերպման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համար</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անհրաժեշտ</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ֆինանսական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միջոցներ</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նախատեսվելու</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դեպքում</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645A28" w:rsidP="003C5BC7">
            <w:pPr>
              <w:spacing w:line="360" w:lineRule="auto"/>
              <w:ind w:left="75"/>
              <w:rPr>
                <w:rFonts w:ascii="GHEA Grapalat" w:hAnsi="GHEA Grapalat"/>
                <w:sz w:val="20"/>
                <w:lang w:val="en-US" w:eastAsia="x-none"/>
              </w:rPr>
            </w:pPr>
            <w:proofErr w:type="spellStart"/>
            <w:r w:rsidRPr="003A38FD">
              <w:rPr>
                <w:rFonts w:ascii="GHEA Grapalat" w:hAnsi="GHEA Grapalat"/>
                <w:sz w:val="20"/>
                <w:lang w:val="en-US" w:eastAsia="x-none"/>
              </w:rPr>
              <w:t>Ֆինանսավորման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չափը</w:t>
            </w:r>
            <w:proofErr w:type="spellEnd"/>
            <w:r w:rsidRPr="003A38FD">
              <w:rPr>
                <w:rFonts w:ascii="GHEA Grapalat" w:hAnsi="GHEA Grapalat"/>
                <w:sz w:val="20"/>
                <w:lang w:val="en-US" w:eastAsia="x-none"/>
              </w:rPr>
              <w:t xml:space="preserve"> և </w:t>
            </w:r>
            <w:proofErr w:type="spellStart"/>
            <w:r w:rsidRPr="003A38FD">
              <w:rPr>
                <w:rFonts w:ascii="GHEA Grapalat" w:hAnsi="GHEA Grapalat"/>
                <w:sz w:val="20"/>
                <w:lang w:val="en-US" w:eastAsia="x-none"/>
              </w:rPr>
              <w:t>աղբյուրները</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կհստակեցվեն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դասընթացների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մշակումից</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հետո</w:t>
            </w:r>
            <w:proofErr w:type="spellEnd"/>
            <w:r w:rsidRPr="003A38FD">
              <w:rPr>
                <w:rFonts w:ascii="GHEA Grapalat" w:hAnsi="GHEA Grapalat"/>
                <w:sz w:val="20"/>
                <w:lang w:val="en-US" w:eastAsia="x-none"/>
              </w:rPr>
              <w:t xml:space="preserve"> և </w:t>
            </w:r>
            <w:proofErr w:type="spellStart"/>
            <w:r w:rsidRPr="003A38FD">
              <w:rPr>
                <w:rFonts w:ascii="GHEA Grapalat" w:hAnsi="GHEA Grapalat"/>
                <w:sz w:val="20"/>
                <w:lang w:val="en-US" w:eastAsia="x-none"/>
              </w:rPr>
              <w:t>լրացուցիչ</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կամրագրվեն</w:t>
            </w:r>
            <w:proofErr w:type="spellEnd"/>
            <w:r w:rsidRPr="003A38FD">
              <w:rPr>
                <w:rFonts w:ascii="GHEA Grapalat" w:hAnsi="GHEA Grapalat"/>
                <w:sz w:val="20"/>
                <w:lang w:val="en-US" w:eastAsia="x-none"/>
              </w:rPr>
              <w:t xml:space="preserve"> </w:t>
            </w:r>
            <w:r w:rsidR="003C5BC7">
              <w:rPr>
                <w:rFonts w:ascii="GHEA Grapalat" w:hAnsi="GHEA Grapalat"/>
                <w:sz w:val="20"/>
                <w:lang w:val="en-US" w:eastAsia="x-none"/>
              </w:rPr>
              <w:t xml:space="preserve">ՀՀ </w:t>
            </w:r>
            <w:proofErr w:type="spellStart"/>
            <w:r w:rsidR="003C5BC7">
              <w:rPr>
                <w:rFonts w:ascii="GHEA Grapalat" w:hAnsi="GHEA Grapalat"/>
                <w:sz w:val="20"/>
                <w:lang w:val="en-US" w:eastAsia="x-none"/>
              </w:rPr>
              <w:t>կ</w:t>
            </w:r>
            <w:r w:rsidRPr="003A38FD">
              <w:rPr>
                <w:rFonts w:ascii="GHEA Grapalat" w:hAnsi="GHEA Grapalat"/>
                <w:sz w:val="20"/>
                <w:lang w:val="en-US" w:eastAsia="x-none"/>
              </w:rPr>
              <w:t>առավարության</w:t>
            </w:r>
            <w:proofErr w:type="spellEnd"/>
            <w:r w:rsidRPr="003A38FD">
              <w:rPr>
                <w:rFonts w:ascii="GHEA Grapalat" w:hAnsi="GHEA Grapalat"/>
                <w:sz w:val="20"/>
                <w:lang w:val="en-US" w:eastAsia="x-none"/>
              </w:rPr>
              <w:t xml:space="preserve"> 25.02.2021թ. N252-Լ </w:t>
            </w:r>
            <w:proofErr w:type="spellStart"/>
            <w:r w:rsidRPr="003A38FD">
              <w:rPr>
                <w:rFonts w:ascii="GHEA Grapalat" w:hAnsi="GHEA Grapalat"/>
                <w:sz w:val="20"/>
                <w:lang w:val="en-US" w:eastAsia="x-none"/>
              </w:rPr>
              <w:lastRenderedPageBreak/>
              <w:t>որոշման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հավելվածի</w:t>
            </w:r>
            <w:proofErr w:type="spellEnd"/>
            <w:r w:rsidRPr="003A38FD">
              <w:rPr>
                <w:rFonts w:ascii="GHEA Grapalat" w:hAnsi="GHEA Grapalat"/>
                <w:sz w:val="20"/>
                <w:lang w:val="en-US" w:eastAsia="x-none"/>
              </w:rPr>
              <w:t xml:space="preserve"> 8-րդ </w:t>
            </w:r>
            <w:proofErr w:type="spellStart"/>
            <w:r w:rsidRPr="003A38FD">
              <w:rPr>
                <w:rFonts w:ascii="GHEA Grapalat" w:hAnsi="GHEA Grapalat"/>
                <w:sz w:val="20"/>
                <w:lang w:val="en-US" w:eastAsia="x-none"/>
              </w:rPr>
              <w:t>կետով</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նախատեսված</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ընթացակարգով</w:t>
            </w:r>
            <w:proofErr w:type="spellEnd"/>
          </w:p>
        </w:tc>
      </w:tr>
      <w:tr w:rsidR="00645A28" w:rsidRPr="003A38FD"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DE3FC4" w:rsidP="003A38FD">
            <w:pPr>
              <w:spacing w:line="360" w:lineRule="auto"/>
              <w:jc w:val="center"/>
              <w:rPr>
                <w:rFonts w:ascii="GHEA Grapalat" w:hAnsi="GHEA Grapalat"/>
                <w:sz w:val="20"/>
                <w:lang w:val="en-US" w:eastAsia="x-none"/>
              </w:rPr>
            </w:pPr>
            <w:r w:rsidRPr="003A38FD">
              <w:rPr>
                <w:rFonts w:ascii="GHEA Grapalat" w:hAnsi="GHEA Grapalat"/>
                <w:sz w:val="20"/>
                <w:lang w:val="en-US" w:eastAsia="x-none"/>
              </w:rPr>
              <w:lastRenderedPageBreak/>
              <w:t>3.</w:t>
            </w:r>
          </w:p>
        </w:tc>
        <w:tc>
          <w:tcPr>
            <w:tcW w:w="2793"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DE3FC4" w:rsidP="003A38FD">
            <w:pPr>
              <w:shd w:val="clear" w:color="auto" w:fill="FFFFFF"/>
              <w:spacing w:line="360" w:lineRule="auto"/>
              <w:ind w:right="-82"/>
              <w:rPr>
                <w:rFonts w:ascii="GHEA Grapalat" w:hAnsi="GHEA Grapalat"/>
                <w:sz w:val="20"/>
                <w:lang w:val="en-US" w:eastAsia="x-none"/>
              </w:rPr>
            </w:pPr>
            <w:proofErr w:type="spellStart"/>
            <w:r w:rsidRPr="003A38FD">
              <w:rPr>
                <w:rFonts w:ascii="GHEA Grapalat" w:hAnsi="GHEA Grapalat"/>
                <w:sz w:val="20"/>
                <w:lang w:val="en-US" w:eastAsia="x-none"/>
              </w:rPr>
              <w:t>Բազմաբնակարան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շենքի</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կառավարման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արդյունավետության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բարձրացում</w:t>
            </w:r>
            <w:proofErr w:type="spellEnd"/>
          </w:p>
        </w:tc>
        <w:tc>
          <w:tcPr>
            <w:tcW w:w="2970" w:type="dxa"/>
            <w:tcBorders>
              <w:top w:val="outset" w:sz="6" w:space="0" w:color="auto"/>
              <w:left w:val="outset" w:sz="6" w:space="0" w:color="auto"/>
              <w:bottom w:val="outset" w:sz="6" w:space="0" w:color="auto"/>
              <w:right w:val="outset" w:sz="6" w:space="0" w:color="auto"/>
            </w:tcBorders>
          </w:tcPr>
          <w:p w:rsidR="00645A28" w:rsidRPr="003A38FD" w:rsidRDefault="003A38FD" w:rsidP="003C5BC7">
            <w:pPr>
              <w:shd w:val="clear" w:color="auto" w:fill="FFFFFF"/>
              <w:spacing w:line="360" w:lineRule="auto"/>
              <w:ind w:left="86" w:right="173" w:hanging="6"/>
              <w:rPr>
                <w:rFonts w:ascii="GHEA Grapalat" w:hAnsi="GHEA Grapalat"/>
                <w:sz w:val="20"/>
                <w:lang w:val="en-US" w:eastAsia="x-none"/>
              </w:rPr>
            </w:pPr>
            <w:r>
              <w:rPr>
                <w:rFonts w:ascii="GHEA Grapalat" w:hAnsi="GHEA Grapalat"/>
                <w:sz w:val="20"/>
                <w:lang w:val="en-US" w:eastAsia="x-none"/>
              </w:rPr>
              <w:t>«</w:t>
            </w:r>
            <w:proofErr w:type="spellStart"/>
            <w:r>
              <w:rPr>
                <w:rFonts w:ascii="GHEA Grapalat" w:hAnsi="GHEA Grapalat"/>
                <w:sz w:val="20"/>
                <w:lang w:val="en-US" w:eastAsia="x-none"/>
              </w:rPr>
              <w:t>Բազմաբնակարան</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շենքի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կառավարման</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մասին</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օրենքում</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փոփոխություններ</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կատարելու</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մասին</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օրենքի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նախագծի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ներկայացում</w:t>
            </w:r>
            <w:proofErr w:type="spellEnd"/>
            <w:r>
              <w:rPr>
                <w:rFonts w:ascii="GHEA Grapalat" w:hAnsi="GHEA Grapalat"/>
                <w:sz w:val="20"/>
                <w:lang w:val="en-US" w:eastAsia="x-none"/>
              </w:rPr>
              <w:t xml:space="preserve"> ՀՀ </w:t>
            </w:r>
            <w:proofErr w:type="spellStart"/>
            <w:r w:rsidR="003C5BC7">
              <w:rPr>
                <w:rFonts w:ascii="GHEA Grapalat" w:hAnsi="GHEA Grapalat"/>
                <w:sz w:val="20"/>
                <w:lang w:val="en-US" w:eastAsia="x-none"/>
              </w:rPr>
              <w:t>կառավարության</w:t>
            </w:r>
            <w:proofErr w:type="spellEnd"/>
            <w:r w:rsidR="003C5BC7">
              <w:rPr>
                <w:rFonts w:ascii="GHEA Grapalat" w:hAnsi="GHEA Grapalat"/>
                <w:sz w:val="20"/>
                <w:lang w:val="en-US" w:eastAsia="x-none"/>
              </w:rPr>
              <w:t xml:space="preserve"> </w:t>
            </w:r>
            <w:proofErr w:type="spellStart"/>
            <w:r w:rsidR="003C5BC7">
              <w:rPr>
                <w:rFonts w:ascii="GHEA Grapalat" w:hAnsi="GHEA Grapalat"/>
                <w:sz w:val="20"/>
                <w:lang w:val="en-US" w:eastAsia="x-none"/>
              </w:rPr>
              <w:t>քննարկմանը</w:t>
            </w:r>
            <w:proofErr w:type="spellEnd"/>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3A38FD" w:rsidP="003A38FD">
            <w:pPr>
              <w:shd w:val="clear" w:color="auto" w:fill="FFFFFF"/>
              <w:spacing w:line="360" w:lineRule="auto"/>
              <w:ind w:left="-9" w:right="-82"/>
              <w:rPr>
                <w:rFonts w:ascii="GHEA Grapalat" w:hAnsi="GHEA Grapalat"/>
                <w:sz w:val="20"/>
                <w:lang w:val="en-US" w:eastAsia="x-none"/>
              </w:rPr>
            </w:pPr>
            <w:proofErr w:type="spellStart"/>
            <w:r>
              <w:rPr>
                <w:rFonts w:ascii="GHEA Grapalat" w:hAnsi="GHEA Grapalat"/>
                <w:sz w:val="20"/>
                <w:lang w:val="en-US" w:eastAsia="x-none"/>
              </w:rPr>
              <w:t>Մ</w:t>
            </w:r>
            <w:r w:rsidR="00DE3FC4" w:rsidRPr="003A38FD">
              <w:rPr>
                <w:rFonts w:ascii="GHEA Grapalat" w:hAnsi="GHEA Grapalat"/>
                <w:sz w:val="20"/>
                <w:lang w:val="en-US" w:eastAsia="x-none"/>
              </w:rPr>
              <w:t>եկ</w:t>
            </w:r>
            <w:proofErr w:type="spellEnd"/>
            <w:r w:rsidR="00DE3FC4" w:rsidRPr="003A38FD">
              <w:rPr>
                <w:rFonts w:ascii="GHEA Grapalat" w:hAnsi="GHEA Grapalat"/>
                <w:sz w:val="20"/>
                <w:lang w:val="en-US" w:eastAsia="x-none"/>
              </w:rPr>
              <w:t xml:space="preserve"> </w:t>
            </w:r>
            <w:proofErr w:type="spellStart"/>
            <w:r w:rsidR="00DE3FC4" w:rsidRPr="003A38FD">
              <w:rPr>
                <w:rFonts w:ascii="GHEA Grapalat" w:hAnsi="GHEA Grapalat"/>
                <w:sz w:val="20"/>
                <w:lang w:val="en-US" w:eastAsia="x-none"/>
              </w:rPr>
              <w:t>կառավարման</w:t>
            </w:r>
            <w:proofErr w:type="spellEnd"/>
            <w:r w:rsidR="00DE3FC4" w:rsidRPr="003A38FD">
              <w:rPr>
                <w:rFonts w:ascii="GHEA Grapalat" w:hAnsi="GHEA Grapalat"/>
                <w:sz w:val="20"/>
                <w:lang w:val="en-US" w:eastAsia="x-none"/>
              </w:rPr>
              <w:t xml:space="preserve"> </w:t>
            </w:r>
            <w:proofErr w:type="spellStart"/>
            <w:r w:rsidR="00DE3FC4" w:rsidRPr="003A38FD">
              <w:rPr>
                <w:rFonts w:ascii="GHEA Grapalat" w:hAnsi="GHEA Grapalat"/>
                <w:sz w:val="20"/>
                <w:lang w:val="en-US" w:eastAsia="x-none"/>
              </w:rPr>
              <w:t>մարմնի</w:t>
            </w:r>
            <w:proofErr w:type="spellEnd"/>
            <w:r w:rsidR="00DE3FC4" w:rsidRPr="003A38FD">
              <w:rPr>
                <w:rFonts w:ascii="GHEA Grapalat" w:hAnsi="GHEA Grapalat"/>
                <w:sz w:val="20"/>
                <w:lang w:val="en-US" w:eastAsia="x-none"/>
              </w:rPr>
              <w:t xml:space="preserve"> </w:t>
            </w:r>
            <w:proofErr w:type="spellStart"/>
            <w:r w:rsidR="00DE3FC4" w:rsidRPr="003A38FD">
              <w:rPr>
                <w:rFonts w:ascii="GHEA Grapalat" w:hAnsi="GHEA Grapalat"/>
                <w:sz w:val="20"/>
                <w:lang w:val="en-US" w:eastAsia="x-none"/>
              </w:rPr>
              <w:t>կողմից</w:t>
            </w:r>
            <w:proofErr w:type="spellEnd"/>
            <w:r w:rsidR="00DE3FC4" w:rsidRPr="003A38FD">
              <w:rPr>
                <w:rFonts w:ascii="GHEA Grapalat" w:hAnsi="GHEA Grapalat"/>
                <w:sz w:val="20"/>
                <w:lang w:val="en-US" w:eastAsia="x-none"/>
              </w:rPr>
              <w:t xml:space="preserve"> </w:t>
            </w:r>
            <w:proofErr w:type="spellStart"/>
            <w:r w:rsidR="00DE3FC4" w:rsidRPr="003A38FD">
              <w:rPr>
                <w:rFonts w:ascii="GHEA Grapalat" w:hAnsi="GHEA Grapalat"/>
                <w:sz w:val="20"/>
                <w:lang w:val="en-US" w:eastAsia="x-none"/>
              </w:rPr>
              <w:t>կառավարվող</w:t>
            </w:r>
            <w:proofErr w:type="spellEnd"/>
            <w:r w:rsidR="00DE3FC4" w:rsidRPr="003A38FD">
              <w:rPr>
                <w:rFonts w:ascii="GHEA Grapalat" w:hAnsi="GHEA Grapalat"/>
                <w:sz w:val="20"/>
                <w:lang w:val="en-US" w:eastAsia="x-none"/>
              </w:rPr>
              <w:t xml:space="preserve"> </w:t>
            </w:r>
            <w:proofErr w:type="spellStart"/>
            <w:r w:rsidR="00DE3FC4" w:rsidRPr="003A38FD">
              <w:rPr>
                <w:rFonts w:ascii="GHEA Grapalat" w:hAnsi="GHEA Grapalat"/>
                <w:sz w:val="20"/>
                <w:lang w:val="en-US" w:eastAsia="x-none"/>
              </w:rPr>
              <w:t>շենքերի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սահմանափակում</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ենլելով</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շենքերի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կամ</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դրանց</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շինությունների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բնակարանների</w:t>
            </w:r>
            <w:proofErr w:type="spellEnd"/>
            <w:r>
              <w:rPr>
                <w:rFonts w:ascii="GHEA Grapalat" w:hAnsi="GHEA Grapalat"/>
                <w:sz w:val="20"/>
                <w:lang w:val="en-US" w:eastAsia="x-none"/>
              </w:rPr>
              <w:t xml:space="preserve"> և </w:t>
            </w:r>
            <w:proofErr w:type="spellStart"/>
            <w:r>
              <w:rPr>
                <w:rFonts w:ascii="GHEA Grapalat" w:hAnsi="GHEA Grapalat"/>
                <w:sz w:val="20"/>
                <w:lang w:val="en-US" w:eastAsia="x-none"/>
              </w:rPr>
              <w:t>ոչ</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բնակելի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տարածքների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թվից</w:t>
            </w:r>
            <w:proofErr w:type="spellEnd"/>
            <w:r>
              <w:rPr>
                <w:rFonts w:ascii="GHEA Grapalat" w:hAnsi="GHEA Grapalat"/>
                <w:sz w:val="20"/>
                <w:lang w:val="en-US" w:eastAsia="x-none"/>
              </w:rPr>
              <w:t>)</w:t>
            </w:r>
            <w:r w:rsidR="00DE3FC4" w:rsidRPr="003A38FD">
              <w:rPr>
                <w:rFonts w:ascii="GHEA Grapalat" w:hAnsi="GHEA Grapalat"/>
                <w:sz w:val="20"/>
                <w:lang w:val="en-US" w:eastAsia="x-none"/>
              </w:rPr>
              <w:t xml:space="preserve"> </w:t>
            </w:r>
          </w:p>
        </w:tc>
        <w:tc>
          <w:tcPr>
            <w:tcW w:w="2970" w:type="dxa"/>
            <w:tcBorders>
              <w:top w:val="outset" w:sz="6" w:space="0" w:color="auto"/>
              <w:left w:val="outset" w:sz="6" w:space="0" w:color="auto"/>
              <w:bottom w:val="outset" w:sz="6" w:space="0" w:color="auto"/>
              <w:right w:val="outset" w:sz="6" w:space="0" w:color="auto"/>
            </w:tcBorders>
            <w:shd w:val="clear" w:color="auto" w:fill="auto"/>
          </w:tcPr>
          <w:p w:rsidR="00645A28" w:rsidRDefault="003A38FD" w:rsidP="003A38FD">
            <w:pPr>
              <w:spacing w:line="360" w:lineRule="auto"/>
              <w:jc w:val="center"/>
              <w:rPr>
                <w:rFonts w:ascii="GHEA Grapalat" w:hAnsi="GHEA Grapalat"/>
                <w:color w:val="000000"/>
                <w:sz w:val="20"/>
                <w:lang w:val="hy-AM"/>
              </w:rPr>
            </w:pPr>
            <w:r w:rsidRPr="003A38FD">
              <w:rPr>
                <w:rFonts w:ascii="GHEA Grapalat" w:hAnsi="GHEA Grapalat"/>
                <w:color w:val="000000"/>
                <w:sz w:val="20"/>
                <w:lang w:val="hy-AM"/>
              </w:rPr>
              <w:t>ՀՀ տարածքային կառավարման և ենթակառուցվածքների նախարարություն</w:t>
            </w:r>
          </w:p>
          <w:p w:rsidR="003A38FD" w:rsidRDefault="003A38FD" w:rsidP="003A38FD">
            <w:pPr>
              <w:spacing w:line="360" w:lineRule="auto"/>
              <w:jc w:val="center"/>
              <w:rPr>
                <w:rFonts w:ascii="GHEA Grapalat" w:hAnsi="GHEA Grapalat"/>
                <w:color w:val="000000"/>
                <w:sz w:val="20"/>
                <w:lang w:val="hy-AM"/>
              </w:rPr>
            </w:pPr>
          </w:p>
          <w:p w:rsidR="003A38FD" w:rsidRPr="003A38FD" w:rsidRDefault="003A38FD" w:rsidP="003A38FD">
            <w:pPr>
              <w:spacing w:line="360" w:lineRule="auto"/>
              <w:jc w:val="center"/>
              <w:rPr>
                <w:rFonts w:ascii="GHEA Grapalat" w:hAnsi="GHEA Grapalat"/>
                <w:color w:val="000000"/>
                <w:sz w:val="20"/>
                <w:lang w:val="en-US"/>
              </w:rPr>
            </w:pPr>
          </w:p>
        </w:tc>
        <w:tc>
          <w:tcPr>
            <w:tcW w:w="1623"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3A38FD" w:rsidP="003A38FD">
            <w:pPr>
              <w:spacing w:line="360" w:lineRule="auto"/>
              <w:jc w:val="center"/>
              <w:rPr>
                <w:rFonts w:ascii="GHEA Grapalat" w:hAnsi="GHEA Grapalat"/>
                <w:color w:val="000000"/>
                <w:sz w:val="20"/>
                <w:lang w:val="en-US"/>
              </w:rPr>
            </w:pPr>
            <w:r>
              <w:rPr>
                <w:rFonts w:ascii="GHEA Grapalat" w:hAnsi="GHEA Grapalat"/>
                <w:color w:val="000000"/>
                <w:sz w:val="20"/>
                <w:lang w:val="en-US"/>
              </w:rPr>
              <w:t xml:space="preserve">2023 </w:t>
            </w:r>
            <w:proofErr w:type="spellStart"/>
            <w:r>
              <w:rPr>
                <w:rFonts w:ascii="GHEA Grapalat" w:hAnsi="GHEA Grapalat"/>
                <w:color w:val="000000"/>
                <w:sz w:val="20"/>
                <w:lang w:val="en-US"/>
              </w:rPr>
              <w:t>թվականի</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նոյեմբերի</w:t>
            </w:r>
            <w:proofErr w:type="spellEnd"/>
            <w:r>
              <w:rPr>
                <w:rFonts w:ascii="GHEA Grapalat" w:hAnsi="GHEA Grapalat"/>
                <w:color w:val="000000"/>
                <w:sz w:val="20"/>
                <w:lang w:val="en-US"/>
              </w:rPr>
              <w:t xml:space="preserve"> 2-րդ </w:t>
            </w:r>
            <w:proofErr w:type="spellStart"/>
            <w:r>
              <w:rPr>
                <w:rFonts w:ascii="GHEA Grapalat" w:hAnsi="GHEA Grapalat"/>
                <w:color w:val="000000"/>
                <w:sz w:val="20"/>
                <w:lang w:val="en-US"/>
              </w:rPr>
              <w:t>տասնօրյակ</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3A38FD" w:rsidP="003A38FD">
            <w:pPr>
              <w:spacing w:line="360" w:lineRule="auto"/>
              <w:jc w:val="center"/>
              <w:rPr>
                <w:rFonts w:ascii="GHEA Grapalat" w:hAnsi="GHEA Grapalat"/>
                <w:color w:val="000000"/>
                <w:sz w:val="20"/>
                <w:lang w:val="en-US"/>
              </w:rPr>
            </w:pPr>
            <w:proofErr w:type="spellStart"/>
            <w:r>
              <w:rPr>
                <w:rFonts w:ascii="GHEA Grapalat" w:hAnsi="GHEA Grapalat"/>
                <w:color w:val="000000"/>
                <w:sz w:val="20"/>
                <w:lang w:val="en-US"/>
              </w:rPr>
              <w:t>Ֆինանսավորում</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չի</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պահանջվում</w:t>
            </w:r>
            <w:proofErr w:type="spellEnd"/>
          </w:p>
        </w:tc>
      </w:tr>
      <w:tr w:rsidR="003A38FD" w:rsidRPr="003A38FD"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3A38FD" w:rsidRPr="003A38FD" w:rsidRDefault="003A38FD" w:rsidP="003A38FD">
            <w:pPr>
              <w:spacing w:line="360" w:lineRule="auto"/>
              <w:jc w:val="center"/>
              <w:rPr>
                <w:rFonts w:ascii="GHEA Grapalat" w:hAnsi="GHEA Grapalat"/>
                <w:sz w:val="20"/>
                <w:lang w:val="en-US" w:eastAsia="x-none"/>
              </w:rPr>
            </w:pPr>
            <w:r>
              <w:rPr>
                <w:rFonts w:ascii="GHEA Grapalat" w:hAnsi="GHEA Grapalat"/>
                <w:sz w:val="20"/>
                <w:lang w:val="en-US" w:eastAsia="x-none"/>
              </w:rPr>
              <w:t xml:space="preserve">4. </w:t>
            </w:r>
          </w:p>
        </w:tc>
        <w:tc>
          <w:tcPr>
            <w:tcW w:w="2793" w:type="dxa"/>
            <w:tcBorders>
              <w:top w:val="outset" w:sz="6" w:space="0" w:color="auto"/>
              <w:left w:val="outset" w:sz="6" w:space="0" w:color="auto"/>
              <w:bottom w:val="outset" w:sz="6" w:space="0" w:color="auto"/>
              <w:right w:val="outset" w:sz="6" w:space="0" w:color="auto"/>
            </w:tcBorders>
            <w:shd w:val="clear" w:color="auto" w:fill="auto"/>
          </w:tcPr>
          <w:p w:rsidR="003A38FD" w:rsidRPr="001A69DA" w:rsidRDefault="003A38FD" w:rsidP="001A69DA">
            <w:pPr>
              <w:pStyle w:val="NormalWeb"/>
              <w:spacing w:before="0" w:beforeAutospacing="0" w:after="0" w:afterAutospacing="0" w:line="360" w:lineRule="auto"/>
              <w:rPr>
                <w:rFonts w:ascii="GHEA Grapalat" w:hAnsi="GHEA Grapalat"/>
                <w:sz w:val="20"/>
                <w:szCs w:val="20"/>
                <w:lang w:eastAsia="x-none"/>
              </w:rPr>
            </w:pPr>
            <w:proofErr w:type="spellStart"/>
            <w:r w:rsidRPr="00204DD0">
              <w:rPr>
                <w:rFonts w:ascii="GHEA Grapalat" w:hAnsi="GHEA Grapalat"/>
                <w:sz w:val="20"/>
                <w:szCs w:val="20"/>
                <w:lang w:eastAsia="x-none"/>
              </w:rPr>
              <w:t>Բազմաբնակարան</w:t>
            </w:r>
            <w:proofErr w:type="spellEnd"/>
            <w:r w:rsidRPr="00204DD0">
              <w:rPr>
                <w:rFonts w:ascii="GHEA Grapalat" w:hAnsi="GHEA Grapalat"/>
                <w:sz w:val="20"/>
                <w:szCs w:val="20"/>
                <w:lang w:eastAsia="x-none"/>
              </w:rPr>
              <w:t xml:space="preserve"> </w:t>
            </w:r>
            <w:proofErr w:type="spellStart"/>
            <w:r w:rsidRPr="00204DD0">
              <w:rPr>
                <w:rFonts w:ascii="GHEA Grapalat" w:hAnsi="GHEA Grapalat"/>
                <w:sz w:val="20"/>
                <w:szCs w:val="20"/>
                <w:lang w:eastAsia="x-none"/>
              </w:rPr>
              <w:t>շենքի</w:t>
            </w:r>
            <w:proofErr w:type="spellEnd"/>
            <w:r w:rsidRPr="00204DD0">
              <w:rPr>
                <w:rFonts w:ascii="GHEA Grapalat" w:hAnsi="GHEA Grapalat"/>
                <w:sz w:val="20"/>
                <w:szCs w:val="20"/>
                <w:lang w:eastAsia="x-none"/>
              </w:rPr>
              <w:t xml:space="preserve"> </w:t>
            </w:r>
            <w:proofErr w:type="spellStart"/>
            <w:r w:rsidRPr="00204DD0">
              <w:rPr>
                <w:rFonts w:ascii="GHEA Grapalat" w:hAnsi="GHEA Grapalat"/>
                <w:sz w:val="20"/>
                <w:szCs w:val="20"/>
                <w:lang w:eastAsia="x-none"/>
              </w:rPr>
              <w:t>կառավարման</w:t>
            </w:r>
            <w:proofErr w:type="spellEnd"/>
            <w:r w:rsidRPr="00204DD0">
              <w:rPr>
                <w:rFonts w:ascii="GHEA Grapalat" w:hAnsi="GHEA Grapalat"/>
                <w:sz w:val="20"/>
                <w:szCs w:val="20"/>
                <w:lang w:eastAsia="x-none"/>
              </w:rPr>
              <w:t xml:space="preserve"> </w:t>
            </w:r>
            <w:proofErr w:type="spellStart"/>
            <w:r w:rsidRPr="00204DD0">
              <w:rPr>
                <w:rFonts w:ascii="GHEA Grapalat" w:hAnsi="GHEA Grapalat"/>
                <w:sz w:val="20"/>
                <w:szCs w:val="20"/>
                <w:lang w:eastAsia="x-none"/>
              </w:rPr>
              <w:t>գործընթացում</w:t>
            </w:r>
            <w:proofErr w:type="spellEnd"/>
            <w:r w:rsidRPr="00204DD0">
              <w:rPr>
                <w:rFonts w:ascii="GHEA Grapalat" w:hAnsi="GHEA Grapalat"/>
                <w:sz w:val="20"/>
                <w:szCs w:val="20"/>
                <w:lang w:eastAsia="x-none"/>
              </w:rPr>
              <w:t xml:space="preserve"> </w:t>
            </w:r>
            <w:proofErr w:type="spellStart"/>
            <w:r w:rsidRPr="00204DD0">
              <w:rPr>
                <w:rFonts w:ascii="GHEA Grapalat" w:hAnsi="GHEA Grapalat"/>
                <w:sz w:val="20"/>
                <w:szCs w:val="20"/>
                <w:lang w:eastAsia="x-none"/>
              </w:rPr>
              <w:t>ներգրավված</w:t>
            </w:r>
            <w:proofErr w:type="spellEnd"/>
            <w:r w:rsidRPr="00204DD0">
              <w:rPr>
                <w:rFonts w:ascii="GHEA Grapalat" w:hAnsi="GHEA Grapalat"/>
                <w:sz w:val="20"/>
                <w:szCs w:val="20"/>
                <w:lang w:eastAsia="x-none"/>
              </w:rPr>
              <w:t xml:space="preserve"> </w:t>
            </w:r>
            <w:proofErr w:type="spellStart"/>
            <w:r w:rsidRPr="00204DD0">
              <w:rPr>
                <w:rFonts w:ascii="GHEA Grapalat" w:hAnsi="GHEA Grapalat"/>
                <w:sz w:val="20"/>
                <w:szCs w:val="20"/>
                <w:lang w:eastAsia="x-none"/>
              </w:rPr>
              <w:t>մարմինների</w:t>
            </w:r>
            <w:proofErr w:type="spellEnd"/>
            <w:r w:rsidRPr="00204DD0">
              <w:rPr>
                <w:rFonts w:ascii="GHEA Grapalat" w:hAnsi="GHEA Grapalat"/>
                <w:sz w:val="20"/>
                <w:szCs w:val="20"/>
                <w:lang w:eastAsia="x-none"/>
              </w:rPr>
              <w:t xml:space="preserve"> </w:t>
            </w:r>
            <w:proofErr w:type="spellStart"/>
            <w:r w:rsidRPr="00204DD0">
              <w:rPr>
                <w:rFonts w:ascii="GHEA Grapalat" w:hAnsi="GHEA Grapalat"/>
                <w:sz w:val="20"/>
                <w:szCs w:val="20"/>
                <w:lang w:eastAsia="x-none"/>
              </w:rPr>
              <w:t>դերերի</w:t>
            </w:r>
            <w:proofErr w:type="spellEnd"/>
            <w:r w:rsidRPr="00204DD0">
              <w:rPr>
                <w:rFonts w:ascii="GHEA Grapalat" w:hAnsi="GHEA Grapalat"/>
                <w:sz w:val="20"/>
                <w:szCs w:val="20"/>
                <w:lang w:eastAsia="x-none"/>
              </w:rPr>
              <w:t xml:space="preserve">, </w:t>
            </w:r>
            <w:proofErr w:type="spellStart"/>
            <w:r w:rsidRPr="00204DD0">
              <w:rPr>
                <w:rFonts w:ascii="GHEA Grapalat" w:hAnsi="GHEA Grapalat"/>
                <w:sz w:val="20"/>
                <w:szCs w:val="20"/>
                <w:lang w:eastAsia="x-none"/>
              </w:rPr>
              <w:t>իրավունքների</w:t>
            </w:r>
            <w:proofErr w:type="spellEnd"/>
            <w:r w:rsidRPr="00204DD0">
              <w:rPr>
                <w:rFonts w:ascii="GHEA Grapalat" w:hAnsi="GHEA Grapalat"/>
                <w:sz w:val="20"/>
                <w:szCs w:val="20"/>
                <w:lang w:eastAsia="x-none"/>
              </w:rPr>
              <w:t xml:space="preserve"> և </w:t>
            </w:r>
            <w:proofErr w:type="spellStart"/>
            <w:r w:rsidRPr="00204DD0">
              <w:rPr>
                <w:rFonts w:ascii="GHEA Grapalat" w:hAnsi="GHEA Grapalat"/>
                <w:sz w:val="20"/>
                <w:szCs w:val="20"/>
                <w:lang w:eastAsia="x-none"/>
              </w:rPr>
              <w:t>պարտականությունների</w:t>
            </w:r>
            <w:proofErr w:type="spellEnd"/>
            <w:r w:rsidRPr="00204DD0">
              <w:rPr>
                <w:rFonts w:ascii="GHEA Grapalat" w:hAnsi="GHEA Grapalat"/>
                <w:sz w:val="20"/>
                <w:szCs w:val="20"/>
                <w:lang w:eastAsia="x-none"/>
              </w:rPr>
              <w:t xml:space="preserve"> </w:t>
            </w:r>
            <w:proofErr w:type="spellStart"/>
            <w:r w:rsidRPr="00204DD0">
              <w:rPr>
                <w:rFonts w:ascii="GHEA Grapalat" w:hAnsi="GHEA Grapalat"/>
                <w:sz w:val="20"/>
                <w:szCs w:val="20"/>
                <w:lang w:eastAsia="x-none"/>
              </w:rPr>
              <w:t>հստակ</w:t>
            </w:r>
            <w:r w:rsidR="00204DD0" w:rsidRPr="001A69DA">
              <w:rPr>
                <w:rFonts w:ascii="GHEA Grapalat" w:hAnsi="GHEA Grapalat"/>
                <w:sz w:val="20"/>
                <w:szCs w:val="20"/>
                <w:lang w:eastAsia="x-none"/>
              </w:rPr>
              <w:t>եցում</w:t>
            </w:r>
            <w:proofErr w:type="spellEnd"/>
          </w:p>
        </w:tc>
        <w:tc>
          <w:tcPr>
            <w:tcW w:w="2970" w:type="dxa"/>
            <w:tcBorders>
              <w:top w:val="outset" w:sz="6" w:space="0" w:color="auto"/>
              <w:left w:val="outset" w:sz="6" w:space="0" w:color="auto"/>
              <w:bottom w:val="outset" w:sz="6" w:space="0" w:color="auto"/>
              <w:right w:val="outset" w:sz="6" w:space="0" w:color="auto"/>
            </w:tcBorders>
          </w:tcPr>
          <w:p w:rsidR="001A69DA" w:rsidRPr="001A69DA" w:rsidRDefault="001A69DA" w:rsidP="001A69DA">
            <w:pPr>
              <w:pStyle w:val="NormalWeb"/>
              <w:spacing w:before="0" w:beforeAutospacing="0" w:after="0" w:afterAutospacing="0" w:line="360" w:lineRule="auto"/>
              <w:rPr>
                <w:rFonts w:ascii="GHEA Grapalat" w:hAnsi="GHEA Grapalat"/>
                <w:sz w:val="20"/>
                <w:szCs w:val="20"/>
                <w:lang w:eastAsia="x-none"/>
              </w:rPr>
            </w:pPr>
            <w:r w:rsidRPr="001A69DA">
              <w:rPr>
                <w:rFonts w:ascii="GHEA Grapalat" w:hAnsi="GHEA Grapalat"/>
                <w:sz w:val="20"/>
                <w:szCs w:val="20"/>
                <w:lang w:eastAsia="x-none"/>
              </w:rPr>
              <w:t>4.1 «</w:t>
            </w:r>
            <w:proofErr w:type="spellStart"/>
            <w:r w:rsidRPr="001A69DA">
              <w:rPr>
                <w:rFonts w:ascii="GHEA Grapalat" w:hAnsi="GHEA Grapalat"/>
                <w:sz w:val="20"/>
                <w:szCs w:val="20"/>
                <w:lang w:eastAsia="x-none"/>
              </w:rPr>
              <w:t>Բազմաբնակարան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շենքի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կառավարման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մասին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օրենքում</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փոփոխություններ</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կատարելու</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մասին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օրենքի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նախագծի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ներկայացում</w:t>
            </w:r>
            <w:proofErr w:type="spellEnd"/>
            <w:r w:rsidRPr="001A69DA">
              <w:rPr>
                <w:rFonts w:ascii="GHEA Grapalat" w:hAnsi="GHEA Grapalat"/>
                <w:sz w:val="20"/>
                <w:szCs w:val="20"/>
                <w:lang w:eastAsia="x-none"/>
              </w:rPr>
              <w:t xml:space="preserve"> ՀՀ </w:t>
            </w:r>
            <w:proofErr w:type="spellStart"/>
            <w:r>
              <w:rPr>
                <w:rFonts w:ascii="GHEA Grapalat" w:hAnsi="GHEA Grapalat"/>
                <w:sz w:val="20"/>
                <w:szCs w:val="20"/>
                <w:lang w:eastAsia="x-none"/>
              </w:rPr>
              <w:t>կառավարության</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քննարկ</w:t>
            </w:r>
            <w:r w:rsidRPr="001A69DA">
              <w:rPr>
                <w:rFonts w:ascii="GHEA Grapalat" w:hAnsi="GHEA Grapalat"/>
                <w:sz w:val="20"/>
                <w:szCs w:val="20"/>
                <w:lang w:eastAsia="x-none"/>
              </w:rPr>
              <w:t>մանը</w:t>
            </w:r>
            <w:proofErr w:type="spellEnd"/>
            <w:r w:rsidRPr="001A69DA">
              <w:rPr>
                <w:rFonts w:ascii="GHEA Grapalat" w:hAnsi="GHEA Grapalat"/>
                <w:sz w:val="20"/>
                <w:szCs w:val="20"/>
                <w:lang w:eastAsia="x-none"/>
              </w:rPr>
              <w:t xml:space="preserve"> </w:t>
            </w:r>
          </w:p>
          <w:p w:rsidR="003A38FD" w:rsidRPr="001A69DA" w:rsidRDefault="003A38FD" w:rsidP="001A69DA">
            <w:pPr>
              <w:pStyle w:val="NormalWeb"/>
              <w:spacing w:before="0" w:beforeAutospacing="0" w:after="0" w:afterAutospacing="0" w:line="360" w:lineRule="auto"/>
              <w:rPr>
                <w:rFonts w:ascii="GHEA Grapalat" w:hAnsi="GHEA Grapalat"/>
                <w:sz w:val="20"/>
                <w:szCs w:val="20"/>
                <w:lang w:eastAsia="x-none"/>
              </w:rPr>
            </w:pP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3A38FD" w:rsidRPr="001A69DA" w:rsidRDefault="001A69DA" w:rsidP="007C108B">
            <w:pPr>
              <w:pStyle w:val="NormalWeb"/>
              <w:spacing w:before="0" w:beforeAutospacing="0" w:after="0" w:afterAutospacing="0" w:line="360" w:lineRule="auto"/>
              <w:rPr>
                <w:rFonts w:ascii="GHEA Grapalat" w:hAnsi="GHEA Grapalat"/>
                <w:sz w:val="20"/>
                <w:szCs w:val="20"/>
                <w:lang w:eastAsia="x-none"/>
              </w:rPr>
            </w:pPr>
            <w:proofErr w:type="spellStart"/>
            <w:r>
              <w:rPr>
                <w:rFonts w:ascii="GHEA Grapalat" w:hAnsi="GHEA Grapalat"/>
                <w:sz w:val="20"/>
                <w:szCs w:val="20"/>
                <w:lang w:eastAsia="x-none"/>
              </w:rPr>
              <w:t>Բ</w:t>
            </w:r>
            <w:r w:rsidRPr="001A69DA">
              <w:rPr>
                <w:rFonts w:ascii="GHEA Grapalat" w:hAnsi="GHEA Grapalat"/>
                <w:sz w:val="20"/>
                <w:szCs w:val="20"/>
                <w:lang w:eastAsia="x-none"/>
              </w:rPr>
              <w:t>ազմաբնակարան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շենքերի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կառավարման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բնագավառում</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պետական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կառավարման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տարածքային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կառավարման</w:t>
            </w:r>
            <w:proofErr w:type="spellEnd"/>
            <w:r w:rsidRPr="001A69DA">
              <w:rPr>
                <w:rFonts w:ascii="GHEA Grapalat" w:hAnsi="GHEA Grapalat"/>
                <w:sz w:val="20"/>
                <w:szCs w:val="20"/>
                <w:lang w:eastAsia="x-none"/>
              </w:rPr>
              <w:t xml:space="preserve"> և </w:t>
            </w:r>
            <w:proofErr w:type="spellStart"/>
            <w:r w:rsidRPr="001A69DA">
              <w:rPr>
                <w:rFonts w:ascii="GHEA Grapalat" w:hAnsi="GHEA Grapalat"/>
                <w:sz w:val="20"/>
                <w:szCs w:val="20"/>
                <w:lang w:eastAsia="x-none"/>
              </w:rPr>
              <w:t>տեղական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ինքնակառավարման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մարմինների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lastRenderedPageBreak/>
              <w:t>իրավասություններ</w:t>
            </w:r>
            <w:r w:rsidR="007C108B">
              <w:rPr>
                <w:rFonts w:ascii="GHEA Grapalat" w:hAnsi="GHEA Grapalat"/>
                <w:sz w:val="20"/>
                <w:szCs w:val="20"/>
                <w:lang w:eastAsia="x-none"/>
              </w:rPr>
              <w:t>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հստակ</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տարանջատ</w:t>
            </w:r>
            <w:r>
              <w:rPr>
                <w:rFonts w:ascii="GHEA Grapalat" w:hAnsi="GHEA Grapalat"/>
                <w:sz w:val="20"/>
                <w:szCs w:val="20"/>
                <w:lang w:eastAsia="x-none"/>
              </w:rPr>
              <w:t>ում</w:t>
            </w:r>
            <w:proofErr w:type="spellEnd"/>
            <w:r>
              <w:rPr>
                <w:rFonts w:ascii="GHEA Grapalat" w:hAnsi="GHEA Grapalat"/>
                <w:sz w:val="20"/>
                <w:szCs w:val="20"/>
                <w:lang w:eastAsia="x-none"/>
              </w:rPr>
              <w:t xml:space="preserve">: </w:t>
            </w:r>
          </w:p>
        </w:tc>
        <w:tc>
          <w:tcPr>
            <w:tcW w:w="2970" w:type="dxa"/>
            <w:tcBorders>
              <w:top w:val="outset" w:sz="6" w:space="0" w:color="auto"/>
              <w:left w:val="outset" w:sz="6" w:space="0" w:color="auto"/>
              <w:bottom w:val="outset" w:sz="6" w:space="0" w:color="auto"/>
              <w:right w:val="outset" w:sz="6" w:space="0" w:color="auto"/>
            </w:tcBorders>
            <w:shd w:val="clear" w:color="auto" w:fill="auto"/>
          </w:tcPr>
          <w:p w:rsidR="001A69DA" w:rsidRDefault="001A69DA" w:rsidP="001A69DA">
            <w:pPr>
              <w:spacing w:line="360" w:lineRule="auto"/>
              <w:jc w:val="center"/>
              <w:rPr>
                <w:rFonts w:ascii="GHEA Grapalat" w:hAnsi="GHEA Grapalat"/>
                <w:color w:val="000000"/>
                <w:sz w:val="20"/>
                <w:lang w:val="hy-AM"/>
              </w:rPr>
            </w:pPr>
            <w:r w:rsidRPr="003A38FD">
              <w:rPr>
                <w:rFonts w:ascii="GHEA Grapalat" w:hAnsi="GHEA Grapalat"/>
                <w:color w:val="000000"/>
                <w:sz w:val="20"/>
                <w:lang w:val="hy-AM"/>
              </w:rPr>
              <w:lastRenderedPageBreak/>
              <w:t>ՀՀ տարածքային կառավարման և ենթակառուցվածքների նախարարություն</w:t>
            </w:r>
          </w:p>
          <w:p w:rsidR="003A38FD" w:rsidRPr="001A69DA" w:rsidRDefault="003A38FD" w:rsidP="001A69DA">
            <w:pPr>
              <w:pStyle w:val="NormalWeb"/>
              <w:spacing w:before="0" w:beforeAutospacing="0" w:after="0" w:afterAutospacing="0" w:line="360" w:lineRule="auto"/>
              <w:rPr>
                <w:rFonts w:ascii="GHEA Grapalat" w:hAnsi="GHEA Grapalat"/>
                <w:sz w:val="20"/>
                <w:szCs w:val="20"/>
                <w:lang w:eastAsia="x-none"/>
              </w:rPr>
            </w:pPr>
          </w:p>
        </w:tc>
        <w:tc>
          <w:tcPr>
            <w:tcW w:w="1623" w:type="dxa"/>
            <w:tcBorders>
              <w:top w:val="outset" w:sz="6" w:space="0" w:color="auto"/>
              <w:left w:val="outset" w:sz="6" w:space="0" w:color="auto"/>
              <w:bottom w:val="outset" w:sz="6" w:space="0" w:color="auto"/>
              <w:right w:val="outset" w:sz="6" w:space="0" w:color="auto"/>
            </w:tcBorders>
            <w:shd w:val="clear" w:color="auto" w:fill="auto"/>
          </w:tcPr>
          <w:p w:rsidR="003A38FD" w:rsidRPr="001A69DA" w:rsidRDefault="001A69DA" w:rsidP="001A69DA">
            <w:pPr>
              <w:pStyle w:val="NormalWeb"/>
              <w:spacing w:before="0" w:beforeAutospacing="0" w:after="0" w:afterAutospacing="0" w:line="360" w:lineRule="auto"/>
              <w:rPr>
                <w:rFonts w:ascii="GHEA Grapalat" w:hAnsi="GHEA Grapalat"/>
                <w:sz w:val="20"/>
                <w:szCs w:val="20"/>
                <w:lang w:eastAsia="x-none"/>
              </w:rPr>
            </w:pPr>
            <w:r w:rsidRPr="001A69DA">
              <w:rPr>
                <w:rFonts w:ascii="GHEA Grapalat" w:hAnsi="GHEA Grapalat"/>
                <w:sz w:val="20"/>
                <w:szCs w:val="20"/>
                <w:lang w:eastAsia="x-none"/>
              </w:rPr>
              <w:t xml:space="preserve">2022 </w:t>
            </w:r>
            <w:proofErr w:type="spellStart"/>
            <w:r w:rsidRPr="001A69DA">
              <w:rPr>
                <w:rFonts w:ascii="GHEA Grapalat" w:hAnsi="GHEA Grapalat"/>
                <w:sz w:val="20"/>
                <w:szCs w:val="20"/>
                <w:lang w:eastAsia="x-none"/>
              </w:rPr>
              <w:t>թվականի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հունվարի</w:t>
            </w:r>
            <w:proofErr w:type="spellEnd"/>
            <w:r w:rsidRPr="001A69DA">
              <w:rPr>
                <w:rFonts w:ascii="GHEA Grapalat" w:hAnsi="GHEA Grapalat"/>
                <w:sz w:val="20"/>
                <w:szCs w:val="20"/>
                <w:lang w:eastAsia="x-none"/>
              </w:rPr>
              <w:t xml:space="preserve"> 3-րդ </w:t>
            </w:r>
            <w:proofErr w:type="spellStart"/>
            <w:r w:rsidRPr="001A69DA">
              <w:rPr>
                <w:rFonts w:ascii="GHEA Grapalat" w:hAnsi="GHEA Grapalat"/>
                <w:sz w:val="20"/>
                <w:szCs w:val="20"/>
                <w:lang w:eastAsia="x-none"/>
              </w:rPr>
              <w:t>տասնօրյակ</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3A38FD" w:rsidRPr="001A69DA" w:rsidRDefault="001A69DA" w:rsidP="001A69DA">
            <w:pPr>
              <w:pStyle w:val="NormalWeb"/>
              <w:spacing w:before="0" w:beforeAutospacing="0" w:after="0" w:afterAutospacing="0" w:line="360" w:lineRule="auto"/>
              <w:rPr>
                <w:rFonts w:ascii="GHEA Grapalat" w:hAnsi="GHEA Grapalat"/>
                <w:sz w:val="20"/>
                <w:szCs w:val="20"/>
                <w:lang w:eastAsia="x-none"/>
              </w:rPr>
            </w:pPr>
            <w:proofErr w:type="spellStart"/>
            <w:r>
              <w:rPr>
                <w:rFonts w:ascii="GHEA Grapalat" w:hAnsi="GHEA Grapalat"/>
                <w:color w:val="000000"/>
                <w:sz w:val="20"/>
              </w:rPr>
              <w:t>Ֆինանսավորում</w:t>
            </w:r>
            <w:proofErr w:type="spellEnd"/>
            <w:r>
              <w:rPr>
                <w:rFonts w:ascii="GHEA Grapalat" w:hAnsi="GHEA Grapalat"/>
                <w:color w:val="000000"/>
                <w:sz w:val="20"/>
              </w:rPr>
              <w:t xml:space="preserve"> </w:t>
            </w:r>
            <w:proofErr w:type="spellStart"/>
            <w:r>
              <w:rPr>
                <w:rFonts w:ascii="GHEA Grapalat" w:hAnsi="GHEA Grapalat"/>
                <w:color w:val="000000"/>
                <w:sz w:val="20"/>
              </w:rPr>
              <w:t>չի</w:t>
            </w:r>
            <w:proofErr w:type="spellEnd"/>
            <w:r>
              <w:rPr>
                <w:rFonts w:ascii="GHEA Grapalat" w:hAnsi="GHEA Grapalat"/>
                <w:color w:val="000000"/>
                <w:sz w:val="20"/>
              </w:rPr>
              <w:t xml:space="preserve"> </w:t>
            </w:r>
            <w:proofErr w:type="spellStart"/>
            <w:r>
              <w:rPr>
                <w:rFonts w:ascii="GHEA Grapalat" w:hAnsi="GHEA Grapalat"/>
                <w:color w:val="000000"/>
                <w:sz w:val="20"/>
              </w:rPr>
              <w:t>պահանջվում</w:t>
            </w:r>
            <w:proofErr w:type="spellEnd"/>
          </w:p>
        </w:tc>
      </w:tr>
      <w:tr w:rsidR="003A38FD" w:rsidRPr="003A38FD"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3A38FD" w:rsidRPr="003A38FD" w:rsidRDefault="003A38FD" w:rsidP="003A38FD">
            <w:pPr>
              <w:spacing w:line="360" w:lineRule="auto"/>
              <w:jc w:val="center"/>
              <w:rPr>
                <w:rFonts w:ascii="GHEA Grapalat" w:hAnsi="GHEA Grapalat"/>
                <w:sz w:val="20"/>
                <w:lang w:val="en-US" w:eastAsia="x-none"/>
              </w:rPr>
            </w:pPr>
          </w:p>
        </w:tc>
        <w:tc>
          <w:tcPr>
            <w:tcW w:w="2793" w:type="dxa"/>
            <w:tcBorders>
              <w:top w:val="outset" w:sz="6" w:space="0" w:color="auto"/>
              <w:left w:val="outset" w:sz="6" w:space="0" w:color="auto"/>
              <w:bottom w:val="outset" w:sz="6" w:space="0" w:color="auto"/>
              <w:right w:val="outset" w:sz="6" w:space="0" w:color="auto"/>
            </w:tcBorders>
            <w:shd w:val="clear" w:color="auto" w:fill="auto"/>
          </w:tcPr>
          <w:p w:rsidR="003A38FD" w:rsidRPr="003A38FD" w:rsidRDefault="003A38FD" w:rsidP="003A38FD">
            <w:pPr>
              <w:shd w:val="clear" w:color="auto" w:fill="FFFFFF"/>
              <w:spacing w:line="360" w:lineRule="auto"/>
              <w:ind w:right="-82"/>
              <w:rPr>
                <w:rFonts w:ascii="GHEA Grapalat" w:hAnsi="GHEA Grapalat"/>
                <w:sz w:val="20"/>
                <w:lang w:val="en-US" w:eastAsia="x-none"/>
              </w:rPr>
            </w:pPr>
          </w:p>
        </w:tc>
        <w:tc>
          <w:tcPr>
            <w:tcW w:w="2970" w:type="dxa"/>
            <w:tcBorders>
              <w:top w:val="outset" w:sz="6" w:space="0" w:color="auto"/>
              <w:left w:val="outset" w:sz="6" w:space="0" w:color="auto"/>
              <w:bottom w:val="outset" w:sz="6" w:space="0" w:color="auto"/>
              <w:right w:val="outset" w:sz="6" w:space="0" w:color="auto"/>
            </w:tcBorders>
          </w:tcPr>
          <w:p w:rsidR="001A69DA" w:rsidRPr="001A69DA" w:rsidRDefault="001A69DA" w:rsidP="001A69DA">
            <w:pPr>
              <w:shd w:val="clear" w:color="auto" w:fill="FFFFFF"/>
              <w:spacing w:line="360" w:lineRule="auto"/>
              <w:ind w:left="86" w:right="173" w:hanging="6"/>
              <w:rPr>
                <w:rFonts w:ascii="GHEA Grapalat" w:hAnsi="GHEA Grapalat"/>
                <w:sz w:val="20"/>
                <w:lang w:val="en-US" w:eastAsia="x-none"/>
              </w:rPr>
            </w:pPr>
            <w:r>
              <w:rPr>
                <w:rFonts w:ascii="GHEA Grapalat" w:hAnsi="GHEA Grapalat"/>
                <w:sz w:val="20"/>
                <w:lang w:val="en-US" w:eastAsia="x-none"/>
              </w:rPr>
              <w:t>4.2</w:t>
            </w:r>
            <w:r w:rsidRPr="001A69DA">
              <w:rPr>
                <w:rFonts w:ascii="GHEA Grapalat" w:hAnsi="GHEA Grapalat"/>
                <w:sz w:val="20"/>
                <w:lang w:val="en-US" w:eastAsia="x-none"/>
              </w:rPr>
              <w:t xml:space="preserve"> </w:t>
            </w:r>
            <w:r>
              <w:rPr>
                <w:rFonts w:ascii="GHEA Grapalat" w:hAnsi="GHEA Grapalat"/>
                <w:sz w:val="20"/>
                <w:lang w:val="en-US" w:eastAsia="x-none"/>
              </w:rPr>
              <w:t xml:space="preserve">ՀՀ </w:t>
            </w:r>
            <w:proofErr w:type="spellStart"/>
            <w:r>
              <w:rPr>
                <w:rFonts w:ascii="GHEA Grapalat" w:hAnsi="GHEA Grapalat"/>
                <w:sz w:val="20"/>
                <w:lang w:val="en-US" w:eastAsia="x-none"/>
              </w:rPr>
              <w:t>վարչական</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իրավախախտումների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մասին</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օրենսգրքում</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փոփոխություններ</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կատարելու</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մասին</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օրենքի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նախագծի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ներկայացում</w:t>
            </w:r>
            <w:proofErr w:type="spellEnd"/>
            <w:r>
              <w:rPr>
                <w:rFonts w:ascii="GHEA Grapalat" w:hAnsi="GHEA Grapalat"/>
                <w:sz w:val="20"/>
                <w:lang w:val="en-US" w:eastAsia="x-none"/>
              </w:rPr>
              <w:t xml:space="preserve"> ՀՀ </w:t>
            </w:r>
            <w:proofErr w:type="spellStart"/>
            <w:r>
              <w:rPr>
                <w:rFonts w:ascii="GHEA Grapalat" w:hAnsi="GHEA Grapalat"/>
                <w:sz w:val="20"/>
                <w:lang w:val="en-US" w:eastAsia="x-none"/>
              </w:rPr>
              <w:t>կառավարության</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քննարմմանը</w:t>
            </w:r>
            <w:proofErr w:type="spellEnd"/>
            <w:r w:rsidRPr="001A69DA">
              <w:rPr>
                <w:rFonts w:ascii="GHEA Grapalat" w:hAnsi="GHEA Grapalat"/>
                <w:sz w:val="20"/>
                <w:lang w:val="en-US" w:eastAsia="x-none"/>
              </w:rPr>
              <w:t xml:space="preserve"> </w:t>
            </w:r>
          </w:p>
          <w:p w:rsidR="003A38FD" w:rsidRDefault="003A38FD" w:rsidP="001A69DA">
            <w:pPr>
              <w:shd w:val="clear" w:color="auto" w:fill="FFFFFF"/>
              <w:spacing w:line="360" w:lineRule="auto"/>
              <w:ind w:left="86" w:right="173" w:hanging="6"/>
              <w:rPr>
                <w:rFonts w:ascii="GHEA Grapalat" w:hAnsi="GHEA Grapalat"/>
                <w:sz w:val="20"/>
                <w:lang w:val="en-US" w:eastAsia="x-none"/>
              </w:rPr>
            </w:pP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1A69DA" w:rsidRPr="001A69DA" w:rsidRDefault="001A69DA" w:rsidP="001A69DA">
            <w:pPr>
              <w:pStyle w:val="NormalWeb"/>
              <w:spacing w:before="0" w:beforeAutospacing="0" w:after="0" w:afterAutospacing="0" w:line="360" w:lineRule="auto"/>
              <w:rPr>
                <w:rFonts w:ascii="GHEA Grapalat" w:hAnsi="GHEA Grapalat"/>
                <w:sz w:val="20"/>
                <w:szCs w:val="20"/>
                <w:lang w:eastAsia="x-none"/>
              </w:rPr>
            </w:pPr>
            <w:proofErr w:type="spellStart"/>
            <w:r>
              <w:rPr>
                <w:rFonts w:ascii="GHEA Grapalat" w:hAnsi="GHEA Grapalat"/>
                <w:sz w:val="20"/>
                <w:szCs w:val="20"/>
                <w:lang w:eastAsia="x-none"/>
              </w:rPr>
              <w:t>Բ</w:t>
            </w:r>
            <w:r w:rsidRPr="001A69DA">
              <w:rPr>
                <w:rFonts w:ascii="GHEA Grapalat" w:hAnsi="GHEA Grapalat"/>
                <w:sz w:val="20"/>
                <w:szCs w:val="20"/>
                <w:lang w:eastAsia="x-none"/>
              </w:rPr>
              <w:t>ազմաբնակարան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շենքերի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կառավարման</w:t>
            </w:r>
            <w:proofErr w:type="spellEnd"/>
            <w:r w:rsidR="00040CAB">
              <w:rPr>
                <w:rFonts w:ascii="GHEA Grapalat" w:hAnsi="GHEA Grapalat"/>
                <w:sz w:val="20"/>
                <w:szCs w:val="20"/>
                <w:lang w:eastAsia="x-none"/>
              </w:rPr>
              <w:t xml:space="preserve"> </w:t>
            </w:r>
            <w:proofErr w:type="spellStart"/>
            <w:r>
              <w:rPr>
                <w:rFonts w:ascii="GHEA Grapalat" w:hAnsi="GHEA Grapalat"/>
                <w:sz w:val="20"/>
                <w:szCs w:val="20"/>
                <w:lang w:eastAsia="x-none"/>
              </w:rPr>
              <w:t>բնագավառում</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վարչական</w:t>
            </w:r>
            <w:proofErr w:type="spellEnd"/>
            <w:r>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իրավախախտումների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մասով</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վարույթ</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իրականացնելու</w:t>
            </w:r>
            <w:proofErr w:type="spellEnd"/>
            <w:r w:rsidRPr="001A69DA">
              <w:rPr>
                <w:rFonts w:ascii="GHEA Grapalat" w:hAnsi="GHEA Grapalat"/>
                <w:sz w:val="20"/>
                <w:szCs w:val="20"/>
                <w:lang w:eastAsia="x-none"/>
              </w:rPr>
              <w:t xml:space="preserve"> և </w:t>
            </w:r>
            <w:proofErr w:type="spellStart"/>
            <w:r w:rsidRPr="001A69DA">
              <w:rPr>
                <w:rFonts w:ascii="GHEA Grapalat" w:hAnsi="GHEA Grapalat"/>
                <w:sz w:val="20"/>
                <w:szCs w:val="20"/>
                <w:lang w:eastAsia="x-none"/>
              </w:rPr>
              <w:t>տուգանք</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նշանակելու</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հետ</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կապված</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հարցերը</w:t>
            </w:r>
            <w:proofErr w:type="spellEnd"/>
            <w:r w:rsidRPr="001A69DA">
              <w:rPr>
                <w:rFonts w:ascii="GHEA Grapalat" w:hAnsi="GHEA Grapalat"/>
                <w:sz w:val="20"/>
                <w:szCs w:val="20"/>
                <w:lang w:eastAsia="x-none"/>
              </w:rPr>
              <w:t xml:space="preserve">: </w:t>
            </w:r>
          </w:p>
          <w:p w:rsidR="003A38FD" w:rsidRDefault="003A38FD" w:rsidP="003A38FD">
            <w:pPr>
              <w:shd w:val="clear" w:color="auto" w:fill="FFFFFF"/>
              <w:spacing w:line="360" w:lineRule="auto"/>
              <w:ind w:left="-9" w:right="-82"/>
              <w:rPr>
                <w:rFonts w:ascii="GHEA Grapalat" w:hAnsi="GHEA Grapalat"/>
                <w:sz w:val="20"/>
                <w:lang w:val="en-US" w:eastAsia="x-none"/>
              </w:rPr>
            </w:pPr>
          </w:p>
        </w:tc>
        <w:tc>
          <w:tcPr>
            <w:tcW w:w="2970" w:type="dxa"/>
            <w:tcBorders>
              <w:top w:val="outset" w:sz="6" w:space="0" w:color="auto"/>
              <w:left w:val="outset" w:sz="6" w:space="0" w:color="auto"/>
              <w:bottom w:val="outset" w:sz="6" w:space="0" w:color="auto"/>
              <w:right w:val="outset" w:sz="6" w:space="0" w:color="auto"/>
            </w:tcBorders>
            <w:shd w:val="clear" w:color="auto" w:fill="auto"/>
          </w:tcPr>
          <w:p w:rsidR="001A69DA" w:rsidRDefault="001A69DA" w:rsidP="001A69DA">
            <w:pPr>
              <w:spacing w:line="360" w:lineRule="auto"/>
              <w:jc w:val="center"/>
              <w:rPr>
                <w:rFonts w:ascii="GHEA Grapalat" w:hAnsi="GHEA Grapalat"/>
                <w:color w:val="000000"/>
                <w:sz w:val="20"/>
                <w:lang w:val="hy-AM"/>
              </w:rPr>
            </w:pPr>
            <w:r w:rsidRPr="003A38FD">
              <w:rPr>
                <w:rFonts w:ascii="GHEA Grapalat" w:hAnsi="GHEA Grapalat"/>
                <w:color w:val="000000"/>
                <w:sz w:val="20"/>
                <w:lang w:val="hy-AM"/>
              </w:rPr>
              <w:t>ՀՀ տարածքային կառավարման և ենթակառուցվածքների նախարարություն</w:t>
            </w:r>
          </w:p>
          <w:p w:rsidR="003A38FD" w:rsidRPr="003A38FD" w:rsidRDefault="003A38FD" w:rsidP="003A38FD">
            <w:pPr>
              <w:spacing w:line="360" w:lineRule="auto"/>
              <w:jc w:val="center"/>
              <w:rPr>
                <w:rFonts w:ascii="GHEA Grapalat" w:hAnsi="GHEA Grapalat"/>
                <w:color w:val="000000"/>
                <w:sz w:val="20"/>
                <w:lang w:val="hy-AM"/>
              </w:rPr>
            </w:pPr>
          </w:p>
        </w:tc>
        <w:tc>
          <w:tcPr>
            <w:tcW w:w="1623" w:type="dxa"/>
            <w:tcBorders>
              <w:top w:val="outset" w:sz="6" w:space="0" w:color="auto"/>
              <w:left w:val="outset" w:sz="6" w:space="0" w:color="auto"/>
              <w:bottom w:val="outset" w:sz="6" w:space="0" w:color="auto"/>
              <w:right w:val="outset" w:sz="6" w:space="0" w:color="auto"/>
            </w:tcBorders>
            <w:shd w:val="clear" w:color="auto" w:fill="auto"/>
          </w:tcPr>
          <w:p w:rsidR="003A38FD" w:rsidRDefault="001A69DA" w:rsidP="001A69DA">
            <w:pPr>
              <w:spacing w:line="360" w:lineRule="auto"/>
              <w:jc w:val="center"/>
              <w:rPr>
                <w:rFonts w:ascii="GHEA Grapalat" w:hAnsi="GHEA Grapalat"/>
                <w:color w:val="000000"/>
                <w:sz w:val="20"/>
                <w:lang w:val="en-US"/>
              </w:rPr>
            </w:pPr>
            <w:r>
              <w:rPr>
                <w:rFonts w:ascii="GHEA Grapalat" w:hAnsi="GHEA Grapalat"/>
                <w:color w:val="000000"/>
                <w:sz w:val="20"/>
                <w:lang w:val="en-US"/>
              </w:rPr>
              <w:t xml:space="preserve">2024 </w:t>
            </w:r>
            <w:proofErr w:type="spellStart"/>
            <w:r>
              <w:rPr>
                <w:rFonts w:ascii="GHEA Grapalat" w:hAnsi="GHEA Grapalat"/>
                <w:color w:val="000000"/>
                <w:sz w:val="20"/>
                <w:lang w:val="en-US"/>
              </w:rPr>
              <w:t>թվականի</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փետրվարի</w:t>
            </w:r>
            <w:proofErr w:type="spellEnd"/>
            <w:r>
              <w:rPr>
                <w:rFonts w:ascii="GHEA Grapalat" w:hAnsi="GHEA Grapalat"/>
                <w:color w:val="000000"/>
                <w:sz w:val="20"/>
                <w:lang w:val="en-US"/>
              </w:rPr>
              <w:t xml:space="preserve"> 2-րդ </w:t>
            </w:r>
            <w:proofErr w:type="spellStart"/>
            <w:r>
              <w:rPr>
                <w:rFonts w:ascii="GHEA Grapalat" w:hAnsi="GHEA Grapalat"/>
                <w:color w:val="000000"/>
                <w:sz w:val="20"/>
                <w:lang w:val="en-US"/>
              </w:rPr>
              <w:t>տասնօրյակ</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3A38FD" w:rsidRDefault="001A69DA" w:rsidP="003A38FD">
            <w:pPr>
              <w:spacing w:line="360" w:lineRule="auto"/>
              <w:jc w:val="center"/>
              <w:rPr>
                <w:rFonts w:ascii="GHEA Grapalat" w:hAnsi="GHEA Grapalat"/>
                <w:color w:val="000000"/>
                <w:sz w:val="20"/>
                <w:lang w:val="en-US"/>
              </w:rPr>
            </w:pPr>
            <w:proofErr w:type="spellStart"/>
            <w:r>
              <w:rPr>
                <w:rFonts w:ascii="GHEA Grapalat" w:hAnsi="GHEA Grapalat"/>
                <w:color w:val="000000"/>
                <w:sz w:val="20"/>
                <w:lang w:val="en-US"/>
              </w:rPr>
              <w:t>Ֆինանսավորում</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չի</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պահանջվում</w:t>
            </w:r>
            <w:proofErr w:type="spellEnd"/>
          </w:p>
        </w:tc>
      </w:tr>
      <w:tr w:rsidR="003A38FD" w:rsidRPr="003A38FD"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3A38FD" w:rsidRPr="001A69DA" w:rsidRDefault="001A69DA" w:rsidP="001A69DA">
            <w:pPr>
              <w:pStyle w:val="NormalWeb"/>
              <w:spacing w:before="0" w:beforeAutospacing="0" w:after="0" w:afterAutospacing="0" w:line="360" w:lineRule="auto"/>
              <w:rPr>
                <w:rFonts w:ascii="GHEA Grapalat" w:hAnsi="GHEA Grapalat"/>
                <w:sz w:val="20"/>
                <w:szCs w:val="20"/>
                <w:lang w:eastAsia="x-none"/>
              </w:rPr>
            </w:pPr>
            <w:r w:rsidRPr="001A69DA">
              <w:rPr>
                <w:rFonts w:ascii="GHEA Grapalat" w:hAnsi="GHEA Grapalat"/>
                <w:sz w:val="20"/>
                <w:szCs w:val="20"/>
                <w:lang w:eastAsia="x-none"/>
              </w:rPr>
              <w:t>5.</w:t>
            </w:r>
          </w:p>
        </w:tc>
        <w:tc>
          <w:tcPr>
            <w:tcW w:w="2793" w:type="dxa"/>
            <w:tcBorders>
              <w:top w:val="outset" w:sz="6" w:space="0" w:color="auto"/>
              <w:left w:val="outset" w:sz="6" w:space="0" w:color="auto"/>
              <w:bottom w:val="outset" w:sz="6" w:space="0" w:color="auto"/>
              <w:right w:val="outset" w:sz="6" w:space="0" w:color="auto"/>
            </w:tcBorders>
            <w:shd w:val="clear" w:color="auto" w:fill="auto"/>
          </w:tcPr>
          <w:p w:rsidR="001A69DA" w:rsidRPr="001A69DA" w:rsidRDefault="001A69DA" w:rsidP="001A69DA">
            <w:pPr>
              <w:pStyle w:val="NormalWeb"/>
              <w:spacing w:before="0" w:beforeAutospacing="0" w:after="0" w:afterAutospacing="0" w:line="360" w:lineRule="auto"/>
              <w:rPr>
                <w:rFonts w:ascii="GHEA Grapalat" w:hAnsi="GHEA Grapalat"/>
                <w:sz w:val="20"/>
                <w:szCs w:val="20"/>
                <w:lang w:eastAsia="x-none"/>
              </w:rPr>
            </w:pPr>
            <w:proofErr w:type="spellStart"/>
            <w:r w:rsidRPr="001A69DA">
              <w:rPr>
                <w:rFonts w:ascii="GHEA Grapalat" w:hAnsi="GHEA Grapalat"/>
                <w:sz w:val="20"/>
                <w:szCs w:val="20"/>
                <w:lang w:eastAsia="x-none"/>
              </w:rPr>
              <w:t>Բազմաբնակարան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շենքի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կառավարման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մարմինների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գործունեության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նկատմամբ</w:t>
            </w:r>
            <w:proofErr w:type="spellEnd"/>
            <w:r w:rsidRPr="001A69DA">
              <w:rPr>
                <w:rFonts w:ascii="GHEA Grapalat" w:hAnsi="GHEA Grapalat"/>
                <w:sz w:val="20"/>
                <w:szCs w:val="20"/>
                <w:lang w:eastAsia="x-none"/>
              </w:rPr>
              <w:t xml:space="preserve"> </w:t>
            </w:r>
            <w:proofErr w:type="spellStart"/>
            <w:r>
              <w:rPr>
                <w:rFonts w:ascii="GHEA Grapalat" w:hAnsi="GHEA Grapalat"/>
                <w:sz w:val="20"/>
                <w:szCs w:val="20"/>
                <w:lang w:eastAsia="x-none"/>
              </w:rPr>
              <w:t>վերահսկողական</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մեխանիզմի</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ամրագրում</w:t>
            </w:r>
            <w:proofErr w:type="spellEnd"/>
          </w:p>
          <w:p w:rsidR="003A38FD" w:rsidRPr="001A69DA" w:rsidRDefault="003A38FD" w:rsidP="001A69DA">
            <w:pPr>
              <w:pStyle w:val="NormalWeb"/>
              <w:spacing w:before="0" w:beforeAutospacing="0" w:after="0" w:afterAutospacing="0" w:line="360" w:lineRule="auto"/>
              <w:rPr>
                <w:rFonts w:ascii="GHEA Grapalat" w:hAnsi="GHEA Grapalat"/>
                <w:sz w:val="20"/>
                <w:szCs w:val="20"/>
                <w:lang w:eastAsia="x-none"/>
              </w:rPr>
            </w:pPr>
          </w:p>
        </w:tc>
        <w:tc>
          <w:tcPr>
            <w:tcW w:w="2970" w:type="dxa"/>
            <w:tcBorders>
              <w:top w:val="outset" w:sz="6" w:space="0" w:color="auto"/>
              <w:left w:val="outset" w:sz="6" w:space="0" w:color="auto"/>
              <w:bottom w:val="outset" w:sz="6" w:space="0" w:color="auto"/>
              <w:right w:val="outset" w:sz="6" w:space="0" w:color="auto"/>
            </w:tcBorders>
          </w:tcPr>
          <w:p w:rsidR="003A38FD" w:rsidRPr="001A69DA" w:rsidRDefault="004A27E5" w:rsidP="001A69DA">
            <w:pPr>
              <w:pStyle w:val="NormalWeb"/>
              <w:spacing w:before="0" w:beforeAutospacing="0" w:after="0" w:afterAutospacing="0" w:line="360" w:lineRule="auto"/>
              <w:rPr>
                <w:rFonts w:ascii="GHEA Grapalat" w:hAnsi="GHEA Grapalat"/>
                <w:sz w:val="20"/>
                <w:szCs w:val="20"/>
                <w:lang w:eastAsia="x-none"/>
              </w:rPr>
            </w:pPr>
            <w:r>
              <w:rPr>
                <w:rFonts w:ascii="GHEA Grapalat" w:hAnsi="GHEA Grapalat"/>
                <w:sz w:val="20"/>
                <w:szCs w:val="20"/>
                <w:lang w:eastAsia="x-none"/>
              </w:rPr>
              <w:t xml:space="preserve">5.1 </w:t>
            </w:r>
            <w:r w:rsidR="001A69DA" w:rsidRPr="001A69DA">
              <w:rPr>
                <w:rFonts w:ascii="GHEA Grapalat" w:hAnsi="GHEA Grapalat"/>
                <w:sz w:val="20"/>
                <w:szCs w:val="20"/>
                <w:lang w:eastAsia="x-none"/>
              </w:rPr>
              <w:t>«</w:t>
            </w:r>
            <w:proofErr w:type="spellStart"/>
            <w:r w:rsidR="001A69DA" w:rsidRPr="001A69DA">
              <w:rPr>
                <w:rFonts w:ascii="GHEA Grapalat" w:hAnsi="GHEA Grapalat"/>
                <w:sz w:val="20"/>
                <w:szCs w:val="20"/>
                <w:lang w:eastAsia="x-none"/>
              </w:rPr>
              <w:t>Բազմաբնակարան</w:t>
            </w:r>
            <w:proofErr w:type="spell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շենքի</w:t>
            </w:r>
            <w:proofErr w:type="spell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կառավարման</w:t>
            </w:r>
            <w:proofErr w:type="spell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մասին</w:t>
            </w:r>
            <w:proofErr w:type="spell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օրենքում</w:t>
            </w:r>
            <w:proofErr w:type="spell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փոփոխություններ</w:t>
            </w:r>
            <w:proofErr w:type="spellEnd"/>
            <w:r w:rsidR="001A69DA" w:rsidRPr="001A69DA">
              <w:rPr>
                <w:rFonts w:ascii="GHEA Grapalat" w:hAnsi="GHEA Grapalat"/>
                <w:sz w:val="20"/>
                <w:szCs w:val="20"/>
                <w:lang w:eastAsia="x-none"/>
              </w:rPr>
              <w:t xml:space="preserve"> </w:t>
            </w:r>
            <w:r w:rsidR="001A69DA">
              <w:rPr>
                <w:rFonts w:ascii="GHEA Grapalat" w:hAnsi="GHEA Grapalat"/>
                <w:sz w:val="20"/>
                <w:szCs w:val="20"/>
                <w:lang w:eastAsia="x-none"/>
              </w:rPr>
              <w:t xml:space="preserve">և </w:t>
            </w:r>
            <w:proofErr w:type="spellStart"/>
            <w:r w:rsidR="001A69DA">
              <w:rPr>
                <w:rFonts w:ascii="GHEA Grapalat" w:hAnsi="GHEA Grapalat"/>
                <w:sz w:val="20"/>
                <w:szCs w:val="20"/>
                <w:lang w:eastAsia="x-none"/>
              </w:rPr>
              <w:t>լրացումներ</w:t>
            </w:r>
            <w:proofErr w:type="spellEnd"/>
            <w:r w:rsid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կատարելու</w:t>
            </w:r>
            <w:proofErr w:type="spell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մասին</w:t>
            </w:r>
            <w:proofErr w:type="spell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օրենքի</w:t>
            </w:r>
            <w:proofErr w:type="spell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նախագծի</w:t>
            </w:r>
            <w:proofErr w:type="spell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ներկայացում</w:t>
            </w:r>
            <w:proofErr w:type="spellEnd"/>
            <w:r w:rsidR="001A69DA" w:rsidRPr="001A69DA">
              <w:rPr>
                <w:rFonts w:ascii="GHEA Grapalat" w:hAnsi="GHEA Grapalat"/>
                <w:sz w:val="20"/>
                <w:szCs w:val="20"/>
                <w:lang w:eastAsia="x-none"/>
              </w:rPr>
              <w:t xml:space="preserve"> ՀՀ </w:t>
            </w:r>
            <w:proofErr w:type="spellStart"/>
            <w:r w:rsidR="001A69DA">
              <w:rPr>
                <w:rFonts w:ascii="GHEA Grapalat" w:hAnsi="GHEA Grapalat"/>
                <w:sz w:val="20"/>
                <w:szCs w:val="20"/>
                <w:lang w:eastAsia="x-none"/>
              </w:rPr>
              <w:t>կառավարության</w:t>
            </w:r>
            <w:proofErr w:type="spellEnd"/>
            <w:r w:rsidR="001A69DA">
              <w:rPr>
                <w:rFonts w:ascii="GHEA Grapalat" w:hAnsi="GHEA Grapalat"/>
                <w:sz w:val="20"/>
                <w:szCs w:val="20"/>
                <w:lang w:eastAsia="x-none"/>
              </w:rPr>
              <w:t xml:space="preserve"> </w:t>
            </w:r>
            <w:proofErr w:type="spellStart"/>
            <w:r w:rsidR="001A69DA">
              <w:rPr>
                <w:rFonts w:ascii="GHEA Grapalat" w:hAnsi="GHEA Grapalat"/>
                <w:sz w:val="20"/>
                <w:szCs w:val="20"/>
                <w:lang w:eastAsia="x-none"/>
              </w:rPr>
              <w:t>քննարկ</w:t>
            </w:r>
            <w:r w:rsidR="001A69DA" w:rsidRPr="001A69DA">
              <w:rPr>
                <w:rFonts w:ascii="GHEA Grapalat" w:hAnsi="GHEA Grapalat"/>
                <w:sz w:val="20"/>
                <w:szCs w:val="20"/>
                <w:lang w:eastAsia="x-none"/>
              </w:rPr>
              <w:t>մանը</w:t>
            </w:r>
            <w:proofErr w:type="spellEnd"/>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1A69DA" w:rsidRPr="001A69DA" w:rsidRDefault="0066727F" w:rsidP="001A69DA">
            <w:pPr>
              <w:pStyle w:val="NormalWeb"/>
              <w:spacing w:before="0" w:beforeAutospacing="0" w:after="0" w:afterAutospacing="0" w:line="360" w:lineRule="auto"/>
              <w:rPr>
                <w:rFonts w:ascii="GHEA Grapalat" w:hAnsi="GHEA Grapalat"/>
                <w:sz w:val="20"/>
                <w:szCs w:val="20"/>
                <w:lang w:eastAsia="x-none"/>
              </w:rPr>
            </w:pPr>
            <w:proofErr w:type="spellStart"/>
            <w:r>
              <w:rPr>
                <w:rFonts w:ascii="GHEA Grapalat" w:hAnsi="GHEA Grapalat"/>
                <w:sz w:val="20"/>
                <w:szCs w:val="20"/>
                <w:lang w:eastAsia="x-none"/>
              </w:rPr>
              <w:t>Հ</w:t>
            </w:r>
            <w:r w:rsidRPr="001A69DA">
              <w:rPr>
                <w:rFonts w:ascii="GHEA Grapalat" w:hAnsi="GHEA Grapalat"/>
                <w:sz w:val="20"/>
                <w:szCs w:val="20"/>
                <w:lang w:eastAsia="x-none"/>
              </w:rPr>
              <w:t>ամատիրությունների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որպես</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ոչ</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առևտրային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կազմակերպությունների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գործունեության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նկատմամբ</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վերահսկողական</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գործառույթների</w:t>
            </w:r>
            <w:proofErr w:type="spellEnd"/>
            <w:r>
              <w:rPr>
                <w:rFonts w:ascii="GHEA Grapalat" w:hAnsi="GHEA Grapalat"/>
                <w:sz w:val="20"/>
                <w:szCs w:val="20"/>
                <w:lang w:eastAsia="x-none"/>
              </w:rPr>
              <w:t xml:space="preserve"> </w:t>
            </w:r>
            <w:proofErr w:type="spellStart"/>
            <w:proofErr w:type="gramStart"/>
            <w:r>
              <w:rPr>
                <w:rFonts w:ascii="GHEA Grapalat" w:hAnsi="GHEA Grapalat"/>
                <w:sz w:val="20"/>
                <w:szCs w:val="20"/>
                <w:lang w:eastAsia="x-none"/>
              </w:rPr>
              <w:t>վերապահում</w:t>
            </w:r>
            <w:proofErr w:type="spellEnd"/>
            <w:r>
              <w:rPr>
                <w:rFonts w:ascii="GHEA Grapalat" w:hAnsi="GHEA Grapalat"/>
                <w:sz w:val="20"/>
                <w:szCs w:val="20"/>
                <w:lang w:eastAsia="x-none"/>
              </w:rPr>
              <w:t xml:space="preserve"> </w:t>
            </w:r>
            <w:r w:rsidRPr="001A69DA">
              <w:rPr>
                <w:rFonts w:ascii="GHEA Grapalat" w:hAnsi="GHEA Grapalat"/>
                <w:sz w:val="20"/>
                <w:szCs w:val="20"/>
                <w:lang w:eastAsia="x-none"/>
              </w:rPr>
              <w:t xml:space="preserve"> </w:t>
            </w:r>
            <w:r w:rsidR="001A69DA" w:rsidRPr="001A69DA">
              <w:rPr>
                <w:rFonts w:ascii="GHEA Grapalat" w:hAnsi="GHEA Grapalat"/>
                <w:sz w:val="20"/>
                <w:szCs w:val="20"/>
                <w:lang w:eastAsia="x-none"/>
              </w:rPr>
              <w:t>ՀՀ</w:t>
            </w:r>
            <w:proofErr w:type="gram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պետական</w:t>
            </w:r>
            <w:proofErr w:type="spell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եկամուտների</w:t>
            </w:r>
            <w:proofErr w:type="spellEnd"/>
            <w:r w:rsidR="001A69DA" w:rsidRPr="001A69DA">
              <w:rPr>
                <w:rFonts w:ascii="GHEA Grapalat" w:hAnsi="GHEA Grapalat"/>
                <w:sz w:val="20"/>
                <w:szCs w:val="20"/>
                <w:lang w:eastAsia="x-none"/>
              </w:rPr>
              <w:t xml:space="preserve"> </w:t>
            </w:r>
            <w:proofErr w:type="spellStart"/>
            <w:r w:rsidR="001A69DA" w:rsidRPr="001A69DA">
              <w:rPr>
                <w:rFonts w:ascii="GHEA Grapalat" w:hAnsi="GHEA Grapalat"/>
                <w:sz w:val="20"/>
                <w:szCs w:val="20"/>
                <w:lang w:eastAsia="x-none"/>
              </w:rPr>
              <w:t>կոմիտեին</w:t>
            </w:r>
            <w:proofErr w:type="spellEnd"/>
            <w:r>
              <w:rPr>
                <w:rFonts w:ascii="GHEA Grapalat" w:hAnsi="GHEA Grapalat"/>
                <w:sz w:val="20"/>
                <w:szCs w:val="20"/>
                <w:lang w:eastAsia="x-none"/>
              </w:rPr>
              <w:t>:</w:t>
            </w:r>
          </w:p>
          <w:p w:rsidR="003A38FD" w:rsidRPr="001A69DA" w:rsidRDefault="003A38FD" w:rsidP="0066727F">
            <w:pPr>
              <w:pStyle w:val="NormalWeb"/>
              <w:spacing w:before="0" w:beforeAutospacing="0" w:after="0" w:afterAutospacing="0" w:line="360" w:lineRule="auto"/>
              <w:rPr>
                <w:rFonts w:ascii="GHEA Grapalat" w:hAnsi="GHEA Grapalat"/>
                <w:sz w:val="20"/>
                <w:szCs w:val="20"/>
                <w:lang w:eastAsia="x-none"/>
              </w:rPr>
            </w:pPr>
          </w:p>
        </w:tc>
        <w:tc>
          <w:tcPr>
            <w:tcW w:w="2970" w:type="dxa"/>
            <w:tcBorders>
              <w:top w:val="outset" w:sz="6" w:space="0" w:color="auto"/>
              <w:left w:val="outset" w:sz="6" w:space="0" w:color="auto"/>
              <w:bottom w:val="outset" w:sz="6" w:space="0" w:color="auto"/>
              <w:right w:val="outset" w:sz="6" w:space="0" w:color="auto"/>
            </w:tcBorders>
            <w:shd w:val="clear" w:color="auto" w:fill="auto"/>
          </w:tcPr>
          <w:p w:rsidR="0066727F" w:rsidRPr="0066727F" w:rsidRDefault="0066727F" w:rsidP="0066727F">
            <w:pPr>
              <w:spacing w:line="360" w:lineRule="auto"/>
              <w:jc w:val="center"/>
              <w:rPr>
                <w:rFonts w:ascii="GHEA Grapalat" w:hAnsi="GHEA Grapalat"/>
                <w:color w:val="000000"/>
                <w:sz w:val="20"/>
                <w:lang w:val="en-US"/>
              </w:rPr>
            </w:pPr>
            <w:r>
              <w:rPr>
                <w:rFonts w:ascii="GHEA Grapalat" w:hAnsi="GHEA Grapalat"/>
                <w:color w:val="000000"/>
                <w:sz w:val="20"/>
                <w:lang w:val="en-US"/>
              </w:rPr>
              <w:t xml:space="preserve">ՀՀ </w:t>
            </w:r>
            <w:proofErr w:type="spellStart"/>
            <w:r>
              <w:rPr>
                <w:rFonts w:ascii="GHEA Grapalat" w:hAnsi="GHEA Grapalat"/>
                <w:color w:val="000000"/>
                <w:sz w:val="20"/>
                <w:lang w:val="en-US"/>
              </w:rPr>
              <w:t>պետական</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եկամուտների</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կոմիտե</w:t>
            </w:r>
            <w:proofErr w:type="spellEnd"/>
          </w:p>
          <w:p w:rsidR="0066727F" w:rsidRDefault="0066727F" w:rsidP="0066727F">
            <w:pPr>
              <w:spacing w:line="360" w:lineRule="auto"/>
              <w:jc w:val="center"/>
              <w:rPr>
                <w:rFonts w:ascii="GHEA Grapalat" w:hAnsi="GHEA Grapalat"/>
                <w:color w:val="000000"/>
                <w:sz w:val="20"/>
                <w:lang w:val="hy-AM"/>
              </w:rPr>
            </w:pPr>
            <w:r w:rsidRPr="003A38FD">
              <w:rPr>
                <w:rFonts w:ascii="GHEA Grapalat" w:hAnsi="GHEA Grapalat"/>
                <w:color w:val="000000"/>
                <w:sz w:val="20"/>
                <w:lang w:val="hy-AM"/>
              </w:rPr>
              <w:t>ՀՀ տարածքային կառավարման և ենթակառուցվածքների նախարարություն</w:t>
            </w:r>
          </w:p>
          <w:p w:rsidR="003A38FD" w:rsidRPr="001A69DA" w:rsidRDefault="003A38FD" w:rsidP="001A69DA">
            <w:pPr>
              <w:pStyle w:val="NormalWeb"/>
              <w:spacing w:before="0" w:beforeAutospacing="0" w:after="0" w:afterAutospacing="0" w:line="360" w:lineRule="auto"/>
              <w:rPr>
                <w:rFonts w:ascii="GHEA Grapalat" w:hAnsi="GHEA Grapalat"/>
                <w:sz w:val="20"/>
                <w:szCs w:val="20"/>
                <w:lang w:eastAsia="x-none"/>
              </w:rPr>
            </w:pPr>
          </w:p>
        </w:tc>
        <w:tc>
          <w:tcPr>
            <w:tcW w:w="1623" w:type="dxa"/>
            <w:tcBorders>
              <w:top w:val="outset" w:sz="6" w:space="0" w:color="auto"/>
              <w:left w:val="outset" w:sz="6" w:space="0" w:color="auto"/>
              <w:bottom w:val="outset" w:sz="6" w:space="0" w:color="auto"/>
              <w:right w:val="outset" w:sz="6" w:space="0" w:color="auto"/>
            </w:tcBorders>
            <w:shd w:val="clear" w:color="auto" w:fill="auto"/>
          </w:tcPr>
          <w:p w:rsidR="003A38FD" w:rsidRPr="001A69DA" w:rsidRDefault="004A27E5" w:rsidP="004A27E5">
            <w:pPr>
              <w:pStyle w:val="NormalWeb"/>
              <w:spacing w:before="0" w:beforeAutospacing="0" w:after="0" w:afterAutospacing="0" w:line="360" w:lineRule="auto"/>
              <w:rPr>
                <w:rFonts w:ascii="GHEA Grapalat" w:hAnsi="GHEA Grapalat"/>
                <w:sz w:val="20"/>
                <w:szCs w:val="20"/>
                <w:lang w:eastAsia="x-none"/>
              </w:rPr>
            </w:pPr>
            <w:r>
              <w:rPr>
                <w:rFonts w:ascii="GHEA Grapalat" w:hAnsi="GHEA Grapalat"/>
                <w:color w:val="000000"/>
                <w:sz w:val="20"/>
              </w:rPr>
              <w:t xml:space="preserve">2024 </w:t>
            </w:r>
            <w:proofErr w:type="spellStart"/>
            <w:r>
              <w:rPr>
                <w:rFonts w:ascii="GHEA Grapalat" w:hAnsi="GHEA Grapalat"/>
                <w:color w:val="000000"/>
                <w:sz w:val="20"/>
              </w:rPr>
              <w:t>թվականի</w:t>
            </w:r>
            <w:proofErr w:type="spellEnd"/>
            <w:r>
              <w:rPr>
                <w:rFonts w:ascii="GHEA Grapalat" w:hAnsi="GHEA Grapalat"/>
                <w:color w:val="000000"/>
                <w:sz w:val="20"/>
              </w:rPr>
              <w:t xml:space="preserve"> </w:t>
            </w:r>
            <w:proofErr w:type="spellStart"/>
            <w:r>
              <w:rPr>
                <w:rFonts w:ascii="GHEA Grapalat" w:hAnsi="GHEA Grapalat"/>
                <w:color w:val="000000"/>
                <w:sz w:val="20"/>
              </w:rPr>
              <w:t>օգոստոսի</w:t>
            </w:r>
            <w:proofErr w:type="spellEnd"/>
            <w:r>
              <w:rPr>
                <w:rFonts w:ascii="GHEA Grapalat" w:hAnsi="GHEA Grapalat"/>
                <w:color w:val="000000"/>
                <w:sz w:val="20"/>
              </w:rPr>
              <w:t xml:space="preserve"> 2-րդ </w:t>
            </w:r>
            <w:proofErr w:type="spellStart"/>
            <w:r>
              <w:rPr>
                <w:rFonts w:ascii="GHEA Grapalat" w:hAnsi="GHEA Grapalat"/>
                <w:color w:val="000000"/>
                <w:sz w:val="20"/>
              </w:rPr>
              <w:t>տասնօրյակ</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3A38FD" w:rsidRPr="001A69DA" w:rsidRDefault="004A27E5" w:rsidP="001A69DA">
            <w:pPr>
              <w:pStyle w:val="NormalWeb"/>
              <w:spacing w:before="0" w:beforeAutospacing="0" w:after="0" w:afterAutospacing="0" w:line="360" w:lineRule="auto"/>
              <w:rPr>
                <w:rFonts w:ascii="GHEA Grapalat" w:hAnsi="GHEA Grapalat"/>
                <w:sz w:val="20"/>
                <w:szCs w:val="20"/>
                <w:lang w:eastAsia="x-none"/>
              </w:rPr>
            </w:pPr>
            <w:proofErr w:type="spellStart"/>
            <w:r>
              <w:rPr>
                <w:rFonts w:ascii="GHEA Grapalat" w:hAnsi="GHEA Grapalat"/>
                <w:color w:val="000000"/>
                <w:sz w:val="20"/>
              </w:rPr>
              <w:t>Ֆինանսավորում</w:t>
            </w:r>
            <w:proofErr w:type="spellEnd"/>
            <w:r>
              <w:rPr>
                <w:rFonts w:ascii="GHEA Grapalat" w:hAnsi="GHEA Grapalat"/>
                <w:color w:val="000000"/>
                <w:sz w:val="20"/>
              </w:rPr>
              <w:t xml:space="preserve"> </w:t>
            </w:r>
            <w:proofErr w:type="spellStart"/>
            <w:r>
              <w:rPr>
                <w:rFonts w:ascii="GHEA Grapalat" w:hAnsi="GHEA Grapalat"/>
                <w:color w:val="000000"/>
                <w:sz w:val="20"/>
              </w:rPr>
              <w:t>չի</w:t>
            </w:r>
            <w:proofErr w:type="spellEnd"/>
            <w:r>
              <w:rPr>
                <w:rFonts w:ascii="GHEA Grapalat" w:hAnsi="GHEA Grapalat"/>
                <w:color w:val="000000"/>
                <w:sz w:val="20"/>
              </w:rPr>
              <w:t xml:space="preserve"> </w:t>
            </w:r>
            <w:proofErr w:type="spellStart"/>
            <w:r>
              <w:rPr>
                <w:rFonts w:ascii="GHEA Grapalat" w:hAnsi="GHEA Grapalat"/>
                <w:color w:val="000000"/>
                <w:sz w:val="20"/>
              </w:rPr>
              <w:t>պահանջվում</w:t>
            </w:r>
            <w:proofErr w:type="spellEnd"/>
          </w:p>
        </w:tc>
      </w:tr>
      <w:tr w:rsidR="00645A28" w:rsidRPr="003A38FD"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645A28" w:rsidRPr="003A38FD" w:rsidRDefault="00645A28" w:rsidP="003A38FD">
            <w:pPr>
              <w:spacing w:line="360" w:lineRule="auto"/>
              <w:jc w:val="center"/>
              <w:rPr>
                <w:rFonts w:ascii="GHEA Grapalat" w:hAnsi="GHEA Grapalat"/>
                <w:color w:val="000000"/>
                <w:sz w:val="20"/>
                <w:lang w:val="en-US"/>
              </w:rPr>
            </w:pPr>
          </w:p>
        </w:tc>
        <w:tc>
          <w:tcPr>
            <w:tcW w:w="2793"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645A28" w:rsidP="003A38FD">
            <w:pPr>
              <w:shd w:val="clear" w:color="auto" w:fill="FFFFFF"/>
              <w:spacing w:line="360" w:lineRule="auto"/>
              <w:ind w:left="86" w:right="173" w:hanging="6"/>
              <w:rPr>
                <w:rFonts w:ascii="GHEA Grapalat" w:hAnsi="GHEA Grapalat"/>
                <w:sz w:val="20"/>
                <w:lang w:val="en-US" w:eastAsia="x-none"/>
              </w:rPr>
            </w:pPr>
          </w:p>
        </w:tc>
        <w:tc>
          <w:tcPr>
            <w:tcW w:w="2970" w:type="dxa"/>
            <w:tcBorders>
              <w:top w:val="outset" w:sz="6" w:space="0" w:color="auto"/>
              <w:left w:val="outset" w:sz="6" w:space="0" w:color="auto"/>
              <w:bottom w:val="outset" w:sz="6" w:space="0" w:color="auto"/>
              <w:right w:val="outset" w:sz="6" w:space="0" w:color="auto"/>
            </w:tcBorders>
          </w:tcPr>
          <w:p w:rsidR="0066727F" w:rsidRPr="001A69DA" w:rsidRDefault="004A27E5" w:rsidP="0066727F">
            <w:pPr>
              <w:pStyle w:val="NormalWeb"/>
              <w:spacing w:before="0" w:beforeAutospacing="0" w:after="0" w:afterAutospacing="0" w:line="360" w:lineRule="auto"/>
              <w:rPr>
                <w:rFonts w:ascii="GHEA Grapalat" w:hAnsi="GHEA Grapalat"/>
                <w:sz w:val="20"/>
                <w:szCs w:val="20"/>
                <w:lang w:eastAsia="x-none"/>
              </w:rPr>
            </w:pPr>
            <w:r>
              <w:rPr>
                <w:rFonts w:ascii="GHEA Grapalat" w:hAnsi="GHEA Grapalat"/>
                <w:sz w:val="20"/>
                <w:szCs w:val="20"/>
                <w:lang w:eastAsia="x-none"/>
              </w:rPr>
              <w:t xml:space="preserve">5.2 </w:t>
            </w:r>
            <w:proofErr w:type="spellStart"/>
            <w:r>
              <w:rPr>
                <w:rFonts w:ascii="GHEA Grapalat" w:hAnsi="GHEA Grapalat"/>
                <w:sz w:val="20"/>
                <w:szCs w:val="20"/>
                <w:lang w:eastAsia="x-none"/>
              </w:rPr>
              <w:t>Ս</w:t>
            </w:r>
            <w:r w:rsidR="0066727F" w:rsidRPr="001A69DA">
              <w:rPr>
                <w:rFonts w:ascii="GHEA Grapalat" w:hAnsi="GHEA Grapalat"/>
                <w:sz w:val="20"/>
                <w:szCs w:val="20"/>
                <w:lang w:eastAsia="x-none"/>
              </w:rPr>
              <w:t>եփականատերերի</w:t>
            </w:r>
            <w:proofErr w:type="spellEnd"/>
            <w:r w:rsidR="0066727F" w:rsidRPr="001A69DA">
              <w:rPr>
                <w:rFonts w:ascii="GHEA Grapalat" w:hAnsi="GHEA Grapalat"/>
                <w:sz w:val="20"/>
                <w:szCs w:val="20"/>
                <w:lang w:eastAsia="x-none"/>
              </w:rPr>
              <w:t xml:space="preserve"> </w:t>
            </w:r>
            <w:proofErr w:type="spellStart"/>
            <w:r w:rsidR="0066727F" w:rsidRPr="001A69DA">
              <w:rPr>
                <w:rFonts w:ascii="GHEA Grapalat" w:hAnsi="GHEA Grapalat"/>
                <w:sz w:val="20"/>
                <w:szCs w:val="20"/>
                <w:lang w:eastAsia="x-none"/>
              </w:rPr>
              <w:t>շրջանում</w:t>
            </w:r>
            <w:proofErr w:type="spellEnd"/>
            <w:r w:rsidR="0066727F" w:rsidRPr="001A69DA">
              <w:rPr>
                <w:rFonts w:ascii="GHEA Grapalat" w:hAnsi="GHEA Grapalat"/>
                <w:sz w:val="20"/>
                <w:szCs w:val="20"/>
                <w:lang w:eastAsia="x-none"/>
              </w:rPr>
              <w:t xml:space="preserve"> </w:t>
            </w:r>
            <w:proofErr w:type="spellStart"/>
            <w:r w:rsidR="0066727F" w:rsidRPr="001A69DA">
              <w:rPr>
                <w:rFonts w:ascii="GHEA Grapalat" w:hAnsi="GHEA Grapalat"/>
                <w:sz w:val="20"/>
                <w:szCs w:val="20"/>
                <w:lang w:eastAsia="x-none"/>
              </w:rPr>
              <w:t>նրանց</w:t>
            </w:r>
            <w:proofErr w:type="spellEnd"/>
            <w:r w:rsidR="0066727F" w:rsidRPr="001A69DA">
              <w:rPr>
                <w:rFonts w:ascii="GHEA Grapalat" w:hAnsi="GHEA Grapalat"/>
                <w:sz w:val="20"/>
                <w:szCs w:val="20"/>
                <w:lang w:eastAsia="x-none"/>
              </w:rPr>
              <w:t xml:space="preserve"> </w:t>
            </w:r>
            <w:proofErr w:type="spellStart"/>
            <w:r w:rsidR="0066727F" w:rsidRPr="001A69DA">
              <w:rPr>
                <w:rFonts w:ascii="GHEA Grapalat" w:hAnsi="GHEA Grapalat"/>
                <w:sz w:val="20"/>
                <w:szCs w:val="20"/>
                <w:lang w:eastAsia="x-none"/>
              </w:rPr>
              <w:t>իրավունքների</w:t>
            </w:r>
            <w:proofErr w:type="spellEnd"/>
            <w:r w:rsidR="0066727F" w:rsidRPr="001A69DA">
              <w:rPr>
                <w:rFonts w:ascii="GHEA Grapalat" w:hAnsi="GHEA Grapalat"/>
                <w:sz w:val="20"/>
                <w:szCs w:val="20"/>
                <w:lang w:eastAsia="x-none"/>
              </w:rPr>
              <w:t xml:space="preserve"> և </w:t>
            </w:r>
            <w:proofErr w:type="spellStart"/>
            <w:r w:rsidR="0066727F" w:rsidRPr="001A69DA">
              <w:rPr>
                <w:rFonts w:ascii="GHEA Grapalat" w:hAnsi="GHEA Grapalat"/>
                <w:sz w:val="20"/>
                <w:szCs w:val="20"/>
                <w:lang w:eastAsia="x-none"/>
              </w:rPr>
              <w:t>պարտականությունների</w:t>
            </w:r>
            <w:proofErr w:type="spellEnd"/>
            <w:r w:rsidR="0066727F" w:rsidRPr="001A69DA">
              <w:rPr>
                <w:rFonts w:ascii="GHEA Grapalat" w:hAnsi="GHEA Grapalat"/>
                <w:sz w:val="20"/>
                <w:szCs w:val="20"/>
                <w:lang w:eastAsia="x-none"/>
              </w:rPr>
              <w:t xml:space="preserve"> </w:t>
            </w:r>
            <w:proofErr w:type="spellStart"/>
            <w:r w:rsidR="0066727F" w:rsidRPr="001A69DA">
              <w:rPr>
                <w:rFonts w:ascii="GHEA Grapalat" w:hAnsi="GHEA Grapalat"/>
                <w:sz w:val="20"/>
                <w:szCs w:val="20"/>
                <w:lang w:eastAsia="x-none"/>
              </w:rPr>
              <w:t>մասին</w:t>
            </w:r>
            <w:proofErr w:type="spellEnd"/>
            <w:r w:rsidR="0066727F" w:rsidRPr="001A69DA">
              <w:rPr>
                <w:rFonts w:ascii="GHEA Grapalat" w:hAnsi="GHEA Grapalat"/>
                <w:sz w:val="20"/>
                <w:szCs w:val="20"/>
                <w:lang w:eastAsia="x-none"/>
              </w:rPr>
              <w:t xml:space="preserve"> </w:t>
            </w:r>
            <w:proofErr w:type="spellStart"/>
            <w:r w:rsidR="0066727F" w:rsidRPr="001A69DA">
              <w:rPr>
                <w:rFonts w:ascii="GHEA Grapalat" w:hAnsi="GHEA Grapalat"/>
                <w:sz w:val="20"/>
                <w:szCs w:val="20"/>
                <w:lang w:eastAsia="x-none"/>
              </w:rPr>
              <w:t>իրազեկման</w:t>
            </w:r>
            <w:proofErr w:type="spellEnd"/>
            <w:r w:rsidR="0066727F" w:rsidRPr="001A69DA">
              <w:rPr>
                <w:rFonts w:ascii="GHEA Grapalat" w:hAnsi="GHEA Grapalat"/>
                <w:sz w:val="20"/>
                <w:szCs w:val="20"/>
                <w:lang w:eastAsia="x-none"/>
              </w:rPr>
              <w:t xml:space="preserve"> </w:t>
            </w:r>
            <w:proofErr w:type="spellStart"/>
            <w:r w:rsidR="0066727F" w:rsidRPr="001A69DA">
              <w:rPr>
                <w:rFonts w:ascii="GHEA Grapalat" w:hAnsi="GHEA Grapalat"/>
                <w:sz w:val="20"/>
                <w:szCs w:val="20"/>
                <w:lang w:eastAsia="x-none"/>
              </w:rPr>
              <w:t>բարձրացմանն</w:t>
            </w:r>
            <w:proofErr w:type="spellEnd"/>
            <w:r w:rsidR="0066727F" w:rsidRPr="001A69DA">
              <w:rPr>
                <w:rFonts w:ascii="GHEA Grapalat" w:hAnsi="GHEA Grapalat"/>
                <w:sz w:val="20"/>
                <w:szCs w:val="20"/>
                <w:lang w:eastAsia="x-none"/>
              </w:rPr>
              <w:t xml:space="preserve"> </w:t>
            </w:r>
            <w:proofErr w:type="spellStart"/>
            <w:r w:rsidR="0066727F" w:rsidRPr="001A69DA">
              <w:rPr>
                <w:rFonts w:ascii="GHEA Grapalat" w:hAnsi="GHEA Grapalat"/>
                <w:sz w:val="20"/>
                <w:szCs w:val="20"/>
                <w:lang w:eastAsia="x-none"/>
              </w:rPr>
              <w:t>ուղղված</w:t>
            </w:r>
            <w:proofErr w:type="spellEnd"/>
            <w:r w:rsidR="0066727F" w:rsidRPr="001A69DA">
              <w:rPr>
                <w:rFonts w:ascii="GHEA Grapalat" w:hAnsi="GHEA Grapalat"/>
                <w:sz w:val="20"/>
                <w:szCs w:val="20"/>
                <w:lang w:eastAsia="x-none"/>
              </w:rPr>
              <w:t xml:space="preserve"> </w:t>
            </w:r>
            <w:proofErr w:type="spellStart"/>
            <w:r w:rsidR="0066727F" w:rsidRPr="001A69DA">
              <w:rPr>
                <w:rFonts w:ascii="GHEA Grapalat" w:hAnsi="GHEA Grapalat"/>
                <w:sz w:val="20"/>
                <w:szCs w:val="20"/>
                <w:lang w:eastAsia="x-none"/>
              </w:rPr>
              <w:t>միջոցառումներ</w:t>
            </w:r>
            <w:proofErr w:type="spellEnd"/>
            <w:r w:rsidR="0066727F" w:rsidRPr="001A69DA">
              <w:rPr>
                <w:rFonts w:ascii="GHEA Grapalat" w:hAnsi="GHEA Grapalat"/>
                <w:sz w:val="20"/>
                <w:szCs w:val="20"/>
                <w:lang w:eastAsia="x-none"/>
              </w:rPr>
              <w:t>:</w:t>
            </w:r>
          </w:p>
          <w:p w:rsidR="00645A28" w:rsidRPr="003A38FD" w:rsidRDefault="00645A28" w:rsidP="003A38FD">
            <w:pPr>
              <w:spacing w:line="360" w:lineRule="auto"/>
              <w:ind w:left="72"/>
              <w:rPr>
                <w:rFonts w:ascii="GHEA Grapalat" w:hAnsi="GHEA Grapalat"/>
                <w:sz w:val="20"/>
                <w:lang w:val="en-US"/>
              </w:rPr>
            </w:pP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4A27E5" w:rsidP="004A27E5">
            <w:pPr>
              <w:spacing w:line="360" w:lineRule="auto"/>
              <w:ind w:left="72"/>
              <w:rPr>
                <w:rFonts w:ascii="GHEA Grapalat" w:hAnsi="GHEA Grapalat"/>
                <w:color w:val="000000"/>
                <w:sz w:val="20"/>
              </w:rPr>
            </w:pPr>
            <w:proofErr w:type="spellStart"/>
            <w:r>
              <w:rPr>
                <w:rFonts w:ascii="GHEA Grapalat" w:hAnsi="GHEA Grapalat"/>
                <w:sz w:val="20"/>
                <w:lang w:eastAsia="x-none"/>
              </w:rPr>
              <w:t>Ս</w:t>
            </w:r>
            <w:r w:rsidRPr="001A69DA">
              <w:rPr>
                <w:rFonts w:ascii="GHEA Grapalat" w:hAnsi="GHEA Grapalat"/>
                <w:sz w:val="20"/>
                <w:lang w:eastAsia="x-none"/>
              </w:rPr>
              <w:t>եփականատերերի</w:t>
            </w:r>
            <w:proofErr w:type="spellEnd"/>
            <w:r w:rsidRPr="001A69DA">
              <w:rPr>
                <w:rFonts w:ascii="GHEA Grapalat" w:hAnsi="GHEA Grapalat"/>
                <w:sz w:val="20"/>
                <w:lang w:eastAsia="x-none"/>
              </w:rPr>
              <w:t xml:space="preserve"> </w:t>
            </w:r>
            <w:proofErr w:type="spellStart"/>
            <w:r>
              <w:rPr>
                <w:rFonts w:ascii="GHEA Grapalat" w:hAnsi="GHEA Grapalat"/>
                <w:sz w:val="20"/>
                <w:lang w:eastAsia="x-none"/>
              </w:rPr>
              <w:t>իրազեկվածության</w:t>
            </w:r>
            <w:proofErr w:type="spellEnd"/>
            <w:r>
              <w:rPr>
                <w:rFonts w:ascii="GHEA Grapalat" w:hAnsi="GHEA Grapalat"/>
                <w:sz w:val="20"/>
                <w:lang w:eastAsia="x-none"/>
              </w:rPr>
              <w:t xml:space="preserve"> </w:t>
            </w:r>
            <w:proofErr w:type="spellStart"/>
            <w:r>
              <w:rPr>
                <w:rFonts w:ascii="GHEA Grapalat" w:hAnsi="GHEA Grapalat"/>
                <w:sz w:val="20"/>
                <w:lang w:eastAsia="x-none"/>
              </w:rPr>
              <w:t>բարձրացում</w:t>
            </w:r>
            <w:proofErr w:type="spellEnd"/>
            <w:r>
              <w:rPr>
                <w:rFonts w:ascii="GHEA Grapalat" w:hAnsi="GHEA Grapalat"/>
                <w:sz w:val="20"/>
                <w:lang w:eastAsia="x-none"/>
              </w:rPr>
              <w:t>:</w:t>
            </w:r>
          </w:p>
        </w:tc>
        <w:tc>
          <w:tcPr>
            <w:tcW w:w="2970" w:type="dxa"/>
            <w:tcBorders>
              <w:top w:val="outset" w:sz="6" w:space="0" w:color="auto"/>
              <w:left w:val="outset" w:sz="6" w:space="0" w:color="auto"/>
              <w:bottom w:val="outset" w:sz="6" w:space="0" w:color="auto"/>
              <w:right w:val="outset" w:sz="6" w:space="0" w:color="auto"/>
            </w:tcBorders>
            <w:shd w:val="clear" w:color="auto" w:fill="auto"/>
          </w:tcPr>
          <w:p w:rsidR="004A27E5" w:rsidRDefault="004A27E5" w:rsidP="004A27E5">
            <w:pPr>
              <w:spacing w:line="360" w:lineRule="auto"/>
              <w:jc w:val="center"/>
              <w:rPr>
                <w:rFonts w:ascii="GHEA Grapalat" w:hAnsi="GHEA Grapalat"/>
                <w:color w:val="000000"/>
                <w:sz w:val="20"/>
                <w:lang w:val="hy-AM"/>
              </w:rPr>
            </w:pPr>
            <w:r w:rsidRPr="003A38FD">
              <w:rPr>
                <w:rFonts w:ascii="GHEA Grapalat" w:hAnsi="GHEA Grapalat"/>
                <w:color w:val="000000"/>
                <w:sz w:val="20"/>
                <w:lang w:val="hy-AM"/>
              </w:rPr>
              <w:t>ՀՀ տարածքային կառավարման և ենթակառուցվածքների նախարարություն</w:t>
            </w:r>
          </w:p>
          <w:p w:rsidR="004A27E5" w:rsidRDefault="004A27E5" w:rsidP="004A27E5">
            <w:pPr>
              <w:spacing w:line="360" w:lineRule="auto"/>
              <w:jc w:val="center"/>
              <w:rPr>
                <w:rFonts w:ascii="GHEA Grapalat" w:hAnsi="GHEA Grapalat"/>
                <w:color w:val="000000"/>
                <w:sz w:val="20"/>
                <w:lang w:val="en-US"/>
              </w:rPr>
            </w:pPr>
            <w:proofErr w:type="spellStart"/>
            <w:r>
              <w:rPr>
                <w:rFonts w:ascii="GHEA Grapalat" w:hAnsi="GHEA Grapalat"/>
                <w:color w:val="000000"/>
                <w:sz w:val="20"/>
                <w:lang w:val="en-US"/>
              </w:rPr>
              <w:t>Երևանի</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քաղաքապետարան</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համաձայնությամբ</w:t>
            </w:r>
            <w:proofErr w:type="spellEnd"/>
            <w:r>
              <w:rPr>
                <w:rFonts w:ascii="GHEA Grapalat" w:hAnsi="GHEA Grapalat"/>
                <w:color w:val="000000"/>
                <w:sz w:val="20"/>
                <w:lang w:val="en-US"/>
              </w:rPr>
              <w:t>)</w:t>
            </w:r>
          </w:p>
          <w:p w:rsidR="004A27E5" w:rsidRPr="003A38FD" w:rsidRDefault="004A27E5" w:rsidP="004A27E5">
            <w:pPr>
              <w:spacing w:line="360" w:lineRule="auto"/>
              <w:jc w:val="center"/>
              <w:rPr>
                <w:rFonts w:ascii="GHEA Grapalat" w:hAnsi="GHEA Grapalat"/>
                <w:sz w:val="20"/>
                <w:lang w:val="en-US" w:eastAsia="x-none"/>
              </w:rPr>
            </w:pPr>
            <w:proofErr w:type="spellStart"/>
            <w:r w:rsidRPr="003A38FD">
              <w:rPr>
                <w:rFonts w:ascii="GHEA Grapalat" w:hAnsi="GHEA Grapalat"/>
                <w:sz w:val="20"/>
                <w:lang w:val="en-US" w:eastAsia="x-none"/>
              </w:rPr>
              <w:t>Ճարտարապետության</w:t>
            </w:r>
            <w:proofErr w:type="spellEnd"/>
            <w:r w:rsidRPr="003A38FD">
              <w:rPr>
                <w:rFonts w:ascii="GHEA Grapalat" w:hAnsi="GHEA Grapalat"/>
                <w:sz w:val="20"/>
                <w:lang w:val="en-US" w:eastAsia="x-none"/>
              </w:rPr>
              <w:t xml:space="preserve"> և </w:t>
            </w:r>
            <w:proofErr w:type="spellStart"/>
            <w:r w:rsidRPr="003A38FD">
              <w:rPr>
                <w:rFonts w:ascii="GHEA Grapalat" w:hAnsi="GHEA Grapalat"/>
                <w:sz w:val="20"/>
                <w:lang w:val="en-US" w:eastAsia="x-none"/>
              </w:rPr>
              <w:t>շինարարության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ազգային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համալսարան</w:t>
            </w:r>
            <w:proofErr w:type="spellEnd"/>
            <w:r w:rsidRPr="003A38FD">
              <w:rPr>
                <w:rFonts w:ascii="GHEA Grapalat" w:hAnsi="GHEA Grapalat"/>
                <w:sz w:val="20"/>
                <w:lang w:val="en-US" w:eastAsia="x-none"/>
              </w:rPr>
              <w:t xml:space="preserve"> (</w:t>
            </w:r>
            <w:proofErr w:type="spellStart"/>
            <w:r w:rsidRPr="003A38FD">
              <w:rPr>
                <w:rFonts w:ascii="GHEA Grapalat" w:hAnsi="GHEA Grapalat"/>
                <w:sz w:val="20"/>
                <w:lang w:val="en-US" w:eastAsia="x-none"/>
              </w:rPr>
              <w:t>համաձայնությամբ</w:t>
            </w:r>
            <w:proofErr w:type="spellEnd"/>
            <w:r w:rsidRPr="003A38FD">
              <w:rPr>
                <w:rFonts w:ascii="GHEA Grapalat" w:hAnsi="GHEA Grapalat"/>
                <w:sz w:val="20"/>
                <w:lang w:val="en-US" w:eastAsia="x-none"/>
              </w:rPr>
              <w:t>)</w:t>
            </w:r>
          </w:p>
          <w:p w:rsidR="004A27E5" w:rsidRPr="004A27E5" w:rsidRDefault="004A27E5" w:rsidP="004A27E5">
            <w:pPr>
              <w:spacing w:line="360" w:lineRule="auto"/>
              <w:jc w:val="center"/>
              <w:rPr>
                <w:rFonts w:ascii="GHEA Grapalat" w:hAnsi="GHEA Grapalat"/>
                <w:color w:val="000000"/>
                <w:sz w:val="20"/>
                <w:lang w:val="en-US"/>
              </w:rPr>
            </w:pPr>
          </w:p>
          <w:p w:rsidR="00645A28" w:rsidRPr="003A38FD" w:rsidRDefault="004A27E5" w:rsidP="003A38FD">
            <w:pPr>
              <w:spacing w:line="360" w:lineRule="auto"/>
              <w:jc w:val="center"/>
              <w:rPr>
                <w:rFonts w:ascii="GHEA Grapalat" w:hAnsi="GHEA Grapalat"/>
                <w:color w:val="000000"/>
                <w:sz w:val="20"/>
                <w:lang w:val="en-US"/>
              </w:rPr>
            </w:pPr>
            <w:proofErr w:type="spellStart"/>
            <w:r>
              <w:rPr>
                <w:rFonts w:ascii="GHEA Grapalat" w:hAnsi="GHEA Grapalat"/>
                <w:color w:val="000000"/>
                <w:sz w:val="20"/>
                <w:lang w:val="en-US"/>
              </w:rPr>
              <w:t>Հասարակական</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կազմակերպություններ</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համաձայնութամբ</w:t>
            </w:r>
            <w:proofErr w:type="spellEnd"/>
            <w:r>
              <w:rPr>
                <w:rFonts w:ascii="GHEA Grapalat" w:hAnsi="GHEA Grapalat"/>
                <w:color w:val="000000"/>
                <w:sz w:val="20"/>
                <w:lang w:val="en-US"/>
              </w:rPr>
              <w:t>)</w:t>
            </w:r>
          </w:p>
        </w:tc>
        <w:tc>
          <w:tcPr>
            <w:tcW w:w="1623"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4A27E5" w:rsidP="003A38FD">
            <w:pPr>
              <w:spacing w:line="360" w:lineRule="auto"/>
              <w:jc w:val="center"/>
              <w:rPr>
                <w:rFonts w:ascii="GHEA Grapalat" w:hAnsi="GHEA Grapalat"/>
                <w:color w:val="000000"/>
                <w:sz w:val="20"/>
                <w:lang w:val="en-US"/>
              </w:rPr>
            </w:pPr>
            <w:proofErr w:type="spellStart"/>
            <w:r>
              <w:rPr>
                <w:rFonts w:ascii="GHEA Grapalat" w:hAnsi="GHEA Grapalat"/>
                <w:color w:val="000000"/>
                <w:sz w:val="20"/>
                <w:lang w:val="en-US"/>
              </w:rPr>
              <w:t>Շարունակական</w:t>
            </w:r>
            <w:proofErr w:type="spellEnd"/>
            <w:r>
              <w:rPr>
                <w:rFonts w:ascii="GHEA Grapalat" w:hAnsi="GHEA Grapalat"/>
                <w:color w:val="000000"/>
                <w:sz w:val="20"/>
                <w:lang w:val="en-US"/>
              </w:rPr>
              <w:t xml:space="preserve"> </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645A28" w:rsidRPr="003A38FD" w:rsidRDefault="004A27E5" w:rsidP="004A27E5">
            <w:pPr>
              <w:spacing w:line="360" w:lineRule="auto"/>
              <w:jc w:val="center"/>
              <w:rPr>
                <w:rFonts w:ascii="GHEA Grapalat" w:hAnsi="GHEA Grapalat"/>
                <w:color w:val="000000"/>
                <w:sz w:val="20"/>
                <w:lang w:val="en-US"/>
              </w:rPr>
            </w:pPr>
            <w:proofErr w:type="spellStart"/>
            <w:r>
              <w:rPr>
                <w:rFonts w:ascii="GHEA Grapalat" w:hAnsi="GHEA Grapalat"/>
                <w:color w:val="000000"/>
                <w:sz w:val="20"/>
                <w:lang w:val="en-US"/>
              </w:rPr>
              <w:t>Օրենսդրությամբ</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չարգելված</w:t>
            </w:r>
            <w:proofErr w:type="spellEnd"/>
            <w:r>
              <w:rPr>
                <w:rFonts w:ascii="GHEA Grapalat" w:hAnsi="GHEA Grapalat"/>
                <w:color w:val="000000"/>
                <w:sz w:val="20"/>
                <w:lang w:val="en-US"/>
              </w:rPr>
              <w:t xml:space="preserve"> </w:t>
            </w:r>
            <w:proofErr w:type="spellStart"/>
            <w:r>
              <w:rPr>
                <w:rFonts w:ascii="GHEA Grapalat" w:hAnsi="GHEA Grapalat"/>
                <w:color w:val="000000"/>
                <w:sz w:val="20"/>
                <w:lang w:val="en-US"/>
              </w:rPr>
              <w:t>միջոցներ</w:t>
            </w:r>
            <w:proofErr w:type="spellEnd"/>
          </w:p>
        </w:tc>
      </w:tr>
      <w:tr w:rsidR="004A27E5" w:rsidRPr="004A27E5" w:rsidTr="004A27E5">
        <w:trPr>
          <w:tblCellSpacing w:w="0" w:type="dxa"/>
          <w:jc w:val="center"/>
        </w:trPr>
        <w:tc>
          <w:tcPr>
            <w:tcW w:w="439" w:type="dxa"/>
            <w:tcBorders>
              <w:top w:val="outset" w:sz="6" w:space="0" w:color="auto"/>
              <w:left w:val="outset" w:sz="6" w:space="0" w:color="auto"/>
              <w:bottom w:val="outset" w:sz="6" w:space="0" w:color="auto"/>
              <w:right w:val="outset" w:sz="6" w:space="0" w:color="auto"/>
            </w:tcBorders>
            <w:shd w:val="clear" w:color="auto" w:fill="FFFFFF"/>
          </w:tcPr>
          <w:p w:rsidR="004A27E5" w:rsidRPr="004A27E5" w:rsidRDefault="004A27E5" w:rsidP="004A27E5">
            <w:pPr>
              <w:pStyle w:val="NormalWeb"/>
              <w:spacing w:before="0" w:beforeAutospacing="0" w:after="0" w:afterAutospacing="0" w:line="360" w:lineRule="auto"/>
              <w:rPr>
                <w:rFonts w:ascii="GHEA Grapalat" w:hAnsi="GHEA Grapalat"/>
                <w:sz w:val="20"/>
                <w:szCs w:val="20"/>
                <w:lang w:eastAsia="x-none"/>
              </w:rPr>
            </w:pPr>
            <w:r w:rsidRPr="004A27E5">
              <w:rPr>
                <w:rFonts w:ascii="GHEA Grapalat" w:hAnsi="GHEA Grapalat"/>
                <w:sz w:val="20"/>
                <w:szCs w:val="20"/>
                <w:lang w:eastAsia="x-none"/>
              </w:rPr>
              <w:t>6.</w:t>
            </w:r>
          </w:p>
        </w:tc>
        <w:tc>
          <w:tcPr>
            <w:tcW w:w="2793" w:type="dxa"/>
            <w:tcBorders>
              <w:top w:val="outset" w:sz="6" w:space="0" w:color="auto"/>
              <w:left w:val="outset" w:sz="6" w:space="0" w:color="auto"/>
              <w:bottom w:val="outset" w:sz="6" w:space="0" w:color="auto"/>
              <w:right w:val="outset" w:sz="6" w:space="0" w:color="auto"/>
            </w:tcBorders>
            <w:shd w:val="clear" w:color="auto" w:fill="auto"/>
          </w:tcPr>
          <w:p w:rsidR="004A27E5" w:rsidRPr="004A27E5" w:rsidRDefault="00934761" w:rsidP="00934761">
            <w:pPr>
              <w:pStyle w:val="NormalWeb"/>
              <w:spacing w:before="0" w:beforeAutospacing="0" w:after="0" w:afterAutospacing="0" w:line="360" w:lineRule="auto"/>
              <w:ind w:left="83"/>
              <w:rPr>
                <w:rFonts w:ascii="GHEA Grapalat" w:hAnsi="GHEA Grapalat"/>
                <w:sz w:val="20"/>
                <w:szCs w:val="20"/>
                <w:lang w:eastAsia="x-none"/>
              </w:rPr>
            </w:pPr>
            <w:proofErr w:type="spellStart"/>
            <w:r>
              <w:rPr>
                <w:rFonts w:ascii="GHEA Grapalat" w:hAnsi="GHEA Grapalat"/>
                <w:sz w:val="20"/>
                <w:szCs w:val="20"/>
                <w:lang w:eastAsia="x-none"/>
              </w:rPr>
              <w:t>Բ</w:t>
            </w:r>
            <w:r w:rsidR="004A27E5" w:rsidRPr="004A27E5">
              <w:rPr>
                <w:rFonts w:ascii="GHEA Grapalat" w:hAnsi="GHEA Grapalat"/>
                <w:sz w:val="20"/>
                <w:szCs w:val="20"/>
                <w:lang w:eastAsia="x-none"/>
              </w:rPr>
              <w:t>ազմաբնակարան</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շենքերի</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սեփականատերերի</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կողմից</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կատարվող</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վճարների</w:t>
            </w:r>
            <w:proofErr w:type="spellEnd"/>
            <w:r w:rsidR="004A27E5" w:rsidRPr="004A27E5">
              <w:rPr>
                <w:rFonts w:ascii="GHEA Grapalat" w:hAnsi="GHEA Grapalat"/>
                <w:sz w:val="20"/>
                <w:szCs w:val="20"/>
                <w:lang w:eastAsia="x-none"/>
              </w:rPr>
              <w:t xml:space="preserve"> </w:t>
            </w:r>
            <w:proofErr w:type="spellStart"/>
            <w:r w:rsidR="004A27E5">
              <w:rPr>
                <w:rFonts w:ascii="GHEA Grapalat" w:hAnsi="GHEA Grapalat"/>
                <w:sz w:val="20"/>
                <w:szCs w:val="20"/>
                <w:lang w:eastAsia="x-none"/>
              </w:rPr>
              <w:t>կառուցվածքի</w:t>
            </w:r>
            <w:proofErr w:type="spellEnd"/>
            <w:r w:rsidR="004A27E5">
              <w:rPr>
                <w:rFonts w:ascii="GHEA Grapalat" w:hAnsi="GHEA Grapalat"/>
                <w:sz w:val="20"/>
                <w:szCs w:val="20"/>
                <w:lang w:eastAsia="x-none"/>
              </w:rPr>
              <w:t xml:space="preserve"> </w:t>
            </w:r>
            <w:proofErr w:type="spellStart"/>
            <w:r w:rsidR="004A27E5">
              <w:rPr>
                <w:rFonts w:ascii="GHEA Grapalat" w:hAnsi="GHEA Grapalat"/>
                <w:sz w:val="20"/>
                <w:szCs w:val="20"/>
                <w:lang w:eastAsia="x-none"/>
              </w:rPr>
              <w:t>սահմանում</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այդ</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վճարների</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չկատարման</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դեպքում</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դրանց</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հավաքագրման</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գործուն</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ու</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lastRenderedPageBreak/>
              <w:t>արդյունավետ</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մեխանիզմների</w:t>
            </w:r>
            <w:proofErr w:type="spellEnd"/>
            <w:r w:rsidR="004A27E5" w:rsidRPr="004A27E5">
              <w:rPr>
                <w:rFonts w:ascii="GHEA Grapalat" w:hAnsi="GHEA Grapalat"/>
                <w:sz w:val="20"/>
                <w:szCs w:val="20"/>
                <w:lang w:eastAsia="x-none"/>
              </w:rPr>
              <w:t xml:space="preserve"> </w:t>
            </w:r>
            <w:proofErr w:type="spellStart"/>
            <w:r w:rsidR="004A27E5" w:rsidRPr="004A27E5">
              <w:rPr>
                <w:rFonts w:ascii="GHEA Grapalat" w:hAnsi="GHEA Grapalat"/>
                <w:sz w:val="20"/>
                <w:szCs w:val="20"/>
                <w:lang w:eastAsia="x-none"/>
              </w:rPr>
              <w:t>ներդրում</w:t>
            </w:r>
            <w:proofErr w:type="spellEnd"/>
          </w:p>
        </w:tc>
        <w:tc>
          <w:tcPr>
            <w:tcW w:w="2970" w:type="dxa"/>
            <w:tcBorders>
              <w:top w:val="outset" w:sz="6" w:space="0" w:color="auto"/>
              <w:left w:val="outset" w:sz="6" w:space="0" w:color="auto"/>
              <w:bottom w:val="outset" w:sz="6" w:space="0" w:color="auto"/>
              <w:right w:val="outset" w:sz="6" w:space="0" w:color="auto"/>
            </w:tcBorders>
          </w:tcPr>
          <w:p w:rsidR="004A27E5" w:rsidRDefault="004A27E5" w:rsidP="004A27E5">
            <w:pPr>
              <w:pStyle w:val="NormalWeb"/>
              <w:spacing w:before="0" w:beforeAutospacing="0" w:after="0" w:afterAutospacing="0" w:line="360" w:lineRule="auto"/>
              <w:ind w:left="174"/>
              <w:rPr>
                <w:rFonts w:ascii="GHEA Grapalat" w:hAnsi="GHEA Grapalat"/>
                <w:sz w:val="20"/>
                <w:szCs w:val="20"/>
                <w:lang w:eastAsia="x-none"/>
              </w:rPr>
            </w:pPr>
            <w:r>
              <w:rPr>
                <w:rFonts w:ascii="GHEA Grapalat" w:hAnsi="GHEA Grapalat"/>
                <w:sz w:val="20"/>
                <w:szCs w:val="20"/>
                <w:lang w:eastAsia="x-none"/>
              </w:rPr>
              <w:lastRenderedPageBreak/>
              <w:t xml:space="preserve">6.1 </w:t>
            </w:r>
            <w:r w:rsidRPr="001A69DA">
              <w:rPr>
                <w:rFonts w:ascii="GHEA Grapalat" w:hAnsi="GHEA Grapalat"/>
                <w:sz w:val="20"/>
                <w:szCs w:val="20"/>
                <w:lang w:eastAsia="x-none"/>
              </w:rPr>
              <w:t>«</w:t>
            </w:r>
            <w:proofErr w:type="spellStart"/>
            <w:r w:rsidRPr="001A69DA">
              <w:rPr>
                <w:rFonts w:ascii="GHEA Grapalat" w:hAnsi="GHEA Grapalat"/>
                <w:sz w:val="20"/>
                <w:szCs w:val="20"/>
                <w:lang w:eastAsia="x-none"/>
              </w:rPr>
              <w:t>Բազմաբնակարան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շենքի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կառավարման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մասին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օրենքում</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փոփոխություններ</w:t>
            </w:r>
            <w:proofErr w:type="spellEnd"/>
            <w:r w:rsidRPr="001A69DA">
              <w:rPr>
                <w:rFonts w:ascii="GHEA Grapalat" w:hAnsi="GHEA Grapalat"/>
                <w:sz w:val="20"/>
                <w:szCs w:val="20"/>
                <w:lang w:eastAsia="x-none"/>
              </w:rPr>
              <w:t xml:space="preserve"> </w:t>
            </w:r>
            <w:r>
              <w:rPr>
                <w:rFonts w:ascii="GHEA Grapalat" w:hAnsi="GHEA Grapalat"/>
                <w:sz w:val="20"/>
                <w:szCs w:val="20"/>
                <w:lang w:eastAsia="x-none"/>
              </w:rPr>
              <w:t xml:space="preserve">և </w:t>
            </w:r>
            <w:proofErr w:type="spellStart"/>
            <w:r>
              <w:rPr>
                <w:rFonts w:ascii="GHEA Grapalat" w:hAnsi="GHEA Grapalat"/>
                <w:sz w:val="20"/>
                <w:szCs w:val="20"/>
                <w:lang w:eastAsia="x-none"/>
              </w:rPr>
              <w:t>լրացումներ</w:t>
            </w:r>
            <w:proofErr w:type="spellEnd"/>
            <w:r>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կատարելու</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մասին</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օրենքի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նախագծի</w:t>
            </w:r>
            <w:proofErr w:type="spellEnd"/>
            <w:r w:rsidRPr="001A69DA">
              <w:rPr>
                <w:rFonts w:ascii="GHEA Grapalat" w:hAnsi="GHEA Grapalat"/>
                <w:sz w:val="20"/>
                <w:szCs w:val="20"/>
                <w:lang w:eastAsia="x-none"/>
              </w:rPr>
              <w:t xml:space="preserve"> </w:t>
            </w:r>
            <w:proofErr w:type="spellStart"/>
            <w:r w:rsidRPr="001A69DA">
              <w:rPr>
                <w:rFonts w:ascii="GHEA Grapalat" w:hAnsi="GHEA Grapalat"/>
                <w:sz w:val="20"/>
                <w:szCs w:val="20"/>
                <w:lang w:eastAsia="x-none"/>
              </w:rPr>
              <w:t>ներկայացում</w:t>
            </w:r>
            <w:proofErr w:type="spellEnd"/>
            <w:r w:rsidRPr="001A69DA">
              <w:rPr>
                <w:rFonts w:ascii="GHEA Grapalat" w:hAnsi="GHEA Grapalat"/>
                <w:sz w:val="20"/>
                <w:szCs w:val="20"/>
                <w:lang w:eastAsia="x-none"/>
              </w:rPr>
              <w:t xml:space="preserve"> ՀՀ </w:t>
            </w:r>
            <w:proofErr w:type="spellStart"/>
            <w:r>
              <w:rPr>
                <w:rFonts w:ascii="GHEA Grapalat" w:hAnsi="GHEA Grapalat"/>
                <w:sz w:val="20"/>
                <w:szCs w:val="20"/>
                <w:lang w:eastAsia="x-none"/>
              </w:rPr>
              <w:t>կառավարության</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քննարկ</w:t>
            </w:r>
            <w:r w:rsidRPr="001A69DA">
              <w:rPr>
                <w:rFonts w:ascii="GHEA Grapalat" w:hAnsi="GHEA Grapalat"/>
                <w:sz w:val="20"/>
                <w:szCs w:val="20"/>
                <w:lang w:eastAsia="x-none"/>
              </w:rPr>
              <w:t>մանը</w:t>
            </w:r>
            <w:proofErr w:type="spellEnd"/>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4A27E5" w:rsidRPr="004A27E5" w:rsidRDefault="004A27E5" w:rsidP="004A27E5">
            <w:pPr>
              <w:shd w:val="clear" w:color="auto" w:fill="FFFFFF"/>
              <w:spacing w:line="360" w:lineRule="auto"/>
              <w:ind w:left="81" w:right="170"/>
              <w:rPr>
                <w:rFonts w:ascii="GHEA Grapalat" w:hAnsi="GHEA Grapalat"/>
                <w:sz w:val="20"/>
                <w:lang w:val="en-US" w:eastAsia="x-none"/>
              </w:rPr>
            </w:pPr>
            <w:proofErr w:type="spellStart"/>
            <w:r>
              <w:rPr>
                <w:rFonts w:ascii="GHEA Grapalat" w:hAnsi="GHEA Grapalat"/>
                <w:sz w:val="20"/>
                <w:lang w:val="en-US" w:eastAsia="x-none"/>
              </w:rPr>
              <w:t>Ս</w:t>
            </w:r>
            <w:r w:rsidRPr="004A27E5">
              <w:rPr>
                <w:rFonts w:ascii="GHEA Grapalat" w:hAnsi="GHEA Grapalat"/>
                <w:sz w:val="20"/>
                <w:lang w:val="en-US" w:eastAsia="x-none"/>
              </w:rPr>
              <w:t>եփականատերերի</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t>կողմից</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t>կատարվող</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t>վճարի</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t>բաղադրիչներ</w:t>
            </w:r>
            <w:r>
              <w:rPr>
                <w:rFonts w:ascii="GHEA Grapalat" w:hAnsi="GHEA Grapalat"/>
                <w:sz w:val="20"/>
                <w:lang w:val="en-US" w:eastAsia="x-none"/>
              </w:rPr>
              <w:t>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սահմանում</w:t>
            </w:r>
            <w:proofErr w:type="spellEnd"/>
            <w:r w:rsidRPr="004A27E5">
              <w:rPr>
                <w:rFonts w:ascii="GHEA Grapalat" w:hAnsi="GHEA Grapalat"/>
                <w:sz w:val="20"/>
                <w:lang w:val="en-US" w:eastAsia="x-none"/>
              </w:rPr>
              <w:t>,</w:t>
            </w:r>
            <w:r>
              <w:rPr>
                <w:rFonts w:ascii="GHEA Grapalat" w:hAnsi="GHEA Grapalat"/>
                <w:sz w:val="20"/>
                <w:lang w:val="en-US" w:eastAsia="x-none"/>
              </w:rPr>
              <w:t xml:space="preserve"> </w:t>
            </w:r>
            <w:proofErr w:type="spellStart"/>
            <w:r>
              <w:rPr>
                <w:rFonts w:ascii="GHEA Grapalat" w:hAnsi="GHEA Grapalat"/>
                <w:sz w:val="20"/>
                <w:lang w:val="en-US" w:eastAsia="x-none"/>
              </w:rPr>
              <w:t>ինչը</w:t>
            </w:r>
            <w:proofErr w:type="spellEnd"/>
            <w:r>
              <w:rPr>
                <w:rFonts w:ascii="GHEA Grapalat" w:hAnsi="GHEA Grapalat"/>
                <w:sz w:val="20"/>
                <w:lang w:val="en-US" w:eastAsia="x-none"/>
              </w:rPr>
              <w:t xml:space="preserve"> </w:t>
            </w:r>
            <w:proofErr w:type="spellStart"/>
            <w:r w:rsidRPr="004A27E5">
              <w:rPr>
                <w:rFonts w:ascii="GHEA Grapalat" w:hAnsi="GHEA Grapalat"/>
                <w:sz w:val="20"/>
                <w:lang w:val="en-US" w:eastAsia="x-none"/>
              </w:rPr>
              <w:t>հիմք</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t>կհանդիսանա</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t>սեփականատերերի</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t>կողմից</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t>հավաքագրվող</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lastRenderedPageBreak/>
              <w:t>գումարի</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t>չափի</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t>որոշման</w:t>
            </w:r>
            <w:proofErr w:type="spellEnd"/>
            <w:r w:rsidRPr="004A27E5">
              <w:rPr>
                <w:rFonts w:ascii="GHEA Grapalat" w:hAnsi="GHEA Grapalat"/>
                <w:sz w:val="20"/>
                <w:lang w:val="en-US" w:eastAsia="x-none"/>
              </w:rPr>
              <w:t xml:space="preserve"> </w:t>
            </w:r>
            <w:proofErr w:type="spellStart"/>
            <w:r w:rsidRPr="004A27E5">
              <w:rPr>
                <w:rFonts w:ascii="GHEA Grapalat" w:hAnsi="GHEA Grapalat"/>
                <w:sz w:val="20"/>
                <w:lang w:val="en-US" w:eastAsia="x-none"/>
              </w:rPr>
              <w:t>համար</w:t>
            </w:r>
            <w:proofErr w:type="spellEnd"/>
            <w:r w:rsidRPr="004A27E5">
              <w:rPr>
                <w:rFonts w:ascii="GHEA Grapalat" w:hAnsi="GHEA Grapalat"/>
                <w:sz w:val="20"/>
                <w:lang w:val="en-US" w:eastAsia="x-none"/>
              </w:rPr>
              <w:t>:</w:t>
            </w:r>
          </w:p>
          <w:p w:rsidR="004A27E5" w:rsidRPr="004A27E5" w:rsidRDefault="004A27E5" w:rsidP="004A27E5">
            <w:pPr>
              <w:shd w:val="clear" w:color="auto" w:fill="FFFFFF"/>
              <w:spacing w:line="360" w:lineRule="auto"/>
              <w:ind w:left="81" w:right="170"/>
              <w:rPr>
                <w:rFonts w:ascii="GHEA Grapalat" w:hAnsi="GHEA Grapalat"/>
                <w:sz w:val="20"/>
                <w:lang w:eastAsia="x-none"/>
              </w:rPr>
            </w:pPr>
            <w:proofErr w:type="spellStart"/>
            <w:r>
              <w:rPr>
                <w:rFonts w:ascii="GHEA Grapalat" w:hAnsi="GHEA Grapalat"/>
                <w:sz w:val="20"/>
                <w:lang w:val="en-US" w:eastAsia="x-none"/>
              </w:rPr>
              <w:t>Վճարների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հավաքագրման</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հետ</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կապված</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վեճերի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արտադատական</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քննության</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մեխանիզմների</w:t>
            </w:r>
            <w:proofErr w:type="spellEnd"/>
            <w:r>
              <w:rPr>
                <w:rFonts w:ascii="GHEA Grapalat" w:hAnsi="GHEA Grapalat"/>
                <w:sz w:val="20"/>
                <w:lang w:val="en-US" w:eastAsia="x-none"/>
              </w:rPr>
              <w:t xml:space="preserve"> </w:t>
            </w:r>
            <w:proofErr w:type="spellStart"/>
            <w:r>
              <w:rPr>
                <w:rFonts w:ascii="GHEA Grapalat" w:hAnsi="GHEA Grapalat"/>
                <w:sz w:val="20"/>
                <w:lang w:val="en-US" w:eastAsia="x-none"/>
              </w:rPr>
              <w:t>ներդրում</w:t>
            </w:r>
            <w:proofErr w:type="spellEnd"/>
            <w:r>
              <w:rPr>
                <w:rFonts w:ascii="GHEA Grapalat" w:hAnsi="GHEA Grapalat"/>
                <w:sz w:val="20"/>
                <w:lang w:val="en-US" w:eastAsia="x-none"/>
              </w:rPr>
              <w:t xml:space="preserve"> </w:t>
            </w:r>
          </w:p>
        </w:tc>
        <w:tc>
          <w:tcPr>
            <w:tcW w:w="2970" w:type="dxa"/>
            <w:tcBorders>
              <w:top w:val="outset" w:sz="6" w:space="0" w:color="auto"/>
              <w:left w:val="outset" w:sz="6" w:space="0" w:color="auto"/>
              <w:bottom w:val="outset" w:sz="6" w:space="0" w:color="auto"/>
              <w:right w:val="outset" w:sz="6" w:space="0" w:color="auto"/>
            </w:tcBorders>
            <w:shd w:val="clear" w:color="auto" w:fill="auto"/>
          </w:tcPr>
          <w:p w:rsidR="004A27E5" w:rsidRDefault="004A27E5" w:rsidP="004A27E5">
            <w:pPr>
              <w:spacing w:line="360" w:lineRule="auto"/>
              <w:jc w:val="center"/>
              <w:rPr>
                <w:rFonts w:ascii="GHEA Grapalat" w:hAnsi="GHEA Grapalat"/>
                <w:color w:val="000000"/>
                <w:sz w:val="20"/>
                <w:lang w:val="hy-AM"/>
              </w:rPr>
            </w:pPr>
            <w:r w:rsidRPr="003A38FD">
              <w:rPr>
                <w:rFonts w:ascii="GHEA Grapalat" w:hAnsi="GHEA Grapalat"/>
                <w:color w:val="000000"/>
                <w:sz w:val="20"/>
                <w:lang w:val="hy-AM"/>
              </w:rPr>
              <w:lastRenderedPageBreak/>
              <w:t>ՀՀ տարածքային կառավարման և ենթակառուցվածքների նախարարություն</w:t>
            </w:r>
          </w:p>
          <w:p w:rsidR="004A27E5" w:rsidRDefault="004A27E5" w:rsidP="004A27E5">
            <w:pPr>
              <w:spacing w:line="360" w:lineRule="auto"/>
              <w:jc w:val="center"/>
              <w:rPr>
                <w:rFonts w:ascii="GHEA Grapalat" w:hAnsi="GHEA Grapalat"/>
                <w:color w:val="000000"/>
                <w:sz w:val="20"/>
                <w:lang w:val="hy-AM"/>
              </w:rPr>
            </w:pPr>
          </w:p>
          <w:p w:rsidR="004A27E5" w:rsidRDefault="004A27E5" w:rsidP="004A27E5">
            <w:pPr>
              <w:pStyle w:val="NormalWeb"/>
              <w:spacing w:before="0" w:beforeAutospacing="0" w:after="0" w:afterAutospacing="0" w:line="360" w:lineRule="auto"/>
              <w:jc w:val="center"/>
              <w:rPr>
                <w:rFonts w:ascii="GHEA Grapalat" w:hAnsi="GHEA Grapalat"/>
                <w:sz w:val="20"/>
                <w:szCs w:val="20"/>
                <w:lang w:eastAsia="x-none"/>
              </w:rPr>
            </w:pPr>
            <w:r>
              <w:rPr>
                <w:rFonts w:ascii="GHEA Grapalat" w:hAnsi="GHEA Grapalat"/>
                <w:sz w:val="20"/>
                <w:szCs w:val="20"/>
                <w:lang w:eastAsia="x-none"/>
              </w:rPr>
              <w:t xml:space="preserve">ՀՀ </w:t>
            </w:r>
            <w:proofErr w:type="spellStart"/>
            <w:r>
              <w:rPr>
                <w:rFonts w:ascii="GHEA Grapalat" w:hAnsi="GHEA Grapalat"/>
                <w:sz w:val="20"/>
                <w:szCs w:val="20"/>
                <w:lang w:eastAsia="x-none"/>
              </w:rPr>
              <w:t>դատական</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ակտերի</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հարկադիր</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կատարումն</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ապահովող</w:t>
            </w:r>
            <w:proofErr w:type="spellEnd"/>
            <w:r>
              <w:rPr>
                <w:rFonts w:ascii="GHEA Grapalat" w:hAnsi="GHEA Grapalat"/>
                <w:sz w:val="20"/>
                <w:szCs w:val="20"/>
                <w:lang w:eastAsia="x-none"/>
              </w:rPr>
              <w:t xml:space="preserve"> </w:t>
            </w:r>
            <w:proofErr w:type="spellStart"/>
            <w:r>
              <w:rPr>
                <w:rFonts w:ascii="GHEA Grapalat" w:hAnsi="GHEA Grapalat"/>
                <w:sz w:val="20"/>
                <w:szCs w:val="20"/>
                <w:lang w:eastAsia="x-none"/>
              </w:rPr>
              <w:t>ծառայություն</w:t>
            </w:r>
            <w:proofErr w:type="spellEnd"/>
          </w:p>
          <w:p w:rsidR="004A27E5" w:rsidRPr="004A27E5" w:rsidRDefault="004A27E5" w:rsidP="004A27E5">
            <w:pPr>
              <w:pStyle w:val="NormalWeb"/>
              <w:spacing w:before="0" w:beforeAutospacing="0" w:after="0" w:afterAutospacing="0" w:line="360" w:lineRule="auto"/>
              <w:rPr>
                <w:rFonts w:ascii="GHEA Grapalat" w:hAnsi="GHEA Grapalat"/>
                <w:sz w:val="20"/>
                <w:szCs w:val="20"/>
                <w:lang w:eastAsia="x-none"/>
              </w:rPr>
            </w:pPr>
          </w:p>
        </w:tc>
        <w:tc>
          <w:tcPr>
            <w:tcW w:w="1623" w:type="dxa"/>
            <w:tcBorders>
              <w:top w:val="outset" w:sz="6" w:space="0" w:color="auto"/>
              <w:left w:val="outset" w:sz="6" w:space="0" w:color="auto"/>
              <w:bottom w:val="outset" w:sz="6" w:space="0" w:color="auto"/>
              <w:right w:val="outset" w:sz="6" w:space="0" w:color="auto"/>
            </w:tcBorders>
            <w:shd w:val="clear" w:color="auto" w:fill="auto"/>
          </w:tcPr>
          <w:p w:rsidR="004A27E5" w:rsidRPr="001A69DA" w:rsidRDefault="004A27E5" w:rsidP="004A27E5">
            <w:pPr>
              <w:pStyle w:val="NormalWeb"/>
              <w:spacing w:before="0" w:beforeAutospacing="0" w:after="0" w:afterAutospacing="0" w:line="360" w:lineRule="auto"/>
              <w:rPr>
                <w:rFonts w:ascii="GHEA Grapalat" w:hAnsi="GHEA Grapalat"/>
                <w:sz w:val="20"/>
                <w:szCs w:val="20"/>
                <w:lang w:eastAsia="x-none"/>
              </w:rPr>
            </w:pPr>
            <w:r>
              <w:rPr>
                <w:rFonts w:ascii="GHEA Grapalat" w:hAnsi="GHEA Grapalat"/>
                <w:color w:val="000000"/>
                <w:sz w:val="20"/>
              </w:rPr>
              <w:lastRenderedPageBreak/>
              <w:t xml:space="preserve">2025 </w:t>
            </w:r>
            <w:proofErr w:type="spellStart"/>
            <w:r>
              <w:rPr>
                <w:rFonts w:ascii="GHEA Grapalat" w:hAnsi="GHEA Grapalat"/>
                <w:color w:val="000000"/>
                <w:sz w:val="20"/>
              </w:rPr>
              <w:t>թվականի</w:t>
            </w:r>
            <w:proofErr w:type="spellEnd"/>
            <w:r>
              <w:rPr>
                <w:rFonts w:ascii="GHEA Grapalat" w:hAnsi="GHEA Grapalat"/>
                <w:color w:val="000000"/>
                <w:sz w:val="20"/>
              </w:rPr>
              <w:t xml:space="preserve"> </w:t>
            </w:r>
            <w:proofErr w:type="spellStart"/>
            <w:r>
              <w:rPr>
                <w:rFonts w:ascii="GHEA Grapalat" w:hAnsi="GHEA Grapalat"/>
                <w:color w:val="000000"/>
                <w:sz w:val="20"/>
              </w:rPr>
              <w:t>ապրիլի</w:t>
            </w:r>
            <w:proofErr w:type="spellEnd"/>
            <w:r>
              <w:rPr>
                <w:rFonts w:ascii="GHEA Grapalat" w:hAnsi="GHEA Grapalat"/>
                <w:color w:val="000000"/>
                <w:sz w:val="20"/>
              </w:rPr>
              <w:t xml:space="preserve"> 3-րդ </w:t>
            </w:r>
            <w:proofErr w:type="spellStart"/>
            <w:r>
              <w:rPr>
                <w:rFonts w:ascii="GHEA Grapalat" w:hAnsi="GHEA Grapalat"/>
                <w:color w:val="000000"/>
                <w:sz w:val="20"/>
              </w:rPr>
              <w:t>տասնօրյակ</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4A27E5" w:rsidRPr="001A69DA" w:rsidRDefault="004A27E5" w:rsidP="004A27E5">
            <w:pPr>
              <w:pStyle w:val="NormalWeb"/>
              <w:spacing w:before="0" w:beforeAutospacing="0" w:after="0" w:afterAutospacing="0" w:line="360" w:lineRule="auto"/>
              <w:rPr>
                <w:rFonts w:ascii="GHEA Grapalat" w:hAnsi="GHEA Grapalat"/>
                <w:sz w:val="20"/>
                <w:szCs w:val="20"/>
                <w:lang w:eastAsia="x-none"/>
              </w:rPr>
            </w:pPr>
            <w:proofErr w:type="spellStart"/>
            <w:r>
              <w:rPr>
                <w:rFonts w:ascii="GHEA Grapalat" w:hAnsi="GHEA Grapalat"/>
                <w:color w:val="000000"/>
                <w:sz w:val="20"/>
              </w:rPr>
              <w:t>Ֆինանսավորում</w:t>
            </w:r>
            <w:proofErr w:type="spellEnd"/>
            <w:r>
              <w:rPr>
                <w:rFonts w:ascii="GHEA Grapalat" w:hAnsi="GHEA Grapalat"/>
                <w:color w:val="000000"/>
                <w:sz w:val="20"/>
              </w:rPr>
              <w:t xml:space="preserve"> </w:t>
            </w:r>
            <w:proofErr w:type="spellStart"/>
            <w:r>
              <w:rPr>
                <w:rFonts w:ascii="GHEA Grapalat" w:hAnsi="GHEA Grapalat"/>
                <w:color w:val="000000"/>
                <w:sz w:val="20"/>
              </w:rPr>
              <w:t>չի</w:t>
            </w:r>
            <w:proofErr w:type="spellEnd"/>
            <w:r>
              <w:rPr>
                <w:rFonts w:ascii="GHEA Grapalat" w:hAnsi="GHEA Grapalat"/>
                <w:color w:val="000000"/>
                <w:sz w:val="20"/>
              </w:rPr>
              <w:t xml:space="preserve"> </w:t>
            </w:r>
            <w:proofErr w:type="spellStart"/>
            <w:r>
              <w:rPr>
                <w:rFonts w:ascii="GHEA Grapalat" w:hAnsi="GHEA Grapalat"/>
                <w:color w:val="000000"/>
                <w:sz w:val="20"/>
              </w:rPr>
              <w:t>պահանջվում</w:t>
            </w:r>
            <w:proofErr w:type="spellEnd"/>
          </w:p>
        </w:tc>
      </w:tr>
    </w:tbl>
    <w:p w:rsidR="00FC193B" w:rsidRPr="003A38FD" w:rsidRDefault="00FC193B" w:rsidP="003A38FD">
      <w:pPr>
        <w:spacing w:line="360" w:lineRule="auto"/>
        <w:jc w:val="center"/>
        <w:rPr>
          <w:rFonts w:ascii="GHEA Grapalat" w:hAnsi="GHEA Grapalat" w:cs="Sylfaen"/>
          <w:szCs w:val="24"/>
          <w:lang w:val="en-US"/>
        </w:rPr>
        <w:sectPr w:rsidR="00FC193B" w:rsidRPr="003A38FD" w:rsidSect="00FC193B">
          <w:pgSz w:w="15840" w:h="12240" w:orient="landscape"/>
          <w:pgMar w:top="1440" w:right="1440" w:bottom="1440" w:left="1440" w:header="720" w:footer="720" w:gutter="0"/>
          <w:cols w:space="720"/>
          <w:docGrid w:linePitch="360"/>
        </w:sectPr>
      </w:pPr>
    </w:p>
    <w:p w:rsidR="00C72AC7" w:rsidRPr="003A38FD" w:rsidRDefault="00C72AC7" w:rsidP="003A38FD">
      <w:pPr>
        <w:pStyle w:val="NormalWeb"/>
        <w:shd w:val="clear" w:color="auto" w:fill="FFFFFF"/>
        <w:tabs>
          <w:tab w:val="left" w:pos="630"/>
        </w:tabs>
        <w:spacing w:before="0" w:beforeAutospacing="0" w:after="0" w:afterAutospacing="0" w:line="360" w:lineRule="auto"/>
        <w:ind w:left="-360" w:right="-540" w:firstLine="450"/>
        <w:jc w:val="both"/>
        <w:rPr>
          <w:rFonts w:ascii="GHEA Grapalat" w:hAnsi="GHEA Grapalat"/>
          <w:lang w:val="nb-NO"/>
        </w:rPr>
      </w:pPr>
    </w:p>
    <w:sectPr w:rsidR="00C72AC7" w:rsidRPr="003A38FD" w:rsidSect="00FC1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24"/>
    <w:rsid w:val="0000664E"/>
    <w:rsid w:val="00010032"/>
    <w:rsid w:val="0003746D"/>
    <w:rsid w:val="00040CAB"/>
    <w:rsid w:val="0005533E"/>
    <w:rsid w:val="000B2609"/>
    <w:rsid w:val="000E75AB"/>
    <w:rsid w:val="000F3D2D"/>
    <w:rsid w:val="000F466A"/>
    <w:rsid w:val="00103028"/>
    <w:rsid w:val="001250BC"/>
    <w:rsid w:val="00131600"/>
    <w:rsid w:val="00133DB2"/>
    <w:rsid w:val="00135FD3"/>
    <w:rsid w:val="00154F39"/>
    <w:rsid w:val="00166DE1"/>
    <w:rsid w:val="001706C2"/>
    <w:rsid w:val="00171CA6"/>
    <w:rsid w:val="00187E15"/>
    <w:rsid w:val="001A69DA"/>
    <w:rsid w:val="001C08D2"/>
    <w:rsid w:val="001C1163"/>
    <w:rsid w:val="001F7B24"/>
    <w:rsid w:val="002006D6"/>
    <w:rsid w:val="00202510"/>
    <w:rsid w:val="00204DD0"/>
    <w:rsid w:val="0026325D"/>
    <w:rsid w:val="002A2721"/>
    <w:rsid w:val="002C3300"/>
    <w:rsid w:val="002C7F19"/>
    <w:rsid w:val="002F68B4"/>
    <w:rsid w:val="0030563B"/>
    <w:rsid w:val="003155A4"/>
    <w:rsid w:val="00330DAC"/>
    <w:rsid w:val="00331E9C"/>
    <w:rsid w:val="003553E5"/>
    <w:rsid w:val="003A38FD"/>
    <w:rsid w:val="003C5BC7"/>
    <w:rsid w:val="003F11D2"/>
    <w:rsid w:val="0040150C"/>
    <w:rsid w:val="00412545"/>
    <w:rsid w:val="00415478"/>
    <w:rsid w:val="00424740"/>
    <w:rsid w:val="00446F73"/>
    <w:rsid w:val="004541E7"/>
    <w:rsid w:val="00457C45"/>
    <w:rsid w:val="00460368"/>
    <w:rsid w:val="00475897"/>
    <w:rsid w:val="00491992"/>
    <w:rsid w:val="004A27E5"/>
    <w:rsid w:val="004E05B1"/>
    <w:rsid w:val="004E3919"/>
    <w:rsid w:val="004F11B8"/>
    <w:rsid w:val="004F32E9"/>
    <w:rsid w:val="005054EC"/>
    <w:rsid w:val="005078F6"/>
    <w:rsid w:val="00554244"/>
    <w:rsid w:val="0055680F"/>
    <w:rsid w:val="00572F9D"/>
    <w:rsid w:val="00575DD9"/>
    <w:rsid w:val="00595456"/>
    <w:rsid w:val="005C6263"/>
    <w:rsid w:val="005D2169"/>
    <w:rsid w:val="005D6362"/>
    <w:rsid w:val="005F3798"/>
    <w:rsid w:val="005F4F35"/>
    <w:rsid w:val="00626E92"/>
    <w:rsid w:val="00645A28"/>
    <w:rsid w:val="0066727F"/>
    <w:rsid w:val="006801E5"/>
    <w:rsid w:val="006868FC"/>
    <w:rsid w:val="006E33CD"/>
    <w:rsid w:val="007423AB"/>
    <w:rsid w:val="00742A2A"/>
    <w:rsid w:val="00765989"/>
    <w:rsid w:val="007C108B"/>
    <w:rsid w:val="007F12FA"/>
    <w:rsid w:val="00824FC5"/>
    <w:rsid w:val="00845C2A"/>
    <w:rsid w:val="008663D9"/>
    <w:rsid w:val="008C45F7"/>
    <w:rsid w:val="008E1804"/>
    <w:rsid w:val="009004A1"/>
    <w:rsid w:val="009307E0"/>
    <w:rsid w:val="00934761"/>
    <w:rsid w:val="00942821"/>
    <w:rsid w:val="009435EB"/>
    <w:rsid w:val="0094397E"/>
    <w:rsid w:val="009C0E0F"/>
    <w:rsid w:val="009D5D04"/>
    <w:rsid w:val="00A26BE2"/>
    <w:rsid w:val="00A514B2"/>
    <w:rsid w:val="00A821CC"/>
    <w:rsid w:val="00AA7553"/>
    <w:rsid w:val="00AB419E"/>
    <w:rsid w:val="00AD2B5A"/>
    <w:rsid w:val="00AF6340"/>
    <w:rsid w:val="00AF70E6"/>
    <w:rsid w:val="00B13F33"/>
    <w:rsid w:val="00B3520D"/>
    <w:rsid w:val="00B6060B"/>
    <w:rsid w:val="00B62F02"/>
    <w:rsid w:val="00B72646"/>
    <w:rsid w:val="00B83147"/>
    <w:rsid w:val="00B935F6"/>
    <w:rsid w:val="00BA6266"/>
    <w:rsid w:val="00BB12B1"/>
    <w:rsid w:val="00C0316C"/>
    <w:rsid w:val="00C62329"/>
    <w:rsid w:val="00C72AC7"/>
    <w:rsid w:val="00C8075C"/>
    <w:rsid w:val="00CB141E"/>
    <w:rsid w:val="00CB2012"/>
    <w:rsid w:val="00CD5AB5"/>
    <w:rsid w:val="00CE401C"/>
    <w:rsid w:val="00D06B36"/>
    <w:rsid w:val="00D169F3"/>
    <w:rsid w:val="00D30964"/>
    <w:rsid w:val="00D352FC"/>
    <w:rsid w:val="00D44B7A"/>
    <w:rsid w:val="00D853DD"/>
    <w:rsid w:val="00DC58B9"/>
    <w:rsid w:val="00DE3FC4"/>
    <w:rsid w:val="00DE4DCF"/>
    <w:rsid w:val="00E25157"/>
    <w:rsid w:val="00E3131A"/>
    <w:rsid w:val="00E44A37"/>
    <w:rsid w:val="00E86D34"/>
    <w:rsid w:val="00EA2BEB"/>
    <w:rsid w:val="00EC5B8B"/>
    <w:rsid w:val="00EF726F"/>
    <w:rsid w:val="00F125FA"/>
    <w:rsid w:val="00F14934"/>
    <w:rsid w:val="00F20BDF"/>
    <w:rsid w:val="00F60F68"/>
    <w:rsid w:val="00F80B97"/>
    <w:rsid w:val="00FC193B"/>
    <w:rsid w:val="00FD4649"/>
    <w:rsid w:val="00FF0461"/>
    <w:rsid w:val="00FF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BE33D-6FB4-4B2E-A64D-D03E4F7E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2FC"/>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D352FC"/>
    <w:pPr>
      <w:keepNext/>
      <w:spacing w:before="80"/>
      <w:jc w:val="center"/>
      <w:outlineLvl w:val="0"/>
    </w:pPr>
    <w:rPr>
      <w:rFonts w:ascii="Arial Armenian" w:hAnsi="Arial Armenian"/>
      <w:b/>
    </w:rPr>
  </w:style>
  <w:style w:type="paragraph" w:styleId="Heading2">
    <w:name w:val="heading 2"/>
    <w:basedOn w:val="Normal"/>
    <w:next w:val="Normal"/>
    <w:link w:val="Heading2Char"/>
    <w:qFormat/>
    <w:rsid w:val="00D352FC"/>
    <w:pPr>
      <w:keepNext/>
      <w:tabs>
        <w:tab w:val="left" w:pos="7438"/>
      </w:tabs>
      <w:jc w:val="center"/>
      <w:outlineLvl w:val="1"/>
    </w:pPr>
    <w:rPr>
      <w:rFonts w:ascii="Arial LatRus" w:hAnsi="Arial LatRus"/>
      <w:shadow/>
      <w:sz w:val="30"/>
    </w:rPr>
  </w:style>
  <w:style w:type="paragraph" w:styleId="Heading3">
    <w:name w:val="heading 3"/>
    <w:basedOn w:val="Normal"/>
    <w:next w:val="Normal"/>
    <w:link w:val="Heading3Char"/>
    <w:qFormat/>
    <w:rsid w:val="00D352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352FC"/>
    <w:pPr>
      <w:keepNext/>
      <w:ind w:left="-108"/>
      <w:outlineLvl w:val="3"/>
    </w:pPr>
    <w:rPr>
      <w:rFonts w:ascii="Arial Armenian" w:hAnsi="Arial Armenian"/>
      <w:b/>
      <w:sz w:val="28"/>
    </w:rPr>
  </w:style>
  <w:style w:type="paragraph" w:styleId="Heading5">
    <w:name w:val="heading 5"/>
    <w:basedOn w:val="Normal"/>
    <w:next w:val="Normal"/>
    <w:link w:val="Heading5Char"/>
    <w:qFormat/>
    <w:rsid w:val="00AD2B5A"/>
    <w:pPr>
      <w:keepNext/>
      <w:jc w:val="center"/>
      <w:outlineLvl w:val="4"/>
    </w:pPr>
    <w:rPr>
      <w:rFonts w:ascii="Russian Antiqua" w:hAnsi="Russian Antiqua"/>
      <w:b/>
      <w:bCs/>
      <w:sz w:val="22"/>
      <w:lang w:val="en-US"/>
    </w:rPr>
  </w:style>
  <w:style w:type="paragraph" w:styleId="Heading6">
    <w:name w:val="heading 6"/>
    <w:basedOn w:val="Normal"/>
    <w:next w:val="Normal"/>
    <w:link w:val="Heading6Char"/>
    <w:qFormat/>
    <w:rsid w:val="00AD2B5A"/>
    <w:pPr>
      <w:tabs>
        <w:tab w:val="left" w:pos="284"/>
        <w:tab w:val="num" w:pos="851"/>
      </w:tabs>
      <w:spacing w:before="240" w:after="60" w:line="312" w:lineRule="auto"/>
      <w:ind w:left="851" w:hanging="851"/>
      <w:jc w:val="both"/>
      <w:outlineLvl w:val="5"/>
    </w:pPr>
    <w:rPr>
      <w:rFonts w:ascii="Arial" w:hAnsi="Arial"/>
      <w:i/>
      <w:iCs/>
      <w:sz w:val="21"/>
      <w:szCs w:val="24"/>
      <w:lang w:val="de-DE" w:eastAsia="de-DE"/>
    </w:rPr>
  </w:style>
  <w:style w:type="paragraph" w:styleId="Heading7">
    <w:name w:val="heading 7"/>
    <w:basedOn w:val="Normal"/>
    <w:next w:val="Normal"/>
    <w:link w:val="Heading7Char"/>
    <w:qFormat/>
    <w:rsid w:val="00AD2B5A"/>
    <w:pPr>
      <w:tabs>
        <w:tab w:val="left" w:pos="284"/>
        <w:tab w:val="num" w:pos="1080"/>
      </w:tabs>
      <w:spacing w:before="240" w:after="60" w:line="312" w:lineRule="auto"/>
      <w:ind w:left="851" w:hanging="851"/>
      <w:jc w:val="both"/>
      <w:outlineLvl w:val="6"/>
    </w:pPr>
    <w:rPr>
      <w:rFonts w:ascii="Arial" w:hAnsi="Arial"/>
      <w:sz w:val="20"/>
      <w:lang w:val="de-DE" w:eastAsia="de-DE"/>
    </w:rPr>
  </w:style>
  <w:style w:type="paragraph" w:styleId="Heading8">
    <w:name w:val="heading 8"/>
    <w:basedOn w:val="Normal"/>
    <w:next w:val="Normal"/>
    <w:link w:val="Heading8Char"/>
    <w:qFormat/>
    <w:rsid w:val="00AD2B5A"/>
    <w:pPr>
      <w:tabs>
        <w:tab w:val="left" w:pos="284"/>
        <w:tab w:val="num" w:pos="1440"/>
      </w:tabs>
      <w:spacing w:before="240" w:after="60" w:line="312" w:lineRule="auto"/>
      <w:ind w:left="1021" w:hanging="1021"/>
      <w:jc w:val="both"/>
      <w:outlineLvl w:val="7"/>
    </w:pPr>
    <w:rPr>
      <w:rFonts w:ascii="Arial" w:hAnsi="Arial"/>
      <w:i/>
      <w:iCs/>
      <w:sz w:val="20"/>
      <w:lang w:val="de-DE" w:eastAsia="de-DE"/>
    </w:rPr>
  </w:style>
  <w:style w:type="paragraph" w:styleId="Heading9">
    <w:name w:val="heading 9"/>
    <w:basedOn w:val="Normal"/>
    <w:next w:val="Normal"/>
    <w:link w:val="Heading9Char"/>
    <w:qFormat/>
    <w:rsid w:val="00AD2B5A"/>
    <w:pPr>
      <w:tabs>
        <w:tab w:val="left" w:pos="284"/>
        <w:tab w:val="num" w:pos="6120"/>
      </w:tabs>
      <w:spacing w:before="240" w:after="60" w:line="312" w:lineRule="auto"/>
      <w:ind w:left="5760"/>
      <w:jc w:val="both"/>
      <w:outlineLvl w:val="8"/>
    </w:pPr>
    <w:rPr>
      <w:rFonts w:ascii="Arial" w:hAnsi="Arial"/>
      <w:i/>
      <w:iCs/>
      <w:sz w:val="18"/>
      <w:szCs w:val="1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2FC"/>
    <w:rPr>
      <w:rFonts w:ascii="Arial Armenian" w:eastAsia="Times New Roman" w:hAnsi="Arial Armenian" w:cs="Times New Roman"/>
      <w:b/>
      <w:sz w:val="24"/>
      <w:szCs w:val="20"/>
      <w:lang w:val="en-GB"/>
    </w:rPr>
  </w:style>
  <w:style w:type="character" w:customStyle="1" w:styleId="Heading2Char">
    <w:name w:val="Heading 2 Char"/>
    <w:basedOn w:val="DefaultParagraphFont"/>
    <w:link w:val="Heading2"/>
    <w:rsid w:val="00D352FC"/>
    <w:rPr>
      <w:rFonts w:ascii="Arial LatRus" w:eastAsia="Times New Roman" w:hAnsi="Arial LatRus" w:cs="Times New Roman"/>
      <w:shadow/>
      <w:sz w:val="30"/>
      <w:szCs w:val="20"/>
      <w:lang w:val="en-GB"/>
    </w:rPr>
  </w:style>
  <w:style w:type="character" w:customStyle="1" w:styleId="Heading3Char">
    <w:name w:val="Heading 3 Char"/>
    <w:basedOn w:val="DefaultParagraphFont"/>
    <w:link w:val="Heading3"/>
    <w:rsid w:val="00D352FC"/>
    <w:rPr>
      <w:rFonts w:ascii="Arial" w:eastAsia="Times New Roman" w:hAnsi="Arial" w:cs="Arial"/>
      <w:b/>
      <w:bCs/>
      <w:sz w:val="26"/>
      <w:szCs w:val="26"/>
      <w:lang w:val="en-GB"/>
    </w:rPr>
  </w:style>
  <w:style w:type="character" w:customStyle="1" w:styleId="Heading4Char">
    <w:name w:val="Heading 4 Char"/>
    <w:basedOn w:val="DefaultParagraphFont"/>
    <w:link w:val="Heading4"/>
    <w:rsid w:val="00D352FC"/>
    <w:rPr>
      <w:rFonts w:ascii="Arial Armenian" w:eastAsia="Times New Roman" w:hAnsi="Arial Armenian" w:cs="Times New Roman"/>
      <w:b/>
      <w:sz w:val="28"/>
      <w:szCs w:val="20"/>
      <w:lang w:val="en-GB"/>
    </w:rPr>
  </w:style>
  <w:style w:type="paragraph" w:styleId="BodyTextIndent">
    <w:name w:val="Body Text Indent"/>
    <w:basedOn w:val="Normal"/>
    <w:link w:val="BodyTextIndentChar"/>
    <w:rsid w:val="00D352FC"/>
    <w:pPr>
      <w:ind w:left="6804" w:hanging="6804"/>
    </w:pPr>
    <w:rPr>
      <w:rFonts w:ascii="Arial Armenian" w:hAnsi="Arial Armenian"/>
    </w:rPr>
  </w:style>
  <w:style w:type="character" w:customStyle="1" w:styleId="BodyTextIndentChar">
    <w:name w:val="Body Text Indent Char"/>
    <w:basedOn w:val="DefaultParagraphFont"/>
    <w:link w:val="BodyTextIndent"/>
    <w:rsid w:val="00D352FC"/>
    <w:rPr>
      <w:rFonts w:ascii="Arial Armenian" w:eastAsia="Times New Roman" w:hAnsi="Arial Armenian" w:cs="Times New Roman"/>
      <w:sz w:val="24"/>
      <w:szCs w:val="20"/>
      <w:lang w:val="en-GB"/>
    </w:rPr>
  </w:style>
  <w:style w:type="paragraph" w:styleId="BodyTextIndent2">
    <w:name w:val="Body Text Indent 2"/>
    <w:basedOn w:val="Normal"/>
    <w:link w:val="BodyTextIndent2Char"/>
    <w:rsid w:val="00D352FC"/>
    <w:pPr>
      <w:ind w:left="1134" w:hanging="1134"/>
    </w:pPr>
    <w:rPr>
      <w:rFonts w:ascii="Arial Armenian" w:hAnsi="Arial Armenian"/>
    </w:rPr>
  </w:style>
  <w:style w:type="character" w:customStyle="1" w:styleId="BodyTextIndent2Char">
    <w:name w:val="Body Text Indent 2 Char"/>
    <w:basedOn w:val="DefaultParagraphFont"/>
    <w:link w:val="BodyTextIndent2"/>
    <w:rsid w:val="00D352FC"/>
    <w:rPr>
      <w:rFonts w:ascii="Arial Armenian" w:eastAsia="Times New Roman" w:hAnsi="Arial Armenian" w:cs="Times New Roman"/>
      <w:sz w:val="24"/>
      <w:szCs w:val="20"/>
      <w:lang w:val="en-GB"/>
    </w:rPr>
  </w:style>
  <w:style w:type="paragraph" w:styleId="BodyText2">
    <w:name w:val="Body Text 2"/>
    <w:basedOn w:val="Normal"/>
    <w:link w:val="BodyText2Char"/>
    <w:rsid w:val="00D352FC"/>
    <w:pPr>
      <w:spacing w:after="120" w:line="480" w:lineRule="auto"/>
    </w:pPr>
  </w:style>
  <w:style w:type="character" w:customStyle="1" w:styleId="BodyText2Char">
    <w:name w:val="Body Text 2 Char"/>
    <w:basedOn w:val="DefaultParagraphFont"/>
    <w:link w:val="BodyText2"/>
    <w:rsid w:val="00D352FC"/>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rsid w:val="00D352FC"/>
    <w:rPr>
      <w:rFonts w:ascii="Tahoma" w:hAnsi="Tahoma" w:cs="Tahoma"/>
      <w:sz w:val="16"/>
      <w:szCs w:val="16"/>
    </w:rPr>
  </w:style>
  <w:style w:type="character" w:customStyle="1" w:styleId="BalloonTextChar">
    <w:name w:val="Balloon Text Char"/>
    <w:basedOn w:val="DefaultParagraphFont"/>
    <w:link w:val="BalloonText"/>
    <w:uiPriority w:val="99"/>
    <w:semiHidden/>
    <w:rsid w:val="00D352FC"/>
    <w:rPr>
      <w:rFonts w:ascii="Tahoma" w:eastAsia="Times New Roman" w:hAnsi="Tahoma" w:cs="Tahoma"/>
      <w:sz w:val="16"/>
      <w:szCs w:val="16"/>
      <w:lang w:val="en-GB"/>
    </w:rPr>
  </w:style>
  <w:style w:type="paragraph" w:customStyle="1" w:styleId="CharCharCharCharCharChar1CharCharCharCharCharCharCharCharChar">
    <w:name w:val="Char Char Char Char Char Char1 Char Char Char Char Char Char Char Char Char Знак Знак"/>
    <w:basedOn w:val="Normal"/>
    <w:rsid w:val="00D352FC"/>
    <w:pPr>
      <w:spacing w:after="160" w:line="240" w:lineRule="exact"/>
    </w:pPr>
    <w:rPr>
      <w:rFonts w:ascii="Arial" w:hAnsi="Arial" w:cs="Arial"/>
      <w:sz w:val="20"/>
      <w:lang w:val="en-US"/>
    </w:rPr>
  </w:style>
  <w:style w:type="paragraph" w:styleId="BodyText">
    <w:name w:val="Body Text"/>
    <w:basedOn w:val="Normal"/>
    <w:link w:val="BodyTextChar"/>
    <w:rsid w:val="00D352FC"/>
    <w:pPr>
      <w:spacing w:after="120"/>
    </w:pPr>
  </w:style>
  <w:style w:type="character" w:customStyle="1" w:styleId="BodyTextChar">
    <w:name w:val="Body Text Char"/>
    <w:basedOn w:val="DefaultParagraphFont"/>
    <w:link w:val="BodyText"/>
    <w:rsid w:val="00D352FC"/>
    <w:rPr>
      <w:rFonts w:ascii="Times New Roman" w:eastAsia="Times New Roman" w:hAnsi="Times New Roman" w:cs="Times New Roman"/>
      <w:sz w:val="24"/>
      <w:szCs w:val="20"/>
      <w:lang w:val="en-GB"/>
    </w:rPr>
  </w:style>
  <w:style w:type="paragraph" w:customStyle="1" w:styleId="CharCharCharCharCharCharCharCharCharCharCharChar">
    <w:name w:val="Char Char Char Char Char Char Char Char Char Char Char Char"/>
    <w:basedOn w:val="Normal"/>
    <w:rsid w:val="00D352FC"/>
    <w:pPr>
      <w:spacing w:after="160" w:line="240" w:lineRule="exact"/>
    </w:pPr>
    <w:rPr>
      <w:rFonts w:ascii="Arial" w:hAnsi="Arial" w:cs="Arial"/>
      <w:sz w:val="20"/>
      <w:lang w:val="en-US"/>
    </w:rPr>
  </w:style>
  <w:style w:type="paragraph" w:customStyle="1" w:styleId="a">
    <w:name w:val="Знак Знак"/>
    <w:basedOn w:val="Normal"/>
    <w:rsid w:val="00D352FC"/>
    <w:pPr>
      <w:spacing w:after="160" w:line="240" w:lineRule="exact"/>
    </w:pPr>
    <w:rPr>
      <w:rFonts w:ascii="Arial" w:hAnsi="Arial" w:cs="Arial"/>
      <w:sz w:val="20"/>
      <w:lang w:val="en-US"/>
    </w:rPr>
  </w:style>
  <w:style w:type="paragraph" w:customStyle="1" w:styleId="Char">
    <w:name w:val="Char"/>
    <w:basedOn w:val="Normal"/>
    <w:rsid w:val="00D352FC"/>
    <w:pPr>
      <w:spacing w:after="160" w:line="240" w:lineRule="exact"/>
    </w:pPr>
    <w:rPr>
      <w:rFonts w:ascii="Arial" w:hAnsi="Arial" w:cs="Arial"/>
      <w:sz w:val="20"/>
      <w:lang w:val="en-US"/>
    </w:rPr>
  </w:style>
  <w:style w:type="paragraph" w:customStyle="1" w:styleId="Style1">
    <w:name w:val="Style1"/>
    <w:basedOn w:val="Normal"/>
    <w:link w:val="Style1Char"/>
    <w:qFormat/>
    <w:rsid w:val="00D352FC"/>
    <w:pPr>
      <w:widowControl w:val="0"/>
      <w:autoSpaceDE w:val="0"/>
      <w:autoSpaceDN w:val="0"/>
      <w:adjustRightInd w:val="0"/>
    </w:pPr>
    <w:rPr>
      <w:rFonts w:ascii="Sylfaen" w:hAnsi="Sylfaen"/>
      <w:szCs w:val="24"/>
      <w:lang w:val="en-US"/>
    </w:rPr>
  </w:style>
  <w:style w:type="paragraph" w:customStyle="1" w:styleId="Style2">
    <w:name w:val="Style2"/>
    <w:basedOn w:val="Normal"/>
    <w:link w:val="Style2Char"/>
    <w:qFormat/>
    <w:rsid w:val="00D352FC"/>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D352FC"/>
    <w:rPr>
      <w:rFonts w:ascii="Sylfaen" w:hAnsi="Sylfaen" w:cs="Sylfaen"/>
      <w:b/>
      <w:bCs/>
      <w:sz w:val="26"/>
      <w:szCs w:val="26"/>
    </w:rPr>
  </w:style>
  <w:style w:type="character" w:customStyle="1" w:styleId="FontStyle12">
    <w:name w:val="Font Style12"/>
    <w:basedOn w:val="DefaultParagraphFont"/>
    <w:rsid w:val="00D352FC"/>
    <w:rPr>
      <w:rFonts w:ascii="Sylfaen" w:hAnsi="Sylfaen" w:cs="Sylfaen"/>
      <w:b/>
      <w:bCs/>
      <w:spacing w:val="10"/>
      <w:sz w:val="32"/>
      <w:szCs w:val="32"/>
    </w:rPr>
  </w:style>
  <w:style w:type="paragraph" w:customStyle="1" w:styleId="Style3">
    <w:name w:val="Style3"/>
    <w:basedOn w:val="Normal"/>
    <w:rsid w:val="00D352FC"/>
    <w:pPr>
      <w:widowControl w:val="0"/>
      <w:autoSpaceDE w:val="0"/>
      <w:autoSpaceDN w:val="0"/>
      <w:adjustRightInd w:val="0"/>
    </w:pPr>
    <w:rPr>
      <w:rFonts w:ascii="Sylfaen" w:hAnsi="Sylfaen"/>
      <w:szCs w:val="24"/>
      <w:lang w:val="en-US"/>
    </w:rPr>
  </w:style>
  <w:style w:type="paragraph" w:customStyle="1" w:styleId="Style4">
    <w:name w:val="Style4"/>
    <w:basedOn w:val="Normal"/>
    <w:rsid w:val="00D352FC"/>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D352FC"/>
    <w:rPr>
      <w:rFonts w:ascii="Sylfaen" w:hAnsi="Sylfaen" w:cs="Sylfaen"/>
      <w:b/>
      <w:bCs/>
      <w:sz w:val="14"/>
      <w:szCs w:val="14"/>
    </w:rPr>
  </w:style>
  <w:style w:type="character" w:customStyle="1" w:styleId="FontStyle14">
    <w:name w:val="Font Style14"/>
    <w:basedOn w:val="DefaultParagraphFont"/>
    <w:rsid w:val="00D352FC"/>
    <w:rPr>
      <w:rFonts w:ascii="Sylfaen" w:hAnsi="Sylfaen" w:cs="Sylfaen"/>
      <w:b/>
      <w:bCs/>
      <w:sz w:val="16"/>
      <w:szCs w:val="16"/>
    </w:rPr>
  </w:style>
  <w:style w:type="table" w:styleId="TableGrid">
    <w:name w:val="Table Grid"/>
    <w:basedOn w:val="TableNormal"/>
    <w:rsid w:val="00D352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Char Char Char,Char Char Char Char"/>
    <w:basedOn w:val="Normal"/>
    <w:link w:val="NormalWebChar"/>
    <w:uiPriority w:val="99"/>
    <w:qFormat/>
    <w:rsid w:val="00D352FC"/>
    <w:pPr>
      <w:spacing w:before="100" w:beforeAutospacing="1" w:after="100" w:afterAutospacing="1"/>
    </w:pPr>
    <w:rPr>
      <w:szCs w:val="24"/>
      <w:lang w:val="en-US"/>
    </w:rPr>
  </w:style>
  <w:style w:type="character" w:customStyle="1" w:styleId="FontStyle18">
    <w:name w:val="Font Style18"/>
    <w:basedOn w:val="DefaultParagraphFont"/>
    <w:rsid w:val="00D352FC"/>
    <w:rPr>
      <w:rFonts w:ascii="Sylfaen" w:hAnsi="Sylfaen" w:cs="Sylfaen"/>
      <w:b/>
      <w:bCs/>
      <w:spacing w:val="20"/>
      <w:sz w:val="20"/>
      <w:szCs w:val="20"/>
    </w:rPr>
  </w:style>
  <w:style w:type="character" w:styleId="Hyperlink">
    <w:name w:val="Hyperlink"/>
    <w:basedOn w:val="DefaultParagraphFont"/>
    <w:uiPriority w:val="99"/>
    <w:rsid w:val="00D352FC"/>
    <w:rPr>
      <w:color w:val="0000FF"/>
      <w:u w:val="single"/>
    </w:rPr>
  </w:style>
  <w:style w:type="character" w:styleId="Strong">
    <w:name w:val="Strong"/>
    <w:basedOn w:val="DefaultParagraphFont"/>
    <w:uiPriority w:val="22"/>
    <w:qFormat/>
    <w:rsid w:val="00D352FC"/>
    <w:rPr>
      <w:b/>
      <w:bCs/>
    </w:rPr>
  </w:style>
  <w:style w:type="character" w:customStyle="1" w:styleId="FontStyle32">
    <w:name w:val="Font Style32"/>
    <w:basedOn w:val="DefaultParagraphFont"/>
    <w:rsid w:val="00D352FC"/>
    <w:rPr>
      <w:rFonts w:ascii="Sylfaen" w:hAnsi="Sylfaen" w:cs="Sylfaen"/>
      <w:b/>
      <w:bCs/>
      <w:i/>
      <w:iCs/>
      <w:sz w:val="22"/>
      <w:szCs w:val="22"/>
    </w:rPr>
  </w:style>
  <w:style w:type="paragraph" w:customStyle="1" w:styleId="Style11">
    <w:name w:val="Style11"/>
    <w:basedOn w:val="Normal"/>
    <w:rsid w:val="00D352FC"/>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D352FC"/>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D352FC"/>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D352FC"/>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D352FC"/>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D352FC"/>
    <w:rPr>
      <w:rFonts w:ascii="Sylfaen" w:hAnsi="Sylfaen" w:cs="Sylfaen" w:hint="default"/>
      <w:spacing w:val="20"/>
      <w:sz w:val="20"/>
      <w:szCs w:val="20"/>
    </w:rPr>
  </w:style>
  <w:style w:type="character" w:customStyle="1" w:styleId="FontStyle30">
    <w:name w:val="Font Style30"/>
    <w:basedOn w:val="DefaultParagraphFont"/>
    <w:rsid w:val="00D352FC"/>
    <w:rPr>
      <w:rFonts w:ascii="Sylfaen" w:hAnsi="Sylfaen" w:cs="Sylfaen" w:hint="default"/>
      <w:b/>
      <w:bCs/>
      <w:spacing w:val="10"/>
      <w:sz w:val="20"/>
      <w:szCs w:val="20"/>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34"/>
    <w:qFormat/>
    <w:rsid w:val="00D352FC"/>
    <w:pPr>
      <w:ind w:left="720"/>
      <w:contextualSpacing/>
    </w:pPr>
  </w:style>
  <w:style w:type="character" w:customStyle="1" w:styleId="mechtexChar">
    <w:name w:val="mechtex Char"/>
    <w:basedOn w:val="DefaultParagraphFont"/>
    <w:link w:val="mechtex"/>
    <w:locked/>
    <w:rsid w:val="00D352FC"/>
    <w:rPr>
      <w:rFonts w:ascii="Arial Armenian" w:hAnsi="Arial Armenian" w:cs="Arial Armenian"/>
      <w:lang w:eastAsia="ru-RU"/>
    </w:rPr>
  </w:style>
  <w:style w:type="paragraph" w:customStyle="1" w:styleId="mechtex">
    <w:name w:val="mechtex"/>
    <w:basedOn w:val="Normal"/>
    <w:link w:val="mechtexChar"/>
    <w:rsid w:val="00D352FC"/>
    <w:pPr>
      <w:jc w:val="center"/>
    </w:pPr>
    <w:rPr>
      <w:rFonts w:ascii="Arial Armenian" w:eastAsiaTheme="minorHAnsi" w:hAnsi="Arial Armenian" w:cs="Arial Armenian"/>
      <w:sz w:val="22"/>
      <w:szCs w:val="22"/>
      <w:lang w:val="en-US" w:eastAsia="ru-RU"/>
    </w:rPr>
  </w:style>
  <w:style w:type="paragraph" w:customStyle="1" w:styleId="norm">
    <w:name w:val="norm"/>
    <w:basedOn w:val="Normal"/>
    <w:link w:val="normChar"/>
    <w:rsid w:val="00D352FC"/>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locked/>
    <w:rsid w:val="00D352FC"/>
    <w:rPr>
      <w:rFonts w:ascii="Arial Armenian" w:eastAsia="Times New Roman" w:hAnsi="Arial Armenian" w:cs="Times New Roman"/>
      <w:szCs w:val="20"/>
      <w:lang w:eastAsia="ru-RU"/>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uiPriority w:val="34"/>
    <w:qFormat/>
    <w:locked/>
    <w:rsid w:val="00D352FC"/>
    <w:rPr>
      <w:rFonts w:ascii="Times New Roman" w:eastAsia="Times New Roman" w:hAnsi="Times New Roman" w:cs="Times New Roman"/>
      <w:sz w:val="24"/>
      <w:szCs w:val="20"/>
      <w:lang w:val="en-GB"/>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Char Char Char Char1"/>
    <w:link w:val="NormalWeb"/>
    <w:uiPriority w:val="99"/>
    <w:locked/>
    <w:rsid w:val="00D352FC"/>
    <w:rPr>
      <w:rFonts w:ascii="Times New Roman" w:eastAsia="Times New Roman" w:hAnsi="Times New Roman" w:cs="Times New Roman"/>
      <w:sz w:val="24"/>
      <w:szCs w:val="24"/>
    </w:rPr>
  </w:style>
  <w:style w:type="character" w:styleId="Emphasis">
    <w:name w:val="Emphasis"/>
    <w:basedOn w:val="DefaultParagraphFont"/>
    <w:uiPriority w:val="20"/>
    <w:qFormat/>
    <w:rsid w:val="00D352FC"/>
    <w:rPr>
      <w:i/>
      <w:iCs/>
    </w:rPr>
  </w:style>
  <w:style w:type="character" w:customStyle="1" w:styleId="Heading5Char">
    <w:name w:val="Heading 5 Char"/>
    <w:basedOn w:val="DefaultParagraphFont"/>
    <w:link w:val="Heading5"/>
    <w:rsid w:val="00AD2B5A"/>
    <w:rPr>
      <w:rFonts w:ascii="Russian Antiqua" w:eastAsia="Times New Roman" w:hAnsi="Russian Antiqua" w:cs="Times New Roman"/>
      <w:b/>
      <w:bCs/>
      <w:szCs w:val="20"/>
    </w:rPr>
  </w:style>
  <w:style w:type="character" w:customStyle="1" w:styleId="Heading6Char">
    <w:name w:val="Heading 6 Char"/>
    <w:basedOn w:val="DefaultParagraphFont"/>
    <w:link w:val="Heading6"/>
    <w:rsid w:val="00AD2B5A"/>
    <w:rPr>
      <w:rFonts w:ascii="Arial" w:eastAsia="Times New Roman" w:hAnsi="Arial" w:cs="Times New Roman"/>
      <w:i/>
      <w:iCs/>
      <w:sz w:val="21"/>
      <w:szCs w:val="24"/>
      <w:lang w:val="de-DE" w:eastAsia="de-DE"/>
    </w:rPr>
  </w:style>
  <w:style w:type="character" w:customStyle="1" w:styleId="Heading7Char">
    <w:name w:val="Heading 7 Char"/>
    <w:basedOn w:val="DefaultParagraphFont"/>
    <w:link w:val="Heading7"/>
    <w:rsid w:val="00AD2B5A"/>
    <w:rPr>
      <w:rFonts w:ascii="Arial" w:eastAsia="Times New Roman" w:hAnsi="Arial" w:cs="Times New Roman"/>
      <w:sz w:val="20"/>
      <w:szCs w:val="20"/>
      <w:lang w:val="de-DE" w:eastAsia="de-DE"/>
    </w:rPr>
  </w:style>
  <w:style w:type="character" w:customStyle="1" w:styleId="Heading8Char">
    <w:name w:val="Heading 8 Char"/>
    <w:basedOn w:val="DefaultParagraphFont"/>
    <w:link w:val="Heading8"/>
    <w:rsid w:val="00AD2B5A"/>
    <w:rPr>
      <w:rFonts w:ascii="Arial" w:eastAsia="Times New Roman" w:hAnsi="Arial" w:cs="Times New Roman"/>
      <w:i/>
      <w:iCs/>
      <w:sz w:val="20"/>
      <w:szCs w:val="20"/>
      <w:lang w:val="de-DE" w:eastAsia="de-DE"/>
    </w:rPr>
  </w:style>
  <w:style w:type="character" w:customStyle="1" w:styleId="Heading9Char">
    <w:name w:val="Heading 9 Char"/>
    <w:basedOn w:val="DefaultParagraphFont"/>
    <w:link w:val="Heading9"/>
    <w:rsid w:val="00AD2B5A"/>
    <w:rPr>
      <w:rFonts w:ascii="Arial" w:eastAsia="Times New Roman" w:hAnsi="Arial" w:cs="Times New Roman"/>
      <w:i/>
      <w:iCs/>
      <w:sz w:val="18"/>
      <w:szCs w:val="18"/>
      <w:lang w:val="de-DE" w:eastAsia="de-DE"/>
    </w:rPr>
  </w:style>
  <w:style w:type="paragraph" w:styleId="Footer">
    <w:name w:val="footer"/>
    <w:basedOn w:val="Normal"/>
    <w:link w:val="FooterChar"/>
    <w:uiPriority w:val="99"/>
    <w:rsid w:val="00AD2B5A"/>
    <w:pPr>
      <w:tabs>
        <w:tab w:val="center" w:pos="4677"/>
        <w:tab w:val="right" w:pos="9355"/>
      </w:tabs>
    </w:pPr>
    <w:rPr>
      <w:sz w:val="20"/>
      <w:lang w:val="en-US"/>
    </w:rPr>
  </w:style>
  <w:style w:type="character" w:customStyle="1" w:styleId="FooterChar">
    <w:name w:val="Footer Char"/>
    <w:basedOn w:val="DefaultParagraphFont"/>
    <w:link w:val="Footer"/>
    <w:uiPriority w:val="99"/>
    <w:rsid w:val="00AD2B5A"/>
    <w:rPr>
      <w:rFonts w:ascii="Times New Roman" w:eastAsia="Times New Roman" w:hAnsi="Times New Roman" w:cs="Times New Roman"/>
      <w:sz w:val="20"/>
      <w:szCs w:val="20"/>
    </w:rPr>
  </w:style>
  <w:style w:type="paragraph" w:styleId="FootnoteText">
    <w:name w:val="footnote text"/>
    <w:aliases w:val="single space,footnote text"/>
    <w:basedOn w:val="Normal"/>
    <w:link w:val="FootnoteTextChar"/>
    <w:semiHidden/>
    <w:rsid w:val="00AD2B5A"/>
    <w:pPr>
      <w:widowControl w:val="0"/>
      <w:tabs>
        <w:tab w:val="left" w:pos="284"/>
        <w:tab w:val="left" w:pos="567"/>
        <w:tab w:val="left" w:pos="851"/>
      </w:tabs>
      <w:spacing w:after="60"/>
      <w:ind w:left="284" w:hanging="284"/>
    </w:pPr>
    <w:rPr>
      <w:rFonts w:ascii="Arial" w:hAnsi="Arial"/>
      <w:sz w:val="18"/>
      <w:lang w:val="de-DE" w:eastAsia="de-DE"/>
    </w:rPr>
  </w:style>
  <w:style w:type="character" w:customStyle="1" w:styleId="FootnoteTextChar">
    <w:name w:val="Footnote Text Char"/>
    <w:aliases w:val="single space Char,footnote text Char"/>
    <w:basedOn w:val="DefaultParagraphFont"/>
    <w:link w:val="FootnoteText"/>
    <w:semiHidden/>
    <w:rsid w:val="00AD2B5A"/>
    <w:rPr>
      <w:rFonts w:ascii="Arial" w:eastAsia="Times New Roman" w:hAnsi="Arial" w:cs="Times New Roman"/>
      <w:sz w:val="18"/>
      <w:szCs w:val="20"/>
      <w:lang w:val="de-DE" w:eastAsia="de-DE"/>
    </w:rPr>
  </w:style>
  <w:style w:type="character" w:styleId="FootnoteReference">
    <w:name w:val="footnote reference"/>
    <w:basedOn w:val="DefaultParagraphFont"/>
    <w:semiHidden/>
    <w:rsid w:val="00AD2B5A"/>
    <w:rPr>
      <w:rFonts w:ascii="Arial" w:hAnsi="Arial"/>
      <w:dstrike w:val="0"/>
      <w:sz w:val="22"/>
      <w:vertAlign w:val="superscript"/>
    </w:rPr>
  </w:style>
  <w:style w:type="character" w:customStyle="1" w:styleId="Style1Char">
    <w:name w:val="Style1 Char"/>
    <w:basedOn w:val="DefaultParagraphFont"/>
    <w:link w:val="Style1"/>
    <w:rsid w:val="00AD2B5A"/>
    <w:rPr>
      <w:rFonts w:ascii="Sylfaen" w:eastAsia="Times New Roman" w:hAnsi="Sylfaen" w:cs="Times New Roman"/>
      <w:sz w:val="24"/>
      <w:szCs w:val="24"/>
    </w:rPr>
  </w:style>
  <w:style w:type="character" w:customStyle="1" w:styleId="Style2Char">
    <w:name w:val="Style2 Char"/>
    <w:basedOn w:val="DefaultParagraphFont"/>
    <w:link w:val="Style2"/>
    <w:rsid w:val="00AD2B5A"/>
    <w:rPr>
      <w:rFonts w:ascii="Sylfaen" w:eastAsia="Times New Roman" w:hAnsi="Sylfaen" w:cs="Times New Roman"/>
      <w:sz w:val="24"/>
      <w:szCs w:val="24"/>
    </w:rPr>
  </w:style>
  <w:style w:type="paragraph" w:customStyle="1" w:styleId="a0">
    <w:name w:val="Абзац списка"/>
    <w:basedOn w:val="Normal"/>
    <w:qFormat/>
    <w:rsid w:val="00AD2B5A"/>
    <w:pPr>
      <w:spacing w:after="200" w:line="276" w:lineRule="auto"/>
      <w:ind w:left="720"/>
      <w:contextualSpacing/>
    </w:pPr>
    <w:rPr>
      <w:rFonts w:ascii="Calibri" w:eastAsia="Calibri" w:hAnsi="Calibri"/>
      <w:sz w:val="22"/>
      <w:szCs w:val="22"/>
      <w:lang w:val="ru-RU"/>
    </w:rPr>
  </w:style>
  <w:style w:type="character" w:styleId="PageNumber">
    <w:name w:val="page number"/>
    <w:basedOn w:val="DefaultParagraphFont"/>
    <w:rsid w:val="00AD2B5A"/>
  </w:style>
  <w:style w:type="paragraph" w:styleId="Header">
    <w:name w:val="header"/>
    <w:basedOn w:val="Normal"/>
    <w:link w:val="HeaderChar"/>
    <w:uiPriority w:val="99"/>
    <w:semiHidden/>
    <w:unhideWhenUsed/>
    <w:rsid w:val="00AD2B5A"/>
    <w:pPr>
      <w:tabs>
        <w:tab w:val="center" w:pos="4680"/>
        <w:tab w:val="right" w:pos="9360"/>
      </w:tabs>
      <w:spacing w:after="200" w:line="276" w:lineRule="auto"/>
    </w:pPr>
    <w:rPr>
      <w:rFonts w:ascii="Calibri" w:eastAsia="Calibri" w:hAnsi="Calibri"/>
      <w:sz w:val="22"/>
      <w:szCs w:val="22"/>
      <w:lang w:val="en-US"/>
    </w:rPr>
  </w:style>
  <w:style w:type="character" w:customStyle="1" w:styleId="HeaderChar">
    <w:name w:val="Header Char"/>
    <w:basedOn w:val="DefaultParagraphFont"/>
    <w:link w:val="Header"/>
    <w:uiPriority w:val="99"/>
    <w:semiHidden/>
    <w:rsid w:val="00AD2B5A"/>
    <w:rPr>
      <w:rFonts w:ascii="Calibri" w:eastAsia="Calibri" w:hAnsi="Calibri" w:cs="Times New Roman"/>
    </w:rPr>
  </w:style>
  <w:style w:type="paragraph" w:customStyle="1" w:styleId="Titlechart">
    <w:name w:val="Title_chart"/>
    <w:basedOn w:val="Caption"/>
    <w:rsid w:val="00AD2B5A"/>
    <w:pPr>
      <w:keepNext/>
      <w:spacing w:after="60" w:line="240" w:lineRule="auto"/>
    </w:pPr>
    <w:rPr>
      <w:rFonts w:ascii="Times Armenian" w:eastAsia="Times New Roman" w:hAnsi="Times Armenian"/>
      <w:sz w:val="22"/>
      <w:lang w:eastAsia="ru-RU"/>
    </w:rPr>
  </w:style>
  <w:style w:type="paragraph" w:styleId="Caption">
    <w:name w:val="caption"/>
    <w:basedOn w:val="Normal"/>
    <w:next w:val="Normal"/>
    <w:uiPriority w:val="35"/>
    <w:qFormat/>
    <w:rsid w:val="00AD2B5A"/>
    <w:pPr>
      <w:spacing w:after="200" w:line="276" w:lineRule="auto"/>
    </w:pPr>
    <w:rPr>
      <w:rFonts w:ascii="Calibri" w:eastAsia="Calibri" w:hAnsi="Calibri"/>
      <w:b/>
      <w:bCs/>
      <w:sz w:val="20"/>
      <w:lang w:val="en-US"/>
    </w:rPr>
  </w:style>
  <w:style w:type="paragraph" w:styleId="NoSpacing">
    <w:name w:val="No Spacing"/>
    <w:uiPriority w:val="1"/>
    <w:qFormat/>
    <w:rsid w:val="00AD2B5A"/>
    <w:pPr>
      <w:spacing w:after="0" w:line="240" w:lineRule="auto"/>
    </w:pPr>
    <w:rPr>
      <w:rFonts w:ascii="Calibri" w:eastAsia="Calibri" w:hAnsi="Calibri" w:cs="Times New Roman"/>
      <w:lang w:val="ru-RU"/>
    </w:rPr>
  </w:style>
  <w:style w:type="paragraph" w:customStyle="1" w:styleId="Char0">
    <w:name w:val="Char"/>
    <w:basedOn w:val="Normal"/>
    <w:rsid w:val="00AD2B5A"/>
    <w:pPr>
      <w:spacing w:after="160" w:line="240" w:lineRule="exact"/>
    </w:pPr>
    <w:rPr>
      <w:rFonts w:ascii="Arial" w:hAnsi="Arial" w:cs="Arial"/>
      <w:sz w:val="20"/>
      <w:lang w:val="en-US"/>
    </w:rPr>
  </w:style>
  <w:style w:type="paragraph" w:customStyle="1" w:styleId="Znak">
    <w:name w:val="Znak"/>
    <w:basedOn w:val="Normal"/>
    <w:rsid w:val="00AD2B5A"/>
    <w:pPr>
      <w:tabs>
        <w:tab w:val="left" w:pos="709"/>
      </w:tabs>
    </w:pPr>
    <w:rPr>
      <w:rFonts w:ascii="Tahoma" w:hAnsi="Tahoma"/>
      <w:szCs w:val="24"/>
      <w:lang w:val="pl-PL" w:eastAsia="pl-PL"/>
    </w:rPr>
  </w:style>
  <w:style w:type="paragraph" w:customStyle="1" w:styleId="Default">
    <w:name w:val="Default"/>
    <w:rsid w:val="00AD2B5A"/>
    <w:pPr>
      <w:autoSpaceDE w:val="0"/>
      <w:autoSpaceDN w:val="0"/>
      <w:adjustRightInd w:val="0"/>
      <w:spacing w:after="0" w:line="240" w:lineRule="auto"/>
    </w:pPr>
    <w:rPr>
      <w:rFonts w:ascii="Times Armenian" w:eastAsia="Times New Roman" w:hAnsi="Times Armenian" w:cs="Times Armenian"/>
      <w:color w:val="000000"/>
      <w:sz w:val="24"/>
      <w:szCs w:val="24"/>
    </w:rPr>
  </w:style>
  <w:style w:type="paragraph" w:customStyle="1" w:styleId="CharChar">
    <w:name w:val="Знак Знак Char Char Знак Знак"/>
    <w:basedOn w:val="Normal"/>
    <w:rsid w:val="00AD2B5A"/>
    <w:pPr>
      <w:spacing w:after="160" w:line="240" w:lineRule="exact"/>
    </w:pPr>
    <w:rPr>
      <w:rFonts w:ascii="Arial" w:hAnsi="Arial"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55311">
      <w:bodyDiv w:val="1"/>
      <w:marLeft w:val="0"/>
      <w:marRight w:val="0"/>
      <w:marTop w:val="0"/>
      <w:marBottom w:val="0"/>
      <w:divBdr>
        <w:top w:val="none" w:sz="0" w:space="0" w:color="auto"/>
        <w:left w:val="none" w:sz="0" w:space="0" w:color="auto"/>
        <w:bottom w:val="none" w:sz="0" w:space="0" w:color="auto"/>
        <w:right w:val="none" w:sz="0" w:space="0" w:color="auto"/>
      </w:divBdr>
    </w:div>
    <w:div w:id="14746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am/am/structure/2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v.am/am/structure/275/" TargetMode="External"/><Relationship Id="rId5" Type="http://schemas.openxmlformats.org/officeDocument/2006/relationships/hyperlink" Target="https://www.gov.am/am/structure/27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E1DC-D147-4E5D-8B5B-C8BDEF13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 Hayrapeti Simonyan</dc:creator>
  <cp:keywords>https:/mul2-mud.gov.am/tasks/439883/oneclick/11naxagic.docx?token=18d37e554fdb162c22e75e59a7ebacd8</cp:keywords>
  <dc:description/>
  <cp:lastModifiedBy>Heghine Musayelyan</cp:lastModifiedBy>
  <cp:revision>2</cp:revision>
  <cp:lastPrinted>2021-01-15T06:31:00Z</cp:lastPrinted>
  <dcterms:created xsi:type="dcterms:W3CDTF">2022-12-05T07:58:00Z</dcterms:created>
  <dcterms:modified xsi:type="dcterms:W3CDTF">2022-12-05T07:58:00Z</dcterms:modified>
</cp:coreProperties>
</file>