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DD" w:rsidRPr="00AC3FDD" w:rsidRDefault="00AC3FDD" w:rsidP="00AC3FDD">
      <w:pPr>
        <w:ind w:firstLine="708"/>
        <w:jc w:val="right"/>
        <w:rPr>
          <w:rFonts w:ascii="GHEA Grapalat" w:hAnsi="GHEA Grapalat" w:cs="Sylfaen"/>
          <w:i/>
          <w:lang w:val="hy-AM"/>
        </w:rPr>
      </w:pPr>
      <w:r w:rsidRPr="00AC3FDD">
        <w:rPr>
          <w:rFonts w:ascii="GHEA Grapalat" w:hAnsi="GHEA Grapalat" w:cs="Sylfaen"/>
          <w:lang w:val="ru-RU"/>
        </w:rPr>
        <w:t xml:space="preserve">                                                                    </w:t>
      </w:r>
      <w:r w:rsidRPr="00AC3FDD">
        <w:rPr>
          <w:rFonts w:ascii="GHEA Grapalat" w:hAnsi="GHEA Grapalat" w:cs="Sylfaen"/>
          <w:i/>
          <w:lang w:val="hy-AM"/>
        </w:rPr>
        <w:t>Հավելված 2</w:t>
      </w:r>
    </w:p>
    <w:p w:rsidR="00AC3FDD" w:rsidRPr="00AC3FDD" w:rsidRDefault="00AC3FDD" w:rsidP="00AC3FDD">
      <w:pPr>
        <w:ind w:left="2160"/>
        <w:jc w:val="right"/>
        <w:rPr>
          <w:rFonts w:ascii="GHEA Grapalat" w:hAnsi="GHEA Grapalat" w:cs="Sylfaen"/>
          <w:i/>
          <w:lang w:val="hy-AM"/>
        </w:rPr>
      </w:pPr>
      <w:r w:rsidRPr="00AC3FDD">
        <w:rPr>
          <w:rFonts w:ascii="GHEA Grapalat" w:hAnsi="GHEA Grapalat" w:cs="Sylfaen"/>
          <w:i/>
          <w:lang w:val="hy-AM"/>
        </w:rPr>
        <w:t xml:space="preserve">                                            </w:t>
      </w:r>
      <w:r>
        <w:rPr>
          <w:rFonts w:ascii="GHEA Grapalat" w:hAnsi="GHEA Grapalat" w:cs="Sylfaen"/>
          <w:i/>
          <w:lang w:val="hy-AM"/>
        </w:rPr>
        <w:t>Ջերմուկ համայնքի ավագանու 2022</w:t>
      </w:r>
      <w:r w:rsidRPr="00AC3FDD">
        <w:rPr>
          <w:rFonts w:ascii="GHEA Grapalat" w:hAnsi="GHEA Grapalat" w:cs="Sylfaen"/>
          <w:i/>
          <w:lang w:val="hy-AM"/>
        </w:rPr>
        <w:t xml:space="preserve"> թվականի                                                                                                  </w:t>
      </w:r>
      <w:r w:rsidRPr="00AC3FDD">
        <w:rPr>
          <w:rFonts w:ascii="GHEA Grapalat" w:hAnsi="GHEA Grapalat"/>
          <w:i/>
          <w:lang w:val="hy-AM"/>
        </w:rPr>
        <w:t xml:space="preserve">        </w:t>
      </w:r>
      <w:r w:rsidRPr="00AC3FDD">
        <w:rPr>
          <w:rFonts w:ascii="GHEA Grapalat" w:hAnsi="GHEA Grapalat"/>
          <w:i/>
          <w:lang w:val="hy-AM"/>
        </w:rPr>
        <w:br/>
        <w:t xml:space="preserve">                                               </w:t>
      </w:r>
      <w:r w:rsidRPr="00AC3FDD">
        <w:rPr>
          <w:rFonts w:ascii="GHEA Grapalat" w:hAnsi="GHEA Grapalat"/>
          <w:i/>
          <w:lang w:val="hy-AM"/>
        </w:rPr>
        <w:tab/>
      </w:r>
      <w:r>
        <w:rPr>
          <w:rFonts w:ascii="Cambria Math" w:hAnsi="Cambria Math" w:cs="Sylfaen"/>
          <w:i/>
          <w:lang w:val="hy-AM"/>
        </w:rPr>
        <w:t>․․․․․․․․․․․․․․․․․․․</w:t>
      </w:r>
      <w:r w:rsidRPr="00AC3FDD">
        <w:rPr>
          <w:rFonts w:ascii="GHEA Grapalat" w:hAnsi="GHEA Grapalat" w:cs="Sylfaen"/>
          <w:i/>
          <w:lang w:val="hy-AM"/>
        </w:rPr>
        <w:t xml:space="preserve"> -ի  N   </w:t>
      </w:r>
      <w:r>
        <w:rPr>
          <w:rFonts w:ascii="GHEA Grapalat" w:hAnsi="GHEA Grapalat" w:cs="Sylfaen"/>
          <w:i/>
          <w:lang w:val="hy-AM"/>
        </w:rPr>
        <w:t>–––––––</w:t>
      </w:r>
      <w:r w:rsidRPr="00AC3FDD">
        <w:rPr>
          <w:rFonts w:ascii="GHEA Grapalat" w:hAnsi="GHEA Grapalat" w:cs="Sylfaen"/>
          <w:i/>
          <w:lang w:val="hy-AM"/>
        </w:rPr>
        <w:t>-Ն որոշման</w:t>
      </w:r>
    </w:p>
    <w:p w:rsidR="00AC3FDD" w:rsidRPr="008D301B" w:rsidRDefault="00AC3FDD" w:rsidP="00AC3FDD">
      <w:pPr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3FDD" w:rsidRPr="009026A6" w:rsidRDefault="00AC3FDD" w:rsidP="00AC3FDD">
      <w:pPr>
        <w:jc w:val="center"/>
        <w:rPr>
          <w:rFonts w:ascii="GHEA Grapalat" w:hAnsi="GHEA Grapalat" w:cs="Sylfaen"/>
          <w:sz w:val="24"/>
          <w:szCs w:val="21"/>
          <w:lang w:val="hy-AM"/>
        </w:rPr>
      </w:pPr>
      <w:r w:rsidRPr="009026A6">
        <w:rPr>
          <w:rFonts w:ascii="GHEA Grapalat" w:hAnsi="GHEA Grapalat" w:cs="Sylfaen"/>
          <w:sz w:val="24"/>
          <w:szCs w:val="21"/>
          <w:lang w:val="hy-AM"/>
        </w:rPr>
        <w:t xml:space="preserve">ՀԱՅԱՍՏԱՆԻ ՀԱՆՐԱՊԵՏՈՒԹՅԱՆ ՎԱՅՈՑ ՁՈՐԻ ՄԱՐԶԻ ՋԵՐՄՈՒԿ ՀԱՄԱՅՆՔԻ ՎԱՐՉԱԿԱՆ ՏԱՐԱԾՔՈՒՄ ԱՐՏԱՔԻՆ ԳՈՎԱԶԴ ՏԵՂԱԴՐԵԼՈՒ </w:t>
      </w:r>
    </w:p>
    <w:p w:rsidR="00AC3FDD" w:rsidRPr="009026A6" w:rsidRDefault="00AC3FDD" w:rsidP="00AC3FDD">
      <w:pPr>
        <w:jc w:val="center"/>
        <w:rPr>
          <w:rFonts w:ascii="GHEA Grapalat" w:hAnsi="GHEA Grapalat" w:cs="Sylfaen"/>
          <w:b/>
          <w:sz w:val="28"/>
          <w:szCs w:val="21"/>
        </w:rPr>
      </w:pPr>
      <w:r w:rsidRPr="009026A6">
        <w:rPr>
          <w:rFonts w:ascii="GHEA Grapalat" w:hAnsi="GHEA Grapalat" w:cs="Sylfaen"/>
          <w:b/>
          <w:sz w:val="28"/>
          <w:szCs w:val="21"/>
          <w:lang w:val="hy-AM"/>
        </w:rPr>
        <w:t xml:space="preserve">ՊԱՅՄԱՆՆԵՐ 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1"/>
          <w:szCs w:val="21"/>
          <w:lang w:val="hy-AM"/>
        </w:rPr>
      </w:pPr>
    </w:p>
    <w:p w:rsidR="00AC3FDD" w:rsidRPr="009026A6" w:rsidRDefault="00AC3FDD" w:rsidP="00AC3FDD">
      <w:pPr>
        <w:numPr>
          <w:ilvl w:val="0"/>
          <w:numId w:val="1"/>
        </w:numPr>
        <w:jc w:val="center"/>
        <w:rPr>
          <w:rFonts w:ascii="GHEA Grapalat" w:hAnsi="GHEA Grapalat" w:cs="Sylfaen"/>
          <w:sz w:val="21"/>
          <w:szCs w:val="21"/>
          <w:lang w:val="hy-AM"/>
        </w:rPr>
      </w:pPr>
      <w:r w:rsidRPr="009026A6">
        <w:rPr>
          <w:rFonts w:ascii="GHEA Grapalat" w:hAnsi="GHEA Grapalat" w:cs="Sylfaen"/>
          <w:sz w:val="21"/>
          <w:szCs w:val="21"/>
          <w:lang w:val="hy-AM"/>
        </w:rPr>
        <w:t>ԸՆԴՀԱՆՈՒՐ ԴՐՈՒՅԹՆԵՐ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1"/>
          <w:szCs w:val="21"/>
          <w:lang w:val="hy-AM"/>
        </w:rPr>
      </w:pP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1"/>
          <w:szCs w:val="21"/>
          <w:lang w:val="hy-AM"/>
        </w:rPr>
        <w:t>   </w:t>
      </w:r>
      <w:r w:rsidRPr="009026A6">
        <w:rPr>
          <w:rFonts w:ascii="GHEA Grapalat" w:hAnsi="GHEA Grapalat" w:cs="Sylfaen"/>
          <w:sz w:val="24"/>
          <w:szCs w:val="24"/>
          <w:lang w:val="hy-AM"/>
        </w:rPr>
        <w:t>1.</w:t>
      </w:r>
      <w:r w:rsidRPr="009026A6">
        <w:rPr>
          <w:rFonts w:ascii="Courier New" w:hAnsi="Courier New" w:cs="Courier New"/>
          <w:sz w:val="24"/>
          <w:szCs w:val="24"/>
          <w:lang w:val="hy-AM"/>
        </w:rPr>
        <w:t> 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Վայոց ձորի մարզի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Ջերմուկ համայնքի վարչական  տարածքում արտաքին գովազդ տեղադրելու պայմանները (այսուհետ՝ պայմաններ) մշակվել են «Գովազդի մասին» Հայաստանի Հանրապետության օրենքի, Ջերմուկ համայնքի վարչական տարածքում արտաքին գովազդ տեղադրելու կարգին (</w:t>
      </w:r>
      <w:r>
        <w:rPr>
          <w:rFonts w:ascii="GHEA Grapalat" w:hAnsi="GHEA Grapalat" w:cs="Sylfaen"/>
          <w:sz w:val="24"/>
          <w:szCs w:val="24"/>
          <w:lang w:val="hy-AM"/>
        </w:rPr>
        <w:t>այսուհետ՝ Կ</w:t>
      </w:r>
      <w:r w:rsidRPr="009026A6">
        <w:rPr>
          <w:rFonts w:ascii="GHEA Grapalat" w:hAnsi="GHEA Grapalat" w:cs="Sylfaen"/>
          <w:sz w:val="24"/>
          <w:szCs w:val="24"/>
          <w:lang w:val="hy-AM"/>
        </w:rPr>
        <w:t>արգ) համապատասխան։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</w:t>
      </w:r>
      <w:r w:rsidRPr="009026A6">
        <w:rPr>
          <w:rFonts w:ascii="GHEA Grapalat" w:hAnsi="GHEA Grapalat" w:cs="Sylfaen"/>
          <w:sz w:val="24"/>
          <w:szCs w:val="24"/>
          <w:lang w:val="hy-AM"/>
        </w:rPr>
        <w:t>2.</w:t>
      </w:r>
      <w:r w:rsidRPr="009026A6">
        <w:rPr>
          <w:rFonts w:ascii="Courier New" w:hAnsi="Courier New" w:cs="Courier New"/>
          <w:sz w:val="24"/>
          <w:szCs w:val="24"/>
          <w:lang w:val="hy-AM"/>
        </w:rPr>
        <w:t> </w:t>
      </w:r>
      <w:r w:rsidRPr="009026A6">
        <w:rPr>
          <w:rFonts w:ascii="GHEA Grapalat" w:hAnsi="GHEA Grapalat" w:cs="Sylfaen"/>
          <w:sz w:val="24"/>
          <w:szCs w:val="24"/>
          <w:lang w:val="hy-AM"/>
        </w:rPr>
        <w:t>Ջերմուկ համայնքի վարչական տարածքում արտաքին գովազդի միջոցների (այսուհետ՝ գովազդ)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տեղադրումը թույլատրվում է Կ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արգի և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պայմանների պահանջներին համապատասխան։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3FDD" w:rsidRPr="007647C8" w:rsidRDefault="00AC3FDD" w:rsidP="007647C8">
      <w:pPr>
        <w:pStyle w:val="a7"/>
        <w:numPr>
          <w:ilvl w:val="0"/>
          <w:numId w:val="1"/>
        </w:num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647C8">
        <w:rPr>
          <w:rFonts w:ascii="GHEA Grapalat" w:hAnsi="GHEA Grapalat" w:cs="Sylfaen"/>
          <w:sz w:val="24"/>
          <w:szCs w:val="24"/>
          <w:lang w:val="hy-AM"/>
        </w:rPr>
        <w:t>ԱՐՏԱՔԻՆ ԳՈՎԱԶԴ ՏԵՂԱԴՐԵԼՈՒ ՊԱՅՄԱՆՆԵՐԸ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7647C8">
        <w:rPr>
          <w:rFonts w:ascii="GHEA Grapalat" w:hAnsi="GHEA Grapalat" w:cs="Sylfaen"/>
          <w:sz w:val="24"/>
          <w:szCs w:val="24"/>
          <w:lang w:val="hy-AM"/>
        </w:rPr>
        <w:t>3</w:t>
      </w:r>
      <w:r w:rsidRPr="009026A6">
        <w:rPr>
          <w:rFonts w:ascii="GHEA Grapalat" w:hAnsi="GHEA Grapalat" w:cs="Sylfaen"/>
          <w:sz w:val="24"/>
          <w:szCs w:val="24"/>
          <w:lang w:val="hy-AM"/>
        </w:rPr>
        <w:t>.Գովազդի տեղադրմանը ներկայացվող պահանջները՝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  1) գովազդի միջոցները չպետք է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       </w:t>
      </w:r>
      <w:r w:rsidR="00E5250D">
        <w:rPr>
          <w:rFonts w:ascii="GHEA Grapalat" w:hAnsi="GHEA Grapalat" w:cs="Courier New"/>
          <w:sz w:val="24"/>
          <w:szCs w:val="24"/>
          <w:lang w:val="hy-AM"/>
        </w:rPr>
        <w:t>ա․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խոչընդոտեն ճանապարհային երթևեկության ապահովմանն ու </w:t>
      </w:r>
      <w:r w:rsidRPr="009026A6">
        <w:rPr>
          <w:rFonts w:ascii="GHEA Grapalat" w:hAnsi="GHEA Grapalat" w:cs="Sylfaen"/>
          <w:sz w:val="24"/>
          <w:szCs w:val="24"/>
          <w:lang w:val="hy-AM"/>
        </w:rPr>
        <w:br/>
        <w:t xml:space="preserve">            անվտանգությանը, փողոցների ու մայթերի անցմանը, խանգարեն փողոցների </w:t>
      </w:r>
      <w:r w:rsidRPr="009026A6">
        <w:rPr>
          <w:rFonts w:ascii="GHEA Grapalat" w:hAnsi="GHEA Grapalat" w:cs="Sylfaen"/>
          <w:sz w:val="24"/>
          <w:szCs w:val="24"/>
          <w:lang w:val="hy-AM"/>
        </w:rPr>
        <w:br/>
      </w:r>
      <w:r w:rsidRPr="00196730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ու մայթերի մեքենայացված մաքրմանը.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E5250D">
        <w:rPr>
          <w:rFonts w:ascii="GHEA Grapalat" w:hAnsi="GHEA Grapalat" w:cs="Sylfaen"/>
          <w:sz w:val="24"/>
          <w:szCs w:val="24"/>
          <w:lang w:val="hy-AM"/>
        </w:rPr>
        <w:t>բ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սահմանափակեն տեսանելիությ</w:t>
      </w:r>
      <w:r w:rsidRPr="009026A6">
        <w:rPr>
          <w:rFonts w:ascii="GHEA Grapalat" w:hAnsi="GHEA Grapalat" w:cs="Sylfaen"/>
          <w:sz w:val="24"/>
          <w:szCs w:val="24"/>
          <w:lang w:val="hy-AM"/>
        </w:rPr>
        <w:t>ունը ավտոճանապարհների վրա.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 xml:space="preserve">    </w:t>
      </w:r>
      <w:r w:rsidR="00E5250D">
        <w:rPr>
          <w:rFonts w:ascii="GHEA Grapalat" w:hAnsi="GHEA Grapalat" w:cs="Sylfaen"/>
          <w:sz w:val="24"/>
          <w:szCs w:val="24"/>
          <w:lang w:val="hy-AM"/>
        </w:rPr>
        <w:t>գ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առաջացնեն երթևեկության մասնակիցների կուրացում լույսով, այդ թվում նաև </w:t>
      </w:r>
      <w:r w:rsidRPr="009026A6">
        <w:rPr>
          <w:rFonts w:ascii="GHEA Grapalat" w:hAnsi="GHEA Grapalat" w:cs="Sylfaen"/>
          <w:sz w:val="24"/>
          <w:szCs w:val="24"/>
          <w:lang w:val="hy-AM"/>
        </w:rPr>
        <w:br/>
        <w:t xml:space="preserve">            անդրադարձող.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 xml:space="preserve">    </w:t>
      </w:r>
      <w:r w:rsidR="00E5250D">
        <w:rPr>
          <w:rFonts w:ascii="GHEA Grapalat" w:hAnsi="GHEA Grapalat" w:cs="Sylfaen"/>
          <w:sz w:val="24"/>
          <w:szCs w:val="24"/>
          <w:lang w:val="hy-AM"/>
        </w:rPr>
        <w:t>դ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հանդիսանան հետիոտնի շարժմանը արգելք.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</w:t>
      </w:r>
      <w:r w:rsidRPr="00196730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E5250D">
        <w:rPr>
          <w:rFonts w:ascii="GHEA Grapalat" w:hAnsi="GHEA Grapalat" w:cs="Sylfaen"/>
          <w:sz w:val="24"/>
          <w:szCs w:val="24"/>
          <w:lang w:val="hy-AM"/>
        </w:rPr>
        <w:t>ե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լինեն ճանապարհների վտանգավոր հատվածներում և տեղադրվեն լուսամփոփների ու ճանապարհային կանգնակների վրա.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</w:t>
      </w:r>
      <w:r w:rsidRPr="009026A6">
        <w:rPr>
          <w:rFonts w:ascii="GHEA Grapalat" w:hAnsi="GHEA Grapalat" w:cs="Sylfaen"/>
          <w:sz w:val="24"/>
          <w:szCs w:val="24"/>
          <w:lang w:val="hy-AM"/>
        </w:rPr>
        <w:t>2) կանոններին և չափորոշիչներին համապատասխան ցանկացած տիպի գովազդի միջոցների տեղաբաշխումը, տեղադրումը պետք է հիմնավորել համապատասխան նախագծային և տեսողական ընկալման դիտակետից։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</w:t>
      </w:r>
      <w:r w:rsidRPr="009026A6">
        <w:rPr>
          <w:rFonts w:ascii="GHEA Grapalat" w:hAnsi="GHEA Grapalat" w:cs="Sylfaen"/>
          <w:sz w:val="24"/>
          <w:szCs w:val="24"/>
          <w:lang w:val="hy-AM"/>
        </w:rPr>
        <w:t>3) Գովազդ տեղադրել չի թույլատրվում՝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 </w:t>
      </w:r>
      <w:r w:rsidR="00E5250D">
        <w:rPr>
          <w:rFonts w:ascii="GHEA Grapalat" w:hAnsi="GHEA Grapalat" w:cs="Courier New"/>
          <w:sz w:val="24"/>
          <w:szCs w:val="24"/>
          <w:lang w:val="hy-AM"/>
        </w:rPr>
        <w:t>ա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բնակելի շենքերի մոտ, եթե դրանք հանդիսանում են աղմուկի, տատանման, հզոր ճառագայթման և էլեկտրամագնիսական դաշտի աղբյուր.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 </w:t>
      </w:r>
      <w:r w:rsidR="00E5250D">
        <w:rPr>
          <w:rFonts w:ascii="GHEA Grapalat" w:hAnsi="GHEA Grapalat" w:cs="Courier New"/>
          <w:sz w:val="24"/>
          <w:szCs w:val="24"/>
          <w:lang w:val="hy-AM"/>
        </w:rPr>
        <w:t>ա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թանգարաններում, պատմական և ճարտարապետականհուշարձանների վրա, ինչպես նաև պետական կառավարման և տեղական ինքնակառավարման մարմինների շենքերի վրա և դրանց տարածքում.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lastRenderedPageBreak/>
        <w:t>   </w:t>
      </w:r>
      <w:r w:rsidR="00E5250D">
        <w:rPr>
          <w:rFonts w:ascii="GHEA Grapalat" w:hAnsi="GHEA Grapalat" w:cs="Courier New"/>
          <w:sz w:val="24"/>
          <w:szCs w:val="24"/>
          <w:lang w:val="hy-AM"/>
        </w:rPr>
        <w:t>գ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«Պատմության և մշակույթի անշարժ հուշարձանների ու պատմական միջավայրի պահպանության և օգտագործման մասին» Հ</w:t>
      </w:r>
      <w:r w:rsidRPr="005631A4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Հ</w:t>
      </w:r>
      <w:r w:rsidRPr="005631A4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օրենքով սահմանված պատմության և մշակույթի անշարժ հուշարձանների վրա և դրանց տարածքներում պետական հաշվառման վերցրած պատմական, գիտական, գեղարվեստական կամ մշակույթային այլ արժեք ունեցող կառույցների, դրանց համակառույցների և համալիրների, իրնեց գրված կամ պպատմականորեն իրենց հետ կապված տարածքների վրա, ինչպես նաև պատմամշակույթային արգելանոցներում։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E5250D">
        <w:rPr>
          <w:rFonts w:ascii="GHEA Grapalat" w:hAnsi="GHEA Grapalat" w:cs="Courier New"/>
          <w:sz w:val="24"/>
          <w:szCs w:val="24"/>
          <w:lang w:val="hy-AM"/>
        </w:rPr>
        <w:t>դ</w:t>
      </w:r>
      <w:r w:rsidR="00E5250D">
        <w:rPr>
          <w:rFonts w:ascii="Cambria Math" w:hAnsi="Cambria Math" w:cs="Sylfaen"/>
          <w:sz w:val="24"/>
          <w:szCs w:val="24"/>
          <w:lang w:val="hy-AM"/>
        </w:rPr>
        <w:t>․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ճանապարհային ցանցում, երբ այն անհամապատասխան է ճանապարհատրանսպորտային տվյալ իրավիճակի հետ և նմանություն ունի արտաքին տեսքով, պատկերով և ձայնային էֆեկտով ճանապարհային նշանների, ճանապարհային երթևեկության կազմակերպման և այլ տեխնիկական միջոցների հետ.</w:t>
      </w:r>
    </w:p>
    <w:p w:rsidR="00AC3FDD" w:rsidRPr="005631A4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համայնքի հրապարակներում, ինչպես նաև դրանց համար մուտքեր և ելքեր հանդիսացող տարածքների առանձին տեղերում կարող է տեղադրվել գովազդ, եթե այն չի խոչընդոտում ճանապարհային երթևեկության ապահովմանն ու անվտանգությանը և հրապարակների կառուցապատման տեսողական ընկալմանը։</w:t>
      </w:r>
      <w:r w:rsidRPr="005631A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647C8" w:rsidRPr="009026A6" w:rsidRDefault="00AC3FDD" w:rsidP="007647C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C3FDD">
        <w:rPr>
          <w:rFonts w:ascii="GHEA Grapalat" w:hAnsi="GHEA Grapalat" w:cs="Sylfaen"/>
          <w:sz w:val="24"/>
          <w:szCs w:val="24"/>
          <w:lang w:val="hy-AM"/>
        </w:rPr>
        <w:t>4</w:t>
      </w:r>
      <w:r w:rsidR="002E04D4">
        <w:rPr>
          <w:rFonts w:ascii="GHEA Grapalat" w:hAnsi="GHEA Grapalat" w:cs="Sylfaen"/>
          <w:sz w:val="24"/>
          <w:szCs w:val="24"/>
          <w:lang w:val="hy-AM"/>
        </w:rPr>
        <w:t xml:space="preserve">.ԳՈՎԱԶԴԻ ԱՌԱՆՁԻՆ ՄԻՋՈՑՆԵՐԸ </w:t>
      </w:r>
      <w:r w:rsidR="007647C8">
        <w:rPr>
          <w:rFonts w:ascii="GHEA Grapalat" w:hAnsi="GHEA Grapalat" w:cs="Sylfaen"/>
          <w:sz w:val="24"/>
          <w:szCs w:val="24"/>
          <w:lang w:val="hy-AM"/>
        </w:rPr>
        <w:t>ԵՎ ԴՐԱՆՑ ՏԵՍԱԿՆԵՐԸ</w:t>
      </w:r>
    </w:p>
    <w:p w:rsidR="007647C8" w:rsidRPr="009026A6" w:rsidRDefault="007647C8" w:rsidP="007647C8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647C8" w:rsidRDefault="007647C8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Courier New" w:hAnsi="Courier New" w:cs="Courier New"/>
          <w:sz w:val="24"/>
          <w:szCs w:val="24"/>
          <w:lang w:val="hy-AM"/>
        </w:rPr>
        <w:t> </w:t>
      </w:r>
      <w:r w:rsidR="00D4338D">
        <w:rPr>
          <w:rFonts w:ascii="Courier New" w:hAnsi="Courier New" w:cs="Courier New"/>
          <w:sz w:val="24"/>
          <w:szCs w:val="24"/>
          <w:lang w:val="hy-AM"/>
        </w:rPr>
        <w:t>4</w:t>
      </w:r>
      <w:r w:rsidRPr="009026A6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Արտաքին գովազդի միջոց են համարվում Ջերմուկ համայնքի տարածքում տեղադրվող գովազդային տեղեկատու կրողները՝ անկախ շենքերի, շինությունների և հողամասերի սեփականության ձևից։ Դրանց թվում են վահանակային կայանքները, վահանակները, տանիքային կայանքները, մեծանկարները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122A">
        <w:rPr>
          <w:rFonts w:ascii="GHEA Grapalat" w:hAnsi="GHEA Grapalat" w:cs="Sylfaen"/>
          <w:sz w:val="24"/>
          <w:szCs w:val="24"/>
          <w:lang w:val="hy-AM"/>
        </w:rPr>
        <w:t>(</w:t>
      </w:r>
      <w:r w:rsidRPr="009026A6">
        <w:rPr>
          <w:rFonts w:ascii="GHEA Grapalat" w:hAnsi="GHEA Grapalat" w:cs="Sylfaen"/>
          <w:sz w:val="24"/>
          <w:szCs w:val="24"/>
          <w:lang w:val="hy-AM"/>
        </w:rPr>
        <w:t>պաննո</w:t>
      </w:r>
      <w:r w:rsidRPr="000E122A">
        <w:rPr>
          <w:rFonts w:ascii="GHEA Grapalat" w:hAnsi="GHEA Grapalat" w:cs="Sylfaen"/>
          <w:sz w:val="24"/>
          <w:szCs w:val="24"/>
          <w:lang w:val="hy-AM"/>
        </w:rPr>
        <w:t>)</w:t>
      </w:r>
      <w:r w:rsidR="00571DC4">
        <w:rPr>
          <w:rFonts w:ascii="GHEA Grapalat" w:hAnsi="GHEA Grapalat" w:cs="Sylfaen"/>
          <w:sz w:val="24"/>
          <w:szCs w:val="24"/>
          <w:lang w:val="hy-AM"/>
        </w:rPr>
        <w:t>, էկրանները, բարձրակ</w:t>
      </w:r>
      <w:r w:rsidRPr="009026A6">
        <w:rPr>
          <w:rFonts w:ascii="GHEA Grapalat" w:hAnsi="GHEA Grapalat" w:cs="Sylfaen"/>
          <w:sz w:val="24"/>
          <w:szCs w:val="24"/>
          <w:lang w:val="hy-AM"/>
        </w:rPr>
        <w:t>ները, ցուցատախտակները, շենքերի մուտքերի և պատուհանների հովհարները</w:t>
      </w:r>
      <w:r w:rsidRPr="000E122A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9026A6">
        <w:rPr>
          <w:rFonts w:ascii="GHEA Grapalat" w:hAnsi="GHEA Grapalat" w:cs="Sylfaen"/>
          <w:sz w:val="24"/>
          <w:szCs w:val="24"/>
          <w:lang w:val="hy-AM"/>
        </w:rPr>
        <w:t>մարկիզ</w:t>
      </w:r>
      <w:r w:rsidRPr="000E122A">
        <w:rPr>
          <w:rFonts w:ascii="GHEA Grapalat" w:hAnsi="GHEA Grapalat" w:cs="Sylfaen"/>
          <w:sz w:val="24"/>
          <w:szCs w:val="24"/>
          <w:lang w:val="hy-AM"/>
        </w:rPr>
        <w:t>)</w:t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, գրաժապավենները և այլն։ </w:t>
      </w:r>
    </w:p>
    <w:p w:rsidR="007647C8" w:rsidRDefault="007647C8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3FDD" w:rsidRPr="009026A6" w:rsidRDefault="00D4338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7647C8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4F19BB">
        <w:rPr>
          <w:rFonts w:ascii="GHEA Grapalat" w:hAnsi="GHEA Grapalat" w:cs="Sylfaen"/>
          <w:b/>
          <w:i/>
          <w:sz w:val="24"/>
          <w:szCs w:val="24"/>
          <w:lang w:val="hy-AM"/>
        </w:rPr>
        <w:t>Վահանակային կայանքները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(վահանակները) տեղեկատվության համար մակերես նախատեսող կոնտստրուկցիաներ են և բաղկացած են հիմքից</w:t>
      </w:r>
      <w:r w:rsidR="00AC3FDD">
        <w:rPr>
          <w:rFonts w:ascii="GHEA Grapalat" w:hAnsi="GHEA Grapalat" w:cs="Sylfaen"/>
          <w:sz w:val="24"/>
          <w:szCs w:val="24"/>
          <w:lang w:val="hy-AM"/>
        </w:rPr>
        <w:t>,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հիմնակմախքից 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>(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կարկաս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>)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և տեղեկատու դաշտից։</w:t>
      </w:r>
    </w:p>
    <w:p w:rsidR="00AC3FDD" w:rsidRPr="009026A6" w:rsidRDefault="00AC3FDD" w:rsidP="00AC3FDD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Courier New" w:hAnsi="Courier New" w:cs="Courier New"/>
          <w:sz w:val="24"/>
          <w:szCs w:val="24"/>
          <w:lang w:val="hy-AM"/>
        </w:rPr>
        <w:t>   </w:t>
      </w:r>
      <w:r w:rsidR="00967C34">
        <w:rPr>
          <w:rFonts w:ascii="GHEA Grapalat" w:hAnsi="GHEA Grapalat" w:cs="Sylfaen"/>
          <w:sz w:val="24"/>
          <w:szCs w:val="24"/>
          <w:lang w:val="hy-AM"/>
        </w:rPr>
        <w:t>1</w:t>
      </w:r>
      <w:r w:rsidRPr="009026A6">
        <w:rPr>
          <w:rFonts w:ascii="GHEA Grapalat" w:hAnsi="GHEA Grapalat" w:cs="Sylfaen"/>
          <w:sz w:val="24"/>
          <w:szCs w:val="24"/>
          <w:lang w:val="hy-AM"/>
        </w:rPr>
        <w:t>) Տեղեկատու դաշտի չափի տեսակներն են՝</w:t>
      </w:r>
    </w:p>
    <w:p w:rsidR="00AC3FDD" w:rsidRPr="009026A6" w:rsidRDefault="00063466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մեծ չափերի -3մx4մ, 3մx6մ և այլ չափերի</w:t>
      </w:r>
    </w:p>
    <w:p w:rsidR="00AC3FDD" w:rsidRPr="009026A6" w:rsidRDefault="00063466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միջին չափերի -1.8մx1.2մ, 2մx3մ</w:t>
      </w:r>
    </w:p>
    <w:p w:rsidR="00AC3FDD" w:rsidRPr="009026A6" w:rsidRDefault="00063466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փոքր չափերի -0.6մx0.9մ և ավելի փոքր չափերի.</w:t>
      </w:r>
    </w:p>
    <w:p w:rsidR="00AC3FDD" w:rsidRPr="009026A6" w:rsidRDefault="00967C34" w:rsidP="00967C34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2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) վահանակներին ներկայացվող պահանջներն են՝</w:t>
      </w:r>
    </w:p>
    <w:p w:rsidR="00AC3FDD" w:rsidRPr="009026A6" w:rsidRDefault="00063466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երկկողմանի կատարում</w:t>
      </w:r>
    </w:p>
    <w:p w:rsidR="00AC3FDD" w:rsidRPr="009026A6" w:rsidRDefault="00063466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միակողմանի կատարում, որի դեպքում գովազդի հակառակ կողմը պարտադիր դեկորատիվ ձևավորում է.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D24729" w:rsidRDefault="00967C34" w:rsidP="00967C34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3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="00AC3FDD"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համայնքի կենտրոնական հատվածի սահմաններում թույլ է տրվում 0.6մx0.9մ 1.8մx1.2մ, ինչպես նաև 3մx4մ մակերեսով տեղեկատու դաշտով վահանակների տեղադրումը.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D24729" w:rsidRDefault="00967C34" w:rsidP="00967C34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4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="00AC3FDD"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համայնքի կենտրոնական հատվածում տեղադրվող տեղեկատու դաշտով գովազդային վահանակի կրող հիմնասյան դիրքը պետք է լինի միայն ուղղահայաց.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D24729" w:rsidRDefault="00967C3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5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="00AC3FDD"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դեպքում.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D24729" w:rsidRDefault="00967C3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 </w:t>
      </w:r>
      <w:r w:rsidR="00AC3FDD"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="00AC3FDD"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համայնքի կենտրոնական հատվածից դուրս կարող են լինել 1.8մx 1.2մ, 3մx4մ, 3մx6մ տեղեկատու դաշտով և այլ չափերի վահանակներ.</w:t>
      </w:r>
      <w:r w:rsidR="00AC3FDD" w:rsidRPr="00D2472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FDD" w:rsidRPr="009026A6" w:rsidRDefault="00967C3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31313C">
        <w:rPr>
          <w:rFonts w:ascii="GHEA Grapalat" w:hAnsi="GHEA Grapalat" w:cs="Sylfaen"/>
          <w:sz w:val="24"/>
          <w:szCs w:val="24"/>
          <w:lang w:val="hy-AM"/>
        </w:rPr>
        <w:t>խճուղիում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մեկ ուղղությամբ երկու հարևան վահանակների միջև հեռավորությունը պետք է կազմի առնվազն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15քմ – 18քմ և այլ չափերի 150մ-200մ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10քմ – 15 քմ՝ 100մ – 150մ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6քմ – 10քմ՝ 50մ – 75մ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4քմ – 6քմ՝ 30մ – 50մ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2քմ – 4քմ՝ 15մ – 25մ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զ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ինչև  2քմ՝ 10մ – 15մ</w:t>
      </w:r>
    </w:p>
    <w:p w:rsidR="00AC3FDD" w:rsidRPr="009026A6" w:rsidRDefault="00967C3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) ն</w:t>
      </w:r>
      <w:r w:rsidR="00AC3FDD" w:rsidRPr="0031313C">
        <w:rPr>
          <w:rFonts w:ascii="GHEA Grapalat" w:hAnsi="GHEA Grapalat" w:cs="Sylfaen"/>
          <w:sz w:val="24"/>
          <w:szCs w:val="24"/>
          <w:lang w:val="hy-AM"/>
        </w:rPr>
        <w:t>ե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ղ փողոցներում և նրբանցքներում մեկ ուղղությամբ երկու հարևան վահանակների միջև եղած հեռավորությունը պետք է կազմի առնվազն՝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10քմ – 12քմ՝ 50մ – 75մ</w:t>
      </w:r>
    </w:p>
    <w:p w:rsidR="00AC3FDD" w:rsidRPr="009026A6" w:rsidRDefault="001029A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6քմ – 10քմ՝ 30մ – 50մ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1029A4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4քմ – 6քմ՝ 20մ – 30մ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="001029A4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2քմ – 4քմ՝ 10մ – 20մ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</w:t>
      </w:r>
      <w:r w:rsidR="001029A4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մինչև 2քմ՝ 10մ</w:t>
      </w:r>
    </w:p>
    <w:p w:rsidR="00AC3FDD" w:rsidRPr="009026A6" w:rsidRDefault="00967C34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31313C">
        <w:rPr>
          <w:rFonts w:ascii="GHEA Grapalat" w:hAnsi="GHEA Grapalat" w:cs="Sylfaen"/>
          <w:sz w:val="24"/>
          <w:szCs w:val="24"/>
          <w:lang w:val="hy-AM"/>
        </w:rPr>
        <w:t>մ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ասնագիտական փորձաքննություն անցած և համաձայնեցված նախագծերի առկայության դեպքում կարող են օգտագործվել կոնստրուկցիաներ, որոնց տեղադրումը համապատասխանում է մայրուղիների, փողոցների և քաղաքային գոտիների արտաքին ձևավորմանը ներկայացվող պահանջներին։</w:t>
      </w:r>
    </w:p>
    <w:p w:rsidR="00AC3FDD" w:rsidRPr="0031313C" w:rsidRDefault="00AC3FDD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6.Շենքերի, շինությունների, ինչպես նաև </w:t>
      </w:r>
      <w:r w:rsidRPr="00881096">
        <w:rPr>
          <w:rFonts w:ascii="GHEA Grapalat" w:hAnsi="GHEA Grapalat" w:cs="Sylfaen"/>
          <w:sz w:val="24"/>
          <w:szCs w:val="24"/>
          <w:lang w:val="hy-AM"/>
        </w:rPr>
        <w:t>Ջերմուկ</w:t>
      </w:r>
      <w:r w:rsidRPr="00583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26A6">
        <w:rPr>
          <w:rFonts w:ascii="GHEA Grapalat" w:hAnsi="GHEA Grapalat" w:cs="Sylfaen"/>
          <w:sz w:val="24"/>
          <w:szCs w:val="24"/>
          <w:lang w:val="hy-AM"/>
        </w:rPr>
        <w:t>համայնքի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բարե</w:t>
      </w:r>
      <w:r w:rsidRPr="0031313C">
        <w:rPr>
          <w:rFonts w:ascii="GHEA Grapalat" w:hAnsi="GHEA Grapalat" w:cs="Sylfaen"/>
          <w:sz w:val="24"/>
          <w:szCs w:val="24"/>
          <w:lang w:val="hy-AM"/>
        </w:rPr>
        <w:t>կ</w:t>
      </w:r>
      <w:r w:rsidRPr="009026A6">
        <w:rPr>
          <w:rFonts w:ascii="GHEA Grapalat" w:hAnsi="GHEA Grapalat" w:cs="Sylfaen"/>
          <w:sz w:val="24"/>
          <w:szCs w:val="24"/>
          <w:lang w:val="hy-AM"/>
        </w:rPr>
        <w:t>արգման տարրերի վրա տեղաբաշխվող (տեղադրվող) արտաքին գովազդի և տեղեկատվութ</w:t>
      </w:r>
      <w:r w:rsidR="008612B3">
        <w:rPr>
          <w:rFonts w:ascii="GHEA Grapalat" w:hAnsi="GHEA Grapalat" w:cs="Sylfaen"/>
          <w:sz w:val="24"/>
          <w:szCs w:val="24"/>
          <w:lang w:val="hy-AM"/>
        </w:rPr>
        <w:t>յան մնայուն միջոցների տեսակներն են</w:t>
      </w:r>
      <w:r w:rsidR="004F19BB">
        <w:rPr>
          <w:rFonts w:ascii="GHEA Grapalat" w:hAnsi="GHEA Grapalat" w:cs="Sylfaen"/>
          <w:sz w:val="24"/>
          <w:szCs w:val="24"/>
          <w:lang w:val="hy-AM"/>
        </w:rPr>
        <w:t>՝</w:t>
      </w:r>
      <w:r w:rsidRPr="0031313C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AC3FDD" w:rsidRPr="009026A6" w:rsidRDefault="008612B3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8612B3">
        <w:rPr>
          <w:rFonts w:ascii="GHEA Grapalat" w:hAnsi="GHEA Grapalat" w:cs="Sylfaen"/>
          <w:b/>
          <w:i/>
          <w:sz w:val="24"/>
          <w:szCs w:val="24"/>
          <w:lang w:val="hy-AM"/>
        </w:rPr>
        <w:t>տանիքային կայանքները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ծավալային կամ մակերեսային կոնստրուկցիաներ են, որոնք տեղադրվում են ամբողջովին կամ մասամբ՝ շենքի ճակատային մասւոմ կամ տանիքին։</w:t>
      </w:r>
    </w:p>
    <w:p w:rsidR="00AC3FDD" w:rsidRPr="009026A6" w:rsidRDefault="00BB05C7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BB05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31313C">
        <w:rPr>
          <w:rFonts w:ascii="GHEA Grapalat" w:hAnsi="GHEA Grapalat" w:cs="Sylfaen"/>
          <w:sz w:val="24"/>
          <w:szCs w:val="24"/>
          <w:lang w:val="hy-AM"/>
        </w:rPr>
        <w:t>տ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անիքային կայանքները բաղկացած են կոնստրուկցիայի կրող մասի ամրակցման տարրերից և տեղեկատու կայանքից։</w:t>
      </w:r>
    </w:p>
    <w:p w:rsidR="00AC3FDD" w:rsidRPr="009026A6" w:rsidRDefault="00BB05C7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BB05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31313C">
        <w:rPr>
          <w:rFonts w:ascii="GHEA Grapalat" w:hAnsi="GHEA Grapalat" w:cs="Sylfaen"/>
          <w:sz w:val="24"/>
          <w:szCs w:val="24"/>
          <w:lang w:val="hy-AM"/>
        </w:rPr>
        <w:t>տ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անիքային կայանքները պետք է </w:t>
      </w:r>
      <w:r w:rsidR="00AC3FDD" w:rsidRPr="00C12F43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հակահրդեհային և հոսանքի վթարային անջատման համակարգ։</w:t>
      </w:r>
    </w:p>
    <w:p w:rsidR="00AC3FDD" w:rsidRPr="009026A6" w:rsidRDefault="00BB05C7" w:rsidP="00AC3FD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BB05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C12F43">
        <w:rPr>
          <w:rFonts w:ascii="GHEA Grapalat" w:hAnsi="GHEA Grapalat" w:cs="Sylfaen"/>
          <w:sz w:val="24"/>
          <w:szCs w:val="24"/>
          <w:lang w:val="hy-AM"/>
        </w:rPr>
        <w:t>ա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մրակցման տարրերը, ինչպես նաև կոնստրուկցիայի կրող մասի հակառակ կողմը պետք է ծածկվեն դեկորատիվ պանելով։</w:t>
      </w:r>
    </w:p>
    <w:p w:rsidR="00AC3FDD" w:rsidRPr="009026A6" w:rsidRDefault="00BB05C7" w:rsidP="00BB05C7">
      <w:pPr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B05C7"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BB05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3FDD" w:rsidRPr="00C12F43">
        <w:rPr>
          <w:rFonts w:ascii="GHEA Grapalat" w:hAnsi="GHEA Grapalat" w:cs="Sylfaen"/>
          <w:sz w:val="24"/>
          <w:szCs w:val="24"/>
          <w:lang w:val="hy-AM"/>
        </w:rPr>
        <w:t>տ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անիքային կայանքի տեղադրման հայտերն ընդունվում են պատվիրատուի կողմից մասնագիտական փորձաքննություն անցած կոնստրուկցիաների և համայնքի ղեկավարի</w:t>
      </w:r>
      <w:r w:rsidR="00AC3FDD">
        <w:rPr>
          <w:rFonts w:ascii="GHEA Grapalat" w:hAnsi="GHEA Grapalat" w:cs="Sylfaen"/>
          <w:sz w:val="24"/>
          <w:szCs w:val="24"/>
          <w:lang w:val="hy-AM"/>
        </w:rPr>
        <w:t xml:space="preserve"> հետ համաձայնեցված նա</w:t>
      </w:r>
      <w:r w:rsidR="00AC3FDD" w:rsidRPr="00C12F43">
        <w:rPr>
          <w:rFonts w:ascii="GHEA Grapalat" w:hAnsi="GHEA Grapalat" w:cs="Sylfaen"/>
          <w:sz w:val="24"/>
          <w:szCs w:val="24"/>
          <w:lang w:val="hy-AM"/>
        </w:rPr>
        <w:t>խ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>ագծի առկայության դեպքում։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br/>
        <w:t xml:space="preserve">          </w:t>
      </w:r>
      <w:r w:rsidRPr="00BB05C7">
        <w:rPr>
          <w:rFonts w:ascii="GHEA Grapalat" w:hAnsi="GHEA Grapalat" w:cs="Sylfaen"/>
          <w:sz w:val="24"/>
          <w:szCs w:val="24"/>
          <w:lang w:val="hy-AM"/>
        </w:rPr>
        <w:t>2</w:t>
      </w:r>
      <w:r w:rsidR="00AC3FD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AC3FDD" w:rsidRPr="00BB05C7">
        <w:rPr>
          <w:rFonts w:ascii="GHEA Grapalat" w:hAnsi="GHEA Grapalat" w:cs="Sylfaen"/>
          <w:b/>
          <w:i/>
          <w:sz w:val="24"/>
          <w:szCs w:val="24"/>
          <w:lang w:val="hy-AM"/>
        </w:rPr>
        <w:t>պ</w:t>
      </w:r>
      <w:r w:rsidR="00571DC4">
        <w:rPr>
          <w:rFonts w:ascii="GHEA Grapalat" w:hAnsi="GHEA Grapalat" w:cs="Sylfaen"/>
          <w:b/>
          <w:i/>
          <w:sz w:val="24"/>
          <w:szCs w:val="24"/>
          <w:lang w:val="hy-AM"/>
        </w:rPr>
        <w:t>ատի մեծանկարն</w:t>
      </w:r>
      <w:r w:rsidR="00AC3FDD" w:rsidRPr="00BB05C7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t xml:space="preserve"> (պաննո) են կոչվում արտաքին գովազդի այն միջոցները, որոնք տեղադրվում են շինությունների պատերին հետևյալ ձևերով՝</w:t>
      </w:r>
      <w:r w:rsidR="00AC3FDD" w:rsidRPr="009026A6">
        <w:rPr>
          <w:rFonts w:ascii="GHEA Grapalat" w:hAnsi="GHEA Grapalat" w:cs="Sylfaen"/>
          <w:sz w:val="24"/>
          <w:szCs w:val="24"/>
          <w:lang w:val="hy-AM"/>
        </w:rPr>
        <w:br/>
      </w:r>
      <w:r w:rsidR="007B01AC">
        <w:rPr>
          <w:rFonts w:ascii="GHEA Grapalat" w:hAnsi="GHEA Grapalat" w:cs="Courier New"/>
          <w:sz w:val="24"/>
          <w:szCs w:val="24"/>
          <w:lang w:val="hy-AM"/>
        </w:rPr>
        <w:t xml:space="preserve">            </w:t>
      </w:r>
      <w:r w:rsidR="007B01AC">
        <w:rPr>
          <w:rFonts w:ascii="GHEA Grapalat" w:hAnsi="GHEA Grapalat" w:cs="Sylfaen"/>
          <w:sz w:val="24"/>
          <w:szCs w:val="24"/>
          <w:lang w:val="hy-AM"/>
        </w:rPr>
        <w:t>ա</w:t>
      </w:r>
      <w:r w:rsidR="007B01AC"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պատկեր (տեղեկատվական դաշտ), որն անմիջապես շերտածածկում է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lastRenderedPageBreak/>
        <w:t>պատը, պատկերի կոնստրուկցիան հավաքվում է ամրակցման տարրերից, հիմնակմախքից և տեղեկատու դաշտից.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պատի մեծանկարներն կատարվում են անհատական նախագծի հիման վրա.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br/>
        <w:t xml:space="preserve">   </w:t>
      </w:r>
      <w:r w:rsidR="00AC3FDD">
        <w:rPr>
          <w:rFonts w:ascii="GHEA Grapalat" w:hAnsi="GHEA Grapalat" w:cs="Courier New"/>
          <w:sz w:val="24"/>
          <w:szCs w:val="24"/>
          <w:lang w:val="hy-AM"/>
        </w:rPr>
        <w:t xml:space="preserve">     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գ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պատի մեծանկարները պարտադիր պետք է ունենան համապատասխան փորձաքննություն անցած կոնստրուկցիաների նախագիծ.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պատի մեծանկարների տեղեկատու դաշտի մակերեսը որոշվում է կոնստրուկցիայի կամ անմիջական ձափերով։</w:t>
      </w:r>
    </w:p>
    <w:p w:rsidR="00AC3FDD" w:rsidRPr="009026A6" w:rsidRDefault="007B01AC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3</w:t>
      </w:r>
      <w:r w:rsidR="00AC3FDD">
        <w:rPr>
          <w:rFonts w:ascii="GHEA Grapalat" w:hAnsi="GHEA Grapalat" w:cs="Courier New"/>
          <w:sz w:val="24"/>
          <w:szCs w:val="24"/>
          <w:lang w:val="hy-AM"/>
        </w:rPr>
        <w:t xml:space="preserve">) </w:t>
      </w:r>
      <w:r w:rsidR="00AC3FDD" w:rsidRPr="00571DC4">
        <w:rPr>
          <w:rFonts w:ascii="GHEA Grapalat" w:hAnsi="GHEA Grapalat" w:cs="Courier New"/>
          <w:b/>
          <w:i/>
          <w:sz w:val="24"/>
          <w:szCs w:val="24"/>
          <w:lang w:val="hy-AM"/>
        </w:rPr>
        <w:t>բարձակ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 (կոնսոլային կոնստրուկցիա) են կոչվում երկկողմանի հարթակային վահանակները, որոնք ամրակցվում են կայմասյուններին կամ շենքերի վրա։ Համապատասխան հիմնավորման դեպքում թույլատրվում է բարձակները տեղադրել համայնքային լուսավորման և կոնտակտային ցանցերի կրող կոնստրուկցիաների վրա։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Բարձակները պետք է լինեն երկկողմանի տեսքով և ունենան ներքին լուսավորում։</w:t>
      </w:r>
    </w:p>
    <w:p w:rsidR="00AC3FDD" w:rsidRPr="009026A6" w:rsidRDefault="00AC3FDD" w:rsidP="00AC3FDD">
      <w:pPr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         Հիմքերի վրա (ուղղահայաց) տեղադրվող բարձակների տիպային չափերն են՝     1.8մ x 1.2մ (մայրուղիների, պողոտաների, հրապարակների համար), 0.6մx 0.9մ, 1.0մx0.7մ (նեղ փողոցների և նրբանցքների համար) և ավելի փոքր։ 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br/>
        <w:t>Շահագործման անվտանգությունից նպատակով բարձակները տեղադրվում են հողի մակերևույթից ոչ պակաս, քան 3 մետր բարձրության վրա։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br/>
        <w:t xml:space="preserve">          Հիմքերի վրա տեղադրված բարձակները տեղադրվում են երթևեկելի մասին դուրս՝ մայքի թողմը։ Արգելվում է մեկից ավել բարձակների տեղադրումը մեկ հիմքի վրա։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br/>
        <w:t xml:space="preserve">           Բարձակի տեղեկատու դաշտի մակերեսը հաշվարկվում է երկու կողմերիընդհանուր մակերեսով։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7.</w:t>
      </w:r>
      <w:r w:rsidRPr="00BD4747">
        <w:rPr>
          <w:rFonts w:ascii="GHEA Grapalat" w:hAnsi="GHEA Grapalat" w:cs="Courier New"/>
          <w:b/>
          <w:i/>
          <w:sz w:val="24"/>
          <w:szCs w:val="24"/>
          <w:lang w:val="hy-AM"/>
        </w:rPr>
        <w:t>Կրկնաձիգ գրաժապավենը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(տրանսպարանտ) արտաքին գովազդի տեղեկատվության միջոց է։ Այն բաղկացած է հիմքից, ամրացման սարքավորումից և տեղեկատու պատկերից։</w:t>
      </w:r>
    </w:p>
    <w:p w:rsidR="00AC3FDD" w:rsidRPr="009026A6" w:rsidRDefault="00BD4747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1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) </w:t>
      </w:r>
      <w:r w:rsidR="00AC3FDD" w:rsidRPr="00640885">
        <w:rPr>
          <w:rFonts w:ascii="GHEA Grapalat" w:hAnsi="GHEA Grapalat" w:cs="Courier New"/>
          <w:sz w:val="24"/>
          <w:szCs w:val="24"/>
          <w:lang w:val="hy-AM"/>
        </w:rPr>
        <w:t>գ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րաժապավենների հեռավորությունն իրարից պետք է լինի 50մ-ից ոչ պակաս։</w:t>
      </w:r>
    </w:p>
    <w:p w:rsidR="00AC3FDD" w:rsidRPr="009026A6" w:rsidRDefault="00BD4747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2</w:t>
      </w:r>
      <w:r w:rsidR="00AC3FDD">
        <w:rPr>
          <w:rFonts w:ascii="GHEA Grapalat" w:hAnsi="GHEA Grapalat" w:cs="Courier New"/>
          <w:sz w:val="24"/>
          <w:szCs w:val="24"/>
          <w:lang w:val="hy-AM"/>
        </w:rPr>
        <w:t xml:space="preserve">) </w:t>
      </w:r>
      <w:r w:rsidR="00AC3FDD" w:rsidRPr="00640885">
        <w:rPr>
          <w:rFonts w:ascii="GHEA Grapalat" w:hAnsi="GHEA Grapalat" w:cs="Courier New"/>
          <w:sz w:val="24"/>
          <w:szCs w:val="24"/>
          <w:lang w:val="hy-AM"/>
        </w:rPr>
        <w:t>գ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րաժապավենների բարձրությունը պետք է լինի երթևեկության գծի համեմատ 5մ-ից ոչ պակաս։</w:t>
      </w:r>
    </w:p>
    <w:p w:rsidR="00AC3FDD" w:rsidRPr="009026A6" w:rsidRDefault="00BD4747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3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) </w:t>
      </w:r>
      <w:r w:rsidR="00AC3FDD" w:rsidRPr="00640885">
        <w:rPr>
          <w:rFonts w:ascii="GHEA Grapalat" w:hAnsi="GHEA Grapalat" w:cs="Courier New"/>
          <w:sz w:val="24"/>
          <w:szCs w:val="24"/>
          <w:lang w:val="hy-AM"/>
        </w:rPr>
        <w:t>տ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եղեկատու դաշտի մակերեսը որոշվում երկու կողմերի մակերեսով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8. </w:t>
      </w:r>
      <w:r w:rsidR="00511E91" w:rsidRPr="00511E91">
        <w:rPr>
          <w:rFonts w:ascii="GHEA Grapalat" w:hAnsi="GHEA Grapalat" w:cs="Courier New"/>
          <w:b/>
          <w:i/>
          <w:sz w:val="24"/>
          <w:szCs w:val="24"/>
          <w:lang w:val="hy-AM"/>
        </w:rPr>
        <w:t>Էկրանավորող</w:t>
      </w:r>
      <w:r w:rsidR="00511E91" w:rsidRPr="00511E91">
        <w:rPr>
          <w:rFonts w:ascii="GHEA Grapalat" w:hAnsi="GHEA Grapalat" w:cs="Courier New"/>
          <w:b/>
          <w:i/>
          <w:sz w:val="24"/>
          <w:szCs w:val="24"/>
          <w:lang w:val="hy-AM"/>
        </w:rPr>
        <w:t xml:space="preserve"> </w:t>
      </w:r>
      <w:r w:rsidRPr="00511E91">
        <w:rPr>
          <w:rFonts w:ascii="GHEA Grapalat" w:hAnsi="GHEA Grapalat" w:cs="Courier New"/>
          <w:b/>
          <w:i/>
          <w:sz w:val="24"/>
          <w:szCs w:val="24"/>
          <w:lang w:val="hy-AM"/>
        </w:rPr>
        <w:t>սարքավորումներն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արտաքին գովազդի և տեղեկատվության միջոց են։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1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) </w:t>
      </w:r>
      <w:r w:rsidR="00AC3FDD" w:rsidRPr="00640885">
        <w:rPr>
          <w:rFonts w:ascii="GHEA Grapalat" w:hAnsi="GHEA Grapalat" w:cs="Courier New"/>
          <w:sz w:val="24"/>
          <w:szCs w:val="24"/>
          <w:lang w:val="hy-AM"/>
        </w:rPr>
        <w:t>դ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րանց կոնստրուկցիան ներառում է էկրանավորող (վերարտադրող) սարքավորման մակերես (էկրան) կամ տեղեկատու պատկեր։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2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 xml:space="preserve">)  </w:t>
      </w:r>
      <w:r w:rsidR="00AC3FDD" w:rsidRPr="00640885">
        <w:rPr>
          <w:rFonts w:ascii="GHEA Grapalat" w:hAnsi="GHEA Grapalat" w:cs="Courier New"/>
          <w:sz w:val="24"/>
          <w:szCs w:val="24"/>
          <w:lang w:val="hy-AM"/>
        </w:rPr>
        <w:t>հ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արթ պատկերների համար նախատեսված տեղեկատու դաշտի մակերեսը որոշվում է էկրանավորող պատկերի մակերեսով։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9. Արտաքին գովազդի վահանակների միջև եղած հեռավորությունն ըստ տրանսպորտային միջոցների թույլատրվող արագության պետք է կազմի՝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1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) 60կմ/ժ թույլատրվող արագությամբ փողոցների համար մեկ ուղղությամբ երկու վահանակների միջև հեռավորությունը՝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ա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18քմ – 150մ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բ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15քմ – 100մ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lastRenderedPageBreak/>
        <w:t>գ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6քմ – 50մ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դ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2քմ – 25մ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2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) 60կմ/ժամ թույլատրվող արագությունից պակաս փողոցների համար մեկ ուղղությամբ երկու հարևան վահանակների միջև հեռավորությունը՝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ա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18քմ – 80-100մ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բ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6քմ – 45-50մ</w:t>
      </w:r>
    </w:p>
    <w:p w:rsidR="00AC3FDD" w:rsidRPr="009026A6" w:rsidRDefault="00511E91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գ</w:t>
      </w:r>
      <w:bookmarkStart w:id="0" w:name="_GoBack"/>
      <w:bookmarkEnd w:id="0"/>
      <w:r>
        <w:rPr>
          <w:rFonts w:ascii="Cambria Math" w:hAnsi="Cambria Math" w:cs="Courier New"/>
          <w:sz w:val="24"/>
          <w:szCs w:val="24"/>
          <w:lang w:val="hy-AM"/>
        </w:rPr>
        <w:t xml:space="preserve">․ </w:t>
      </w:r>
      <w:r w:rsidR="00AC3FDD" w:rsidRPr="009026A6">
        <w:rPr>
          <w:rFonts w:ascii="GHEA Grapalat" w:hAnsi="GHEA Grapalat" w:cs="Courier New"/>
          <w:sz w:val="24"/>
          <w:szCs w:val="24"/>
          <w:lang w:val="hy-AM"/>
        </w:rPr>
        <w:t>2քմ – 20-30մ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10. Գովազդային վահանակների ներքևի եզրը պետք է տեղադրված լինի փողոցի մակերեսից 6մ-ից ոչ պակաս բարձրության վրա։</w:t>
      </w:r>
    </w:p>
    <w:p w:rsidR="00AC3FDD" w:rsidRPr="009026A6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11.Հենասյան հիմքերը հողի ծածկույթում պետք է տեղադրվեն քաղաքաշինական նորմերին և շինարարական տեխնոլոգիաներին համապատասխան՝ մեկ ամսվա ընթացքում վերականգնելով սիզամարգի ծածկույթը։</w:t>
      </w:r>
    </w:p>
    <w:p w:rsidR="00AC3FDD" w:rsidRPr="00AC3FDD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9026A6">
        <w:rPr>
          <w:rFonts w:ascii="GHEA Grapalat" w:hAnsi="GHEA Grapalat" w:cs="Courier New"/>
          <w:sz w:val="24"/>
          <w:szCs w:val="24"/>
          <w:lang w:val="hy-AM"/>
        </w:rPr>
        <w:t>12. Պայմաններում չնշված և Հ</w:t>
      </w:r>
      <w:r w:rsidRPr="00B97DF4">
        <w:rPr>
          <w:rFonts w:ascii="GHEA Grapalat" w:hAnsi="GHEA Grapalat" w:cs="Courier New"/>
          <w:sz w:val="24"/>
          <w:szCs w:val="24"/>
          <w:lang w:val="hy-AM"/>
        </w:rPr>
        <w:t xml:space="preserve">այաստանի 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>Հ</w:t>
      </w:r>
      <w:r w:rsidRPr="00B97DF4">
        <w:rPr>
          <w:rFonts w:ascii="GHEA Grapalat" w:hAnsi="GHEA Grapalat" w:cs="Courier New"/>
          <w:sz w:val="24"/>
          <w:szCs w:val="24"/>
          <w:lang w:val="hy-AM"/>
        </w:rPr>
        <w:t>անրապետության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կառավարության 2002 թվականի մարտի 19-ի </w:t>
      </w:r>
      <w:r w:rsidRPr="00B97DF4">
        <w:rPr>
          <w:rFonts w:ascii="GHEA Grapalat" w:hAnsi="GHEA Grapalat" w:cs="Courier New"/>
          <w:sz w:val="24"/>
          <w:szCs w:val="24"/>
          <w:lang w:val="hy-AM"/>
        </w:rPr>
        <w:t xml:space="preserve">N 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270 որոշմամբ հաստատված ցանկում չընդգրկված 2.0 քառակուսի մետրից ավելի մակերեսով ֆիրմային նշանների և գովազդվող տարբեր ապրանքանշանների տեղադրումը թույլատրվում է </w:t>
      </w:r>
      <w:r w:rsidRPr="00B97DF4">
        <w:rPr>
          <w:rFonts w:ascii="GHEA Grapalat" w:hAnsi="GHEA Grapalat" w:cs="Courier New"/>
          <w:sz w:val="24"/>
          <w:szCs w:val="24"/>
          <w:lang w:val="hy-AM"/>
        </w:rPr>
        <w:t>Ջերմուկ</w:t>
      </w:r>
      <w:r w:rsidRPr="009026A6">
        <w:rPr>
          <w:rFonts w:ascii="GHEA Grapalat" w:hAnsi="GHEA Grapalat" w:cs="Courier New"/>
          <w:sz w:val="24"/>
          <w:szCs w:val="24"/>
          <w:lang w:val="hy-AM"/>
        </w:rPr>
        <w:t xml:space="preserve"> համայնքի ղեկավարի որոշմամբ։</w:t>
      </w:r>
    </w:p>
    <w:p w:rsidR="00AC3FDD" w:rsidRPr="00AC3FDD" w:rsidRDefault="00AC3FDD" w:rsidP="00AC3FDD">
      <w:pPr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</w:p>
    <w:p w:rsidR="00AC3FDD" w:rsidRPr="00B97DF4" w:rsidRDefault="00AC3FDD" w:rsidP="00AC3FDD">
      <w:pPr>
        <w:spacing w:line="480" w:lineRule="auto"/>
        <w:ind w:firstLine="720"/>
        <w:jc w:val="both"/>
        <w:rPr>
          <w:rFonts w:ascii="GHEA Grapalat" w:hAnsi="GHEA Grapalat" w:cs="Courier New"/>
          <w:i/>
          <w:sz w:val="24"/>
          <w:szCs w:val="24"/>
        </w:rPr>
      </w:pPr>
      <w:proofErr w:type="gramStart"/>
      <w:r w:rsidRPr="00B97DF4">
        <w:rPr>
          <w:rFonts w:ascii="GHEA Grapalat" w:hAnsi="GHEA Grapalat" w:cs="Courier New"/>
          <w:i/>
          <w:sz w:val="24"/>
          <w:szCs w:val="24"/>
        </w:rPr>
        <w:t xml:space="preserve">ՀԱՄԱՅՆՔԱՊԵՏԱՐԱՆԻ </w:t>
      </w:r>
      <w:r>
        <w:rPr>
          <w:rFonts w:ascii="GHEA Grapalat" w:hAnsi="GHEA Grapalat" w:cs="Courier New"/>
          <w:i/>
          <w:sz w:val="24"/>
          <w:szCs w:val="24"/>
        </w:rPr>
        <w:t xml:space="preserve"> </w:t>
      </w:r>
      <w:r w:rsidRPr="00B97DF4">
        <w:rPr>
          <w:rFonts w:ascii="GHEA Grapalat" w:hAnsi="GHEA Grapalat" w:cs="Courier New"/>
          <w:i/>
          <w:sz w:val="24"/>
          <w:szCs w:val="24"/>
        </w:rPr>
        <w:t>ԱՇԽԱՏԱԿԱԶՄԻ</w:t>
      </w:r>
      <w:proofErr w:type="gramEnd"/>
      <w:r>
        <w:rPr>
          <w:rFonts w:ascii="GHEA Grapalat" w:hAnsi="GHEA Grapalat" w:cs="Courier New"/>
          <w:i/>
          <w:sz w:val="24"/>
          <w:szCs w:val="24"/>
        </w:rPr>
        <w:t xml:space="preserve"> </w:t>
      </w:r>
      <w:r w:rsidRPr="00B97DF4">
        <w:rPr>
          <w:rFonts w:ascii="GHEA Grapalat" w:hAnsi="GHEA Grapalat" w:cs="Courier New"/>
          <w:i/>
          <w:sz w:val="24"/>
          <w:szCs w:val="24"/>
        </w:rPr>
        <w:t xml:space="preserve"> ՔԱՐՏՈՒՂԱՐ՝</w:t>
      </w:r>
    </w:p>
    <w:p w:rsidR="00AC3FDD" w:rsidRPr="00B97DF4" w:rsidRDefault="00AC3FDD" w:rsidP="00AC3FDD">
      <w:pPr>
        <w:spacing w:line="480" w:lineRule="auto"/>
        <w:ind w:firstLine="720"/>
        <w:jc w:val="right"/>
        <w:rPr>
          <w:rFonts w:ascii="GHEA Grapalat" w:hAnsi="GHEA Grapalat" w:cs="Courier New"/>
          <w:i/>
          <w:sz w:val="24"/>
          <w:szCs w:val="24"/>
        </w:rPr>
      </w:pPr>
      <w:r w:rsidRPr="00B97DF4">
        <w:rPr>
          <w:rFonts w:ascii="GHEA Grapalat" w:hAnsi="GHEA Grapalat" w:cs="Courier New"/>
          <w:i/>
          <w:sz w:val="24"/>
          <w:szCs w:val="24"/>
        </w:rPr>
        <w:t xml:space="preserve"> Գ. ԹԱԴԵՎՈՍՅԱՆ</w:t>
      </w:r>
    </w:p>
    <w:p w:rsidR="00AC3FDD" w:rsidRPr="009026A6" w:rsidRDefault="00AC3FDD" w:rsidP="00AC3FDD">
      <w:pPr>
        <w:spacing w:line="480" w:lineRule="auto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97DF4">
        <w:rPr>
          <w:rFonts w:ascii="GHEA Grapalat" w:hAnsi="GHEA Grapalat" w:cs="Courier New"/>
          <w:i/>
          <w:sz w:val="24"/>
          <w:szCs w:val="24"/>
          <w:lang w:val="hy-AM"/>
        </w:rPr>
        <w:t xml:space="preserve"> </w:t>
      </w:r>
      <w:r w:rsidRPr="00B97DF4">
        <w:rPr>
          <w:rFonts w:ascii="GHEA Grapalat" w:hAnsi="GHEA Grapalat" w:cs="Sylfaen"/>
          <w:i/>
          <w:sz w:val="24"/>
          <w:szCs w:val="24"/>
          <w:lang w:val="hy-AM"/>
        </w:rPr>
        <w:br/>
      </w:r>
      <w:r w:rsidRPr="009026A6">
        <w:rPr>
          <w:rFonts w:ascii="GHEA Grapalat" w:hAnsi="GHEA Grapalat" w:cs="Sylfaen"/>
          <w:sz w:val="24"/>
          <w:szCs w:val="24"/>
          <w:lang w:val="hy-AM"/>
        </w:rPr>
        <w:t xml:space="preserve">     </w:t>
      </w:r>
    </w:p>
    <w:p w:rsidR="0016687B" w:rsidRDefault="0016687B"/>
    <w:sectPr w:rsidR="0016687B" w:rsidSect="00025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31" w:rsidRDefault="00A22B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41" w:rsidRDefault="00A22BF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E91">
      <w:rPr>
        <w:noProof/>
      </w:rPr>
      <w:t>1</w:t>
    </w:r>
    <w:r>
      <w:fldChar w:fldCharType="end"/>
    </w:r>
  </w:p>
  <w:p w:rsidR="00170D31" w:rsidRDefault="00A22B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31" w:rsidRDefault="00A22BF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31" w:rsidRDefault="00A22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31" w:rsidRDefault="00A22B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31" w:rsidRDefault="00A22B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4B8C"/>
    <w:multiLevelType w:val="hybridMultilevel"/>
    <w:tmpl w:val="EF8E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D"/>
    <w:rsid w:val="00063466"/>
    <w:rsid w:val="001029A4"/>
    <w:rsid w:val="0016687B"/>
    <w:rsid w:val="002E04D4"/>
    <w:rsid w:val="004F19BB"/>
    <w:rsid w:val="00511E91"/>
    <w:rsid w:val="00571DC4"/>
    <w:rsid w:val="006D65ED"/>
    <w:rsid w:val="007647C8"/>
    <w:rsid w:val="007B01AC"/>
    <w:rsid w:val="008612B3"/>
    <w:rsid w:val="00967C34"/>
    <w:rsid w:val="00A22BF6"/>
    <w:rsid w:val="00AC3FDD"/>
    <w:rsid w:val="00B14806"/>
    <w:rsid w:val="00BB05C7"/>
    <w:rsid w:val="00BD4747"/>
    <w:rsid w:val="00D4338D"/>
    <w:rsid w:val="00E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FD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AC3FD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3FDD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3FD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4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FD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AC3FD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3FDD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3FD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Gohar Tadevosyan</cp:lastModifiedBy>
  <cp:revision>3</cp:revision>
  <dcterms:created xsi:type="dcterms:W3CDTF">2022-10-11T12:59:00Z</dcterms:created>
  <dcterms:modified xsi:type="dcterms:W3CDTF">2022-10-11T13:18:00Z</dcterms:modified>
</cp:coreProperties>
</file>