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629D" w14:textId="77777777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ՆԱԽԱԳԻԾ</w:t>
      </w:r>
    </w:p>
    <w:p w14:paraId="5EB6CE5D" w14:textId="77777777" w:rsidR="00B074BA" w:rsidRPr="004B742B" w:rsidRDefault="00B074BA" w:rsidP="00B074BA">
      <w:pPr>
        <w:spacing w:line="256" w:lineRule="auto"/>
        <w:jc w:val="right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2617C1DE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787533B1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4D0988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7D738689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Ո Ր Ո Շ ՈՒ Մ</w:t>
      </w:r>
    </w:p>
    <w:p w14:paraId="53FD37B2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  <w:t>2022 թվականի _____ -ի N __ -Ն</w:t>
      </w:r>
    </w:p>
    <w:p w14:paraId="344E804E" w14:textId="77777777" w:rsidR="00B074BA" w:rsidRPr="004B742B" w:rsidRDefault="00B074BA" w:rsidP="00B074BA">
      <w:pPr>
        <w:spacing w:line="256" w:lineRule="auto"/>
        <w:jc w:val="center"/>
        <w:rPr>
          <w:rFonts w:ascii="GHEA Grapalat" w:eastAsia="Times New Roman" w:hAnsi="GHEA Grapalat" w:cs="Times New Roman"/>
          <w:b/>
          <w:bCs/>
          <w:color w:val="202122"/>
          <w:sz w:val="24"/>
          <w:szCs w:val="24"/>
          <w:lang w:val="hy-AM"/>
        </w:rPr>
      </w:pPr>
    </w:p>
    <w:p w14:paraId="429D059B" w14:textId="1113B8CD" w:rsidR="00B074BA" w:rsidRPr="004B742B" w:rsidRDefault="00B074BA" w:rsidP="004B742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2022 ԹՎԱԿԱՆԻ </w:t>
      </w:r>
      <w:r w:rsidR="00C37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37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17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-Ի</w:t>
      </w:r>
      <w:r w:rsidRPr="004B742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N </w:t>
      </w:r>
      <w:r w:rsidR="00C37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197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-Ն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ՈՐՈՇՄԱՆ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ՄԵՋ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Pr="004B74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</w:t>
      </w:r>
    </w:p>
    <w:p w14:paraId="1CECD9E9" w14:textId="77777777" w:rsidR="00B074BA" w:rsidRPr="004B742B" w:rsidRDefault="00B074BA" w:rsidP="00B074B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57087E0" w14:textId="5EE4EE2A" w:rsidR="00B074BA" w:rsidRPr="004B742B" w:rsidRDefault="00B074BA" w:rsidP="004B742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4B742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316E66EE" w14:textId="5DD1E01B" w:rsidR="00B074BA" w:rsidRPr="004B742B" w:rsidRDefault="00B074BA" w:rsidP="004B742B">
      <w:pPr>
        <w:spacing w:line="360" w:lineRule="auto"/>
        <w:ind w:firstLine="375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4B742B">
        <w:rPr>
          <w:rFonts w:ascii="Cambria Math" w:eastAsia="Calibri" w:hAnsi="Cambria Math" w:cs="Cambria Math"/>
          <w:color w:val="000000"/>
          <w:sz w:val="24"/>
          <w:szCs w:val="24"/>
          <w:lang w:val="hy-AM"/>
        </w:rPr>
        <w:t>․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կառավարության 2022 թվականի 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փետրվարի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17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 «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Վ</w:t>
      </w:r>
      <w:r w:rsidR="00484A5C" w:rsidRP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երամշակում՝ մաքսային տարածքից դուրս» մաքսային ընթացակարգի կիրառմամբ </w:t>
      </w:r>
      <w:r w:rsid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484A5C" w:rsidRP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</w:t>
      </w:r>
      <w:r w:rsid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484A5C" w:rsidRP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անրապետության տարածքից երրորդ երկրներ արտահանվող </w:t>
      </w:r>
      <w:r w:rsid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="00484A5C" w:rsidRP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484A5C" w:rsidRP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</w:t>
      </w:r>
      <w:r w:rsid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484A5C" w:rsidRPr="00484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 տարածք երրորդ երկրներից ներմուծվող թանկարժեք մետաղների կամ թանկարժեք մետաղներով պատված մետաղների նկատմամբ քվոտա սահմանելու մասին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»</w:t>
      </w:r>
      <w:r w:rsidRPr="004B742B">
        <w:rPr>
          <w:rFonts w:ascii="Calibri" w:eastAsia="Calibri" w:hAnsi="Calibri" w:cs="Calibri"/>
          <w:color w:val="000000"/>
          <w:sz w:val="24"/>
          <w:szCs w:val="24"/>
          <w:lang w:val="hy-AM"/>
        </w:rPr>
        <w:t> 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N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197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որոշման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A32F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ավելված        </w:t>
      </w:r>
      <w:r w:rsidR="00484A5C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N 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9-րդ կետում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«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սեպտեմբերի 1-15</w:t>
      </w:r>
      <w:r w:rsidR="00660B30" w:rsidRPr="004B74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 բառերը փոխարինել «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նոյեմբերի</w:t>
      </w:r>
      <w:r w:rsidR="00660B30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84A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7-11</w:t>
      </w:r>
      <w:r w:rsidR="00660B30"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-ը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»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B742B">
        <w:rPr>
          <w:rFonts w:ascii="GHEA Grapalat" w:eastAsia="Calibri" w:hAnsi="GHEA Grapalat" w:cs="GHEA Grapalat"/>
          <w:color w:val="000000"/>
          <w:sz w:val="24"/>
          <w:szCs w:val="24"/>
          <w:lang w:val="hy-AM"/>
        </w:rPr>
        <w:t>բառերով</w:t>
      </w:r>
      <w:r w:rsidRPr="004B742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736F7B5E" w14:textId="77777777" w:rsidR="00B074BA" w:rsidRPr="004B742B" w:rsidRDefault="00B074BA" w:rsidP="004B742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742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 հաջորդող օրվանից։</w:t>
      </w:r>
    </w:p>
    <w:p w14:paraId="32662F64" w14:textId="77777777" w:rsidR="00660B30" w:rsidRPr="004B742B" w:rsidRDefault="00660B30" w:rsidP="00660B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sectPr w:rsidR="00660B30" w:rsidRPr="004B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56"/>
    <w:rsid w:val="002D18B7"/>
    <w:rsid w:val="00484A5C"/>
    <w:rsid w:val="004B742B"/>
    <w:rsid w:val="00660B30"/>
    <w:rsid w:val="00733B8A"/>
    <w:rsid w:val="00741456"/>
    <w:rsid w:val="008B77C1"/>
    <w:rsid w:val="00B074BA"/>
    <w:rsid w:val="00C37925"/>
    <w:rsid w:val="00E1744C"/>
    <w:rsid w:val="00EA32F8"/>
    <w:rsid w:val="00E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9141"/>
  <w15:chartTrackingRefBased/>
  <w15:docId w15:val="{817EF663-6D7A-44E0-83D7-B7CD7939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H. Gevorgyan</dc:creator>
  <cp:keywords/>
  <dc:description/>
  <cp:lastModifiedBy>Azgush A. Elazyan</cp:lastModifiedBy>
  <cp:revision>16</cp:revision>
  <dcterms:created xsi:type="dcterms:W3CDTF">2022-06-23T08:04:00Z</dcterms:created>
  <dcterms:modified xsi:type="dcterms:W3CDTF">2022-10-24T08:02:00Z</dcterms:modified>
</cp:coreProperties>
</file>