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A6347" w14:textId="77777777" w:rsidR="007C0632" w:rsidRPr="00DB2A28" w:rsidRDefault="007C0632" w:rsidP="007C0632">
      <w:pPr>
        <w:spacing w:line="360" w:lineRule="auto"/>
        <w:jc w:val="right"/>
        <w:rPr>
          <w:rFonts w:ascii="GHEA Mariam" w:hAnsi="GHEA Mariam"/>
          <w:sz w:val="24"/>
          <w:szCs w:val="24"/>
        </w:rPr>
      </w:pPr>
      <w:r w:rsidRPr="00DB2A28">
        <w:rPr>
          <w:rFonts w:ascii="GHEA Mariam" w:hAnsi="GHEA Mariam"/>
          <w:sz w:val="24"/>
          <w:szCs w:val="24"/>
        </w:rPr>
        <w:t>ՆԱԽԱԳԻԾ</w:t>
      </w:r>
    </w:p>
    <w:p w14:paraId="739F71C8" w14:textId="77777777" w:rsidR="007C0632" w:rsidRPr="00DB2A28" w:rsidRDefault="007C0632" w:rsidP="007C0632">
      <w:pPr>
        <w:spacing w:after="0" w:line="360" w:lineRule="auto"/>
        <w:jc w:val="center"/>
        <w:rPr>
          <w:rFonts w:ascii="GHEA Mariam" w:hAnsi="GHEA Mariam"/>
          <w:sz w:val="24"/>
          <w:szCs w:val="24"/>
        </w:rPr>
      </w:pPr>
      <w:r w:rsidRPr="00DB2A28">
        <w:rPr>
          <w:rFonts w:ascii="GHEA Mariam" w:hAnsi="GHEA Mariam"/>
          <w:sz w:val="24"/>
          <w:szCs w:val="24"/>
        </w:rPr>
        <w:t>ՀԱՅԱՍՏԱՆԻ ՀԱՆՐԱՊԵՏՈՒԹՅԱՆ</w:t>
      </w:r>
    </w:p>
    <w:p w14:paraId="46DD0170" w14:textId="77777777" w:rsidR="007C0632" w:rsidRPr="00DB2A28" w:rsidRDefault="007C0632" w:rsidP="007C0632">
      <w:pPr>
        <w:spacing w:after="0" w:line="360" w:lineRule="auto"/>
        <w:jc w:val="center"/>
        <w:rPr>
          <w:rFonts w:ascii="GHEA Mariam" w:hAnsi="GHEA Mariam"/>
          <w:sz w:val="24"/>
          <w:szCs w:val="24"/>
        </w:rPr>
      </w:pPr>
      <w:r w:rsidRPr="00DB2A28">
        <w:rPr>
          <w:rFonts w:ascii="GHEA Mariam" w:hAnsi="GHEA Mariam"/>
          <w:sz w:val="24"/>
          <w:szCs w:val="24"/>
        </w:rPr>
        <w:t>ՕՐԵՆՔԸ</w:t>
      </w:r>
    </w:p>
    <w:p w14:paraId="278D023A" w14:textId="77777777" w:rsidR="007C0632" w:rsidRPr="00DB2A28" w:rsidRDefault="007C0632" w:rsidP="007C0632">
      <w:pPr>
        <w:spacing w:after="0" w:line="360" w:lineRule="auto"/>
        <w:jc w:val="center"/>
        <w:rPr>
          <w:rFonts w:ascii="GHEA Mariam" w:hAnsi="GHEA Mariam"/>
          <w:sz w:val="24"/>
          <w:szCs w:val="24"/>
        </w:rPr>
      </w:pPr>
    </w:p>
    <w:p w14:paraId="679B2B0F" w14:textId="77777777" w:rsidR="007C0632" w:rsidRPr="00DB2A28" w:rsidRDefault="007C0632" w:rsidP="007C0632">
      <w:pPr>
        <w:spacing w:after="0" w:line="360" w:lineRule="auto"/>
        <w:jc w:val="center"/>
        <w:rPr>
          <w:rFonts w:ascii="GHEA Mariam" w:hAnsi="GHEA Mariam"/>
          <w:sz w:val="24"/>
          <w:szCs w:val="24"/>
        </w:rPr>
      </w:pPr>
      <w:r w:rsidRPr="00DB2A28">
        <w:rPr>
          <w:rFonts w:ascii="GHEA Mariam" w:hAnsi="GHEA Mariam"/>
          <w:sz w:val="24"/>
          <w:szCs w:val="24"/>
        </w:rPr>
        <w:t>«ԳՈՒՅՔԻ ՆԿԱՏՄԱՄԲ ԻՐԱՎՈՒՆՔՆԵՐԻ ՊԵՏԱԿԱՆ ԳՐԱՆՑՄԱՆ ՄԱՍԻՆ» ՕՐԵՆՔՈՒՄ ՓՈՓՈԽՈՒԹՅՈՒՆՆԵՐ ԵՎ ԼՐԱՑՈՒՄՆԵՐ ԿԱՏԱՐԵԼՈՒ ՄԱՍԻՆ</w:t>
      </w:r>
    </w:p>
    <w:p w14:paraId="46CFBCEF" w14:textId="77777777" w:rsidR="007C0632" w:rsidRPr="00DB2A28" w:rsidRDefault="007C0632" w:rsidP="007C0632">
      <w:pPr>
        <w:spacing w:after="0" w:line="360" w:lineRule="auto"/>
        <w:jc w:val="center"/>
        <w:rPr>
          <w:rFonts w:ascii="GHEA Mariam" w:hAnsi="GHEA Mariam"/>
          <w:sz w:val="24"/>
          <w:szCs w:val="24"/>
        </w:rPr>
      </w:pPr>
    </w:p>
    <w:p w14:paraId="2A8FF88A" w14:textId="77777777" w:rsidR="007C0632" w:rsidRPr="00DB2A28" w:rsidRDefault="007C0632" w:rsidP="007C0632">
      <w:pPr>
        <w:spacing w:after="0" w:line="360" w:lineRule="auto"/>
        <w:jc w:val="both"/>
        <w:rPr>
          <w:rFonts w:ascii="GHEA Mariam" w:hAnsi="GHEA Mariam"/>
          <w:color w:val="000000"/>
          <w:sz w:val="24"/>
          <w:szCs w:val="24"/>
          <w:shd w:val="clear" w:color="auto" w:fill="FFFFFF"/>
        </w:rPr>
      </w:pPr>
      <w:r w:rsidRPr="00DB2A28">
        <w:rPr>
          <w:rFonts w:ascii="GHEA Mariam" w:hAnsi="GHEA Mariam"/>
          <w:b/>
          <w:sz w:val="24"/>
          <w:szCs w:val="24"/>
        </w:rPr>
        <w:t xml:space="preserve">   Հոդված 1.</w:t>
      </w:r>
      <w:r w:rsidRPr="00DB2A28">
        <w:rPr>
          <w:rFonts w:ascii="GHEA Mariam" w:hAnsi="GHEA Mariam"/>
          <w:sz w:val="24"/>
          <w:szCs w:val="24"/>
        </w:rPr>
        <w:t xml:space="preserve"> «Գույքի նկատմամբ իրավունքների պետական գրանցման մասին»    1999 թվականի ապրիլի 14-ի ՀՕ-295 օրենքի (այսուհետ՝ Օրենք) 8-րդ </w:t>
      </w:r>
      <w:r w:rsidRPr="00DB2A28">
        <w:rPr>
          <w:rFonts w:ascii="GHEA Mariam" w:hAnsi="GHEA Mariam"/>
          <w:color w:val="000000"/>
          <w:sz w:val="24"/>
          <w:szCs w:val="24"/>
          <w:shd w:val="clear" w:color="auto" w:fill="FFFFFF"/>
        </w:rPr>
        <w:t>հոդվածում՝</w:t>
      </w:r>
    </w:p>
    <w:p w14:paraId="703E8632" w14:textId="77777777" w:rsidR="007C0632" w:rsidRPr="00DB2A28" w:rsidRDefault="007C0632" w:rsidP="007C0632">
      <w:pPr>
        <w:spacing w:after="0" w:line="360" w:lineRule="auto"/>
        <w:ind w:firstLine="284"/>
        <w:jc w:val="both"/>
        <w:rPr>
          <w:rFonts w:ascii="GHEA Mariam" w:hAnsi="GHEA Mariam"/>
          <w:color w:val="000000"/>
          <w:sz w:val="24"/>
          <w:szCs w:val="24"/>
          <w:shd w:val="clear" w:color="auto" w:fill="FFFFFF"/>
        </w:rPr>
      </w:pPr>
      <w:r w:rsidRPr="00DB2A28">
        <w:rPr>
          <w:rFonts w:ascii="GHEA Mariam" w:hAnsi="GHEA Mariam"/>
          <w:color w:val="000000"/>
          <w:sz w:val="24"/>
          <w:szCs w:val="24"/>
          <w:shd w:val="clear" w:color="auto" w:fill="FFFFFF"/>
        </w:rPr>
        <w:t>1. վերնագրում «իրավունքների» բառից հետո լրացնել «և սահմանափակումների» բառերը.</w:t>
      </w:r>
    </w:p>
    <w:p w14:paraId="29AF119E" w14:textId="77777777" w:rsidR="007C0632" w:rsidRPr="00DB2A28" w:rsidRDefault="007C0632" w:rsidP="007C0632">
      <w:pPr>
        <w:spacing w:after="0" w:line="360" w:lineRule="auto"/>
        <w:ind w:firstLine="284"/>
        <w:jc w:val="both"/>
        <w:rPr>
          <w:rFonts w:ascii="GHEA Mariam" w:hAnsi="GHEA Mariam"/>
          <w:sz w:val="24"/>
          <w:szCs w:val="24"/>
        </w:rPr>
      </w:pPr>
      <w:r w:rsidRPr="00DB2A28">
        <w:rPr>
          <w:rFonts w:ascii="GHEA Mariam" w:hAnsi="GHEA Mariam"/>
          <w:color w:val="000000"/>
          <w:sz w:val="24"/>
          <w:szCs w:val="24"/>
          <w:shd w:val="clear" w:color="auto" w:fill="FFFFFF"/>
        </w:rPr>
        <w:t xml:space="preserve">2. 2-րդ մասը </w:t>
      </w:r>
      <w:r w:rsidRPr="00DB2A28">
        <w:rPr>
          <w:rFonts w:ascii="GHEA Mariam" w:hAnsi="GHEA Mariam"/>
          <w:sz w:val="24"/>
          <w:szCs w:val="24"/>
        </w:rPr>
        <w:t>շարադրել հետևյալ խմբագրությամբ.</w:t>
      </w:r>
    </w:p>
    <w:p w14:paraId="3C43B224" w14:textId="77777777" w:rsidR="007C0632" w:rsidRPr="00DB2A28" w:rsidRDefault="007C0632" w:rsidP="007C0632">
      <w:pPr>
        <w:spacing w:after="0" w:line="360" w:lineRule="auto"/>
        <w:ind w:firstLine="284"/>
        <w:jc w:val="both"/>
        <w:rPr>
          <w:rFonts w:ascii="GHEA Mariam" w:hAnsi="GHEA Mariam"/>
          <w:sz w:val="24"/>
          <w:szCs w:val="24"/>
        </w:rPr>
      </w:pPr>
      <w:r w:rsidRPr="00DB2A28">
        <w:rPr>
          <w:rFonts w:ascii="GHEA Mariam" w:hAnsi="GHEA Mariam"/>
          <w:sz w:val="24"/>
          <w:szCs w:val="24"/>
        </w:rPr>
        <w:t>«2. Եթե օրենքով այլ բան նախատեսված չէ, ապա գույքի նկատմամբ իրավունքների և սահմանափակումների պետական գրանցման համար անհրաժեշտ իրավահաստատող փաստաթղթերը, ինչպես նաև հողը Հայաստանի Հանրապետության հողային օրենսգրքի 60-րդ հոդվածով նախատեսված՝ քաղաքացիներին և իրավաբանական անձանց սեփականության իրավունքով չփոխանցվող հողերի ցանկում լինելու կամ չլինելու մասին տեղեկանքը, հողի և շինության նպատակային կամ գործառնական նշանակությունը (գյուղատնտեսական հողերի դեպքում՝ հողատեսքը) սահմանելու կամ փոփոխելու վերաբերյալ որոշումները անշարժ գույքի պետական ռեգիստր ներկայացնում են, իսկ պետական գրանցման համար անհրաժեշտ այլ փաստաթղթերը կարող են ներկայացնել դրանք կազմած, հաստատած կամ վավերացրած պետական կամ տեղական ինքնակառավարման մարմինները, նոտարները</w:t>
      </w:r>
      <w:r w:rsidR="009E57A8" w:rsidRPr="00DB2A28">
        <w:rPr>
          <w:rFonts w:ascii="GHEA Mariam" w:hAnsi="GHEA Mariam"/>
          <w:sz w:val="24"/>
          <w:szCs w:val="24"/>
        </w:rPr>
        <w:t>:</w:t>
      </w:r>
      <w:r w:rsidRPr="00DB2A28">
        <w:rPr>
          <w:rFonts w:ascii="GHEA Mariam" w:hAnsi="GHEA Mariam"/>
          <w:sz w:val="24"/>
          <w:szCs w:val="24"/>
        </w:rPr>
        <w:t xml:space="preserve">». </w:t>
      </w:r>
    </w:p>
    <w:p w14:paraId="0C15DD75" w14:textId="77777777" w:rsidR="007C0632" w:rsidRPr="00DB2A28" w:rsidRDefault="007C0632" w:rsidP="007C0632">
      <w:pPr>
        <w:spacing w:after="0" w:line="360" w:lineRule="auto"/>
        <w:ind w:firstLine="284"/>
        <w:jc w:val="both"/>
        <w:rPr>
          <w:rFonts w:ascii="GHEA Mariam" w:hAnsi="GHEA Mariam"/>
          <w:sz w:val="24"/>
          <w:szCs w:val="24"/>
        </w:rPr>
      </w:pPr>
      <w:r w:rsidRPr="00DB2A28">
        <w:rPr>
          <w:rFonts w:ascii="GHEA Mariam" w:hAnsi="GHEA Mariam"/>
          <w:sz w:val="24"/>
          <w:szCs w:val="24"/>
        </w:rPr>
        <w:t xml:space="preserve">3. լրացնել 2.1-ին մաս հետևյալ բովանդակությամբ. </w:t>
      </w:r>
    </w:p>
    <w:p w14:paraId="3DDD84D5" w14:textId="77777777" w:rsidR="007C0632" w:rsidRPr="00DB2A28" w:rsidRDefault="007C0632" w:rsidP="007C0632">
      <w:pPr>
        <w:spacing w:after="0" w:line="360" w:lineRule="auto"/>
        <w:ind w:firstLine="284"/>
        <w:jc w:val="both"/>
        <w:rPr>
          <w:rFonts w:ascii="GHEA Mariam" w:hAnsi="GHEA Mariam"/>
          <w:sz w:val="24"/>
          <w:szCs w:val="24"/>
        </w:rPr>
      </w:pPr>
      <w:r w:rsidRPr="00DB2A28">
        <w:rPr>
          <w:rFonts w:ascii="GHEA Mariam" w:hAnsi="GHEA Mariam"/>
          <w:sz w:val="24"/>
          <w:szCs w:val="24"/>
        </w:rPr>
        <w:lastRenderedPageBreak/>
        <w:t xml:space="preserve">«2.1. Եթե օրենքով այլ բան նախատեսված չէ, ապա սույն հոդվածի 2-րդ մասում նշված մարմինները և նոտարները պետական գրանցման համար անհրաժեշտ փաստաթղթերը ներկայացնում են էլեկտրոնային եղանակով անշարժ գույքի պետական ռեգիստրի պաշտոնական կայքում առկա՝ համապատասխան փաստաթղթերի ներկայացման համար նախատեսված տիրույթում: </w:t>
      </w:r>
      <w:r w:rsidRPr="00DB2A28">
        <w:rPr>
          <w:rFonts w:ascii="GHEA Mariam" w:eastAsia="Times New Roman" w:hAnsi="GHEA Mariam" w:cs="Calibri"/>
          <w:color w:val="000000"/>
          <w:sz w:val="24"/>
          <w:szCs w:val="24"/>
          <w:lang w:val="hy-AM"/>
        </w:rPr>
        <w:t>Էլեկտրոնային փաստաթղթերին ներկայացվող պահանջները և ներկայացման կարգը սահմանում է Կառավարությունը:</w:t>
      </w:r>
      <w:r w:rsidRPr="00DB2A28">
        <w:rPr>
          <w:rFonts w:ascii="GHEA Mariam" w:hAnsi="GHEA Mariam"/>
          <w:sz w:val="24"/>
          <w:szCs w:val="24"/>
        </w:rPr>
        <w:t>»:</w:t>
      </w:r>
    </w:p>
    <w:p w14:paraId="763DA31C" w14:textId="77777777" w:rsidR="007C0632" w:rsidRPr="00DB2A28" w:rsidRDefault="007C0632" w:rsidP="007C0632">
      <w:pPr>
        <w:spacing w:after="0" w:line="360" w:lineRule="auto"/>
        <w:jc w:val="both"/>
        <w:rPr>
          <w:rFonts w:ascii="GHEA Mariam" w:hAnsi="GHEA Mariam"/>
          <w:sz w:val="24"/>
          <w:szCs w:val="24"/>
        </w:rPr>
      </w:pPr>
    </w:p>
    <w:p w14:paraId="35A7712B"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b/>
          <w:sz w:val="24"/>
          <w:szCs w:val="24"/>
        </w:rPr>
        <w:t xml:space="preserve">   Հոդված 2. </w:t>
      </w:r>
      <w:r w:rsidRPr="00DB2A28">
        <w:rPr>
          <w:rFonts w:ascii="GHEA Mariam" w:hAnsi="GHEA Mariam"/>
          <w:sz w:val="24"/>
          <w:szCs w:val="24"/>
        </w:rPr>
        <w:t>Օրենքի 16-րդ հոդվածում՝</w:t>
      </w:r>
    </w:p>
    <w:p w14:paraId="73AD4C2B"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1. 2-րդ մասի </w:t>
      </w:r>
    </w:p>
    <w:p w14:paraId="5A500DBF" w14:textId="77777777" w:rsidR="00EB4558"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1)  6-րդ </w:t>
      </w:r>
      <w:r w:rsidR="00EB4558" w:rsidRPr="00DB2A28">
        <w:rPr>
          <w:rFonts w:ascii="GHEA Mariam" w:hAnsi="GHEA Mariam"/>
          <w:sz w:val="24"/>
          <w:szCs w:val="24"/>
        </w:rPr>
        <w:t>կետի առաջին նախադասությունում «հրամանով» բառից հետո լրացնել «,</w:t>
      </w:r>
      <w:r w:rsidR="00566461" w:rsidRPr="00DB2A28">
        <w:rPr>
          <w:rFonts w:ascii="GHEA Mariam" w:hAnsi="GHEA Mariam"/>
          <w:sz w:val="24"/>
          <w:szCs w:val="24"/>
        </w:rPr>
        <w:t xml:space="preserve"> </w:t>
      </w:r>
      <w:r w:rsidR="00EB4558" w:rsidRPr="00DB2A28">
        <w:rPr>
          <w:rFonts w:ascii="GHEA Mariam" w:hAnsi="GHEA Mariam"/>
          <w:sz w:val="24"/>
          <w:szCs w:val="24"/>
        </w:rPr>
        <w:t>որը ենթակա է անհապաղ կատարման</w:t>
      </w:r>
      <w:r w:rsidR="00444ED1" w:rsidRPr="00DB2A28">
        <w:rPr>
          <w:rFonts w:ascii="GHEA Mariam" w:hAnsi="GHEA Mariam"/>
          <w:sz w:val="24"/>
          <w:szCs w:val="24"/>
          <w:lang w:val="hy-AM"/>
        </w:rPr>
        <w:t xml:space="preserve"> և հրամանի բողոքարկումը չի կասեցնում հրամանի գործողությունը կամ կատարումը</w:t>
      </w:r>
      <w:r w:rsidR="00EB4558" w:rsidRPr="00DB2A28">
        <w:rPr>
          <w:rFonts w:ascii="GHEA Mariam" w:hAnsi="GHEA Mariam"/>
          <w:sz w:val="24"/>
          <w:szCs w:val="24"/>
        </w:rPr>
        <w:t>» բառերը</w:t>
      </w:r>
    </w:p>
    <w:p w14:paraId="4C2C499A" w14:textId="77777777" w:rsidR="007C0632" w:rsidRPr="00DB2A28" w:rsidRDefault="00EB4558" w:rsidP="007C0632">
      <w:pPr>
        <w:spacing w:after="0" w:line="360" w:lineRule="auto"/>
        <w:jc w:val="both"/>
        <w:rPr>
          <w:rFonts w:ascii="GHEA Mariam" w:hAnsi="GHEA Mariam"/>
          <w:sz w:val="24"/>
          <w:szCs w:val="24"/>
        </w:rPr>
      </w:pPr>
      <w:r w:rsidRPr="00DB2A28">
        <w:rPr>
          <w:rFonts w:ascii="GHEA Mariam" w:hAnsi="GHEA Mariam"/>
          <w:sz w:val="24"/>
          <w:szCs w:val="24"/>
        </w:rPr>
        <w:t xml:space="preserve">   2) </w:t>
      </w:r>
      <w:r w:rsidR="007C0632" w:rsidRPr="00DB2A28">
        <w:rPr>
          <w:rFonts w:ascii="GHEA Mariam" w:hAnsi="GHEA Mariam"/>
          <w:sz w:val="24"/>
          <w:szCs w:val="24"/>
        </w:rPr>
        <w:t>8-րդ կետը շարադրել հետևյալ խմբագրությամբ.</w:t>
      </w:r>
    </w:p>
    <w:p w14:paraId="5A108464" w14:textId="77777777" w:rsidR="007C0632" w:rsidRPr="00DB2A28" w:rsidRDefault="007C0632" w:rsidP="007C0632">
      <w:pPr>
        <w:pStyle w:val="ListParagraph"/>
        <w:spacing w:after="0" w:line="360" w:lineRule="auto"/>
        <w:ind w:left="0"/>
        <w:jc w:val="both"/>
        <w:rPr>
          <w:rFonts w:ascii="GHEA Mariam" w:hAnsi="GHEA Mariam"/>
          <w:sz w:val="24"/>
          <w:szCs w:val="24"/>
        </w:rPr>
      </w:pPr>
      <w:r w:rsidRPr="00DB2A28">
        <w:rPr>
          <w:rFonts w:ascii="GHEA Mariam" w:hAnsi="GHEA Mariam"/>
          <w:sz w:val="24"/>
          <w:szCs w:val="24"/>
        </w:rPr>
        <w:t xml:space="preserve">   «8) լիազոր մարմինը վկայական ստացած անձանց կապի միջոցները</w:t>
      </w:r>
      <w:r w:rsidRPr="00DB2A28">
        <w:rPr>
          <w:rFonts w:ascii="GHEA Mariam" w:hAnsi="GHEA Mariam"/>
          <w:sz w:val="24"/>
          <w:szCs w:val="24"/>
          <w:lang w:val="hy-AM"/>
        </w:rPr>
        <w:t xml:space="preserve"> և աշխատանքի վայրը </w:t>
      </w:r>
      <w:r w:rsidRPr="00DB2A28">
        <w:rPr>
          <w:rFonts w:ascii="GHEA Mariam" w:hAnsi="GHEA Mariam"/>
          <w:sz w:val="24"/>
          <w:szCs w:val="24"/>
        </w:rPr>
        <w:t xml:space="preserve">վերջիններիս համաձայնությամբ, </w:t>
      </w:r>
      <w:r w:rsidRPr="00DB2A28">
        <w:rPr>
          <w:rFonts w:ascii="GHEA Mariam" w:hAnsi="GHEA Mariam"/>
          <w:sz w:val="24"/>
          <w:szCs w:val="24"/>
          <w:lang w:val="hy-AM"/>
        </w:rPr>
        <w:t xml:space="preserve">իսկ </w:t>
      </w:r>
      <w:r w:rsidRPr="00DB2A28">
        <w:rPr>
          <w:rFonts w:ascii="GHEA Mariam" w:hAnsi="GHEA Mariam"/>
          <w:sz w:val="24"/>
          <w:szCs w:val="24"/>
        </w:rPr>
        <w:t>անվանացանկը հրապարակում է իր պաշտոնական կայքում:»:</w:t>
      </w:r>
    </w:p>
    <w:p w14:paraId="46B3DC4D" w14:textId="77777777" w:rsidR="007C0632" w:rsidRPr="00DB2A28" w:rsidRDefault="007C0632" w:rsidP="007C0632">
      <w:pPr>
        <w:pStyle w:val="ListParagraph"/>
        <w:spacing w:after="0" w:line="360" w:lineRule="auto"/>
        <w:ind w:left="0"/>
        <w:jc w:val="both"/>
        <w:rPr>
          <w:rFonts w:ascii="GHEA Mariam" w:hAnsi="GHEA Mariam"/>
          <w:sz w:val="24"/>
          <w:szCs w:val="24"/>
        </w:rPr>
      </w:pPr>
      <w:r w:rsidRPr="00DB2A28">
        <w:rPr>
          <w:rFonts w:ascii="GHEA Mariam" w:hAnsi="GHEA Mariam"/>
          <w:sz w:val="24"/>
          <w:szCs w:val="24"/>
        </w:rPr>
        <w:t xml:space="preserve">   2. 4-րդ մասում «Սույն հոդվածի 1-ին մասում նշված» բառերը փոխարինել «Քարտեզագրության, գեոդեզիայի, չափագրման (հաշվառման) և հողաշինարարության» բառերով.</w:t>
      </w:r>
    </w:p>
    <w:p w14:paraId="7D1745FE" w14:textId="77777777" w:rsidR="007C0632" w:rsidRPr="00DB2A28" w:rsidRDefault="007C0632" w:rsidP="007C0632">
      <w:pPr>
        <w:spacing w:after="0" w:line="360" w:lineRule="auto"/>
        <w:jc w:val="both"/>
        <w:rPr>
          <w:rFonts w:ascii="GHEA Mariam" w:hAnsi="GHEA Mariam"/>
          <w:b/>
          <w:sz w:val="24"/>
          <w:szCs w:val="24"/>
        </w:rPr>
      </w:pPr>
    </w:p>
    <w:p w14:paraId="00E5212E" w14:textId="77777777" w:rsidR="00EB4558" w:rsidRPr="00DB2A28" w:rsidRDefault="00EB4558" w:rsidP="00EB4558">
      <w:pPr>
        <w:spacing w:after="0" w:line="360" w:lineRule="auto"/>
        <w:jc w:val="both"/>
        <w:rPr>
          <w:rFonts w:ascii="GHEA Mariam" w:hAnsi="GHEA Mariam"/>
          <w:sz w:val="24"/>
          <w:szCs w:val="24"/>
        </w:rPr>
      </w:pPr>
      <w:r w:rsidRPr="00DB2A28">
        <w:rPr>
          <w:rFonts w:ascii="GHEA Mariam" w:hAnsi="GHEA Mariam"/>
          <w:b/>
          <w:sz w:val="24"/>
          <w:szCs w:val="24"/>
        </w:rPr>
        <w:t xml:space="preserve">   Հոդված 3. </w:t>
      </w:r>
      <w:r w:rsidRPr="00DB2A28">
        <w:rPr>
          <w:rFonts w:ascii="GHEA Mariam" w:hAnsi="GHEA Mariam"/>
          <w:sz w:val="24"/>
          <w:szCs w:val="24"/>
        </w:rPr>
        <w:t>Օրենքի 17-րդ հոդվածի 2-րդ և 3-րդ մասերը շարադրել հետևյալ խմբագրությամբ.</w:t>
      </w:r>
    </w:p>
    <w:p w14:paraId="71369795" w14:textId="77777777" w:rsidR="00EB4558" w:rsidRPr="00DB2A28" w:rsidRDefault="00EB4558" w:rsidP="00EB4558">
      <w:pPr>
        <w:spacing w:after="0" w:line="360" w:lineRule="auto"/>
        <w:jc w:val="both"/>
        <w:rPr>
          <w:rFonts w:ascii="GHEA Mariam" w:hAnsi="GHEA Mariam"/>
          <w:sz w:val="24"/>
          <w:szCs w:val="24"/>
        </w:rPr>
      </w:pPr>
      <w:r w:rsidRPr="00DB2A28">
        <w:rPr>
          <w:rFonts w:ascii="GHEA Mariam" w:hAnsi="GHEA Mariam"/>
          <w:sz w:val="24"/>
          <w:szCs w:val="24"/>
        </w:rPr>
        <w:t xml:space="preserve"> «2. Կադաստրային գործի փաստաթղթերը թղթային տարբերակով ներկայացնելու կամ կազմելու դեպքում դրանք պահվում են թղթային և էլեկտրոնային եղանակով վարվող կադաստրային գործերում, իսկ էլեկտրոնային տարբերակով ներկայացնելու կամ կազմելու դեպքում՝ միայն էլեկտրոնային եղանակով վարվող կադաստրային գործում:</w:t>
      </w:r>
    </w:p>
    <w:p w14:paraId="56621FF9" w14:textId="67203C0C" w:rsidR="00EB4558" w:rsidRPr="00DB2A28" w:rsidRDefault="007A42FE" w:rsidP="00EB4558">
      <w:pPr>
        <w:spacing w:after="0" w:line="360" w:lineRule="auto"/>
        <w:jc w:val="both"/>
        <w:rPr>
          <w:rFonts w:ascii="GHEA Mariam" w:hAnsi="GHEA Mariam"/>
          <w:sz w:val="24"/>
          <w:szCs w:val="24"/>
        </w:rPr>
      </w:pPr>
      <w:r w:rsidRPr="00DB2A28">
        <w:rPr>
          <w:rFonts w:ascii="GHEA Mariam" w:hAnsi="GHEA Mariam"/>
          <w:sz w:val="24"/>
          <w:szCs w:val="24"/>
        </w:rPr>
        <w:t xml:space="preserve">   </w:t>
      </w:r>
      <w:r w:rsidR="00EB4558" w:rsidRPr="00DB2A28">
        <w:rPr>
          <w:rFonts w:ascii="GHEA Mariam" w:hAnsi="GHEA Mariam"/>
          <w:sz w:val="24"/>
          <w:szCs w:val="24"/>
        </w:rPr>
        <w:t>3. Կադաստրային գործի փաստաթղթեր</w:t>
      </w:r>
      <w:r w:rsidR="00345CFF" w:rsidRPr="00DB2A28">
        <w:rPr>
          <w:rFonts w:ascii="GHEA Mariam" w:hAnsi="GHEA Mariam"/>
          <w:sz w:val="24"/>
          <w:szCs w:val="24"/>
        </w:rPr>
        <w:t>ը</w:t>
      </w:r>
      <w:r w:rsidR="00EB4558" w:rsidRPr="00DB2A28">
        <w:rPr>
          <w:rFonts w:ascii="GHEA Mariam" w:hAnsi="GHEA Mariam"/>
          <w:sz w:val="24"/>
          <w:szCs w:val="24"/>
        </w:rPr>
        <w:t xml:space="preserve"> պահվում են անժամկետ` սույն հոդվածի 2-րդ մասով սահմանված կարգով:»:</w:t>
      </w:r>
    </w:p>
    <w:p w14:paraId="0D71679B" w14:textId="77777777" w:rsidR="00EB4558" w:rsidRPr="00DB2A28" w:rsidRDefault="00EB4558" w:rsidP="00EB4558">
      <w:pPr>
        <w:spacing w:after="0" w:line="360" w:lineRule="auto"/>
        <w:jc w:val="both"/>
        <w:rPr>
          <w:rFonts w:ascii="GHEA Mariam" w:hAnsi="GHEA Mariam"/>
          <w:b/>
          <w:sz w:val="24"/>
          <w:szCs w:val="24"/>
        </w:rPr>
      </w:pPr>
    </w:p>
    <w:p w14:paraId="52A0581C"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b/>
          <w:sz w:val="24"/>
          <w:szCs w:val="24"/>
        </w:rPr>
        <w:t xml:space="preserve">   Հոդված </w:t>
      </w:r>
      <w:r w:rsidR="00EB4558" w:rsidRPr="00DB2A28">
        <w:rPr>
          <w:rFonts w:ascii="GHEA Mariam" w:hAnsi="GHEA Mariam"/>
          <w:b/>
          <w:sz w:val="24"/>
          <w:szCs w:val="24"/>
        </w:rPr>
        <w:t>4</w:t>
      </w:r>
      <w:r w:rsidRPr="00DB2A28">
        <w:rPr>
          <w:rFonts w:ascii="GHEA Mariam" w:hAnsi="GHEA Mariam"/>
          <w:b/>
          <w:sz w:val="24"/>
          <w:szCs w:val="24"/>
        </w:rPr>
        <w:t xml:space="preserve">. </w:t>
      </w:r>
      <w:r w:rsidRPr="00DB2A28">
        <w:rPr>
          <w:rFonts w:ascii="GHEA Mariam" w:hAnsi="GHEA Mariam"/>
          <w:sz w:val="24"/>
          <w:szCs w:val="24"/>
        </w:rPr>
        <w:t>Օրենքի 24-րդ հոդվածում՝</w:t>
      </w:r>
    </w:p>
    <w:p w14:paraId="6C6109DA"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1. 1-ին մասում «դիմումը» բառից հետո լրացնել «, բացառությամբ սույն օրենքով նախատեսված դեպքերի» բառերը.</w:t>
      </w:r>
    </w:p>
    <w:p w14:paraId="61C3EEAC"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2. 2-րդ մասի 8-րդ կետում «համարը» բառից հետո լրացնել «կամ հարկ վճարողի հաշվառման համարը» բառերը.</w:t>
      </w:r>
    </w:p>
    <w:p w14:paraId="34A82DB4"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3. 3-րդ մասի 1-ին կետում «այլ փաստաթղթեր:» բառերը փոխարինել «այլ փաստաթղթեր. ընդ որում՝ սույն օրենքի 8-րդ հոդվածի 2-րդ և 2.1-ին մասերում սահմանված դեպքերում դիմումի հետ ներկայացվում է համապատասխան փաստաթղթերը նույնականացնող տվյալները.» բառերը:</w:t>
      </w:r>
    </w:p>
    <w:p w14:paraId="32EE177A" w14:textId="77777777" w:rsidR="007C0632" w:rsidRPr="00DB2A28" w:rsidRDefault="00EB4558" w:rsidP="007C0632">
      <w:pPr>
        <w:spacing w:after="0" w:line="360" w:lineRule="auto"/>
        <w:jc w:val="both"/>
        <w:rPr>
          <w:rFonts w:ascii="GHEA Mariam" w:hAnsi="GHEA Mariam"/>
          <w:sz w:val="24"/>
          <w:szCs w:val="24"/>
        </w:rPr>
      </w:pPr>
      <w:r w:rsidRPr="00DB2A28">
        <w:rPr>
          <w:rFonts w:ascii="GHEA Mariam" w:hAnsi="GHEA Mariam"/>
          <w:sz w:val="24"/>
          <w:szCs w:val="24"/>
        </w:rPr>
        <w:t xml:space="preserve">      4. 6-րդ մասի առաջին նախադասությունում «ծագող իրավունքները պետք է պետական գրանցման ներկայացվեն» բառերը փոխարինել «ծագող իրավունքների պետական գրանցման դիմումները պետք է ներկայացվեն» բառերով:</w:t>
      </w:r>
    </w:p>
    <w:p w14:paraId="730768ED" w14:textId="77777777" w:rsidR="00EB4558" w:rsidRPr="00DB2A28" w:rsidRDefault="00EB4558" w:rsidP="007C0632">
      <w:pPr>
        <w:spacing w:after="0" w:line="360" w:lineRule="auto"/>
        <w:jc w:val="both"/>
        <w:rPr>
          <w:rFonts w:ascii="GHEA Mariam" w:hAnsi="GHEA Mariam"/>
          <w:sz w:val="24"/>
          <w:szCs w:val="24"/>
        </w:rPr>
      </w:pPr>
    </w:p>
    <w:p w14:paraId="7E51427B" w14:textId="77777777" w:rsidR="002E09DC" w:rsidRPr="00DB2A28" w:rsidRDefault="007C0632" w:rsidP="002E09DC">
      <w:pPr>
        <w:spacing w:after="0" w:line="360" w:lineRule="auto"/>
        <w:jc w:val="both"/>
        <w:rPr>
          <w:rFonts w:ascii="GHEA Mariam" w:hAnsi="GHEA Mariam"/>
          <w:sz w:val="24"/>
          <w:szCs w:val="24"/>
        </w:rPr>
      </w:pPr>
      <w:r w:rsidRPr="00DB2A28">
        <w:rPr>
          <w:rFonts w:ascii="GHEA Mariam" w:hAnsi="GHEA Mariam"/>
          <w:b/>
          <w:sz w:val="24"/>
          <w:szCs w:val="24"/>
        </w:rPr>
        <w:t xml:space="preserve">   </w:t>
      </w:r>
      <w:r w:rsidR="002E09DC" w:rsidRPr="00DB2A28">
        <w:rPr>
          <w:rFonts w:ascii="GHEA Mariam" w:hAnsi="GHEA Mariam"/>
          <w:b/>
          <w:sz w:val="24"/>
          <w:szCs w:val="24"/>
        </w:rPr>
        <w:t xml:space="preserve">Հոդված 5. </w:t>
      </w:r>
      <w:r w:rsidR="002E09DC" w:rsidRPr="00DB2A28">
        <w:rPr>
          <w:rFonts w:ascii="GHEA Mariam" w:hAnsi="GHEA Mariam"/>
          <w:sz w:val="24"/>
          <w:szCs w:val="24"/>
        </w:rPr>
        <w:t>Օրենքի 26-րդ հոդվածի 1-ին մասը շարադրել հետևյալ խմբագրությամբ.</w:t>
      </w:r>
    </w:p>
    <w:p w14:paraId="0E706897" w14:textId="77777777" w:rsidR="002E09DC" w:rsidRPr="00DB2A28" w:rsidRDefault="002E09DC" w:rsidP="002E09DC">
      <w:pPr>
        <w:spacing w:after="0" w:line="360" w:lineRule="auto"/>
        <w:jc w:val="both"/>
        <w:rPr>
          <w:rFonts w:ascii="GHEA Mariam" w:hAnsi="GHEA Mariam"/>
          <w:sz w:val="24"/>
          <w:szCs w:val="24"/>
        </w:rPr>
      </w:pPr>
      <w:r w:rsidRPr="00DB2A28">
        <w:rPr>
          <w:rFonts w:ascii="GHEA Mariam" w:hAnsi="GHEA Mariam"/>
          <w:sz w:val="24"/>
          <w:szCs w:val="24"/>
        </w:rPr>
        <w:t>«</w:t>
      </w:r>
      <w:r w:rsidR="00566461" w:rsidRPr="00DB2A28">
        <w:rPr>
          <w:rFonts w:ascii="GHEA Mariam" w:hAnsi="GHEA Mariam"/>
          <w:sz w:val="24"/>
          <w:szCs w:val="24"/>
        </w:rPr>
        <w:t xml:space="preserve">1. </w:t>
      </w:r>
      <w:r w:rsidRPr="00DB2A28">
        <w:rPr>
          <w:rFonts w:ascii="GHEA Mariam" w:hAnsi="GHEA Mariam"/>
          <w:sz w:val="24"/>
          <w:szCs w:val="24"/>
        </w:rPr>
        <w:t>Բացառությամբ սույն օրենքի 48-րդ հոդվածով նախատեսված պայմանագրերից ծագող իրավունքների (սահմանափակումների) պետական գրանցման դեպքերի, պետական գրանցման դիմումը և սույն օրենքով դիմումին կից ներկայացման ենթակա փաստաթղթերը կարող են, իսկ պետական կամ տեղական ինքնակառավարման մարմինների և իրավաբանական անձանց կողմից պետք է ներկայացվեն էլեկտրոնային եղանակով, որի դեպքում դիմողի նույնականացումը կատարվում է դիմողի էլեկտրոնային թվային ստորագրությամբ կամ Կառավարության կողմից սահմանված անձի նույնականացման այլ եղանակով:»:</w:t>
      </w:r>
    </w:p>
    <w:p w14:paraId="09691EBC" w14:textId="77777777" w:rsidR="007C0632" w:rsidRPr="00DB2A28" w:rsidRDefault="007C0632" w:rsidP="007C0632">
      <w:pPr>
        <w:spacing w:after="0" w:line="360" w:lineRule="auto"/>
        <w:jc w:val="both"/>
        <w:rPr>
          <w:rFonts w:ascii="GHEA Mariam" w:hAnsi="GHEA Mariam"/>
          <w:sz w:val="24"/>
          <w:szCs w:val="24"/>
        </w:rPr>
      </w:pPr>
    </w:p>
    <w:p w14:paraId="20CCB66A"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w:t>
      </w:r>
      <w:r w:rsidRPr="00DB2A28">
        <w:rPr>
          <w:rFonts w:ascii="GHEA Mariam" w:hAnsi="GHEA Mariam"/>
          <w:b/>
          <w:sz w:val="24"/>
          <w:szCs w:val="24"/>
        </w:rPr>
        <w:t xml:space="preserve">Հոդված </w:t>
      </w:r>
      <w:r w:rsidR="00EB4558" w:rsidRPr="00DB2A28">
        <w:rPr>
          <w:rFonts w:ascii="GHEA Mariam" w:hAnsi="GHEA Mariam"/>
          <w:b/>
          <w:sz w:val="24"/>
          <w:szCs w:val="24"/>
        </w:rPr>
        <w:t>6</w:t>
      </w:r>
      <w:r w:rsidRPr="00DB2A28">
        <w:rPr>
          <w:rFonts w:ascii="GHEA Mariam" w:hAnsi="GHEA Mariam"/>
          <w:b/>
          <w:sz w:val="24"/>
          <w:szCs w:val="24"/>
        </w:rPr>
        <w:t xml:space="preserve">. </w:t>
      </w:r>
      <w:r w:rsidRPr="00DB2A28">
        <w:rPr>
          <w:rFonts w:ascii="GHEA Mariam" w:hAnsi="GHEA Mariam"/>
          <w:sz w:val="24"/>
          <w:szCs w:val="24"/>
        </w:rPr>
        <w:t>Օրենքի 32-րդ հոդվածում՝</w:t>
      </w:r>
    </w:p>
    <w:p w14:paraId="687EC91C"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sz w:val="24"/>
          <w:szCs w:val="24"/>
        </w:rPr>
        <w:t xml:space="preserve">   1. 3-րդ մասը շարադրել հետևյալ խմբագրությամբ.</w:t>
      </w:r>
    </w:p>
    <w:p w14:paraId="62F637BF" w14:textId="77777777" w:rsidR="007C0632" w:rsidRPr="00DB2A28" w:rsidRDefault="007C0632" w:rsidP="007C0632">
      <w:pPr>
        <w:pStyle w:val="ListParagraph"/>
        <w:spacing w:after="0" w:line="360" w:lineRule="auto"/>
        <w:ind w:left="0" w:firstLine="142"/>
        <w:jc w:val="both"/>
        <w:rPr>
          <w:rFonts w:ascii="GHEA Mariam" w:hAnsi="GHEA Mariam"/>
          <w:sz w:val="24"/>
          <w:szCs w:val="24"/>
        </w:rPr>
      </w:pPr>
      <w:r w:rsidRPr="00DB2A28">
        <w:rPr>
          <w:rFonts w:ascii="GHEA Mariam" w:hAnsi="GHEA Mariam"/>
          <w:sz w:val="24"/>
          <w:szCs w:val="24"/>
        </w:rPr>
        <w:t xml:space="preserve">«3. Գրավոր դիմումը կարող է ներկայացվել ցանկացած սպասարկման գրասենյակ՝ անկախ անշարժ գույքի գտնվելու վայրից: Տեղեկատվության տրամադրման դիմումը, բացառությամբ սույն մասի 1-ին կետի, կարող է ներկայացվել նաև էլեկտրոնային եղանակով՝ անշարժ գույքի պետական ռեգիստրի պաշտոնական կայքէջի էլեկտրոնային համակարգի միջոցով: </w:t>
      </w:r>
    </w:p>
    <w:p w14:paraId="1AC58EE7" w14:textId="77777777" w:rsidR="007C0632" w:rsidRPr="00DB2A28" w:rsidRDefault="007C0632" w:rsidP="007C0632">
      <w:pPr>
        <w:pStyle w:val="ListParagraph"/>
        <w:spacing w:after="0" w:line="360" w:lineRule="auto"/>
        <w:ind w:left="0"/>
        <w:jc w:val="both"/>
        <w:rPr>
          <w:rFonts w:ascii="GHEA Mariam" w:hAnsi="GHEA Mariam"/>
          <w:sz w:val="24"/>
          <w:szCs w:val="24"/>
        </w:rPr>
      </w:pPr>
      <w:r w:rsidRPr="00DB2A28">
        <w:rPr>
          <w:rFonts w:ascii="GHEA Mariam" w:hAnsi="GHEA Mariam"/>
          <w:sz w:val="24"/>
          <w:szCs w:val="24"/>
        </w:rPr>
        <w:t xml:space="preserve">   1) Տեղական ինքնակառավարման մարմինները</w:t>
      </w:r>
      <w:r w:rsidR="004B71F4" w:rsidRPr="00DB2A28">
        <w:rPr>
          <w:rFonts w:ascii="GHEA Mariam" w:hAnsi="GHEA Mariam"/>
          <w:sz w:val="24"/>
          <w:szCs w:val="24"/>
        </w:rPr>
        <w:t xml:space="preserve"> և</w:t>
      </w:r>
      <w:r w:rsidR="00050C85" w:rsidRPr="00DB2A28">
        <w:rPr>
          <w:rFonts w:ascii="GHEA Mariam" w:hAnsi="GHEA Mariam"/>
          <w:sz w:val="24"/>
          <w:szCs w:val="24"/>
        </w:rPr>
        <w:t xml:space="preserve"> </w:t>
      </w:r>
      <w:r w:rsidRPr="00DB2A28">
        <w:rPr>
          <w:rFonts w:ascii="GHEA Mariam" w:hAnsi="GHEA Mariam"/>
          <w:sz w:val="24"/>
          <w:szCs w:val="24"/>
        </w:rPr>
        <w:t xml:space="preserve">իրավաբանական անձինք, իսկ ֆիզիկական անձինք սույն օրենքի 11-րդ հոդվածի հիմքերով սահմանափակված մատչելիությամբ տեղեկություն չպարունակող և վճարովի հիմունքներով տրամադրվող տեղեկությունների վերաբերյալ դիմումները ներկայացնում են բացառապես էլեկտրոնային եղանակով՝ անշարժ գույքի պետական ռեգիստրի պաշտոնական կայքէջի էլեկտրոնային համակարգի միջոցով:». </w:t>
      </w:r>
    </w:p>
    <w:p w14:paraId="2807F8B4" w14:textId="77777777" w:rsidR="007C0632" w:rsidRPr="00DB2A28" w:rsidRDefault="007C0632" w:rsidP="007C0632">
      <w:pPr>
        <w:pStyle w:val="ListParagraph"/>
        <w:spacing w:after="0" w:line="360" w:lineRule="auto"/>
        <w:ind w:left="0" w:firstLine="142"/>
        <w:jc w:val="both"/>
        <w:rPr>
          <w:rFonts w:ascii="GHEA Mariam" w:hAnsi="GHEA Mariam"/>
          <w:sz w:val="24"/>
          <w:szCs w:val="24"/>
        </w:rPr>
      </w:pPr>
    </w:p>
    <w:p w14:paraId="54DCE17D" w14:textId="77777777" w:rsidR="007C0632" w:rsidRPr="00DB2A28" w:rsidRDefault="007C0632" w:rsidP="007C0632">
      <w:pPr>
        <w:spacing w:after="0" w:line="360" w:lineRule="auto"/>
        <w:jc w:val="both"/>
        <w:rPr>
          <w:rFonts w:ascii="GHEA Mariam" w:hAnsi="GHEA Mariam"/>
          <w:sz w:val="24"/>
          <w:szCs w:val="24"/>
        </w:rPr>
      </w:pPr>
      <w:r w:rsidRPr="00DB2A28">
        <w:rPr>
          <w:rFonts w:ascii="GHEA Mariam" w:hAnsi="GHEA Mariam"/>
          <w:b/>
          <w:sz w:val="24"/>
          <w:szCs w:val="24"/>
        </w:rPr>
        <w:t xml:space="preserve">   Հոդված </w:t>
      </w:r>
      <w:r w:rsidR="00EB4558" w:rsidRPr="00DB2A28">
        <w:rPr>
          <w:rFonts w:ascii="GHEA Mariam" w:hAnsi="GHEA Mariam"/>
          <w:b/>
          <w:sz w:val="24"/>
          <w:szCs w:val="24"/>
        </w:rPr>
        <w:t>7</w:t>
      </w:r>
      <w:r w:rsidRPr="00DB2A28">
        <w:rPr>
          <w:rFonts w:ascii="GHEA Mariam" w:hAnsi="GHEA Mariam"/>
          <w:b/>
          <w:sz w:val="24"/>
          <w:szCs w:val="24"/>
        </w:rPr>
        <w:t xml:space="preserve">. </w:t>
      </w:r>
      <w:r w:rsidRPr="00DB2A28">
        <w:rPr>
          <w:rFonts w:ascii="GHEA Mariam" w:hAnsi="GHEA Mariam"/>
          <w:sz w:val="24"/>
          <w:szCs w:val="24"/>
        </w:rPr>
        <w:t>Օրենքի 33-րդ հոդվածի 1-ին մասում «սպասարկման գրասենյակ» բառերը հանել:</w:t>
      </w:r>
    </w:p>
    <w:p w14:paraId="38C358EB" w14:textId="77777777" w:rsidR="007C0632" w:rsidRPr="00DB2A28" w:rsidRDefault="007C0632" w:rsidP="007C0632">
      <w:pPr>
        <w:pStyle w:val="ListParagraph"/>
        <w:spacing w:after="0" w:line="360" w:lineRule="auto"/>
        <w:ind w:left="0"/>
        <w:jc w:val="both"/>
        <w:rPr>
          <w:rFonts w:ascii="GHEA Mariam" w:hAnsi="GHEA Mariam"/>
          <w:sz w:val="24"/>
          <w:szCs w:val="24"/>
        </w:rPr>
      </w:pPr>
    </w:p>
    <w:p w14:paraId="3937076A" w14:textId="77777777" w:rsidR="007C0632" w:rsidRPr="00DB2A28" w:rsidRDefault="007C0632" w:rsidP="007C0632">
      <w:pPr>
        <w:pStyle w:val="ListParagraph"/>
        <w:spacing w:after="0" w:line="360" w:lineRule="auto"/>
        <w:ind w:left="0"/>
        <w:jc w:val="both"/>
        <w:rPr>
          <w:rFonts w:ascii="GHEA Mariam" w:hAnsi="GHEA Mariam"/>
          <w:sz w:val="24"/>
          <w:szCs w:val="24"/>
        </w:rPr>
      </w:pPr>
      <w:r w:rsidRPr="00DB2A28">
        <w:rPr>
          <w:rFonts w:ascii="GHEA Mariam" w:hAnsi="GHEA Mariam"/>
          <w:sz w:val="24"/>
          <w:szCs w:val="24"/>
        </w:rPr>
        <w:t xml:space="preserve">   </w:t>
      </w:r>
      <w:r w:rsidRPr="00DB2A28">
        <w:rPr>
          <w:rFonts w:ascii="GHEA Mariam" w:hAnsi="GHEA Mariam"/>
          <w:b/>
          <w:sz w:val="24"/>
          <w:szCs w:val="24"/>
        </w:rPr>
        <w:t xml:space="preserve">Հոդված </w:t>
      </w:r>
      <w:r w:rsidR="00EB4558" w:rsidRPr="00DB2A28">
        <w:rPr>
          <w:rFonts w:ascii="GHEA Mariam" w:hAnsi="GHEA Mariam"/>
          <w:b/>
          <w:sz w:val="24"/>
          <w:szCs w:val="24"/>
        </w:rPr>
        <w:t>8</w:t>
      </w:r>
      <w:r w:rsidRPr="00DB2A28">
        <w:rPr>
          <w:rFonts w:ascii="GHEA Mariam" w:hAnsi="GHEA Mariam"/>
          <w:b/>
          <w:sz w:val="24"/>
          <w:szCs w:val="24"/>
        </w:rPr>
        <w:t>.</w:t>
      </w:r>
      <w:r w:rsidRPr="00DB2A28">
        <w:rPr>
          <w:rFonts w:ascii="GHEA Mariam" w:hAnsi="GHEA Mariam"/>
          <w:sz w:val="24"/>
          <w:szCs w:val="24"/>
        </w:rPr>
        <w:t xml:space="preserve"> Օրենքի 37-րդ հոդվածը լրացնել նոր 3-րդ մասով հետևյալ բովանդակությամբ.</w:t>
      </w:r>
    </w:p>
    <w:p w14:paraId="0F243165" w14:textId="77777777" w:rsidR="007C0632" w:rsidRPr="00DB2A28" w:rsidRDefault="007C0632" w:rsidP="007C0632">
      <w:pPr>
        <w:spacing w:after="0" w:line="360" w:lineRule="auto"/>
        <w:jc w:val="both"/>
        <w:rPr>
          <w:rFonts w:ascii="GHEA Mariam" w:hAnsi="GHEA Mariam"/>
          <w:sz w:val="24"/>
          <w:szCs w:val="24"/>
          <w:lang w:val="hy-AM"/>
        </w:rPr>
      </w:pPr>
      <w:r w:rsidRPr="00DB2A28">
        <w:rPr>
          <w:rFonts w:ascii="GHEA Mariam" w:hAnsi="GHEA Mariam"/>
          <w:sz w:val="24"/>
          <w:szCs w:val="24"/>
        </w:rPr>
        <w:t xml:space="preserve">   «3.</w:t>
      </w:r>
      <w:r w:rsidR="00050C85" w:rsidRPr="00DB2A28">
        <w:rPr>
          <w:rFonts w:ascii="GHEA Mariam" w:hAnsi="GHEA Mariam"/>
          <w:sz w:val="24"/>
          <w:szCs w:val="24"/>
        </w:rPr>
        <w:t xml:space="preserve"> </w:t>
      </w:r>
      <w:r w:rsidR="00EB4558" w:rsidRPr="00DB2A28">
        <w:rPr>
          <w:rFonts w:ascii="GHEA Mariam" w:hAnsi="GHEA Mariam"/>
          <w:sz w:val="24"/>
          <w:szCs w:val="24"/>
        </w:rPr>
        <w:t>Մինչև 2006 թվականի հուլիսի 29-ը բնակելի, խառը կառուցապատման կամ տնամերձ հողամասում սեփականության իրավունքով օրինական գրանցված 50 և ավելի տոկոս ավարտվածության աստիճան ունեցող կիսակառույց անհատական բնակելի տունը, դրա օժանդակ և տնտեսական շինությունները</w:t>
      </w:r>
      <w:r w:rsidRPr="00DB2A28">
        <w:rPr>
          <w:rFonts w:ascii="GHEA Mariam" w:hAnsi="GHEA Mariam"/>
          <w:sz w:val="24"/>
          <w:szCs w:val="24"/>
        </w:rPr>
        <w:t xml:space="preserve">, որպես ավարտված շինություն, </w:t>
      </w:r>
      <w:r w:rsidRPr="00DB2A28">
        <w:rPr>
          <w:rFonts w:ascii="GHEA Mariam" w:hAnsi="GHEA Mariam"/>
          <w:sz w:val="24"/>
          <w:szCs w:val="24"/>
          <w:lang w:val="hy-AM"/>
        </w:rPr>
        <w:t xml:space="preserve">գրանցվում է </w:t>
      </w:r>
      <w:r w:rsidRPr="00DB2A28">
        <w:rPr>
          <w:rFonts w:ascii="GHEA Mariam" w:hAnsi="GHEA Mariam"/>
          <w:sz w:val="24"/>
          <w:szCs w:val="24"/>
        </w:rPr>
        <w:t>որակավորված անձի կողմից օրենսդրությամբ սահմանված կարգով կազմված և ներկայացված չափագրման նյութերի փաթեթի</w:t>
      </w:r>
      <w:r w:rsidRPr="00DB2A28">
        <w:rPr>
          <w:rFonts w:ascii="GHEA Mariam" w:hAnsi="GHEA Mariam"/>
          <w:sz w:val="24"/>
          <w:szCs w:val="24"/>
          <w:lang w:val="hy-AM"/>
        </w:rPr>
        <w:t xml:space="preserve"> հիման վրա</w:t>
      </w:r>
      <w:r w:rsidRPr="00DB2A28">
        <w:rPr>
          <w:rFonts w:ascii="GHEA Mariam" w:hAnsi="GHEA Mariam"/>
          <w:sz w:val="24"/>
          <w:szCs w:val="24"/>
        </w:rPr>
        <w:t>:»:</w:t>
      </w:r>
      <w:r w:rsidRPr="00DB2A28">
        <w:rPr>
          <w:rFonts w:ascii="GHEA Mariam" w:hAnsi="GHEA Mariam"/>
          <w:sz w:val="24"/>
          <w:szCs w:val="24"/>
          <w:lang w:val="hy-AM"/>
        </w:rPr>
        <w:t xml:space="preserve"> </w:t>
      </w:r>
    </w:p>
    <w:p w14:paraId="7A87B8E5" w14:textId="77777777" w:rsidR="007C0632" w:rsidRPr="00DB2A28" w:rsidRDefault="007C0632" w:rsidP="007C0632">
      <w:pPr>
        <w:pStyle w:val="ListParagraph"/>
        <w:spacing w:after="0" w:line="360" w:lineRule="auto"/>
        <w:ind w:left="0"/>
        <w:jc w:val="both"/>
        <w:rPr>
          <w:rFonts w:ascii="GHEA Mariam" w:hAnsi="GHEA Mariam"/>
          <w:sz w:val="24"/>
          <w:szCs w:val="24"/>
        </w:rPr>
      </w:pPr>
    </w:p>
    <w:p w14:paraId="6724F370" w14:textId="5D718EE1" w:rsidR="007C0632" w:rsidRPr="00DB2A28" w:rsidRDefault="007C0632" w:rsidP="007C0632">
      <w:pPr>
        <w:spacing w:after="0" w:line="360" w:lineRule="auto"/>
        <w:jc w:val="both"/>
        <w:rPr>
          <w:rFonts w:ascii="GHEA Mariam" w:hAnsi="GHEA Mariam"/>
          <w:b/>
          <w:sz w:val="24"/>
          <w:szCs w:val="24"/>
          <w:lang w:val="hy-AM"/>
        </w:rPr>
      </w:pPr>
      <w:r w:rsidRPr="00DB2A28">
        <w:rPr>
          <w:rFonts w:ascii="GHEA Mariam" w:hAnsi="GHEA Mariam"/>
          <w:b/>
          <w:sz w:val="24"/>
          <w:szCs w:val="24"/>
          <w:lang w:val="hy-AM"/>
        </w:rPr>
        <w:t xml:space="preserve">   Հոդված </w:t>
      </w:r>
      <w:r w:rsidR="00D71AF2" w:rsidRPr="00DB2A28">
        <w:rPr>
          <w:rFonts w:ascii="GHEA Mariam" w:hAnsi="GHEA Mariam"/>
          <w:b/>
          <w:sz w:val="24"/>
          <w:szCs w:val="24"/>
        </w:rPr>
        <w:t>9</w:t>
      </w:r>
      <w:r w:rsidRPr="00DB2A28">
        <w:rPr>
          <w:rFonts w:ascii="GHEA Mariam" w:hAnsi="GHEA Mariam"/>
          <w:b/>
          <w:sz w:val="24"/>
          <w:szCs w:val="24"/>
          <w:lang w:val="hy-AM"/>
        </w:rPr>
        <w:t>. Անցումային դրույթներ</w:t>
      </w:r>
    </w:p>
    <w:p w14:paraId="0F9BF957" w14:textId="77777777" w:rsidR="007C0632" w:rsidRPr="00DB2A28" w:rsidRDefault="007C0632" w:rsidP="007C0632">
      <w:pPr>
        <w:spacing w:after="0" w:line="360" w:lineRule="auto"/>
        <w:jc w:val="both"/>
        <w:rPr>
          <w:rFonts w:ascii="GHEA Mariam" w:hAnsi="GHEA Mariam"/>
          <w:bCs/>
          <w:sz w:val="24"/>
          <w:szCs w:val="24"/>
          <w:lang w:val="hy-AM"/>
        </w:rPr>
      </w:pPr>
      <w:r w:rsidRPr="00DB2A28">
        <w:rPr>
          <w:rFonts w:ascii="GHEA Mariam" w:hAnsi="GHEA Mariam"/>
          <w:sz w:val="24"/>
          <w:szCs w:val="24"/>
          <w:lang w:val="hy-AM"/>
        </w:rPr>
        <w:t xml:space="preserve">   1. Սույն օրենքն ուժի մեջ է մտնում պաշտոնական հրապարակման օրվան հաջորդող տասներորդ օրվանից բացառությամբ՝ 1-ին </w:t>
      </w:r>
      <w:r w:rsidR="00E41E04" w:rsidRPr="00DB2A28">
        <w:rPr>
          <w:rFonts w:ascii="GHEA Mariam" w:hAnsi="GHEA Mariam"/>
          <w:sz w:val="24"/>
          <w:szCs w:val="24"/>
          <w:lang w:val="hy-AM"/>
        </w:rPr>
        <w:t xml:space="preserve">և </w:t>
      </w:r>
      <w:r w:rsidR="00D554C2" w:rsidRPr="00DB2A28">
        <w:rPr>
          <w:rFonts w:ascii="GHEA Mariam" w:hAnsi="GHEA Mariam"/>
          <w:sz w:val="24"/>
          <w:szCs w:val="24"/>
          <w:lang w:val="hy-AM"/>
        </w:rPr>
        <w:t>4-րդ հոդվածների</w:t>
      </w:r>
      <w:r w:rsidRPr="00DB2A28">
        <w:rPr>
          <w:rFonts w:ascii="GHEA Mariam" w:hAnsi="GHEA Mariam"/>
          <w:bCs/>
          <w:sz w:val="24"/>
          <w:szCs w:val="24"/>
          <w:lang w:val="hy-AM"/>
        </w:rPr>
        <w:t>:</w:t>
      </w:r>
    </w:p>
    <w:p w14:paraId="6DB9366D" w14:textId="77777777" w:rsidR="007C0632" w:rsidRPr="00DB2A28" w:rsidRDefault="007C0632" w:rsidP="007C0632">
      <w:pPr>
        <w:spacing w:after="0" w:line="360" w:lineRule="auto"/>
        <w:jc w:val="both"/>
        <w:rPr>
          <w:rFonts w:ascii="GHEA Mariam" w:hAnsi="GHEA Mariam"/>
          <w:sz w:val="24"/>
          <w:szCs w:val="24"/>
          <w:lang w:val="hy-AM"/>
        </w:rPr>
      </w:pPr>
      <w:r w:rsidRPr="00DB2A28">
        <w:rPr>
          <w:rFonts w:ascii="GHEA Mariam" w:hAnsi="GHEA Mariam"/>
          <w:sz w:val="24"/>
          <w:szCs w:val="24"/>
          <w:lang w:val="hy-AM"/>
        </w:rPr>
        <w:t xml:space="preserve">   2. Սույն օրենքի 1-ին հոդվածի 3-րդ մասում սահմանված Կառավարության որոշումը ընդունվում է սույն օրենքն ուժի մեջ մտնելու պահից </w:t>
      </w:r>
      <w:r w:rsidR="00D554C2" w:rsidRPr="00DB2A28">
        <w:rPr>
          <w:rFonts w:ascii="GHEA Mariam" w:hAnsi="GHEA Mariam"/>
          <w:sz w:val="24"/>
          <w:szCs w:val="24"/>
          <w:lang w:val="hy-AM"/>
        </w:rPr>
        <w:t>1 տարվա</w:t>
      </w:r>
      <w:r w:rsidRPr="00DB2A28">
        <w:rPr>
          <w:rFonts w:ascii="GHEA Mariam" w:eastAsia="Times New Roman" w:hAnsi="GHEA Mariam" w:cs="Times New Roman"/>
          <w:color w:val="000000"/>
          <w:sz w:val="24"/>
          <w:szCs w:val="24"/>
          <w:lang w:val="hy-AM"/>
        </w:rPr>
        <w:t xml:space="preserve"> ընթացքում</w:t>
      </w:r>
      <w:r w:rsidRPr="00DB2A28">
        <w:rPr>
          <w:rFonts w:ascii="GHEA Mariam" w:hAnsi="GHEA Mariam"/>
          <w:sz w:val="24"/>
          <w:szCs w:val="24"/>
          <w:lang w:val="hy-AM"/>
        </w:rPr>
        <w:t>:</w:t>
      </w:r>
    </w:p>
    <w:p w14:paraId="7569D9CC" w14:textId="20F0D1E1" w:rsidR="007C0632" w:rsidRPr="00DB2A28" w:rsidRDefault="007C0632" w:rsidP="007C0632">
      <w:pPr>
        <w:spacing w:after="0" w:line="360" w:lineRule="auto"/>
        <w:jc w:val="both"/>
        <w:rPr>
          <w:rFonts w:ascii="GHEA Mariam" w:hAnsi="GHEA Mariam"/>
          <w:bCs/>
          <w:sz w:val="24"/>
          <w:szCs w:val="24"/>
          <w:lang w:val="hy-AM"/>
        </w:rPr>
      </w:pPr>
      <w:r w:rsidRPr="00DB2A28">
        <w:rPr>
          <w:rFonts w:ascii="GHEA Mariam" w:hAnsi="GHEA Mariam"/>
          <w:sz w:val="24"/>
          <w:szCs w:val="24"/>
          <w:lang w:val="hy-AM"/>
        </w:rPr>
        <w:t xml:space="preserve">   </w:t>
      </w:r>
      <w:r w:rsidRPr="00DB2A28">
        <w:rPr>
          <w:rFonts w:ascii="GHEA Mariam" w:hAnsi="GHEA Mariam"/>
          <w:sz w:val="24"/>
          <w:szCs w:val="24"/>
        </w:rPr>
        <w:t xml:space="preserve">3. Սույն օրենքի 1-ին </w:t>
      </w:r>
      <w:r w:rsidR="00D93A56" w:rsidRPr="00DB2A28">
        <w:rPr>
          <w:rFonts w:ascii="GHEA Mariam" w:hAnsi="GHEA Mariam"/>
          <w:sz w:val="24"/>
          <w:szCs w:val="24"/>
          <w:lang w:val="hy-AM"/>
        </w:rPr>
        <w:t xml:space="preserve">և </w:t>
      </w:r>
      <w:r w:rsidR="00D554C2" w:rsidRPr="00DB2A28">
        <w:rPr>
          <w:rFonts w:ascii="GHEA Mariam" w:hAnsi="GHEA Mariam"/>
          <w:sz w:val="24"/>
          <w:szCs w:val="24"/>
        </w:rPr>
        <w:t>4-րդ հոդվածներն</w:t>
      </w:r>
      <w:r w:rsidRPr="00DB2A28">
        <w:rPr>
          <w:rFonts w:ascii="GHEA Mariam" w:hAnsi="GHEA Mariam"/>
          <w:sz w:val="24"/>
          <w:szCs w:val="24"/>
        </w:rPr>
        <w:t xml:space="preserve"> ուժի մեջ </w:t>
      </w:r>
      <w:r w:rsidR="00D93A56" w:rsidRPr="00DB2A28">
        <w:rPr>
          <w:rFonts w:ascii="GHEA Mariam" w:hAnsi="GHEA Mariam"/>
          <w:sz w:val="24"/>
          <w:szCs w:val="24"/>
          <w:lang w:val="hy-AM"/>
        </w:rPr>
        <w:t>են</w:t>
      </w:r>
      <w:r w:rsidR="00D93A56" w:rsidRPr="00DB2A28">
        <w:rPr>
          <w:rFonts w:ascii="GHEA Mariam" w:hAnsi="GHEA Mariam"/>
          <w:sz w:val="24"/>
          <w:szCs w:val="24"/>
        </w:rPr>
        <w:t xml:space="preserve"> </w:t>
      </w:r>
      <w:r w:rsidRPr="00DB2A28">
        <w:rPr>
          <w:rFonts w:ascii="GHEA Mariam" w:hAnsi="GHEA Mariam"/>
          <w:sz w:val="24"/>
          <w:szCs w:val="24"/>
        </w:rPr>
        <w:t xml:space="preserve">մտնում սույն հոդվածի 2-րդ մասում սահմանված Կառավարության որոշումն ուժի մեջ մտնելու պահին և տարածվում </w:t>
      </w:r>
      <w:r w:rsidR="00D93A56" w:rsidRPr="00DB2A28">
        <w:rPr>
          <w:rFonts w:ascii="GHEA Mariam" w:hAnsi="GHEA Mariam"/>
          <w:sz w:val="24"/>
          <w:szCs w:val="24"/>
          <w:lang w:val="hy-AM"/>
        </w:rPr>
        <w:t>են</w:t>
      </w:r>
      <w:r w:rsidR="00D93A56" w:rsidRPr="00DB2A28">
        <w:rPr>
          <w:rFonts w:ascii="GHEA Mariam" w:hAnsi="GHEA Mariam"/>
          <w:sz w:val="24"/>
          <w:szCs w:val="24"/>
        </w:rPr>
        <w:t xml:space="preserve"> </w:t>
      </w:r>
      <w:r w:rsidRPr="00DB2A28">
        <w:rPr>
          <w:rFonts w:ascii="GHEA Mariam" w:hAnsi="GHEA Mariam"/>
          <w:sz w:val="24"/>
          <w:szCs w:val="24"/>
        </w:rPr>
        <w:t xml:space="preserve">Կառավարության որոշումն ուժի մեջ մտնելու պահից </w:t>
      </w:r>
      <w:r w:rsidR="00E44277" w:rsidRPr="00DB2A28">
        <w:rPr>
          <w:rFonts w:ascii="GHEA Mariam" w:hAnsi="GHEA Mariam"/>
          <w:sz w:val="24"/>
          <w:szCs w:val="24"/>
        </w:rPr>
        <w:t xml:space="preserve">սույն օրենքի 1-ին հոդվածի 2-րդ մասով նախատեսված փաստաթղթերի </w:t>
      </w:r>
      <w:r w:rsidRPr="00DB2A28">
        <w:rPr>
          <w:rFonts w:ascii="GHEA Mariam" w:hAnsi="GHEA Mariam"/>
          <w:sz w:val="24"/>
          <w:szCs w:val="24"/>
        </w:rPr>
        <w:t>ներկայացման իրավահարաբերությունների վրա</w:t>
      </w:r>
      <w:r w:rsidRPr="00DB2A28">
        <w:rPr>
          <w:rFonts w:ascii="GHEA Mariam" w:hAnsi="GHEA Mariam"/>
          <w:bCs/>
          <w:sz w:val="24"/>
          <w:szCs w:val="24"/>
          <w:lang w:val="hy-AM"/>
        </w:rPr>
        <w:t>:</w:t>
      </w:r>
    </w:p>
    <w:p w14:paraId="2ABA5E9E" w14:textId="00060D5F" w:rsidR="007C0632" w:rsidRPr="00DB2A28" w:rsidRDefault="007C0632" w:rsidP="00C71D4A">
      <w:pPr>
        <w:spacing w:after="0" w:line="360" w:lineRule="auto"/>
        <w:jc w:val="both"/>
        <w:rPr>
          <w:rFonts w:ascii="GHEA Mariam" w:eastAsia="Times New Roman" w:hAnsi="GHEA Mariam" w:cs="Times New Roman"/>
          <w:color w:val="000000"/>
          <w:sz w:val="24"/>
          <w:szCs w:val="24"/>
        </w:rPr>
      </w:pPr>
      <w:r w:rsidRPr="00DB2A28">
        <w:rPr>
          <w:rFonts w:ascii="GHEA Mariam" w:hAnsi="GHEA Mariam"/>
          <w:bCs/>
          <w:sz w:val="24"/>
          <w:szCs w:val="24"/>
        </w:rPr>
        <w:t xml:space="preserve">   </w:t>
      </w:r>
    </w:p>
    <w:p w14:paraId="29750AF4" w14:textId="77777777" w:rsidR="00A5434D" w:rsidRPr="00DB2A28" w:rsidRDefault="00A5434D">
      <w:pPr>
        <w:rPr>
          <w:rFonts w:ascii="GHEA Mariam" w:hAnsi="GHEA Mariam"/>
        </w:rPr>
      </w:pPr>
      <w:bookmarkStart w:id="0" w:name="_GoBack"/>
      <w:bookmarkEnd w:id="0"/>
    </w:p>
    <w:sectPr w:rsidR="00A5434D" w:rsidRPr="00DB2A2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BA2B0" w14:textId="77777777" w:rsidR="00635991" w:rsidRDefault="00635991" w:rsidP="005926F8">
      <w:pPr>
        <w:spacing w:after="0" w:line="240" w:lineRule="auto"/>
      </w:pPr>
      <w:r>
        <w:separator/>
      </w:r>
    </w:p>
  </w:endnote>
  <w:endnote w:type="continuationSeparator" w:id="0">
    <w:p w14:paraId="3E95C63D" w14:textId="77777777" w:rsidR="00635991" w:rsidRDefault="00635991" w:rsidP="0059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201807"/>
      <w:docPartObj>
        <w:docPartGallery w:val="Page Numbers (Bottom of Page)"/>
        <w:docPartUnique/>
      </w:docPartObj>
    </w:sdtPr>
    <w:sdtEndPr>
      <w:rPr>
        <w:noProof/>
      </w:rPr>
    </w:sdtEndPr>
    <w:sdtContent>
      <w:p w14:paraId="1522B613" w14:textId="75937879" w:rsidR="005926F8" w:rsidRDefault="005926F8">
        <w:pPr>
          <w:pStyle w:val="Footer"/>
          <w:jc w:val="center"/>
        </w:pPr>
        <w:r>
          <w:fldChar w:fldCharType="begin"/>
        </w:r>
        <w:r>
          <w:instrText xml:space="preserve"> PAGE   \* MERGEFORMAT </w:instrText>
        </w:r>
        <w:r>
          <w:fldChar w:fldCharType="separate"/>
        </w:r>
        <w:r w:rsidR="00635991">
          <w:rPr>
            <w:noProof/>
          </w:rPr>
          <w:t>1</w:t>
        </w:r>
        <w:r>
          <w:rPr>
            <w:noProof/>
          </w:rPr>
          <w:fldChar w:fldCharType="end"/>
        </w:r>
      </w:p>
    </w:sdtContent>
  </w:sdt>
  <w:p w14:paraId="6FAFB0AB" w14:textId="77777777" w:rsidR="005926F8" w:rsidRDefault="005926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B424F" w14:textId="77777777" w:rsidR="00635991" w:rsidRDefault="00635991" w:rsidP="005926F8">
      <w:pPr>
        <w:spacing w:after="0" w:line="240" w:lineRule="auto"/>
      </w:pPr>
      <w:r>
        <w:separator/>
      </w:r>
    </w:p>
  </w:footnote>
  <w:footnote w:type="continuationSeparator" w:id="0">
    <w:p w14:paraId="55A694AF" w14:textId="77777777" w:rsidR="00635991" w:rsidRDefault="00635991" w:rsidP="00592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72"/>
    <w:rsid w:val="0000076E"/>
    <w:rsid w:val="00017AF0"/>
    <w:rsid w:val="00050C85"/>
    <w:rsid w:val="00081D29"/>
    <w:rsid w:val="00086676"/>
    <w:rsid w:val="000B104E"/>
    <w:rsid w:val="000D4665"/>
    <w:rsid w:val="00137F2A"/>
    <w:rsid w:val="002053B8"/>
    <w:rsid w:val="00231ADB"/>
    <w:rsid w:val="002552EF"/>
    <w:rsid w:val="002572BA"/>
    <w:rsid w:val="00270C99"/>
    <w:rsid w:val="002E09DC"/>
    <w:rsid w:val="002F566F"/>
    <w:rsid w:val="00345CFF"/>
    <w:rsid w:val="003D0B6B"/>
    <w:rsid w:val="00444ED1"/>
    <w:rsid w:val="004B71F4"/>
    <w:rsid w:val="00566461"/>
    <w:rsid w:val="005926F8"/>
    <w:rsid w:val="005B3448"/>
    <w:rsid w:val="005B421A"/>
    <w:rsid w:val="00621C18"/>
    <w:rsid w:val="00635991"/>
    <w:rsid w:val="00646CDF"/>
    <w:rsid w:val="007116FF"/>
    <w:rsid w:val="0075111D"/>
    <w:rsid w:val="0079152A"/>
    <w:rsid w:val="007A42FE"/>
    <w:rsid w:val="007C0632"/>
    <w:rsid w:val="008364DA"/>
    <w:rsid w:val="008463C4"/>
    <w:rsid w:val="008E0A7C"/>
    <w:rsid w:val="00985C17"/>
    <w:rsid w:val="009A78B8"/>
    <w:rsid w:val="009C47C9"/>
    <w:rsid w:val="009E57A8"/>
    <w:rsid w:val="00A51F69"/>
    <w:rsid w:val="00A5434D"/>
    <w:rsid w:val="00A8325E"/>
    <w:rsid w:val="00A835E3"/>
    <w:rsid w:val="00A9562C"/>
    <w:rsid w:val="00AB5CEB"/>
    <w:rsid w:val="00AF7B69"/>
    <w:rsid w:val="00B53662"/>
    <w:rsid w:val="00B577AD"/>
    <w:rsid w:val="00C15721"/>
    <w:rsid w:val="00C52BEC"/>
    <w:rsid w:val="00C71D4A"/>
    <w:rsid w:val="00CA3D72"/>
    <w:rsid w:val="00D13832"/>
    <w:rsid w:val="00D374C3"/>
    <w:rsid w:val="00D554C2"/>
    <w:rsid w:val="00D71AF2"/>
    <w:rsid w:val="00D93A56"/>
    <w:rsid w:val="00DB2A28"/>
    <w:rsid w:val="00DF47EF"/>
    <w:rsid w:val="00E41E04"/>
    <w:rsid w:val="00E44277"/>
    <w:rsid w:val="00EB4558"/>
    <w:rsid w:val="00EC6F71"/>
    <w:rsid w:val="00EE5B72"/>
    <w:rsid w:val="00EF2A2B"/>
    <w:rsid w:val="00F70B5B"/>
    <w:rsid w:val="00F8615C"/>
    <w:rsid w:val="00FD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376F"/>
  <w15:chartTrackingRefBased/>
  <w15:docId w15:val="{9F76161F-A966-4DF7-9E9C-C2CD5AC8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6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7C0632"/>
  </w:style>
  <w:style w:type="paragraph" w:styleId="ListParagraph">
    <w:name w:val="List Paragraph"/>
    <w:aliases w:val="Akapit z listą BS,List Paragraph 1,List_Paragraph,Multilevel para_II,List Paragraph1"/>
    <w:basedOn w:val="Normal"/>
    <w:link w:val="ListParagraphChar"/>
    <w:uiPriority w:val="34"/>
    <w:qFormat/>
    <w:rsid w:val="007C0632"/>
    <w:pPr>
      <w:ind w:left="720"/>
      <w:contextualSpacing/>
    </w:pPr>
  </w:style>
  <w:style w:type="paragraph" w:styleId="BalloonText">
    <w:name w:val="Balloon Text"/>
    <w:basedOn w:val="Normal"/>
    <w:link w:val="BalloonTextChar"/>
    <w:uiPriority w:val="99"/>
    <w:semiHidden/>
    <w:unhideWhenUsed/>
    <w:rsid w:val="007C0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632"/>
    <w:rPr>
      <w:rFonts w:ascii="Segoe UI" w:hAnsi="Segoe UI" w:cs="Segoe UI"/>
      <w:sz w:val="18"/>
      <w:szCs w:val="18"/>
    </w:rPr>
  </w:style>
  <w:style w:type="paragraph" w:styleId="Header">
    <w:name w:val="header"/>
    <w:basedOn w:val="Normal"/>
    <w:link w:val="HeaderChar"/>
    <w:uiPriority w:val="99"/>
    <w:unhideWhenUsed/>
    <w:rsid w:val="0059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6F8"/>
  </w:style>
  <w:style w:type="paragraph" w:styleId="Footer">
    <w:name w:val="footer"/>
    <w:basedOn w:val="Normal"/>
    <w:link w:val="FooterChar"/>
    <w:uiPriority w:val="99"/>
    <w:unhideWhenUsed/>
    <w:rsid w:val="0059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6F8"/>
  </w:style>
  <w:style w:type="character" w:styleId="CommentReference">
    <w:name w:val="annotation reference"/>
    <w:basedOn w:val="DefaultParagraphFont"/>
    <w:uiPriority w:val="99"/>
    <w:semiHidden/>
    <w:unhideWhenUsed/>
    <w:rsid w:val="009A78B8"/>
    <w:rPr>
      <w:sz w:val="16"/>
      <w:szCs w:val="16"/>
    </w:rPr>
  </w:style>
  <w:style w:type="paragraph" w:styleId="CommentText">
    <w:name w:val="annotation text"/>
    <w:basedOn w:val="Normal"/>
    <w:link w:val="CommentTextChar"/>
    <w:uiPriority w:val="99"/>
    <w:semiHidden/>
    <w:unhideWhenUsed/>
    <w:rsid w:val="009A78B8"/>
    <w:pPr>
      <w:spacing w:line="240" w:lineRule="auto"/>
    </w:pPr>
    <w:rPr>
      <w:sz w:val="20"/>
      <w:szCs w:val="20"/>
    </w:rPr>
  </w:style>
  <w:style w:type="character" w:customStyle="1" w:styleId="CommentTextChar">
    <w:name w:val="Comment Text Char"/>
    <w:basedOn w:val="DefaultParagraphFont"/>
    <w:link w:val="CommentText"/>
    <w:uiPriority w:val="99"/>
    <w:semiHidden/>
    <w:rsid w:val="009A78B8"/>
    <w:rPr>
      <w:sz w:val="20"/>
      <w:szCs w:val="20"/>
    </w:rPr>
  </w:style>
  <w:style w:type="paragraph" w:styleId="CommentSubject">
    <w:name w:val="annotation subject"/>
    <w:basedOn w:val="CommentText"/>
    <w:next w:val="CommentText"/>
    <w:link w:val="CommentSubjectChar"/>
    <w:uiPriority w:val="99"/>
    <w:semiHidden/>
    <w:unhideWhenUsed/>
    <w:rsid w:val="009A78B8"/>
    <w:rPr>
      <w:b/>
      <w:bCs/>
    </w:rPr>
  </w:style>
  <w:style w:type="character" w:customStyle="1" w:styleId="CommentSubjectChar">
    <w:name w:val="Comment Subject Char"/>
    <w:basedOn w:val="CommentTextChar"/>
    <w:link w:val="CommentSubject"/>
    <w:uiPriority w:val="99"/>
    <w:semiHidden/>
    <w:rsid w:val="009A78B8"/>
    <w:rPr>
      <w:b/>
      <w:bCs/>
      <w:sz w:val="20"/>
      <w:szCs w:val="20"/>
    </w:rPr>
  </w:style>
  <w:style w:type="paragraph" w:styleId="Revision">
    <w:name w:val="Revision"/>
    <w:hidden/>
    <w:uiPriority w:val="99"/>
    <w:semiHidden/>
    <w:rsid w:val="005B3448"/>
    <w:pPr>
      <w:spacing w:after="0" w:line="240" w:lineRule="auto"/>
    </w:pPr>
  </w:style>
  <w:style w:type="paragraph" w:customStyle="1" w:styleId="mcntmsonormal">
    <w:name w:val="mcntmsonormal"/>
    <w:basedOn w:val="Normal"/>
    <w:rsid w:val="000007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2022-08-25T11:21:00Z</cp:lastPrinted>
  <dcterms:created xsi:type="dcterms:W3CDTF">2022-08-11T14:13:00Z</dcterms:created>
  <dcterms:modified xsi:type="dcterms:W3CDTF">2022-11-03T12:42:00Z</dcterms:modified>
</cp:coreProperties>
</file>