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D5" w:rsidRDefault="003855D5" w:rsidP="004931B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8D497E">
        <w:rPr>
          <w:rFonts w:ascii="GHEA Grapalat" w:hAnsi="GHEA Grapalat"/>
          <w:sz w:val="24"/>
          <w:szCs w:val="24"/>
          <w:lang w:val="hy-AM"/>
        </w:rPr>
        <w:t>ՆԱԽԱԳԻԾ</w:t>
      </w:r>
    </w:p>
    <w:p w:rsidR="003855D5" w:rsidRPr="008D497E" w:rsidRDefault="003855D5" w:rsidP="004931B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855D5" w:rsidRPr="00755502" w:rsidRDefault="003855D5" w:rsidP="004931B0">
      <w:pPr>
        <w:pStyle w:val="mechtex"/>
        <w:spacing w:line="360" w:lineRule="auto"/>
        <w:rPr>
          <w:rFonts w:ascii="GHEA Grapalat" w:hAnsi="GHEA Grapalat" w:cs="Arial Armenian"/>
          <w:b/>
          <w:sz w:val="30"/>
          <w:szCs w:val="30"/>
          <w:lang w:val="hy-AM"/>
        </w:rPr>
      </w:pPr>
      <w:r w:rsidRPr="00944D45">
        <w:rPr>
          <w:rFonts w:ascii="GHEA Grapalat" w:hAnsi="GHEA Grapalat" w:cs="Sylfaen"/>
          <w:b/>
          <w:sz w:val="30"/>
          <w:szCs w:val="30"/>
          <w:lang w:val="hy-AM"/>
        </w:rPr>
        <w:t>ՀԱՅԱՍՏԱՆԻ</w:t>
      </w:r>
      <w:r w:rsidRPr="00944D45">
        <w:rPr>
          <w:rFonts w:ascii="GHEA Grapalat" w:hAnsi="GHEA Grapalat" w:cs="Arial Armenian"/>
          <w:b/>
          <w:sz w:val="30"/>
          <w:szCs w:val="30"/>
          <w:lang w:val="hy-AM"/>
        </w:rPr>
        <w:t xml:space="preserve">  </w:t>
      </w:r>
      <w:r w:rsidRPr="00944D45">
        <w:rPr>
          <w:rFonts w:ascii="GHEA Grapalat" w:hAnsi="GHEA Grapalat" w:cs="Sylfaen"/>
          <w:b/>
          <w:sz w:val="30"/>
          <w:szCs w:val="30"/>
          <w:lang w:val="hy-AM"/>
        </w:rPr>
        <w:t>ՀԱՆՐԱՊԵՏՈՒԹՅԱՆ</w:t>
      </w:r>
      <w:r w:rsidRPr="00944D45">
        <w:rPr>
          <w:rFonts w:ascii="GHEA Grapalat" w:hAnsi="GHEA Grapalat" w:cs="Arial Armenian"/>
          <w:b/>
          <w:sz w:val="30"/>
          <w:szCs w:val="30"/>
          <w:lang w:val="hy-AM"/>
        </w:rPr>
        <w:t xml:space="preserve">  </w:t>
      </w:r>
      <w:r w:rsidRPr="00755502">
        <w:rPr>
          <w:rFonts w:ascii="GHEA Grapalat" w:hAnsi="GHEA Grapalat" w:cs="Arial Armenian"/>
          <w:b/>
          <w:sz w:val="30"/>
          <w:szCs w:val="30"/>
          <w:lang w:val="hy-AM"/>
        </w:rPr>
        <w:t>ԿԱՌԱՎԱՐՈՒԹՅՈՒՆ</w:t>
      </w:r>
    </w:p>
    <w:p w:rsidR="003855D5" w:rsidRPr="00944D45" w:rsidRDefault="003855D5" w:rsidP="004931B0">
      <w:pPr>
        <w:pStyle w:val="mechtex"/>
        <w:spacing w:line="360" w:lineRule="auto"/>
        <w:rPr>
          <w:rFonts w:ascii="GHEA Grapalat" w:hAnsi="GHEA Grapalat"/>
          <w:b/>
          <w:lang w:val="hy-AM"/>
        </w:rPr>
      </w:pPr>
    </w:p>
    <w:p w:rsidR="003855D5" w:rsidRPr="00944D45" w:rsidRDefault="003855D5" w:rsidP="004931B0">
      <w:pPr>
        <w:pStyle w:val="mechtex"/>
        <w:spacing w:line="360" w:lineRule="auto"/>
        <w:rPr>
          <w:rFonts w:ascii="GHEA Grapalat" w:hAnsi="GHEA Grapalat" w:cs="Sylfaen"/>
          <w:b/>
          <w:sz w:val="40"/>
          <w:szCs w:val="40"/>
          <w:lang w:val="hy-AM"/>
        </w:rPr>
      </w:pPr>
      <w:r w:rsidRPr="00944D45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944D45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944D45">
        <w:rPr>
          <w:rFonts w:ascii="GHEA Grapalat" w:hAnsi="GHEA Grapalat" w:cs="Sylfaen"/>
          <w:b/>
          <w:sz w:val="40"/>
          <w:szCs w:val="40"/>
          <w:lang w:val="hy-AM"/>
        </w:rPr>
        <w:t>Ր</w:t>
      </w:r>
      <w:r w:rsidRPr="00944D45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944D45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944D45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944D45">
        <w:rPr>
          <w:rFonts w:ascii="GHEA Grapalat" w:hAnsi="GHEA Grapalat" w:cs="Sylfaen"/>
          <w:b/>
          <w:sz w:val="40"/>
          <w:szCs w:val="40"/>
          <w:lang w:val="hy-AM"/>
        </w:rPr>
        <w:t>Շ</w:t>
      </w:r>
      <w:r w:rsidRPr="00944D45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944D45">
        <w:rPr>
          <w:rFonts w:ascii="GHEA Grapalat" w:hAnsi="GHEA Grapalat" w:cs="Sylfaen"/>
          <w:b/>
          <w:sz w:val="40"/>
          <w:szCs w:val="40"/>
          <w:lang w:val="hy-AM"/>
        </w:rPr>
        <w:t>Ո</w:t>
      </w:r>
      <w:r w:rsidRPr="00944D45">
        <w:rPr>
          <w:rFonts w:ascii="GHEA Grapalat" w:hAnsi="GHEA Grapalat" w:cs="Arial Armenian"/>
          <w:b/>
          <w:sz w:val="40"/>
          <w:szCs w:val="40"/>
          <w:lang w:val="hy-AM"/>
        </w:rPr>
        <w:t xml:space="preserve"> </w:t>
      </w:r>
      <w:r w:rsidRPr="00944D45">
        <w:rPr>
          <w:rFonts w:ascii="GHEA Grapalat" w:hAnsi="GHEA Grapalat" w:cs="Sylfaen"/>
          <w:b/>
          <w:sz w:val="40"/>
          <w:szCs w:val="40"/>
          <w:lang w:val="hy-AM"/>
        </w:rPr>
        <w:t>Ւ</w:t>
      </w:r>
      <w:r w:rsidRPr="00944D45">
        <w:rPr>
          <w:rFonts w:ascii="GHEA Grapalat" w:hAnsi="GHEA Grapalat" w:cs="Arial Armenian"/>
          <w:b/>
          <w:sz w:val="40"/>
          <w:szCs w:val="40"/>
          <w:lang w:val="hy-AM"/>
        </w:rPr>
        <w:t xml:space="preserve">  </w:t>
      </w:r>
      <w:r w:rsidRPr="00944D45">
        <w:rPr>
          <w:rFonts w:ascii="GHEA Grapalat" w:hAnsi="GHEA Grapalat" w:cs="Sylfaen"/>
          <w:b/>
          <w:sz w:val="40"/>
          <w:szCs w:val="40"/>
          <w:lang w:val="hy-AM"/>
        </w:rPr>
        <w:t>Մ</w:t>
      </w:r>
    </w:p>
    <w:p w:rsidR="003855D5" w:rsidRPr="00944D45" w:rsidRDefault="003855D5" w:rsidP="004931B0">
      <w:pPr>
        <w:pStyle w:val="mechtex"/>
        <w:spacing w:line="360" w:lineRule="auto"/>
        <w:rPr>
          <w:rFonts w:ascii="GHEA Grapalat" w:hAnsi="GHEA Grapalat" w:cs="Sylfaen"/>
          <w:b/>
          <w:sz w:val="24"/>
          <w:szCs w:val="40"/>
          <w:lang w:val="hy-AM"/>
        </w:rPr>
      </w:pPr>
    </w:p>
    <w:p w:rsidR="003855D5" w:rsidRPr="00944D45" w:rsidRDefault="003855D5" w:rsidP="004931B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3855D5" w:rsidRPr="00304935" w:rsidRDefault="003855D5" w:rsidP="004931B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55502">
        <w:rPr>
          <w:rFonts w:ascii="GHEA Grapalat" w:hAnsi="GHEA Grapalat"/>
          <w:sz w:val="24"/>
          <w:szCs w:val="24"/>
          <w:lang w:val="hy-AM"/>
        </w:rPr>
        <w:t xml:space="preserve">----------------- </w:t>
      </w:r>
      <w:r w:rsidRPr="00304935">
        <w:rPr>
          <w:rFonts w:ascii="GHEA Grapalat" w:hAnsi="GHEA Grapalat"/>
          <w:sz w:val="24"/>
          <w:szCs w:val="24"/>
          <w:lang w:val="hy-AM"/>
        </w:rPr>
        <w:t xml:space="preserve">2022 </w:t>
      </w:r>
      <w:r w:rsidRPr="0030493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04935">
        <w:rPr>
          <w:rFonts w:ascii="GHEA Grapalat" w:hAnsi="GHEA Grapalat"/>
          <w:sz w:val="24"/>
          <w:szCs w:val="24"/>
          <w:lang w:val="hy-AM"/>
        </w:rPr>
        <w:t xml:space="preserve">  N      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30493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55D5" w:rsidRPr="008D497E" w:rsidRDefault="003855D5" w:rsidP="004931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GHEA Grapalat" w:hAnsi="GHEA Grapalat"/>
          <w:color w:val="000000"/>
          <w:sz w:val="26"/>
          <w:szCs w:val="26"/>
          <w:lang w:val="hy-AM"/>
        </w:rPr>
      </w:pPr>
    </w:p>
    <w:p w:rsidR="003855D5" w:rsidRDefault="003855D5" w:rsidP="004931B0">
      <w:pPr>
        <w:spacing w:after="0" w:line="360" w:lineRule="auto"/>
        <w:jc w:val="center"/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</w:pP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ՀԱՅԱՍՏԱՆԻ ՀԱՆՐԱՊԵՏՈՒԹՅԱՆ ԿԱՌԱՎԱՐՈՒԹՅԱՆ 20</w:t>
      </w:r>
      <w:r w:rsidRPr="001D6A69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05</w:t>
      </w: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 xml:space="preserve"> ԹՎԱԿԱՆԻ </w:t>
      </w:r>
      <w:r w:rsidRPr="001D6A69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ԴԵԿ</w:t>
      </w: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ՏԵՄԲԵՐԻ 2</w:t>
      </w:r>
      <w:r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9</w:t>
      </w: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-Ի</w:t>
      </w:r>
      <w:r w:rsidR="00D811D2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 xml:space="preserve"> N </w:t>
      </w:r>
      <w:r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2404</w:t>
      </w: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 xml:space="preserve">-Ն </w:t>
      </w:r>
      <w:r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ՈՐՈՇ</w:t>
      </w: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Մ</w:t>
      </w:r>
      <w:r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ԱՆ ՄԵՋ</w:t>
      </w: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 xml:space="preserve"> ՓՈՓՈԽՈՒԹՅՈՒՆ</w:t>
      </w:r>
      <w:r w:rsidR="00D811D2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ՆԵՐ</w:t>
      </w:r>
    </w:p>
    <w:p w:rsidR="003855D5" w:rsidRDefault="003855D5" w:rsidP="004931B0">
      <w:pPr>
        <w:spacing w:after="0" w:line="360" w:lineRule="auto"/>
        <w:jc w:val="center"/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</w:pPr>
      <w:r w:rsidRPr="008D497E">
        <w:rPr>
          <w:rStyle w:val="a4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 xml:space="preserve"> ԵՎ ԼՐԱՑՈՒՄՆԵՐ ԿԱՏԱՐԵԼՈՒ ՄԱՍԻՆ</w:t>
      </w:r>
    </w:p>
    <w:p w:rsidR="003855D5" w:rsidRDefault="003855D5" w:rsidP="004931B0">
      <w:pPr>
        <w:spacing w:after="0" w:line="360" w:lineRule="auto"/>
        <w:jc w:val="center"/>
        <w:rPr>
          <w:rFonts w:ascii="GHEA Grapalat" w:hAnsi="GHEA Grapalat"/>
          <w:sz w:val="26"/>
          <w:szCs w:val="26"/>
          <w:lang w:val="hy-AM"/>
        </w:rPr>
      </w:pPr>
    </w:p>
    <w:p w:rsidR="003855D5" w:rsidRPr="008D497E" w:rsidRDefault="003855D5" w:rsidP="004931B0">
      <w:pPr>
        <w:spacing w:after="0" w:line="360" w:lineRule="auto"/>
        <w:jc w:val="center"/>
        <w:rPr>
          <w:rFonts w:ascii="GHEA Grapalat" w:hAnsi="GHEA Grapalat"/>
          <w:sz w:val="26"/>
          <w:szCs w:val="26"/>
          <w:lang w:val="hy-AM"/>
        </w:rPr>
      </w:pPr>
    </w:p>
    <w:p w:rsidR="003855D5" w:rsidRPr="008D497E" w:rsidRDefault="003855D5" w:rsidP="004931B0">
      <w:pPr>
        <w:tabs>
          <w:tab w:val="left" w:pos="1080"/>
        </w:tabs>
        <w:spacing w:after="0" w:line="360" w:lineRule="auto"/>
        <w:ind w:firstLine="630"/>
        <w:jc w:val="both"/>
        <w:rPr>
          <w:rStyle w:val="a5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«Նորմատիվ իրավական ակտերի մասին» օրենքի 33-րդ և 34-րդ հոդվածների՝ Հայաստանի Հանրապետության կառավարությունը</w:t>
      </w:r>
      <w:r w:rsidRPr="008D497E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8D497E">
        <w:rPr>
          <w:rStyle w:val="a5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3855D5" w:rsidRPr="008D497E" w:rsidRDefault="003855D5" w:rsidP="004931B0">
      <w:pPr>
        <w:pStyle w:val="a6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Հայաuտանի Հանրապետության կառավարության 200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</w:t>
      </w: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տեմբերի 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«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2404</w:t>
      </w: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որոշման (այսուհետ՝ որոշում)</w:t>
      </w:r>
      <w:r w:rsidRPr="008D497E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 հետևյալ </w:t>
      </w:r>
      <w:r w:rsidR="00C101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D811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8D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և լրացումները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D6B72" w:rsidRPr="003855D5" w:rsidRDefault="003855D5" w:rsidP="004931B0">
      <w:pPr>
        <w:pStyle w:val="a6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4-րդ կետի «բ» պարբերությունը շարադրել հետևյալ խմբագրությամբ.</w:t>
      </w:r>
    </w:p>
    <w:p w:rsidR="003855D5" w:rsidRPr="003855D5" w:rsidRDefault="003855D5" w:rsidP="004931B0">
      <w:pPr>
        <w:pStyle w:val="a6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9A1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բ)</w:t>
      </w:r>
      <w:r w:rsidR="009A1DE4" w:rsidRPr="009A1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հանրապետական նշանակության ընդհանուր օգտագործման պետական ավտոմոբիլային ճանապարհների դեպքում՝</w:t>
      </w:r>
      <w:r w:rsidR="00946B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0" w:name="_Hlk117251523"/>
      <w:r w:rsidR="00946B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կարգի </w:t>
      </w:r>
      <w:r w:rsidR="0071145C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ճանապարհների </w:t>
      </w:r>
      <w:r w:rsidR="007114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դրանց հատվածների </w:t>
      </w:r>
      <w:r w:rsidR="0071145C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7114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71145C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15.0 մետր,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 կարգի </w:t>
      </w:r>
      <w:r w:rsidR="0071145C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ճանապարհների </w:t>
      </w:r>
      <w:r w:rsidR="007114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դրանց հատվածների </w:t>
      </w:r>
      <w:r w:rsidR="0071145C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15.0 մետր, իսկ 3-րդ և 4-րդ կարգի </w:t>
      </w:r>
      <w:r w:rsidR="0071145C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ճանապարհների </w:t>
      </w:r>
      <w:r w:rsidR="007114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դրանց հատվածների </w:t>
      </w:r>
      <w:r w:rsidR="0071145C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7114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12.0 մետր։</w:t>
      </w:r>
      <w:bookmarkEnd w:id="0"/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371A1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855D5" w:rsidRPr="003855D5" w:rsidRDefault="003855D5" w:rsidP="004931B0">
      <w:pPr>
        <w:pStyle w:val="a6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.2-րդ կետի 2-րդ ենթակետի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«օբյեկտները,» բառից հետո լրացնել հետևյալ բովանդակությամբ նոր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բառերով.</w:t>
      </w:r>
    </w:p>
    <w:p w:rsidR="003855D5" w:rsidRPr="00D811D2" w:rsidRDefault="003855D5" w:rsidP="004931B0">
      <w:pPr>
        <w:tabs>
          <w:tab w:val="left" w:pos="1080"/>
        </w:tabs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</w:t>
      </w:r>
      <w:r w:rsidRPr="003855D5">
        <w:rPr>
          <w:rFonts w:ascii="GHEA Grapalat" w:hAnsi="GHEA Grapalat"/>
          <w:color w:val="000000"/>
          <w:sz w:val="24"/>
          <w:szCs w:val="24"/>
          <w:lang w:val="hy-AM"/>
        </w:rPr>
        <w:t>այդ թվում՝</w:t>
      </w:r>
      <w:r w:rsidRPr="003855D5">
        <w:rPr>
          <w:rFonts w:ascii="GHEA Grapalat" w:eastAsia="MS Mincho" w:hAnsi="GHEA Grapalat" w:cs="MS Mincho"/>
          <w:sz w:val="24"/>
          <w:szCs w:val="24"/>
          <w:lang w:val="hy-AM"/>
        </w:rPr>
        <w:t xml:space="preserve"> ինժեներական հաղորդակցուղիների առկայությունը, կառուցվող օբյեկտների հեռավորությունը հաշված</w:t>
      </w:r>
      <w:r w:rsidR="008371A1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3855D5">
        <w:rPr>
          <w:rFonts w:ascii="GHEA Grapalat" w:eastAsia="MS Mincho" w:hAnsi="GHEA Grapalat" w:cs="MS Mincho"/>
          <w:sz w:val="24"/>
          <w:szCs w:val="24"/>
          <w:lang w:val="hy-AM"/>
        </w:rPr>
        <w:t>միջպետական և/կամ հանրապետական նշանակության ճանապարհների եզրից, տրանսպորտային միջոցների մուտքը և ելքը դեպի կառուցվող օբյեկտներ, ինչպես նաև օբյեկտների սպասարկման և շահագործման համար անհրաժեշտ ավտոմեքենաների կայանատեղերի կազմակերպումը և դրանց հեռավորությունը ճանապարհի եզրից</w:t>
      </w:r>
      <w:r w:rsidR="008371A1">
        <w:rPr>
          <w:rFonts w:ascii="GHEA Grapalat" w:eastAsia="MS Mincho" w:hAnsi="GHEA Grapalat" w:cs="MS Mincho"/>
          <w:sz w:val="24"/>
          <w:szCs w:val="24"/>
          <w:lang w:val="hy-AM"/>
        </w:rPr>
        <w:t>,»</w:t>
      </w:r>
      <w:r w:rsidR="008371A1"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855D5" w:rsidRPr="00C27A0A" w:rsidRDefault="008371A1" w:rsidP="004931B0">
      <w:pPr>
        <w:pStyle w:val="a6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.2-րդ 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7-րդ 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 հետո լրացնել </w:t>
      </w:r>
      <w:r w:rsidR="00D75AA3" w:rsidRPr="00D75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բովանդակությամբ</w:t>
      </w:r>
      <w:r w:rsidR="00D75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նոր՝ 8-րդ ենթակետով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27A0A" w:rsidRDefault="00C27A0A" w:rsidP="004931B0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lang w:val="hy-AM"/>
        </w:rPr>
        <w:t>«8</w:t>
      </w:r>
      <w:r w:rsidRPr="00D60AF0">
        <w:rPr>
          <w:rFonts w:ascii="GHEA Grapalat" w:hAnsi="GHEA Grapalat"/>
          <w:color w:val="000000"/>
          <w:lang w:val="hy-AM"/>
        </w:rPr>
        <w:t>)</w:t>
      </w:r>
      <w:r w:rsidRPr="00B41953">
        <w:rPr>
          <w:rFonts w:ascii="GHEA Grapalat" w:hAnsi="GHEA Grapalat"/>
          <w:color w:val="000000"/>
          <w:lang w:val="hy-AM"/>
        </w:rPr>
        <w:t xml:space="preserve"> </w:t>
      </w:r>
      <w:r w:rsidRPr="00D60AF0">
        <w:rPr>
          <w:rFonts w:ascii="GHEA Grapalat" w:hAnsi="GHEA Grapalat"/>
          <w:color w:val="000000"/>
          <w:lang w:val="hy-AM"/>
        </w:rPr>
        <w:t>հողամաս</w:t>
      </w:r>
      <w:r>
        <w:rPr>
          <w:rFonts w:ascii="GHEA Grapalat" w:hAnsi="GHEA Grapalat"/>
          <w:color w:val="000000"/>
          <w:lang w:val="hy-AM"/>
        </w:rPr>
        <w:t>ի և</w:t>
      </w:r>
      <w:r w:rsidRPr="00D60AF0">
        <w:rPr>
          <w:rFonts w:ascii="GHEA Grapalat" w:hAnsi="GHEA Grapalat"/>
          <w:color w:val="000000"/>
          <w:lang w:val="hy-AM"/>
        </w:rPr>
        <w:t xml:space="preserve"> նախատեսվող օբյեկտի</w:t>
      </w:r>
      <w:r>
        <w:rPr>
          <w:rFonts w:ascii="GHEA Grapalat" w:hAnsi="GHEA Grapalat"/>
          <w:color w:val="000000"/>
          <w:lang w:val="hy-AM"/>
        </w:rPr>
        <w:t xml:space="preserve"> մոտով անցնող </w:t>
      </w:r>
      <w:r w:rsidRPr="00D60AF0">
        <w:rPr>
          <w:rFonts w:ascii="GHEA Grapalat" w:hAnsi="GHEA Grapalat"/>
          <w:color w:val="000000"/>
          <w:lang w:val="hy-AM"/>
        </w:rPr>
        <w:t>ճանապարհահատվածի(ների) երթևեկության կազմակերպման սխեման(ները)։</w:t>
      </w:r>
      <w:r>
        <w:rPr>
          <w:rFonts w:ascii="GHEA Grapalat" w:hAnsi="GHEA Grapalat"/>
          <w:color w:val="000000"/>
          <w:lang w:val="hy-AM"/>
        </w:rPr>
        <w:t>»</w:t>
      </w:r>
      <w:r w:rsidRPr="003855D5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C27A0A" w:rsidRPr="00C27A0A" w:rsidRDefault="00C27A0A" w:rsidP="004931B0">
      <w:pPr>
        <w:pStyle w:val="a6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63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5-րդ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4725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«թ» պարբերությունից հետո </w:t>
      </w:r>
      <w:r w:rsidR="00D75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D75AA3" w:rsidRPr="00D75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բովանդակությամբ</w:t>
      </w:r>
      <w:r w:rsidR="00D75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«ժ» պարբերությամբ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C27A0A" w:rsidRPr="002D4912" w:rsidRDefault="00C27A0A" w:rsidP="004931B0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>
        <w:rPr>
          <w:rFonts w:ascii="Cambria Math" w:hAnsi="Cambria Math"/>
          <w:color w:val="000000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ժ</w:t>
      </w:r>
      <w:r w:rsidRPr="005E6BAC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3066F">
        <w:rPr>
          <w:rFonts w:ascii="GHEA Grapalat" w:hAnsi="GHEA Grapalat"/>
          <w:lang w:val="hy-AM"/>
        </w:rPr>
        <w:t>ճանապարհային երթևեկության կազմակերպման կահավորանքի</w:t>
      </w:r>
      <w:r>
        <w:rPr>
          <w:rFonts w:ascii="GHEA Grapalat" w:hAnsi="GHEA Grapalat"/>
          <w:lang w:val="hy-AM"/>
        </w:rPr>
        <w:t xml:space="preserve"> տեղադրումը, որը պետք է իրականացվի կառուցապատողի միջոցների հաշվին։ Կ</w:t>
      </w:r>
      <w:r w:rsidRPr="0003066F">
        <w:rPr>
          <w:rFonts w:ascii="GHEA Grapalat" w:hAnsi="GHEA Grapalat"/>
          <w:lang w:val="hy-AM"/>
        </w:rPr>
        <w:t xml:space="preserve">ահավորանքի հետ կապված աշխատանքների` սահմանված կարգով կազմված նախագծերը համաձայնեցնում են </w:t>
      </w:r>
      <w:r>
        <w:rPr>
          <w:rFonts w:ascii="GHEA Grapalat" w:hAnsi="GHEA Grapalat"/>
          <w:lang w:val="hy-AM"/>
        </w:rPr>
        <w:t xml:space="preserve">Հայաստանի Հանրապետության տարածքային կառավարման և ենթակառուցվածքների նախարարության </w:t>
      </w:r>
      <w:r w:rsidR="00D75AA3">
        <w:rPr>
          <w:rFonts w:ascii="GHEA Grapalat" w:hAnsi="GHEA Grapalat"/>
          <w:lang w:val="hy-AM"/>
        </w:rPr>
        <w:t xml:space="preserve">և </w:t>
      </w:r>
      <w:r w:rsidR="00D75AA3" w:rsidRPr="00C27A0A">
        <w:rPr>
          <w:rFonts w:ascii="GHEA Grapalat" w:hAnsi="GHEA Grapalat"/>
          <w:lang w:val="hy-AM"/>
        </w:rPr>
        <w:t xml:space="preserve">Հայաստանի Հանրապետության ոստիկանության «Ճանապարհային ոստիկանություն» ծառայության </w:t>
      </w:r>
      <w:r>
        <w:rPr>
          <w:rFonts w:ascii="GHEA Grapalat" w:hAnsi="GHEA Grapalat"/>
          <w:lang w:val="hy-AM"/>
        </w:rPr>
        <w:t>հետ</w:t>
      </w:r>
      <w:r w:rsidRPr="0003066F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>»</w:t>
      </w:r>
      <w:r w:rsidRPr="003855D5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C27A0A" w:rsidRPr="00C27A0A" w:rsidRDefault="00C27A0A" w:rsidP="004931B0">
      <w:pPr>
        <w:pStyle w:val="a6"/>
        <w:numPr>
          <w:ilvl w:val="0"/>
          <w:numId w:val="18"/>
        </w:numPr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lang w:val="hy-AM"/>
        </w:rPr>
      </w:pPr>
      <w:r w:rsidRPr="00C27A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6-րդ կետից հետո լրացնել</w:t>
      </w:r>
      <w:r w:rsidR="00D75A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հետևյալ բովանդակությամբ</w:t>
      </w:r>
      <w:r w:rsidRPr="00C27A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6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C27A0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1</w:t>
      </w:r>
      <w:r w:rsidR="002A004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-րդ և 6.2-րդ</w:t>
      </w:r>
      <w:r w:rsidRPr="00C27A0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կետ</w:t>
      </w:r>
      <w:r w:rsidR="002A004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եր</w:t>
      </w:r>
      <w:r w:rsidRPr="00C27A0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ով</w:t>
      </w:r>
      <w:bookmarkStart w:id="1" w:name="_Hlk116919740"/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27A0A" w:rsidRPr="00C27A0A" w:rsidRDefault="00C27A0A" w:rsidP="004931B0">
      <w:pPr>
        <w:pStyle w:val="a6"/>
        <w:shd w:val="clear" w:color="auto" w:fill="FFFFFF"/>
        <w:tabs>
          <w:tab w:val="left" w:pos="1080"/>
        </w:tabs>
        <w:spacing w:after="0" w:line="360" w:lineRule="auto"/>
        <w:ind w:left="0" w:firstLine="630"/>
        <w:jc w:val="both"/>
        <w:rPr>
          <w:rFonts w:ascii="Cambria Math" w:eastAsia="Times New Roman" w:hAnsi="Cambria Math" w:cs="Times New Roman"/>
          <w:sz w:val="24"/>
          <w:szCs w:val="24"/>
          <w:lang w:val="hy-AM" w:eastAsia="ru-RU"/>
        </w:rPr>
      </w:pPr>
      <w:r w:rsidRPr="00C27A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«6.1 Ճանապարհային երթևեկության անվտանգության ապահովման,  ճանապարհների վերակառուցման, հիմնանորոգման, նորոգման և պահպանության համար պատշաճ պայմաններ ապահովելու նպատակով, ինչպես նաև հաշվի առնելով ավտոմոբիլային ճանապարհների ցանցի զարգացման  հեռանկարները՝  բնակավայրերից դուրս գտնվող </w:t>
      </w:r>
      <w:r w:rsidR="00DD17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միջպետական նշանակության </w:t>
      </w:r>
      <w:r w:rsidRPr="00C27A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ավտոմոբիլային ճանապարհներին հարող տարածքներում օրենսդրությամբ սահմանված կարգով և գործող քաղաքաշինական նորմերի պահանջներին համապատասխան կարող են կառուց</w:t>
      </w:r>
      <w:r w:rsidR="008E0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Pr="00C27A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 միայն</w:t>
      </w:r>
      <w:r w:rsidRPr="00385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4931B0" w:rsidRPr="00FC79C8" w:rsidRDefault="004931B0" w:rsidP="004931B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FC79C8">
        <w:rPr>
          <w:rFonts w:ascii="GHEA Grapalat" w:hAnsi="GHEA Grapalat"/>
          <w:color w:val="000000"/>
          <w:lang w:val="hy-AM"/>
        </w:rPr>
        <w:t>ավտոմոբիլային ճանապարհների սպասարկման, դրանց կառուցման, վերակառուցման, հիմնանորոգման և նորոգման համար նախատեսված  սպասարկման օբյեկտներ</w:t>
      </w:r>
      <w:r w:rsidR="00DD17C9" w:rsidRPr="00DD17C9">
        <w:rPr>
          <w:rFonts w:ascii="GHEA Grapalat" w:eastAsia="MS Mincho" w:hAnsi="GHEA Grapalat" w:cs="MS Mincho"/>
          <w:color w:val="000000"/>
          <w:lang w:val="hy-AM"/>
        </w:rPr>
        <w:t>.</w:t>
      </w:r>
    </w:p>
    <w:p w:rsidR="004931B0" w:rsidRPr="00FC79C8" w:rsidRDefault="004931B0" w:rsidP="004931B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Arial"/>
          <w:color w:val="000000"/>
          <w:lang w:val="hy-AM"/>
        </w:rPr>
      </w:pPr>
      <w:r w:rsidRPr="004C4D65">
        <w:rPr>
          <w:rFonts w:ascii="GHEA Grapalat" w:hAnsi="GHEA Grapalat"/>
          <w:color w:val="000000"/>
          <w:lang w:val="hy-AM"/>
        </w:rPr>
        <w:t>Հայաստանի Հանրապետության ոստիկանության «Ճանապարհային ոստաիկանությ</w:t>
      </w:r>
      <w:r>
        <w:rPr>
          <w:rFonts w:ascii="GHEA Grapalat" w:hAnsi="GHEA Grapalat"/>
          <w:color w:val="000000"/>
          <w:lang w:val="hy-AM"/>
        </w:rPr>
        <w:t>ու</w:t>
      </w:r>
      <w:r w:rsidRPr="004C4D65">
        <w:rPr>
          <w:rFonts w:ascii="GHEA Grapalat" w:hAnsi="GHEA Grapalat"/>
          <w:color w:val="000000"/>
          <w:lang w:val="hy-AM"/>
        </w:rPr>
        <w:t>ն» ծառայության և ճանապարհային բնագավառի տեսչական գործառույթներ իրականացնող տեսչական մարմնի կողմից տեղադրված</w:t>
      </w:r>
      <w:r w:rsidRPr="00FC79C8">
        <w:rPr>
          <w:rFonts w:ascii="GHEA Grapalat" w:hAnsi="GHEA Grapalat"/>
          <w:color w:val="000000"/>
          <w:lang w:val="hy-AM"/>
        </w:rPr>
        <w:t xml:space="preserve"> </w:t>
      </w:r>
      <w:r w:rsidRPr="00FC79C8">
        <w:rPr>
          <w:rFonts w:ascii="GHEA Grapalat" w:hAnsi="GHEA Grapalat" w:cs="GHEA Grapalat"/>
          <w:color w:val="000000"/>
          <w:lang w:val="hy-AM"/>
        </w:rPr>
        <w:t>օբյեկտներ</w:t>
      </w:r>
      <w:r w:rsidRPr="004C4D65">
        <w:rPr>
          <w:rFonts w:ascii="GHEA Grapalat" w:hAnsi="GHEA Grapalat" w:cs="GHEA Grapalat"/>
          <w:color w:val="000000"/>
          <w:lang w:val="hy-AM"/>
        </w:rPr>
        <w:t>ը</w:t>
      </w:r>
      <w:r w:rsidRPr="00FC79C8">
        <w:rPr>
          <w:rFonts w:ascii="GHEA Grapalat" w:hAnsi="GHEA Grapalat"/>
          <w:color w:val="000000"/>
          <w:lang w:val="hy-AM"/>
        </w:rPr>
        <w:t>.</w:t>
      </w:r>
    </w:p>
    <w:p w:rsidR="004931B0" w:rsidRDefault="004931B0" w:rsidP="004931B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</w:t>
      </w:r>
      <w:r w:rsidRPr="00E942FB">
        <w:rPr>
          <w:rFonts w:ascii="GHEA Grapalat" w:hAnsi="GHEA Grapalat"/>
          <w:lang w:val="hy-AM"/>
        </w:rPr>
        <w:t>րանսպորտային միջոցների, վարորդների և ուղևորների սպասարկման</w:t>
      </w:r>
      <w:r w:rsidRPr="00FC79C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համար նախատեսված </w:t>
      </w:r>
      <w:r w:rsidRPr="00FC79C8">
        <w:rPr>
          <w:rFonts w:ascii="GHEA Grapalat" w:hAnsi="GHEA Grapalat"/>
          <w:color w:val="000000"/>
          <w:lang w:val="hy-AM"/>
        </w:rPr>
        <w:t>սպասարկման օբյեկտներ</w:t>
      </w:r>
      <w:r>
        <w:rPr>
          <w:rFonts w:ascii="GHEA Grapalat" w:hAnsi="GHEA Grapalat"/>
          <w:color w:val="000000"/>
          <w:lang w:val="hy-AM"/>
        </w:rPr>
        <w:t xml:space="preserve">՝ հանգստի գոտիներ, մոթելներ, հյուրանոցներ, </w:t>
      </w:r>
      <w:r w:rsidRPr="00FC79C8">
        <w:rPr>
          <w:rFonts w:ascii="GHEA Grapalat" w:hAnsi="GHEA Grapalat"/>
          <w:lang w:val="hy-AM"/>
        </w:rPr>
        <w:t>ավտոլ</w:t>
      </w:r>
      <w:r>
        <w:rPr>
          <w:rFonts w:ascii="GHEA Grapalat" w:hAnsi="GHEA Grapalat"/>
          <w:lang w:val="hy-AM"/>
        </w:rPr>
        <w:t>ի</w:t>
      </w:r>
      <w:r w:rsidRPr="00FC79C8">
        <w:rPr>
          <w:rFonts w:ascii="GHEA Grapalat" w:hAnsi="GHEA Grapalat"/>
          <w:lang w:val="hy-AM"/>
        </w:rPr>
        <w:t>ց</w:t>
      </w:r>
      <w:r>
        <w:rPr>
          <w:rFonts w:ascii="GHEA Grapalat" w:hAnsi="GHEA Grapalat"/>
          <w:lang w:val="hy-AM"/>
        </w:rPr>
        <w:t>ք</w:t>
      </w:r>
      <w:r w:rsidRPr="00FC79C8">
        <w:rPr>
          <w:rFonts w:ascii="GHEA Grapalat" w:hAnsi="GHEA Grapalat"/>
          <w:lang w:val="hy-AM"/>
        </w:rPr>
        <w:t xml:space="preserve">ավորման, տեխնիկական սպասարկման կայաններ, </w:t>
      </w:r>
      <w:r>
        <w:rPr>
          <w:rFonts w:ascii="GHEA Grapalat" w:hAnsi="GHEA Grapalat"/>
          <w:lang w:val="hy-AM"/>
        </w:rPr>
        <w:t xml:space="preserve">ավտոլվացման, բժշկանան օգնության, սննդի, </w:t>
      </w:r>
      <w:r w:rsidRPr="003E0B4E">
        <w:rPr>
          <w:rFonts w:ascii="GHEA Grapalat" w:hAnsi="GHEA Grapalat"/>
          <w:lang w:val="hy-AM"/>
        </w:rPr>
        <w:t>առևտրի</w:t>
      </w:r>
      <w:r>
        <w:rPr>
          <w:rFonts w:ascii="GHEA Grapalat" w:hAnsi="GHEA Grapalat"/>
          <w:lang w:val="hy-AM"/>
        </w:rPr>
        <w:t xml:space="preserve"> և կապի</w:t>
      </w:r>
      <w:r w:rsidRPr="003E0B4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կետեր,  </w:t>
      </w:r>
      <w:r w:rsidRPr="00FC79C8">
        <w:rPr>
          <w:rFonts w:ascii="GHEA Grapalat" w:hAnsi="GHEA Grapalat"/>
          <w:lang w:val="hy-AM"/>
        </w:rPr>
        <w:t>ավտոկայաններ,</w:t>
      </w:r>
      <w:r>
        <w:rPr>
          <w:rFonts w:ascii="GHEA Grapalat" w:hAnsi="GHEA Grapalat"/>
          <w:lang w:val="hy-AM"/>
        </w:rPr>
        <w:t xml:space="preserve"> գովազդային և տեղեկատվական վահանակներ ու ցուցանակներ</w:t>
      </w:r>
      <w:r w:rsidRPr="00FC79C8">
        <w:rPr>
          <w:rFonts w:ascii="GHEA Grapalat" w:hAnsi="GHEA Grapalat"/>
          <w:lang w:val="hy-AM"/>
        </w:rPr>
        <w:t xml:space="preserve"> և սպասարկման այլ օբյեկտներ</w:t>
      </w:r>
      <w:r>
        <w:rPr>
          <w:rFonts w:ascii="GHEA Grapalat" w:hAnsi="GHEA Grapalat"/>
          <w:color w:val="000000"/>
          <w:lang w:val="hy-AM"/>
        </w:rPr>
        <w:t>,</w:t>
      </w:r>
    </w:p>
    <w:p w:rsidR="004931B0" w:rsidRPr="00FC79C8" w:rsidRDefault="004931B0" w:rsidP="004931B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հաղորդակցուղիներ</w:t>
      </w:r>
      <w:r w:rsidR="008E07F9">
        <w:rPr>
          <w:rFonts w:ascii="GHEA Grapalat" w:hAnsi="GHEA Grapalat"/>
          <w:color w:val="000000"/>
          <w:lang w:val="hy-AM"/>
        </w:rPr>
        <w:t>։»</w:t>
      </w:r>
      <w:r>
        <w:rPr>
          <w:rFonts w:ascii="GHEA Grapalat" w:hAnsi="GHEA Grapalat"/>
          <w:color w:val="000000"/>
          <w:lang w:val="hy-AM"/>
        </w:rPr>
        <w:t>։</w:t>
      </w:r>
    </w:p>
    <w:p w:rsidR="00C27A0A" w:rsidRPr="0090578F" w:rsidRDefault="0090578F" w:rsidP="004931B0">
      <w:pPr>
        <w:pStyle w:val="a6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63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2" w:name="_Hlk117272711"/>
      <w:bookmarkEnd w:id="1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8-րդ կետի </w:t>
      </w:r>
      <w:r w:rsidR="00D75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պարբերություն</w:t>
      </w:r>
      <w:r w:rsidR="00D75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շարադրել հետևյալ խմբագրությամբ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8E07F9" w:rsidRPr="00DD15EE" w:rsidRDefault="0090578F" w:rsidP="008E07F9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lang w:val="hy-AM"/>
        </w:rPr>
      </w:pPr>
      <w:r w:rsidRPr="0090578F">
        <w:rPr>
          <w:rFonts w:ascii="GHEA Grapalat" w:hAnsi="GHEA Grapalat"/>
          <w:lang w:val="hy-AM"/>
        </w:rPr>
        <w:t>«</w:t>
      </w:r>
      <w:bookmarkStart w:id="3" w:name="_GoBack"/>
      <w:bookmarkStart w:id="4" w:name="_Hlk117261697"/>
      <w:bookmarkEnd w:id="3"/>
      <w:r w:rsidR="008E07F9">
        <w:rPr>
          <w:rFonts w:ascii="GHEA Grapalat" w:hAnsi="GHEA Grapalat"/>
          <w:lang w:val="hy-AM"/>
        </w:rPr>
        <w:t xml:space="preserve">Սահմանել, որ </w:t>
      </w:r>
      <w:bookmarkStart w:id="5" w:name="_Hlk117272597"/>
      <w:r w:rsidR="008E07F9" w:rsidRPr="005E6BAC">
        <w:rPr>
          <w:rFonts w:ascii="GHEA Grapalat" w:hAnsi="GHEA Grapalat"/>
          <w:color w:val="000000"/>
          <w:lang w:val="hy-AM"/>
        </w:rPr>
        <w:t xml:space="preserve">սույն որոշման 1-ին կետում նշված գոտիներում </w:t>
      </w:r>
      <w:r w:rsidR="008E07F9">
        <w:rPr>
          <w:rFonts w:ascii="GHEA Grapalat" w:hAnsi="GHEA Grapalat"/>
          <w:color w:val="000000"/>
          <w:lang w:val="hy-AM"/>
        </w:rPr>
        <w:t xml:space="preserve">մինչև </w:t>
      </w:r>
      <w:bookmarkStart w:id="6" w:name="_Hlk117260939"/>
      <w:r w:rsidR="008E07F9">
        <w:rPr>
          <w:rFonts w:ascii="GHEA Grapalat" w:hAnsi="GHEA Grapalat"/>
          <w:color w:val="000000"/>
          <w:lang w:val="hy-AM"/>
        </w:rPr>
        <w:t xml:space="preserve">սույն որոշման 4.2-րդ կետով նախատեսված </w:t>
      </w:r>
      <w:bookmarkStart w:id="7" w:name="_Hlk117271398"/>
      <w:r w:rsidR="008E07F9">
        <w:rPr>
          <w:rFonts w:ascii="GHEA Grapalat" w:hAnsi="GHEA Grapalat"/>
          <w:lang w:val="hy-AM"/>
        </w:rPr>
        <w:t xml:space="preserve">կառուցապատման </w:t>
      </w:r>
      <w:r w:rsidR="008E07F9" w:rsidRPr="00DD15EE">
        <w:rPr>
          <w:rFonts w:ascii="GHEA Grapalat" w:hAnsi="GHEA Grapalat"/>
          <w:color w:val="000000"/>
          <w:lang w:val="hy-AM"/>
        </w:rPr>
        <w:t>առաջարկությ</w:t>
      </w:r>
      <w:r w:rsidR="008E07F9">
        <w:rPr>
          <w:rFonts w:ascii="GHEA Grapalat" w:hAnsi="GHEA Grapalat"/>
          <w:color w:val="000000"/>
          <w:lang w:val="hy-AM"/>
        </w:rPr>
        <w:t xml:space="preserve">ունների </w:t>
      </w:r>
      <w:r w:rsidR="008E07F9" w:rsidRPr="00DD15EE">
        <w:rPr>
          <w:rFonts w:ascii="GHEA Grapalat" w:hAnsi="GHEA Grapalat"/>
          <w:color w:val="000000"/>
          <w:lang w:val="hy-AM"/>
        </w:rPr>
        <w:t>փաստաթղթ</w:t>
      </w:r>
      <w:r w:rsidR="008E07F9">
        <w:rPr>
          <w:rFonts w:ascii="GHEA Grapalat" w:hAnsi="GHEA Grapalat"/>
          <w:color w:val="000000"/>
          <w:lang w:val="hy-AM"/>
        </w:rPr>
        <w:t xml:space="preserve">ղերի կազմելը </w:t>
      </w:r>
      <w:bookmarkEnd w:id="7"/>
      <w:r w:rsidR="008E07F9">
        <w:rPr>
          <w:rFonts w:ascii="GHEA Grapalat" w:hAnsi="GHEA Grapalat"/>
          <w:color w:val="000000"/>
          <w:lang w:val="hy-AM"/>
        </w:rPr>
        <w:t xml:space="preserve">համայնքի ղեկավարը </w:t>
      </w:r>
      <w:r w:rsidR="0007381D" w:rsidRPr="0090578F">
        <w:rPr>
          <w:rFonts w:ascii="GHEA Grapalat" w:hAnsi="GHEA Grapalat"/>
          <w:lang w:val="hy-AM"/>
        </w:rPr>
        <w:t xml:space="preserve">քաղաքաշինական գործունեության իրականացման գործառույթները </w:t>
      </w:r>
      <w:r w:rsidR="008E07F9">
        <w:rPr>
          <w:rFonts w:ascii="GHEA Grapalat" w:hAnsi="GHEA Grapalat"/>
          <w:color w:val="000000"/>
          <w:lang w:val="hy-AM"/>
        </w:rPr>
        <w:t xml:space="preserve">պետք է </w:t>
      </w:r>
      <w:r w:rsidR="0007381D">
        <w:rPr>
          <w:rFonts w:ascii="GHEA Grapalat" w:hAnsi="GHEA Grapalat"/>
          <w:color w:val="000000"/>
          <w:lang w:val="hy-AM"/>
        </w:rPr>
        <w:t xml:space="preserve">համաձայնեցնի </w:t>
      </w:r>
      <w:bookmarkEnd w:id="6"/>
      <w:r w:rsidR="0007381D" w:rsidRPr="0090578F">
        <w:rPr>
          <w:rFonts w:ascii="GHEA Grapalat" w:hAnsi="GHEA Grapalat"/>
          <w:lang w:val="hy-AM"/>
        </w:rPr>
        <w:t>Հայաստանի Հանրապետության տարածքային կառավարման և ենթակառուցվածքների նախարարության, Հայաստանի Հանրապետության ոստիկանության «Ճանապարհային ոստիկանություն» ծառայության և պետական կառավարման այլ շահագրգիռ մարմինների հետ</w:t>
      </w:r>
      <w:r w:rsidR="008E07F9">
        <w:rPr>
          <w:rFonts w:ascii="GHEA Grapalat" w:hAnsi="GHEA Grapalat"/>
          <w:color w:val="000000"/>
          <w:lang w:val="hy-AM"/>
        </w:rPr>
        <w:t>։</w:t>
      </w:r>
      <w:bookmarkEnd w:id="5"/>
    </w:p>
    <w:bookmarkEnd w:id="2"/>
    <w:bookmarkEnd w:id="4"/>
    <w:p w:rsidR="007E626B" w:rsidRPr="007E626B" w:rsidRDefault="007E626B" w:rsidP="004931B0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630"/>
        <w:jc w:val="both"/>
        <w:rPr>
          <w:rFonts w:ascii="GHEA Grapalat" w:eastAsia="MS Mincho" w:hAnsi="GHEA Grapalat" w:cs="MS Mincho"/>
          <w:lang w:val="hy-AM" w:eastAsia="en-US"/>
        </w:rPr>
      </w:pPr>
      <w:r w:rsidRPr="007E626B">
        <w:rPr>
          <w:rFonts w:ascii="GHEA Grapalat" w:eastAsia="MS Mincho" w:hAnsi="GHEA Grapalat" w:cs="MS Mincho"/>
          <w:lang w:val="hy-AM" w:eastAsia="en-US"/>
        </w:rPr>
        <w:t xml:space="preserve"> Սույն որոշումն ուժի մեջ է մտնում պաշտոնական հրապարակմանը հաջորդող օրվանից:    </w:t>
      </w:r>
    </w:p>
    <w:p w:rsidR="003855D5" w:rsidRPr="003855D5" w:rsidRDefault="003855D5" w:rsidP="004931B0">
      <w:pPr>
        <w:pStyle w:val="a6"/>
        <w:spacing w:after="0"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3855D5" w:rsidRPr="003855D5" w:rsidSect="0090578F">
      <w:pgSz w:w="11906" w:h="16838"/>
      <w:pgMar w:top="709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741"/>
    <w:multiLevelType w:val="hybridMultilevel"/>
    <w:tmpl w:val="4C5AAC6C"/>
    <w:lvl w:ilvl="0" w:tplc="5BB2361C">
      <w:start w:val="1"/>
      <w:numFmt w:val="decimal"/>
      <w:lvlText w:val="%1)"/>
      <w:lvlJc w:val="left"/>
      <w:pPr>
        <w:ind w:left="109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61307A9"/>
    <w:multiLevelType w:val="hybridMultilevel"/>
    <w:tmpl w:val="51B4BA5C"/>
    <w:lvl w:ilvl="0" w:tplc="DC32FC8A">
      <w:start w:val="1"/>
      <w:numFmt w:val="decimal"/>
      <w:lvlText w:val="%1)"/>
      <w:lvlJc w:val="left"/>
      <w:pPr>
        <w:ind w:left="178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85964"/>
    <w:multiLevelType w:val="hybridMultilevel"/>
    <w:tmpl w:val="15F83864"/>
    <w:lvl w:ilvl="0" w:tplc="5BB2361C">
      <w:start w:val="1"/>
      <w:numFmt w:val="decimal"/>
      <w:lvlText w:val="%1)"/>
      <w:lvlJc w:val="left"/>
      <w:pPr>
        <w:ind w:left="22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25932A87"/>
    <w:multiLevelType w:val="hybridMultilevel"/>
    <w:tmpl w:val="E092BF9A"/>
    <w:lvl w:ilvl="0" w:tplc="CAA4A15E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61E0075"/>
    <w:multiLevelType w:val="hybridMultilevel"/>
    <w:tmpl w:val="488A6738"/>
    <w:lvl w:ilvl="0" w:tplc="5BB2361C">
      <w:start w:val="1"/>
      <w:numFmt w:val="decimal"/>
      <w:lvlText w:val="%1)"/>
      <w:lvlJc w:val="left"/>
      <w:pPr>
        <w:ind w:left="22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27023498"/>
    <w:multiLevelType w:val="hybridMultilevel"/>
    <w:tmpl w:val="402A0CDE"/>
    <w:lvl w:ilvl="0" w:tplc="D96CA116">
      <w:start w:val="8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03232DC"/>
    <w:multiLevelType w:val="hybridMultilevel"/>
    <w:tmpl w:val="B876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53F51"/>
    <w:multiLevelType w:val="hybridMultilevel"/>
    <w:tmpl w:val="CF2ECE30"/>
    <w:lvl w:ilvl="0" w:tplc="94088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A2A37"/>
    <w:multiLevelType w:val="hybridMultilevel"/>
    <w:tmpl w:val="A9C8EF16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FE9220B"/>
    <w:multiLevelType w:val="hybridMultilevel"/>
    <w:tmpl w:val="8A24143E"/>
    <w:lvl w:ilvl="0" w:tplc="5BB2361C">
      <w:start w:val="1"/>
      <w:numFmt w:val="decimal"/>
      <w:lvlText w:val="%1)"/>
      <w:lvlJc w:val="left"/>
      <w:pPr>
        <w:ind w:left="220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5001739A"/>
    <w:multiLevelType w:val="hybridMultilevel"/>
    <w:tmpl w:val="3F56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E3C39"/>
    <w:multiLevelType w:val="hybridMultilevel"/>
    <w:tmpl w:val="9A5A15AA"/>
    <w:lvl w:ilvl="0" w:tplc="5BB236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59A60A02"/>
    <w:multiLevelType w:val="hybridMultilevel"/>
    <w:tmpl w:val="47CCBC0A"/>
    <w:lvl w:ilvl="0" w:tplc="B9D245AC">
      <w:start w:val="2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FB2053"/>
    <w:multiLevelType w:val="hybridMultilevel"/>
    <w:tmpl w:val="E39A2330"/>
    <w:lvl w:ilvl="0" w:tplc="A4A6EE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D5B7ECD"/>
    <w:multiLevelType w:val="hybridMultilevel"/>
    <w:tmpl w:val="5F42D9B2"/>
    <w:lvl w:ilvl="0" w:tplc="A8344E5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4476D"/>
    <w:multiLevelType w:val="hybridMultilevel"/>
    <w:tmpl w:val="B574B278"/>
    <w:lvl w:ilvl="0" w:tplc="5BB2361C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620217"/>
    <w:multiLevelType w:val="hybridMultilevel"/>
    <w:tmpl w:val="1F34917C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43EC6"/>
    <w:multiLevelType w:val="hybridMultilevel"/>
    <w:tmpl w:val="7A4E8D42"/>
    <w:lvl w:ilvl="0" w:tplc="5BB2361C">
      <w:start w:val="1"/>
      <w:numFmt w:val="decimal"/>
      <w:lvlText w:val="%1)"/>
      <w:lvlJc w:val="left"/>
      <w:pPr>
        <w:ind w:left="305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1">
      <w:start w:val="1"/>
      <w:numFmt w:val="decimal"/>
      <w:lvlText w:val="%3)"/>
      <w:lvlJc w:val="lef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0"/>
  </w:num>
  <w:num w:numId="5">
    <w:abstractNumId w:val="3"/>
  </w:num>
  <w:num w:numId="6">
    <w:abstractNumId w:val="15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9"/>
  </w:num>
  <w:num w:numId="15">
    <w:abstractNumId w:val="13"/>
  </w:num>
  <w:num w:numId="16">
    <w:abstractNumId w:val="6"/>
  </w:num>
  <w:num w:numId="17">
    <w:abstractNumId w:val="1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0E55"/>
    <w:rsid w:val="00004AA8"/>
    <w:rsid w:val="0001752D"/>
    <w:rsid w:val="000270B4"/>
    <w:rsid w:val="00052DB0"/>
    <w:rsid w:val="00054895"/>
    <w:rsid w:val="0005563B"/>
    <w:rsid w:val="0007089A"/>
    <w:rsid w:val="0007381D"/>
    <w:rsid w:val="000777B3"/>
    <w:rsid w:val="000C2178"/>
    <w:rsid w:val="001214C7"/>
    <w:rsid w:val="00126936"/>
    <w:rsid w:val="001330FC"/>
    <w:rsid w:val="00193DE9"/>
    <w:rsid w:val="001A6DE3"/>
    <w:rsid w:val="001B3314"/>
    <w:rsid w:val="001C1399"/>
    <w:rsid w:val="001C57A1"/>
    <w:rsid w:val="001D0B89"/>
    <w:rsid w:val="001D6A69"/>
    <w:rsid w:val="001E4EF8"/>
    <w:rsid w:val="00201D20"/>
    <w:rsid w:val="002100AF"/>
    <w:rsid w:val="002174EB"/>
    <w:rsid w:val="00226029"/>
    <w:rsid w:val="00254DD2"/>
    <w:rsid w:val="00262406"/>
    <w:rsid w:val="002768AD"/>
    <w:rsid w:val="002A0046"/>
    <w:rsid w:val="002C597C"/>
    <w:rsid w:val="002C5B42"/>
    <w:rsid w:val="002D01D3"/>
    <w:rsid w:val="002D6253"/>
    <w:rsid w:val="002E333D"/>
    <w:rsid w:val="002F203C"/>
    <w:rsid w:val="002F28EC"/>
    <w:rsid w:val="002F4ECE"/>
    <w:rsid w:val="00304935"/>
    <w:rsid w:val="00307D52"/>
    <w:rsid w:val="003145F7"/>
    <w:rsid w:val="003178DF"/>
    <w:rsid w:val="00371EB8"/>
    <w:rsid w:val="0037305F"/>
    <w:rsid w:val="0038425C"/>
    <w:rsid w:val="003855D5"/>
    <w:rsid w:val="00386C0C"/>
    <w:rsid w:val="003972E7"/>
    <w:rsid w:val="003A1AEA"/>
    <w:rsid w:val="003B6ACE"/>
    <w:rsid w:val="003C3A6D"/>
    <w:rsid w:val="003D15B9"/>
    <w:rsid w:val="003E7D6C"/>
    <w:rsid w:val="0042687C"/>
    <w:rsid w:val="00435822"/>
    <w:rsid w:val="00466AD0"/>
    <w:rsid w:val="004725CE"/>
    <w:rsid w:val="00473BB9"/>
    <w:rsid w:val="004922D6"/>
    <w:rsid w:val="004931B0"/>
    <w:rsid w:val="004A7D00"/>
    <w:rsid w:val="004B1898"/>
    <w:rsid w:val="004D1331"/>
    <w:rsid w:val="004F3EA0"/>
    <w:rsid w:val="004F7752"/>
    <w:rsid w:val="00511A41"/>
    <w:rsid w:val="00533A63"/>
    <w:rsid w:val="005567C7"/>
    <w:rsid w:val="00575E39"/>
    <w:rsid w:val="005B1720"/>
    <w:rsid w:val="005D4775"/>
    <w:rsid w:val="005D5D3C"/>
    <w:rsid w:val="005D5E80"/>
    <w:rsid w:val="00662C62"/>
    <w:rsid w:val="006802E3"/>
    <w:rsid w:val="00681481"/>
    <w:rsid w:val="00682DCE"/>
    <w:rsid w:val="0068590F"/>
    <w:rsid w:val="006966F2"/>
    <w:rsid w:val="00697E35"/>
    <w:rsid w:val="006B60FC"/>
    <w:rsid w:val="006D6B72"/>
    <w:rsid w:val="006F0A6D"/>
    <w:rsid w:val="007062D7"/>
    <w:rsid w:val="007106AE"/>
    <w:rsid w:val="0071145C"/>
    <w:rsid w:val="00722019"/>
    <w:rsid w:val="00737569"/>
    <w:rsid w:val="007554B2"/>
    <w:rsid w:val="00762053"/>
    <w:rsid w:val="00765370"/>
    <w:rsid w:val="00784F97"/>
    <w:rsid w:val="007913A3"/>
    <w:rsid w:val="007A1AF8"/>
    <w:rsid w:val="007B5E82"/>
    <w:rsid w:val="007C2281"/>
    <w:rsid w:val="007E18B8"/>
    <w:rsid w:val="007E626B"/>
    <w:rsid w:val="007F51AE"/>
    <w:rsid w:val="00803AB4"/>
    <w:rsid w:val="00810304"/>
    <w:rsid w:val="008167FE"/>
    <w:rsid w:val="00822C47"/>
    <w:rsid w:val="008337B7"/>
    <w:rsid w:val="008371A1"/>
    <w:rsid w:val="00890E55"/>
    <w:rsid w:val="008A5B8E"/>
    <w:rsid w:val="008B7F13"/>
    <w:rsid w:val="008C227C"/>
    <w:rsid w:val="008C32A6"/>
    <w:rsid w:val="008D1FEE"/>
    <w:rsid w:val="008D497E"/>
    <w:rsid w:val="008E07F9"/>
    <w:rsid w:val="008E17B6"/>
    <w:rsid w:val="008E38B5"/>
    <w:rsid w:val="008F0C01"/>
    <w:rsid w:val="008F30D2"/>
    <w:rsid w:val="0090578F"/>
    <w:rsid w:val="00942EE7"/>
    <w:rsid w:val="0094302A"/>
    <w:rsid w:val="00944D45"/>
    <w:rsid w:val="00946B54"/>
    <w:rsid w:val="00954225"/>
    <w:rsid w:val="00986D59"/>
    <w:rsid w:val="0099587F"/>
    <w:rsid w:val="009A1DE4"/>
    <w:rsid w:val="009D2C2B"/>
    <w:rsid w:val="009D756A"/>
    <w:rsid w:val="009F1344"/>
    <w:rsid w:val="009F5BB0"/>
    <w:rsid w:val="00A21C8C"/>
    <w:rsid w:val="00A52461"/>
    <w:rsid w:val="00A66859"/>
    <w:rsid w:val="00A679F5"/>
    <w:rsid w:val="00A77F05"/>
    <w:rsid w:val="00A81A93"/>
    <w:rsid w:val="00AA4B18"/>
    <w:rsid w:val="00AA579C"/>
    <w:rsid w:val="00AB082F"/>
    <w:rsid w:val="00B17DA6"/>
    <w:rsid w:val="00B27D7B"/>
    <w:rsid w:val="00B323DD"/>
    <w:rsid w:val="00B34C7E"/>
    <w:rsid w:val="00B36814"/>
    <w:rsid w:val="00B440E4"/>
    <w:rsid w:val="00B615DA"/>
    <w:rsid w:val="00B74988"/>
    <w:rsid w:val="00B85AFD"/>
    <w:rsid w:val="00B9546E"/>
    <w:rsid w:val="00B959BC"/>
    <w:rsid w:val="00B97A72"/>
    <w:rsid w:val="00C015F0"/>
    <w:rsid w:val="00C1018F"/>
    <w:rsid w:val="00C1201D"/>
    <w:rsid w:val="00C27A0A"/>
    <w:rsid w:val="00C33125"/>
    <w:rsid w:val="00C405E5"/>
    <w:rsid w:val="00C778BE"/>
    <w:rsid w:val="00C951DD"/>
    <w:rsid w:val="00CC62B9"/>
    <w:rsid w:val="00CC7271"/>
    <w:rsid w:val="00CD25BA"/>
    <w:rsid w:val="00CE63F4"/>
    <w:rsid w:val="00CF3BB6"/>
    <w:rsid w:val="00D07B28"/>
    <w:rsid w:val="00D2170F"/>
    <w:rsid w:val="00D24CCA"/>
    <w:rsid w:val="00D5487D"/>
    <w:rsid w:val="00D616F9"/>
    <w:rsid w:val="00D75AA3"/>
    <w:rsid w:val="00D802DA"/>
    <w:rsid w:val="00D811D2"/>
    <w:rsid w:val="00DA5C43"/>
    <w:rsid w:val="00DB24C1"/>
    <w:rsid w:val="00DB31BA"/>
    <w:rsid w:val="00DC3D54"/>
    <w:rsid w:val="00DD15EE"/>
    <w:rsid w:val="00DD17C9"/>
    <w:rsid w:val="00E26C89"/>
    <w:rsid w:val="00E34A89"/>
    <w:rsid w:val="00E624BB"/>
    <w:rsid w:val="00E77554"/>
    <w:rsid w:val="00E86B41"/>
    <w:rsid w:val="00E87AAB"/>
    <w:rsid w:val="00E96679"/>
    <w:rsid w:val="00EA37DA"/>
    <w:rsid w:val="00EB0443"/>
    <w:rsid w:val="00EE37CA"/>
    <w:rsid w:val="00EE5897"/>
    <w:rsid w:val="00EF08CC"/>
    <w:rsid w:val="00EF0F76"/>
    <w:rsid w:val="00EF2E66"/>
    <w:rsid w:val="00F525DF"/>
    <w:rsid w:val="00F9101D"/>
    <w:rsid w:val="00F924B0"/>
    <w:rsid w:val="00FA17C8"/>
    <w:rsid w:val="00FA27B1"/>
    <w:rsid w:val="00FB162B"/>
    <w:rsid w:val="00FD6DB6"/>
    <w:rsid w:val="00FE14A4"/>
    <w:rsid w:val="00FE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E55"/>
    <w:rPr>
      <w:b/>
      <w:bCs/>
    </w:rPr>
  </w:style>
  <w:style w:type="character" w:styleId="a5">
    <w:name w:val="Emphasis"/>
    <w:basedOn w:val="a0"/>
    <w:uiPriority w:val="20"/>
    <w:qFormat/>
    <w:rsid w:val="00890E55"/>
    <w:rPr>
      <w:i/>
      <w:iCs/>
    </w:rPr>
  </w:style>
  <w:style w:type="paragraph" w:styleId="a6">
    <w:name w:val="List Paragraph"/>
    <w:basedOn w:val="a"/>
    <w:uiPriority w:val="34"/>
    <w:qFormat/>
    <w:rsid w:val="00890E5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730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305F"/>
    <w:pPr>
      <w:spacing w:after="160" w:line="240" w:lineRule="auto"/>
    </w:pPr>
    <w:rPr>
      <w:sz w:val="20"/>
      <w:szCs w:val="20"/>
      <w:lang w:val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305F"/>
    <w:rPr>
      <w:sz w:val="20"/>
      <w:szCs w:val="20"/>
      <w:lang w:val="en-US"/>
    </w:rPr>
  </w:style>
  <w:style w:type="table" w:styleId="aa">
    <w:name w:val="Table Grid"/>
    <w:basedOn w:val="a1"/>
    <w:uiPriority w:val="39"/>
    <w:rsid w:val="00E9667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8"/>
    <w:next w:val="a8"/>
    <w:link w:val="ac"/>
    <w:uiPriority w:val="99"/>
    <w:semiHidden/>
    <w:unhideWhenUsed/>
    <w:rsid w:val="002D01D3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2D01D3"/>
    <w:rPr>
      <w:b/>
      <w:bCs/>
      <w:sz w:val="20"/>
      <w:szCs w:val="20"/>
      <w:lang w:val="en-US"/>
    </w:rPr>
  </w:style>
  <w:style w:type="paragraph" w:customStyle="1" w:styleId="mechtex">
    <w:name w:val="mechtex"/>
    <w:basedOn w:val="a"/>
    <w:link w:val="mechtex0"/>
    <w:qFormat/>
    <w:rsid w:val="00944D4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944D45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94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46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653B1-ACD2-442D-B0E3-CA97E032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https:/mul2-mta.gov.am/tasks/1195040/oneclick/c737f6e471aba626dc458b2b9e3f3ee9f7d118189ba193654044578a5d7efa63.docx?token=69aec57f9b3f28454eb437c51c4a4378</cp:keywords>
  <dc:description/>
  <cp:lastModifiedBy>user</cp:lastModifiedBy>
  <cp:revision>4</cp:revision>
  <dcterms:created xsi:type="dcterms:W3CDTF">2022-11-01T06:47:00Z</dcterms:created>
  <dcterms:modified xsi:type="dcterms:W3CDTF">2022-11-01T08:54:00Z</dcterms:modified>
</cp:coreProperties>
</file>