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697C3" w14:textId="77777777" w:rsidR="0093412A" w:rsidRPr="00564503" w:rsidRDefault="0093412A" w:rsidP="00FC7FA6">
      <w:pPr>
        <w:pStyle w:val="NormalWeb"/>
        <w:spacing w:before="0" w:beforeAutospacing="0" w:after="0" w:afterAutospacing="0"/>
        <w:ind w:firstLine="0"/>
        <w:jc w:val="right"/>
        <w:rPr>
          <w:rStyle w:val="Strong"/>
          <w:b w:val="0"/>
          <w:caps/>
        </w:rPr>
      </w:pPr>
      <w:r w:rsidRPr="00564503">
        <w:rPr>
          <w:rStyle w:val="Strong"/>
          <w:caps/>
        </w:rPr>
        <w:t>Նախագիծ</w:t>
      </w:r>
    </w:p>
    <w:p w14:paraId="178912B2" w14:textId="77777777" w:rsidR="0093412A" w:rsidRPr="00564503" w:rsidRDefault="0093412A" w:rsidP="00FC7FA6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</w:p>
    <w:p w14:paraId="009EFE00" w14:textId="77777777" w:rsidR="0093412A" w:rsidRPr="00564503" w:rsidRDefault="0093412A" w:rsidP="00FC7FA6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564503">
        <w:rPr>
          <w:rStyle w:val="Strong"/>
          <w:rFonts w:eastAsiaTheme="majorEastAsia"/>
        </w:rPr>
        <w:t>ՀԱՅԱՍՏԱՆԻ ՀԱՆՐԱՊԵՏՈՒԹՅԱՆ</w:t>
      </w:r>
    </w:p>
    <w:p w14:paraId="6E82F67A" w14:textId="77777777" w:rsidR="0093412A" w:rsidRPr="00564503" w:rsidRDefault="0093412A" w:rsidP="00FC7FA6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</w:rPr>
      </w:pPr>
      <w:r w:rsidRPr="00564503">
        <w:rPr>
          <w:rStyle w:val="Strong"/>
          <w:rFonts w:eastAsiaTheme="majorEastAsia"/>
        </w:rPr>
        <w:t>ՕՐԵՆՔԸ</w:t>
      </w:r>
    </w:p>
    <w:p w14:paraId="3136942B" w14:textId="77777777" w:rsidR="0093412A" w:rsidRPr="00564503" w:rsidRDefault="0093412A" w:rsidP="00FC7FA6">
      <w:pPr>
        <w:pStyle w:val="NormalWeb"/>
        <w:spacing w:before="0" w:beforeAutospacing="0" w:after="0" w:afterAutospacing="0"/>
        <w:ind w:firstLine="0"/>
        <w:jc w:val="center"/>
        <w:rPr>
          <w:rFonts w:ascii="GHEA Grapalat" w:eastAsiaTheme="majorEastAsia" w:hAnsi="GHEA Grapalat"/>
          <w:lang w:val="hy-AM"/>
        </w:rPr>
      </w:pPr>
    </w:p>
    <w:p w14:paraId="7D5ACB33" w14:textId="5ECA844A" w:rsidR="009A6C86" w:rsidRPr="00564503" w:rsidRDefault="000E639C" w:rsidP="00FC7FA6">
      <w:pPr>
        <w:pStyle w:val="ListParagraph"/>
        <w:numPr>
          <w:ilvl w:val="0"/>
          <w:numId w:val="0"/>
        </w:numPr>
        <w:tabs>
          <w:tab w:val="left" w:pos="1800"/>
        </w:tabs>
        <w:spacing w:before="240"/>
        <w:jc w:val="center"/>
        <w:rPr>
          <w:rStyle w:val="Strong"/>
          <w:rFonts w:eastAsiaTheme="majorEastAsia"/>
        </w:rPr>
      </w:pPr>
      <w:r w:rsidRPr="00564503">
        <w:rPr>
          <w:rStyle w:val="Strong"/>
          <w:rFonts w:eastAsiaTheme="majorEastAsia"/>
        </w:rPr>
        <w:t>«</w:t>
      </w:r>
      <w:r w:rsidR="0093412A" w:rsidRPr="00564503">
        <w:rPr>
          <w:rStyle w:val="Strong"/>
          <w:rFonts w:eastAsiaTheme="majorEastAsia"/>
        </w:rPr>
        <w:t>ՏԵՂԱԿԱՆ ՏՈՒՐՔԵՐԻ ԵՎ ՎՃԱՐՆԵՐԻ ՄԱՍԻՆ</w:t>
      </w:r>
      <w:r w:rsidRPr="00564503">
        <w:rPr>
          <w:rStyle w:val="Strong"/>
          <w:rFonts w:eastAsiaTheme="majorEastAsia"/>
        </w:rPr>
        <w:t>» ՕՐԵՆՔՈՒՄ</w:t>
      </w:r>
      <w:r w:rsidR="0093412A" w:rsidRPr="00564503">
        <w:rPr>
          <w:rStyle w:val="Strong"/>
          <w:rFonts w:eastAsiaTheme="majorEastAsia"/>
        </w:rPr>
        <w:t xml:space="preserve"> ԼՐԱՑՈՒՄՆԵՐ</w:t>
      </w:r>
      <w:r w:rsidR="00CB5005" w:rsidRPr="00564503">
        <w:rPr>
          <w:rStyle w:val="Strong"/>
          <w:rFonts w:eastAsiaTheme="majorEastAsia"/>
        </w:rPr>
        <w:t xml:space="preserve"> ԵՎ ՓՈՓՈԽՈՒԹՅՈՒՆՆԵՐ</w:t>
      </w:r>
      <w:r w:rsidR="0093412A" w:rsidRPr="00564503">
        <w:rPr>
          <w:rStyle w:val="Strong"/>
          <w:rFonts w:eastAsiaTheme="majorEastAsia"/>
        </w:rPr>
        <w:t xml:space="preserve"> ԿԱՏԱՐԵԼՈՒ ՄԱՍԻՆ</w:t>
      </w:r>
    </w:p>
    <w:p w14:paraId="156BCFCB" w14:textId="77777777" w:rsidR="00ED1D60" w:rsidRPr="00564503" w:rsidRDefault="00ED1D60" w:rsidP="00FC7FA6">
      <w:pPr>
        <w:pStyle w:val="ListParagraph"/>
        <w:numPr>
          <w:ilvl w:val="0"/>
          <w:numId w:val="0"/>
        </w:numPr>
        <w:tabs>
          <w:tab w:val="left" w:pos="1800"/>
        </w:tabs>
        <w:spacing w:before="240"/>
        <w:jc w:val="center"/>
        <w:rPr>
          <w:rStyle w:val="Strong"/>
          <w:rFonts w:eastAsiaTheme="majorEastAsia"/>
        </w:rPr>
      </w:pPr>
    </w:p>
    <w:p w14:paraId="1BF33F94" w14:textId="39CF6192" w:rsidR="004F3709" w:rsidRPr="00564503" w:rsidRDefault="00FB2548" w:rsidP="00E16559">
      <w:pPr>
        <w:pStyle w:val="ListParagraph"/>
        <w:numPr>
          <w:ilvl w:val="0"/>
          <w:numId w:val="22"/>
        </w:numPr>
        <w:tabs>
          <w:tab w:val="clear" w:pos="3121"/>
          <w:tab w:val="left" w:pos="1800"/>
        </w:tabs>
        <w:ind w:left="0" w:firstLine="567"/>
        <w:rPr>
          <w:szCs w:val="24"/>
          <w:lang w:val="hy-AM"/>
        </w:rPr>
      </w:pPr>
      <w:r w:rsidRPr="00564503">
        <w:rPr>
          <w:szCs w:val="24"/>
          <w:lang w:val="hy-AM"/>
        </w:rPr>
        <w:t xml:space="preserve"> </w:t>
      </w:r>
      <w:r w:rsidR="00ED1D60" w:rsidRPr="00564503">
        <w:rPr>
          <w:szCs w:val="24"/>
          <w:lang w:val="hy-AM"/>
        </w:rPr>
        <w:t>«Տեղական տուրքերի և վճարների մասին» 1997 թվականի դեկտեմբերի 26-ի ՀՕ-185 օրենքի (այսուհետ` Օրենք) 9-րդ հոդվածում</w:t>
      </w:r>
      <w:r w:rsidR="008C682B" w:rsidRPr="00564503">
        <w:rPr>
          <w:szCs w:val="24"/>
          <w:lang w:val="hy-AM"/>
        </w:rPr>
        <w:t xml:space="preserve"> </w:t>
      </w:r>
      <w:r w:rsidR="00092711" w:rsidRPr="00564503">
        <w:rPr>
          <w:szCs w:val="24"/>
        </w:rPr>
        <w:t>լ</w:t>
      </w:r>
      <w:r w:rsidR="00211711" w:rsidRPr="00564503">
        <w:rPr>
          <w:szCs w:val="24"/>
        </w:rPr>
        <w:t>րացնել հետևյալ բովանդակությամբ 1.1-ին մաս</w:t>
      </w:r>
      <w:r w:rsidR="008C682B" w:rsidRPr="00564503">
        <w:rPr>
          <w:szCs w:val="24"/>
          <w:lang w:val="hy-AM"/>
        </w:rPr>
        <w:t>.</w:t>
      </w:r>
    </w:p>
    <w:p w14:paraId="1F0D5F48" w14:textId="7B8B3146" w:rsidR="00211711" w:rsidRPr="00564503" w:rsidRDefault="00211711" w:rsidP="00E16559">
      <w:pPr>
        <w:pStyle w:val="a"/>
        <w:numPr>
          <w:ilvl w:val="0"/>
          <w:numId w:val="0"/>
        </w:numPr>
        <w:tabs>
          <w:tab w:val="clear" w:pos="1148"/>
        </w:tabs>
        <w:ind w:firstLine="567"/>
      </w:pPr>
      <w:r w:rsidRPr="00564503">
        <w:t>«1.1</w:t>
      </w:r>
      <w:r w:rsidR="00125541" w:rsidRPr="00564503">
        <w:t xml:space="preserve"> </w:t>
      </w:r>
      <w:r w:rsidR="00C55472" w:rsidRPr="00564503">
        <w:t>Հայաստանի Հանրապետության օրենսդրությամբ սահմանված կարգով հաս</w:t>
      </w:r>
      <w:r w:rsidR="00125541" w:rsidRPr="00564503">
        <w:softHyphen/>
      </w:r>
      <w:r w:rsidR="00C55472" w:rsidRPr="00564503">
        <w:t>տատ</w:t>
      </w:r>
      <w:r w:rsidR="00125541" w:rsidRPr="00564503">
        <w:softHyphen/>
      </w:r>
      <w:r w:rsidR="00C55472" w:rsidRPr="00564503">
        <w:t>ված ճար</w:t>
      </w:r>
      <w:r w:rsidR="00FB2548" w:rsidRPr="00564503">
        <w:softHyphen/>
      </w:r>
      <w:r w:rsidR="00C55472" w:rsidRPr="00564503">
        <w:t>տա</w:t>
      </w:r>
      <w:r w:rsidR="001D6A84" w:rsidRPr="00564503">
        <w:softHyphen/>
      </w:r>
      <w:r w:rsidR="00C55472" w:rsidRPr="00564503">
        <w:t>րա</w:t>
      </w:r>
      <w:r w:rsidR="001D6A84" w:rsidRPr="00564503">
        <w:softHyphen/>
      </w:r>
      <w:r w:rsidR="00C55472" w:rsidRPr="00564503">
        <w:t>պետաշինարարական նախագծին համապատասխան` համայնքի վարչական տարած</w:t>
      </w:r>
      <w:r w:rsidR="001B5F88">
        <w:softHyphen/>
      </w:r>
      <w:r w:rsidR="001D6A84" w:rsidRPr="00564503">
        <w:softHyphen/>
      </w:r>
      <w:r w:rsidR="00C55472" w:rsidRPr="00564503">
        <w:t>քում նոր շենքերի և շինությունների շինարարության թույլտվության</w:t>
      </w:r>
      <w:r w:rsidR="005B015C" w:rsidRPr="00564503">
        <w:t xml:space="preserve"> ժամկետների երկարաձգ</w:t>
      </w:r>
      <w:r w:rsidR="00A95BCA" w:rsidRPr="00564503">
        <w:softHyphen/>
      </w:r>
      <w:r w:rsidR="005B015C" w:rsidRPr="00564503">
        <w:t>ման համար.</w:t>
      </w:r>
      <w:r w:rsidRPr="00564503">
        <w:t>»</w:t>
      </w:r>
      <w:r w:rsidR="001B5F88">
        <w:t>:</w:t>
      </w:r>
    </w:p>
    <w:p w14:paraId="3ECF7159" w14:textId="44A645C5" w:rsidR="00AB3085" w:rsidRPr="00564503" w:rsidRDefault="00FB2548" w:rsidP="00E16559">
      <w:pPr>
        <w:pStyle w:val="ListParagraph"/>
        <w:numPr>
          <w:ilvl w:val="0"/>
          <w:numId w:val="22"/>
        </w:numPr>
        <w:tabs>
          <w:tab w:val="clear" w:pos="3121"/>
          <w:tab w:val="left" w:pos="1800"/>
        </w:tabs>
        <w:spacing w:before="240"/>
        <w:ind w:left="0" w:firstLine="567"/>
        <w:rPr>
          <w:szCs w:val="24"/>
        </w:rPr>
      </w:pPr>
      <w:r w:rsidRPr="00564503">
        <w:rPr>
          <w:szCs w:val="24"/>
          <w:lang w:val="hy-AM"/>
        </w:rPr>
        <w:t xml:space="preserve"> </w:t>
      </w:r>
      <w:r w:rsidR="00534569" w:rsidRPr="00564503">
        <w:rPr>
          <w:szCs w:val="24"/>
          <w:lang w:val="hy-AM"/>
        </w:rPr>
        <w:t>Օրենքի 12-րդ հոդվածի 1-ին մաս</w:t>
      </w:r>
      <w:r w:rsidR="00AF52DB" w:rsidRPr="00564503">
        <w:rPr>
          <w:szCs w:val="24"/>
          <w:lang w:val="hy-AM"/>
        </w:rPr>
        <w:t>ում</w:t>
      </w:r>
      <w:r w:rsidR="00670268" w:rsidRPr="00564503">
        <w:rPr>
          <w:szCs w:val="24"/>
          <w:lang w:val="hy-AM"/>
        </w:rPr>
        <w:t>՝</w:t>
      </w:r>
      <w:r w:rsidR="00534569" w:rsidRPr="00564503">
        <w:rPr>
          <w:szCs w:val="24"/>
          <w:lang w:val="hy-AM"/>
        </w:rPr>
        <w:t xml:space="preserve"> </w:t>
      </w:r>
    </w:p>
    <w:p w14:paraId="6AB9C3EC" w14:textId="739E1C0F" w:rsidR="00670268" w:rsidRPr="00564503" w:rsidRDefault="00670268" w:rsidP="00A95BCA">
      <w:pPr>
        <w:pStyle w:val="a"/>
        <w:numPr>
          <w:ilvl w:val="0"/>
          <w:numId w:val="28"/>
        </w:numPr>
        <w:tabs>
          <w:tab w:val="clear" w:pos="1148"/>
          <w:tab w:val="left" w:pos="868"/>
        </w:tabs>
        <w:ind w:left="0" w:firstLine="567"/>
      </w:pPr>
      <w:r w:rsidRPr="00564503">
        <w:t>1-ին կետում՝</w:t>
      </w:r>
    </w:p>
    <w:p w14:paraId="532A1502" w14:textId="445E24E2" w:rsidR="005431A5" w:rsidRPr="00564503" w:rsidRDefault="00A2099E" w:rsidP="00A95BCA">
      <w:pPr>
        <w:pStyle w:val="a"/>
        <w:numPr>
          <w:ilvl w:val="0"/>
          <w:numId w:val="26"/>
        </w:numPr>
        <w:tabs>
          <w:tab w:val="clear" w:pos="1148"/>
          <w:tab w:val="left" w:pos="868"/>
        </w:tabs>
        <w:ind w:left="0" w:firstLine="567"/>
      </w:pPr>
      <w:r w:rsidRPr="00564503">
        <w:t>«ա.» ենթակետում «տասնհինգ» բառը փոխարինել «</w:t>
      </w:r>
      <w:r w:rsidR="00AB3085" w:rsidRPr="00564503">
        <w:t>հիսուն</w:t>
      </w:r>
      <w:r w:rsidRPr="00564503">
        <w:t>»</w:t>
      </w:r>
      <w:r w:rsidR="00AB3085" w:rsidRPr="00564503">
        <w:t xml:space="preserve"> բառով,</w:t>
      </w:r>
    </w:p>
    <w:p w14:paraId="62F8E322" w14:textId="77777777" w:rsidR="00F933E6" w:rsidRPr="00564503" w:rsidRDefault="001066DF" w:rsidP="00A95BCA">
      <w:pPr>
        <w:pStyle w:val="a"/>
        <w:numPr>
          <w:ilvl w:val="0"/>
          <w:numId w:val="26"/>
        </w:numPr>
        <w:tabs>
          <w:tab w:val="clear" w:pos="1148"/>
          <w:tab w:val="left" w:pos="868"/>
        </w:tabs>
        <w:ind w:left="0" w:firstLine="567"/>
      </w:pPr>
      <w:r w:rsidRPr="00564503">
        <w:t>«բ.» ենթակետի</w:t>
      </w:r>
      <w:r w:rsidR="00F933E6" w:rsidRPr="00564503">
        <w:t>՝</w:t>
      </w:r>
      <w:r w:rsidRPr="00564503">
        <w:t xml:space="preserve"> </w:t>
      </w:r>
    </w:p>
    <w:p w14:paraId="2439C443" w14:textId="7342FBAE" w:rsidR="00F933E6" w:rsidRPr="00564503" w:rsidRDefault="00F933E6" w:rsidP="00A95BCA">
      <w:pPr>
        <w:pStyle w:val="a"/>
        <w:numPr>
          <w:ilvl w:val="0"/>
          <w:numId w:val="0"/>
        </w:numPr>
        <w:tabs>
          <w:tab w:val="clear" w:pos="1148"/>
          <w:tab w:val="left" w:pos="868"/>
        </w:tabs>
        <w:ind w:firstLine="567"/>
      </w:pPr>
      <w:r w:rsidRPr="00564503">
        <w:t xml:space="preserve">ա. </w:t>
      </w:r>
      <w:r w:rsidR="001066DF" w:rsidRPr="00564503">
        <w:t xml:space="preserve">առաջին պարբերությունում «երեսուն» բառը փոխարինել </w:t>
      </w:r>
      <w:r w:rsidR="00A347BD" w:rsidRPr="00564503">
        <w:t>«երկու հարյուր»</w:t>
      </w:r>
      <w:r w:rsidR="00A2099E" w:rsidRPr="00564503">
        <w:t xml:space="preserve"> </w:t>
      </w:r>
      <w:r w:rsidR="00A347BD" w:rsidRPr="00564503">
        <w:t>բառերով,</w:t>
      </w:r>
    </w:p>
    <w:p w14:paraId="7C99732A" w14:textId="7E8F467A" w:rsidR="00F933E6" w:rsidRPr="00564503" w:rsidRDefault="00F933E6" w:rsidP="00A95BCA">
      <w:pPr>
        <w:pStyle w:val="a"/>
        <w:numPr>
          <w:ilvl w:val="0"/>
          <w:numId w:val="0"/>
        </w:numPr>
        <w:tabs>
          <w:tab w:val="clear" w:pos="1148"/>
          <w:tab w:val="left" w:pos="868"/>
        </w:tabs>
        <w:ind w:firstLine="567"/>
      </w:pPr>
      <w:r w:rsidRPr="00564503">
        <w:t xml:space="preserve">բ. </w:t>
      </w:r>
      <w:r w:rsidR="001D6A84" w:rsidRPr="00564503">
        <w:t>ե</w:t>
      </w:r>
      <w:r w:rsidR="00876284" w:rsidRPr="00564503">
        <w:t>րկ</w:t>
      </w:r>
      <w:r w:rsidR="00E90935" w:rsidRPr="00564503">
        <w:t>ր</w:t>
      </w:r>
      <w:r w:rsidR="00876284" w:rsidRPr="00564503">
        <w:t>որդ պարբերությունում «հիսուն հազար» բառերը փոխարինել «մեկ միլիոն» բառե</w:t>
      </w:r>
      <w:r w:rsidR="001D6A84" w:rsidRPr="00564503">
        <w:softHyphen/>
      </w:r>
      <w:r w:rsidR="00876284" w:rsidRPr="00564503">
        <w:t>րո</w:t>
      </w:r>
      <w:r w:rsidR="00E90935" w:rsidRPr="00564503">
        <w:t>վ</w:t>
      </w:r>
      <w:r w:rsidR="00876284" w:rsidRPr="00564503">
        <w:t>,</w:t>
      </w:r>
    </w:p>
    <w:p w14:paraId="78146116" w14:textId="598FC177" w:rsidR="00876284" w:rsidRPr="00564503" w:rsidRDefault="00876284" w:rsidP="00A95BCA">
      <w:pPr>
        <w:pStyle w:val="a"/>
        <w:numPr>
          <w:ilvl w:val="0"/>
          <w:numId w:val="0"/>
        </w:numPr>
        <w:tabs>
          <w:tab w:val="clear" w:pos="1148"/>
          <w:tab w:val="left" w:pos="868"/>
        </w:tabs>
        <w:ind w:firstLine="567"/>
      </w:pPr>
      <w:r w:rsidRPr="00564503">
        <w:t xml:space="preserve">գ. </w:t>
      </w:r>
      <w:r w:rsidR="00E90935" w:rsidRPr="00564503">
        <w:t>երրորդ պարբերությունում «</w:t>
      </w:r>
      <w:r w:rsidR="005F5177" w:rsidRPr="00564503">
        <w:t>հիսուն հազար</w:t>
      </w:r>
      <w:r w:rsidR="00E90935" w:rsidRPr="00564503">
        <w:t>»</w:t>
      </w:r>
      <w:r w:rsidR="005F5177" w:rsidRPr="00564503">
        <w:t xml:space="preserve"> բառերը փոխարինել «հինգ միլիոն» բառե</w:t>
      </w:r>
      <w:r w:rsidR="001D6A84" w:rsidRPr="00564503">
        <w:softHyphen/>
      </w:r>
      <w:r w:rsidR="005F5177" w:rsidRPr="00564503">
        <w:t>րով,</w:t>
      </w:r>
    </w:p>
    <w:p w14:paraId="6DFB8F4E" w14:textId="2E8E167C" w:rsidR="005F5177" w:rsidRPr="00564503" w:rsidRDefault="005F5177" w:rsidP="00A95BCA">
      <w:pPr>
        <w:pStyle w:val="a"/>
        <w:numPr>
          <w:ilvl w:val="0"/>
          <w:numId w:val="0"/>
        </w:numPr>
        <w:tabs>
          <w:tab w:val="clear" w:pos="1148"/>
          <w:tab w:val="left" w:pos="868"/>
        </w:tabs>
        <w:ind w:firstLine="567"/>
      </w:pPr>
      <w:r w:rsidRPr="00564503">
        <w:t xml:space="preserve">դ. </w:t>
      </w:r>
      <w:r w:rsidR="000F4091" w:rsidRPr="00564503">
        <w:t>չորրորդ պարբերություն «հարյուր հազար</w:t>
      </w:r>
      <w:r w:rsidR="00910677" w:rsidRPr="00564503">
        <w:t xml:space="preserve"> դրամ</w:t>
      </w:r>
      <w:r w:rsidR="000F4091" w:rsidRPr="00564503">
        <w:t>» բառերը փոխարինել «</w:t>
      </w:r>
      <w:r w:rsidR="00910677" w:rsidRPr="00564503">
        <w:t xml:space="preserve">հինգ միլիոն դրամ՝ գումարած </w:t>
      </w:r>
      <w:r w:rsidR="00B24236" w:rsidRPr="00564503">
        <w:t>3000 քառակուսի մետրը գերազանցող մինչև յուրաքանչյուր 3000 քառակուսի մետրի համար</w:t>
      </w:r>
      <w:r w:rsidR="000F5C22" w:rsidRPr="00564503">
        <w:t xml:space="preserve"> հինգ մի</w:t>
      </w:r>
      <w:r w:rsidR="008F3A0F" w:rsidRPr="00564503">
        <w:t>լ</w:t>
      </w:r>
      <w:r w:rsidR="000F5C22" w:rsidRPr="00564503">
        <w:t>իոն դրամ</w:t>
      </w:r>
      <w:r w:rsidR="000F4091" w:rsidRPr="00564503">
        <w:t>»</w:t>
      </w:r>
      <w:r w:rsidR="000F5C22" w:rsidRPr="00564503">
        <w:t xml:space="preserve"> բառերով</w:t>
      </w:r>
      <w:r w:rsidR="008F3A0F" w:rsidRPr="00564503">
        <w:t>.</w:t>
      </w:r>
    </w:p>
    <w:p w14:paraId="1A125C4A" w14:textId="4FBF934E" w:rsidR="005F2A6D" w:rsidRPr="00564503" w:rsidRDefault="00AF52DB" w:rsidP="00A95BCA">
      <w:pPr>
        <w:pStyle w:val="a"/>
        <w:numPr>
          <w:ilvl w:val="0"/>
          <w:numId w:val="28"/>
        </w:numPr>
        <w:tabs>
          <w:tab w:val="clear" w:pos="1148"/>
          <w:tab w:val="left" w:pos="868"/>
        </w:tabs>
        <w:ind w:left="0" w:firstLine="567"/>
      </w:pPr>
      <w:r w:rsidRPr="00564503">
        <w:lastRenderedPageBreak/>
        <w:t>լ</w:t>
      </w:r>
      <w:r w:rsidR="00EC5D78" w:rsidRPr="00564503">
        <w:t xml:space="preserve">րացնել </w:t>
      </w:r>
      <w:r w:rsidR="002361CD" w:rsidRPr="00564503">
        <w:t>հետևյալ բովան</w:t>
      </w:r>
      <w:r w:rsidR="00383FA2" w:rsidRPr="00564503">
        <w:t>դակութ</w:t>
      </w:r>
      <w:r w:rsidR="002E1EAF" w:rsidRPr="00564503">
        <w:t xml:space="preserve">յամբ </w:t>
      </w:r>
      <w:r w:rsidR="002361CD" w:rsidRPr="00564503">
        <w:t>1.1</w:t>
      </w:r>
      <w:r w:rsidR="002E1EAF" w:rsidRPr="00564503">
        <w:t xml:space="preserve">-ին </w:t>
      </w:r>
      <w:r w:rsidR="00D873E8" w:rsidRPr="00564503">
        <w:t>կետ</w:t>
      </w:r>
      <w:r w:rsidR="002E1EAF" w:rsidRPr="00564503">
        <w:t>.</w:t>
      </w:r>
    </w:p>
    <w:p w14:paraId="5A849225" w14:textId="44056821" w:rsidR="002910AF" w:rsidRPr="00564503" w:rsidRDefault="002E1EAF" w:rsidP="00433F19">
      <w:pPr>
        <w:pStyle w:val="a"/>
        <w:numPr>
          <w:ilvl w:val="0"/>
          <w:numId w:val="0"/>
        </w:numPr>
        <w:tabs>
          <w:tab w:val="left" w:pos="868"/>
        </w:tabs>
        <w:ind w:firstLine="567"/>
      </w:pPr>
      <w:r w:rsidRPr="00564503">
        <w:t>«1.1</w:t>
      </w:r>
      <w:r w:rsidR="00D873E8" w:rsidRPr="00564503">
        <w:t></w:t>
      </w:r>
      <w:r w:rsidRPr="00564503">
        <w:t xml:space="preserve"> </w:t>
      </w:r>
      <w:r w:rsidR="002910AF" w:rsidRPr="00564503">
        <w:t>Հայաստանի Հանրապետության օրենսդրությամբ սահմանված կարգով հաս</w:t>
      </w:r>
      <w:r w:rsidR="002910AF" w:rsidRPr="00564503">
        <w:softHyphen/>
        <w:t>տատ</w:t>
      </w:r>
      <w:r w:rsidR="002910AF" w:rsidRPr="00564503">
        <w:softHyphen/>
        <w:t>ված ճար</w:t>
      </w:r>
      <w:r w:rsidR="00433F19" w:rsidRPr="00564503">
        <w:softHyphen/>
      </w:r>
      <w:r w:rsidR="002910AF" w:rsidRPr="00564503">
        <w:t>տա</w:t>
      </w:r>
      <w:r w:rsidR="007D666F" w:rsidRPr="00564503">
        <w:softHyphen/>
      </w:r>
      <w:r w:rsidR="002910AF" w:rsidRPr="00564503">
        <w:t>րա</w:t>
      </w:r>
      <w:r w:rsidR="001D6A84" w:rsidRPr="00564503">
        <w:softHyphen/>
      </w:r>
      <w:r w:rsidR="002910AF" w:rsidRPr="00564503">
        <w:t>պետաշինարարական նախագծին համապատասխան` համայնքի վարչական տարած</w:t>
      </w:r>
      <w:r w:rsidR="00433F19" w:rsidRPr="00564503">
        <w:softHyphen/>
      </w:r>
      <w:r w:rsidR="002910AF" w:rsidRPr="00564503">
        <w:t xml:space="preserve">քում նոր շենքերի և շինությունների շինարարության թույլտվության ժամկետների </w:t>
      </w:r>
      <w:r w:rsidR="00D33B10" w:rsidRPr="00564503">
        <w:t>յուրա</w:t>
      </w:r>
      <w:r w:rsidR="001D6A84" w:rsidRPr="00564503">
        <w:softHyphen/>
      </w:r>
      <w:r w:rsidR="00D33B10" w:rsidRPr="00564503">
        <w:t>քանչ</w:t>
      </w:r>
      <w:r w:rsidR="001D6A84" w:rsidRPr="00564503">
        <w:softHyphen/>
      </w:r>
      <w:r w:rsidR="00433F19" w:rsidRPr="00564503">
        <w:softHyphen/>
      </w:r>
      <w:r w:rsidR="00D33B10" w:rsidRPr="00564503">
        <w:t xml:space="preserve">յուր </w:t>
      </w:r>
      <w:r w:rsidR="002910AF" w:rsidRPr="00564503">
        <w:t>երկարաձգման համար.</w:t>
      </w:r>
    </w:p>
    <w:p w14:paraId="14AF2575" w14:textId="259662CE" w:rsidR="00F35B9F" w:rsidRPr="00564503" w:rsidRDefault="00D873E8" w:rsidP="00A95BCA">
      <w:pPr>
        <w:pStyle w:val="a"/>
        <w:numPr>
          <w:ilvl w:val="0"/>
          <w:numId w:val="0"/>
        </w:numPr>
        <w:tabs>
          <w:tab w:val="clear" w:pos="1148"/>
          <w:tab w:val="left" w:pos="868"/>
        </w:tabs>
        <w:ind w:firstLine="560"/>
      </w:pPr>
      <w:r w:rsidRPr="00564503">
        <w:t>ա</w:t>
      </w:r>
      <w:r w:rsidR="002910AF" w:rsidRPr="00564503">
        <w:t>.</w:t>
      </w:r>
      <w:r w:rsidRPr="00564503">
        <w:t xml:space="preserve">  </w:t>
      </w:r>
      <w:r w:rsidR="00F35B9F" w:rsidRPr="00564503">
        <w:t xml:space="preserve">հիմնական շենքերի և շինությունների </w:t>
      </w:r>
      <w:r w:rsidR="003D4DA1" w:rsidRPr="00564503">
        <w:t>դեպքում</w:t>
      </w:r>
      <w:r w:rsidR="00F35B9F" w:rsidRPr="00564503">
        <w:t>`</w:t>
      </w:r>
    </w:p>
    <w:p w14:paraId="1BB3A623" w14:textId="485AB858" w:rsidR="00747D46" w:rsidRPr="00564503" w:rsidRDefault="00F35B9F" w:rsidP="00A95BCA">
      <w:pPr>
        <w:pStyle w:val="a"/>
        <w:numPr>
          <w:ilvl w:val="0"/>
          <w:numId w:val="0"/>
        </w:numPr>
        <w:tabs>
          <w:tab w:val="clear" w:pos="1148"/>
          <w:tab w:val="left" w:pos="868"/>
        </w:tabs>
        <w:ind w:firstLine="560"/>
      </w:pPr>
      <w:r w:rsidRPr="00564503">
        <w:t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</w:t>
      </w:r>
      <w:r w:rsidR="003D493C" w:rsidRPr="00564503">
        <w:softHyphen/>
      </w:r>
      <w:r w:rsidRPr="00564503">
        <w:t>հա</w:t>
      </w:r>
      <w:r w:rsidR="003D493C" w:rsidRPr="00564503">
        <w:softHyphen/>
      </w:r>
      <w:r w:rsidRPr="00564503">
        <w:t>նուր մակերես ունեցող հասարակական և արտադրական նշանակության շենքերի և շինու</w:t>
      </w:r>
      <w:r w:rsidR="003D493C" w:rsidRPr="00564503">
        <w:softHyphen/>
      </w:r>
      <w:r w:rsidRPr="00564503">
        <w:t>թյուն</w:t>
      </w:r>
      <w:r w:rsidR="00433F19" w:rsidRPr="00564503">
        <w:softHyphen/>
      </w:r>
      <w:r w:rsidR="004148DD" w:rsidRPr="00564503">
        <w:softHyphen/>
      </w:r>
      <w:r w:rsidR="003D493C" w:rsidRPr="00564503">
        <w:softHyphen/>
      </w:r>
      <w:r w:rsidRPr="00564503">
        <w:t xml:space="preserve">ների </w:t>
      </w:r>
      <w:r w:rsidR="003836AA" w:rsidRPr="00564503">
        <w:t xml:space="preserve">շինարարության թույլտվության ժամկետների </w:t>
      </w:r>
      <w:r w:rsidR="00AD1C2E" w:rsidRPr="00564503">
        <w:t xml:space="preserve">յուրաքանչյուր </w:t>
      </w:r>
      <w:r w:rsidR="003836AA" w:rsidRPr="00564503">
        <w:t xml:space="preserve">երկարաձգման </w:t>
      </w:r>
      <w:r w:rsidRPr="00564503">
        <w:t>համար`</w:t>
      </w:r>
      <w:r w:rsidRPr="00564503">
        <w:rPr>
          <w:rFonts w:ascii="Calibri" w:hAnsi="Calibri" w:cs="Calibri"/>
        </w:rPr>
        <w:t> </w:t>
      </w:r>
      <w:r w:rsidR="00747D46" w:rsidRPr="00564503">
        <w:t>հարյուր հազար դրամ,</w:t>
      </w:r>
    </w:p>
    <w:p w14:paraId="29CA5856" w14:textId="7069A03E" w:rsidR="00EE2DEF" w:rsidRPr="00564503" w:rsidRDefault="00747D46" w:rsidP="00A95BCA">
      <w:pPr>
        <w:pStyle w:val="a"/>
        <w:numPr>
          <w:ilvl w:val="0"/>
          <w:numId w:val="0"/>
        </w:numPr>
        <w:tabs>
          <w:tab w:val="clear" w:pos="1148"/>
          <w:tab w:val="left" w:pos="868"/>
        </w:tabs>
        <w:ind w:firstLine="560"/>
      </w:pPr>
      <w:r w:rsidRPr="00564503">
        <w:t>բ.</w:t>
      </w:r>
      <w:r w:rsidR="00EE2DEF" w:rsidRPr="00564503">
        <w:t xml:space="preserve"> սույն կետի «ա» ենթակետով չնախատեսված շենքերի և շինությունների </w:t>
      </w:r>
      <w:r w:rsidR="003542D3" w:rsidRPr="00564503">
        <w:t>շինա</w:t>
      </w:r>
      <w:r w:rsidR="003D493C" w:rsidRPr="00564503">
        <w:softHyphen/>
      </w:r>
      <w:r w:rsidR="003542D3" w:rsidRPr="00564503">
        <w:t>րա</w:t>
      </w:r>
      <w:r w:rsidR="003D493C" w:rsidRPr="00564503">
        <w:softHyphen/>
      </w:r>
      <w:r w:rsidR="003D493C" w:rsidRPr="00564503">
        <w:softHyphen/>
      </w:r>
      <w:r w:rsidR="003542D3" w:rsidRPr="00564503">
        <w:t>րու</w:t>
      </w:r>
      <w:r w:rsidR="003D493C" w:rsidRPr="00564503">
        <w:softHyphen/>
      </w:r>
      <w:r w:rsidR="003542D3" w:rsidRPr="00564503">
        <w:t xml:space="preserve">թյան թույլտվության ժամկետների </w:t>
      </w:r>
      <w:r w:rsidR="00AD1C2E" w:rsidRPr="00564503">
        <w:t xml:space="preserve">յուրաքանչյուր </w:t>
      </w:r>
      <w:r w:rsidR="003542D3" w:rsidRPr="00564503">
        <w:t xml:space="preserve">երկարաձգման </w:t>
      </w:r>
      <w:r w:rsidR="00EE2DEF" w:rsidRPr="00564503">
        <w:t xml:space="preserve">համար` </w:t>
      </w:r>
    </w:p>
    <w:p w14:paraId="05B3093C" w14:textId="77777777" w:rsidR="00E16559" w:rsidRPr="00564503" w:rsidRDefault="000C5CF7" w:rsidP="00FB2548">
      <w:pPr>
        <w:pStyle w:val="a"/>
        <w:numPr>
          <w:ilvl w:val="0"/>
          <w:numId w:val="30"/>
        </w:numPr>
        <w:tabs>
          <w:tab w:val="clear" w:pos="1148"/>
          <w:tab w:val="left" w:pos="812"/>
        </w:tabs>
        <w:ind w:left="0" w:firstLine="567"/>
      </w:pPr>
      <w:r w:rsidRPr="00564503">
        <w:t>200-ից մինչև 500 քառակուսի մետր ընդհանուր մակերես ունեցող շենքերի և շինու</w:t>
      </w:r>
      <w:r w:rsidR="003D493C" w:rsidRPr="00564503">
        <w:softHyphen/>
      </w:r>
      <w:r w:rsidRPr="00564503">
        <w:t>թյուն</w:t>
      </w:r>
      <w:r w:rsidR="003D493C" w:rsidRPr="00564503">
        <w:softHyphen/>
      </w:r>
      <w:r w:rsidRPr="00564503">
        <w:t xml:space="preserve">ների </w:t>
      </w:r>
      <w:r w:rsidR="004B4A49" w:rsidRPr="00564503">
        <w:t>դեպքում</w:t>
      </w:r>
      <w:r w:rsidRPr="00564503">
        <w:t>` չորս հարյուր հազար դրամ</w:t>
      </w:r>
      <w:r w:rsidR="00D33B10" w:rsidRPr="00564503">
        <w:t>,</w:t>
      </w:r>
    </w:p>
    <w:p w14:paraId="04D94B46" w14:textId="77777777" w:rsidR="00E16559" w:rsidRPr="00564503" w:rsidRDefault="00D33B10" w:rsidP="00FB2548">
      <w:pPr>
        <w:pStyle w:val="a"/>
        <w:numPr>
          <w:ilvl w:val="0"/>
          <w:numId w:val="30"/>
        </w:numPr>
        <w:tabs>
          <w:tab w:val="clear" w:pos="1148"/>
          <w:tab w:val="left" w:pos="812"/>
        </w:tabs>
        <w:ind w:left="0" w:firstLine="567"/>
      </w:pPr>
      <w:r w:rsidRPr="00564503">
        <w:t>500-ից մինչև 1000 քառակուսի մետր ընդհանուր մակերես ունեցող շենքերի և շինու</w:t>
      </w:r>
      <w:r w:rsidR="003D493C" w:rsidRPr="00564503">
        <w:softHyphen/>
      </w:r>
      <w:r w:rsidRPr="00564503">
        <w:t>թյուն</w:t>
      </w:r>
      <w:r w:rsidR="003D493C" w:rsidRPr="00564503">
        <w:softHyphen/>
      </w:r>
      <w:r w:rsidRPr="00564503">
        <w:t xml:space="preserve">ների </w:t>
      </w:r>
      <w:r w:rsidR="004B4A49" w:rsidRPr="00564503">
        <w:t>դեպքում</w:t>
      </w:r>
      <w:r w:rsidRPr="00564503">
        <w:t xml:space="preserve">` </w:t>
      </w:r>
      <w:r w:rsidR="00E860D8" w:rsidRPr="00564503">
        <w:t>երկու միլիոն դրամ</w:t>
      </w:r>
      <w:r w:rsidR="003B7E1E" w:rsidRPr="00564503">
        <w:t>,</w:t>
      </w:r>
    </w:p>
    <w:p w14:paraId="72EB1FD1" w14:textId="77777777" w:rsidR="00E16559" w:rsidRPr="00564503" w:rsidRDefault="00E860D8" w:rsidP="00FB2548">
      <w:pPr>
        <w:pStyle w:val="a"/>
        <w:numPr>
          <w:ilvl w:val="0"/>
          <w:numId w:val="30"/>
        </w:numPr>
        <w:tabs>
          <w:tab w:val="clear" w:pos="1148"/>
          <w:tab w:val="left" w:pos="812"/>
        </w:tabs>
        <w:ind w:left="0" w:firstLine="567"/>
      </w:pPr>
      <w:r w:rsidRPr="00564503">
        <w:t>1000-ից մինչև 3000 քառակուսի մետր ընդհանուր մակերես ունեցող շենքերի և շինու</w:t>
      </w:r>
      <w:r w:rsidR="003D493C" w:rsidRPr="00564503">
        <w:softHyphen/>
      </w:r>
      <w:r w:rsidRPr="00564503">
        <w:t>թյուն</w:t>
      </w:r>
      <w:r w:rsidR="003D493C" w:rsidRPr="00564503">
        <w:softHyphen/>
      </w:r>
      <w:r w:rsidRPr="00564503">
        <w:t xml:space="preserve">ների </w:t>
      </w:r>
      <w:r w:rsidR="004B4A49" w:rsidRPr="00564503">
        <w:t>դեպքում</w:t>
      </w:r>
      <w:r w:rsidRPr="00564503">
        <w:t xml:space="preserve">՝ </w:t>
      </w:r>
      <w:r w:rsidR="002067E7" w:rsidRPr="00564503">
        <w:t>25</w:t>
      </w:r>
      <w:r w:rsidR="003B7E1E" w:rsidRPr="00564503">
        <w:t xml:space="preserve"> </w:t>
      </w:r>
      <w:r w:rsidR="002067E7" w:rsidRPr="00564503">
        <w:t>միլիոն</w:t>
      </w:r>
      <w:r w:rsidRPr="00564503">
        <w:t xml:space="preserve"> դրամ</w:t>
      </w:r>
      <w:r w:rsidR="003B7E1E" w:rsidRPr="00564503">
        <w:t>,</w:t>
      </w:r>
    </w:p>
    <w:p w14:paraId="176254AB" w14:textId="5159890A" w:rsidR="002E1EAF" w:rsidRPr="00564503" w:rsidRDefault="003B7E1E" w:rsidP="00FB2548">
      <w:pPr>
        <w:pStyle w:val="a"/>
        <w:numPr>
          <w:ilvl w:val="0"/>
          <w:numId w:val="30"/>
        </w:numPr>
        <w:tabs>
          <w:tab w:val="clear" w:pos="1148"/>
          <w:tab w:val="left" w:pos="812"/>
        </w:tabs>
        <w:ind w:left="0" w:firstLine="567"/>
      </w:pPr>
      <w:r w:rsidRPr="00564503">
        <w:t>3000-ից և ավելի քառակուսի մետր ընդհանուր մակերես ունեցող շենքերի և շինու</w:t>
      </w:r>
      <w:r w:rsidR="003D493C" w:rsidRPr="00564503">
        <w:softHyphen/>
      </w:r>
      <w:r w:rsidRPr="00564503">
        <w:t>թյուն</w:t>
      </w:r>
      <w:r w:rsidR="003D493C" w:rsidRPr="00564503">
        <w:softHyphen/>
      </w:r>
      <w:r w:rsidRPr="00564503">
        <w:t xml:space="preserve">ների </w:t>
      </w:r>
      <w:r w:rsidR="004B4A49" w:rsidRPr="00564503">
        <w:t>դեպքում</w:t>
      </w:r>
      <w:r w:rsidRPr="00564503">
        <w:t>՝ 25 միլիոն դրամ՝ գումարած 3000 քառակուսի մետրը գերազանցող մինչև յուրա</w:t>
      </w:r>
      <w:r w:rsidR="003D493C" w:rsidRPr="00564503">
        <w:softHyphen/>
      </w:r>
      <w:r w:rsidRPr="00564503">
        <w:t xml:space="preserve">քանչյուր 3000 քառակուսի մետրի համար </w:t>
      </w:r>
      <w:r w:rsidR="002067E7" w:rsidRPr="00564503">
        <w:t>25</w:t>
      </w:r>
      <w:r w:rsidRPr="00564503">
        <w:t xml:space="preserve"> միլիոն դրամ</w:t>
      </w:r>
      <w:r w:rsidR="003D493C" w:rsidRPr="00564503">
        <w:t>.</w:t>
      </w:r>
      <w:r w:rsidR="002E1EAF" w:rsidRPr="00564503">
        <w:t>»</w:t>
      </w:r>
      <w:r w:rsidR="00AD1C2E" w:rsidRPr="00564503">
        <w:t>:</w:t>
      </w:r>
    </w:p>
    <w:p w14:paraId="50FE474A" w14:textId="74B1CAEA" w:rsidR="00F11371" w:rsidRPr="00FC5EA7" w:rsidRDefault="004012D2" w:rsidP="0037129A">
      <w:pPr>
        <w:pStyle w:val="ListParagraph"/>
        <w:numPr>
          <w:ilvl w:val="0"/>
          <w:numId w:val="22"/>
        </w:numPr>
        <w:tabs>
          <w:tab w:val="clear" w:pos="3121"/>
          <w:tab w:val="left" w:pos="1800"/>
        </w:tabs>
        <w:spacing w:before="240"/>
        <w:ind w:left="0" w:firstLine="567"/>
        <w:rPr>
          <w:szCs w:val="24"/>
          <w:lang w:val="hy-AM"/>
        </w:rPr>
      </w:pPr>
      <w:r w:rsidRPr="00FC5EA7">
        <w:rPr>
          <w:szCs w:val="24"/>
          <w:lang w:val="hy-AM"/>
        </w:rPr>
        <w:t xml:space="preserve"> Սույն օրենքն ուժի մեջ է մտնում 202</w:t>
      </w:r>
      <w:r w:rsidR="00EE6F02" w:rsidRPr="00FC5EA7">
        <w:rPr>
          <w:szCs w:val="24"/>
          <w:lang w:val="hy-AM"/>
        </w:rPr>
        <w:t>3</w:t>
      </w:r>
      <w:r w:rsidRPr="00FC5EA7">
        <w:rPr>
          <w:szCs w:val="24"/>
          <w:lang w:val="hy-AM"/>
        </w:rPr>
        <w:t xml:space="preserve"> թվականի հունվարի 1-ից:</w:t>
      </w:r>
      <w:bookmarkStart w:id="0" w:name="_GoBack"/>
      <w:bookmarkEnd w:id="0"/>
    </w:p>
    <w:sectPr w:rsidR="00F11371" w:rsidRPr="00FC5EA7" w:rsidSect="007D43A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76D0AB2"/>
    <w:multiLevelType w:val="hybridMultilevel"/>
    <w:tmpl w:val="6B5ABF90"/>
    <w:lvl w:ilvl="0" w:tplc="A9522D62">
      <w:start w:val="1"/>
      <w:numFmt w:val="decimal"/>
      <w:pStyle w:val="a"/>
      <w:lvlText w:val="%1)"/>
      <w:lvlJc w:val="left"/>
      <w:pPr>
        <w:ind w:left="1429" w:hanging="360"/>
      </w:pPr>
    </w:lvl>
    <w:lvl w:ilvl="1" w:tplc="042B0019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F213C"/>
    <w:multiLevelType w:val="multilevel"/>
    <w:tmpl w:val="DF5205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CC54A8"/>
    <w:multiLevelType w:val="hybridMultilevel"/>
    <w:tmpl w:val="5B288612"/>
    <w:lvl w:ilvl="0" w:tplc="FFFFFFFF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717642"/>
    <w:multiLevelType w:val="multilevel"/>
    <w:tmpl w:val="42BEE832"/>
    <w:lvl w:ilvl="0">
      <w:start w:val="1"/>
      <w:numFmt w:val="decimal"/>
      <w:pStyle w:val="ListParagraph"/>
      <w:lvlText w:val="Հոդված %1."/>
      <w:lvlJc w:val="left"/>
      <w:pPr>
        <w:tabs>
          <w:tab w:val="num" w:pos="3121"/>
        </w:tabs>
        <w:ind w:left="1136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-3749" w:hanging="360"/>
      </w:p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6" w15:restartNumberingAfterBreak="0">
    <w:nsid w:val="2AA41690"/>
    <w:multiLevelType w:val="hybridMultilevel"/>
    <w:tmpl w:val="3DCAE3E0"/>
    <w:lvl w:ilvl="0" w:tplc="8E167F5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7C67FA"/>
    <w:multiLevelType w:val="hybridMultilevel"/>
    <w:tmpl w:val="76F0765E"/>
    <w:lvl w:ilvl="0" w:tplc="8F540A34">
      <w:start w:val="1"/>
      <w:numFmt w:val="decimal"/>
      <w:lvlText w:val="%1."/>
      <w:lvlJc w:val="left"/>
      <w:pPr>
        <w:ind w:left="1448" w:hanging="360"/>
      </w:pPr>
      <w:rPr>
        <w:lang w:val="x-none"/>
      </w:rPr>
    </w:lvl>
    <w:lvl w:ilvl="1" w:tplc="042B0019" w:tentative="1">
      <w:start w:val="1"/>
      <w:numFmt w:val="lowerLetter"/>
      <w:lvlText w:val="%2."/>
      <w:lvlJc w:val="left"/>
      <w:pPr>
        <w:ind w:left="2168" w:hanging="360"/>
      </w:pPr>
    </w:lvl>
    <w:lvl w:ilvl="2" w:tplc="042B001B" w:tentative="1">
      <w:start w:val="1"/>
      <w:numFmt w:val="lowerRoman"/>
      <w:lvlText w:val="%3."/>
      <w:lvlJc w:val="right"/>
      <w:pPr>
        <w:ind w:left="2888" w:hanging="180"/>
      </w:pPr>
    </w:lvl>
    <w:lvl w:ilvl="3" w:tplc="042B000F" w:tentative="1">
      <w:start w:val="1"/>
      <w:numFmt w:val="decimal"/>
      <w:lvlText w:val="%4."/>
      <w:lvlJc w:val="left"/>
      <w:pPr>
        <w:ind w:left="3608" w:hanging="360"/>
      </w:pPr>
    </w:lvl>
    <w:lvl w:ilvl="4" w:tplc="042B0019" w:tentative="1">
      <w:start w:val="1"/>
      <w:numFmt w:val="lowerLetter"/>
      <w:lvlText w:val="%5."/>
      <w:lvlJc w:val="left"/>
      <w:pPr>
        <w:ind w:left="4328" w:hanging="360"/>
      </w:pPr>
    </w:lvl>
    <w:lvl w:ilvl="5" w:tplc="042B001B" w:tentative="1">
      <w:start w:val="1"/>
      <w:numFmt w:val="lowerRoman"/>
      <w:lvlText w:val="%6."/>
      <w:lvlJc w:val="right"/>
      <w:pPr>
        <w:ind w:left="5048" w:hanging="180"/>
      </w:pPr>
    </w:lvl>
    <w:lvl w:ilvl="6" w:tplc="042B000F" w:tentative="1">
      <w:start w:val="1"/>
      <w:numFmt w:val="decimal"/>
      <w:lvlText w:val="%7."/>
      <w:lvlJc w:val="left"/>
      <w:pPr>
        <w:ind w:left="5768" w:hanging="360"/>
      </w:pPr>
    </w:lvl>
    <w:lvl w:ilvl="7" w:tplc="042B0019" w:tentative="1">
      <w:start w:val="1"/>
      <w:numFmt w:val="lowerLetter"/>
      <w:lvlText w:val="%8."/>
      <w:lvlJc w:val="left"/>
      <w:pPr>
        <w:ind w:left="6488" w:hanging="360"/>
      </w:pPr>
    </w:lvl>
    <w:lvl w:ilvl="8" w:tplc="042B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33A33F45"/>
    <w:multiLevelType w:val="hybridMultilevel"/>
    <w:tmpl w:val="552AB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5C0361"/>
    <w:multiLevelType w:val="hybridMultilevel"/>
    <w:tmpl w:val="9A063D3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CF527FE"/>
    <w:multiLevelType w:val="hybridMultilevel"/>
    <w:tmpl w:val="E9B8EAA4"/>
    <w:lvl w:ilvl="0" w:tplc="6812F274">
      <w:numFmt w:val="bullet"/>
      <w:lvlText w:val="-"/>
      <w:lvlJc w:val="left"/>
      <w:pPr>
        <w:ind w:left="1211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7E66C1D"/>
    <w:multiLevelType w:val="hybridMultilevel"/>
    <w:tmpl w:val="BCA6D32C"/>
    <w:lvl w:ilvl="0" w:tplc="08D2A7C0">
      <w:start w:val="1"/>
      <w:numFmt w:val="bullet"/>
      <w:lvlText w:val="-"/>
      <w:lvlJc w:val="left"/>
      <w:pPr>
        <w:ind w:left="1522" w:hanging="360"/>
      </w:pPr>
      <w:rPr>
        <w:rFonts w:ascii="GHEA Grapalat" w:hAnsi="GHEA Grapalat" w:hint="default"/>
      </w:rPr>
    </w:lvl>
    <w:lvl w:ilvl="1" w:tplc="042B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2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1110752"/>
    <w:multiLevelType w:val="hybridMultilevel"/>
    <w:tmpl w:val="15A4A8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A7CB2"/>
    <w:multiLevelType w:val="multilevel"/>
    <w:tmpl w:val="CF5C8FA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5" w15:restartNumberingAfterBreak="0">
    <w:nsid w:val="65510E28"/>
    <w:multiLevelType w:val="hybridMultilevel"/>
    <w:tmpl w:val="A0903AE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2834B02"/>
    <w:multiLevelType w:val="hybridMultilevel"/>
    <w:tmpl w:val="002CF920"/>
    <w:lvl w:ilvl="0" w:tplc="2CF05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7D03725"/>
    <w:multiLevelType w:val="hybridMultilevel"/>
    <w:tmpl w:val="30B62FF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13"/>
  </w:num>
  <w:num w:numId="6">
    <w:abstractNumId w:val="5"/>
  </w:num>
  <w:num w:numId="7">
    <w:abstractNumId w:val="5"/>
  </w:num>
  <w:num w:numId="8">
    <w:abstractNumId w:val="9"/>
  </w:num>
  <w:num w:numId="9">
    <w:abstractNumId w:val="5"/>
  </w:num>
  <w:num w:numId="10">
    <w:abstractNumId w:val="10"/>
  </w:num>
  <w:num w:numId="11">
    <w:abstractNumId w:val="17"/>
  </w:num>
  <w:num w:numId="12">
    <w:abstractNumId w:val="5"/>
  </w:num>
  <w:num w:numId="13">
    <w:abstractNumId w:val="16"/>
  </w:num>
  <w:num w:numId="14">
    <w:abstractNumId w:val="3"/>
  </w:num>
  <w:num w:numId="15">
    <w:abstractNumId w:val="5"/>
  </w:num>
  <w:num w:numId="16">
    <w:abstractNumId w:val="15"/>
  </w:num>
  <w:num w:numId="17">
    <w:abstractNumId w:val="5"/>
  </w:num>
  <w:num w:numId="18">
    <w:abstractNumId w:val="5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</w:num>
  <w:num w:numId="28">
    <w:abstractNumId w:val="7"/>
  </w:num>
  <w:num w:numId="29">
    <w:abstractNumId w:val="1"/>
  </w:num>
  <w:num w:numId="30">
    <w:abstractNumId w:val="11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2"/>
  </w:num>
  <w:num w:numId="37">
    <w:abstractNumId w:val="8"/>
  </w:num>
  <w:num w:numId="38">
    <w:abstractNumId w:val="1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3"/>
    <w:rsid w:val="000079E2"/>
    <w:rsid w:val="000108D0"/>
    <w:rsid w:val="00011277"/>
    <w:rsid w:val="0001601F"/>
    <w:rsid w:val="00022064"/>
    <w:rsid w:val="00022B26"/>
    <w:rsid w:val="000256AB"/>
    <w:rsid w:val="000305A8"/>
    <w:rsid w:val="00033CC1"/>
    <w:rsid w:val="00042028"/>
    <w:rsid w:val="00043A65"/>
    <w:rsid w:val="00044E45"/>
    <w:rsid w:val="000473A7"/>
    <w:rsid w:val="000571C4"/>
    <w:rsid w:val="0006007D"/>
    <w:rsid w:val="00060A7A"/>
    <w:rsid w:val="00061699"/>
    <w:rsid w:val="0006398C"/>
    <w:rsid w:val="000679D7"/>
    <w:rsid w:val="00075416"/>
    <w:rsid w:val="0008000F"/>
    <w:rsid w:val="00081034"/>
    <w:rsid w:val="00092711"/>
    <w:rsid w:val="000A49EC"/>
    <w:rsid w:val="000A634B"/>
    <w:rsid w:val="000B28C9"/>
    <w:rsid w:val="000B608E"/>
    <w:rsid w:val="000B79C2"/>
    <w:rsid w:val="000B7BF4"/>
    <w:rsid w:val="000C3406"/>
    <w:rsid w:val="000C5247"/>
    <w:rsid w:val="000C5CF7"/>
    <w:rsid w:val="000D620D"/>
    <w:rsid w:val="000E639C"/>
    <w:rsid w:val="000F07C2"/>
    <w:rsid w:val="000F4091"/>
    <w:rsid w:val="000F5C22"/>
    <w:rsid w:val="001018E2"/>
    <w:rsid w:val="0010397F"/>
    <w:rsid w:val="00104142"/>
    <w:rsid w:val="001066DF"/>
    <w:rsid w:val="00120271"/>
    <w:rsid w:val="001220F9"/>
    <w:rsid w:val="001240D3"/>
    <w:rsid w:val="00125167"/>
    <w:rsid w:val="00125541"/>
    <w:rsid w:val="00126873"/>
    <w:rsid w:val="0013754B"/>
    <w:rsid w:val="00141747"/>
    <w:rsid w:val="00141B12"/>
    <w:rsid w:val="00143CD5"/>
    <w:rsid w:val="001537B0"/>
    <w:rsid w:val="00163AFB"/>
    <w:rsid w:val="00171B34"/>
    <w:rsid w:val="00171BF9"/>
    <w:rsid w:val="0017486E"/>
    <w:rsid w:val="00181DD5"/>
    <w:rsid w:val="00182828"/>
    <w:rsid w:val="00184C0F"/>
    <w:rsid w:val="00184D36"/>
    <w:rsid w:val="00185991"/>
    <w:rsid w:val="00185E3C"/>
    <w:rsid w:val="001959B3"/>
    <w:rsid w:val="00196823"/>
    <w:rsid w:val="001A24C6"/>
    <w:rsid w:val="001A3654"/>
    <w:rsid w:val="001B0DDB"/>
    <w:rsid w:val="001B34A4"/>
    <w:rsid w:val="001B5F88"/>
    <w:rsid w:val="001C229A"/>
    <w:rsid w:val="001C45E5"/>
    <w:rsid w:val="001C5FF5"/>
    <w:rsid w:val="001D2580"/>
    <w:rsid w:val="001D264F"/>
    <w:rsid w:val="001D30D0"/>
    <w:rsid w:val="001D6A84"/>
    <w:rsid w:val="001D796A"/>
    <w:rsid w:val="001E1A43"/>
    <w:rsid w:val="001E4E5C"/>
    <w:rsid w:val="001E540D"/>
    <w:rsid w:val="001E62C1"/>
    <w:rsid w:val="001E77BB"/>
    <w:rsid w:val="001F2766"/>
    <w:rsid w:val="001F7F5D"/>
    <w:rsid w:val="00201CDA"/>
    <w:rsid w:val="002067E7"/>
    <w:rsid w:val="0021123F"/>
    <w:rsid w:val="00211711"/>
    <w:rsid w:val="002122BF"/>
    <w:rsid w:val="00213A27"/>
    <w:rsid w:val="002234B8"/>
    <w:rsid w:val="0022678F"/>
    <w:rsid w:val="0022703F"/>
    <w:rsid w:val="00230DC5"/>
    <w:rsid w:val="00231F8B"/>
    <w:rsid w:val="0023254D"/>
    <w:rsid w:val="002332F9"/>
    <w:rsid w:val="00233AB3"/>
    <w:rsid w:val="00233D62"/>
    <w:rsid w:val="00234403"/>
    <w:rsid w:val="002361CD"/>
    <w:rsid w:val="00241A47"/>
    <w:rsid w:val="002473AD"/>
    <w:rsid w:val="00254A05"/>
    <w:rsid w:val="0025584C"/>
    <w:rsid w:val="00256B65"/>
    <w:rsid w:val="0027185C"/>
    <w:rsid w:val="00271AD8"/>
    <w:rsid w:val="002848DE"/>
    <w:rsid w:val="00284FEB"/>
    <w:rsid w:val="00287577"/>
    <w:rsid w:val="00287B6F"/>
    <w:rsid w:val="00290675"/>
    <w:rsid w:val="002910AF"/>
    <w:rsid w:val="00293537"/>
    <w:rsid w:val="002B14A8"/>
    <w:rsid w:val="002B270F"/>
    <w:rsid w:val="002D285C"/>
    <w:rsid w:val="002D4645"/>
    <w:rsid w:val="002D7432"/>
    <w:rsid w:val="002E1EAF"/>
    <w:rsid w:val="002E3881"/>
    <w:rsid w:val="002E6916"/>
    <w:rsid w:val="002F0817"/>
    <w:rsid w:val="002F7EB8"/>
    <w:rsid w:val="00320669"/>
    <w:rsid w:val="0032190B"/>
    <w:rsid w:val="003237F5"/>
    <w:rsid w:val="00324020"/>
    <w:rsid w:val="003243FF"/>
    <w:rsid w:val="0033151F"/>
    <w:rsid w:val="00343E07"/>
    <w:rsid w:val="0034615B"/>
    <w:rsid w:val="00351DB7"/>
    <w:rsid w:val="0035413D"/>
    <w:rsid w:val="003542D3"/>
    <w:rsid w:val="00354983"/>
    <w:rsid w:val="003659D5"/>
    <w:rsid w:val="00367522"/>
    <w:rsid w:val="00373B55"/>
    <w:rsid w:val="003748BA"/>
    <w:rsid w:val="00381704"/>
    <w:rsid w:val="0038356A"/>
    <w:rsid w:val="003836AA"/>
    <w:rsid w:val="00383FA2"/>
    <w:rsid w:val="003844BA"/>
    <w:rsid w:val="00390E1E"/>
    <w:rsid w:val="00392E37"/>
    <w:rsid w:val="00394E0D"/>
    <w:rsid w:val="00397787"/>
    <w:rsid w:val="003A1895"/>
    <w:rsid w:val="003A1935"/>
    <w:rsid w:val="003A1ECE"/>
    <w:rsid w:val="003B1DF1"/>
    <w:rsid w:val="003B5D66"/>
    <w:rsid w:val="003B6749"/>
    <w:rsid w:val="003B6814"/>
    <w:rsid w:val="003B7E1E"/>
    <w:rsid w:val="003D4755"/>
    <w:rsid w:val="003D493C"/>
    <w:rsid w:val="003D4DA1"/>
    <w:rsid w:val="003D4E75"/>
    <w:rsid w:val="003D7306"/>
    <w:rsid w:val="003E23DF"/>
    <w:rsid w:val="003E2F41"/>
    <w:rsid w:val="003E610D"/>
    <w:rsid w:val="003F09F8"/>
    <w:rsid w:val="003F39CA"/>
    <w:rsid w:val="003F4BA9"/>
    <w:rsid w:val="003F6947"/>
    <w:rsid w:val="004012D2"/>
    <w:rsid w:val="00402429"/>
    <w:rsid w:val="00407D9A"/>
    <w:rsid w:val="00413633"/>
    <w:rsid w:val="00413CEF"/>
    <w:rsid w:val="004148DD"/>
    <w:rsid w:val="00422E70"/>
    <w:rsid w:val="00433F19"/>
    <w:rsid w:val="004403DF"/>
    <w:rsid w:val="00443480"/>
    <w:rsid w:val="00452528"/>
    <w:rsid w:val="004572CC"/>
    <w:rsid w:val="00462C14"/>
    <w:rsid w:val="004638A3"/>
    <w:rsid w:val="00463FB3"/>
    <w:rsid w:val="0046442F"/>
    <w:rsid w:val="004715D5"/>
    <w:rsid w:val="00472C8D"/>
    <w:rsid w:val="00472D79"/>
    <w:rsid w:val="00481429"/>
    <w:rsid w:val="00482229"/>
    <w:rsid w:val="004827A8"/>
    <w:rsid w:val="00483ED1"/>
    <w:rsid w:val="004902E7"/>
    <w:rsid w:val="00491D61"/>
    <w:rsid w:val="00492556"/>
    <w:rsid w:val="00493A20"/>
    <w:rsid w:val="00494B10"/>
    <w:rsid w:val="00494B54"/>
    <w:rsid w:val="00496AE7"/>
    <w:rsid w:val="00497E55"/>
    <w:rsid w:val="004A20D8"/>
    <w:rsid w:val="004A2588"/>
    <w:rsid w:val="004A5A10"/>
    <w:rsid w:val="004B40E9"/>
    <w:rsid w:val="004B4A49"/>
    <w:rsid w:val="004C28F6"/>
    <w:rsid w:val="004C2A5E"/>
    <w:rsid w:val="004C5618"/>
    <w:rsid w:val="004D53A1"/>
    <w:rsid w:val="004D6527"/>
    <w:rsid w:val="004D76DA"/>
    <w:rsid w:val="004E1C20"/>
    <w:rsid w:val="004E7D9F"/>
    <w:rsid w:val="004F3709"/>
    <w:rsid w:val="004F5BA4"/>
    <w:rsid w:val="004F7E4F"/>
    <w:rsid w:val="00503118"/>
    <w:rsid w:val="00513763"/>
    <w:rsid w:val="00514DEE"/>
    <w:rsid w:val="00514DF2"/>
    <w:rsid w:val="00517A68"/>
    <w:rsid w:val="00517D10"/>
    <w:rsid w:val="00520156"/>
    <w:rsid w:val="00524E71"/>
    <w:rsid w:val="00526799"/>
    <w:rsid w:val="00531DAE"/>
    <w:rsid w:val="00534569"/>
    <w:rsid w:val="005366CD"/>
    <w:rsid w:val="005431A5"/>
    <w:rsid w:val="00551F64"/>
    <w:rsid w:val="00552B9A"/>
    <w:rsid w:val="00554C8A"/>
    <w:rsid w:val="00564503"/>
    <w:rsid w:val="0056528E"/>
    <w:rsid w:val="005655E1"/>
    <w:rsid w:val="00575364"/>
    <w:rsid w:val="00576195"/>
    <w:rsid w:val="005831C4"/>
    <w:rsid w:val="005854C0"/>
    <w:rsid w:val="005A391D"/>
    <w:rsid w:val="005A51D1"/>
    <w:rsid w:val="005A5D8A"/>
    <w:rsid w:val="005A5FCC"/>
    <w:rsid w:val="005B015C"/>
    <w:rsid w:val="005B107A"/>
    <w:rsid w:val="005B1AC2"/>
    <w:rsid w:val="005B567B"/>
    <w:rsid w:val="005B6299"/>
    <w:rsid w:val="005C47C3"/>
    <w:rsid w:val="005C48B6"/>
    <w:rsid w:val="005C633E"/>
    <w:rsid w:val="005C7018"/>
    <w:rsid w:val="005C795B"/>
    <w:rsid w:val="005E02D4"/>
    <w:rsid w:val="005E6AA8"/>
    <w:rsid w:val="005F02E6"/>
    <w:rsid w:val="005F05BE"/>
    <w:rsid w:val="005F1A3D"/>
    <w:rsid w:val="005F2A6D"/>
    <w:rsid w:val="005F5177"/>
    <w:rsid w:val="006019A4"/>
    <w:rsid w:val="006052FD"/>
    <w:rsid w:val="00606396"/>
    <w:rsid w:val="0061006F"/>
    <w:rsid w:val="00611F84"/>
    <w:rsid w:val="006307DB"/>
    <w:rsid w:val="00636579"/>
    <w:rsid w:val="0064080B"/>
    <w:rsid w:val="0064150E"/>
    <w:rsid w:val="00642FBC"/>
    <w:rsid w:val="0065423C"/>
    <w:rsid w:val="00656802"/>
    <w:rsid w:val="00656CF7"/>
    <w:rsid w:val="00656FC8"/>
    <w:rsid w:val="00660443"/>
    <w:rsid w:val="00662453"/>
    <w:rsid w:val="00665CAD"/>
    <w:rsid w:val="00670268"/>
    <w:rsid w:val="00673983"/>
    <w:rsid w:val="00693639"/>
    <w:rsid w:val="00697B35"/>
    <w:rsid w:val="006B01AF"/>
    <w:rsid w:val="006B351B"/>
    <w:rsid w:val="006B3902"/>
    <w:rsid w:val="006B7AA3"/>
    <w:rsid w:val="006C59FE"/>
    <w:rsid w:val="006C73E8"/>
    <w:rsid w:val="006C7DBF"/>
    <w:rsid w:val="006D2A8C"/>
    <w:rsid w:val="006D76C2"/>
    <w:rsid w:val="006E3FF6"/>
    <w:rsid w:val="006E55CD"/>
    <w:rsid w:val="006F44CE"/>
    <w:rsid w:val="006F5B65"/>
    <w:rsid w:val="006F7DED"/>
    <w:rsid w:val="0070062D"/>
    <w:rsid w:val="00701136"/>
    <w:rsid w:val="00707A7D"/>
    <w:rsid w:val="0071053E"/>
    <w:rsid w:val="007118BE"/>
    <w:rsid w:val="0071222C"/>
    <w:rsid w:val="00712BD1"/>
    <w:rsid w:val="00716FE8"/>
    <w:rsid w:val="00721823"/>
    <w:rsid w:val="00727140"/>
    <w:rsid w:val="007344EE"/>
    <w:rsid w:val="00735115"/>
    <w:rsid w:val="00735C9A"/>
    <w:rsid w:val="00740524"/>
    <w:rsid w:val="0074286B"/>
    <w:rsid w:val="00745C72"/>
    <w:rsid w:val="007471B2"/>
    <w:rsid w:val="00747D46"/>
    <w:rsid w:val="007518AF"/>
    <w:rsid w:val="007601A7"/>
    <w:rsid w:val="007644F0"/>
    <w:rsid w:val="00767518"/>
    <w:rsid w:val="00784A4A"/>
    <w:rsid w:val="00796538"/>
    <w:rsid w:val="00796591"/>
    <w:rsid w:val="00797139"/>
    <w:rsid w:val="007A4034"/>
    <w:rsid w:val="007A4046"/>
    <w:rsid w:val="007A720A"/>
    <w:rsid w:val="007B4395"/>
    <w:rsid w:val="007B639F"/>
    <w:rsid w:val="007C05A6"/>
    <w:rsid w:val="007C2569"/>
    <w:rsid w:val="007C53D5"/>
    <w:rsid w:val="007D3FAB"/>
    <w:rsid w:val="007D43AD"/>
    <w:rsid w:val="007D666F"/>
    <w:rsid w:val="007D6B50"/>
    <w:rsid w:val="007D74FA"/>
    <w:rsid w:val="007D7A08"/>
    <w:rsid w:val="007E3606"/>
    <w:rsid w:val="007E6507"/>
    <w:rsid w:val="007E762D"/>
    <w:rsid w:val="007F392E"/>
    <w:rsid w:val="007F6CCA"/>
    <w:rsid w:val="007F7B8B"/>
    <w:rsid w:val="00803CD9"/>
    <w:rsid w:val="0081068A"/>
    <w:rsid w:val="0081341D"/>
    <w:rsid w:val="00815268"/>
    <w:rsid w:val="00824353"/>
    <w:rsid w:val="00833572"/>
    <w:rsid w:val="00835951"/>
    <w:rsid w:val="00836CC4"/>
    <w:rsid w:val="00840D9D"/>
    <w:rsid w:val="008435EF"/>
    <w:rsid w:val="0085276C"/>
    <w:rsid w:val="00852E58"/>
    <w:rsid w:val="00860CFE"/>
    <w:rsid w:val="008646E6"/>
    <w:rsid w:val="008712B9"/>
    <w:rsid w:val="0087135F"/>
    <w:rsid w:val="00876284"/>
    <w:rsid w:val="00882FA6"/>
    <w:rsid w:val="00883C8D"/>
    <w:rsid w:val="0089772A"/>
    <w:rsid w:val="008A66FD"/>
    <w:rsid w:val="008A754C"/>
    <w:rsid w:val="008B7689"/>
    <w:rsid w:val="008C419A"/>
    <w:rsid w:val="008C682B"/>
    <w:rsid w:val="008D7B44"/>
    <w:rsid w:val="008E4A0D"/>
    <w:rsid w:val="008F35E4"/>
    <w:rsid w:val="008F3A0F"/>
    <w:rsid w:val="00900997"/>
    <w:rsid w:val="0090649B"/>
    <w:rsid w:val="00910677"/>
    <w:rsid w:val="00917F61"/>
    <w:rsid w:val="0092029C"/>
    <w:rsid w:val="0092037D"/>
    <w:rsid w:val="0092042F"/>
    <w:rsid w:val="00920BFE"/>
    <w:rsid w:val="0093412A"/>
    <w:rsid w:val="00934715"/>
    <w:rsid w:val="009354CF"/>
    <w:rsid w:val="009360FC"/>
    <w:rsid w:val="00940D37"/>
    <w:rsid w:val="009430CE"/>
    <w:rsid w:val="00947E13"/>
    <w:rsid w:val="00953E56"/>
    <w:rsid w:val="00957816"/>
    <w:rsid w:val="00962F4A"/>
    <w:rsid w:val="00964942"/>
    <w:rsid w:val="00965188"/>
    <w:rsid w:val="009728DA"/>
    <w:rsid w:val="00974063"/>
    <w:rsid w:val="009775BC"/>
    <w:rsid w:val="00980671"/>
    <w:rsid w:val="00982C02"/>
    <w:rsid w:val="00992585"/>
    <w:rsid w:val="0099390B"/>
    <w:rsid w:val="009A12E2"/>
    <w:rsid w:val="009A1792"/>
    <w:rsid w:val="009A47E8"/>
    <w:rsid w:val="009A4AC8"/>
    <w:rsid w:val="009A4EB4"/>
    <w:rsid w:val="009A6C86"/>
    <w:rsid w:val="009B500A"/>
    <w:rsid w:val="009C06D2"/>
    <w:rsid w:val="009C361E"/>
    <w:rsid w:val="009C783E"/>
    <w:rsid w:val="009D0B16"/>
    <w:rsid w:val="009D347B"/>
    <w:rsid w:val="009D6191"/>
    <w:rsid w:val="009D633D"/>
    <w:rsid w:val="009F1962"/>
    <w:rsid w:val="009F61CB"/>
    <w:rsid w:val="009F71AC"/>
    <w:rsid w:val="00A04AE3"/>
    <w:rsid w:val="00A0501C"/>
    <w:rsid w:val="00A14FDF"/>
    <w:rsid w:val="00A2099E"/>
    <w:rsid w:val="00A21ECF"/>
    <w:rsid w:val="00A31601"/>
    <w:rsid w:val="00A31A6D"/>
    <w:rsid w:val="00A347BD"/>
    <w:rsid w:val="00A415D9"/>
    <w:rsid w:val="00A461D5"/>
    <w:rsid w:val="00A51D41"/>
    <w:rsid w:val="00A54657"/>
    <w:rsid w:val="00A610FE"/>
    <w:rsid w:val="00A6565C"/>
    <w:rsid w:val="00A65B8A"/>
    <w:rsid w:val="00A71744"/>
    <w:rsid w:val="00A74598"/>
    <w:rsid w:val="00A7521D"/>
    <w:rsid w:val="00A809F6"/>
    <w:rsid w:val="00A82B46"/>
    <w:rsid w:val="00A83525"/>
    <w:rsid w:val="00A851B6"/>
    <w:rsid w:val="00A852A9"/>
    <w:rsid w:val="00A90749"/>
    <w:rsid w:val="00A95BCA"/>
    <w:rsid w:val="00AA001A"/>
    <w:rsid w:val="00AA6B07"/>
    <w:rsid w:val="00AB172E"/>
    <w:rsid w:val="00AB1CB2"/>
    <w:rsid w:val="00AB3085"/>
    <w:rsid w:val="00AD1C2E"/>
    <w:rsid w:val="00AD255A"/>
    <w:rsid w:val="00AD45AE"/>
    <w:rsid w:val="00AD51A1"/>
    <w:rsid w:val="00AE18C5"/>
    <w:rsid w:val="00AE539E"/>
    <w:rsid w:val="00AE65C5"/>
    <w:rsid w:val="00AF02A9"/>
    <w:rsid w:val="00AF339D"/>
    <w:rsid w:val="00AF52DB"/>
    <w:rsid w:val="00B0257E"/>
    <w:rsid w:val="00B05E9F"/>
    <w:rsid w:val="00B12DD5"/>
    <w:rsid w:val="00B20AEE"/>
    <w:rsid w:val="00B24236"/>
    <w:rsid w:val="00B3635A"/>
    <w:rsid w:val="00B42A5E"/>
    <w:rsid w:val="00B44B70"/>
    <w:rsid w:val="00B4546E"/>
    <w:rsid w:val="00B505F6"/>
    <w:rsid w:val="00B507B8"/>
    <w:rsid w:val="00B53876"/>
    <w:rsid w:val="00B61133"/>
    <w:rsid w:val="00B62301"/>
    <w:rsid w:val="00B623B2"/>
    <w:rsid w:val="00B64CD7"/>
    <w:rsid w:val="00B73616"/>
    <w:rsid w:val="00B75FD2"/>
    <w:rsid w:val="00B84A87"/>
    <w:rsid w:val="00B964DC"/>
    <w:rsid w:val="00BA0854"/>
    <w:rsid w:val="00BB6118"/>
    <w:rsid w:val="00BB6E8C"/>
    <w:rsid w:val="00BC4DF7"/>
    <w:rsid w:val="00BC6E8B"/>
    <w:rsid w:val="00BD08D2"/>
    <w:rsid w:val="00BD15D7"/>
    <w:rsid w:val="00BE3B97"/>
    <w:rsid w:val="00BE5FDF"/>
    <w:rsid w:val="00BE6916"/>
    <w:rsid w:val="00BF1217"/>
    <w:rsid w:val="00BF45CA"/>
    <w:rsid w:val="00BF523B"/>
    <w:rsid w:val="00C00074"/>
    <w:rsid w:val="00C00DF1"/>
    <w:rsid w:val="00C2332E"/>
    <w:rsid w:val="00C30840"/>
    <w:rsid w:val="00C33DD9"/>
    <w:rsid w:val="00C41AE0"/>
    <w:rsid w:val="00C42882"/>
    <w:rsid w:val="00C46C37"/>
    <w:rsid w:val="00C4796A"/>
    <w:rsid w:val="00C50A01"/>
    <w:rsid w:val="00C55472"/>
    <w:rsid w:val="00C637B7"/>
    <w:rsid w:val="00C70034"/>
    <w:rsid w:val="00C72773"/>
    <w:rsid w:val="00C76FB7"/>
    <w:rsid w:val="00C77069"/>
    <w:rsid w:val="00C85AD0"/>
    <w:rsid w:val="00C90547"/>
    <w:rsid w:val="00C93C9A"/>
    <w:rsid w:val="00C96A68"/>
    <w:rsid w:val="00CA19B7"/>
    <w:rsid w:val="00CA31DF"/>
    <w:rsid w:val="00CA40BA"/>
    <w:rsid w:val="00CB0335"/>
    <w:rsid w:val="00CB033D"/>
    <w:rsid w:val="00CB5005"/>
    <w:rsid w:val="00CB52E1"/>
    <w:rsid w:val="00CC060D"/>
    <w:rsid w:val="00CE0649"/>
    <w:rsid w:val="00CE06D4"/>
    <w:rsid w:val="00CE3C43"/>
    <w:rsid w:val="00CF00B6"/>
    <w:rsid w:val="00CF2500"/>
    <w:rsid w:val="00CF482F"/>
    <w:rsid w:val="00CF5E98"/>
    <w:rsid w:val="00D009F3"/>
    <w:rsid w:val="00D00F67"/>
    <w:rsid w:val="00D01EE4"/>
    <w:rsid w:val="00D0228D"/>
    <w:rsid w:val="00D02696"/>
    <w:rsid w:val="00D0365A"/>
    <w:rsid w:val="00D06F3B"/>
    <w:rsid w:val="00D15EE9"/>
    <w:rsid w:val="00D22647"/>
    <w:rsid w:val="00D250D6"/>
    <w:rsid w:val="00D252D6"/>
    <w:rsid w:val="00D33B10"/>
    <w:rsid w:val="00D5039E"/>
    <w:rsid w:val="00D5236D"/>
    <w:rsid w:val="00D62543"/>
    <w:rsid w:val="00D63929"/>
    <w:rsid w:val="00D7095C"/>
    <w:rsid w:val="00D76378"/>
    <w:rsid w:val="00D80C23"/>
    <w:rsid w:val="00D84244"/>
    <w:rsid w:val="00D873E8"/>
    <w:rsid w:val="00D92C9B"/>
    <w:rsid w:val="00DA3514"/>
    <w:rsid w:val="00DA464A"/>
    <w:rsid w:val="00DB1289"/>
    <w:rsid w:val="00DB5E4A"/>
    <w:rsid w:val="00DC36A6"/>
    <w:rsid w:val="00DD048B"/>
    <w:rsid w:val="00DD1D69"/>
    <w:rsid w:val="00DD276F"/>
    <w:rsid w:val="00DD2A5D"/>
    <w:rsid w:val="00E0056A"/>
    <w:rsid w:val="00E03518"/>
    <w:rsid w:val="00E03EEE"/>
    <w:rsid w:val="00E16559"/>
    <w:rsid w:val="00E207CB"/>
    <w:rsid w:val="00E225DD"/>
    <w:rsid w:val="00E27DC1"/>
    <w:rsid w:val="00E3188E"/>
    <w:rsid w:val="00E4264E"/>
    <w:rsid w:val="00E50C6B"/>
    <w:rsid w:val="00E54952"/>
    <w:rsid w:val="00E54F21"/>
    <w:rsid w:val="00E55663"/>
    <w:rsid w:val="00E62C8D"/>
    <w:rsid w:val="00E66244"/>
    <w:rsid w:val="00E820EC"/>
    <w:rsid w:val="00E82ACF"/>
    <w:rsid w:val="00E84BF7"/>
    <w:rsid w:val="00E860D8"/>
    <w:rsid w:val="00E90935"/>
    <w:rsid w:val="00E91938"/>
    <w:rsid w:val="00E959CA"/>
    <w:rsid w:val="00E95C0B"/>
    <w:rsid w:val="00EA31DA"/>
    <w:rsid w:val="00EA4AFA"/>
    <w:rsid w:val="00EB7F36"/>
    <w:rsid w:val="00EC5D78"/>
    <w:rsid w:val="00ED1D60"/>
    <w:rsid w:val="00ED36FE"/>
    <w:rsid w:val="00EE0415"/>
    <w:rsid w:val="00EE0C81"/>
    <w:rsid w:val="00EE13FB"/>
    <w:rsid w:val="00EE2DEF"/>
    <w:rsid w:val="00EE3279"/>
    <w:rsid w:val="00EE3BB7"/>
    <w:rsid w:val="00EE6F02"/>
    <w:rsid w:val="00EE736F"/>
    <w:rsid w:val="00EE768A"/>
    <w:rsid w:val="00EF3DD6"/>
    <w:rsid w:val="00EF4C53"/>
    <w:rsid w:val="00EF4EAC"/>
    <w:rsid w:val="00EF6575"/>
    <w:rsid w:val="00EF79AB"/>
    <w:rsid w:val="00F04AE9"/>
    <w:rsid w:val="00F11371"/>
    <w:rsid w:val="00F15014"/>
    <w:rsid w:val="00F216B5"/>
    <w:rsid w:val="00F24DAE"/>
    <w:rsid w:val="00F31F65"/>
    <w:rsid w:val="00F33FB5"/>
    <w:rsid w:val="00F34AEE"/>
    <w:rsid w:val="00F35B9F"/>
    <w:rsid w:val="00F36F47"/>
    <w:rsid w:val="00F46619"/>
    <w:rsid w:val="00F54ECF"/>
    <w:rsid w:val="00F74C50"/>
    <w:rsid w:val="00F74CA8"/>
    <w:rsid w:val="00F8776C"/>
    <w:rsid w:val="00F933E6"/>
    <w:rsid w:val="00F966A9"/>
    <w:rsid w:val="00FA2E62"/>
    <w:rsid w:val="00FB2548"/>
    <w:rsid w:val="00FB25A0"/>
    <w:rsid w:val="00FB68C1"/>
    <w:rsid w:val="00FC1870"/>
    <w:rsid w:val="00FC264A"/>
    <w:rsid w:val="00FC27C6"/>
    <w:rsid w:val="00FC3A80"/>
    <w:rsid w:val="00FC59E4"/>
    <w:rsid w:val="00FC5EA7"/>
    <w:rsid w:val="00FC6ED3"/>
    <w:rsid w:val="00FC76F1"/>
    <w:rsid w:val="00FC7FA6"/>
    <w:rsid w:val="00FD3B1E"/>
    <w:rsid w:val="00FD538F"/>
    <w:rsid w:val="00FD5F82"/>
    <w:rsid w:val="00FE3255"/>
    <w:rsid w:val="00FE3E38"/>
    <w:rsid w:val="00FF0E80"/>
    <w:rsid w:val="00FF1764"/>
    <w:rsid w:val="00FF1C85"/>
    <w:rsid w:val="00FF306F"/>
    <w:rsid w:val="00FF42C4"/>
    <w:rsid w:val="00FF5A70"/>
    <w:rsid w:val="00FF6A86"/>
    <w:rsid w:val="035A2C3D"/>
    <w:rsid w:val="06B1B820"/>
    <w:rsid w:val="15E43071"/>
    <w:rsid w:val="1BD3C6FB"/>
    <w:rsid w:val="2A03CE27"/>
    <w:rsid w:val="410C214D"/>
    <w:rsid w:val="61A92FE1"/>
    <w:rsid w:val="7851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6E76"/>
  <w15:chartTrackingRefBased/>
  <w15:docId w15:val="{001AADE1-355A-49AD-87FA-097D1F63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6ED3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C6ED3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C6ED3"/>
    <w:pPr>
      <w:numPr>
        <w:numId w:val="20"/>
      </w:numPr>
      <w:jc w:val="both"/>
    </w:pPr>
    <w:rPr>
      <w:rFonts w:ascii="GHEA Grapalat" w:eastAsia="Calibri" w:hAnsi="GHEA Grapalat" w:cs="Sylfaen"/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6ED3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C6E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Մաս"/>
    <w:basedOn w:val="ListBullet2"/>
    <w:link w:val="Char"/>
    <w:qFormat/>
    <w:rsid w:val="007B639F"/>
    <w:pPr>
      <w:numPr>
        <w:numId w:val="23"/>
      </w:numPr>
      <w:tabs>
        <w:tab w:val="left" w:pos="1148"/>
      </w:tabs>
      <w:contextualSpacing w:val="0"/>
      <w:jc w:val="both"/>
      <w:outlineLvl w:val="1"/>
    </w:pPr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Մաս Char"/>
    <w:basedOn w:val="NormalWebChar"/>
    <w:link w:val="a"/>
    <w:rsid w:val="007B639F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Bullet2">
    <w:name w:val="List Bullet 2"/>
    <w:basedOn w:val="Normal"/>
    <w:uiPriority w:val="99"/>
    <w:semiHidden/>
    <w:unhideWhenUsed/>
    <w:rsid w:val="00FC6ED3"/>
    <w:pPr>
      <w:ind w:left="1069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33151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D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44F0"/>
    <w:pPr>
      <w:spacing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5F0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F02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66D7-EE28-436B-A661-D078DE62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https:/mul2-minfin.gov.am/tasks/526721/oneclick/d985364079ff07344ddcaa1b24e2d2496a2aff9cafc0789900e9749b7720274b.docx?token=87d27f65e851df761b4d7d68e7a6d6af</cp:keywords>
  <dc:description/>
  <cp:lastModifiedBy>Anush Mezhlumyan</cp:lastModifiedBy>
  <cp:revision>4</cp:revision>
  <dcterms:created xsi:type="dcterms:W3CDTF">2022-10-27T06:21:00Z</dcterms:created>
  <dcterms:modified xsi:type="dcterms:W3CDTF">2022-10-27T07:32:00Z</dcterms:modified>
</cp:coreProperties>
</file>