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656" w:rsidRPr="00245CBF" w:rsidRDefault="00A20656" w:rsidP="00725C11">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ab/>
      </w:r>
      <w:r w:rsidR="00725C11" w:rsidRPr="00245CBF">
        <w:rPr>
          <w:rFonts w:ascii="GHEA Grapalat" w:eastAsia="Times New Roman" w:hAnsi="GHEA Grapalat" w:cs="Times New Roman"/>
          <w:b/>
          <w:bCs/>
          <w:color w:val="000000"/>
          <w:sz w:val="24"/>
          <w:szCs w:val="24"/>
          <w:lang w:val="hy-AM"/>
        </w:rPr>
        <w:t>ՆԱԽԱԳԻԾ</w:t>
      </w:r>
    </w:p>
    <w:p w:rsidR="00A20656" w:rsidRPr="00245CBF" w:rsidRDefault="00A20656" w:rsidP="00725C11">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ՀԱՅԱՍՏԱՆԻ ՀԱՆՐԱՊԵՏՈՒԹՅԱՆ ԿԱՌԱՎԱՐՈՒԹՅՈՒՆ</w:t>
      </w: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Ո Ր Ո Շ ՈՒ Մ</w:t>
      </w:r>
    </w:p>
    <w:p w:rsidR="000A3BF8" w:rsidRPr="00245CBF" w:rsidRDefault="000A3BF8" w:rsidP="00725C11">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F519FD" w:rsidRPr="00245CBF" w:rsidRDefault="00F519FD" w:rsidP="00725C11">
      <w:pPr>
        <w:shd w:val="clear" w:color="auto" w:fill="FFFFFF"/>
        <w:spacing w:after="0" w:line="360" w:lineRule="auto"/>
        <w:ind w:firstLine="375"/>
        <w:jc w:val="center"/>
        <w:rPr>
          <w:rFonts w:ascii="GHEA Grapalat" w:eastAsia="Times New Roman" w:hAnsi="GHEA Grapalat" w:cs="Calibri"/>
          <w:b/>
          <w:color w:val="000000"/>
          <w:sz w:val="24"/>
          <w:szCs w:val="24"/>
          <w:lang w:val="hy-AM"/>
        </w:rPr>
      </w:pPr>
      <w:r w:rsidRPr="00245CBF">
        <w:rPr>
          <w:rFonts w:ascii="GHEA Grapalat" w:eastAsia="Times New Roman" w:hAnsi="GHEA Grapalat" w:cs="Calibri"/>
          <w:b/>
          <w:color w:val="000000"/>
          <w:sz w:val="24"/>
          <w:szCs w:val="24"/>
          <w:lang w:val="hy-AM"/>
        </w:rPr>
        <w:t>« » ———— 2022 թվականի  N  ____ -Ն</w:t>
      </w: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F519FD" w:rsidRPr="00245CBF" w:rsidRDefault="00F519FD" w:rsidP="00725C11">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ԱՆՇԱՐԺ ԳՈՒՅՔԻ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w:t>
      </w:r>
      <w:r w:rsidR="003368FF" w:rsidRPr="00245CBF">
        <w:rPr>
          <w:rFonts w:ascii="GHEA Grapalat" w:eastAsia="Times New Roman" w:hAnsi="GHEA Grapalat" w:cs="Times New Roman"/>
          <w:b/>
          <w:bCs/>
          <w:color w:val="000000"/>
          <w:sz w:val="24"/>
          <w:szCs w:val="24"/>
          <w:lang w:val="hy-AM"/>
        </w:rPr>
        <w:t>ՈՒՅՔԻ ԼԻԶԻՆԳԱՌՈՒՆԵՐԻ, ԻՆՉՊԵՍ ՆԱԵՎ</w:t>
      </w:r>
      <w:r w:rsidRPr="00245CBF">
        <w:rPr>
          <w:rFonts w:ascii="GHEA Grapalat" w:eastAsia="Times New Roman" w:hAnsi="GHEA Grapalat" w:cs="Times New Roman"/>
          <w:b/>
          <w:bCs/>
          <w:color w:val="000000"/>
          <w:sz w:val="24"/>
          <w:szCs w:val="24"/>
          <w:lang w:val="hy-AM"/>
        </w:rPr>
        <w:t xml:space="preserve">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 ԿԱՐԳԸ ՍԱՀՄԱՆԵԼՈՒ  ԵՎ ՀԱՅԱՍՏԱՆԻ </w:t>
      </w:r>
      <w:r w:rsidR="00D401BF" w:rsidRPr="00245CBF">
        <w:rPr>
          <w:rFonts w:ascii="GHEA Grapalat" w:eastAsia="Times New Roman" w:hAnsi="GHEA Grapalat" w:cs="Times New Roman"/>
          <w:b/>
          <w:bCs/>
          <w:color w:val="000000"/>
          <w:sz w:val="24"/>
          <w:szCs w:val="24"/>
          <w:lang w:val="hy-AM"/>
        </w:rPr>
        <w:t>ՀԱՆՐԱՊԵՏՈՒԹՅԱՆ ԿԱՌԱՎԱՐՈՒԹՅԱ</w:t>
      </w:r>
      <w:r w:rsidRPr="00245CBF">
        <w:rPr>
          <w:rFonts w:ascii="GHEA Grapalat" w:eastAsia="Times New Roman" w:hAnsi="GHEA Grapalat" w:cs="Times New Roman"/>
          <w:b/>
          <w:bCs/>
          <w:color w:val="000000"/>
          <w:sz w:val="24"/>
          <w:szCs w:val="24"/>
          <w:lang w:val="hy-AM"/>
        </w:rPr>
        <w:t xml:space="preserve">Ն 2017 ԹՎԱԿԱՆԻ ԱՊՐԻԼԻ 6-Ի N 388- </w:t>
      </w:r>
      <w:r w:rsidR="00D401BF" w:rsidRPr="00245CBF">
        <w:rPr>
          <w:rFonts w:ascii="GHEA Grapalat" w:eastAsia="Times New Roman" w:hAnsi="GHEA Grapalat" w:cs="Times New Roman"/>
          <w:b/>
          <w:bCs/>
          <w:color w:val="000000"/>
          <w:sz w:val="24"/>
          <w:szCs w:val="24"/>
          <w:lang w:val="hy-AM"/>
        </w:rPr>
        <w:t>Ն</w:t>
      </w:r>
      <w:r w:rsidRPr="00245CBF">
        <w:rPr>
          <w:rFonts w:ascii="GHEA Grapalat" w:eastAsia="Times New Roman" w:hAnsi="GHEA Grapalat" w:cs="Times New Roman"/>
          <w:b/>
          <w:bCs/>
          <w:color w:val="000000"/>
          <w:sz w:val="24"/>
          <w:szCs w:val="24"/>
          <w:lang w:val="hy-AM"/>
        </w:rPr>
        <w:t xml:space="preserve"> ՈՐՈՇՈՒՄՆ ՈՒԺԸ ԿՈՐՑՐԱԾ ՃԱՆԱՉԵԼՈՒ ՄԱՍԻՆ</w:t>
      </w:r>
    </w:p>
    <w:p w:rsidR="00D401BF" w:rsidRPr="00245CBF" w:rsidRDefault="00D401BF" w:rsidP="00725C11">
      <w:pPr>
        <w:shd w:val="clear" w:color="auto" w:fill="FFFFFF"/>
        <w:spacing w:after="0" w:line="360" w:lineRule="auto"/>
        <w:jc w:val="center"/>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Հիմք ընդունելով </w:t>
      </w:r>
      <w:r w:rsidR="000A3BF8" w:rsidRPr="00245CBF">
        <w:rPr>
          <w:rFonts w:ascii="GHEA Grapalat" w:eastAsia="Times New Roman" w:hAnsi="GHEA Grapalat" w:cs="Times New Roman"/>
          <w:color w:val="000000"/>
          <w:sz w:val="24"/>
          <w:szCs w:val="24"/>
          <w:lang w:val="hy-AM"/>
        </w:rPr>
        <w:t xml:space="preserve">Հայաստանի Հանրապետության հարկային օրենսգրքի 235-րդ հոդվածի 1-ին մասի 1-ին, 2-րդ և 5-րդ կետերը, </w:t>
      </w:r>
      <w:r w:rsidRPr="00245CBF">
        <w:rPr>
          <w:rFonts w:ascii="GHEA Grapalat" w:eastAsia="Times New Roman" w:hAnsi="GHEA Grapalat" w:cs="Times New Roman"/>
          <w:color w:val="000000"/>
          <w:sz w:val="24"/>
          <w:szCs w:val="24"/>
          <w:lang w:val="hy-AM"/>
        </w:rPr>
        <w:t>«Նորմատիվ իրավական ակտերի մասին» օրենքի</w:t>
      </w:r>
      <w:r w:rsidR="000A3BF8" w:rsidRPr="00245CBF">
        <w:rPr>
          <w:rFonts w:ascii="GHEA Grapalat" w:eastAsia="Times New Roman" w:hAnsi="GHEA Grapalat" w:cs="Times New Roman"/>
          <w:color w:val="000000"/>
          <w:sz w:val="24"/>
          <w:szCs w:val="24"/>
          <w:lang w:val="hy-AM"/>
        </w:rPr>
        <w:t xml:space="preserve"> 36-րդ և</w:t>
      </w:r>
      <w:r w:rsidRPr="00245CBF">
        <w:rPr>
          <w:rFonts w:ascii="GHEA Grapalat" w:eastAsia="Times New Roman" w:hAnsi="GHEA Grapalat" w:cs="Times New Roman"/>
          <w:color w:val="000000"/>
          <w:sz w:val="24"/>
          <w:szCs w:val="24"/>
          <w:lang w:val="hy-AM"/>
        </w:rPr>
        <w:t xml:space="preserve"> </w:t>
      </w:r>
      <w:r w:rsidR="000A3BF8" w:rsidRPr="00245CBF">
        <w:rPr>
          <w:rFonts w:ascii="GHEA Grapalat" w:eastAsia="Times New Roman" w:hAnsi="GHEA Grapalat" w:cs="Times New Roman"/>
          <w:color w:val="000000"/>
          <w:sz w:val="24"/>
          <w:szCs w:val="24"/>
          <w:lang w:val="hy-AM"/>
        </w:rPr>
        <w:t>37-րդ հոդվածները</w:t>
      </w:r>
      <w:r w:rsidRPr="00245CBF">
        <w:rPr>
          <w:rFonts w:ascii="GHEA Grapalat" w:eastAsia="Times New Roman" w:hAnsi="GHEA Grapalat" w:cs="Times New Roman"/>
          <w:color w:val="000000"/>
          <w:sz w:val="24"/>
          <w:szCs w:val="24"/>
          <w:lang w:val="hy-AM"/>
        </w:rPr>
        <w:t>՝ Հայաստանի Հանրապետության կառավարությունը</w:t>
      </w:r>
      <w:r w:rsidRPr="00245CBF">
        <w:rPr>
          <w:rFonts w:ascii="Calibri" w:eastAsia="Times New Roman" w:hAnsi="Calibri" w:cs="Calibri"/>
          <w:color w:val="000000"/>
          <w:sz w:val="24"/>
          <w:szCs w:val="24"/>
          <w:lang w:val="hy-AM"/>
        </w:rPr>
        <w:t> </w:t>
      </w:r>
      <w:r w:rsidRPr="00245CBF">
        <w:rPr>
          <w:rFonts w:ascii="GHEA Grapalat" w:eastAsia="Times New Roman" w:hAnsi="GHEA Grapalat" w:cs="Times New Roman"/>
          <w:bCs/>
          <w:iCs/>
          <w:color w:val="000000"/>
          <w:sz w:val="24"/>
          <w:szCs w:val="24"/>
          <w:lang w:val="hy-AM"/>
        </w:rPr>
        <w:t>որոշում է.</w:t>
      </w:r>
    </w:p>
    <w:p w:rsidR="00BD4FB6" w:rsidRPr="00245CBF" w:rsidRDefault="00A20656"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 xml:space="preserve">1.  </w:t>
      </w:r>
      <w:r w:rsidR="000A3BF8" w:rsidRPr="00245CBF">
        <w:rPr>
          <w:rFonts w:ascii="GHEA Grapalat" w:hAnsi="GHEA Grapalat"/>
          <w:color w:val="000000"/>
          <w:lang w:val="hy-AM"/>
        </w:rPr>
        <w:t>Սահմանել</w:t>
      </w:r>
      <w:r w:rsidR="00BD4FB6" w:rsidRPr="00245CBF">
        <w:rPr>
          <w:rFonts w:ascii="GHEA Grapalat" w:hAnsi="GHEA Grapalat"/>
          <w:color w:val="000000"/>
          <w:lang w:val="hy-AM"/>
        </w:rPr>
        <w:t xml:space="preserve"> անշա</w:t>
      </w:r>
      <w:r w:rsidR="000A3BF8" w:rsidRPr="00245CBF">
        <w:rPr>
          <w:rFonts w:ascii="GHEA Grapalat" w:hAnsi="GHEA Grapalat"/>
          <w:color w:val="000000"/>
          <w:lang w:val="hy-AM"/>
        </w:rPr>
        <w:t xml:space="preserve">րժ գույքի կադաստր վարող մարմնի կողմից </w:t>
      </w:r>
      <w:r w:rsidR="00BD4FB6" w:rsidRPr="00245CBF">
        <w:rPr>
          <w:rFonts w:ascii="GHEA Grapalat" w:hAnsi="GHEA Grapalat"/>
          <w:color w:val="000000"/>
          <w:lang w:val="hy-AM"/>
        </w:rPr>
        <w:t xml:space="preserve">անշարժ գույքի հարկով հարկման օբյեկտ համարվող անշարժ գույքի ու դրանց գնահատումների </w:t>
      </w:r>
      <w:r w:rsidR="00BD4FB6" w:rsidRPr="00245CBF">
        <w:rPr>
          <w:rFonts w:ascii="GHEA Grapalat" w:hAnsi="GHEA Grapalat"/>
          <w:color w:val="000000"/>
          <w:lang w:val="hy-AM"/>
        </w:rPr>
        <w:lastRenderedPageBreak/>
        <w:t>(վերագնահատումների) վերաբերյալ</w:t>
      </w:r>
      <w:r w:rsidR="000A3BF8" w:rsidRPr="00245CBF">
        <w:rPr>
          <w:rFonts w:ascii="GHEA Grapalat" w:hAnsi="GHEA Grapalat"/>
          <w:color w:val="000000"/>
          <w:lang w:val="hy-AM"/>
        </w:rPr>
        <w:t xml:space="preserve"> ամփոփ տեղեկությունները,</w:t>
      </w:r>
      <w:r w:rsidR="00BD4FB6" w:rsidRPr="00245CBF">
        <w:rPr>
          <w:rFonts w:ascii="GHEA Grapalat" w:hAnsi="GHEA Grapalat"/>
          <w:color w:val="000000"/>
          <w:lang w:val="hy-AM"/>
        </w:rPr>
        <w:t xml:space="preserve"> անշարժ գույքի սեփականա</w:t>
      </w:r>
      <w:r w:rsidR="000A3BF8" w:rsidRPr="00245CBF">
        <w:rPr>
          <w:rFonts w:ascii="GHEA Grapalat" w:hAnsi="GHEA Grapalat"/>
          <w:color w:val="000000"/>
          <w:lang w:val="hy-AM"/>
        </w:rPr>
        <w:t xml:space="preserve">տերերի, </w:t>
      </w:r>
      <w:r w:rsidR="00BD4FB6" w:rsidRPr="00245CBF">
        <w:rPr>
          <w:rFonts w:ascii="GHEA Grapalat" w:hAnsi="GHEA Grapalat"/>
          <w:color w:val="000000"/>
          <w:lang w:val="hy-AM"/>
        </w:rPr>
        <w:t>անշարժ գույքի հաշվառման ու գնահա</w:t>
      </w:r>
      <w:r w:rsidR="000A3BF8" w:rsidRPr="00245CBF">
        <w:rPr>
          <w:rFonts w:ascii="GHEA Grapalat" w:hAnsi="GHEA Grapalat"/>
          <w:color w:val="000000"/>
          <w:lang w:val="hy-AM"/>
        </w:rPr>
        <w:t xml:space="preserve">տման տվյալների փոփոխությունների, </w:t>
      </w:r>
      <w:r w:rsidR="00BD4FB6" w:rsidRPr="00245CBF">
        <w:rPr>
          <w:rFonts w:ascii="GHEA Grapalat" w:hAnsi="GHEA Grapalat"/>
          <w:color w:val="000000"/>
          <w:lang w:val="hy-AM"/>
        </w:rPr>
        <w:t>անշարժ գույքի լիզինգառուների, ինչպես նաև լիզինգի առարկա հանդիսացող անշարժ գույքի հաշվառման ու գնահատման տվյալների փոփոխությունների վերաբերյալ տեղեկությունները</w:t>
      </w:r>
      <w:r w:rsidR="000A3BF8" w:rsidRPr="00245CBF">
        <w:rPr>
          <w:rFonts w:ascii="GHEA Grapalat" w:hAnsi="GHEA Grapalat"/>
          <w:color w:val="000000"/>
          <w:lang w:val="hy-AM"/>
        </w:rPr>
        <w:t xml:space="preserve"> տեղական ինքնակառավարման մարմիններին ներկայացնելու կարգը՝ համաձայն հավելվածի:</w:t>
      </w:r>
      <w:r w:rsidR="00BD4FB6" w:rsidRPr="00245CBF">
        <w:rPr>
          <w:rFonts w:ascii="GHEA Grapalat" w:hAnsi="GHEA Grapalat"/>
          <w:color w:val="000000"/>
          <w:lang w:val="hy-AM"/>
        </w:rPr>
        <w:t xml:space="preserve"> </w:t>
      </w:r>
    </w:p>
    <w:p w:rsidR="00A20656" w:rsidRPr="00245CBF" w:rsidRDefault="000A3BF8"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 xml:space="preserve">2. </w:t>
      </w:r>
      <w:r w:rsidR="00D401BF" w:rsidRPr="00245CBF">
        <w:rPr>
          <w:rFonts w:ascii="GHEA Grapalat" w:hAnsi="GHEA Grapalat"/>
          <w:color w:val="000000"/>
          <w:lang w:val="hy-AM"/>
        </w:rPr>
        <w:t>Հայաստանի Հանրապետության կառավարության 2017 թվականի ապրիլի 6-ի «Ա</w:t>
      </w:r>
      <w:r w:rsidR="00D401BF" w:rsidRPr="00245CBF">
        <w:rPr>
          <w:rFonts w:ascii="GHEA Grapalat" w:hAnsi="GHEA Grapalat"/>
          <w:bCs/>
          <w:lang w:val="hy-AM"/>
        </w:rPr>
        <w:t>նշարժ գույքի կադաստր վարող մարմնի կողմից անշա</w:t>
      </w:r>
      <w:r w:rsidR="00E54067" w:rsidRPr="00245CBF">
        <w:rPr>
          <w:rFonts w:ascii="GHEA Grapalat" w:hAnsi="GHEA Grapalat"/>
          <w:bCs/>
          <w:lang w:val="hy-AM"/>
        </w:rPr>
        <w:t xml:space="preserve">րժ գույքի հարկով հարկման օբյեկտ </w:t>
      </w:r>
      <w:r w:rsidR="00D401BF" w:rsidRPr="00245CBF">
        <w:rPr>
          <w:rFonts w:ascii="GHEA Grapalat" w:hAnsi="GHEA Grapalat"/>
          <w:bCs/>
          <w:lang w:val="hy-AM"/>
        </w:rPr>
        <w:t>համարվող անշարժ գույքի ու դրանց գնահատու</w:t>
      </w:r>
      <w:r w:rsidRPr="00245CBF">
        <w:rPr>
          <w:rFonts w:ascii="GHEA Grapalat" w:hAnsi="GHEA Grapalat"/>
          <w:bCs/>
          <w:lang w:val="hy-AM"/>
        </w:rPr>
        <w:t xml:space="preserve">մների </w:t>
      </w:r>
      <w:r w:rsidR="00D401BF" w:rsidRPr="00245CBF">
        <w:rPr>
          <w:rFonts w:ascii="GHEA Grapalat" w:hAnsi="GHEA Grapalat"/>
          <w:bCs/>
          <w:lang w:val="hy-AM"/>
        </w:rPr>
        <w:t>(վերագնահատումների) վերաբերյալ տեղական ինքնակառավարման մարմիններին տեղեկություններ</w:t>
      </w:r>
      <w:r w:rsidRPr="00245CBF">
        <w:rPr>
          <w:rFonts w:ascii="GHEA Grapalat" w:hAnsi="GHEA Grapalat"/>
          <w:bCs/>
          <w:lang w:val="hy-AM"/>
        </w:rPr>
        <w:t xml:space="preserve"> ներկայացնելու կարգը սահմանելու </w:t>
      </w:r>
      <w:r w:rsidR="00D401BF" w:rsidRPr="00245CBF">
        <w:rPr>
          <w:rFonts w:ascii="GHEA Grapalat" w:hAnsi="GHEA Grapalat"/>
          <w:bCs/>
          <w:lang w:val="hy-AM"/>
        </w:rPr>
        <w:t xml:space="preserve">և Հայաստանի Հանրապետության կառավարության </w:t>
      </w:r>
      <w:r w:rsidR="00A20656" w:rsidRPr="00245CBF">
        <w:rPr>
          <w:rFonts w:ascii="GHEA Grapalat" w:hAnsi="GHEA Grapalat"/>
          <w:bCs/>
          <w:lang w:val="hy-AM"/>
        </w:rPr>
        <w:t>2003 թվականի մայիսի 22-ի N 641-Ն</w:t>
      </w:r>
      <w:r w:rsidR="00D401BF" w:rsidRPr="00245CBF">
        <w:rPr>
          <w:rFonts w:ascii="GHEA Grapalat" w:hAnsi="GHEA Grapalat"/>
          <w:bCs/>
          <w:lang w:val="hy-AM"/>
        </w:rPr>
        <w:t xml:space="preserve"> և </w:t>
      </w:r>
      <w:r w:rsidR="00A20656" w:rsidRPr="00245CBF">
        <w:rPr>
          <w:rFonts w:ascii="GHEA Grapalat" w:hAnsi="GHEA Grapalat"/>
          <w:bCs/>
          <w:lang w:val="hy-AM"/>
        </w:rPr>
        <w:t>2007 թվականի ապրիլի 19-ի N 465-Ն</w:t>
      </w:r>
      <w:r w:rsidR="00D401BF" w:rsidRPr="00245CBF">
        <w:rPr>
          <w:rFonts w:ascii="GHEA Grapalat" w:hAnsi="GHEA Grapalat"/>
          <w:bCs/>
          <w:lang w:val="hy-AM"/>
        </w:rPr>
        <w:t xml:space="preserve"> որոշումներն ուժը կորցրած ճանաչելու մասին» </w:t>
      </w:r>
      <w:r w:rsidR="00A20656" w:rsidRPr="00245CBF">
        <w:rPr>
          <w:rFonts w:ascii="GHEA Grapalat" w:hAnsi="GHEA Grapalat"/>
          <w:bCs/>
          <w:lang w:val="hy-AM"/>
        </w:rPr>
        <w:t>N</w:t>
      </w:r>
      <w:r w:rsidRPr="00245CBF">
        <w:rPr>
          <w:rFonts w:ascii="GHEA Grapalat" w:hAnsi="GHEA Grapalat"/>
          <w:bCs/>
          <w:lang w:val="hy-AM"/>
        </w:rPr>
        <w:t xml:space="preserve"> 388-Ն որոշումը</w:t>
      </w:r>
      <w:r w:rsidRPr="00245CBF">
        <w:rPr>
          <w:rFonts w:ascii="GHEA Grapalat" w:hAnsi="GHEA Grapalat"/>
          <w:color w:val="000000"/>
          <w:lang w:val="hy-AM"/>
        </w:rPr>
        <w:t xml:space="preserve"> ուժը կորցրած ճանաչել:</w:t>
      </w:r>
    </w:p>
    <w:p w:rsidR="00D401BF" w:rsidRPr="00245CBF" w:rsidRDefault="000A3BF8" w:rsidP="00725C11">
      <w:pPr>
        <w:pStyle w:val="NormalWeb"/>
        <w:shd w:val="clear" w:color="auto" w:fill="FFFFFF"/>
        <w:spacing w:before="0" w:beforeAutospacing="0" w:after="0" w:afterAutospacing="0" w:line="360" w:lineRule="auto"/>
        <w:ind w:firstLine="375"/>
        <w:jc w:val="both"/>
        <w:rPr>
          <w:rFonts w:ascii="GHEA Grapalat" w:hAnsi="GHEA Grapalat" w:cs="Calibri"/>
          <w:color w:val="000000"/>
          <w:lang w:val="hy-AM"/>
        </w:rPr>
      </w:pPr>
      <w:r w:rsidRPr="00245CBF">
        <w:rPr>
          <w:rFonts w:ascii="GHEA Grapalat" w:hAnsi="GHEA Grapalat"/>
          <w:bCs/>
          <w:lang w:val="hy-AM"/>
        </w:rPr>
        <w:t>3</w:t>
      </w:r>
      <w:r w:rsidR="00D401BF" w:rsidRPr="00245CBF">
        <w:rPr>
          <w:rFonts w:ascii="GHEA Grapalat" w:hAnsi="GHEA Grapalat"/>
          <w:bCs/>
          <w:lang w:val="hy-AM"/>
        </w:rPr>
        <w:t xml:space="preserve">. Սույն որոշումն ուժի մեջ է մտնում </w:t>
      </w:r>
      <w:r w:rsidRPr="00245CBF">
        <w:rPr>
          <w:rFonts w:ascii="GHEA Grapalat" w:hAnsi="GHEA Grapalat"/>
          <w:bCs/>
          <w:lang w:val="hy-AM"/>
        </w:rPr>
        <w:t>2023 թվականի հունվարի 1-ից:</w:t>
      </w:r>
    </w:p>
    <w:p w:rsidR="00D401BF" w:rsidRPr="00245CBF" w:rsidRDefault="00D401BF" w:rsidP="00725C11">
      <w:pPr>
        <w:shd w:val="clear" w:color="auto" w:fill="FFFFFF"/>
        <w:spacing w:after="0" w:line="360" w:lineRule="auto"/>
        <w:jc w:val="both"/>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D401BF" w:rsidRPr="00167035" w:rsidTr="00D401BF">
        <w:trPr>
          <w:gridAfter w:val="1"/>
          <w:tblCellSpacing w:w="7" w:type="dxa"/>
        </w:trPr>
        <w:tc>
          <w:tcPr>
            <w:tcW w:w="0" w:type="auto"/>
            <w:shd w:val="clear" w:color="auto" w:fill="FFFFFF"/>
            <w:vAlign w:val="center"/>
            <w:hideMark/>
          </w:tcPr>
          <w:p w:rsidR="00D401BF" w:rsidRPr="00245CBF" w:rsidRDefault="00D401BF" w:rsidP="00725C11">
            <w:pPr>
              <w:spacing w:after="0" w:line="360" w:lineRule="auto"/>
              <w:rPr>
                <w:rFonts w:ascii="GHEA Grapalat" w:eastAsia="Times New Roman" w:hAnsi="GHEA Grapalat" w:cs="Times New Roman"/>
                <w:sz w:val="24"/>
                <w:szCs w:val="24"/>
                <w:lang w:val="hy-AM"/>
              </w:rPr>
            </w:pPr>
            <w:r w:rsidRPr="00245CBF">
              <w:rPr>
                <w:rFonts w:ascii="GHEA Grapalat" w:eastAsia="Times New Roman" w:hAnsi="GHEA Grapalat" w:cs="Times New Roman"/>
                <w:b/>
                <w:bCs/>
                <w:color w:val="000000"/>
                <w:sz w:val="24"/>
                <w:szCs w:val="24"/>
                <w:lang w:val="hy-AM"/>
              </w:rPr>
              <w:tab/>
            </w:r>
          </w:p>
        </w:tc>
      </w:tr>
      <w:tr w:rsidR="00D401BF" w:rsidRPr="00245CBF" w:rsidTr="00D401BF">
        <w:trPr>
          <w:tblCellSpacing w:w="7" w:type="dxa"/>
        </w:trPr>
        <w:tc>
          <w:tcPr>
            <w:tcW w:w="4500" w:type="dxa"/>
            <w:shd w:val="clear" w:color="auto" w:fill="FFFFFF"/>
            <w:vAlign w:val="center"/>
            <w:hideMark/>
          </w:tcPr>
          <w:p w:rsidR="00D401BF" w:rsidRPr="00245CBF" w:rsidRDefault="00D401BF" w:rsidP="00725C11">
            <w:pPr>
              <w:spacing w:before="100" w:beforeAutospacing="1" w:after="100" w:afterAutospacing="1" w:line="360" w:lineRule="auto"/>
              <w:jc w:val="center"/>
              <w:rPr>
                <w:rFonts w:ascii="GHEA Grapalat" w:eastAsia="Times New Roman" w:hAnsi="GHEA Grapalat" w:cs="Times New Roman"/>
                <w:b/>
                <w:color w:val="000000"/>
                <w:sz w:val="24"/>
                <w:szCs w:val="24"/>
                <w:lang w:val="hy-AM"/>
              </w:rPr>
            </w:pPr>
            <w:r w:rsidRPr="00245CBF">
              <w:rPr>
                <w:rFonts w:ascii="GHEA Grapalat" w:eastAsia="Times New Roman" w:hAnsi="GHEA Grapalat" w:cs="Times New Roman"/>
                <w:b/>
                <w:bCs/>
                <w:color w:val="000000"/>
                <w:sz w:val="24"/>
                <w:szCs w:val="24"/>
                <w:lang w:val="hy-AM"/>
              </w:rPr>
              <w:t>Հայաստանի Հանրապետության</w:t>
            </w:r>
            <w:r w:rsidRPr="00245CBF">
              <w:rPr>
                <w:rFonts w:ascii="GHEA Grapalat" w:eastAsia="Times New Roman" w:hAnsi="GHEA Grapalat" w:cs="Times New Roman"/>
                <w:b/>
                <w:bCs/>
                <w:color w:val="000000"/>
                <w:sz w:val="24"/>
                <w:szCs w:val="24"/>
                <w:lang w:val="hy-AM"/>
              </w:rPr>
              <w:br/>
              <w:t>վարչապետ</w:t>
            </w:r>
          </w:p>
        </w:tc>
        <w:tc>
          <w:tcPr>
            <w:tcW w:w="0" w:type="auto"/>
            <w:shd w:val="clear" w:color="auto" w:fill="FFFFFF"/>
            <w:vAlign w:val="bottom"/>
            <w:hideMark/>
          </w:tcPr>
          <w:p w:rsidR="00D401BF" w:rsidRPr="00245CBF" w:rsidRDefault="00D401BF" w:rsidP="00725C11">
            <w:pPr>
              <w:spacing w:before="100" w:beforeAutospacing="1" w:after="100" w:afterAutospacing="1" w:line="360" w:lineRule="auto"/>
              <w:jc w:val="right"/>
              <w:rPr>
                <w:rFonts w:ascii="GHEA Grapalat" w:eastAsia="Times New Roman" w:hAnsi="GHEA Grapalat" w:cs="Times New Roman"/>
                <w:b/>
                <w:color w:val="000000"/>
                <w:sz w:val="24"/>
                <w:szCs w:val="24"/>
                <w:lang w:val="hy-AM"/>
              </w:rPr>
            </w:pPr>
            <w:r w:rsidRPr="00245CBF">
              <w:rPr>
                <w:rFonts w:ascii="GHEA Grapalat" w:eastAsia="Times New Roman" w:hAnsi="GHEA Grapalat" w:cs="Times New Roman"/>
                <w:b/>
                <w:bCs/>
                <w:color w:val="000000"/>
                <w:sz w:val="24"/>
                <w:szCs w:val="24"/>
                <w:lang w:val="hy-AM"/>
              </w:rPr>
              <w:t>Ն. Փաշինյան</w:t>
            </w:r>
          </w:p>
        </w:tc>
      </w:tr>
      <w:tr w:rsidR="00D401BF" w:rsidRPr="00245CBF" w:rsidTr="00D401BF">
        <w:trPr>
          <w:tblCellSpacing w:w="7" w:type="dxa"/>
        </w:trPr>
        <w:tc>
          <w:tcPr>
            <w:tcW w:w="4500" w:type="dxa"/>
            <w:shd w:val="clear" w:color="auto" w:fill="FFFFFF"/>
            <w:vAlign w:val="center"/>
            <w:hideMark/>
          </w:tcPr>
          <w:p w:rsidR="00D401BF" w:rsidRPr="00245CBF" w:rsidRDefault="00D401BF" w:rsidP="00725C11">
            <w:pPr>
              <w:spacing w:after="0" w:line="360" w:lineRule="auto"/>
              <w:jc w:val="center"/>
              <w:rPr>
                <w:rFonts w:ascii="GHEA Grapalat" w:eastAsia="Times New Roman" w:hAnsi="GHEA Grapalat" w:cs="Times New Roman"/>
                <w:b/>
                <w:color w:val="000000"/>
                <w:sz w:val="24"/>
                <w:szCs w:val="24"/>
                <w:lang w:val="hy-AM"/>
              </w:rPr>
            </w:pPr>
            <w:r w:rsidRPr="00245CBF">
              <w:rPr>
                <w:rFonts w:ascii="Calibri" w:eastAsia="Times New Roman" w:hAnsi="Calibri" w:cs="Calibri"/>
                <w:b/>
                <w:color w:val="000000"/>
                <w:sz w:val="24"/>
                <w:szCs w:val="24"/>
                <w:lang w:val="hy-AM"/>
              </w:rPr>
              <w:t> </w:t>
            </w:r>
          </w:p>
          <w:p w:rsidR="00D401BF" w:rsidRPr="00245CBF" w:rsidRDefault="00D401BF" w:rsidP="00725C11">
            <w:pPr>
              <w:spacing w:after="0" w:line="360" w:lineRule="auto"/>
              <w:jc w:val="center"/>
              <w:rPr>
                <w:rFonts w:ascii="GHEA Grapalat" w:eastAsia="Times New Roman" w:hAnsi="GHEA Grapalat" w:cs="Times New Roman"/>
                <w:b/>
                <w:color w:val="000000"/>
                <w:sz w:val="24"/>
                <w:szCs w:val="24"/>
                <w:lang w:val="hy-AM"/>
              </w:rPr>
            </w:pPr>
            <w:r w:rsidRPr="00245CBF">
              <w:rPr>
                <w:rFonts w:ascii="GHEA Grapalat" w:eastAsia="Times New Roman" w:hAnsi="GHEA Grapalat" w:cs="Times New Roman"/>
                <w:b/>
                <w:color w:val="000000"/>
                <w:sz w:val="24"/>
                <w:szCs w:val="24"/>
                <w:lang w:val="hy-AM"/>
              </w:rPr>
              <w:t>Երևան</w:t>
            </w:r>
          </w:p>
          <w:p w:rsidR="00D401BF" w:rsidRPr="00245CBF" w:rsidRDefault="00D401BF" w:rsidP="00725C11">
            <w:pPr>
              <w:spacing w:after="0" w:line="360" w:lineRule="auto"/>
              <w:jc w:val="center"/>
              <w:rPr>
                <w:rFonts w:ascii="GHEA Grapalat" w:eastAsia="Times New Roman" w:hAnsi="GHEA Grapalat" w:cs="Times New Roman"/>
                <w:b/>
                <w:color w:val="000000"/>
                <w:sz w:val="24"/>
                <w:szCs w:val="24"/>
                <w:lang w:val="hy-AM"/>
              </w:rPr>
            </w:pPr>
            <w:r w:rsidRPr="00245CBF">
              <w:rPr>
                <w:rFonts w:ascii="Calibri" w:eastAsia="Times New Roman" w:hAnsi="Calibri" w:cs="Calibri"/>
                <w:b/>
                <w:color w:val="000000"/>
                <w:sz w:val="24"/>
                <w:szCs w:val="24"/>
                <w:lang w:val="hy-AM"/>
              </w:rPr>
              <w:t> </w:t>
            </w:r>
          </w:p>
        </w:tc>
        <w:tc>
          <w:tcPr>
            <w:tcW w:w="0" w:type="auto"/>
            <w:shd w:val="clear" w:color="auto" w:fill="FFFFFF"/>
            <w:vAlign w:val="center"/>
            <w:hideMark/>
          </w:tcPr>
          <w:p w:rsidR="00D401BF" w:rsidRPr="00245CBF" w:rsidRDefault="00D401BF" w:rsidP="00725C11">
            <w:pPr>
              <w:spacing w:after="0" w:line="360" w:lineRule="auto"/>
              <w:rPr>
                <w:rFonts w:ascii="GHEA Grapalat" w:eastAsia="Times New Roman" w:hAnsi="GHEA Grapalat" w:cs="Times New Roman"/>
                <w:b/>
                <w:sz w:val="24"/>
                <w:szCs w:val="24"/>
                <w:lang w:val="hy-AM"/>
              </w:rPr>
            </w:pPr>
          </w:p>
        </w:tc>
      </w:tr>
    </w:tbl>
    <w:p w:rsidR="00F519FD" w:rsidRPr="00245CBF" w:rsidRDefault="00F519FD"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p>
    <w:p w:rsidR="00F519FD" w:rsidRPr="00245CBF" w:rsidRDefault="00F519FD"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p>
    <w:p w:rsidR="00F519FD" w:rsidRPr="00245CBF" w:rsidRDefault="00F519FD"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p>
    <w:p w:rsidR="00F519FD" w:rsidRPr="00245CBF" w:rsidRDefault="00F519FD"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p>
    <w:p w:rsidR="00F519FD" w:rsidRPr="00245CBF" w:rsidRDefault="00F519FD" w:rsidP="000A3BF8">
      <w:pPr>
        <w:shd w:val="clear" w:color="auto" w:fill="FFFFFF"/>
        <w:tabs>
          <w:tab w:val="left" w:pos="765"/>
        </w:tabs>
        <w:spacing w:after="0" w:line="240" w:lineRule="auto"/>
        <w:ind w:firstLine="375"/>
        <w:jc w:val="right"/>
        <w:rPr>
          <w:rFonts w:ascii="GHEA Grapalat" w:eastAsia="Times New Roman" w:hAnsi="GHEA Grapalat" w:cs="Times New Roman"/>
          <w:b/>
          <w:bCs/>
          <w:color w:val="000000"/>
          <w:sz w:val="24"/>
          <w:szCs w:val="24"/>
          <w:lang w:val="hy-AM"/>
        </w:rPr>
      </w:pPr>
    </w:p>
    <w:p w:rsidR="000A3BF8" w:rsidRPr="00245CBF" w:rsidRDefault="000A3BF8"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lastRenderedPageBreak/>
        <w:t>Հավելված</w:t>
      </w:r>
      <w:r w:rsidRPr="00245CBF">
        <w:rPr>
          <w:rFonts w:ascii="GHEA Grapalat" w:eastAsia="Times New Roman" w:hAnsi="GHEA Grapalat" w:cs="Times New Roman"/>
          <w:b/>
          <w:bCs/>
          <w:color w:val="000000"/>
          <w:sz w:val="24"/>
          <w:szCs w:val="24"/>
          <w:lang w:val="hy-AM"/>
        </w:rPr>
        <w:br/>
        <w:t xml:space="preserve">ՀՀ կառավարության —— թվականի </w:t>
      </w:r>
    </w:p>
    <w:p w:rsidR="00D401BF" w:rsidRPr="00245CBF" w:rsidRDefault="000A3BF8" w:rsidP="00725C11">
      <w:pPr>
        <w:shd w:val="clear" w:color="auto" w:fill="FFFFFF"/>
        <w:tabs>
          <w:tab w:val="left" w:pos="765"/>
        </w:tabs>
        <w:spacing w:after="0" w:line="360" w:lineRule="auto"/>
        <w:ind w:firstLine="375"/>
        <w:jc w:val="right"/>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_____ N ___-Ն որոշման</w:t>
      </w: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D401BF" w:rsidRPr="00245CBF" w:rsidRDefault="00D401BF" w:rsidP="00725C11">
      <w:pPr>
        <w:shd w:val="clear" w:color="auto" w:fill="FFFFFF"/>
        <w:tabs>
          <w:tab w:val="left" w:pos="6870"/>
        </w:tabs>
        <w:spacing w:after="0" w:line="360" w:lineRule="auto"/>
        <w:ind w:firstLine="375"/>
        <w:jc w:val="center"/>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b/>
          <w:bCs/>
          <w:color w:val="000000"/>
          <w:sz w:val="24"/>
          <w:szCs w:val="24"/>
          <w:lang w:val="hy-AM"/>
        </w:rPr>
        <w:t>Կ Ա Ր Գ</w:t>
      </w:r>
    </w:p>
    <w:p w:rsidR="00D401BF" w:rsidRPr="00245CBF" w:rsidRDefault="00D401BF" w:rsidP="00725C11">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245CBF">
        <w:rPr>
          <w:rFonts w:ascii="Calibri" w:eastAsia="Times New Roman" w:hAnsi="Calibri" w:cs="Calibri"/>
          <w:b/>
          <w:bCs/>
          <w:color w:val="000000"/>
          <w:sz w:val="24"/>
          <w:szCs w:val="24"/>
          <w:lang w:val="hy-AM"/>
        </w:rPr>
        <w:t>    </w:t>
      </w:r>
    </w:p>
    <w:p w:rsidR="00D401BF" w:rsidRPr="00245CBF" w:rsidRDefault="00F519FD" w:rsidP="00725C11">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ԱՆՇԱՐԺ ԳՈՒՅՔԻ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w:t>
      </w:r>
      <w:r w:rsidR="003368FF" w:rsidRPr="00245CBF">
        <w:rPr>
          <w:rFonts w:ascii="GHEA Grapalat" w:eastAsia="Times New Roman" w:hAnsi="GHEA Grapalat" w:cs="Times New Roman"/>
          <w:b/>
          <w:bCs/>
          <w:color w:val="000000"/>
          <w:sz w:val="24"/>
          <w:szCs w:val="24"/>
          <w:lang w:val="hy-AM"/>
        </w:rPr>
        <w:t>ԻՆԳԱՌՈՒՆԵՐԻ, ԻՆՉՊԵՍ ՆԱԵՎ</w:t>
      </w:r>
      <w:r w:rsidRPr="00245CBF">
        <w:rPr>
          <w:rFonts w:ascii="GHEA Grapalat" w:eastAsia="Times New Roman" w:hAnsi="GHEA Grapalat" w:cs="Times New Roman"/>
          <w:b/>
          <w:bCs/>
          <w:color w:val="000000"/>
          <w:sz w:val="24"/>
          <w:szCs w:val="24"/>
          <w:lang w:val="hy-AM"/>
        </w:rPr>
        <w:t xml:space="preserve">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w:t>
      </w:r>
    </w:p>
    <w:p w:rsidR="00F519FD" w:rsidRPr="00245CBF" w:rsidRDefault="00F519FD" w:rsidP="00725C11">
      <w:pPr>
        <w:shd w:val="clear" w:color="auto" w:fill="FFFFFF"/>
        <w:spacing w:after="0" w:line="360" w:lineRule="auto"/>
        <w:jc w:val="center"/>
        <w:rPr>
          <w:rFonts w:ascii="GHEA Grapalat" w:eastAsia="Times New Roman" w:hAnsi="GHEA Grapalat" w:cs="Times New Roman"/>
          <w:b/>
          <w:bCs/>
          <w:color w:val="000000"/>
          <w:sz w:val="24"/>
          <w:szCs w:val="24"/>
          <w:lang w:val="hy-AM"/>
        </w:rPr>
      </w:pPr>
    </w:p>
    <w:p w:rsidR="00F519FD" w:rsidRPr="00245CBF" w:rsidRDefault="00F519FD" w:rsidP="00725C11">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I. ԸՆԴՀԱՆՈՒՐ ԴՐՈՒՅԹՆԵՐ</w:t>
      </w:r>
    </w:p>
    <w:p w:rsidR="00F519FD" w:rsidRPr="00245CBF" w:rsidRDefault="00F519FD" w:rsidP="00725C11">
      <w:pPr>
        <w:shd w:val="clear" w:color="auto" w:fill="FFFFFF"/>
        <w:spacing w:after="0" w:line="360" w:lineRule="auto"/>
        <w:rPr>
          <w:rFonts w:ascii="GHEA Grapalat" w:eastAsia="Times New Roman" w:hAnsi="GHEA Grapalat" w:cs="Times New Roman"/>
          <w:b/>
          <w:bCs/>
          <w:color w:val="000000"/>
          <w:sz w:val="24"/>
          <w:szCs w:val="24"/>
          <w:lang w:val="hy-AM"/>
        </w:rPr>
      </w:pP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1. Սույն կարգով կարգավորվում են կազմակերպությունների և ֆիզիկական անձանց (այսուհետ՝ անշարժ գույքի հարկ վճարողներ) </w:t>
      </w:r>
      <w:r w:rsidR="00F519FD" w:rsidRPr="00245CBF">
        <w:rPr>
          <w:rFonts w:ascii="GHEA Grapalat" w:eastAsia="Times New Roman" w:hAnsi="GHEA Grapalat" w:cs="Times New Roman"/>
          <w:color w:val="000000"/>
          <w:sz w:val="24"/>
          <w:szCs w:val="24"/>
          <w:lang w:val="hy-AM"/>
        </w:rPr>
        <w:t>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նաև լիզինգի առարկա հանդիսացող անշարժ գույքի հաշվառման ու գնահատման տվյալների փոփոխությունների վերաբերյալ տեղեկությունները</w:t>
      </w:r>
      <w:r w:rsidR="003368FF" w:rsidRPr="00245CBF">
        <w:rPr>
          <w:rFonts w:ascii="GHEA Grapalat" w:eastAsia="Times New Roman" w:hAnsi="GHEA Grapalat" w:cs="Times New Roman"/>
          <w:color w:val="000000"/>
          <w:sz w:val="24"/>
          <w:szCs w:val="24"/>
          <w:lang w:val="hy-AM"/>
        </w:rPr>
        <w:t xml:space="preserve"> անշարժ գույքի կադաստր վարող </w:t>
      </w:r>
      <w:r w:rsidR="003368FF" w:rsidRPr="00245CBF">
        <w:rPr>
          <w:rFonts w:ascii="GHEA Grapalat" w:eastAsia="Times New Roman" w:hAnsi="GHEA Grapalat" w:cs="Times New Roman"/>
          <w:color w:val="000000"/>
          <w:sz w:val="24"/>
          <w:szCs w:val="24"/>
          <w:lang w:val="hy-AM"/>
        </w:rPr>
        <w:lastRenderedPageBreak/>
        <w:t>մարմնի կողմից</w:t>
      </w:r>
      <w:r w:rsidR="005E3569" w:rsidRPr="00245CBF">
        <w:rPr>
          <w:rFonts w:ascii="GHEA Grapalat" w:eastAsia="Times New Roman" w:hAnsi="GHEA Grapalat" w:cs="Times New Roman"/>
          <w:color w:val="000000"/>
          <w:sz w:val="24"/>
          <w:szCs w:val="24"/>
          <w:lang w:val="hy-AM"/>
        </w:rPr>
        <w:t xml:space="preserve"> տեղական ինքնակառավարման մարմինների</w:t>
      </w:r>
      <w:r w:rsidR="003368FF" w:rsidRPr="00245CBF">
        <w:rPr>
          <w:rFonts w:ascii="GHEA Grapalat" w:eastAsia="Times New Roman" w:hAnsi="GHEA Grapalat" w:cs="Times New Roman"/>
          <w:color w:val="000000"/>
          <w:sz w:val="24"/>
          <w:szCs w:val="24"/>
          <w:lang w:val="hy-AM"/>
        </w:rPr>
        <w:t>ն</w:t>
      </w:r>
      <w:r w:rsidR="005E3569" w:rsidRPr="00245CBF">
        <w:rPr>
          <w:rFonts w:ascii="GHEA Grapalat" w:eastAsia="Times New Roman" w:hAnsi="GHEA Grapalat" w:cs="Times New Roman"/>
          <w:color w:val="000000"/>
          <w:sz w:val="24"/>
          <w:szCs w:val="24"/>
          <w:lang w:val="hy-AM"/>
        </w:rPr>
        <w:t xml:space="preserve"> ներկայացնելու</w:t>
      </w:r>
      <w:r w:rsidR="00003496" w:rsidRPr="00245CBF">
        <w:rPr>
          <w:rFonts w:ascii="GHEA Grapalat" w:eastAsia="Times New Roman" w:hAnsi="GHEA Grapalat" w:cs="Times New Roman"/>
          <w:color w:val="000000"/>
          <w:sz w:val="24"/>
          <w:szCs w:val="24"/>
          <w:lang w:val="hy-AM"/>
        </w:rPr>
        <w:t xml:space="preserve"> </w:t>
      </w:r>
      <w:r w:rsidR="005E3569" w:rsidRPr="00245CBF">
        <w:rPr>
          <w:rFonts w:ascii="GHEA Grapalat" w:eastAsia="Times New Roman" w:hAnsi="GHEA Grapalat" w:cs="Times New Roman"/>
          <w:color w:val="000000"/>
          <w:sz w:val="24"/>
          <w:szCs w:val="24"/>
          <w:lang w:val="hy-AM"/>
        </w:rPr>
        <w:t>հետ կապված հարաբերությունները</w:t>
      </w:r>
      <w:r w:rsidR="003368FF" w:rsidRPr="00245CBF">
        <w:rPr>
          <w:rFonts w:ascii="GHEA Grapalat" w:eastAsia="Times New Roman" w:hAnsi="GHEA Grapalat" w:cs="Times New Roman"/>
          <w:color w:val="000000"/>
          <w:sz w:val="24"/>
          <w:szCs w:val="24"/>
          <w:lang w:val="hy-AM"/>
        </w:rPr>
        <w:t xml:space="preserve">: </w:t>
      </w:r>
      <w:r w:rsidRPr="00245CBF">
        <w:rPr>
          <w:rFonts w:ascii="GHEA Grapalat" w:eastAsia="Times New Roman" w:hAnsi="GHEA Grapalat" w:cs="Times New Roman"/>
          <w:color w:val="000000"/>
          <w:sz w:val="24"/>
          <w:szCs w:val="24"/>
          <w:lang w:val="hy-AM"/>
        </w:rPr>
        <w:t>Երև</w:t>
      </w:r>
      <w:r w:rsidR="003368FF" w:rsidRPr="00245CBF">
        <w:rPr>
          <w:rFonts w:ascii="GHEA Grapalat" w:eastAsia="Times New Roman" w:hAnsi="GHEA Grapalat" w:cs="Times New Roman"/>
          <w:color w:val="000000"/>
          <w:sz w:val="24"/>
          <w:szCs w:val="24"/>
          <w:lang w:val="hy-AM"/>
        </w:rPr>
        <w:t xml:space="preserve">ան քաղաքի վարչական սահմաններում </w:t>
      </w:r>
      <w:r w:rsidRPr="00245CBF">
        <w:rPr>
          <w:rFonts w:ascii="GHEA Grapalat" w:eastAsia="Times New Roman" w:hAnsi="GHEA Grapalat" w:cs="Times New Roman"/>
          <w:color w:val="000000"/>
          <w:sz w:val="24"/>
          <w:szCs w:val="24"/>
          <w:lang w:val="hy-AM"/>
        </w:rPr>
        <w:t>գտնվող անշարժ գույքի ու դրանց գնահատումների (վերագնահատումների) վերաբերյալ տեղեկություններն անշարժ գույքի կադաստր վարող մարմ</w:t>
      </w:r>
      <w:r w:rsidR="00003496" w:rsidRPr="00245CBF">
        <w:rPr>
          <w:rFonts w:ascii="GHEA Grapalat" w:eastAsia="Times New Roman" w:hAnsi="GHEA Grapalat" w:cs="Times New Roman"/>
          <w:color w:val="000000"/>
          <w:sz w:val="24"/>
          <w:szCs w:val="24"/>
          <w:lang w:val="hy-AM"/>
        </w:rPr>
        <w:t>նի կողմից ներկայացվում են Երևանի</w:t>
      </w:r>
      <w:r w:rsidRPr="00245CBF">
        <w:rPr>
          <w:rFonts w:ascii="GHEA Grapalat" w:eastAsia="Times New Roman" w:hAnsi="GHEA Grapalat" w:cs="Times New Roman"/>
          <w:color w:val="000000"/>
          <w:sz w:val="24"/>
          <w:szCs w:val="24"/>
          <w:lang w:val="hy-AM"/>
        </w:rPr>
        <w:t xml:space="preserve"> համայնքին` խմբավորված՝ ըստ անշարժ գույքի գտնվելու վայրի համապատասխան վարչական շրջանների:</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Սույն կարգում օգտագործվում են Հայաստանի Հանրապետության հարկային օրենսգրքով սահմանված հիմնական հասկացությունները:</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 Անշարժ գույքի կադաստր վարող մարմինը տեղական ինքնակառավարման մարմիններին է ներկայացնում՝</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գնահատման կամ վերագնահատման հարկային տարվա հուլիսի 1-ի դրությամբ հաշվառված ու գնահատված (վերագնահատված)՝ անշարժ գույքի հարկով հարկման օբյեկտ համարվող անշարժ գույքի ու դրանց գնահատումների (վերագնահատումների) վերաբերյալ ամփոփ տեղեկությունները մինչև գնահատման (վերագնահատման) հարկային տարվա սեպտեմբերի 1-ը ներառյալ՝ համաձայն N 1 ձևի և դրա լրացման համար նախատեսված կարգի.</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մինչև յուրաքանչյուր ամսվա 15-ը ներառյալ՝ նախորդ ամսվա ընթացքում անշարժ գույքի սեփականատերերի և լիզինգառուների փոփոխությունների վերաբերյալ տեղեկությունները՝ համաձայն N 2 ձևի և դրա լրացման համար նախատեսված կարգի.</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 մինչև յուրաքանչյուր ամսվա 15-ը ներառյալ` նախորդ ամսվա ընթացքում անշարժ գույքի և լիզինգի առարկա հանդիսացող անշարժ գույքի հաշվառման ու գնահատման տվյալների փոփոխությունների վերաբերյալ տեղեկությունները` համաձայն N 3 ձևի և դրա լրացման համար նախատեսված</w:t>
      </w:r>
      <w:r w:rsidR="005E3569" w:rsidRPr="00245CBF">
        <w:rPr>
          <w:rFonts w:ascii="GHEA Grapalat" w:eastAsia="Times New Roman" w:hAnsi="GHEA Grapalat" w:cs="Times New Roman"/>
          <w:color w:val="000000"/>
          <w:sz w:val="24"/>
          <w:szCs w:val="24"/>
          <w:lang w:val="hy-AM"/>
        </w:rPr>
        <w:t xml:space="preserve"> կարգի:</w:t>
      </w:r>
    </w:p>
    <w:p w:rsidR="00D401BF" w:rsidRPr="00245CBF" w:rsidRDefault="005E3569" w:rsidP="00725C11">
      <w:pPr>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 Սույն կարգի 3-րդ կետի</w:t>
      </w:r>
      <w:r w:rsidR="00D401BF" w:rsidRPr="00245CBF">
        <w:rPr>
          <w:rFonts w:ascii="GHEA Grapalat" w:eastAsia="Times New Roman" w:hAnsi="GHEA Grapalat" w:cs="Times New Roman"/>
          <w:color w:val="000000"/>
          <w:sz w:val="24"/>
          <w:szCs w:val="24"/>
          <w:lang w:val="hy-AM"/>
        </w:rPr>
        <w:t xml:space="preserve"> 1-ին, 2-րդ և 3-րդ ենթակետերում նշված տեղեկություններն անշարժ գույքի կադաստր վարող մարմինը ներկայացնում է էլեկտրոնային տեսքով՝ տեղեկությունները տեղադրելով իր պաշտոնական </w:t>
      </w:r>
      <w:r w:rsidR="00D401BF" w:rsidRPr="00245CBF">
        <w:rPr>
          <w:rFonts w:ascii="GHEA Grapalat" w:eastAsia="Times New Roman" w:hAnsi="GHEA Grapalat" w:cs="Times New Roman"/>
          <w:color w:val="000000"/>
          <w:sz w:val="24"/>
          <w:szCs w:val="24"/>
          <w:lang w:val="hy-AM"/>
        </w:rPr>
        <w:lastRenderedPageBreak/>
        <w:t>ինտերնետային կայքում, և յուրաքանչյուր համայնք իր վարչական սահմաններում գտնվող անշարժ գույքի մասին տեղեկություններից օգտվում է նախօրոք տրամադրված մուտքի անվան ու գաղտնաբառի միջոցով:</w:t>
      </w:r>
    </w:p>
    <w:p w:rsidR="00D401BF" w:rsidRPr="00245CBF" w:rsidRDefault="005E3569" w:rsidP="00725C11">
      <w:pPr>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5</w:t>
      </w:r>
      <w:r w:rsidR="00D401BF" w:rsidRPr="00245CBF">
        <w:rPr>
          <w:rFonts w:ascii="GHEA Grapalat" w:eastAsia="Times New Roman" w:hAnsi="GHEA Grapalat" w:cs="Times New Roman"/>
          <w:color w:val="000000"/>
          <w:sz w:val="24"/>
          <w:szCs w:val="24"/>
          <w:lang w:val="hy-AM"/>
        </w:rPr>
        <w:t>. Համայնքային էլեկտրոնային կառավարման միասնական հ</w:t>
      </w:r>
      <w:r w:rsidRPr="00245CBF">
        <w:rPr>
          <w:rFonts w:ascii="GHEA Grapalat" w:eastAsia="Times New Roman" w:hAnsi="GHEA Grapalat" w:cs="Times New Roman"/>
          <w:color w:val="000000"/>
          <w:sz w:val="24"/>
          <w:szCs w:val="24"/>
          <w:lang w:val="hy-AM"/>
        </w:rPr>
        <w:t>արթակի (ՀԷԿՄՀ) ներդրումից հետո ս</w:t>
      </w:r>
      <w:r w:rsidR="00D401BF" w:rsidRPr="00245CBF">
        <w:rPr>
          <w:rFonts w:ascii="GHEA Grapalat" w:eastAsia="Times New Roman" w:hAnsi="GHEA Grapalat" w:cs="Times New Roman"/>
          <w:color w:val="000000"/>
          <w:sz w:val="24"/>
          <w:szCs w:val="24"/>
          <w:lang w:val="hy-AM"/>
        </w:rPr>
        <w:t>ույն կարգի 3-րդ կետի 1-ին, 2-րդ և 3-րդ ենթակետերով սահմանված տեղեկությունները ՀԷԿՄՀ օպերատորին են տրամադրվում ինքնաշխատ եղանակով՝ տվյալների փոխանակման փոխգործելիության հարթակի միջոցով:</w:t>
      </w:r>
    </w:p>
    <w:p w:rsidR="00D401BF" w:rsidRPr="00245CBF" w:rsidRDefault="005E3569" w:rsidP="00725C11">
      <w:pPr>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w:t>
      </w:r>
      <w:r w:rsidR="00D401BF" w:rsidRPr="00245CBF">
        <w:rPr>
          <w:rFonts w:ascii="Cambria Math" w:eastAsia="MS Mincho" w:hAnsi="Cambria Math" w:cs="Cambria Math"/>
          <w:color w:val="000000"/>
          <w:sz w:val="24"/>
          <w:szCs w:val="24"/>
          <w:lang w:val="hy-AM"/>
        </w:rPr>
        <w:t>․</w:t>
      </w:r>
      <w:r w:rsidR="00D401BF" w:rsidRPr="00245CBF">
        <w:rPr>
          <w:rFonts w:ascii="GHEA Grapalat" w:eastAsia="Times New Roman" w:hAnsi="GHEA Grapalat" w:cs="Times New Roman"/>
          <w:color w:val="000000"/>
          <w:sz w:val="24"/>
          <w:szCs w:val="24"/>
          <w:lang w:val="hy-AM"/>
        </w:rPr>
        <w:t xml:space="preserve"> www.e-community.am տիրույթում գտնվող համայնքային էլեկտրոնային կա</w:t>
      </w:r>
      <w:r w:rsidR="00003496" w:rsidRPr="00245CBF">
        <w:rPr>
          <w:rFonts w:ascii="GHEA Grapalat" w:eastAsia="Times New Roman" w:hAnsi="GHEA Grapalat" w:cs="Times New Roman"/>
          <w:color w:val="000000"/>
          <w:sz w:val="24"/>
          <w:szCs w:val="24"/>
          <w:lang w:val="hy-AM"/>
        </w:rPr>
        <w:t>ռավար</w:t>
      </w:r>
      <w:r w:rsidR="00D401BF" w:rsidRPr="00245CBF">
        <w:rPr>
          <w:rFonts w:ascii="GHEA Grapalat" w:eastAsia="Times New Roman" w:hAnsi="GHEA Grapalat" w:cs="Times New Roman"/>
          <w:color w:val="000000"/>
          <w:sz w:val="24"/>
          <w:szCs w:val="24"/>
          <w:lang w:val="hy-AM"/>
        </w:rPr>
        <w:t>ման միասնական հարթակի (ՀԷԿՄՀ) օպերատոր է հանդիսանում «Էլեկտրոնային կառավարման ենթակառուցվածքների գրասենյակ» փակ բաժնետիրական ընկերությունը («ԷԿԵՆԳ» ՓԲԸ)։</w:t>
      </w:r>
    </w:p>
    <w:p w:rsidR="00D401BF" w:rsidRPr="00245CBF" w:rsidRDefault="00D401BF" w:rsidP="00725C11">
      <w:pPr>
        <w:shd w:val="clear" w:color="auto" w:fill="FFFFFF"/>
        <w:spacing w:after="0" w:line="360" w:lineRule="auto"/>
        <w:jc w:val="both"/>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D401BF" w:rsidRPr="00245CBF" w:rsidRDefault="005E3569" w:rsidP="00725C11">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245CBF">
        <w:rPr>
          <w:rFonts w:ascii="GHEA Grapalat" w:eastAsia="Times New Roman" w:hAnsi="GHEA Grapalat" w:cs="Times New Roman"/>
          <w:b/>
          <w:bCs/>
          <w:color w:val="000000"/>
          <w:sz w:val="24"/>
          <w:szCs w:val="24"/>
          <w:lang w:val="hy-AM"/>
        </w:rPr>
        <w:t xml:space="preserve">II. </w:t>
      </w:r>
      <w:r w:rsidR="00D401BF" w:rsidRPr="00245CBF">
        <w:rPr>
          <w:rFonts w:ascii="GHEA Grapalat" w:eastAsia="Times New Roman" w:hAnsi="GHEA Grapalat" w:cs="Times New Roman"/>
          <w:b/>
          <w:bCs/>
          <w:color w:val="000000"/>
          <w:sz w:val="24"/>
          <w:szCs w:val="24"/>
          <w:lang w:val="hy-AM"/>
        </w:rPr>
        <w:t>ԱՆՇԱՐԺ ԳՈՒՅՔԻ ՀԱՐԿՈՎ ՀԱՐԿՄԱՆ ՕԲՅԵԿՏ ՀԱՄԱՐՎՈՂ ԱՆՇԱՐԺ ԳՈՒՅՔԻ ՈՒ ԴՐԱՆՑ ԳՆԱՀԱՏՈՒՄՆԵՐԻ (ՎԵՐԱԳՆԱՀԱՏՈՒՄՆԵՐԻ) ՎԵՐԱԲԵՐՅԱԼ ԱՄՓՈՓ ՏԵՂԵԿՈՒԹՅՈՒՆՆԵՐԻ` N 1 ՁԵՎԻ ԼՐԱՑՄԱՆ ԿԱՐԳԸ</w:t>
      </w:r>
    </w:p>
    <w:p w:rsidR="00D401BF" w:rsidRPr="00245CBF" w:rsidRDefault="00D401BF" w:rsidP="00725C11">
      <w:pPr>
        <w:shd w:val="clear" w:color="auto" w:fill="FFFFFF"/>
        <w:spacing w:after="0" w:line="360" w:lineRule="auto"/>
        <w:jc w:val="both"/>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w:t>
      </w:r>
      <w:r w:rsidR="00D401BF" w:rsidRPr="00245CBF">
        <w:rPr>
          <w:rFonts w:ascii="GHEA Grapalat" w:eastAsia="Times New Roman" w:hAnsi="GHEA Grapalat" w:cs="Times New Roman"/>
          <w:color w:val="000000"/>
          <w:sz w:val="24"/>
          <w:szCs w:val="24"/>
          <w:lang w:val="hy-AM"/>
        </w:rPr>
        <w:t>. Ձևաթղթի վանդակները լրացվում են նշագրումներին համապատասխան: Երևան քաղաքի վարչական սահմաններում գտնվող անշարժ գույքի համար ամփոփ տեղեկությունների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w:t>
      </w:r>
      <w:r w:rsidR="00D401BF" w:rsidRPr="00245CBF">
        <w:rPr>
          <w:rFonts w:ascii="GHEA Grapalat" w:eastAsia="Times New Roman" w:hAnsi="GHEA Grapalat" w:cs="Times New Roman"/>
          <w:color w:val="000000"/>
          <w:sz w:val="24"/>
          <w:szCs w:val="24"/>
          <w:lang w:val="hy-AM"/>
        </w:rPr>
        <w:t>. 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է հաջորդաբար՝ առանձին նոր տողերով:</w:t>
      </w:r>
      <w:r w:rsidR="00BE23B0" w:rsidRPr="00245CBF">
        <w:rPr>
          <w:rFonts w:ascii="GHEA Grapalat" w:eastAsia="Times New Roman" w:hAnsi="GHEA Grapalat" w:cs="Times New Roman"/>
          <w:color w:val="000000"/>
          <w:sz w:val="24"/>
          <w:szCs w:val="24"/>
          <w:lang w:val="hy-AM"/>
        </w:rPr>
        <w:t xml:space="preserve"> </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9</w:t>
      </w:r>
      <w:r w:rsidR="00D401BF" w:rsidRPr="00245CBF">
        <w:rPr>
          <w:rFonts w:ascii="GHEA Grapalat" w:eastAsia="Times New Roman" w:hAnsi="GHEA Grapalat" w:cs="Times New Roman"/>
          <w:color w:val="000000"/>
          <w:sz w:val="24"/>
          <w:szCs w:val="24"/>
          <w:lang w:val="hy-AM"/>
        </w:rPr>
        <w:t>. Ամփոփ տեղեկությունների 1-ին սյունակում, ըստ տողերի, հաջորդաբար լրացվում է գույքային միավոր հանդիսացող յուրաքանչյուր</w:t>
      </w:r>
      <w:r w:rsidRPr="00245CBF">
        <w:rPr>
          <w:rFonts w:ascii="GHEA Grapalat" w:eastAsia="Times New Roman" w:hAnsi="GHEA Grapalat" w:cs="Times New Roman"/>
          <w:color w:val="000000"/>
          <w:sz w:val="24"/>
          <w:szCs w:val="24"/>
          <w:lang w:val="hy-AM"/>
        </w:rPr>
        <w:t xml:space="preserve"> անշարժ գույքի հերթական համարը: Հ</w:t>
      </w:r>
      <w:r w:rsidR="00D401BF" w:rsidRPr="00245CBF">
        <w:rPr>
          <w:rFonts w:ascii="GHEA Grapalat" w:eastAsia="Times New Roman" w:hAnsi="GHEA Grapalat" w:cs="Times New Roman"/>
          <w:color w:val="000000"/>
          <w:sz w:val="24"/>
          <w:szCs w:val="24"/>
          <w:lang w:val="hy-AM"/>
        </w:rPr>
        <w:t>ամասեփականատերերի և լիզինգառուների համար նույն գույքային միավոր հանդիսացող անշարժ գույքի հերթական համարը չի փոփոխվում:</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10</w:t>
      </w:r>
      <w:r w:rsidR="00D401BF" w:rsidRPr="00245CBF">
        <w:rPr>
          <w:rFonts w:ascii="GHEA Grapalat" w:eastAsia="Times New Roman" w:hAnsi="GHEA Grapalat" w:cs="Times New Roman"/>
          <w:color w:val="000000"/>
          <w:sz w:val="24"/>
          <w:szCs w:val="24"/>
          <w:lang w:val="hy-AM"/>
        </w:rPr>
        <w:t>. Ամփոփ տեղեկությունների 2-րդ սյունակում,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11</w:t>
      </w:r>
      <w:r w:rsidR="00D401BF" w:rsidRPr="00245CBF">
        <w:rPr>
          <w:rFonts w:ascii="GHEA Grapalat" w:eastAsia="Times New Roman" w:hAnsi="GHEA Grapalat" w:cs="Times New Roman"/>
          <w:color w:val="000000"/>
          <w:sz w:val="24"/>
          <w:szCs w:val="24"/>
          <w:lang w:val="hy-AM"/>
        </w:rPr>
        <w:t>. Ամփոփ տեղեկությունների 4-րդ, 5-րդ, 6-րդ, 7-րդ և 8-րդ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հաշվառման (գրանցման) կամ կազմակ</w:t>
      </w:r>
      <w:r w:rsidRPr="00245CBF">
        <w:rPr>
          <w:rFonts w:ascii="GHEA Grapalat" w:eastAsia="Times New Roman" w:hAnsi="GHEA Grapalat" w:cs="Times New Roman"/>
          <w:color w:val="000000"/>
          <w:sz w:val="24"/>
          <w:szCs w:val="24"/>
          <w:lang w:val="hy-AM"/>
        </w:rPr>
        <w:t xml:space="preserve">երպության գտնվելու վայրի հասցեի </w:t>
      </w:r>
      <w:r w:rsidR="00D401BF" w:rsidRPr="00245CBF">
        <w:rPr>
          <w:rFonts w:ascii="GHEA Grapalat" w:eastAsia="Times New Roman" w:hAnsi="GHEA Grapalat" w:cs="Times New Roman"/>
          <w:color w:val="000000"/>
          <w:sz w:val="24"/>
          <w:szCs w:val="24"/>
          <w:lang w:val="hy-AM"/>
        </w:rPr>
        <w:t>տեքստային տվյալները: Մարզի և համայնքի (վարչական շրջանի) սյունակներում լրացվում են համապատասխան ծածկագրերը կամ տեքստային տվյալները:</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12</w:t>
      </w:r>
      <w:r w:rsidR="00D401BF" w:rsidRPr="00245CBF">
        <w:rPr>
          <w:rFonts w:ascii="GHEA Grapalat" w:eastAsia="Times New Roman" w:hAnsi="GHEA Grapalat" w:cs="Times New Roman"/>
          <w:color w:val="000000"/>
          <w:sz w:val="24"/>
          <w:szCs w:val="24"/>
          <w:lang w:val="hy-AM"/>
        </w:rPr>
        <w:t xml:space="preserve">. Ամփոփ տեղեկությունների 9-րդ, 10-րդ, 11-րդ, 12-րդ և 13-րդ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w:t>
      </w:r>
      <w:r w:rsidR="003368FF" w:rsidRPr="00245CBF">
        <w:rPr>
          <w:rFonts w:ascii="GHEA Grapalat" w:eastAsia="Times New Roman" w:hAnsi="GHEA Grapalat" w:cs="Times New Roman"/>
          <w:color w:val="000000"/>
          <w:sz w:val="24"/>
          <w:szCs w:val="24"/>
          <w:lang w:val="hy-AM"/>
        </w:rPr>
        <w:t xml:space="preserve">անձը հաստատող փաստաթղթի տվյալները </w:t>
      </w:r>
      <w:r w:rsidR="00D401BF" w:rsidRPr="00245CBF">
        <w:rPr>
          <w:rFonts w:ascii="GHEA Grapalat" w:eastAsia="Times New Roman" w:hAnsi="GHEA Grapalat" w:cs="Times New Roman"/>
          <w:color w:val="000000"/>
          <w:sz w:val="24"/>
          <w:szCs w:val="24"/>
          <w:lang w:val="hy-AM"/>
        </w:rPr>
        <w:t>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w:t>
      </w:r>
      <w:r w:rsidRPr="00245CBF">
        <w:rPr>
          <w:rFonts w:ascii="GHEA Grapalat" w:eastAsia="Times New Roman" w:hAnsi="GHEA Grapalat" w:cs="Times New Roman"/>
          <w:color w:val="000000"/>
          <w:sz w:val="24"/>
          <w:szCs w:val="24"/>
          <w:lang w:val="hy-AM"/>
        </w:rPr>
        <w:t xml:space="preserve">ՀՎՀՀ): </w:t>
      </w:r>
      <w:r w:rsidR="00D401BF" w:rsidRPr="00245CBF">
        <w:rPr>
          <w:rFonts w:ascii="GHEA Grapalat" w:eastAsia="Times New Roman" w:hAnsi="GHEA Grapalat" w:cs="Times New Roman"/>
          <w:color w:val="000000"/>
          <w:sz w:val="24"/>
          <w:szCs w:val="24"/>
          <w:lang w:val="hy-AM"/>
        </w:rPr>
        <w:lastRenderedPageBreak/>
        <w:t>Ֆիզիկական անձ կամ կազմակերպություն չհանդիսացող գրանցման սուբյեկտների համար ամփոփ տեղեկությունների 10-13-րդ սյունակները չեն լրացվում:</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13</w:t>
      </w:r>
      <w:r w:rsidR="00D401BF" w:rsidRPr="00245CBF">
        <w:rPr>
          <w:rFonts w:ascii="GHEA Grapalat" w:eastAsia="Times New Roman" w:hAnsi="GHEA Grapalat" w:cs="Times New Roman"/>
          <w:color w:val="000000"/>
          <w:sz w:val="24"/>
          <w:szCs w:val="24"/>
          <w:lang w:val="hy-AM"/>
        </w:rPr>
        <w:t>. Ամփոփ տեղեկությունների 14-րդ, 15-րդ և 16-րդ սյունակներում, ըստ տողերի, հաջորդաբար լրացվում են յուրաքանչյուր գույքային միավոր հանդիսացող անշարժ գույքի գտնվելու վա</w:t>
      </w:r>
      <w:r w:rsidRPr="00245CBF">
        <w:rPr>
          <w:rFonts w:ascii="GHEA Grapalat" w:eastAsia="Times New Roman" w:hAnsi="GHEA Grapalat" w:cs="Times New Roman"/>
          <w:color w:val="000000"/>
          <w:sz w:val="24"/>
          <w:szCs w:val="24"/>
          <w:lang w:val="hy-AM"/>
        </w:rPr>
        <w:t>յրի հասցեի տեքստային տվյալները: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14</w:t>
      </w:r>
      <w:r w:rsidR="00D401BF" w:rsidRPr="00245CBF">
        <w:rPr>
          <w:rFonts w:ascii="GHEA Grapalat" w:eastAsia="Times New Roman" w:hAnsi="GHEA Grapalat" w:cs="Times New Roman"/>
          <w:color w:val="000000"/>
          <w:sz w:val="24"/>
          <w:szCs w:val="24"/>
          <w:lang w:val="hy-AM"/>
        </w:rPr>
        <w:t xml:space="preserve">. Ամփոփ տեղեկությունների 17-րդ սյունակում, ըստ տողերի, հաջորդաբար լրացվում է յուրաքանչյուր գույքային միավոր հանդիսացող անշարժ գույքի՝ </w:t>
      </w:r>
      <w:r w:rsidRPr="00245CBF">
        <w:rPr>
          <w:rFonts w:ascii="GHEA Grapalat" w:eastAsia="Times New Roman" w:hAnsi="GHEA Grapalat" w:cs="Times New Roman"/>
          <w:color w:val="000000"/>
          <w:sz w:val="24"/>
          <w:szCs w:val="24"/>
          <w:lang w:val="hy-AM"/>
        </w:rPr>
        <w:t>հողամասի կադաստրային ծածկագիրը: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rsidR="00D401BF" w:rsidRPr="00245CBF" w:rsidRDefault="00E91BA9"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15</w:t>
      </w:r>
      <w:r w:rsidR="00D401BF" w:rsidRPr="00245CBF">
        <w:rPr>
          <w:rFonts w:ascii="GHEA Grapalat" w:eastAsia="Times New Roman" w:hAnsi="GHEA Grapalat" w:cs="Times New Roman"/>
          <w:color w:val="000000"/>
          <w:sz w:val="24"/>
          <w:szCs w:val="24"/>
          <w:lang w:val="hy-AM"/>
        </w:rPr>
        <w:t>. Ամփոփ տեղեկությունների 18-րդ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օրենսգրքով սահմանված հողային ֆոնդին համապատասխան նպատակային նշանակությունը՝</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w:t>
      </w:r>
      <w:r w:rsidR="00FE0F8D" w:rsidRPr="00245CBF">
        <w:rPr>
          <w:rFonts w:ascii="GHEA Grapalat" w:eastAsia="Times New Roman" w:hAnsi="GHEA Grapalat" w:cs="Times New Roman"/>
          <w:color w:val="000000"/>
          <w:sz w:val="24"/>
          <w:szCs w:val="24"/>
          <w:lang w:val="hy-AM"/>
        </w:rPr>
        <w:t>, պահուստային հողերի դեպքում՝ 9:</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16</w:t>
      </w:r>
      <w:r w:rsidR="00D401BF" w:rsidRPr="00245CBF">
        <w:rPr>
          <w:rFonts w:ascii="GHEA Grapalat" w:eastAsia="Times New Roman" w:hAnsi="GHEA Grapalat" w:cs="Times New Roman"/>
          <w:color w:val="000000"/>
          <w:sz w:val="24"/>
          <w:szCs w:val="24"/>
          <w:lang w:val="hy-AM"/>
        </w:rPr>
        <w:t>. Ամփոփ տեղեկությունների 19-րդ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3) </w:t>
      </w:r>
      <w:r w:rsidR="00D401BF" w:rsidRPr="00245CBF">
        <w:rPr>
          <w:rFonts w:ascii="GHEA Grapalat" w:eastAsia="Times New Roman" w:hAnsi="GHEA Grapalat" w:cs="Times New Roman"/>
          <w:color w:val="000000"/>
          <w:sz w:val="24"/>
          <w:szCs w:val="24"/>
          <w:lang w:val="hy-AM"/>
        </w:rPr>
        <w:t>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17</w:t>
      </w:r>
      <w:r w:rsidR="00D401BF" w:rsidRPr="00245CBF">
        <w:rPr>
          <w:rFonts w:ascii="GHEA Grapalat" w:eastAsia="Times New Roman" w:hAnsi="GHEA Grapalat" w:cs="Times New Roman"/>
          <w:color w:val="000000"/>
          <w:sz w:val="24"/>
          <w:szCs w:val="24"/>
          <w:lang w:val="hy-AM"/>
        </w:rPr>
        <w:t>. Ամփոփ տեղեկությունների 20-րդ սյունակում, ըստ տողերի, հաջորդաբար լրացվում է յուրաքանչյուր գույքային միավոր հանդիսացող անշարժ գույքի՝ հողամասի համապատասխան հո</w:t>
      </w:r>
      <w:r w:rsidRPr="00245CBF">
        <w:rPr>
          <w:rFonts w:ascii="GHEA Grapalat" w:eastAsia="Times New Roman" w:hAnsi="GHEA Grapalat" w:cs="Times New Roman"/>
          <w:color w:val="000000"/>
          <w:sz w:val="24"/>
          <w:szCs w:val="24"/>
          <w:lang w:val="hy-AM"/>
        </w:rPr>
        <w:t>ղակադաստրային գնահատման շրջանը: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18</w:t>
      </w:r>
      <w:r w:rsidR="00D401BF" w:rsidRPr="00245CBF">
        <w:rPr>
          <w:rFonts w:ascii="GHEA Grapalat" w:eastAsia="Times New Roman" w:hAnsi="GHEA Grapalat" w:cs="Times New Roman"/>
          <w:color w:val="000000"/>
          <w:sz w:val="24"/>
          <w:szCs w:val="24"/>
          <w:lang w:val="hy-AM"/>
        </w:rPr>
        <w:t>. Ամփոփ տեղեկությունների 21-րդ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w:t>
      </w:r>
      <w:r w:rsidRPr="00245CBF">
        <w:rPr>
          <w:rFonts w:ascii="GHEA Grapalat" w:eastAsia="Times New Roman" w:hAnsi="GHEA Grapalat" w:cs="Times New Roman"/>
          <w:color w:val="000000"/>
          <w:sz w:val="24"/>
          <w:szCs w:val="24"/>
          <w:lang w:val="hy-AM"/>
        </w:rPr>
        <w:t>խան հողատեսքի գնահատման խումբը: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19</w:t>
      </w:r>
      <w:r w:rsidR="00D401BF" w:rsidRPr="00245CBF">
        <w:rPr>
          <w:rFonts w:ascii="GHEA Grapalat" w:eastAsia="Times New Roman" w:hAnsi="GHEA Grapalat" w:cs="Times New Roman"/>
          <w:color w:val="000000"/>
          <w:sz w:val="24"/>
          <w:szCs w:val="24"/>
          <w:lang w:val="hy-AM"/>
        </w:rPr>
        <w:t>. Ամփոփ տեղեկությունների 22-րդ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w:t>
      </w:r>
      <w:r w:rsidRPr="00245CBF">
        <w:rPr>
          <w:rFonts w:ascii="GHEA Grapalat" w:eastAsia="Times New Roman" w:hAnsi="GHEA Grapalat" w:cs="Times New Roman"/>
          <w:color w:val="000000"/>
          <w:sz w:val="24"/>
          <w:szCs w:val="24"/>
          <w:lang w:val="hy-AM"/>
        </w:rPr>
        <w:t>ահատման (գտնվելու վայրի) գոտին: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միևնույն ոչ 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20</w:t>
      </w:r>
      <w:r w:rsidR="00D401BF" w:rsidRPr="00245CBF">
        <w:rPr>
          <w:rFonts w:ascii="GHEA Grapalat" w:eastAsia="Times New Roman" w:hAnsi="GHEA Grapalat" w:cs="Times New Roman"/>
          <w:color w:val="000000"/>
          <w:sz w:val="24"/>
          <w:szCs w:val="24"/>
          <w:lang w:val="hy-AM"/>
        </w:rPr>
        <w:t>. Ամփոփ տեղեկությունների 23-րդ սյունակում, ըստ տողերի, հաջորդաբար լրացվում է յուրաքանչյուր գույքային միավոր հանդիսացող անշարժ գույքի՝ գնահատվող հողամասի չափը՝ հեկ</w:t>
      </w:r>
      <w:r w:rsidRPr="00245CBF">
        <w:rPr>
          <w:rFonts w:ascii="GHEA Grapalat" w:eastAsia="Times New Roman" w:hAnsi="GHEA Grapalat" w:cs="Times New Roman"/>
          <w:color w:val="000000"/>
          <w:sz w:val="24"/>
          <w:szCs w:val="24"/>
          <w:lang w:val="hy-AM"/>
        </w:rPr>
        <w:t>տարներով: Հ</w:t>
      </w:r>
      <w:r w:rsidR="00D401BF" w:rsidRPr="00245CBF">
        <w:rPr>
          <w:rFonts w:ascii="GHEA Grapalat" w:eastAsia="Times New Roman" w:hAnsi="GHEA Grapalat" w:cs="Times New Roman"/>
          <w:color w:val="000000"/>
          <w:sz w:val="24"/>
          <w:szCs w:val="24"/>
          <w:lang w:val="hy-AM"/>
        </w:rPr>
        <w:t xml:space="preserve">ամասեփականատերերի կամ </w:t>
      </w:r>
      <w:r w:rsidR="00D401BF" w:rsidRPr="00245CBF">
        <w:rPr>
          <w:rFonts w:ascii="GHEA Grapalat" w:eastAsia="Times New Roman" w:hAnsi="GHEA Grapalat" w:cs="Times New Roman"/>
          <w:color w:val="000000"/>
          <w:sz w:val="24"/>
          <w:szCs w:val="24"/>
          <w:lang w:val="hy-AM"/>
        </w:rPr>
        <w:lastRenderedPageBreak/>
        <w:t>լիզինգառուների համար միևնույն գնահատվող հողամասի չափն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21</w:t>
      </w:r>
      <w:r w:rsidR="00D401BF" w:rsidRPr="00245CBF">
        <w:rPr>
          <w:rFonts w:ascii="GHEA Grapalat" w:eastAsia="Times New Roman" w:hAnsi="GHEA Grapalat" w:cs="Times New Roman"/>
          <w:color w:val="000000"/>
          <w:sz w:val="24"/>
          <w:szCs w:val="24"/>
          <w:lang w:val="hy-AM"/>
        </w:rPr>
        <w:t>. Ամփոփ 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w:t>
      </w:r>
      <w:r w:rsidRPr="00245CBF">
        <w:rPr>
          <w:rFonts w:ascii="GHEA Grapalat" w:eastAsia="Times New Roman" w:hAnsi="GHEA Grapalat" w:cs="Times New Roman"/>
          <w:color w:val="000000"/>
          <w:sz w:val="24"/>
          <w:szCs w:val="24"/>
          <w:lang w:val="hy-AM"/>
        </w:rPr>
        <w:t xml:space="preserve">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22</w:t>
      </w:r>
      <w:r w:rsidR="00D401BF" w:rsidRPr="00245CBF">
        <w:rPr>
          <w:rFonts w:ascii="GHEA Grapalat" w:eastAsia="Times New Roman" w:hAnsi="GHEA Grapalat" w:cs="Times New Roman"/>
          <w:color w:val="000000"/>
          <w:sz w:val="24"/>
          <w:szCs w:val="24"/>
          <w:lang w:val="hy-AM"/>
        </w:rPr>
        <w:t>. Ամփոփ տեղեկությունների 25-րդ սյունակում, ըստ տողերի, հաջորդաբար լրացվում է յուրաքանչյուր գույքային միավոր հանդիսացող անշարժ գույքի՝ հողամասի բարելավումների (շինությ</w:t>
      </w:r>
      <w:r w:rsidRPr="00245CBF">
        <w:rPr>
          <w:rFonts w:ascii="GHEA Grapalat" w:eastAsia="Times New Roman" w:hAnsi="GHEA Grapalat" w:cs="Times New Roman"/>
          <w:color w:val="000000"/>
          <w:sz w:val="24"/>
          <w:szCs w:val="24"/>
          <w:lang w:val="hy-AM"/>
        </w:rPr>
        <w:t>ունների) կադաստրային ծածկագիրը: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23</w:t>
      </w:r>
      <w:r w:rsidR="00D401BF" w:rsidRPr="00245CBF">
        <w:rPr>
          <w:rFonts w:ascii="GHEA Grapalat" w:eastAsia="Times New Roman" w:hAnsi="GHEA Grapalat" w:cs="Times New Roman"/>
          <w:color w:val="000000"/>
          <w:sz w:val="24"/>
          <w:szCs w:val="24"/>
          <w:lang w:val="hy-AM"/>
        </w:rPr>
        <w:t>. Ամփոփ տեղեկությունների 26-րդ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w:t>
      </w:r>
      <w:r w:rsidRPr="00245CBF">
        <w:rPr>
          <w:rFonts w:ascii="GHEA Grapalat" w:eastAsia="Times New Roman" w:hAnsi="GHEA Grapalat" w:cs="Times New Roman"/>
          <w:color w:val="000000"/>
          <w:sz w:val="24"/>
          <w:szCs w:val="24"/>
          <w:lang w:val="hy-AM"/>
        </w:rPr>
        <w:lastRenderedPageBreak/>
        <w:t>1/6), հասարակական նշանակության դեպքում՝ 2, արտադրական նշանակության դեպքում` 3.</w:t>
      </w:r>
    </w:p>
    <w:p w:rsidR="00D401BF" w:rsidRPr="00245CBF" w:rsidRDefault="00D401BF"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24</w:t>
      </w:r>
      <w:r w:rsidR="00D401BF" w:rsidRPr="00245CBF">
        <w:rPr>
          <w:rFonts w:ascii="GHEA Grapalat" w:eastAsia="Times New Roman" w:hAnsi="GHEA Grapalat" w:cs="Times New Roman"/>
          <w:color w:val="000000"/>
          <w:sz w:val="24"/>
          <w:szCs w:val="24"/>
          <w:lang w:val="hy-AM"/>
        </w:rPr>
        <w:t>. Ամփոփ տեղեկությունների 27-րդ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w:t>
      </w:r>
      <w:r w:rsidRPr="00245CBF">
        <w:rPr>
          <w:rFonts w:ascii="GHEA Grapalat" w:eastAsia="Times New Roman" w:hAnsi="GHEA Grapalat" w:cs="Times New Roman"/>
          <w:color w:val="000000"/>
          <w:sz w:val="24"/>
          <w:szCs w:val="24"/>
          <w:lang w:val="hy-AM"/>
        </w:rPr>
        <w:t>անակության տեքստային տվյալները: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25</w:t>
      </w:r>
      <w:r w:rsidR="00D401BF" w:rsidRPr="00245CBF">
        <w:rPr>
          <w:rFonts w:ascii="GHEA Grapalat" w:eastAsia="Times New Roman" w:hAnsi="GHEA Grapalat" w:cs="Times New Roman"/>
          <w:color w:val="000000"/>
          <w:sz w:val="24"/>
          <w:szCs w:val="24"/>
          <w:lang w:val="hy-AM"/>
        </w:rPr>
        <w:t>. Ամփոփ տեղեկությունների 28-րդ սյունակում, ըստ տողերի, հաջորդաբար լրացվում է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w:t>
      </w:r>
      <w:r w:rsidRPr="00245CBF">
        <w:rPr>
          <w:rFonts w:ascii="GHEA Grapalat" w:eastAsia="Times New Roman" w:hAnsi="GHEA Grapalat" w:cs="Times New Roman"/>
          <w:color w:val="000000"/>
          <w:sz w:val="24"/>
          <w:szCs w:val="24"/>
          <w:lang w:val="hy-AM"/>
        </w:rPr>
        <w:t xml:space="preserve"> 2, «80% և ավելի»-ի դեպքում` 3: Հ</w:t>
      </w:r>
      <w:r w:rsidR="00D401BF" w:rsidRPr="00245CBF">
        <w:rPr>
          <w:rFonts w:ascii="GHEA Grapalat" w:eastAsia="Times New Roman" w:hAnsi="GHEA Grapalat" w:cs="Times New Roman"/>
          <w:color w:val="000000"/>
          <w:sz w:val="24"/>
          <w:szCs w:val="24"/>
          <w:lang w:val="hy-AM"/>
        </w:rPr>
        <w:t>ամասեփականատերերի կամ լիզինգառուների համար հողամասի միևնույն 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rsidR="00D401BF" w:rsidRPr="00245CBF" w:rsidRDefault="00FE0F8D" w:rsidP="00725C1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26</w:t>
      </w:r>
      <w:r w:rsidR="00D401BF" w:rsidRPr="00245CBF">
        <w:rPr>
          <w:rFonts w:ascii="GHEA Grapalat" w:eastAsia="Times New Roman" w:hAnsi="GHEA Grapalat" w:cs="Times New Roman"/>
          <w:color w:val="000000"/>
          <w:sz w:val="24"/>
          <w:szCs w:val="24"/>
          <w:lang w:val="hy-AM"/>
        </w:rPr>
        <w:t>. Ամփոփ տեղեկությունների 29-րդ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w:t>
      </w:r>
      <w:r w:rsidRPr="00245CBF">
        <w:rPr>
          <w:rFonts w:ascii="GHEA Grapalat" w:eastAsia="Times New Roman" w:hAnsi="GHEA Grapalat" w:cs="Times New Roman"/>
          <w:color w:val="000000"/>
          <w:sz w:val="24"/>
          <w:szCs w:val="24"/>
          <w:lang w:val="hy-AM"/>
        </w:rPr>
        <w:t>ահատման (գտնվելու վայրի) գոտին: Հ</w:t>
      </w:r>
      <w:r w:rsidR="00D401BF" w:rsidRPr="00245CBF">
        <w:rPr>
          <w:rFonts w:ascii="GHEA Grapalat" w:eastAsia="Times New Roman" w:hAnsi="GHEA Grapalat" w:cs="Times New Roman"/>
          <w:color w:val="000000"/>
          <w:sz w:val="24"/>
          <w:szCs w:val="24"/>
          <w:lang w:val="hy-AM"/>
        </w:rPr>
        <w:t xml:space="preserve">ամասեփականատերերի կամ լիզինգառուների համար հողամասի միևնույն բարելավումների (շինությունների) տարածագնահատման (գտնվելու վայրի) գոտին </w:t>
      </w:r>
      <w:r w:rsidR="00D401BF" w:rsidRPr="00245CBF">
        <w:rPr>
          <w:rFonts w:ascii="GHEA Grapalat" w:eastAsia="Times New Roman" w:hAnsi="GHEA Grapalat" w:cs="Times New Roman"/>
          <w:color w:val="000000"/>
          <w:sz w:val="24"/>
          <w:szCs w:val="24"/>
          <w:lang w:val="hy-AM"/>
        </w:rPr>
        <w:lastRenderedPageBreak/>
        <w:t>առաջին համասեփականատիրոջ կամ լիզինգառուի տվյալներին հաջորդիվ նոր տողերում չի լրացվում:</w:t>
      </w:r>
    </w:p>
    <w:p w:rsidR="006C2A45" w:rsidRPr="00245CBF" w:rsidRDefault="00FE0F8D"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27</w:t>
      </w:r>
      <w:r w:rsidR="006C2A45" w:rsidRPr="00245CBF">
        <w:rPr>
          <w:rFonts w:ascii="GHEA Grapalat" w:hAnsi="GHEA Grapalat"/>
          <w:color w:val="000000"/>
          <w:lang w:val="hy-AM"/>
        </w:rPr>
        <w:t>.</w:t>
      </w:r>
      <w:r w:rsidRPr="00245CBF">
        <w:rPr>
          <w:rFonts w:ascii="GHEA Grapalat" w:hAnsi="GHEA Grapalat"/>
          <w:color w:val="000000"/>
          <w:lang w:val="hy-AM"/>
        </w:rPr>
        <w:t xml:space="preserve"> </w:t>
      </w:r>
      <w:r w:rsidR="006C2A45" w:rsidRPr="00245CBF">
        <w:rPr>
          <w:rFonts w:ascii="GHEA Grapalat" w:hAnsi="GHEA Grapalat"/>
          <w:color w:val="000000"/>
          <w:lang w:val="hy-AM"/>
        </w:rPr>
        <w:t>Ամփոփ տեղեկությունների 3</w:t>
      </w:r>
      <w:r w:rsidR="00B34DDB" w:rsidRPr="00245CBF">
        <w:rPr>
          <w:rFonts w:ascii="GHEA Grapalat" w:hAnsi="GHEA Grapalat"/>
          <w:color w:val="000000"/>
          <w:lang w:val="hy-AM"/>
        </w:rPr>
        <w:t>0</w:t>
      </w:r>
      <w:r w:rsidR="006C2A45" w:rsidRPr="00245CBF">
        <w:rPr>
          <w:rFonts w:ascii="GHEA Grapalat" w:hAnsi="GHEA Grapalat"/>
          <w:color w:val="000000"/>
          <w:lang w:val="hy-AM"/>
        </w:rPr>
        <w:t>-րդ սյունակում, ըստ տողերի, հաջորդաբար լրացվում է շինության մակերեսը՝ քառակուսի մետրերով:</w:t>
      </w:r>
    </w:p>
    <w:p w:rsidR="006C2A45" w:rsidRPr="00245CBF" w:rsidRDefault="00FE0F8D"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28</w:t>
      </w:r>
      <w:r w:rsidR="006C2A45" w:rsidRPr="00245CBF">
        <w:rPr>
          <w:rFonts w:ascii="GHEA Grapalat" w:hAnsi="GHEA Grapalat"/>
          <w:color w:val="000000"/>
          <w:lang w:val="hy-AM"/>
        </w:rPr>
        <w:t>. Ամփոփ տեղեկությունների 31-րդ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w:t>
      </w:r>
      <w:r w:rsidRPr="00245CBF">
        <w:rPr>
          <w:rFonts w:ascii="GHEA Grapalat" w:hAnsi="GHEA Grapalat"/>
          <w:color w:val="000000"/>
          <w:lang w:val="hy-AM"/>
        </w:rPr>
        <w:t>ած ՀՀ դրամով (1 հեկտարի համար):</w:t>
      </w:r>
      <w:r w:rsidR="006C2A45" w:rsidRPr="00245CBF">
        <w:rPr>
          <w:rFonts w:ascii="GHEA Grapalat" w:hAnsi="GHEA Grapalat"/>
          <w:color w:val="000000"/>
          <w:lang w:val="hy-AM"/>
        </w:rPr>
        <w:t xml:space="preserve"> Համասեփականատերերի</w:t>
      </w:r>
      <w:r w:rsidRPr="00245CBF">
        <w:rPr>
          <w:rFonts w:ascii="GHEA Grapalat" w:hAnsi="GHEA Grapalat"/>
          <w:color w:val="000000"/>
          <w:lang w:val="hy-AM"/>
        </w:rPr>
        <w:t xml:space="preserve"> կամ լիզինգառուների համար </w:t>
      </w:r>
      <w:r w:rsidR="006C2A45" w:rsidRPr="00245CBF">
        <w:rPr>
          <w:rFonts w:ascii="GHEA Grapalat" w:hAnsi="GHEA Grapalat"/>
          <w:color w:val="000000"/>
          <w:lang w:val="hy-AM"/>
        </w:rPr>
        <w:t>միևնույն գյուղատնտեսական նշանակության հողամասի կադաստրային գնահատման կարգով հաշվարկված հաշվարկային զուտ եկամուտն առաջին համասեփականատիրոջ</w:t>
      </w:r>
      <w:r w:rsidRPr="00245CBF">
        <w:rPr>
          <w:rFonts w:ascii="GHEA Grapalat" w:hAnsi="GHEA Grapalat"/>
          <w:color w:val="000000"/>
          <w:lang w:val="hy-AM"/>
        </w:rPr>
        <w:t xml:space="preserve"> կամ լիզինգառուի</w:t>
      </w:r>
      <w:r w:rsidR="006C2A45" w:rsidRPr="00245CBF">
        <w:rPr>
          <w:rFonts w:ascii="GHEA Grapalat" w:hAnsi="GHEA Grapalat"/>
          <w:color w:val="000000"/>
          <w:lang w:val="hy-AM"/>
        </w:rPr>
        <w:t xml:space="preserve"> տվյալներին հաջորդաբար նոր տողերում չի լրացվում:</w:t>
      </w:r>
    </w:p>
    <w:p w:rsidR="006C2A45" w:rsidRPr="00245CBF" w:rsidRDefault="00FE0F8D"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29</w:t>
      </w:r>
      <w:r w:rsidR="006C2A45" w:rsidRPr="00245CBF">
        <w:rPr>
          <w:rFonts w:ascii="GHEA Grapalat" w:hAnsi="GHEA Grapalat"/>
          <w:color w:val="000000"/>
          <w:lang w:val="hy-AM"/>
        </w:rPr>
        <w:t>. Ամփոփ տեղեկությունների 32-րդ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w:t>
      </w:r>
      <w:r w:rsidRPr="00245CBF">
        <w:rPr>
          <w:rFonts w:ascii="GHEA Grapalat" w:hAnsi="GHEA Grapalat"/>
          <w:color w:val="000000"/>
          <w:lang w:val="hy-AM"/>
        </w:rPr>
        <w:t xml:space="preserve"> արժեքը՝ արտահայտված ՀՀ դրամով: </w:t>
      </w:r>
      <w:r w:rsidR="006C2A45" w:rsidRPr="00245CBF">
        <w:rPr>
          <w:rFonts w:ascii="GHEA Grapalat" w:hAnsi="GHEA Grapalat"/>
          <w:color w:val="000000"/>
          <w:lang w:val="hy-AM"/>
        </w:rPr>
        <w:t>Համասեփականատերերի</w:t>
      </w:r>
      <w:r w:rsidRPr="00245CBF">
        <w:rPr>
          <w:rFonts w:ascii="GHEA Grapalat" w:hAnsi="GHEA Grapalat"/>
          <w:color w:val="000000"/>
          <w:lang w:val="hy-AM"/>
        </w:rPr>
        <w:t xml:space="preserve"> կամ լիզինգառուների</w:t>
      </w:r>
      <w:r w:rsidR="006C2A45" w:rsidRPr="00245CBF">
        <w:rPr>
          <w:rFonts w:ascii="GHEA Grapalat" w:hAnsi="GHEA Grapalat"/>
          <w:color w:val="000000"/>
          <w:lang w:val="hy-AM"/>
        </w:rPr>
        <w:t xml:space="preserve">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կադաստրային արժեքը առաջին համասեփականատիրոջ</w:t>
      </w:r>
      <w:r w:rsidRPr="00245CBF">
        <w:rPr>
          <w:rFonts w:ascii="GHEA Grapalat" w:hAnsi="GHEA Grapalat"/>
          <w:color w:val="000000"/>
          <w:lang w:val="hy-AM"/>
        </w:rPr>
        <w:t xml:space="preserve"> կամ լիզինգառուի</w:t>
      </w:r>
      <w:r w:rsidR="006C2A45" w:rsidRPr="00245CBF">
        <w:rPr>
          <w:rFonts w:ascii="GHEA Grapalat" w:hAnsi="GHEA Grapalat"/>
          <w:color w:val="000000"/>
          <w:lang w:val="hy-AM"/>
        </w:rPr>
        <w:t xml:space="preserve"> տվյալներին հաջորդաբար նոր տողերում չի լրացվում:</w:t>
      </w:r>
    </w:p>
    <w:p w:rsidR="006C2A45" w:rsidRPr="00245CBF" w:rsidRDefault="001E3CB9"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30</w:t>
      </w:r>
      <w:r w:rsidR="006C2A45" w:rsidRPr="00245CBF">
        <w:rPr>
          <w:rFonts w:ascii="GHEA Grapalat" w:hAnsi="GHEA Grapalat"/>
          <w:color w:val="000000"/>
          <w:lang w:val="hy-AM"/>
        </w:rPr>
        <w:t>. Ամփոփ տեղեկությունների 33-րդ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w:t>
      </w:r>
      <w:r w:rsidRPr="00245CBF">
        <w:rPr>
          <w:rFonts w:ascii="GHEA Grapalat" w:hAnsi="GHEA Grapalat"/>
          <w:color w:val="000000"/>
          <w:lang w:val="hy-AM"/>
        </w:rPr>
        <w:t xml:space="preserve">մով: </w:t>
      </w:r>
      <w:r w:rsidR="006C2A45" w:rsidRPr="00245CBF">
        <w:rPr>
          <w:rFonts w:ascii="GHEA Grapalat" w:hAnsi="GHEA Grapalat"/>
          <w:color w:val="000000"/>
          <w:lang w:val="hy-AM"/>
        </w:rPr>
        <w:lastRenderedPageBreak/>
        <w:t>Համասեփականատերերի</w:t>
      </w:r>
      <w:r w:rsidRPr="00245CBF">
        <w:rPr>
          <w:rFonts w:ascii="GHEA Grapalat" w:hAnsi="GHEA Grapalat"/>
          <w:color w:val="000000"/>
          <w:lang w:val="hy-AM"/>
        </w:rPr>
        <w:t xml:space="preserve"> կամ լիզինգառուների</w:t>
      </w:r>
      <w:r w:rsidR="006C2A45" w:rsidRPr="00245CBF">
        <w:rPr>
          <w:rFonts w:ascii="GHEA Grapalat" w:hAnsi="GHEA Grapalat"/>
          <w:color w:val="000000"/>
          <w:lang w:val="hy-AM"/>
        </w:rPr>
        <w:t xml:space="preserve">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w:t>
      </w:r>
      <w:r w:rsidRPr="00245CBF">
        <w:rPr>
          <w:rFonts w:ascii="GHEA Grapalat" w:hAnsi="GHEA Grapalat"/>
          <w:color w:val="000000"/>
          <w:lang w:val="hy-AM"/>
        </w:rPr>
        <w:t xml:space="preserve"> կամ լիզինգառուի</w:t>
      </w:r>
      <w:r w:rsidR="006C2A45" w:rsidRPr="00245CBF">
        <w:rPr>
          <w:rFonts w:ascii="GHEA Grapalat" w:hAnsi="GHEA Grapalat"/>
          <w:color w:val="000000"/>
          <w:lang w:val="hy-AM"/>
        </w:rPr>
        <w:t xml:space="preserve"> տվյալներին հաջորդաբար նոր տողերում չի լրացվում:</w:t>
      </w:r>
    </w:p>
    <w:p w:rsidR="006C2A45" w:rsidRPr="00245CBF" w:rsidRDefault="001E3CB9"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31</w:t>
      </w:r>
      <w:r w:rsidR="006C2A45" w:rsidRPr="00245CBF">
        <w:rPr>
          <w:rFonts w:ascii="GHEA Grapalat" w:hAnsi="GHEA Grapalat"/>
          <w:color w:val="000000"/>
          <w:lang w:val="hy-AM"/>
        </w:rPr>
        <w:t>. Ամփոփ տեղեկությունների 34-րդ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w:t>
      </w:r>
      <w:r w:rsidRPr="00245CBF">
        <w:rPr>
          <w:rFonts w:ascii="GHEA Grapalat" w:hAnsi="GHEA Grapalat"/>
          <w:color w:val="000000"/>
          <w:lang w:val="hy-AM"/>
        </w:rPr>
        <w:t xml:space="preserve"> արժեքը՝ արտահայտված ՀՀ դրամով: </w:t>
      </w:r>
      <w:r w:rsidR="006C2A45" w:rsidRPr="00245CBF">
        <w:rPr>
          <w:rFonts w:ascii="GHEA Grapalat" w:hAnsi="GHEA Grapalat"/>
          <w:color w:val="000000"/>
          <w:lang w:val="hy-AM"/>
        </w:rPr>
        <w:t>Համասեփականատերերի</w:t>
      </w:r>
      <w:r w:rsidRPr="00245CBF">
        <w:rPr>
          <w:rFonts w:ascii="GHEA Grapalat" w:hAnsi="GHEA Grapalat"/>
          <w:color w:val="000000"/>
          <w:lang w:val="hy-AM"/>
        </w:rPr>
        <w:t xml:space="preserve"> կամ լիզինգառուների</w:t>
      </w:r>
      <w:r w:rsidR="006C2A45" w:rsidRPr="00245CBF">
        <w:rPr>
          <w:rFonts w:ascii="GHEA Grapalat" w:hAnsi="GHEA Grapalat"/>
          <w:color w:val="000000"/>
          <w:lang w:val="hy-AM"/>
        </w:rPr>
        <w:t xml:space="preserve">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w:t>
      </w:r>
      <w:r w:rsidRPr="00245CBF">
        <w:rPr>
          <w:rFonts w:ascii="GHEA Grapalat" w:hAnsi="GHEA Grapalat"/>
          <w:color w:val="000000"/>
          <w:lang w:val="hy-AM"/>
        </w:rPr>
        <w:t xml:space="preserve"> կամ լիզինգառուի</w:t>
      </w:r>
      <w:r w:rsidR="006C2A45" w:rsidRPr="00245CBF">
        <w:rPr>
          <w:rFonts w:ascii="GHEA Grapalat" w:hAnsi="GHEA Grapalat"/>
          <w:color w:val="000000"/>
          <w:lang w:val="hy-AM"/>
        </w:rPr>
        <w:t xml:space="preserve"> տվյալներին հաջորդաբար նոր տողերում չի լրացվում:</w:t>
      </w:r>
    </w:p>
    <w:p w:rsidR="006C2A45" w:rsidRPr="00245CBF" w:rsidRDefault="001E3CB9" w:rsidP="00725C1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32</w:t>
      </w:r>
      <w:r w:rsidR="006C2A45" w:rsidRPr="00245CBF">
        <w:rPr>
          <w:rFonts w:ascii="GHEA Grapalat" w:hAnsi="GHEA Grapalat"/>
          <w:color w:val="000000"/>
          <w:lang w:val="hy-AM"/>
        </w:rPr>
        <w:t>. Ամփոփ տեղեկությունների 35-րդ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ամիսը, տարեթիվը (օրինակ՝ 2005 թվականի հուլիսի 15-ի գ</w:t>
      </w:r>
      <w:r w:rsidRPr="00245CBF">
        <w:rPr>
          <w:rFonts w:ascii="GHEA Grapalat" w:hAnsi="GHEA Grapalat"/>
          <w:color w:val="000000"/>
          <w:lang w:val="hy-AM"/>
        </w:rPr>
        <w:t xml:space="preserve">րանցումը նշվում է` 15.07.2005): </w:t>
      </w:r>
      <w:r w:rsidR="006C2A45" w:rsidRPr="00245CBF">
        <w:rPr>
          <w:rFonts w:ascii="GHEA Grapalat" w:hAnsi="GHEA Grapalat"/>
          <w:color w:val="000000"/>
          <w:lang w:val="hy-AM"/>
        </w:rPr>
        <w:t>Համասեփականատերերի</w:t>
      </w:r>
      <w:r w:rsidRPr="00245CBF">
        <w:rPr>
          <w:rFonts w:ascii="GHEA Grapalat" w:hAnsi="GHEA Grapalat"/>
          <w:color w:val="000000"/>
          <w:lang w:val="hy-AM"/>
        </w:rPr>
        <w:t xml:space="preserve"> կամ լիզինգառուների</w:t>
      </w:r>
      <w:r w:rsidR="006C2A45" w:rsidRPr="00245CBF">
        <w:rPr>
          <w:rFonts w:ascii="GHEA Grapalat" w:hAnsi="GHEA Grapalat"/>
          <w:color w:val="000000"/>
          <w:lang w:val="hy-AM"/>
        </w:rPr>
        <w:t xml:space="preserve"> համար միևնույն անշարժ գույքի նկատմամբ իրավունքների պետական գրանցման ամսաթիվն առաջին համասեփականատիրոջ</w:t>
      </w:r>
      <w:r w:rsidR="003368FF" w:rsidRPr="00245CBF">
        <w:rPr>
          <w:rFonts w:ascii="GHEA Grapalat" w:hAnsi="GHEA Grapalat"/>
          <w:color w:val="000000"/>
          <w:lang w:val="hy-AM"/>
        </w:rPr>
        <w:t xml:space="preserve"> կամ լիզինգառուի</w:t>
      </w:r>
      <w:r w:rsidR="006C2A45" w:rsidRPr="00245CBF">
        <w:rPr>
          <w:rFonts w:ascii="GHEA Grapalat" w:hAnsi="GHEA Grapalat"/>
          <w:color w:val="000000"/>
          <w:lang w:val="hy-AM"/>
        </w:rPr>
        <w:t xml:space="preserve"> տվյալներին հաջորդաբար նոր տողերում չի լրացվում:</w:t>
      </w:r>
    </w:p>
    <w:p w:rsidR="006C2A45" w:rsidRPr="00245CBF" w:rsidRDefault="001E3CB9" w:rsidP="00725C11">
      <w:pPr>
        <w:pStyle w:val="NormalWeb"/>
        <w:shd w:val="clear" w:color="auto" w:fill="FFFFFF"/>
        <w:spacing w:before="0" w:beforeAutospacing="0" w:after="0" w:afterAutospacing="0" w:line="360" w:lineRule="auto"/>
        <w:ind w:firstLine="375"/>
        <w:jc w:val="both"/>
        <w:rPr>
          <w:rFonts w:ascii="GHEA Grapalat" w:hAnsi="GHEA Grapalat"/>
          <w:lang w:val="hy-AM"/>
        </w:rPr>
      </w:pPr>
      <w:r w:rsidRPr="00245CBF">
        <w:rPr>
          <w:rFonts w:ascii="GHEA Grapalat" w:hAnsi="GHEA Grapalat"/>
          <w:color w:val="000000"/>
          <w:lang w:val="hy-AM"/>
        </w:rPr>
        <w:t>33</w:t>
      </w:r>
      <w:r w:rsidR="006C2A45" w:rsidRPr="00245CBF">
        <w:rPr>
          <w:rFonts w:ascii="GHEA Grapalat" w:hAnsi="GHEA Grapalat"/>
          <w:color w:val="000000"/>
          <w:lang w:val="hy-AM"/>
        </w:rPr>
        <w:t>. Ամփոփ տեղեկությունների 36-րդ սյունակում, ըստ տողերի, հաջորդաբար յուրաքանչյուր գույքային միավոր հանդիսացող անշարժ գույքի սեփականատիրոջ կամ պետական սեփականություն հանդիսացող հողի մշտական օգտագործողի</w:t>
      </w:r>
      <w:r w:rsidR="003368FF" w:rsidRPr="00245CBF">
        <w:rPr>
          <w:rFonts w:ascii="GHEA Grapalat" w:hAnsi="GHEA Grapalat"/>
          <w:color w:val="000000"/>
          <w:lang w:val="hy-AM"/>
        </w:rPr>
        <w:t xml:space="preserve"> կամ </w:t>
      </w:r>
      <w:r w:rsidR="003368FF" w:rsidRPr="00245CBF">
        <w:rPr>
          <w:rFonts w:ascii="GHEA Grapalat" w:hAnsi="GHEA Grapalat"/>
          <w:color w:val="000000"/>
          <w:lang w:val="hy-AM"/>
        </w:rPr>
        <w:lastRenderedPageBreak/>
        <w:t>լիզինգառուի</w:t>
      </w:r>
      <w:r w:rsidR="006C2A45" w:rsidRPr="00245CBF">
        <w:rPr>
          <w:rFonts w:ascii="GHEA Grapalat" w:hAnsi="GHEA Grapalat"/>
          <w:color w:val="000000"/>
          <w:lang w:val="hy-AM"/>
        </w:rPr>
        <w:t xml:space="preserve">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w:t>
      </w:r>
      <w:r w:rsidR="00F46182" w:rsidRPr="00245CBF">
        <w:rPr>
          <w:rFonts w:ascii="GHEA Grapalat" w:hAnsi="GHEA Grapalat"/>
          <w:color w:val="000000"/>
          <w:lang w:val="hy-AM"/>
        </w:rPr>
        <w:t>, օրինակ՝ 1/2, 1/5, 2/5 և այլն),</w:t>
      </w:r>
      <w:r w:rsidR="00F46182" w:rsidRPr="00245CBF">
        <w:rPr>
          <w:rFonts w:ascii="GHEA Grapalat" w:hAnsi="GHEA Grapalat"/>
          <w:color w:val="000000"/>
          <w:shd w:val="clear" w:color="auto" w:fill="FFFFFF"/>
          <w:lang w:val="hy-AM"/>
        </w:rPr>
        <w:t xml:space="preserve"> </w:t>
      </w:r>
      <w:r w:rsidR="00F46182" w:rsidRPr="00245CBF">
        <w:rPr>
          <w:rFonts w:ascii="GHEA Grapalat" w:hAnsi="GHEA Grapalat"/>
          <w:shd w:val="clear" w:color="auto" w:fill="FFFFFF"/>
          <w:lang w:val="hy-AM"/>
        </w:rPr>
        <w:t>իսկ լիզինգառուների դեպքում՝ յուրաքանչյուր լիզինգառուի համար լրացվում է 2:</w:t>
      </w:r>
    </w:p>
    <w:p w:rsidR="00D401BF" w:rsidRPr="00245CBF" w:rsidRDefault="001E3CB9" w:rsidP="00725C11">
      <w:pPr>
        <w:shd w:val="clear" w:color="auto" w:fill="FFFFFF"/>
        <w:spacing w:after="0" w:line="360" w:lineRule="auto"/>
        <w:ind w:firstLine="375"/>
        <w:jc w:val="both"/>
        <w:rPr>
          <w:rFonts w:ascii="GHEA Grapalat" w:eastAsia="Times New Roman" w:hAnsi="GHEA Grapalat" w:cs="Calibri"/>
          <w:color w:val="000000"/>
          <w:sz w:val="24"/>
          <w:szCs w:val="24"/>
          <w:lang w:val="hy-AM"/>
        </w:rPr>
      </w:pPr>
      <w:r w:rsidRPr="00245CBF">
        <w:rPr>
          <w:rFonts w:ascii="GHEA Grapalat" w:hAnsi="GHEA Grapalat"/>
          <w:color w:val="000000"/>
          <w:sz w:val="24"/>
          <w:szCs w:val="24"/>
          <w:lang w:val="hy-AM"/>
        </w:rPr>
        <w:t>34</w:t>
      </w:r>
      <w:r w:rsidR="006C2A45" w:rsidRPr="00245CBF">
        <w:rPr>
          <w:rFonts w:ascii="GHEA Grapalat" w:hAnsi="GHEA Grapalat"/>
          <w:color w:val="000000"/>
          <w:sz w:val="24"/>
          <w:szCs w:val="24"/>
          <w:lang w:val="hy-AM"/>
        </w:rPr>
        <w:t>. Ամփոփ տեղեկությունների 37-րդ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r w:rsidR="00D401BF" w:rsidRPr="00245CBF">
        <w:rPr>
          <w:rFonts w:ascii="Calibri" w:eastAsia="Times New Roman" w:hAnsi="Calibri" w:cs="Calibri"/>
          <w:color w:val="000000"/>
          <w:sz w:val="24"/>
          <w:szCs w:val="24"/>
          <w:lang w:val="hy-AM"/>
        </w:rPr>
        <w:t>    </w:t>
      </w:r>
    </w:p>
    <w:p w:rsidR="001E3CB9" w:rsidRPr="00245CBF" w:rsidRDefault="001E3CB9" w:rsidP="000468AD">
      <w:pPr>
        <w:shd w:val="clear" w:color="auto" w:fill="FFFFFF"/>
        <w:spacing w:after="0" w:line="240" w:lineRule="auto"/>
        <w:jc w:val="right"/>
        <w:rPr>
          <w:rFonts w:ascii="GHEA Grapalat" w:eastAsia="Times New Roman" w:hAnsi="GHEA Grapalat" w:cs="Times New Roman"/>
          <w:b/>
          <w:bCs/>
          <w:color w:val="000000"/>
          <w:sz w:val="21"/>
          <w:szCs w:val="21"/>
          <w:u w:val="single"/>
          <w:lang w:val="hy-AM"/>
        </w:rPr>
      </w:pPr>
    </w:p>
    <w:p w:rsidR="00657444" w:rsidRPr="00245CBF" w:rsidRDefault="00657444" w:rsidP="000468AD">
      <w:pPr>
        <w:shd w:val="clear" w:color="auto" w:fill="FFFFFF"/>
        <w:spacing w:after="0" w:line="240" w:lineRule="auto"/>
        <w:jc w:val="right"/>
        <w:rPr>
          <w:rFonts w:ascii="GHEA Grapalat" w:eastAsia="Times New Roman" w:hAnsi="GHEA Grapalat" w:cs="Times New Roman"/>
          <w:b/>
          <w:bCs/>
          <w:color w:val="000000"/>
          <w:sz w:val="20"/>
          <w:szCs w:val="20"/>
          <w:u w:val="single"/>
          <w:lang w:val="hy-AM"/>
        </w:rPr>
      </w:pPr>
    </w:p>
    <w:p w:rsidR="00657444" w:rsidRPr="00245CBF" w:rsidRDefault="00657444" w:rsidP="00657444">
      <w:pPr>
        <w:shd w:val="clear" w:color="auto" w:fill="FFFFFF"/>
        <w:spacing w:after="0" w:line="360" w:lineRule="auto"/>
        <w:jc w:val="center"/>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b/>
          <w:bCs/>
          <w:color w:val="000000"/>
          <w:sz w:val="24"/>
          <w:szCs w:val="24"/>
          <w:lang w:val="hy-AM"/>
        </w:rPr>
        <w:t>III. ԱՆՇԱՐԺ ԳՈՒՅՔԻ ՀԱՐԿՈՎ ՀԱՐԿՄԱՆ ՕԲՅԵԿՏ ՀԱՄԱՐՎՈՂ ԱՆՇԱՐԺ ԳՈՒՅՔԻ ՍԵՓԱԿԱՆԱՏԵՐԵՐԻ ԵՎ ԼԻԶԻՆԳԱՌՈՒՆԵՐԻ ՓՈՓՈԽՈՒԹՅՈՒՆՆԵՐԻ ՎԵՐԱԲԵՐՅԱԼ ՏԵՂԵԿՈՒԹՅՈՒՆՆԵՐԻ` N 2 ՁԵՎԻ ԼՐԱՑՄԱՆ ԿԱՐԳԸ</w:t>
      </w:r>
    </w:p>
    <w:p w:rsidR="00657444" w:rsidRPr="00245CBF" w:rsidRDefault="00657444" w:rsidP="00657444">
      <w:pPr>
        <w:shd w:val="clear" w:color="auto" w:fill="FFFFFF"/>
        <w:spacing w:after="0" w:line="360" w:lineRule="auto"/>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35. Ձևաթղթի վանդակները լրացվում են նշագրումներին համապատասխան: Երևան քաղաքի վարչական սահմաններում գտնվող անշարժ գույքի համար տեղեկությունների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36. 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են հաջորդաբար՝ առանձին նոր տողերով:</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37. Տեղեկությունների 1-ին սյունակում, ըստ տողերի, հաջորդաբար լրացվում է գույքային միավոր հանդիսացող յուրաքանչյուր անշարժ գույքի հերթական համարը: </w:t>
      </w:r>
      <w:r w:rsidRPr="00245CBF">
        <w:rPr>
          <w:rFonts w:ascii="GHEA Grapalat" w:eastAsia="Times New Roman" w:hAnsi="GHEA Grapalat" w:cs="Times New Roman"/>
          <w:color w:val="000000"/>
          <w:sz w:val="24"/>
          <w:szCs w:val="24"/>
          <w:lang w:val="hy-AM"/>
        </w:rPr>
        <w:lastRenderedPageBreak/>
        <w:t>Համասեփականատերերի կամ լիզինգառուների համար նույն գույքային միավոր հանդիսացող անշարժ գույքի հերթական համարը չի փոփոխվում: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38. Տեղեկությունների 2-րդ սյունակում, ըստ տողերի, հաջորդաբար լրացվում են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39. Տեղեկությունների 4-րդ, 5-րդ, 6-րդ, 7-րդ և 8-րդ սյունակներում, ըստ տողերի, հաջորդաբար լրացվում են յուրաքանչյուր գույքային միավոր հանդիսացող անշարժ գույքի նոր սեփականատիրոջ (համասեփականատերերի) կամ պետական սեփականություն հանդիսացող հողի նոր մշտական օգտագործողի կամ նոր լիզինգառուի (լիզինգառուների)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40. Տեղեկությունների 9-րդ, 10-րդ, 11-րդ, 12-րդ և 13-րդ սյունակներում, ըստ տողերի, հաջորդաբար լրացվում են յուրաքանչյուր գույքային միավոր հանդիսացող անշարժ գույքի նոր սեփականատիրոջ (համասեփականատերերի) կամ պետական սեփականություն հանդիսացող հողի նոր մշտական օգտագործողի կամ նոր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10-13-րդ սյունակները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41. Տեղեկությունների 14-րդ, 15-րդ, 16-րդ, 17-րդ և 18-րդ սյունակներում, ըստ տողերի, հաջորդաբար լրացվում են յուրաքանչյուր գույքային միավոր հանդիսացող անշարժ գույքի նախկին սեփականատիրոջ (համասեփականատերերի) կամ պետական սեփականություն հանդիսացող հողի նախկին մշտական օգտագործողի կամ նախկին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15-18-րդ սյունակները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42. Տեղեկությունների 19-րդ, 20-րդ և 21-րդ սյունակներում, ըստ տողերի, հաջորդաբար լրացվում են յուրաքանչյուր գույքային միավոր հանդիսացող անշարժ գույքի գտնվելու վայրի հասցեի տեքստային տվյալները: Համասեփականատերերի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43. Տեղեկությունների 22-րդ սյունակում, ըստ տողերի, հաջորդաբար լրացվում է յուրաքանչյուր գույքային միավոր հանդիսացող անշարժ գույքի՝ հողամասի կադաստրային ծածկագիրը: Համասեփականատերերի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44. Տեղեկությունների 23-րդ սյունակում, ըստ տողերի, հաջորդաբար լրացվում է յուրաքանչյուր գույքային միավոր հանդիսացող անշարժ գույքի՝ հողամասի </w:t>
      </w:r>
      <w:r w:rsidRPr="00245CBF">
        <w:rPr>
          <w:rFonts w:ascii="GHEA Grapalat" w:eastAsia="Times New Roman" w:hAnsi="GHEA Grapalat" w:cs="Times New Roman"/>
          <w:color w:val="000000"/>
          <w:sz w:val="24"/>
          <w:szCs w:val="24"/>
          <w:lang w:val="hy-AM"/>
        </w:rPr>
        <w:lastRenderedPageBreak/>
        <w:t>Հայաստանի Հանրապետության հողային օրենսգրքով սահմանված հողային ֆոնդին համապատասխան նպատակային նշանակությունը՝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45. Տեղեկությունների 24-րդ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w:t>
      </w:r>
      <w:r w:rsidRPr="00245CBF">
        <w:rPr>
          <w:rFonts w:ascii="GHEA Grapalat" w:eastAsia="Times New Roman" w:hAnsi="GHEA Grapalat" w:cs="Times New Roman"/>
          <w:color w:val="000000"/>
          <w:sz w:val="24"/>
          <w:szCs w:val="24"/>
          <w:lang w:val="hy-AM"/>
        </w:rPr>
        <w:lastRenderedPageBreak/>
        <w:t>պահեստարանների դեպքում՝ 3/3, ընդերքի օգտագործման համար տրամադրված հողամասերի դեպքում՝ 3/4.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46. Տեղեկությունների 25-րդ սյունակում, ըստ տողերի, հաջորդաբար լրացվում է յուրաքանչյուր գույքային միավոր հանդիսացող անշարժ գույքի՝ հողամասի համապատասխան հողակադաստրային գնահատման շրջանը: Համասեփականատերերի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47. Տեղեկությունների 26-րդ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համապատասխան հողատեսքի գնահատման խումբը: Համասեփականատերերի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48. Տեղեկությունների 27-րդ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տարածագնահատման (գտնվելու վայրի) գոտին: Համասեփականատերերի կամ լիզինգառուների համար միևնույն ոչ 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49. Տեղեկությունների 28-րդ սյունակում, ըստ տողերի, հաջորդաբար լրացվում է յուրաքանչյուր գույքային միավոր հանդիսացող անշարժ գույքի՝ գնահատվող հողամասի չափը՝ հեկտարներով: Համասեփականատերերի կամ լիզինգառուների համար միևնույն գնահատվող հողամասի չափն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50. Տեղեկությունների 29-րդ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 Համասեփականատերերի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51. Տեղեկությունների 30-րդ սյունակում, ըստ տողերի, հաջորդաբար լրացվում է յուրաքանչյուր գույքային միավոր հանդիսացող անշարժ գույքի՝ հողամասի բարելավումների (շինությունների) կադաստրային ծածկագիրը: Համասեփականատերերի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lastRenderedPageBreak/>
        <w:t>52. Տեղեկությունների 31-րդ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53. Տեղեկությունների 32-րդ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նշանակության տեքստային տվյալները: Համասեփականատերերի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 xml:space="preserve">54. Տեղեկությունների 33-րդ սյունակում, ըստ տողերի, հաջորդաբար լրացվում են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 Համասեփականատերերի կամ լիզինգառուների համար հողամասի միևնույն </w:t>
      </w:r>
      <w:r w:rsidRPr="00245CBF">
        <w:rPr>
          <w:rFonts w:ascii="GHEA Grapalat" w:hAnsi="GHEA Grapalat"/>
          <w:color w:val="000000"/>
          <w:lang w:val="hy-AM"/>
        </w:rPr>
        <w:lastRenderedPageBreak/>
        <w:t>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55. Տեղեկությունների 34-րդ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տարածագնահատման (գտնվելու վայրի) գոտին: Համասեփականատերերի կամ լիզինգառուների համար հողամասի միևնույն բարելավումների (շինությունների) տարածագնահատման (գտնվելու վայրի) գոտին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56. Տեղեկությունների 35-րդ սյունակում, ըստ տողերի, հաջորդաբար լրացվում է շինության մակերեսը՝ քառակուսի մետրերով:</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57. Տեղեկությունների 36-րդ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արտահայտված ՀՀ դրամով (1 հեկտարի համար): Համասեփականատերերի կամ լիզինգառուների համար միևնույն գյուղատնտեսական նշանակության հողամասի կադաստրային գնահատման կարգով հաշվարկված հաշվարկային զուտ եկամուտն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 xml:space="preserve">58. Տեղեկությունների 37-րդ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w:t>
      </w:r>
      <w:r w:rsidRPr="00245CBF">
        <w:rPr>
          <w:rFonts w:ascii="GHEA Grapalat" w:hAnsi="GHEA Grapalat"/>
          <w:color w:val="000000"/>
          <w:lang w:val="hy-AM"/>
        </w:rPr>
        <w:lastRenderedPageBreak/>
        <w:t>նշանակության հողամասերի) շուկայական արժեքին մոտարկված կադաստրային արժեքը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59. Տեղեկությունների 38-րդ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60. Տեղեկությունների 39-րդ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 xml:space="preserve">61. Տեղեկությունների 40-րդ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w:t>
      </w:r>
      <w:r w:rsidRPr="00245CBF">
        <w:rPr>
          <w:rFonts w:ascii="GHEA Grapalat" w:hAnsi="GHEA Grapalat"/>
          <w:color w:val="000000"/>
          <w:lang w:val="hy-AM"/>
        </w:rPr>
        <w:lastRenderedPageBreak/>
        <w:t>ամիսը, տարեթիվը (օրինակ՝ 2005 թվականի հուլիսի 15-ի գրանցումը նշվում է` 15.07.2005): Համասեփականատերերի կամ լիզինգառուների համար միևնույն անշարժ գույքի նկատմամբ իրավունքների պետական գրանցման ամսաթիվն առաջին համասեփականատիրոջ կամ լիզինգառուի տվյալներին հաջորդիվ նոր տողերում չի լրացվում:</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62. Տեղեկությունների 41-րդ սյունակում, ըստ տողերի, հաջորդաբար յուրաքանչյուր գույքային միավոր հանդիսացող անշարժ գույքի նոր սեփականատիրոջ կամ պետական սեփականություն հանդիսացող հողի նոր մշտական օգտագործողի կամ նոր լիզինգառուի համար լրացվում է 1, յուրաքանչյուր նոր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 իսկ նոր լիզինգառուների դեպքում՝ յուրաքանչյուր նոր լիզինգառուի համար լրացվում է 2:</w:t>
      </w:r>
    </w:p>
    <w:p w:rsidR="00657444" w:rsidRPr="00245CBF" w:rsidRDefault="00657444" w:rsidP="0065744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45CBF">
        <w:rPr>
          <w:rFonts w:ascii="GHEA Grapalat" w:hAnsi="GHEA Grapalat"/>
          <w:color w:val="000000"/>
          <w:lang w:val="hy-AM"/>
        </w:rPr>
        <w:t>63. Տեղեկությունների 42-րդ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657444" w:rsidRPr="00245CBF" w:rsidRDefault="00657444" w:rsidP="000468AD">
      <w:pPr>
        <w:shd w:val="clear" w:color="auto" w:fill="FFFFFF"/>
        <w:spacing w:after="0" w:line="240" w:lineRule="auto"/>
        <w:jc w:val="right"/>
        <w:rPr>
          <w:rFonts w:ascii="GHEA Grapalat" w:eastAsia="Times New Roman" w:hAnsi="GHEA Grapalat" w:cs="Times New Roman"/>
          <w:b/>
          <w:bCs/>
          <w:color w:val="000000"/>
          <w:sz w:val="20"/>
          <w:szCs w:val="20"/>
          <w:u w:val="single"/>
          <w:lang w:val="hy-AM"/>
        </w:rPr>
      </w:pPr>
    </w:p>
    <w:p w:rsidR="00657444" w:rsidRPr="00245CBF" w:rsidRDefault="00657444" w:rsidP="00657444">
      <w:pPr>
        <w:shd w:val="clear" w:color="auto" w:fill="FFFFFF"/>
        <w:spacing w:after="0" w:line="360" w:lineRule="auto"/>
        <w:jc w:val="center"/>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b/>
          <w:bCs/>
          <w:color w:val="000000"/>
          <w:sz w:val="24"/>
          <w:szCs w:val="24"/>
          <w:lang w:val="hy-AM"/>
        </w:rPr>
        <w:t>IV. ԱՆՇԱՐԺ ԳՈՒՅՔԻ ՀԱՐԿՈՎ ՀԱՐԿՄԱՆ ՕԲՅԵԿՏ ՀԱՄԱՐՎՈՂ ԱՆՇԱՐԺ ԳՈՒՅՔԻ ԵՎ ԼԻԶԻՆԳԻ ԱՌԱՐԿԱ ՀԱՆԴԻՍԱՑՈՂ ԱՆՇԱՐԺ ԳՈՒՅՔԻ ՀԱՇՎԱՌՄԱՆ ՈՒ ԳՆԱՀԱՏՄԱՆ ՏՎՅԱԼՆԵՐԻ ՓՈՓՈԽՈՒԹՅՈՒՆՆԵՐԻ ՎԵՐԱԲԵՐՅԱԼ ՏԵՂԵԿՈՒԹՅՈՒՆՆԵՐԻ` N 3 ՁԵՎԻ ԼՐԱՑՄԱՆ ԿԱՐԳԸ</w:t>
      </w:r>
    </w:p>
    <w:p w:rsidR="00657444" w:rsidRPr="00245CBF" w:rsidRDefault="00657444" w:rsidP="00657444">
      <w:pPr>
        <w:shd w:val="clear" w:color="auto" w:fill="FFFFFF"/>
        <w:spacing w:after="0" w:line="360" w:lineRule="auto"/>
        <w:rPr>
          <w:rFonts w:ascii="GHEA Grapalat" w:eastAsia="Times New Roman" w:hAnsi="GHEA Grapalat" w:cs="Times New Roman"/>
          <w:color w:val="000000"/>
          <w:sz w:val="24"/>
          <w:szCs w:val="24"/>
          <w:lang w:val="hy-AM"/>
        </w:rPr>
      </w:pPr>
      <w:r w:rsidRPr="00245CBF">
        <w:rPr>
          <w:rFonts w:ascii="Calibri" w:eastAsia="Times New Roman" w:hAnsi="Calibri" w:cs="Calibri"/>
          <w:color w:val="000000"/>
          <w:sz w:val="24"/>
          <w:szCs w:val="24"/>
          <w:lang w:val="hy-AM"/>
        </w:rPr>
        <w:t>     </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64. Ձևաթղթի վանդակները լրացվում են նշագրումներին համապատասխան: Երևան քաղաքի վարչական սահմաններում գտնվող անշարժ գույքի համար տեղեկությունների ձևաթղթի վերնամասի «Մարզը» գրառման համապատասխան </w:t>
      </w:r>
      <w:r w:rsidRPr="00245CBF">
        <w:rPr>
          <w:rFonts w:ascii="GHEA Grapalat" w:eastAsia="Times New Roman" w:hAnsi="GHEA Grapalat" w:cs="Times New Roman"/>
          <w:color w:val="000000"/>
          <w:sz w:val="24"/>
          <w:szCs w:val="24"/>
          <w:lang w:val="hy-AM"/>
        </w:rPr>
        <w:lastRenderedPageBreak/>
        <w:t>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65. 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են հաջորդաբար՝ առանձին նոր տողերով:</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66. Տեղեկությունների 1-ին սյունակում, ըստ տողերի, հաջորդաբար լրացվում է գույքային միավոր հանդիսացող յուրաքանչյուր անշարժ գույքի հերթական համարը: Համասեփականատերերի կամ լիզինգառուների համար նույն գույքային միավոր հանդիսացող անշարժ գույքի հերթական համարը չի փոփոխվում: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67. Տեղեկությունների 2-րդ սյունակում, ըստ տողերի, հաջորդաբար լրացվում են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68. Տեղեկությունների 4-րդ, 5-րդ, 6-րդ, 7-րդ և 8-րդ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69. Տեղեկությունների 9-րդ, 10-րդ, 11-րդ, 12-րդ և 13-րդ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w:t>
      </w:r>
      <w:r w:rsidRPr="00245CBF">
        <w:rPr>
          <w:rFonts w:ascii="GHEA Grapalat" w:eastAsia="Times New Roman" w:hAnsi="GHEA Grapalat" w:cs="Times New Roman"/>
          <w:color w:val="000000"/>
          <w:sz w:val="24"/>
          <w:szCs w:val="24"/>
          <w:lang w:val="hy-AM"/>
        </w:rPr>
        <w:lastRenderedPageBreak/>
        <w:t>սեփականություն հանդիսացող հողի մշտական օգտագործողի կամ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10-13-րդ սյունակները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70. Տեղեկությունների 14-րդ, 15-րդ և 16-րդ սյունակներում, ըստ տողերի, հաջորդաբար լրացվում են յուրաքանչյուր գույքային միավոր հանդիսացող անշարժ գույքի գտնվելու վայրի հասցեի տեքստային տվյալները: Համասեփականատերերի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71. Տեղեկությունների 17-րդ սյունակում, ըստ տողերի, հաջորդաբար լրացվում է յուրաքանչյուր գույքային միավոր հանդիսացող անշարժ գույքի՝ հողամասի կադաստրային ծածկագիրը: Համասեփականատերերի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72. Տեղեկությունների 18-րդ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օրենսգրքով սահմանված հողային ֆոնդին համապատասխան նպատակային նշանակությունը՝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w:t>
      </w:r>
      <w:r w:rsidRPr="00245CBF">
        <w:rPr>
          <w:rFonts w:ascii="GHEA Grapalat" w:eastAsia="Times New Roman" w:hAnsi="GHEA Grapalat" w:cs="Times New Roman"/>
          <w:color w:val="000000"/>
          <w:sz w:val="24"/>
          <w:szCs w:val="24"/>
          <w:lang w:val="hy-AM"/>
        </w:rPr>
        <w:lastRenderedPageBreak/>
        <w:t>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73. Տեղեկությունների 19-րդ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4) էներգետիկայի, կապի, տրանսպորտի, կոմունալ ենթակառուցվածքների օբյեկտների հողերի համար էներգետիկայի հողերի դեպքում լրացվում է 4/1, կապի </w:t>
      </w:r>
      <w:r w:rsidRPr="00245CBF">
        <w:rPr>
          <w:rFonts w:ascii="GHEA Grapalat" w:eastAsia="Times New Roman" w:hAnsi="GHEA Grapalat" w:cs="Times New Roman"/>
          <w:color w:val="000000"/>
          <w:sz w:val="24"/>
          <w:szCs w:val="24"/>
          <w:lang w:val="hy-AM"/>
        </w:rPr>
        <w:lastRenderedPageBreak/>
        <w:t>հողերի դեպքում՝ 4/2, տրանսպորտի հողերի դեպքում՝ 4/3, կոմունալ ենթակառուցվածքների հողերի դեպքում՝ 4/4.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74. Տեղեկությունների 20-րդ սյունակում, ըստ տողերի, հաջորդաբար լրացվում է յուրաքանչյուր գույքային միավոր հանդիսացող անշարժ գույքի՝ հողամասի համապատասխան հողակադաստրային գնահատման շրջանը: Համասեփականատերերի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75. Տեղեկությունների 21-րդ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համապատասխան հողատեսքի գնահատման խումբը: Համասեփականատերերի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76. Տեղեկությունների 22-րդ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տարածագնահատման (գտնվելու վայրի) գոտին: Համասեփականատերերի կամ լիզինգառուների համար միևնույն ոչ </w:t>
      </w:r>
      <w:r w:rsidRPr="00245CBF">
        <w:rPr>
          <w:rFonts w:ascii="GHEA Grapalat" w:eastAsia="Times New Roman" w:hAnsi="GHEA Grapalat" w:cs="Times New Roman"/>
          <w:color w:val="000000"/>
          <w:sz w:val="24"/>
          <w:szCs w:val="24"/>
          <w:lang w:val="hy-AM"/>
        </w:rPr>
        <w:lastRenderedPageBreak/>
        <w:t>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77. Տեղեկությունների 23-րդ սյունակում, ըստ տողերի, հաջորդաբար լրացվում է յուրաքանչյուր գույքային միավոր հանդիսացող անշարժ գույքի՝ գնահատվող հողամասի չափը՝ հեկտարներով: Համասեփականատերերի կամ լիզինգառուների համար միևնույն գնահատվող հողամասի չափն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78. 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 Համասեփականատերերի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79. Տեղեկությունների 25-րդ սյունակում, ըստ տողերի, հաջորդաբար լրացվում է յուրաքանչյուր գույքային միավոր հանդիսացող անշարժ գույքի՝ հողամասի բարելավումների (շինությունների) կադաստրային ծածկագիրը: Համասեփականատերերի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80. Տեղեկությունների 26-րդ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81. Տեղեկությունների 27-րդ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նշանակության տեքստային տվյալները: Համասեփականատերերի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82. Տեղեկությունների 28-րդ սյունակում, ըստ տողերի, հաջորդաբար լրացվում են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 Համասեփականատերերի կամ լիզինգառուների համար հողամասի միևնույն 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83. Տեղեկությունների 29-րդ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տարածագնահատման (գտնվելու վայրի) գոտին: Համասեփականատերերի կամ լիզինգառուների համար հողամասի միևնույն բարելավումների (շինությունների) տարածագնահատման (գտնվելու վայրի) գոտին առաջին համասեփականատիրոջ կամ լիզինգառուի տվյալներին հաջորդիվ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84.Տեղեկությունների 30-րդ սյունակում, ըստ տողերի, հաջորդաբար լրացվում է շինության մակերեսը՝ քառակուսի մետրերով:</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85. Տեղեկությունների 31-րդ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արտահայտված ՀՀ դրամով (1 հեկտարի համար): Համասեփականատերերի կամ լիզինգառուների  համար միևնույն գյուղատնտեսական նշանակության հողամասի կադաստրային գնահատման կարգով հաշվարկված հաշվարկային զուտ եկամուտն առաջին համասեփականատիրոջ կամ լիզինգառուի տվյալներին հաջորդաբար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86. Տեղեկությունների 32-րդ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կադաստրային արժեքը առաջին համասեփականատիրոջ կամ լիզինգառուի տվյալներին հաջորդաբար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lastRenderedPageBreak/>
        <w:t>87. Տեղեկությունների 33-րդ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 կամ լիզինգառուի տվյալներին հաջորդաբար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88. Տեղեկությունների 34-րդ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 կամ լիզինգառուի տվյալներին հաջորդաբար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89. Տեղեկությունների 35-րդ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ամիսը, տարեթիվը (օրինակ՝ 2005 թվականի հուլիսի 15-ի գրանցումը նշվում է` 15.07.2005): Համասեփականատերերի կամ լիզինգառուների համար միևնույն անշարժ գույքի նկատմամբ իրավունքների պետական գրանցման ամսաթիվն </w:t>
      </w:r>
      <w:r w:rsidRPr="00245CBF">
        <w:rPr>
          <w:rFonts w:ascii="GHEA Grapalat" w:eastAsia="Times New Roman" w:hAnsi="GHEA Grapalat" w:cs="Times New Roman"/>
          <w:color w:val="000000"/>
          <w:sz w:val="24"/>
          <w:szCs w:val="24"/>
          <w:lang w:val="hy-AM"/>
        </w:rPr>
        <w:lastRenderedPageBreak/>
        <w:t>առաջին համասեփականատիրոջ կամ լիզինգառուի տվյալներին հաջորդաբար նոր տողերում չի լրացվում:</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sz w:val="24"/>
          <w:szCs w:val="24"/>
          <w:lang w:val="hy-AM"/>
        </w:rPr>
      </w:pPr>
      <w:r w:rsidRPr="00245CBF">
        <w:rPr>
          <w:rFonts w:ascii="GHEA Grapalat" w:eastAsia="Times New Roman" w:hAnsi="GHEA Grapalat" w:cs="Times New Roman"/>
          <w:color w:val="000000"/>
          <w:sz w:val="24"/>
          <w:szCs w:val="24"/>
          <w:lang w:val="hy-AM"/>
        </w:rPr>
        <w:t>90. Տեղեկությունների 36-րդ սյունակում, ըստ տողերի, հաջորդաբար յուրաքանչյուր գույքային միավոր հանդիսացող անշարժ գույքի սեփականատիրոջ կամ պետական սեփականություն հանդիսացող հողի</w:t>
      </w:r>
      <w:r w:rsidRPr="00245CBF">
        <w:rPr>
          <w:rFonts w:ascii="GHEA Grapalat" w:eastAsia="Times New Roman" w:hAnsi="GHEA Grapalat" w:cs="Times New Roman"/>
          <w:color w:val="FF0000"/>
          <w:sz w:val="24"/>
          <w:szCs w:val="24"/>
          <w:lang w:val="hy-AM"/>
        </w:rPr>
        <w:t xml:space="preserve"> </w:t>
      </w:r>
      <w:r w:rsidRPr="00245CBF">
        <w:rPr>
          <w:rFonts w:ascii="GHEA Grapalat" w:eastAsia="Times New Roman" w:hAnsi="GHEA Grapalat" w:cs="Times New Roman"/>
          <w:color w:val="000000"/>
          <w:sz w:val="24"/>
          <w:szCs w:val="24"/>
          <w:lang w:val="hy-AM"/>
        </w:rPr>
        <w:t xml:space="preserve"> մշտական օգտագործողի կամ լիզինգառուի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 </w:t>
      </w:r>
      <w:r w:rsidRPr="00245CBF">
        <w:rPr>
          <w:rFonts w:ascii="GHEA Grapalat" w:eastAsia="Times New Roman" w:hAnsi="GHEA Grapalat" w:cs="Times New Roman"/>
          <w:sz w:val="24"/>
          <w:szCs w:val="24"/>
          <w:lang w:val="hy-AM"/>
        </w:rPr>
        <w:t>իսկ լիզինգառուների դեպքում՝ յուրաքանչյուր լիզինգառուի համար լրացվում է 2:</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91. Տեղեկությունների 37-րդ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657444" w:rsidRPr="00245CBF" w:rsidRDefault="00657444" w:rsidP="0065744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45CBF">
        <w:rPr>
          <w:rFonts w:ascii="GHEA Grapalat" w:eastAsia="Times New Roman" w:hAnsi="GHEA Grapalat" w:cs="Times New Roman"/>
          <w:color w:val="000000"/>
          <w:sz w:val="24"/>
          <w:szCs w:val="24"/>
          <w:lang w:val="hy-AM"/>
        </w:rPr>
        <w:t xml:space="preserve">92. Տեղեկությունների 38-րդ սյունակում, ըստ տողերի, հաջորդաբար լրացվում է անշարժ գույքի նկատմամբ սեփականության իրավունքի դադարման, լիզինգի իրավունքի դադարման, հողամասի բարելավումների (շինությունների) քանդման կամ վերացման դեպքերում նշելով՝ 1, անշարժ գույքի նկատմամբ սեփականության իրավունքի ծագման, լիզինգի իրավունքի ծագման, հողամասի նորակառույց բարելավումների (շինությունների) կամ հողամասի բարելավումների (շինությունների) հարկայնության փոփոխության, ինչպես նաև օրենքով սահմանված այլ հիմքերի դեպքերում նշելով՝ 2:  Համասեփականատերերի կամ լիզինգառուների համար միևնույն անշարժ գույքի նկատմամբ սեփականության իրավունքի դադարումը, ծագումը, հողամասի բարելավումների (շինությունների) քանդումը կամ վերացումը, հողամասի նորակառույց բարելավումը կամ հողամասի բարելավումների </w:t>
      </w:r>
      <w:r w:rsidRPr="00245CBF">
        <w:rPr>
          <w:rFonts w:ascii="GHEA Grapalat" w:eastAsia="Times New Roman" w:hAnsi="GHEA Grapalat" w:cs="Times New Roman"/>
          <w:color w:val="000000"/>
          <w:sz w:val="24"/>
          <w:szCs w:val="24"/>
          <w:lang w:val="hy-AM"/>
        </w:rPr>
        <w:lastRenderedPageBreak/>
        <w:t>(շինությունների) հարկայնության փոփոխությունն առաջին համասեփականատիրոջ կամ լիզինգառուի տվյալներին հաջորդիվ նոր տողերում չեն լրացվում:</w:t>
      </w:r>
    </w:p>
    <w:p w:rsidR="00657444" w:rsidRPr="00245CBF" w:rsidRDefault="00657444" w:rsidP="000468AD">
      <w:pPr>
        <w:shd w:val="clear" w:color="auto" w:fill="FFFFFF"/>
        <w:spacing w:after="0" w:line="240" w:lineRule="auto"/>
        <w:jc w:val="right"/>
        <w:rPr>
          <w:rFonts w:ascii="GHEA Grapalat" w:eastAsia="Times New Roman" w:hAnsi="GHEA Grapalat" w:cs="Times New Roman"/>
          <w:b/>
          <w:bCs/>
          <w:color w:val="000000"/>
          <w:sz w:val="20"/>
          <w:szCs w:val="20"/>
          <w:u w:val="single"/>
          <w:lang w:val="hy-AM"/>
        </w:rPr>
      </w:pPr>
    </w:p>
    <w:p w:rsidR="000468AD" w:rsidRPr="00245CBF" w:rsidRDefault="000468AD" w:rsidP="000468AD">
      <w:pPr>
        <w:shd w:val="clear" w:color="auto" w:fill="FFFFFF"/>
        <w:spacing w:after="0" w:line="240" w:lineRule="auto"/>
        <w:jc w:val="right"/>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b/>
          <w:bCs/>
          <w:color w:val="000000"/>
          <w:sz w:val="20"/>
          <w:szCs w:val="20"/>
          <w:u w:val="single"/>
          <w:lang w:val="hy-AM"/>
        </w:rPr>
        <w:t>Ձև N 1</w:t>
      </w:r>
    </w:p>
    <w:p w:rsidR="000468AD" w:rsidRPr="00245CBF" w:rsidRDefault="000468AD" w:rsidP="000468AD">
      <w:pPr>
        <w:shd w:val="clear" w:color="auto" w:fill="FFFFFF"/>
        <w:spacing w:after="0" w:line="240" w:lineRule="auto"/>
        <w:jc w:val="right"/>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0468AD" w:rsidRPr="00245CBF" w:rsidTr="00DB651E">
        <w:trPr>
          <w:tblCellSpacing w:w="7" w:type="dxa"/>
        </w:trPr>
        <w:tc>
          <w:tcPr>
            <w:tcW w:w="0" w:type="auto"/>
            <w:shd w:val="clear" w:color="auto" w:fill="FFFFFF"/>
            <w:hideMark/>
          </w:tcPr>
          <w:p w:rsidR="000468AD" w:rsidRPr="00245CBF" w:rsidRDefault="000468AD" w:rsidP="00DB651E">
            <w:pPr>
              <w:spacing w:after="0" w:line="240" w:lineRule="auto"/>
              <w:ind w:firstLine="375"/>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b/>
                <w:bCs/>
                <w:color w:val="000000"/>
                <w:sz w:val="20"/>
                <w:szCs w:val="20"/>
                <w:u w:val="single"/>
                <w:lang w:val="hy-AM"/>
              </w:rPr>
              <w:t>Ձևաթղթի դիմային մասը</w:t>
            </w:r>
          </w:p>
        </w:tc>
        <w:tc>
          <w:tcPr>
            <w:tcW w:w="4500" w:type="dxa"/>
            <w:shd w:val="clear" w:color="auto" w:fill="FFFFFF"/>
            <w:vAlign w:val="bottom"/>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r>
    </w:tbl>
    <w:p w:rsidR="000468AD" w:rsidRPr="00245CBF" w:rsidRDefault="000468AD" w:rsidP="000468AD">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9380" w:type="dxa"/>
        <w:jc w:val="center"/>
        <w:tblCellSpacing w:w="7" w:type="dxa"/>
        <w:shd w:val="clear" w:color="auto" w:fill="FFFFFF"/>
        <w:tblCellMar>
          <w:left w:w="0" w:type="dxa"/>
          <w:right w:w="0" w:type="dxa"/>
        </w:tblCellMar>
        <w:tblLook w:val="04A0" w:firstRow="1" w:lastRow="0" w:firstColumn="1" w:lastColumn="0" w:noHBand="0" w:noVBand="1"/>
      </w:tblPr>
      <w:tblGrid>
        <w:gridCol w:w="4063"/>
        <w:gridCol w:w="3030"/>
        <w:gridCol w:w="2287"/>
      </w:tblGrid>
      <w:tr w:rsidR="000468AD" w:rsidRPr="00245CBF" w:rsidTr="0068685E">
        <w:trPr>
          <w:tblCellSpacing w:w="7" w:type="dxa"/>
          <w:jc w:val="center"/>
        </w:trPr>
        <w:tc>
          <w:tcPr>
            <w:tcW w:w="4249" w:type="dxa"/>
            <w:shd w:val="clear" w:color="auto" w:fill="FFFFFF"/>
            <w:hideMark/>
          </w:tcPr>
          <w:p w:rsidR="000468AD" w:rsidRPr="00245CBF" w:rsidRDefault="000468AD"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Մարզը՝</w:t>
            </w:r>
          </w:p>
        </w:tc>
        <w:tc>
          <w:tcPr>
            <w:tcW w:w="2901" w:type="dxa"/>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0468AD"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8AD" w:rsidRPr="00245CBF" w:rsidRDefault="000468AD"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0468AD" w:rsidRPr="00245CBF" w:rsidRDefault="000468AD"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(անվանումը)</w:t>
            </w:r>
          </w:p>
        </w:tc>
        <w:tc>
          <w:tcPr>
            <w:tcW w:w="2174" w:type="dxa"/>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0468AD"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8AD" w:rsidRPr="00245CBF" w:rsidRDefault="000468AD"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0468AD" w:rsidRPr="00245CBF" w:rsidRDefault="000468AD"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(ծածկագիրը)</w:t>
            </w:r>
          </w:p>
        </w:tc>
      </w:tr>
      <w:tr w:rsidR="000468AD" w:rsidRPr="00245CBF" w:rsidTr="0068685E">
        <w:trPr>
          <w:tblCellSpacing w:w="7" w:type="dxa"/>
          <w:jc w:val="center"/>
        </w:trPr>
        <w:tc>
          <w:tcPr>
            <w:tcW w:w="4249" w:type="dxa"/>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2901" w:type="dxa"/>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2174" w:type="dxa"/>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p>
        </w:tc>
      </w:tr>
      <w:tr w:rsidR="000468AD" w:rsidRPr="00245CBF" w:rsidTr="0068685E">
        <w:trPr>
          <w:tblCellSpacing w:w="7" w:type="dxa"/>
          <w:jc w:val="center"/>
        </w:trPr>
        <w:tc>
          <w:tcPr>
            <w:tcW w:w="4249" w:type="dxa"/>
            <w:shd w:val="clear" w:color="auto" w:fill="FFFFFF"/>
            <w:hideMark/>
          </w:tcPr>
          <w:p w:rsidR="000468AD" w:rsidRPr="00245CBF" w:rsidRDefault="000468AD"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Համայնքը (բնակավայրը, Երևան քաղաքում՝ վարչական շրջանը)՝</w:t>
            </w:r>
          </w:p>
        </w:tc>
        <w:tc>
          <w:tcPr>
            <w:tcW w:w="2901" w:type="dxa"/>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0468AD"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8AD" w:rsidRPr="00245CBF" w:rsidRDefault="000468AD"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0468AD" w:rsidRPr="00245CBF" w:rsidRDefault="000468AD"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(անվանումը)</w:t>
            </w:r>
          </w:p>
        </w:tc>
        <w:tc>
          <w:tcPr>
            <w:tcW w:w="2174" w:type="dxa"/>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0468AD"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8AD" w:rsidRPr="00245CBF" w:rsidRDefault="000468AD"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0468AD" w:rsidRPr="00245CBF" w:rsidRDefault="000468AD"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(ծածկագիրը)</w:t>
            </w:r>
          </w:p>
        </w:tc>
      </w:tr>
    </w:tbl>
    <w:p w:rsidR="000468AD" w:rsidRPr="00245CBF" w:rsidRDefault="000468AD" w:rsidP="000468AD">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091"/>
        <w:gridCol w:w="103"/>
        <w:gridCol w:w="4540"/>
        <w:gridCol w:w="103"/>
        <w:gridCol w:w="1913"/>
      </w:tblGrid>
      <w:tr w:rsidR="000468AD" w:rsidRPr="00245CBF" w:rsidTr="00DB651E">
        <w:trPr>
          <w:tblCellSpacing w:w="7" w:type="dxa"/>
          <w:jc w:val="center"/>
        </w:trPr>
        <w:tc>
          <w:tcPr>
            <w:tcW w:w="0" w:type="auto"/>
            <w:shd w:val="clear" w:color="auto" w:fill="FFFFFF"/>
            <w:hideMark/>
          </w:tcPr>
          <w:p w:rsidR="000468AD" w:rsidRPr="00245CBF" w:rsidRDefault="000468AD" w:rsidP="00DB651E">
            <w:pPr>
              <w:spacing w:before="100" w:beforeAutospacing="1" w:after="100" w:afterAutospacing="1" w:line="240" w:lineRule="auto"/>
              <w:ind w:left="271"/>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Գնահատումը՝</w:t>
            </w:r>
          </w:p>
        </w:tc>
        <w:tc>
          <w:tcPr>
            <w:tcW w:w="0" w:type="auto"/>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0468AD"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8AD" w:rsidRPr="00245CBF" w:rsidRDefault="000468AD" w:rsidP="00DB651E">
                  <w:pPr>
                    <w:spacing w:before="100" w:beforeAutospacing="1" w:after="100" w:afterAutospacing="1"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0468AD" w:rsidRPr="00245CBF" w:rsidRDefault="000468AD"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(օրը, ամիսը, տարեթիվը)</w:t>
            </w:r>
          </w:p>
        </w:tc>
        <w:tc>
          <w:tcPr>
            <w:tcW w:w="0" w:type="auto"/>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hideMark/>
          </w:tcPr>
          <w:p w:rsidR="000468AD" w:rsidRPr="00245CBF" w:rsidRDefault="000468AD"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դրությամբ</w:t>
            </w:r>
          </w:p>
        </w:tc>
      </w:tr>
    </w:tbl>
    <w:p w:rsidR="000468AD" w:rsidRPr="00245CBF" w:rsidRDefault="000468AD" w:rsidP="0068685E">
      <w:pPr>
        <w:shd w:val="clear" w:color="auto" w:fill="FFFFFF"/>
        <w:spacing w:after="0" w:line="240" w:lineRule="auto"/>
        <w:ind w:left="270"/>
        <w:jc w:val="center"/>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p w:rsidR="000468AD" w:rsidRPr="00245CBF" w:rsidRDefault="000468AD" w:rsidP="000468AD">
      <w:pPr>
        <w:shd w:val="clear" w:color="auto" w:fill="FFFFFF"/>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b/>
          <w:bCs/>
          <w:color w:val="000000"/>
          <w:sz w:val="20"/>
          <w:szCs w:val="20"/>
          <w:lang w:val="hy-AM"/>
        </w:rPr>
        <w:t>ԱՄՓՈՓ ՏԵՂԵԿՈՒԹՅՈՒՆՆԵՐ</w:t>
      </w:r>
    </w:p>
    <w:p w:rsidR="000468AD" w:rsidRPr="00245CBF" w:rsidRDefault="000468AD" w:rsidP="000468AD">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p w:rsidR="000468AD" w:rsidRPr="00245CBF" w:rsidRDefault="000468AD" w:rsidP="000468AD">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lang w:val="hy-AM"/>
        </w:rPr>
        <w:t>ԱՆՇԱՐԺ ԳՈՒՅՔԻ ՀԱՐԿՈՎ ՀԱՐԿՄԱՆ ՕԲՅԵԿՏ ՀԱՄԱՐՎՈՂ ԱՆՇԱՐԺ ԳՈՒՅՔԻ ՈՒ ԴՐԱՆՑ ԳՆԱՀԱՏՈՒՄՆԵՐԻ (ՎԵՐԱԳՆԱՀԱՏՈՒՄՆԵՐԻ) ՎԵՐԱԲԵՐՅԱԼ</w:t>
      </w:r>
    </w:p>
    <w:p w:rsidR="000468AD" w:rsidRPr="00245CBF" w:rsidRDefault="000468AD" w:rsidP="000468AD">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
        <w:gridCol w:w="687"/>
        <w:gridCol w:w="548"/>
        <w:gridCol w:w="396"/>
        <w:gridCol w:w="685"/>
        <w:gridCol w:w="637"/>
        <w:gridCol w:w="696"/>
        <w:gridCol w:w="912"/>
        <w:gridCol w:w="897"/>
        <w:gridCol w:w="897"/>
        <w:gridCol w:w="897"/>
        <w:gridCol w:w="968"/>
        <w:gridCol w:w="897"/>
      </w:tblGrid>
      <w:tr w:rsidR="000468AD" w:rsidRPr="00167035" w:rsidTr="00015B2F">
        <w:trPr>
          <w:tblCellSpacing w:w="0" w:type="dxa"/>
          <w:jc w:val="center"/>
        </w:trPr>
        <w:tc>
          <w:tcPr>
            <w:tcW w:w="116" w:type="pct"/>
            <w:vMerge w:val="restar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հ/հ</w:t>
            </w:r>
          </w:p>
        </w:tc>
        <w:tc>
          <w:tcPr>
            <w:tcW w:w="411" w:type="pct"/>
            <w:vMerge w:val="restar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Արխիվա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յին ծածկա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գիր</w:t>
            </w:r>
          </w:p>
        </w:tc>
        <w:tc>
          <w:tcPr>
            <w:tcW w:w="337" w:type="pct"/>
            <w:vMerge w:val="restar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Միա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վորի բանա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լի</w:t>
            </w:r>
          </w:p>
        </w:tc>
        <w:tc>
          <w:tcPr>
            <w:tcW w:w="4135" w:type="pct"/>
            <w:gridSpan w:val="10"/>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սեփականատիրոջ (համասեփականատիրոջ) կամ պետական սեփականություն հանդիսացող հողի մշտական օգտագործողի</w:t>
            </w:r>
            <w:r w:rsidR="001E3CB9" w:rsidRPr="00245CBF">
              <w:rPr>
                <w:rFonts w:ascii="GHEA Grapalat" w:eastAsia="Times New Roman" w:hAnsi="GHEA Grapalat" w:cs="Times New Roman"/>
                <w:color w:val="000000"/>
                <w:sz w:val="15"/>
                <w:szCs w:val="15"/>
                <w:lang w:val="hy-AM"/>
              </w:rPr>
              <w:t xml:space="preserve"> կամ լիզինգառուի (լիզինգառուների)</w:t>
            </w:r>
            <w:r w:rsidRPr="00245CBF">
              <w:rPr>
                <w:rFonts w:ascii="GHEA Grapalat" w:eastAsia="Times New Roman" w:hAnsi="GHEA Grapalat" w:cs="Times New Roman"/>
                <w:color w:val="000000"/>
                <w:sz w:val="15"/>
                <w:szCs w:val="15"/>
                <w:lang w:val="hy-AM"/>
              </w:rPr>
              <w:t>՝</w:t>
            </w:r>
          </w:p>
        </w:tc>
      </w:tr>
      <w:tr w:rsidR="00015B2F" w:rsidRPr="00015B2F" w:rsidTr="00015B2F">
        <w:trPr>
          <w:tblCellSpacing w:w="0" w:type="dxa"/>
          <w:jc w:val="center"/>
        </w:trPr>
        <w:tc>
          <w:tcPr>
            <w:tcW w:w="116"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11"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337"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1847" w:type="pct"/>
            <w:gridSpan w:val="5"/>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հաշվառման (գրանցման) կամ կազմակերպության գտնվելու վայրի հասցեն</w:t>
            </w:r>
          </w:p>
        </w:tc>
        <w:tc>
          <w:tcPr>
            <w:tcW w:w="445" w:type="pct"/>
            <w:vMerge w:val="restart"/>
            <w:shd w:val="clear" w:color="auto" w:fill="FFFFFF"/>
            <w:hideMark/>
          </w:tcPr>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ազգան</w:t>
            </w:r>
            <w:r w:rsidR="00015B2F">
              <w:rPr>
                <w:rFonts w:ascii="GHEA Grapalat" w:eastAsia="Times New Roman" w:hAnsi="GHEA Grapalat" w:cs="Times New Roman"/>
                <w:color w:val="000000"/>
                <w:sz w:val="15"/>
                <w:szCs w:val="15"/>
                <w:lang w:val="hy-AM"/>
              </w:rPr>
              <w:t>-</w:t>
            </w:r>
          </w:p>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ունը կամ կազմա-կերպության անվան</w:t>
            </w:r>
            <w:r w:rsidR="00015B2F">
              <w:rPr>
                <w:rFonts w:ascii="GHEA Grapalat" w:eastAsia="Times New Roman" w:hAnsi="GHEA Grapalat" w:cs="Times New Roman"/>
                <w:color w:val="000000"/>
                <w:sz w:val="15"/>
                <w:szCs w:val="15"/>
                <w:lang w:val="hy-AM"/>
              </w:rPr>
              <w:t>-</w:t>
            </w:r>
          </w:p>
          <w:p w:rsidR="000468AD"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ումը</w:t>
            </w:r>
          </w:p>
        </w:tc>
        <w:tc>
          <w:tcPr>
            <w:tcW w:w="445" w:type="pct"/>
            <w:vMerge w:val="restart"/>
            <w:shd w:val="clear" w:color="auto" w:fill="FFFFFF"/>
            <w:hideMark/>
          </w:tcPr>
          <w:p w:rsidR="000468AD" w:rsidRPr="00245CBF" w:rsidRDefault="000468AD" w:rsidP="00EB7781">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անունը</w:t>
            </w:r>
          </w:p>
        </w:tc>
        <w:tc>
          <w:tcPr>
            <w:tcW w:w="445" w:type="pct"/>
            <w:vMerge w:val="restar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հայրանունը</w:t>
            </w:r>
          </w:p>
        </w:tc>
        <w:tc>
          <w:tcPr>
            <w:tcW w:w="480" w:type="pct"/>
            <w:vMerge w:val="restart"/>
            <w:shd w:val="clear" w:color="auto" w:fill="FFFFFF"/>
            <w:hideMark/>
          </w:tcPr>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 xml:space="preserve">Ֆիզիկական անձի </w:t>
            </w:r>
            <w:r w:rsidR="003368FF" w:rsidRPr="00245CBF">
              <w:rPr>
                <w:rFonts w:ascii="GHEA Grapalat" w:eastAsia="Times New Roman" w:hAnsi="GHEA Grapalat" w:cs="Times New Roman"/>
                <w:color w:val="000000"/>
                <w:sz w:val="15"/>
                <w:szCs w:val="15"/>
                <w:lang w:val="hy-AM"/>
              </w:rPr>
              <w:t>անձը հաստատող փաստաթղթի տվյալները</w:t>
            </w:r>
            <w:r w:rsidRPr="00245CBF">
              <w:rPr>
                <w:rFonts w:ascii="GHEA Grapalat" w:eastAsia="Times New Roman" w:hAnsi="GHEA Grapalat" w:cs="Times New Roman"/>
                <w:color w:val="000000"/>
                <w:sz w:val="15"/>
                <w:szCs w:val="15"/>
                <w:lang w:val="hy-AM"/>
              </w:rPr>
              <w:t xml:space="preserve"> կամ կազմա-կերպութ</w:t>
            </w:r>
            <w:r w:rsidR="00015B2F">
              <w:rPr>
                <w:rFonts w:ascii="GHEA Grapalat" w:eastAsia="Times New Roman" w:hAnsi="GHEA Grapalat" w:cs="Times New Roman"/>
                <w:color w:val="000000"/>
                <w:sz w:val="15"/>
                <w:szCs w:val="15"/>
                <w:lang w:val="hy-AM"/>
              </w:rPr>
              <w:t>-</w:t>
            </w:r>
          </w:p>
          <w:p w:rsidR="000468AD"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յան պետական ռեգիստրում գրանցման համարը</w:t>
            </w:r>
          </w:p>
        </w:tc>
        <w:tc>
          <w:tcPr>
            <w:tcW w:w="474" w:type="pct"/>
            <w:vMerge w:val="restart"/>
            <w:shd w:val="clear" w:color="auto" w:fill="FFFFFF"/>
            <w:hideMark/>
          </w:tcPr>
          <w:p w:rsidR="00EB7781" w:rsidRPr="00245CBF" w:rsidRDefault="000468AD" w:rsidP="00EB7781">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 xml:space="preserve">Ֆիզիկական </w:t>
            </w:r>
            <w:r w:rsidR="003368FF" w:rsidRPr="00245CBF">
              <w:rPr>
                <w:rFonts w:ascii="GHEA Grapalat" w:eastAsia="Times New Roman" w:hAnsi="GHEA Grapalat" w:cs="Times New Roman"/>
                <w:color w:val="000000"/>
                <w:sz w:val="15"/>
                <w:szCs w:val="15"/>
                <w:lang w:val="hy-AM"/>
              </w:rPr>
              <w:t>անձի հանրա</w:t>
            </w:r>
            <w:r w:rsidR="00015B2F">
              <w:rPr>
                <w:rFonts w:ascii="GHEA Grapalat" w:eastAsia="Times New Roman" w:hAnsi="GHEA Grapalat" w:cs="Times New Roman"/>
                <w:color w:val="000000"/>
                <w:sz w:val="15"/>
                <w:szCs w:val="15"/>
                <w:lang w:val="hy-AM"/>
              </w:rPr>
              <w:t>-</w:t>
            </w:r>
          </w:p>
          <w:p w:rsidR="00EB7781" w:rsidRPr="00245CBF" w:rsidRDefault="003368FF" w:rsidP="00EB7781">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ծառայութ</w:t>
            </w:r>
            <w:r w:rsidR="00015B2F">
              <w:rPr>
                <w:rFonts w:ascii="GHEA Grapalat" w:eastAsia="Times New Roman" w:hAnsi="GHEA Grapalat" w:cs="Times New Roman"/>
                <w:color w:val="000000"/>
                <w:sz w:val="15"/>
                <w:szCs w:val="15"/>
                <w:lang w:val="hy-AM"/>
              </w:rPr>
              <w:t>-</w:t>
            </w:r>
          </w:p>
          <w:p w:rsidR="00EB7781" w:rsidRPr="00245CBF" w:rsidRDefault="003368FF" w:rsidP="00EB7781">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յան համա</w:t>
            </w:r>
            <w:r w:rsidR="000468AD" w:rsidRPr="00245CBF">
              <w:rPr>
                <w:rFonts w:ascii="GHEA Grapalat" w:eastAsia="Times New Roman" w:hAnsi="GHEA Grapalat" w:cs="Times New Roman"/>
                <w:color w:val="000000"/>
                <w:sz w:val="15"/>
                <w:szCs w:val="15"/>
                <w:lang w:val="hy-AM"/>
              </w:rPr>
              <w:t>րա</w:t>
            </w:r>
            <w:r w:rsidR="00015B2F">
              <w:rPr>
                <w:rFonts w:ascii="GHEA Grapalat" w:eastAsia="Times New Roman" w:hAnsi="GHEA Grapalat" w:cs="Times New Roman"/>
                <w:color w:val="000000"/>
                <w:sz w:val="15"/>
                <w:szCs w:val="15"/>
                <w:lang w:val="hy-AM"/>
              </w:rPr>
              <w:t>-</w:t>
            </w:r>
          </w:p>
          <w:p w:rsidR="00015B2F" w:rsidRDefault="000468AD" w:rsidP="00015B2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նիշը կամ կազմ</w:t>
            </w:r>
            <w:r w:rsidR="00015B2F">
              <w:rPr>
                <w:rFonts w:ascii="GHEA Grapalat" w:eastAsia="Times New Roman" w:hAnsi="GHEA Grapalat" w:cs="Times New Roman"/>
                <w:color w:val="000000"/>
                <w:sz w:val="15"/>
                <w:szCs w:val="15"/>
                <w:lang w:val="hy-AM"/>
              </w:rPr>
              <w:t>ա-</w:t>
            </w:r>
          </w:p>
          <w:p w:rsidR="000468AD" w:rsidRPr="00245CBF" w:rsidRDefault="000468AD" w:rsidP="00015B2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կերպության ՀՎՀՀ-ն</w:t>
            </w:r>
          </w:p>
        </w:tc>
      </w:tr>
      <w:tr w:rsidR="00015B2F" w:rsidRPr="00245CBF" w:rsidTr="00015B2F">
        <w:trPr>
          <w:tblCellSpacing w:w="0" w:type="dxa"/>
          <w:jc w:val="center"/>
        </w:trPr>
        <w:tc>
          <w:tcPr>
            <w:tcW w:w="116"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11"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337"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255" w:type="pc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Մար</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զը</w:t>
            </w:r>
          </w:p>
        </w:tc>
        <w:tc>
          <w:tcPr>
            <w:tcW w:w="410" w:type="pc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Համայն</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քը</w:t>
            </w:r>
            <w:r w:rsidRPr="00245CBF">
              <w:rPr>
                <w:rFonts w:ascii="GHEA Grapalat" w:eastAsia="Times New Roman" w:hAnsi="GHEA Grapalat" w:cs="Times New Roman"/>
                <w:color w:val="000000"/>
                <w:sz w:val="15"/>
                <w:szCs w:val="15"/>
                <w:lang w:val="hy-AM"/>
              </w:rPr>
              <w:br/>
              <w:t>/վարչա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շրջանը/</w:t>
            </w:r>
          </w:p>
        </w:tc>
        <w:tc>
          <w:tcPr>
            <w:tcW w:w="384" w:type="pc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անցքը, փակ</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ուղին և այլն</w:t>
            </w:r>
          </w:p>
        </w:tc>
        <w:tc>
          <w:tcPr>
            <w:tcW w:w="345" w:type="pc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r w:rsidRPr="00245CBF">
              <w:rPr>
                <w:rFonts w:ascii="GHEA Grapalat" w:eastAsia="Times New Roman" w:hAnsi="GHEA Grapalat" w:cs="Times New Roman"/>
                <w:color w:val="000000"/>
                <w:sz w:val="15"/>
                <w:szCs w:val="15"/>
                <w:lang w:val="hy-AM"/>
              </w:rPr>
              <w:br/>
              <w:t>/տունը (համարը)</w:t>
            </w:r>
          </w:p>
        </w:tc>
        <w:tc>
          <w:tcPr>
            <w:tcW w:w="452" w:type="pc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Բնակարանը (համարը)</w:t>
            </w:r>
          </w:p>
        </w:tc>
        <w:tc>
          <w:tcPr>
            <w:tcW w:w="445"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45"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45"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80"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74"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r>
      <w:tr w:rsidR="00015B2F" w:rsidRPr="00245CBF" w:rsidTr="00015B2F">
        <w:trPr>
          <w:tblCellSpacing w:w="0" w:type="dxa"/>
          <w:jc w:val="center"/>
        </w:trPr>
        <w:tc>
          <w:tcPr>
            <w:tcW w:w="116"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1"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337"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25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w:t>
            </w:r>
          </w:p>
        </w:tc>
        <w:tc>
          <w:tcPr>
            <w:tcW w:w="410"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5</w:t>
            </w:r>
          </w:p>
        </w:tc>
        <w:tc>
          <w:tcPr>
            <w:tcW w:w="384"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6</w:t>
            </w:r>
          </w:p>
        </w:tc>
        <w:tc>
          <w:tcPr>
            <w:tcW w:w="34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7</w:t>
            </w:r>
          </w:p>
        </w:tc>
        <w:tc>
          <w:tcPr>
            <w:tcW w:w="452"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8</w:t>
            </w:r>
          </w:p>
        </w:tc>
        <w:tc>
          <w:tcPr>
            <w:tcW w:w="44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9</w:t>
            </w:r>
          </w:p>
        </w:tc>
        <w:tc>
          <w:tcPr>
            <w:tcW w:w="44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10</w:t>
            </w:r>
          </w:p>
        </w:tc>
        <w:tc>
          <w:tcPr>
            <w:tcW w:w="44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11</w:t>
            </w:r>
          </w:p>
        </w:tc>
        <w:tc>
          <w:tcPr>
            <w:tcW w:w="480"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12</w:t>
            </w:r>
          </w:p>
        </w:tc>
        <w:tc>
          <w:tcPr>
            <w:tcW w:w="474"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13</w:t>
            </w:r>
          </w:p>
        </w:tc>
      </w:tr>
      <w:tr w:rsidR="00015B2F" w:rsidRPr="00245CBF" w:rsidTr="00015B2F">
        <w:trPr>
          <w:tblCellSpacing w:w="0" w:type="dxa"/>
          <w:jc w:val="center"/>
        </w:trPr>
        <w:tc>
          <w:tcPr>
            <w:tcW w:w="116"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015B2F" w:rsidRPr="00245CBF" w:rsidTr="00015B2F">
        <w:trPr>
          <w:tblCellSpacing w:w="0" w:type="dxa"/>
          <w:jc w:val="center"/>
        </w:trPr>
        <w:tc>
          <w:tcPr>
            <w:tcW w:w="116"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015B2F" w:rsidRPr="00245CBF" w:rsidTr="00015B2F">
        <w:trPr>
          <w:tblCellSpacing w:w="0" w:type="dxa"/>
          <w:jc w:val="center"/>
        </w:trPr>
        <w:tc>
          <w:tcPr>
            <w:tcW w:w="116"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0468AD" w:rsidRPr="00245CBF" w:rsidRDefault="000468AD" w:rsidP="000468AD">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7"/>
        <w:gridCol w:w="696"/>
        <w:gridCol w:w="696"/>
        <w:gridCol w:w="847"/>
        <w:gridCol w:w="1144"/>
        <w:gridCol w:w="1083"/>
        <w:gridCol w:w="941"/>
        <w:gridCol w:w="941"/>
        <w:gridCol w:w="941"/>
        <w:gridCol w:w="768"/>
        <w:gridCol w:w="596"/>
      </w:tblGrid>
      <w:tr w:rsidR="000468AD" w:rsidRPr="00245CBF" w:rsidTr="00015B2F">
        <w:trPr>
          <w:tblCellSpacing w:w="0" w:type="dxa"/>
          <w:jc w:val="center"/>
        </w:trPr>
        <w:tc>
          <w:tcPr>
            <w:tcW w:w="1500" w:type="pct"/>
            <w:gridSpan w:val="3"/>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գտնվելու վայրի հասցեն</w:t>
            </w:r>
          </w:p>
        </w:tc>
        <w:tc>
          <w:tcPr>
            <w:tcW w:w="3500" w:type="pct"/>
            <w:gridSpan w:val="8"/>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տվյալները՝</w:t>
            </w:r>
          </w:p>
        </w:tc>
      </w:tr>
      <w:tr w:rsidR="00B13AE2" w:rsidRPr="00245CBF" w:rsidTr="00015B2F">
        <w:trPr>
          <w:trHeight w:val="450"/>
          <w:tblCellSpacing w:w="0" w:type="dxa"/>
          <w:jc w:val="center"/>
        </w:trPr>
        <w:tc>
          <w:tcPr>
            <w:tcW w:w="587" w:type="pct"/>
            <w:vMerge w:val="restar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անցքը, փակ</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ուղին և այլն</w:t>
            </w:r>
          </w:p>
        </w:tc>
        <w:tc>
          <w:tcPr>
            <w:tcW w:w="456" w:type="pct"/>
            <w:vMerge w:val="restart"/>
            <w:shd w:val="clear" w:color="auto" w:fill="FFFFFF"/>
            <w:hideMark/>
          </w:tcPr>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p>
          <w:p w:rsidR="000468AD"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տունը (համարը)</w:t>
            </w:r>
          </w:p>
        </w:tc>
        <w:tc>
          <w:tcPr>
            <w:tcW w:w="457" w:type="pct"/>
            <w:vMerge w:val="restart"/>
            <w:shd w:val="clear" w:color="auto" w:fill="FFFFFF"/>
            <w:hideMark/>
          </w:tcPr>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Շինութ</w:t>
            </w:r>
            <w:r w:rsidR="00015B2F">
              <w:rPr>
                <w:rFonts w:ascii="GHEA Grapalat" w:eastAsia="Times New Roman" w:hAnsi="GHEA Grapalat" w:cs="Times New Roman"/>
                <w:color w:val="000000"/>
                <w:sz w:val="15"/>
                <w:szCs w:val="15"/>
                <w:lang w:val="hy-AM"/>
              </w:rPr>
              <w:t>-</w:t>
            </w:r>
          </w:p>
          <w:p w:rsidR="000468AD"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 բնակա</w:t>
            </w:r>
            <w:r w:rsidR="00015B2F">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րանը (համարը)</w:t>
            </w:r>
          </w:p>
        </w:tc>
        <w:tc>
          <w:tcPr>
            <w:tcW w:w="429" w:type="pct"/>
            <w:vMerge w:val="restar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Կադաս-տրային ծածկագիրը</w:t>
            </w:r>
          </w:p>
        </w:tc>
        <w:tc>
          <w:tcPr>
            <w:tcW w:w="354" w:type="pct"/>
            <w:vMerge w:val="restart"/>
            <w:shd w:val="clear" w:color="auto" w:fill="FFFFFF"/>
            <w:hideMark/>
          </w:tcPr>
          <w:p w:rsidR="00B13AE2" w:rsidRPr="00245CBF" w:rsidRDefault="00EB7781"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Նպա</w:t>
            </w:r>
            <w:r w:rsidR="00B13AE2" w:rsidRPr="00245CBF">
              <w:rPr>
                <w:rFonts w:ascii="GHEA Grapalat" w:eastAsia="Times New Roman" w:hAnsi="GHEA Grapalat" w:cs="Times New Roman"/>
                <w:color w:val="000000"/>
                <w:sz w:val="15"/>
                <w:szCs w:val="15"/>
                <w:lang w:val="hy-AM"/>
              </w:rPr>
              <w:t>տակա</w:t>
            </w:r>
            <w:r w:rsidR="00015B2F">
              <w:rPr>
                <w:rFonts w:ascii="GHEA Grapalat" w:eastAsia="Times New Roman" w:hAnsi="GHEA Grapalat" w:cs="Times New Roman"/>
                <w:color w:val="000000"/>
                <w:sz w:val="15"/>
                <w:szCs w:val="15"/>
                <w:lang w:val="hy-AM"/>
              </w:rPr>
              <w:t>-</w:t>
            </w:r>
          </w:p>
          <w:p w:rsidR="000468AD" w:rsidRPr="00245CBF" w:rsidRDefault="00B13AE2"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նշանա</w:t>
            </w:r>
            <w:r w:rsidR="000468AD" w:rsidRPr="00245CBF">
              <w:rPr>
                <w:rFonts w:ascii="GHEA Grapalat" w:eastAsia="Times New Roman" w:hAnsi="GHEA Grapalat" w:cs="Times New Roman"/>
                <w:color w:val="000000"/>
                <w:sz w:val="15"/>
                <w:szCs w:val="15"/>
                <w:lang w:val="hy-AM"/>
              </w:rPr>
              <w:t>կությունը</w:t>
            </w:r>
          </w:p>
        </w:tc>
        <w:tc>
          <w:tcPr>
            <w:tcW w:w="361" w:type="pct"/>
            <w:vMerge w:val="restart"/>
            <w:shd w:val="clear" w:color="auto" w:fill="FFFFFF"/>
            <w:hideMark/>
          </w:tcPr>
          <w:p w:rsidR="000468AD" w:rsidRPr="00245CBF" w:rsidRDefault="00B13AE2"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Գործառ</w:t>
            </w:r>
            <w:r w:rsidR="000468AD" w:rsidRPr="00245CBF">
              <w:rPr>
                <w:rFonts w:ascii="GHEA Grapalat" w:eastAsia="Times New Roman" w:hAnsi="GHEA Grapalat" w:cs="Times New Roman"/>
                <w:color w:val="000000"/>
                <w:sz w:val="15"/>
                <w:szCs w:val="15"/>
                <w:lang w:val="hy-AM"/>
              </w:rPr>
              <w:t>նական նշանա-</w:t>
            </w:r>
            <w:r w:rsidR="00EB7781" w:rsidRPr="00245CBF">
              <w:rPr>
                <w:rFonts w:ascii="GHEA Grapalat" w:eastAsia="Times New Roman" w:hAnsi="GHEA Grapalat" w:cs="Times New Roman"/>
                <w:color w:val="000000"/>
                <w:sz w:val="15"/>
                <w:szCs w:val="15"/>
                <w:lang w:val="hy-AM"/>
              </w:rPr>
              <w:t>կությունը կամ հողա</w:t>
            </w:r>
            <w:r w:rsidR="000468AD" w:rsidRPr="00245CBF">
              <w:rPr>
                <w:rFonts w:ascii="GHEA Grapalat" w:eastAsia="Times New Roman" w:hAnsi="GHEA Grapalat" w:cs="Times New Roman"/>
                <w:color w:val="000000"/>
                <w:sz w:val="15"/>
                <w:szCs w:val="15"/>
                <w:lang w:val="hy-AM"/>
              </w:rPr>
              <w:t>տեսքը</w:t>
            </w:r>
          </w:p>
        </w:tc>
        <w:tc>
          <w:tcPr>
            <w:tcW w:w="485" w:type="pct"/>
            <w:vMerge w:val="restart"/>
            <w:shd w:val="clear" w:color="auto" w:fill="FFFFFF"/>
            <w:hideMark/>
          </w:tcPr>
          <w:p w:rsidR="000468AD" w:rsidRPr="00245CBF" w:rsidRDefault="0068685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Հողակա-դաստրային գնա</w:t>
            </w:r>
            <w:r w:rsidR="000468AD" w:rsidRPr="00245CBF">
              <w:rPr>
                <w:rFonts w:ascii="GHEA Grapalat" w:eastAsia="Times New Roman" w:hAnsi="GHEA Grapalat" w:cs="Times New Roman"/>
                <w:color w:val="000000"/>
                <w:sz w:val="15"/>
                <w:szCs w:val="15"/>
                <w:lang w:val="hy-AM"/>
              </w:rPr>
              <w:t>հատման շրջանը</w:t>
            </w:r>
          </w:p>
        </w:tc>
        <w:tc>
          <w:tcPr>
            <w:tcW w:w="509" w:type="pct"/>
            <w:vMerge w:val="restar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Գյուղա-տնտեսական նշանա-կության հողատեսքի գնահատման խումբը</w:t>
            </w:r>
          </w:p>
        </w:tc>
        <w:tc>
          <w:tcPr>
            <w:tcW w:w="533" w:type="pct"/>
            <w:vMerge w:val="restart"/>
            <w:shd w:val="clear" w:color="auto" w:fill="FFFFFF"/>
            <w:hideMark/>
          </w:tcPr>
          <w:p w:rsidR="00B13AE2"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Ոչ գյուղա-տնտեսակա</w:t>
            </w:r>
            <w:r w:rsidR="00B13AE2" w:rsidRPr="00245CBF">
              <w:rPr>
                <w:rFonts w:ascii="GHEA Grapalat" w:eastAsia="Times New Roman" w:hAnsi="GHEA Grapalat" w:cs="Times New Roman"/>
                <w:color w:val="000000"/>
                <w:sz w:val="15"/>
                <w:szCs w:val="15"/>
                <w:lang w:val="hy-AM"/>
              </w:rPr>
              <w:t>ն նշանա-կության հողամա</w:t>
            </w:r>
            <w:r w:rsidR="00015B2F">
              <w:rPr>
                <w:rFonts w:ascii="GHEA Grapalat" w:eastAsia="Times New Roman" w:hAnsi="GHEA Grapalat" w:cs="Times New Roman"/>
                <w:color w:val="000000"/>
                <w:sz w:val="15"/>
                <w:szCs w:val="15"/>
                <w:lang w:val="hy-AM"/>
              </w:rPr>
              <w:t>-</w:t>
            </w:r>
          </w:p>
          <w:p w:rsidR="000468AD" w:rsidRPr="00245CBF" w:rsidRDefault="00B13AE2" w:rsidP="00015B2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սի տարածա</w:t>
            </w:r>
            <w:r w:rsidR="00015B2F">
              <w:rPr>
                <w:rFonts w:ascii="GHEA Grapalat" w:eastAsia="Times New Roman" w:hAnsi="GHEA Grapalat" w:cs="Times New Roman"/>
                <w:color w:val="000000"/>
                <w:sz w:val="15"/>
                <w:szCs w:val="15"/>
                <w:lang w:val="hy-AM"/>
              </w:rPr>
              <w:t>-</w:t>
            </w:r>
            <w:r w:rsidR="000468AD" w:rsidRPr="00245CBF">
              <w:rPr>
                <w:rFonts w:ascii="GHEA Grapalat" w:eastAsia="Times New Roman" w:hAnsi="GHEA Grapalat" w:cs="Times New Roman"/>
                <w:color w:val="000000"/>
                <w:sz w:val="15"/>
                <w:szCs w:val="15"/>
                <w:lang w:val="hy-AM"/>
              </w:rPr>
              <w:t>գնահատման (գտնվելու վայրի) գոտին</w:t>
            </w:r>
          </w:p>
        </w:tc>
        <w:tc>
          <w:tcPr>
            <w:tcW w:w="418" w:type="pct"/>
            <w:vMerge w:val="restart"/>
            <w:shd w:val="clear" w:color="auto" w:fill="FFFFFF"/>
            <w:hideMark/>
          </w:tcPr>
          <w:p w:rsidR="00B13AE2" w:rsidRPr="00245CBF" w:rsidRDefault="00015B2F" w:rsidP="00B13AE2">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Գնա</w:t>
            </w:r>
            <w:r w:rsidR="000468AD" w:rsidRPr="00245CBF">
              <w:rPr>
                <w:rFonts w:ascii="GHEA Grapalat" w:eastAsia="Times New Roman" w:hAnsi="GHEA Grapalat" w:cs="Times New Roman"/>
                <w:color w:val="000000"/>
                <w:sz w:val="15"/>
                <w:szCs w:val="15"/>
                <w:lang w:val="hy-AM"/>
              </w:rPr>
              <w:t>հատ</w:t>
            </w:r>
            <w:r>
              <w:rPr>
                <w:rFonts w:ascii="GHEA Grapalat" w:eastAsia="Times New Roman" w:hAnsi="GHEA Grapalat" w:cs="Times New Roman"/>
                <w:color w:val="000000"/>
                <w:sz w:val="15"/>
                <w:szCs w:val="15"/>
                <w:lang w:val="hy-AM"/>
              </w:rPr>
              <w:t>-</w:t>
            </w:r>
          </w:p>
          <w:p w:rsidR="00B13AE2" w:rsidRPr="00245CBF" w:rsidRDefault="000468AD" w:rsidP="00015B2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վող հողամասի և ան</w:t>
            </w:r>
            <w:r w:rsidR="00015B2F">
              <w:rPr>
                <w:rFonts w:ascii="GHEA Grapalat" w:eastAsia="Times New Roman" w:hAnsi="GHEA Grapalat" w:cs="Times New Roman"/>
                <w:color w:val="000000"/>
                <w:sz w:val="15"/>
                <w:szCs w:val="15"/>
                <w:lang w:val="hy-AM"/>
              </w:rPr>
              <w:t>-</w:t>
            </w:r>
          </w:p>
          <w:p w:rsidR="000468AD" w:rsidRPr="00245CBF" w:rsidRDefault="000468AD" w:rsidP="00B13AE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շարժ գույքի չափը՝ (հեկտար)</w:t>
            </w:r>
          </w:p>
        </w:tc>
        <w:tc>
          <w:tcPr>
            <w:tcW w:w="411" w:type="pct"/>
            <w:vMerge w:val="restart"/>
            <w:shd w:val="clear" w:color="auto" w:fill="FFFFFF"/>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Կարգա-վիճակը</w:t>
            </w:r>
          </w:p>
        </w:tc>
      </w:tr>
      <w:tr w:rsidR="00B13AE2" w:rsidRPr="00245CBF" w:rsidTr="00015B2F">
        <w:trPr>
          <w:trHeight w:val="450"/>
          <w:tblCellSpacing w:w="0" w:type="dxa"/>
          <w:jc w:val="center"/>
        </w:trPr>
        <w:tc>
          <w:tcPr>
            <w:tcW w:w="587"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p>
        </w:tc>
        <w:tc>
          <w:tcPr>
            <w:tcW w:w="456"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p>
        </w:tc>
        <w:tc>
          <w:tcPr>
            <w:tcW w:w="457"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29"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354"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361"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85"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509"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533"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18"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c>
          <w:tcPr>
            <w:tcW w:w="411" w:type="pct"/>
            <w:vMerge/>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p>
        </w:tc>
      </w:tr>
      <w:tr w:rsidR="00B13AE2" w:rsidRPr="00245CBF" w:rsidTr="00015B2F">
        <w:trPr>
          <w:tblCellSpacing w:w="0" w:type="dxa"/>
          <w:jc w:val="center"/>
        </w:trPr>
        <w:tc>
          <w:tcPr>
            <w:tcW w:w="587"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lastRenderedPageBreak/>
              <w:t>14</w:t>
            </w:r>
          </w:p>
        </w:tc>
        <w:tc>
          <w:tcPr>
            <w:tcW w:w="456"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15</w:t>
            </w:r>
          </w:p>
        </w:tc>
        <w:tc>
          <w:tcPr>
            <w:tcW w:w="457"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16</w:t>
            </w:r>
          </w:p>
        </w:tc>
        <w:tc>
          <w:tcPr>
            <w:tcW w:w="429"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17</w:t>
            </w:r>
          </w:p>
        </w:tc>
        <w:tc>
          <w:tcPr>
            <w:tcW w:w="354"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18</w:t>
            </w:r>
          </w:p>
        </w:tc>
        <w:tc>
          <w:tcPr>
            <w:tcW w:w="361"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19</w:t>
            </w:r>
          </w:p>
        </w:tc>
        <w:tc>
          <w:tcPr>
            <w:tcW w:w="485"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20</w:t>
            </w:r>
          </w:p>
        </w:tc>
        <w:tc>
          <w:tcPr>
            <w:tcW w:w="509"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21</w:t>
            </w:r>
          </w:p>
        </w:tc>
        <w:tc>
          <w:tcPr>
            <w:tcW w:w="533"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22</w:t>
            </w:r>
          </w:p>
        </w:tc>
        <w:tc>
          <w:tcPr>
            <w:tcW w:w="418"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23</w:t>
            </w:r>
          </w:p>
        </w:tc>
        <w:tc>
          <w:tcPr>
            <w:tcW w:w="411" w:type="pct"/>
            <w:shd w:val="clear" w:color="auto" w:fill="FFFFFF"/>
            <w:vAlign w:val="center"/>
            <w:hideMark/>
          </w:tcPr>
          <w:p w:rsidR="000468AD" w:rsidRPr="00245CBF" w:rsidRDefault="000468AD"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24</w:t>
            </w:r>
          </w:p>
        </w:tc>
      </w:tr>
      <w:tr w:rsidR="00B13AE2" w:rsidRPr="00245CBF" w:rsidTr="00015B2F">
        <w:trPr>
          <w:tblCellSpacing w:w="0" w:type="dxa"/>
          <w:jc w:val="center"/>
        </w:trPr>
        <w:tc>
          <w:tcPr>
            <w:tcW w:w="58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6"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33"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B13AE2" w:rsidRPr="00245CBF" w:rsidTr="00015B2F">
        <w:trPr>
          <w:tblCellSpacing w:w="0" w:type="dxa"/>
          <w:jc w:val="center"/>
        </w:trPr>
        <w:tc>
          <w:tcPr>
            <w:tcW w:w="58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6"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33"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B13AE2" w:rsidRPr="00245CBF" w:rsidTr="00015B2F">
        <w:trPr>
          <w:tblCellSpacing w:w="0" w:type="dxa"/>
          <w:jc w:val="center"/>
        </w:trPr>
        <w:tc>
          <w:tcPr>
            <w:tcW w:w="58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6"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457"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4"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5"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9"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33"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1" w:type="pct"/>
            <w:shd w:val="clear" w:color="auto" w:fill="FFFFFF"/>
            <w:vAlign w:val="center"/>
            <w:hideMark/>
          </w:tcPr>
          <w:p w:rsidR="000468AD" w:rsidRPr="00245CBF" w:rsidRDefault="000468AD"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tbl>
      <w:tblPr>
        <w:tblpPr w:leftFromText="180" w:rightFromText="180" w:vertAnchor="text" w:horzAnchor="margin" w:tblpXSpec="center" w:tblpY="217"/>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8"/>
        <w:gridCol w:w="810"/>
        <w:gridCol w:w="886"/>
        <w:gridCol w:w="626"/>
        <w:gridCol w:w="1216"/>
        <w:gridCol w:w="565"/>
        <w:gridCol w:w="773"/>
        <w:gridCol w:w="822"/>
        <w:gridCol w:w="610"/>
        <w:gridCol w:w="610"/>
        <w:gridCol w:w="611"/>
        <w:gridCol w:w="600"/>
        <w:gridCol w:w="563"/>
      </w:tblGrid>
      <w:tr w:rsidR="006B522D" w:rsidRPr="00245CBF" w:rsidTr="00015B2F">
        <w:trPr>
          <w:tblCellSpacing w:w="0" w:type="dxa"/>
        </w:trPr>
        <w:tc>
          <w:tcPr>
            <w:tcW w:w="1921" w:type="pct"/>
            <w:gridSpan w:val="6"/>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բարելավումների (շինությունների) տվյալները՝</w:t>
            </w:r>
          </w:p>
        </w:tc>
        <w:tc>
          <w:tcPr>
            <w:tcW w:w="435" w:type="pct"/>
            <w:vMerge w:val="restart"/>
            <w:shd w:val="clear" w:color="auto" w:fill="FFFFFF"/>
            <w:hideMark/>
          </w:tcPr>
          <w:p w:rsidR="006B522D" w:rsidRDefault="0068685E"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 xml:space="preserve"> </w:t>
            </w:r>
            <w:r w:rsidR="00B13AE2" w:rsidRPr="00245CBF">
              <w:rPr>
                <w:rFonts w:ascii="GHEA Grapalat" w:eastAsia="Times New Roman" w:hAnsi="GHEA Grapalat" w:cs="Times New Roman"/>
                <w:color w:val="000000"/>
                <w:sz w:val="15"/>
                <w:szCs w:val="15"/>
                <w:lang w:val="hy-AM"/>
              </w:rPr>
              <w:t>տնտեսա</w:t>
            </w:r>
            <w:r w:rsidR="006B522D">
              <w:rPr>
                <w:rFonts w:ascii="GHEA Grapalat" w:eastAsia="Times New Roman" w:hAnsi="GHEA Grapalat" w:cs="Times New Roman"/>
                <w:color w:val="000000"/>
                <w:sz w:val="15"/>
                <w:szCs w:val="15"/>
                <w:lang w:val="hy-AM"/>
              </w:rPr>
              <w:t>-</w:t>
            </w:r>
          </w:p>
          <w:p w:rsidR="00143362" w:rsidRDefault="00B13AE2"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կան նշանա</w:t>
            </w:r>
            <w:r w:rsidR="006B522D">
              <w:rPr>
                <w:rFonts w:ascii="GHEA Grapalat" w:eastAsia="Times New Roman" w:hAnsi="GHEA Grapalat" w:cs="Times New Roman"/>
                <w:color w:val="000000"/>
                <w:sz w:val="15"/>
                <w:szCs w:val="15"/>
                <w:lang w:val="hy-AM"/>
              </w:rPr>
              <w:t>-կութ</w:t>
            </w:r>
            <w:r w:rsidRPr="00245CBF">
              <w:rPr>
                <w:rFonts w:ascii="GHEA Grapalat" w:eastAsia="Times New Roman" w:hAnsi="GHEA Grapalat" w:cs="Times New Roman"/>
                <w:color w:val="000000"/>
                <w:sz w:val="15"/>
                <w:szCs w:val="15"/>
                <w:lang w:val="hy-AM"/>
              </w:rPr>
              <w:t>յան հողա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մասի կադաս</w:t>
            </w:r>
            <w:r w:rsidR="006B522D">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տրային գնա</w:t>
            </w:r>
            <w:r w:rsidRPr="00245CBF">
              <w:rPr>
                <w:rFonts w:ascii="GHEA Grapalat" w:eastAsia="Times New Roman" w:hAnsi="GHEA Grapalat" w:cs="Times New Roman"/>
                <w:color w:val="000000"/>
                <w:sz w:val="15"/>
                <w:szCs w:val="15"/>
                <w:lang w:val="hy-AM"/>
              </w:rPr>
              <w:t>հատ</w:t>
            </w:r>
            <w:r w:rsidR="00143362">
              <w:rPr>
                <w:rFonts w:ascii="GHEA Grapalat" w:eastAsia="Times New Roman" w:hAnsi="GHEA Grapalat" w:cs="Times New Roman"/>
                <w:color w:val="000000"/>
                <w:sz w:val="15"/>
                <w:szCs w:val="15"/>
                <w:lang w:val="hy-AM"/>
              </w:rPr>
              <w:t>-</w:t>
            </w:r>
          </w:p>
          <w:p w:rsidR="0068685E" w:rsidRPr="00245CBF" w:rsidRDefault="00B13AE2"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կար</w:t>
            </w:r>
            <w:r w:rsidR="006B522D">
              <w:rPr>
                <w:rFonts w:ascii="GHEA Grapalat" w:eastAsia="Times New Roman" w:hAnsi="GHEA Grapalat" w:cs="Times New Roman"/>
                <w:color w:val="000000"/>
                <w:sz w:val="15"/>
                <w:szCs w:val="15"/>
                <w:lang w:val="hy-AM"/>
              </w:rPr>
              <w:t>-գ</w:t>
            </w:r>
            <w:r w:rsidRPr="00245CBF">
              <w:rPr>
                <w:rFonts w:ascii="GHEA Grapalat" w:eastAsia="Times New Roman" w:hAnsi="GHEA Grapalat" w:cs="Times New Roman"/>
                <w:color w:val="000000"/>
                <w:sz w:val="15"/>
                <w:szCs w:val="15"/>
                <w:lang w:val="hy-AM"/>
              </w:rPr>
              <w:t>ով հաշվ</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արկված հաշվար</w:t>
            </w:r>
            <w:r w:rsidR="0068685E" w:rsidRPr="00245CBF">
              <w:rPr>
                <w:rFonts w:ascii="GHEA Grapalat" w:eastAsia="Times New Roman" w:hAnsi="GHEA Grapalat" w:cs="Times New Roman"/>
                <w:color w:val="000000"/>
                <w:sz w:val="15"/>
                <w:szCs w:val="15"/>
                <w:lang w:val="hy-AM"/>
              </w:rPr>
              <w:t>կային զուտ եկա</w:t>
            </w:r>
            <w:r w:rsidR="00143362">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մուտը</w:t>
            </w:r>
            <w:r w:rsidR="0068685E" w:rsidRPr="00245CBF">
              <w:rPr>
                <w:rFonts w:ascii="GHEA Grapalat" w:eastAsia="Times New Roman" w:hAnsi="GHEA Grapalat" w:cs="Times New Roman"/>
                <w:color w:val="000000"/>
                <w:sz w:val="15"/>
                <w:szCs w:val="15"/>
                <w:lang w:val="hy-AM"/>
              </w:rPr>
              <w:br/>
              <w:t>(ՀՀ դրամ/հա)</w:t>
            </w:r>
          </w:p>
        </w:tc>
        <w:tc>
          <w:tcPr>
            <w:tcW w:w="500" w:type="pct"/>
            <w:vMerge w:val="restart"/>
            <w:shd w:val="clear" w:color="auto" w:fill="FFFFFF"/>
            <w:hideMark/>
          </w:tcPr>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w:t>
            </w:r>
            <w:r w:rsidR="006B522D">
              <w:rPr>
                <w:rFonts w:ascii="GHEA Grapalat" w:eastAsia="Times New Roman" w:hAnsi="GHEA Grapalat" w:cs="Times New Roman"/>
                <w:color w:val="000000"/>
                <w:sz w:val="15"/>
                <w:szCs w:val="15"/>
                <w:lang w:val="hy-AM"/>
              </w:rPr>
              <w:t>-</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շարժ գույքի հարկով հարկ</w:t>
            </w:r>
            <w:r w:rsidR="006B522D">
              <w:rPr>
                <w:rFonts w:ascii="GHEA Grapalat" w:eastAsia="Times New Roman" w:hAnsi="GHEA Grapalat" w:cs="Times New Roman"/>
                <w:color w:val="000000"/>
                <w:sz w:val="15"/>
                <w:szCs w:val="15"/>
                <w:lang w:val="hy-AM"/>
              </w:rPr>
              <w:t>-</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նպատակ</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ով ան</w:t>
            </w:r>
            <w:r w:rsidR="006B522D">
              <w:rPr>
                <w:rFonts w:ascii="GHEA Grapalat" w:eastAsia="Times New Roman" w:hAnsi="GHEA Grapalat" w:cs="Times New Roman"/>
                <w:color w:val="000000"/>
                <w:sz w:val="15"/>
                <w:szCs w:val="15"/>
                <w:lang w:val="hy-AM"/>
              </w:rPr>
              <w:t>-</w:t>
            </w:r>
          </w:p>
          <w:p w:rsidR="0068685E" w:rsidRPr="00245CBF" w:rsidRDefault="003A28DB" w:rsidP="006B522D">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շարժ գույքի (բացա</w:t>
            </w:r>
            <w:r w:rsidR="0068685E" w:rsidRPr="00245CBF">
              <w:rPr>
                <w:rFonts w:ascii="GHEA Grapalat" w:eastAsia="Times New Roman" w:hAnsi="GHEA Grapalat" w:cs="Times New Roman"/>
                <w:color w:val="000000"/>
                <w:sz w:val="15"/>
                <w:szCs w:val="15"/>
                <w:lang w:val="hy-AM"/>
              </w:rPr>
              <w:t>ռութ</w:t>
            </w:r>
            <w:r w:rsidR="006B522D">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յամբ գյուղա-տնտեսա</w:t>
            </w:r>
            <w:r w:rsidR="006B522D">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կան նշանա</w:t>
            </w:r>
            <w:r w:rsidR="006B522D">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կության հողերի) շուկայա</w:t>
            </w:r>
            <w:r w:rsidR="006B522D">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կան արժեք</w:t>
            </w:r>
            <w:r w:rsidRPr="00245CBF">
              <w:rPr>
                <w:rFonts w:ascii="GHEA Grapalat" w:eastAsia="Times New Roman" w:hAnsi="GHEA Grapalat" w:cs="Times New Roman"/>
                <w:color w:val="000000"/>
                <w:sz w:val="15"/>
                <w:szCs w:val="15"/>
                <w:lang w:val="hy-AM"/>
              </w:rPr>
              <w:t>ին մոտարկ</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ված կադաս</w:t>
            </w:r>
            <w:r w:rsidR="0068685E" w:rsidRPr="00245CBF">
              <w:rPr>
                <w:rFonts w:ascii="GHEA Grapalat" w:eastAsia="Times New Roman" w:hAnsi="GHEA Grapalat" w:cs="Times New Roman"/>
                <w:color w:val="000000"/>
                <w:sz w:val="15"/>
                <w:szCs w:val="15"/>
                <w:lang w:val="hy-AM"/>
              </w:rPr>
              <w:t>տրային արժեքը</w:t>
            </w:r>
            <w:r w:rsidR="0068685E" w:rsidRPr="00245CBF">
              <w:rPr>
                <w:rFonts w:ascii="GHEA Grapalat" w:eastAsia="Times New Roman" w:hAnsi="GHEA Grapalat" w:cs="Times New Roman"/>
                <w:color w:val="000000"/>
                <w:sz w:val="15"/>
                <w:szCs w:val="15"/>
                <w:lang w:val="hy-AM"/>
              </w:rPr>
              <w:br/>
              <w:t>(ՀՀ դրամ)</w:t>
            </w:r>
          </w:p>
        </w:tc>
        <w:tc>
          <w:tcPr>
            <w:tcW w:w="854" w:type="pct"/>
            <w:gridSpan w:val="2"/>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Որի կազմում</w:t>
            </w:r>
          </w:p>
        </w:tc>
        <w:tc>
          <w:tcPr>
            <w:tcW w:w="1289" w:type="pct"/>
            <w:gridSpan w:val="3"/>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Իրավունքների՝</w:t>
            </w:r>
          </w:p>
        </w:tc>
      </w:tr>
      <w:tr w:rsidR="00143362" w:rsidRPr="00167035" w:rsidTr="00015B2F">
        <w:trPr>
          <w:trHeight w:val="2028"/>
          <w:tblCellSpacing w:w="0" w:type="dxa"/>
        </w:trPr>
        <w:tc>
          <w:tcPr>
            <w:tcW w:w="312" w:type="pct"/>
            <w:shd w:val="clear" w:color="auto" w:fill="FFFFFF"/>
            <w:hideMark/>
          </w:tcPr>
          <w:p w:rsidR="0068685E" w:rsidRPr="00245CBF" w:rsidRDefault="00B13AE2"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Կադաս</w:t>
            </w:r>
            <w:r w:rsidR="00015B2F">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տրային ծածկագիրը</w:t>
            </w:r>
          </w:p>
        </w:tc>
        <w:tc>
          <w:tcPr>
            <w:tcW w:w="278" w:type="pct"/>
            <w:shd w:val="clear" w:color="auto" w:fill="FFFFFF"/>
            <w:hideMark/>
          </w:tcPr>
          <w:p w:rsidR="0068685E" w:rsidRPr="00245CBF" w:rsidRDefault="00B13AE2"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Նպատակային նշանա</w:t>
            </w:r>
            <w:r w:rsidR="00015B2F">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կությունը</w:t>
            </w:r>
          </w:p>
        </w:tc>
        <w:tc>
          <w:tcPr>
            <w:tcW w:w="352" w:type="pct"/>
            <w:shd w:val="clear" w:color="auto" w:fill="FFFFFF"/>
            <w:hideMark/>
          </w:tcPr>
          <w:p w:rsidR="0068685E" w:rsidRPr="00245CBF" w:rsidRDefault="00B13AE2" w:rsidP="006B522D">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Գործառ</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նական նշանա</w:t>
            </w:r>
            <w:r w:rsidR="0068685E" w:rsidRPr="00245CBF">
              <w:rPr>
                <w:rFonts w:ascii="GHEA Grapalat" w:eastAsia="Times New Roman" w:hAnsi="GHEA Grapalat" w:cs="Times New Roman"/>
                <w:color w:val="000000"/>
                <w:sz w:val="15"/>
                <w:szCs w:val="15"/>
                <w:lang w:val="hy-AM"/>
              </w:rPr>
              <w:t>կությունը</w:t>
            </w:r>
          </w:p>
        </w:tc>
        <w:tc>
          <w:tcPr>
            <w:tcW w:w="409" w:type="pct"/>
            <w:shd w:val="clear" w:color="auto" w:fill="FFFFFF"/>
            <w:hideMark/>
          </w:tcPr>
          <w:p w:rsidR="0068685E" w:rsidRPr="00245CBF" w:rsidRDefault="00B13AE2"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Ավարտ</w:t>
            </w:r>
            <w:r w:rsidR="0068685E" w:rsidRPr="00245CBF">
              <w:rPr>
                <w:rFonts w:ascii="GHEA Grapalat" w:eastAsia="Times New Roman" w:hAnsi="GHEA Grapalat" w:cs="Times New Roman"/>
                <w:color w:val="000000"/>
                <w:sz w:val="15"/>
                <w:szCs w:val="15"/>
                <w:lang w:val="hy-AM"/>
              </w:rPr>
              <w:t>վա</w:t>
            </w:r>
            <w:r w:rsidR="00015B2F">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ծության աստիճանը</w:t>
            </w:r>
          </w:p>
        </w:tc>
        <w:tc>
          <w:tcPr>
            <w:tcW w:w="309" w:type="pct"/>
            <w:shd w:val="clear" w:color="auto" w:fill="FFFFFF"/>
            <w:hideMark/>
          </w:tcPr>
          <w:p w:rsidR="0068685E" w:rsidRPr="00245CBF" w:rsidRDefault="00B13AE2"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Տարածագնա</w:t>
            </w:r>
            <w:r w:rsidR="0068685E" w:rsidRPr="00245CBF">
              <w:rPr>
                <w:rFonts w:ascii="GHEA Grapalat" w:eastAsia="Times New Roman" w:hAnsi="GHEA Grapalat" w:cs="Times New Roman"/>
                <w:color w:val="000000"/>
                <w:sz w:val="15"/>
                <w:szCs w:val="15"/>
                <w:lang w:val="hy-AM"/>
              </w:rPr>
              <w:t>հատման (գտնվելու վայրի) գոտին</w:t>
            </w:r>
          </w:p>
        </w:tc>
        <w:tc>
          <w:tcPr>
            <w:tcW w:w="261" w:type="pct"/>
            <w:shd w:val="clear" w:color="auto" w:fill="FFFFFF"/>
          </w:tcPr>
          <w:p w:rsidR="003A28DB" w:rsidRPr="00245CBF" w:rsidRDefault="0068685E" w:rsidP="00AA7D9A">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w:t>
            </w:r>
          </w:p>
          <w:p w:rsidR="0068685E" w:rsidRPr="00245CBF" w:rsidRDefault="0068685E" w:rsidP="00AA7D9A">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w:t>
            </w:r>
            <w:r w:rsidR="00AA7D9A" w:rsidRPr="00245CBF">
              <w:rPr>
                <w:rFonts w:ascii="GHEA Grapalat" w:eastAsia="Times New Roman" w:hAnsi="GHEA Grapalat" w:cs="Times New Roman"/>
                <w:color w:val="000000"/>
                <w:sz w:val="15"/>
                <w:szCs w:val="15"/>
                <w:lang w:val="hy-AM"/>
              </w:rPr>
              <w:t>թյա</w:t>
            </w:r>
            <w:r w:rsidRPr="00245CBF">
              <w:rPr>
                <w:rFonts w:ascii="GHEA Grapalat" w:eastAsia="Times New Roman" w:hAnsi="GHEA Grapalat" w:cs="Times New Roman"/>
                <w:color w:val="000000"/>
                <w:sz w:val="15"/>
                <w:szCs w:val="15"/>
                <w:lang w:val="hy-AM"/>
              </w:rPr>
              <w:t>ն մակերեսը (քմ)</w:t>
            </w:r>
          </w:p>
        </w:tc>
        <w:tc>
          <w:tcPr>
            <w:tcW w:w="435" w:type="pct"/>
            <w:vMerge/>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p>
        </w:tc>
        <w:tc>
          <w:tcPr>
            <w:tcW w:w="500" w:type="pct"/>
            <w:vMerge/>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p>
        </w:tc>
        <w:tc>
          <w:tcPr>
            <w:tcW w:w="425" w:type="pct"/>
            <w:shd w:val="clear" w:color="auto" w:fill="FFFFFF"/>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կադաս-տրային արժեքը</w:t>
            </w:r>
            <w:r w:rsidRPr="00245CBF">
              <w:rPr>
                <w:rFonts w:ascii="GHEA Grapalat" w:eastAsia="Times New Roman" w:hAnsi="GHEA Grapalat" w:cs="Times New Roman"/>
                <w:color w:val="000000"/>
                <w:sz w:val="15"/>
                <w:szCs w:val="15"/>
                <w:lang w:val="hy-AM"/>
              </w:rPr>
              <w:br/>
              <w:t>(ՀՀ դրամ)</w:t>
            </w:r>
          </w:p>
        </w:tc>
        <w:tc>
          <w:tcPr>
            <w:tcW w:w="429" w:type="pct"/>
            <w:shd w:val="clear" w:color="auto" w:fill="FFFFFF"/>
            <w:hideMark/>
          </w:tcPr>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բարելա-վումների (շին</w:t>
            </w:r>
            <w:r w:rsidR="006B522D">
              <w:rPr>
                <w:rFonts w:ascii="GHEA Grapalat" w:eastAsia="Times New Roman" w:hAnsi="GHEA Grapalat" w:cs="Times New Roman"/>
                <w:color w:val="000000"/>
                <w:sz w:val="15"/>
                <w:szCs w:val="15"/>
                <w:lang w:val="hy-AM"/>
              </w:rPr>
              <w:t>-</w:t>
            </w:r>
          </w:p>
          <w:p w:rsidR="0068685E" w:rsidRPr="00245CBF" w:rsidRDefault="006B522D" w:rsidP="006B522D">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ո</w:t>
            </w:r>
            <w:r w:rsidR="003A28DB" w:rsidRPr="00245CBF">
              <w:rPr>
                <w:rFonts w:ascii="GHEA Grapalat" w:eastAsia="Times New Roman" w:hAnsi="GHEA Grapalat" w:cs="Times New Roman"/>
                <w:color w:val="000000"/>
                <w:sz w:val="15"/>
                <w:szCs w:val="15"/>
                <w:lang w:val="hy-AM"/>
              </w:rPr>
              <w:t>ւթյուն</w:t>
            </w:r>
            <w:r>
              <w:rPr>
                <w:rFonts w:ascii="GHEA Grapalat" w:eastAsia="Times New Roman" w:hAnsi="GHEA Grapalat" w:cs="Times New Roman"/>
                <w:color w:val="000000"/>
                <w:sz w:val="15"/>
                <w:szCs w:val="15"/>
                <w:lang w:val="hy-AM"/>
              </w:rPr>
              <w:t>-ն</w:t>
            </w:r>
            <w:r w:rsidR="003A28DB" w:rsidRPr="00245CBF">
              <w:rPr>
                <w:rFonts w:ascii="GHEA Grapalat" w:eastAsia="Times New Roman" w:hAnsi="GHEA Grapalat" w:cs="Times New Roman"/>
                <w:color w:val="000000"/>
                <w:sz w:val="15"/>
                <w:szCs w:val="15"/>
                <w:lang w:val="hy-AM"/>
              </w:rPr>
              <w:t>երի) կադաս</w:t>
            </w:r>
            <w:r>
              <w:rPr>
                <w:rFonts w:ascii="GHEA Grapalat" w:eastAsia="Times New Roman" w:hAnsi="GHEA Grapalat" w:cs="Times New Roman"/>
                <w:color w:val="000000"/>
                <w:sz w:val="15"/>
                <w:szCs w:val="15"/>
                <w:lang w:val="hy-AM"/>
              </w:rPr>
              <w:t>-</w:t>
            </w:r>
            <w:r w:rsidR="0068685E" w:rsidRPr="00245CBF">
              <w:rPr>
                <w:rFonts w:ascii="GHEA Grapalat" w:eastAsia="Times New Roman" w:hAnsi="GHEA Grapalat" w:cs="Times New Roman"/>
                <w:color w:val="000000"/>
                <w:sz w:val="15"/>
                <w:szCs w:val="15"/>
                <w:lang w:val="hy-AM"/>
              </w:rPr>
              <w:t>տրային արժեքը</w:t>
            </w:r>
            <w:r w:rsidR="0068685E" w:rsidRPr="00245CBF">
              <w:rPr>
                <w:rFonts w:ascii="GHEA Grapalat" w:eastAsia="Times New Roman" w:hAnsi="GHEA Grapalat" w:cs="Times New Roman"/>
                <w:color w:val="000000"/>
                <w:sz w:val="15"/>
                <w:szCs w:val="15"/>
                <w:lang w:val="hy-AM"/>
              </w:rPr>
              <w:br/>
              <w:t>(ՀՀ դրամ)</w:t>
            </w:r>
          </w:p>
        </w:tc>
        <w:tc>
          <w:tcPr>
            <w:tcW w:w="422" w:type="pct"/>
            <w:shd w:val="clear" w:color="auto" w:fill="FFFFFF"/>
            <w:hideMark/>
          </w:tcPr>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Պետակ</w:t>
            </w:r>
          </w:p>
          <w:p w:rsidR="0068685E"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 գրանցման ամսաթիվը (օրը, ամիսը, տարե-թիվը)</w:t>
            </w:r>
          </w:p>
        </w:tc>
        <w:tc>
          <w:tcPr>
            <w:tcW w:w="508" w:type="pct"/>
            <w:shd w:val="clear" w:color="auto" w:fill="FFFFFF"/>
            <w:hideMark/>
          </w:tcPr>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Սե</w:t>
            </w:r>
            <w:r w:rsidR="00143362">
              <w:rPr>
                <w:rFonts w:ascii="GHEA Grapalat" w:eastAsia="Times New Roman" w:hAnsi="GHEA Grapalat" w:cs="Times New Roman"/>
                <w:color w:val="000000"/>
                <w:sz w:val="15"/>
                <w:szCs w:val="15"/>
                <w:lang w:val="hy-AM"/>
              </w:rPr>
              <w:t>-</w:t>
            </w:r>
          </w:p>
          <w:p w:rsidR="003A28DB" w:rsidRPr="00245CBF" w:rsidRDefault="006B522D" w:rsidP="003A28DB">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փա</w:t>
            </w:r>
            <w:r w:rsidR="0068685E" w:rsidRPr="00245CBF">
              <w:rPr>
                <w:rFonts w:ascii="GHEA Grapalat" w:eastAsia="Times New Roman" w:hAnsi="GHEA Grapalat" w:cs="Times New Roman"/>
                <w:color w:val="000000"/>
                <w:sz w:val="15"/>
                <w:szCs w:val="15"/>
                <w:lang w:val="hy-AM"/>
              </w:rPr>
              <w:t>կան</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ութ</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յան ձևը (ամբողջը կամ ընդ</w:t>
            </w:r>
            <w:r w:rsidR="006B522D">
              <w:rPr>
                <w:rFonts w:ascii="GHEA Grapalat" w:eastAsia="Times New Roman" w:hAnsi="GHEA Grapalat" w:cs="Times New Roman"/>
                <w:color w:val="000000"/>
                <w:sz w:val="15"/>
                <w:szCs w:val="15"/>
                <w:lang w:val="hy-AM"/>
              </w:rPr>
              <w:t>-</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հան</w:t>
            </w:r>
            <w:r w:rsidR="006B522D">
              <w:rPr>
                <w:rFonts w:ascii="GHEA Grapalat" w:eastAsia="Times New Roman" w:hAnsi="GHEA Grapalat" w:cs="Times New Roman"/>
                <w:color w:val="000000"/>
                <w:sz w:val="15"/>
                <w:szCs w:val="15"/>
                <w:lang w:val="hy-AM"/>
              </w:rPr>
              <w:t>-</w:t>
            </w:r>
          </w:p>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ուր բաժնային կամ ընդհան</w:t>
            </w:r>
          </w:p>
          <w:p w:rsidR="0068685E"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ուր համատեղ)</w:t>
            </w:r>
          </w:p>
        </w:tc>
        <w:tc>
          <w:tcPr>
            <w:tcW w:w="360" w:type="pct"/>
            <w:shd w:val="clear" w:color="auto" w:fill="FFFFFF"/>
            <w:hideMark/>
          </w:tcPr>
          <w:p w:rsidR="003A28DB"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Գրանց</w:t>
            </w:r>
          </w:p>
          <w:p w:rsidR="0068685E" w:rsidRPr="00245CBF" w:rsidRDefault="0068685E"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սուբյեկտի լրացուցիչ տվյալներ</w:t>
            </w:r>
          </w:p>
        </w:tc>
      </w:tr>
      <w:tr w:rsidR="00143362" w:rsidRPr="00245CBF" w:rsidTr="00015B2F">
        <w:trPr>
          <w:tblCellSpacing w:w="0" w:type="dxa"/>
        </w:trPr>
        <w:tc>
          <w:tcPr>
            <w:tcW w:w="312"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25</w:t>
            </w:r>
          </w:p>
        </w:tc>
        <w:tc>
          <w:tcPr>
            <w:tcW w:w="278"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26</w:t>
            </w:r>
          </w:p>
        </w:tc>
        <w:tc>
          <w:tcPr>
            <w:tcW w:w="352"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27</w:t>
            </w:r>
          </w:p>
        </w:tc>
        <w:tc>
          <w:tcPr>
            <w:tcW w:w="409"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28</w:t>
            </w:r>
          </w:p>
        </w:tc>
        <w:tc>
          <w:tcPr>
            <w:tcW w:w="309"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29</w:t>
            </w:r>
          </w:p>
        </w:tc>
        <w:tc>
          <w:tcPr>
            <w:tcW w:w="261" w:type="pct"/>
            <w:shd w:val="clear" w:color="auto" w:fill="FFFFFF"/>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30</w:t>
            </w:r>
          </w:p>
        </w:tc>
        <w:tc>
          <w:tcPr>
            <w:tcW w:w="435"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31</w:t>
            </w:r>
          </w:p>
        </w:tc>
        <w:tc>
          <w:tcPr>
            <w:tcW w:w="500"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32</w:t>
            </w:r>
          </w:p>
        </w:tc>
        <w:tc>
          <w:tcPr>
            <w:tcW w:w="425"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33</w:t>
            </w:r>
          </w:p>
        </w:tc>
        <w:tc>
          <w:tcPr>
            <w:tcW w:w="429"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34</w:t>
            </w:r>
          </w:p>
        </w:tc>
        <w:tc>
          <w:tcPr>
            <w:tcW w:w="422"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35</w:t>
            </w:r>
          </w:p>
        </w:tc>
        <w:tc>
          <w:tcPr>
            <w:tcW w:w="508"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36</w:t>
            </w:r>
          </w:p>
        </w:tc>
        <w:tc>
          <w:tcPr>
            <w:tcW w:w="360" w:type="pct"/>
            <w:shd w:val="clear" w:color="auto" w:fill="FFFFFF"/>
            <w:vAlign w:val="center"/>
            <w:hideMark/>
          </w:tcPr>
          <w:p w:rsidR="0068685E" w:rsidRPr="00245CBF" w:rsidRDefault="0068685E" w:rsidP="0068685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37</w:t>
            </w:r>
          </w:p>
        </w:tc>
      </w:tr>
      <w:tr w:rsidR="00143362" w:rsidRPr="00245CBF" w:rsidTr="00015B2F">
        <w:trPr>
          <w:tblCellSpacing w:w="0" w:type="dxa"/>
        </w:trPr>
        <w:tc>
          <w:tcPr>
            <w:tcW w:w="31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61" w:type="pct"/>
            <w:shd w:val="clear" w:color="auto" w:fill="FFFFFF"/>
          </w:tcPr>
          <w:p w:rsidR="0068685E" w:rsidRPr="00245CBF" w:rsidRDefault="0068685E" w:rsidP="0068685E">
            <w:pPr>
              <w:spacing w:after="0" w:line="240" w:lineRule="auto"/>
              <w:rPr>
                <w:rFonts w:ascii="GHEA Grapalat" w:eastAsia="Times New Roman" w:hAnsi="GHEA Grapalat" w:cs="Calibri"/>
                <w:color w:val="000000"/>
                <w:sz w:val="15"/>
                <w:szCs w:val="15"/>
                <w:lang w:val="hy-AM"/>
              </w:rPr>
            </w:pPr>
          </w:p>
        </w:tc>
        <w:tc>
          <w:tcPr>
            <w:tcW w:w="43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trPr>
        <w:tc>
          <w:tcPr>
            <w:tcW w:w="31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61" w:type="pct"/>
            <w:shd w:val="clear" w:color="auto" w:fill="FFFFFF"/>
          </w:tcPr>
          <w:p w:rsidR="0068685E" w:rsidRPr="00245CBF" w:rsidRDefault="0068685E" w:rsidP="0068685E">
            <w:pPr>
              <w:spacing w:after="0" w:line="240" w:lineRule="auto"/>
              <w:rPr>
                <w:rFonts w:ascii="GHEA Grapalat" w:eastAsia="Times New Roman" w:hAnsi="GHEA Grapalat" w:cs="Calibri"/>
                <w:color w:val="000000"/>
                <w:sz w:val="15"/>
                <w:szCs w:val="15"/>
                <w:lang w:val="hy-AM"/>
              </w:rPr>
            </w:pPr>
          </w:p>
        </w:tc>
        <w:tc>
          <w:tcPr>
            <w:tcW w:w="43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trPr>
        <w:tc>
          <w:tcPr>
            <w:tcW w:w="31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61" w:type="pct"/>
            <w:shd w:val="clear" w:color="auto" w:fill="FFFFFF"/>
          </w:tcPr>
          <w:p w:rsidR="0068685E" w:rsidRPr="00245CBF" w:rsidRDefault="0068685E" w:rsidP="0068685E">
            <w:pPr>
              <w:spacing w:after="0" w:line="240" w:lineRule="auto"/>
              <w:rPr>
                <w:rFonts w:ascii="GHEA Grapalat" w:eastAsia="Times New Roman" w:hAnsi="GHEA Grapalat" w:cs="Calibri"/>
                <w:color w:val="000000"/>
                <w:sz w:val="15"/>
                <w:szCs w:val="15"/>
                <w:lang w:val="hy-AM"/>
              </w:rPr>
            </w:pPr>
          </w:p>
        </w:tc>
        <w:tc>
          <w:tcPr>
            <w:tcW w:w="43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5"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9"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2"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08"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0" w:type="pct"/>
            <w:shd w:val="clear" w:color="auto" w:fill="FFFFFF"/>
            <w:vAlign w:val="center"/>
            <w:hideMark/>
          </w:tcPr>
          <w:p w:rsidR="0068685E" w:rsidRPr="00245CBF" w:rsidRDefault="0068685E" w:rsidP="0068685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DB651E" w:rsidRPr="00245CBF" w:rsidRDefault="00DB651E" w:rsidP="000468AD">
      <w:pPr>
        <w:shd w:val="clear" w:color="auto" w:fill="FFFFFF"/>
        <w:spacing w:after="0" w:line="240" w:lineRule="auto"/>
        <w:jc w:val="center"/>
        <w:rPr>
          <w:rFonts w:ascii="GHEA Grapalat" w:eastAsia="Times New Roman" w:hAnsi="GHEA Grapalat" w:cs="Calibri"/>
          <w:color w:val="000000"/>
          <w:sz w:val="21"/>
          <w:szCs w:val="21"/>
          <w:lang w:val="hy-AM"/>
        </w:rPr>
      </w:pPr>
    </w:p>
    <w:p w:rsidR="00B34DDB" w:rsidRPr="00245CBF" w:rsidRDefault="00B34DDB" w:rsidP="000468AD">
      <w:pPr>
        <w:shd w:val="clear" w:color="auto" w:fill="FFFFFF"/>
        <w:spacing w:after="0" w:line="240" w:lineRule="auto"/>
        <w:jc w:val="center"/>
        <w:rPr>
          <w:rFonts w:ascii="GHEA Grapalat" w:eastAsia="Times New Roman" w:hAnsi="GHEA Grapalat" w:cs="Calibri"/>
          <w:color w:val="000000"/>
          <w:sz w:val="21"/>
          <w:szCs w:val="21"/>
          <w:lang w:val="hy-AM"/>
        </w:rPr>
      </w:pPr>
    </w:p>
    <w:p w:rsidR="005A5A29" w:rsidRPr="00245CBF" w:rsidRDefault="005A5A29" w:rsidP="005A5A29">
      <w:pPr>
        <w:shd w:val="clear" w:color="auto" w:fill="FFFFFF"/>
        <w:spacing w:after="0" w:line="240" w:lineRule="auto"/>
        <w:jc w:val="right"/>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b/>
          <w:bCs/>
          <w:color w:val="000000"/>
          <w:sz w:val="20"/>
          <w:szCs w:val="20"/>
          <w:u w:val="single"/>
          <w:lang w:val="hy-AM"/>
        </w:rPr>
        <w:t>Ձև N 2</w:t>
      </w:r>
    </w:p>
    <w:p w:rsidR="005A5A29" w:rsidRPr="00245CBF" w:rsidRDefault="005A5A29" w:rsidP="005A5A29">
      <w:pPr>
        <w:shd w:val="clear" w:color="auto" w:fill="FFFFFF"/>
        <w:spacing w:after="0" w:line="240" w:lineRule="auto"/>
        <w:jc w:val="right"/>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5A5A29" w:rsidRPr="00245CBF" w:rsidTr="00DB651E">
        <w:trPr>
          <w:tblCellSpacing w:w="7" w:type="dxa"/>
        </w:trPr>
        <w:tc>
          <w:tcPr>
            <w:tcW w:w="0" w:type="auto"/>
            <w:shd w:val="clear" w:color="auto" w:fill="FFFFFF"/>
            <w:hideMark/>
          </w:tcPr>
          <w:p w:rsidR="005A5A29" w:rsidRPr="00245CBF" w:rsidRDefault="005A5A29" w:rsidP="00DB651E">
            <w:pPr>
              <w:spacing w:after="0" w:line="240" w:lineRule="auto"/>
              <w:ind w:firstLine="375"/>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b/>
                <w:bCs/>
                <w:color w:val="000000"/>
                <w:sz w:val="20"/>
                <w:szCs w:val="20"/>
                <w:u w:val="single"/>
                <w:lang w:val="hy-AM"/>
              </w:rPr>
              <w:t>Ձևաթղթի դիմային մասը</w:t>
            </w:r>
          </w:p>
        </w:tc>
        <w:tc>
          <w:tcPr>
            <w:tcW w:w="4500" w:type="dxa"/>
            <w:shd w:val="clear" w:color="auto" w:fill="FFFFFF"/>
            <w:vAlign w:val="bottom"/>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20"/>
                <w:szCs w:val="20"/>
                <w:lang w:val="hy-AM"/>
              </w:rPr>
            </w:pPr>
          </w:p>
        </w:tc>
      </w:tr>
    </w:tbl>
    <w:p w:rsidR="005A5A29" w:rsidRPr="00245CBF" w:rsidRDefault="005A5A29" w:rsidP="005A5A2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433"/>
        <w:gridCol w:w="3030"/>
        <w:gridCol w:w="2287"/>
      </w:tblGrid>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(ծածկագիրը)</w:t>
            </w:r>
          </w:p>
        </w:tc>
      </w:tr>
      <w:tr w:rsidR="005A5A29" w:rsidRPr="00245CBF" w:rsidTr="00DB651E">
        <w:trPr>
          <w:tblCellSpacing w:w="7" w:type="dxa"/>
          <w:jc w:val="center"/>
        </w:trPr>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0"/>
                <w:szCs w:val="20"/>
                <w:lang w:val="hy-AM"/>
              </w:rPr>
            </w:pPr>
          </w:p>
        </w:tc>
      </w:tr>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Համայնքը (բնակավայրը, Երևան քաղաքում՝ վարչական շրջանը)՝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(ծածկագիրը)</w:t>
            </w:r>
          </w:p>
        </w:tc>
      </w:tr>
    </w:tbl>
    <w:p w:rsidR="005A5A29" w:rsidRPr="00245CBF" w:rsidRDefault="005A5A29" w:rsidP="005A5A2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709"/>
        <w:gridCol w:w="109"/>
        <w:gridCol w:w="4801"/>
        <w:gridCol w:w="109"/>
        <w:gridCol w:w="2022"/>
      </w:tblGrid>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Գնահատումը՝</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sz w:val="20"/>
                      <w:szCs w:val="20"/>
                      <w:lang w:val="hy-AM"/>
                    </w:rPr>
                  </w:pPr>
                  <w:r w:rsidRPr="00245CBF">
                    <w:rPr>
                      <w:rFonts w:ascii="Calibri" w:eastAsia="Times New Roman" w:hAnsi="Calibri" w:cs="Calibri"/>
                      <w:sz w:val="20"/>
                      <w:szCs w:val="20"/>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(օրը, ամիսը, տարեթիվը)</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tc>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0"/>
                <w:szCs w:val="20"/>
                <w:lang w:val="hy-AM"/>
              </w:rPr>
            </w:pPr>
            <w:r w:rsidRPr="00245CBF">
              <w:rPr>
                <w:rFonts w:ascii="GHEA Grapalat" w:eastAsia="Times New Roman" w:hAnsi="GHEA Grapalat" w:cs="Times New Roman"/>
                <w:color w:val="000000"/>
                <w:sz w:val="20"/>
                <w:szCs w:val="20"/>
                <w:lang w:val="hy-AM"/>
              </w:rPr>
              <w:t>դրությամբ</w:t>
            </w:r>
          </w:p>
        </w:tc>
      </w:tr>
    </w:tbl>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0"/>
          <w:szCs w:val="20"/>
          <w:lang w:val="hy-AM"/>
        </w:rPr>
      </w:pPr>
      <w:r w:rsidRPr="00245CBF">
        <w:rPr>
          <w:rFonts w:ascii="Calibri" w:eastAsia="Times New Roman" w:hAnsi="Calibri" w:cs="Calibri"/>
          <w:color w:val="000000"/>
          <w:sz w:val="20"/>
          <w:szCs w:val="20"/>
          <w:lang w:val="hy-AM"/>
        </w:rPr>
        <w:t> </w:t>
      </w:r>
    </w:p>
    <w:p w:rsidR="00AA7D9A" w:rsidRPr="00245CBF" w:rsidRDefault="00AA7D9A" w:rsidP="005A5A29">
      <w:pPr>
        <w:shd w:val="clear" w:color="auto" w:fill="FFFFFF"/>
        <w:spacing w:after="0" w:line="240" w:lineRule="auto"/>
        <w:jc w:val="center"/>
        <w:rPr>
          <w:rFonts w:ascii="GHEA Grapalat" w:eastAsia="Times New Roman" w:hAnsi="GHEA Grapalat" w:cs="Times New Roman"/>
          <w:b/>
          <w:bCs/>
          <w:color w:val="000000"/>
          <w:sz w:val="21"/>
          <w:szCs w:val="21"/>
          <w:lang w:val="hy-AM"/>
        </w:rPr>
      </w:pPr>
    </w:p>
    <w:p w:rsidR="00AA7D9A" w:rsidRDefault="00AA7D9A" w:rsidP="005A5A29">
      <w:pPr>
        <w:shd w:val="clear" w:color="auto" w:fill="FFFFFF"/>
        <w:spacing w:after="0" w:line="240" w:lineRule="auto"/>
        <w:jc w:val="center"/>
        <w:rPr>
          <w:rFonts w:ascii="GHEA Grapalat" w:eastAsia="Times New Roman" w:hAnsi="GHEA Grapalat" w:cs="Times New Roman"/>
          <w:b/>
          <w:bCs/>
          <w:color w:val="000000"/>
          <w:sz w:val="21"/>
          <w:szCs w:val="21"/>
          <w:lang w:val="hy-AM"/>
        </w:rPr>
      </w:pPr>
    </w:p>
    <w:p w:rsidR="00143362" w:rsidRPr="00245CBF" w:rsidRDefault="00143362" w:rsidP="005A5A29">
      <w:pPr>
        <w:shd w:val="clear" w:color="auto" w:fill="FFFFFF"/>
        <w:spacing w:after="0" w:line="240" w:lineRule="auto"/>
        <w:jc w:val="center"/>
        <w:rPr>
          <w:rFonts w:ascii="GHEA Grapalat" w:eastAsia="Times New Roman" w:hAnsi="GHEA Grapalat" w:cs="Times New Roman"/>
          <w:b/>
          <w:bCs/>
          <w:color w:val="000000"/>
          <w:sz w:val="21"/>
          <w:szCs w:val="21"/>
          <w:lang w:val="hy-AM"/>
        </w:rPr>
      </w:pP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lang w:val="hy-AM"/>
        </w:rPr>
        <w:lastRenderedPageBreak/>
        <w:t>ՏԵՂԵԿՈՒԹՅՈՒՆՆԵՐ</w:t>
      </w: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lang w:val="hy-AM"/>
        </w:rPr>
        <w:t>ԱՆՇԱՐԺ ԳՈՒՅՔԻ ՀԱՐԿՈՎ ՀԱՐԿՄԱՆ ՕԲՅԵԿՏ ՀԱՄԱՐՎՈՂ ԱՆՇԱՐԺ ԳՈՒՅՔԻ ՍԵՓԱԿԱՆԱՏԵՐԵՐԻ</w:t>
      </w:r>
      <w:r w:rsidR="00AA7D9A" w:rsidRPr="00245CBF">
        <w:rPr>
          <w:rFonts w:ascii="GHEA Grapalat" w:eastAsia="Times New Roman" w:hAnsi="GHEA Grapalat" w:cs="Times New Roman"/>
          <w:b/>
          <w:bCs/>
          <w:color w:val="000000"/>
          <w:sz w:val="21"/>
          <w:szCs w:val="21"/>
          <w:lang w:val="hy-AM"/>
        </w:rPr>
        <w:t xml:space="preserve"> ԵՎ ԼԻԶԻՆԳԱՌՈՒՆԵՐԻ</w:t>
      </w:r>
      <w:r w:rsidRPr="00245CBF">
        <w:rPr>
          <w:rFonts w:ascii="GHEA Grapalat" w:eastAsia="Times New Roman" w:hAnsi="GHEA Grapalat" w:cs="Times New Roman"/>
          <w:b/>
          <w:bCs/>
          <w:color w:val="000000"/>
          <w:sz w:val="21"/>
          <w:szCs w:val="21"/>
          <w:lang w:val="hy-AM"/>
        </w:rPr>
        <w:t xml:space="preserve"> ՓՈՓՈԽՈՒԹՅՈՒՆՆԵՐԻ ՎԵՐԱԲԵՐՅԱԼ</w:t>
      </w:r>
    </w:p>
    <w:p w:rsidR="005A5A29" w:rsidRDefault="005A5A29" w:rsidP="005A5A29">
      <w:pPr>
        <w:shd w:val="clear" w:color="auto" w:fill="FFFFFF"/>
        <w:spacing w:after="0" w:line="240" w:lineRule="auto"/>
        <w:jc w:val="center"/>
        <w:rPr>
          <w:rFonts w:ascii="Calibri" w:eastAsia="Times New Roman" w:hAnsi="Calibri" w:cs="Calibri"/>
          <w:color w:val="000000"/>
          <w:sz w:val="21"/>
          <w:szCs w:val="21"/>
          <w:lang w:val="hy-AM"/>
        </w:rPr>
      </w:pPr>
      <w:r w:rsidRPr="00245CBF">
        <w:rPr>
          <w:rFonts w:ascii="Calibri" w:eastAsia="Times New Roman" w:hAnsi="Calibri" w:cs="Calibri"/>
          <w:color w:val="000000"/>
          <w:sz w:val="21"/>
          <w:szCs w:val="21"/>
          <w:lang w:val="hy-AM"/>
        </w:rPr>
        <w:t> </w:t>
      </w:r>
    </w:p>
    <w:p w:rsidR="00143362" w:rsidRPr="00245CBF" w:rsidRDefault="00143362" w:rsidP="005A5A29">
      <w:pPr>
        <w:shd w:val="clear" w:color="auto" w:fill="FFFFFF"/>
        <w:spacing w:after="0" w:line="240" w:lineRule="auto"/>
        <w:jc w:val="center"/>
        <w:rPr>
          <w:rFonts w:ascii="GHEA Grapalat" w:eastAsia="Times New Roman" w:hAnsi="GHEA Grapalat" w:cs="Times New Roman"/>
          <w:color w:val="000000"/>
          <w:sz w:val="21"/>
          <w:szCs w:val="21"/>
          <w:lang w:val="hy-AM"/>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
        <w:gridCol w:w="677"/>
        <w:gridCol w:w="536"/>
        <w:gridCol w:w="396"/>
        <w:gridCol w:w="660"/>
        <w:gridCol w:w="624"/>
        <w:gridCol w:w="696"/>
        <w:gridCol w:w="912"/>
        <w:gridCol w:w="897"/>
        <w:gridCol w:w="897"/>
        <w:gridCol w:w="897"/>
        <w:gridCol w:w="968"/>
        <w:gridCol w:w="957"/>
      </w:tblGrid>
      <w:tr w:rsidR="005A5A29" w:rsidRPr="00167035" w:rsidTr="00015B2F">
        <w:trPr>
          <w:tblCellSpacing w:w="0" w:type="dxa"/>
          <w:jc w:val="center"/>
        </w:trPr>
        <w:tc>
          <w:tcPr>
            <w:tcW w:w="119"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հ/հ</w:t>
            </w:r>
          </w:p>
        </w:tc>
        <w:tc>
          <w:tcPr>
            <w:tcW w:w="411"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Արխիվա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յին ծածկա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գիր</w:t>
            </w:r>
          </w:p>
        </w:tc>
        <w:tc>
          <w:tcPr>
            <w:tcW w:w="338"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Միավ</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որի բանա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լի</w:t>
            </w:r>
          </w:p>
        </w:tc>
        <w:tc>
          <w:tcPr>
            <w:tcW w:w="4132" w:type="pct"/>
            <w:gridSpan w:val="10"/>
            <w:shd w:val="clear" w:color="auto" w:fill="FFFFFF"/>
            <w:vAlign w:val="center"/>
            <w:hideMark/>
          </w:tcPr>
          <w:p w:rsidR="005A5A29" w:rsidRPr="00245CBF" w:rsidRDefault="005A5A29" w:rsidP="00AA7D9A">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նոր սեփականատիրոջ (համասեփականատիրոջ) կամ պետական սեփականություն հանդիսացող հողի նոր մշտական օգտագործողի</w:t>
            </w:r>
            <w:r w:rsidR="00791EDA" w:rsidRPr="00245CBF">
              <w:rPr>
                <w:rFonts w:ascii="GHEA Grapalat" w:eastAsia="Times New Roman" w:hAnsi="GHEA Grapalat" w:cs="Times New Roman"/>
                <w:color w:val="000000"/>
                <w:sz w:val="15"/>
                <w:szCs w:val="15"/>
                <w:lang w:val="hy-AM"/>
              </w:rPr>
              <w:t xml:space="preserve"> </w:t>
            </w:r>
            <w:r w:rsidR="00791EDA" w:rsidRPr="00245CBF">
              <w:rPr>
                <w:rFonts w:ascii="GHEA Grapalat" w:eastAsia="Times New Roman" w:hAnsi="GHEA Grapalat" w:cs="Times New Roman"/>
                <w:sz w:val="15"/>
                <w:szCs w:val="15"/>
                <w:lang w:val="hy-AM"/>
              </w:rPr>
              <w:t xml:space="preserve">կամ </w:t>
            </w:r>
            <w:r w:rsidR="009958D7" w:rsidRPr="00245CBF">
              <w:rPr>
                <w:rFonts w:ascii="GHEA Grapalat" w:eastAsia="Times New Roman" w:hAnsi="GHEA Grapalat" w:cs="Times New Roman"/>
                <w:sz w:val="15"/>
                <w:szCs w:val="15"/>
                <w:lang w:val="hy-AM"/>
              </w:rPr>
              <w:t xml:space="preserve">նոր </w:t>
            </w:r>
            <w:r w:rsidR="00791EDA" w:rsidRPr="00245CBF">
              <w:rPr>
                <w:rFonts w:ascii="GHEA Grapalat" w:eastAsia="Times New Roman" w:hAnsi="GHEA Grapalat" w:cs="Times New Roman"/>
                <w:sz w:val="15"/>
                <w:szCs w:val="15"/>
                <w:lang w:val="hy-AM"/>
              </w:rPr>
              <w:t>լիզինգառուի</w:t>
            </w:r>
            <w:r w:rsidR="00AA7D9A" w:rsidRPr="00245CBF">
              <w:rPr>
                <w:rFonts w:ascii="GHEA Grapalat" w:eastAsia="Times New Roman" w:hAnsi="GHEA Grapalat" w:cs="Times New Roman"/>
                <w:sz w:val="15"/>
                <w:szCs w:val="15"/>
                <w:lang w:val="hy-AM"/>
              </w:rPr>
              <w:t xml:space="preserve"> </w:t>
            </w:r>
            <w:r w:rsidR="00B13AE2" w:rsidRPr="00245CBF">
              <w:rPr>
                <w:rFonts w:ascii="GHEA Grapalat" w:eastAsia="Times New Roman" w:hAnsi="GHEA Grapalat" w:cs="Times New Roman"/>
                <w:sz w:val="15"/>
                <w:szCs w:val="15"/>
                <w:lang w:val="hy-AM"/>
              </w:rPr>
              <w:t>(</w:t>
            </w:r>
            <w:r w:rsidR="006150AA" w:rsidRPr="00245CBF">
              <w:rPr>
                <w:rFonts w:ascii="GHEA Grapalat" w:eastAsia="Times New Roman" w:hAnsi="GHEA Grapalat" w:cs="Times New Roman"/>
                <w:sz w:val="15"/>
                <w:szCs w:val="15"/>
                <w:lang w:val="hy-AM"/>
              </w:rPr>
              <w:t>լիզինգառուների)</w:t>
            </w:r>
            <w:r w:rsidRPr="00245CBF">
              <w:rPr>
                <w:rFonts w:ascii="GHEA Grapalat" w:eastAsia="Times New Roman" w:hAnsi="GHEA Grapalat" w:cs="Times New Roman"/>
                <w:sz w:val="15"/>
                <w:szCs w:val="15"/>
                <w:lang w:val="hy-AM"/>
              </w:rPr>
              <w:t>՝</w:t>
            </w:r>
          </w:p>
        </w:tc>
      </w:tr>
      <w:tr w:rsidR="005A5A29" w:rsidRPr="00167035" w:rsidTr="00015B2F">
        <w:trPr>
          <w:tblCellSpacing w:w="0" w:type="dxa"/>
          <w:jc w:val="center"/>
        </w:trPr>
        <w:tc>
          <w:tcPr>
            <w:tcW w:w="119"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11"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338"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1847" w:type="pct"/>
            <w:gridSpan w:val="5"/>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հաշվառման (գրանցման) կամ կազմակերպության գտնվելու վայրի հասցեն</w:t>
            </w:r>
          </w:p>
        </w:tc>
        <w:tc>
          <w:tcPr>
            <w:tcW w:w="444" w:type="pct"/>
            <w:vMerge w:val="restart"/>
            <w:shd w:val="clear" w:color="auto" w:fill="FFFFFF"/>
            <w:vAlign w:val="center"/>
            <w:hideMark/>
          </w:tcPr>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ազգան</w:t>
            </w:r>
            <w:r w:rsidR="006B522D">
              <w:rPr>
                <w:rFonts w:ascii="GHEA Grapalat" w:eastAsia="Times New Roman" w:hAnsi="GHEA Grapalat" w:cs="Times New Roman"/>
                <w:color w:val="000000"/>
                <w:sz w:val="15"/>
                <w:szCs w:val="15"/>
                <w:lang w:val="hy-AM"/>
              </w:rPr>
              <w:t>-</w:t>
            </w:r>
          </w:p>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ունը կամ կազմա-կերպության անվան</w:t>
            </w:r>
            <w:r w:rsidR="006B522D">
              <w:rPr>
                <w:rFonts w:ascii="GHEA Grapalat" w:eastAsia="Times New Roman" w:hAnsi="GHEA Grapalat" w:cs="Times New Roman"/>
                <w:color w:val="000000"/>
                <w:sz w:val="15"/>
                <w:szCs w:val="15"/>
                <w:lang w:val="hy-AM"/>
              </w:rPr>
              <w:t>-</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ումը</w:t>
            </w:r>
          </w:p>
        </w:tc>
        <w:tc>
          <w:tcPr>
            <w:tcW w:w="444"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անունը</w:t>
            </w:r>
          </w:p>
        </w:tc>
        <w:tc>
          <w:tcPr>
            <w:tcW w:w="444"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հայրանունը</w:t>
            </w:r>
          </w:p>
        </w:tc>
        <w:tc>
          <w:tcPr>
            <w:tcW w:w="479" w:type="pct"/>
            <w:vMerge w:val="restart"/>
            <w:shd w:val="clear" w:color="auto" w:fill="FFFFFF"/>
            <w:vAlign w:val="center"/>
            <w:hideMark/>
          </w:tcPr>
          <w:p w:rsidR="005A5A29" w:rsidRPr="00245CBF" w:rsidRDefault="005A5A29" w:rsidP="00AA7D9A">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 xml:space="preserve">Ֆիզիկական անձի </w:t>
            </w:r>
            <w:r w:rsidR="00AA7D9A" w:rsidRPr="00245CBF">
              <w:rPr>
                <w:rFonts w:ascii="GHEA Grapalat" w:eastAsia="Times New Roman" w:hAnsi="GHEA Grapalat" w:cs="Times New Roman"/>
                <w:color w:val="000000"/>
                <w:sz w:val="15"/>
                <w:szCs w:val="15"/>
                <w:lang w:val="hy-AM"/>
              </w:rPr>
              <w:t>անձը հաստատող փաստաթղթի</w:t>
            </w:r>
            <w:r w:rsidRPr="00245CBF">
              <w:rPr>
                <w:rFonts w:ascii="GHEA Grapalat" w:eastAsia="Times New Roman" w:hAnsi="GHEA Grapalat" w:cs="Times New Roman"/>
                <w:color w:val="000000"/>
                <w:sz w:val="15"/>
                <w:szCs w:val="15"/>
                <w:lang w:val="hy-AM"/>
              </w:rPr>
              <w:t xml:space="preserve"> </w:t>
            </w:r>
            <w:r w:rsidR="00AA7D9A" w:rsidRPr="00245CBF">
              <w:rPr>
                <w:rFonts w:ascii="GHEA Grapalat" w:eastAsia="Times New Roman" w:hAnsi="GHEA Grapalat" w:cs="Times New Roman"/>
                <w:color w:val="000000"/>
                <w:sz w:val="15"/>
                <w:szCs w:val="15"/>
                <w:lang w:val="hy-AM"/>
              </w:rPr>
              <w:t>տվյալները</w:t>
            </w:r>
            <w:r w:rsidRPr="00245CBF">
              <w:rPr>
                <w:rFonts w:ascii="GHEA Grapalat" w:eastAsia="Times New Roman" w:hAnsi="GHEA Grapalat" w:cs="Times New Roman"/>
                <w:color w:val="000000"/>
                <w:sz w:val="15"/>
                <w:szCs w:val="15"/>
                <w:lang w:val="hy-AM"/>
              </w:rPr>
              <w:t xml:space="preserve"> կամ կազմա-կերպության պետական ռեգիստրում գրանցման համարը</w:t>
            </w:r>
          </w:p>
        </w:tc>
        <w:tc>
          <w:tcPr>
            <w:tcW w:w="474"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հանրային ծառայության համարանիշը կամ կազմա-կերպության ՀՎՀՀ-ն</w:t>
            </w:r>
          </w:p>
        </w:tc>
      </w:tr>
      <w:tr w:rsidR="006B522D" w:rsidRPr="00245CBF" w:rsidTr="00015B2F">
        <w:trPr>
          <w:tblCellSpacing w:w="0" w:type="dxa"/>
          <w:jc w:val="center"/>
        </w:trPr>
        <w:tc>
          <w:tcPr>
            <w:tcW w:w="119"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11"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338"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25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Մար</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զը</w:t>
            </w:r>
          </w:p>
        </w:tc>
        <w:tc>
          <w:tcPr>
            <w:tcW w:w="40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Համայն</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քը</w:t>
            </w:r>
            <w:r w:rsidRPr="00245CBF">
              <w:rPr>
                <w:rFonts w:ascii="GHEA Grapalat" w:eastAsia="Times New Roman" w:hAnsi="GHEA Grapalat" w:cs="Times New Roman"/>
                <w:color w:val="000000"/>
                <w:sz w:val="15"/>
                <w:szCs w:val="15"/>
                <w:lang w:val="hy-AM"/>
              </w:rPr>
              <w:br/>
              <w:t>/վարչա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շրջանը/</w:t>
            </w:r>
          </w:p>
        </w:tc>
        <w:tc>
          <w:tcPr>
            <w:tcW w:w="38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անցքը, փակ</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ուղին և այլն</w:t>
            </w:r>
          </w:p>
        </w:tc>
        <w:tc>
          <w:tcPr>
            <w:tcW w:w="34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r w:rsidRPr="00245CBF">
              <w:rPr>
                <w:rFonts w:ascii="GHEA Grapalat" w:eastAsia="Times New Roman" w:hAnsi="GHEA Grapalat" w:cs="Times New Roman"/>
                <w:color w:val="000000"/>
                <w:sz w:val="15"/>
                <w:szCs w:val="15"/>
                <w:lang w:val="hy-AM"/>
              </w:rPr>
              <w:br/>
              <w:t>/տունը (համարը)</w:t>
            </w:r>
          </w:p>
        </w:tc>
        <w:tc>
          <w:tcPr>
            <w:tcW w:w="451"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Բնակարանը (համարը)</w:t>
            </w:r>
          </w:p>
        </w:tc>
        <w:tc>
          <w:tcPr>
            <w:tcW w:w="444"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44"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44"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79"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74"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r>
      <w:tr w:rsidR="006B522D" w:rsidRPr="00245CBF" w:rsidTr="00015B2F">
        <w:trPr>
          <w:tblCellSpacing w:w="0" w:type="dxa"/>
          <w:jc w:val="center"/>
        </w:trPr>
        <w:tc>
          <w:tcPr>
            <w:tcW w:w="11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1"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338"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25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w:t>
            </w:r>
          </w:p>
        </w:tc>
        <w:tc>
          <w:tcPr>
            <w:tcW w:w="40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5</w:t>
            </w:r>
          </w:p>
        </w:tc>
        <w:tc>
          <w:tcPr>
            <w:tcW w:w="38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6</w:t>
            </w:r>
          </w:p>
        </w:tc>
        <w:tc>
          <w:tcPr>
            <w:tcW w:w="34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7</w:t>
            </w:r>
          </w:p>
        </w:tc>
        <w:tc>
          <w:tcPr>
            <w:tcW w:w="451"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8</w:t>
            </w:r>
          </w:p>
        </w:tc>
        <w:tc>
          <w:tcPr>
            <w:tcW w:w="44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9</w:t>
            </w:r>
          </w:p>
        </w:tc>
        <w:tc>
          <w:tcPr>
            <w:tcW w:w="44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10</w:t>
            </w:r>
          </w:p>
        </w:tc>
        <w:tc>
          <w:tcPr>
            <w:tcW w:w="44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11</w:t>
            </w:r>
          </w:p>
        </w:tc>
        <w:tc>
          <w:tcPr>
            <w:tcW w:w="47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12</w:t>
            </w:r>
          </w:p>
        </w:tc>
        <w:tc>
          <w:tcPr>
            <w:tcW w:w="47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13</w:t>
            </w:r>
          </w:p>
        </w:tc>
      </w:tr>
      <w:tr w:rsidR="006B522D" w:rsidRPr="00245CBF" w:rsidTr="00015B2F">
        <w:trPr>
          <w:tblCellSpacing w:w="0" w:type="dxa"/>
          <w:jc w:val="center"/>
        </w:trPr>
        <w:tc>
          <w:tcPr>
            <w:tcW w:w="11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8"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6B522D" w:rsidRPr="00245CBF" w:rsidTr="00015B2F">
        <w:trPr>
          <w:tblCellSpacing w:w="0" w:type="dxa"/>
          <w:jc w:val="center"/>
        </w:trPr>
        <w:tc>
          <w:tcPr>
            <w:tcW w:w="11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41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8"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6B522D" w:rsidRPr="00245CBF" w:rsidTr="00015B2F">
        <w:trPr>
          <w:tblCellSpacing w:w="0" w:type="dxa"/>
          <w:jc w:val="center"/>
        </w:trPr>
        <w:tc>
          <w:tcPr>
            <w:tcW w:w="119"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41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8"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6"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1"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9"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143362" w:rsidRDefault="00143362" w:rsidP="005A5A29">
      <w:pPr>
        <w:shd w:val="clear" w:color="auto" w:fill="FFFFFF"/>
        <w:spacing w:after="0" w:line="240" w:lineRule="auto"/>
        <w:jc w:val="center"/>
        <w:rPr>
          <w:rFonts w:ascii="Calibri" w:eastAsia="Times New Roman" w:hAnsi="Calibri" w:cs="Calibri"/>
          <w:color w:val="000000"/>
          <w:sz w:val="21"/>
          <w:szCs w:val="21"/>
          <w:lang w:val="hy-AM"/>
        </w:rPr>
      </w:pP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pPr w:leftFromText="180" w:rightFromText="180" w:vertAnchor="text" w:tblpXSpec="center" w:tblpY="1"/>
        <w:tblOverlap w:val="neve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9"/>
        <w:gridCol w:w="399"/>
        <w:gridCol w:w="402"/>
        <w:gridCol w:w="664"/>
        <w:gridCol w:w="664"/>
        <w:gridCol w:w="656"/>
        <w:gridCol w:w="534"/>
        <w:gridCol w:w="534"/>
        <w:gridCol w:w="458"/>
        <w:gridCol w:w="683"/>
        <w:gridCol w:w="488"/>
        <w:gridCol w:w="653"/>
        <w:gridCol w:w="1084"/>
        <w:gridCol w:w="537"/>
        <w:gridCol w:w="534"/>
        <w:gridCol w:w="431"/>
      </w:tblGrid>
      <w:tr w:rsidR="00A32336" w:rsidRPr="00245CBF" w:rsidTr="00015B2F">
        <w:trPr>
          <w:tblCellSpacing w:w="0" w:type="dxa"/>
        </w:trPr>
        <w:tc>
          <w:tcPr>
            <w:tcW w:w="1453" w:type="pct"/>
            <w:gridSpan w:val="5"/>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նախկին սեփականատիրոջ (համասեփականատիրոջ) կամ պետական սեփականություն հանդիսացող հողի նախկին մշտական օգտագործողի</w:t>
            </w:r>
            <w:r w:rsidR="00FE23AF" w:rsidRPr="00245CBF">
              <w:rPr>
                <w:rFonts w:ascii="GHEA Grapalat" w:eastAsia="Times New Roman" w:hAnsi="GHEA Grapalat" w:cs="Times New Roman"/>
                <w:color w:val="000000"/>
                <w:sz w:val="15"/>
                <w:szCs w:val="15"/>
                <w:lang w:val="hy-AM"/>
              </w:rPr>
              <w:t xml:space="preserve"> կամ </w:t>
            </w:r>
            <w:r w:rsidR="006150AA" w:rsidRPr="00245CBF">
              <w:rPr>
                <w:rFonts w:ascii="GHEA Grapalat" w:eastAsia="Times New Roman" w:hAnsi="GHEA Grapalat" w:cs="Times New Roman"/>
                <w:color w:val="000000"/>
                <w:sz w:val="15"/>
                <w:szCs w:val="15"/>
                <w:lang w:val="hy-AM"/>
              </w:rPr>
              <w:t xml:space="preserve">նախկին </w:t>
            </w:r>
            <w:r w:rsidR="00FE23AF" w:rsidRPr="00245CBF">
              <w:rPr>
                <w:rFonts w:ascii="GHEA Grapalat" w:eastAsia="Times New Roman" w:hAnsi="GHEA Grapalat" w:cs="Times New Roman"/>
                <w:color w:val="000000"/>
                <w:sz w:val="15"/>
                <w:szCs w:val="15"/>
                <w:lang w:val="hy-AM"/>
              </w:rPr>
              <w:t>լիզինգառուի</w:t>
            </w:r>
            <w:r w:rsidR="00AA7D9A" w:rsidRPr="00245CBF">
              <w:rPr>
                <w:rFonts w:ascii="GHEA Grapalat" w:eastAsia="Times New Roman" w:hAnsi="GHEA Grapalat" w:cs="Times New Roman"/>
                <w:color w:val="000000"/>
                <w:sz w:val="15"/>
                <w:szCs w:val="15"/>
                <w:lang w:val="hy-AM"/>
              </w:rPr>
              <w:t xml:space="preserve"> </w:t>
            </w:r>
            <w:r w:rsidR="006150AA" w:rsidRPr="00245CBF">
              <w:rPr>
                <w:rFonts w:ascii="GHEA Grapalat" w:eastAsia="Times New Roman" w:hAnsi="GHEA Grapalat" w:cs="Times New Roman"/>
                <w:color w:val="000000"/>
                <w:sz w:val="15"/>
                <w:szCs w:val="15"/>
                <w:lang w:val="hy-AM"/>
              </w:rPr>
              <w:t>(լիզինգառուների)՝</w:t>
            </w:r>
          </w:p>
        </w:tc>
        <w:tc>
          <w:tcPr>
            <w:tcW w:w="1011" w:type="pct"/>
            <w:gridSpan w:val="3"/>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գտնվելու վայրի հասցեն</w:t>
            </w:r>
          </w:p>
        </w:tc>
        <w:tc>
          <w:tcPr>
            <w:tcW w:w="2536" w:type="pct"/>
            <w:gridSpan w:val="8"/>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տվյալները՝</w:t>
            </w:r>
          </w:p>
        </w:tc>
      </w:tr>
      <w:tr w:rsidR="00143362" w:rsidRPr="00245CBF" w:rsidTr="00015B2F">
        <w:trPr>
          <w:trHeight w:val="450"/>
          <w:tblCellSpacing w:w="0" w:type="dxa"/>
        </w:trPr>
        <w:tc>
          <w:tcPr>
            <w:tcW w:w="267" w:type="pct"/>
            <w:vMerge w:val="restart"/>
            <w:shd w:val="clear" w:color="auto" w:fill="FFFFFF"/>
            <w:vAlign w:val="center"/>
            <w:hideMark/>
          </w:tcPr>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w:t>
            </w:r>
            <w:r w:rsidR="003A28DB" w:rsidRPr="00245CBF">
              <w:rPr>
                <w:rFonts w:ascii="GHEA Grapalat" w:eastAsia="Times New Roman" w:hAnsi="GHEA Grapalat" w:cs="Times New Roman"/>
                <w:color w:val="000000"/>
                <w:sz w:val="15"/>
                <w:szCs w:val="15"/>
                <w:lang w:val="hy-AM"/>
              </w:rPr>
              <w:t>զի</w:t>
            </w:r>
            <w:r w:rsidR="006B522D">
              <w:rPr>
                <w:rFonts w:ascii="GHEA Grapalat" w:eastAsia="Times New Roman" w:hAnsi="GHEA Grapalat" w:cs="Times New Roman"/>
                <w:color w:val="000000"/>
                <w:sz w:val="15"/>
                <w:szCs w:val="15"/>
                <w:lang w:val="hy-AM"/>
              </w:rPr>
              <w:t>-</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կական անձի ազգ</w:t>
            </w:r>
            <w:r w:rsidR="003A28DB" w:rsidRPr="00245CBF">
              <w:rPr>
                <w:rFonts w:ascii="GHEA Grapalat" w:eastAsia="Times New Roman" w:hAnsi="GHEA Grapalat" w:cs="Times New Roman"/>
                <w:color w:val="000000"/>
                <w:sz w:val="15"/>
                <w:szCs w:val="15"/>
                <w:lang w:val="hy-AM"/>
              </w:rPr>
              <w:t>ա-նունը կամ կազմա</w:t>
            </w:r>
            <w:r w:rsidR="006B522D">
              <w:rPr>
                <w:rFonts w:ascii="GHEA Grapalat" w:eastAsia="Times New Roman" w:hAnsi="GHEA Grapalat" w:cs="Times New Roman"/>
                <w:color w:val="000000"/>
                <w:sz w:val="15"/>
                <w:szCs w:val="15"/>
                <w:lang w:val="hy-AM"/>
              </w:rPr>
              <w:t>կեր-պու</w:t>
            </w:r>
            <w:r w:rsidRPr="00245CBF">
              <w:rPr>
                <w:rFonts w:ascii="GHEA Grapalat" w:eastAsia="Times New Roman" w:hAnsi="GHEA Grapalat" w:cs="Times New Roman"/>
                <w:color w:val="000000"/>
                <w:sz w:val="15"/>
                <w:szCs w:val="15"/>
                <w:lang w:val="hy-AM"/>
              </w:rPr>
              <w:t>թ</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յան անվա-նումը</w:t>
            </w:r>
          </w:p>
        </w:tc>
        <w:tc>
          <w:tcPr>
            <w:tcW w:w="244" w:type="pct"/>
            <w:vMerge w:val="restart"/>
            <w:shd w:val="clear" w:color="auto" w:fill="FFFFFF"/>
            <w:vAlign w:val="center"/>
            <w:hideMark/>
          </w:tcPr>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w:t>
            </w:r>
            <w:r w:rsidR="006B522D">
              <w:rPr>
                <w:rFonts w:ascii="GHEA Grapalat" w:eastAsia="Times New Roman" w:hAnsi="GHEA Grapalat" w:cs="Times New Roman"/>
                <w:color w:val="000000"/>
                <w:sz w:val="15"/>
                <w:szCs w:val="15"/>
                <w:lang w:val="hy-AM"/>
              </w:rPr>
              <w:t>-</w:t>
            </w:r>
          </w:p>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զի-կական անձի ան</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ունը</w:t>
            </w:r>
          </w:p>
        </w:tc>
        <w:tc>
          <w:tcPr>
            <w:tcW w:w="244" w:type="pct"/>
            <w:vMerge w:val="restart"/>
            <w:shd w:val="clear" w:color="auto" w:fill="FFFFFF"/>
            <w:vAlign w:val="center"/>
            <w:hideMark/>
          </w:tcPr>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w:t>
            </w:r>
          </w:p>
          <w:p w:rsidR="003A28DB"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զի-կական ան</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ձի հայրա-նունը</w:t>
            </w:r>
          </w:p>
        </w:tc>
        <w:tc>
          <w:tcPr>
            <w:tcW w:w="362" w:type="pct"/>
            <w:vMerge w:val="restart"/>
            <w:shd w:val="clear" w:color="auto" w:fill="FFFFFF"/>
            <w:vAlign w:val="center"/>
            <w:hideMark/>
          </w:tcPr>
          <w:p w:rsidR="003A28DB" w:rsidRPr="00245CBF" w:rsidRDefault="005A5A29" w:rsidP="009958D7">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 xml:space="preserve">Ֆիզի-կական անձի </w:t>
            </w:r>
            <w:r w:rsidR="009958D7" w:rsidRPr="00245CBF">
              <w:rPr>
                <w:rFonts w:ascii="GHEA Grapalat" w:eastAsia="Times New Roman" w:hAnsi="GHEA Grapalat" w:cs="Times New Roman"/>
                <w:color w:val="000000"/>
                <w:sz w:val="15"/>
                <w:szCs w:val="15"/>
                <w:lang w:val="hy-AM"/>
              </w:rPr>
              <w:t>անձը հաստա</w:t>
            </w:r>
            <w:r w:rsidR="006B522D">
              <w:rPr>
                <w:rFonts w:ascii="GHEA Grapalat" w:eastAsia="Times New Roman" w:hAnsi="GHEA Grapalat" w:cs="Times New Roman"/>
                <w:color w:val="000000"/>
                <w:sz w:val="15"/>
                <w:szCs w:val="15"/>
                <w:lang w:val="hy-AM"/>
              </w:rPr>
              <w:t>-</w:t>
            </w:r>
            <w:r w:rsidR="009958D7" w:rsidRPr="00245CBF">
              <w:rPr>
                <w:rFonts w:ascii="GHEA Grapalat" w:eastAsia="Times New Roman" w:hAnsi="GHEA Grapalat" w:cs="Times New Roman"/>
                <w:color w:val="000000"/>
                <w:sz w:val="15"/>
                <w:szCs w:val="15"/>
                <w:lang w:val="hy-AM"/>
              </w:rPr>
              <w:t>տող փաստա</w:t>
            </w:r>
            <w:r w:rsidR="006B522D">
              <w:rPr>
                <w:rFonts w:ascii="GHEA Grapalat" w:eastAsia="Times New Roman" w:hAnsi="GHEA Grapalat" w:cs="Times New Roman"/>
                <w:color w:val="000000"/>
                <w:sz w:val="15"/>
                <w:szCs w:val="15"/>
                <w:lang w:val="hy-AM"/>
              </w:rPr>
              <w:t>-</w:t>
            </w:r>
            <w:r w:rsidR="009958D7" w:rsidRPr="00245CBF">
              <w:rPr>
                <w:rFonts w:ascii="GHEA Grapalat" w:eastAsia="Times New Roman" w:hAnsi="GHEA Grapalat" w:cs="Times New Roman"/>
                <w:color w:val="000000"/>
                <w:sz w:val="15"/>
                <w:szCs w:val="15"/>
                <w:lang w:val="hy-AM"/>
              </w:rPr>
              <w:t>թղթի տվյալները</w:t>
            </w:r>
            <w:r w:rsidR="003A28DB" w:rsidRPr="00245CBF">
              <w:rPr>
                <w:rFonts w:ascii="GHEA Grapalat" w:eastAsia="Times New Roman" w:hAnsi="GHEA Grapalat" w:cs="Times New Roman"/>
                <w:color w:val="000000"/>
                <w:sz w:val="15"/>
                <w:szCs w:val="15"/>
                <w:lang w:val="hy-AM"/>
              </w:rPr>
              <w:t xml:space="preserve"> կամ կազմա</w:t>
            </w:r>
            <w:r w:rsidR="006B522D">
              <w:rPr>
                <w:rFonts w:ascii="GHEA Grapalat" w:eastAsia="Times New Roman" w:hAnsi="GHEA Grapalat" w:cs="Times New Roman"/>
                <w:color w:val="000000"/>
                <w:sz w:val="15"/>
                <w:szCs w:val="15"/>
                <w:lang w:val="hy-AM"/>
              </w:rPr>
              <w:t>-</w:t>
            </w:r>
          </w:p>
          <w:p w:rsidR="005A5A29" w:rsidRPr="00245CBF" w:rsidRDefault="00A32336"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կերպության պետական</w:t>
            </w:r>
            <w:r w:rsidR="001D35A6">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 xml:space="preserve"> ռեգիս</w:t>
            </w:r>
            <w:r w:rsidR="005A5A29" w:rsidRPr="00245CBF">
              <w:rPr>
                <w:rFonts w:ascii="GHEA Grapalat" w:eastAsia="Times New Roman" w:hAnsi="GHEA Grapalat" w:cs="Times New Roman"/>
                <w:color w:val="000000"/>
                <w:sz w:val="15"/>
                <w:szCs w:val="15"/>
                <w:lang w:val="hy-AM"/>
              </w:rPr>
              <w:t>տրում գրանցման համարը</w:t>
            </w:r>
          </w:p>
        </w:tc>
        <w:tc>
          <w:tcPr>
            <w:tcW w:w="337" w:type="pct"/>
            <w:vMerge w:val="restart"/>
            <w:shd w:val="clear" w:color="auto" w:fill="FFFFFF"/>
            <w:vAlign w:val="center"/>
            <w:hideMark/>
          </w:tcPr>
          <w:p w:rsidR="00A32336" w:rsidRPr="00245CBF" w:rsidRDefault="00A32336"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w:t>
            </w:r>
            <w:r w:rsidR="001D35A6">
              <w:rPr>
                <w:rFonts w:ascii="GHEA Grapalat" w:eastAsia="Times New Roman" w:hAnsi="GHEA Grapalat" w:cs="Times New Roman"/>
                <w:color w:val="000000"/>
                <w:sz w:val="15"/>
                <w:szCs w:val="15"/>
                <w:lang w:val="hy-AM"/>
              </w:rPr>
              <w:t>-</w:t>
            </w:r>
          </w:p>
          <w:p w:rsidR="00A32336" w:rsidRPr="00245CBF" w:rsidRDefault="00143362" w:rsidP="003A28DB">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կ</w:t>
            </w:r>
            <w:r w:rsidR="005A5A29" w:rsidRPr="00245CBF">
              <w:rPr>
                <w:rFonts w:ascii="GHEA Grapalat" w:eastAsia="Times New Roman" w:hAnsi="GHEA Grapalat" w:cs="Times New Roman"/>
                <w:color w:val="000000"/>
                <w:sz w:val="15"/>
                <w:szCs w:val="15"/>
                <w:lang w:val="hy-AM"/>
              </w:rPr>
              <w:t>ակ</w:t>
            </w:r>
          </w:p>
          <w:p w:rsidR="00A32336"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w:t>
            </w:r>
            <w:r w:rsidR="00A32336" w:rsidRPr="00245CBF">
              <w:rPr>
                <w:rFonts w:ascii="GHEA Grapalat" w:eastAsia="Times New Roman" w:hAnsi="GHEA Grapalat" w:cs="Times New Roman"/>
                <w:color w:val="000000"/>
                <w:sz w:val="15"/>
                <w:szCs w:val="15"/>
                <w:lang w:val="hy-AM"/>
              </w:rPr>
              <w:t>ն անձի հանրա</w:t>
            </w:r>
            <w:r w:rsidR="006B522D">
              <w:rPr>
                <w:rFonts w:ascii="GHEA Grapalat" w:eastAsia="Times New Roman" w:hAnsi="GHEA Grapalat" w:cs="Times New Roman"/>
                <w:color w:val="000000"/>
                <w:sz w:val="15"/>
                <w:szCs w:val="15"/>
                <w:lang w:val="hy-AM"/>
              </w:rPr>
              <w:t>-</w:t>
            </w:r>
            <w:r w:rsidR="00A32336" w:rsidRPr="00245CBF">
              <w:rPr>
                <w:rFonts w:ascii="GHEA Grapalat" w:eastAsia="Times New Roman" w:hAnsi="GHEA Grapalat" w:cs="Times New Roman"/>
                <w:color w:val="000000"/>
                <w:sz w:val="15"/>
                <w:szCs w:val="15"/>
                <w:lang w:val="hy-AM"/>
              </w:rPr>
              <w:t>յին ծառա</w:t>
            </w:r>
            <w:r w:rsidRPr="00245CBF">
              <w:rPr>
                <w:rFonts w:ascii="GHEA Grapalat" w:eastAsia="Times New Roman" w:hAnsi="GHEA Grapalat" w:cs="Times New Roman"/>
                <w:color w:val="000000"/>
                <w:sz w:val="15"/>
                <w:szCs w:val="15"/>
                <w:lang w:val="hy-AM"/>
              </w:rPr>
              <w:t>յու</w:t>
            </w:r>
            <w:r w:rsidR="001D35A6">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թյան</w:t>
            </w:r>
            <w:r w:rsidR="00A32336" w:rsidRPr="00245CBF">
              <w:rPr>
                <w:rFonts w:ascii="GHEA Grapalat" w:eastAsia="Times New Roman" w:hAnsi="GHEA Grapalat" w:cs="Times New Roman"/>
                <w:color w:val="000000"/>
                <w:sz w:val="15"/>
                <w:szCs w:val="15"/>
                <w:lang w:val="hy-AM"/>
              </w:rPr>
              <w:t xml:space="preserve"> համա-րանիշը կամ կազմա</w:t>
            </w:r>
            <w:r w:rsidR="001D35A6">
              <w:rPr>
                <w:rFonts w:ascii="GHEA Grapalat" w:eastAsia="Times New Roman" w:hAnsi="GHEA Grapalat" w:cs="Times New Roman"/>
                <w:color w:val="000000"/>
                <w:sz w:val="15"/>
                <w:szCs w:val="15"/>
                <w:lang w:val="hy-AM"/>
              </w:rPr>
              <w:t>-</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կերպո</w:t>
            </w:r>
            <w:r w:rsidR="00A32336" w:rsidRPr="00245CBF">
              <w:rPr>
                <w:rFonts w:ascii="GHEA Grapalat" w:eastAsia="Times New Roman" w:hAnsi="GHEA Grapalat" w:cs="Times New Roman"/>
                <w:color w:val="000000"/>
                <w:sz w:val="15"/>
                <w:szCs w:val="15"/>
                <w:lang w:val="hy-AM"/>
              </w:rPr>
              <w:t>ւ</w:t>
            </w:r>
            <w:r w:rsidRPr="00245CBF">
              <w:rPr>
                <w:rFonts w:ascii="GHEA Grapalat" w:eastAsia="Times New Roman" w:hAnsi="GHEA Grapalat" w:cs="Times New Roman"/>
                <w:color w:val="000000"/>
                <w:sz w:val="15"/>
                <w:szCs w:val="15"/>
                <w:lang w:val="hy-AM"/>
              </w:rPr>
              <w:t>թյան ՀՎՀՀ-ն</w:t>
            </w:r>
          </w:p>
        </w:tc>
        <w:tc>
          <w:tcPr>
            <w:tcW w:w="361" w:type="pct"/>
            <w:vMerge w:val="restart"/>
            <w:shd w:val="clear" w:color="auto" w:fill="FFFFFF"/>
            <w:vAlign w:val="center"/>
            <w:hideMark/>
          </w:tcPr>
          <w:p w:rsidR="00A32336"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ան</w:t>
            </w:r>
            <w:r w:rsidR="006B522D">
              <w:rPr>
                <w:rFonts w:ascii="GHEA Grapalat" w:eastAsia="Times New Roman" w:hAnsi="GHEA Grapalat" w:cs="Times New Roman"/>
                <w:color w:val="000000"/>
                <w:sz w:val="15"/>
                <w:szCs w:val="15"/>
                <w:lang w:val="hy-AM"/>
              </w:rPr>
              <w:t>ցքը,</w:t>
            </w:r>
            <w:r w:rsidRPr="00245CBF">
              <w:rPr>
                <w:rFonts w:ascii="GHEA Grapalat" w:eastAsia="Times New Roman" w:hAnsi="GHEA Grapalat" w:cs="Times New Roman"/>
                <w:color w:val="000000"/>
                <w:sz w:val="15"/>
                <w:szCs w:val="15"/>
                <w:lang w:val="hy-AM"/>
              </w:rPr>
              <w:t>փակ</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ուղին և այլն</w:t>
            </w:r>
          </w:p>
        </w:tc>
        <w:tc>
          <w:tcPr>
            <w:tcW w:w="325" w:type="pct"/>
            <w:vMerge w:val="restart"/>
            <w:shd w:val="clear" w:color="auto" w:fill="FFFFFF"/>
            <w:vAlign w:val="center"/>
            <w:hideMark/>
          </w:tcPr>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r w:rsidRPr="00245CBF">
              <w:rPr>
                <w:rFonts w:ascii="GHEA Grapalat" w:eastAsia="Times New Roman" w:hAnsi="GHEA Grapalat" w:cs="Times New Roman"/>
                <w:color w:val="000000"/>
                <w:sz w:val="15"/>
                <w:szCs w:val="15"/>
                <w:lang w:val="hy-AM"/>
              </w:rPr>
              <w:br/>
              <w:t>/տունը (համարը)</w:t>
            </w:r>
          </w:p>
        </w:tc>
        <w:tc>
          <w:tcPr>
            <w:tcW w:w="325" w:type="pct"/>
            <w:vMerge w:val="restart"/>
            <w:shd w:val="clear" w:color="auto" w:fill="FFFFFF"/>
            <w:vAlign w:val="center"/>
            <w:hideMark/>
          </w:tcPr>
          <w:p w:rsidR="005A5A29" w:rsidRPr="00245CBF" w:rsidRDefault="00A32336"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Շինութ</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յունը, բնա</w:t>
            </w:r>
            <w:r w:rsidR="005A5A29" w:rsidRPr="00245CBF">
              <w:rPr>
                <w:rFonts w:ascii="GHEA Grapalat" w:eastAsia="Times New Roman" w:hAnsi="GHEA Grapalat" w:cs="Times New Roman"/>
                <w:color w:val="000000"/>
                <w:sz w:val="15"/>
                <w:szCs w:val="15"/>
                <w:lang w:val="hy-AM"/>
              </w:rPr>
              <w:t>կա</w:t>
            </w:r>
            <w:r w:rsidR="006B522D">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րանը (համարը)</w:t>
            </w:r>
          </w:p>
        </w:tc>
        <w:tc>
          <w:tcPr>
            <w:tcW w:w="278" w:type="pct"/>
            <w:vMerge w:val="restart"/>
            <w:shd w:val="clear" w:color="auto" w:fill="FFFFFF"/>
            <w:vAlign w:val="center"/>
            <w:hideMark/>
          </w:tcPr>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Կադաս-տրա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յին ծած</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կա-գիրը</w:t>
            </w:r>
          </w:p>
        </w:tc>
        <w:tc>
          <w:tcPr>
            <w:tcW w:w="317" w:type="pct"/>
            <w:vMerge w:val="restart"/>
            <w:shd w:val="clear" w:color="auto" w:fill="FFFFFF"/>
            <w:vAlign w:val="center"/>
            <w:hideMark/>
          </w:tcPr>
          <w:p w:rsidR="00A32336" w:rsidRPr="00245CBF" w:rsidRDefault="00A32336"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Նպա</w:t>
            </w:r>
            <w:r w:rsidR="005A5A29" w:rsidRPr="00245CBF">
              <w:rPr>
                <w:rFonts w:ascii="GHEA Grapalat" w:eastAsia="Times New Roman" w:hAnsi="GHEA Grapalat" w:cs="Times New Roman"/>
                <w:color w:val="000000"/>
                <w:sz w:val="15"/>
                <w:szCs w:val="15"/>
                <w:lang w:val="hy-AM"/>
              </w:rPr>
              <w:t>տակա</w:t>
            </w:r>
            <w:r w:rsidR="006B522D">
              <w:rPr>
                <w:rFonts w:ascii="GHEA Grapalat" w:eastAsia="Times New Roman" w:hAnsi="GHEA Grapalat" w:cs="Times New Roman"/>
                <w:color w:val="000000"/>
                <w:sz w:val="15"/>
                <w:szCs w:val="15"/>
                <w:lang w:val="hy-AM"/>
              </w:rPr>
              <w:t>-</w:t>
            </w:r>
          </w:p>
          <w:p w:rsidR="00A32336"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նշա</w:t>
            </w:r>
          </w:p>
          <w:p w:rsidR="00A32336" w:rsidRPr="00245CBF" w:rsidRDefault="006B522D" w:rsidP="003A28DB">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նա</w:t>
            </w:r>
            <w:r w:rsidR="005A5A29" w:rsidRPr="00245CBF">
              <w:rPr>
                <w:rFonts w:ascii="GHEA Grapalat" w:eastAsia="Times New Roman" w:hAnsi="GHEA Grapalat" w:cs="Times New Roman"/>
                <w:color w:val="000000"/>
                <w:sz w:val="15"/>
                <w:szCs w:val="15"/>
                <w:lang w:val="hy-AM"/>
              </w:rPr>
              <w:t>կութ</w:t>
            </w:r>
            <w:r>
              <w:rPr>
                <w:rFonts w:ascii="GHEA Grapalat" w:eastAsia="Times New Roman" w:hAnsi="GHEA Grapalat" w:cs="Times New Roman"/>
                <w:color w:val="000000"/>
                <w:sz w:val="15"/>
                <w:szCs w:val="15"/>
                <w:lang w:val="hy-AM"/>
              </w:rPr>
              <w:t>-</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w:t>
            </w:r>
          </w:p>
        </w:tc>
        <w:tc>
          <w:tcPr>
            <w:tcW w:w="309" w:type="pct"/>
            <w:vMerge w:val="restart"/>
            <w:shd w:val="clear" w:color="auto" w:fill="FFFFFF"/>
            <w:vAlign w:val="center"/>
            <w:hideMark/>
          </w:tcPr>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Գործառ-նա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նշա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նա-կութ</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յունը կամ հողա-տեսքը</w:t>
            </w:r>
          </w:p>
        </w:tc>
        <w:tc>
          <w:tcPr>
            <w:tcW w:w="371" w:type="pct"/>
            <w:vMerge w:val="restart"/>
            <w:shd w:val="clear" w:color="auto" w:fill="FFFFFF"/>
            <w:vAlign w:val="center"/>
            <w:hideMark/>
          </w:tcPr>
          <w:p w:rsidR="00A32336" w:rsidRPr="00245CBF" w:rsidRDefault="005A5A29" w:rsidP="003A28DB">
            <w:pPr>
              <w:spacing w:after="0" w:line="240" w:lineRule="auto"/>
              <w:jc w:val="center"/>
              <w:rPr>
                <w:rFonts w:ascii="GHEA Grapalat" w:eastAsia="Times New Roman" w:hAnsi="GHEA Grapalat" w:cs="Arial Unicode"/>
                <w:color w:val="000000"/>
                <w:sz w:val="15"/>
                <w:szCs w:val="15"/>
                <w:lang w:val="hy-AM"/>
              </w:rPr>
            </w:pPr>
            <w:r w:rsidRPr="00245CBF">
              <w:rPr>
                <w:rFonts w:ascii="Calibri" w:eastAsia="Times New Roman" w:hAnsi="Calibri" w:cs="Calibri"/>
                <w:color w:val="000000"/>
                <w:sz w:val="15"/>
                <w:szCs w:val="15"/>
                <w:lang w:val="hy-AM"/>
              </w:rPr>
              <w:t> </w:t>
            </w:r>
            <w:r w:rsidRPr="00245CBF">
              <w:rPr>
                <w:rFonts w:ascii="GHEA Grapalat" w:eastAsia="Times New Roman" w:hAnsi="GHEA Grapalat" w:cs="Arial Unicode"/>
                <w:color w:val="000000"/>
                <w:sz w:val="15"/>
                <w:szCs w:val="15"/>
                <w:lang w:val="hy-AM"/>
              </w:rPr>
              <w:t>Հողա</w:t>
            </w:r>
            <w:r w:rsidR="006B522D">
              <w:rPr>
                <w:rFonts w:ascii="GHEA Grapalat" w:eastAsia="Times New Roman" w:hAnsi="GHEA Grapalat" w:cs="Arial Unicode"/>
                <w:color w:val="000000"/>
                <w:sz w:val="15"/>
                <w:szCs w:val="15"/>
                <w:lang w:val="hy-AM"/>
              </w:rPr>
              <w:t>-</w:t>
            </w:r>
          </w:p>
          <w:p w:rsidR="00A32336" w:rsidRPr="00245CBF" w:rsidRDefault="006B522D" w:rsidP="003A28DB">
            <w:pPr>
              <w:spacing w:after="0" w:line="240" w:lineRule="auto"/>
              <w:jc w:val="center"/>
              <w:rPr>
                <w:rFonts w:ascii="GHEA Grapalat" w:eastAsia="Times New Roman" w:hAnsi="GHEA Grapalat" w:cs="Arial Unicode"/>
                <w:color w:val="000000"/>
                <w:sz w:val="15"/>
                <w:szCs w:val="15"/>
                <w:lang w:val="hy-AM"/>
              </w:rPr>
            </w:pPr>
            <w:r>
              <w:rPr>
                <w:rFonts w:ascii="GHEA Grapalat" w:eastAsia="Times New Roman" w:hAnsi="GHEA Grapalat" w:cs="Arial Unicode"/>
                <w:color w:val="000000"/>
                <w:sz w:val="15"/>
                <w:szCs w:val="15"/>
                <w:lang w:val="hy-AM"/>
              </w:rPr>
              <w:t>կ</w:t>
            </w:r>
            <w:r w:rsidR="005A5A29" w:rsidRPr="00245CBF">
              <w:rPr>
                <w:rFonts w:ascii="GHEA Grapalat" w:eastAsia="Times New Roman" w:hAnsi="GHEA Grapalat" w:cs="Arial Unicode"/>
                <w:color w:val="000000"/>
                <w:sz w:val="15"/>
                <w:szCs w:val="15"/>
                <w:lang w:val="hy-AM"/>
              </w:rPr>
              <w:t>ա</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Arial Unicode"/>
                <w:color w:val="000000"/>
                <w:sz w:val="15"/>
                <w:szCs w:val="15"/>
                <w:lang w:val="hy-AM"/>
              </w:rPr>
              <w:t>դաստրային</w:t>
            </w:r>
            <w:r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Arial Unicode"/>
                <w:color w:val="000000"/>
                <w:sz w:val="15"/>
                <w:szCs w:val="15"/>
                <w:lang w:val="hy-AM"/>
              </w:rPr>
              <w:t>գնա</w:t>
            </w:r>
            <w:r w:rsidRPr="00245CBF">
              <w:rPr>
                <w:rFonts w:ascii="GHEA Grapalat" w:eastAsia="Times New Roman" w:hAnsi="GHEA Grapalat" w:cs="Times New Roman"/>
                <w:color w:val="000000"/>
                <w:sz w:val="15"/>
                <w:szCs w:val="15"/>
                <w:lang w:val="hy-AM"/>
              </w:rPr>
              <w:t>-</w:t>
            </w:r>
            <w:r w:rsidRPr="00245CBF">
              <w:rPr>
                <w:rFonts w:ascii="GHEA Grapalat" w:eastAsia="Times New Roman" w:hAnsi="GHEA Grapalat" w:cs="Arial Unicode"/>
                <w:color w:val="000000"/>
                <w:sz w:val="15"/>
                <w:szCs w:val="15"/>
                <w:lang w:val="hy-AM"/>
              </w:rPr>
              <w:t>հատ</w:t>
            </w:r>
            <w:r w:rsidR="006B522D">
              <w:rPr>
                <w:rFonts w:ascii="GHEA Grapalat" w:eastAsia="Times New Roman" w:hAnsi="GHEA Grapalat" w:cs="Arial Unicode"/>
                <w:color w:val="000000"/>
                <w:sz w:val="15"/>
                <w:szCs w:val="15"/>
                <w:lang w:val="hy-AM"/>
              </w:rPr>
              <w:t>-</w:t>
            </w:r>
            <w:r w:rsidRPr="00245CBF">
              <w:rPr>
                <w:rFonts w:ascii="GHEA Grapalat" w:eastAsia="Times New Roman" w:hAnsi="GHEA Grapalat" w:cs="Arial Unicode"/>
                <w:color w:val="000000"/>
                <w:sz w:val="15"/>
                <w:szCs w:val="15"/>
                <w:lang w:val="hy-AM"/>
              </w:rPr>
              <w:t>ման</w:t>
            </w:r>
            <w:r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Arial Unicode"/>
                <w:color w:val="000000"/>
                <w:sz w:val="15"/>
                <w:szCs w:val="15"/>
                <w:lang w:val="hy-AM"/>
              </w:rPr>
              <w:t>շրջան</w:t>
            </w:r>
            <w:r w:rsidRPr="00245CBF">
              <w:rPr>
                <w:rFonts w:ascii="GHEA Grapalat" w:eastAsia="Times New Roman" w:hAnsi="GHEA Grapalat" w:cs="Times New Roman"/>
                <w:color w:val="000000"/>
                <w:sz w:val="15"/>
                <w:szCs w:val="15"/>
                <w:lang w:val="hy-AM"/>
              </w:rPr>
              <w:t>ը</w:t>
            </w:r>
          </w:p>
        </w:tc>
        <w:tc>
          <w:tcPr>
            <w:tcW w:w="300" w:type="pct"/>
            <w:vMerge w:val="restart"/>
            <w:shd w:val="clear" w:color="auto" w:fill="FFFFFF"/>
            <w:vAlign w:val="center"/>
            <w:hideMark/>
          </w:tcPr>
          <w:p w:rsidR="005A5A29" w:rsidRPr="00245CBF" w:rsidRDefault="00A32336"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Գյուղատնտե</w:t>
            </w:r>
            <w:r w:rsidR="005A5A29" w:rsidRPr="00245CBF">
              <w:rPr>
                <w:rFonts w:ascii="GHEA Grapalat" w:eastAsia="Times New Roman" w:hAnsi="GHEA Grapalat" w:cs="Times New Roman"/>
                <w:color w:val="000000"/>
                <w:sz w:val="15"/>
                <w:szCs w:val="15"/>
                <w:lang w:val="hy-AM"/>
              </w:rPr>
              <w:t>սական նշ</w:t>
            </w:r>
            <w:r w:rsidRPr="00245CBF">
              <w:rPr>
                <w:rFonts w:ascii="GHEA Grapalat" w:eastAsia="Times New Roman" w:hAnsi="GHEA Grapalat" w:cs="Times New Roman"/>
                <w:color w:val="000000"/>
                <w:sz w:val="15"/>
                <w:szCs w:val="15"/>
                <w:lang w:val="hy-AM"/>
              </w:rPr>
              <w:t>անա-կության հողա</w:t>
            </w:r>
            <w:r w:rsidR="006B522D">
              <w:rPr>
                <w:rFonts w:ascii="GHEA Grapalat" w:eastAsia="Times New Roman" w:hAnsi="GHEA Grapalat" w:cs="Times New Roman"/>
                <w:color w:val="000000"/>
                <w:sz w:val="15"/>
                <w:szCs w:val="15"/>
                <w:lang w:val="hy-AM"/>
              </w:rPr>
              <w:t>տեսքի գնա</w:t>
            </w:r>
            <w:r w:rsidR="005A5A29" w:rsidRPr="00245CBF">
              <w:rPr>
                <w:rFonts w:ascii="GHEA Grapalat" w:eastAsia="Times New Roman" w:hAnsi="GHEA Grapalat" w:cs="Times New Roman"/>
                <w:color w:val="000000"/>
                <w:sz w:val="15"/>
                <w:szCs w:val="15"/>
                <w:lang w:val="hy-AM"/>
              </w:rPr>
              <w:t>հատման խումբը</w:t>
            </w:r>
          </w:p>
        </w:tc>
        <w:tc>
          <w:tcPr>
            <w:tcW w:w="358" w:type="pct"/>
            <w:vMerge w:val="restart"/>
            <w:shd w:val="clear" w:color="auto" w:fill="FFFFFF"/>
            <w:vAlign w:val="center"/>
            <w:hideMark/>
          </w:tcPr>
          <w:p w:rsidR="00A32336" w:rsidRPr="00245CBF" w:rsidRDefault="00A32336" w:rsidP="006B522D">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Ոչ գյուղա</w:t>
            </w:r>
            <w:r w:rsidR="006B522D">
              <w:rPr>
                <w:rFonts w:ascii="GHEA Grapalat" w:eastAsia="Times New Roman" w:hAnsi="GHEA Grapalat" w:cs="Times New Roman"/>
                <w:color w:val="000000"/>
                <w:sz w:val="15"/>
                <w:szCs w:val="15"/>
                <w:lang w:val="hy-AM"/>
              </w:rPr>
              <w:t>-տնտե</w:t>
            </w:r>
            <w:r w:rsidR="005A5A29" w:rsidRPr="00245CBF">
              <w:rPr>
                <w:rFonts w:ascii="GHEA Grapalat" w:eastAsia="Times New Roman" w:hAnsi="GHEA Grapalat" w:cs="Times New Roman"/>
                <w:color w:val="000000"/>
                <w:sz w:val="15"/>
                <w:szCs w:val="15"/>
                <w:lang w:val="hy-AM"/>
              </w:rPr>
              <w:t>ս</w:t>
            </w:r>
            <w:r w:rsidR="006B522D">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ակ</w:t>
            </w:r>
            <w:r w:rsidRPr="00245CBF">
              <w:rPr>
                <w:rFonts w:ascii="GHEA Grapalat" w:eastAsia="Times New Roman" w:hAnsi="GHEA Grapalat" w:cs="Times New Roman"/>
                <w:color w:val="000000"/>
                <w:sz w:val="15"/>
                <w:szCs w:val="15"/>
                <w:lang w:val="hy-AM"/>
              </w:rPr>
              <w:t>ան նշա</w:t>
            </w:r>
            <w:r w:rsidR="006B522D">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նա</w:t>
            </w:r>
            <w:r w:rsidR="005A5A29" w:rsidRPr="00245CBF">
              <w:rPr>
                <w:rFonts w:ascii="GHEA Grapalat" w:eastAsia="Times New Roman" w:hAnsi="GHEA Grapalat" w:cs="Times New Roman"/>
                <w:color w:val="000000"/>
                <w:sz w:val="15"/>
                <w:szCs w:val="15"/>
                <w:lang w:val="hy-AM"/>
              </w:rPr>
              <w:t>կու</w:t>
            </w:r>
            <w:r w:rsidR="006B522D">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թյան հողա</w:t>
            </w:r>
          </w:p>
          <w:p w:rsidR="001D35A6" w:rsidRDefault="001D35A6" w:rsidP="003A28DB">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մասի տարածա</w:t>
            </w:r>
          </w:p>
          <w:p w:rsidR="00A32336" w:rsidRPr="00245CBF" w:rsidRDefault="001D35A6" w:rsidP="003A28DB">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գնա</w:t>
            </w:r>
            <w:r w:rsidR="005A5A29" w:rsidRPr="00245CBF">
              <w:rPr>
                <w:rFonts w:ascii="GHEA Grapalat" w:eastAsia="Times New Roman" w:hAnsi="GHEA Grapalat" w:cs="Times New Roman"/>
                <w:color w:val="000000"/>
                <w:sz w:val="15"/>
                <w:szCs w:val="15"/>
                <w:lang w:val="hy-AM"/>
              </w:rPr>
              <w:t>հատ</w:t>
            </w:r>
          </w:p>
          <w:p w:rsidR="005A5A29" w:rsidRPr="00245CBF" w:rsidRDefault="005A5A29" w:rsidP="003A28DB">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(գտնվելու վայրի) գոտին</w:t>
            </w:r>
          </w:p>
        </w:tc>
        <w:tc>
          <w:tcPr>
            <w:tcW w:w="325" w:type="pct"/>
            <w:vMerge w:val="restart"/>
            <w:shd w:val="clear" w:color="auto" w:fill="FFFFFF"/>
            <w:vAlign w:val="center"/>
            <w:hideMark/>
          </w:tcPr>
          <w:p w:rsidR="00143362" w:rsidRDefault="00A32336"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Գնա</w:t>
            </w:r>
            <w:r w:rsidR="00143362">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հատ</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վող հողա</w:t>
            </w:r>
            <w:r w:rsidR="00143362">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մասի և ան</w:t>
            </w:r>
            <w:r w:rsidR="00143362">
              <w:rPr>
                <w:rFonts w:ascii="GHEA Grapalat" w:eastAsia="Times New Roman" w:hAnsi="GHEA Grapalat" w:cs="Times New Roman"/>
                <w:color w:val="000000"/>
                <w:sz w:val="15"/>
                <w:szCs w:val="15"/>
                <w:lang w:val="hy-AM"/>
              </w:rPr>
              <w:t>-</w:t>
            </w:r>
            <w:r w:rsidR="005A5A29" w:rsidRPr="00245CBF">
              <w:rPr>
                <w:rFonts w:ascii="GHEA Grapalat" w:eastAsia="Times New Roman" w:hAnsi="GHEA Grapalat" w:cs="Times New Roman"/>
                <w:color w:val="000000"/>
                <w:sz w:val="15"/>
                <w:szCs w:val="15"/>
                <w:lang w:val="hy-AM"/>
              </w:rPr>
              <w:t>շարժ գու</w:t>
            </w:r>
            <w:r w:rsidR="00143362">
              <w:rPr>
                <w:rFonts w:ascii="GHEA Grapalat" w:eastAsia="Times New Roman" w:hAnsi="GHEA Grapalat" w:cs="Times New Roman"/>
                <w:color w:val="000000"/>
                <w:sz w:val="15"/>
                <w:szCs w:val="15"/>
                <w:lang w:val="hy-AM"/>
              </w:rPr>
              <w:t>-</w:t>
            </w:r>
          </w:p>
          <w:p w:rsidR="005A5A29" w:rsidRPr="00245CBF" w:rsidRDefault="005A5A29"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յքի չափը (հեկտար)</w:t>
            </w:r>
          </w:p>
        </w:tc>
        <w:tc>
          <w:tcPr>
            <w:tcW w:w="278" w:type="pct"/>
            <w:vMerge w:val="restart"/>
            <w:shd w:val="clear" w:color="auto" w:fill="FFFFFF"/>
            <w:vAlign w:val="center"/>
            <w:hideMark/>
          </w:tcPr>
          <w:p w:rsidR="00A32336" w:rsidRPr="00245CBF" w:rsidRDefault="00A32336"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Կար</w:t>
            </w:r>
          </w:p>
          <w:p w:rsidR="00A32336" w:rsidRPr="00245CBF" w:rsidRDefault="00143362" w:rsidP="00A32336">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գ</w:t>
            </w:r>
            <w:r w:rsidR="00A32336" w:rsidRPr="00245CBF">
              <w:rPr>
                <w:rFonts w:ascii="GHEA Grapalat" w:eastAsia="Times New Roman" w:hAnsi="GHEA Grapalat" w:cs="Times New Roman"/>
                <w:color w:val="000000"/>
                <w:sz w:val="15"/>
                <w:szCs w:val="15"/>
                <w:lang w:val="hy-AM"/>
              </w:rPr>
              <w:t>ա</w:t>
            </w:r>
          </w:p>
          <w:p w:rsidR="005A5A29" w:rsidRPr="00245CBF" w:rsidRDefault="005A5A29"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վիճակը</w:t>
            </w:r>
          </w:p>
        </w:tc>
      </w:tr>
      <w:tr w:rsidR="00143362" w:rsidRPr="00245CBF" w:rsidTr="00015B2F">
        <w:trPr>
          <w:trHeight w:val="450"/>
          <w:tblCellSpacing w:w="0" w:type="dxa"/>
        </w:trPr>
        <w:tc>
          <w:tcPr>
            <w:tcW w:w="267"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244"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244"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62"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37"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61"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25"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25"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278"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17"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09"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71"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00"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58"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325"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c>
          <w:tcPr>
            <w:tcW w:w="278" w:type="pct"/>
            <w:vMerge/>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p>
        </w:tc>
      </w:tr>
      <w:tr w:rsidR="00143362" w:rsidRPr="00245CBF" w:rsidTr="00015B2F">
        <w:trPr>
          <w:tblCellSpacing w:w="0" w:type="dxa"/>
        </w:trPr>
        <w:tc>
          <w:tcPr>
            <w:tcW w:w="267"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14</w:t>
            </w:r>
          </w:p>
        </w:tc>
        <w:tc>
          <w:tcPr>
            <w:tcW w:w="244"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15</w:t>
            </w:r>
          </w:p>
        </w:tc>
        <w:tc>
          <w:tcPr>
            <w:tcW w:w="244"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16</w:t>
            </w:r>
          </w:p>
        </w:tc>
        <w:tc>
          <w:tcPr>
            <w:tcW w:w="362"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17</w:t>
            </w:r>
          </w:p>
        </w:tc>
        <w:tc>
          <w:tcPr>
            <w:tcW w:w="337"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18</w:t>
            </w:r>
          </w:p>
        </w:tc>
        <w:tc>
          <w:tcPr>
            <w:tcW w:w="361"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19</w:t>
            </w:r>
          </w:p>
        </w:tc>
        <w:tc>
          <w:tcPr>
            <w:tcW w:w="325"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20</w:t>
            </w:r>
          </w:p>
        </w:tc>
        <w:tc>
          <w:tcPr>
            <w:tcW w:w="325"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21</w:t>
            </w:r>
          </w:p>
        </w:tc>
        <w:tc>
          <w:tcPr>
            <w:tcW w:w="278"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22</w:t>
            </w:r>
          </w:p>
        </w:tc>
        <w:tc>
          <w:tcPr>
            <w:tcW w:w="317"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23</w:t>
            </w:r>
          </w:p>
        </w:tc>
        <w:tc>
          <w:tcPr>
            <w:tcW w:w="309"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24</w:t>
            </w:r>
          </w:p>
        </w:tc>
        <w:tc>
          <w:tcPr>
            <w:tcW w:w="371"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25</w:t>
            </w:r>
          </w:p>
        </w:tc>
        <w:tc>
          <w:tcPr>
            <w:tcW w:w="300"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26</w:t>
            </w:r>
          </w:p>
        </w:tc>
        <w:tc>
          <w:tcPr>
            <w:tcW w:w="358"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27</w:t>
            </w:r>
          </w:p>
        </w:tc>
        <w:tc>
          <w:tcPr>
            <w:tcW w:w="325"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28</w:t>
            </w:r>
          </w:p>
        </w:tc>
        <w:tc>
          <w:tcPr>
            <w:tcW w:w="278" w:type="pct"/>
            <w:shd w:val="clear" w:color="auto" w:fill="FFFFFF"/>
            <w:vAlign w:val="center"/>
            <w:hideMark/>
          </w:tcPr>
          <w:p w:rsidR="005A5A29" w:rsidRPr="00245CBF" w:rsidRDefault="005A5A29" w:rsidP="003A28DB">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29</w:t>
            </w:r>
          </w:p>
        </w:tc>
      </w:tr>
      <w:tr w:rsidR="00143362" w:rsidRPr="00245CBF" w:rsidTr="00015B2F">
        <w:trPr>
          <w:tblCellSpacing w:w="0" w:type="dxa"/>
        </w:trPr>
        <w:tc>
          <w:tcPr>
            <w:tcW w:w="26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2"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1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7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0"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trPr>
        <w:tc>
          <w:tcPr>
            <w:tcW w:w="26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2"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1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7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0"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trPr>
        <w:tc>
          <w:tcPr>
            <w:tcW w:w="26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44"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2"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6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17"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9"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71"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0"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5"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78" w:type="pct"/>
            <w:shd w:val="clear" w:color="auto" w:fill="FFFFFF"/>
            <w:vAlign w:val="center"/>
            <w:hideMark/>
          </w:tcPr>
          <w:p w:rsidR="005A5A29" w:rsidRPr="00245CBF" w:rsidRDefault="005A5A29" w:rsidP="003A28DB">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5A5A29" w:rsidRPr="00245CBF" w:rsidRDefault="003A28DB"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Calibri"/>
          <w:color w:val="000000"/>
          <w:sz w:val="21"/>
          <w:szCs w:val="21"/>
          <w:lang w:val="hy-AM"/>
        </w:rPr>
        <w:br w:type="textWrapping" w:clear="all"/>
      </w:r>
      <w:r w:rsidR="005A5A29" w:rsidRPr="00245CBF">
        <w:rPr>
          <w:rFonts w:ascii="Calibri" w:eastAsia="Times New Roman" w:hAnsi="Calibri" w:cs="Calibri"/>
          <w:color w:val="000000"/>
          <w:sz w:val="21"/>
          <w:szCs w:val="21"/>
          <w:lang w:val="hy-AM"/>
        </w:rPr>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5"/>
        <w:gridCol w:w="591"/>
        <w:gridCol w:w="941"/>
        <w:gridCol w:w="702"/>
        <w:gridCol w:w="609"/>
        <w:gridCol w:w="632"/>
        <w:gridCol w:w="922"/>
        <w:gridCol w:w="973"/>
        <w:gridCol w:w="493"/>
        <w:gridCol w:w="651"/>
        <w:gridCol w:w="725"/>
        <w:gridCol w:w="682"/>
        <w:gridCol w:w="694"/>
      </w:tblGrid>
      <w:tr w:rsidR="00275EBF" w:rsidRPr="00245CBF" w:rsidTr="00015B2F">
        <w:trPr>
          <w:trHeight w:val="834"/>
          <w:tblCellSpacing w:w="0" w:type="dxa"/>
          <w:jc w:val="center"/>
        </w:trPr>
        <w:tc>
          <w:tcPr>
            <w:tcW w:w="2014" w:type="pct"/>
            <w:gridSpan w:val="6"/>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lastRenderedPageBreak/>
              <w:t>Հողամասի բարելավումների (շինությունների) տվյալները՝</w:t>
            </w:r>
          </w:p>
        </w:tc>
        <w:tc>
          <w:tcPr>
            <w:tcW w:w="383" w:type="pct"/>
            <w:vMerge w:val="restart"/>
            <w:shd w:val="clear" w:color="auto" w:fill="FFFFFF"/>
            <w:vAlign w:val="center"/>
            <w:hideMark/>
          </w:tcPr>
          <w:p w:rsidR="00275EBF" w:rsidRPr="00245CBF" w:rsidRDefault="00275EBF"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w:t>
            </w:r>
          </w:p>
          <w:p w:rsidR="00275EBF"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տնտե-սական նշանա-կության հողա</w:t>
            </w:r>
          </w:p>
          <w:p w:rsidR="00275EBF" w:rsidRPr="00245CBF" w:rsidRDefault="00275EBF"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մասի կադաս</w:t>
            </w:r>
            <w:r w:rsidR="009958D7" w:rsidRPr="00245CBF">
              <w:rPr>
                <w:rFonts w:ascii="GHEA Grapalat" w:eastAsia="Times New Roman" w:hAnsi="GHEA Grapalat" w:cs="Times New Roman"/>
                <w:color w:val="000000"/>
                <w:sz w:val="15"/>
                <w:szCs w:val="15"/>
                <w:lang w:val="hy-AM"/>
              </w:rPr>
              <w:t>տրային գնա</w:t>
            </w:r>
            <w:r w:rsidR="006B4AA8" w:rsidRPr="00245CBF">
              <w:rPr>
                <w:rFonts w:ascii="GHEA Grapalat" w:eastAsia="Times New Roman" w:hAnsi="GHEA Grapalat" w:cs="Times New Roman"/>
                <w:color w:val="000000"/>
                <w:sz w:val="15"/>
                <w:szCs w:val="15"/>
                <w:lang w:val="hy-AM"/>
              </w:rPr>
              <w:t>հատ</w:t>
            </w:r>
          </w:p>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կարգով հաշ-վարկված հաշվար-կային զուտ եկամուտը (ՀՀ դրամ/հա)</w:t>
            </w:r>
          </w:p>
        </w:tc>
        <w:tc>
          <w:tcPr>
            <w:tcW w:w="585" w:type="pct"/>
            <w:vMerge w:val="restar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հարկով հարկման նպատակով անշարժ գույքի (բացառությամբ գյուղա-տնտեսական նշանակության հողերի) շուկայական արժեքին մոտարկված կադաստրային արժեքը</w:t>
            </w:r>
            <w:r w:rsidRPr="00245CBF">
              <w:rPr>
                <w:rFonts w:ascii="GHEA Grapalat" w:eastAsia="Times New Roman" w:hAnsi="GHEA Grapalat" w:cs="Times New Roman"/>
                <w:color w:val="000000"/>
                <w:sz w:val="15"/>
                <w:szCs w:val="15"/>
                <w:lang w:val="hy-AM"/>
              </w:rPr>
              <w:br/>
              <w:t>(ՀՀ դրամ)</w:t>
            </w:r>
          </w:p>
        </w:tc>
        <w:tc>
          <w:tcPr>
            <w:tcW w:w="797" w:type="pct"/>
            <w:gridSpan w:val="2"/>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Որի կազմում</w:t>
            </w:r>
          </w:p>
        </w:tc>
        <w:tc>
          <w:tcPr>
            <w:tcW w:w="1221" w:type="pct"/>
            <w:gridSpan w:val="3"/>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Իրավունքների՝</w:t>
            </w:r>
          </w:p>
        </w:tc>
      </w:tr>
      <w:tr w:rsidR="00143362" w:rsidRPr="00245CBF" w:rsidTr="00015B2F">
        <w:trPr>
          <w:trHeight w:val="2028"/>
          <w:tblCellSpacing w:w="0" w:type="dxa"/>
          <w:jc w:val="center"/>
        </w:trPr>
        <w:tc>
          <w:tcPr>
            <w:tcW w:w="408" w:type="pct"/>
            <w:shd w:val="clear" w:color="auto" w:fill="FFFFFF"/>
            <w:vAlign w:val="center"/>
            <w:hideMark/>
          </w:tcPr>
          <w:p w:rsidR="006B4AA8" w:rsidRPr="00245CBF" w:rsidRDefault="00A32336" w:rsidP="00143362">
            <w:pPr>
              <w:spacing w:after="0"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Կադաս</w:t>
            </w:r>
            <w:r w:rsidR="00143362">
              <w:rPr>
                <w:rFonts w:ascii="GHEA Grapalat" w:eastAsia="Times New Roman" w:hAnsi="GHEA Grapalat" w:cs="Times New Roman"/>
                <w:color w:val="000000"/>
                <w:sz w:val="15"/>
                <w:szCs w:val="15"/>
                <w:lang w:val="hy-AM"/>
              </w:rPr>
              <w:t>-տ</w:t>
            </w:r>
            <w:r w:rsidR="006B4AA8" w:rsidRPr="00245CBF">
              <w:rPr>
                <w:rFonts w:ascii="GHEA Grapalat" w:eastAsia="Times New Roman" w:hAnsi="GHEA Grapalat" w:cs="Times New Roman"/>
                <w:color w:val="000000"/>
                <w:sz w:val="15"/>
                <w:szCs w:val="15"/>
                <w:lang w:val="hy-AM"/>
              </w:rPr>
              <w:t>րային ծածկագիրը</w:t>
            </w:r>
          </w:p>
        </w:tc>
        <w:tc>
          <w:tcPr>
            <w:tcW w:w="336" w:type="pct"/>
            <w:shd w:val="clear" w:color="auto" w:fill="FFFFFF"/>
            <w:vAlign w:val="center"/>
            <w:hideMark/>
          </w:tcPr>
          <w:p w:rsidR="00A32336" w:rsidRPr="00245CBF" w:rsidRDefault="00143362" w:rsidP="00A32336">
            <w:pPr>
              <w:spacing w:after="0" w:line="36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Նպա-տա</w:t>
            </w:r>
            <w:r w:rsidR="006B4AA8" w:rsidRPr="00245CBF">
              <w:rPr>
                <w:rFonts w:ascii="GHEA Grapalat" w:eastAsia="Times New Roman" w:hAnsi="GHEA Grapalat" w:cs="Times New Roman"/>
                <w:color w:val="000000"/>
                <w:sz w:val="15"/>
                <w:szCs w:val="15"/>
                <w:lang w:val="hy-AM"/>
              </w:rPr>
              <w:t>կային նշա</w:t>
            </w:r>
            <w:r>
              <w:rPr>
                <w:rFonts w:ascii="GHEA Grapalat" w:eastAsia="Times New Roman" w:hAnsi="GHEA Grapalat" w:cs="Times New Roman"/>
                <w:color w:val="000000"/>
                <w:sz w:val="15"/>
                <w:szCs w:val="15"/>
                <w:lang w:val="hy-AM"/>
              </w:rPr>
              <w:t>-</w:t>
            </w:r>
          </w:p>
          <w:p w:rsidR="00A32336" w:rsidRPr="00245CBF" w:rsidRDefault="00143362" w:rsidP="00A32336">
            <w:pPr>
              <w:spacing w:after="0" w:line="36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նանա-կ</w:t>
            </w:r>
            <w:r w:rsidR="006B4AA8" w:rsidRPr="00245CBF">
              <w:rPr>
                <w:rFonts w:ascii="GHEA Grapalat" w:eastAsia="Times New Roman" w:hAnsi="GHEA Grapalat" w:cs="Times New Roman"/>
                <w:color w:val="000000"/>
                <w:sz w:val="15"/>
                <w:szCs w:val="15"/>
                <w:lang w:val="hy-AM"/>
              </w:rPr>
              <w:t>ութ</w:t>
            </w:r>
          </w:p>
          <w:p w:rsidR="006B4AA8" w:rsidRPr="00245CBF" w:rsidRDefault="006B4AA8" w:rsidP="00A32336">
            <w:pPr>
              <w:spacing w:after="0"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w:t>
            </w:r>
          </w:p>
        </w:tc>
        <w:tc>
          <w:tcPr>
            <w:tcW w:w="327" w:type="pct"/>
            <w:shd w:val="clear" w:color="auto" w:fill="FFFFFF"/>
            <w:vAlign w:val="center"/>
            <w:hideMark/>
          </w:tcPr>
          <w:p w:rsidR="00A32336" w:rsidRPr="00245CBF" w:rsidRDefault="00143362" w:rsidP="00143362">
            <w:pPr>
              <w:spacing w:after="0" w:line="36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Գործառ</w:t>
            </w:r>
            <w:r w:rsidR="006B4AA8" w:rsidRPr="00245CBF">
              <w:rPr>
                <w:rFonts w:ascii="GHEA Grapalat" w:eastAsia="Times New Roman" w:hAnsi="GHEA Grapalat" w:cs="Times New Roman"/>
                <w:color w:val="000000"/>
                <w:sz w:val="15"/>
                <w:szCs w:val="15"/>
                <w:lang w:val="hy-AM"/>
              </w:rPr>
              <w:t>նական նշա</w:t>
            </w:r>
            <w:r>
              <w:rPr>
                <w:rFonts w:ascii="GHEA Grapalat" w:eastAsia="Times New Roman" w:hAnsi="GHEA Grapalat" w:cs="Times New Roman"/>
                <w:color w:val="000000"/>
                <w:sz w:val="15"/>
                <w:szCs w:val="15"/>
                <w:lang w:val="hy-AM"/>
              </w:rPr>
              <w:t>նա</w:t>
            </w:r>
            <w:r w:rsidR="006B4AA8" w:rsidRPr="00245CBF">
              <w:rPr>
                <w:rFonts w:ascii="GHEA Grapalat" w:eastAsia="Times New Roman" w:hAnsi="GHEA Grapalat" w:cs="Times New Roman"/>
                <w:color w:val="000000"/>
                <w:sz w:val="15"/>
                <w:szCs w:val="15"/>
                <w:lang w:val="hy-AM"/>
              </w:rPr>
              <w:t>կութ</w:t>
            </w:r>
          </w:p>
          <w:p w:rsidR="006B4AA8" w:rsidRPr="00245CBF" w:rsidRDefault="006B4AA8" w:rsidP="00A32336">
            <w:pPr>
              <w:spacing w:after="0"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w:t>
            </w:r>
          </w:p>
        </w:tc>
        <w:tc>
          <w:tcPr>
            <w:tcW w:w="392" w:type="pct"/>
            <w:shd w:val="clear" w:color="auto" w:fill="FFFFFF"/>
            <w:vAlign w:val="center"/>
            <w:hideMark/>
          </w:tcPr>
          <w:p w:rsidR="00A32336" w:rsidRPr="00245CBF" w:rsidRDefault="00A32336"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Ավար</w:t>
            </w:r>
          </w:p>
          <w:p w:rsidR="00A32336" w:rsidRPr="00245CBF" w:rsidRDefault="00A32336"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w:t>
            </w:r>
            <w:r w:rsidR="006B4AA8" w:rsidRPr="00245CBF">
              <w:rPr>
                <w:rFonts w:ascii="GHEA Grapalat" w:eastAsia="Times New Roman" w:hAnsi="GHEA Grapalat" w:cs="Times New Roman"/>
                <w:color w:val="000000"/>
                <w:sz w:val="15"/>
                <w:szCs w:val="15"/>
                <w:lang w:val="hy-AM"/>
              </w:rPr>
              <w:t>վա</w:t>
            </w:r>
          </w:p>
          <w:p w:rsidR="00A32336" w:rsidRPr="00245CBF" w:rsidRDefault="00A32336"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ծ</w:t>
            </w:r>
            <w:r w:rsidR="006B4AA8" w:rsidRPr="00245CBF">
              <w:rPr>
                <w:rFonts w:ascii="GHEA Grapalat" w:eastAsia="Times New Roman" w:hAnsi="GHEA Grapalat" w:cs="Times New Roman"/>
                <w:color w:val="000000"/>
                <w:sz w:val="15"/>
                <w:szCs w:val="15"/>
                <w:lang w:val="hy-AM"/>
              </w:rPr>
              <w:t>ութ</w:t>
            </w:r>
          </w:p>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յան աստիճանը</w:t>
            </w:r>
          </w:p>
        </w:tc>
        <w:tc>
          <w:tcPr>
            <w:tcW w:w="341" w:type="pct"/>
            <w:shd w:val="clear" w:color="auto" w:fill="FFFFFF"/>
            <w:vAlign w:val="center"/>
            <w:hideMark/>
          </w:tcPr>
          <w:p w:rsidR="00A32336"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Տարա</w:t>
            </w:r>
          </w:p>
          <w:p w:rsidR="00A32336" w:rsidRPr="00245CBF" w:rsidRDefault="009958D7"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ծ</w:t>
            </w:r>
            <w:r w:rsidR="00A32336" w:rsidRPr="00245CBF">
              <w:rPr>
                <w:rFonts w:ascii="GHEA Grapalat" w:eastAsia="Times New Roman" w:hAnsi="GHEA Grapalat" w:cs="Times New Roman"/>
                <w:color w:val="000000"/>
                <w:sz w:val="15"/>
                <w:szCs w:val="15"/>
                <w:lang w:val="hy-AM"/>
              </w:rPr>
              <w:t>ա</w:t>
            </w:r>
          </w:p>
          <w:p w:rsidR="00A32336" w:rsidRPr="00245CBF" w:rsidRDefault="009958D7"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w:t>
            </w:r>
            <w:r w:rsidR="006B4AA8" w:rsidRPr="00245CBF">
              <w:rPr>
                <w:rFonts w:ascii="GHEA Grapalat" w:eastAsia="Times New Roman" w:hAnsi="GHEA Grapalat" w:cs="Times New Roman"/>
                <w:color w:val="000000"/>
                <w:sz w:val="15"/>
                <w:szCs w:val="15"/>
                <w:lang w:val="hy-AM"/>
              </w:rPr>
              <w:t>նա</w:t>
            </w:r>
          </w:p>
          <w:p w:rsidR="00A32336" w:rsidRPr="00245CBF" w:rsidRDefault="009958D7"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w:t>
            </w:r>
            <w:r w:rsidR="006B4AA8" w:rsidRPr="00245CBF">
              <w:rPr>
                <w:rFonts w:ascii="GHEA Grapalat" w:eastAsia="Times New Roman" w:hAnsi="GHEA Grapalat" w:cs="Times New Roman"/>
                <w:color w:val="000000"/>
                <w:sz w:val="15"/>
                <w:szCs w:val="15"/>
                <w:lang w:val="hy-AM"/>
              </w:rPr>
              <w:t>ատ</w:t>
            </w:r>
          </w:p>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(գտնվելու վայրի) գոտին</w:t>
            </w:r>
          </w:p>
        </w:tc>
        <w:tc>
          <w:tcPr>
            <w:tcW w:w="210" w:type="pct"/>
            <w:shd w:val="clear" w:color="auto" w:fill="FFFFFF"/>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Շինու-թյան մակերեսը (քմ)</w:t>
            </w:r>
          </w:p>
        </w:tc>
        <w:tc>
          <w:tcPr>
            <w:tcW w:w="383" w:type="pct"/>
            <w:vMerge/>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p>
        </w:tc>
        <w:tc>
          <w:tcPr>
            <w:tcW w:w="585" w:type="pct"/>
            <w:vMerge/>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p>
        </w:tc>
        <w:tc>
          <w:tcPr>
            <w:tcW w:w="390" w:type="pct"/>
            <w:shd w:val="clear" w:color="auto" w:fill="FFFFFF"/>
            <w:vAlign w:val="center"/>
            <w:hideMark/>
          </w:tcPr>
          <w:p w:rsidR="00275EBF" w:rsidRPr="00245CBF" w:rsidRDefault="00275EBF" w:rsidP="00275EB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w:t>
            </w:r>
          </w:p>
          <w:p w:rsidR="00275EBF" w:rsidRPr="00245CBF" w:rsidRDefault="00275EBF" w:rsidP="00275EB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մասի կադաս</w:t>
            </w:r>
          </w:p>
          <w:p w:rsidR="006B4AA8" w:rsidRPr="00245CBF" w:rsidRDefault="006B4AA8" w:rsidP="00275EBF">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տրային արժեքը (ՀՀ դրամ)</w:t>
            </w:r>
          </w:p>
        </w:tc>
        <w:tc>
          <w:tcPr>
            <w:tcW w:w="407"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մասի բարելա-վումների (շինու-թյունների) կադաս-տրային արժեքը (ՀՀ դրամ)</w:t>
            </w:r>
          </w:p>
        </w:tc>
        <w:tc>
          <w:tcPr>
            <w:tcW w:w="418"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Պետա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գրանց</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ման ամսա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թիվը (օրը, ամիսը, տարեթիվը)</w:t>
            </w:r>
          </w:p>
        </w:tc>
        <w:tc>
          <w:tcPr>
            <w:tcW w:w="409"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Սեփա-կանության ձևը (ամբողջը կամ ընդհանուր բաժնային կամ ընդհանուր համատեղ)</w:t>
            </w:r>
          </w:p>
        </w:tc>
        <w:tc>
          <w:tcPr>
            <w:tcW w:w="394"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Գրանցման սուբյեկտի լրացուցիչ տվյալներ</w:t>
            </w:r>
          </w:p>
        </w:tc>
      </w:tr>
      <w:tr w:rsidR="00143362" w:rsidRPr="00245CBF" w:rsidTr="00015B2F">
        <w:trPr>
          <w:tblCellSpacing w:w="0" w:type="dxa"/>
          <w:jc w:val="center"/>
        </w:trPr>
        <w:tc>
          <w:tcPr>
            <w:tcW w:w="408" w:type="pct"/>
            <w:shd w:val="clear" w:color="auto" w:fill="FFFFFF"/>
            <w:vAlign w:val="center"/>
            <w:hideMark/>
          </w:tcPr>
          <w:p w:rsidR="006B4AA8" w:rsidRPr="00245CBF" w:rsidRDefault="006B4AA8" w:rsidP="00A32336">
            <w:pPr>
              <w:spacing w:before="100" w:beforeAutospacing="1" w:after="100" w:afterAutospacing="1"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30</w:t>
            </w:r>
          </w:p>
        </w:tc>
        <w:tc>
          <w:tcPr>
            <w:tcW w:w="336" w:type="pct"/>
            <w:shd w:val="clear" w:color="auto" w:fill="FFFFFF"/>
            <w:vAlign w:val="center"/>
            <w:hideMark/>
          </w:tcPr>
          <w:p w:rsidR="006B4AA8" w:rsidRPr="00245CBF" w:rsidRDefault="006B4AA8" w:rsidP="00A32336">
            <w:pPr>
              <w:spacing w:before="100" w:beforeAutospacing="1" w:after="100" w:afterAutospacing="1"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31</w:t>
            </w:r>
          </w:p>
        </w:tc>
        <w:tc>
          <w:tcPr>
            <w:tcW w:w="327" w:type="pct"/>
            <w:shd w:val="clear" w:color="auto" w:fill="FFFFFF"/>
            <w:vAlign w:val="center"/>
            <w:hideMark/>
          </w:tcPr>
          <w:p w:rsidR="006B4AA8" w:rsidRPr="00245CBF" w:rsidRDefault="006B4AA8" w:rsidP="00A32336">
            <w:pPr>
              <w:spacing w:before="100" w:beforeAutospacing="1" w:after="100" w:afterAutospacing="1" w:line="36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32</w:t>
            </w:r>
          </w:p>
        </w:tc>
        <w:tc>
          <w:tcPr>
            <w:tcW w:w="392"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33</w:t>
            </w:r>
          </w:p>
        </w:tc>
        <w:tc>
          <w:tcPr>
            <w:tcW w:w="341"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34</w:t>
            </w:r>
          </w:p>
        </w:tc>
        <w:tc>
          <w:tcPr>
            <w:tcW w:w="210" w:type="pct"/>
            <w:shd w:val="clear" w:color="auto" w:fill="FFFFFF"/>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35</w:t>
            </w:r>
          </w:p>
        </w:tc>
        <w:tc>
          <w:tcPr>
            <w:tcW w:w="383"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36</w:t>
            </w:r>
          </w:p>
        </w:tc>
        <w:tc>
          <w:tcPr>
            <w:tcW w:w="585"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37</w:t>
            </w:r>
          </w:p>
        </w:tc>
        <w:tc>
          <w:tcPr>
            <w:tcW w:w="390"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38</w:t>
            </w:r>
          </w:p>
        </w:tc>
        <w:tc>
          <w:tcPr>
            <w:tcW w:w="407"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39</w:t>
            </w:r>
          </w:p>
        </w:tc>
        <w:tc>
          <w:tcPr>
            <w:tcW w:w="418"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40</w:t>
            </w:r>
          </w:p>
        </w:tc>
        <w:tc>
          <w:tcPr>
            <w:tcW w:w="409"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41</w:t>
            </w:r>
          </w:p>
        </w:tc>
        <w:tc>
          <w:tcPr>
            <w:tcW w:w="394" w:type="pct"/>
            <w:shd w:val="clear" w:color="auto" w:fill="FFFFFF"/>
            <w:vAlign w:val="center"/>
            <w:hideMark/>
          </w:tcPr>
          <w:p w:rsidR="006B4AA8" w:rsidRPr="00245CBF" w:rsidRDefault="006B4AA8" w:rsidP="00A32336">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42</w:t>
            </w:r>
          </w:p>
        </w:tc>
      </w:tr>
      <w:tr w:rsidR="00143362" w:rsidRPr="00245CBF" w:rsidTr="00015B2F">
        <w:trPr>
          <w:tblCellSpacing w:w="0" w:type="dxa"/>
          <w:jc w:val="center"/>
        </w:trPr>
        <w:tc>
          <w:tcPr>
            <w:tcW w:w="408"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6"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7"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2"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1"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0" w:type="pct"/>
            <w:shd w:val="clear" w:color="auto" w:fill="FFFFFF"/>
          </w:tcPr>
          <w:p w:rsidR="006B4AA8" w:rsidRPr="00245CBF" w:rsidRDefault="006B4AA8" w:rsidP="00A32336">
            <w:pPr>
              <w:spacing w:after="0" w:line="240" w:lineRule="auto"/>
              <w:rPr>
                <w:rFonts w:ascii="GHEA Grapalat" w:eastAsia="Times New Roman" w:hAnsi="GHEA Grapalat" w:cs="Calibri"/>
                <w:color w:val="000000"/>
                <w:sz w:val="15"/>
                <w:szCs w:val="15"/>
                <w:lang w:val="hy-AM"/>
              </w:rPr>
            </w:pPr>
          </w:p>
        </w:tc>
        <w:tc>
          <w:tcPr>
            <w:tcW w:w="383"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85"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0"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7"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4"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jc w:val="center"/>
        </w:trPr>
        <w:tc>
          <w:tcPr>
            <w:tcW w:w="408"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6"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7"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2"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1"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0" w:type="pct"/>
            <w:shd w:val="clear" w:color="auto" w:fill="FFFFFF"/>
          </w:tcPr>
          <w:p w:rsidR="006B4AA8" w:rsidRPr="00245CBF" w:rsidRDefault="006B4AA8" w:rsidP="00A32336">
            <w:pPr>
              <w:spacing w:after="0" w:line="240" w:lineRule="auto"/>
              <w:rPr>
                <w:rFonts w:ascii="GHEA Grapalat" w:eastAsia="Times New Roman" w:hAnsi="GHEA Grapalat" w:cs="Calibri"/>
                <w:color w:val="000000"/>
                <w:sz w:val="15"/>
                <w:szCs w:val="15"/>
                <w:lang w:val="hy-AM"/>
              </w:rPr>
            </w:pPr>
          </w:p>
        </w:tc>
        <w:tc>
          <w:tcPr>
            <w:tcW w:w="383"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85"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0"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7"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4"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143362" w:rsidRPr="00245CBF" w:rsidTr="00015B2F">
        <w:trPr>
          <w:tblCellSpacing w:w="0" w:type="dxa"/>
          <w:jc w:val="center"/>
        </w:trPr>
        <w:tc>
          <w:tcPr>
            <w:tcW w:w="408"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6"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27" w:type="pct"/>
            <w:shd w:val="clear" w:color="auto" w:fill="FFFFFF"/>
            <w:vAlign w:val="center"/>
            <w:hideMark/>
          </w:tcPr>
          <w:p w:rsidR="006B4AA8" w:rsidRPr="00245CBF" w:rsidRDefault="006B4AA8" w:rsidP="00A32336">
            <w:pPr>
              <w:spacing w:after="0" w:line="36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2"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1"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0" w:type="pct"/>
            <w:shd w:val="clear" w:color="auto" w:fill="FFFFFF"/>
          </w:tcPr>
          <w:p w:rsidR="006B4AA8" w:rsidRPr="00245CBF" w:rsidRDefault="006B4AA8" w:rsidP="00A32336">
            <w:pPr>
              <w:spacing w:after="0" w:line="240" w:lineRule="auto"/>
              <w:rPr>
                <w:rFonts w:ascii="GHEA Grapalat" w:eastAsia="Times New Roman" w:hAnsi="GHEA Grapalat" w:cs="Calibri"/>
                <w:color w:val="000000"/>
                <w:sz w:val="15"/>
                <w:szCs w:val="15"/>
                <w:lang w:val="hy-AM"/>
              </w:rPr>
            </w:pPr>
          </w:p>
        </w:tc>
        <w:tc>
          <w:tcPr>
            <w:tcW w:w="383"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85"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0"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7"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8"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94" w:type="pct"/>
            <w:shd w:val="clear" w:color="auto" w:fill="FFFFFF"/>
            <w:vAlign w:val="center"/>
            <w:hideMark/>
          </w:tcPr>
          <w:p w:rsidR="006B4AA8" w:rsidRPr="00245CBF" w:rsidRDefault="006B4AA8" w:rsidP="00A32336">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5A5A29" w:rsidRPr="00245CBF" w:rsidRDefault="005A5A29" w:rsidP="00D401BF">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657444" w:rsidRPr="00245CBF" w:rsidRDefault="00657444" w:rsidP="005A5A29">
      <w:pPr>
        <w:shd w:val="clear" w:color="auto" w:fill="FFFFFF"/>
        <w:spacing w:after="0" w:line="240" w:lineRule="auto"/>
        <w:jc w:val="right"/>
        <w:rPr>
          <w:rFonts w:ascii="GHEA Grapalat" w:eastAsia="Times New Roman" w:hAnsi="GHEA Grapalat" w:cs="Times New Roman"/>
          <w:b/>
          <w:bCs/>
          <w:color w:val="000000"/>
          <w:sz w:val="21"/>
          <w:szCs w:val="21"/>
          <w:u w:val="single"/>
          <w:lang w:val="hy-AM"/>
        </w:rPr>
      </w:pPr>
    </w:p>
    <w:p w:rsidR="005A5A29" w:rsidRPr="00245CBF" w:rsidRDefault="005A5A29" w:rsidP="005A5A29">
      <w:pPr>
        <w:shd w:val="clear" w:color="auto" w:fill="FFFFFF"/>
        <w:spacing w:after="0" w:line="240" w:lineRule="auto"/>
        <w:jc w:val="right"/>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u w:val="single"/>
          <w:lang w:val="hy-AM"/>
        </w:rPr>
        <w:t>Ձև N 3</w:t>
      </w:r>
    </w:p>
    <w:p w:rsidR="005A5A29" w:rsidRPr="00245CBF" w:rsidRDefault="005A5A29" w:rsidP="005A5A29">
      <w:pPr>
        <w:shd w:val="clear" w:color="auto" w:fill="FFFFFF"/>
        <w:spacing w:after="0" w:line="240" w:lineRule="auto"/>
        <w:jc w:val="right"/>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5A5A29" w:rsidRPr="00245CBF" w:rsidTr="00DB651E">
        <w:trPr>
          <w:tblCellSpacing w:w="7" w:type="dxa"/>
        </w:trPr>
        <w:tc>
          <w:tcPr>
            <w:tcW w:w="0" w:type="auto"/>
            <w:shd w:val="clear" w:color="auto" w:fill="FFFFFF"/>
            <w:hideMark/>
          </w:tcPr>
          <w:p w:rsidR="005A5A29" w:rsidRPr="00245CBF" w:rsidRDefault="005A5A29" w:rsidP="00DB651E">
            <w:pPr>
              <w:spacing w:after="0" w:line="240" w:lineRule="auto"/>
              <w:ind w:firstLine="375"/>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u w:val="single"/>
                <w:lang w:val="hy-AM"/>
              </w:rPr>
              <w:t>Ձևաթղթի դիմային մասը</w:t>
            </w:r>
          </w:p>
        </w:tc>
        <w:tc>
          <w:tcPr>
            <w:tcW w:w="4500" w:type="dxa"/>
            <w:shd w:val="clear" w:color="auto" w:fill="FFFFFF"/>
            <w:vAlign w:val="bottom"/>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p>
        </w:tc>
      </w:tr>
    </w:tbl>
    <w:p w:rsidR="005A5A29" w:rsidRPr="00245CBF" w:rsidRDefault="005A5A29" w:rsidP="005A5A29">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433"/>
        <w:gridCol w:w="3030"/>
        <w:gridCol w:w="2287"/>
      </w:tblGrid>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21"/>
                <w:szCs w:val="21"/>
                <w:lang w:val="hy-AM"/>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1"/>
                      <w:szCs w:val="21"/>
                      <w:lang w:val="hy-AM"/>
                    </w:rPr>
                  </w:pPr>
                  <w:r w:rsidRPr="00245CBF">
                    <w:rPr>
                      <w:rFonts w:ascii="Calibri" w:eastAsia="Times New Roman" w:hAnsi="Calibri" w:cs="Calibri"/>
                      <w:sz w:val="21"/>
                      <w:szCs w:val="21"/>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15"/>
                <w:szCs w:val="15"/>
                <w:lang w:val="hy-AM"/>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1"/>
                      <w:szCs w:val="21"/>
                      <w:lang w:val="hy-AM"/>
                    </w:rPr>
                  </w:pPr>
                  <w:r w:rsidRPr="00245CBF">
                    <w:rPr>
                      <w:rFonts w:ascii="Calibri" w:eastAsia="Times New Roman" w:hAnsi="Calibri" w:cs="Calibri"/>
                      <w:sz w:val="21"/>
                      <w:szCs w:val="21"/>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15"/>
                <w:szCs w:val="15"/>
                <w:lang w:val="hy-AM"/>
              </w:rPr>
              <w:t>(ծածկագիրը)</w:t>
            </w:r>
          </w:p>
        </w:tc>
      </w:tr>
      <w:tr w:rsidR="005A5A29" w:rsidRPr="00245CBF" w:rsidTr="00DB651E">
        <w:trPr>
          <w:tblCellSpacing w:w="7" w:type="dxa"/>
          <w:jc w:val="center"/>
        </w:trPr>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1"/>
                <w:szCs w:val="21"/>
                <w:lang w:val="hy-AM"/>
              </w:rPr>
            </w:pPr>
          </w:p>
        </w:tc>
      </w:tr>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21"/>
                <w:szCs w:val="21"/>
                <w:lang w:val="hy-AM"/>
              </w:rPr>
              <w:t>Համայնքը (բնակավայրը, Երևան քաղաքում՝ վարչական շրջանը)՝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1"/>
                      <w:szCs w:val="21"/>
                      <w:lang w:val="hy-AM"/>
                    </w:rPr>
                  </w:pPr>
                  <w:r w:rsidRPr="00245CBF">
                    <w:rPr>
                      <w:rFonts w:ascii="Calibri" w:eastAsia="Times New Roman" w:hAnsi="Calibri" w:cs="Calibri"/>
                      <w:sz w:val="21"/>
                      <w:szCs w:val="21"/>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15"/>
                <w:szCs w:val="15"/>
                <w:lang w:val="hy-AM"/>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after="0" w:line="240" w:lineRule="auto"/>
                    <w:rPr>
                      <w:rFonts w:ascii="GHEA Grapalat" w:eastAsia="Times New Roman" w:hAnsi="GHEA Grapalat" w:cs="Times New Roman"/>
                      <w:sz w:val="21"/>
                      <w:szCs w:val="21"/>
                      <w:lang w:val="hy-AM"/>
                    </w:rPr>
                  </w:pPr>
                  <w:r w:rsidRPr="00245CBF">
                    <w:rPr>
                      <w:rFonts w:ascii="Calibri" w:eastAsia="Times New Roman" w:hAnsi="Calibri" w:cs="Calibri"/>
                      <w:sz w:val="21"/>
                      <w:szCs w:val="21"/>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15"/>
                <w:szCs w:val="15"/>
                <w:lang w:val="hy-AM"/>
              </w:rPr>
              <w:t>(ծածկագիրը)</w:t>
            </w:r>
          </w:p>
        </w:tc>
      </w:tr>
    </w:tbl>
    <w:p w:rsidR="005A5A29" w:rsidRPr="00245CBF" w:rsidRDefault="005A5A29" w:rsidP="005A5A29">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811"/>
        <w:gridCol w:w="112"/>
        <w:gridCol w:w="4619"/>
        <w:gridCol w:w="112"/>
        <w:gridCol w:w="2096"/>
      </w:tblGrid>
      <w:tr w:rsidR="005A5A29" w:rsidRPr="00245CBF" w:rsidTr="00DB651E">
        <w:trPr>
          <w:tblCellSpacing w:w="7" w:type="dxa"/>
          <w:jc w:val="center"/>
        </w:trPr>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21"/>
                <w:szCs w:val="21"/>
                <w:lang w:val="hy-AM"/>
              </w:rPr>
              <w:t>Գնահատումը՝</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5A5A29" w:rsidRPr="00245CBF" w:rsidTr="00DB651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sz w:val="21"/>
                      <w:szCs w:val="21"/>
                      <w:lang w:val="hy-AM"/>
                    </w:rPr>
                  </w:pPr>
                  <w:r w:rsidRPr="00245CBF">
                    <w:rPr>
                      <w:rFonts w:ascii="Calibri" w:eastAsia="Times New Roman" w:hAnsi="Calibri" w:cs="Calibri"/>
                      <w:sz w:val="21"/>
                      <w:szCs w:val="21"/>
                      <w:lang w:val="hy-AM"/>
                    </w:rPr>
                    <w:t> </w:t>
                  </w:r>
                </w:p>
              </w:tc>
            </w:tr>
          </w:tbl>
          <w:p w:rsidR="005A5A29" w:rsidRPr="00245CBF" w:rsidRDefault="005A5A29" w:rsidP="00DB651E">
            <w:pPr>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15"/>
                <w:szCs w:val="15"/>
                <w:lang w:val="hy-AM"/>
              </w:rPr>
              <w:t>(օրը, ամիսը, տարեթիվը)</w:t>
            </w:r>
          </w:p>
        </w:tc>
        <w:tc>
          <w:tcPr>
            <w:tcW w:w="0" w:type="auto"/>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c>
        <w:tc>
          <w:tcPr>
            <w:tcW w:w="0" w:type="auto"/>
            <w:shd w:val="clear" w:color="auto" w:fill="FFFFFF"/>
            <w:hideMark/>
          </w:tcPr>
          <w:p w:rsidR="005A5A29" w:rsidRPr="00245CBF" w:rsidRDefault="005A5A29" w:rsidP="00DB651E">
            <w:pPr>
              <w:spacing w:before="100" w:beforeAutospacing="1" w:after="100" w:afterAutospacing="1" w:line="240" w:lineRule="auto"/>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color w:val="000000"/>
                <w:sz w:val="21"/>
                <w:szCs w:val="21"/>
                <w:lang w:val="hy-AM"/>
              </w:rPr>
              <w:t>դրությամբ</w:t>
            </w:r>
          </w:p>
        </w:tc>
      </w:tr>
    </w:tbl>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lang w:val="hy-AM"/>
        </w:rPr>
        <w:t>ՏԵՂԵԿՈՒԹՅՈՒՆՆԵՐ</w:t>
      </w: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GHEA Grapalat" w:eastAsia="Times New Roman" w:hAnsi="GHEA Grapalat" w:cs="Times New Roman"/>
          <w:b/>
          <w:bCs/>
          <w:color w:val="000000"/>
          <w:sz w:val="21"/>
          <w:szCs w:val="21"/>
          <w:lang w:val="hy-AM"/>
        </w:rPr>
        <w:t xml:space="preserve">ԱՆՇԱՐԺ ԳՈՒՅՔԻ ՀԱՐԿՈՎ ՀԱՐԿՄԱՆ ՕԲՅԵԿՏ ՀԱՄԱՐՎՈՂ ԱՆՇԱՐԺ ԳՈՒՅՔԻ </w:t>
      </w:r>
      <w:r w:rsidR="00B17DC0" w:rsidRPr="00245CBF">
        <w:rPr>
          <w:rFonts w:ascii="GHEA Grapalat" w:eastAsia="Times New Roman" w:hAnsi="GHEA Grapalat" w:cs="Times New Roman"/>
          <w:b/>
          <w:bCs/>
          <w:color w:val="000000"/>
          <w:sz w:val="21"/>
          <w:szCs w:val="21"/>
          <w:lang w:val="hy-AM"/>
        </w:rPr>
        <w:t xml:space="preserve">ԵՎ ԼԻԶԻՆԳԻ ԱՌԱՐԿԱ ՀԱՆԴԻՍԱՑՈՂ ԱՆՇԱՐԺ ԳՈՒՅՔԻ </w:t>
      </w:r>
      <w:r w:rsidRPr="00245CBF">
        <w:rPr>
          <w:rFonts w:ascii="GHEA Grapalat" w:eastAsia="Times New Roman" w:hAnsi="GHEA Grapalat" w:cs="Times New Roman"/>
          <w:b/>
          <w:bCs/>
          <w:color w:val="000000"/>
          <w:sz w:val="21"/>
          <w:szCs w:val="21"/>
          <w:lang w:val="hy-AM"/>
        </w:rPr>
        <w:t>ՀԱՇՎԱՌՄԱՆ ՈՒ ԳՆԱՀԱՏՄԱՆ ՏՎՅԱԼՆԵՐԻ ՓՈՓՈԽՈՒԹՅՈՒՆՆԵՐԻ ՎԵՐԱԲԵՐՅԱԼ</w:t>
      </w:r>
    </w:p>
    <w:p w:rsidR="00EB7781" w:rsidRPr="00245CBF" w:rsidRDefault="00EB7781" w:rsidP="005A5A29">
      <w:pPr>
        <w:shd w:val="clear" w:color="auto" w:fill="FFFFFF"/>
        <w:spacing w:after="0" w:line="240" w:lineRule="auto"/>
        <w:jc w:val="center"/>
        <w:rPr>
          <w:rFonts w:ascii="Calibri" w:eastAsia="Times New Roman" w:hAnsi="Calibri" w:cs="Calibri"/>
          <w:color w:val="000000"/>
          <w:sz w:val="21"/>
          <w:szCs w:val="21"/>
          <w:lang w:val="hy-AM"/>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5"/>
        <w:gridCol w:w="796"/>
        <w:gridCol w:w="652"/>
        <w:gridCol w:w="492"/>
        <w:gridCol w:w="792"/>
        <w:gridCol w:w="743"/>
        <w:gridCol w:w="668"/>
        <w:gridCol w:w="874"/>
        <w:gridCol w:w="860"/>
        <w:gridCol w:w="860"/>
        <w:gridCol w:w="629"/>
        <w:gridCol w:w="928"/>
        <w:gridCol w:w="831"/>
      </w:tblGrid>
      <w:tr w:rsidR="005A5A29" w:rsidRPr="00167035" w:rsidTr="00143362">
        <w:trPr>
          <w:tblCellSpacing w:w="0" w:type="dxa"/>
          <w:jc w:val="center"/>
        </w:trPr>
        <w:tc>
          <w:tcPr>
            <w:tcW w:w="116"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հ/հ</w:t>
            </w:r>
          </w:p>
        </w:tc>
        <w:tc>
          <w:tcPr>
            <w:tcW w:w="412"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Արխիվային ծածկագիր</w:t>
            </w:r>
          </w:p>
        </w:tc>
        <w:tc>
          <w:tcPr>
            <w:tcW w:w="337"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Միավորի բանալի</w:t>
            </w:r>
          </w:p>
        </w:tc>
        <w:tc>
          <w:tcPr>
            <w:tcW w:w="4135" w:type="pct"/>
            <w:gridSpan w:val="10"/>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սեփականատիրոջ (համասեփականատիրոջ) կամ պետական սեփականություն հանդիսացող հողի մշտական օգտագործողի</w:t>
            </w:r>
            <w:r w:rsidR="000301EF" w:rsidRPr="00245CBF">
              <w:rPr>
                <w:rFonts w:ascii="GHEA Grapalat" w:eastAsia="Times New Roman" w:hAnsi="GHEA Grapalat" w:cs="Times New Roman"/>
                <w:color w:val="000000"/>
                <w:sz w:val="15"/>
                <w:szCs w:val="15"/>
                <w:lang w:val="hy-AM"/>
              </w:rPr>
              <w:t xml:space="preserve"> կամ լիզինգառուի (լիզինգառուների)</w:t>
            </w:r>
            <w:r w:rsidRPr="00245CBF">
              <w:rPr>
                <w:rFonts w:ascii="GHEA Grapalat" w:eastAsia="Times New Roman" w:hAnsi="GHEA Grapalat" w:cs="Times New Roman"/>
                <w:color w:val="000000"/>
                <w:sz w:val="15"/>
                <w:szCs w:val="15"/>
                <w:lang w:val="hy-AM"/>
              </w:rPr>
              <w:t>՝</w:t>
            </w:r>
          </w:p>
        </w:tc>
      </w:tr>
      <w:tr w:rsidR="005A5A29" w:rsidRPr="00167035" w:rsidTr="00143362">
        <w:trPr>
          <w:tblCellSpacing w:w="0" w:type="dxa"/>
          <w:jc w:val="center"/>
        </w:trPr>
        <w:tc>
          <w:tcPr>
            <w:tcW w:w="116"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12"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337"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1847" w:type="pct"/>
            <w:gridSpan w:val="5"/>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հաշվառման (գրանցման) կամ կազմակերպության գտնվելու վայրի հասցեն</w:t>
            </w:r>
          </w:p>
        </w:tc>
        <w:tc>
          <w:tcPr>
            <w:tcW w:w="445" w:type="pct"/>
            <w:vMerge w:val="restart"/>
            <w:shd w:val="clear" w:color="auto" w:fill="FFFFFF"/>
            <w:vAlign w:val="center"/>
            <w:hideMark/>
          </w:tcPr>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ազգան</w:t>
            </w:r>
          </w:p>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ունը կամ կազմա-կերպության անվան</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ումը</w:t>
            </w:r>
          </w:p>
        </w:tc>
        <w:tc>
          <w:tcPr>
            <w:tcW w:w="445"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Ֆիզիկական անձի անունը</w:t>
            </w:r>
          </w:p>
        </w:tc>
        <w:tc>
          <w:tcPr>
            <w:tcW w:w="445" w:type="pct"/>
            <w:vMerge w:val="restar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Ֆիզիկա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անձի հայր</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անունը</w:t>
            </w:r>
          </w:p>
        </w:tc>
        <w:tc>
          <w:tcPr>
            <w:tcW w:w="480" w:type="pct"/>
            <w:vMerge w:val="restart"/>
            <w:shd w:val="clear" w:color="auto" w:fill="FFFFFF"/>
            <w:vAlign w:val="center"/>
            <w:hideMark/>
          </w:tcPr>
          <w:p w:rsidR="002A3DE9" w:rsidRPr="00245CBF" w:rsidRDefault="00B17DC0" w:rsidP="00B17DC0">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 xml:space="preserve">Ֆիզիկական անձի անձը հաստատող փաստաթղթի տվյալները </w:t>
            </w:r>
            <w:r w:rsidR="005A5A29" w:rsidRPr="00245CBF">
              <w:rPr>
                <w:rFonts w:ascii="GHEA Grapalat" w:eastAsia="Times New Roman" w:hAnsi="GHEA Grapalat" w:cs="Times New Roman"/>
                <w:color w:val="000000"/>
                <w:sz w:val="15"/>
                <w:szCs w:val="15"/>
                <w:lang w:val="hy-AM"/>
              </w:rPr>
              <w:t xml:space="preserve">կամ կազմա-կերպության պետական </w:t>
            </w:r>
            <w:r w:rsidR="005A5A29" w:rsidRPr="00245CBF">
              <w:rPr>
                <w:rFonts w:ascii="GHEA Grapalat" w:eastAsia="Times New Roman" w:hAnsi="GHEA Grapalat" w:cs="Times New Roman"/>
                <w:color w:val="000000"/>
                <w:sz w:val="15"/>
                <w:szCs w:val="15"/>
                <w:lang w:val="hy-AM"/>
              </w:rPr>
              <w:lastRenderedPageBreak/>
              <w:t>ռեգիստրում գրանց</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ման համարը</w:t>
            </w:r>
          </w:p>
        </w:tc>
        <w:tc>
          <w:tcPr>
            <w:tcW w:w="474" w:type="pct"/>
            <w:vMerge w:val="restart"/>
            <w:shd w:val="clear" w:color="auto" w:fill="FFFFFF"/>
            <w:vAlign w:val="center"/>
            <w:hideMark/>
          </w:tcPr>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lastRenderedPageBreak/>
              <w:t>Ֆիզիկա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կան անձի հանրա</w:t>
            </w:r>
            <w:r w:rsidR="00143362">
              <w:rPr>
                <w:rFonts w:ascii="GHEA Grapalat" w:eastAsia="Times New Roman" w:hAnsi="GHEA Grapalat" w:cs="Times New Roman"/>
                <w:color w:val="000000"/>
                <w:sz w:val="15"/>
                <w:szCs w:val="15"/>
                <w:lang w:val="hy-AM"/>
              </w:rPr>
              <w:t>-</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ծառայութ</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յան համարա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 xml:space="preserve">նիշը կամ </w:t>
            </w:r>
            <w:r w:rsidRPr="00245CBF">
              <w:rPr>
                <w:rFonts w:ascii="GHEA Grapalat" w:eastAsia="Times New Roman" w:hAnsi="GHEA Grapalat" w:cs="Times New Roman"/>
                <w:color w:val="000000"/>
                <w:sz w:val="15"/>
                <w:szCs w:val="15"/>
                <w:lang w:val="hy-AM"/>
              </w:rPr>
              <w:lastRenderedPageBreak/>
              <w:t>կազմա-կերպության ՀՎՀՀ-ն</w:t>
            </w:r>
          </w:p>
        </w:tc>
      </w:tr>
      <w:tr w:rsidR="005A5A29" w:rsidRPr="00245CBF" w:rsidTr="00143362">
        <w:trPr>
          <w:tblCellSpacing w:w="0" w:type="dxa"/>
          <w:jc w:val="center"/>
        </w:trPr>
        <w:tc>
          <w:tcPr>
            <w:tcW w:w="116"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12"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337"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25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Մարզը</w:t>
            </w:r>
          </w:p>
        </w:tc>
        <w:tc>
          <w:tcPr>
            <w:tcW w:w="410"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Համայնքը</w:t>
            </w:r>
            <w:r w:rsidRPr="00245CBF">
              <w:rPr>
                <w:rFonts w:ascii="GHEA Grapalat" w:eastAsia="Times New Roman" w:hAnsi="GHEA Grapalat" w:cs="Times New Roman"/>
                <w:color w:val="000000"/>
                <w:sz w:val="15"/>
                <w:szCs w:val="15"/>
                <w:lang w:val="hy-AM"/>
              </w:rPr>
              <w:br/>
              <w:t>/վարչական շրջանը/</w:t>
            </w:r>
          </w:p>
        </w:tc>
        <w:tc>
          <w:tcPr>
            <w:tcW w:w="38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նրբանցքը, փակուղին և այլն</w:t>
            </w:r>
          </w:p>
        </w:tc>
        <w:tc>
          <w:tcPr>
            <w:tcW w:w="34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r w:rsidRPr="00245CBF">
              <w:rPr>
                <w:rFonts w:ascii="GHEA Grapalat" w:eastAsia="Times New Roman" w:hAnsi="GHEA Grapalat" w:cs="Times New Roman"/>
                <w:color w:val="000000"/>
                <w:sz w:val="15"/>
                <w:szCs w:val="15"/>
                <w:lang w:val="hy-AM"/>
              </w:rPr>
              <w:br/>
              <w:t>/տունը (համարը)</w:t>
            </w:r>
          </w:p>
        </w:tc>
        <w:tc>
          <w:tcPr>
            <w:tcW w:w="452"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Բնակարանը (համարը)</w:t>
            </w:r>
          </w:p>
        </w:tc>
        <w:tc>
          <w:tcPr>
            <w:tcW w:w="445"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45"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45"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80"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c>
          <w:tcPr>
            <w:tcW w:w="474" w:type="pct"/>
            <w:vMerge/>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p>
        </w:tc>
      </w:tr>
      <w:tr w:rsidR="005A5A29" w:rsidRPr="00245CBF" w:rsidTr="00143362">
        <w:trPr>
          <w:tblCellSpacing w:w="0" w:type="dxa"/>
          <w:jc w:val="center"/>
        </w:trPr>
        <w:tc>
          <w:tcPr>
            <w:tcW w:w="11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2"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337"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25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4</w:t>
            </w:r>
          </w:p>
        </w:tc>
        <w:tc>
          <w:tcPr>
            <w:tcW w:w="410"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5</w:t>
            </w:r>
          </w:p>
        </w:tc>
        <w:tc>
          <w:tcPr>
            <w:tcW w:w="38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6</w:t>
            </w:r>
          </w:p>
        </w:tc>
        <w:tc>
          <w:tcPr>
            <w:tcW w:w="34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7</w:t>
            </w:r>
          </w:p>
        </w:tc>
        <w:tc>
          <w:tcPr>
            <w:tcW w:w="452"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8</w:t>
            </w:r>
          </w:p>
        </w:tc>
        <w:tc>
          <w:tcPr>
            <w:tcW w:w="44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9</w:t>
            </w:r>
          </w:p>
        </w:tc>
        <w:tc>
          <w:tcPr>
            <w:tcW w:w="44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10</w:t>
            </w:r>
          </w:p>
        </w:tc>
        <w:tc>
          <w:tcPr>
            <w:tcW w:w="445"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11</w:t>
            </w:r>
          </w:p>
        </w:tc>
        <w:tc>
          <w:tcPr>
            <w:tcW w:w="480"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12</w:t>
            </w:r>
          </w:p>
        </w:tc>
        <w:tc>
          <w:tcPr>
            <w:tcW w:w="474"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13</w:t>
            </w:r>
          </w:p>
        </w:tc>
      </w:tr>
      <w:tr w:rsidR="005A5A29" w:rsidRPr="00245CBF" w:rsidTr="00143362">
        <w:trPr>
          <w:tblCellSpacing w:w="0" w:type="dxa"/>
          <w:jc w:val="center"/>
        </w:trPr>
        <w:tc>
          <w:tcPr>
            <w:tcW w:w="11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w:t>
            </w:r>
          </w:p>
        </w:tc>
        <w:tc>
          <w:tcPr>
            <w:tcW w:w="41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5A5A29" w:rsidRPr="00245CBF" w:rsidTr="00143362">
        <w:trPr>
          <w:tblCellSpacing w:w="0" w:type="dxa"/>
          <w:jc w:val="center"/>
        </w:trPr>
        <w:tc>
          <w:tcPr>
            <w:tcW w:w="11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w:t>
            </w:r>
          </w:p>
        </w:tc>
        <w:tc>
          <w:tcPr>
            <w:tcW w:w="41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5A5A29" w:rsidRPr="00245CBF" w:rsidTr="00143362">
        <w:trPr>
          <w:tblCellSpacing w:w="0" w:type="dxa"/>
          <w:jc w:val="center"/>
        </w:trPr>
        <w:tc>
          <w:tcPr>
            <w:tcW w:w="116" w:type="pct"/>
            <w:shd w:val="clear" w:color="auto" w:fill="FFFFFF"/>
            <w:vAlign w:val="center"/>
            <w:hideMark/>
          </w:tcPr>
          <w:p w:rsidR="005A5A29" w:rsidRPr="00245CBF" w:rsidRDefault="005A5A29"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w:t>
            </w:r>
          </w:p>
        </w:tc>
        <w:tc>
          <w:tcPr>
            <w:tcW w:w="41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37"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5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1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8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2"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5"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0"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4" w:type="pct"/>
            <w:shd w:val="clear" w:color="auto" w:fill="FFFFFF"/>
            <w:vAlign w:val="center"/>
            <w:hideMark/>
          </w:tcPr>
          <w:p w:rsidR="005A5A29" w:rsidRPr="00245CBF" w:rsidRDefault="005A5A29"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0"/>
        <w:gridCol w:w="696"/>
        <w:gridCol w:w="893"/>
        <w:gridCol w:w="847"/>
        <w:gridCol w:w="663"/>
        <w:gridCol w:w="853"/>
        <w:gridCol w:w="941"/>
        <w:gridCol w:w="1058"/>
        <w:gridCol w:w="1058"/>
        <w:gridCol w:w="925"/>
        <w:gridCol w:w="596"/>
      </w:tblGrid>
      <w:tr w:rsidR="005A5A29" w:rsidRPr="00245CBF" w:rsidTr="00015B2F">
        <w:trPr>
          <w:tblCellSpacing w:w="0" w:type="dxa"/>
          <w:jc w:val="center"/>
        </w:trPr>
        <w:tc>
          <w:tcPr>
            <w:tcW w:w="1414" w:type="pct"/>
            <w:gridSpan w:val="3"/>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գտնվելու վայրի հասցեն</w:t>
            </w:r>
          </w:p>
        </w:tc>
        <w:tc>
          <w:tcPr>
            <w:tcW w:w="3586" w:type="pct"/>
            <w:gridSpan w:val="8"/>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տվյալները՝</w:t>
            </w:r>
          </w:p>
        </w:tc>
      </w:tr>
      <w:tr w:rsidR="00DB651E" w:rsidRPr="00245CBF" w:rsidTr="00015B2F">
        <w:trPr>
          <w:trHeight w:val="450"/>
          <w:tblCellSpacing w:w="0" w:type="dxa"/>
          <w:jc w:val="center"/>
        </w:trPr>
        <w:tc>
          <w:tcPr>
            <w:tcW w:w="611"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Փողոցը, նրբանցքը, փակուղին և այլն</w:t>
            </w:r>
          </w:p>
        </w:tc>
        <w:tc>
          <w:tcPr>
            <w:tcW w:w="350"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Շենքը</w:t>
            </w:r>
            <w:r w:rsidRPr="00245CBF">
              <w:rPr>
                <w:rFonts w:ascii="GHEA Grapalat" w:eastAsia="Times New Roman" w:hAnsi="GHEA Grapalat" w:cs="Times New Roman"/>
                <w:color w:val="000000"/>
                <w:sz w:val="15"/>
                <w:szCs w:val="15"/>
                <w:lang w:val="hy-AM"/>
              </w:rPr>
              <w:br/>
              <w:t>/տունը (համարը)</w:t>
            </w:r>
          </w:p>
        </w:tc>
        <w:tc>
          <w:tcPr>
            <w:tcW w:w="454" w:type="pct"/>
            <w:vMerge w:val="restart"/>
            <w:shd w:val="clear" w:color="auto" w:fill="FFFFFF"/>
            <w:vAlign w:val="center"/>
            <w:hideMark/>
          </w:tcPr>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Շինութ</w:t>
            </w:r>
            <w:r w:rsidR="00143362">
              <w:rPr>
                <w:rFonts w:ascii="GHEA Grapalat" w:eastAsia="Times New Roman" w:hAnsi="GHEA Grapalat" w:cs="Times New Roman"/>
                <w:color w:val="000000"/>
                <w:sz w:val="15"/>
                <w:szCs w:val="15"/>
                <w:lang w:val="hy-AM"/>
              </w:rPr>
              <w:t>-</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 բնակարանը (համարը)</w:t>
            </w:r>
          </w:p>
        </w:tc>
        <w:tc>
          <w:tcPr>
            <w:tcW w:w="428"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Կադաս-տրային ծածկագիրը</w:t>
            </w:r>
          </w:p>
        </w:tc>
        <w:tc>
          <w:tcPr>
            <w:tcW w:w="351" w:type="pct"/>
            <w:vMerge w:val="restart"/>
            <w:shd w:val="clear" w:color="auto" w:fill="FFFFFF"/>
            <w:vAlign w:val="center"/>
            <w:hideMark/>
          </w:tcPr>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Նպա</w:t>
            </w:r>
            <w:r w:rsidR="00143362">
              <w:rPr>
                <w:rFonts w:ascii="GHEA Grapalat" w:eastAsia="Times New Roman" w:hAnsi="GHEA Grapalat" w:cs="Times New Roman"/>
                <w:color w:val="000000"/>
                <w:sz w:val="15"/>
                <w:szCs w:val="15"/>
                <w:lang w:val="hy-AM"/>
              </w:rPr>
              <w:t>-</w:t>
            </w:r>
          </w:p>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տա-կայ</w:t>
            </w:r>
            <w:r w:rsidR="005A5A29" w:rsidRPr="00245CBF">
              <w:rPr>
                <w:rFonts w:ascii="GHEA Grapalat" w:eastAsia="Times New Roman" w:hAnsi="GHEA Grapalat" w:cs="Times New Roman"/>
                <w:color w:val="000000"/>
                <w:sz w:val="15"/>
                <w:szCs w:val="15"/>
                <w:lang w:val="hy-AM"/>
              </w:rPr>
              <w:t>ին նշա</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նա-կությունը</w:t>
            </w:r>
          </w:p>
        </w:tc>
        <w:tc>
          <w:tcPr>
            <w:tcW w:w="441" w:type="pct"/>
            <w:vMerge w:val="restart"/>
            <w:shd w:val="clear" w:color="auto" w:fill="FFFFFF"/>
            <w:vAlign w:val="center"/>
            <w:hideMark/>
          </w:tcPr>
          <w:p w:rsidR="002A3DE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Գործ</w:t>
            </w:r>
            <w:r w:rsidR="00143362">
              <w:rPr>
                <w:rFonts w:ascii="GHEA Grapalat" w:eastAsia="Times New Roman" w:hAnsi="GHEA Grapalat" w:cs="Times New Roman"/>
                <w:color w:val="000000"/>
                <w:sz w:val="15"/>
                <w:szCs w:val="15"/>
                <w:lang w:val="hy-AM"/>
              </w:rPr>
              <w:t>-</w:t>
            </w:r>
          </w:p>
          <w:p w:rsidR="002A3DE9" w:rsidRPr="00245CBF" w:rsidRDefault="00143362"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առ</w:t>
            </w:r>
            <w:r w:rsidR="005A5A29" w:rsidRPr="00245CBF">
              <w:rPr>
                <w:rFonts w:ascii="GHEA Grapalat" w:eastAsia="Times New Roman" w:hAnsi="GHEA Grapalat" w:cs="Times New Roman"/>
                <w:color w:val="000000"/>
                <w:sz w:val="15"/>
                <w:szCs w:val="15"/>
                <w:lang w:val="hy-AM"/>
              </w:rPr>
              <w:t>նական նշանա-կութ</w:t>
            </w:r>
            <w:r>
              <w:rPr>
                <w:rFonts w:ascii="GHEA Grapalat" w:eastAsia="Times New Roman" w:hAnsi="GHEA Grapalat" w:cs="Times New Roman"/>
                <w:color w:val="000000"/>
                <w:sz w:val="15"/>
                <w:szCs w:val="15"/>
                <w:lang w:val="hy-AM"/>
              </w:rPr>
              <w:t>-</w:t>
            </w:r>
          </w:p>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 կամ հողատեսքը</w:t>
            </w:r>
          </w:p>
        </w:tc>
        <w:tc>
          <w:tcPr>
            <w:tcW w:w="481"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r w:rsidRPr="00245CBF">
              <w:rPr>
                <w:rFonts w:ascii="GHEA Grapalat" w:eastAsia="Times New Roman" w:hAnsi="GHEA Grapalat" w:cs="Arial Unicode"/>
                <w:color w:val="000000"/>
                <w:sz w:val="15"/>
                <w:szCs w:val="15"/>
                <w:lang w:val="hy-AM"/>
              </w:rPr>
              <w:t>Հողակա</w:t>
            </w:r>
            <w:r w:rsidRPr="00245CBF">
              <w:rPr>
                <w:rFonts w:ascii="GHEA Grapalat" w:eastAsia="Times New Roman" w:hAnsi="GHEA Grapalat" w:cs="Times New Roman"/>
                <w:color w:val="000000"/>
                <w:sz w:val="15"/>
                <w:szCs w:val="15"/>
                <w:lang w:val="hy-AM"/>
              </w:rPr>
              <w:t>-</w:t>
            </w:r>
            <w:r w:rsidRPr="00245CBF">
              <w:rPr>
                <w:rFonts w:ascii="GHEA Grapalat" w:eastAsia="Times New Roman" w:hAnsi="GHEA Grapalat" w:cs="Arial Unicode"/>
                <w:color w:val="000000"/>
                <w:sz w:val="15"/>
                <w:szCs w:val="15"/>
                <w:lang w:val="hy-AM"/>
              </w:rPr>
              <w:t>դաստրային</w:t>
            </w:r>
            <w:r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Arial Unicode"/>
                <w:color w:val="000000"/>
                <w:sz w:val="15"/>
                <w:szCs w:val="15"/>
                <w:lang w:val="hy-AM"/>
              </w:rPr>
              <w:t>գնահատման</w:t>
            </w:r>
            <w:r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Arial Unicode"/>
                <w:color w:val="000000"/>
                <w:sz w:val="15"/>
                <w:szCs w:val="15"/>
                <w:lang w:val="hy-AM"/>
              </w:rPr>
              <w:t>շրջան</w:t>
            </w:r>
            <w:r w:rsidRPr="00245CBF">
              <w:rPr>
                <w:rFonts w:ascii="GHEA Grapalat" w:eastAsia="Times New Roman" w:hAnsi="GHEA Grapalat" w:cs="Times New Roman"/>
                <w:color w:val="000000"/>
                <w:sz w:val="15"/>
                <w:szCs w:val="15"/>
                <w:lang w:val="hy-AM"/>
              </w:rPr>
              <w:t>ը</w:t>
            </w:r>
          </w:p>
        </w:tc>
        <w:tc>
          <w:tcPr>
            <w:tcW w:w="549"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Գյուղա-տնտեսական նշանակության հողատեսքի գնահատման խումբը</w:t>
            </w:r>
          </w:p>
        </w:tc>
        <w:tc>
          <w:tcPr>
            <w:tcW w:w="562"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Ոչ գյուղա-տնտեսական նշանակության հողամասի տարածա-գնահատման (գտնվելու վայրի) գոտին</w:t>
            </w:r>
          </w:p>
        </w:tc>
        <w:tc>
          <w:tcPr>
            <w:tcW w:w="472"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Գնահատվող հողամասի</w:t>
            </w:r>
            <w:r w:rsidR="00DB651E"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Times New Roman"/>
                <w:color w:val="000000"/>
                <w:sz w:val="15"/>
                <w:szCs w:val="15"/>
                <w:lang w:val="hy-AM"/>
              </w:rPr>
              <w:t>չափը՝ (հեկտար)</w:t>
            </w:r>
          </w:p>
        </w:tc>
        <w:tc>
          <w:tcPr>
            <w:tcW w:w="301" w:type="pct"/>
            <w:vMerge w:val="restar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Կարգա-վիճակը</w:t>
            </w:r>
          </w:p>
        </w:tc>
      </w:tr>
      <w:tr w:rsidR="00DB651E" w:rsidRPr="00245CBF" w:rsidTr="00015B2F">
        <w:trPr>
          <w:trHeight w:val="450"/>
          <w:tblCellSpacing w:w="0" w:type="dxa"/>
          <w:jc w:val="center"/>
        </w:trPr>
        <w:tc>
          <w:tcPr>
            <w:tcW w:w="611"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350"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454"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428"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351"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441"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481"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549"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562"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472"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c>
          <w:tcPr>
            <w:tcW w:w="301" w:type="pct"/>
            <w:vMerge/>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p>
        </w:tc>
      </w:tr>
      <w:tr w:rsidR="00DB651E" w:rsidRPr="00245CBF" w:rsidTr="00015B2F">
        <w:trPr>
          <w:tblCellSpacing w:w="0" w:type="dxa"/>
          <w:jc w:val="center"/>
        </w:trPr>
        <w:tc>
          <w:tcPr>
            <w:tcW w:w="611"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14</w:t>
            </w:r>
          </w:p>
        </w:tc>
        <w:tc>
          <w:tcPr>
            <w:tcW w:w="350"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15</w:t>
            </w:r>
          </w:p>
        </w:tc>
        <w:tc>
          <w:tcPr>
            <w:tcW w:w="454"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16</w:t>
            </w:r>
          </w:p>
        </w:tc>
        <w:tc>
          <w:tcPr>
            <w:tcW w:w="428"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17</w:t>
            </w:r>
          </w:p>
        </w:tc>
        <w:tc>
          <w:tcPr>
            <w:tcW w:w="351"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18</w:t>
            </w:r>
          </w:p>
        </w:tc>
        <w:tc>
          <w:tcPr>
            <w:tcW w:w="441"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19</w:t>
            </w:r>
          </w:p>
        </w:tc>
        <w:tc>
          <w:tcPr>
            <w:tcW w:w="481"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20</w:t>
            </w:r>
          </w:p>
        </w:tc>
        <w:tc>
          <w:tcPr>
            <w:tcW w:w="549"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21</w:t>
            </w:r>
          </w:p>
        </w:tc>
        <w:tc>
          <w:tcPr>
            <w:tcW w:w="562"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22</w:t>
            </w:r>
          </w:p>
        </w:tc>
        <w:tc>
          <w:tcPr>
            <w:tcW w:w="472"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23</w:t>
            </w:r>
          </w:p>
        </w:tc>
        <w:tc>
          <w:tcPr>
            <w:tcW w:w="301" w:type="pct"/>
            <w:shd w:val="clear" w:color="auto" w:fill="FFFFFF"/>
            <w:vAlign w:val="center"/>
            <w:hideMark/>
          </w:tcPr>
          <w:p w:rsidR="005A5A29" w:rsidRPr="00245CBF" w:rsidRDefault="005A5A2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24</w:t>
            </w:r>
          </w:p>
        </w:tc>
      </w:tr>
      <w:tr w:rsidR="00DB651E" w:rsidRPr="00245CBF" w:rsidTr="00015B2F">
        <w:trPr>
          <w:tblCellSpacing w:w="0" w:type="dxa"/>
          <w:jc w:val="center"/>
        </w:trPr>
        <w:tc>
          <w:tcPr>
            <w:tcW w:w="61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0"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4"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8"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49"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6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DB651E" w:rsidRPr="00245CBF" w:rsidTr="00015B2F">
        <w:trPr>
          <w:tblCellSpacing w:w="0" w:type="dxa"/>
          <w:jc w:val="center"/>
        </w:trPr>
        <w:tc>
          <w:tcPr>
            <w:tcW w:w="61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0"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4"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8"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49"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6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DB651E" w:rsidRPr="00245CBF" w:rsidTr="00015B2F">
        <w:trPr>
          <w:tblCellSpacing w:w="0" w:type="dxa"/>
          <w:jc w:val="center"/>
        </w:trPr>
        <w:tc>
          <w:tcPr>
            <w:tcW w:w="61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0"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54"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8"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4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8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49"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6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72"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01" w:type="pct"/>
            <w:shd w:val="clear" w:color="auto" w:fill="FFFFFF"/>
            <w:vAlign w:val="center"/>
            <w:hideMark/>
          </w:tcPr>
          <w:p w:rsidR="005A5A29" w:rsidRPr="00245CBF" w:rsidRDefault="005A5A29" w:rsidP="002A3DE9">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DB651E" w:rsidRPr="00245CBF" w:rsidRDefault="00DB651E" w:rsidP="005A5A29">
      <w:pPr>
        <w:shd w:val="clear" w:color="auto" w:fill="FFFFFF"/>
        <w:spacing w:after="0" w:line="240" w:lineRule="auto"/>
        <w:jc w:val="center"/>
        <w:rPr>
          <w:rFonts w:ascii="GHEA Grapalat" w:eastAsia="Times New Roman" w:hAnsi="GHEA Grapalat" w:cs="Calibri"/>
          <w:color w:val="000000"/>
          <w:sz w:val="21"/>
          <w:szCs w:val="21"/>
          <w:lang w:val="hy-AM"/>
        </w:rPr>
      </w:pPr>
    </w:p>
    <w:p w:rsidR="005A5A29" w:rsidRPr="00245CBF" w:rsidRDefault="005A5A29" w:rsidP="005A5A29">
      <w:pPr>
        <w:shd w:val="clear" w:color="auto" w:fill="FFFFFF"/>
        <w:spacing w:after="0" w:line="240" w:lineRule="auto"/>
        <w:jc w:val="center"/>
        <w:rPr>
          <w:rFonts w:ascii="GHEA Grapalat" w:eastAsia="Times New Roman" w:hAnsi="GHEA Grapalat" w:cs="Times New Roman"/>
          <w:color w:val="000000"/>
          <w:sz w:val="21"/>
          <w:szCs w:val="21"/>
          <w:lang w:val="hy-AM"/>
        </w:rPr>
      </w:pPr>
      <w:r w:rsidRPr="00245CBF">
        <w:rPr>
          <w:rFonts w:ascii="Calibri" w:eastAsia="Times New Roman" w:hAnsi="Calibri" w:cs="Calibri"/>
          <w:color w:val="000000"/>
          <w:sz w:val="21"/>
          <w:szCs w:val="21"/>
          <w:lang w:val="hy-AM"/>
        </w:rPr>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
        <w:gridCol w:w="481"/>
        <w:gridCol w:w="678"/>
        <w:gridCol w:w="690"/>
        <w:gridCol w:w="805"/>
        <w:gridCol w:w="622"/>
        <w:gridCol w:w="657"/>
        <w:gridCol w:w="957"/>
        <w:gridCol w:w="733"/>
        <w:gridCol w:w="672"/>
        <w:gridCol w:w="713"/>
        <w:gridCol w:w="671"/>
        <w:gridCol w:w="683"/>
        <w:gridCol w:w="511"/>
      </w:tblGrid>
      <w:tr w:rsidR="00DB651E" w:rsidRPr="00245CBF" w:rsidTr="00015B2F">
        <w:trPr>
          <w:trHeight w:val="2085"/>
          <w:tblCellSpacing w:w="0" w:type="dxa"/>
          <w:jc w:val="center"/>
        </w:trPr>
        <w:tc>
          <w:tcPr>
            <w:tcW w:w="1700" w:type="pct"/>
            <w:gridSpan w:val="6"/>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բարելավումների (շինությունների) տվյալները՝</w:t>
            </w:r>
          </w:p>
        </w:tc>
        <w:tc>
          <w:tcPr>
            <w:tcW w:w="494" w:type="pct"/>
            <w:vMerge w:val="restart"/>
            <w:shd w:val="clear" w:color="auto" w:fill="FFFFFF"/>
            <w:vAlign w:val="center"/>
            <w:hideMark/>
          </w:tcPr>
          <w:p w:rsidR="00DB651E" w:rsidRPr="00245CBF" w:rsidRDefault="00DB651E"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Գյուղա-տնտե-սական նշանա-կության հողամասի կադաս-տրային գնա-հատման կարգով հաշ-վարկված հաշվար-կային զուտ եկամուտը (ՀՀ դրամ/հա)</w:t>
            </w:r>
          </w:p>
        </w:tc>
        <w:tc>
          <w:tcPr>
            <w:tcW w:w="514" w:type="pct"/>
            <w:vMerge w:val="restart"/>
            <w:shd w:val="clear" w:color="auto" w:fill="FFFFFF"/>
            <w:vAlign w:val="center"/>
            <w:hideMark/>
          </w:tcPr>
          <w:p w:rsidR="00DB651E" w:rsidRPr="00245CBF" w:rsidRDefault="00DB651E"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Անշարժ գույքի հարկով հարկման նպատակով անշարժ գույքի (բացառությամբ գյուղա-տնտեսական նշանակության հողերի) շուկայական արժեքին մոտարկված կադաստրային արժեքը</w:t>
            </w:r>
            <w:r w:rsidRPr="00245CBF">
              <w:rPr>
                <w:rFonts w:ascii="GHEA Grapalat" w:eastAsia="Times New Roman" w:hAnsi="GHEA Grapalat" w:cs="Times New Roman"/>
                <w:color w:val="000000"/>
                <w:sz w:val="15"/>
                <w:szCs w:val="15"/>
                <w:lang w:val="hy-AM"/>
              </w:rPr>
              <w:br/>
              <w:t>(ՀՀ դրամ)</w:t>
            </w:r>
          </w:p>
        </w:tc>
        <w:tc>
          <w:tcPr>
            <w:tcW w:w="830" w:type="pct"/>
            <w:gridSpan w:val="2"/>
            <w:shd w:val="clear" w:color="auto" w:fill="FFFFFF"/>
            <w:vAlign w:val="center"/>
            <w:hideMark/>
          </w:tcPr>
          <w:p w:rsidR="00DB651E" w:rsidRPr="00245CBF" w:rsidRDefault="00DB651E"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Որի կազմո</w:t>
            </w:r>
            <w:r w:rsidR="00510B57" w:rsidRPr="00245CBF">
              <w:rPr>
                <w:rFonts w:ascii="GHEA Grapalat" w:eastAsia="Times New Roman" w:hAnsi="GHEA Grapalat" w:cs="Times New Roman"/>
                <w:color w:val="000000"/>
                <w:sz w:val="15"/>
                <w:szCs w:val="15"/>
                <w:lang w:val="hy-AM"/>
              </w:rPr>
              <w:t xml:space="preserve"> </w:t>
            </w:r>
            <w:r w:rsidRPr="00245CBF">
              <w:rPr>
                <w:rFonts w:ascii="GHEA Grapalat" w:eastAsia="Times New Roman" w:hAnsi="GHEA Grapalat" w:cs="Times New Roman"/>
                <w:color w:val="000000"/>
                <w:sz w:val="15"/>
                <w:szCs w:val="15"/>
                <w:lang w:val="hy-AM"/>
              </w:rPr>
              <w:t>ւմ</w:t>
            </w:r>
          </w:p>
        </w:tc>
        <w:tc>
          <w:tcPr>
            <w:tcW w:w="1463" w:type="pct"/>
            <w:gridSpan w:val="4"/>
            <w:shd w:val="clear" w:color="auto" w:fill="FFFFFF"/>
            <w:vAlign w:val="center"/>
            <w:hideMark/>
          </w:tcPr>
          <w:p w:rsidR="00DB651E" w:rsidRPr="00245CBF" w:rsidRDefault="00DB651E"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Իրավունքների՝</w:t>
            </w:r>
          </w:p>
        </w:tc>
      </w:tr>
      <w:tr w:rsidR="002A3DE9" w:rsidRPr="00245CBF" w:rsidTr="00015B2F">
        <w:trPr>
          <w:trHeight w:val="2028"/>
          <w:tblCellSpacing w:w="0" w:type="dxa"/>
          <w:jc w:val="center"/>
        </w:trPr>
        <w:tc>
          <w:tcPr>
            <w:tcW w:w="180" w:type="pct"/>
            <w:shd w:val="clear" w:color="auto" w:fill="FFFFFF"/>
            <w:vAlign w:val="center"/>
            <w:hideMark/>
          </w:tcPr>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Կադ</w:t>
            </w:r>
            <w:r w:rsidR="00143362">
              <w:rPr>
                <w:rFonts w:ascii="GHEA Grapalat" w:eastAsia="Times New Roman" w:hAnsi="GHEA Grapalat" w:cs="Times New Roman"/>
                <w:color w:val="000000"/>
                <w:sz w:val="15"/>
                <w:szCs w:val="15"/>
                <w:lang w:val="hy-AM"/>
              </w:rPr>
              <w:t>-</w:t>
            </w:r>
          </w:p>
          <w:p w:rsidR="00143362" w:rsidRDefault="00143362"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ա</w:t>
            </w:r>
            <w:r w:rsidR="006B4AA8" w:rsidRPr="00245CBF">
              <w:rPr>
                <w:rFonts w:ascii="GHEA Grapalat" w:eastAsia="Times New Roman" w:hAnsi="GHEA Grapalat" w:cs="Times New Roman"/>
                <w:color w:val="000000"/>
                <w:sz w:val="15"/>
                <w:szCs w:val="15"/>
                <w:lang w:val="hy-AM"/>
              </w:rPr>
              <w:t>ս</w:t>
            </w:r>
            <w:r>
              <w:rPr>
                <w:rFonts w:ascii="GHEA Grapalat" w:eastAsia="Times New Roman" w:hAnsi="GHEA Grapalat" w:cs="Times New Roman"/>
                <w:color w:val="000000"/>
                <w:sz w:val="15"/>
                <w:szCs w:val="15"/>
                <w:lang w:val="hy-AM"/>
              </w:rPr>
              <w:t>-</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տրա</w:t>
            </w:r>
            <w:r w:rsidR="00143362">
              <w:rPr>
                <w:rFonts w:ascii="GHEA Grapalat" w:eastAsia="Times New Roman" w:hAnsi="GHEA Grapalat" w:cs="Times New Roman"/>
                <w:color w:val="000000"/>
                <w:sz w:val="15"/>
                <w:szCs w:val="15"/>
                <w:lang w:val="hy-AM"/>
              </w:rPr>
              <w:t>-</w:t>
            </w:r>
          </w:p>
          <w:p w:rsidR="006B4AA8" w:rsidRPr="00245CBF" w:rsidRDefault="006B4AA8" w:rsidP="00143362">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ծածկա</w:t>
            </w:r>
            <w:r w:rsidR="00143362">
              <w:rPr>
                <w:rFonts w:ascii="GHEA Grapalat" w:eastAsia="Times New Roman" w:hAnsi="GHEA Grapalat" w:cs="Times New Roman"/>
                <w:color w:val="000000"/>
                <w:sz w:val="15"/>
                <w:szCs w:val="15"/>
                <w:lang w:val="hy-AM"/>
              </w:rPr>
              <w:t>-</w:t>
            </w:r>
            <w:r w:rsidRPr="00245CBF">
              <w:rPr>
                <w:rFonts w:ascii="GHEA Grapalat" w:eastAsia="Times New Roman" w:hAnsi="GHEA Grapalat" w:cs="Times New Roman"/>
                <w:color w:val="000000"/>
                <w:sz w:val="15"/>
                <w:szCs w:val="15"/>
                <w:lang w:val="hy-AM"/>
              </w:rPr>
              <w:t>գիրը</w:t>
            </w:r>
          </w:p>
        </w:tc>
        <w:tc>
          <w:tcPr>
            <w:tcW w:w="198" w:type="pct"/>
            <w:shd w:val="clear" w:color="auto" w:fill="FFFFFF"/>
            <w:vAlign w:val="center"/>
            <w:hideMark/>
          </w:tcPr>
          <w:p w:rsidR="002A3DE9" w:rsidRPr="00245CBF" w:rsidRDefault="00143362"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Նպատ-ա</w:t>
            </w:r>
            <w:r w:rsidR="006B4AA8" w:rsidRPr="00245CBF">
              <w:rPr>
                <w:rFonts w:ascii="GHEA Grapalat" w:eastAsia="Times New Roman" w:hAnsi="GHEA Grapalat" w:cs="Times New Roman"/>
                <w:color w:val="000000"/>
                <w:sz w:val="15"/>
                <w:szCs w:val="15"/>
                <w:lang w:val="hy-AM"/>
              </w:rPr>
              <w:t>կա</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նշա</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նա-կութ</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w:t>
            </w:r>
          </w:p>
        </w:tc>
        <w:tc>
          <w:tcPr>
            <w:tcW w:w="340" w:type="pct"/>
            <w:shd w:val="clear" w:color="auto" w:fill="FFFFFF"/>
            <w:vAlign w:val="center"/>
            <w:hideMark/>
          </w:tcPr>
          <w:p w:rsidR="002A3DE9" w:rsidRPr="00245CBF" w:rsidRDefault="00143362"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Գործառ</w:t>
            </w:r>
            <w:r w:rsidR="006B4AA8" w:rsidRPr="00245CBF">
              <w:rPr>
                <w:rFonts w:ascii="GHEA Grapalat" w:eastAsia="Times New Roman" w:hAnsi="GHEA Grapalat" w:cs="Times New Roman"/>
                <w:color w:val="000000"/>
                <w:sz w:val="15"/>
                <w:szCs w:val="15"/>
                <w:lang w:val="hy-AM"/>
              </w:rPr>
              <w:t>նա</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կան նշա</w:t>
            </w:r>
          </w:p>
          <w:p w:rsidR="002A3DE9" w:rsidRPr="00245CBF" w:rsidRDefault="009E7507"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նա</w:t>
            </w:r>
            <w:r w:rsidR="006B4AA8" w:rsidRPr="00245CBF">
              <w:rPr>
                <w:rFonts w:ascii="GHEA Grapalat" w:eastAsia="Times New Roman" w:hAnsi="GHEA Grapalat" w:cs="Times New Roman"/>
                <w:color w:val="000000"/>
                <w:sz w:val="15"/>
                <w:szCs w:val="15"/>
                <w:lang w:val="hy-AM"/>
              </w:rPr>
              <w:t>կութ</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յունը</w:t>
            </w:r>
          </w:p>
        </w:tc>
        <w:tc>
          <w:tcPr>
            <w:tcW w:w="408" w:type="pct"/>
            <w:shd w:val="clear" w:color="auto" w:fill="FFFFFF"/>
            <w:vAlign w:val="center"/>
            <w:hideMark/>
          </w:tcPr>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Ավար</w:t>
            </w:r>
          </w:p>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w:t>
            </w:r>
            <w:r w:rsidR="006B4AA8" w:rsidRPr="00245CBF">
              <w:rPr>
                <w:rFonts w:ascii="GHEA Grapalat" w:eastAsia="Times New Roman" w:hAnsi="GHEA Grapalat" w:cs="Times New Roman"/>
                <w:color w:val="000000"/>
                <w:sz w:val="15"/>
                <w:szCs w:val="15"/>
                <w:lang w:val="hy-AM"/>
              </w:rPr>
              <w:t>վա</w:t>
            </w:r>
          </w:p>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ծ</w:t>
            </w:r>
            <w:r w:rsidR="006B4AA8" w:rsidRPr="00245CBF">
              <w:rPr>
                <w:rFonts w:ascii="GHEA Grapalat" w:eastAsia="Times New Roman" w:hAnsi="GHEA Grapalat" w:cs="Times New Roman"/>
                <w:color w:val="000000"/>
                <w:sz w:val="15"/>
                <w:szCs w:val="15"/>
                <w:lang w:val="hy-AM"/>
              </w:rPr>
              <w:t>ութ</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յան աստիճանը</w:t>
            </w:r>
          </w:p>
        </w:tc>
        <w:tc>
          <w:tcPr>
            <w:tcW w:w="355" w:type="pct"/>
            <w:shd w:val="clear" w:color="auto" w:fill="FFFFFF"/>
            <w:vAlign w:val="center"/>
            <w:hideMark/>
          </w:tcPr>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Տարա</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ծա-գնահատման (գտնվելու վայրի) գոտին</w:t>
            </w:r>
          </w:p>
        </w:tc>
        <w:tc>
          <w:tcPr>
            <w:tcW w:w="219" w:type="pct"/>
            <w:shd w:val="clear" w:color="auto" w:fill="FFFFFF"/>
          </w:tcPr>
          <w:p w:rsidR="006B4AA8" w:rsidRPr="00245CBF" w:rsidRDefault="006B4AA8" w:rsidP="002A3DE9">
            <w:pPr>
              <w:spacing w:after="0" w:line="240" w:lineRule="auto"/>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Շինու-թյան մակերեսը (քմ)</w:t>
            </w:r>
          </w:p>
        </w:tc>
        <w:tc>
          <w:tcPr>
            <w:tcW w:w="494" w:type="pct"/>
            <w:vMerge/>
            <w:shd w:val="clear" w:color="auto" w:fill="FFFFFF"/>
            <w:vAlign w:val="center"/>
            <w:hideMark/>
          </w:tcPr>
          <w:p w:rsidR="006B4AA8" w:rsidRPr="00245CBF" w:rsidRDefault="006B4AA8" w:rsidP="002A3DE9">
            <w:pPr>
              <w:spacing w:after="0" w:line="240" w:lineRule="auto"/>
              <w:rPr>
                <w:rFonts w:ascii="GHEA Grapalat" w:eastAsia="Times New Roman" w:hAnsi="GHEA Grapalat" w:cs="Times New Roman"/>
                <w:color w:val="000000"/>
                <w:sz w:val="15"/>
                <w:szCs w:val="15"/>
                <w:lang w:val="hy-AM"/>
              </w:rPr>
            </w:pPr>
          </w:p>
        </w:tc>
        <w:tc>
          <w:tcPr>
            <w:tcW w:w="514" w:type="pct"/>
            <w:vMerge/>
            <w:shd w:val="clear" w:color="auto" w:fill="FFFFFF"/>
            <w:vAlign w:val="center"/>
            <w:hideMark/>
          </w:tcPr>
          <w:p w:rsidR="006B4AA8" w:rsidRPr="00245CBF" w:rsidRDefault="006B4AA8" w:rsidP="002A3DE9">
            <w:pPr>
              <w:spacing w:after="0" w:line="240" w:lineRule="auto"/>
              <w:rPr>
                <w:rFonts w:ascii="GHEA Grapalat" w:eastAsia="Times New Roman" w:hAnsi="GHEA Grapalat" w:cs="Times New Roman"/>
                <w:color w:val="000000"/>
                <w:sz w:val="15"/>
                <w:szCs w:val="15"/>
                <w:lang w:val="hy-AM"/>
              </w:rPr>
            </w:pPr>
          </w:p>
        </w:tc>
        <w:tc>
          <w:tcPr>
            <w:tcW w:w="406" w:type="pct"/>
            <w:shd w:val="clear" w:color="auto" w:fill="FFFFFF"/>
            <w:vAlign w:val="center"/>
            <w:hideMark/>
          </w:tcPr>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կադաս</w:t>
            </w:r>
            <w:r w:rsidR="006B4AA8" w:rsidRPr="00245CBF">
              <w:rPr>
                <w:rFonts w:ascii="GHEA Grapalat" w:eastAsia="Times New Roman" w:hAnsi="GHEA Grapalat" w:cs="Times New Roman"/>
                <w:color w:val="000000"/>
                <w:sz w:val="15"/>
                <w:szCs w:val="15"/>
                <w:lang w:val="hy-AM"/>
              </w:rPr>
              <w:t>տրա</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արժեքը (ՀՀ դրամ)</w:t>
            </w:r>
          </w:p>
        </w:tc>
        <w:tc>
          <w:tcPr>
            <w:tcW w:w="424" w:type="pct"/>
            <w:shd w:val="clear" w:color="auto" w:fill="FFFFFF"/>
            <w:vAlign w:val="center"/>
            <w:hideMark/>
          </w:tcPr>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Հողամասի բարե</w:t>
            </w:r>
          </w:p>
          <w:p w:rsidR="002A3DE9" w:rsidRPr="00245CBF" w:rsidRDefault="002A3DE9"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լա</w:t>
            </w:r>
            <w:r w:rsidR="006B4AA8" w:rsidRPr="00245CBF">
              <w:rPr>
                <w:rFonts w:ascii="GHEA Grapalat" w:eastAsia="Times New Roman" w:hAnsi="GHEA Grapalat" w:cs="Times New Roman"/>
                <w:color w:val="000000"/>
                <w:sz w:val="15"/>
                <w:szCs w:val="15"/>
                <w:lang w:val="hy-AM"/>
              </w:rPr>
              <w:t>վ</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ում</w:t>
            </w:r>
          </w:p>
          <w:p w:rsidR="002A3DE9"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ների (շինու-թյունների) կադ</w:t>
            </w:r>
          </w:p>
          <w:p w:rsidR="002A3DE9" w:rsidRPr="00245CBF" w:rsidRDefault="009E7507" w:rsidP="002A3DE9">
            <w:pPr>
              <w:spacing w:after="0" w:line="240" w:lineRule="auto"/>
              <w:jc w:val="center"/>
              <w:rPr>
                <w:rFonts w:ascii="GHEA Grapalat" w:eastAsia="Times New Roman" w:hAnsi="GHEA Grapalat" w:cs="Times New Roman"/>
                <w:color w:val="000000"/>
                <w:sz w:val="15"/>
                <w:szCs w:val="15"/>
                <w:lang w:val="hy-AM"/>
              </w:rPr>
            </w:pPr>
            <w:r>
              <w:rPr>
                <w:rFonts w:ascii="GHEA Grapalat" w:eastAsia="Times New Roman" w:hAnsi="GHEA Grapalat" w:cs="Times New Roman"/>
                <w:color w:val="000000"/>
                <w:sz w:val="15"/>
                <w:szCs w:val="15"/>
                <w:lang w:val="hy-AM"/>
              </w:rPr>
              <w:t>աս</w:t>
            </w:r>
            <w:r w:rsidR="006B4AA8" w:rsidRPr="00245CBF">
              <w:rPr>
                <w:rFonts w:ascii="GHEA Grapalat" w:eastAsia="Times New Roman" w:hAnsi="GHEA Grapalat" w:cs="Times New Roman"/>
                <w:color w:val="000000"/>
                <w:sz w:val="15"/>
                <w:szCs w:val="15"/>
                <w:lang w:val="hy-AM"/>
              </w:rPr>
              <w:t>տրա</w:t>
            </w:r>
          </w:p>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յին արժեքը (ՀՀ դրամ)</w:t>
            </w:r>
          </w:p>
        </w:tc>
        <w:tc>
          <w:tcPr>
            <w:tcW w:w="435" w:type="pct"/>
            <w:shd w:val="clear" w:color="auto" w:fill="FFFFFF"/>
            <w:vAlign w:val="center"/>
            <w:hideMark/>
          </w:tcPr>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Պետական գրանցման ամսաթիվը (օրը, ամիսը, տարեթիվը)</w:t>
            </w:r>
          </w:p>
        </w:tc>
        <w:tc>
          <w:tcPr>
            <w:tcW w:w="426" w:type="pct"/>
            <w:shd w:val="clear" w:color="auto" w:fill="FFFFFF"/>
            <w:vAlign w:val="center"/>
            <w:hideMark/>
          </w:tcPr>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Սեփա-կանության ձևը (ամբողջը կամ ընդհանուր բաժնային կամ ընդհանուր համատեղ)</w:t>
            </w:r>
          </w:p>
        </w:tc>
        <w:tc>
          <w:tcPr>
            <w:tcW w:w="409" w:type="pct"/>
            <w:shd w:val="clear" w:color="auto" w:fill="FFFFFF"/>
            <w:vAlign w:val="center"/>
            <w:hideMark/>
          </w:tcPr>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Գրանցման սուբյեկտի լրացուցիչ տվյալներ</w:t>
            </w:r>
          </w:p>
        </w:tc>
        <w:tc>
          <w:tcPr>
            <w:tcW w:w="193" w:type="pct"/>
            <w:shd w:val="clear" w:color="auto" w:fill="FFFFFF"/>
            <w:vAlign w:val="center"/>
            <w:hideMark/>
          </w:tcPr>
          <w:p w:rsidR="006B4AA8" w:rsidRPr="00245CBF" w:rsidRDefault="006B4AA8" w:rsidP="002A3DE9">
            <w:pPr>
              <w:spacing w:after="0"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Կարգա-վիճակը</w:t>
            </w:r>
          </w:p>
        </w:tc>
      </w:tr>
      <w:tr w:rsidR="002A3DE9" w:rsidRPr="00245CBF" w:rsidTr="00015B2F">
        <w:trPr>
          <w:tblCellSpacing w:w="0" w:type="dxa"/>
          <w:jc w:val="center"/>
        </w:trPr>
        <w:tc>
          <w:tcPr>
            <w:tcW w:w="180"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25</w:t>
            </w:r>
          </w:p>
        </w:tc>
        <w:tc>
          <w:tcPr>
            <w:tcW w:w="198"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26</w:t>
            </w:r>
          </w:p>
        </w:tc>
        <w:tc>
          <w:tcPr>
            <w:tcW w:w="340"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27</w:t>
            </w:r>
          </w:p>
        </w:tc>
        <w:tc>
          <w:tcPr>
            <w:tcW w:w="408"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28</w:t>
            </w:r>
          </w:p>
        </w:tc>
        <w:tc>
          <w:tcPr>
            <w:tcW w:w="355"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29</w:t>
            </w:r>
          </w:p>
        </w:tc>
        <w:tc>
          <w:tcPr>
            <w:tcW w:w="219" w:type="pct"/>
            <w:shd w:val="clear" w:color="auto" w:fill="FFFFFF"/>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30</w:t>
            </w:r>
          </w:p>
        </w:tc>
        <w:tc>
          <w:tcPr>
            <w:tcW w:w="494"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31</w:t>
            </w:r>
          </w:p>
        </w:tc>
        <w:tc>
          <w:tcPr>
            <w:tcW w:w="514"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32</w:t>
            </w:r>
          </w:p>
        </w:tc>
        <w:tc>
          <w:tcPr>
            <w:tcW w:w="406"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33</w:t>
            </w:r>
          </w:p>
        </w:tc>
        <w:tc>
          <w:tcPr>
            <w:tcW w:w="424"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34</w:t>
            </w:r>
          </w:p>
        </w:tc>
        <w:tc>
          <w:tcPr>
            <w:tcW w:w="435"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35</w:t>
            </w:r>
          </w:p>
        </w:tc>
        <w:tc>
          <w:tcPr>
            <w:tcW w:w="426"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36</w:t>
            </w:r>
          </w:p>
        </w:tc>
        <w:tc>
          <w:tcPr>
            <w:tcW w:w="409"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37</w:t>
            </w:r>
          </w:p>
        </w:tc>
        <w:tc>
          <w:tcPr>
            <w:tcW w:w="193" w:type="pct"/>
            <w:shd w:val="clear" w:color="auto" w:fill="FFFFFF"/>
            <w:vAlign w:val="center"/>
            <w:hideMark/>
          </w:tcPr>
          <w:p w:rsidR="00DB651E" w:rsidRPr="00245CBF" w:rsidRDefault="00DB651E" w:rsidP="00DB651E">
            <w:pPr>
              <w:spacing w:before="100" w:beforeAutospacing="1" w:after="100" w:afterAutospacing="1" w:line="240" w:lineRule="auto"/>
              <w:jc w:val="center"/>
              <w:rPr>
                <w:rFonts w:ascii="GHEA Grapalat" w:eastAsia="Times New Roman" w:hAnsi="GHEA Grapalat" w:cs="Times New Roman"/>
                <w:color w:val="000000"/>
                <w:sz w:val="15"/>
                <w:szCs w:val="15"/>
                <w:lang w:val="hy-AM"/>
              </w:rPr>
            </w:pPr>
            <w:r w:rsidRPr="00245CBF">
              <w:rPr>
                <w:rFonts w:ascii="GHEA Grapalat" w:eastAsia="Times New Roman" w:hAnsi="GHEA Grapalat" w:cs="Times New Roman"/>
                <w:color w:val="000000"/>
                <w:sz w:val="15"/>
                <w:szCs w:val="15"/>
                <w:lang w:val="hy-AM"/>
              </w:rPr>
              <w:t>38</w:t>
            </w:r>
          </w:p>
        </w:tc>
      </w:tr>
      <w:tr w:rsidR="002A3DE9" w:rsidRPr="00245CBF" w:rsidTr="00015B2F">
        <w:trPr>
          <w:tblCellSpacing w:w="0" w:type="dxa"/>
          <w:jc w:val="center"/>
        </w:trPr>
        <w:tc>
          <w:tcPr>
            <w:tcW w:w="18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9" w:type="pct"/>
            <w:shd w:val="clear" w:color="auto" w:fill="FFFFFF"/>
          </w:tcPr>
          <w:p w:rsidR="00DB651E" w:rsidRPr="00245CBF" w:rsidRDefault="00DB651E" w:rsidP="00DB651E">
            <w:pPr>
              <w:spacing w:after="0" w:line="240" w:lineRule="auto"/>
              <w:rPr>
                <w:rFonts w:ascii="GHEA Grapalat" w:eastAsia="Times New Roman" w:hAnsi="GHEA Grapalat" w:cs="Calibri"/>
                <w:color w:val="000000"/>
                <w:sz w:val="15"/>
                <w:szCs w:val="15"/>
                <w:lang w:val="hy-AM"/>
              </w:rPr>
            </w:pPr>
          </w:p>
        </w:tc>
        <w:tc>
          <w:tcPr>
            <w:tcW w:w="49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1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3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3"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2A3DE9" w:rsidRPr="00245CBF" w:rsidTr="00015B2F">
        <w:trPr>
          <w:tblCellSpacing w:w="0" w:type="dxa"/>
          <w:jc w:val="center"/>
        </w:trPr>
        <w:tc>
          <w:tcPr>
            <w:tcW w:w="18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9" w:type="pct"/>
            <w:shd w:val="clear" w:color="auto" w:fill="FFFFFF"/>
          </w:tcPr>
          <w:p w:rsidR="00DB651E" w:rsidRPr="00245CBF" w:rsidRDefault="00DB651E" w:rsidP="00DB651E">
            <w:pPr>
              <w:spacing w:after="0" w:line="240" w:lineRule="auto"/>
              <w:rPr>
                <w:rFonts w:ascii="GHEA Grapalat" w:eastAsia="Times New Roman" w:hAnsi="GHEA Grapalat" w:cs="Calibri"/>
                <w:color w:val="000000"/>
                <w:sz w:val="15"/>
                <w:szCs w:val="15"/>
                <w:lang w:val="hy-AM"/>
              </w:rPr>
            </w:pPr>
          </w:p>
        </w:tc>
        <w:tc>
          <w:tcPr>
            <w:tcW w:w="49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1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3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3"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r w:rsidR="002A3DE9" w:rsidRPr="00245CBF" w:rsidTr="00015B2F">
        <w:trPr>
          <w:tblCellSpacing w:w="0" w:type="dxa"/>
          <w:jc w:val="center"/>
        </w:trPr>
        <w:tc>
          <w:tcPr>
            <w:tcW w:w="18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40"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8"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35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219" w:type="pct"/>
            <w:shd w:val="clear" w:color="auto" w:fill="FFFFFF"/>
          </w:tcPr>
          <w:p w:rsidR="00DB651E" w:rsidRPr="00245CBF" w:rsidRDefault="00DB651E" w:rsidP="00DB651E">
            <w:pPr>
              <w:spacing w:after="0" w:line="240" w:lineRule="auto"/>
              <w:rPr>
                <w:rFonts w:ascii="GHEA Grapalat" w:eastAsia="Times New Roman" w:hAnsi="GHEA Grapalat" w:cs="Calibri"/>
                <w:color w:val="000000"/>
                <w:sz w:val="15"/>
                <w:szCs w:val="15"/>
                <w:lang w:val="hy-AM"/>
              </w:rPr>
            </w:pPr>
          </w:p>
        </w:tc>
        <w:tc>
          <w:tcPr>
            <w:tcW w:w="49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51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4"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35"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26"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409"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c>
          <w:tcPr>
            <w:tcW w:w="193" w:type="pct"/>
            <w:shd w:val="clear" w:color="auto" w:fill="FFFFFF"/>
            <w:vAlign w:val="center"/>
            <w:hideMark/>
          </w:tcPr>
          <w:p w:rsidR="00DB651E" w:rsidRPr="00245CBF" w:rsidRDefault="00DB651E" w:rsidP="00DB651E">
            <w:pPr>
              <w:spacing w:after="0" w:line="240" w:lineRule="auto"/>
              <w:rPr>
                <w:rFonts w:ascii="GHEA Grapalat" w:eastAsia="Times New Roman" w:hAnsi="GHEA Grapalat" w:cs="Times New Roman"/>
                <w:color w:val="000000"/>
                <w:sz w:val="15"/>
                <w:szCs w:val="15"/>
                <w:lang w:val="hy-AM"/>
              </w:rPr>
            </w:pPr>
            <w:r w:rsidRPr="00245CBF">
              <w:rPr>
                <w:rFonts w:ascii="Calibri" w:eastAsia="Times New Roman" w:hAnsi="Calibri" w:cs="Calibri"/>
                <w:color w:val="000000"/>
                <w:sz w:val="15"/>
                <w:szCs w:val="15"/>
                <w:lang w:val="hy-AM"/>
              </w:rPr>
              <w:t> </w:t>
            </w:r>
          </w:p>
        </w:tc>
      </w:tr>
    </w:tbl>
    <w:p w:rsidR="005A5A29" w:rsidRPr="00245CBF" w:rsidRDefault="005A5A29" w:rsidP="005A5A29">
      <w:pPr>
        <w:rPr>
          <w:rFonts w:ascii="GHEA Grapalat" w:hAnsi="GHEA Grapalat"/>
          <w:lang w:val="hy-AM"/>
        </w:rPr>
      </w:pPr>
    </w:p>
    <w:p w:rsidR="005A5A29" w:rsidRPr="00245CBF" w:rsidRDefault="005A5A29" w:rsidP="00D944B3">
      <w:pPr>
        <w:shd w:val="clear" w:color="auto" w:fill="FFFFFF"/>
        <w:spacing w:after="0" w:line="240" w:lineRule="auto"/>
        <w:rPr>
          <w:rFonts w:ascii="GHEA Grapalat" w:eastAsia="Times New Roman" w:hAnsi="GHEA Grapalat" w:cs="Times New Roman"/>
          <w:color w:val="000000"/>
          <w:sz w:val="24"/>
          <w:szCs w:val="24"/>
          <w:lang w:val="hy-AM"/>
        </w:rPr>
      </w:pPr>
    </w:p>
    <w:p w:rsidR="00D944B3" w:rsidRPr="00245CBF" w:rsidRDefault="00D944B3" w:rsidP="00D944B3">
      <w:pPr>
        <w:shd w:val="clear" w:color="auto" w:fill="FFFFFF"/>
        <w:spacing w:after="0" w:line="240" w:lineRule="auto"/>
        <w:rPr>
          <w:rFonts w:ascii="GHEA Grapalat" w:eastAsia="Times New Roman" w:hAnsi="GHEA Grapalat" w:cs="Times New Roman"/>
          <w:color w:val="000000"/>
          <w:sz w:val="24"/>
          <w:szCs w:val="24"/>
          <w:lang w:val="hy-AM"/>
        </w:rPr>
      </w:pPr>
    </w:p>
    <w:p w:rsidR="00D944B3" w:rsidRPr="00245CBF" w:rsidRDefault="00D944B3" w:rsidP="00D944B3">
      <w:pPr>
        <w:shd w:val="clear" w:color="auto" w:fill="FFFFFF"/>
        <w:spacing w:after="0" w:line="240" w:lineRule="auto"/>
        <w:rPr>
          <w:rFonts w:ascii="GHEA Grapalat" w:eastAsia="Times New Roman" w:hAnsi="GHEA Grapalat" w:cs="Times New Roman"/>
          <w:color w:val="000000"/>
          <w:sz w:val="24"/>
          <w:szCs w:val="24"/>
          <w:lang w:val="hy-AM"/>
        </w:rPr>
      </w:pPr>
    </w:p>
    <w:p w:rsidR="00D944B3" w:rsidRPr="00245CBF" w:rsidRDefault="00D944B3" w:rsidP="00D944B3">
      <w:pPr>
        <w:shd w:val="clear" w:color="auto" w:fill="FFFFFF"/>
        <w:spacing w:after="0" w:line="240" w:lineRule="auto"/>
        <w:rPr>
          <w:rFonts w:ascii="GHEA Grapalat" w:eastAsia="Times New Roman" w:hAnsi="GHEA Grapalat" w:cs="Times New Roman"/>
          <w:color w:val="000000"/>
          <w:sz w:val="24"/>
          <w:szCs w:val="24"/>
          <w:lang w:val="hy-AM"/>
        </w:rPr>
      </w:pPr>
    </w:p>
    <w:sectPr w:rsidR="00D944B3" w:rsidRPr="00245CBF" w:rsidSect="008D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47124"/>
    <w:multiLevelType w:val="hybridMultilevel"/>
    <w:tmpl w:val="C2F4BBCC"/>
    <w:lvl w:ilvl="0" w:tplc="637E549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33098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4"/>
    <w:rsid w:val="00003496"/>
    <w:rsid w:val="00015B2F"/>
    <w:rsid w:val="00027FC1"/>
    <w:rsid w:val="000301EF"/>
    <w:rsid w:val="000468AD"/>
    <w:rsid w:val="000633E8"/>
    <w:rsid w:val="000A34F5"/>
    <w:rsid w:val="000A3BF8"/>
    <w:rsid w:val="000B6810"/>
    <w:rsid w:val="00143362"/>
    <w:rsid w:val="00167035"/>
    <w:rsid w:val="001B742C"/>
    <w:rsid w:val="001D35A6"/>
    <w:rsid w:val="001E3CB9"/>
    <w:rsid w:val="00245CBF"/>
    <w:rsid w:val="0026569C"/>
    <w:rsid w:val="00275EBF"/>
    <w:rsid w:val="002A3DE9"/>
    <w:rsid w:val="002C0F65"/>
    <w:rsid w:val="002C27CC"/>
    <w:rsid w:val="002E1244"/>
    <w:rsid w:val="002E2713"/>
    <w:rsid w:val="00317AA7"/>
    <w:rsid w:val="003368FF"/>
    <w:rsid w:val="003A28DB"/>
    <w:rsid w:val="003A58C4"/>
    <w:rsid w:val="00440522"/>
    <w:rsid w:val="00445413"/>
    <w:rsid w:val="004612B1"/>
    <w:rsid w:val="00486328"/>
    <w:rsid w:val="004D29E1"/>
    <w:rsid w:val="00510B57"/>
    <w:rsid w:val="005A5A29"/>
    <w:rsid w:val="005E3569"/>
    <w:rsid w:val="006150AA"/>
    <w:rsid w:val="00657444"/>
    <w:rsid w:val="00685F6E"/>
    <w:rsid w:val="0068685E"/>
    <w:rsid w:val="006B4AA8"/>
    <w:rsid w:val="006B522D"/>
    <w:rsid w:val="006C2A45"/>
    <w:rsid w:val="00725C11"/>
    <w:rsid w:val="00733D1C"/>
    <w:rsid w:val="00791EDA"/>
    <w:rsid w:val="007A684A"/>
    <w:rsid w:val="007C1186"/>
    <w:rsid w:val="007E0C62"/>
    <w:rsid w:val="008A3DA4"/>
    <w:rsid w:val="008D18BE"/>
    <w:rsid w:val="00904289"/>
    <w:rsid w:val="009958D7"/>
    <w:rsid w:val="009C1049"/>
    <w:rsid w:val="009E7507"/>
    <w:rsid w:val="00A20656"/>
    <w:rsid w:val="00A31FF6"/>
    <w:rsid w:val="00A32336"/>
    <w:rsid w:val="00A41599"/>
    <w:rsid w:val="00A63858"/>
    <w:rsid w:val="00AA7D9A"/>
    <w:rsid w:val="00AC2671"/>
    <w:rsid w:val="00B11A00"/>
    <w:rsid w:val="00B13AE2"/>
    <w:rsid w:val="00B17DC0"/>
    <w:rsid w:val="00B34DDB"/>
    <w:rsid w:val="00BA728E"/>
    <w:rsid w:val="00BD4FB6"/>
    <w:rsid w:val="00BE23B0"/>
    <w:rsid w:val="00C03161"/>
    <w:rsid w:val="00C7076E"/>
    <w:rsid w:val="00CD5A9E"/>
    <w:rsid w:val="00D401BF"/>
    <w:rsid w:val="00D944B3"/>
    <w:rsid w:val="00DB651E"/>
    <w:rsid w:val="00DD41EA"/>
    <w:rsid w:val="00E039A5"/>
    <w:rsid w:val="00E20EB3"/>
    <w:rsid w:val="00E54067"/>
    <w:rsid w:val="00E91BA9"/>
    <w:rsid w:val="00EB7781"/>
    <w:rsid w:val="00F46182"/>
    <w:rsid w:val="00F519FD"/>
    <w:rsid w:val="00F661C7"/>
    <w:rsid w:val="00FE0F8D"/>
    <w:rsid w:val="00FE2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682C7-0778-4C2C-AC83-9AFFD79A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1BF"/>
    <w:pPr>
      <w:ind w:left="720"/>
      <w:contextualSpacing/>
    </w:pPr>
  </w:style>
  <w:style w:type="paragraph" w:styleId="NormalWeb">
    <w:name w:val="Normal (Web)"/>
    <w:basedOn w:val="Normal"/>
    <w:uiPriority w:val="99"/>
    <w:unhideWhenUsed/>
    <w:rsid w:val="00D40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1BF"/>
    <w:rPr>
      <w:b/>
      <w:bCs/>
    </w:rPr>
  </w:style>
  <w:style w:type="paragraph" w:styleId="BalloonText">
    <w:name w:val="Balloon Text"/>
    <w:basedOn w:val="Normal"/>
    <w:link w:val="BalloonTextChar"/>
    <w:uiPriority w:val="99"/>
    <w:semiHidden/>
    <w:unhideWhenUsed/>
    <w:rsid w:val="0033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5469">
      <w:bodyDiv w:val="1"/>
      <w:marLeft w:val="0"/>
      <w:marRight w:val="0"/>
      <w:marTop w:val="0"/>
      <w:marBottom w:val="0"/>
      <w:divBdr>
        <w:top w:val="none" w:sz="0" w:space="0" w:color="auto"/>
        <w:left w:val="none" w:sz="0" w:space="0" w:color="auto"/>
        <w:bottom w:val="none" w:sz="0" w:space="0" w:color="auto"/>
        <w:right w:val="none" w:sz="0" w:space="0" w:color="auto"/>
      </w:divBdr>
    </w:div>
    <w:div w:id="828179696">
      <w:bodyDiv w:val="1"/>
      <w:marLeft w:val="0"/>
      <w:marRight w:val="0"/>
      <w:marTop w:val="0"/>
      <w:marBottom w:val="0"/>
      <w:divBdr>
        <w:top w:val="none" w:sz="0" w:space="0" w:color="auto"/>
        <w:left w:val="none" w:sz="0" w:space="0" w:color="auto"/>
        <w:bottom w:val="none" w:sz="0" w:space="0" w:color="auto"/>
        <w:right w:val="none" w:sz="0" w:space="0" w:color="auto"/>
      </w:divBdr>
    </w:div>
    <w:div w:id="943851218">
      <w:bodyDiv w:val="1"/>
      <w:marLeft w:val="0"/>
      <w:marRight w:val="0"/>
      <w:marTop w:val="0"/>
      <w:marBottom w:val="0"/>
      <w:divBdr>
        <w:top w:val="none" w:sz="0" w:space="0" w:color="auto"/>
        <w:left w:val="none" w:sz="0" w:space="0" w:color="auto"/>
        <w:bottom w:val="none" w:sz="0" w:space="0" w:color="auto"/>
        <w:right w:val="none" w:sz="0" w:space="0" w:color="auto"/>
      </w:divBdr>
    </w:div>
    <w:div w:id="953485464">
      <w:bodyDiv w:val="1"/>
      <w:marLeft w:val="0"/>
      <w:marRight w:val="0"/>
      <w:marTop w:val="0"/>
      <w:marBottom w:val="0"/>
      <w:divBdr>
        <w:top w:val="none" w:sz="0" w:space="0" w:color="auto"/>
        <w:left w:val="none" w:sz="0" w:space="0" w:color="auto"/>
        <w:bottom w:val="none" w:sz="0" w:space="0" w:color="auto"/>
        <w:right w:val="none" w:sz="0" w:space="0" w:color="auto"/>
      </w:divBdr>
    </w:div>
    <w:div w:id="1412002573">
      <w:bodyDiv w:val="1"/>
      <w:marLeft w:val="0"/>
      <w:marRight w:val="0"/>
      <w:marTop w:val="0"/>
      <w:marBottom w:val="0"/>
      <w:divBdr>
        <w:top w:val="none" w:sz="0" w:space="0" w:color="auto"/>
        <w:left w:val="none" w:sz="0" w:space="0" w:color="auto"/>
        <w:bottom w:val="none" w:sz="0" w:space="0" w:color="auto"/>
        <w:right w:val="none" w:sz="0" w:space="0" w:color="auto"/>
      </w:divBdr>
    </w:div>
    <w:div w:id="1725985987">
      <w:bodyDiv w:val="1"/>
      <w:marLeft w:val="0"/>
      <w:marRight w:val="0"/>
      <w:marTop w:val="0"/>
      <w:marBottom w:val="0"/>
      <w:divBdr>
        <w:top w:val="none" w:sz="0" w:space="0" w:color="auto"/>
        <w:left w:val="none" w:sz="0" w:space="0" w:color="auto"/>
        <w:bottom w:val="none" w:sz="0" w:space="0" w:color="auto"/>
        <w:right w:val="none" w:sz="0" w:space="0" w:color="auto"/>
      </w:divBdr>
    </w:div>
    <w:div w:id="1884756372">
      <w:bodyDiv w:val="1"/>
      <w:marLeft w:val="0"/>
      <w:marRight w:val="0"/>
      <w:marTop w:val="0"/>
      <w:marBottom w:val="0"/>
      <w:divBdr>
        <w:top w:val="none" w:sz="0" w:space="0" w:color="auto"/>
        <w:left w:val="none" w:sz="0" w:space="0" w:color="auto"/>
        <w:bottom w:val="none" w:sz="0" w:space="0" w:color="auto"/>
        <w:right w:val="none" w:sz="0" w:space="0" w:color="auto"/>
      </w:divBdr>
    </w:div>
    <w:div w:id="20998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F86D6-FB2C-4661-A3F7-258780E0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8867</Words>
  <Characters>50547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Jhangiryan</dc:creator>
  <cp:keywords>https://mul2-mta.gov.am/tasks/1196789/oneclick/83e58541fb784945e01cda31138d7a4fb2832951ac5bdbfb6dd302b514a1909c.docx?token=b214e2c75e4b4a8a97a15611698fa42c</cp:keywords>
  <dc:description/>
  <cp:lastModifiedBy>Garegin Manukyan</cp:lastModifiedBy>
  <cp:revision>4</cp:revision>
  <cp:lastPrinted>2022-10-18T10:50:00Z</cp:lastPrinted>
  <dcterms:created xsi:type="dcterms:W3CDTF">2022-10-24T08:28:00Z</dcterms:created>
  <dcterms:modified xsi:type="dcterms:W3CDTF">2022-10-28T05:23:00Z</dcterms:modified>
</cp:coreProperties>
</file>