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45" w:rsidRPr="008E7101" w:rsidRDefault="005B7F45" w:rsidP="00C83D8F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ՀԻՄ</w:t>
      </w:r>
      <w:r w:rsidRPr="008E7101">
        <w:rPr>
          <w:rFonts w:ascii="GHEA Grapalat" w:hAnsi="GHEA Grapalat"/>
          <w:b/>
          <w:bCs/>
          <w:sz w:val="24"/>
          <w:szCs w:val="24"/>
          <w:lang w:val="hy-AM"/>
        </w:rPr>
        <w:t>ՆԱՎՈՐՈՒՄ</w:t>
      </w:r>
    </w:p>
    <w:p w:rsidR="005B7F45" w:rsidRPr="00170FDD" w:rsidRDefault="00D955AB" w:rsidP="00C83D8F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955AB">
        <w:rPr>
          <w:rFonts w:ascii="GHEA Grapalat" w:hAnsi="GHEA Grapalat" w:cs="Sylfaen"/>
          <w:b/>
          <w:sz w:val="24"/>
          <w:szCs w:val="24"/>
          <w:lang w:val="hy-AM"/>
        </w:rPr>
        <w:t>&lt;&lt; ՀԱՅԱՍՏԱՆԻ ՀԱՆՐԱՊԵՏՈՒԹՅԱՆ ԿԱՌԱՎԱՐՈՒԹՅԱՆ 2002 ԹՎԱԿԱՆԻ ՆՈՅԵՄԲԵՐԻ 28-Ի N 1933-Ն ՈՐՈՇՄԱՆ ՄԵՋ ԼՐԱՑՈՒՄՆԵՐ ԿԱՏԱՐԵԼՈՒ ՄԱՍԻՆ&gt;&gt; ՀԱՅԱՍՏԱՆԻ ՀԱՆՐԱՊԵՏՈՒԹՅԱՆ ԿԱՌԱՎԱՐՈՒԹՅԱՆ</w:t>
      </w:r>
      <w:r>
        <w:rPr>
          <w:rFonts w:ascii="GHEA Grapalat" w:hAnsi="GHEA Grapalat" w:cs="Sylfaen"/>
          <w:lang w:val="hy-AM"/>
        </w:rPr>
        <w:t xml:space="preserve"> </w:t>
      </w:r>
      <w:r w:rsidRPr="00D955AB">
        <w:rPr>
          <w:rFonts w:ascii="GHEA Grapalat" w:hAnsi="GHEA Grapalat" w:cs="Sylfaen"/>
          <w:b/>
          <w:sz w:val="24"/>
          <w:szCs w:val="24"/>
          <w:lang w:val="hy-AM"/>
        </w:rPr>
        <w:t xml:space="preserve">ՈՐՈՇՄԱՆ </w:t>
      </w:r>
      <w:r w:rsidR="005B7F45">
        <w:rPr>
          <w:rFonts w:ascii="GHEA Grapalat" w:hAnsi="GHEA Grapalat" w:cs="Sylfaen"/>
          <w:b/>
          <w:sz w:val="24"/>
          <w:szCs w:val="24"/>
          <w:lang w:val="hy-AM"/>
        </w:rPr>
        <w:t>ՆԱԽԱԳԾ</w:t>
      </w:r>
      <w:r w:rsidR="005B7F45" w:rsidRPr="00170FDD">
        <w:rPr>
          <w:rFonts w:ascii="GHEA Grapalat" w:hAnsi="GHEA Grapalat" w:cs="Sylfaen"/>
          <w:b/>
          <w:sz w:val="24"/>
          <w:szCs w:val="24"/>
          <w:lang w:val="hy-AM"/>
        </w:rPr>
        <w:t xml:space="preserve">Ի </w:t>
      </w:r>
      <w:r w:rsidR="005B7F45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</w:p>
    <w:p w:rsidR="005B7F45" w:rsidRPr="005300D4" w:rsidRDefault="005B7F45" w:rsidP="00C83D8F">
      <w:pPr>
        <w:spacing w:after="0" w:line="360" w:lineRule="auto"/>
        <w:ind w:firstLine="720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5B7F45" w:rsidRPr="00834E7D" w:rsidRDefault="005B7F45" w:rsidP="00BC1A37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b/>
          <w:spacing w:val="-6"/>
          <w:sz w:val="24"/>
          <w:szCs w:val="24"/>
          <w:lang w:val="hy-AM"/>
        </w:rPr>
      </w:pPr>
      <w:r w:rsidRPr="00834E7D"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 w:rsidRPr="00834E7D">
        <w:rPr>
          <w:rFonts w:ascii="GHEA Grapalat" w:hAnsi="GHEA Grapalat" w:cs="Sylfaen"/>
          <w:b/>
          <w:spacing w:val="-6"/>
          <w:sz w:val="24"/>
          <w:szCs w:val="24"/>
          <w:lang w:val="hy-AM"/>
        </w:rPr>
        <w:t>Ընթացիկ</w:t>
      </w:r>
      <w:r w:rsidRPr="00834E7D">
        <w:rPr>
          <w:rFonts w:ascii="GHEA Grapalat" w:hAnsi="GHEA Grapalat"/>
          <w:b/>
          <w:spacing w:val="-6"/>
          <w:sz w:val="24"/>
          <w:szCs w:val="24"/>
          <w:lang w:val="hy-AM"/>
        </w:rPr>
        <w:t xml:space="preserve"> իրավիճակը և իրավական ակտի ընդունման անհրաժեշտությունը.</w:t>
      </w:r>
    </w:p>
    <w:p w:rsidR="00C2071D" w:rsidRPr="00C2071D" w:rsidRDefault="007165FB" w:rsidP="00C2071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ՀՀ ֆինանսների նախարարության Թանկարժեք մետաղների և թանկարժեք քարերի պետական գանձարան</w:t>
      </w:r>
      <w:r w:rsidR="00884DCA" w:rsidRPr="00B433AE">
        <w:rPr>
          <w:rFonts w:ascii="GHEA Grapalat" w:hAnsi="GHEA Grapalat" w:cs="Sylfaen"/>
          <w:lang w:val="hy-AM"/>
        </w:rPr>
        <w:t>ը</w:t>
      </w:r>
      <w:r w:rsidR="00B433AE" w:rsidRPr="00B433AE">
        <w:rPr>
          <w:rFonts w:ascii="GHEA Grapalat" w:hAnsi="GHEA Grapalat" w:cs="Sylfaen"/>
          <w:lang w:val="hy-AM"/>
        </w:rPr>
        <w:t xml:space="preserve"> (այսուհետ՝ Գանձարան</w:t>
      </w:r>
      <w:bookmarkStart w:id="0" w:name="_GoBack"/>
      <w:bookmarkEnd w:id="0"/>
      <w:r w:rsidR="00B433AE" w:rsidRPr="00B433AE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թանկարժեք մետաղներով և քարերով գործառնությունների կարգավորման ոլորտում</w:t>
      </w:r>
      <w:r w:rsidR="00012BA9" w:rsidRPr="00012BA9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ի թիվս այլ գործառույթների</w:t>
      </w:r>
      <w:r w:rsidR="00012BA9" w:rsidRPr="00012BA9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իրականացնում է </w:t>
      </w:r>
      <w:r w:rsidR="00C2071D" w:rsidRPr="00C2071D">
        <w:rPr>
          <w:rFonts w:ascii="GHEA Grapalat" w:hAnsi="GHEA Grapalat"/>
          <w:lang w:val="hy-AM"/>
        </w:rPr>
        <w:t>Գանձարան մուտքագրվող թանկարժեք մետաղների, թանկարժեք քարերի և դրանցից պատրաստված իրերի փորձաքննություններ, որակական գնահատման ապահովում և թանկարժեք մետաղների ստուգիչ տարրալուծումների կատարում, թանկարժեք քարերի անվանման որոշում և որակական գնահատման ապահովում, պետական մարմինների և դատարանների կողմից ընդունված որոշումների հիման վրա կատարվող թանկարժեք մետաղների, թանկարժեք քարերի ու դրանցից պատրաստված իրերի փորձաքննություններ, Գանձարան մուտքագրվող և ելքագրվող թանկարժեք մետաղների, թանկարժեք քարերի և դրանցից պատրաստված իրերի շուկայական գնահատում, ինչպես նաև թանկարժեք մետաղներ և թանկարժեք քարեր պարունակող թանգարանային նմուշների ու արխիվային արժեքների փորձաքննություններ:</w:t>
      </w:r>
    </w:p>
    <w:p w:rsidR="00244B30" w:rsidRPr="002F6128" w:rsidRDefault="00244B30" w:rsidP="00244B3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44B30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7165F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աշվի առնելով, որ </w:t>
      </w:r>
      <w:r w:rsidRPr="002F6128">
        <w:rPr>
          <w:rFonts w:ascii="GHEA Grapalat" w:hAnsi="GHEA Grapalat"/>
          <w:sz w:val="24"/>
          <w:szCs w:val="24"/>
          <w:lang w:val="hy-AM"/>
        </w:rPr>
        <w:t>թանկարժեք մետաղների, թանկարժեք քարերի և դրանցից պատրաստված իրերի փորձաքննությունների կատարման գործառույթը ՀՀ ֆինանսների նախարարության համար հանդիսանում է ոչ պրոֆիլային գործառույթ</w:t>
      </w:r>
      <w:r w:rsidRPr="00244B30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4B30"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</w:t>
      </w:r>
      <w:r w:rsidRPr="002F6128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արդարադատության նախարարության փորձագիտական կենտրոն» պետական հիմնարկը, ՀՀ կառավարության «Հայաստանի Հանրապետության փորձագիտական կենտրոն» պետական ոչ առևտրային կազմակերպության վերակազմակերպելու և Հայաստանի Հանրապետության կառավարության 1998 թվականի նոյեմբերի 26-ի N 744 որոշումն ուժը կորցրած ճանաչելու մասին» N 1933-Ն որոշման հավելված 1-ի 10-րդ կետի </w:t>
      </w:r>
      <w:r w:rsidRPr="00777C58">
        <w:rPr>
          <w:rFonts w:ascii="GHEA Grapalat" w:hAnsi="GHEA Grapalat"/>
          <w:sz w:val="24"/>
          <w:szCs w:val="24"/>
          <w:lang w:val="hy-AM"/>
        </w:rPr>
        <w:t>ա)</w:t>
      </w:r>
      <w:r w:rsidRPr="002F6128">
        <w:rPr>
          <w:rFonts w:ascii="GHEA Grapalat" w:hAnsi="GHEA Grapalat"/>
          <w:sz w:val="24"/>
          <w:szCs w:val="24"/>
          <w:lang w:val="hy-AM"/>
        </w:rPr>
        <w:t xml:space="preserve"> ենթակետի </w:t>
      </w:r>
      <w:r>
        <w:rPr>
          <w:rFonts w:ascii="GHEA Grapalat" w:hAnsi="GHEA Grapalat"/>
          <w:sz w:val="24"/>
          <w:szCs w:val="24"/>
          <w:lang w:val="hy-AM"/>
        </w:rPr>
        <w:t>համաձայն,</w:t>
      </w:r>
      <w:r w:rsidRPr="002F6128">
        <w:rPr>
          <w:rFonts w:ascii="GHEA Grapalat" w:hAnsi="GHEA Grapalat"/>
          <w:sz w:val="24"/>
          <w:szCs w:val="24"/>
          <w:lang w:val="hy-AM"/>
        </w:rPr>
        <w:t xml:space="preserve"> իր գործունեության առարկային և նպատակներին համապատասխան, </w:t>
      </w:r>
      <w:r w:rsidRPr="00777C58">
        <w:rPr>
          <w:rFonts w:ascii="GHEA Grapalat" w:hAnsi="GHEA Grapalat"/>
          <w:sz w:val="24"/>
          <w:szCs w:val="24"/>
          <w:lang w:val="hy-AM"/>
        </w:rPr>
        <w:t xml:space="preserve">պայմանագրային </w:t>
      </w:r>
      <w:r w:rsidRPr="00777C58">
        <w:rPr>
          <w:rFonts w:ascii="GHEA Grapalat" w:hAnsi="GHEA Grapalat"/>
          <w:sz w:val="24"/>
          <w:szCs w:val="24"/>
          <w:lang w:val="hy-AM"/>
        </w:rPr>
        <w:lastRenderedPageBreak/>
        <w:t>հիմունքներով կատարում է փորձաքննություններ (ինչպես քրեական, վարչական, քաղաքացիական վարույթների շրջանակներում, այնպես էլ այլ փորձաքննություններ),</w:t>
      </w:r>
      <w:r w:rsidRPr="002F6128">
        <w:rPr>
          <w:rFonts w:ascii="GHEA Grapalat" w:hAnsi="GHEA Grapalat"/>
          <w:sz w:val="24"/>
          <w:szCs w:val="24"/>
          <w:lang w:val="hy-AM"/>
        </w:rPr>
        <w:t xml:space="preserve"> առավել նպատակահարմար է  Գանձարանի փորձաքննությունների կատարման մասով գործառույթների կատարումը վերապահել «Հայաստանի Հանրապետության փորձագիտական կենտրոն» պետական ոչ առևտրային կազմակերպությանը: </w:t>
      </w:r>
    </w:p>
    <w:p w:rsidR="005300D4" w:rsidRPr="002F44F8" w:rsidRDefault="003253D8" w:rsidP="00BC1A37">
      <w:pPr>
        <w:spacing w:after="0" w:line="360" w:lineRule="auto"/>
        <w:ind w:firstLine="720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D955AB">
        <w:rPr>
          <w:rFonts w:ascii="GHEA Grapalat" w:hAnsi="GHEA Grapalat"/>
          <w:b/>
          <w:sz w:val="24"/>
          <w:szCs w:val="24"/>
          <w:lang w:val="hy-AM"/>
        </w:rPr>
        <w:t>2</w:t>
      </w:r>
      <w:r w:rsidR="005300D4" w:rsidRPr="002F44F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5300D4" w:rsidRPr="002F44F8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կագավորման բնույթը.</w:t>
      </w:r>
    </w:p>
    <w:p w:rsidR="005300D4" w:rsidRPr="002F6128" w:rsidRDefault="005300D4" w:rsidP="00BC1A3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F6128">
        <w:rPr>
          <w:rFonts w:ascii="GHEA Grapalat" w:hAnsi="GHEA Grapalat"/>
          <w:sz w:val="24"/>
          <w:szCs w:val="24"/>
          <w:lang w:val="hy-AM"/>
        </w:rPr>
        <w:t>Նախագծով առաջարկվում է արժեքների փորձաքննությունների մասով գործառույթ</w:t>
      </w:r>
      <w:r w:rsidR="00ED1EDB" w:rsidRPr="00ED1EDB">
        <w:rPr>
          <w:rFonts w:ascii="GHEA Grapalat" w:hAnsi="GHEA Grapalat"/>
          <w:sz w:val="24"/>
          <w:szCs w:val="24"/>
          <w:lang w:val="hy-AM"/>
        </w:rPr>
        <w:t>ներ</w:t>
      </w:r>
      <w:r w:rsidRPr="002F6128">
        <w:rPr>
          <w:rFonts w:ascii="GHEA Grapalat" w:hAnsi="GHEA Grapalat"/>
          <w:sz w:val="24"/>
          <w:szCs w:val="24"/>
          <w:lang w:val="hy-AM"/>
        </w:rPr>
        <w:t xml:space="preserve">ը հանել Գանձարանի լիազորություններից: </w:t>
      </w:r>
    </w:p>
    <w:p w:rsidR="005300D4" w:rsidRPr="00C83D8F" w:rsidRDefault="003253D8" w:rsidP="00BC1A37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955AB">
        <w:rPr>
          <w:rFonts w:ascii="GHEA Grapalat" w:hAnsi="GHEA Grapalat"/>
          <w:b/>
          <w:sz w:val="24"/>
          <w:szCs w:val="24"/>
          <w:lang w:val="hy-AM"/>
        </w:rPr>
        <w:t>3</w:t>
      </w:r>
      <w:r w:rsidR="005300D4" w:rsidRPr="00C83D8F">
        <w:rPr>
          <w:rFonts w:ascii="GHEA Grapalat" w:hAnsi="GHEA Grapalat"/>
          <w:b/>
          <w:sz w:val="24"/>
          <w:szCs w:val="24"/>
          <w:lang w:val="hy-AM"/>
        </w:rPr>
        <w:t>. Ակնկալվող արդյունքը.</w:t>
      </w:r>
    </w:p>
    <w:p w:rsidR="00B37441" w:rsidRPr="002F6128" w:rsidRDefault="005300D4" w:rsidP="00BC1A3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052D">
        <w:rPr>
          <w:rFonts w:ascii="GHEA Grapalat" w:hAnsi="GHEA Grapalat"/>
          <w:sz w:val="24"/>
          <w:szCs w:val="24"/>
          <w:lang w:val="hy-AM"/>
        </w:rPr>
        <w:t xml:space="preserve">Նախագծի ընդունմամբ ակնկալվում է </w:t>
      </w:r>
      <w:r w:rsidR="00B37441" w:rsidRPr="002F6128">
        <w:rPr>
          <w:rFonts w:ascii="GHEA Grapalat" w:hAnsi="GHEA Grapalat"/>
          <w:sz w:val="24"/>
          <w:szCs w:val="24"/>
          <w:lang w:val="hy-AM"/>
        </w:rPr>
        <w:t>ստեղծել լրացուցիչ նախադրյալներ ՀՀ ֆինանսների նախարարության` թանկարժեք մետաղների ոլորտում գործառույթների արդյունավետ իրականացման համար:</w:t>
      </w:r>
    </w:p>
    <w:p w:rsidR="005300D4" w:rsidRPr="00C83D8F" w:rsidRDefault="003253D8" w:rsidP="00BC1A37">
      <w:pPr>
        <w:spacing w:after="0"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</w:pPr>
      <w:r w:rsidRPr="003253D8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t>4</w:t>
      </w:r>
      <w:r w:rsidR="005300D4" w:rsidRPr="00C83D8F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t>.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5300D4" w:rsidRPr="002F6128" w:rsidRDefault="005300D4" w:rsidP="00BC1A3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F6128">
        <w:rPr>
          <w:rFonts w:ascii="GHEA Grapalat" w:hAnsi="GHEA Grapalat"/>
          <w:sz w:val="24"/>
          <w:szCs w:val="24"/>
          <w:lang w:val="hy-AM"/>
        </w:rPr>
        <w:t>Նախագծի ընդունման կապակցությամբ ակնկալվում է ՀՀ պետական կամ տեղական ինքնակառավարման մարմնի բյուջեի ծախսեր:</w:t>
      </w:r>
    </w:p>
    <w:p w:rsidR="005300D4" w:rsidRPr="008C04DC" w:rsidRDefault="003253D8" w:rsidP="00BC1A37">
      <w:pPr>
        <w:spacing w:after="0"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</w:pPr>
      <w:r w:rsidRPr="003253D8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t>5</w:t>
      </w:r>
      <w:r w:rsidR="005300D4" w:rsidRPr="008C04DC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t>. Նախագծի ընդունման առնչությամբ այլ իրավական ակտերի ընդունման անհրաժեշտության մասին.</w:t>
      </w:r>
    </w:p>
    <w:p w:rsidR="00600058" w:rsidRDefault="00600058" w:rsidP="0029045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F6128">
        <w:rPr>
          <w:rFonts w:ascii="GHEA Grapalat" w:hAnsi="GHEA Grapalat"/>
          <w:sz w:val="24"/>
          <w:szCs w:val="24"/>
          <w:lang w:val="hy-AM"/>
        </w:rPr>
        <w:t xml:space="preserve">Նախագծի ընդունման դեպքում անհրաժեշտություն է առաջանալու փոփոխություններ կատարել </w:t>
      </w:r>
      <w:r w:rsidR="00E97E84" w:rsidRPr="00E97E84">
        <w:rPr>
          <w:rFonts w:ascii="GHEA Grapalat" w:hAnsi="GHEA Grapalat"/>
          <w:sz w:val="24"/>
          <w:szCs w:val="24"/>
          <w:lang w:val="hy-AM"/>
        </w:rPr>
        <w:t xml:space="preserve">&lt;&lt;Թանկարժեք մետաղների մասին&gt;&gt; Հայաստանի Հանրապետության օրենքում, </w:t>
      </w:r>
      <w:r w:rsidR="002F6128" w:rsidRPr="002F6128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2012 թվականի մայիսի 31-ի «Պետական և համայնքային թանգարաններում գտնվող՝ թանկարժեք մետաղներից և թանկարժեք քարերից պատրաստված թանգարանային առարկաների հաշվառման ու պահպանության կարգը հաստատելու և Հայաստանի Հանրապետության կառավարության 2007 թվականի ապրիլի 5-ի N 484-ն որոշման մեջ լրացումներ կատարելու մասին» N 705-Ն,</w:t>
      </w:r>
      <w:r w:rsidRPr="002F6128">
        <w:rPr>
          <w:rFonts w:ascii="GHEA Grapalat" w:hAnsi="GHEA Grapalat"/>
          <w:sz w:val="24"/>
          <w:szCs w:val="24"/>
          <w:lang w:val="hy-AM"/>
        </w:rPr>
        <w:t xml:space="preserve"> վարչապետի 2018 թվականի հունիսի 11-ի «Հայաստանի Հանրապետության ֆինանսների նախարարության կանոնադրությունը հաստատելու մասին» թիվ 743-Լ որոշումներում:</w:t>
      </w:r>
    </w:p>
    <w:p w:rsidR="003253D8" w:rsidRPr="00DB0568" w:rsidRDefault="003253D8" w:rsidP="003253D8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955AB">
        <w:rPr>
          <w:rFonts w:ascii="GHEA Grapalat" w:hAnsi="GHEA Grapalat"/>
          <w:b/>
          <w:sz w:val="24"/>
          <w:szCs w:val="24"/>
          <w:lang w:val="hy-AM"/>
        </w:rPr>
        <w:t>6</w:t>
      </w:r>
      <w:r w:rsidRPr="00DB05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DB0568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Կապը ռազմավարական փաստաթղթերի հետ.</w:t>
      </w:r>
    </w:p>
    <w:p w:rsidR="003253D8" w:rsidRPr="002F6128" w:rsidRDefault="00B82921" w:rsidP="003253D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4DCA">
        <w:rPr>
          <w:rFonts w:ascii="GHEA Grapalat" w:hAnsi="GHEA Grapalat"/>
          <w:sz w:val="24"/>
          <w:szCs w:val="24"/>
          <w:lang w:val="hy-AM"/>
        </w:rPr>
        <w:lastRenderedPageBreak/>
        <w:t>Ն</w:t>
      </w:r>
      <w:r w:rsidR="003253D8" w:rsidRPr="002F6128">
        <w:rPr>
          <w:rFonts w:ascii="GHEA Grapalat" w:hAnsi="GHEA Grapalat"/>
          <w:sz w:val="24"/>
          <w:szCs w:val="24"/>
          <w:lang w:val="hy-AM"/>
        </w:rPr>
        <w:t>ախագծի ընդունումը պայմանավորված է Հայաստանի Հանրապետության կառավարության 2021 թվականի օգոստոսի 18-ի «Հայաստանի Հանրապետության կառավարության ծրագրի մասին» N 1363-Ա որոշման 5.5-րդ կետով, որի համաձայն՝ պետական կառավարման համակարգի արդյունավետությունն ուղղակիորեն կապված է հանրային միջոցների արդյունավետ ծախսման հետ։ Ծախսային քաղաքականության արդյունավետության բարձրացման տեսանկյունից Կառավարությունը կշարունակի կարևորել հանրային ֆինանսների նպատակային, խնայողաբար և  արդյունավետ օգտագործումը:</w:t>
      </w:r>
    </w:p>
    <w:p w:rsidR="003253D8" w:rsidRDefault="003253D8" w:rsidP="0029045D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sectPr w:rsidR="003253D8" w:rsidSect="005B7F45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7EE8"/>
    <w:multiLevelType w:val="hybridMultilevel"/>
    <w:tmpl w:val="EE584A7C"/>
    <w:lvl w:ilvl="0" w:tplc="2B665CAE">
      <w:start w:val="1"/>
      <w:numFmt w:val="decimal"/>
      <w:lvlText w:val="%1."/>
      <w:lvlJc w:val="left"/>
      <w:pPr>
        <w:ind w:left="1080" w:hanging="360"/>
      </w:pPr>
      <w:rPr>
        <w:rFonts w:eastAsiaTheme="minorHAnsi" w:cs="GHEA Grapalat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C5"/>
    <w:rsid w:val="00001395"/>
    <w:rsid w:val="00012BA9"/>
    <w:rsid w:val="0004024B"/>
    <w:rsid w:val="00050D58"/>
    <w:rsid w:val="000615C4"/>
    <w:rsid w:val="000700E5"/>
    <w:rsid w:val="000A27B7"/>
    <w:rsid w:val="000A3966"/>
    <w:rsid w:val="000B07D8"/>
    <w:rsid w:val="000B41E0"/>
    <w:rsid w:val="00113BC0"/>
    <w:rsid w:val="00116D82"/>
    <w:rsid w:val="001222F4"/>
    <w:rsid w:val="00156110"/>
    <w:rsid w:val="00171354"/>
    <w:rsid w:val="00175133"/>
    <w:rsid w:val="001B7A01"/>
    <w:rsid w:val="001F44BC"/>
    <w:rsid w:val="00244B30"/>
    <w:rsid w:val="0029045D"/>
    <w:rsid w:val="00292BBA"/>
    <w:rsid w:val="002B194E"/>
    <w:rsid w:val="002C192A"/>
    <w:rsid w:val="002C331C"/>
    <w:rsid w:val="002D530D"/>
    <w:rsid w:val="002F44F8"/>
    <w:rsid w:val="002F6128"/>
    <w:rsid w:val="00303FF8"/>
    <w:rsid w:val="00322D4C"/>
    <w:rsid w:val="003253D8"/>
    <w:rsid w:val="00386123"/>
    <w:rsid w:val="00453EC6"/>
    <w:rsid w:val="00454006"/>
    <w:rsid w:val="00461CE9"/>
    <w:rsid w:val="00494C7E"/>
    <w:rsid w:val="004E1F4E"/>
    <w:rsid w:val="005300D4"/>
    <w:rsid w:val="00535C02"/>
    <w:rsid w:val="00583281"/>
    <w:rsid w:val="005A5761"/>
    <w:rsid w:val="005B7F45"/>
    <w:rsid w:val="005E5C0D"/>
    <w:rsid w:val="005E6235"/>
    <w:rsid w:val="00600058"/>
    <w:rsid w:val="00617652"/>
    <w:rsid w:val="00634EF0"/>
    <w:rsid w:val="006503A9"/>
    <w:rsid w:val="00663455"/>
    <w:rsid w:val="0066736E"/>
    <w:rsid w:val="0068379E"/>
    <w:rsid w:val="006B6B55"/>
    <w:rsid w:val="006C2E6C"/>
    <w:rsid w:val="006D00A6"/>
    <w:rsid w:val="006E6928"/>
    <w:rsid w:val="007165FB"/>
    <w:rsid w:val="00717E41"/>
    <w:rsid w:val="007570AD"/>
    <w:rsid w:val="00777C58"/>
    <w:rsid w:val="00780202"/>
    <w:rsid w:val="007910A3"/>
    <w:rsid w:val="00791204"/>
    <w:rsid w:val="007C27DF"/>
    <w:rsid w:val="007F54F1"/>
    <w:rsid w:val="007F599B"/>
    <w:rsid w:val="00807F43"/>
    <w:rsid w:val="00821DB5"/>
    <w:rsid w:val="00834E7D"/>
    <w:rsid w:val="008664D2"/>
    <w:rsid w:val="00867214"/>
    <w:rsid w:val="00884DCA"/>
    <w:rsid w:val="00887B9E"/>
    <w:rsid w:val="00892CB4"/>
    <w:rsid w:val="00894D7A"/>
    <w:rsid w:val="008A1715"/>
    <w:rsid w:val="008C04DC"/>
    <w:rsid w:val="00907C3E"/>
    <w:rsid w:val="009238ED"/>
    <w:rsid w:val="00966309"/>
    <w:rsid w:val="0097262F"/>
    <w:rsid w:val="009908CB"/>
    <w:rsid w:val="009C009F"/>
    <w:rsid w:val="009C5454"/>
    <w:rsid w:val="009E05A5"/>
    <w:rsid w:val="00A00C7E"/>
    <w:rsid w:val="00A113E8"/>
    <w:rsid w:val="00A31FCF"/>
    <w:rsid w:val="00A42EC3"/>
    <w:rsid w:val="00A50EE3"/>
    <w:rsid w:val="00B2125F"/>
    <w:rsid w:val="00B34088"/>
    <w:rsid w:val="00B37441"/>
    <w:rsid w:val="00B433AE"/>
    <w:rsid w:val="00B54BC9"/>
    <w:rsid w:val="00B6291B"/>
    <w:rsid w:val="00B82921"/>
    <w:rsid w:val="00B85A19"/>
    <w:rsid w:val="00B8696F"/>
    <w:rsid w:val="00B9698D"/>
    <w:rsid w:val="00BC1A37"/>
    <w:rsid w:val="00BE5C6B"/>
    <w:rsid w:val="00C16FF1"/>
    <w:rsid w:val="00C2071D"/>
    <w:rsid w:val="00C40250"/>
    <w:rsid w:val="00C5658F"/>
    <w:rsid w:val="00C83D8F"/>
    <w:rsid w:val="00CA2093"/>
    <w:rsid w:val="00CD7FC7"/>
    <w:rsid w:val="00CF432F"/>
    <w:rsid w:val="00D52222"/>
    <w:rsid w:val="00D94CB7"/>
    <w:rsid w:val="00D955AB"/>
    <w:rsid w:val="00DB0568"/>
    <w:rsid w:val="00DB7959"/>
    <w:rsid w:val="00DC78D5"/>
    <w:rsid w:val="00DE25EB"/>
    <w:rsid w:val="00E02242"/>
    <w:rsid w:val="00E377A6"/>
    <w:rsid w:val="00E5205B"/>
    <w:rsid w:val="00E6407C"/>
    <w:rsid w:val="00E70E12"/>
    <w:rsid w:val="00E808B4"/>
    <w:rsid w:val="00E94B67"/>
    <w:rsid w:val="00E97E84"/>
    <w:rsid w:val="00EA47BA"/>
    <w:rsid w:val="00ED1EDB"/>
    <w:rsid w:val="00EE00ED"/>
    <w:rsid w:val="00EE09A7"/>
    <w:rsid w:val="00EE3DD7"/>
    <w:rsid w:val="00F037C5"/>
    <w:rsid w:val="00F04A2A"/>
    <w:rsid w:val="00F062B4"/>
    <w:rsid w:val="00F814D2"/>
    <w:rsid w:val="00F83597"/>
    <w:rsid w:val="00F9052D"/>
    <w:rsid w:val="00F96663"/>
    <w:rsid w:val="00FA4E78"/>
    <w:rsid w:val="00FB7891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38E0"/>
  <w15:docId w15:val="{F34EDCC0-62D5-45DE-8397-6E0B8783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7B9E"/>
    <w:rPr>
      <w:b/>
      <w:bCs/>
    </w:rPr>
  </w:style>
  <w:style w:type="paragraph" w:styleId="ListParagraph">
    <w:name w:val="List Paragraph"/>
    <w:basedOn w:val="Normal"/>
    <w:uiPriority w:val="34"/>
    <w:qFormat/>
    <w:rsid w:val="002C19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2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3822-AE6B-4116-AD80-0E4DB957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 Nazaryan</dc:creator>
  <cp:lastModifiedBy>Liana Asriyan</cp:lastModifiedBy>
  <cp:revision>4</cp:revision>
  <dcterms:created xsi:type="dcterms:W3CDTF">2022-07-14T06:53:00Z</dcterms:created>
  <dcterms:modified xsi:type="dcterms:W3CDTF">2022-08-05T09:31:00Z</dcterms:modified>
</cp:coreProperties>
</file>