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3B" w:rsidRPr="00727825" w:rsidRDefault="008371A6" w:rsidP="00BE31BD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  <w:r w:rsidRPr="001639F2">
        <w:rPr>
          <w:rFonts w:ascii="Times Armenian" w:hAnsi="Times Armenian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 wp14:anchorId="12EC62E5" wp14:editId="119AB3E0">
            <wp:simplePos x="0" y="0"/>
            <wp:positionH relativeFrom="page">
              <wp:posOffset>3331210</wp:posOffset>
            </wp:positionH>
            <wp:positionV relativeFrom="paragraph">
              <wp:posOffset>-600075</wp:posOffset>
            </wp:positionV>
            <wp:extent cx="1466850" cy="1400175"/>
            <wp:effectExtent l="0" t="0" r="0" b="9525"/>
            <wp:wrapSquare wrapText="bothSides"/>
            <wp:docPr id="31" name="Рисунок 31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1BD" w:rsidRPr="00727825" w:rsidRDefault="00BE31BD" w:rsidP="00BE31BD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</w:p>
    <w:p w:rsidR="0021163B" w:rsidRPr="00727825" w:rsidRDefault="00727F54" w:rsidP="0021163B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727825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727825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727825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727825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727825" w:rsidRDefault="00727F54" w:rsidP="0021163B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727825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BE31BD" w:rsidRPr="00892E2F" w:rsidRDefault="00FC4723" w:rsidP="0010795A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17.05pt,17.75pt" to="122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="00727F54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="00727F54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892E2F">
        <w:rPr>
          <w:rFonts w:ascii="GHEA Grapalat" w:hAnsi="GHEA Grapalat"/>
          <w:sz w:val="24"/>
          <w:szCs w:val="24"/>
          <w:lang w:val="en-US"/>
        </w:rPr>
        <w:t xml:space="preserve">   </w:t>
      </w:r>
      <w:r w:rsidR="00256719" w:rsidRPr="00727825">
        <w:rPr>
          <w:rFonts w:ascii="GHEA Grapalat" w:hAnsi="GHEA Grapalat"/>
          <w:spacing w:val="-20"/>
          <w:sz w:val="24"/>
          <w:szCs w:val="24"/>
          <w:lang w:val="en-US"/>
        </w:rPr>
        <w:t>N</w:t>
      </w:r>
      <w:r w:rsidR="008D7DE0" w:rsidRPr="00727825">
        <w:rPr>
          <w:rFonts w:ascii="GHEA Grapalat" w:hAnsi="GHEA Grapalat"/>
          <w:spacing w:val="-20"/>
          <w:sz w:val="24"/>
          <w:szCs w:val="24"/>
          <w:lang w:val="hy-AM"/>
        </w:rPr>
        <w:t xml:space="preserve"> </w:t>
      </w:r>
      <w:r w:rsidR="00301E59" w:rsidRPr="00727825">
        <w:rPr>
          <w:rFonts w:ascii="GHEA Grapalat" w:hAnsi="GHEA Grapalat"/>
          <w:spacing w:val="-20"/>
          <w:sz w:val="24"/>
          <w:szCs w:val="24"/>
          <w:lang w:val="en-US"/>
        </w:rPr>
        <w:t>o</w:t>
      </w:r>
      <w:r w:rsidR="00256719" w:rsidRPr="00892E2F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84370E" w:rsidRPr="00892E2F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256719" w:rsidRPr="00892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D960B6" w:rsidRPr="00727825">
        <w:rPr>
          <w:rFonts w:ascii="GHEA Grapalat" w:hAnsi="GHEA Grapalat"/>
          <w:sz w:val="24"/>
          <w:szCs w:val="24"/>
          <w:lang w:val="hy-AM"/>
        </w:rPr>
        <w:t>-Ն</w:t>
      </w:r>
      <w:r w:rsidR="00C86879" w:rsidRPr="00892E2F">
        <w:rPr>
          <w:rFonts w:ascii="GHEA Grapalat" w:hAnsi="GHEA Grapalat"/>
          <w:sz w:val="24"/>
          <w:szCs w:val="24"/>
          <w:lang w:val="en-US"/>
        </w:rPr>
        <w:tab/>
      </w:r>
      <w:r w:rsidR="00C86879" w:rsidRPr="00892E2F">
        <w:rPr>
          <w:rFonts w:ascii="GHEA Grapalat" w:hAnsi="GHEA Grapalat"/>
          <w:sz w:val="24"/>
          <w:szCs w:val="24"/>
          <w:lang w:val="en-US"/>
        </w:rPr>
        <w:tab/>
      </w:r>
      <w:r w:rsidR="00C86879" w:rsidRPr="00892E2F">
        <w:rPr>
          <w:rFonts w:ascii="GHEA Grapalat" w:hAnsi="GHEA Grapalat"/>
          <w:sz w:val="24"/>
          <w:szCs w:val="24"/>
          <w:lang w:val="en-US"/>
        </w:rPr>
        <w:tab/>
      </w:r>
      <w:r w:rsidR="00C86879" w:rsidRPr="00892E2F">
        <w:rPr>
          <w:rFonts w:ascii="GHEA Grapalat" w:hAnsi="GHEA Grapalat"/>
          <w:sz w:val="24"/>
          <w:szCs w:val="24"/>
          <w:lang w:val="en-US"/>
        </w:rPr>
        <w:tab/>
      </w:r>
      <w:r w:rsidR="0084370E" w:rsidRPr="00892E2F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="00791959" w:rsidRPr="00892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E30AC8" w:rsidRPr="00892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C86879" w:rsidRPr="00892E2F">
        <w:rPr>
          <w:rFonts w:ascii="GHEA Grapalat" w:hAnsi="GHEA Grapalat"/>
          <w:sz w:val="24"/>
          <w:szCs w:val="24"/>
          <w:lang w:val="en-US"/>
        </w:rPr>
        <w:t xml:space="preserve">               </w:t>
      </w:r>
      <w:r w:rsidR="002338E6" w:rsidRPr="00892E2F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C86879" w:rsidRPr="00892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84370E" w:rsidRPr="00727825">
        <w:rPr>
          <w:rFonts w:ascii="GHEA Grapalat" w:hAnsi="GHEA Grapalat"/>
          <w:sz w:val="24"/>
          <w:szCs w:val="24"/>
          <w:lang w:val="hy-AM"/>
        </w:rPr>
        <w:t>«</w:t>
      </w:r>
      <w:r w:rsidR="00C86879" w:rsidRPr="00892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84370E" w:rsidRPr="00892E2F">
        <w:rPr>
          <w:rFonts w:ascii="GHEA Grapalat" w:hAnsi="GHEA Grapalat"/>
          <w:sz w:val="24"/>
          <w:szCs w:val="24"/>
          <w:lang w:val="en-US"/>
        </w:rPr>
        <w:t xml:space="preserve">   »</w:t>
      </w:r>
      <w:r w:rsidR="002A0B1A" w:rsidRPr="00892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C86879" w:rsidRPr="00892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2338E6" w:rsidRPr="00892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BA72FD" w:rsidRPr="00892E2F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2A0B1A" w:rsidRPr="00892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2338E6" w:rsidRPr="00892E2F">
        <w:rPr>
          <w:rFonts w:ascii="GHEA Grapalat" w:hAnsi="GHEA Grapalat"/>
          <w:sz w:val="24"/>
          <w:szCs w:val="24"/>
          <w:lang w:val="en-US"/>
        </w:rPr>
        <w:t xml:space="preserve">              </w:t>
      </w:r>
      <w:r w:rsidR="002A0B1A" w:rsidRPr="00892E2F">
        <w:rPr>
          <w:rFonts w:ascii="GHEA Grapalat" w:hAnsi="GHEA Grapalat"/>
          <w:sz w:val="24"/>
          <w:szCs w:val="24"/>
          <w:lang w:val="en-US"/>
        </w:rPr>
        <w:t>202</w:t>
      </w:r>
      <w:r w:rsidR="004D22E4" w:rsidRPr="00892E2F">
        <w:rPr>
          <w:rFonts w:ascii="GHEA Grapalat" w:hAnsi="GHEA Grapalat"/>
          <w:sz w:val="24"/>
          <w:szCs w:val="24"/>
          <w:lang w:val="en-US"/>
        </w:rPr>
        <w:t>2</w:t>
      </w:r>
      <w:r w:rsidR="002338E6" w:rsidRPr="00727825">
        <w:rPr>
          <w:rFonts w:ascii="GHEA Grapalat" w:hAnsi="GHEA Grapalat"/>
          <w:sz w:val="24"/>
          <w:szCs w:val="24"/>
          <w:lang w:val="en-US"/>
        </w:rPr>
        <w:t>թ</w:t>
      </w:r>
      <w:r w:rsidR="002338E6" w:rsidRPr="00892E2F">
        <w:rPr>
          <w:rFonts w:ascii="GHEA Grapalat" w:hAnsi="GHEA Grapalat"/>
          <w:sz w:val="24"/>
          <w:szCs w:val="24"/>
          <w:lang w:val="en-US"/>
        </w:rPr>
        <w:t>.</w:t>
      </w:r>
      <w:r w:rsidR="008D7DE0" w:rsidRPr="00892E2F">
        <w:rPr>
          <w:rFonts w:ascii="GHEA Grapalat" w:hAnsi="GHEA Grapalat"/>
          <w:sz w:val="24"/>
          <w:szCs w:val="24"/>
          <w:lang w:val="en-US"/>
        </w:rPr>
        <w:tab/>
      </w:r>
    </w:p>
    <w:p w:rsidR="00C5740A" w:rsidRPr="00892E2F" w:rsidRDefault="00BE31BD" w:rsidP="00BE31B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727825">
        <w:rPr>
          <w:rFonts w:ascii="GHEA Grapalat" w:hAnsi="GHEA Grapalat"/>
          <w:b/>
          <w:sz w:val="24"/>
          <w:szCs w:val="24"/>
          <w:lang w:val="ru-RU"/>
        </w:rPr>
        <w:t>ՆԱԽԱԳԻԾ</w:t>
      </w:r>
      <w:r w:rsidR="008D7DE0" w:rsidRPr="00892E2F">
        <w:rPr>
          <w:rFonts w:ascii="GHEA Grapalat" w:hAnsi="GHEA Grapalat"/>
          <w:b/>
          <w:sz w:val="24"/>
          <w:szCs w:val="24"/>
          <w:lang w:val="en-US"/>
        </w:rPr>
        <w:tab/>
        <w:t xml:space="preserve">   </w:t>
      </w:r>
    </w:p>
    <w:p w:rsidR="004075C1" w:rsidRPr="00430F06" w:rsidRDefault="00DE2DAC" w:rsidP="001F0BC4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  <w:lang w:val="pt-PT"/>
        </w:rPr>
        <w:t xml:space="preserve"> 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ՈՒՍՈՒՄՆԱԿԱՆ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  <w:lang w:val="pt-PT"/>
        </w:rPr>
        <w:t xml:space="preserve"> 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ՀԱՍՏԱՏՈՒԹՅԱՆ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  <w:lang w:val="pt-PT"/>
        </w:rPr>
        <w:t xml:space="preserve"> 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ՏՆՕՐԵՆԻ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  <w:lang w:val="pt-PT"/>
        </w:rPr>
        <w:t xml:space="preserve"> </w:t>
      </w:r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ԱՏԵՍՏԱՎՈՐՄԱՆ</w:t>
      </w:r>
      <w:r w:rsidRPr="00430F06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727825">
        <w:rPr>
          <w:rFonts w:ascii="GHEA Grapalat" w:eastAsia="GHEA Grapalat" w:hAnsi="GHEA Grapalat" w:cs="GHEA Grapalat"/>
          <w:b/>
          <w:color w:val="000000"/>
          <w:sz w:val="24"/>
          <w:szCs w:val="24"/>
          <w:lang w:val="ru-RU"/>
        </w:rPr>
        <w:t>ԿԱՐԳԸ</w:t>
      </w:r>
      <w:r w:rsidR="001F0BC4" w:rsidRPr="00430F06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 </w:t>
      </w:r>
      <w:r w:rsidR="004075C1" w:rsidRPr="001F0BC4">
        <w:rPr>
          <w:rFonts w:ascii="GHEA Grapalat" w:hAnsi="GHEA Grapalat"/>
          <w:b/>
          <w:sz w:val="24"/>
          <w:szCs w:val="24"/>
          <w:lang w:val="hy-AM"/>
        </w:rPr>
        <w:t>ՍԱՀՄԱՆԵԼՈՒ</w:t>
      </w:r>
      <w:proofErr w:type="gramEnd"/>
      <w:r w:rsidR="004075C1" w:rsidRPr="001F0BC4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="004075C1" w:rsidRPr="00727825">
        <w:rPr>
          <w:rFonts w:ascii="GHEA Grapalat" w:eastAsia="CIDFont+F2" w:hAnsi="GHEA Grapalat" w:cs="CIDFont+F2"/>
          <w:b/>
          <w:lang w:val="pt-PT"/>
        </w:rPr>
        <w:t xml:space="preserve"> </w:t>
      </w:r>
    </w:p>
    <w:p w:rsidR="004075C1" w:rsidRPr="00727825" w:rsidRDefault="004075C1" w:rsidP="004075C1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jc w:val="center"/>
        <w:rPr>
          <w:rFonts w:ascii="GHEA Grapalat" w:eastAsia="GHEA Grapalat" w:hAnsi="GHEA Grapalat" w:cs="GHEA Grapalat"/>
          <w:sz w:val="24"/>
          <w:szCs w:val="24"/>
          <w:lang w:val="pt-PT"/>
        </w:rPr>
      </w:pPr>
    </w:p>
    <w:p w:rsidR="004075C1" w:rsidRPr="00727825" w:rsidRDefault="004075C1" w:rsidP="004075C1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rPr>
          <w:rFonts w:ascii="GHEA Grapalat" w:eastAsia="GHEA Grapalat" w:hAnsi="GHEA Grapalat" w:cs="GHEA Grapalat"/>
          <w:sz w:val="24"/>
          <w:szCs w:val="24"/>
        </w:rPr>
      </w:pPr>
      <w:r w:rsidRPr="00727825">
        <w:rPr>
          <w:rFonts w:ascii="GHEA Grapalat" w:eastAsia="GHEA Grapalat" w:hAnsi="GHEA Grapalat" w:cs="GHEA Grapalat"/>
          <w:sz w:val="24"/>
          <w:szCs w:val="24"/>
        </w:rPr>
        <w:t>Ղեկավարվելով «Հանրակրթության մասին» ՀՀ օրենքի 30-րդ հոդվածի 26.1</w:t>
      </w:r>
      <w:r w:rsidR="003615C1" w:rsidRPr="00727825">
        <w:rPr>
          <w:rFonts w:ascii="GHEA Grapalat" w:eastAsia="GHEA Grapalat" w:hAnsi="GHEA Grapalat" w:cs="GHEA Grapalat"/>
          <w:sz w:val="24"/>
          <w:szCs w:val="24"/>
          <w:lang w:val="pt-PT"/>
        </w:rPr>
        <w:t>8</w:t>
      </w:r>
      <w:r w:rsidRPr="00727825">
        <w:rPr>
          <w:rFonts w:ascii="GHEA Grapalat" w:eastAsia="GHEA Grapalat" w:hAnsi="GHEA Grapalat" w:cs="GHEA Grapalat"/>
          <w:sz w:val="24"/>
          <w:szCs w:val="24"/>
        </w:rPr>
        <w:t>-րդ կետով՝</w:t>
      </w:r>
    </w:p>
    <w:p w:rsidR="003615C1" w:rsidRPr="008371A6" w:rsidRDefault="004075C1" w:rsidP="004075C1">
      <w:pPr>
        <w:pStyle w:val="Normal1"/>
        <w:spacing w:line="360" w:lineRule="auto"/>
        <w:ind w:left="720" w:firstLine="540"/>
        <w:rPr>
          <w:rFonts w:ascii="GHEA Grapalat" w:eastAsia="GHEA Grapalat" w:hAnsi="GHEA Grapalat" w:cs="GHEA Grapalat"/>
          <w:b/>
          <w:sz w:val="24"/>
          <w:szCs w:val="24"/>
          <w:lang w:val="pt-PT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</w:t>
      </w:r>
    </w:p>
    <w:p w:rsidR="004075C1" w:rsidRPr="00727825" w:rsidRDefault="003615C1" w:rsidP="004075C1">
      <w:pPr>
        <w:pStyle w:val="Normal1"/>
        <w:spacing w:line="360" w:lineRule="auto"/>
        <w:ind w:left="720" w:firstLine="540"/>
        <w:rPr>
          <w:rFonts w:ascii="GHEA Grapalat" w:eastAsia="GHEA Grapalat" w:hAnsi="GHEA Grapalat" w:cs="GHEA Grapalat"/>
          <w:b/>
          <w:sz w:val="24"/>
          <w:szCs w:val="24"/>
        </w:rPr>
      </w:pPr>
      <w:r w:rsidRPr="008371A6">
        <w:rPr>
          <w:rFonts w:ascii="GHEA Grapalat" w:eastAsia="GHEA Grapalat" w:hAnsi="GHEA Grapalat" w:cs="GHEA Grapalat"/>
          <w:b/>
          <w:sz w:val="24"/>
          <w:szCs w:val="24"/>
          <w:lang w:val="pt-PT"/>
        </w:rPr>
        <w:t xml:space="preserve">                               </w:t>
      </w:r>
      <w:r w:rsidR="004075C1"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    ՀՐԱՄԱՅՈՒՄ ԵՄ`</w:t>
      </w:r>
    </w:p>
    <w:p w:rsidR="004075C1" w:rsidRPr="00727825" w:rsidRDefault="004075C1" w:rsidP="004075C1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27825">
        <w:rPr>
          <w:rFonts w:ascii="GHEA Grapalat" w:eastAsia="GHEA Grapalat" w:hAnsi="GHEA Grapalat" w:cs="GHEA Grapalat"/>
          <w:sz w:val="24"/>
          <w:szCs w:val="24"/>
        </w:rPr>
        <w:t xml:space="preserve">Սահմանել </w:t>
      </w:r>
      <w:r w:rsidR="004E65BC" w:rsidRPr="00727825">
        <w:rPr>
          <w:rFonts w:ascii="GHEA Grapalat" w:hAnsi="GHEA Grapalat"/>
          <w:sz w:val="24"/>
          <w:szCs w:val="24"/>
        </w:rPr>
        <w:t>հանրակրթական ուսումնական հաստատության</w:t>
      </w:r>
      <w:r w:rsidR="004E65BC" w:rsidRPr="00727825">
        <w:rPr>
          <w:rFonts w:ascii="GHEA Grapalat" w:hAnsi="GHEA Grapalat"/>
          <w:b/>
          <w:sz w:val="24"/>
          <w:szCs w:val="24"/>
        </w:rPr>
        <w:t xml:space="preserve"> </w:t>
      </w:r>
      <w:r w:rsidR="00862A3C" w:rsidRPr="00727825">
        <w:rPr>
          <w:rFonts w:ascii="GHEA Grapalat" w:eastAsia="GHEA Grapalat" w:hAnsi="GHEA Grapalat" w:cs="GHEA Grapalat"/>
          <w:sz w:val="24"/>
          <w:szCs w:val="24"/>
        </w:rPr>
        <w:t>տնօրենի ատեստավորման կարգը</w:t>
      </w:r>
      <w:r w:rsidRPr="00727825">
        <w:rPr>
          <w:rFonts w:ascii="GHEA Grapalat" w:eastAsia="GHEA Grapalat" w:hAnsi="GHEA Grapalat" w:cs="GHEA Grapalat"/>
          <w:sz w:val="24"/>
          <w:szCs w:val="24"/>
        </w:rPr>
        <w:t>՝ համաձայն հավելվածի:</w:t>
      </w:r>
    </w:p>
    <w:p w:rsidR="004075C1" w:rsidRPr="00727825" w:rsidRDefault="004075C1" w:rsidP="004075C1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200" w:line="360" w:lineRule="auto"/>
        <w:ind w:left="426" w:hanging="56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27825">
        <w:rPr>
          <w:rFonts w:ascii="GHEA Grapalat" w:eastAsia="GHEA Grapalat" w:hAnsi="GHEA Grapalat" w:cs="GHEA Grapalat"/>
          <w:sz w:val="24"/>
          <w:szCs w:val="24"/>
        </w:rPr>
        <w:t>Սույն հրաման</w:t>
      </w:r>
      <w:r w:rsidR="00235B18" w:rsidRPr="00727825">
        <w:rPr>
          <w:rFonts w:ascii="GHEA Grapalat" w:eastAsia="GHEA Grapalat" w:hAnsi="GHEA Grapalat" w:cs="GHEA Grapalat"/>
          <w:sz w:val="24"/>
          <w:szCs w:val="24"/>
        </w:rPr>
        <w:t>ն ուժի մեջ է մտնում հրապարակմանը հաջորդող օրվանից</w:t>
      </w:r>
      <w:r w:rsidRPr="00727825">
        <w:rPr>
          <w:rFonts w:ascii="GHEA Grapalat" w:eastAsia="GHEA Grapalat" w:hAnsi="GHEA Grapalat" w:cs="GHEA Grapalat"/>
          <w:sz w:val="24"/>
          <w:szCs w:val="24"/>
        </w:rPr>
        <w:t>:</w:t>
      </w: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6068A3" w:rsidRPr="00727825" w:rsidRDefault="006068A3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430F06" w:rsidRDefault="004075C1" w:rsidP="00892E2F">
      <w:pPr>
        <w:pStyle w:val="11"/>
        <w:spacing w:line="360" w:lineRule="auto"/>
        <w:jc w:val="center"/>
        <w:rPr>
          <w:rFonts w:ascii="GHEA Grapalat" w:eastAsia="GHEA Grapalat" w:hAnsi="GHEA Grapalat" w:cs="GHEA Grapalat"/>
          <w:lang w:val="hy-AM"/>
        </w:rPr>
      </w:pPr>
      <w:r w:rsidRPr="00727825">
        <w:rPr>
          <w:rFonts w:ascii="GHEA Grapalat" w:eastAsia="GHEA Grapalat" w:hAnsi="GHEA Grapalat" w:cs="GHEA Grapalat"/>
          <w:b/>
          <w:lang w:val="hy-AM"/>
        </w:rPr>
        <w:t xml:space="preserve">          ՆԱԽԱՐԱՐ</w:t>
      </w:r>
      <w:r w:rsidR="00892E2F" w:rsidRPr="00892E2F">
        <w:rPr>
          <w:rFonts w:ascii="GHEA Grapalat" w:eastAsia="GHEA Grapalat" w:hAnsi="GHEA Grapalat" w:cs="GHEA Grapalat"/>
          <w:b/>
          <w:lang w:val="hy-AM"/>
        </w:rPr>
        <w:t xml:space="preserve">՝ </w:t>
      </w:r>
      <w:r w:rsidR="00892E2F" w:rsidRPr="00430F06">
        <w:rPr>
          <w:rFonts w:ascii="GHEA Grapalat" w:eastAsia="GHEA Grapalat" w:hAnsi="GHEA Grapalat" w:cs="GHEA Grapalat"/>
          <w:b/>
          <w:lang w:val="hy-AM"/>
        </w:rPr>
        <w:t xml:space="preserve">                                                    ՎԱՀՐԱՄ ԴՈՒՄԱՆՅԱՆ</w:t>
      </w:r>
    </w:p>
    <w:p w:rsidR="006068A3" w:rsidRPr="00727825" w:rsidRDefault="006068A3" w:rsidP="004075C1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6068A3" w:rsidRPr="00727825" w:rsidRDefault="006068A3" w:rsidP="004075C1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985E53" w:rsidRDefault="00985E53" w:rsidP="00E17EFD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985E53" w:rsidRDefault="00985E53" w:rsidP="00E17EFD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075C1" w:rsidRPr="00727825" w:rsidRDefault="004075C1" w:rsidP="00E17EFD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Հավելված</w:t>
      </w:r>
    </w:p>
    <w:p w:rsidR="00E17EFD" w:rsidRPr="00727825" w:rsidRDefault="004075C1" w:rsidP="004075C1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Հանրապետության, կրթության, </w:t>
      </w:r>
    </w:p>
    <w:p w:rsidR="00E17EFD" w:rsidRPr="00727825" w:rsidRDefault="004075C1" w:rsidP="00E17EFD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գիտության, մշակույթի և </w:t>
      </w:r>
    </w:p>
    <w:p w:rsidR="004075C1" w:rsidRPr="00727825" w:rsidRDefault="004075C1" w:rsidP="00E17EFD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t>սպորտի նախարարի</w:t>
      </w:r>
    </w:p>
    <w:p w:rsidR="004075C1" w:rsidRPr="00727825" w:rsidRDefault="004075C1" w:rsidP="004075C1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2022 թ._______ N </w:t>
      </w:r>
      <w:r w:rsidR="002D46E8"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 ______</w:t>
      </w:r>
      <w:r w:rsidRPr="00727825">
        <w:rPr>
          <w:rFonts w:ascii="GHEA Grapalat" w:eastAsia="GHEA Grapalat" w:hAnsi="GHEA Grapalat" w:cs="GHEA Grapalat"/>
          <w:b/>
          <w:sz w:val="24"/>
          <w:szCs w:val="24"/>
        </w:rPr>
        <w:t xml:space="preserve"> հրամանի</w:t>
      </w:r>
    </w:p>
    <w:p w:rsidR="004075C1" w:rsidRPr="00727825" w:rsidRDefault="004075C1" w:rsidP="004075C1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727825" w:rsidRDefault="004075C1" w:rsidP="004075C1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4075C1" w:rsidRPr="00430F06" w:rsidRDefault="004075C1" w:rsidP="00391558">
      <w:pPr>
        <w:pStyle w:val="Normal1"/>
        <w:spacing w:line="276" w:lineRule="auto"/>
        <w:ind w:right="141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727825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 Ա Ր Գ</w:t>
      </w:r>
    </w:p>
    <w:p w:rsidR="00727825" w:rsidRPr="00430F06" w:rsidRDefault="00727825" w:rsidP="00727825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ՀԱՆՐԱԿՐԹԱԿԱՆ ՈՒՍՈՒՄՆԱԿԱՆ ՀԱՍՏԱՏՈՒԹՅԱՆ ՏՆՕՐԵՆԻ ԱՏԵՍՏԱՎՈՐՄԱՆ</w:t>
      </w:r>
    </w:p>
    <w:p w:rsidR="00727825" w:rsidRPr="00430F06" w:rsidRDefault="00727825" w:rsidP="00727825">
      <w:pPr>
        <w:ind w:firstLine="375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727825" w:rsidRPr="00430F06" w:rsidRDefault="00676F9D" w:rsidP="00727825">
      <w:pPr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. ԸՆԴՀԱՆՈՒՐ ԴՐՈՒՅԹՆԵՐ</w:t>
      </w:r>
    </w:p>
    <w:p w:rsidR="00727825" w:rsidRPr="00430F06" w:rsidRDefault="00727825" w:rsidP="00727825">
      <w:pPr>
        <w:ind w:firstLine="375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727825" w:rsidRPr="00430F06" w:rsidRDefault="00727825" w:rsidP="006F5A4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>Սույն կարգով կարգավորվում են Հայաստանի Հանրապետությունում հանրակրթական ուսումնական հաստատության (այսուհետ` ուսումնական հաստատություն) տնօրենի (այսուհետ՝ տնօրեն) ատեստավորման հետ կապված հարաբերությունները:</w:t>
      </w:r>
    </w:p>
    <w:p w:rsidR="00727825" w:rsidRPr="00430F06" w:rsidRDefault="00727825" w:rsidP="006F5A4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>Ատեստավորումն ուսումնական հաստատությունում զբաղեցրած պաշտոնին տնօրենի համապատասխանության որոշման գործընթացն է:</w:t>
      </w:r>
    </w:p>
    <w:p w:rsidR="00727825" w:rsidRPr="00430F06" w:rsidRDefault="00727825" w:rsidP="006F5A4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>Տնօրենի ատեստավորումն իրականացվում է «Հանրակրթության մասին» օրենքով (այսուհետ` օրենք), սույն կարգով և այլ իրավական ակտերով սահմանած կարգերով:</w:t>
      </w:r>
    </w:p>
    <w:p w:rsidR="00727825" w:rsidRPr="00430F06" w:rsidRDefault="00727825" w:rsidP="006F5A4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Տնօրենի ատեստավորման գործընթացն իրականացվում է պարզ ընթացակարգով՝ </w:t>
      </w:r>
      <w:r w:rsidRPr="00430F06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դպրոցի զարգացման ծրագրի կատարման արդյունքների հիման վրա՝ փաստաթղթային ե</w:t>
      </w:r>
      <w:r w:rsidR="0010056A"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>ղանակով</w:t>
      </w:r>
      <w:r w:rsidRPr="00430F06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676F9D" w:rsidRPr="00430F06" w:rsidRDefault="00676F9D" w:rsidP="003330C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727825" w:rsidRPr="006F5A47" w:rsidRDefault="00727825" w:rsidP="006F5A47">
      <w:pPr>
        <w:pStyle w:val="ae"/>
        <w:numPr>
          <w:ilvl w:val="0"/>
          <w:numId w:val="46"/>
        </w:numPr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F5A4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ՈՒՍՈՒՄՆԱԿԱՆ ՀԱՍՏԱՏՈՒԹՅԱՆ ՏՆՕՐԵՆԻ ՄԱՍՆԱԳԻՏԱԿԱՆ ԿԱՐՈՂՈՒԹՅՈՒՆՆԵՐԸ</w:t>
      </w:r>
    </w:p>
    <w:p w:rsidR="00676F9D" w:rsidRPr="006F5A47" w:rsidRDefault="00676F9D" w:rsidP="003330C1">
      <w:pPr>
        <w:pStyle w:val="ae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727825" w:rsidRPr="006F5A47" w:rsidRDefault="00727825" w:rsidP="006F5A47">
      <w:pPr>
        <w:pStyle w:val="ae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 w:hanging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F5A47">
        <w:rPr>
          <w:rFonts w:ascii="GHEA Grapalat" w:eastAsia="GHEA Grapalat" w:hAnsi="GHEA Grapalat" w:cs="GHEA Grapalat"/>
          <w:sz w:val="24"/>
          <w:szCs w:val="24"/>
        </w:rPr>
        <w:t>Տնօրենի մասնագիտական կարողությունները տնօրենի գիտելիքների, աշխատանքային գործունեության, պատասխանատվության շրջանակն է, որը նպաստում է դպրոցի զարգացման ծրագրի պահանջների արդյունավետ կատարմանը։</w:t>
      </w:r>
    </w:p>
    <w:p w:rsidR="00727825" w:rsidRPr="00430F06" w:rsidRDefault="00727825" w:rsidP="006F5A4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կարողությունները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բաժանվում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են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երեք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խմբի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727825" w:rsidP="006F5A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գիտելիքներ.</w:t>
      </w:r>
    </w:p>
    <w:p w:rsidR="00727825" w:rsidRPr="00430F06" w:rsidRDefault="00727825" w:rsidP="006F5A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գործունեության ձևեր.</w:t>
      </w:r>
    </w:p>
    <w:p w:rsidR="00727825" w:rsidRPr="00430F06" w:rsidRDefault="00727825" w:rsidP="006F5A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կառավարման որակներ:</w:t>
      </w:r>
    </w:p>
    <w:p w:rsidR="00727825" w:rsidRPr="00430F06" w:rsidRDefault="00727825" w:rsidP="006F5A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Կառավարման գիտելիքներն են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</w:p>
    <w:p w:rsidR="00727825" w:rsidRPr="00430F06" w:rsidRDefault="00727825" w:rsidP="006F5A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օրենսդրության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իմացություն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727825" w:rsidP="006F5A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ղեկավարման տեսություններ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727825" w:rsidP="006F5A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սովորողին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ցուցաբերվող աջակցության մեթոդներ և ռազմավարություններ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27825" w:rsidRPr="00430F06" w:rsidRDefault="00727825" w:rsidP="006F5A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lastRenderedPageBreak/>
        <w:t>ինքնազարգացում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մանկավարժական համայնքի հզորացման մեթոդներ և ռազմավարություններ։</w:t>
      </w:r>
    </w:p>
    <w:p w:rsidR="00727825" w:rsidRPr="00430F06" w:rsidRDefault="00727825" w:rsidP="000F7FB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 գործունեության ձևերն են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հաստատության զարգացման և ուսումնական տարվա աշխատանքների պլանավորում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ներդպրոցական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վերահսկողություն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ռեսուրսների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ժամանակի կառավարում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932B50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տ</w:t>
      </w:r>
      <w:r w:rsidR="00DF28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եղեկատվական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F28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հաղորդակցական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F28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տեխնոլոգիաներ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F289D" w:rsidRPr="00430F06">
        <w:rPr>
          <w:rFonts w:ascii="GHEA Grapalat" w:eastAsia="GHEA Grapalat" w:hAnsi="GHEA Grapalat" w:cs="GHEA Grapalat"/>
          <w:sz w:val="24"/>
          <w:szCs w:val="24"/>
          <w:lang w:val="en-US"/>
        </w:rPr>
        <w:t>(</w:t>
      </w:r>
      <w:r w:rsidR="00DF28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այսուհետ՝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ՏՀՏ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>)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ինտեգրում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firstLine="142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զարգացման համար պատասխանատվության ստանձնում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կրթական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քաղաքականությունների և պրակտիկայի իմացություն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27825" w:rsidRPr="00430F06" w:rsidRDefault="00727825" w:rsidP="000F7FB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բարեվարքություն և ժողովրդավարական արժեքներ։</w:t>
      </w:r>
    </w:p>
    <w:p w:rsidR="00727825" w:rsidRPr="00430F06" w:rsidRDefault="00727825" w:rsidP="000F7FB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218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Կառավարման որակներն են</w:t>
      </w:r>
      <w:r w:rsidR="00676F9D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</w:p>
    <w:p w:rsidR="00727825" w:rsidRPr="00430F06" w:rsidRDefault="00430F06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Կ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առավարչական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գիտելիքների զարգացում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գիտի հանրակրթության պետական չափորոշիչը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պատկերացում ունի առարկայական չափորոշիչների և ծրագրերի մասին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գիտի ուսումնական հաստատության կառավարման և ղեկավարման տեսություններ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դ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կարող է առանձնացնել ուսումնական հաստատության կառավարման հիմնական բաղադրիչները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ե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կարող գնահատել ուսումնական հաստատության զարգացման համար առանձնացված բաղադրիչների անհրաժեշտության մակարդակը։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հաստատության զարգացման և ուսումնական տարվա աշխատանքների պլանավորում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գիտի ուսումնական հաստատության զարգացման ծրագրին ներկայացվող պահանջները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 է մշակել ուսումնական հաստատության զարգացման ծրագիրը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կազմել ուսումնական տարվա ուսումնական աշխատանքների աշխատանքային պլանը զարգացման ծրագրի, հանրակրթության պետական չափորոշչի, առարկայի չափորոշչի, առարկայի ծրագրի պահանջներին, ուսումնական պլանով առարկային հատկացված ժամաքանակին և գնահատման մեթոդաբանությանը համապատասխան.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ներդպրոցական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վերահսկողություն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ա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իրականացնել ներդպրոցական վերահսկողություն, գնահատել մանկավարժական աշխատողների աշխատանքի արդյունավետությունը.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76F9D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տնօրենը, ելնելով </w:t>
      </w:r>
      <w:r w:rsidR="00DF289D" w:rsidRPr="00430F06">
        <w:rPr>
          <w:rFonts w:ascii="GHEA Grapalat" w:eastAsia="GHEA Grapalat" w:hAnsi="GHEA Grapalat" w:cs="GHEA Grapalat"/>
          <w:sz w:val="24"/>
          <w:szCs w:val="24"/>
        </w:rPr>
        <w:t>ներդպրոցական վերահսկողություն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թեմայի առանձնահատկություններից, կարողանում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է  ընտրել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կիրառել վերահսկողության արդյունավետ մեթոդներ, այդ թվում՝ օգտագործել ՏՀՏ գործիքներ՝ ըստ անհրաժեշտության.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կառավարել կրթական միջավայրը, բոլոր սովորողների համար ապահովել ուսումնառության հավասար հնարավորություն.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</w:r>
      <w:r w:rsidRPr="00430F06">
        <w:rPr>
          <w:rFonts w:ascii="GHEA Grapalat" w:eastAsia="GHEA Grapalat" w:hAnsi="GHEA Grapalat" w:cs="GHEA Grapalat"/>
          <w:sz w:val="24"/>
          <w:szCs w:val="24"/>
        </w:rPr>
        <w:lastRenderedPageBreak/>
        <w:t>դ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մշտադիտարկել բոլոր մանկավարժական աշխատողների աշխատանքը.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ռեսուրսների</w:t>
      </w:r>
      <w:proofErr w:type="gramEnd"/>
      <w:r w:rsid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 ժամանակի կառավարում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օգտվել կառավարչական և կրթական ռեսուրսներից.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պլանավորված աշխատանքի նպատակից ելնելով օգտագործել կառավարչական և կրթական ռեսուրսները.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C37911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արդյունավետ օգտագործել պլանավորված աշխատանքի համար հատկացված ժամանակը՝ նախատեսված բոլոր բաղադրիչների ներկայացման և քննարկման համար։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ՏՀՏ</w:t>
      </w:r>
      <w:r w:rsid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ինտեգրում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տնօրենը կարողանում է ընտրել կառավարման այնպիսի ռազմավարություններ, որոնց համար նպատակահարմար է կիրառել ՏՀՏ.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իրականացնել հեռավար և հիբրիդ կառավարում՝ ըստ անհրաժեշտության.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ՏՀՏ կիրառմամբ պլանավորված աշխատանքի իրականացումը և հաշվետվողականությունը դարձնել ավելի մատչելի.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դ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իրականացնել </w:t>
      </w:r>
      <w:r w:rsidR="00D672A6" w:rsidRPr="00430F06">
        <w:rPr>
          <w:rFonts w:ascii="GHEA Grapalat" w:eastAsia="GHEA Grapalat" w:hAnsi="GHEA Grapalat" w:cs="GHEA Grapalat"/>
          <w:sz w:val="24"/>
          <w:szCs w:val="24"/>
        </w:rPr>
        <w:t>ներդպրոցական վերահսկողություն</w:t>
      </w:r>
      <w:r w:rsidR="00D672A6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ՏՀՏ գործիքներով։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զարգացման համար պատասխանատվության ստանձնում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օբյեկտիվորեն գնահատել իր և ուսումնական հաստատության մանկավարժական աշխատողների մասնագիտական զարգացման իր կարիքները.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կարողանում է գտնել, ընտրել իր և առաջարկել ուսումնական հաստատության մանկավարժական աշխատողներին մասնագիտական զարգացում ապահովող առկա և հեռավար դասընթացներ, վերապատրաստումներ.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տնօրենը կարողանում և կիրառում է կիրառել դասընթացների և վերապատրաստումների ընթացքում ձեռք բերած գիտելիքները:</w:t>
      </w:r>
    </w:p>
    <w:p w:rsidR="00727825" w:rsidRPr="00430F06" w:rsidRDefault="00727825" w:rsidP="000F7F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284"/>
        <w:rPr>
          <w:rFonts w:ascii="GHEA Grapalat" w:eastAsia="GHEA Grapalat" w:hAnsi="GHEA Grapalat" w:cs="GHEA Grapalat"/>
          <w:sz w:val="24"/>
          <w:szCs w:val="24"/>
        </w:rPr>
      </w:pP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կրթական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քաղաքականությունների և պրակտիկայի իմացություն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իր աշխատանքն ու մասնագիտական գործունեությունը իրականացնում է հանրակրթության մասին օրենսդրության պահանջներին համապատասխան.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մասնակցում է կրթական քաղաքականության վերաբերյալ քննարկումներին.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գ</w:t>
      </w:r>
      <w:r w:rsidR="00690B2E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գործող կրթական քաղաքականության բարելավման նպատակով ներկայացնում է առաջարկություններ։</w:t>
      </w:r>
    </w:p>
    <w:p w:rsidR="00727825" w:rsidRPr="00430F06" w:rsidRDefault="000F7FBD" w:rsidP="00985E5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131"/>
        <w:rPr>
          <w:rFonts w:ascii="GHEA Grapalat" w:eastAsia="GHEA Grapalat" w:hAnsi="GHEA Grapalat" w:cs="GHEA Grapalat"/>
          <w:sz w:val="24"/>
          <w:szCs w:val="24"/>
        </w:rPr>
      </w:pPr>
      <w:proofErr w:type="gramStart"/>
      <w:r>
        <w:rPr>
          <w:rFonts w:ascii="GHEA Grapalat" w:eastAsia="GHEA Grapalat" w:hAnsi="GHEA Grapalat" w:cs="GHEA Grapalat"/>
          <w:sz w:val="24"/>
          <w:szCs w:val="24"/>
        </w:rPr>
        <w:t>մ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ասնագիտական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բարեվարքություն և ժողովրդավարական արժեքներ։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ա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կազմակերպում է իր աշխատանքը՝ մասնագիտական բարեվարքության կանոններին համապատասխան.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բ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վստահ է իր ուժերի նկատմամբ, ապրումակցում և աջակցում է</w:t>
      </w:r>
      <w:r w:rsidR="006F5A4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գործընկերներին, ուսումնական հաստատության մանկավարժական աշխատողներին, սովորողներին և նրանց ծնողներին.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lastRenderedPageBreak/>
        <w:t>գ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տնօրենն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ունի վերլուծական և քննադատական մտածողություն.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դ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հանդուրժող է անորոշության նկատմամբ, կարողանում է կողմնորոշվել և որոշումներ կայացնել՝ ըստ իրավիճակի.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  <w:t>ե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նպաստում է ժողովրդավարության և արդարության արժևորմանը.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br/>
      </w:r>
    </w:p>
    <w:p w:rsidR="00727825" w:rsidRPr="00430F06" w:rsidRDefault="00661410" w:rsidP="000F7FBD">
      <w:pPr>
        <w:ind w:firstLine="426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b/>
          <w:sz w:val="24"/>
          <w:szCs w:val="24"/>
          <w:lang w:val="ru-RU"/>
        </w:rPr>
        <w:t>3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. ԳՆԱՀԱՏՄԱՆ ՄԵԹՈԴԱԲԱՆՈՒԹՅՈՒՆԸ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 w:hanging="720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տնօրենի ատեստավորման գործընթացն իրականացվում է հետևյալ փաստաթղթերի հիման վրա.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1) ուսումնական հաստատության զարգացման ծրագիրը,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2) ուսումնական հաստատության ուսումնադաստիարակչական աշխատանքների տարեկան աշխատանքային պլանները տնօրենի վերջին նշանակումից հետո՝ պաշտոնավարման  բոլոր տարիների համար,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3) ուսումնական հաստատության ուսումնադաստիարակչական աշխատանքների տարեկան աշխատանքային պլանով նախատեսված ներդպրոցական վերահսկողության արդյունքների վերլուծությունը ըստ տնօրենի վերջին նշանակումից հետո՝ պաշտոնավարման  բոլոր տարիների համար,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4) զարգացման ծրագրի կատարման ամենամյա հաշվետվությունները և կառավարման խորհրդի կողմից տրված եզրակացությունները,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5) դպրոցում իրականացված ստուգումների, արտաքին գնահատումների, մշտադիտարկումների արդյունքների մասին արձանագրությունները,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6) դպրոցում իրականացված լրացուցիչ ու այլընտրանքային ծրագրերի արդյունքների մասին տեղեկությունները։</w:t>
      </w:r>
      <w:proofErr w:type="gramEnd"/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Ատեստավորվող տնօրենի կողմից ներկայացված փաստաթղթերը գնահատվում են ըստ զարգացման ծրագրի բաղադրիչների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1)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գործունեությունը.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2)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իրավիճակի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վերլուծությունը.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ուժեղ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թույլ կողմերը.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3)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նպատակների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խնդիրների սահմանումը.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4)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սահմանված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նպատակների և խնդիրների իրականացումն ապահովող գործողությունների և միջոցառումների ժամանակացույցը.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5)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պատասխանատուները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6)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արդյունքների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գնահատման չափանիշները.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7)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ռիսկերը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>.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8)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գործընթացի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կազմակերպման համար անհրաժեշտ միջոցները և նյութատեխնիկական պարագաները։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GHEA Grapalat" w:eastAsia="GHEA Grapalat" w:hAnsi="GHEA Grapalat" w:cs="GHEA Grapalat"/>
          <w:sz w:val="24"/>
          <w:szCs w:val="24"/>
        </w:rPr>
      </w:pPr>
      <w:bookmarkStart w:id="0" w:name="_heading=h.gjdgxs" w:colFirst="0" w:colLast="0"/>
      <w:bookmarkEnd w:id="0"/>
      <w:r w:rsidRPr="00430F06">
        <w:rPr>
          <w:rFonts w:ascii="GHEA Grapalat" w:eastAsia="GHEA Grapalat" w:hAnsi="GHEA Grapalat" w:cs="GHEA Grapalat"/>
          <w:sz w:val="24"/>
          <w:szCs w:val="24"/>
        </w:rPr>
        <w:t>Բաղադրիչների գնահատման համար սահմանվում է չորս վարկանիշ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1) Արդյունավետ - 9-10 միավոր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2) Զարգացնող - 7-8 միավոր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</w:r>
      <w:r w:rsidRPr="00430F06">
        <w:rPr>
          <w:rFonts w:ascii="GHEA Grapalat" w:eastAsia="GHEA Grapalat" w:hAnsi="GHEA Grapalat" w:cs="GHEA Grapalat"/>
          <w:sz w:val="24"/>
          <w:szCs w:val="24"/>
        </w:rPr>
        <w:lastRenderedPageBreak/>
        <w:t>3) Բավարար - 4-6 միավոր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4) Ոչ արդյունավետ - 0-3 միավոր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426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«Արդյունավետ» գնահատվում է տնօրենի աշխատանքը, երբ նա հետևողականորեն իրականացրել է զարգացման ծրագրով սահմանված նպատակներն ու գործառույթները և արձանագրել սահմանված վերջնարդյունքների կատարումը, և դրանց առնվազն 20 տոկոսի դեպքում ապահովել գերազանցող ցուցանիշներ: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Արդյունավետ վարկանիշը ցույց է տալիս, որ տնօրենի գործունեության աճի միտումը ուժեղ կողմերի շարունակական ընդլայնումն է և այն կիրառելու համար նորարարական ուղիների որոնում</w:t>
      </w:r>
      <w:r w:rsidR="00661410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Արդյունավետ վարկանիշը նշանակում է, որ կատարումը գերազանց է, տնօրենը այս բաղադրիչով լավագույնն է: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«Զարգացնող» գնահատվում է տնօրենի աշխատանքը, երբ նա հիմնականում իրականացրել է զարգացման ծրագրով սահմանված նպատակներն ու գործառույթները: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«Զարգացնող» վարկանիշը նշանակում է, որ կատարողականը գոհացուցիչ է, սակայն ոլորտների առավելագույնը 20 տոկոսը կատարելագործման կարիք ունի: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«Բավարար» գնահատվում է տնօրենի աշխատանքը, եթե նա իրականացրել է զարգացման ծրագրով սահմանված նպատակների ու գործառույթների առնվազն 60 տոկոսը, սակայն արդյունքների էական բարելավման կարիք կա: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 xml:space="preserve">Տնօրենին կարող է առաջարկվել բարելավել մասնագիտական կարողությունները` մասնակցելով կրթության պետական կառավարման լիազորված մարմնի (այսուհետ՝ նախարարություն) կողմից երաշխավորված տնօրենի մասնագիտական զարգացման դասընթացների: </w:t>
      </w:r>
      <w:r w:rsidRPr="00430F06">
        <w:rPr>
          <w:rFonts w:ascii="GHEA Grapalat" w:eastAsia="GHEA Grapalat" w:hAnsi="GHEA Grapalat" w:cs="GHEA Grapalat"/>
          <w:sz w:val="24"/>
          <w:szCs w:val="24"/>
        </w:rPr>
        <w:br/>
        <w:t>Տնօրենին կարող է առաջարկվել իրականացնել նախարարության կողմից մշակված բովանդակությամբ և ժամանակացույցով բարելավման ծրագիր:</w:t>
      </w:r>
    </w:p>
    <w:p w:rsidR="00727825" w:rsidRPr="00430F06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hanging="7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«Ոչ արդյունավետ» գնահատվում է տնօրենի աշխատանքը, եթե նա իրականացրել է զարգացման ծրագրով սահմանված նպատակների ու գործառույթների առավելագույնը 59 տոկոսը: Ցուցաբերած այս կատարումը պահանջում է միջամտություն: Ոչ արդյունավետ վարկանիշը ցույց է տալիս, որ զարգացման ծրագրի ձևաչափով սահմանված գործառույթների կատարողականը անբավարար է</w:t>
      </w:r>
      <w:r w:rsidR="00661410" w:rsidRPr="00430F06">
        <w:rPr>
          <w:rFonts w:ascii="GHEA Grapalat" w:eastAsia="GHEA Grapalat" w:hAnsi="GHEA Grapalat" w:cs="GHEA Grapalat"/>
          <w:sz w:val="24"/>
          <w:szCs w:val="24"/>
        </w:rPr>
        <w:t>,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և աշխատանքում պահանջում է զգալի բարելավում: Ոչ արդյունավետ վարկանիշը կարող է հիմք հանդիսանալ տնօրենին չատեստավորելու համար։</w:t>
      </w:r>
    </w:p>
    <w:p w:rsidR="00727825" w:rsidRDefault="00727825" w:rsidP="004D1A6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Հաստատության զարգացման ծրագրի գնահատման սանդղակներ</w:t>
      </w:r>
      <w:r w:rsidR="00661410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ն՝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ըստ զարգացման ծրագրի բաղադրիչների:</w:t>
      </w:r>
    </w:p>
    <w:p w:rsidR="004D1A6A" w:rsidRDefault="004D1A6A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D1A6A" w:rsidRDefault="004D1A6A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FC4723" w:rsidRDefault="00FC4723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FC4723" w:rsidRDefault="00FC4723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D1A6A" w:rsidRDefault="004D1A6A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D1A6A" w:rsidRDefault="004D1A6A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D1A6A" w:rsidRPr="00430F06" w:rsidRDefault="004D1A6A" w:rsidP="004D1A6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lastRenderedPageBreak/>
        <w:t>Ուսումնական հաստատության գործունեությունը</w:t>
      </w:r>
      <w:r w:rsidR="00661410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Այս բաժինը ընդգրկում է տեղեկատվություն հաստատության գործունեության՝ սովորողների կրթական կարիքներին, պետության կրթական քաղաքականությանը և առկա մարդկային և նյութատեխնիկական ռեսուրսներին համապատասխանության մասին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Ն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կարագրում է, թե զարգացման ծրագրով սահմանված ո՞ր կրթական կարիքներն են բարելավվել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նչպես է զարգացման ծրագիրը համապատասխանել և աշխատանքի ընթացքում համապատասխանեցվել պետության կրթական քաղաքականության միտումներին, համայնքի, շահառու խմբերի կարիքներին ու հնարավորություններին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նչպես է զարգացման ծրագիրը համապատասխանել հաստատության ենթակառուցվածքների հնարավորություններին, մարդկային ռեսուրսներին և ներուժին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Իրավիճակի վերլուծություն</w:t>
      </w:r>
      <w:r w:rsidR="00661410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661410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Այս բաժնում դիտարկվում է ուսումնական հաստատության շենքային պայմանների, նյութատեխնիկական բազայի, օգտագործվող տեխնոլոգիաների, կիրառվող նորարարությունների, համայնքի, կրթության կառավարման մարմինների, շահառու կազմակերպությունների  համագործակցության հաստատության կառավարման և խորհրդակցական մարմինների, ուսումնական միջավայրի, մանկավարժական համակազմի մասնագիտական որակների, սովորողների կրթության որակի բարելավմանն ուղղված՝ ծրագրով նախատեսված միջոցառումների 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արդյունավետությունը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</w:t>
            </w:r>
            <w:r w:rsidR="004D1A6A">
              <w:rPr>
                <w:rFonts w:ascii="GHEA Grapalat" w:eastAsia="GHEA Grapalat" w:hAnsi="GHEA Grapalat" w:cs="GHEA Grapalat"/>
                <w:sz w:val="24"/>
                <w:szCs w:val="24"/>
              </w:rPr>
              <w:t>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արգացման ծրագրով նկարագրված հաստատության շենքային պայմանները բարելավվել են և օգտագործվել են արդյունավետ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աստատության նյութատեխնիկական բազան համալրվել է ծրագրով նախատեսված չափով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աստատության կառավարման մարմնի և տնօրենի համագործակցությունը արդյունավետ է եղել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աստատության համագործակցությունը համայնքի, կրթության կառավարման մարմինների, շահառու կազմակերպությունների հետ արդյունավետ է եղել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աստատության ուսումնական միջավայրը նպաստել է սովորողների որակյալ ուսուցման և ուսումնառության կազմակերպմանը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Ո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ւսումնական հաստատությունը իրականացրել է մանկավարժական համակազմի՝ զարգացման ծրագրով նախատեսված մասնագիտական որակների զարգացումն ապահովող միջոցառումներ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աստատությունում կրթության որակը ապահովվել է չափորոշչային պահանջներին համապատասխան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Հ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աստատության կողմից օգտագործվող տեխնոլոգիաները և նորարարությունները արդյունավետ են կիրառվել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Նպատակների և խնդիրների սահմանումը.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Այս բաժինը ընդգրկում է տեղեկատվություն հաստատության գործունեության նպատակների, խնդիրների, խնդրի իրականացման համար սահմանված են համապատասխան գործողությունների և ակնկալվող արդյունքների, պատասխանատուների (կատարողների), ժամկետների և իրականացման համար անհրաժեշտ նյութատեխնիկական և 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ֆինանսական միջոցների մասին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րականացված խնդիրները բխում են զարգացման ծրագրի նպատակներից 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արգացման ծրագրի հիման վրա կազմված տարեկան աշխատանքային պլանի նպատակներից բխող աշխատանքների կատարողականները    փոխհամաձայնեցված են և լրացնում են միմյանց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արգացման ծրագրի իրականացման համար տարեկան աշխատանքային պլանով սահմանված համապատասխան գործողությունները կատարված են, ակնկալվող արդյունքները ապահովված են, դրանց պատասխանատուները (կատարողները) կատարել են իրենց պարտականությունները, պահպանվել են ժամկետները և իրականացման համար անհրաժեշտ ֆինանսական և(կամ) նյութատեխնիկական միջոցները ծախսվել են նպատակային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Կ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ատարված գործողությունները իրականացվել են ժամանակին և ապահովել են տվյալ խնդրի լուծումը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Մ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շակվել և իրականացվել են աշխատանքային ծրագրեր, որոնք նպաստել են նպատակներին հասնելուն 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Գ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նահատվել է աշխատանքային ծրագրերի իրականացման արդյունքում ապահովված առաջընթացը և վերանայվել է զարգացման ծրագիրը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61410" w:rsidP="00661410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Ս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տացված արդյունքները արտահայտված են կոնկրետ ցուցանիշներով (թվեր, տոկոսներ, բնութագրիչներ) և միանշանակ ընկալելի են գործողությունն իրականացրած պատասխանատուների, կատարողների և շահառուների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Ա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շխատանքի ընթացքում տնօրենի հավաքած տվյալների հիման վրա բացահայտվել են առկա խնդիրները, գնահատվել է դպրոցի կառուցվածքից բխող աշխատանքի արդյունավետությունը և աշխատանքները 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արդյունավետ կազմակերպելու համար աշխատակազմը վերապատրաստվել է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րականացված աշխատանքները նպաստել են զարգացման ծրագրի շարունակական և կայուն բարելավմանը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Սահմանված նպատակների և խնդիրների իրականացումն ապահովող գործողությունների և միջոցառումների ժամանակացույցը.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3F5DF8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Այս բաժինը ընդգրկում է տեղեկատվություն ծրագրում, ըստ ոլորտների սահմանված նպատակների և խնդիրների համար մշակված համապատասխան գործողությունների, ներկայացվող կատարողների և ժամանակացույցի մասին։ Այս բաժինը ընդգրկում է տեղեկատվություն հաստատության գործունեության տարեկան աշխատանքային ծրագրի մշակման, հնարավորություն է ապահովում տարեկան ծրագրի պարբերաբար վերանայման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մշակել է ուսումնական հաստատության տեսլականը և առաքելությունը համագործակցելով մանկավարժական աշխատողների հետ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խթանել և պահպանել է համագործակցության, վստահության, սովորելու և մեծ ակնկալիքների մշակույթ մանկավարժական աշխատողների և սովորողների մոտ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նօրենը մշակել է զարգացման ծրագրի նպատակներին և խնդիրներին </w:t>
            </w:r>
            <w:proofErr w:type="gramStart"/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համահունչ,  համապարփակ</w:t>
            </w:r>
            <w:proofErr w:type="gramEnd"/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ուսումնական պլան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ստեղծել է անհատականացված և մոտիվացնող ուսումնական միջավայր բոլոր սովորողների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հավաքել և վերլուծել է կրթական միջավայրին վերաբերող տվյալներ և տեղեկատվություն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նօրենը իրականացրել է ծնողական համայնքի 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մշակութային, սոցիալական և մտավոր ներուժի գնահատում, միջոցառումներ է կազմակերպել դրանց զարգացման համար և օգտագործել դրանք զարգացման ծրագրի նպատակներին հասնելու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կառուցել և պահպանել է բարիդրացիական հարաբերություններ ընտանիքների հետ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ստեղծել և պահպանել է արդյունավետ հարաբերություններ համայնքի գործընկերների հետ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մշակել է սովորողի ակադեմիական և սոցիալական հմտությունների զարգացման հաջողությունները նկարագրող հաշվետվողականության համակարգ և ապահովել է դրա լրացումը բոլոր սովորողների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սահմանել է սովորողների և ուսումնական հաստատության մանկավարժական աշխատողների համար ինքնագնահատման, ռեֆլեկսիայի, թափանցիկության և էթիկական վարքագծի համապարփակ սկզբունքներ և աշխատանքները կազմակերպել է դրանց համապատասխան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աշխատանքի ընթացքում պաշտպանել է ժողովրդավարության, արդարության և բազմազանության արժեքները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դիտարկել և գնահատել է որոշումների կայացման հնարավոր բարոյական և իրավական հետևանքները և աշխատանքի ընթացքում առաջնորդվել է դրանցով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աշխատանքի ընթացքում խթանել է սոցիալական արդարությունը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մասնակցել է համայնքային, մարզային և հանրապետության մակարդակում կրթությանը վերաբերող որոշումների կայացմանը,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գնահատել, վերլուծել և կանխատեսել է առաջնորդության ռազմավարությունների զարգացման միտումներն ու նախաձեռնությունները՝ դրանք դպրոցի աշխատանքին հարմարեցնելու նպատակով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վերահսկել է տրված հրահանգների կատարումը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մշակել է գնահատման և հաշվետվողականության համակարգեր՝ աշխատակիցների աշխատանքի որակը և սովորողների առաջադիմությունը վերահսկելու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զարգացրել է անձնակազմի ուսուցողական և առաջնորդական կարողությունները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ապահովել է, որ ուսուցչի և վարչական անձնակազմի աշխատանքն ուղղված լինի որակյալ ուսուցմանը և սովորողների ուսման արդյունավետության բարձրացմանը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խթանել է արդյունավետ և համապատասխան տեխնոլոգիաների կիրառումը ուսուցմանը և դաստիարակությանը աջակցելու համար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դիտարկել և գնահատել է ուսումնական պլանի և առարկայական ծրագրի կողմից հատկացված ժամաքանակի ազդեցությունը սովորողների ուսումնառության արդյունքների վրա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տնօրենը իրականացրել է աշխատանքներ  ուսումնական հաստատության աշխատողների խրախուսման և սովորողների -անվտանգության բարելավման ուղղություններով,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ապահովել է զարգացման ծրագրում, ըստ ոլորտների սահմանված նպատակների և խնդիրներից բխող գործողությունների իրականացումը ժամանակացույցին համապատասխան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արգացման ծրագիրը պարբերաբար տնօրենի կողմից վերանայվել է և կատարվել են փոփոխություններ, որոնք հավանության են արժանանացել ուսումնական հաստատության կառավարման խորհրդի կողմից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72782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զարգացման ծրագրի կատարման պատասխանատուները.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Այս բաժինը ընդգրկում է տեղեկատվություն ուսումնական հաստատության ծրագրի կատարման պատասխանատուների մասին 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rPr>
          <w:trHeight w:val="915"/>
        </w:trPr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արգացման ծրագրի յուրաքանչյուր բաղադրիչի կատարման համար նախատեսված են առանձին պատասխանատուներ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Զ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արգացման ծրագրի յուրաքանչյուր բաղադրիչի կատարման պատասխանատուները իմացել են ինչպես իրենց պատասխանատվությանը հանձնված բաղադրիչի, այնպես էլ ամբողջ ծրագրի նպատակները, խնդիրները և իրականացվող գործողությունները, դրանց կատարման ռիսկերը 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Պ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ատասխանատուները զարգացման ծրագրի իրականացման ուղղություններով իրենց կատարած տարեկան աշխատանքների մասին ներկայացրել են հաշվետվություններ ուսումնական հաստատության տնօրինությանը, մանկավարժական խորհրդի և կառավարման խորհրդի նիստերին։ Առկա են արձանագրությունները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վերահսկել և գնահատել է կառավարման և նպատակին ուղղված և միասնական մտահաղացմամբ միավորված գործողությունների ամբողջությունը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զարգացման ծրագրի կատարման արդյունքների գնահատման չափանիշները.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Այս բաժինը ընդգրկում է տեղեկատվություն ուսումնական հաստատության զարգացման ծրագրի գնահատման չափանիշների և 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ակնկալվող արդյունքներին հասնելու մասին</w:t>
            </w:r>
          </w:p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Արդյունա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Զարգաց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Բավարար 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Ոչ արդյու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Ս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ահմանված են յուրաքանչյուր գործողության առանձնահատկությունից բխող գնահատման չափանիշները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Գ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նահատման չափանիշների միջոցով հնարավոր է չափել ակնկալվող արդյունքները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զարգացման ծրագրի իրականացման ռիսկերը.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Այս բաժինը ընդգրկում է տեղեկատվություն ուսումնական հաստատության զարգացման ծրագրի նպատակի և դրանից բխող խնդիրների իրականացման հնարավոր ռիսկերի և դրանք մեղմացնող կամ չեզոքացնող  գործողությունների մասին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spacing w:line="259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րականացված աշխատանքների ընթացքում հաշվի են առնվել նպատակի, խնդիրների, դրանց լուծմանն ուղղված յուրաքանչյուր գործողությունից բխող խնդիրների իրականացման հնարավոր ռիսկերը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3F5DF8" w:rsidP="003F5DF8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Ի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րականացված աշխատանքների ընթացքում իրականացվել են հնարավոր ռիսկերը մեղմացնող կամ չեզոքացնող գործողությունները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72782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զարգացման ծրագրի իրականացման համար անհրաժեշտ միջոցները և նյութատեխնիկական պարագաները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6C5A64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Այս բաժինը ընդգրկում է տեղեկատվություն ուսումնական հաստատության զարգացման ծրագրի գործողությունների իրականացման և ակնկալվող արդյունքների ապահովման համար պահանջվող անհրաժեշտ միջոցների և նյութատեխնիկական պարագաների մասին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Ոչ արդյունավետ </w:t>
            </w: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C5A64" w:rsidP="006C5A64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lastRenderedPageBreak/>
              <w:t>Յ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ուրաքանչյուր գործողության համար իրականացման և ակնկալվող արդյունքների լիարժեք ապահովման համար պահանջվող անհրաժեշտ միջոցները և նյութատեխնիկական պարագաները եղել են բավարար և նպատակային կիրառվել են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C5A64" w:rsidP="006C5A64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Տ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նօրենը ձեռք է բերել, հատկացրել, հավասարաչափ և արդյունավետ օգտագործել է մարդկային, բյուջետային և տեխնոլոգիական ռեսուրսները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4D1A6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 հաստատության զարգացման ծրագրի իրականացման վերահսկողության մեխանիզմները</w:t>
      </w:r>
      <w:r w:rsidR="006C5A64" w:rsidRPr="00430F06">
        <w:rPr>
          <w:rFonts w:ascii="GHEA Grapalat" w:eastAsia="GHEA Grapalat" w:hAnsi="GHEA Grapalat" w:cs="GHEA Grapalat"/>
          <w:sz w:val="24"/>
          <w:szCs w:val="24"/>
        </w:rPr>
        <w:t>.</w:t>
      </w:r>
    </w:p>
    <w:tbl>
      <w:tblPr>
        <w:tblW w:w="100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625"/>
        <w:gridCol w:w="670"/>
        <w:gridCol w:w="695"/>
        <w:gridCol w:w="680"/>
        <w:gridCol w:w="1563"/>
      </w:tblGrid>
      <w:tr w:rsidR="00430F06" w:rsidRPr="00430F06" w:rsidTr="003A37AF">
        <w:tc>
          <w:tcPr>
            <w:tcW w:w="5775" w:type="dxa"/>
          </w:tcPr>
          <w:p w:rsidR="00727825" w:rsidRPr="00430F06" w:rsidRDefault="00727825" w:rsidP="006C5A64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Այս բաժինը ընդգրկում է տեղեկատվություն ծրագրի իրականացման վերահսկողության մեխանիզմների, ապահովման մակարդակի, հաշվետվությունների ձևերի հիման վրա իրականացված վերահսկողության ու ժամանակացույցի, վերահսկողություն իրականացնողների մասին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Արդյունավետ (10)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Զարգացնող (8)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Բավարար (4)</w:t>
            </w:r>
          </w:p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Ոչ արդյունավետ (0)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Հիմնավորում</w:t>
            </w: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C5A64" w:rsidP="006C5A64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Յ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ուրաքանչյուր գործողություն վերահսկվել է զարգացման ծրագրով նախատեսված մեխանիզմներին համապատասխան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C5A64" w:rsidP="006C5A64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Յ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ուրաքանչյուր գործողության համար տրվել են հաշվետվություններ զարգացման ծրագրի պահանջներին համապատասխան սահմանված ձևերի ու ժամանակացույցի համապատասխան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6C5A64" w:rsidP="006C5A64">
            <w:pPr>
              <w:spacing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Յ</w:t>
            </w:r>
            <w:r w:rsidR="00727825"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ուրաքանչյուր գործողություն գնահատվել է հաշվետվությունների հիման վրա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7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80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Ընդամենը միավորներ</w:t>
            </w:r>
          </w:p>
        </w:tc>
        <w:tc>
          <w:tcPr>
            <w:tcW w:w="62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430F06" w:rsidRPr="00430F06" w:rsidTr="003A37AF">
        <w:tc>
          <w:tcPr>
            <w:tcW w:w="5775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Միջին թվաբանական միավորը</w:t>
            </w:r>
          </w:p>
        </w:tc>
        <w:tc>
          <w:tcPr>
            <w:tcW w:w="2670" w:type="dxa"/>
            <w:gridSpan w:val="4"/>
          </w:tcPr>
          <w:p w:rsidR="00727825" w:rsidRPr="00430F06" w:rsidRDefault="00727825" w:rsidP="003A37AF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0F06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27825" w:rsidRPr="00430F06" w:rsidRDefault="00727825" w:rsidP="003A37AF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727825" w:rsidRPr="00430F06" w:rsidRDefault="00727825" w:rsidP="00727825">
      <w:pPr>
        <w:rPr>
          <w:rFonts w:ascii="GHEA Grapalat" w:eastAsia="GHEA Grapalat" w:hAnsi="GHEA Grapalat" w:cs="GHEA Grapalat"/>
          <w:sz w:val="24"/>
          <w:szCs w:val="24"/>
        </w:rPr>
      </w:pPr>
    </w:p>
    <w:p w:rsidR="00FC4723" w:rsidRDefault="00FC4723" w:rsidP="00FC4723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FC4723" w:rsidRDefault="00FC4723" w:rsidP="00FC4723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FC4723" w:rsidRDefault="00FC4723" w:rsidP="00FC4723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FC4723" w:rsidRDefault="00FC4723" w:rsidP="00FC4723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727825" w:rsidRPr="00FC4723" w:rsidRDefault="00FC4723" w:rsidP="00FC4723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4.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</w:rPr>
        <w:t>ԱՏԵՍՏԱՎՈՐՄԱՆ ԻՐԱԿԱՆԱՑՈՒՄԸ</w:t>
      </w:r>
    </w:p>
    <w:p w:rsidR="006C5A64" w:rsidRPr="00430F06" w:rsidRDefault="006C5A64" w:rsidP="00FC4723">
      <w:pPr>
        <w:pStyle w:val="ae"/>
        <w:jc w:val="center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</w:p>
    <w:p w:rsidR="00727825" w:rsidRPr="00430F06" w:rsidRDefault="00727825" w:rsidP="00985E5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426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հերթական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ատեստավորումն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անցկացվում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հինգ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տարին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մեկ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անգամ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հետ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կնքված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պայմանագրի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լրանալու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ժամկետին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նախորդող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վերջին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կիսամյակի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ավարտին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-142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ատեստավորումն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2010 </w:t>
      </w:r>
      <w:r w:rsidR="006C5A64" w:rsidRPr="00430F06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6C5A64" w:rsidRPr="00430F06">
        <w:rPr>
          <w:rFonts w:ascii="GHEA Grapalat" w:eastAsia="GHEA Grapalat" w:hAnsi="GHEA Grapalat" w:cs="GHEA Grapalat"/>
          <w:sz w:val="24"/>
          <w:szCs w:val="24"/>
        </w:rPr>
        <w:t>մարտի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4-</w:t>
      </w:r>
      <w:r w:rsidR="006C5A64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  <w:highlight w:val="white"/>
        </w:rPr>
        <w:t>N</w:t>
      </w:r>
      <w:r w:rsidRPr="00430F06">
        <w:rPr>
          <w:rFonts w:ascii="GHEA Grapalat" w:eastAsia="GHEA Grapalat" w:hAnsi="GHEA Grapalat" w:cs="GHEA Grapalat"/>
          <w:sz w:val="24"/>
          <w:szCs w:val="24"/>
          <w:highlight w:val="white"/>
          <w:lang w:val="ru-RU"/>
        </w:rPr>
        <w:t xml:space="preserve"> 319-</w:t>
      </w:r>
      <w:r w:rsidRPr="00430F06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որոշմամբ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(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)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փորձաքննություն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իրականացնող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(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կազմակերպություն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)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: </w:t>
      </w:r>
    </w:p>
    <w:p w:rsidR="00727825" w:rsidRPr="00430F06" w:rsidRDefault="00727825" w:rsidP="00985E5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-142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պաշտոնավարման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ժամկետը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լրանալու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օրվանից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հաշված</w:t>
      </w:r>
      <w:r w:rsidR="006C5A64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՝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առավելագույնը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60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օր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առաջ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համակարգում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անձնական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գործում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կատարում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«</w:t>
      </w:r>
      <w:r w:rsidRPr="00430F06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»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նշում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ներբեռնում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6C5A64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10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-</w:t>
      </w:r>
      <w:r w:rsidRPr="00430F06">
        <w:rPr>
          <w:rFonts w:ascii="GHEA Grapalat" w:eastAsia="GHEA Grapalat" w:hAnsi="GHEA Grapalat" w:cs="GHEA Grapalat"/>
          <w:sz w:val="24"/>
          <w:szCs w:val="24"/>
        </w:rPr>
        <w:t>րդ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փաստաթղթերը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համակարգում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պահվում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են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հաջորդ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ատեստավորումը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-142" w:firstLine="142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Տնօրենը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2</w:t>
      </w:r>
      <w:r w:rsidR="0079336A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0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-</w:t>
      </w:r>
      <w:r w:rsidRPr="00430F06">
        <w:rPr>
          <w:rFonts w:ascii="GHEA Grapalat" w:eastAsia="GHEA Grapalat" w:hAnsi="GHEA Grapalat" w:cs="GHEA Grapalat"/>
          <w:sz w:val="24"/>
          <w:szCs w:val="24"/>
        </w:rPr>
        <w:t>րդ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ժամկետում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նշում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չկատարելու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չի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մասնակցում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ատեստավորմանը</w:t>
      </w:r>
      <w:r w:rsidR="0079336A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պայմանագրի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ժամկետը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լրանալուց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հետո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դադարեցվում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են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նրա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լիազորությունները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ստորաբաժանումը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համակարգից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վերբեռնում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փաստաթղթերի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փաթեթը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տրամադրում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նախագահին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հավակնորդի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ծրագիրը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ստանալուց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հետո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1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օրվա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փորձաքննության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: </w:t>
      </w:r>
    </w:p>
    <w:p w:rsidR="00727825" w:rsidRPr="00430F06" w:rsidRDefault="00FC4723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sz w:val="24"/>
          <w:szCs w:val="24"/>
        </w:rPr>
        <w:t>Կ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ազմակերպությունը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ուսումնասիրում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կողմից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ներկայացված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փաստաթղթերը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գնահատում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դրանք</w:t>
      </w:r>
      <w:r w:rsidR="0079336A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սույն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կարգով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գնահատման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մեթոդաբանությանը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համապատասխան։</w:t>
      </w:r>
    </w:p>
    <w:p w:rsidR="00727825" w:rsidRPr="00FC4723" w:rsidRDefault="0079336A" w:rsidP="00FC4723">
      <w:pPr>
        <w:pStyle w:val="a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>Հ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անձնաժողովը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լիազոր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մարմնի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կողմից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ներկայացված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փաստաթղթերի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ուսումնասիրության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նկատված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անորոշությունների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կամ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վիճահարույց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հարցերի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դեպքում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ատեստավորվող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տնօրենին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և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կամ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gramStart"/>
      <w:r w:rsidR="00727825" w:rsidRPr="00FC4723">
        <w:rPr>
          <w:rFonts w:ascii="GHEA Grapalat" w:eastAsia="GHEA Grapalat" w:hAnsi="GHEA Grapalat" w:cs="GHEA Grapalat"/>
          <w:sz w:val="24"/>
          <w:szCs w:val="24"/>
        </w:rPr>
        <w:t>աշխատակցի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gramEnd"/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է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հրավիրել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դրանց</w:t>
      </w:r>
      <w:r w:rsidR="00727825" w:rsidRPr="00FC4723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FC4723">
        <w:rPr>
          <w:rFonts w:ascii="GHEA Grapalat" w:eastAsia="GHEA Grapalat" w:hAnsi="GHEA Grapalat" w:cs="GHEA Grapalat"/>
          <w:sz w:val="24"/>
          <w:szCs w:val="24"/>
        </w:rPr>
        <w:t>քննարկմանը։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մարմինն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առնվազն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հինգ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430F06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օր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առաջ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ատեստավորվող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տեղեկացնում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հարցազրույցի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օրվա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430F06">
        <w:rPr>
          <w:rFonts w:ascii="GHEA Grapalat" w:eastAsia="GHEA Grapalat" w:hAnsi="GHEA Grapalat" w:cs="GHEA Grapalat"/>
          <w:sz w:val="24"/>
          <w:szCs w:val="24"/>
        </w:rPr>
        <w:t>ժամի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մասին։</w:t>
      </w:r>
    </w:p>
    <w:p w:rsidR="00727825" w:rsidRPr="00430F06" w:rsidRDefault="00727825" w:rsidP="00985E5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անհատական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քվեարկության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միջոցով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430F06">
        <w:rPr>
          <w:rFonts w:ascii="GHEA Grapalat" w:eastAsia="GHEA Grapalat" w:hAnsi="GHEA Grapalat" w:cs="GHEA Grapalat"/>
          <w:sz w:val="24"/>
          <w:szCs w:val="24"/>
        </w:rPr>
        <w:t>ձայների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մեծամասնությամբ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430F06">
        <w:rPr>
          <w:rFonts w:ascii="GHEA Grapalat" w:eastAsia="GHEA Grapalat" w:hAnsi="GHEA Grapalat" w:cs="GHEA Grapalat"/>
          <w:sz w:val="24"/>
          <w:szCs w:val="24"/>
        </w:rPr>
        <w:t>ընդունում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որոշումներից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մեկը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727825" w:rsidP="00FC4723">
      <w:pPr>
        <w:tabs>
          <w:tab w:val="left" w:pos="0"/>
        </w:tabs>
        <w:ind w:left="-426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       1)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համապատասխանում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զբաղեցրած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պաշտոնին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727825" w:rsidRPr="00430F06" w:rsidRDefault="00985E53" w:rsidP="00985E53">
      <w:pPr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 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2)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չի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համապատասխանում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զբաղեցրած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պաշտոնին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Ատեստավորվող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տնօրենն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իրավունք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ունի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ներկա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գտնվելու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իր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զբաղեցրած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պաշտոնին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համապատասխանության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հարցի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քննարկմանը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և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ընդունմանը։</w:t>
      </w:r>
    </w:p>
    <w:p w:rsidR="00727825" w:rsidRPr="00430F06" w:rsidRDefault="00B32663" w:rsidP="00985E5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lastRenderedPageBreak/>
        <w:t>Հ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անձնաժողովի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կողմից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ընդունված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«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համապատասխանում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զբաղեցրած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պաշտոնին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»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դեպքում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լիազորված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մարմինը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հետ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(5)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հինգ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տարով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կնքում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/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երկարաձգում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է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պայմանագիրը։</w:t>
      </w:r>
    </w:p>
    <w:p w:rsidR="00727825" w:rsidRPr="00430F06" w:rsidRDefault="00B32663" w:rsidP="00985E5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2" w:firstLine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Հ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անձնաժողովի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կողմից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ընդունված</w:t>
      </w:r>
      <w:r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«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չի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համապատասխանում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զբաղեցրած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պաշտոնին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»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դեպքում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պայմանագրի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ժամկետը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լրանալուց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հետո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նրա</w:t>
      </w:r>
      <w:r w:rsidR="00727825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լիազորությունները</w:t>
      </w:r>
      <w:r w:rsidR="00DE23F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="00DE23F3" w:rsidRPr="00430F06">
        <w:rPr>
          <w:rFonts w:ascii="GHEA Grapalat" w:eastAsia="GHEA Grapalat" w:hAnsi="GHEA Grapalat" w:cs="GHEA Grapalat"/>
          <w:sz w:val="24"/>
          <w:szCs w:val="24"/>
        </w:rPr>
        <w:t>դադարեցվում</w:t>
      </w:r>
      <w:r w:rsidR="00DE23F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են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27825" w:rsidRPr="00430F06" w:rsidRDefault="00727825" w:rsidP="0092011F">
      <w:pPr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</w:p>
    <w:p w:rsidR="00727825" w:rsidRPr="00FC4723" w:rsidRDefault="00486914" w:rsidP="00FC4723">
      <w:pPr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  <w:r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>5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 xml:space="preserve">. 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ԱՏԵՍՏԱՎՈՐՄԱՆ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ԱՐԴՅՈՒՆՔՆԵՐԻ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ԱՄՓՈՓՈՒՄ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="00727825" w:rsidRPr="00FC4723">
        <w:rPr>
          <w:rFonts w:ascii="GHEA Grapalat" w:eastAsia="GHEA Grapalat" w:hAnsi="GHEA Grapalat" w:cs="GHEA Grapalat"/>
          <w:b/>
          <w:sz w:val="24"/>
          <w:szCs w:val="24"/>
          <w:lang w:val="ru-RU"/>
        </w:rPr>
        <w:t xml:space="preserve"> </w:t>
      </w:r>
      <w:r w:rsidR="00727825" w:rsidRPr="00430F06">
        <w:rPr>
          <w:rFonts w:ascii="GHEA Grapalat" w:eastAsia="GHEA Grapalat" w:hAnsi="GHEA Grapalat" w:cs="GHEA Grapalat"/>
          <w:b/>
          <w:sz w:val="24"/>
          <w:szCs w:val="24"/>
        </w:rPr>
        <w:t>ԲՈՂՈՔԱՐԿՈՒՄ</w:t>
      </w:r>
    </w:p>
    <w:p w:rsidR="00727825" w:rsidRPr="00FC4723" w:rsidRDefault="00727825" w:rsidP="0092011F">
      <w:pPr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142" w:hanging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 ավարտից հետո հանձնաժողովն ամփոփում է արդյունքները և յուրաքանչյուր տնօրենի համար կազմում է ատեստավորման ամփոփաթերթ, որի ձևը սահմանում է նախարարությունը: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9" w:lineRule="auto"/>
        <w:ind w:left="142" w:hanging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 ամփոփաթերթը ստորագրում են ատեստավորման հանձնաժողովի նախագահը, քարտուղարը և անդամները: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Հատուկ կարծիք ներկայացրած հանձնաժողովի անդամը կցում է հատուկ կարծիքը` ստորագրության կողքին գրառելով «հատուկ կարծիքը կցվում է» բառերը:</w:t>
      </w:r>
    </w:p>
    <w:p w:rsidR="00727825" w:rsidRPr="00430F06" w:rsidRDefault="00727825" w:rsidP="00FC47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9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Ատեստավորման հանձնաժողովն իր ընդունած որոշումը հիմնավորումներով երկու աշխատանքային օրվա ժամկետում ներկայացնում է ատեստավորվող տնօրենին ինչպես նաև կրթության պետական կառավարման լիազոր մարմին:</w:t>
      </w:r>
    </w:p>
    <w:p w:rsidR="00727825" w:rsidRPr="00430F06" w:rsidRDefault="00430F06" w:rsidP="00FC4723">
      <w:pPr>
        <w:numPr>
          <w:ilvl w:val="0"/>
          <w:numId w:val="42"/>
        </w:numPr>
        <w:shd w:val="clear" w:color="auto" w:fill="FFFFFF"/>
        <w:spacing w:line="276" w:lineRule="auto"/>
        <w:ind w:left="426" w:hanging="36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Ատեստավորման արդյունքներն անվավեր են ճանաչվում`</w:t>
      </w:r>
    </w:p>
    <w:p w:rsidR="00727825" w:rsidRPr="00430F06" w:rsidRDefault="00727825" w:rsidP="00FC4723">
      <w:pPr>
        <w:shd w:val="clear" w:color="auto" w:fill="FFFFFF"/>
        <w:tabs>
          <w:tab w:val="left" w:pos="284"/>
        </w:tabs>
        <w:spacing w:before="24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   1) </w:t>
      </w:r>
      <w:proofErr w:type="gramStart"/>
      <w:r w:rsidRPr="00430F06">
        <w:rPr>
          <w:rFonts w:ascii="GHEA Grapalat" w:eastAsia="GHEA Grapalat" w:hAnsi="GHEA Grapalat" w:cs="GHEA Grapalat"/>
          <w:sz w:val="24"/>
          <w:szCs w:val="24"/>
        </w:rPr>
        <w:t>տնօրենի</w:t>
      </w:r>
      <w:proofErr w:type="gramEnd"/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կողմից սույն կարգի վերաբերյալ նախարարին ուղղված գրավոր բողոքի ուսումնասիրության համար նախարարի հրամանով ձևավորված հանձնաժողովի եզրակացության հիման վրա, կամ՝</w:t>
      </w:r>
    </w:p>
    <w:p w:rsidR="00727825" w:rsidRPr="00430F06" w:rsidRDefault="00430F06" w:rsidP="0092011F">
      <w:pPr>
        <w:shd w:val="clear" w:color="auto" w:fill="FFFFFF"/>
        <w:spacing w:before="24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proofErr w:type="gramStart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դատական</w:t>
      </w:r>
      <w:proofErr w:type="gramEnd"/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կարգով:</w:t>
      </w:r>
    </w:p>
    <w:p w:rsidR="00727825" w:rsidRPr="00430F06" w:rsidRDefault="00727825" w:rsidP="00FC4723">
      <w:pPr>
        <w:numPr>
          <w:ilvl w:val="0"/>
          <w:numId w:val="42"/>
        </w:numPr>
        <w:shd w:val="clear" w:color="auto" w:fill="FFFFFF"/>
        <w:spacing w:line="276" w:lineRule="auto"/>
        <w:ind w:left="142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Սույն կարգի 35-րդ կետի 1-ին ենթակետով նախատեսված գրավոր բողոքը նախարարություն  կարող է ներկայացվել </w:t>
      </w:r>
      <w:r w:rsidR="0095026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հանձնաժողովի</w:t>
      </w:r>
      <w:r w:rsidR="00950263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5026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որոշումն</w:t>
      </w:r>
      <w:r w:rsidR="00950263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5026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ընդունելվուց</w:t>
      </w:r>
      <w:r w:rsidR="00950263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5026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հետո՝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3 աշխատանքային օրվա ընթացքում: Սույն կետով նախատեսված ժամկետից հետո ներկայացված բողոքը ենթակա չէ քննարկման և բողոքի ստացման օրվանից հետո 3 աշխատանքային օրվա ընթացքում վերադարձվում է՝ նշելով բողոքը վերադարձնելու պատճառը:</w:t>
      </w:r>
    </w:p>
    <w:p w:rsidR="00727825" w:rsidRPr="00430F06" w:rsidRDefault="00727825" w:rsidP="00FC4723">
      <w:pPr>
        <w:numPr>
          <w:ilvl w:val="0"/>
          <w:numId w:val="42"/>
        </w:numPr>
        <w:shd w:val="clear" w:color="auto" w:fill="FFFFFF"/>
        <w:spacing w:line="276" w:lineRule="auto"/>
        <w:ind w:left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Հանձնաժողովը ձևավորվում է բողոքը </w:t>
      </w:r>
      <w:r w:rsidR="00474CB8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նախարարություն</w:t>
      </w: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 մուտքագրվելուց հետո 7 աշխատանքային օրվա ընթացքում, որում ընդգրկվում են </w:t>
      </w:r>
      <w:r w:rsidR="00474CB8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նախարարություն</w:t>
      </w:r>
      <w:r w:rsidR="00474CB8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3 մասնագետ:</w:t>
      </w:r>
    </w:p>
    <w:p w:rsidR="00727825" w:rsidRPr="00430F06" w:rsidRDefault="00727825" w:rsidP="00FC4723">
      <w:pPr>
        <w:numPr>
          <w:ilvl w:val="0"/>
          <w:numId w:val="42"/>
        </w:numPr>
        <w:shd w:val="clear" w:color="auto" w:fill="FFFFFF"/>
        <w:spacing w:line="276" w:lineRule="auto"/>
        <w:ind w:left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>Հանձնաժողովի նիստն իրավազոր է, եթե ներկա են բոլոր 3 անդամները: Հանձնաժողովի որոշումներն ընդունվում են բաց քվեարկությամբ՝ ձայների մեծամասնությամբ:</w:t>
      </w:r>
    </w:p>
    <w:p w:rsidR="00727825" w:rsidRPr="00430F06" w:rsidRDefault="00430F06" w:rsidP="00FC4723">
      <w:pPr>
        <w:numPr>
          <w:ilvl w:val="0"/>
          <w:numId w:val="42"/>
        </w:numPr>
        <w:shd w:val="clear" w:color="auto" w:fill="FFFFFF"/>
        <w:spacing w:line="276" w:lineRule="auto"/>
        <w:ind w:left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bookmarkStart w:id="1" w:name="_GoBack"/>
      <w:bookmarkEnd w:id="1"/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Հանձնաժողովի նիստերն անհրաժեշտության դեպքում կարող են անցկացվել նաև հեռավար եղանակով:</w:t>
      </w:r>
    </w:p>
    <w:p w:rsidR="00727825" w:rsidRPr="00430F06" w:rsidRDefault="00430F06" w:rsidP="0092011F">
      <w:pPr>
        <w:numPr>
          <w:ilvl w:val="0"/>
          <w:numId w:val="42"/>
        </w:numP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Հանձնաժողովի գրավոր եզրակացությունը ստորագրվում է բոլոր անդամների կողմից: Հանձնաժողովի եզրակացության հետ համաձայն չլինելու դեպքում հանձնաժողովի անդամը ներկայացնում է հատուկ կարծիք, որը ներկայացվում է եզրակացության հետ միասին: Հանձնաժողովը կարող է արդյունքներն անվավեր ճանաչելու մասին եզրակացություն ներկայացնել, եթե գործընթացն իրականացվելիս չեն պահպանվել սույն կարգով սահմանված պահանջները: Հանձնաժողովն իր ուսումնասիրության արդյունքների մասին գրավոր եզրակացությունը հանձնաժողովի ձևավորումից հետո՝ 5 աշխատանքային օրվա ընթացքում</w:t>
      </w:r>
      <w:r w:rsidR="00BC6F95" w:rsidRPr="00430F06">
        <w:rPr>
          <w:rFonts w:ascii="GHEA Grapalat" w:eastAsia="GHEA Grapalat" w:hAnsi="GHEA Grapalat" w:cs="GHEA Grapalat"/>
          <w:sz w:val="24"/>
          <w:szCs w:val="24"/>
        </w:rPr>
        <w:t>,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 xml:space="preserve"> ներկայացնում է լիազորված մարմնի ղեկավարին և բողոք ներկայացրած </w:t>
      </w:r>
      <w:r w:rsidR="00C776D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տնօրենին</w:t>
      </w:r>
      <w:r w:rsidR="00727825" w:rsidRPr="00430F06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27825" w:rsidRPr="00430F06" w:rsidRDefault="00727825" w:rsidP="0092011F">
      <w:pPr>
        <w:numPr>
          <w:ilvl w:val="0"/>
          <w:numId w:val="42"/>
        </w:numP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0F06">
        <w:rPr>
          <w:rFonts w:ascii="GHEA Grapalat" w:eastAsia="GHEA Grapalat" w:hAnsi="GHEA Grapalat" w:cs="GHEA Grapalat"/>
          <w:sz w:val="24"/>
          <w:szCs w:val="24"/>
        </w:rPr>
        <w:t xml:space="preserve">Լիազորված մարմնի ղեկավարը սույն կարգի 35-րդ կետի 1-ին ենթակետով սահմանված </w:t>
      </w:r>
      <w:r w:rsidR="007E633B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դեպքում</w:t>
      </w:r>
      <w:r w:rsidR="007E633B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27123" w:rsidRPr="00430F06">
        <w:rPr>
          <w:rFonts w:ascii="GHEA Grapalat" w:eastAsia="GHEA Grapalat" w:hAnsi="GHEA Grapalat" w:cs="GHEA Grapalat"/>
          <w:sz w:val="24"/>
          <w:szCs w:val="24"/>
          <w:lang w:val="ru-RU"/>
        </w:rPr>
        <w:t>բողոքարկման</w:t>
      </w:r>
      <w:r w:rsidR="00727123" w:rsidRPr="00430F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30F06">
        <w:rPr>
          <w:rFonts w:ascii="GHEA Grapalat" w:eastAsia="GHEA Grapalat" w:hAnsi="GHEA Grapalat" w:cs="GHEA Grapalat"/>
          <w:sz w:val="24"/>
          <w:szCs w:val="24"/>
        </w:rPr>
        <w:t>արդյունքներն անվավեր ճանաչելու հիմքերի բացակայության վերաբերյալ հանձնաժողովի եզրակացությունն ստանալուց հետո 3 աշխատանքային օրվա ընթացքում հավակնոդի հետ կնքում է աշխատանքային պայմանագիր սույն կարգի 26-րդ կետի պահանջներին համապատասխան:</w:t>
      </w:r>
    </w:p>
    <w:p w:rsidR="00727825" w:rsidRPr="00430F06" w:rsidRDefault="00727825" w:rsidP="00727825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sz w:val="24"/>
          <w:szCs w:val="24"/>
        </w:rPr>
      </w:pPr>
    </w:p>
    <w:p w:rsidR="00727825" w:rsidRPr="00430F06" w:rsidRDefault="00727825" w:rsidP="00727825">
      <w:pPr>
        <w:ind w:firstLine="375"/>
        <w:rPr>
          <w:rFonts w:ascii="GHEA Grapalat" w:eastAsia="GHEA Grapalat" w:hAnsi="GHEA Grapalat" w:cs="GHEA Grapalat"/>
          <w:sz w:val="24"/>
          <w:szCs w:val="24"/>
        </w:rPr>
      </w:pPr>
    </w:p>
    <w:p w:rsidR="00BF039B" w:rsidRPr="00430F06" w:rsidRDefault="00BF039B" w:rsidP="006F4BBA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lang w:val="en-GB"/>
        </w:rPr>
      </w:pPr>
    </w:p>
    <w:sectPr w:rsidR="00BF039B" w:rsidRPr="00430F06" w:rsidSect="00FC4723">
      <w:headerReference w:type="even" r:id="rId9"/>
      <w:footerReference w:type="default" r:id="rId10"/>
      <w:pgSz w:w="12240" w:h="15840"/>
      <w:pgMar w:top="1418" w:right="333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54" w:rsidRDefault="00727F54">
      <w:r>
        <w:separator/>
      </w:r>
    </w:p>
  </w:endnote>
  <w:endnote w:type="continuationSeparator" w:id="0">
    <w:p w:rsidR="00727F54" w:rsidRDefault="0072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54" w:rsidRDefault="00727F54">
      <w:r>
        <w:separator/>
      </w:r>
    </w:p>
  </w:footnote>
  <w:footnote w:type="continuationSeparator" w:id="0">
    <w:p w:rsidR="00727F54" w:rsidRDefault="0072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D" w:rsidRDefault="006F7A2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E29"/>
    <w:multiLevelType w:val="multilevel"/>
    <w:tmpl w:val="68C4BB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979"/>
    <w:multiLevelType w:val="multilevel"/>
    <w:tmpl w:val="CC68429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82010"/>
    <w:multiLevelType w:val="multilevel"/>
    <w:tmpl w:val="5D9A557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C8E4"/>
    <w:multiLevelType w:val="multilevel"/>
    <w:tmpl w:val="5844C5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186CB340"/>
    <w:multiLevelType w:val="hybridMultilevel"/>
    <w:tmpl w:val="E1203DF0"/>
    <w:lvl w:ilvl="0" w:tplc="AF6A1CE0">
      <w:start w:val="1"/>
      <w:numFmt w:val="decimal"/>
      <w:lvlText w:val="%1."/>
      <w:lvlJc w:val="left"/>
      <w:pPr>
        <w:ind w:left="720" w:hanging="360"/>
      </w:pPr>
    </w:lvl>
    <w:lvl w:ilvl="1" w:tplc="262238B2">
      <w:start w:val="1"/>
      <w:numFmt w:val="lowerLetter"/>
      <w:lvlText w:val="%2."/>
      <w:lvlJc w:val="left"/>
      <w:pPr>
        <w:ind w:left="1440" w:hanging="360"/>
      </w:pPr>
    </w:lvl>
    <w:lvl w:ilvl="2" w:tplc="90FA6298">
      <w:start w:val="1"/>
      <w:numFmt w:val="lowerRoman"/>
      <w:lvlText w:val="%3."/>
      <w:lvlJc w:val="right"/>
      <w:pPr>
        <w:ind w:left="2160" w:hanging="180"/>
      </w:pPr>
    </w:lvl>
    <w:lvl w:ilvl="3" w:tplc="F4B43600">
      <w:start w:val="1"/>
      <w:numFmt w:val="decimal"/>
      <w:lvlText w:val="%4."/>
      <w:lvlJc w:val="left"/>
      <w:pPr>
        <w:ind w:left="2880" w:hanging="360"/>
      </w:pPr>
    </w:lvl>
    <w:lvl w:ilvl="4" w:tplc="00340E24">
      <w:start w:val="1"/>
      <w:numFmt w:val="lowerLetter"/>
      <w:lvlText w:val="%5."/>
      <w:lvlJc w:val="left"/>
      <w:pPr>
        <w:ind w:left="3600" w:hanging="360"/>
      </w:pPr>
    </w:lvl>
    <w:lvl w:ilvl="5" w:tplc="DD2C5BFA">
      <w:start w:val="1"/>
      <w:numFmt w:val="lowerRoman"/>
      <w:lvlText w:val="%6."/>
      <w:lvlJc w:val="right"/>
      <w:pPr>
        <w:ind w:left="4320" w:hanging="180"/>
      </w:pPr>
    </w:lvl>
    <w:lvl w:ilvl="6" w:tplc="1EDA19E6">
      <w:start w:val="1"/>
      <w:numFmt w:val="decimal"/>
      <w:lvlText w:val="%7."/>
      <w:lvlJc w:val="left"/>
      <w:pPr>
        <w:ind w:left="5040" w:hanging="360"/>
      </w:pPr>
    </w:lvl>
    <w:lvl w:ilvl="7" w:tplc="FA589AC4">
      <w:start w:val="1"/>
      <w:numFmt w:val="lowerLetter"/>
      <w:lvlText w:val="%8."/>
      <w:lvlJc w:val="left"/>
      <w:pPr>
        <w:ind w:left="5760" w:hanging="360"/>
      </w:pPr>
    </w:lvl>
    <w:lvl w:ilvl="8" w:tplc="FA38C50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05FDA"/>
    <w:multiLevelType w:val="multilevel"/>
    <w:tmpl w:val="33884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E5947"/>
    <w:multiLevelType w:val="multilevel"/>
    <w:tmpl w:val="7E2C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500B"/>
    <w:multiLevelType w:val="multilevel"/>
    <w:tmpl w:val="D4D8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6109D"/>
    <w:multiLevelType w:val="multilevel"/>
    <w:tmpl w:val="050CF82C"/>
    <w:lvl w:ilvl="0">
      <w:start w:val="1"/>
      <w:numFmt w:val="decimal"/>
      <w:lvlText w:val="%1)"/>
      <w:lvlJc w:val="left"/>
      <w:pPr>
        <w:ind w:left="243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1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87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59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03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7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190" w:hanging="32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9">
    <w:nsid w:val="27536721"/>
    <w:multiLevelType w:val="hybridMultilevel"/>
    <w:tmpl w:val="5FDE5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E0315"/>
    <w:multiLevelType w:val="multilevel"/>
    <w:tmpl w:val="362CB38C"/>
    <w:lvl w:ilvl="0">
      <w:start w:val="1"/>
      <w:numFmt w:val="decimal"/>
      <w:lvlText w:val="%1)"/>
      <w:lvlJc w:val="left"/>
      <w:pPr>
        <w:ind w:left="-270" w:firstLine="270"/>
      </w:pPr>
      <w:rPr>
        <w:rFonts w:ascii="GHEA Grapalat" w:hAnsi="GHEA Grapalat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26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8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7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42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86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58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>
    <w:nsid w:val="2FC675DB"/>
    <w:multiLevelType w:val="multilevel"/>
    <w:tmpl w:val="2264D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84CA5"/>
    <w:multiLevelType w:val="multilevel"/>
    <w:tmpl w:val="33884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9297C"/>
    <w:multiLevelType w:val="hybridMultilevel"/>
    <w:tmpl w:val="546E89D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326A40C5"/>
    <w:multiLevelType w:val="multilevel"/>
    <w:tmpl w:val="216A3C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2AAD"/>
    <w:multiLevelType w:val="multilevel"/>
    <w:tmpl w:val="E2AE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75B8C"/>
    <w:multiLevelType w:val="multilevel"/>
    <w:tmpl w:val="8BE2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6C01FF"/>
    <w:multiLevelType w:val="hybridMultilevel"/>
    <w:tmpl w:val="2C3C4888"/>
    <w:lvl w:ilvl="0" w:tplc="D71854C2">
      <w:start w:val="1"/>
      <w:numFmt w:val="decimal"/>
      <w:lvlText w:val="%1)"/>
      <w:lvlJc w:val="left"/>
      <w:pPr>
        <w:ind w:left="720" w:hanging="360"/>
      </w:pPr>
    </w:lvl>
    <w:lvl w:ilvl="1" w:tplc="13B8E6BA">
      <w:start w:val="1"/>
      <w:numFmt w:val="lowerLetter"/>
      <w:lvlText w:val="%2."/>
      <w:lvlJc w:val="left"/>
      <w:pPr>
        <w:ind w:left="1440" w:hanging="360"/>
      </w:pPr>
    </w:lvl>
    <w:lvl w:ilvl="2" w:tplc="14382D38">
      <w:start w:val="1"/>
      <w:numFmt w:val="lowerRoman"/>
      <w:lvlText w:val="%3."/>
      <w:lvlJc w:val="right"/>
      <w:pPr>
        <w:ind w:left="2160" w:hanging="180"/>
      </w:pPr>
    </w:lvl>
    <w:lvl w:ilvl="3" w:tplc="38AEF546">
      <w:start w:val="1"/>
      <w:numFmt w:val="decimal"/>
      <w:lvlText w:val="%4."/>
      <w:lvlJc w:val="left"/>
      <w:pPr>
        <w:ind w:left="2880" w:hanging="360"/>
      </w:pPr>
    </w:lvl>
    <w:lvl w:ilvl="4" w:tplc="40CEAFE4">
      <w:start w:val="1"/>
      <w:numFmt w:val="lowerLetter"/>
      <w:lvlText w:val="%5."/>
      <w:lvlJc w:val="left"/>
      <w:pPr>
        <w:ind w:left="3600" w:hanging="360"/>
      </w:pPr>
    </w:lvl>
    <w:lvl w:ilvl="5" w:tplc="3C8AD222">
      <w:start w:val="1"/>
      <w:numFmt w:val="lowerRoman"/>
      <w:lvlText w:val="%6."/>
      <w:lvlJc w:val="right"/>
      <w:pPr>
        <w:ind w:left="4320" w:hanging="180"/>
      </w:pPr>
    </w:lvl>
    <w:lvl w:ilvl="6" w:tplc="114297C0">
      <w:start w:val="1"/>
      <w:numFmt w:val="decimal"/>
      <w:lvlText w:val="%7."/>
      <w:lvlJc w:val="left"/>
      <w:pPr>
        <w:ind w:left="5040" w:hanging="360"/>
      </w:pPr>
    </w:lvl>
    <w:lvl w:ilvl="7" w:tplc="0574B11C">
      <w:start w:val="1"/>
      <w:numFmt w:val="lowerLetter"/>
      <w:lvlText w:val="%8."/>
      <w:lvlJc w:val="left"/>
      <w:pPr>
        <w:ind w:left="5760" w:hanging="360"/>
      </w:pPr>
    </w:lvl>
    <w:lvl w:ilvl="8" w:tplc="068680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CB85A"/>
    <w:multiLevelType w:val="hybridMultilevel"/>
    <w:tmpl w:val="A07C4EA6"/>
    <w:lvl w:ilvl="0" w:tplc="BE566B8E">
      <w:start w:val="1"/>
      <w:numFmt w:val="decimal"/>
      <w:lvlText w:val="%1)"/>
      <w:lvlJc w:val="left"/>
      <w:pPr>
        <w:ind w:left="416" w:hanging="360"/>
      </w:pPr>
    </w:lvl>
    <w:lvl w:ilvl="1" w:tplc="83DABD24">
      <w:start w:val="1"/>
      <w:numFmt w:val="lowerLetter"/>
      <w:lvlText w:val="%2."/>
      <w:lvlJc w:val="left"/>
      <w:pPr>
        <w:ind w:left="2620" w:hanging="360"/>
      </w:pPr>
    </w:lvl>
    <w:lvl w:ilvl="2" w:tplc="B922F760">
      <w:start w:val="1"/>
      <w:numFmt w:val="lowerRoman"/>
      <w:lvlText w:val="%3."/>
      <w:lvlJc w:val="right"/>
      <w:pPr>
        <w:ind w:left="3588" w:hanging="180"/>
      </w:pPr>
    </w:lvl>
    <w:lvl w:ilvl="3" w:tplc="C5864E16">
      <w:start w:val="1"/>
      <w:numFmt w:val="decimal"/>
      <w:lvlText w:val="%4."/>
      <w:lvlJc w:val="left"/>
      <w:pPr>
        <w:ind w:left="4557" w:hanging="360"/>
      </w:pPr>
    </w:lvl>
    <w:lvl w:ilvl="4" w:tplc="1582878C">
      <w:start w:val="1"/>
      <w:numFmt w:val="lowerLetter"/>
      <w:lvlText w:val="%5."/>
      <w:lvlJc w:val="left"/>
      <w:pPr>
        <w:ind w:left="5526" w:hanging="360"/>
      </w:pPr>
    </w:lvl>
    <w:lvl w:ilvl="5" w:tplc="AE600D08">
      <w:start w:val="1"/>
      <w:numFmt w:val="lowerRoman"/>
      <w:lvlText w:val="%6."/>
      <w:lvlJc w:val="right"/>
      <w:pPr>
        <w:ind w:left="6495" w:hanging="180"/>
      </w:pPr>
    </w:lvl>
    <w:lvl w:ilvl="6" w:tplc="6652B3E2">
      <w:start w:val="1"/>
      <w:numFmt w:val="decimal"/>
      <w:lvlText w:val="%7."/>
      <w:lvlJc w:val="left"/>
      <w:pPr>
        <w:ind w:left="7464" w:hanging="360"/>
      </w:pPr>
    </w:lvl>
    <w:lvl w:ilvl="7" w:tplc="7D6865DC">
      <w:start w:val="1"/>
      <w:numFmt w:val="lowerLetter"/>
      <w:lvlText w:val="%8."/>
      <w:lvlJc w:val="left"/>
      <w:pPr>
        <w:ind w:left="8433" w:hanging="360"/>
      </w:pPr>
    </w:lvl>
    <w:lvl w:ilvl="8" w:tplc="35520676">
      <w:start w:val="1"/>
      <w:numFmt w:val="lowerRoman"/>
      <w:lvlText w:val="%9."/>
      <w:lvlJc w:val="right"/>
      <w:pPr>
        <w:ind w:left="9402" w:hanging="180"/>
      </w:pPr>
    </w:lvl>
  </w:abstractNum>
  <w:abstractNum w:abstractNumId="19">
    <w:nsid w:val="45F46575"/>
    <w:multiLevelType w:val="hybridMultilevel"/>
    <w:tmpl w:val="0234D7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A543F5"/>
    <w:multiLevelType w:val="hybridMultilevel"/>
    <w:tmpl w:val="6DC23B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5DA0"/>
    <w:multiLevelType w:val="multilevel"/>
    <w:tmpl w:val="33E8DA40"/>
    <w:lvl w:ilvl="0">
      <w:start w:val="1"/>
      <w:numFmt w:val="decimal"/>
      <w:lvlText w:val="%1)"/>
      <w:lvlJc w:val="left"/>
      <w:pPr>
        <w:ind w:left="945" w:hanging="58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18" w:hanging="73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38" w:hanging="70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5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7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98" w:hanging="70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1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3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58" w:hanging="70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2">
    <w:nsid w:val="4AFB4546"/>
    <w:multiLevelType w:val="hybridMultilevel"/>
    <w:tmpl w:val="28F0F35C"/>
    <w:lvl w:ilvl="0" w:tplc="D512963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F7A33"/>
    <w:multiLevelType w:val="multilevel"/>
    <w:tmpl w:val="8B1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B410E"/>
    <w:multiLevelType w:val="hybridMultilevel"/>
    <w:tmpl w:val="3CCE01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04364"/>
    <w:multiLevelType w:val="hybridMultilevel"/>
    <w:tmpl w:val="EB3014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3090E64"/>
    <w:multiLevelType w:val="multilevel"/>
    <w:tmpl w:val="644A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D64B7"/>
    <w:multiLevelType w:val="multilevel"/>
    <w:tmpl w:val="1EC4A9E2"/>
    <w:lvl w:ilvl="0">
      <w:start w:val="18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3B060DE"/>
    <w:multiLevelType w:val="multilevel"/>
    <w:tmpl w:val="136A45E2"/>
    <w:lvl w:ilvl="0">
      <w:start w:val="1"/>
      <w:numFmt w:val="decimal"/>
      <w:lvlText w:val="%1)"/>
      <w:lvlJc w:val="left"/>
      <w:pPr>
        <w:ind w:left="926" w:hanging="216"/>
      </w:pPr>
    </w:lvl>
    <w:lvl w:ilvl="1">
      <w:numFmt w:val="bullet"/>
      <w:lvlText w:val="•"/>
      <w:lvlJc w:val="left"/>
      <w:pPr>
        <w:ind w:left="2620" w:hanging="216"/>
      </w:pPr>
    </w:lvl>
    <w:lvl w:ilvl="2">
      <w:numFmt w:val="bullet"/>
      <w:lvlText w:val="•"/>
      <w:lvlJc w:val="left"/>
      <w:pPr>
        <w:ind w:left="3588" w:hanging="216"/>
      </w:pPr>
    </w:lvl>
    <w:lvl w:ilvl="3">
      <w:numFmt w:val="bullet"/>
      <w:lvlText w:val="•"/>
      <w:lvlJc w:val="left"/>
      <w:pPr>
        <w:ind w:left="4557" w:hanging="216"/>
      </w:pPr>
    </w:lvl>
    <w:lvl w:ilvl="4">
      <w:numFmt w:val="bullet"/>
      <w:lvlText w:val="•"/>
      <w:lvlJc w:val="left"/>
      <w:pPr>
        <w:ind w:left="5526" w:hanging="216"/>
      </w:pPr>
    </w:lvl>
    <w:lvl w:ilvl="5">
      <w:numFmt w:val="bullet"/>
      <w:lvlText w:val="•"/>
      <w:lvlJc w:val="left"/>
      <w:pPr>
        <w:ind w:left="6495" w:hanging="216"/>
      </w:pPr>
    </w:lvl>
    <w:lvl w:ilvl="6">
      <w:numFmt w:val="bullet"/>
      <w:lvlText w:val="•"/>
      <w:lvlJc w:val="left"/>
      <w:pPr>
        <w:ind w:left="7464" w:hanging="216"/>
      </w:pPr>
    </w:lvl>
    <w:lvl w:ilvl="7">
      <w:numFmt w:val="bullet"/>
      <w:lvlText w:val="•"/>
      <w:lvlJc w:val="left"/>
      <w:pPr>
        <w:ind w:left="8433" w:hanging="216"/>
      </w:pPr>
    </w:lvl>
    <w:lvl w:ilvl="8">
      <w:numFmt w:val="bullet"/>
      <w:lvlText w:val="•"/>
      <w:lvlJc w:val="left"/>
      <w:pPr>
        <w:ind w:left="9402" w:hanging="216"/>
      </w:pPr>
    </w:lvl>
  </w:abstractNum>
  <w:abstractNum w:abstractNumId="29">
    <w:nsid w:val="66D8294B"/>
    <w:multiLevelType w:val="hybridMultilevel"/>
    <w:tmpl w:val="B5040AC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67D7663E"/>
    <w:multiLevelType w:val="hybridMultilevel"/>
    <w:tmpl w:val="3CD07276"/>
    <w:lvl w:ilvl="0" w:tplc="04090011">
      <w:start w:val="1"/>
      <w:numFmt w:val="decimal"/>
      <w:lvlText w:val="%1)"/>
      <w:lvlJc w:val="left"/>
      <w:pPr>
        <w:ind w:left="1580" w:hanging="360"/>
      </w:p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1">
    <w:nsid w:val="69E70D35"/>
    <w:multiLevelType w:val="multilevel"/>
    <w:tmpl w:val="CAB0381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5296B"/>
    <w:multiLevelType w:val="hybridMultilevel"/>
    <w:tmpl w:val="E3A6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812EC"/>
    <w:multiLevelType w:val="multilevel"/>
    <w:tmpl w:val="37923492"/>
    <w:lvl w:ilvl="0">
      <w:start w:val="1"/>
      <w:numFmt w:val="decimal"/>
      <w:lvlText w:val="%1."/>
      <w:lvlJc w:val="left"/>
      <w:pPr>
        <w:ind w:left="360" w:firstLine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29" w:firstLine="19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49" w:firstLine="1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69" w:firstLine="1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89" w:firstLine="19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09" w:firstLine="1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29" w:firstLine="19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349" w:firstLine="19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069" w:firstLine="191"/>
      </w:pPr>
      <w:rPr>
        <w:smallCaps w:val="0"/>
        <w:strike w:val="0"/>
        <w:shd w:val="clear" w:color="auto" w:fill="auto"/>
        <w:vertAlign w:val="baseline"/>
      </w:rPr>
    </w:lvl>
  </w:abstractNum>
  <w:abstractNum w:abstractNumId="34">
    <w:nsid w:val="6D581F31"/>
    <w:multiLevelType w:val="hybridMultilevel"/>
    <w:tmpl w:val="CDCED296"/>
    <w:lvl w:ilvl="0" w:tplc="70AC0D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5C6C00B0">
      <w:start w:val="1"/>
      <w:numFmt w:val="decimal"/>
      <w:lvlText w:val="%2)"/>
      <w:lvlJc w:val="left"/>
      <w:pPr>
        <w:ind w:left="1485" w:hanging="40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F648C"/>
    <w:multiLevelType w:val="hybridMultilevel"/>
    <w:tmpl w:val="3ACAA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D5ADE"/>
    <w:multiLevelType w:val="hybridMultilevel"/>
    <w:tmpl w:val="4594B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B198B"/>
    <w:multiLevelType w:val="multilevel"/>
    <w:tmpl w:val="5D20198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4AC82"/>
    <w:multiLevelType w:val="multilevel"/>
    <w:tmpl w:val="181C3E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>
    <w:nsid w:val="79226224"/>
    <w:multiLevelType w:val="multilevel"/>
    <w:tmpl w:val="B04621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D750E"/>
    <w:multiLevelType w:val="hybridMultilevel"/>
    <w:tmpl w:val="427CECDA"/>
    <w:lvl w:ilvl="0" w:tplc="0CAC780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44C49"/>
    <w:multiLevelType w:val="multilevel"/>
    <w:tmpl w:val="967CADC0"/>
    <w:lvl w:ilvl="0">
      <w:start w:val="1"/>
      <w:numFmt w:val="decimal"/>
      <w:lvlText w:val="%1."/>
      <w:lvlJc w:val="left"/>
      <w:pPr>
        <w:ind w:left="360" w:firstLine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6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0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43">
    <w:nsid w:val="7D7DF311"/>
    <w:multiLevelType w:val="multilevel"/>
    <w:tmpl w:val="030637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830E4"/>
    <w:multiLevelType w:val="hybridMultilevel"/>
    <w:tmpl w:val="D264DB0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5">
    <w:nsid w:val="7FA6608B"/>
    <w:multiLevelType w:val="hybridMultilevel"/>
    <w:tmpl w:val="E242B7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42"/>
  </w:num>
  <w:num w:numId="5">
    <w:abstractNumId w:val="34"/>
  </w:num>
  <w:num w:numId="6">
    <w:abstractNumId w:val="22"/>
  </w:num>
  <w:num w:numId="7">
    <w:abstractNumId w:val="24"/>
  </w:num>
  <w:num w:numId="8">
    <w:abstractNumId w:val="13"/>
  </w:num>
  <w:num w:numId="9">
    <w:abstractNumId w:val="44"/>
  </w:num>
  <w:num w:numId="10">
    <w:abstractNumId w:val="29"/>
  </w:num>
  <w:num w:numId="11">
    <w:abstractNumId w:val="37"/>
  </w:num>
  <w:num w:numId="12">
    <w:abstractNumId w:val="41"/>
  </w:num>
  <w:num w:numId="13">
    <w:abstractNumId w:val="4"/>
  </w:num>
  <w:num w:numId="14">
    <w:abstractNumId w:val="18"/>
  </w:num>
  <w:num w:numId="15">
    <w:abstractNumId w:val="17"/>
  </w:num>
  <w:num w:numId="16">
    <w:abstractNumId w:val="28"/>
  </w:num>
  <w:num w:numId="17">
    <w:abstractNumId w:val="38"/>
  </w:num>
  <w:num w:numId="18">
    <w:abstractNumId w:val="43"/>
  </w:num>
  <w:num w:numId="19">
    <w:abstractNumId w:val="3"/>
  </w:num>
  <w:num w:numId="20">
    <w:abstractNumId w:val="39"/>
  </w:num>
  <w:num w:numId="21">
    <w:abstractNumId w:val="25"/>
  </w:num>
  <w:num w:numId="22">
    <w:abstractNumId w:val="36"/>
  </w:num>
  <w:num w:numId="23">
    <w:abstractNumId w:val="33"/>
  </w:num>
  <w:num w:numId="24">
    <w:abstractNumId w:val="30"/>
  </w:num>
  <w:num w:numId="25">
    <w:abstractNumId w:val="19"/>
  </w:num>
  <w:num w:numId="26">
    <w:abstractNumId w:val="9"/>
  </w:num>
  <w:num w:numId="27">
    <w:abstractNumId w:val="35"/>
  </w:num>
  <w:num w:numId="28">
    <w:abstractNumId w:val="45"/>
  </w:num>
  <w:num w:numId="29">
    <w:abstractNumId w:val="32"/>
  </w:num>
  <w:num w:numId="30">
    <w:abstractNumId w:val="15"/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5"/>
  </w:num>
  <w:num w:numId="33">
    <w:abstractNumId w:val="26"/>
  </w:num>
  <w:num w:numId="34">
    <w:abstractNumId w:val="16"/>
  </w:num>
  <w:num w:numId="35">
    <w:abstractNumId w:val="7"/>
  </w:num>
  <w:num w:numId="36">
    <w:abstractNumId w:val="2"/>
  </w:num>
  <w:num w:numId="37">
    <w:abstractNumId w:val="31"/>
  </w:num>
  <w:num w:numId="38">
    <w:abstractNumId w:val="14"/>
  </w:num>
  <w:num w:numId="39">
    <w:abstractNumId w:val="6"/>
  </w:num>
  <w:num w:numId="40">
    <w:abstractNumId w:val="23"/>
  </w:num>
  <w:num w:numId="41">
    <w:abstractNumId w:val="0"/>
  </w:num>
  <w:num w:numId="42">
    <w:abstractNumId w:val="27"/>
  </w:num>
  <w:num w:numId="43">
    <w:abstractNumId w:val="40"/>
  </w:num>
  <w:num w:numId="44">
    <w:abstractNumId w:val="11"/>
  </w:num>
  <w:num w:numId="45">
    <w:abstractNumId w:val="1"/>
  </w:num>
  <w:num w:numId="4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248F"/>
    <w:rsid w:val="00005D49"/>
    <w:rsid w:val="00005F19"/>
    <w:rsid w:val="000121C5"/>
    <w:rsid w:val="00020002"/>
    <w:rsid w:val="00021F68"/>
    <w:rsid w:val="00025D08"/>
    <w:rsid w:val="0002689B"/>
    <w:rsid w:val="00026DA0"/>
    <w:rsid w:val="000300EB"/>
    <w:rsid w:val="0003125B"/>
    <w:rsid w:val="00034290"/>
    <w:rsid w:val="00034A64"/>
    <w:rsid w:val="0003541A"/>
    <w:rsid w:val="00035BD1"/>
    <w:rsid w:val="00035EAF"/>
    <w:rsid w:val="0004054D"/>
    <w:rsid w:val="00040F7B"/>
    <w:rsid w:val="00042D90"/>
    <w:rsid w:val="000442B4"/>
    <w:rsid w:val="00046426"/>
    <w:rsid w:val="000468AB"/>
    <w:rsid w:val="00050F5E"/>
    <w:rsid w:val="000526D5"/>
    <w:rsid w:val="00052B71"/>
    <w:rsid w:val="0005355F"/>
    <w:rsid w:val="000537F9"/>
    <w:rsid w:val="00055041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7C61"/>
    <w:rsid w:val="000A06EE"/>
    <w:rsid w:val="000A6FFA"/>
    <w:rsid w:val="000B3C16"/>
    <w:rsid w:val="000B5AD7"/>
    <w:rsid w:val="000C3B45"/>
    <w:rsid w:val="000C4B4B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5982"/>
    <w:rsid w:val="000F7839"/>
    <w:rsid w:val="000F7B59"/>
    <w:rsid w:val="000F7FBD"/>
    <w:rsid w:val="0010042A"/>
    <w:rsid w:val="00100439"/>
    <w:rsid w:val="0010056A"/>
    <w:rsid w:val="00101BF5"/>
    <w:rsid w:val="00102CE5"/>
    <w:rsid w:val="00104954"/>
    <w:rsid w:val="0010795A"/>
    <w:rsid w:val="001113DA"/>
    <w:rsid w:val="00114576"/>
    <w:rsid w:val="001154EC"/>
    <w:rsid w:val="001228C2"/>
    <w:rsid w:val="0012650F"/>
    <w:rsid w:val="00127F97"/>
    <w:rsid w:val="0013285D"/>
    <w:rsid w:val="001342DE"/>
    <w:rsid w:val="00136335"/>
    <w:rsid w:val="001402A4"/>
    <w:rsid w:val="00140EBA"/>
    <w:rsid w:val="00141547"/>
    <w:rsid w:val="00142C3D"/>
    <w:rsid w:val="00142F6F"/>
    <w:rsid w:val="00143136"/>
    <w:rsid w:val="001440B1"/>
    <w:rsid w:val="00144B1F"/>
    <w:rsid w:val="001464EF"/>
    <w:rsid w:val="00146CBA"/>
    <w:rsid w:val="001512CB"/>
    <w:rsid w:val="001526EC"/>
    <w:rsid w:val="00153563"/>
    <w:rsid w:val="00154CEC"/>
    <w:rsid w:val="001577BE"/>
    <w:rsid w:val="001601EB"/>
    <w:rsid w:val="0016023F"/>
    <w:rsid w:val="00160330"/>
    <w:rsid w:val="001667B7"/>
    <w:rsid w:val="00166C77"/>
    <w:rsid w:val="00167D65"/>
    <w:rsid w:val="00176C18"/>
    <w:rsid w:val="00181272"/>
    <w:rsid w:val="00184B7D"/>
    <w:rsid w:val="0018673A"/>
    <w:rsid w:val="00186A31"/>
    <w:rsid w:val="00186ED5"/>
    <w:rsid w:val="0018705C"/>
    <w:rsid w:val="00187FEC"/>
    <w:rsid w:val="00194EAA"/>
    <w:rsid w:val="001966D2"/>
    <w:rsid w:val="001A1F0C"/>
    <w:rsid w:val="001A3838"/>
    <w:rsid w:val="001A5F7D"/>
    <w:rsid w:val="001A7186"/>
    <w:rsid w:val="001B3BAE"/>
    <w:rsid w:val="001B4241"/>
    <w:rsid w:val="001B7A18"/>
    <w:rsid w:val="001C2146"/>
    <w:rsid w:val="001C6BB0"/>
    <w:rsid w:val="001D05F6"/>
    <w:rsid w:val="001E087A"/>
    <w:rsid w:val="001E27CB"/>
    <w:rsid w:val="001E2BE4"/>
    <w:rsid w:val="001F0814"/>
    <w:rsid w:val="001F0BC4"/>
    <w:rsid w:val="001F1738"/>
    <w:rsid w:val="001F1983"/>
    <w:rsid w:val="001F26EE"/>
    <w:rsid w:val="001F37B1"/>
    <w:rsid w:val="001F7787"/>
    <w:rsid w:val="002023D0"/>
    <w:rsid w:val="00202449"/>
    <w:rsid w:val="00207E0D"/>
    <w:rsid w:val="0021163B"/>
    <w:rsid w:val="00211A57"/>
    <w:rsid w:val="00213977"/>
    <w:rsid w:val="00214108"/>
    <w:rsid w:val="00214600"/>
    <w:rsid w:val="00215A82"/>
    <w:rsid w:val="00217F22"/>
    <w:rsid w:val="00221529"/>
    <w:rsid w:val="0022218E"/>
    <w:rsid w:val="00223E3E"/>
    <w:rsid w:val="00226D72"/>
    <w:rsid w:val="002274F4"/>
    <w:rsid w:val="00230A87"/>
    <w:rsid w:val="002338E6"/>
    <w:rsid w:val="002359DB"/>
    <w:rsid w:val="00235B18"/>
    <w:rsid w:val="00236724"/>
    <w:rsid w:val="00237FF4"/>
    <w:rsid w:val="00240301"/>
    <w:rsid w:val="00242FB7"/>
    <w:rsid w:val="00244D87"/>
    <w:rsid w:val="00247962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953F9"/>
    <w:rsid w:val="00296E8B"/>
    <w:rsid w:val="002A0287"/>
    <w:rsid w:val="002A0B1A"/>
    <w:rsid w:val="002A234B"/>
    <w:rsid w:val="002A4129"/>
    <w:rsid w:val="002A4B3A"/>
    <w:rsid w:val="002A4C3B"/>
    <w:rsid w:val="002A5D24"/>
    <w:rsid w:val="002A70EA"/>
    <w:rsid w:val="002B2B9D"/>
    <w:rsid w:val="002B367A"/>
    <w:rsid w:val="002C0950"/>
    <w:rsid w:val="002C1841"/>
    <w:rsid w:val="002C705E"/>
    <w:rsid w:val="002D29C6"/>
    <w:rsid w:val="002D46E8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E7608"/>
    <w:rsid w:val="002F4EA2"/>
    <w:rsid w:val="00301B2A"/>
    <w:rsid w:val="00301E59"/>
    <w:rsid w:val="003034CE"/>
    <w:rsid w:val="00304EB9"/>
    <w:rsid w:val="00305FCF"/>
    <w:rsid w:val="0031364D"/>
    <w:rsid w:val="00314534"/>
    <w:rsid w:val="003146D7"/>
    <w:rsid w:val="00316194"/>
    <w:rsid w:val="003211B3"/>
    <w:rsid w:val="00327CB3"/>
    <w:rsid w:val="003330C1"/>
    <w:rsid w:val="003336C8"/>
    <w:rsid w:val="00342726"/>
    <w:rsid w:val="00343DAF"/>
    <w:rsid w:val="00344B28"/>
    <w:rsid w:val="00345E26"/>
    <w:rsid w:val="00347AB4"/>
    <w:rsid w:val="00352EC1"/>
    <w:rsid w:val="00353740"/>
    <w:rsid w:val="003557BA"/>
    <w:rsid w:val="003558E3"/>
    <w:rsid w:val="00360DC7"/>
    <w:rsid w:val="003615C1"/>
    <w:rsid w:val="003627DC"/>
    <w:rsid w:val="00370FF7"/>
    <w:rsid w:val="00373DB3"/>
    <w:rsid w:val="00374FA8"/>
    <w:rsid w:val="0037515A"/>
    <w:rsid w:val="0038060F"/>
    <w:rsid w:val="00380DD9"/>
    <w:rsid w:val="00382A3E"/>
    <w:rsid w:val="00382B5D"/>
    <w:rsid w:val="00383098"/>
    <w:rsid w:val="00384AEF"/>
    <w:rsid w:val="003850FE"/>
    <w:rsid w:val="00385443"/>
    <w:rsid w:val="0038546F"/>
    <w:rsid w:val="003900E7"/>
    <w:rsid w:val="00391558"/>
    <w:rsid w:val="003915EC"/>
    <w:rsid w:val="00391CFA"/>
    <w:rsid w:val="00394381"/>
    <w:rsid w:val="003943A1"/>
    <w:rsid w:val="0039794E"/>
    <w:rsid w:val="003A03B6"/>
    <w:rsid w:val="003A442D"/>
    <w:rsid w:val="003A7DD9"/>
    <w:rsid w:val="003B141A"/>
    <w:rsid w:val="003B1DB0"/>
    <w:rsid w:val="003B4421"/>
    <w:rsid w:val="003B6C9B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652"/>
    <w:rsid w:val="003E1884"/>
    <w:rsid w:val="003E1DF0"/>
    <w:rsid w:val="003E291E"/>
    <w:rsid w:val="003E2B34"/>
    <w:rsid w:val="003E42FE"/>
    <w:rsid w:val="003E4CA2"/>
    <w:rsid w:val="003E584D"/>
    <w:rsid w:val="003F5DF8"/>
    <w:rsid w:val="0040366D"/>
    <w:rsid w:val="00403FF1"/>
    <w:rsid w:val="004056A9"/>
    <w:rsid w:val="00405CE3"/>
    <w:rsid w:val="00406BDB"/>
    <w:rsid w:val="004075C1"/>
    <w:rsid w:val="00410078"/>
    <w:rsid w:val="004114BF"/>
    <w:rsid w:val="00414E7E"/>
    <w:rsid w:val="00415B02"/>
    <w:rsid w:val="00415EFA"/>
    <w:rsid w:val="004178AD"/>
    <w:rsid w:val="004219F4"/>
    <w:rsid w:val="004237DC"/>
    <w:rsid w:val="00423A08"/>
    <w:rsid w:val="00430F06"/>
    <w:rsid w:val="0043435E"/>
    <w:rsid w:val="00441191"/>
    <w:rsid w:val="00441340"/>
    <w:rsid w:val="00445FB8"/>
    <w:rsid w:val="0045038B"/>
    <w:rsid w:val="00450B2C"/>
    <w:rsid w:val="00452161"/>
    <w:rsid w:val="00453BA8"/>
    <w:rsid w:val="004548AB"/>
    <w:rsid w:val="004578F7"/>
    <w:rsid w:val="00457C27"/>
    <w:rsid w:val="00457C92"/>
    <w:rsid w:val="00461725"/>
    <w:rsid w:val="00465361"/>
    <w:rsid w:val="00467FCE"/>
    <w:rsid w:val="00474CB8"/>
    <w:rsid w:val="004754B2"/>
    <w:rsid w:val="00475F7A"/>
    <w:rsid w:val="004805E9"/>
    <w:rsid w:val="004822C3"/>
    <w:rsid w:val="00484750"/>
    <w:rsid w:val="0048606A"/>
    <w:rsid w:val="0048622F"/>
    <w:rsid w:val="00486914"/>
    <w:rsid w:val="004907F0"/>
    <w:rsid w:val="00492388"/>
    <w:rsid w:val="00495C6A"/>
    <w:rsid w:val="00496713"/>
    <w:rsid w:val="004975CD"/>
    <w:rsid w:val="00497DF6"/>
    <w:rsid w:val="004A0F5A"/>
    <w:rsid w:val="004A3696"/>
    <w:rsid w:val="004A63D5"/>
    <w:rsid w:val="004A7B93"/>
    <w:rsid w:val="004B0C86"/>
    <w:rsid w:val="004B6017"/>
    <w:rsid w:val="004C1BE3"/>
    <w:rsid w:val="004C481D"/>
    <w:rsid w:val="004D0950"/>
    <w:rsid w:val="004D1A6A"/>
    <w:rsid w:val="004D22E4"/>
    <w:rsid w:val="004D5A5A"/>
    <w:rsid w:val="004E586C"/>
    <w:rsid w:val="004E5EC7"/>
    <w:rsid w:val="004E6281"/>
    <w:rsid w:val="004E65BC"/>
    <w:rsid w:val="004F0F73"/>
    <w:rsid w:val="004F1049"/>
    <w:rsid w:val="004F1E05"/>
    <w:rsid w:val="004F2998"/>
    <w:rsid w:val="004F3274"/>
    <w:rsid w:val="004F339E"/>
    <w:rsid w:val="004F35E4"/>
    <w:rsid w:val="004F424D"/>
    <w:rsid w:val="00501613"/>
    <w:rsid w:val="0050407A"/>
    <w:rsid w:val="005060BF"/>
    <w:rsid w:val="005062C6"/>
    <w:rsid w:val="005068C1"/>
    <w:rsid w:val="0050796F"/>
    <w:rsid w:val="00517EE6"/>
    <w:rsid w:val="005214FF"/>
    <w:rsid w:val="0052457F"/>
    <w:rsid w:val="005252B3"/>
    <w:rsid w:val="00531777"/>
    <w:rsid w:val="00532EDD"/>
    <w:rsid w:val="00537871"/>
    <w:rsid w:val="00545B63"/>
    <w:rsid w:val="00550084"/>
    <w:rsid w:val="00550839"/>
    <w:rsid w:val="00552244"/>
    <w:rsid w:val="005537C3"/>
    <w:rsid w:val="0055482F"/>
    <w:rsid w:val="0055608C"/>
    <w:rsid w:val="00556E1B"/>
    <w:rsid w:val="005600D4"/>
    <w:rsid w:val="00560517"/>
    <w:rsid w:val="0056185E"/>
    <w:rsid w:val="00562B13"/>
    <w:rsid w:val="0056607C"/>
    <w:rsid w:val="005663C6"/>
    <w:rsid w:val="00566E6C"/>
    <w:rsid w:val="0058202D"/>
    <w:rsid w:val="0058417D"/>
    <w:rsid w:val="0058489E"/>
    <w:rsid w:val="0059051C"/>
    <w:rsid w:val="0059719C"/>
    <w:rsid w:val="005A0C6E"/>
    <w:rsid w:val="005A329B"/>
    <w:rsid w:val="005A3504"/>
    <w:rsid w:val="005A637B"/>
    <w:rsid w:val="005B0A63"/>
    <w:rsid w:val="005B117B"/>
    <w:rsid w:val="005B2B62"/>
    <w:rsid w:val="005B51E8"/>
    <w:rsid w:val="005B5B0B"/>
    <w:rsid w:val="005B7080"/>
    <w:rsid w:val="005B7FD8"/>
    <w:rsid w:val="005C0466"/>
    <w:rsid w:val="005C08FA"/>
    <w:rsid w:val="005C1099"/>
    <w:rsid w:val="005C6D01"/>
    <w:rsid w:val="005D30AD"/>
    <w:rsid w:val="005D3484"/>
    <w:rsid w:val="005D5C29"/>
    <w:rsid w:val="005E1C52"/>
    <w:rsid w:val="005E3022"/>
    <w:rsid w:val="005E3300"/>
    <w:rsid w:val="005E6C1B"/>
    <w:rsid w:val="005F0524"/>
    <w:rsid w:val="005F2DCC"/>
    <w:rsid w:val="005F5732"/>
    <w:rsid w:val="005F6CB1"/>
    <w:rsid w:val="005F756E"/>
    <w:rsid w:val="005F7F81"/>
    <w:rsid w:val="00600307"/>
    <w:rsid w:val="00602CA9"/>
    <w:rsid w:val="006053ED"/>
    <w:rsid w:val="006068A3"/>
    <w:rsid w:val="00611B1B"/>
    <w:rsid w:val="006131DE"/>
    <w:rsid w:val="006156D6"/>
    <w:rsid w:val="006164EB"/>
    <w:rsid w:val="00621E16"/>
    <w:rsid w:val="006232F2"/>
    <w:rsid w:val="00625C3C"/>
    <w:rsid w:val="00630F13"/>
    <w:rsid w:val="00632B11"/>
    <w:rsid w:val="00633BB0"/>
    <w:rsid w:val="006376BE"/>
    <w:rsid w:val="00647615"/>
    <w:rsid w:val="0064786B"/>
    <w:rsid w:val="00647CB5"/>
    <w:rsid w:val="00651A44"/>
    <w:rsid w:val="006552FF"/>
    <w:rsid w:val="00655987"/>
    <w:rsid w:val="00661410"/>
    <w:rsid w:val="00661E1D"/>
    <w:rsid w:val="00661F9E"/>
    <w:rsid w:val="00663579"/>
    <w:rsid w:val="006659AA"/>
    <w:rsid w:val="00667663"/>
    <w:rsid w:val="00667E09"/>
    <w:rsid w:val="0067313C"/>
    <w:rsid w:val="006756D7"/>
    <w:rsid w:val="00676F9D"/>
    <w:rsid w:val="0067739A"/>
    <w:rsid w:val="00677A33"/>
    <w:rsid w:val="0068091B"/>
    <w:rsid w:val="00681FD6"/>
    <w:rsid w:val="006847AD"/>
    <w:rsid w:val="00684A1D"/>
    <w:rsid w:val="00685147"/>
    <w:rsid w:val="006851AF"/>
    <w:rsid w:val="006853DD"/>
    <w:rsid w:val="00685AD7"/>
    <w:rsid w:val="00686260"/>
    <w:rsid w:val="006906F2"/>
    <w:rsid w:val="00690B2E"/>
    <w:rsid w:val="006959AD"/>
    <w:rsid w:val="006A39FF"/>
    <w:rsid w:val="006A5E41"/>
    <w:rsid w:val="006A5F14"/>
    <w:rsid w:val="006B32BF"/>
    <w:rsid w:val="006B3B85"/>
    <w:rsid w:val="006B56B3"/>
    <w:rsid w:val="006B6AAE"/>
    <w:rsid w:val="006C1F04"/>
    <w:rsid w:val="006C2060"/>
    <w:rsid w:val="006C2FE7"/>
    <w:rsid w:val="006C5A64"/>
    <w:rsid w:val="006C5B3B"/>
    <w:rsid w:val="006D2671"/>
    <w:rsid w:val="006D4557"/>
    <w:rsid w:val="006D5A62"/>
    <w:rsid w:val="006D6D36"/>
    <w:rsid w:val="006E105F"/>
    <w:rsid w:val="006E1125"/>
    <w:rsid w:val="006E54F6"/>
    <w:rsid w:val="006E65C2"/>
    <w:rsid w:val="006E65EB"/>
    <w:rsid w:val="006F05FA"/>
    <w:rsid w:val="006F0B24"/>
    <w:rsid w:val="006F1E29"/>
    <w:rsid w:val="006F32AE"/>
    <w:rsid w:val="006F4BBA"/>
    <w:rsid w:val="006F5A47"/>
    <w:rsid w:val="006F7229"/>
    <w:rsid w:val="006F7A2D"/>
    <w:rsid w:val="00704398"/>
    <w:rsid w:val="007045C5"/>
    <w:rsid w:val="007066D7"/>
    <w:rsid w:val="00710149"/>
    <w:rsid w:val="00710316"/>
    <w:rsid w:val="007137D0"/>
    <w:rsid w:val="00720C07"/>
    <w:rsid w:val="00721210"/>
    <w:rsid w:val="00722764"/>
    <w:rsid w:val="007250FE"/>
    <w:rsid w:val="00727123"/>
    <w:rsid w:val="007272F1"/>
    <w:rsid w:val="00727396"/>
    <w:rsid w:val="00727825"/>
    <w:rsid w:val="00727F54"/>
    <w:rsid w:val="007302A9"/>
    <w:rsid w:val="0073323C"/>
    <w:rsid w:val="00735688"/>
    <w:rsid w:val="007446E6"/>
    <w:rsid w:val="007465C0"/>
    <w:rsid w:val="0074724D"/>
    <w:rsid w:val="00750CF5"/>
    <w:rsid w:val="007511A6"/>
    <w:rsid w:val="00753534"/>
    <w:rsid w:val="0076029E"/>
    <w:rsid w:val="00762F43"/>
    <w:rsid w:val="00765BD7"/>
    <w:rsid w:val="0076744E"/>
    <w:rsid w:val="00780601"/>
    <w:rsid w:val="00784FE9"/>
    <w:rsid w:val="00785F09"/>
    <w:rsid w:val="00786D28"/>
    <w:rsid w:val="00790A9F"/>
    <w:rsid w:val="00791959"/>
    <w:rsid w:val="0079336A"/>
    <w:rsid w:val="00794C76"/>
    <w:rsid w:val="007A6C1A"/>
    <w:rsid w:val="007B07C7"/>
    <w:rsid w:val="007B16BE"/>
    <w:rsid w:val="007B2AD0"/>
    <w:rsid w:val="007B2D72"/>
    <w:rsid w:val="007B31C5"/>
    <w:rsid w:val="007B31F2"/>
    <w:rsid w:val="007B39AF"/>
    <w:rsid w:val="007C4A19"/>
    <w:rsid w:val="007C5878"/>
    <w:rsid w:val="007D0848"/>
    <w:rsid w:val="007D0D13"/>
    <w:rsid w:val="007D5ABF"/>
    <w:rsid w:val="007D7C53"/>
    <w:rsid w:val="007E1678"/>
    <w:rsid w:val="007E3A8D"/>
    <w:rsid w:val="007E3D92"/>
    <w:rsid w:val="007E633B"/>
    <w:rsid w:val="007F0A08"/>
    <w:rsid w:val="007F0A68"/>
    <w:rsid w:val="007F10B1"/>
    <w:rsid w:val="007F6A60"/>
    <w:rsid w:val="00800BD6"/>
    <w:rsid w:val="008023F2"/>
    <w:rsid w:val="0080282D"/>
    <w:rsid w:val="00804AE0"/>
    <w:rsid w:val="008063A5"/>
    <w:rsid w:val="00811E77"/>
    <w:rsid w:val="008149FF"/>
    <w:rsid w:val="00820801"/>
    <w:rsid w:val="00821982"/>
    <w:rsid w:val="008230D6"/>
    <w:rsid w:val="00826170"/>
    <w:rsid w:val="00826402"/>
    <w:rsid w:val="008324F0"/>
    <w:rsid w:val="0083641A"/>
    <w:rsid w:val="008371A6"/>
    <w:rsid w:val="0084286E"/>
    <w:rsid w:val="0084370E"/>
    <w:rsid w:val="00843A39"/>
    <w:rsid w:val="00844F7D"/>
    <w:rsid w:val="00846BB4"/>
    <w:rsid w:val="008500DC"/>
    <w:rsid w:val="0085453D"/>
    <w:rsid w:val="0085620E"/>
    <w:rsid w:val="0085653B"/>
    <w:rsid w:val="00862A3C"/>
    <w:rsid w:val="00863AD8"/>
    <w:rsid w:val="008666CF"/>
    <w:rsid w:val="00871E4B"/>
    <w:rsid w:val="00871FEA"/>
    <w:rsid w:val="00873E38"/>
    <w:rsid w:val="008752B5"/>
    <w:rsid w:val="00881FF4"/>
    <w:rsid w:val="0088416C"/>
    <w:rsid w:val="00887F86"/>
    <w:rsid w:val="008927C2"/>
    <w:rsid w:val="00892E2F"/>
    <w:rsid w:val="008931B3"/>
    <w:rsid w:val="00893AE3"/>
    <w:rsid w:val="0089595C"/>
    <w:rsid w:val="00895B19"/>
    <w:rsid w:val="008961A1"/>
    <w:rsid w:val="00897DA0"/>
    <w:rsid w:val="008A305A"/>
    <w:rsid w:val="008A3463"/>
    <w:rsid w:val="008A347E"/>
    <w:rsid w:val="008A382A"/>
    <w:rsid w:val="008A390B"/>
    <w:rsid w:val="008A6257"/>
    <w:rsid w:val="008B20BF"/>
    <w:rsid w:val="008B37BA"/>
    <w:rsid w:val="008B5347"/>
    <w:rsid w:val="008B64DB"/>
    <w:rsid w:val="008B7D6F"/>
    <w:rsid w:val="008B7EEF"/>
    <w:rsid w:val="008C06BF"/>
    <w:rsid w:val="008C310B"/>
    <w:rsid w:val="008C567E"/>
    <w:rsid w:val="008C64B9"/>
    <w:rsid w:val="008D2C2E"/>
    <w:rsid w:val="008D51EC"/>
    <w:rsid w:val="008D6D8E"/>
    <w:rsid w:val="008D7DE0"/>
    <w:rsid w:val="008E00CE"/>
    <w:rsid w:val="008E039D"/>
    <w:rsid w:val="008E226F"/>
    <w:rsid w:val="008E38BF"/>
    <w:rsid w:val="008E7575"/>
    <w:rsid w:val="008F059D"/>
    <w:rsid w:val="008F0E11"/>
    <w:rsid w:val="008F2057"/>
    <w:rsid w:val="008F690B"/>
    <w:rsid w:val="008F6E62"/>
    <w:rsid w:val="00900DED"/>
    <w:rsid w:val="00901CAD"/>
    <w:rsid w:val="009028D2"/>
    <w:rsid w:val="00905358"/>
    <w:rsid w:val="0091562A"/>
    <w:rsid w:val="0092011F"/>
    <w:rsid w:val="00920379"/>
    <w:rsid w:val="00920CC7"/>
    <w:rsid w:val="009226C5"/>
    <w:rsid w:val="0092415E"/>
    <w:rsid w:val="0092476F"/>
    <w:rsid w:val="00924865"/>
    <w:rsid w:val="00924D2D"/>
    <w:rsid w:val="00931FBC"/>
    <w:rsid w:val="00932B50"/>
    <w:rsid w:val="009335A9"/>
    <w:rsid w:val="009416D2"/>
    <w:rsid w:val="00941DA8"/>
    <w:rsid w:val="009427F3"/>
    <w:rsid w:val="00950263"/>
    <w:rsid w:val="00951D35"/>
    <w:rsid w:val="00953439"/>
    <w:rsid w:val="009556EE"/>
    <w:rsid w:val="0096392E"/>
    <w:rsid w:val="00964411"/>
    <w:rsid w:val="009725E3"/>
    <w:rsid w:val="009745A7"/>
    <w:rsid w:val="009774B0"/>
    <w:rsid w:val="00977C53"/>
    <w:rsid w:val="00977F12"/>
    <w:rsid w:val="00980950"/>
    <w:rsid w:val="00980A6A"/>
    <w:rsid w:val="009822ED"/>
    <w:rsid w:val="00984BA8"/>
    <w:rsid w:val="00985E53"/>
    <w:rsid w:val="00987822"/>
    <w:rsid w:val="00995651"/>
    <w:rsid w:val="00996368"/>
    <w:rsid w:val="009A2C91"/>
    <w:rsid w:val="009A43FC"/>
    <w:rsid w:val="009A6095"/>
    <w:rsid w:val="009A6751"/>
    <w:rsid w:val="009B16C1"/>
    <w:rsid w:val="009B4641"/>
    <w:rsid w:val="009B5855"/>
    <w:rsid w:val="009B6596"/>
    <w:rsid w:val="009C2D7F"/>
    <w:rsid w:val="009C3A74"/>
    <w:rsid w:val="009C3FC8"/>
    <w:rsid w:val="009C5EFF"/>
    <w:rsid w:val="009C7FE7"/>
    <w:rsid w:val="009D224B"/>
    <w:rsid w:val="009D3DCA"/>
    <w:rsid w:val="009D40B4"/>
    <w:rsid w:val="009D623A"/>
    <w:rsid w:val="009E0792"/>
    <w:rsid w:val="009E28B5"/>
    <w:rsid w:val="009E2D3B"/>
    <w:rsid w:val="009E3EAD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418"/>
    <w:rsid w:val="00A13653"/>
    <w:rsid w:val="00A14A57"/>
    <w:rsid w:val="00A234CE"/>
    <w:rsid w:val="00A23B0E"/>
    <w:rsid w:val="00A31327"/>
    <w:rsid w:val="00A33DB1"/>
    <w:rsid w:val="00A40F45"/>
    <w:rsid w:val="00A42714"/>
    <w:rsid w:val="00A42A45"/>
    <w:rsid w:val="00A42CCF"/>
    <w:rsid w:val="00A447AD"/>
    <w:rsid w:val="00A458B1"/>
    <w:rsid w:val="00A4752F"/>
    <w:rsid w:val="00A51EF6"/>
    <w:rsid w:val="00A52B2E"/>
    <w:rsid w:val="00A543CB"/>
    <w:rsid w:val="00A54AB6"/>
    <w:rsid w:val="00A62B7A"/>
    <w:rsid w:val="00A65227"/>
    <w:rsid w:val="00A67779"/>
    <w:rsid w:val="00A70A7E"/>
    <w:rsid w:val="00A7332D"/>
    <w:rsid w:val="00A73833"/>
    <w:rsid w:val="00A7505F"/>
    <w:rsid w:val="00A758CC"/>
    <w:rsid w:val="00A8009B"/>
    <w:rsid w:val="00A800B2"/>
    <w:rsid w:val="00A87CB5"/>
    <w:rsid w:val="00A90AF2"/>
    <w:rsid w:val="00A960B5"/>
    <w:rsid w:val="00A97A5C"/>
    <w:rsid w:val="00AA0AF7"/>
    <w:rsid w:val="00AA3947"/>
    <w:rsid w:val="00AA53FA"/>
    <w:rsid w:val="00AA5D49"/>
    <w:rsid w:val="00AA65DE"/>
    <w:rsid w:val="00AB1B34"/>
    <w:rsid w:val="00AB34F0"/>
    <w:rsid w:val="00AB38E9"/>
    <w:rsid w:val="00AB5B42"/>
    <w:rsid w:val="00AB6D77"/>
    <w:rsid w:val="00AB762E"/>
    <w:rsid w:val="00AC03B3"/>
    <w:rsid w:val="00AC131C"/>
    <w:rsid w:val="00AC1DC0"/>
    <w:rsid w:val="00AC4156"/>
    <w:rsid w:val="00AC47A5"/>
    <w:rsid w:val="00AC7D30"/>
    <w:rsid w:val="00AD0D54"/>
    <w:rsid w:val="00AD3913"/>
    <w:rsid w:val="00AD5FD4"/>
    <w:rsid w:val="00AE13F8"/>
    <w:rsid w:val="00AE5FA4"/>
    <w:rsid w:val="00AE63B5"/>
    <w:rsid w:val="00B015B7"/>
    <w:rsid w:val="00B0256B"/>
    <w:rsid w:val="00B03E6A"/>
    <w:rsid w:val="00B06C9E"/>
    <w:rsid w:val="00B105C2"/>
    <w:rsid w:val="00B14D79"/>
    <w:rsid w:val="00B17721"/>
    <w:rsid w:val="00B238F0"/>
    <w:rsid w:val="00B24CB7"/>
    <w:rsid w:val="00B24CF9"/>
    <w:rsid w:val="00B256F8"/>
    <w:rsid w:val="00B32663"/>
    <w:rsid w:val="00B34FE5"/>
    <w:rsid w:val="00B354D4"/>
    <w:rsid w:val="00B372D5"/>
    <w:rsid w:val="00B42349"/>
    <w:rsid w:val="00B44EC4"/>
    <w:rsid w:val="00B45C9F"/>
    <w:rsid w:val="00B50777"/>
    <w:rsid w:val="00B56B21"/>
    <w:rsid w:val="00B62602"/>
    <w:rsid w:val="00B62E50"/>
    <w:rsid w:val="00B64F10"/>
    <w:rsid w:val="00B65B69"/>
    <w:rsid w:val="00B73400"/>
    <w:rsid w:val="00B741A6"/>
    <w:rsid w:val="00B750A7"/>
    <w:rsid w:val="00B8319A"/>
    <w:rsid w:val="00B83B85"/>
    <w:rsid w:val="00B84A25"/>
    <w:rsid w:val="00B90E69"/>
    <w:rsid w:val="00B92155"/>
    <w:rsid w:val="00B961E7"/>
    <w:rsid w:val="00BA0750"/>
    <w:rsid w:val="00BA0BB2"/>
    <w:rsid w:val="00BA0EAB"/>
    <w:rsid w:val="00BA72FD"/>
    <w:rsid w:val="00BB10E5"/>
    <w:rsid w:val="00BB14C4"/>
    <w:rsid w:val="00BB648B"/>
    <w:rsid w:val="00BB74D1"/>
    <w:rsid w:val="00BC01E3"/>
    <w:rsid w:val="00BC34AA"/>
    <w:rsid w:val="00BC6F95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BF7461"/>
    <w:rsid w:val="00C000B6"/>
    <w:rsid w:val="00C05501"/>
    <w:rsid w:val="00C10176"/>
    <w:rsid w:val="00C10230"/>
    <w:rsid w:val="00C10D3B"/>
    <w:rsid w:val="00C14D21"/>
    <w:rsid w:val="00C17CA9"/>
    <w:rsid w:val="00C21E21"/>
    <w:rsid w:val="00C25A3C"/>
    <w:rsid w:val="00C26232"/>
    <w:rsid w:val="00C26F1B"/>
    <w:rsid w:val="00C27ACC"/>
    <w:rsid w:val="00C3304F"/>
    <w:rsid w:val="00C33CF2"/>
    <w:rsid w:val="00C3551C"/>
    <w:rsid w:val="00C362DB"/>
    <w:rsid w:val="00C37911"/>
    <w:rsid w:val="00C414BE"/>
    <w:rsid w:val="00C50376"/>
    <w:rsid w:val="00C503BB"/>
    <w:rsid w:val="00C52E01"/>
    <w:rsid w:val="00C5301E"/>
    <w:rsid w:val="00C5740A"/>
    <w:rsid w:val="00C57C45"/>
    <w:rsid w:val="00C609D4"/>
    <w:rsid w:val="00C6241C"/>
    <w:rsid w:val="00C63D1C"/>
    <w:rsid w:val="00C6424C"/>
    <w:rsid w:val="00C64BD0"/>
    <w:rsid w:val="00C64D46"/>
    <w:rsid w:val="00C64F38"/>
    <w:rsid w:val="00C6727C"/>
    <w:rsid w:val="00C700B5"/>
    <w:rsid w:val="00C737C0"/>
    <w:rsid w:val="00C7499B"/>
    <w:rsid w:val="00C7527A"/>
    <w:rsid w:val="00C76EB0"/>
    <w:rsid w:val="00C776D3"/>
    <w:rsid w:val="00C82A05"/>
    <w:rsid w:val="00C86879"/>
    <w:rsid w:val="00C90AB1"/>
    <w:rsid w:val="00C92213"/>
    <w:rsid w:val="00C931D7"/>
    <w:rsid w:val="00C96F10"/>
    <w:rsid w:val="00CB4F9D"/>
    <w:rsid w:val="00CB5C43"/>
    <w:rsid w:val="00CB747A"/>
    <w:rsid w:val="00CC00D1"/>
    <w:rsid w:val="00CC5F9F"/>
    <w:rsid w:val="00CD2915"/>
    <w:rsid w:val="00CD2B9C"/>
    <w:rsid w:val="00CD4AA6"/>
    <w:rsid w:val="00CE04A2"/>
    <w:rsid w:val="00CE4DAD"/>
    <w:rsid w:val="00CE4E4B"/>
    <w:rsid w:val="00CE756E"/>
    <w:rsid w:val="00CF4A07"/>
    <w:rsid w:val="00CF7E09"/>
    <w:rsid w:val="00D00457"/>
    <w:rsid w:val="00D00820"/>
    <w:rsid w:val="00D024EA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7634"/>
    <w:rsid w:val="00D17A53"/>
    <w:rsid w:val="00D20B46"/>
    <w:rsid w:val="00D2168E"/>
    <w:rsid w:val="00D21853"/>
    <w:rsid w:val="00D22F6E"/>
    <w:rsid w:val="00D2623E"/>
    <w:rsid w:val="00D27524"/>
    <w:rsid w:val="00D32CDB"/>
    <w:rsid w:val="00D33C97"/>
    <w:rsid w:val="00D37719"/>
    <w:rsid w:val="00D37BDF"/>
    <w:rsid w:val="00D40688"/>
    <w:rsid w:val="00D440FF"/>
    <w:rsid w:val="00D507EB"/>
    <w:rsid w:val="00D5228F"/>
    <w:rsid w:val="00D52821"/>
    <w:rsid w:val="00D56747"/>
    <w:rsid w:val="00D64CA1"/>
    <w:rsid w:val="00D656E6"/>
    <w:rsid w:val="00D663E9"/>
    <w:rsid w:val="00D66668"/>
    <w:rsid w:val="00D672A6"/>
    <w:rsid w:val="00D707C5"/>
    <w:rsid w:val="00D75105"/>
    <w:rsid w:val="00D776FC"/>
    <w:rsid w:val="00D80B72"/>
    <w:rsid w:val="00D836FF"/>
    <w:rsid w:val="00D85D64"/>
    <w:rsid w:val="00D90031"/>
    <w:rsid w:val="00D91006"/>
    <w:rsid w:val="00D93B23"/>
    <w:rsid w:val="00D960B6"/>
    <w:rsid w:val="00D96292"/>
    <w:rsid w:val="00DA0A31"/>
    <w:rsid w:val="00DB015A"/>
    <w:rsid w:val="00DB2D6C"/>
    <w:rsid w:val="00DB395D"/>
    <w:rsid w:val="00DB4EB0"/>
    <w:rsid w:val="00DB7248"/>
    <w:rsid w:val="00DB7648"/>
    <w:rsid w:val="00DC0922"/>
    <w:rsid w:val="00DC6FAF"/>
    <w:rsid w:val="00DD09DA"/>
    <w:rsid w:val="00DE23F3"/>
    <w:rsid w:val="00DE2DAC"/>
    <w:rsid w:val="00DE4A25"/>
    <w:rsid w:val="00DE5927"/>
    <w:rsid w:val="00DF0540"/>
    <w:rsid w:val="00DF1B90"/>
    <w:rsid w:val="00DF289D"/>
    <w:rsid w:val="00DF2E0D"/>
    <w:rsid w:val="00DF3CCB"/>
    <w:rsid w:val="00DF6811"/>
    <w:rsid w:val="00DF6873"/>
    <w:rsid w:val="00DF6A92"/>
    <w:rsid w:val="00E02E36"/>
    <w:rsid w:val="00E0474A"/>
    <w:rsid w:val="00E05EDA"/>
    <w:rsid w:val="00E0649E"/>
    <w:rsid w:val="00E14B3E"/>
    <w:rsid w:val="00E15397"/>
    <w:rsid w:val="00E16A47"/>
    <w:rsid w:val="00E17EFD"/>
    <w:rsid w:val="00E21BAE"/>
    <w:rsid w:val="00E22E87"/>
    <w:rsid w:val="00E2315F"/>
    <w:rsid w:val="00E231B1"/>
    <w:rsid w:val="00E250F4"/>
    <w:rsid w:val="00E30AC8"/>
    <w:rsid w:val="00E314AD"/>
    <w:rsid w:val="00E321F2"/>
    <w:rsid w:val="00E33ACA"/>
    <w:rsid w:val="00E40BAC"/>
    <w:rsid w:val="00E40BE5"/>
    <w:rsid w:val="00E419A9"/>
    <w:rsid w:val="00E42BFC"/>
    <w:rsid w:val="00E435BB"/>
    <w:rsid w:val="00E442F9"/>
    <w:rsid w:val="00E505D2"/>
    <w:rsid w:val="00E52216"/>
    <w:rsid w:val="00E53EDE"/>
    <w:rsid w:val="00E54F8B"/>
    <w:rsid w:val="00E55BFC"/>
    <w:rsid w:val="00E5756D"/>
    <w:rsid w:val="00E650B4"/>
    <w:rsid w:val="00E65FDC"/>
    <w:rsid w:val="00E66098"/>
    <w:rsid w:val="00E6684D"/>
    <w:rsid w:val="00E70374"/>
    <w:rsid w:val="00E71E31"/>
    <w:rsid w:val="00E80BFC"/>
    <w:rsid w:val="00E80C21"/>
    <w:rsid w:val="00E84DC9"/>
    <w:rsid w:val="00E8591C"/>
    <w:rsid w:val="00E87245"/>
    <w:rsid w:val="00E87E5D"/>
    <w:rsid w:val="00E914A0"/>
    <w:rsid w:val="00E927FC"/>
    <w:rsid w:val="00E9405B"/>
    <w:rsid w:val="00E9444C"/>
    <w:rsid w:val="00E948F4"/>
    <w:rsid w:val="00E95A4A"/>
    <w:rsid w:val="00E9797F"/>
    <w:rsid w:val="00E97995"/>
    <w:rsid w:val="00EA1E4C"/>
    <w:rsid w:val="00EA2EA8"/>
    <w:rsid w:val="00EA369E"/>
    <w:rsid w:val="00EA3BBE"/>
    <w:rsid w:val="00EA7AF9"/>
    <w:rsid w:val="00EB0AB3"/>
    <w:rsid w:val="00EB2F05"/>
    <w:rsid w:val="00EB376E"/>
    <w:rsid w:val="00EC0EA6"/>
    <w:rsid w:val="00EC0FF1"/>
    <w:rsid w:val="00EC117F"/>
    <w:rsid w:val="00EC19A7"/>
    <w:rsid w:val="00EC6398"/>
    <w:rsid w:val="00EC77BE"/>
    <w:rsid w:val="00ED6D53"/>
    <w:rsid w:val="00EE23BD"/>
    <w:rsid w:val="00EE3114"/>
    <w:rsid w:val="00EE54ED"/>
    <w:rsid w:val="00EE7864"/>
    <w:rsid w:val="00EF0287"/>
    <w:rsid w:val="00EF214F"/>
    <w:rsid w:val="00EF3DA6"/>
    <w:rsid w:val="00EF5C0C"/>
    <w:rsid w:val="00EF6609"/>
    <w:rsid w:val="00F00B75"/>
    <w:rsid w:val="00F019B1"/>
    <w:rsid w:val="00F07C88"/>
    <w:rsid w:val="00F11C3D"/>
    <w:rsid w:val="00F15F05"/>
    <w:rsid w:val="00F169CF"/>
    <w:rsid w:val="00F22530"/>
    <w:rsid w:val="00F234DF"/>
    <w:rsid w:val="00F247F7"/>
    <w:rsid w:val="00F24BBB"/>
    <w:rsid w:val="00F25F93"/>
    <w:rsid w:val="00F26C49"/>
    <w:rsid w:val="00F2717E"/>
    <w:rsid w:val="00F278F0"/>
    <w:rsid w:val="00F27D1F"/>
    <w:rsid w:val="00F30449"/>
    <w:rsid w:val="00F31309"/>
    <w:rsid w:val="00F32DB5"/>
    <w:rsid w:val="00F34BF6"/>
    <w:rsid w:val="00F36853"/>
    <w:rsid w:val="00F370FE"/>
    <w:rsid w:val="00F373C3"/>
    <w:rsid w:val="00F374B4"/>
    <w:rsid w:val="00F408BD"/>
    <w:rsid w:val="00F44D1F"/>
    <w:rsid w:val="00F46D43"/>
    <w:rsid w:val="00F4757C"/>
    <w:rsid w:val="00F479F5"/>
    <w:rsid w:val="00F5716C"/>
    <w:rsid w:val="00F62650"/>
    <w:rsid w:val="00F65C9E"/>
    <w:rsid w:val="00F665BC"/>
    <w:rsid w:val="00F710F9"/>
    <w:rsid w:val="00F72E20"/>
    <w:rsid w:val="00F75592"/>
    <w:rsid w:val="00F82026"/>
    <w:rsid w:val="00F84DAE"/>
    <w:rsid w:val="00F868AF"/>
    <w:rsid w:val="00F9247C"/>
    <w:rsid w:val="00F92EAC"/>
    <w:rsid w:val="00F93BA8"/>
    <w:rsid w:val="00F94C54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1C57"/>
    <w:rsid w:val="00FC364E"/>
    <w:rsid w:val="00FC44D2"/>
    <w:rsid w:val="00FC4723"/>
    <w:rsid w:val="00FC509B"/>
    <w:rsid w:val="00FC7079"/>
    <w:rsid w:val="00FD1040"/>
    <w:rsid w:val="00FD25DA"/>
    <w:rsid w:val="00FD2B6E"/>
    <w:rsid w:val="00FD71F5"/>
    <w:rsid w:val="00FD7FD2"/>
    <w:rsid w:val="00FE0B98"/>
    <w:rsid w:val="00FE1F03"/>
    <w:rsid w:val="00FE3606"/>
    <w:rsid w:val="00FF0116"/>
    <w:rsid w:val="00FF0FCA"/>
    <w:rsid w:val="00FF1774"/>
    <w:rsid w:val="00FF4ADD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7B19A-B387-430E-9A4C-8AC100A1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aliases w:val="Akapit z listą BS,List Paragraph 1"/>
    <w:basedOn w:val="a"/>
    <w:link w:val="af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0">
    <w:name w:val="annotation text"/>
    <w:basedOn w:val="a"/>
    <w:link w:val="af1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2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3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annotation subject"/>
    <w:basedOn w:val="af0"/>
    <w:next w:val="af0"/>
    <w:link w:val="af5"/>
    <w:semiHidden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5">
    <w:name w:val="Тема примечания Знак"/>
    <w:basedOn w:val="af1"/>
    <w:link w:val="af4"/>
    <w:semiHidden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">
    <w:name w:val="Абзац списка Знак"/>
    <w:aliases w:val="Akapit z listą BS Знак,List Paragraph 1 Знак"/>
    <w:link w:val="ae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paragraph" w:customStyle="1" w:styleId="Normal1">
    <w:name w:val="Normal1"/>
    <w:rsid w:val="004075C1"/>
    <w:rPr>
      <w:lang w:val="hy-AM"/>
    </w:rPr>
  </w:style>
  <w:style w:type="paragraph" w:styleId="af6">
    <w:name w:val="No Spacing"/>
    <w:uiPriority w:val="1"/>
    <w:qFormat/>
    <w:rsid w:val="004075C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FCB7D-042B-43A5-9ED2-39AF7A96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3995</Words>
  <Characters>22772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HP</cp:lastModifiedBy>
  <cp:revision>178</cp:revision>
  <cp:lastPrinted>2022-07-22T13:21:00Z</cp:lastPrinted>
  <dcterms:created xsi:type="dcterms:W3CDTF">2022-07-25T09:17:00Z</dcterms:created>
  <dcterms:modified xsi:type="dcterms:W3CDTF">2022-10-25T05:44:00Z</dcterms:modified>
</cp:coreProperties>
</file>