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22" w:rsidRDefault="00A31122" w:rsidP="00A31122">
      <w:pPr>
        <w:spacing w:after="0" w:line="240" w:lineRule="auto"/>
        <w:ind w:left="4956"/>
        <w:jc w:val="right"/>
        <w:rPr>
          <w:rFonts w:ascii="GHEA Grapalat" w:hAnsi="GHEA Grapalat"/>
          <w:color w:val="0070C0"/>
          <w:lang w:val="af-ZA"/>
        </w:rPr>
      </w:pPr>
    </w:p>
    <w:p w:rsidR="00A31122" w:rsidRDefault="00A31122" w:rsidP="00A31122">
      <w:pPr>
        <w:spacing w:after="0" w:line="240" w:lineRule="auto"/>
        <w:ind w:left="4956"/>
        <w:jc w:val="right"/>
        <w:rPr>
          <w:rFonts w:ascii="GHEA Grapalat" w:hAnsi="GHEA Grapalat"/>
          <w:color w:val="0070C0"/>
          <w:lang w:val="af-ZA"/>
        </w:rPr>
      </w:pPr>
    </w:p>
    <w:p w:rsidR="00A31122" w:rsidRPr="008718FA" w:rsidRDefault="00A31122" w:rsidP="00A31122">
      <w:pPr>
        <w:spacing w:after="0" w:line="240" w:lineRule="auto"/>
        <w:ind w:left="4956"/>
        <w:jc w:val="right"/>
        <w:rPr>
          <w:rFonts w:ascii="GHEA Grapalat" w:eastAsia="Times New Roman" w:hAnsi="GHEA Grapalat" w:cs="Sylfaen"/>
          <w:color w:val="0070C0"/>
          <w:sz w:val="20"/>
          <w:szCs w:val="20"/>
          <w:lang w:val="af-ZA" w:eastAsia="ru-RU"/>
        </w:rPr>
      </w:pPr>
      <w:r w:rsidRPr="008718FA">
        <w:rPr>
          <w:rFonts w:ascii="GHEA Grapalat" w:hAnsi="GHEA Grapalat"/>
          <w:color w:val="0070C0"/>
          <w:lang w:val="af-ZA"/>
        </w:rPr>
        <w:tab/>
      </w:r>
      <w:r w:rsidRPr="008718FA">
        <w:rPr>
          <w:rFonts w:ascii="GHEA Grapalat" w:eastAsia="Times New Roman" w:hAnsi="GHEA Grapalat" w:cs="Sylfaen"/>
          <w:color w:val="0070C0"/>
          <w:sz w:val="20"/>
          <w:szCs w:val="20"/>
          <w:lang w:val="hy-AM" w:eastAsia="ru-RU"/>
        </w:rPr>
        <w:t>Հավելված</w:t>
      </w:r>
    </w:p>
    <w:p w:rsidR="00A31122" w:rsidRPr="008718FA" w:rsidRDefault="00A31122" w:rsidP="00A31122">
      <w:pPr>
        <w:spacing w:after="0" w:line="240" w:lineRule="auto"/>
        <w:ind w:left="4956"/>
        <w:jc w:val="right"/>
        <w:rPr>
          <w:rFonts w:ascii="GHEA Grapalat" w:hAnsi="GHEA Grapalat" w:cs="Sylfaen"/>
          <w:color w:val="0070C0"/>
          <w:sz w:val="20"/>
          <w:szCs w:val="20"/>
          <w:lang w:val="hy-AM"/>
        </w:rPr>
      </w:pPr>
      <w:proofErr w:type="spellStart"/>
      <w:r w:rsidRPr="008718FA">
        <w:rPr>
          <w:rFonts w:ascii="GHEA Grapalat" w:hAnsi="GHEA Grapalat" w:cs="Sylfaen"/>
          <w:color w:val="0070C0"/>
          <w:sz w:val="20"/>
          <w:szCs w:val="20"/>
          <w:lang w:val="en-GB"/>
        </w:rPr>
        <w:t>Գառնի</w:t>
      </w:r>
      <w:proofErr w:type="spellEnd"/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 xml:space="preserve"> համայնքի ավագանու</w:t>
      </w:r>
    </w:p>
    <w:p w:rsidR="00A31122" w:rsidRPr="008718FA" w:rsidRDefault="00A31122" w:rsidP="00A31122">
      <w:pPr>
        <w:spacing w:after="0" w:line="240" w:lineRule="auto"/>
        <w:ind w:left="4956"/>
        <w:jc w:val="right"/>
        <w:rPr>
          <w:rFonts w:ascii="GHEA Grapalat" w:hAnsi="GHEA Grapalat" w:cs="Sylfaen"/>
          <w:color w:val="0070C0"/>
          <w:sz w:val="20"/>
          <w:szCs w:val="20"/>
          <w:lang w:val="hy-AM"/>
        </w:rPr>
      </w:pPr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>«</w:t>
      </w:r>
      <w:r w:rsidR="00F86D04">
        <w:rPr>
          <w:rFonts w:ascii="GHEA Grapalat" w:hAnsi="GHEA Grapalat" w:cs="Sylfaen"/>
          <w:color w:val="0070C0"/>
          <w:sz w:val="20"/>
          <w:szCs w:val="20"/>
          <w:lang w:val="hy-AM"/>
        </w:rPr>
        <w:t>------</w:t>
      </w:r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>»</w:t>
      </w:r>
      <w:r w:rsidRPr="008718FA">
        <w:rPr>
          <w:rFonts w:ascii="GHEA Grapalat" w:hAnsi="GHEA Grapalat" w:cs="Sylfaen"/>
          <w:color w:val="0070C0"/>
          <w:sz w:val="20"/>
          <w:szCs w:val="20"/>
          <w:lang w:val="af-ZA"/>
        </w:rPr>
        <w:t xml:space="preserve"> </w:t>
      </w:r>
      <w:r w:rsidR="00F86D04">
        <w:rPr>
          <w:rFonts w:ascii="GHEA Grapalat" w:hAnsi="GHEA Grapalat" w:cs="Sylfaen"/>
          <w:color w:val="0070C0"/>
          <w:sz w:val="20"/>
          <w:szCs w:val="20"/>
          <w:lang w:val="hy-AM"/>
        </w:rPr>
        <w:t>---------------------</w:t>
      </w:r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 xml:space="preserve"> 20</w:t>
      </w:r>
      <w:r w:rsidRPr="008718FA">
        <w:rPr>
          <w:rFonts w:ascii="GHEA Grapalat" w:hAnsi="GHEA Grapalat" w:cs="Sylfaen"/>
          <w:color w:val="0070C0"/>
          <w:sz w:val="20"/>
          <w:szCs w:val="20"/>
          <w:lang w:val="af-ZA"/>
        </w:rPr>
        <w:t>22</w:t>
      </w:r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 xml:space="preserve"> թվականի</w:t>
      </w:r>
    </w:p>
    <w:p w:rsidR="00A31122" w:rsidRPr="008718FA" w:rsidRDefault="00A31122" w:rsidP="00A31122">
      <w:pPr>
        <w:tabs>
          <w:tab w:val="left" w:pos="8020"/>
        </w:tabs>
        <w:jc w:val="right"/>
        <w:rPr>
          <w:rFonts w:ascii="GHEA Grapalat" w:hAnsi="GHEA Grapalat" w:cs="Sylfaen"/>
          <w:color w:val="0070C0"/>
          <w:sz w:val="20"/>
          <w:szCs w:val="20"/>
          <w:lang w:val="hy-AM"/>
        </w:rPr>
      </w:pPr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 xml:space="preserve">N </w:t>
      </w:r>
      <w:r w:rsidR="00F86D04">
        <w:rPr>
          <w:rFonts w:ascii="GHEA Grapalat" w:hAnsi="GHEA Grapalat" w:cs="Sylfaen"/>
          <w:color w:val="0070C0"/>
          <w:sz w:val="20"/>
          <w:szCs w:val="20"/>
          <w:lang w:val="hy-AM"/>
        </w:rPr>
        <w:t>-----</w:t>
      </w:r>
      <w:bookmarkStart w:id="0" w:name="_GoBack"/>
      <w:bookmarkEnd w:id="0"/>
      <w:r>
        <w:rPr>
          <w:rFonts w:ascii="GHEA Grapalat" w:hAnsi="GHEA Grapalat" w:cs="Sylfaen"/>
          <w:color w:val="0070C0"/>
          <w:sz w:val="20"/>
          <w:szCs w:val="20"/>
          <w:lang w:val="af-ZA"/>
        </w:rPr>
        <w:t>-Ա</w:t>
      </w:r>
      <w:r w:rsidRPr="008718FA">
        <w:rPr>
          <w:rFonts w:ascii="GHEA Grapalat" w:hAnsi="GHEA Grapalat" w:cs="Sylfaen"/>
          <w:color w:val="0070C0"/>
          <w:sz w:val="20"/>
          <w:szCs w:val="20"/>
          <w:lang w:val="hy-AM"/>
        </w:rPr>
        <w:t xml:space="preserve"> որոշման</w:t>
      </w:r>
    </w:p>
    <w:p w:rsidR="00A31122" w:rsidRPr="008718FA" w:rsidRDefault="00A31122" w:rsidP="00A31122">
      <w:pPr>
        <w:spacing w:before="100" w:beforeAutospacing="1" w:after="100" w:afterAutospacing="1" w:line="240" w:lineRule="auto"/>
        <w:ind w:left="567"/>
        <w:jc w:val="center"/>
        <w:rPr>
          <w:rFonts w:ascii="GHEA Grapalat" w:eastAsia="Times New Roman" w:hAnsi="GHEA Grapalat" w:cs="Times New Roman"/>
          <w:color w:val="0070C0"/>
          <w:lang w:val="af-ZA"/>
        </w:rPr>
      </w:pPr>
      <w:r w:rsidRPr="008718FA">
        <w:rPr>
          <w:rFonts w:ascii="GHEA Grapalat" w:eastAsia="Times New Roman" w:hAnsi="GHEA Grapalat" w:cs="Times New Roman"/>
          <w:color w:val="0070C0"/>
          <w:lang w:val="hy-AM"/>
        </w:rPr>
        <w:t>Կոտայքի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մարզի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Գառնի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համայնքի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համայնքային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սեփականության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հողերից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հրապարակային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սակարկման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միջոցով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վարձակալվող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հողակտորների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և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մեկնարկային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գնի</w:t>
      </w:r>
      <w:r w:rsidRPr="008718FA">
        <w:rPr>
          <w:rFonts w:ascii="GHEA Grapalat" w:eastAsia="Times New Roman" w:hAnsi="GHEA Grapalat" w:cs="Times New Roman"/>
          <w:color w:val="0070C0"/>
          <w:lang w:val="af-ZA"/>
        </w:rPr>
        <w:t xml:space="preserve"> </w:t>
      </w:r>
      <w:r w:rsidRPr="008718FA">
        <w:rPr>
          <w:rFonts w:ascii="GHEA Grapalat" w:eastAsia="Times New Roman" w:hAnsi="GHEA Grapalat" w:cs="Times New Roman"/>
          <w:color w:val="0070C0"/>
          <w:lang w:val="hy-AM"/>
        </w:rPr>
        <w:t>ցանկը</w:t>
      </w:r>
    </w:p>
    <w:tbl>
      <w:tblPr>
        <w:tblpPr w:leftFromText="180" w:rightFromText="180" w:vertAnchor="text" w:tblpY="1"/>
        <w:tblOverlap w:val="never"/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98"/>
        <w:gridCol w:w="1134"/>
        <w:gridCol w:w="2693"/>
        <w:gridCol w:w="1417"/>
      </w:tblGrid>
      <w:tr w:rsidR="00A31122" w:rsidRPr="008718FA" w:rsidTr="00153D8B">
        <w:trPr>
          <w:trHeight w:val="840"/>
        </w:trPr>
        <w:tc>
          <w:tcPr>
            <w:tcW w:w="540" w:type="dxa"/>
            <w:noWrap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</w:pPr>
          </w:p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  <w:t>հ/հ</w:t>
            </w:r>
          </w:p>
        </w:tc>
        <w:tc>
          <w:tcPr>
            <w:tcW w:w="3198" w:type="dxa"/>
            <w:hideMark/>
          </w:tcPr>
          <w:p w:rsidR="00A31122" w:rsidRPr="008718FA" w:rsidRDefault="00A31122" w:rsidP="00153D8B">
            <w:pPr>
              <w:ind w:left="-108"/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  <w:t>Հողամասի հասցեն</w:t>
            </w:r>
            <w:r w:rsidR="00153D8B" w:rsidRPr="004D2542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  <w:t xml:space="preserve">  </w:t>
            </w:r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  <w:t>(գտնվելու վայրը),</w:t>
            </w:r>
          </w:p>
          <w:p w:rsidR="00A31122" w:rsidRPr="008718FA" w:rsidRDefault="00A31122" w:rsidP="00153D8B">
            <w:pPr>
              <w:ind w:left="-108"/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  <w:t>Ծածկագիրը</w:t>
            </w:r>
          </w:p>
        </w:tc>
        <w:tc>
          <w:tcPr>
            <w:tcW w:w="1134" w:type="dxa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</w:pP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Մակերեսը</w:t>
            </w:r>
            <w:proofErr w:type="spellEnd"/>
          </w:p>
          <w:p w:rsidR="00A31122" w:rsidRPr="008718FA" w:rsidRDefault="00A31122" w:rsidP="00153D8B">
            <w:pPr>
              <w:jc w:val="center"/>
              <w:rPr>
                <w:rFonts w:ascii="Sylfaen" w:eastAsia="Times New Roman" w:hAnsi="Sylfaen" w:cs="Arial"/>
                <w:color w:val="0070C0"/>
                <w:sz w:val="16"/>
                <w:szCs w:val="16"/>
                <w:lang w:val="ru-RU" w:eastAsia="ru-RU"/>
              </w:rPr>
            </w:pPr>
            <w:r w:rsidRPr="008718FA">
              <w:rPr>
                <w:rFonts w:ascii="Sylfaen" w:eastAsia="Times New Roman" w:hAnsi="Sylfaen" w:cs="Arial"/>
                <w:color w:val="0070C0"/>
                <w:sz w:val="16"/>
                <w:szCs w:val="16"/>
                <w:lang w:val="ru-RU" w:eastAsia="ru-RU"/>
              </w:rPr>
              <w:t>հա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ru-RU" w:eastAsia="ru-RU"/>
              </w:rPr>
            </w:pP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Հողամասի</w:t>
            </w:r>
            <w:proofErr w:type="spellEnd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նպատակային</w:t>
            </w:r>
            <w:proofErr w:type="spellEnd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ru-RU" w:eastAsia="ru-RU"/>
              </w:rPr>
              <w:t xml:space="preserve"> </w:t>
            </w:r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և</w:t>
            </w:r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գործառնական</w:t>
            </w:r>
            <w:proofErr w:type="spellEnd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նշանակությունը</w:t>
            </w:r>
            <w:proofErr w:type="spellEnd"/>
          </w:p>
        </w:tc>
        <w:tc>
          <w:tcPr>
            <w:tcW w:w="1417" w:type="dxa"/>
            <w:hideMark/>
          </w:tcPr>
          <w:p w:rsidR="00A31122" w:rsidRPr="008718FA" w:rsidRDefault="00A31122" w:rsidP="00153D8B">
            <w:pPr>
              <w:ind w:left="-107"/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val="hy-AM" w:eastAsia="ru-RU"/>
              </w:rPr>
            </w:pP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Մեկնարկային</w:t>
            </w:r>
            <w:proofErr w:type="spellEnd"/>
          </w:p>
          <w:p w:rsidR="00A31122" w:rsidRPr="008718FA" w:rsidRDefault="00A31122" w:rsidP="00153D8B">
            <w:pPr>
              <w:ind w:left="-107"/>
              <w:jc w:val="center"/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</w:pP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գինը</w:t>
            </w:r>
            <w:proofErr w:type="spellEnd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դրամ</w:t>
            </w:r>
            <w:proofErr w:type="spellEnd"/>
            <w:r w:rsidRPr="008718FA">
              <w:rPr>
                <w:rFonts w:ascii="GHEA Grapalat" w:eastAsia="Times New Roman" w:hAnsi="GHEA Grapalat" w:cs="Arial"/>
                <w:color w:val="0070C0"/>
                <w:sz w:val="16"/>
                <w:szCs w:val="16"/>
                <w:lang w:eastAsia="ru-RU"/>
              </w:rPr>
              <w:t>)</w:t>
            </w:r>
          </w:p>
        </w:tc>
      </w:tr>
      <w:tr w:rsidR="00A31122" w:rsidRPr="008718FA" w:rsidTr="00153D8B">
        <w:trPr>
          <w:trHeight w:val="349"/>
        </w:trPr>
        <w:tc>
          <w:tcPr>
            <w:tcW w:w="540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  <w:t>1</w:t>
            </w:r>
          </w:p>
        </w:tc>
        <w:tc>
          <w:tcPr>
            <w:tcW w:w="3198" w:type="dxa"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  <w:t>3</w:t>
            </w:r>
          </w:p>
        </w:tc>
        <w:tc>
          <w:tcPr>
            <w:tcW w:w="2693" w:type="dxa"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hy-AM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ru-RU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5"/>
                <w:szCs w:val="15"/>
                <w:lang w:val="ru-RU"/>
              </w:rPr>
              <w:t>5</w:t>
            </w:r>
          </w:p>
        </w:tc>
      </w:tr>
      <w:tr w:rsidR="00A31122" w:rsidRPr="008718FA" w:rsidTr="00153D8B">
        <w:trPr>
          <w:trHeight w:val="660"/>
        </w:trPr>
        <w:tc>
          <w:tcPr>
            <w:tcW w:w="540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1</w:t>
            </w:r>
          </w:p>
        </w:tc>
        <w:tc>
          <w:tcPr>
            <w:tcW w:w="3198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 w:rsidRPr="008718FA">
              <w:rPr>
                <w:rFonts w:ascii="Sylfaen" w:eastAsia="Times New Roman" w:hAnsi="Sylfaen" w:cs="Times New Roman"/>
                <w:color w:val="0070C0"/>
              </w:rPr>
              <w:t xml:space="preserve"> 07-02</w:t>
            </w:r>
            <w:r>
              <w:rPr>
                <w:rFonts w:ascii="Sylfaen" w:eastAsia="Times New Roman" w:hAnsi="Sylfaen" w:cs="Times New Roman"/>
                <w:color w:val="0070C0"/>
              </w:rPr>
              <w:t>1</w:t>
            </w:r>
            <w:r w:rsidRPr="008718FA">
              <w:rPr>
                <w:rFonts w:ascii="Sylfaen" w:eastAsia="Times New Roman" w:hAnsi="Sylfaen" w:cs="Times New Roman"/>
                <w:color w:val="0070C0"/>
              </w:rPr>
              <w:t>-0</w:t>
            </w:r>
            <w:r>
              <w:rPr>
                <w:rFonts w:ascii="Sylfaen" w:eastAsia="Times New Roman" w:hAnsi="Sylfaen" w:cs="Times New Roman"/>
                <w:color w:val="0070C0"/>
              </w:rPr>
              <w:t>291</w:t>
            </w:r>
            <w:r w:rsidRPr="008718FA">
              <w:rPr>
                <w:rFonts w:ascii="Sylfaen" w:eastAsia="Times New Roman" w:hAnsi="Sylfaen" w:cs="Times New Roman"/>
                <w:color w:val="0070C0"/>
              </w:rPr>
              <w:t>-000</w:t>
            </w:r>
            <w:r>
              <w:rPr>
                <w:rFonts w:ascii="Sylfaen" w:eastAsia="Times New Roman" w:hAnsi="Sylfaen" w:cs="Times New Roman"/>
                <w:color w:val="0070C0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0.47602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վարելահող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ru-RU"/>
              </w:rPr>
            </w:pPr>
            <w:r w:rsidRPr="008718FA"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500</w:t>
            </w: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0</w:t>
            </w:r>
            <w:r w:rsidRPr="008718FA"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00</w:t>
            </w:r>
          </w:p>
        </w:tc>
      </w:tr>
      <w:tr w:rsidR="00A31122" w:rsidRPr="008718FA" w:rsidTr="00153D8B">
        <w:trPr>
          <w:trHeight w:val="1020"/>
        </w:trPr>
        <w:tc>
          <w:tcPr>
            <w:tcW w:w="540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2</w:t>
            </w:r>
          </w:p>
        </w:tc>
        <w:tc>
          <w:tcPr>
            <w:tcW w:w="3198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07-021-0220-0182</w:t>
            </w:r>
          </w:p>
        </w:tc>
        <w:tc>
          <w:tcPr>
            <w:tcW w:w="1134" w:type="dxa"/>
            <w:noWrap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2.157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Pr="008718FA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2150000</w:t>
            </w:r>
          </w:p>
        </w:tc>
      </w:tr>
      <w:tr w:rsidR="00A31122" w:rsidRPr="008718FA" w:rsidTr="00153D8B">
        <w:trPr>
          <w:trHeight w:val="248"/>
        </w:trPr>
        <w:tc>
          <w:tcPr>
            <w:tcW w:w="540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3</w:t>
            </w:r>
          </w:p>
        </w:tc>
        <w:tc>
          <w:tcPr>
            <w:tcW w:w="3198" w:type="dxa"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07-021-0328-0033</w:t>
            </w:r>
          </w:p>
        </w:tc>
        <w:tc>
          <w:tcPr>
            <w:tcW w:w="1134" w:type="dxa"/>
            <w:noWrap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1.1627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1100000</w:t>
            </w:r>
          </w:p>
        </w:tc>
      </w:tr>
      <w:tr w:rsidR="00A31122" w:rsidRPr="008718FA" w:rsidTr="00153D8B">
        <w:trPr>
          <w:trHeight w:val="270"/>
        </w:trPr>
        <w:tc>
          <w:tcPr>
            <w:tcW w:w="540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4</w:t>
            </w:r>
          </w:p>
        </w:tc>
        <w:tc>
          <w:tcPr>
            <w:tcW w:w="3198" w:type="dxa"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07-021-0291-0003</w:t>
            </w:r>
          </w:p>
        </w:tc>
        <w:tc>
          <w:tcPr>
            <w:tcW w:w="1134" w:type="dxa"/>
            <w:noWrap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0.7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Default="004D254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30</w:t>
            </w:r>
            <w:r w:rsidR="00A31122"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0000</w:t>
            </w:r>
          </w:p>
        </w:tc>
      </w:tr>
      <w:tr w:rsidR="00A31122" w:rsidRPr="008718FA" w:rsidTr="00153D8B">
        <w:trPr>
          <w:trHeight w:val="233"/>
        </w:trPr>
        <w:tc>
          <w:tcPr>
            <w:tcW w:w="540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5</w:t>
            </w:r>
          </w:p>
        </w:tc>
        <w:tc>
          <w:tcPr>
            <w:tcW w:w="3198" w:type="dxa"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07-021-0328-0034</w:t>
            </w:r>
          </w:p>
        </w:tc>
        <w:tc>
          <w:tcPr>
            <w:tcW w:w="1134" w:type="dxa"/>
            <w:noWrap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0.7815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Default="004D254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30</w:t>
            </w:r>
            <w:r w:rsidR="00A31122"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0000</w:t>
            </w:r>
          </w:p>
        </w:tc>
      </w:tr>
      <w:tr w:rsidR="00A31122" w:rsidRPr="008718FA" w:rsidTr="00153D8B">
        <w:trPr>
          <w:trHeight w:val="285"/>
        </w:trPr>
        <w:tc>
          <w:tcPr>
            <w:tcW w:w="540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6</w:t>
            </w:r>
          </w:p>
        </w:tc>
        <w:tc>
          <w:tcPr>
            <w:tcW w:w="3198" w:type="dxa"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07-021-0220-0186</w:t>
            </w:r>
          </w:p>
        </w:tc>
        <w:tc>
          <w:tcPr>
            <w:tcW w:w="1134" w:type="dxa"/>
            <w:noWrap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0.2975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450000</w:t>
            </w:r>
          </w:p>
        </w:tc>
      </w:tr>
      <w:tr w:rsidR="00A31122" w:rsidRPr="008718FA" w:rsidTr="00153D8B">
        <w:trPr>
          <w:trHeight w:val="248"/>
        </w:trPr>
        <w:tc>
          <w:tcPr>
            <w:tcW w:w="540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7</w:t>
            </w:r>
          </w:p>
        </w:tc>
        <w:tc>
          <w:tcPr>
            <w:tcW w:w="3198" w:type="dxa"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07-026-0115-0101</w:t>
            </w:r>
          </w:p>
        </w:tc>
        <w:tc>
          <w:tcPr>
            <w:tcW w:w="1134" w:type="dxa"/>
            <w:noWrap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0.07948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100000</w:t>
            </w:r>
          </w:p>
        </w:tc>
      </w:tr>
      <w:tr w:rsidR="00A31122" w:rsidRPr="008718FA" w:rsidTr="00153D8B">
        <w:trPr>
          <w:trHeight w:val="945"/>
        </w:trPr>
        <w:tc>
          <w:tcPr>
            <w:tcW w:w="540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8</w:t>
            </w:r>
          </w:p>
        </w:tc>
        <w:tc>
          <w:tcPr>
            <w:tcW w:w="3198" w:type="dxa"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07-021-0117-0060</w:t>
            </w:r>
          </w:p>
        </w:tc>
        <w:tc>
          <w:tcPr>
            <w:tcW w:w="1134" w:type="dxa"/>
            <w:noWrap/>
            <w:hideMark/>
          </w:tcPr>
          <w:p w:rsidR="00A31122" w:rsidRDefault="00A31122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0.14491</w:t>
            </w:r>
          </w:p>
        </w:tc>
        <w:tc>
          <w:tcPr>
            <w:tcW w:w="2693" w:type="dxa"/>
            <w:hideMark/>
          </w:tcPr>
          <w:p w:rsidR="00A31122" w:rsidRPr="008718FA" w:rsidRDefault="00A31122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A31122" w:rsidRDefault="00A31122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150000</w:t>
            </w:r>
          </w:p>
        </w:tc>
      </w:tr>
      <w:tr w:rsidR="00153D8B" w:rsidRPr="008718FA" w:rsidTr="00153D8B">
        <w:trPr>
          <w:trHeight w:val="240"/>
        </w:trPr>
        <w:tc>
          <w:tcPr>
            <w:tcW w:w="540" w:type="dxa"/>
            <w:noWrap/>
            <w:vAlign w:val="center"/>
            <w:hideMark/>
          </w:tcPr>
          <w:p w:rsidR="00153D8B" w:rsidRDefault="00153D8B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</w:pPr>
            <w:r>
              <w:rPr>
                <w:rFonts w:ascii="GHEA Grapalat" w:eastAsia="Times New Roman" w:hAnsi="GHEA Grapalat" w:cs="Arial"/>
                <w:color w:val="0070C0"/>
                <w:sz w:val="15"/>
                <w:szCs w:val="15"/>
              </w:rPr>
              <w:t>9</w:t>
            </w:r>
          </w:p>
        </w:tc>
        <w:tc>
          <w:tcPr>
            <w:tcW w:w="3198" w:type="dxa"/>
            <w:hideMark/>
          </w:tcPr>
          <w:p w:rsidR="00153D8B" w:rsidRDefault="00153D8B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r>
              <w:rPr>
                <w:rFonts w:ascii="Sylfaen" w:eastAsia="Times New Roman" w:hAnsi="Sylfaen" w:cs="Times New Roman"/>
                <w:color w:val="0070C0"/>
              </w:rPr>
              <w:t>07-026-0122-0085</w:t>
            </w:r>
          </w:p>
        </w:tc>
        <w:tc>
          <w:tcPr>
            <w:tcW w:w="1134" w:type="dxa"/>
            <w:noWrap/>
            <w:hideMark/>
          </w:tcPr>
          <w:p w:rsidR="00153D8B" w:rsidRDefault="00153D8B" w:rsidP="00153D8B">
            <w:pPr>
              <w:rPr>
                <w:rFonts w:ascii="Sylfaen" w:eastAsia="Times New Roman" w:hAnsi="Sylfaen" w:cs="Times New Roman"/>
                <w:color w:val="0070C0"/>
                <w:lang w:val="en-GB"/>
              </w:rPr>
            </w:pPr>
            <w:r>
              <w:rPr>
                <w:rFonts w:ascii="Sylfaen" w:eastAsia="Times New Roman" w:hAnsi="Sylfaen" w:cs="Times New Roman"/>
                <w:color w:val="0070C0"/>
                <w:lang w:val="en-GB"/>
              </w:rPr>
              <w:t>0.47</w:t>
            </w:r>
          </w:p>
        </w:tc>
        <w:tc>
          <w:tcPr>
            <w:tcW w:w="2693" w:type="dxa"/>
            <w:hideMark/>
          </w:tcPr>
          <w:p w:rsidR="00153D8B" w:rsidRPr="008718FA" w:rsidRDefault="00153D8B" w:rsidP="00153D8B">
            <w:pPr>
              <w:rPr>
                <w:rFonts w:ascii="Sylfaen" w:eastAsia="Times New Roman" w:hAnsi="Sylfaen" w:cs="Times New Roman"/>
                <w:color w:val="0070C0"/>
              </w:rPr>
            </w:pPr>
            <w:proofErr w:type="spellStart"/>
            <w:r w:rsidRPr="008718FA">
              <w:rPr>
                <w:rFonts w:ascii="Sylfaen" w:eastAsia="Times New Roman" w:hAnsi="Sylfaen" w:cs="Times New Roman"/>
                <w:color w:val="0070C0"/>
              </w:rPr>
              <w:t>Գյուղատնտես</w:t>
            </w:r>
            <w:r>
              <w:rPr>
                <w:rFonts w:ascii="Sylfaen" w:eastAsia="Times New Roman" w:hAnsi="Sylfaen" w:cs="Times New Roman"/>
                <w:color w:val="0070C0"/>
              </w:rPr>
              <w:t>ական</w:t>
            </w:r>
            <w:proofErr w:type="spellEnd"/>
            <w:r>
              <w:rPr>
                <w:rFonts w:ascii="Sylfaen" w:eastAsia="Times New Roman" w:hAnsi="Sylfaen" w:cs="Times New Roman"/>
                <w:color w:val="0070C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70C0"/>
              </w:rPr>
              <w:t>արոտավայր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:rsidR="00153D8B" w:rsidRDefault="00153D8B" w:rsidP="00153D8B">
            <w:pPr>
              <w:jc w:val="center"/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GHEA Grapalat" w:eastAsia="Times New Roman" w:hAnsi="GHEA Grapalat" w:cs="Arial"/>
                <w:color w:val="0070C0"/>
                <w:sz w:val="20"/>
                <w:szCs w:val="20"/>
                <w:lang w:val="en-GB"/>
              </w:rPr>
              <w:t>450000</w:t>
            </w:r>
          </w:p>
        </w:tc>
      </w:tr>
    </w:tbl>
    <w:p w:rsidR="00A31122" w:rsidRPr="008718FA" w:rsidRDefault="00A31122" w:rsidP="00A31122">
      <w:pPr>
        <w:pStyle w:val="NoSpacing"/>
        <w:ind w:firstLine="426"/>
        <w:jc w:val="center"/>
        <w:rPr>
          <w:color w:val="0070C0"/>
          <w:sz w:val="24"/>
          <w:szCs w:val="24"/>
          <w:lang w:val="af-ZA"/>
        </w:rPr>
      </w:pPr>
      <w:r w:rsidRPr="008718FA">
        <w:rPr>
          <w:color w:val="0070C0"/>
          <w:sz w:val="24"/>
          <w:szCs w:val="24"/>
          <w:lang w:val="af-ZA"/>
        </w:rPr>
        <w:br w:type="textWrapping" w:clear="all"/>
      </w:r>
    </w:p>
    <w:p w:rsidR="00A31122" w:rsidRPr="008718FA" w:rsidRDefault="00A31122" w:rsidP="00A31122">
      <w:pPr>
        <w:tabs>
          <w:tab w:val="left" w:pos="2970"/>
        </w:tabs>
        <w:jc w:val="center"/>
        <w:rPr>
          <w:rFonts w:ascii="GHEA Grapalat" w:hAnsi="GHEA Grapalat"/>
          <w:color w:val="0070C0"/>
          <w:sz w:val="21"/>
          <w:szCs w:val="21"/>
          <w:shd w:val="clear" w:color="auto" w:fill="FFFFFF"/>
          <w:lang w:val="af-ZA"/>
        </w:rPr>
      </w:pPr>
    </w:p>
    <w:p w:rsidR="00A31122" w:rsidRPr="008718FA" w:rsidRDefault="00A31122" w:rsidP="00A31122">
      <w:pPr>
        <w:tabs>
          <w:tab w:val="left" w:pos="2970"/>
          <w:tab w:val="left" w:pos="8535"/>
        </w:tabs>
        <w:rPr>
          <w:color w:val="0070C0"/>
          <w:lang w:val="af-ZA" w:eastAsia="ru-RU"/>
        </w:rPr>
      </w:pPr>
      <w:r w:rsidRPr="008718FA">
        <w:rPr>
          <w:color w:val="0070C0"/>
          <w:lang w:val="af-ZA" w:eastAsia="ru-RU"/>
        </w:rPr>
        <w:tab/>
      </w:r>
      <w:r w:rsidRPr="008718FA">
        <w:rPr>
          <w:color w:val="0070C0"/>
          <w:lang w:val="af-ZA" w:eastAsia="ru-RU"/>
        </w:rPr>
        <w:tab/>
      </w:r>
    </w:p>
    <w:p w:rsidR="00362285" w:rsidRDefault="00362285"/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1122"/>
    <w:rsid w:val="00153D8B"/>
    <w:rsid w:val="002736F3"/>
    <w:rsid w:val="00362285"/>
    <w:rsid w:val="00406050"/>
    <w:rsid w:val="004D2542"/>
    <w:rsid w:val="0072426A"/>
    <w:rsid w:val="00A31122"/>
    <w:rsid w:val="00B24036"/>
    <w:rsid w:val="00F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11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12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Company>diakov.net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2022-10-05T06:46:00Z</dcterms:created>
  <dcterms:modified xsi:type="dcterms:W3CDTF">2022-10-07T12:10:00Z</dcterms:modified>
</cp:coreProperties>
</file>