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0" w:rsidRPr="00467A8C" w:rsidRDefault="00E54190" w:rsidP="00FA1A7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14BDF" w:rsidRPr="00FA1A75" w:rsidRDefault="00914BDF" w:rsidP="00D0656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FA1A7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 ԿԱՌԱՎԱՐՈՒԹՅՈՒՆ</w:t>
      </w:r>
    </w:p>
    <w:p w:rsidR="00FA1A75" w:rsidRPr="00FA1A75" w:rsidRDefault="00FA1A75" w:rsidP="00D0656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Pr="00FA1A75" w:rsidRDefault="00FA1A75" w:rsidP="00D0656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FA1A7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Ո Ր Ո Շ ՈՒ Մ</w:t>
      </w:r>
    </w:p>
    <w:p w:rsidR="00FA1A75" w:rsidRPr="00FA1A75" w:rsidRDefault="00FA1A75" w:rsidP="00D0656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</w:p>
    <w:p w:rsidR="00FA1A75" w:rsidRPr="00FA1A75" w:rsidRDefault="00D06560" w:rsidP="00D0656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__________</w:t>
      </w:r>
      <w:r w:rsidR="00477ED6" w:rsidRPr="00FA1A7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 </w:t>
      </w:r>
      <w:r w:rsidR="00FA1A75" w:rsidRPr="00FA1A7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2022 թվականի</w:t>
      </w:r>
      <w:r w:rsidR="00FA1A75" w:rsidRPr="00FA1A7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 </w:t>
      </w:r>
      <w:r w:rsidR="00FA1A75" w:rsidRPr="00FA1A7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_______</w:t>
      </w:r>
      <w:r w:rsidR="00FA1A75" w:rsidRPr="00FA1A7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- Ն</w:t>
      </w:r>
    </w:p>
    <w:p w:rsidR="00E54190" w:rsidRPr="00FA1A75" w:rsidRDefault="00E54190" w:rsidP="00FA1A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51E85" w:rsidRPr="00467A8C" w:rsidRDefault="00551E85" w:rsidP="00FA1A75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ԴԱՏԱՊԱՐՏՅԱԼԻ ԱՆՁՆԱԿԱՆ ՀԻԳԻԵՆԱՅԻ ՊԱՀՊԱՆՄԱՆ ՀԱՄԱՐ ԱՆՀՐԱԺԵՇՏ ՀԻԳԻԵՆԱՅԻ ՊԱՐԱԳԱՆԵՐԻ ՉԱՓԱԲԱԺԻՆՆԵՐԸ, ՀԱՆԴԵՐՁԱՆՔԻ, ԱՆԿՈՂՆԱՅԻՆ ՊԱՐԱԳԱՆԵՐԻ ՉԱՓԱԲԱԺԻՆՆԵՐԸ ԵՎ ԴՐԱՆՑ ՕԳՏԱԳՈՐԾՄԱՆ ԺԱՄԿԵՏՆԵՐԸ, ՍՆՆԴԱՄԹԵՐՔԻ ՄԻՋԻՆ ԵՎ ՄԵԿԸ ՄՅՈՒՍՈՎ ՓՈԽԱՐԻՆԵԼՈՒ ՉԱՓԱԲԱԺԻՆՆԵՐԸ ՍԱ</w:t>
      </w:r>
      <w:r w:rsidR="00206437">
        <w:rPr>
          <w:rFonts w:ascii="GHEA Grapalat" w:eastAsia="GHEA Grapalat" w:hAnsi="GHEA Grapalat" w:cs="GHEA Grapalat"/>
          <w:b/>
          <w:bCs/>
          <w:sz w:val="24"/>
          <w:szCs w:val="24"/>
        </w:rPr>
        <w:t>ՀՄԱՆ</w:t>
      </w: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ԵԼՈՒ</w:t>
      </w:r>
      <w:r w:rsidR="00C47829"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, ԻՆՉՊԵՍ ՆԱԵՎ </w:t>
      </w: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ՀԱՎԵԼՅԱԼ ԿԱՄ ԴԻԵՏԻԿ ՍՆՆԴԱՄԹԵՐՔՈՎ ԱՊԱՀՈՎՄԱՆ ԿԱՐԻՔ ՈՒՆԵՑՈՂ ՀԻՎԱՆԴՈՒԹՅՈՒՆՆԵՐԻ ՑԱՆԿԸ</w:t>
      </w:r>
      <w:r w:rsidR="00477ED6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ԵՎ</w:t>
      </w: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ՀՂԻ, ԿԵՐԱԿՐՈՂ ՄԱՅՐ, ԱՆՉԱՓԱՀԱՍ ԿԱՄ ՀԻՎԱՆԴ ԴԱՏԱՊԱՐՏՅԱԼԻՆ ՏՐԱՄԱԴՐՎՈՂ ՀԱՎԵԼՅԱԼ ԿԱՄ </w:t>
      </w:r>
      <w:r w:rsidR="00477ED6">
        <w:rPr>
          <w:rFonts w:ascii="GHEA Grapalat" w:eastAsia="GHEA Grapalat" w:hAnsi="GHEA Grapalat" w:cs="GHEA Grapalat"/>
          <w:b/>
          <w:bCs/>
          <w:sz w:val="24"/>
          <w:szCs w:val="24"/>
        </w:rPr>
        <w:t>Դ</w:t>
      </w: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ԻԵՏԻԿ ՍՆՆԴԱՄԹԵՐՔԻ ՉԱՓԱԲԱԺԻՆՆԵՐԸ Հ</w:t>
      </w:r>
      <w:r w:rsidR="00206437">
        <w:rPr>
          <w:rFonts w:ascii="GHEA Grapalat" w:eastAsia="GHEA Grapalat" w:hAnsi="GHEA Grapalat" w:cs="GHEA Grapalat"/>
          <w:b/>
          <w:bCs/>
          <w:sz w:val="24"/>
          <w:szCs w:val="24"/>
        </w:rPr>
        <w:t>ԱՍՏԱՏ</w:t>
      </w: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ԵԼՈՒ</w:t>
      </w:r>
      <w:r w:rsidR="00103556"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</w:p>
    <w:p w:rsidR="00914BDF" w:rsidRDefault="00914BDF" w:rsidP="00FA1A75">
      <w:pPr>
        <w:shd w:val="clear" w:color="auto" w:fill="FFFFFF"/>
        <w:spacing w:after="0" w:line="360" w:lineRule="auto"/>
        <w:ind w:firstLine="375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</w:rPr>
      </w:pPr>
      <w:r w:rsidRPr="00914BDF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914BDF" w:rsidRPr="00467A8C" w:rsidRDefault="00477ED6" w:rsidP="00FA1A75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Հիմք ընդուն</w:t>
      </w:r>
      <w:r w:rsidR="00914BDF" w:rsidRPr="00467A8C">
        <w:rPr>
          <w:rFonts w:ascii="GHEA Grapalat" w:hAnsi="GHEA Grapalat"/>
          <w:color w:val="000000"/>
          <w:shd w:val="clear" w:color="auto" w:fill="FFFFFF"/>
        </w:rPr>
        <w:t>ելով Հայաստանի Հանրապետության քրեակատարողական օրենսգրքի 7</w:t>
      </w:r>
      <w:r w:rsidR="009270AE" w:rsidRPr="00467A8C">
        <w:rPr>
          <w:rFonts w:ascii="GHEA Grapalat" w:hAnsi="GHEA Grapalat"/>
          <w:color w:val="000000"/>
          <w:shd w:val="clear" w:color="auto" w:fill="FFFFFF"/>
        </w:rPr>
        <w:t>9</w:t>
      </w:r>
      <w:r w:rsidR="00914BDF" w:rsidRPr="00467A8C">
        <w:rPr>
          <w:rFonts w:ascii="GHEA Grapalat" w:hAnsi="GHEA Grapalat"/>
          <w:color w:val="000000"/>
          <w:shd w:val="clear" w:color="auto" w:fill="FFFFFF"/>
        </w:rPr>
        <w:t xml:space="preserve">-րդ հոդվածի 4-րդ </w:t>
      </w:r>
      <w:r w:rsidR="00A049C7" w:rsidRPr="00467A8C">
        <w:rPr>
          <w:rFonts w:ascii="GHEA Grapalat" w:hAnsi="GHEA Grapalat"/>
          <w:color w:val="000000"/>
          <w:shd w:val="clear" w:color="auto" w:fill="FFFFFF"/>
        </w:rPr>
        <w:t xml:space="preserve">և 7-րդ </w:t>
      </w:r>
      <w:r w:rsidR="00914BDF" w:rsidRPr="00467A8C">
        <w:rPr>
          <w:rFonts w:ascii="GHEA Grapalat" w:hAnsi="GHEA Grapalat"/>
          <w:color w:val="000000"/>
          <w:shd w:val="clear" w:color="auto" w:fill="FFFFFF"/>
        </w:rPr>
        <w:t>մաս</w:t>
      </w:r>
      <w:r w:rsidR="00A049C7" w:rsidRPr="00467A8C">
        <w:rPr>
          <w:rFonts w:ascii="GHEA Grapalat" w:hAnsi="GHEA Grapalat"/>
          <w:color w:val="000000"/>
          <w:shd w:val="clear" w:color="auto" w:fill="FFFFFF"/>
        </w:rPr>
        <w:t>եր</w:t>
      </w:r>
      <w:r>
        <w:rPr>
          <w:rFonts w:ascii="GHEA Grapalat" w:hAnsi="GHEA Grapalat"/>
          <w:color w:val="000000"/>
          <w:shd w:val="clear" w:color="auto" w:fill="FFFFFF"/>
        </w:rPr>
        <w:t>ը</w:t>
      </w:r>
      <w:r w:rsidR="00914BDF" w:rsidRPr="00467A8C">
        <w:rPr>
          <w:rFonts w:ascii="GHEA Grapalat" w:hAnsi="GHEA Grapalat"/>
          <w:color w:val="000000"/>
          <w:shd w:val="clear" w:color="auto" w:fill="FFFFFF"/>
        </w:rPr>
        <w:t>, «Ձերբակալված և կալանավորված անձանց պահելու մասին» Հայաստանի Հանրապետության օրենքի 19-րդ հոդված</w:t>
      </w:r>
      <w:r>
        <w:rPr>
          <w:rFonts w:ascii="GHEA Grapalat" w:hAnsi="GHEA Grapalat"/>
          <w:color w:val="000000"/>
          <w:shd w:val="clear" w:color="auto" w:fill="FFFFFF"/>
        </w:rPr>
        <w:t>ը</w:t>
      </w:r>
      <w:r w:rsidR="00914BDF" w:rsidRPr="00467A8C">
        <w:rPr>
          <w:rFonts w:ascii="GHEA Grapalat" w:hAnsi="GHEA Grapalat"/>
          <w:color w:val="000000"/>
          <w:shd w:val="clear" w:color="auto" w:fill="FFFFFF"/>
        </w:rPr>
        <w:t>` Հայաստանի Հանրապետության կառավարությունը</w:t>
      </w:r>
      <w:r w:rsidR="00914BDF" w:rsidRPr="00467A8C">
        <w:rPr>
          <w:rFonts w:ascii="Calibri" w:hAnsi="Calibri" w:cs="Calibri"/>
          <w:color w:val="000000"/>
          <w:shd w:val="clear" w:color="auto" w:fill="FFFFFF"/>
        </w:rPr>
        <w:t> </w:t>
      </w:r>
      <w:r w:rsidR="00914BDF" w:rsidRPr="00467A8C">
        <w:rPr>
          <w:rFonts w:ascii="GHEA Grapalat" w:hAnsi="GHEA Grapalat"/>
          <w:i/>
          <w:iCs/>
          <w:color w:val="000000"/>
          <w:shd w:val="clear" w:color="auto" w:fill="FFFFFF"/>
        </w:rPr>
        <w:t>որոշում է.</w:t>
      </w:r>
    </w:p>
    <w:p w:rsidR="00A049C7" w:rsidRPr="00467A8C" w:rsidRDefault="00A049C7" w:rsidP="00FA1A75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467A8C">
        <w:rPr>
          <w:rFonts w:ascii="GHEA Grapalat" w:hAnsi="GHEA Grapalat"/>
          <w:color w:val="000000"/>
          <w:shd w:val="clear" w:color="auto" w:fill="FFFFFF"/>
        </w:rPr>
        <w:t>Սահմանել</w:t>
      </w:r>
      <w:r w:rsidR="00103556" w:rsidRPr="00467A8C">
        <w:rPr>
          <w:rFonts w:ascii="GHEA Grapalat" w:hAnsi="GHEA Grapalat"/>
          <w:color w:val="000000"/>
          <w:shd w:val="clear" w:color="auto" w:fill="FFFFFF"/>
        </w:rPr>
        <w:t>՝</w:t>
      </w:r>
    </w:p>
    <w:p w:rsidR="00103556" w:rsidRPr="00467A8C" w:rsidRDefault="00467A8C" w:rsidP="00FA1A75">
      <w:pPr>
        <w:pStyle w:val="NormalWe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467A8C">
        <w:rPr>
          <w:rFonts w:ascii="GHEA Grapalat" w:hAnsi="GHEA Grapalat"/>
          <w:color w:val="000000"/>
        </w:rPr>
        <w:t>դ</w:t>
      </w:r>
      <w:r w:rsidR="00A049C7" w:rsidRPr="00467A8C">
        <w:rPr>
          <w:rFonts w:ascii="GHEA Grapalat" w:hAnsi="GHEA Grapalat"/>
          <w:color w:val="000000"/>
        </w:rPr>
        <w:t>ատապարտյալի անձնական հիգիենայի պահպանման համար անհրաժեշտ հիգիենայի պարագաների չափաբաժինները, հանդերձանքի, անկողնային պարագաների չափաբաժինները և դրանց օգտագործման ժամկետները</w:t>
      </w:r>
      <w:r w:rsidR="00103556" w:rsidRPr="00467A8C">
        <w:rPr>
          <w:rFonts w:ascii="GHEA Grapalat" w:hAnsi="GHEA Grapalat"/>
          <w:color w:val="000000"/>
        </w:rPr>
        <w:t>՝ համաձայն Հավելված 1-ի</w:t>
      </w:r>
      <w:r w:rsidR="00A049C7" w:rsidRPr="00467A8C">
        <w:rPr>
          <w:rFonts w:ascii="GHEA Grapalat" w:hAnsi="GHEA Grapalat"/>
          <w:color w:val="000000"/>
        </w:rPr>
        <w:t xml:space="preserve">, </w:t>
      </w:r>
    </w:p>
    <w:p w:rsidR="00A049C7" w:rsidRPr="00467A8C" w:rsidRDefault="00A049C7" w:rsidP="00FA1A75">
      <w:pPr>
        <w:pStyle w:val="NormalWe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467A8C">
        <w:rPr>
          <w:rFonts w:ascii="GHEA Grapalat" w:hAnsi="GHEA Grapalat"/>
          <w:color w:val="000000"/>
        </w:rPr>
        <w:t>սննդամթերքի միջին և մեկը մյուսով փոխարինելու չափաբաժինները</w:t>
      </w:r>
      <w:r w:rsidR="00103556" w:rsidRPr="00467A8C">
        <w:rPr>
          <w:rFonts w:ascii="GHEA Grapalat" w:hAnsi="GHEA Grapalat"/>
          <w:color w:val="000000"/>
        </w:rPr>
        <w:t>՝ համաձայն Հավելված 2-ի</w:t>
      </w:r>
      <w:r w:rsidR="00467A8C" w:rsidRPr="00467A8C">
        <w:rPr>
          <w:rFonts w:ascii="GHEA Grapalat" w:hAnsi="GHEA Grapalat"/>
          <w:color w:val="000000"/>
        </w:rPr>
        <w:t>:</w:t>
      </w:r>
    </w:p>
    <w:p w:rsidR="00103556" w:rsidRPr="00467A8C" w:rsidRDefault="00A049C7" w:rsidP="00FA1A75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467A8C">
        <w:rPr>
          <w:rFonts w:ascii="Calibri" w:hAnsi="Calibri" w:cs="Calibri"/>
          <w:color w:val="000000"/>
        </w:rPr>
        <w:lastRenderedPageBreak/>
        <w:t> </w:t>
      </w:r>
      <w:r w:rsidR="00467A8C" w:rsidRPr="00467A8C">
        <w:rPr>
          <w:rFonts w:ascii="GHEA Grapalat" w:hAnsi="GHEA Grapalat"/>
          <w:color w:val="000000"/>
          <w:shd w:val="clear" w:color="auto" w:fill="FFFFFF"/>
        </w:rPr>
        <w:t>2</w:t>
      </w:r>
      <w:r w:rsidR="00103556" w:rsidRPr="00467A8C">
        <w:rPr>
          <w:rFonts w:ascii="GHEA Grapalat" w:hAnsi="GHEA Grapalat"/>
          <w:color w:val="000000"/>
          <w:shd w:val="clear" w:color="auto" w:fill="FFFFFF"/>
        </w:rPr>
        <w:t>. Հաստատել`</w:t>
      </w:r>
    </w:p>
    <w:p w:rsidR="00103556" w:rsidRPr="00467A8C" w:rsidRDefault="00467A8C" w:rsidP="00FA1A75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467A8C">
        <w:rPr>
          <w:rFonts w:ascii="GHEA Grapalat" w:hAnsi="GHEA Grapalat"/>
          <w:color w:val="000000"/>
          <w:shd w:val="clear" w:color="auto" w:fill="FFFFFF"/>
        </w:rPr>
        <w:t>հ</w:t>
      </w:r>
      <w:r w:rsidR="00103556" w:rsidRPr="00467A8C">
        <w:rPr>
          <w:rFonts w:ascii="GHEA Grapalat" w:hAnsi="GHEA Grapalat"/>
          <w:color w:val="000000"/>
          <w:shd w:val="clear" w:color="auto" w:fill="FFFFFF"/>
        </w:rPr>
        <w:t xml:space="preserve">ավելյալ կամ դիետիկ սննդամթերքով ապահովման կարիք առաջացնող հիվանդությունների ցանկը՝ համաձայն Հավելված 3-ի, </w:t>
      </w:r>
    </w:p>
    <w:p w:rsidR="00103556" w:rsidRPr="00467A8C" w:rsidRDefault="00103556" w:rsidP="00FA1A75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</w:rPr>
      </w:pPr>
      <w:bookmarkStart w:id="0" w:name="_Hlk115032552"/>
      <w:r w:rsidRPr="00467A8C">
        <w:rPr>
          <w:rFonts w:ascii="GHEA Grapalat" w:hAnsi="GHEA Grapalat"/>
          <w:color w:val="000000"/>
          <w:shd w:val="clear" w:color="auto" w:fill="FFFFFF"/>
        </w:rPr>
        <w:t xml:space="preserve">հղի, կերակրող մայր, անչափահաս կամ հիվանդ դատապարտյալին տրամադրվող հավելյալ կամ դիետիկ սննդամթերքի </w:t>
      </w:r>
      <w:bookmarkEnd w:id="0"/>
      <w:r w:rsidRPr="00467A8C">
        <w:rPr>
          <w:rFonts w:ascii="GHEA Grapalat" w:hAnsi="GHEA Grapalat"/>
          <w:color w:val="000000"/>
          <w:shd w:val="clear" w:color="auto" w:fill="FFFFFF"/>
        </w:rPr>
        <w:t>չափաբաժինները` համաձայն Հավելված 4-ի</w:t>
      </w:r>
      <w:r w:rsidR="00467A8C" w:rsidRPr="00467A8C">
        <w:rPr>
          <w:rFonts w:ascii="GHEA Grapalat" w:hAnsi="GHEA Grapalat"/>
          <w:color w:val="000000"/>
          <w:shd w:val="clear" w:color="auto" w:fill="FFFFFF"/>
        </w:rPr>
        <w:t>:</w:t>
      </w:r>
    </w:p>
    <w:p w:rsidR="00914BDF" w:rsidRPr="00914BDF" w:rsidRDefault="00BF39D8" w:rsidP="00FA1A75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467A8C">
        <w:rPr>
          <w:rFonts w:ascii="GHEA Grapalat" w:hAnsi="GHEA Grapalat"/>
          <w:color w:val="000000"/>
        </w:rPr>
        <w:t>3</w:t>
      </w:r>
      <w:r w:rsidR="00914BDF" w:rsidRPr="00914BDF">
        <w:rPr>
          <w:rFonts w:ascii="GHEA Grapalat" w:hAnsi="GHEA Grapalat"/>
          <w:color w:val="000000"/>
        </w:rPr>
        <w:t>. Սույն որոշումն ուժի մեջ է մտնում պաշտոնական հրապարակմանը հաջորդող օրվանից:</w:t>
      </w:r>
    </w:p>
    <w:p w:rsidR="00914BDF" w:rsidRPr="00467A8C" w:rsidRDefault="00914BDF" w:rsidP="00FA1A7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  <w:r w:rsidRPr="00914BDF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467A8C" w:rsidRDefault="00467A8C" w:rsidP="00D0656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</w:t>
      </w:r>
    </w:p>
    <w:p w:rsidR="00BF39D8" w:rsidRPr="00467A8C" w:rsidRDefault="00467A8C" w:rsidP="00D06560">
      <w:pPr>
        <w:shd w:val="clear" w:color="auto" w:fill="FFFFFF"/>
        <w:spacing w:after="0" w:line="360" w:lineRule="auto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վարչապետ</w:t>
      </w:r>
      <w:r w:rsidRPr="00467A8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                                                                          Ն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Փաշինյ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ան</w:t>
      </w:r>
    </w:p>
    <w:p w:rsidR="00BF39D8" w:rsidRDefault="00BF39D8" w:rsidP="00D0656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467A8C" w:rsidRPr="00E5637D" w:rsidRDefault="00467A8C" w:rsidP="00FA1A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E5637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2022 թվականի </w:t>
      </w:r>
      <w:r w:rsidR="00D06560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</w:t>
      </w: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FA1A75" w:rsidRDefault="00FA1A75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14BDF" w:rsidRPr="00914BDF" w:rsidRDefault="00C47829" w:rsidP="00467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lastRenderedPageBreak/>
        <w:t>Հավելված 1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</w:t>
      </w:r>
      <w:r w:rsidR="00467A8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22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թվականի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______________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-ի N </w:t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____-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Ն որոշման</w:t>
      </w:r>
    </w:p>
    <w:p w:rsidR="00C47829" w:rsidRPr="00467A8C" w:rsidRDefault="00C47829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361EFE" w:rsidRDefault="00361EFE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82524F" w:rsidRDefault="00287425" w:rsidP="00287425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ԴԱՏԱՊԱՐՏՅԱԼԻ ԱՆՁՆԱԿԱՆ ՀԻԳԻԵՆԱՅԻ ՊԱՀՊԱՆՄԱՆ ՀԱՄԱՐ ԱՆՀՐԱԺԵՇՏ ՀԻԳԻԵՆԱՅԻ ՊԱՐԱԳԱՆԵՐԻ ՉԱՓԱԲԱԺԻՆՆԵՐԸ, ՀԱՆԴԵՐՁԱՆՔԻ, ԱՆԿՈՂՆԱՅԻՆ ՊԱՐԱԳԱՆԵՐԻ ՉԱՓԱԲԱԺԻՆՆԵՐԸ ԵՎ ԴՐԱՆՑ ՕԳՏԱԳՈՐԾՄԱՆ ԺԱՄԿԵՏՆԵՐԸ</w:t>
      </w:r>
    </w:p>
    <w:p w:rsidR="00287425" w:rsidRPr="00914BDF" w:rsidRDefault="00287425" w:rsidP="0082524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4699"/>
        <w:gridCol w:w="1373"/>
        <w:gridCol w:w="1410"/>
        <w:gridCol w:w="1836"/>
      </w:tblGrid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NN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Չափի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br/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Քանակը կամ քաշը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24F" w:rsidRPr="00914BDF" w:rsidRDefault="00287425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A5440B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Օգտագոր</w:t>
            </w:r>
            <w:r w:rsidR="0082524F"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ծման</w:t>
            </w:r>
            <w:r w:rsidR="0082524F"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br/>
              <w:t>ժամկետը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Հիգիենիկ պարագաներ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Օճառ` տնտեսական</w:t>
            </w:r>
            <w:r w:rsidR="00C23ED8" w:rsidRPr="00C23ED8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(</w:t>
            </w:r>
            <w:r w:rsidR="00C23ED8" w:rsidRPr="00560D87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հեղուկ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477ED6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</w:t>
            </w:r>
            <w:r w:rsidR="0082524F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րամ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(միլիլիտր)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(200)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Օճառ` ձեռքի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9817F4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 w:rsidR="0082524F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Լվացքի փոշի (1 կգ լվացքի հաշվարկով)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9817F4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Սպասք լվանալու 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Ատամի մածուկ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ի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իլիտր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Ատամի խոզանակ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9817F4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Զուգարանի թուղթ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9817F4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Մեկանգամյա օգտագործման սափրող 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Կանացի հիգիենայի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Իրենց մոտ մինչև երեք տարեկան երեխա ունեցող անձանց համար հիգիենիկ պարագաներ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Մանկական օճառ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Լվացքի փոշի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Մանկական տակդիր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օր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Մանկական կերակրաշիշ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 ամիս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Մանկական հիգիենիկ խոնավ անձեռոցիկ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9817F4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ամսական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Ծծակ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Մանկական տաշտ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82524F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4F" w:rsidRPr="00914BDF" w:rsidRDefault="009817F4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82524F" w:rsidRPr="00914BDF">
              <w:rPr>
                <w:rFonts w:ascii="GHEA Grapalat" w:eastAsia="Times New Roman" w:hAnsi="GHEA Grapalat" w:cs="Arial Unicode"/>
                <w:kern w:val="0"/>
                <w:sz w:val="24"/>
                <w:szCs w:val="24"/>
              </w:rPr>
              <w:t>տար</w:t>
            </w:r>
            <w:r w:rsidR="0082524F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ի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A5440B" w:rsidRDefault="00287425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A5440B" w:rsidRDefault="00287425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A5440B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Հանդերձանք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053B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053B3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բամբակյա կոստյում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լրակազմ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 w:rsidR="00A5440B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A5440B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Տղամարդու բանվորական կոստյում` աշխատող դատապարտյալին,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lastRenderedPageBreak/>
              <w:t>արևապաշտպան գլխարկ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lastRenderedPageBreak/>
              <w:t>լրակազմ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 w:rsidR="00A5440B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A5440B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բամբակյա վերնաշապիկ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 w:rsidR="00A5440B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A5440B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28742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ներքնազգեստ</w:t>
            </w:r>
            <w:r w:rsidR="00C23ED8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շապիկ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D8" w:rsidRPr="00914BDF" w:rsidRDefault="00C23ED8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9817F4" w:rsidP="0028742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25" w:rsidRPr="00914BDF" w:rsidRDefault="00287425" w:rsidP="0028742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 w:rsidR="00A5440B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A5440B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ներքնազգեստ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վարտիք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կաշվե կիսաճտքավոր 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Տղամարդու բամբակյա կիսագուլպա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Բամբակյա գլխաշոր` գործվածքից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բաճկոն` աստառապատ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Զգեստ` բամբակյա գործվածքից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վերնաշապիկ` բամբակյա գործվածքից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Բամբակյա խալաթ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շապիկ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Կրծկալ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, ներքնազգեստ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վարտիք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բամբակյա կիսագուլպա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Բամբակյա գուլպա (զուգագուլպա)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կաշվե կիսաճտքավոր 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Կնոջ 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Ձմեռային գլխարկ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Կիսաբրդյա ձեռնոց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Բամբակյա կիսավերարկու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Հողաթափիկ, մաշիկ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Մանկական հագուստ՝ 1-3 տարեկան երեխաների առկայության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A5440B" w:rsidRDefault="00CC01C0" w:rsidP="00CC01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Անկողնային պարագաներ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Ծածկոց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Ներքնակ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Բարձ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Սավան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Բարձի երես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Երեսսրբիչ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  <w:tr w:rsidR="00CC01C0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Հիգիենիկ սրբիչ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1C0" w:rsidRPr="00914BDF" w:rsidRDefault="00CC01C0" w:rsidP="00CC0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 տարի</w:t>
            </w:r>
          </w:p>
        </w:tc>
      </w:tr>
    </w:tbl>
    <w:p w:rsidR="0082524F" w:rsidRDefault="0082524F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82524F" w:rsidRDefault="0082524F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A5440B" w:rsidRDefault="00A5440B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A5440B" w:rsidRPr="00914BDF" w:rsidRDefault="00A5440B" w:rsidP="00A5440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lastRenderedPageBreak/>
        <w:t xml:space="preserve">Հավելված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22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թվականի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-ի N </w:t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 որոշման</w:t>
      </w:r>
    </w:p>
    <w:p w:rsidR="00A5440B" w:rsidRPr="00467A8C" w:rsidRDefault="00A5440B" w:rsidP="00A5440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A5440B" w:rsidRDefault="00A5440B" w:rsidP="00A544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A5440B" w:rsidRDefault="00A5440B" w:rsidP="00A544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ՍՆՆԴԱՄԹԵՐՔԻ ՄԻՋԻՆ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ՉԱՓԱԲԱԺԻՆՆԵՐԸ</w:t>
      </w:r>
    </w:p>
    <w:p w:rsidR="00A5440B" w:rsidRPr="00914BDF" w:rsidRDefault="00A5440B" w:rsidP="00A5440B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5"/>
        <w:gridCol w:w="1163"/>
        <w:gridCol w:w="2266"/>
        <w:gridCol w:w="2266"/>
      </w:tblGrid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Սննդամթերքի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Չափի միավորը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Քանակը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ժամանակաշրջանը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ժամանակաշրջանը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հուլիսի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հոկտեմբերի 1-ից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1.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Հաց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հացամթերք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Հաց և հացամթերք` պատրաստված ցորենի 1-ին տեսակի ալյուրից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941AD9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  <w:r w:rsidR="00A5440B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941AD9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  <w:r w:rsidR="00A5440B"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Ձավարեղեն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120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Մակարոնեղեն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2.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Կարտոֆիլ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Կարտոֆիլ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500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3.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Բանջարաբոստանային մշակաբույսեր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Բանջարաբոստանային մշակաբույսեր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4.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Հյութ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մրգահյութ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և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միրգ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CC01C0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Հյութ, մրգահյութ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1F5" w:rsidRPr="00914BDF" w:rsidRDefault="00A5440B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միլի</w:t>
            </w:r>
            <w:r w:rsidR="00CC01C0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1F5" w:rsidRPr="00914BDF" w:rsidRDefault="00A5440B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1F5" w:rsidRPr="00914BDF" w:rsidRDefault="00A5440B" w:rsidP="00CC01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100 </w:t>
            </w:r>
          </w:p>
        </w:tc>
      </w:tr>
      <w:tr w:rsidR="003861D5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1D5" w:rsidRPr="00914BDF" w:rsidRDefault="003861D5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1D5" w:rsidRPr="00914BDF" w:rsidRDefault="007B01F5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1D5" w:rsidRPr="00914BDF" w:rsidRDefault="003861D5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1D5" w:rsidRPr="00914BDF" w:rsidRDefault="007B01F5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5.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Կաթ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և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կաթնամթերք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100 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Պանիր՝ ամսական 15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6.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Միս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և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մսամթերք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Միս և մսամթերք</w:t>
            </w:r>
            <w:r w:rsidR="001D3B0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</w:t>
            </w:r>
            <w:r w:rsidR="001D3B0F" w:rsidRP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(միս ոսկորով)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՝ ամսական 1</w:t>
            </w:r>
            <w:r w:rsidR="00941AD9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90 (180)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90 (180)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7.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Ձուկ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և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ձկնամթերք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Ձուկ, ձկնամթերք (ձուկ առանց գլխի) ամսական 8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8.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Կարագ և բուսական յուղեր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Սերուցքային կարագ կամ այլ կենդանական ճարպեր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15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Բուսական յուղ, ձեթ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միլի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30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9.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Arial Unicode"/>
                <w:b/>
                <w:bCs/>
                <w:kern w:val="0"/>
                <w:sz w:val="24"/>
                <w:szCs w:val="24"/>
              </w:rPr>
              <w:t>Ձու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lastRenderedPageBreak/>
              <w:t xml:space="preserve">Հավի ձու՝ ամսական </w:t>
            </w:r>
            <w:r w:rsidR="00941AD9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</w:t>
            </w: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10. Այլ 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Շաքար, շաքարավազ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Կերակրի աղ՝ յոդացված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Թեյ (թեյաբույսեր)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941AD9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941AD9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Տոմատի մածուկ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Դափնետերև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0.1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Չորս և ավելի ժամ տևողությամբ փոխադրման</w:t>
            </w:r>
            <w:r w:rsidRPr="00914BD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914BDF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դեպքում կալանավորված անձին կամ դատապարտյալին տրվող սննդի չափաբաժինները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Հաց և հացամթերք՝ պատրաստված ցորենի 1-ին տեսակի ալյուրից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450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Մսի կամ ձկան պահածո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Մրգահյութ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միլի</w:t>
            </w:r>
            <w:r w:rsidR="00477ED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</w:p>
        </w:tc>
      </w:tr>
      <w:tr w:rsidR="00A5440B" w:rsidRPr="00914BDF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Պանիր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0B" w:rsidRPr="00914BDF" w:rsidRDefault="00A5440B" w:rsidP="00A5440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40</w:t>
            </w:r>
          </w:p>
        </w:tc>
      </w:tr>
    </w:tbl>
    <w:p w:rsidR="00A5440B" w:rsidRDefault="00A5440B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A5440B" w:rsidRDefault="00A5440B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A5440B" w:rsidRDefault="00A5440B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14BDF" w:rsidRPr="00914BDF" w:rsidRDefault="00914BDF" w:rsidP="00A5440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ՍՆՆԴԱՄԹԵՐՔԸ ՄԵԿԸ ՄՅՈՒՍՈՎ ՓՈԽԱՐԻՆԵԼՈՒ ՉԱՓԱԲԱԺԻՆՆԵՐԸ</w:t>
      </w:r>
    </w:p>
    <w:p w:rsidR="00914BDF" w:rsidRDefault="00914BDF" w:rsidP="00467A8C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</w:rPr>
      </w:pPr>
      <w:r w:rsidRPr="00914BDF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A5440B" w:rsidRPr="00914BDF" w:rsidRDefault="00A5440B" w:rsidP="00467A8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5153"/>
        <w:gridCol w:w="2126"/>
        <w:gridCol w:w="1843"/>
      </w:tblGrid>
      <w:tr w:rsidR="00914BDF" w:rsidRPr="00914BDF" w:rsidTr="00FA1A75">
        <w:trPr>
          <w:tblCellSpacing w:w="0" w:type="dxa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NN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br/>
              <w:t>ը/կ</w:t>
            </w:r>
          </w:p>
        </w:tc>
        <w:tc>
          <w:tcPr>
            <w:tcW w:w="5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Սննդամթերքի անվանումը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Չափաբաժինները՝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փոխարինվող սննդամթերքի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փոխանակվող սննդամթերքի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Հաց (1-ին տեսակի ալյուրից)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Չորացրած հաց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Հաց (բարձր տեսակի ալյուրից)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90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Հաց (2-րդ տեսակի ալյուրից)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Տարեկանի հաց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110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Թխվածքաբլիթ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Վաֆլի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Հացաբուլկեղեն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 xml:space="preserve">Ձավարեղեն` ցորենաձավար, գարեձավար, հաճար, ոլոռ, բրինձ, հնդկաձավար, ոսպ, սիսեռ, լոբի, տարեկանաձավար, կորեկաձավար, վարսակաձավար, 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lastRenderedPageBreak/>
              <w:t>սպիտակաձավար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lastRenderedPageBreak/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Մակարոնեղեն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Ալյուր՝ 1-ին տեսակի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Կարտոֆիլ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Այլ բանջարեղեն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Բանջարեղենի թթու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Բանջարեղենի պահածո՝ առանց մսի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375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Լոբազգիների բնական կամ թույլ թթվեցրած պահածո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Մակարոնեղեն` մակարոն, վերմիշել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Ձավարեղեն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Կարտոֆիլ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Միս, մսամթերք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Միս՝ առանց ոսկորի, ֆիլե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Թռչնի միս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Միս՝ թարմ, տավարի, խոզի, ոչխարի (ոսկորով)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Երշիկ՝ եփած, նրբերշիկ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Երշիկ՝ ապխտած, կիսաապխտած, վետչինա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Մսի պահածո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Ենթամթերք՝ 1-ին կարգի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Ենթամթերք՝ 2-րդ կարգի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9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Ձուկ (առանց գլխի, սառեցված կամ աղ դրած)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4.1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0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Ձկան պահածո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4.1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Պանիր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4.1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Հավի ձու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 հատ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Խտացրած կաթ՝ շաքարով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Մածուն, կեֆիր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Թթվասեր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Կաթնաշոռ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Կարագ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Պանիր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5.</w:t>
            </w:r>
            <w:r w:rsidR="001D3B0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Հավի ձու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0,5 հատ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Ձուկ (առանց գլխի)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Ձուկ՝ տարբեր տեսակի (գլխով)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Ձկան պահածո՝ տարբեր տեսակի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Ձուկ (առանց գլխի)՝ սառեցված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Ձկան ֆիլե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Ձուկ՝ ապխտած, կիսաապխտած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6.6.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Ձուկ՝ չորացրած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6.7.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Միս, մսամթերք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Կենդանական յուղ, մարգարին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Բուսական յուղ, ձեթ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Սալ-շպիկ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Կենդանական ճարպ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7.4.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Կարագ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67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Շաքար, շաքարավազ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Կարամել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Մրգախյուս (ջեմ), մուրաբա, պովիդլո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Մարմելադ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Թխվածքաբլիթ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9.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Թեյ (թեյաբույսեր)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9.1.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Թեյ՝ լուծվող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9.2.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Սուրճ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9.3.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Կակաոյի փոշի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Տոմատի մածուկ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Տոմատի պյուրե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Տոմատի սոուս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Տոմատի հյութ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Լոլիկ՝ թարմ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Տոմատի փոշի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33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Դափնետերև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11.1.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Չորացրած կանաչի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11.2.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Թարմ կանաչի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Կարտոֆիլ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Այլ թարմ բանջարեղեն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Բանջարեղենի թթու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Կարտոֆիլ՝ չորացրած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Բանջարեղեն՝ չորացրած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Ձավարեղեն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12.6.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Մակարոնեղեն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Այլ բանջարեղեն` կաղամբ, գազար, ճակնդեղ, սոխ և այլն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Կարտոֆիլ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Բանջարեղենի թթու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Կարտոֆիլ՝ չորացրած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Բանջարեղեն՝ չորացրած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13.5.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Ձավարեղեն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Հյութ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Միրգ՝ թարմ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Հատապտուղ՝ թարմ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Հյութի փոշի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Մուրաբա, մրգախյուս (ջեմ), պովիդլո, խտահյութ (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օշա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ր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ակ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Կիսել՝ չոր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14.6.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Կոմպոտ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Պանիր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Կաթնաշոռ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240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Հավի ձու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4 հատ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Թթվասեր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Մածուն, կեֆիր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800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Միրգ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Մրգահյութ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Հատապտուղ՝ թարմ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Ձմերուկ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Սեխ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16.5.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Չորացրած միրգ, չիր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16.6.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Կոմպոտ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50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16.7.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Հյութի փոշի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16.8.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Մուրաբա, մրգախյուս (ջեմ), պովիդլո, խտահյութ (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օշարակ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16.9.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Կիսել՝ չոր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30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17.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Բուսական յուղ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17.1.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Կենդանական յուղ, մարգարին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17.2.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Կարագ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67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18.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Հավի ձու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 հատ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18.1.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Պանիր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25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Կաթ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200 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18.3.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Միս, մսամթերք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77ED6"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(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միս ոսկորով</w:t>
            </w:r>
            <w:r w:rsidR="00477ED6"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 xml:space="preserve">50 </w:t>
            </w:r>
            <w:r w:rsidR="00477ED6"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(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100</w:t>
            </w:r>
            <w:r w:rsidR="00477ED6"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)</w:t>
            </w:r>
            <w:r w:rsidR="00477ED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գրամ</w:t>
            </w:r>
          </w:p>
        </w:tc>
      </w:tr>
      <w:tr w:rsidR="00914BDF" w:rsidRPr="00914BDF" w:rsidTr="00FA1A7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18.4.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Ձվի փոշի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4BDF" w:rsidRPr="00914BDF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</w:pPr>
            <w:r w:rsidRPr="00914BDF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</w:rPr>
              <w:t>15 գրամ</w:t>
            </w:r>
          </w:p>
        </w:tc>
      </w:tr>
    </w:tbl>
    <w:p w:rsidR="0026022A" w:rsidRDefault="00914BDF" w:rsidP="00FA1A7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914BDF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D51497" w:rsidRDefault="00D5149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206437" w:rsidRDefault="0020643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Հավելված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3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22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թվականի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___________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-ի N </w:t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 որոշման</w:t>
      </w:r>
    </w:p>
    <w:p w:rsidR="00206437" w:rsidRDefault="0020643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D51497" w:rsidRDefault="00D51497" w:rsidP="00206437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206437" w:rsidRDefault="00206437" w:rsidP="00206437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ՑԱՆԿ</w:t>
      </w:r>
    </w:p>
    <w:p w:rsidR="00206437" w:rsidRDefault="00206437" w:rsidP="00206437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467A8C">
        <w:rPr>
          <w:rFonts w:ascii="GHEA Grapalat" w:eastAsia="GHEA Grapalat" w:hAnsi="GHEA Grapalat" w:cs="GHEA Grapalat"/>
          <w:b/>
          <w:bCs/>
          <w:sz w:val="24"/>
          <w:szCs w:val="24"/>
        </w:rPr>
        <w:t>ՀԱՎԵԼՅԱԼ ԿԱՄ ԴԻԵՏԻԿ ՍՆՆԴԱՄԹԵՐՔՈՎ ԱՊԱՀՈՎՄԱՆ ԿԱՐԻՔ ՈՒՆԵՑՈՂ ՀԻՎԱՆԴՈՒԹՅՈՒՆՆԵՐԻ</w:t>
      </w:r>
    </w:p>
    <w:p w:rsidR="00206437" w:rsidRPr="002D17C0" w:rsidRDefault="0020643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26022A" w:rsidRPr="002D17C0" w:rsidRDefault="0026022A" w:rsidP="002D17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2D17C0">
        <w:rPr>
          <w:rFonts w:ascii="GHEA Grapalat" w:hAnsi="GHEA Grapalat"/>
          <w:color w:val="000000"/>
        </w:rPr>
        <w:t>Տուբերկուլյոզ (ցանկացած ձև և աստիճան)</w:t>
      </w:r>
      <w:r w:rsidR="002D17C0">
        <w:rPr>
          <w:rFonts w:ascii="GHEA Grapalat" w:hAnsi="GHEA Grapalat"/>
          <w:color w:val="000000"/>
        </w:rPr>
        <w:t>.</w:t>
      </w:r>
    </w:p>
    <w:p w:rsidR="0026022A" w:rsidRPr="002D17C0" w:rsidRDefault="0026022A" w:rsidP="002D17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2D17C0">
        <w:rPr>
          <w:rFonts w:ascii="GHEA Grapalat" w:hAnsi="GHEA Grapalat"/>
          <w:color w:val="000000"/>
        </w:rPr>
        <w:t>Շաքարային և ոչ շաքարային դիաբետ</w:t>
      </w:r>
      <w:r w:rsidR="002D17C0">
        <w:rPr>
          <w:rFonts w:ascii="GHEA Grapalat" w:hAnsi="GHEA Grapalat"/>
          <w:color w:val="000000"/>
        </w:rPr>
        <w:t>.</w:t>
      </w:r>
    </w:p>
    <w:p w:rsidR="0026022A" w:rsidRPr="002D17C0" w:rsidRDefault="0026022A" w:rsidP="002D17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2D17C0">
        <w:rPr>
          <w:rFonts w:ascii="GHEA Grapalat" w:hAnsi="GHEA Grapalat"/>
          <w:color w:val="000000"/>
        </w:rPr>
        <w:t>Քրոնիկ երիկամային անբավարարություն</w:t>
      </w:r>
      <w:r w:rsidR="002D17C0">
        <w:rPr>
          <w:rFonts w:ascii="GHEA Grapalat" w:hAnsi="GHEA Grapalat"/>
          <w:color w:val="000000"/>
        </w:rPr>
        <w:t>.</w:t>
      </w:r>
    </w:p>
    <w:p w:rsidR="0026022A" w:rsidRPr="002D17C0" w:rsidRDefault="0026022A" w:rsidP="002D17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2D17C0">
        <w:rPr>
          <w:rFonts w:ascii="GHEA Grapalat" w:hAnsi="GHEA Grapalat"/>
          <w:color w:val="000000"/>
        </w:rPr>
        <w:t>Վիրուսային հեպատիտ Ց</w:t>
      </w:r>
      <w:r w:rsidR="002D17C0">
        <w:rPr>
          <w:rFonts w:ascii="GHEA Grapalat" w:hAnsi="GHEA Grapalat"/>
          <w:color w:val="000000"/>
        </w:rPr>
        <w:t>.</w:t>
      </w:r>
    </w:p>
    <w:p w:rsidR="00541C1F" w:rsidRDefault="00541C1F" w:rsidP="002D17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C25B6D">
        <w:rPr>
          <w:rFonts w:ascii="GHEA Grapalat" w:hAnsi="GHEA Grapalat"/>
          <w:color w:val="000000"/>
        </w:rPr>
        <w:t>Աղիների և այլ մարսողական օրգանների հիվանդություններ</w:t>
      </w:r>
      <w:r>
        <w:rPr>
          <w:rFonts w:ascii="GHEA Grapalat" w:hAnsi="GHEA Grapalat"/>
          <w:color w:val="000000"/>
        </w:rPr>
        <w:t>.</w:t>
      </w:r>
    </w:p>
    <w:p w:rsidR="0026022A" w:rsidRPr="002D17C0" w:rsidRDefault="002D17C0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2D17C0">
        <w:rPr>
          <w:rFonts w:ascii="GHEA Grapalat" w:hAnsi="GHEA Grapalat"/>
          <w:color w:val="000000"/>
        </w:rPr>
        <w:t>Լ</w:t>
      </w:r>
      <w:r w:rsidR="0026022A" w:rsidRPr="002D17C0">
        <w:rPr>
          <w:rFonts w:ascii="GHEA Grapalat" w:hAnsi="GHEA Grapalat"/>
          <w:color w:val="000000"/>
        </w:rPr>
        <w:t>յարդի ցիռոզ, հեպատոսպլենոմեգալիա, դռներակային գերճնշում 3-րդ աստիճանի, ասցիտ.</w:t>
      </w:r>
    </w:p>
    <w:p w:rsidR="0026022A" w:rsidRPr="002D17C0" w:rsidRDefault="002D17C0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Լ</w:t>
      </w:r>
      <w:r w:rsidR="0026022A" w:rsidRPr="002D17C0">
        <w:rPr>
          <w:rFonts w:ascii="GHEA Grapalat" w:hAnsi="GHEA Grapalat"/>
          <w:color w:val="000000"/>
        </w:rPr>
        <w:t>իմֆոիդ, արյունաստեղծ և նրանց նման հյուսվածքների չարորակ</w:t>
      </w:r>
      <w:r>
        <w:rPr>
          <w:rFonts w:ascii="GHEA Grapalat" w:hAnsi="GHEA Grapalat"/>
          <w:color w:val="000000"/>
        </w:rPr>
        <w:t xml:space="preserve"> </w:t>
      </w:r>
      <w:r w:rsidR="0026022A" w:rsidRPr="002D17C0">
        <w:rPr>
          <w:rFonts w:ascii="GHEA Grapalat" w:hAnsi="GHEA Grapalat"/>
          <w:color w:val="000000"/>
        </w:rPr>
        <w:t>նորագոյացություններ՝ արտահայտված ինտոքսիկացիայով և ընդհանուր ծանր վիճակով.</w:t>
      </w:r>
    </w:p>
    <w:p w:rsidR="00541C1F" w:rsidRDefault="00541C1F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Չ</w:t>
      </w:r>
      <w:r w:rsidRPr="00C25B6D">
        <w:rPr>
          <w:rFonts w:ascii="GHEA Grapalat" w:hAnsi="GHEA Grapalat"/>
          <w:color w:val="000000"/>
        </w:rPr>
        <w:t>արորակ նորագոյացություններ (3-րդ C, 4-րդ փուլի՝ անկախ տեղակայումից)</w:t>
      </w:r>
      <w:r>
        <w:rPr>
          <w:rFonts w:ascii="GHEA Grapalat" w:hAnsi="GHEA Grapalat"/>
          <w:color w:val="000000"/>
        </w:rPr>
        <w:t>.</w:t>
      </w:r>
    </w:p>
    <w:p w:rsidR="00541C1F" w:rsidRDefault="00541C1F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Հիպոթ</w:t>
      </w:r>
      <w:r w:rsidRPr="00C25B6D">
        <w:rPr>
          <w:rFonts w:ascii="GHEA Grapalat" w:hAnsi="GHEA Grapalat"/>
          <w:color w:val="000000"/>
        </w:rPr>
        <w:t>իրեոզ</w:t>
      </w:r>
      <w:r>
        <w:rPr>
          <w:rFonts w:ascii="GHEA Grapalat" w:hAnsi="GHEA Grapalat"/>
          <w:color w:val="000000"/>
        </w:rPr>
        <w:t>.</w:t>
      </w:r>
      <w:r w:rsidRPr="002D17C0">
        <w:rPr>
          <w:rFonts w:ascii="GHEA Grapalat" w:hAnsi="GHEA Grapalat"/>
          <w:color w:val="000000"/>
        </w:rPr>
        <w:t xml:space="preserve"> </w:t>
      </w:r>
    </w:p>
    <w:p w:rsidR="00541C1F" w:rsidRDefault="00541C1F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Հիպերթիրեոզ.</w:t>
      </w:r>
    </w:p>
    <w:p w:rsidR="0026022A" w:rsidRPr="002D17C0" w:rsidRDefault="002D17C0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2D17C0">
        <w:rPr>
          <w:rFonts w:ascii="GHEA Grapalat" w:hAnsi="GHEA Grapalat"/>
          <w:color w:val="000000"/>
        </w:rPr>
        <w:t>Սննդային ալերգիաներ</w:t>
      </w:r>
      <w:r>
        <w:rPr>
          <w:rFonts w:ascii="GHEA Grapalat" w:hAnsi="GHEA Grapalat"/>
          <w:color w:val="000000"/>
        </w:rPr>
        <w:t>.</w:t>
      </w:r>
    </w:p>
    <w:p w:rsidR="002D17C0" w:rsidRDefault="002D17C0" w:rsidP="00D514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Անորեքսիա.</w:t>
      </w:r>
    </w:p>
    <w:p w:rsidR="002D17C0" w:rsidRDefault="002D17C0" w:rsidP="002D17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Բուլեմիա</w:t>
      </w:r>
      <w:r w:rsidR="00C95466">
        <w:rPr>
          <w:rFonts w:ascii="GHEA Grapalat" w:hAnsi="GHEA Grapalat"/>
          <w:color w:val="000000"/>
        </w:rPr>
        <w:t>:</w:t>
      </w:r>
    </w:p>
    <w:p w:rsidR="002D17C0" w:rsidRPr="002D17C0" w:rsidRDefault="002D17C0" w:rsidP="005225AE">
      <w:pPr>
        <w:pStyle w:val="NormalWeb"/>
        <w:shd w:val="clear" w:color="auto" w:fill="FFFFFF"/>
        <w:spacing w:before="0" w:beforeAutospacing="0" w:after="0" w:afterAutospacing="0"/>
        <w:ind w:left="735"/>
        <w:rPr>
          <w:rFonts w:ascii="GHEA Grapalat" w:hAnsi="GHEA Grapalat"/>
          <w:color w:val="000000"/>
        </w:rPr>
      </w:pPr>
    </w:p>
    <w:p w:rsidR="0026022A" w:rsidRPr="002D17C0" w:rsidRDefault="0026022A" w:rsidP="0026022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206437" w:rsidRDefault="0020643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225AE" w:rsidRDefault="005225AE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206437" w:rsidRPr="00914BDF" w:rsidRDefault="0020643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Հավելված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4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22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թվականի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__________-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ի N </w:t>
      </w:r>
      <w:r w:rsidR="008C6D3D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</w:t>
      </w:r>
      <w:r w:rsidRPr="00914BD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 որոշման</w:t>
      </w:r>
    </w:p>
    <w:p w:rsidR="00206437" w:rsidRDefault="00206437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C95466" w:rsidRPr="00914BDF" w:rsidRDefault="00C95466" w:rsidP="002064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B809D0" w:rsidRPr="00C95466" w:rsidRDefault="00206437" w:rsidP="005225AE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C95466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ՀՂԻ, ԿԵՐԱԿՐՈՂ ՄԱՅՐ, ԱՆՉԱՓԱՀԱՍ ԿԱՄ ՀԻՎԱՆԴ ԴԱՏԱՊԱՐՏՅԱԼԻՆ ՏՐԱՄԱԴՐՎՈՂ ՀԱՎԵԼՅԱԼ ԿԱՄ </w:t>
      </w:r>
      <w:r w:rsidR="00D51497">
        <w:rPr>
          <w:rFonts w:ascii="GHEA Grapalat" w:eastAsia="GHEA Grapalat" w:hAnsi="GHEA Grapalat" w:cs="GHEA Grapalat"/>
          <w:b/>
          <w:bCs/>
          <w:sz w:val="24"/>
          <w:szCs w:val="24"/>
        </w:rPr>
        <w:t>Դ</w:t>
      </w:r>
      <w:r w:rsidRPr="00C95466">
        <w:rPr>
          <w:rFonts w:ascii="GHEA Grapalat" w:eastAsia="GHEA Grapalat" w:hAnsi="GHEA Grapalat" w:cs="GHEA Grapalat"/>
          <w:b/>
          <w:bCs/>
          <w:sz w:val="24"/>
          <w:szCs w:val="24"/>
        </w:rPr>
        <w:t>ԻԵՏԻԿ</w:t>
      </w:r>
    </w:p>
    <w:p w:rsidR="00206437" w:rsidRPr="00C95466" w:rsidRDefault="00206437" w:rsidP="005225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</w:rPr>
      </w:pPr>
      <w:r w:rsidRPr="00C95466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ՍՆՆԴԱՄԹԵՐՔԻ ՉԱՓԱԲԱԺԻՆՆԵՐԸ</w:t>
      </w:r>
    </w:p>
    <w:p w:rsidR="00914BDF" w:rsidRPr="00C95466" w:rsidRDefault="00914BDF" w:rsidP="0020643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shd w:val="clear" w:color="auto" w:fill="FFFFFF"/>
        </w:rPr>
      </w:pPr>
      <w:r w:rsidRPr="00C95466">
        <w:rPr>
          <w:rFonts w:ascii="Calibri" w:eastAsia="Times New Roman" w:hAnsi="Calibri" w:cs="Calibri"/>
          <w:kern w:val="0"/>
          <w:sz w:val="24"/>
          <w:szCs w:val="24"/>
        </w:rPr>
        <w:t> </w:t>
      </w:r>
      <w:r w:rsidRPr="00C95466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</w:rPr>
        <w:t> </w:t>
      </w:r>
    </w:p>
    <w:p w:rsidR="00914BDF" w:rsidRPr="00C95466" w:rsidRDefault="00914BDF" w:rsidP="00467A8C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shd w:val="clear" w:color="auto" w:fill="FFFFFF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9"/>
        <w:gridCol w:w="2219"/>
        <w:gridCol w:w="1242"/>
      </w:tblGrid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Չափի 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</w:rPr>
              <w:t>Քանակը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Կարագ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25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Պանիր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Վարսակաձավար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BDF" w:rsidRPr="00C95466" w:rsidRDefault="00914BDF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Շաքարի փոխարինիչներ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E350F4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4</w:t>
            </w:r>
            <w:r w:rsidR="005225AE"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0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Կաթնաշոռ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50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Բանջարեղեն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100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AE" w:rsidRPr="00C95466" w:rsidRDefault="005225AE" w:rsidP="00467A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100</w:t>
            </w:r>
          </w:p>
        </w:tc>
      </w:tr>
      <w:tr w:rsidR="00C95466" w:rsidRPr="00C95466" w:rsidTr="00914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0F4" w:rsidRPr="00C95466" w:rsidRDefault="00E350F4" w:rsidP="00E350F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Մասուրի հյութ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0F4" w:rsidRPr="00C95466" w:rsidRDefault="00E350F4" w:rsidP="00E350F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միլի</w:t>
            </w:r>
            <w:r w:rsidR="00D51497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0F4" w:rsidRPr="00C95466" w:rsidRDefault="00E350F4" w:rsidP="00E350F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200</w:t>
            </w:r>
          </w:p>
        </w:tc>
      </w:tr>
      <w:tr w:rsidR="00C95466" w:rsidRPr="00C95466" w:rsidTr="00053B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0F4" w:rsidRPr="00C95466" w:rsidRDefault="00E350F4" w:rsidP="00E350F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Ձուկ, ձկնամթերք (ձուկ առանց գլխի) </w:t>
            </w:r>
            <w:r w:rsidR="00C702F9"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2</w:t>
            </w: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 xml:space="preserve"> օր</w:t>
            </w:r>
            <w:r w:rsidR="00C702F9"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ը մեկ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0F4" w:rsidRPr="00C95466" w:rsidRDefault="00E350F4" w:rsidP="00E350F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0F4" w:rsidRPr="00C95466" w:rsidRDefault="00E350F4" w:rsidP="00E350F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</w:pPr>
            <w:r w:rsidRPr="00C95466">
              <w:rPr>
                <w:rFonts w:ascii="GHEA Grapalat" w:eastAsia="Times New Roman" w:hAnsi="GHEA Grapalat" w:cs="Times New Roman"/>
                <w:kern w:val="0"/>
                <w:sz w:val="24"/>
                <w:szCs w:val="24"/>
              </w:rPr>
              <w:t>100</w:t>
            </w:r>
          </w:p>
        </w:tc>
      </w:tr>
    </w:tbl>
    <w:p w:rsidR="00914BDF" w:rsidRPr="00C95466" w:rsidRDefault="00914BDF" w:rsidP="00467A8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shd w:val="clear" w:color="auto" w:fill="FFFFFF"/>
        </w:rPr>
      </w:pPr>
      <w:r w:rsidRPr="00C95466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</w:rPr>
        <w:t> </w:t>
      </w:r>
    </w:p>
    <w:sectPr w:rsidR="00914BDF" w:rsidRPr="00C95466" w:rsidSect="00752C6F">
      <w:headerReference w:type="default" r:id="rId8"/>
      <w:footerReference w:type="default" r:id="rId9"/>
      <w:headerReference w:type="first" r:id="rId10"/>
      <w:pgSz w:w="12240" w:h="15840" w:code="1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A1" w:rsidRDefault="008F1DA1" w:rsidP="00D06560">
      <w:pPr>
        <w:spacing w:after="0" w:line="240" w:lineRule="auto"/>
      </w:pPr>
      <w:r>
        <w:separator/>
      </w:r>
    </w:p>
  </w:endnote>
  <w:endnote w:type="continuationSeparator" w:id="0">
    <w:p w:rsidR="008F1DA1" w:rsidRDefault="008F1DA1" w:rsidP="00D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35"/>
      <w:docPartObj>
        <w:docPartGallery w:val="Page Numbers (Bottom of Page)"/>
        <w:docPartUnique/>
      </w:docPartObj>
    </w:sdtPr>
    <w:sdtContent>
      <w:p w:rsidR="00FB3FF7" w:rsidRDefault="00FB3FF7">
        <w:pPr>
          <w:pStyle w:val="Footer"/>
          <w:jc w:val="right"/>
        </w:pPr>
      </w:p>
    </w:sdtContent>
  </w:sdt>
  <w:p w:rsidR="00752C6F" w:rsidRDefault="00752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A1" w:rsidRDefault="008F1DA1" w:rsidP="00D06560">
      <w:pPr>
        <w:spacing w:after="0" w:line="240" w:lineRule="auto"/>
      </w:pPr>
      <w:r>
        <w:separator/>
      </w:r>
    </w:p>
  </w:footnote>
  <w:footnote w:type="continuationSeparator" w:id="0">
    <w:p w:rsidR="008F1DA1" w:rsidRDefault="008F1DA1" w:rsidP="00D0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60" w:rsidRDefault="00D06560" w:rsidP="00D06560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6560" w:rsidRDefault="00D06560" w:rsidP="00D06560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D06560" w:rsidRDefault="00D06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E" w:rsidRDefault="00D6183E" w:rsidP="00D6183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183E" w:rsidRDefault="00D6183E" w:rsidP="00D6183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D6183E" w:rsidRDefault="00D6183E" w:rsidP="00D6183E">
    <w:pPr>
      <w:pStyle w:val="Header"/>
    </w:pPr>
  </w:p>
  <w:p w:rsidR="00D6183E" w:rsidRDefault="00D61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36"/>
    <w:multiLevelType w:val="hybridMultilevel"/>
    <w:tmpl w:val="D0B67E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85A0DC5C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88E6A26"/>
    <w:multiLevelType w:val="hybridMultilevel"/>
    <w:tmpl w:val="7E3A1D26"/>
    <w:lvl w:ilvl="0" w:tplc="B9AEB9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7616CC24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9A2C70"/>
    <w:multiLevelType w:val="hybridMultilevel"/>
    <w:tmpl w:val="ECB2F6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8947B9"/>
    <w:multiLevelType w:val="hybridMultilevel"/>
    <w:tmpl w:val="7BE2007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20367F3"/>
    <w:multiLevelType w:val="hybridMultilevel"/>
    <w:tmpl w:val="4AF635C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6ED56C2"/>
    <w:multiLevelType w:val="hybridMultilevel"/>
    <w:tmpl w:val="60B0C192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73"/>
    <w:rsid w:val="00014C73"/>
    <w:rsid w:val="00053B39"/>
    <w:rsid w:val="000B2573"/>
    <w:rsid w:val="00103556"/>
    <w:rsid w:val="001D3B0F"/>
    <w:rsid w:val="002063B0"/>
    <w:rsid w:val="00206437"/>
    <w:rsid w:val="0026022A"/>
    <w:rsid w:val="00287425"/>
    <w:rsid w:val="002D17C0"/>
    <w:rsid w:val="00324506"/>
    <w:rsid w:val="003360E6"/>
    <w:rsid w:val="00361EFE"/>
    <w:rsid w:val="003861D5"/>
    <w:rsid w:val="00467A8C"/>
    <w:rsid w:val="00477ED6"/>
    <w:rsid w:val="0048759C"/>
    <w:rsid w:val="004A6EA5"/>
    <w:rsid w:val="004E76F6"/>
    <w:rsid w:val="005225AE"/>
    <w:rsid w:val="005250C0"/>
    <w:rsid w:val="00541C1F"/>
    <w:rsid w:val="00551E85"/>
    <w:rsid w:val="00560D87"/>
    <w:rsid w:val="00571D20"/>
    <w:rsid w:val="006760E6"/>
    <w:rsid w:val="00696B84"/>
    <w:rsid w:val="00715428"/>
    <w:rsid w:val="00743593"/>
    <w:rsid w:val="00752C6F"/>
    <w:rsid w:val="007B01F5"/>
    <w:rsid w:val="0082524F"/>
    <w:rsid w:val="0089658D"/>
    <w:rsid w:val="008C6D3D"/>
    <w:rsid w:val="008F1DA1"/>
    <w:rsid w:val="00914BDF"/>
    <w:rsid w:val="009270AE"/>
    <w:rsid w:val="00941AD9"/>
    <w:rsid w:val="009817F4"/>
    <w:rsid w:val="0099656D"/>
    <w:rsid w:val="009E6B30"/>
    <w:rsid w:val="00A049C7"/>
    <w:rsid w:val="00A5440B"/>
    <w:rsid w:val="00A76F24"/>
    <w:rsid w:val="00AB5903"/>
    <w:rsid w:val="00B809D0"/>
    <w:rsid w:val="00BF39D8"/>
    <w:rsid w:val="00C23ED8"/>
    <w:rsid w:val="00C47829"/>
    <w:rsid w:val="00C702F9"/>
    <w:rsid w:val="00C95466"/>
    <w:rsid w:val="00C96AF9"/>
    <w:rsid w:val="00CC01C0"/>
    <w:rsid w:val="00D06560"/>
    <w:rsid w:val="00D1420A"/>
    <w:rsid w:val="00D51497"/>
    <w:rsid w:val="00D6183E"/>
    <w:rsid w:val="00DC6A1F"/>
    <w:rsid w:val="00E31625"/>
    <w:rsid w:val="00E350F4"/>
    <w:rsid w:val="00E54190"/>
    <w:rsid w:val="00E5637D"/>
    <w:rsid w:val="00E720B5"/>
    <w:rsid w:val="00F2332B"/>
    <w:rsid w:val="00F86BB8"/>
    <w:rsid w:val="00FA1A75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1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14BDF"/>
    <w:rPr>
      <w:b/>
      <w:bCs/>
    </w:rPr>
  </w:style>
  <w:style w:type="character" w:styleId="Emphasis">
    <w:name w:val="Emphasis"/>
    <w:basedOn w:val="DefaultParagraphFont"/>
    <w:uiPriority w:val="20"/>
    <w:qFormat/>
    <w:rsid w:val="00914BDF"/>
    <w:rPr>
      <w:i/>
      <w:iCs/>
    </w:rPr>
  </w:style>
  <w:style w:type="paragraph" w:styleId="Revision">
    <w:name w:val="Revision"/>
    <w:hidden/>
    <w:uiPriority w:val="99"/>
    <w:semiHidden/>
    <w:rsid w:val="009817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A6EA5"/>
    <w:pPr>
      <w:spacing w:after="0" w:line="240" w:lineRule="auto"/>
      <w:ind w:left="720"/>
    </w:pPr>
    <w:rPr>
      <w:rFonts w:ascii="Times Armenian" w:eastAsia="Times New Roman" w:hAnsi="Times Armenian" w:cs="Times New Roman"/>
      <w:kern w:val="0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A6EA5"/>
    <w:rPr>
      <w:rFonts w:ascii="Times Armenian" w:eastAsia="Times New Roman" w:hAnsi="Times Armenian" w:cs="Times New Roman"/>
      <w:kern w:val="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0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560"/>
  </w:style>
  <w:style w:type="paragraph" w:styleId="Footer">
    <w:name w:val="footer"/>
    <w:basedOn w:val="Normal"/>
    <w:link w:val="FooterChar"/>
    <w:uiPriority w:val="99"/>
    <w:unhideWhenUsed/>
    <w:rsid w:val="00D0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77A0-6163-43E7-AB57-2D77E032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1592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Անվանում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/>
  <dc:description/>
  <cp:lastModifiedBy>Ar-Lazaryan</cp:lastModifiedBy>
  <cp:revision>14</cp:revision>
  <dcterms:created xsi:type="dcterms:W3CDTF">2022-09-19T08:10:00Z</dcterms:created>
  <dcterms:modified xsi:type="dcterms:W3CDTF">2022-10-04T06:03:00Z</dcterms:modified>
</cp:coreProperties>
</file>