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61D27" w14:textId="77777777" w:rsidR="000B6481" w:rsidRPr="003838F8" w:rsidRDefault="000B6481" w:rsidP="00BD5495">
      <w:pPr>
        <w:spacing w:line="360" w:lineRule="auto"/>
        <w:jc w:val="right"/>
        <w:rPr>
          <w:rFonts w:ascii="GHEA Grapalat" w:hAnsi="GHEA Grapalat"/>
          <w:b/>
          <w:sz w:val="22"/>
          <w:szCs w:val="22"/>
          <w:lang w:val="hy-AM"/>
        </w:rPr>
      </w:pPr>
      <w:r w:rsidRPr="003838F8">
        <w:rPr>
          <w:rFonts w:ascii="GHEA Grapalat" w:hAnsi="GHEA Grapalat" w:cs="Arial"/>
          <w:b/>
          <w:sz w:val="22"/>
          <w:szCs w:val="22"/>
          <w:lang w:val="hy-AM"/>
        </w:rPr>
        <w:t>ՆԱԽԱԳԻԾ</w:t>
      </w:r>
    </w:p>
    <w:p w14:paraId="61892F2B" w14:textId="77777777" w:rsidR="000B6481" w:rsidRPr="003838F8" w:rsidRDefault="000B6481" w:rsidP="00BD5495">
      <w:pPr>
        <w:spacing w:line="360" w:lineRule="auto"/>
        <w:jc w:val="center"/>
        <w:rPr>
          <w:rFonts w:ascii="GHEA Grapalat" w:hAnsi="GHEA Grapalat"/>
          <w:b/>
          <w:sz w:val="22"/>
          <w:szCs w:val="22"/>
          <w:lang w:val="hy-AM"/>
        </w:rPr>
      </w:pPr>
    </w:p>
    <w:p w14:paraId="66E361D4" w14:textId="77777777" w:rsidR="000B6481" w:rsidRPr="003838F8" w:rsidRDefault="000B6481" w:rsidP="00A86D62">
      <w:pPr>
        <w:spacing w:line="360" w:lineRule="auto"/>
        <w:jc w:val="center"/>
        <w:rPr>
          <w:rFonts w:ascii="GHEA Grapalat" w:hAnsi="GHEA Grapalat" w:cs="Arial"/>
          <w:b/>
          <w:sz w:val="22"/>
          <w:szCs w:val="22"/>
          <w:lang w:val="hy-AM"/>
        </w:rPr>
      </w:pPr>
      <w:r w:rsidRPr="003838F8">
        <w:rPr>
          <w:rFonts w:ascii="GHEA Grapalat" w:hAnsi="GHEA Grapalat" w:cs="Arial"/>
          <w:b/>
          <w:sz w:val="22"/>
          <w:szCs w:val="22"/>
          <w:lang w:val="hy-AM"/>
        </w:rPr>
        <w:t>ՀԱՅԱ</w:t>
      </w:r>
      <w:r w:rsidRPr="003838F8">
        <w:rPr>
          <w:rFonts w:ascii="GHEA Grapalat" w:hAnsi="GHEA Grapalat"/>
          <w:b/>
          <w:sz w:val="22"/>
          <w:szCs w:val="22"/>
          <w:lang w:val="hy-AM"/>
        </w:rPr>
        <w:t>U</w:t>
      </w:r>
      <w:r w:rsidRPr="003838F8">
        <w:rPr>
          <w:rFonts w:ascii="GHEA Grapalat" w:hAnsi="GHEA Grapalat" w:cs="Arial"/>
          <w:b/>
          <w:sz w:val="22"/>
          <w:szCs w:val="22"/>
          <w:lang w:val="hy-AM"/>
        </w:rPr>
        <w:t>ՏԱՆԻ ՀԱՆՐԱՊԵՏՈՒԹՅԱՆ ԿԱՌԱՎԱՐՈՒԹՅՈՒՆ</w:t>
      </w:r>
    </w:p>
    <w:p w14:paraId="3C2D00B8" w14:textId="77777777" w:rsidR="000B6481" w:rsidRPr="003838F8" w:rsidRDefault="000B6481" w:rsidP="00A86D62">
      <w:pPr>
        <w:spacing w:line="360" w:lineRule="auto"/>
        <w:jc w:val="center"/>
        <w:rPr>
          <w:rFonts w:ascii="GHEA Grapalat" w:hAnsi="GHEA Grapalat"/>
          <w:b/>
          <w:color w:val="000000" w:themeColor="text1"/>
          <w:sz w:val="22"/>
          <w:szCs w:val="22"/>
          <w:lang w:val="hy-AM"/>
        </w:rPr>
      </w:pPr>
    </w:p>
    <w:p w14:paraId="2581729B" w14:textId="77777777" w:rsidR="000B6481" w:rsidRPr="003838F8" w:rsidRDefault="000B6481" w:rsidP="00A86D62">
      <w:pPr>
        <w:spacing w:line="360" w:lineRule="auto"/>
        <w:jc w:val="center"/>
        <w:rPr>
          <w:rFonts w:ascii="GHEA Grapalat" w:hAnsi="GHEA Grapalat" w:cs="Arial"/>
          <w:b/>
          <w:color w:val="000000" w:themeColor="text1"/>
          <w:sz w:val="22"/>
          <w:szCs w:val="22"/>
          <w:lang w:val="hy-AM"/>
        </w:rPr>
      </w:pPr>
      <w:r w:rsidRPr="003838F8">
        <w:rPr>
          <w:rFonts w:ascii="GHEA Grapalat" w:hAnsi="GHEA Grapalat" w:cs="Arial"/>
          <w:b/>
          <w:color w:val="000000" w:themeColor="text1"/>
          <w:sz w:val="22"/>
          <w:szCs w:val="22"/>
          <w:lang w:val="hy-AM"/>
        </w:rPr>
        <w:t>ՈՐՈՇՈՒՄ</w:t>
      </w:r>
    </w:p>
    <w:p w14:paraId="72165D07" w14:textId="77777777" w:rsidR="000B6481" w:rsidRPr="003838F8" w:rsidRDefault="000B6481" w:rsidP="00A86D62">
      <w:pPr>
        <w:spacing w:line="360" w:lineRule="auto"/>
        <w:jc w:val="center"/>
        <w:rPr>
          <w:rFonts w:ascii="GHEA Grapalat" w:hAnsi="GHEA Grapalat"/>
          <w:b/>
          <w:color w:val="000000" w:themeColor="text1"/>
          <w:sz w:val="22"/>
          <w:szCs w:val="22"/>
          <w:lang w:val="hy-AM"/>
        </w:rPr>
      </w:pPr>
    </w:p>
    <w:p w14:paraId="5EFBC2A3" w14:textId="2F4E4BA5" w:rsidR="000B6481" w:rsidRPr="003838F8" w:rsidRDefault="000B6481" w:rsidP="00A86D62">
      <w:pPr>
        <w:spacing w:line="360" w:lineRule="auto"/>
        <w:jc w:val="center"/>
        <w:rPr>
          <w:rFonts w:ascii="GHEA Grapalat" w:hAnsi="GHEA Grapalat"/>
          <w:b/>
          <w:color w:val="000000" w:themeColor="text1"/>
          <w:sz w:val="22"/>
          <w:szCs w:val="22"/>
          <w:lang w:val="hy-AM"/>
        </w:rPr>
      </w:pPr>
      <w:r w:rsidRPr="003838F8">
        <w:rPr>
          <w:rFonts w:ascii="GHEA Grapalat" w:hAnsi="GHEA Grapalat"/>
          <w:b/>
          <w:color w:val="000000" w:themeColor="text1"/>
          <w:sz w:val="22"/>
          <w:szCs w:val="22"/>
          <w:lang w:val="hy-AM"/>
        </w:rPr>
        <w:t>------------------------ 20</w:t>
      </w:r>
      <w:r w:rsidR="003B567D" w:rsidRPr="003838F8">
        <w:rPr>
          <w:rFonts w:ascii="GHEA Grapalat" w:hAnsi="GHEA Grapalat"/>
          <w:b/>
          <w:color w:val="000000" w:themeColor="text1"/>
          <w:sz w:val="22"/>
          <w:szCs w:val="22"/>
          <w:lang w:val="hy-AM"/>
        </w:rPr>
        <w:t>22</w:t>
      </w:r>
      <w:r w:rsidRPr="003838F8">
        <w:rPr>
          <w:rFonts w:ascii="GHEA Grapalat" w:hAnsi="GHEA Grapalat"/>
          <w:b/>
          <w:color w:val="000000" w:themeColor="text1"/>
          <w:sz w:val="22"/>
          <w:szCs w:val="22"/>
          <w:lang w:val="hy-AM"/>
        </w:rPr>
        <w:t xml:space="preserve"> </w:t>
      </w:r>
      <w:r w:rsidRPr="003838F8">
        <w:rPr>
          <w:rFonts w:ascii="GHEA Grapalat" w:hAnsi="GHEA Grapalat" w:cs="Arial"/>
          <w:b/>
          <w:color w:val="000000" w:themeColor="text1"/>
          <w:sz w:val="22"/>
          <w:szCs w:val="22"/>
          <w:lang w:val="hy-AM"/>
        </w:rPr>
        <w:t>թ</w:t>
      </w:r>
      <w:r w:rsidRPr="003838F8">
        <w:rPr>
          <w:rFonts w:ascii="GHEA Grapalat" w:hAnsi="GHEA Grapalat"/>
          <w:b/>
          <w:color w:val="000000" w:themeColor="text1"/>
          <w:sz w:val="22"/>
          <w:szCs w:val="22"/>
          <w:lang w:val="hy-AM"/>
        </w:rPr>
        <w:t xml:space="preserve">. № ---------  </w:t>
      </w:r>
      <w:r w:rsidRPr="003838F8">
        <w:rPr>
          <w:rFonts w:ascii="GHEA Grapalat" w:hAnsi="GHEA Grapalat" w:cs="Arial"/>
          <w:b/>
          <w:color w:val="000000" w:themeColor="text1"/>
          <w:sz w:val="22"/>
          <w:szCs w:val="22"/>
          <w:lang w:val="hy-AM"/>
        </w:rPr>
        <w:t>Ն</w:t>
      </w:r>
    </w:p>
    <w:p w14:paraId="7B66D309" w14:textId="77777777" w:rsidR="000B6481" w:rsidRPr="003838F8" w:rsidRDefault="000B6481" w:rsidP="00A86D62">
      <w:pPr>
        <w:spacing w:line="360" w:lineRule="auto"/>
        <w:jc w:val="center"/>
        <w:rPr>
          <w:rFonts w:ascii="GHEA Grapalat" w:hAnsi="GHEA Grapalat"/>
          <w:b/>
          <w:color w:val="000000" w:themeColor="text1"/>
          <w:sz w:val="22"/>
          <w:szCs w:val="22"/>
          <w:lang w:val="hy-AM"/>
        </w:rPr>
      </w:pPr>
    </w:p>
    <w:p w14:paraId="532E31BF" w14:textId="0F296187" w:rsidR="00A86D62" w:rsidRPr="003838F8" w:rsidRDefault="00A86D62" w:rsidP="00A86D62">
      <w:pPr>
        <w:shd w:val="clear" w:color="auto" w:fill="FFFFFF"/>
        <w:jc w:val="center"/>
        <w:textAlignment w:val="baseline"/>
        <w:rPr>
          <w:rFonts w:ascii="GHEA Grapalat" w:hAnsi="GHEA Grapalat"/>
          <w:color w:val="000000" w:themeColor="text1"/>
          <w:sz w:val="22"/>
          <w:szCs w:val="22"/>
          <w:lang w:val="hy-AM"/>
        </w:rPr>
      </w:pPr>
      <w:r w:rsidRPr="003838F8">
        <w:rPr>
          <w:rFonts w:ascii="GHEA Grapalat" w:hAnsi="GHEA Grapalat"/>
          <w:b/>
          <w:bCs/>
          <w:color w:val="000000" w:themeColor="text1"/>
          <w:sz w:val="22"/>
          <w:szCs w:val="22"/>
          <w:bdr w:val="none" w:sz="0" w:space="0" w:color="auto" w:frame="1"/>
          <w:lang w:val="hy-AM"/>
        </w:rPr>
        <w:t>ՀԱՅԱՍՏԱՆԻ</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ՀԱՆՐԱՊԵՏՈՒԹՅԱՆ</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ԿԱՌԱՎԱՐՈՒԹՅԱՆ</w:t>
      </w:r>
      <w:r w:rsidRPr="003838F8">
        <w:rPr>
          <w:rFonts w:ascii="Cambria" w:hAnsi="Cambria" w:cs="Cambria"/>
          <w:b/>
          <w:bCs/>
          <w:color w:val="000000" w:themeColor="text1"/>
          <w:sz w:val="22"/>
          <w:szCs w:val="22"/>
          <w:bdr w:val="none" w:sz="0" w:space="0" w:color="auto" w:frame="1"/>
          <w:lang w:val="hy-AM"/>
        </w:rPr>
        <w:t> </w:t>
      </w:r>
      <w:r w:rsidRPr="003838F8">
        <w:rPr>
          <w:rFonts w:ascii="GHEA Grapalat" w:hAnsi="GHEA Grapalat"/>
          <w:b/>
          <w:bCs/>
          <w:color w:val="000000" w:themeColor="text1"/>
          <w:sz w:val="22"/>
          <w:szCs w:val="22"/>
          <w:bdr w:val="none" w:sz="0" w:space="0" w:color="auto" w:frame="1"/>
          <w:lang w:val="hy-AM"/>
        </w:rPr>
        <w:t>2010</w:t>
      </w:r>
      <w:r w:rsidRPr="003838F8">
        <w:rPr>
          <w:rFonts w:ascii="Cambria" w:hAnsi="Cambria" w:cs="Cambria"/>
          <w:b/>
          <w:bCs/>
          <w:color w:val="000000" w:themeColor="text1"/>
          <w:sz w:val="22"/>
          <w:szCs w:val="22"/>
          <w:bdr w:val="none" w:sz="0" w:space="0" w:color="auto" w:frame="1"/>
          <w:lang w:val="hy-AM"/>
        </w:rPr>
        <w:t> </w:t>
      </w:r>
      <w:r w:rsidRPr="003838F8">
        <w:rPr>
          <w:rFonts w:ascii="GHEA Grapalat" w:hAnsi="GHEA Grapalat"/>
          <w:b/>
          <w:bCs/>
          <w:color w:val="000000" w:themeColor="text1"/>
          <w:sz w:val="22"/>
          <w:szCs w:val="22"/>
          <w:bdr w:val="none" w:sz="0" w:space="0" w:color="auto" w:frame="1"/>
          <w:lang w:val="hy-AM"/>
        </w:rPr>
        <w:t>ԹՎԱԿԱՆԻ</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ՀՈՒՆՎԱՐԻ 29-Ի</w:t>
      </w:r>
      <w:r w:rsidRPr="003838F8">
        <w:rPr>
          <w:rFonts w:ascii="Cambria" w:hAnsi="Cambria" w:cs="Cambria"/>
          <w:b/>
          <w:bCs/>
          <w:color w:val="000000" w:themeColor="text1"/>
          <w:sz w:val="22"/>
          <w:szCs w:val="22"/>
          <w:bdr w:val="none" w:sz="0" w:space="0" w:color="auto" w:frame="1"/>
          <w:lang w:val="hy-AM"/>
        </w:rPr>
        <w:t> </w:t>
      </w:r>
      <w:r w:rsidRPr="003838F8">
        <w:rPr>
          <w:rFonts w:ascii="GHEA Grapalat" w:hAnsi="GHEA Grapalat"/>
          <w:b/>
          <w:bCs/>
          <w:color w:val="000000" w:themeColor="text1"/>
          <w:sz w:val="22"/>
          <w:szCs w:val="22"/>
          <w:bdr w:val="none" w:sz="0" w:space="0" w:color="auto" w:frame="1"/>
          <w:lang w:val="hy-AM"/>
        </w:rPr>
        <w:t>N 98-Ն</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ՈՐՈՇՄԱՆ</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ՄԵՋ</w:t>
      </w:r>
      <w:r w:rsidRPr="003838F8">
        <w:rPr>
          <w:rFonts w:ascii="Cambria" w:hAnsi="Cambria" w:cs="Cambria"/>
          <w:b/>
          <w:bCs/>
          <w:color w:val="000000" w:themeColor="text1"/>
          <w:sz w:val="22"/>
          <w:szCs w:val="22"/>
          <w:bdr w:val="none" w:sz="0" w:space="0" w:color="auto" w:frame="1"/>
          <w:lang w:val="hy-AM"/>
        </w:rPr>
        <w:t> </w:t>
      </w:r>
      <w:r w:rsidRPr="003838F8">
        <w:rPr>
          <w:rFonts w:ascii="GHEA Grapalat" w:hAnsi="GHEA Grapalat"/>
          <w:b/>
          <w:bCs/>
          <w:color w:val="000000" w:themeColor="text1"/>
          <w:sz w:val="22"/>
          <w:szCs w:val="22"/>
          <w:bdr w:val="none" w:sz="0" w:space="0" w:color="auto" w:frame="1"/>
          <w:lang w:val="hy-AM"/>
        </w:rPr>
        <w:t>ԼՐԱՑՈՒՄ</w:t>
      </w:r>
      <w:r w:rsidR="001A4AE6" w:rsidRPr="003838F8">
        <w:rPr>
          <w:rFonts w:ascii="GHEA Grapalat" w:hAnsi="GHEA Grapalat"/>
          <w:b/>
          <w:bCs/>
          <w:color w:val="000000" w:themeColor="text1"/>
          <w:sz w:val="22"/>
          <w:szCs w:val="22"/>
          <w:bdr w:val="none" w:sz="0" w:space="0" w:color="auto" w:frame="1"/>
          <w:lang w:val="hy-AM"/>
        </w:rPr>
        <w:t>ՆԵՐ</w:t>
      </w:r>
      <w:r w:rsidRPr="003838F8">
        <w:rPr>
          <w:rFonts w:ascii="Cambria" w:hAnsi="Cambria" w:cs="Cambria"/>
          <w:b/>
          <w:bCs/>
          <w:color w:val="000000" w:themeColor="text1"/>
          <w:sz w:val="22"/>
          <w:szCs w:val="22"/>
          <w:bdr w:val="none" w:sz="0" w:space="0" w:color="auto" w:frame="1"/>
          <w:lang w:val="hy-AM"/>
        </w:rPr>
        <w:t> </w:t>
      </w:r>
      <w:r w:rsidRPr="003838F8">
        <w:rPr>
          <w:rFonts w:ascii="GHEA Grapalat" w:hAnsi="GHEA Grapalat"/>
          <w:b/>
          <w:bCs/>
          <w:color w:val="000000" w:themeColor="text1"/>
          <w:sz w:val="22"/>
          <w:szCs w:val="22"/>
          <w:bdr w:val="none" w:sz="0" w:space="0" w:color="auto" w:frame="1"/>
          <w:lang w:val="hy-AM"/>
        </w:rPr>
        <w:t>ԿԱՏԱՐԵԼՈՒ</w:t>
      </w:r>
      <w:r w:rsidRPr="003838F8">
        <w:rPr>
          <w:rFonts w:ascii="Cambria" w:hAnsi="Cambria" w:cs="Cambria"/>
          <w:color w:val="000000" w:themeColor="text1"/>
          <w:sz w:val="22"/>
          <w:szCs w:val="22"/>
          <w:lang w:val="hy-AM"/>
        </w:rPr>
        <w:t> </w:t>
      </w:r>
      <w:r w:rsidRPr="003838F8">
        <w:rPr>
          <w:rFonts w:ascii="GHEA Grapalat" w:hAnsi="GHEA Grapalat"/>
          <w:b/>
          <w:bCs/>
          <w:color w:val="000000" w:themeColor="text1"/>
          <w:sz w:val="22"/>
          <w:szCs w:val="22"/>
          <w:bdr w:val="none" w:sz="0" w:space="0" w:color="auto" w:frame="1"/>
          <w:lang w:val="hy-AM"/>
        </w:rPr>
        <w:t>ՄԱՍԻՆ</w:t>
      </w:r>
    </w:p>
    <w:p w14:paraId="2E373C56" w14:textId="77777777" w:rsidR="00A86D62" w:rsidRPr="003838F8" w:rsidRDefault="00A86D62" w:rsidP="00A86D62">
      <w:pPr>
        <w:shd w:val="clear" w:color="auto" w:fill="FFFFFF"/>
        <w:spacing w:after="225"/>
        <w:jc w:val="both"/>
        <w:textAlignment w:val="baseline"/>
        <w:rPr>
          <w:rFonts w:ascii="GHEA Grapalat" w:hAnsi="GHEA Grapalat"/>
          <w:color w:val="000000" w:themeColor="text1"/>
          <w:sz w:val="22"/>
          <w:szCs w:val="22"/>
          <w:lang w:val="hy-AM"/>
        </w:rPr>
      </w:pPr>
      <w:r w:rsidRPr="003838F8">
        <w:rPr>
          <w:rFonts w:ascii="Cambria" w:hAnsi="Cambria" w:cs="Cambria"/>
          <w:color w:val="000000" w:themeColor="text1"/>
          <w:sz w:val="22"/>
          <w:szCs w:val="22"/>
          <w:lang w:val="hy-AM"/>
        </w:rPr>
        <w:t> </w:t>
      </w:r>
    </w:p>
    <w:p w14:paraId="181281D1" w14:textId="7DF551EE" w:rsidR="00A86D62" w:rsidRPr="003838F8" w:rsidRDefault="00A86D62" w:rsidP="00B33A1D">
      <w:pPr>
        <w:shd w:val="clear" w:color="auto" w:fill="FFFFFF"/>
        <w:ind w:firstLine="720"/>
        <w:jc w:val="both"/>
        <w:textAlignment w:val="baseline"/>
        <w:rPr>
          <w:rFonts w:ascii="GHEA Grapalat" w:hAnsi="GHEA Grapalat"/>
          <w:color w:val="000000" w:themeColor="text1"/>
          <w:sz w:val="22"/>
          <w:szCs w:val="22"/>
          <w:lang w:val="hy-AM"/>
        </w:rPr>
      </w:pPr>
      <w:r w:rsidRPr="003838F8">
        <w:rPr>
          <w:rFonts w:ascii="GHEA Grapalat" w:hAnsi="GHEA Grapalat"/>
          <w:color w:val="000000" w:themeColor="text1"/>
          <w:sz w:val="22"/>
          <w:szCs w:val="22"/>
          <w:lang w:val="hy-AM"/>
        </w:rPr>
        <w:t xml:space="preserve">Հիմք ընդունելով </w:t>
      </w:r>
      <w:r w:rsidR="00583929" w:rsidRPr="003838F8">
        <w:rPr>
          <w:rFonts w:ascii="GHEA Grapalat" w:hAnsi="GHEA Grapalat"/>
          <w:color w:val="000000" w:themeColor="text1"/>
          <w:sz w:val="22"/>
          <w:szCs w:val="22"/>
          <w:lang w:val="hy-AM"/>
        </w:rPr>
        <w:t xml:space="preserve">«Սոցիալական աջակցության մասին» օրենքի 12-րդ հոդվածի 6-րդ մասը, </w:t>
      </w:r>
      <w:r w:rsidRPr="003838F8">
        <w:rPr>
          <w:rFonts w:ascii="GHEA Grapalat" w:hAnsi="GHEA Grapalat"/>
          <w:color w:val="000000" w:themeColor="text1"/>
          <w:sz w:val="22"/>
          <w:szCs w:val="22"/>
          <w:lang w:val="hy-AM"/>
        </w:rPr>
        <w:t>«Նորմատիվ իրավական ակտերի մասին» օրենքի 33-րդ</w:t>
      </w:r>
      <w:r w:rsidR="008C5C7A" w:rsidRPr="003838F8">
        <w:rPr>
          <w:rFonts w:ascii="GHEA Grapalat" w:hAnsi="GHEA Grapalat"/>
          <w:color w:val="000000" w:themeColor="text1"/>
          <w:sz w:val="22"/>
          <w:szCs w:val="22"/>
          <w:lang w:val="hy-AM"/>
        </w:rPr>
        <w:t xml:space="preserve"> հոդվածի 3-րդ</w:t>
      </w:r>
      <w:r w:rsidRPr="003838F8">
        <w:rPr>
          <w:rFonts w:ascii="GHEA Grapalat" w:hAnsi="GHEA Grapalat"/>
          <w:color w:val="000000" w:themeColor="text1"/>
          <w:sz w:val="22"/>
          <w:szCs w:val="22"/>
          <w:lang w:val="hy-AM"/>
        </w:rPr>
        <w:t xml:space="preserve"> և 34-րդ հոդվածի 1-ին մասերը՝ Հայաստանի Հանրապետության կառավարությունը</w:t>
      </w:r>
      <w:r w:rsidRPr="003838F8">
        <w:rPr>
          <w:rFonts w:ascii="Cambria" w:hAnsi="Cambria" w:cs="Cambria"/>
          <w:color w:val="000000" w:themeColor="text1"/>
          <w:sz w:val="22"/>
          <w:szCs w:val="22"/>
          <w:lang w:val="hy-AM"/>
        </w:rPr>
        <w:t> </w:t>
      </w:r>
      <w:r w:rsidRPr="003838F8">
        <w:rPr>
          <w:rFonts w:ascii="GHEA Grapalat" w:hAnsi="GHEA Grapalat"/>
          <w:i/>
          <w:iCs/>
          <w:color w:val="000000" w:themeColor="text1"/>
          <w:sz w:val="22"/>
          <w:szCs w:val="22"/>
          <w:bdr w:val="none" w:sz="0" w:space="0" w:color="auto" w:frame="1"/>
          <w:lang w:val="hy-AM"/>
        </w:rPr>
        <w:t>որոշում</w:t>
      </w:r>
      <w:r w:rsidRPr="003838F8">
        <w:rPr>
          <w:rFonts w:ascii="Cambria" w:hAnsi="Cambria" w:cs="Cambria"/>
          <w:color w:val="000000" w:themeColor="text1"/>
          <w:sz w:val="22"/>
          <w:szCs w:val="22"/>
          <w:lang w:val="hy-AM"/>
        </w:rPr>
        <w:t> </w:t>
      </w:r>
      <w:r w:rsidRPr="003838F8">
        <w:rPr>
          <w:rFonts w:ascii="GHEA Grapalat" w:hAnsi="GHEA Grapalat"/>
          <w:i/>
          <w:iCs/>
          <w:color w:val="000000" w:themeColor="text1"/>
          <w:sz w:val="22"/>
          <w:szCs w:val="22"/>
          <w:bdr w:val="none" w:sz="0" w:space="0" w:color="auto" w:frame="1"/>
          <w:lang w:val="hy-AM"/>
        </w:rPr>
        <w:t>է.</w:t>
      </w:r>
    </w:p>
    <w:p w14:paraId="660FC351" w14:textId="77777777" w:rsidR="00A86D62" w:rsidRPr="003838F8" w:rsidRDefault="00A86D62" w:rsidP="00A86D62">
      <w:pPr>
        <w:shd w:val="clear" w:color="auto" w:fill="FFFFFF"/>
        <w:spacing w:after="225"/>
        <w:jc w:val="both"/>
        <w:textAlignment w:val="baseline"/>
        <w:rPr>
          <w:rFonts w:ascii="GHEA Grapalat" w:hAnsi="GHEA Grapalat"/>
          <w:color w:val="000000" w:themeColor="text1"/>
          <w:sz w:val="22"/>
          <w:szCs w:val="22"/>
          <w:lang w:val="hy-AM"/>
        </w:rPr>
      </w:pPr>
    </w:p>
    <w:p w14:paraId="190AE8D9" w14:textId="4BD27064" w:rsidR="00A86D62" w:rsidRPr="003838F8" w:rsidRDefault="00A86D62" w:rsidP="00A86D62">
      <w:pPr>
        <w:pStyle w:val="ListParagraph"/>
        <w:numPr>
          <w:ilvl w:val="0"/>
          <w:numId w:val="13"/>
        </w:numPr>
        <w:shd w:val="clear" w:color="auto" w:fill="FFFFFF"/>
        <w:spacing w:after="225"/>
        <w:ind w:left="0" w:firstLine="0"/>
        <w:jc w:val="both"/>
        <w:textAlignment w:val="baseline"/>
        <w:rPr>
          <w:rFonts w:ascii="GHEA Grapalat" w:hAnsi="GHEA Grapalat"/>
          <w:color w:val="000000" w:themeColor="text1"/>
          <w:sz w:val="22"/>
          <w:szCs w:val="22"/>
          <w:lang w:val="hy-AM"/>
        </w:rPr>
      </w:pPr>
      <w:r w:rsidRPr="003838F8">
        <w:rPr>
          <w:rFonts w:ascii="GHEA Grapalat" w:hAnsi="GHEA Grapalat"/>
          <w:color w:val="000000" w:themeColor="text1"/>
          <w:sz w:val="22"/>
          <w:szCs w:val="22"/>
          <w:lang w:val="hy-AM"/>
        </w:rPr>
        <w:t xml:space="preserve">Հայաստանի Հանրապետության կառավարության 2010 թվականի հունվարի 29-ի </w:t>
      </w:r>
      <w:r w:rsidR="003B567D" w:rsidRPr="003838F8">
        <w:rPr>
          <w:rFonts w:ascii="GHEA Grapalat" w:hAnsi="GHEA Grapalat"/>
          <w:color w:val="000000" w:themeColor="text1"/>
          <w:sz w:val="22"/>
          <w:szCs w:val="22"/>
          <w:lang w:val="hy-AM"/>
        </w:rPr>
        <w:t xml:space="preserve">««Երիտասարդ ընտանիքին՝ մատչելի բնակարան» պետական նպատակային ծրագիրը հաստատելու մասին» </w:t>
      </w:r>
      <w:r w:rsidR="00755EAD" w:rsidRPr="003838F8">
        <w:rPr>
          <w:rFonts w:ascii="GHEA Grapalat" w:hAnsi="GHEA Grapalat"/>
          <w:color w:val="000000" w:themeColor="text1"/>
          <w:sz w:val="22"/>
          <w:szCs w:val="22"/>
          <w:lang w:val="hy-AM"/>
        </w:rPr>
        <w:t>N 98-Ն որոշմ</w:t>
      </w:r>
      <w:r w:rsidR="00800E59" w:rsidRPr="003838F8">
        <w:rPr>
          <w:rFonts w:ascii="GHEA Grapalat" w:hAnsi="GHEA Grapalat"/>
          <w:color w:val="000000" w:themeColor="text1"/>
          <w:sz w:val="22"/>
          <w:szCs w:val="22"/>
          <w:lang w:val="hy-AM"/>
        </w:rPr>
        <w:t>ան</w:t>
      </w:r>
      <w:r w:rsidRPr="003838F8">
        <w:rPr>
          <w:rFonts w:ascii="GHEA Grapalat" w:hAnsi="GHEA Grapalat"/>
          <w:color w:val="000000" w:themeColor="text1"/>
          <w:sz w:val="22"/>
          <w:szCs w:val="22"/>
          <w:lang w:val="hy-AM"/>
        </w:rPr>
        <w:t xml:space="preserve"> հավելվածի I բաժնի երկրորդ պարբերությունը </w:t>
      </w:r>
      <w:r w:rsidR="00503879" w:rsidRPr="003838F8">
        <w:rPr>
          <w:rFonts w:ascii="GHEA Grapalat" w:hAnsi="GHEA Grapalat"/>
          <w:color w:val="000000" w:themeColor="text1"/>
          <w:sz w:val="22"/>
          <w:szCs w:val="22"/>
          <w:lang w:val="hy-AM"/>
        </w:rPr>
        <w:t xml:space="preserve">լրացնել </w:t>
      </w:r>
      <w:r w:rsidR="003C00A2" w:rsidRPr="003838F8">
        <w:rPr>
          <w:rFonts w:ascii="GHEA Grapalat" w:hAnsi="GHEA Grapalat"/>
          <w:color w:val="000000" w:themeColor="text1"/>
          <w:sz w:val="22"/>
          <w:szCs w:val="22"/>
          <w:lang w:val="hy-AM"/>
        </w:rPr>
        <w:t>նոր 6-րդ և 7-րդ կետերով հետևյալ բովանդակությամբ</w:t>
      </w:r>
      <w:r w:rsidRPr="003838F8">
        <w:rPr>
          <w:rFonts w:ascii="GHEA Grapalat" w:hAnsi="GHEA Grapalat"/>
          <w:color w:val="000000" w:themeColor="text1"/>
          <w:sz w:val="22"/>
          <w:szCs w:val="22"/>
          <w:lang w:val="hy-AM"/>
        </w:rPr>
        <w:t>.</w:t>
      </w:r>
    </w:p>
    <w:p w14:paraId="094F6A92" w14:textId="3FB39868" w:rsidR="00723ECC" w:rsidRPr="003838F8" w:rsidRDefault="00A86D62" w:rsidP="00E94088">
      <w:pPr>
        <w:jc w:val="both"/>
        <w:rPr>
          <w:rFonts w:ascii="GHEA Grapalat" w:hAnsi="GHEA Grapalat"/>
          <w:color w:val="000000" w:themeColor="text1"/>
          <w:sz w:val="22"/>
          <w:szCs w:val="22"/>
          <w:lang w:val="hy-AM"/>
        </w:rPr>
      </w:pPr>
      <w:r w:rsidRPr="003838F8">
        <w:rPr>
          <w:rFonts w:ascii="GHEA Grapalat" w:hAnsi="GHEA Grapalat"/>
          <w:color w:val="000000" w:themeColor="text1"/>
          <w:sz w:val="22"/>
          <w:szCs w:val="22"/>
          <w:lang w:val="hy-AM"/>
        </w:rPr>
        <w:t>«</w:t>
      </w:r>
      <w:r w:rsidR="00723ECC" w:rsidRPr="003838F8">
        <w:rPr>
          <w:rFonts w:ascii="GHEA Grapalat" w:hAnsi="GHEA Grapalat"/>
          <w:color w:val="000000" w:themeColor="text1"/>
          <w:sz w:val="22"/>
          <w:szCs w:val="22"/>
          <w:lang w:val="hy-AM"/>
        </w:rPr>
        <w:t>6</w:t>
      </w:r>
      <w:r w:rsidRPr="003838F8">
        <w:rPr>
          <w:rFonts w:ascii="GHEA Grapalat" w:hAnsi="GHEA Grapalat"/>
          <w:color w:val="000000" w:themeColor="text1"/>
          <w:sz w:val="22"/>
          <w:szCs w:val="22"/>
          <w:lang w:val="hy-AM"/>
        </w:rPr>
        <w:t xml:space="preserve">) </w:t>
      </w:r>
      <w:r w:rsidRPr="003838F8">
        <w:rPr>
          <w:rFonts w:ascii="GHEA Grapalat" w:hAnsi="GHEA Grapalat"/>
          <w:b/>
          <w:bCs/>
          <w:color w:val="000000" w:themeColor="text1"/>
          <w:sz w:val="22"/>
          <w:szCs w:val="22"/>
          <w:lang w:val="hy-AM"/>
        </w:rPr>
        <w:t>առաջնային շուկայից (անմիջապես կառուցապատողից) բնակարանի (բնակելի տան) ձեռքբերում`</w:t>
      </w:r>
      <w:r w:rsidRPr="003838F8">
        <w:rPr>
          <w:rFonts w:ascii="GHEA Grapalat" w:hAnsi="GHEA Grapalat"/>
          <w:color w:val="000000" w:themeColor="text1"/>
          <w:sz w:val="22"/>
          <w:szCs w:val="22"/>
          <w:lang w:val="hy-AM"/>
        </w:rPr>
        <w:t xml:space="preserve"> </w:t>
      </w:r>
      <w:r w:rsidR="00723ECC" w:rsidRPr="003838F8">
        <w:rPr>
          <w:rFonts w:ascii="GHEA Grapalat" w:hAnsi="GHEA Grapalat"/>
          <w:color w:val="000000" w:themeColor="text1"/>
          <w:sz w:val="22"/>
          <w:szCs w:val="22"/>
          <w:lang w:val="hy-AM"/>
        </w:rPr>
        <w:t xml:space="preserve">Հայաստանի Հանրապետության տարածքում կառուցված կամ կառուցվող բազմաբնակարան բնակելի շենքում անմիջապես կառուցապատողից բնակարանի, ինչպես նաև </w:t>
      </w:r>
      <w:r w:rsidR="00E45C55" w:rsidRPr="003838F8">
        <w:rPr>
          <w:rFonts w:ascii="GHEA Grapalat" w:hAnsi="GHEA Grapalat"/>
          <w:color w:val="000000" w:themeColor="text1"/>
          <w:sz w:val="22"/>
          <w:szCs w:val="22"/>
          <w:lang w:val="hy-AM"/>
        </w:rPr>
        <w:t>անմիջապես կազմակերպություն կամ անհատ ձեռնարկատեր հանդիսացող կառուցապատողից Հայաստանի Հանրապետության տարածքում անհատական բնակելի տան ձեռքբերում</w:t>
      </w:r>
      <w:r w:rsidR="000A22E7" w:rsidRPr="003838F8">
        <w:rPr>
          <w:rFonts w:ascii="GHEA Grapalat" w:hAnsi="GHEA Grapalat"/>
          <w:color w:val="000000" w:themeColor="text1"/>
          <w:sz w:val="22"/>
          <w:szCs w:val="22"/>
          <w:lang w:val="hy-AM"/>
        </w:rPr>
        <w:t>.</w:t>
      </w:r>
      <w:r w:rsidRPr="003838F8">
        <w:rPr>
          <w:rFonts w:ascii="GHEA Grapalat" w:hAnsi="GHEA Grapalat"/>
          <w:color w:val="000000" w:themeColor="text1"/>
          <w:sz w:val="22"/>
          <w:szCs w:val="22"/>
          <w:lang w:val="hy-AM"/>
        </w:rPr>
        <w:t xml:space="preserve"> </w:t>
      </w:r>
    </w:p>
    <w:p w14:paraId="6BE79CAC" w14:textId="6588B94C" w:rsidR="00A86D62" w:rsidRPr="003838F8" w:rsidRDefault="00723ECC" w:rsidP="00A86D62">
      <w:pPr>
        <w:shd w:val="clear" w:color="auto" w:fill="FFFFFF"/>
        <w:spacing w:after="225"/>
        <w:jc w:val="both"/>
        <w:textAlignment w:val="baseline"/>
        <w:rPr>
          <w:rFonts w:ascii="GHEA Grapalat" w:hAnsi="GHEA Grapalat"/>
          <w:color w:val="000000" w:themeColor="text1"/>
          <w:sz w:val="22"/>
          <w:szCs w:val="22"/>
          <w:lang w:val="hy-AM"/>
        </w:rPr>
      </w:pPr>
      <w:r w:rsidRPr="003838F8">
        <w:rPr>
          <w:rFonts w:ascii="GHEA Grapalat" w:hAnsi="GHEA Grapalat"/>
          <w:color w:val="000000" w:themeColor="text1"/>
          <w:sz w:val="22"/>
          <w:szCs w:val="22"/>
          <w:lang w:val="hy-AM"/>
        </w:rPr>
        <w:t xml:space="preserve">7) </w:t>
      </w:r>
      <w:r w:rsidRPr="003838F8">
        <w:rPr>
          <w:rFonts w:ascii="GHEA Grapalat" w:hAnsi="GHEA Grapalat"/>
          <w:b/>
          <w:bCs/>
          <w:color w:val="000000" w:themeColor="text1"/>
          <w:sz w:val="22"/>
          <w:szCs w:val="22"/>
          <w:lang w:val="hy-AM"/>
        </w:rPr>
        <w:t>երկրորդային շուկայից (ոչ անմիջապես կառուցապատողից) ձեռքբերում`</w:t>
      </w:r>
      <w:r w:rsidRPr="003838F8">
        <w:rPr>
          <w:rFonts w:ascii="GHEA Grapalat" w:hAnsi="GHEA Grapalat"/>
          <w:color w:val="000000" w:themeColor="text1"/>
          <w:sz w:val="22"/>
          <w:szCs w:val="22"/>
          <w:lang w:val="hy-AM"/>
        </w:rPr>
        <w:t xml:space="preserve"> բնակարանի </w:t>
      </w:r>
      <w:r w:rsidR="00A86D62" w:rsidRPr="003838F8">
        <w:rPr>
          <w:rFonts w:ascii="GHEA Grapalat" w:hAnsi="GHEA Grapalat"/>
          <w:color w:val="000000" w:themeColor="text1"/>
          <w:sz w:val="22"/>
          <w:szCs w:val="22"/>
          <w:lang w:val="hy-AM"/>
        </w:rPr>
        <w:t>(բնակելի տան) ձեռքբերման այնպիսի դեպք, որ</w:t>
      </w:r>
      <w:r w:rsidRPr="003838F8">
        <w:rPr>
          <w:rFonts w:ascii="GHEA Grapalat" w:hAnsi="GHEA Grapalat"/>
          <w:color w:val="000000" w:themeColor="text1"/>
          <w:sz w:val="22"/>
          <w:szCs w:val="22"/>
          <w:lang w:val="hy-AM"/>
        </w:rPr>
        <w:t>ը</w:t>
      </w:r>
      <w:r w:rsidR="00A86D62" w:rsidRPr="003838F8">
        <w:rPr>
          <w:rFonts w:ascii="GHEA Grapalat" w:hAnsi="GHEA Grapalat"/>
          <w:color w:val="000000" w:themeColor="text1"/>
          <w:sz w:val="22"/>
          <w:szCs w:val="22"/>
          <w:lang w:val="hy-AM"/>
        </w:rPr>
        <w:t xml:space="preserve"> չ</w:t>
      </w:r>
      <w:r w:rsidRPr="003838F8">
        <w:rPr>
          <w:rFonts w:ascii="GHEA Grapalat" w:hAnsi="GHEA Grapalat"/>
          <w:color w:val="000000" w:themeColor="text1"/>
          <w:sz w:val="22"/>
          <w:szCs w:val="22"/>
          <w:lang w:val="hy-AM"/>
        </w:rPr>
        <w:t>ի</w:t>
      </w:r>
      <w:r w:rsidR="00A86D62" w:rsidRPr="003838F8">
        <w:rPr>
          <w:rFonts w:ascii="GHEA Grapalat" w:hAnsi="GHEA Grapalat"/>
          <w:color w:val="000000" w:themeColor="text1"/>
          <w:sz w:val="22"/>
          <w:szCs w:val="22"/>
          <w:lang w:val="hy-AM"/>
        </w:rPr>
        <w:t xml:space="preserve"> հանդիսանում առաջնային շուկայից (անմիջապես կառուցապատողից) ձեռքբերում։</w:t>
      </w:r>
      <w:r w:rsidRPr="003838F8">
        <w:rPr>
          <w:rFonts w:ascii="GHEA Grapalat" w:hAnsi="GHEA Grapalat"/>
          <w:color w:val="000000" w:themeColor="text1"/>
          <w:sz w:val="22"/>
          <w:szCs w:val="22"/>
          <w:lang w:val="hy-AM"/>
        </w:rPr>
        <w:t>»։</w:t>
      </w:r>
    </w:p>
    <w:p w14:paraId="0206ED59" w14:textId="587238EC" w:rsidR="00A86D62" w:rsidRPr="003838F8" w:rsidRDefault="00A86D62" w:rsidP="00A86D62">
      <w:pPr>
        <w:pStyle w:val="ListParagraph"/>
        <w:numPr>
          <w:ilvl w:val="0"/>
          <w:numId w:val="13"/>
        </w:numPr>
        <w:shd w:val="clear" w:color="auto" w:fill="FFFFFF"/>
        <w:spacing w:after="225"/>
        <w:ind w:left="0" w:firstLine="0"/>
        <w:jc w:val="both"/>
        <w:textAlignment w:val="baseline"/>
        <w:rPr>
          <w:rFonts w:ascii="GHEA Grapalat" w:hAnsi="GHEA Grapalat"/>
          <w:color w:val="000000" w:themeColor="text1"/>
          <w:sz w:val="22"/>
          <w:szCs w:val="22"/>
          <w:lang w:val="hy-AM"/>
        </w:rPr>
      </w:pPr>
      <w:r w:rsidRPr="003838F8">
        <w:rPr>
          <w:rFonts w:ascii="GHEA Grapalat" w:hAnsi="GHEA Grapalat"/>
          <w:color w:val="000000" w:themeColor="text1"/>
          <w:sz w:val="22"/>
          <w:szCs w:val="22"/>
          <w:lang w:val="hy-AM"/>
        </w:rPr>
        <w:t xml:space="preserve">Սույն որոշումն ուժի մեջ է մտնում պաշտոնական հրապարակմանը հաջորդող օրվանից և դրա գործողությունը տարածվում է 2021 թվականի մայիսի 1-ից հետո </w:t>
      </w:r>
      <w:r w:rsidR="000661D1" w:rsidRPr="003838F8">
        <w:rPr>
          <w:rFonts w:ascii="GHEA Grapalat" w:hAnsi="GHEA Grapalat"/>
          <w:color w:val="000000" w:themeColor="text1"/>
          <w:sz w:val="22"/>
          <w:szCs w:val="22"/>
          <w:lang w:val="hy-AM"/>
        </w:rPr>
        <w:t>ծագ</w:t>
      </w:r>
      <w:r w:rsidR="00976775">
        <w:rPr>
          <w:rFonts w:ascii="GHEA Grapalat" w:hAnsi="GHEA Grapalat"/>
          <w:color w:val="000000" w:themeColor="text1"/>
          <w:sz w:val="22"/>
          <w:szCs w:val="22"/>
          <w:lang w:val="hy-AM"/>
        </w:rPr>
        <w:t>ած</w:t>
      </w:r>
      <w:bookmarkStart w:id="0" w:name="_GoBack"/>
      <w:bookmarkEnd w:id="0"/>
      <w:r w:rsidRPr="003838F8">
        <w:rPr>
          <w:rFonts w:ascii="GHEA Grapalat" w:hAnsi="GHEA Grapalat"/>
          <w:color w:val="000000" w:themeColor="text1"/>
          <w:sz w:val="22"/>
          <w:szCs w:val="22"/>
          <w:lang w:val="hy-AM"/>
        </w:rPr>
        <w:t xml:space="preserve"> </w:t>
      </w:r>
      <w:r w:rsidR="0059222D" w:rsidRPr="003838F8">
        <w:rPr>
          <w:rFonts w:ascii="GHEA Grapalat" w:hAnsi="GHEA Grapalat"/>
          <w:color w:val="000000" w:themeColor="text1"/>
          <w:sz w:val="22"/>
          <w:szCs w:val="22"/>
          <w:lang w:val="hy-AM"/>
        </w:rPr>
        <w:t>իրավա</w:t>
      </w:r>
      <w:r w:rsidRPr="003838F8">
        <w:rPr>
          <w:rFonts w:ascii="GHEA Grapalat" w:hAnsi="GHEA Grapalat"/>
          <w:color w:val="000000" w:themeColor="text1"/>
          <w:sz w:val="22"/>
          <w:szCs w:val="22"/>
          <w:lang w:val="hy-AM"/>
        </w:rPr>
        <w:t>հարաբերությունների վրա:</w:t>
      </w:r>
    </w:p>
    <w:p w14:paraId="1AB3166C" w14:textId="77777777" w:rsidR="009343E9" w:rsidRPr="00E94088" w:rsidRDefault="009343E9" w:rsidP="00BD5495">
      <w:pPr>
        <w:spacing w:line="360" w:lineRule="auto"/>
        <w:ind w:firstLine="540"/>
        <w:rPr>
          <w:rFonts w:ascii="GHEA Grapalat" w:hAnsi="GHEA Grapalat"/>
          <w:sz w:val="22"/>
          <w:szCs w:val="22"/>
          <w:lang w:val="hy-AM"/>
        </w:rPr>
      </w:pPr>
    </w:p>
    <w:p w14:paraId="636FF8E9" w14:textId="77777777" w:rsidR="007458F4" w:rsidRPr="00E94088" w:rsidRDefault="007458F4" w:rsidP="00BD5495">
      <w:pPr>
        <w:spacing w:line="360" w:lineRule="auto"/>
        <w:ind w:firstLine="540"/>
        <w:rPr>
          <w:rFonts w:ascii="GHEA Grapalat" w:hAnsi="GHEA Grapalat"/>
          <w:sz w:val="22"/>
          <w:szCs w:val="22"/>
          <w:lang w:val="hy-AM"/>
        </w:rPr>
      </w:pPr>
    </w:p>
    <w:p w14:paraId="59ACEE04" w14:textId="77777777" w:rsidR="007458F4" w:rsidRPr="00E94088" w:rsidRDefault="007458F4" w:rsidP="00BD5495">
      <w:pPr>
        <w:spacing w:line="360" w:lineRule="auto"/>
        <w:ind w:firstLine="540"/>
        <w:rPr>
          <w:rFonts w:ascii="GHEA Grapalat" w:hAnsi="GHEA Grapalat"/>
          <w:sz w:val="22"/>
          <w:szCs w:val="22"/>
          <w:lang w:val="hy-AM"/>
        </w:rPr>
      </w:pPr>
    </w:p>
    <w:p w14:paraId="5A33F475" w14:textId="77777777" w:rsidR="007458F4" w:rsidRPr="00E94088" w:rsidRDefault="007458F4" w:rsidP="00326BA1">
      <w:pPr>
        <w:spacing w:line="360" w:lineRule="auto"/>
        <w:rPr>
          <w:rFonts w:ascii="GHEA Grapalat" w:hAnsi="GHEA Grapalat"/>
          <w:sz w:val="22"/>
          <w:szCs w:val="22"/>
          <w:lang w:val="hy-AM"/>
        </w:rPr>
      </w:pPr>
    </w:p>
    <w:p w14:paraId="163600A7" w14:textId="77777777" w:rsidR="007458F4" w:rsidRPr="00E94088" w:rsidRDefault="007458F4" w:rsidP="00BD5495">
      <w:pPr>
        <w:spacing w:line="360" w:lineRule="auto"/>
        <w:ind w:firstLine="540"/>
        <w:rPr>
          <w:rFonts w:ascii="GHEA Grapalat" w:hAnsi="GHEA Grapalat"/>
          <w:sz w:val="22"/>
          <w:szCs w:val="22"/>
          <w:lang w:val="hy-AM"/>
        </w:rPr>
      </w:pPr>
    </w:p>
    <w:p w14:paraId="30C3B978" w14:textId="77777777" w:rsidR="00186BED" w:rsidRPr="00E94088" w:rsidRDefault="00186BED" w:rsidP="00BD5495">
      <w:pPr>
        <w:spacing w:line="360" w:lineRule="auto"/>
        <w:jc w:val="center"/>
        <w:rPr>
          <w:rFonts w:ascii="GHEA Grapalat" w:hAnsi="GHEA Grapalat" w:cs="Arial"/>
          <w:b/>
          <w:sz w:val="22"/>
          <w:szCs w:val="22"/>
          <w:lang w:val="hy-AM"/>
        </w:rPr>
      </w:pPr>
    </w:p>
    <w:p w14:paraId="5FAF1047" w14:textId="77777777" w:rsidR="00186BED" w:rsidRPr="00E94088" w:rsidRDefault="00186BED" w:rsidP="00BD5495">
      <w:pPr>
        <w:spacing w:line="360" w:lineRule="auto"/>
        <w:jc w:val="center"/>
        <w:rPr>
          <w:rFonts w:ascii="GHEA Grapalat" w:hAnsi="GHEA Grapalat" w:cs="Arial"/>
          <w:b/>
          <w:sz w:val="22"/>
          <w:szCs w:val="22"/>
          <w:lang w:val="hy-AM"/>
        </w:rPr>
      </w:pPr>
    </w:p>
    <w:sectPr w:rsidR="00186BED" w:rsidRPr="00E94088" w:rsidSect="000C265D">
      <w:pgSz w:w="12240" w:h="15840"/>
      <w:pgMar w:top="990" w:right="63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23E1"/>
    <w:multiLevelType w:val="hybridMultilevel"/>
    <w:tmpl w:val="3C2A9D82"/>
    <w:lvl w:ilvl="0" w:tplc="939C734A">
      <w:start w:val="1"/>
      <w:numFmt w:val="decimal"/>
      <w:lvlText w:val="%1."/>
      <w:lvlJc w:val="left"/>
      <w:pPr>
        <w:ind w:left="900" w:hanging="360"/>
      </w:pPr>
      <w:rPr>
        <w:rFonts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C705C57"/>
    <w:multiLevelType w:val="hybridMultilevel"/>
    <w:tmpl w:val="2AA2091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nsid w:val="1A5741C2"/>
    <w:multiLevelType w:val="hybridMultilevel"/>
    <w:tmpl w:val="1ED66EF2"/>
    <w:lvl w:ilvl="0" w:tplc="B846D9A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92F771F"/>
    <w:multiLevelType w:val="multilevel"/>
    <w:tmpl w:val="6F708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A4E2B"/>
    <w:multiLevelType w:val="hybridMultilevel"/>
    <w:tmpl w:val="5A4A5564"/>
    <w:lvl w:ilvl="0" w:tplc="E61C8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1B60A4"/>
    <w:multiLevelType w:val="hybridMultilevel"/>
    <w:tmpl w:val="59EA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C695B"/>
    <w:multiLevelType w:val="hybridMultilevel"/>
    <w:tmpl w:val="333C1682"/>
    <w:lvl w:ilvl="0" w:tplc="199E23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4A6D75C6"/>
    <w:multiLevelType w:val="multilevel"/>
    <w:tmpl w:val="1C40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275C27"/>
    <w:multiLevelType w:val="hybridMultilevel"/>
    <w:tmpl w:val="5A806EDE"/>
    <w:lvl w:ilvl="0" w:tplc="59B8768C">
      <w:start w:val="1"/>
      <w:numFmt w:val="decimal"/>
      <w:lvlText w:val="%1."/>
      <w:lvlJc w:val="left"/>
      <w:pPr>
        <w:ind w:left="1440" w:hanging="900"/>
      </w:pPr>
      <w:rPr>
        <w:rFonts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0E52740"/>
    <w:multiLevelType w:val="hybridMultilevel"/>
    <w:tmpl w:val="8D1AB9AE"/>
    <w:lvl w:ilvl="0" w:tplc="01708DF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AFF216C"/>
    <w:multiLevelType w:val="hybridMultilevel"/>
    <w:tmpl w:val="2D600C14"/>
    <w:lvl w:ilvl="0" w:tplc="6A40B9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C3D33AA"/>
    <w:multiLevelType w:val="hybridMultilevel"/>
    <w:tmpl w:val="9E72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F4B89"/>
    <w:multiLevelType w:val="hybridMultilevel"/>
    <w:tmpl w:val="D690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12"/>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num>
  <w:num w:numId="10">
    <w:abstractNumId w:val="4"/>
  </w:num>
  <w:num w:numId="11">
    <w:abstractNumId w:val="7"/>
  </w:num>
  <w:num w:numId="12">
    <w:abstractNumId w:val="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81"/>
    <w:rsid w:val="0000077C"/>
    <w:rsid w:val="0000424F"/>
    <w:rsid w:val="00014B8F"/>
    <w:rsid w:val="00030D5E"/>
    <w:rsid w:val="0003649D"/>
    <w:rsid w:val="000425C6"/>
    <w:rsid w:val="00043BB8"/>
    <w:rsid w:val="000661D1"/>
    <w:rsid w:val="0009087C"/>
    <w:rsid w:val="000962AA"/>
    <w:rsid w:val="000A05CC"/>
    <w:rsid w:val="000A22E7"/>
    <w:rsid w:val="000B269E"/>
    <w:rsid w:val="000B414C"/>
    <w:rsid w:val="000B6481"/>
    <w:rsid w:val="000C265D"/>
    <w:rsid w:val="000C4A79"/>
    <w:rsid w:val="000D32E3"/>
    <w:rsid w:val="000E30F5"/>
    <w:rsid w:val="000E378E"/>
    <w:rsid w:val="00126EA1"/>
    <w:rsid w:val="00131C66"/>
    <w:rsid w:val="001646CA"/>
    <w:rsid w:val="00164863"/>
    <w:rsid w:val="001708D4"/>
    <w:rsid w:val="00186BED"/>
    <w:rsid w:val="00196AB4"/>
    <w:rsid w:val="001A111E"/>
    <w:rsid w:val="001A313F"/>
    <w:rsid w:val="001A4AE6"/>
    <w:rsid w:val="001B2DC4"/>
    <w:rsid w:val="001C5AEE"/>
    <w:rsid w:val="001D7EFC"/>
    <w:rsid w:val="001F2A52"/>
    <w:rsid w:val="00205C3F"/>
    <w:rsid w:val="002144B5"/>
    <w:rsid w:val="00220804"/>
    <w:rsid w:val="00276CCF"/>
    <w:rsid w:val="002777F2"/>
    <w:rsid w:val="002C2B33"/>
    <w:rsid w:val="002C370B"/>
    <w:rsid w:val="002C3C30"/>
    <w:rsid w:val="002E5D2E"/>
    <w:rsid w:val="00303BA3"/>
    <w:rsid w:val="00307D85"/>
    <w:rsid w:val="00312176"/>
    <w:rsid w:val="00314144"/>
    <w:rsid w:val="0032452A"/>
    <w:rsid w:val="0032488C"/>
    <w:rsid w:val="00326BA1"/>
    <w:rsid w:val="00327349"/>
    <w:rsid w:val="00372D22"/>
    <w:rsid w:val="003838F8"/>
    <w:rsid w:val="003B567D"/>
    <w:rsid w:val="003C00A2"/>
    <w:rsid w:val="003C523B"/>
    <w:rsid w:val="003E18FE"/>
    <w:rsid w:val="003F3E13"/>
    <w:rsid w:val="0040365E"/>
    <w:rsid w:val="00413A49"/>
    <w:rsid w:val="00417C4D"/>
    <w:rsid w:val="00471EBD"/>
    <w:rsid w:val="00491E96"/>
    <w:rsid w:val="004923D8"/>
    <w:rsid w:val="004A277F"/>
    <w:rsid w:val="004A6CDA"/>
    <w:rsid w:val="004B6228"/>
    <w:rsid w:val="004B6E82"/>
    <w:rsid w:val="004C4873"/>
    <w:rsid w:val="00503879"/>
    <w:rsid w:val="00504A6C"/>
    <w:rsid w:val="00512452"/>
    <w:rsid w:val="005151D6"/>
    <w:rsid w:val="005154E6"/>
    <w:rsid w:val="005211D3"/>
    <w:rsid w:val="005245F5"/>
    <w:rsid w:val="00525F24"/>
    <w:rsid w:val="005669CF"/>
    <w:rsid w:val="0058002E"/>
    <w:rsid w:val="00583929"/>
    <w:rsid w:val="00584293"/>
    <w:rsid w:val="0059222D"/>
    <w:rsid w:val="005943F9"/>
    <w:rsid w:val="005A1F2B"/>
    <w:rsid w:val="005A6A9C"/>
    <w:rsid w:val="005B63F9"/>
    <w:rsid w:val="005D1C7B"/>
    <w:rsid w:val="00613ACC"/>
    <w:rsid w:val="006158CA"/>
    <w:rsid w:val="006177BF"/>
    <w:rsid w:val="00631E82"/>
    <w:rsid w:val="00633D4E"/>
    <w:rsid w:val="00682FD6"/>
    <w:rsid w:val="0068651D"/>
    <w:rsid w:val="00693FFB"/>
    <w:rsid w:val="00696479"/>
    <w:rsid w:val="006B733E"/>
    <w:rsid w:val="006C1ED5"/>
    <w:rsid w:val="006D116B"/>
    <w:rsid w:val="006F336E"/>
    <w:rsid w:val="00703153"/>
    <w:rsid w:val="00723ECC"/>
    <w:rsid w:val="007458F4"/>
    <w:rsid w:val="00745ED0"/>
    <w:rsid w:val="00750218"/>
    <w:rsid w:val="00755EAD"/>
    <w:rsid w:val="0078734C"/>
    <w:rsid w:val="007B66F4"/>
    <w:rsid w:val="007E12AB"/>
    <w:rsid w:val="007E2583"/>
    <w:rsid w:val="007E4330"/>
    <w:rsid w:val="007E4E73"/>
    <w:rsid w:val="00800E59"/>
    <w:rsid w:val="00810E3E"/>
    <w:rsid w:val="00826993"/>
    <w:rsid w:val="008349FF"/>
    <w:rsid w:val="0085361D"/>
    <w:rsid w:val="00870E14"/>
    <w:rsid w:val="008730F6"/>
    <w:rsid w:val="00875CE0"/>
    <w:rsid w:val="0088268B"/>
    <w:rsid w:val="008A183E"/>
    <w:rsid w:val="008B24C8"/>
    <w:rsid w:val="008C26C0"/>
    <w:rsid w:val="008C5C7A"/>
    <w:rsid w:val="008D0FFF"/>
    <w:rsid w:val="008E330D"/>
    <w:rsid w:val="008F08AE"/>
    <w:rsid w:val="00902DA8"/>
    <w:rsid w:val="00907FA0"/>
    <w:rsid w:val="009219EB"/>
    <w:rsid w:val="009340B2"/>
    <w:rsid w:val="009343E9"/>
    <w:rsid w:val="00971EFD"/>
    <w:rsid w:val="00975CFD"/>
    <w:rsid w:val="00976775"/>
    <w:rsid w:val="00986137"/>
    <w:rsid w:val="0099383F"/>
    <w:rsid w:val="00995984"/>
    <w:rsid w:val="009A04C1"/>
    <w:rsid w:val="009E0ACC"/>
    <w:rsid w:val="00A0400D"/>
    <w:rsid w:val="00A11562"/>
    <w:rsid w:val="00A12B84"/>
    <w:rsid w:val="00A25E05"/>
    <w:rsid w:val="00A268BD"/>
    <w:rsid w:val="00A47ED6"/>
    <w:rsid w:val="00A6660D"/>
    <w:rsid w:val="00A77006"/>
    <w:rsid w:val="00A86D62"/>
    <w:rsid w:val="00A92EC2"/>
    <w:rsid w:val="00A96461"/>
    <w:rsid w:val="00AA2183"/>
    <w:rsid w:val="00AA2209"/>
    <w:rsid w:val="00AB03A2"/>
    <w:rsid w:val="00AB66A2"/>
    <w:rsid w:val="00AB6FB9"/>
    <w:rsid w:val="00AC1124"/>
    <w:rsid w:val="00AC2102"/>
    <w:rsid w:val="00AD1E10"/>
    <w:rsid w:val="00AD6693"/>
    <w:rsid w:val="00AE4582"/>
    <w:rsid w:val="00AE5D28"/>
    <w:rsid w:val="00AE5D96"/>
    <w:rsid w:val="00AF2672"/>
    <w:rsid w:val="00AF6AC5"/>
    <w:rsid w:val="00B05721"/>
    <w:rsid w:val="00B07902"/>
    <w:rsid w:val="00B27F93"/>
    <w:rsid w:val="00B33A1D"/>
    <w:rsid w:val="00B53174"/>
    <w:rsid w:val="00B84233"/>
    <w:rsid w:val="00BB2A0D"/>
    <w:rsid w:val="00BC4F7E"/>
    <w:rsid w:val="00BC6EE1"/>
    <w:rsid w:val="00BD0806"/>
    <w:rsid w:val="00BD5495"/>
    <w:rsid w:val="00BE4DFD"/>
    <w:rsid w:val="00C0157D"/>
    <w:rsid w:val="00C05E6B"/>
    <w:rsid w:val="00C14841"/>
    <w:rsid w:val="00C30E04"/>
    <w:rsid w:val="00C33C23"/>
    <w:rsid w:val="00C52298"/>
    <w:rsid w:val="00C55D34"/>
    <w:rsid w:val="00C713D7"/>
    <w:rsid w:val="00C82E66"/>
    <w:rsid w:val="00C90929"/>
    <w:rsid w:val="00C92F43"/>
    <w:rsid w:val="00C93D98"/>
    <w:rsid w:val="00CA649B"/>
    <w:rsid w:val="00CB589E"/>
    <w:rsid w:val="00CF6759"/>
    <w:rsid w:val="00D06E46"/>
    <w:rsid w:val="00D155DA"/>
    <w:rsid w:val="00D46BF0"/>
    <w:rsid w:val="00D615C1"/>
    <w:rsid w:val="00D72103"/>
    <w:rsid w:val="00D80441"/>
    <w:rsid w:val="00D90642"/>
    <w:rsid w:val="00D94C02"/>
    <w:rsid w:val="00D971FA"/>
    <w:rsid w:val="00DC7119"/>
    <w:rsid w:val="00DD1B89"/>
    <w:rsid w:val="00DE58EB"/>
    <w:rsid w:val="00DE7DB7"/>
    <w:rsid w:val="00DF3BE4"/>
    <w:rsid w:val="00DF4ED9"/>
    <w:rsid w:val="00DF7CB2"/>
    <w:rsid w:val="00E144DD"/>
    <w:rsid w:val="00E30775"/>
    <w:rsid w:val="00E45C55"/>
    <w:rsid w:val="00E52D6A"/>
    <w:rsid w:val="00E66B3A"/>
    <w:rsid w:val="00E82E09"/>
    <w:rsid w:val="00E94088"/>
    <w:rsid w:val="00EA0E70"/>
    <w:rsid w:val="00EC1C65"/>
    <w:rsid w:val="00EC26C9"/>
    <w:rsid w:val="00ED2817"/>
    <w:rsid w:val="00EF39EF"/>
    <w:rsid w:val="00F033B5"/>
    <w:rsid w:val="00F0643D"/>
    <w:rsid w:val="00F10C11"/>
    <w:rsid w:val="00F20516"/>
    <w:rsid w:val="00F43F94"/>
    <w:rsid w:val="00F507E7"/>
    <w:rsid w:val="00F809F5"/>
    <w:rsid w:val="00FA7BDC"/>
    <w:rsid w:val="00FE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6D1E"/>
  <w15:docId w15:val="{547D4DED-6A53-44F7-9A2C-63996872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basedOn w:val="DefaultParagraphFont"/>
    <w:link w:val="BalloonText"/>
    <w:uiPriority w:val="99"/>
    <w:semiHidden/>
    <w:rsid w:val="000B6481"/>
    <w:rPr>
      <w:rFonts w:ascii="Tahoma" w:hAnsi="Tahoma" w:cs="Tahoma"/>
      <w:sz w:val="16"/>
      <w:szCs w:val="16"/>
    </w:rPr>
  </w:style>
  <w:style w:type="paragraph" w:styleId="ListParagraph">
    <w:name w:val="List Paragraph"/>
    <w:basedOn w:val="Normal"/>
    <w:uiPriority w:val="34"/>
    <w:qFormat/>
    <w:rsid w:val="00D46BF0"/>
    <w:pPr>
      <w:ind w:left="720"/>
      <w:contextualSpacing/>
    </w:pPr>
  </w:style>
  <w:style w:type="character" w:styleId="Strong">
    <w:name w:val="Strong"/>
    <w:basedOn w:val="DefaultParagraphFont"/>
    <w:uiPriority w:val="22"/>
    <w:qFormat/>
    <w:rsid w:val="00D46BF0"/>
    <w:rPr>
      <w:b/>
      <w:bCs/>
    </w:rPr>
  </w:style>
  <w:style w:type="character" w:styleId="Hyperlink">
    <w:name w:val="Hyperlink"/>
    <w:rsid w:val="00D46BF0"/>
    <w:rPr>
      <w:color w:val="0000FF"/>
      <w:u w:val="single"/>
    </w:rPr>
  </w:style>
  <w:style w:type="paragraph" w:styleId="BodyText">
    <w:name w:val="Body Text"/>
    <w:basedOn w:val="Normal"/>
    <w:link w:val="BodyTextChar"/>
    <w:rsid w:val="00B84233"/>
    <w:pPr>
      <w:spacing w:after="140" w:line="276" w:lineRule="auto"/>
    </w:pPr>
    <w:rPr>
      <w:rFonts w:ascii="Calibri" w:eastAsia="Calibri" w:hAnsi="Calibri"/>
      <w:lang w:val="ru-RU"/>
    </w:rPr>
  </w:style>
  <w:style w:type="character" w:customStyle="1" w:styleId="BodyTextChar">
    <w:name w:val="Body Text Char"/>
    <w:basedOn w:val="DefaultParagraphFont"/>
    <w:link w:val="BodyText"/>
    <w:rsid w:val="00B84233"/>
    <w:rPr>
      <w:rFonts w:ascii="Calibri" w:eastAsia="Calibri" w:hAnsi="Calibri" w:cs="Times New Roman"/>
      <w:lang w:val="ru-RU"/>
    </w:rPr>
  </w:style>
  <w:style w:type="character" w:styleId="Emphasis">
    <w:name w:val="Emphasis"/>
    <w:uiPriority w:val="20"/>
    <w:qFormat/>
    <w:rsid w:val="00B84233"/>
    <w:rPr>
      <w:i/>
      <w:iCs/>
    </w:rPr>
  </w:style>
  <w:style w:type="paragraph" w:styleId="NormalWeb">
    <w:name w:val="Normal (Web)"/>
    <w:aliases w:val="Char Char Char,Char Char Char Char,Обычный (веб) Знак Знак,Знак Знак Знак Знак,Знак Знак1,Обычный (веб) Знак Знак Знак,Знак Знак Знак1 Знак Знак Знак Знак Знак,Знак1,webb,Знак Знак,Знак,Char Char Char1"/>
    <w:basedOn w:val="Normal"/>
    <w:link w:val="NormalWebChar"/>
    <w:uiPriority w:val="1"/>
    <w:unhideWhenUsed/>
    <w:qFormat/>
    <w:rsid w:val="004A6CDA"/>
    <w:pPr>
      <w:spacing w:before="100" w:beforeAutospacing="1" w:after="100" w:afterAutospacing="1"/>
    </w:pPr>
    <w:rPr>
      <w:rFonts w:eastAsia="SimSun"/>
    </w:rPr>
  </w:style>
  <w:style w:type="paragraph" w:styleId="NoSpacing">
    <w:name w:val="No Spacing"/>
    <w:uiPriority w:val="1"/>
    <w:qFormat/>
    <w:rsid w:val="00C30E04"/>
    <w:pPr>
      <w:spacing w:after="0" w:line="240" w:lineRule="auto"/>
    </w:pPr>
  </w:style>
  <w:style w:type="paragraph" w:styleId="Revision">
    <w:name w:val="Revision"/>
    <w:hidden/>
    <w:uiPriority w:val="99"/>
    <w:semiHidden/>
    <w:rsid w:val="00723ECC"/>
    <w:pPr>
      <w:spacing w:after="0" w:line="240" w:lineRule="auto"/>
    </w:pPr>
  </w:style>
  <w:style w:type="character" w:customStyle="1" w:styleId="NormalWebChar">
    <w:name w:val="Normal (Web) Char"/>
    <w:aliases w:val="Char Char Char Char1,Char Char Char Char Char,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
    <w:link w:val="NormalWeb"/>
    <w:uiPriority w:val="1"/>
    <w:locked/>
    <w:rsid w:val="001A4AE6"/>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245">
      <w:bodyDiv w:val="1"/>
      <w:marLeft w:val="0"/>
      <w:marRight w:val="0"/>
      <w:marTop w:val="0"/>
      <w:marBottom w:val="0"/>
      <w:divBdr>
        <w:top w:val="none" w:sz="0" w:space="0" w:color="auto"/>
        <w:left w:val="none" w:sz="0" w:space="0" w:color="auto"/>
        <w:bottom w:val="none" w:sz="0" w:space="0" w:color="auto"/>
        <w:right w:val="none" w:sz="0" w:space="0" w:color="auto"/>
      </w:divBdr>
    </w:div>
    <w:div w:id="177739414">
      <w:bodyDiv w:val="1"/>
      <w:marLeft w:val="0"/>
      <w:marRight w:val="0"/>
      <w:marTop w:val="0"/>
      <w:marBottom w:val="0"/>
      <w:divBdr>
        <w:top w:val="none" w:sz="0" w:space="0" w:color="auto"/>
        <w:left w:val="none" w:sz="0" w:space="0" w:color="auto"/>
        <w:bottom w:val="none" w:sz="0" w:space="0" w:color="auto"/>
        <w:right w:val="none" w:sz="0" w:space="0" w:color="auto"/>
      </w:divBdr>
    </w:div>
    <w:div w:id="305478595">
      <w:bodyDiv w:val="1"/>
      <w:marLeft w:val="0"/>
      <w:marRight w:val="0"/>
      <w:marTop w:val="0"/>
      <w:marBottom w:val="0"/>
      <w:divBdr>
        <w:top w:val="none" w:sz="0" w:space="0" w:color="auto"/>
        <w:left w:val="none" w:sz="0" w:space="0" w:color="auto"/>
        <w:bottom w:val="none" w:sz="0" w:space="0" w:color="auto"/>
        <w:right w:val="none" w:sz="0" w:space="0" w:color="auto"/>
      </w:divBdr>
    </w:div>
    <w:div w:id="744453480">
      <w:bodyDiv w:val="1"/>
      <w:marLeft w:val="0"/>
      <w:marRight w:val="0"/>
      <w:marTop w:val="0"/>
      <w:marBottom w:val="0"/>
      <w:divBdr>
        <w:top w:val="none" w:sz="0" w:space="0" w:color="auto"/>
        <w:left w:val="none" w:sz="0" w:space="0" w:color="auto"/>
        <w:bottom w:val="none" w:sz="0" w:space="0" w:color="auto"/>
        <w:right w:val="none" w:sz="0" w:space="0" w:color="auto"/>
      </w:divBdr>
    </w:div>
    <w:div w:id="914895581">
      <w:bodyDiv w:val="1"/>
      <w:marLeft w:val="0"/>
      <w:marRight w:val="0"/>
      <w:marTop w:val="0"/>
      <w:marBottom w:val="0"/>
      <w:divBdr>
        <w:top w:val="none" w:sz="0" w:space="0" w:color="auto"/>
        <w:left w:val="none" w:sz="0" w:space="0" w:color="auto"/>
        <w:bottom w:val="none" w:sz="0" w:space="0" w:color="auto"/>
        <w:right w:val="none" w:sz="0" w:space="0" w:color="auto"/>
      </w:divBdr>
    </w:div>
    <w:div w:id="1128595982">
      <w:bodyDiv w:val="1"/>
      <w:marLeft w:val="0"/>
      <w:marRight w:val="0"/>
      <w:marTop w:val="0"/>
      <w:marBottom w:val="0"/>
      <w:divBdr>
        <w:top w:val="none" w:sz="0" w:space="0" w:color="auto"/>
        <w:left w:val="none" w:sz="0" w:space="0" w:color="auto"/>
        <w:bottom w:val="none" w:sz="0" w:space="0" w:color="auto"/>
        <w:right w:val="none" w:sz="0" w:space="0" w:color="auto"/>
      </w:divBdr>
      <w:divsChild>
        <w:div w:id="331572281">
          <w:marLeft w:val="0"/>
          <w:marRight w:val="0"/>
          <w:marTop w:val="0"/>
          <w:marBottom w:val="0"/>
          <w:divBdr>
            <w:top w:val="none" w:sz="0" w:space="0" w:color="auto"/>
            <w:left w:val="none" w:sz="0" w:space="0" w:color="auto"/>
            <w:bottom w:val="none" w:sz="0" w:space="0" w:color="auto"/>
            <w:right w:val="none" w:sz="0" w:space="0" w:color="auto"/>
          </w:divBdr>
          <w:divsChild>
            <w:div w:id="6361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3991">
      <w:bodyDiv w:val="1"/>
      <w:marLeft w:val="0"/>
      <w:marRight w:val="0"/>
      <w:marTop w:val="0"/>
      <w:marBottom w:val="0"/>
      <w:divBdr>
        <w:top w:val="none" w:sz="0" w:space="0" w:color="auto"/>
        <w:left w:val="none" w:sz="0" w:space="0" w:color="auto"/>
        <w:bottom w:val="none" w:sz="0" w:space="0" w:color="auto"/>
        <w:right w:val="none" w:sz="0" w:space="0" w:color="auto"/>
      </w:divBdr>
    </w:div>
    <w:div w:id="1763837056">
      <w:bodyDiv w:val="1"/>
      <w:marLeft w:val="0"/>
      <w:marRight w:val="0"/>
      <w:marTop w:val="0"/>
      <w:marBottom w:val="0"/>
      <w:divBdr>
        <w:top w:val="none" w:sz="0" w:space="0" w:color="auto"/>
        <w:left w:val="none" w:sz="0" w:space="0" w:color="auto"/>
        <w:bottom w:val="none" w:sz="0" w:space="0" w:color="auto"/>
        <w:right w:val="none" w:sz="0" w:space="0" w:color="auto"/>
      </w:divBdr>
    </w:div>
    <w:div w:id="20449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 edu</dc:creator>
  <cp:keywords/>
  <dc:description/>
  <cp:lastModifiedBy>Gohar</cp:lastModifiedBy>
  <cp:revision>9</cp:revision>
  <cp:lastPrinted>2021-06-16T16:53:00Z</cp:lastPrinted>
  <dcterms:created xsi:type="dcterms:W3CDTF">2022-09-20T10:54:00Z</dcterms:created>
  <dcterms:modified xsi:type="dcterms:W3CDTF">2022-09-22T07:36:00Z</dcterms:modified>
</cp:coreProperties>
</file>