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EF17" w14:textId="6EFEBCD2" w:rsidR="00FC6ED3" w:rsidRPr="00F773C0" w:rsidRDefault="00FC6ED3" w:rsidP="00346EEA">
      <w:pPr>
        <w:pStyle w:val="NormalWeb"/>
        <w:tabs>
          <w:tab w:val="left" w:pos="8550"/>
        </w:tabs>
        <w:spacing w:before="0" w:beforeAutospacing="0" w:after="0" w:afterAutospacing="0"/>
        <w:ind w:firstLine="0"/>
        <w:jc w:val="right"/>
        <w:rPr>
          <w:rStyle w:val="Strong"/>
          <w:b w:val="0"/>
          <w:bCs/>
          <w:caps/>
        </w:rPr>
      </w:pPr>
      <w:r w:rsidRPr="00F773C0">
        <w:rPr>
          <w:rStyle w:val="Strong"/>
          <w:b w:val="0"/>
          <w:bCs/>
          <w:caps/>
        </w:rPr>
        <w:t>Նախագիծ</w:t>
      </w:r>
    </w:p>
    <w:p w14:paraId="5A472A5C" w14:textId="77777777" w:rsidR="00FC6ED3" w:rsidRPr="00F773C0" w:rsidRDefault="00FC6ED3" w:rsidP="00346EE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  <w:bCs/>
        </w:rPr>
      </w:pPr>
    </w:p>
    <w:p w14:paraId="7730DF90" w14:textId="77777777" w:rsidR="00FC6ED3" w:rsidRPr="00F773C0" w:rsidRDefault="00FC6ED3" w:rsidP="00346EEA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  <w:bCs/>
        </w:rPr>
      </w:pPr>
      <w:r w:rsidRPr="00F773C0">
        <w:rPr>
          <w:rStyle w:val="Strong"/>
          <w:rFonts w:eastAsiaTheme="majorEastAsia"/>
          <w:b w:val="0"/>
          <w:bCs/>
        </w:rPr>
        <w:t>ՀԱՅԱՍՏԱՆԻ ՀԱՆՐԱՊԵՏՈՒԹՅԱՆ</w:t>
      </w:r>
    </w:p>
    <w:p w14:paraId="28FD96D8" w14:textId="77777777" w:rsidR="00FC6ED3" w:rsidRPr="00F773C0" w:rsidRDefault="00FC6ED3" w:rsidP="00346EE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  <w:bCs/>
        </w:rPr>
      </w:pPr>
      <w:r w:rsidRPr="00F773C0">
        <w:rPr>
          <w:rStyle w:val="Strong"/>
          <w:rFonts w:eastAsiaTheme="majorEastAsia"/>
          <w:b w:val="0"/>
          <w:bCs/>
        </w:rPr>
        <w:t>ՕՐԵՆՔԸ</w:t>
      </w:r>
    </w:p>
    <w:p w14:paraId="239095F1" w14:textId="77777777" w:rsidR="00FC6ED3" w:rsidRPr="00F773C0" w:rsidRDefault="00FC6ED3" w:rsidP="00346EEA">
      <w:pPr>
        <w:pStyle w:val="a"/>
        <w:ind w:left="709" w:firstLine="0"/>
        <w:rPr>
          <w:bCs/>
        </w:rPr>
      </w:pPr>
    </w:p>
    <w:p w14:paraId="7CD4FE3D" w14:textId="6A56CC20" w:rsidR="00FC6ED3" w:rsidRPr="00F773C0" w:rsidRDefault="0034448B" w:rsidP="00346EE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  <w:bCs/>
        </w:rPr>
      </w:pPr>
      <w:r w:rsidRPr="00F773C0">
        <w:rPr>
          <w:rStyle w:val="Strong"/>
          <w:rFonts w:eastAsiaTheme="majorEastAsia" w:cs="Sylfaen"/>
          <w:b w:val="0"/>
          <w:bCs/>
        </w:rPr>
        <w:t>«ՊԵՏԱԿԱՆ ՏՈՒՐՔԻ ՄԱՍԻՆ» ՕՐԵՆՔՈՒՄ</w:t>
      </w:r>
      <w:r w:rsidR="00990B63" w:rsidRPr="00F773C0">
        <w:rPr>
          <w:rStyle w:val="Strong"/>
          <w:rFonts w:eastAsiaTheme="majorEastAsia" w:cs="Sylfaen"/>
          <w:b w:val="0"/>
          <w:bCs/>
        </w:rPr>
        <w:t xml:space="preserve"> ԼՐԱՑՈՒՄ</w:t>
      </w:r>
      <w:r w:rsidR="00DB5908" w:rsidRPr="00F773C0">
        <w:rPr>
          <w:rStyle w:val="Strong"/>
          <w:rFonts w:eastAsiaTheme="majorEastAsia" w:cs="Sylfaen"/>
          <w:b w:val="0"/>
          <w:bCs/>
        </w:rPr>
        <w:t xml:space="preserve"> ԵՎ ՓՈՓՈԽՈՒԹՅՈՒՆ</w:t>
      </w:r>
      <w:r w:rsidRPr="00F773C0">
        <w:rPr>
          <w:rStyle w:val="Strong"/>
          <w:rFonts w:eastAsiaTheme="majorEastAsia" w:cs="Sylfaen"/>
          <w:b w:val="0"/>
          <w:bCs/>
        </w:rPr>
        <w:t xml:space="preserve"> ԿԱՏԱՐԵԼՈՒ ՄԱՍԻՆ</w:t>
      </w:r>
    </w:p>
    <w:p w14:paraId="122A5323" w14:textId="77777777" w:rsidR="00FC6ED3" w:rsidRPr="00F773C0" w:rsidRDefault="00FC6ED3" w:rsidP="00346EE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  <w:bCs/>
        </w:rPr>
      </w:pPr>
    </w:p>
    <w:p w14:paraId="00924B78" w14:textId="09909342" w:rsidR="00EF21F7" w:rsidRPr="00F773C0" w:rsidRDefault="00FF342E" w:rsidP="00346EEA">
      <w:pPr>
        <w:pStyle w:val="ListParagraph"/>
        <w:tabs>
          <w:tab w:val="clear" w:pos="1996"/>
          <w:tab w:val="left" w:pos="1800"/>
        </w:tabs>
        <w:ind w:left="0" w:firstLine="540"/>
        <w:rPr>
          <w:szCs w:val="24"/>
          <w:lang w:val="hy-AM"/>
        </w:rPr>
      </w:pPr>
      <w:bookmarkStart w:id="0" w:name="_Ref792965"/>
      <w:r w:rsidRPr="00F773C0">
        <w:rPr>
          <w:szCs w:val="24"/>
          <w:lang w:val="hy-AM"/>
        </w:rPr>
        <w:t>«Պետական տուրքի մասին» 1997 թվականի դեկ</w:t>
      </w:r>
      <w:r w:rsidR="00755906" w:rsidRPr="00F773C0">
        <w:rPr>
          <w:szCs w:val="24"/>
          <w:lang w:val="hy-AM"/>
        </w:rPr>
        <w:softHyphen/>
      </w:r>
      <w:r w:rsidRPr="00F773C0">
        <w:rPr>
          <w:szCs w:val="24"/>
          <w:lang w:val="hy-AM"/>
        </w:rPr>
        <w:t>տեմ</w:t>
      </w:r>
      <w:r w:rsidR="00755906" w:rsidRPr="00F773C0">
        <w:rPr>
          <w:szCs w:val="24"/>
          <w:lang w:val="hy-AM"/>
        </w:rPr>
        <w:softHyphen/>
      </w:r>
      <w:r w:rsidRPr="00F773C0">
        <w:rPr>
          <w:szCs w:val="24"/>
          <w:lang w:val="hy-AM"/>
        </w:rPr>
        <w:t xml:space="preserve">բերի 27-ի ՀՕ-186 </w:t>
      </w:r>
      <w:r w:rsidR="00B031FF" w:rsidRPr="00F773C0">
        <w:rPr>
          <w:szCs w:val="24"/>
          <w:lang w:val="hy-AM"/>
        </w:rPr>
        <w:t>օրենք</w:t>
      </w:r>
      <w:r w:rsidR="00007BA0" w:rsidRPr="00F773C0">
        <w:rPr>
          <w:szCs w:val="24"/>
          <w:lang w:val="hy-AM"/>
        </w:rPr>
        <w:t>ում</w:t>
      </w:r>
      <w:r w:rsidR="00D13019" w:rsidRPr="00F773C0">
        <w:rPr>
          <w:szCs w:val="24"/>
          <w:lang w:val="hy-AM"/>
        </w:rPr>
        <w:t xml:space="preserve"> այսուհետ՝ Օրենք</w:t>
      </w:r>
      <w:r w:rsidR="00007BA0" w:rsidRPr="00F773C0">
        <w:rPr>
          <w:szCs w:val="24"/>
          <w:lang w:val="hy-AM"/>
        </w:rPr>
        <w:t xml:space="preserve"> լրացնել հետևյալ բովանդակությամբ 19.1</w:t>
      </w:r>
      <w:r w:rsidR="0051700F" w:rsidRPr="0051700F">
        <w:rPr>
          <w:szCs w:val="24"/>
          <w:lang w:val="hy-AM"/>
        </w:rPr>
        <w:t>4</w:t>
      </w:r>
      <w:r w:rsidR="00EF21F7" w:rsidRPr="00F773C0">
        <w:rPr>
          <w:szCs w:val="24"/>
          <w:lang w:val="hy-AM"/>
        </w:rPr>
        <w:t xml:space="preserve"> հոդված.</w:t>
      </w:r>
      <w:r w:rsidR="00227DC4" w:rsidRPr="00F773C0">
        <w:rPr>
          <w:szCs w:val="24"/>
          <w:lang w:val="hy-AM"/>
        </w:rPr>
        <w:t xml:space="preserve"> </w:t>
      </w:r>
    </w:p>
    <w:p w14:paraId="2C4B36C2" w14:textId="437DB6DB" w:rsidR="00346EEA" w:rsidRPr="00F773C0" w:rsidRDefault="00637EFA" w:rsidP="00346EEA">
      <w:pPr>
        <w:pStyle w:val="ListParagraph"/>
        <w:numPr>
          <w:ilvl w:val="0"/>
          <w:numId w:val="0"/>
        </w:numPr>
        <w:ind w:left="2492" w:hanging="1952"/>
        <w:jc w:val="left"/>
        <w:rPr>
          <w:b/>
          <w:bCs/>
          <w:szCs w:val="24"/>
          <w:lang w:val="hy-AM"/>
        </w:rPr>
      </w:pPr>
      <w:r w:rsidRPr="00F773C0">
        <w:rPr>
          <w:szCs w:val="24"/>
          <w:lang w:val="hy-AM"/>
        </w:rPr>
        <w:t>«</w:t>
      </w:r>
      <w:r w:rsidRPr="00F773C0">
        <w:rPr>
          <w:b/>
          <w:bCs/>
          <w:szCs w:val="24"/>
          <w:lang w:val="hy-AM"/>
        </w:rPr>
        <w:t>Հոդված 19.1</w:t>
      </w:r>
      <w:r w:rsidR="0051700F">
        <w:rPr>
          <w:b/>
          <w:bCs/>
          <w:szCs w:val="24"/>
          <w:lang w:val="hy-AM"/>
        </w:rPr>
        <w:t>4</w:t>
      </w:r>
      <w:r w:rsidRPr="00F773C0">
        <w:rPr>
          <w:szCs w:val="24"/>
          <w:lang w:val="hy-AM"/>
        </w:rPr>
        <w:t xml:space="preserve"> </w:t>
      </w:r>
      <w:r w:rsidR="0020066C" w:rsidRPr="00F773C0">
        <w:rPr>
          <w:b/>
          <w:bCs/>
          <w:szCs w:val="24"/>
          <w:lang w:val="hy-AM"/>
        </w:rPr>
        <w:t xml:space="preserve">Ինտերնետ շահումով խաղի </w:t>
      </w:r>
      <w:r w:rsidR="00167ECB" w:rsidRPr="00F773C0">
        <w:rPr>
          <w:b/>
          <w:bCs/>
          <w:szCs w:val="24"/>
          <w:lang w:val="hy-AM"/>
        </w:rPr>
        <w:t xml:space="preserve">և կամ </w:t>
      </w:r>
      <w:r w:rsidR="00BB676C" w:rsidRPr="00F773C0">
        <w:rPr>
          <w:b/>
          <w:bCs/>
          <w:szCs w:val="24"/>
          <w:lang w:val="hy-AM"/>
        </w:rPr>
        <w:t xml:space="preserve">տոտալիզատորի </w:t>
      </w:r>
      <w:r w:rsidR="006508A6" w:rsidRPr="00F773C0">
        <w:rPr>
          <w:b/>
          <w:bCs/>
          <w:szCs w:val="24"/>
          <w:lang w:val="hy-AM"/>
        </w:rPr>
        <w:t></w:t>
      </w:r>
      <w:r w:rsidR="00BB676C" w:rsidRPr="00F773C0">
        <w:rPr>
          <w:b/>
          <w:bCs/>
          <w:szCs w:val="24"/>
          <w:lang w:val="hy-AM"/>
        </w:rPr>
        <w:t>ինտերնետ</w:t>
      </w:r>
    </w:p>
    <w:p w14:paraId="36CBE732" w14:textId="558361C9" w:rsidR="00637EFA" w:rsidRPr="00F773C0" w:rsidRDefault="00BB676C" w:rsidP="00072A07">
      <w:pPr>
        <w:pStyle w:val="ListParagraph"/>
        <w:numPr>
          <w:ilvl w:val="0"/>
          <w:numId w:val="0"/>
        </w:numPr>
        <w:ind w:left="2313"/>
        <w:jc w:val="left"/>
        <w:rPr>
          <w:szCs w:val="24"/>
          <w:lang w:val="hy-AM"/>
        </w:rPr>
      </w:pPr>
      <w:r w:rsidRPr="00F773C0">
        <w:rPr>
          <w:b/>
          <w:bCs/>
          <w:szCs w:val="24"/>
          <w:lang w:val="hy-AM"/>
        </w:rPr>
        <w:t>տոտալիզատորի</w:t>
      </w:r>
      <w:r w:rsidR="006508A6" w:rsidRPr="00F773C0">
        <w:rPr>
          <w:b/>
          <w:bCs/>
          <w:szCs w:val="24"/>
          <w:lang w:val="hy-AM"/>
        </w:rPr>
        <w:t></w:t>
      </w:r>
      <w:r w:rsidR="001575E0" w:rsidRPr="00F773C0">
        <w:rPr>
          <w:b/>
          <w:bCs/>
          <w:szCs w:val="24"/>
          <w:lang w:val="hy-AM"/>
        </w:rPr>
        <w:t xml:space="preserve"> կազմակերպ</w:t>
      </w:r>
      <w:r w:rsidR="006508A6" w:rsidRPr="00F773C0">
        <w:rPr>
          <w:b/>
          <w:bCs/>
          <w:szCs w:val="24"/>
          <w:lang w:val="hy-AM"/>
        </w:rPr>
        <w:t xml:space="preserve">չի կողմից </w:t>
      </w:r>
      <w:r w:rsidR="00637EFA" w:rsidRPr="00F773C0">
        <w:rPr>
          <w:b/>
          <w:bCs/>
          <w:szCs w:val="24"/>
          <w:lang w:val="hy-AM"/>
        </w:rPr>
        <w:t>խաղադրույք ընդունելու իրավունք ձեռք</w:t>
      </w:r>
      <w:r w:rsidR="00BD5320" w:rsidRPr="00F773C0">
        <w:rPr>
          <w:b/>
          <w:bCs/>
          <w:szCs w:val="24"/>
          <w:lang w:val="hy-AM"/>
        </w:rPr>
        <w:t xml:space="preserve"> բերելու</w:t>
      </w:r>
      <w:r w:rsidR="000E756B" w:rsidRPr="00F773C0">
        <w:rPr>
          <w:b/>
          <w:bCs/>
          <w:szCs w:val="24"/>
          <w:lang w:val="hy-AM"/>
        </w:rPr>
        <w:t xml:space="preserve"> համար պետական տուրքի դրույքաչափերը</w:t>
      </w:r>
    </w:p>
    <w:p w14:paraId="5FCCB818" w14:textId="1E836006" w:rsidR="009F5D3D" w:rsidRPr="00F773C0" w:rsidRDefault="00434799" w:rsidP="00692F5E">
      <w:pPr>
        <w:pStyle w:val="ListParagraph"/>
        <w:numPr>
          <w:ilvl w:val="0"/>
          <w:numId w:val="2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F773C0">
        <w:rPr>
          <w:szCs w:val="24"/>
          <w:lang w:val="hy-AM"/>
        </w:rPr>
        <w:t xml:space="preserve">Ինտերնետ շահումով խաղի և </w:t>
      </w:r>
      <w:r w:rsidR="00E84070" w:rsidRPr="00F773C0">
        <w:rPr>
          <w:szCs w:val="24"/>
          <w:lang w:val="hy-AM"/>
        </w:rPr>
        <w:t>կամ տոտալիզատորի ինտերնետ տոտալիզատորի կազմակերպչի կողմից խաղադրույք ընդունելու իրավունք</w:t>
      </w:r>
      <w:r w:rsidR="000F3D79" w:rsidRPr="00F773C0">
        <w:rPr>
          <w:szCs w:val="24"/>
          <w:lang w:val="hy-AM"/>
        </w:rPr>
        <w:t xml:space="preserve"> ձեռք բերելու</w:t>
      </w:r>
      <w:r w:rsidR="005A56E5" w:rsidRPr="00F773C0">
        <w:rPr>
          <w:szCs w:val="24"/>
          <w:lang w:val="hy-AM"/>
        </w:rPr>
        <w:t xml:space="preserve"> համար պետական տուրքը գանձվում է հետևյալ դրույքաչափերով</w:t>
      </w:r>
      <w:r w:rsidR="007B5514" w:rsidRPr="00F773C0">
        <w:rPr>
          <w:szCs w:val="24"/>
          <w:lang w:val="hy-A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884"/>
      </w:tblGrid>
      <w:tr w:rsidR="009F5D3D" w:rsidRPr="00F773C0" w14:paraId="6A0467D2" w14:textId="77777777" w:rsidTr="006A43AE">
        <w:tc>
          <w:tcPr>
            <w:tcW w:w="7645" w:type="dxa"/>
          </w:tcPr>
          <w:p w14:paraId="1932CB3C" w14:textId="65ED963F" w:rsidR="009F5D3D" w:rsidRPr="00F773C0" w:rsidRDefault="00014F41" w:rsidP="00346EEA">
            <w:pPr>
              <w:pStyle w:val="ListParagraph"/>
              <w:numPr>
                <w:ilvl w:val="0"/>
                <w:numId w:val="0"/>
              </w:numPr>
              <w:tabs>
                <w:tab w:val="left" w:pos="1843"/>
              </w:tabs>
              <w:spacing w:line="360" w:lineRule="auto"/>
              <w:jc w:val="left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F773C0">
              <w:rPr>
                <w:szCs w:val="24"/>
                <w:lang w:val="hy-AM"/>
              </w:rPr>
              <w:t xml:space="preserve">Ինտերնետ շահումով խաղերի կազմակերպչի կողմից յուրաքանչյուր </w:t>
            </w:r>
            <w:r w:rsidR="00AD5604" w:rsidRPr="00F773C0">
              <w:rPr>
                <w:szCs w:val="24"/>
                <w:lang w:val="hy-AM"/>
              </w:rPr>
              <w:t>1</w:t>
            </w:r>
            <w:r w:rsidRPr="00F773C0">
              <w:rPr>
                <w:szCs w:val="24"/>
                <w:lang w:val="hy-AM"/>
              </w:rPr>
              <w:t>00 միլիարդ դրամի չափով խաղադրույք ընդունելու իրավունք ձեռք բերելու համար</w:t>
            </w: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՝</w:t>
            </w:r>
          </w:p>
        </w:tc>
        <w:tc>
          <w:tcPr>
            <w:tcW w:w="2884" w:type="dxa"/>
          </w:tcPr>
          <w:p w14:paraId="4CAB7DC2" w14:textId="4BBAB1CD" w:rsidR="009F5D3D" w:rsidRPr="00F773C0" w:rsidRDefault="0062476A" w:rsidP="00346EEA">
            <w:pPr>
              <w:pStyle w:val="ListParagraph"/>
              <w:numPr>
                <w:ilvl w:val="0"/>
                <w:numId w:val="0"/>
              </w:numPr>
              <w:tabs>
                <w:tab w:val="left" w:pos="1843"/>
              </w:tabs>
              <w:spacing w:line="360" w:lineRule="auto"/>
              <w:jc w:val="left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 xml:space="preserve">բազային տուրքի </w:t>
            </w:r>
            <w:r w:rsidR="00AD5604"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3</w:t>
            </w: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00 000-ապատիկի չափով</w:t>
            </w:r>
          </w:p>
        </w:tc>
      </w:tr>
      <w:tr w:rsidR="009F5D3D" w:rsidRPr="00F773C0" w14:paraId="174E9045" w14:textId="77777777" w:rsidTr="006A43AE">
        <w:tc>
          <w:tcPr>
            <w:tcW w:w="7645" w:type="dxa"/>
          </w:tcPr>
          <w:p w14:paraId="460FD627" w14:textId="66A9DFCD" w:rsidR="009F5D3D" w:rsidRPr="00F773C0" w:rsidRDefault="00014F41" w:rsidP="00346EEA">
            <w:pPr>
              <w:pStyle w:val="ListParagraph"/>
              <w:numPr>
                <w:ilvl w:val="0"/>
                <w:numId w:val="0"/>
              </w:numPr>
              <w:tabs>
                <w:tab w:val="left" w:pos="1843"/>
              </w:tabs>
              <w:spacing w:line="360" w:lineRule="auto"/>
              <w:jc w:val="left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F773C0">
              <w:rPr>
                <w:szCs w:val="24"/>
                <w:lang w:val="hy-AM"/>
              </w:rPr>
              <w:t xml:space="preserve">Տոտալիզատորի ինտերնետ տոտալիզատորի) կազմակերպչի կողմից յուրաքանչյուր </w:t>
            </w:r>
            <w:r w:rsidR="00331DB5" w:rsidRPr="00F773C0">
              <w:rPr>
                <w:szCs w:val="24"/>
                <w:lang w:val="en-US"/>
              </w:rPr>
              <w:t>3</w:t>
            </w:r>
            <w:r w:rsidRPr="00F773C0">
              <w:rPr>
                <w:szCs w:val="24"/>
                <w:lang w:val="hy-AM"/>
              </w:rPr>
              <w:t>0 միլիարդ դրամի չափով խաղադրույք ընդունելու իրավունք ձեռք բերելու համար</w:t>
            </w: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՝</w:t>
            </w:r>
          </w:p>
        </w:tc>
        <w:tc>
          <w:tcPr>
            <w:tcW w:w="2884" w:type="dxa"/>
          </w:tcPr>
          <w:p w14:paraId="68978177" w14:textId="1DFBB16A" w:rsidR="009F5D3D" w:rsidRPr="00F773C0" w:rsidRDefault="0062476A">
            <w:pPr>
              <w:pStyle w:val="ListParagraph"/>
              <w:numPr>
                <w:ilvl w:val="0"/>
                <w:numId w:val="0"/>
              </w:numPr>
              <w:tabs>
                <w:tab w:val="left" w:pos="1843"/>
              </w:tabs>
              <w:spacing w:line="360" w:lineRule="auto"/>
              <w:jc w:val="left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 xml:space="preserve">բազային տուրքի </w:t>
            </w:r>
            <w:r w:rsidR="00C0111F"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1</w:t>
            </w:r>
            <w:r w:rsidRPr="00F773C0">
              <w:rPr>
                <w:rFonts w:eastAsia="Times New Roman" w:cs="Times New Roman"/>
                <w:color w:val="000000"/>
                <w:szCs w:val="24"/>
                <w:lang w:val="hy-AM"/>
              </w:rPr>
              <w:t>00 000-ապատիկի չափով</w:t>
            </w:r>
          </w:p>
        </w:tc>
      </w:tr>
    </w:tbl>
    <w:bookmarkEnd w:id="0"/>
    <w:p w14:paraId="3623A62A" w14:textId="10FDC22D" w:rsidR="00995ED2" w:rsidRPr="00F773C0" w:rsidRDefault="004118EB" w:rsidP="00692F5E">
      <w:pPr>
        <w:pStyle w:val="ListParagraph"/>
        <w:numPr>
          <w:ilvl w:val="0"/>
          <w:numId w:val="2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F773C0">
        <w:rPr>
          <w:szCs w:val="24"/>
          <w:lang w:val="hy-AM"/>
        </w:rPr>
        <w:t>Սույն հոդվածով սահմանված</w:t>
      </w:r>
      <w:r w:rsidR="0086488C" w:rsidRPr="00F773C0">
        <w:rPr>
          <w:szCs w:val="24"/>
          <w:lang w:val="hy-AM"/>
        </w:rPr>
        <w:t xml:space="preserve"> պետական տուրքը վճարվում է </w:t>
      </w:r>
      <w:r w:rsidR="004E5A1B" w:rsidRPr="00F773C0">
        <w:rPr>
          <w:szCs w:val="24"/>
          <w:lang w:val="hy-AM"/>
        </w:rPr>
        <w:t xml:space="preserve">մինչև </w:t>
      </w:r>
      <w:r w:rsidR="00A06AA4" w:rsidRPr="00F773C0">
        <w:rPr>
          <w:szCs w:val="24"/>
          <w:lang w:val="hy-AM"/>
        </w:rPr>
        <w:t>խաղա</w:t>
      </w:r>
      <w:r w:rsidR="00E56F10" w:rsidRPr="00F773C0">
        <w:rPr>
          <w:szCs w:val="24"/>
          <w:lang w:val="hy-AM"/>
        </w:rPr>
        <w:softHyphen/>
      </w:r>
      <w:r w:rsidR="00A06AA4" w:rsidRPr="00F773C0">
        <w:rPr>
          <w:szCs w:val="24"/>
          <w:lang w:val="hy-AM"/>
        </w:rPr>
        <w:t>դրույք</w:t>
      </w:r>
      <w:r w:rsidR="00FE4CF6" w:rsidRPr="00F773C0">
        <w:rPr>
          <w:szCs w:val="24"/>
          <w:lang w:val="hy-AM"/>
        </w:rPr>
        <w:t xml:space="preserve"> ընդունելու</w:t>
      </w:r>
      <w:r w:rsidR="00E600F7" w:rsidRPr="00F773C0">
        <w:rPr>
          <w:szCs w:val="24"/>
          <w:lang w:val="hy-AM"/>
        </w:rPr>
        <w:t xml:space="preserve"> իրավունքի</w:t>
      </w:r>
      <w:r w:rsidR="000676C1" w:rsidRPr="00F773C0">
        <w:rPr>
          <w:szCs w:val="24"/>
          <w:lang w:val="hy-AM"/>
        </w:rPr>
        <w:t>՝</w:t>
      </w:r>
      <w:r w:rsidR="00FE4CF6" w:rsidRPr="00F773C0">
        <w:rPr>
          <w:szCs w:val="24"/>
          <w:lang w:val="hy-AM"/>
        </w:rPr>
        <w:t xml:space="preserve"> սույն հոդվածով նախատեսված սահմանաչափեր</w:t>
      </w:r>
      <w:r w:rsidR="0060695A" w:rsidRPr="00F773C0">
        <w:rPr>
          <w:szCs w:val="24"/>
          <w:lang w:val="hy-AM"/>
        </w:rPr>
        <w:t>ն</w:t>
      </w:r>
      <w:r w:rsidR="00FE4CF6" w:rsidRPr="00F773C0">
        <w:rPr>
          <w:szCs w:val="24"/>
          <w:lang w:val="hy-AM"/>
        </w:rPr>
        <w:t xml:space="preserve"> ավարտվելու օրվան</w:t>
      </w:r>
      <w:r w:rsidR="00A03F1B" w:rsidRPr="00F773C0">
        <w:rPr>
          <w:szCs w:val="24"/>
          <w:lang w:val="hy-AM"/>
        </w:rPr>
        <w:t xml:space="preserve"> </w:t>
      </w:r>
      <w:r w:rsidR="00E600F7" w:rsidRPr="00F773C0">
        <w:rPr>
          <w:szCs w:val="24"/>
          <w:lang w:val="hy-AM"/>
        </w:rPr>
        <w:t>հաջորդող</w:t>
      </w:r>
      <w:r w:rsidR="00A03F1B" w:rsidRPr="00F773C0">
        <w:rPr>
          <w:szCs w:val="24"/>
          <w:lang w:val="hy-AM"/>
        </w:rPr>
        <w:t xml:space="preserve"> 5</w:t>
      </w:r>
      <w:r w:rsidR="00E56F10" w:rsidRPr="00F773C0">
        <w:rPr>
          <w:szCs w:val="24"/>
          <w:lang w:val="hy-AM"/>
        </w:rPr>
        <w:t>-րդ</w:t>
      </w:r>
      <w:r w:rsidR="00A03F1B" w:rsidRPr="00F773C0">
        <w:rPr>
          <w:szCs w:val="24"/>
          <w:lang w:val="hy-AM"/>
        </w:rPr>
        <w:t xml:space="preserve"> աշխատանքային օր</w:t>
      </w:r>
      <w:r w:rsidR="00E56F10" w:rsidRPr="00F773C0">
        <w:rPr>
          <w:szCs w:val="24"/>
          <w:lang w:val="hy-AM"/>
        </w:rPr>
        <w:t>ը ներառյալ</w:t>
      </w:r>
      <w:r w:rsidR="00C60D10" w:rsidRPr="00F773C0">
        <w:rPr>
          <w:szCs w:val="24"/>
          <w:lang w:val="hy-AM"/>
        </w:rPr>
        <w:t>:</w:t>
      </w:r>
      <w:r w:rsidR="00F773C0">
        <w:rPr>
          <w:szCs w:val="24"/>
          <w:lang w:val="hy-AM"/>
        </w:rPr>
        <w:t xml:space="preserve"> </w:t>
      </w:r>
      <w:r w:rsidR="00F773C0" w:rsidRPr="00F773C0">
        <w:rPr>
          <w:szCs w:val="24"/>
          <w:lang w:val="hy-AM"/>
        </w:rPr>
        <w:t xml:space="preserve">Ինտերնետ շահումով խաղի և կամ </w:t>
      </w:r>
      <w:r w:rsidR="00F773C0">
        <w:rPr>
          <w:szCs w:val="24"/>
          <w:lang w:val="hy-AM"/>
        </w:rPr>
        <w:t>վիճակախաղի լիցենզիան նոր ստացող կազմակերպությունը ս</w:t>
      </w:r>
      <w:r w:rsidR="00F773C0" w:rsidRPr="00F773C0">
        <w:rPr>
          <w:szCs w:val="24"/>
          <w:lang w:val="hy-AM"/>
        </w:rPr>
        <w:t xml:space="preserve">ույն հոդվածով սահմանված պետական </w:t>
      </w:r>
      <w:r w:rsidR="00F773C0">
        <w:rPr>
          <w:szCs w:val="24"/>
          <w:lang w:val="hy-AM"/>
        </w:rPr>
        <w:t>տուրքն առաջին անգամ վճարում է համապատասխան լիցենզիայի տրամադրման օրվան հաջորդող 5 աշխատանքային օրերի ընթացքում:</w:t>
      </w:r>
    </w:p>
    <w:p w14:paraId="0EDE4FF6" w14:textId="70064304" w:rsidR="004118EB" w:rsidRPr="00F773C0" w:rsidRDefault="00A30FC3" w:rsidP="00692F5E">
      <w:pPr>
        <w:pStyle w:val="ListParagraph"/>
        <w:numPr>
          <w:ilvl w:val="0"/>
          <w:numId w:val="2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F773C0">
        <w:rPr>
          <w:szCs w:val="24"/>
          <w:lang w:val="hy-AM"/>
        </w:rPr>
        <w:lastRenderedPageBreak/>
        <w:t>Խաղադրույք ընդունելու իրավունք ձեռք</w:t>
      </w:r>
      <w:r w:rsidR="00C86951" w:rsidRPr="00F773C0">
        <w:rPr>
          <w:szCs w:val="24"/>
          <w:lang w:val="hy-AM"/>
        </w:rPr>
        <w:t xml:space="preserve"> </w:t>
      </w:r>
      <w:r w:rsidRPr="00F773C0">
        <w:rPr>
          <w:szCs w:val="24"/>
          <w:lang w:val="hy-AM"/>
        </w:rPr>
        <w:t xml:space="preserve">բերելու համար սույն </w:t>
      </w:r>
      <w:r w:rsidR="00C52133" w:rsidRPr="00F773C0">
        <w:rPr>
          <w:szCs w:val="24"/>
          <w:lang w:val="hy-AM"/>
        </w:rPr>
        <w:t>հոդվածով</w:t>
      </w:r>
      <w:r w:rsidRPr="00F773C0">
        <w:rPr>
          <w:szCs w:val="24"/>
          <w:lang w:val="hy-AM"/>
        </w:rPr>
        <w:t xml:space="preserve"> սահմանված չափով վճարված պետական տուրքը </w:t>
      </w:r>
      <w:r w:rsidR="00C86951" w:rsidRPr="00F773C0">
        <w:rPr>
          <w:szCs w:val="24"/>
          <w:lang w:val="hy-AM"/>
        </w:rPr>
        <w:t>ձեռք</w:t>
      </w:r>
      <w:r w:rsidR="009C475E" w:rsidRPr="00F773C0">
        <w:rPr>
          <w:szCs w:val="24"/>
          <w:lang w:val="hy-AM"/>
        </w:rPr>
        <w:t xml:space="preserve"> </w:t>
      </w:r>
      <w:r w:rsidR="00C86951" w:rsidRPr="00F773C0">
        <w:rPr>
          <w:szCs w:val="24"/>
          <w:lang w:val="hy-AM"/>
        </w:rPr>
        <w:t xml:space="preserve">բերված իրավունքից չօգտվելու դեպքում վերադարձման ենթակա </w:t>
      </w:r>
      <w:r w:rsidR="00420DBA" w:rsidRPr="00F773C0">
        <w:rPr>
          <w:szCs w:val="24"/>
          <w:lang w:val="hy-AM"/>
        </w:rPr>
        <w:t>չէ</w:t>
      </w:r>
      <w:r w:rsidR="00A03F1B" w:rsidRPr="00F773C0">
        <w:rPr>
          <w:szCs w:val="24"/>
          <w:lang w:val="hy-AM"/>
        </w:rPr>
        <w:t>:</w:t>
      </w:r>
      <w:r w:rsidR="009F30CE" w:rsidRPr="00F773C0">
        <w:rPr>
          <w:szCs w:val="24"/>
          <w:lang w:val="hy-AM"/>
        </w:rPr>
        <w:t>»:</w:t>
      </w:r>
    </w:p>
    <w:p w14:paraId="6244D87D" w14:textId="71F5B4EB" w:rsidR="00D13019" w:rsidRPr="00F773C0" w:rsidRDefault="00D13019" w:rsidP="00692F5E">
      <w:pPr>
        <w:pStyle w:val="ListParagraph"/>
        <w:tabs>
          <w:tab w:val="clear" w:pos="1996"/>
          <w:tab w:val="left" w:pos="1800"/>
        </w:tabs>
        <w:spacing w:before="240"/>
        <w:ind w:left="0" w:firstLine="540"/>
        <w:rPr>
          <w:szCs w:val="24"/>
          <w:lang w:val="hy-AM"/>
        </w:rPr>
      </w:pPr>
      <w:r w:rsidRPr="00F773C0">
        <w:rPr>
          <w:szCs w:val="24"/>
          <w:lang w:val="hy-AM"/>
        </w:rPr>
        <w:t>Օրենքի 32-րդ հոդված</w:t>
      </w:r>
      <w:r w:rsidR="007272E4" w:rsidRPr="00F773C0">
        <w:rPr>
          <w:szCs w:val="24"/>
          <w:lang w:val="hy-AM"/>
        </w:rPr>
        <w:t>ի վերջին պարբերությունում «</w:t>
      </w:r>
      <w:r w:rsidR="00284605" w:rsidRPr="00F773C0">
        <w:rPr>
          <w:szCs w:val="24"/>
          <w:lang w:val="hy-AM"/>
        </w:rPr>
        <w:t>օրենքի 19.7-րդ և 19.8-րդ</w:t>
      </w:r>
      <w:r w:rsidR="007272E4" w:rsidRPr="00F773C0">
        <w:rPr>
          <w:szCs w:val="24"/>
          <w:lang w:val="hy-AM"/>
        </w:rPr>
        <w:t>»</w:t>
      </w:r>
      <w:r w:rsidR="00284605" w:rsidRPr="00F773C0">
        <w:rPr>
          <w:szCs w:val="24"/>
          <w:lang w:val="hy-AM"/>
        </w:rPr>
        <w:t xml:space="preserve"> բառերը փոխարինել «օրենքի 19.7-րդ, 19.8-րդ և</w:t>
      </w:r>
      <w:r w:rsidR="0051700F">
        <w:rPr>
          <w:szCs w:val="24"/>
          <w:lang w:val="hy-AM"/>
        </w:rPr>
        <w:t xml:space="preserve"> 19.14</w:t>
      </w:r>
      <w:bookmarkStart w:id="1" w:name="_GoBack"/>
      <w:bookmarkEnd w:id="1"/>
      <w:r w:rsidR="00284605" w:rsidRPr="00F773C0">
        <w:rPr>
          <w:szCs w:val="24"/>
          <w:lang w:val="hy-AM"/>
        </w:rPr>
        <w:t>-րդ» բառերով:</w:t>
      </w:r>
    </w:p>
    <w:p w14:paraId="5C1CAE44" w14:textId="69825F6B" w:rsidR="002C3B73" w:rsidRPr="00F773C0" w:rsidRDefault="002C3B73" w:rsidP="00692F5E">
      <w:pPr>
        <w:pStyle w:val="ListParagraph"/>
        <w:tabs>
          <w:tab w:val="clear" w:pos="1996"/>
          <w:tab w:val="left" w:pos="1800"/>
        </w:tabs>
        <w:spacing w:before="240"/>
        <w:ind w:left="0" w:firstLine="540"/>
        <w:rPr>
          <w:b/>
          <w:bCs/>
          <w:szCs w:val="24"/>
          <w:lang w:val="hy-AM"/>
        </w:rPr>
      </w:pPr>
      <w:r w:rsidRPr="00F773C0">
        <w:rPr>
          <w:b/>
          <w:szCs w:val="24"/>
          <w:lang w:val="hy-AM"/>
        </w:rPr>
        <w:t>Եզրարափակիչ</w:t>
      </w:r>
      <w:r w:rsidRPr="00F773C0">
        <w:rPr>
          <w:b/>
          <w:bCs/>
          <w:szCs w:val="24"/>
          <w:lang w:val="hy-AM"/>
        </w:rPr>
        <w:t xml:space="preserve"> մաս</w:t>
      </w:r>
    </w:p>
    <w:p w14:paraId="69CC1FA5" w14:textId="25E4F877" w:rsidR="00A82B46" w:rsidRPr="00F773C0" w:rsidRDefault="009A6C86" w:rsidP="00346EEA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rPr>
          <w:szCs w:val="24"/>
          <w:lang w:val="hy-AM"/>
        </w:rPr>
      </w:pPr>
      <w:r w:rsidRPr="00F773C0">
        <w:rPr>
          <w:szCs w:val="24"/>
          <w:lang w:val="hy-AM"/>
        </w:rPr>
        <w:t xml:space="preserve">Սույն օրենքն ուժի մեջ է մտնում </w:t>
      </w:r>
      <w:r w:rsidR="00382F0D" w:rsidRPr="00F773C0">
        <w:rPr>
          <w:szCs w:val="24"/>
          <w:lang w:val="hy-AM"/>
        </w:rPr>
        <w:t>2023 թվականի հունվարի 1-ից</w:t>
      </w:r>
      <w:r w:rsidRPr="00F773C0">
        <w:rPr>
          <w:szCs w:val="24"/>
          <w:lang w:val="hy-AM"/>
        </w:rPr>
        <w:t>:</w:t>
      </w:r>
    </w:p>
    <w:p w14:paraId="6DA7295F" w14:textId="1A13945D" w:rsidR="00EA2213" w:rsidRPr="00F773C0" w:rsidRDefault="00EA2213" w:rsidP="00692F5E">
      <w:pPr>
        <w:pStyle w:val="ListParagraph"/>
        <w:tabs>
          <w:tab w:val="clear" w:pos="1996"/>
          <w:tab w:val="left" w:pos="1800"/>
        </w:tabs>
        <w:spacing w:before="240"/>
        <w:ind w:left="0" w:firstLine="540"/>
        <w:rPr>
          <w:b/>
          <w:szCs w:val="24"/>
          <w:lang w:val="hy-AM"/>
        </w:rPr>
      </w:pPr>
      <w:r w:rsidRPr="00F773C0">
        <w:rPr>
          <w:b/>
          <w:szCs w:val="24"/>
          <w:lang w:val="hy-AM"/>
        </w:rPr>
        <w:t xml:space="preserve">Անցումային </w:t>
      </w:r>
      <w:r w:rsidR="00911770" w:rsidRPr="00F773C0">
        <w:rPr>
          <w:b/>
          <w:szCs w:val="24"/>
          <w:lang w:val="hy-AM"/>
        </w:rPr>
        <w:t>դրույթներ</w:t>
      </w:r>
    </w:p>
    <w:p w14:paraId="7585D688" w14:textId="26706842" w:rsidR="009A6C86" w:rsidRPr="00F773C0" w:rsidRDefault="00C67227" w:rsidP="00346EEA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rPr>
          <w:szCs w:val="24"/>
          <w:lang w:val="hy-AM"/>
        </w:rPr>
      </w:pPr>
      <w:r w:rsidRPr="00F773C0">
        <w:rPr>
          <w:szCs w:val="24"/>
          <w:lang w:val="hy-AM"/>
        </w:rPr>
        <w:t>Ի</w:t>
      </w:r>
      <w:r w:rsidR="002475AF" w:rsidRPr="00F773C0">
        <w:rPr>
          <w:szCs w:val="24"/>
          <w:lang w:val="hy-AM"/>
        </w:rPr>
        <w:t xml:space="preserve">նտերնետ շահումով խաղերի կազմակերպչի կամ </w:t>
      </w:r>
      <w:r w:rsidRPr="00F773C0">
        <w:rPr>
          <w:szCs w:val="24"/>
          <w:lang w:val="hy-AM"/>
        </w:rPr>
        <w:t>տ</w:t>
      </w:r>
      <w:r w:rsidR="002475AF" w:rsidRPr="00F773C0">
        <w:rPr>
          <w:szCs w:val="24"/>
          <w:lang w:val="hy-AM"/>
        </w:rPr>
        <w:t>ոտալիզատորի ինտերնետ տոտա</w:t>
      </w:r>
      <w:r w:rsidR="008872F4" w:rsidRPr="00F773C0">
        <w:rPr>
          <w:szCs w:val="24"/>
          <w:lang w:val="hy-AM"/>
        </w:rPr>
        <w:softHyphen/>
      </w:r>
      <w:r w:rsidR="002475AF" w:rsidRPr="00F773C0">
        <w:rPr>
          <w:szCs w:val="24"/>
          <w:lang w:val="hy-AM"/>
        </w:rPr>
        <w:t>լիզա</w:t>
      </w:r>
      <w:r w:rsidR="008872F4" w:rsidRPr="00F773C0">
        <w:rPr>
          <w:szCs w:val="24"/>
          <w:lang w:val="hy-AM"/>
        </w:rPr>
        <w:softHyphen/>
      </w:r>
      <w:r w:rsidR="002475AF" w:rsidRPr="00F773C0">
        <w:rPr>
          <w:szCs w:val="24"/>
          <w:lang w:val="hy-AM"/>
        </w:rPr>
        <w:t xml:space="preserve">տորի) կազմակերպչի կողմից </w:t>
      </w:r>
      <w:r w:rsidR="00BF1A55" w:rsidRPr="00F773C0">
        <w:rPr>
          <w:szCs w:val="24"/>
          <w:lang w:val="hy-AM"/>
        </w:rPr>
        <w:t>սույն օրենքով սահմանաված՝ խաղադրույք ընդու</w:t>
      </w:r>
      <w:r w:rsidR="008872F4" w:rsidRPr="00F773C0">
        <w:rPr>
          <w:szCs w:val="24"/>
          <w:lang w:val="hy-AM"/>
        </w:rPr>
        <w:softHyphen/>
      </w:r>
      <w:r w:rsidR="00BF1A55" w:rsidRPr="00F773C0">
        <w:rPr>
          <w:szCs w:val="24"/>
          <w:lang w:val="hy-AM"/>
        </w:rPr>
        <w:t xml:space="preserve">նելու իրավունքն </w:t>
      </w:r>
      <w:r w:rsidR="005E23C1" w:rsidRPr="00F773C0">
        <w:rPr>
          <w:szCs w:val="24"/>
          <w:lang w:val="hy-AM"/>
        </w:rPr>
        <w:t xml:space="preserve">առաջին անգամ </w:t>
      </w:r>
      <w:r w:rsidR="00BF1A55" w:rsidRPr="00F773C0">
        <w:rPr>
          <w:szCs w:val="24"/>
          <w:lang w:val="hy-AM"/>
        </w:rPr>
        <w:t xml:space="preserve">ձեռք </w:t>
      </w:r>
      <w:r w:rsidR="005E23C1" w:rsidRPr="00F773C0">
        <w:rPr>
          <w:szCs w:val="24"/>
          <w:lang w:val="hy-AM"/>
        </w:rPr>
        <w:t>բերելու համար պետական տուրքը վճարվում է</w:t>
      </w:r>
      <w:r w:rsidR="00BF1A55" w:rsidRPr="00F773C0">
        <w:rPr>
          <w:szCs w:val="24"/>
          <w:lang w:val="hy-AM"/>
        </w:rPr>
        <w:t xml:space="preserve"> սույն օրենքն ուժի մեջ մտնելուց հետո</w:t>
      </w:r>
      <w:r w:rsidR="009C475E" w:rsidRPr="00F773C0">
        <w:rPr>
          <w:szCs w:val="24"/>
          <w:lang w:val="hy-AM"/>
        </w:rPr>
        <w:t>՝</w:t>
      </w:r>
      <w:r w:rsidR="00BF1A55" w:rsidRPr="00F773C0">
        <w:rPr>
          <w:szCs w:val="24"/>
          <w:lang w:val="hy-AM"/>
        </w:rPr>
        <w:t xml:space="preserve"> </w:t>
      </w:r>
      <w:r w:rsidR="00EC7F33" w:rsidRPr="00F773C0">
        <w:rPr>
          <w:szCs w:val="24"/>
          <w:lang w:val="hy-AM"/>
        </w:rPr>
        <w:t>10</w:t>
      </w:r>
      <w:r w:rsidR="005E23C1" w:rsidRPr="00F773C0">
        <w:rPr>
          <w:szCs w:val="24"/>
          <w:lang w:val="hy-AM"/>
        </w:rPr>
        <w:t xml:space="preserve"> աշխատանքային </w:t>
      </w:r>
      <w:r w:rsidR="0069314E" w:rsidRPr="00F773C0">
        <w:rPr>
          <w:szCs w:val="24"/>
          <w:lang w:val="hy-AM"/>
        </w:rPr>
        <w:t>օրվա ընթացքում</w:t>
      </w:r>
      <w:r w:rsidR="00C55398" w:rsidRPr="00F773C0">
        <w:rPr>
          <w:szCs w:val="24"/>
          <w:lang w:val="hy-AM"/>
        </w:rPr>
        <w:t>:</w:t>
      </w:r>
    </w:p>
    <w:sectPr w:rsidR="009A6C86" w:rsidRPr="00F773C0" w:rsidSect="007D43A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1996"/>
        </w:tabs>
        <w:ind w:left="11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1" w15:restartNumberingAfterBreak="0">
    <w:nsid w:val="346C5E51"/>
    <w:multiLevelType w:val="hybridMultilevel"/>
    <w:tmpl w:val="05389528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2B0019" w:tentative="1">
      <w:start w:val="1"/>
      <w:numFmt w:val="lowerLetter"/>
      <w:lvlText w:val="%2."/>
      <w:lvlJc w:val="left"/>
      <w:pPr>
        <w:ind w:left="2002" w:hanging="360"/>
      </w:pPr>
    </w:lvl>
    <w:lvl w:ilvl="2" w:tplc="042B001B" w:tentative="1">
      <w:start w:val="1"/>
      <w:numFmt w:val="lowerRoman"/>
      <w:lvlText w:val="%3."/>
      <w:lvlJc w:val="right"/>
      <w:pPr>
        <w:ind w:left="2722" w:hanging="180"/>
      </w:pPr>
    </w:lvl>
    <w:lvl w:ilvl="3" w:tplc="042B000F" w:tentative="1">
      <w:start w:val="1"/>
      <w:numFmt w:val="decimal"/>
      <w:lvlText w:val="%4."/>
      <w:lvlJc w:val="left"/>
      <w:pPr>
        <w:ind w:left="3442" w:hanging="360"/>
      </w:pPr>
    </w:lvl>
    <w:lvl w:ilvl="4" w:tplc="042B0019" w:tentative="1">
      <w:start w:val="1"/>
      <w:numFmt w:val="lowerLetter"/>
      <w:lvlText w:val="%5."/>
      <w:lvlJc w:val="left"/>
      <w:pPr>
        <w:ind w:left="4162" w:hanging="360"/>
      </w:pPr>
    </w:lvl>
    <w:lvl w:ilvl="5" w:tplc="042B001B" w:tentative="1">
      <w:start w:val="1"/>
      <w:numFmt w:val="lowerRoman"/>
      <w:lvlText w:val="%6."/>
      <w:lvlJc w:val="right"/>
      <w:pPr>
        <w:ind w:left="4882" w:hanging="180"/>
      </w:pPr>
    </w:lvl>
    <w:lvl w:ilvl="6" w:tplc="042B000F" w:tentative="1">
      <w:start w:val="1"/>
      <w:numFmt w:val="decimal"/>
      <w:lvlText w:val="%7."/>
      <w:lvlJc w:val="left"/>
      <w:pPr>
        <w:ind w:left="5602" w:hanging="360"/>
      </w:pPr>
    </w:lvl>
    <w:lvl w:ilvl="7" w:tplc="042B0019" w:tentative="1">
      <w:start w:val="1"/>
      <w:numFmt w:val="lowerLetter"/>
      <w:lvlText w:val="%8."/>
      <w:lvlJc w:val="left"/>
      <w:pPr>
        <w:ind w:left="6322" w:hanging="360"/>
      </w:pPr>
    </w:lvl>
    <w:lvl w:ilvl="8" w:tplc="042B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5C7675C2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70314659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3"/>
    <w:rsid w:val="00004730"/>
    <w:rsid w:val="00007BA0"/>
    <w:rsid w:val="00014F41"/>
    <w:rsid w:val="000317BA"/>
    <w:rsid w:val="00031F6A"/>
    <w:rsid w:val="00036B93"/>
    <w:rsid w:val="00060A7A"/>
    <w:rsid w:val="00062780"/>
    <w:rsid w:val="000676C1"/>
    <w:rsid w:val="00072A07"/>
    <w:rsid w:val="00075047"/>
    <w:rsid w:val="000A634B"/>
    <w:rsid w:val="000C05FA"/>
    <w:rsid w:val="000C1423"/>
    <w:rsid w:val="000D2D01"/>
    <w:rsid w:val="000D36DB"/>
    <w:rsid w:val="000E756B"/>
    <w:rsid w:val="000F3D79"/>
    <w:rsid w:val="000F6D68"/>
    <w:rsid w:val="0014100C"/>
    <w:rsid w:val="00145244"/>
    <w:rsid w:val="00152EF7"/>
    <w:rsid w:val="001575E0"/>
    <w:rsid w:val="00167ECB"/>
    <w:rsid w:val="00175FEF"/>
    <w:rsid w:val="00181DD5"/>
    <w:rsid w:val="00182A3F"/>
    <w:rsid w:val="00187B86"/>
    <w:rsid w:val="00187D5C"/>
    <w:rsid w:val="00190CF0"/>
    <w:rsid w:val="001B34A4"/>
    <w:rsid w:val="001D554C"/>
    <w:rsid w:val="001E4E5C"/>
    <w:rsid w:val="0020066C"/>
    <w:rsid w:val="00216BAB"/>
    <w:rsid w:val="00227DC4"/>
    <w:rsid w:val="0024613B"/>
    <w:rsid w:val="002475AF"/>
    <w:rsid w:val="00260227"/>
    <w:rsid w:val="00283A0C"/>
    <w:rsid w:val="00284605"/>
    <w:rsid w:val="002B16B7"/>
    <w:rsid w:val="002C3B73"/>
    <w:rsid w:val="002D6386"/>
    <w:rsid w:val="002E3881"/>
    <w:rsid w:val="002E3914"/>
    <w:rsid w:val="0033151F"/>
    <w:rsid w:val="00331DB5"/>
    <w:rsid w:val="003400A3"/>
    <w:rsid w:val="003438F7"/>
    <w:rsid w:val="0034448B"/>
    <w:rsid w:val="00346EEA"/>
    <w:rsid w:val="00364B3D"/>
    <w:rsid w:val="003659D5"/>
    <w:rsid w:val="00382F0D"/>
    <w:rsid w:val="00384877"/>
    <w:rsid w:val="00385037"/>
    <w:rsid w:val="00386251"/>
    <w:rsid w:val="003B0C53"/>
    <w:rsid w:val="003B6814"/>
    <w:rsid w:val="004105B5"/>
    <w:rsid w:val="004118EB"/>
    <w:rsid w:val="00420DBA"/>
    <w:rsid w:val="00425AB6"/>
    <w:rsid w:val="00434799"/>
    <w:rsid w:val="00444880"/>
    <w:rsid w:val="00451F4E"/>
    <w:rsid w:val="00463FB3"/>
    <w:rsid w:val="004777C0"/>
    <w:rsid w:val="0048145E"/>
    <w:rsid w:val="0048528C"/>
    <w:rsid w:val="00494B10"/>
    <w:rsid w:val="004A20D8"/>
    <w:rsid w:val="004B3B90"/>
    <w:rsid w:val="004B5B59"/>
    <w:rsid w:val="004C128A"/>
    <w:rsid w:val="004E5A1B"/>
    <w:rsid w:val="004E750F"/>
    <w:rsid w:val="005105C5"/>
    <w:rsid w:val="00514DF2"/>
    <w:rsid w:val="0051700F"/>
    <w:rsid w:val="005374CC"/>
    <w:rsid w:val="005604AC"/>
    <w:rsid w:val="005705C8"/>
    <w:rsid w:val="00596730"/>
    <w:rsid w:val="005A5221"/>
    <w:rsid w:val="005A56E5"/>
    <w:rsid w:val="005B2473"/>
    <w:rsid w:val="005B38F1"/>
    <w:rsid w:val="005B567B"/>
    <w:rsid w:val="005C48B6"/>
    <w:rsid w:val="005D1503"/>
    <w:rsid w:val="005E23C1"/>
    <w:rsid w:val="005F05BE"/>
    <w:rsid w:val="00604AD1"/>
    <w:rsid w:val="0060695A"/>
    <w:rsid w:val="0062476A"/>
    <w:rsid w:val="00634507"/>
    <w:rsid w:val="00637EFA"/>
    <w:rsid w:val="00643D25"/>
    <w:rsid w:val="006508A6"/>
    <w:rsid w:val="00654E1D"/>
    <w:rsid w:val="00656CF7"/>
    <w:rsid w:val="00656FC8"/>
    <w:rsid w:val="00662453"/>
    <w:rsid w:val="00673983"/>
    <w:rsid w:val="00692F5E"/>
    <w:rsid w:val="0069314E"/>
    <w:rsid w:val="006956B4"/>
    <w:rsid w:val="00695CE7"/>
    <w:rsid w:val="00697B35"/>
    <w:rsid w:val="006A43AE"/>
    <w:rsid w:val="006A7D05"/>
    <w:rsid w:val="006B351B"/>
    <w:rsid w:val="006B5928"/>
    <w:rsid w:val="006D30DD"/>
    <w:rsid w:val="006D3B79"/>
    <w:rsid w:val="00715CF2"/>
    <w:rsid w:val="007272E4"/>
    <w:rsid w:val="00735115"/>
    <w:rsid w:val="00755906"/>
    <w:rsid w:val="00756ED4"/>
    <w:rsid w:val="00764C24"/>
    <w:rsid w:val="00796591"/>
    <w:rsid w:val="007B3212"/>
    <w:rsid w:val="007B5514"/>
    <w:rsid w:val="007C53D5"/>
    <w:rsid w:val="007D06E4"/>
    <w:rsid w:val="007D43AD"/>
    <w:rsid w:val="007F74D5"/>
    <w:rsid w:val="00822E83"/>
    <w:rsid w:val="00824353"/>
    <w:rsid w:val="008512C2"/>
    <w:rsid w:val="0085336F"/>
    <w:rsid w:val="008565C3"/>
    <w:rsid w:val="0086309E"/>
    <w:rsid w:val="0086418E"/>
    <w:rsid w:val="0086488C"/>
    <w:rsid w:val="00876D43"/>
    <w:rsid w:val="00883C8D"/>
    <w:rsid w:val="008872F4"/>
    <w:rsid w:val="008A01B8"/>
    <w:rsid w:val="008A66FD"/>
    <w:rsid w:val="008B4FFB"/>
    <w:rsid w:val="00911770"/>
    <w:rsid w:val="009128B2"/>
    <w:rsid w:val="00941677"/>
    <w:rsid w:val="00951FF3"/>
    <w:rsid w:val="00953E56"/>
    <w:rsid w:val="00961BD0"/>
    <w:rsid w:val="00964942"/>
    <w:rsid w:val="009741F1"/>
    <w:rsid w:val="00990B63"/>
    <w:rsid w:val="00995ED2"/>
    <w:rsid w:val="009A38B0"/>
    <w:rsid w:val="009A4EB4"/>
    <w:rsid w:val="009A6C86"/>
    <w:rsid w:val="009C475E"/>
    <w:rsid w:val="009D3D5D"/>
    <w:rsid w:val="009F1962"/>
    <w:rsid w:val="009F30CE"/>
    <w:rsid w:val="009F5D3D"/>
    <w:rsid w:val="009F6B2C"/>
    <w:rsid w:val="00A03F1B"/>
    <w:rsid w:val="00A06AA4"/>
    <w:rsid w:val="00A279B2"/>
    <w:rsid w:val="00A30FC3"/>
    <w:rsid w:val="00A6565C"/>
    <w:rsid w:val="00A712C1"/>
    <w:rsid w:val="00A82B46"/>
    <w:rsid w:val="00A8485A"/>
    <w:rsid w:val="00AA001A"/>
    <w:rsid w:val="00AB1CB2"/>
    <w:rsid w:val="00AD5604"/>
    <w:rsid w:val="00AE0F58"/>
    <w:rsid w:val="00AE4A1A"/>
    <w:rsid w:val="00AF4EE3"/>
    <w:rsid w:val="00B018E4"/>
    <w:rsid w:val="00B031FF"/>
    <w:rsid w:val="00B1273B"/>
    <w:rsid w:val="00B26F29"/>
    <w:rsid w:val="00B407D9"/>
    <w:rsid w:val="00B64174"/>
    <w:rsid w:val="00B82DAC"/>
    <w:rsid w:val="00BB28EC"/>
    <w:rsid w:val="00BB676C"/>
    <w:rsid w:val="00BD5320"/>
    <w:rsid w:val="00BF1A55"/>
    <w:rsid w:val="00BF5AE1"/>
    <w:rsid w:val="00C0111F"/>
    <w:rsid w:val="00C03D03"/>
    <w:rsid w:val="00C0465B"/>
    <w:rsid w:val="00C05F71"/>
    <w:rsid w:val="00C155E6"/>
    <w:rsid w:val="00C25D1B"/>
    <w:rsid w:val="00C46C37"/>
    <w:rsid w:val="00C52133"/>
    <w:rsid w:val="00C55398"/>
    <w:rsid w:val="00C60D10"/>
    <w:rsid w:val="00C624F4"/>
    <w:rsid w:val="00C67227"/>
    <w:rsid w:val="00C74D32"/>
    <w:rsid w:val="00C86951"/>
    <w:rsid w:val="00CA1F29"/>
    <w:rsid w:val="00CD1019"/>
    <w:rsid w:val="00CD3806"/>
    <w:rsid w:val="00CE3C43"/>
    <w:rsid w:val="00CF6645"/>
    <w:rsid w:val="00D01EE4"/>
    <w:rsid w:val="00D13019"/>
    <w:rsid w:val="00D250D6"/>
    <w:rsid w:val="00D311D3"/>
    <w:rsid w:val="00D65ED8"/>
    <w:rsid w:val="00D76378"/>
    <w:rsid w:val="00D845E4"/>
    <w:rsid w:val="00DA6199"/>
    <w:rsid w:val="00DB5908"/>
    <w:rsid w:val="00DC4B4E"/>
    <w:rsid w:val="00DD276F"/>
    <w:rsid w:val="00DE1978"/>
    <w:rsid w:val="00E36D94"/>
    <w:rsid w:val="00E4264E"/>
    <w:rsid w:val="00E55FC1"/>
    <w:rsid w:val="00E56F10"/>
    <w:rsid w:val="00E600F7"/>
    <w:rsid w:val="00E62F1E"/>
    <w:rsid w:val="00E84070"/>
    <w:rsid w:val="00E97129"/>
    <w:rsid w:val="00EA0272"/>
    <w:rsid w:val="00EA2213"/>
    <w:rsid w:val="00EC7F33"/>
    <w:rsid w:val="00ED214D"/>
    <w:rsid w:val="00EE3886"/>
    <w:rsid w:val="00EF21F7"/>
    <w:rsid w:val="00F347B8"/>
    <w:rsid w:val="00F37F07"/>
    <w:rsid w:val="00F54151"/>
    <w:rsid w:val="00F74C50"/>
    <w:rsid w:val="00F74CA8"/>
    <w:rsid w:val="00F773C0"/>
    <w:rsid w:val="00F8718F"/>
    <w:rsid w:val="00F9023E"/>
    <w:rsid w:val="00FA1DCE"/>
    <w:rsid w:val="00FA2DBF"/>
    <w:rsid w:val="00FB2F56"/>
    <w:rsid w:val="00FC27C6"/>
    <w:rsid w:val="00FC6ED3"/>
    <w:rsid w:val="00FD1305"/>
    <w:rsid w:val="00FD4C92"/>
    <w:rsid w:val="00FE4CF6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chartTrackingRefBased/>
  <w15:docId w15:val="{788EC12E-D4FD-43C0-B66B-6EB9428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1"/>
      </w:numPr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FC6ED3"/>
    <w:pPr>
      <w:tabs>
        <w:tab w:val="left" w:pos="990"/>
      </w:tabs>
      <w:ind w:left="0" w:firstLine="709"/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FC6ED3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  <w:style w:type="table" w:styleId="TableGrid">
    <w:name w:val="Table Grid"/>
    <w:basedOn w:val="TableNormal"/>
    <w:uiPriority w:val="39"/>
    <w:rsid w:val="006B5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https://mul2-minfin.gov.am/tasks/525074/oneclick/NaxagicXaxayinPetTurq 26.07.22.docx?token=6b375deb331c161d627b4344f95caae1</cp:keywords>
  <dc:description/>
  <cp:lastModifiedBy>Anush Mezhlumyan</cp:lastModifiedBy>
  <cp:revision>3</cp:revision>
  <cp:lastPrinted>2022-07-25T12:44:00Z</cp:lastPrinted>
  <dcterms:created xsi:type="dcterms:W3CDTF">2022-07-26T08:07:00Z</dcterms:created>
  <dcterms:modified xsi:type="dcterms:W3CDTF">2022-09-12T13:32:00Z</dcterms:modified>
</cp:coreProperties>
</file>