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2ECF" w14:textId="77777777" w:rsidR="000670DF" w:rsidRPr="008A6010" w:rsidRDefault="000670DF" w:rsidP="00A73842">
      <w:pPr>
        <w:ind w:firstLine="0"/>
        <w:contextualSpacing/>
        <w:jc w:val="center"/>
        <w:rPr>
          <w:rFonts w:eastAsia="GHEA Grapalat" w:cs="GHEA Grapalat"/>
          <w:b/>
        </w:rPr>
      </w:pPr>
      <w:r w:rsidRPr="008A6010">
        <w:rPr>
          <w:rFonts w:eastAsia="GHEA Grapalat" w:cs="GHEA Grapalat"/>
          <w:b/>
        </w:rPr>
        <w:t>ՀԻՄՆԱՎՈՐՈՒՄ</w:t>
      </w:r>
    </w:p>
    <w:p w14:paraId="486B8561" w14:textId="6A340FE7" w:rsidR="003C1C7E" w:rsidRPr="008A6010" w:rsidRDefault="008F6FCC" w:rsidP="00A73842">
      <w:pPr>
        <w:ind w:firstLine="0"/>
        <w:contextualSpacing/>
        <w:jc w:val="center"/>
        <w:rPr>
          <w:rFonts w:eastAsia="GHEA Grapalat" w:cs="GHEA Grapalat"/>
          <w:b/>
          <w:bCs/>
        </w:rPr>
      </w:pPr>
      <w:r w:rsidRPr="008A6010">
        <w:rPr>
          <w:rFonts w:eastAsia="GHEA Grapalat" w:cs="GHEA Grapalat"/>
          <w:b/>
          <w:bCs/>
        </w:rPr>
        <w:t>«</w:t>
      </w:r>
      <w:r w:rsidR="00E155CC" w:rsidRPr="008A6010">
        <w:rPr>
          <w:rFonts w:eastAsia="GHEA Grapalat" w:cs="GHEA Grapalat"/>
          <w:b/>
          <w:bCs/>
        </w:rPr>
        <w:t>ՀԱԿԱԿՈՌՈՒՊՑԻՈՆ ԿՈՄԻՏԵԻ ՄԱՍԻՆ</w:t>
      </w:r>
      <w:r w:rsidRPr="008A6010">
        <w:rPr>
          <w:rFonts w:eastAsia="GHEA Grapalat" w:cs="GHEA Grapalat"/>
          <w:b/>
          <w:bCs/>
        </w:rPr>
        <w:t xml:space="preserve">» ՕՐԵՆՔՈՒՄ </w:t>
      </w:r>
      <w:r w:rsidR="00E35C2A">
        <w:rPr>
          <w:rFonts w:eastAsia="GHEA Grapalat" w:cs="GHEA Grapalat"/>
          <w:b/>
          <w:bCs/>
        </w:rPr>
        <w:t>ԼՐԱՑՈՒՄ ԵՎ ՓՈՓՈԽՈՒԹՅՈՒՆ</w:t>
      </w:r>
      <w:r w:rsidRPr="008A6010">
        <w:rPr>
          <w:rFonts w:eastAsia="GHEA Grapalat" w:cs="GHEA Grapalat"/>
          <w:b/>
          <w:bCs/>
        </w:rPr>
        <w:t xml:space="preserve"> ԿԱՏԱՐԵԼՈՒ ՄԱՍԻՆ</w:t>
      </w:r>
      <w:r w:rsidR="004754F5" w:rsidRPr="008A6010">
        <w:rPr>
          <w:rFonts w:eastAsia="GHEA Grapalat" w:cs="GHEA Grapalat"/>
          <w:b/>
          <w:bCs/>
        </w:rPr>
        <w:t xml:space="preserve"> </w:t>
      </w:r>
      <w:r w:rsidRPr="008A6010">
        <w:rPr>
          <w:rFonts w:eastAsia="GHEA Grapalat" w:cs="GHEA Grapalat"/>
          <w:b/>
        </w:rPr>
        <w:t>ՕՐԵՆՔ</w:t>
      </w:r>
      <w:r w:rsidR="000670DF" w:rsidRPr="008A6010">
        <w:rPr>
          <w:rFonts w:eastAsia="GHEA Grapalat" w:cs="GHEA Grapalat"/>
          <w:b/>
        </w:rPr>
        <w:t xml:space="preserve">Ի </w:t>
      </w:r>
      <w:r w:rsidRPr="008A6010">
        <w:rPr>
          <w:rFonts w:eastAsia="GHEA Grapalat" w:cs="GHEA Grapalat"/>
          <w:b/>
        </w:rPr>
        <w:t>ՆԱԽԱԳԾ</w:t>
      </w:r>
      <w:r w:rsidR="000670DF" w:rsidRPr="008A6010">
        <w:rPr>
          <w:rFonts w:eastAsia="GHEA Grapalat" w:cs="GHEA Grapalat"/>
          <w:b/>
        </w:rPr>
        <w:t>Ի</w:t>
      </w:r>
    </w:p>
    <w:p w14:paraId="61B061B9" w14:textId="77777777" w:rsidR="008A6010" w:rsidRDefault="008A6010" w:rsidP="008A6010">
      <w:pPr>
        <w:contextualSpacing/>
        <w:rPr>
          <w:rFonts w:eastAsia="GHEA Grapalat" w:cs="Times New Roman"/>
          <w:b/>
          <w:bCs/>
          <w:color w:val="000000"/>
        </w:rPr>
      </w:pPr>
    </w:p>
    <w:p w14:paraId="5FE8AD55" w14:textId="0AFB31C1" w:rsidR="000670DF" w:rsidRPr="008A6010" w:rsidRDefault="000670DF" w:rsidP="008A6010">
      <w:pPr>
        <w:contextualSpacing/>
        <w:rPr>
          <w:rFonts w:eastAsia="GHEA Grapalat" w:cs="GHEA Grapalat"/>
          <w:b/>
          <w:bCs/>
        </w:rPr>
      </w:pPr>
      <w:r w:rsidRPr="008A6010">
        <w:rPr>
          <w:rFonts w:eastAsia="GHEA Grapalat" w:cs="Times New Roman"/>
          <w:b/>
          <w:bCs/>
          <w:color w:val="000000"/>
        </w:rPr>
        <w:t>1. Իրավական ակտի ընդունման անհրաժեշտությունը</w:t>
      </w:r>
      <w:r w:rsidR="00530638" w:rsidRPr="008A6010">
        <w:rPr>
          <w:rFonts w:eastAsia="GHEA Grapalat" w:cs="Times New Roman"/>
          <w:b/>
          <w:bCs/>
          <w:color w:val="000000"/>
        </w:rPr>
        <w:t>.</w:t>
      </w:r>
    </w:p>
    <w:p w14:paraId="7C4E8093" w14:textId="06F300AD" w:rsidR="00DC5BE9" w:rsidRDefault="00BB55F7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bCs/>
          <w:color w:val="000000"/>
        </w:rPr>
      </w:pPr>
      <w:r w:rsidRPr="008A6010">
        <w:rPr>
          <w:rFonts w:eastAsia="GHEA Grapalat" w:cs="GHEA Grapalat"/>
          <w:bCs/>
          <w:color w:val="000000"/>
        </w:rPr>
        <w:t>«</w:t>
      </w:r>
      <w:r w:rsidR="00E155CC" w:rsidRPr="008A6010">
        <w:rPr>
          <w:rFonts w:eastAsia="GHEA Grapalat" w:cs="GHEA Grapalat"/>
          <w:bCs/>
          <w:color w:val="000000"/>
        </w:rPr>
        <w:t>Հակակոռուպցիոն կոմիտեի մասին</w:t>
      </w:r>
      <w:r w:rsidRPr="008A6010">
        <w:rPr>
          <w:rFonts w:eastAsia="GHEA Grapalat" w:cs="GHEA Grapalat"/>
          <w:bCs/>
          <w:color w:val="000000"/>
        </w:rPr>
        <w:t xml:space="preserve">» օրենքում </w:t>
      </w:r>
      <w:r w:rsidR="00E35C2A">
        <w:rPr>
          <w:rFonts w:eastAsia="GHEA Grapalat" w:cs="GHEA Grapalat"/>
          <w:bCs/>
          <w:color w:val="000000"/>
        </w:rPr>
        <w:t>լրացում և փոփոխություն</w:t>
      </w:r>
      <w:r w:rsidRPr="008A6010">
        <w:rPr>
          <w:rFonts w:eastAsia="GHEA Grapalat" w:cs="GHEA Grapalat"/>
          <w:bCs/>
          <w:color w:val="000000"/>
        </w:rPr>
        <w:t xml:space="preserve"> կատարելու մասին</w:t>
      </w:r>
      <w:r w:rsidR="004754F5" w:rsidRPr="008A6010">
        <w:rPr>
          <w:rFonts w:eastAsia="GHEA Grapalat" w:cs="GHEA Grapalat"/>
          <w:bCs/>
          <w:color w:val="000000"/>
        </w:rPr>
        <w:t xml:space="preserve"> </w:t>
      </w:r>
      <w:r w:rsidRPr="008A6010">
        <w:rPr>
          <w:rFonts w:eastAsia="GHEA Grapalat" w:cs="GHEA Grapalat"/>
          <w:bCs/>
          <w:color w:val="000000"/>
        </w:rPr>
        <w:t xml:space="preserve">օրենքի նախագծի (այսուհետ՝ Նախագիծ) </w:t>
      </w:r>
      <w:r w:rsidR="006460FE">
        <w:rPr>
          <w:rFonts w:eastAsia="GHEA Grapalat" w:cs="GHEA Grapalat"/>
          <w:bCs/>
          <w:color w:val="000000"/>
        </w:rPr>
        <w:t xml:space="preserve">ընդունումը </w:t>
      </w:r>
      <w:r w:rsidR="006460FE" w:rsidRPr="006460FE">
        <w:rPr>
          <w:rFonts w:eastAsia="GHEA Grapalat" w:cs="GHEA Grapalat"/>
          <w:bCs/>
          <w:color w:val="000000"/>
        </w:rPr>
        <w:t>պայմանավորված</w:t>
      </w:r>
      <w:r w:rsidR="00A15B51" w:rsidRPr="008A6010">
        <w:rPr>
          <w:rFonts w:eastAsia="GHEA Grapalat" w:cs="GHEA Grapalat"/>
          <w:bCs/>
          <w:color w:val="000000"/>
        </w:rPr>
        <w:t xml:space="preserve"> է </w:t>
      </w:r>
      <w:r w:rsidR="00E155CC" w:rsidRPr="008A6010">
        <w:rPr>
          <w:rFonts w:eastAsia="GHEA Grapalat" w:cs="GHEA Grapalat"/>
          <w:bCs/>
          <w:color w:val="000000"/>
        </w:rPr>
        <w:t>Հակակոռուպցիոն կոմիտեում</w:t>
      </w:r>
      <w:r w:rsidR="00F04629" w:rsidRPr="00F04629">
        <w:rPr>
          <w:rFonts w:eastAsia="GHEA Grapalat" w:cs="GHEA Grapalat"/>
          <w:bCs/>
          <w:color w:val="000000"/>
        </w:rPr>
        <w:t xml:space="preserve"> (այսուհետ նաև՝ Կոմիտե)</w:t>
      </w:r>
      <w:r w:rsidR="00964490" w:rsidRPr="008A6010">
        <w:rPr>
          <w:rFonts w:eastAsia="GHEA Grapalat" w:cs="GHEA Grapalat"/>
          <w:bCs/>
          <w:color w:val="000000"/>
        </w:rPr>
        <w:t xml:space="preserve"> </w:t>
      </w:r>
      <w:r w:rsidR="00E155CC" w:rsidRPr="008A6010">
        <w:rPr>
          <w:rFonts w:cs="Sylfaen"/>
        </w:rPr>
        <w:t>կարգապահական վարույթների իրականացման կարգավորումների մասով</w:t>
      </w:r>
      <w:r w:rsidR="00964490" w:rsidRPr="008A6010">
        <w:rPr>
          <w:rFonts w:eastAsia="GHEA Grapalat" w:cs="GHEA Grapalat"/>
          <w:bCs/>
          <w:color w:val="000000"/>
        </w:rPr>
        <w:t xml:space="preserve"> </w:t>
      </w:r>
      <w:r w:rsidR="00E155CC" w:rsidRPr="008A6010">
        <w:rPr>
          <w:rFonts w:cs="Sylfaen"/>
        </w:rPr>
        <w:t>առավել համապարփակ իրավակարգավորումներ ունենալու</w:t>
      </w:r>
      <w:r w:rsidR="006460FE" w:rsidRPr="007A2AB0">
        <w:rPr>
          <w:rFonts w:cs="Sylfaen"/>
        </w:rPr>
        <w:t xml:space="preserve"> անհրաժեշտությամբ</w:t>
      </w:r>
      <w:r w:rsidR="00EF3624" w:rsidRPr="008A6010">
        <w:rPr>
          <w:rFonts w:eastAsia="GHEA Grapalat" w:cs="GHEA Grapalat"/>
          <w:bCs/>
          <w:color w:val="000000"/>
        </w:rPr>
        <w:t>:</w:t>
      </w:r>
    </w:p>
    <w:p w14:paraId="336DA652" w14:textId="77777777" w:rsidR="00CD27FC" w:rsidRPr="008A6010" w:rsidRDefault="00CD27FC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bCs/>
          <w:color w:val="000000"/>
        </w:rPr>
      </w:pPr>
    </w:p>
    <w:p w14:paraId="6AA77A6A" w14:textId="77777777" w:rsidR="000670DF" w:rsidRPr="008A6010" w:rsidRDefault="000670DF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color w:val="000000"/>
        </w:rPr>
      </w:pPr>
      <w:r w:rsidRPr="008A6010">
        <w:rPr>
          <w:rFonts w:eastAsia="GHEA Grapalat" w:cs="GHEA Grapalat"/>
          <w:b/>
          <w:bCs/>
          <w:color w:val="000000"/>
        </w:rPr>
        <w:t>2.</w:t>
      </w:r>
      <w:r w:rsidRPr="008A6010">
        <w:rPr>
          <w:rFonts w:eastAsia="GHEA Grapalat" w:cs="GHEA Grapalat"/>
          <w:b/>
          <w:bCs/>
          <w:color w:val="000000"/>
        </w:rPr>
        <w:tab/>
        <w:t>Կապը ռազմավարական փաստաթղթերի հետ. Հայաստանի վերափոխման ռազմավարություն 2050, Կառավարության 2021-2026թթ. ծրագիր, Հայաստանի Հանրապետության հակակոռուպցիոն ռազմավարության և դրա իրականացման 2019-2022 թվականների միջոցառումների ծրագիր</w:t>
      </w:r>
      <w:r w:rsidR="00530638" w:rsidRPr="008A6010">
        <w:rPr>
          <w:rFonts w:eastAsia="GHEA Grapalat" w:cs="GHEA Grapalat"/>
          <w:b/>
          <w:bCs/>
          <w:color w:val="000000"/>
        </w:rPr>
        <w:t>.</w:t>
      </w:r>
    </w:p>
    <w:p w14:paraId="36102DD1" w14:textId="1525222D" w:rsidR="00DC5BE9" w:rsidRPr="008A6010" w:rsidRDefault="000670DF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color w:val="000000"/>
        </w:rPr>
      </w:pPr>
      <w:r w:rsidRPr="008A6010">
        <w:rPr>
          <w:rFonts w:eastAsia="GHEA Grapalat" w:cs="GHEA Grapalat"/>
          <w:color w:val="000000"/>
        </w:rPr>
        <w:t xml:space="preserve">Նախագծերի ընդունման անհրաժեշտությունը պայմանավորված է Հայաստանի վերափոխման ռազմավարությամբ (2050), որի հիմնական նպատակներից մեկը պետական մարﬕնների գործունեությունը ավելի թափանցիկ, արդյունավետ, վերահսկելի և մասնակցային, ինչպես նաև, բարեվարքության նորﬔրին համապատասխանող, պատասխանատու և արհեստավարժ հանրային ծառայողներ ունենալն է։ Նախագծերի ընդունման անհրաժեշտությունը պայմանավորված է նաև </w:t>
      </w:r>
      <w:r w:rsidR="00EC0639" w:rsidRPr="008A6010">
        <w:rPr>
          <w:rFonts w:eastAsia="Times New Roman" w:cs="GHEA Grapalat"/>
          <w:bCs/>
        </w:rPr>
        <w:t>Հայաստանի Հանրապետության կառավարության 2019 թվականի հոկտեմբերի 3-ի «Հայաստանի Հանրապետության հակակոռուպցիոն ռազմավարությունը և դրա իրականացման 2019-2022 թվականների միջոցառումների ծրագիրը հաստատելու մասին» N 1332-Ն որոշման միջոցառումների ծրագրի 2-րդ կետի կարգավորմամբ, որով նախատեսվում է կոռուպցիոն հանցագործությունների բացահայտման, քննության գործառույթներով օժտված և անկախության բավարար երաշխիքներ ունեցող հակակոռուպցիոն իրավապահ մարմնի` Հակակոռուպցիոն կոմիտեի (այսուհետ՝ Կոմիտե) ձևավորում և բնականոն գործունեության ապահովում</w:t>
      </w:r>
      <w:r w:rsidR="00F663D7" w:rsidRPr="008A6010">
        <w:rPr>
          <w:rFonts w:eastAsia="GHEA Grapalat" w:cs="GHEA Grapalat"/>
          <w:color w:val="000000"/>
        </w:rPr>
        <w:t>:</w:t>
      </w:r>
      <w:r w:rsidR="00EC0639" w:rsidRPr="008A6010">
        <w:rPr>
          <w:rFonts w:eastAsia="GHEA Grapalat" w:cs="GHEA Grapalat"/>
          <w:color w:val="000000"/>
        </w:rPr>
        <w:t xml:space="preserve"> Իսկ հիշյալ մարմնի բնականոն գործունեության տեսանկյունից </w:t>
      </w:r>
      <w:r w:rsidR="00BD79FD">
        <w:rPr>
          <w:rFonts w:eastAsia="GHEA Grapalat" w:cs="GHEA Grapalat"/>
          <w:color w:val="000000"/>
        </w:rPr>
        <w:t>կարևոր</w:t>
      </w:r>
      <w:r w:rsidR="00EC0639" w:rsidRPr="008A6010">
        <w:rPr>
          <w:rFonts w:eastAsia="GHEA Grapalat" w:cs="GHEA Grapalat"/>
          <w:color w:val="000000"/>
        </w:rPr>
        <w:t xml:space="preserve"> </w:t>
      </w:r>
      <w:r w:rsidR="00EC0639" w:rsidRPr="008A6010">
        <w:rPr>
          <w:rFonts w:eastAsia="GHEA Grapalat" w:cs="GHEA Grapalat"/>
          <w:color w:val="000000"/>
        </w:rPr>
        <w:lastRenderedPageBreak/>
        <w:t>նշանակություն ունի կարգապահական վարույթի իրականացման առավել հստակ մեխանիզմի սահմանումը:</w:t>
      </w:r>
    </w:p>
    <w:p w14:paraId="5932CC4B" w14:textId="77777777" w:rsidR="00CD27FC" w:rsidRDefault="00CD27FC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b/>
          <w:color w:val="000000"/>
        </w:rPr>
      </w:pPr>
    </w:p>
    <w:p w14:paraId="25BA87B0" w14:textId="1092577B" w:rsidR="00DC5BE9" w:rsidRDefault="000670DF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b/>
          <w:color w:val="000000"/>
        </w:rPr>
      </w:pPr>
      <w:r w:rsidRPr="008A6010">
        <w:rPr>
          <w:rFonts w:eastAsia="GHEA Grapalat" w:cs="GHEA Grapalat"/>
          <w:b/>
          <w:color w:val="000000"/>
        </w:rPr>
        <w:t xml:space="preserve">3. </w:t>
      </w:r>
      <w:r w:rsidRPr="008A6010">
        <w:rPr>
          <w:rFonts w:eastAsia="GHEA Grapalat" w:cs="GHEA Grapalat"/>
          <w:b/>
          <w:bCs/>
          <w:color w:val="000000"/>
        </w:rPr>
        <w:t>Ընթացիկ</w:t>
      </w:r>
      <w:r w:rsidRPr="008A6010">
        <w:rPr>
          <w:rFonts w:eastAsia="GHEA Grapalat" w:cs="GHEA Grapalat"/>
          <w:b/>
          <w:color w:val="000000"/>
        </w:rPr>
        <w:t xml:space="preserve"> իրավիճակը և խնդիրները</w:t>
      </w:r>
      <w:r w:rsidR="00530638" w:rsidRPr="008A6010">
        <w:rPr>
          <w:rFonts w:eastAsia="GHEA Grapalat" w:cs="GHEA Grapalat"/>
          <w:b/>
          <w:color w:val="000000"/>
        </w:rPr>
        <w:t>.</w:t>
      </w:r>
    </w:p>
    <w:p w14:paraId="6E5D0248" w14:textId="311D84EA" w:rsidR="002D2FD6" w:rsidRDefault="008210D1" w:rsidP="002D2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color w:val="000000"/>
        </w:rPr>
      </w:pPr>
      <w:r>
        <w:rPr>
          <w:rFonts w:eastAsia="GHEA Grapalat" w:cs="GHEA Grapalat"/>
          <w:color w:val="000000"/>
        </w:rPr>
        <w:t xml:space="preserve">Հանրային ծառայության բարեվարքության ամրապնդման գործում առանցքային դերակատարում ունի կարգապահական </w:t>
      </w:r>
      <w:r w:rsidR="00F75271">
        <w:rPr>
          <w:rFonts w:eastAsia="GHEA Grapalat" w:cs="GHEA Grapalat"/>
          <w:color w:val="000000"/>
        </w:rPr>
        <w:t>համակարգի ձևավորումը: Այս տեսանկյունից կարևոր է տեղի ունեցող բոլոր խախտումներին պատշաճ ու համաչափ արձագանք</w:t>
      </w:r>
      <w:r w:rsidR="009B3BF1">
        <w:rPr>
          <w:rFonts w:eastAsia="GHEA Grapalat" w:cs="GHEA Grapalat"/>
          <w:color w:val="000000"/>
        </w:rPr>
        <w:t>ի ապահովումը</w:t>
      </w:r>
      <w:r w:rsidR="007B7C8F">
        <w:rPr>
          <w:rFonts w:eastAsia="GHEA Grapalat" w:cs="GHEA Grapalat"/>
          <w:color w:val="000000"/>
        </w:rPr>
        <w:t>: Անհրաժեշտ է ձևավորել ընկալում և վստահություն առ այն, որ վարքագծի կ</w:t>
      </w:r>
      <w:r w:rsidR="00CA7954">
        <w:rPr>
          <w:rFonts w:eastAsia="GHEA Grapalat" w:cs="GHEA Grapalat"/>
          <w:color w:val="000000"/>
        </w:rPr>
        <w:t>անոնները կիրառվում են արդարացի, օբյեկտիվ և ժամանակին</w:t>
      </w:r>
      <w:r w:rsidR="002D2FD6">
        <w:rPr>
          <w:rFonts w:eastAsia="GHEA Grapalat" w:cs="GHEA Grapalat"/>
          <w:color w:val="000000"/>
        </w:rPr>
        <w:t xml:space="preserve">: Նշվածը հնարավոր է ապահովել կարգապահական վարույթների իրականացման գործուն և արդյունավետ մեխանիզմի սահմանման միջոցով: </w:t>
      </w:r>
    </w:p>
    <w:p w14:paraId="71EB0B93" w14:textId="2FD71B9D" w:rsidR="00613763" w:rsidRPr="00E74435" w:rsidRDefault="00530638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bCs/>
          <w:color w:val="000000"/>
        </w:rPr>
      </w:pPr>
      <w:r w:rsidRPr="008A6010">
        <w:rPr>
          <w:rFonts w:eastAsia="GHEA Grapalat" w:cs="GHEA Grapalat"/>
          <w:color w:val="000000"/>
        </w:rPr>
        <w:t xml:space="preserve">Ներկայումս </w:t>
      </w:r>
      <w:r w:rsidR="00EC0639" w:rsidRPr="008A6010">
        <w:rPr>
          <w:rFonts w:eastAsia="GHEA Grapalat" w:cs="GHEA Grapalat"/>
          <w:bCs/>
          <w:color w:val="000000"/>
        </w:rPr>
        <w:t>«Հակակոռուպցիոն կոմիտեի մասին» օրենքում</w:t>
      </w:r>
      <w:r w:rsidR="00E01C3C" w:rsidRPr="00E01C3C">
        <w:rPr>
          <w:rFonts w:eastAsia="GHEA Grapalat" w:cs="GHEA Grapalat"/>
          <w:bCs/>
          <w:color w:val="000000"/>
        </w:rPr>
        <w:t xml:space="preserve"> (այսուհետ նաև՝ Օրենք)</w:t>
      </w:r>
      <w:r w:rsidR="00EC0639" w:rsidRPr="008A6010">
        <w:rPr>
          <w:rFonts w:eastAsia="GHEA Grapalat" w:cs="GHEA Grapalat"/>
          <w:bCs/>
          <w:color w:val="000000"/>
        </w:rPr>
        <w:t xml:space="preserve"> սահմանված կանոնները համապարփակ չեն կարգավորում կարգապահական վարույթների </w:t>
      </w:r>
      <w:r w:rsidR="00A54473" w:rsidRPr="008A6010">
        <w:rPr>
          <w:rFonts w:eastAsia="GHEA Grapalat" w:cs="GHEA Grapalat"/>
          <w:bCs/>
          <w:color w:val="000000"/>
        </w:rPr>
        <w:t>իրականացման հստակ կարգը</w:t>
      </w:r>
      <w:r w:rsidR="00A54473">
        <w:rPr>
          <w:rFonts w:eastAsia="GHEA Grapalat" w:cs="GHEA Grapalat"/>
          <w:bCs/>
          <w:color w:val="000000"/>
        </w:rPr>
        <w:t>, բացակայում են կարգավորումներ</w:t>
      </w:r>
      <w:r w:rsidR="00EC0639" w:rsidRPr="008A6010">
        <w:rPr>
          <w:rFonts w:eastAsia="GHEA Grapalat" w:cs="GHEA Grapalat"/>
          <w:bCs/>
          <w:color w:val="000000"/>
        </w:rPr>
        <w:t xml:space="preserve"> վարույթն իրականացնող մարմնի վերաբերյալ, </w:t>
      </w:r>
      <w:r w:rsidR="00A54473">
        <w:rPr>
          <w:rFonts w:eastAsia="GHEA Grapalat" w:cs="GHEA Grapalat"/>
          <w:bCs/>
          <w:color w:val="000000"/>
        </w:rPr>
        <w:t>կարգավորված չեն</w:t>
      </w:r>
      <w:r w:rsidR="00EC0639" w:rsidRPr="008A6010">
        <w:rPr>
          <w:rFonts w:eastAsia="GHEA Grapalat" w:cs="GHEA Grapalat"/>
          <w:bCs/>
          <w:color w:val="000000"/>
        </w:rPr>
        <w:t xml:space="preserve"> վարույթի իրականացման ընթացքում </w:t>
      </w:r>
      <w:r w:rsidR="00D22DF3" w:rsidRPr="00D22DF3">
        <w:rPr>
          <w:rFonts w:eastAsia="GHEA Grapalat" w:cs="GHEA Grapalat"/>
          <w:bCs/>
          <w:color w:val="000000"/>
        </w:rPr>
        <w:t>Կ</w:t>
      </w:r>
      <w:r w:rsidR="00EC0639" w:rsidRPr="008A6010">
        <w:rPr>
          <w:rFonts w:eastAsia="GHEA Grapalat" w:cs="GHEA Grapalat"/>
          <w:bCs/>
          <w:color w:val="000000"/>
        </w:rPr>
        <w:t>ոմիտեի ծառայողի իրավունքները</w:t>
      </w:r>
      <w:r w:rsidR="00C67AEE" w:rsidRPr="00E74435">
        <w:rPr>
          <w:rFonts w:eastAsia="GHEA Grapalat" w:cs="GHEA Grapalat"/>
          <w:bCs/>
          <w:color w:val="000000"/>
        </w:rPr>
        <w:t>:</w:t>
      </w:r>
    </w:p>
    <w:p w14:paraId="4CBA5205" w14:textId="270E4F27" w:rsidR="00E74435" w:rsidRDefault="00E74435" w:rsidP="00E744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color w:val="000000"/>
        </w:rPr>
      </w:pPr>
      <w:r w:rsidRPr="00E74435">
        <w:rPr>
          <w:rFonts w:eastAsia="GHEA Grapalat" w:cs="GHEA Grapalat"/>
          <w:bCs/>
          <w:color w:val="000000"/>
        </w:rPr>
        <w:t>Մինչդեռ վկայակոչված գործընթացների թափանցիկություն</w:t>
      </w:r>
      <w:r w:rsidR="00D84223">
        <w:rPr>
          <w:rFonts w:eastAsia="GHEA Grapalat" w:cs="GHEA Grapalat"/>
          <w:bCs/>
          <w:color w:val="000000"/>
        </w:rPr>
        <w:t>ն</w:t>
      </w:r>
      <w:r w:rsidRPr="00E74435">
        <w:rPr>
          <w:rFonts w:eastAsia="GHEA Grapalat" w:cs="GHEA Grapalat"/>
          <w:bCs/>
          <w:color w:val="000000"/>
        </w:rPr>
        <w:t xml:space="preserve"> ապահովելու, հանրության վստահությունն ամրապնդելու համար կարևոր </w:t>
      </w:r>
      <w:r>
        <w:rPr>
          <w:rFonts w:eastAsia="GHEA Grapalat" w:cs="GHEA Grapalat"/>
          <w:bCs/>
          <w:color w:val="000000"/>
        </w:rPr>
        <w:t xml:space="preserve">է </w:t>
      </w:r>
      <w:r w:rsidR="00266B40">
        <w:rPr>
          <w:rFonts w:eastAsia="GHEA Grapalat" w:cs="GHEA Grapalat"/>
          <w:bCs/>
          <w:color w:val="000000"/>
        </w:rPr>
        <w:t>համապատասխան կառուցակարգերի նախատեսումը</w:t>
      </w:r>
      <w:r w:rsidR="00AC3EB9">
        <w:rPr>
          <w:rFonts w:eastAsia="GHEA Grapalat" w:cs="GHEA Grapalat"/>
          <w:bCs/>
          <w:color w:val="000000"/>
        </w:rPr>
        <w:t>, որոնք պետք է լինեն հստակ և որոշակի</w:t>
      </w:r>
      <w:r w:rsidR="00266B40">
        <w:rPr>
          <w:rFonts w:eastAsia="GHEA Grapalat" w:cs="GHEA Grapalat"/>
          <w:bCs/>
          <w:color w:val="000000"/>
        </w:rPr>
        <w:t xml:space="preserve">: Կանոնակարգումների որոշակիությունը կարևոր երաշխիք է նաև </w:t>
      </w:r>
      <w:r w:rsidR="00D84223">
        <w:rPr>
          <w:rFonts w:eastAsia="GHEA Grapalat" w:cs="GHEA Grapalat"/>
          <w:bCs/>
          <w:color w:val="000000"/>
        </w:rPr>
        <w:t>հ</w:t>
      </w:r>
      <w:r w:rsidR="00266B40">
        <w:rPr>
          <w:rFonts w:eastAsia="GHEA Grapalat" w:cs="GHEA Grapalat"/>
          <w:bCs/>
          <w:color w:val="000000"/>
        </w:rPr>
        <w:t xml:space="preserve">ակակոռուպցիոն կոմիտեի ծառայողների </w:t>
      </w:r>
      <w:r w:rsidR="00AC3EB9">
        <w:rPr>
          <w:rFonts w:eastAsia="GHEA Grapalat" w:cs="GHEA Grapalat"/>
          <w:color w:val="000000"/>
        </w:rPr>
        <w:t>իրավունքների պաշտպանությունը երաշխավորելու, հնարավոր չարաշահումները, տարաբնույթ մոտեցումները կանխելու տեսանկյունից</w:t>
      </w:r>
      <w:r w:rsidR="00DF1AA7">
        <w:rPr>
          <w:rFonts w:eastAsia="GHEA Grapalat" w:cs="GHEA Grapalat"/>
          <w:color w:val="000000"/>
        </w:rPr>
        <w:t>:</w:t>
      </w:r>
    </w:p>
    <w:p w14:paraId="3E692D9B" w14:textId="4D2FED42" w:rsidR="00DF1AA7" w:rsidRDefault="00DF1AA7" w:rsidP="00E744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color w:val="000000"/>
        </w:rPr>
      </w:pPr>
      <w:r>
        <w:rPr>
          <w:rFonts w:eastAsia="GHEA Grapalat" w:cs="GHEA Grapalat"/>
          <w:color w:val="000000"/>
        </w:rPr>
        <w:t>Կարգապահական վարույթների արդյունավետ գործող համակարգը կունենա նաև կանխարգելիչ նշանակություն՝ հակակոռուպցիոն կոմիտեի ծառայողների մոտ ձևավորելով օրենքի տառին ու ոգուն համապատասխան գործելու ընկալում</w:t>
      </w:r>
      <w:r w:rsidR="005E611B">
        <w:rPr>
          <w:rFonts w:eastAsia="GHEA Grapalat" w:cs="GHEA Grapalat"/>
          <w:color w:val="000000"/>
        </w:rPr>
        <w:t xml:space="preserve">: </w:t>
      </w:r>
    </w:p>
    <w:p w14:paraId="5D175DA5" w14:textId="67B37BD8" w:rsidR="00DC5BE9" w:rsidRPr="008A6010" w:rsidRDefault="00DC5BE9" w:rsidP="00D842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contextualSpacing/>
        <w:rPr>
          <w:rFonts w:eastAsia="GHEA Grapalat" w:cs="GHEA Grapalat"/>
          <w:color w:val="000000"/>
        </w:rPr>
      </w:pPr>
    </w:p>
    <w:p w14:paraId="64706ADD" w14:textId="77777777" w:rsidR="00DC5BE9" w:rsidRPr="008A6010" w:rsidRDefault="000670DF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color w:val="000000"/>
        </w:rPr>
      </w:pPr>
      <w:r w:rsidRPr="008A6010">
        <w:rPr>
          <w:rFonts w:eastAsia="Calibri" w:cs="Times New Roman"/>
          <w:b/>
          <w:color w:val="000000"/>
        </w:rPr>
        <w:t xml:space="preserve">4. </w:t>
      </w:r>
      <w:r w:rsidRPr="008A6010">
        <w:rPr>
          <w:rFonts w:eastAsia="GHEA Grapalat" w:cs="GHEA Grapalat"/>
          <w:b/>
          <w:bCs/>
          <w:color w:val="000000"/>
        </w:rPr>
        <w:t>Առաջարկվող</w:t>
      </w:r>
      <w:r w:rsidRPr="008A6010">
        <w:rPr>
          <w:rFonts w:eastAsia="Calibri" w:cs="Times New Roman"/>
          <w:b/>
          <w:color w:val="000000"/>
        </w:rPr>
        <w:t xml:space="preserve"> կարգավորման բնույթը</w:t>
      </w:r>
      <w:r w:rsidR="00C10FC0" w:rsidRPr="008A6010">
        <w:rPr>
          <w:rFonts w:eastAsia="Calibri" w:cs="Times New Roman"/>
          <w:b/>
          <w:color w:val="000000"/>
        </w:rPr>
        <w:t>.</w:t>
      </w:r>
    </w:p>
    <w:p w14:paraId="6FEBEDB6" w14:textId="77777777" w:rsidR="002F7D76" w:rsidRDefault="00B13476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color w:val="000000"/>
        </w:rPr>
      </w:pPr>
      <w:r w:rsidRPr="003A4050">
        <w:rPr>
          <w:rFonts w:eastAsia="GHEA Grapalat" w:cs="GHEA Grapalat"/>
          <w:color w:val="000000"/>
        </w:rPr>
        <w:t xml:space="preserve">Նախագծի շրջանակներում </w:t>
      </w:r>
      <w:r w:rsidR="000251D3" w:rsidRPr="003A4050">
        <w:rPr>
          <w:rFonts w:eastAsia="GHEA Grapalat" w:cs="GHEA Grapalat"/>
          <w:color w:val="000000"/>
        </w:rPr>
        <w:t xml:space="preserve"> </w:t>
      </w:r>
      <w:r w:rsidR="007A2AB0" w:rsidRPr="003A4050">
        <w:rPr>
          <w:rFonts w:eastAsia="GHEA Grapalat" w:cs="GHEA Grapalat"/>
          <w:color w:val="000000"/>
        </w:rPr>
        <w:t xml:space="preserve">առաջարկվում է </w:t>
      </w:r>
      <w:r w:rsidR="0015071D">
        <w:rPr>
          <w:rFonts w:eastAsia="GHEA Grapalat" w:cs="GHEA Grapalat"/>
          <w:color w:val="000000"/>
        </w:rPr>
        <w:t xml:space="preserve">Օրենքը լրացնել </w:t>
      </w:r>
      <w:r w:rsidR="000D5FCF">
        <w:rPr>
          <w:rFonts w:eastAsia="GHEA Grapalat" w:cs="GHEA Grapalat"/>
          <w:color w:val="000000"/>
        </w:rPr>
        <w:t>համապատասխան կանոնակարգումներով՝</w:t>
      </w:r>
      <w:r w:rsidR="0015071D" w:rsidRPr="0015071D">
        <w:rPr>
          <w:rFonts w:eastAsia="GHEA Grapalat" w:cs="GHEA Grapalat"/>
          <w:color w:val="000000"/>
        </w:rPr>
        <w:t xml:space="preserve"> ուղղված Կարգապահական հանձնաժողովի</w:t>
      </w:r>
      <w:r w:rsidR="00D22DF3" w:rsidRPr="00D22DF3">
        <w:rPr>
          <w:rFonts w:eastAsia="GHEA Grapalat" w:cs="GHEA Grapalat"/>
          <w:color w:val="000000"/>
        </w:rPr>
        <w:t xml:space="preserve"> (այսուհետ նաև՝ Հանձնաժողով)</w:t>
      </w:r>
      <w:r w:rsidR="0015071D" w:rsidRPr="0015071D">
        <w:rPr>
          <w:rFonts w:eastAsia="GHEA Grapalat" w:cs="GHEA Grapalat"/>
          <w:color w:val="000000"/>
        </w:rPr>
        <w:t xml:space="preserve"> ձևավորման կառուցակարգեր ստեղծելուն: Մասնավորապես, </w:t>
      </w:r>
      <w:r w:rsidR="002A363F">
        <w:rPr>
          <w:rFonts w:eastAsia="GHEA Grapalat" w:cs="GHEA Grapalat"/>
          <w:color w:val="000000"/>
        </w:rPr>
        <w:t xml:space="preserve">առաջարկվում </w:t>
      </w:r>
      <w:r w:rsidR="002A363F">
        <w:rPr>
          <w:rFonts w:eastAsia="GHEA Grapalat" w:cs="GHEA Grapalat"/>
          <w:color w:val="000000"/>
        </w:rPr>
        <w:lastRenderedPageBreak/>
        <w:t xml:space="preserve">է Կոմիտեում ձևավորել </w:t>
      </w:r>
      <w:r w:rsidR="005B58BB" w:rsidRPr="005B58BB">
        <w:rPr>
          <w:rFonts w:eastAsia="GHEA Grapalat" w:cs="GHEA Grapalat"/>
          <w:color w:val="000000"/>
        </w:rPr>
        <w:t>Հ</w:t>
      </w:r>
      <w:r w:rsidR="002A363F">
        <w:rPr>
          <w:rFonts w:eastAsia="GHEA Grapalat" w:cs="GHEA Grapalat"/>
          <w:color w:val="000000"/>
        </w:rPr>
        <w:t xml:space="preserve">անձնաժողով, որը </w:t>
      </w:r>
      <w:r w:rsidR="00586542" w:rsidRPr="00586542">
        <w:rPr>
          <w:rFonts w:eastAsia="GHEA Grapalat" w:cs="GHEA Grapalat"/>
          <w:color w:val="000000"/>
        </w:rPr>
        <w:t xml:space="preserve">բաղկացած է 7 անդամից: Նախագծով ապահովվում է կարգապահական հանձնաժողովի ներառական </w:t>
      </w:r>
      <w:r w:rsidR="00586542">
        <w:rPr>
          <w:rFonts w:eastAsia="GHEA Grapalat" w:cs="GHEA Grapalat"/>
          <w:color w:val="000000"/>
        </w:rPr>
        <w:t>կազմ</w:t>
      </w:r>
      <w:r w:rsidR="003665C9">
        <w:rPr>
          <w:rFonts w:eastAsia="GHEA Grapalat" w:cs="GHEA Grapalat"/>
          <w:color w:val="000000"/>
        </w:rPr>
        <w:t>, մասնավորապես՝</w:t>
      </w:r>
      <w:r w:rsidR="00586542">
        <w:rPr>
          <w:rFonts w:eastAsia="GHEA Grapalat" w:cs="GHEA Grapalat"/>
          <w:color w:val="000000"/>
        </w:rPr>
        <w:t xml:space="preserve"> </w:t>
      </w:r>
      <w:r w:rsidR="00C869C7" w:rsidRPr="00C869C7">
        <w:rPr>
          <w:rFonts w:eastAsia="GHEA Grapalat" w:cs="GHEA Grapalat"/>
          <w:color w:val="000000"/>
        </w:rPr>
        <w:t>դրանում</w:t>
      </w:r>
      <w:r w:rsidR="003665C9">
        <w:rPr>
          <w:rFonts w:eastAsia="GHEA Grapalat" w:cs="GHEA Grapalat"/>
          <w:color w:val="000000"/>
        </w:rPr>
        <w:t xml:space="preserve"> ներառվելու է</w:t>
      </w:r>
      <w:r w:rsidR="00586542" w:rsidRPr="00586542">
        <w:rPr>
          <w:rFonts w:eastAsia="GHEA Grapalat" w:cs="GHEA Grapalat"/>
          <w:color w:val="000000"/>
        </w:rPr>
        <w:t xml:space="preserve"> </w:t>
      </w:r>
      <w:r w:rsidR="005B58BB" w:rsidRPr="005B58BB">
        <w:rPr>
          <w:rFonts w:eastAsia="GHEA Grapalat" w:cs="GHEA Grapalat"/>
          <w:color w:val="000000"/>
        </w:rPr>
        <w:t>Կ</w:t>
      </w:r>
      <w:r w:rsidR="00586542" w:rsidRPr="00586542">
        <w:rPr>
          <w:rFonts w:eastAsia="GHEA Grapalat" w:cs="GHEA Grapalat"/>
          <w:color w:val="000000"/>
        </w:rPr>
        <w:t xml:space="preserve">ոմիտեի նախագահի տեղակալներից մեկը՝ կոմիտեի նախագահի որոշմամբ, հակակոռուպցիոն կոմիտեի՝ վիճակահանությամբ ընտրվող մեկ քննիչ, մեկ օպերատիվ-հետախուզական ստորաբաժանման ծառայող, ՀՀ փաստաբանական պալատի մեկ ներկայացուցիչ, երկու իրավաբան-գիտնական և Կառավարության նշանակած մեկ ներկայացուցիչ: </w:t>
      </w:r>
      <w:r w:rsidR="00B76463" w:rsidRPr="00B76463">
        <w:rPr>
          <w:rFonts w:eastAsia="GHEA Grapalat" w:cs="GHEA Grapalat"/>
          <w:color w:val="000000"/>
        </w:rPr>
        <w:t>Հ</w:t>
      </w:r>
      <w:r w:rsidR="00586542" w:rsidRPr="00586542">
        <w:rPr>
          <w:rFonts w:eastAsia="GHEA Grapalat" w:cs="GHEA Grapalat"/>
          <w:color w:val="000000"/>
        </w:rPr>
        <w:t>անձնաժողովի անդամները նշանակվում են 3 տարի ժամկետով:</w:t>
      </w:r>
      <w:r w:rsidR="0078321F" w:rsidRPr="0078321F">
        <w:rPr>
          <w:rFonts w:eastAsia="GHEA Grapalat" w:cs="GHEA Grapalat"/>
          <w:color w:val="000000"/>
        </w:rPr>
        <w:t xml:space="preserve"> </w:t>
      </w:r>
      <w:r w:rsidR="009D0A4F" w:rsidRPr="009D0A4F">
        <w:rPr>
          <w:rFonts w:eastAsia="GHEA Grapalat" w:cs="GHEA Grapalat"/>
          <w:color w:val="000000"/>
        </w:rPr>
        <w:t>Միաժամանակ նախատեսվում է</w:t>
      </w:r>
      <w:r w:rsidR="00AC0E83" w:rsidRPr="00AC0E83">
        <w:rPr>
          <w:rFonts w:eastAsia="GHEA Grapalat" w:cs="GHEA Grapalat"/>
          <w:color w:val="000000"/>
        </w:rPr>
        <w:t>,</w:t>
      </w:r>
      <w:r w:rsidR="009D0A4F" w:rsidRPr="009D0A4F">
        <w:rPr>
          <w:rFonts w:eastAsia="GHEA Grapalat" w:cs="GHEA Grapalat"/>
          <w:color w:val="000000"/>
        </w:rPr>
        <w:t xml:space="preserve"> որ </w:t>
      </w:r>
      <w:r w:rsidR="0048687E" w:rsidRPr="00756A3D">
        <w:rPr>
          <w:rFonts w:eastAsia="GHEA Grapalat" w:cs="GHEA Grapalat"/>
          <w:color w:val="000000"/>
        </w:rPr>
        <w:t xml:space="preserve">Հանձնաժողովի </w:t>
      </w:r>
      <w:r w:rsidR="00756A3D">
        <w:rPr>
          <w:rFonts w:eastAsia="GHEA Grapalat" w:cs="GHEA Grapalat"/>
          <w:color w:val="000000"/>
        </w:rPr>
        <w:t xml:space="preserve">նախագահը </w:t>
      </w:r>
      <w:r w:rsidR="00756A3D" w:rsidRPr="00756A3D">
        <w:rPr>
          <w:rFonts w:eastAsia="GHEA Grapalat" w:cs="GHEA Grapalat"/>
          <w:color w:val="000000"/>
        </w:rPr>
        <w:t>չի կարող լինել Կոմիտեի ծառայող</w:t>
      </w:r>
      <w:r w:rsidR="00F20D0C" w:rsidRPr="00F20D0C">
        <w:rPr>
          <w:rFonts w:eastAsia="GHEA Grapalat" w:cs="GHEA Grapalat"/>
          <w:color w:val="000000"/>
        </w:rPr>
        <w:t>, իսկ նախագահի պաշտոնավարման ժամկետը</w:t>
      </w:r>
      <w:r w:rsidR="0048687E" w:rsidRPr="00756A3D">
        <w:rPr>
          <w:rFonts w:eastAsia="GHEA Grapalat" w:cs="GHEA Grapalat"/>
          <w:color w:val="000000"/>
        </w:rPr>
        <w:t xml:space="preserve"> մեկ տարի </w:t>
      </w:r>
      <w:r w:rsidR="00F20D0C" w:rsidRPr="00F20D0C">
        <w:rPr>
          <w:rFonts w:eastAsia="GHEA Grapalat" w:cs="GHEA Grapalat"/>
          <w:color w:val="000000"/>
        </w:rPr>
        <w:t>է</w:t>
      </w:r>
      <w:r w:rsidR="0048687E" w:rsidRPr="00756A3D">
        <w:rPr>
          <w:rFonts w:eastAsia="GHEA Grapalat" w:cs="GHEA Grapalat"/>
          <w:color w:val="000000"/>
        </w:rPr>
        <w:t>:</w:t>
      </w:r>
      <w:r w:rsidR="00F20D0C" w:rsidRPr="00F20D0C">
        <w:rPr>
          <w:rFonts w:eastAsia="GHEA Grapalat" w:cs="GHEA Grapalat"/>
          <w:color w:val="000000"/>
        </w:rPr>
        <w:t xml:space="preserve"> Նշված կարգավորումը ուղղված Հանձնաժողովի գործունեությ</w:t>
      </w:r>
      <w:r w:rsidR="002F7D76">
        <w:rPr>
          <w:rFonts w:eastAsia="GHEA Grapalat" w:cs="GHEA Grapalat"/>
          <w:color w:val="000000"/>
        </w:rPr>
        <w:t xml:space="preserve">ան անկախությունն ու հնարավոր ազդեցությունների բացառումն ապահովելուն: </w:t>
      </w:r>
    </w:p>
    <w:p w14:paraId="2365C413" w14:textId="306B96F4" w:rsidR="009F51EB" w:rsidRDefault="00AC4E16" w:rsidP="009F51EB">
      <w:pPr>
        <w:pBdr>
          <w:top w:val="nil"/>
          <w:left w:val="nil"/>
          <w:bottom w:val="nil"/>
          <w:right w:val="nil"/>
          <w:between w:val="nil"/>
        </w:pBdr>
        <w:rPr>
          <w:rFonts w:eastAsia="GHEA Grapalat" w:cs="GHEA Grapalat"/>
          <w:color w:val="000000"/>
        </w:rPr>
      </w:pPr>
      <w:r w:rsidRPr="00AE3AAD">
        <w:rPr>
          <w:rFonts w:eastAsia="GHEA Grapalat" w:cs="GHEA Grapalat"/>
          <w:color w:val="000000"/>
        </w:rPr>
        <w:t>Բացի այդ</w:t>
      </w:r>
      <w:r w:rsidR="00AE3AAD" w:rsidRPr="00AE3AAD">
        <w:rPr>
          <w:rFonts w:eastAsia="GHEA Grapalat" w:cs="GHEA Grapalat"/>
          <w:color w:val="000000"/>
        </w:rPr>
        <w:t>,</w:t>
      </w:r>
      <w:r w:rsidRPr="00AE3AAD">
        <w:rPr>
          <w:rFonts w:eastAsia="GHEA Grapalat" w:cs="GHEA Grapalat"/>
          <w:color w:val="000000"/>
        </w:rPr>
        <w:t xml:space="preserve"> Նախագծով հստակեցվում են</w:t>
      </w:r>
      <w:r w:rsidR="00AE3AAD" w:rsidRPr="00AE3AAD">
        <w:rPr>
          <w:rFonts w:eastAsia="GHEA Grapalat" w:cs="GHEA Grapalat"/>
          <w:color w:val="000000"/>
        </w:rPr>
        <w:t xml:space="preserve"> </w:t>
      </w:r>
      <w:r w:rsidR="002F7D76">
        <w:rPr>
          <w:rFonts w:eastAsia="GHEA Grapalat" w:cs="GHEA Grapalat"/>
          <w:color w:val="000000"/>
        </w:rPr>
        <w:t>կ</w:t>
      </w:r>
      <w:r w:rsidR="00AE3AAD" w:rsidRPr="00AE3AAD">
        <w:rPr>
          <w:rFonts w:eastAsia="GHEA Grapalat" w:cs="GHEA Grapalat"/>
          <w:color w:val="000000"/>
        </w:rPr>
        <w:t xml:space="preserve">արգապահական </w:t>
      </w:r>
      <w:r w:rsidR="00314792" w:rsidRPr="00314792">
        <w:rPr>
          <w:rFonts w:eastAsia="GHEA Grapalat" w:cs="GHEA Grapalat"/>
          <w:color w:val="000000"/>
        </w:rPr>
        <w:t>ներգործության միջոցներ կիրառելու</w:t>
      </w:r>
      <w:r w:rsidR="00AE3AAD" w:rsidRPr="00AE3AAD">
        <w:rPr>
          <w:rFonts w:eastAsia="GHEA Grapalat" w:cs="GHEA Grapalat"/>
          <w:color w:val="000000"/>
        </w:rPr>
        <w:t xml:space="preserve"> ընթացակարգերը</w:t>
      </w:r>
      <w:r w:rsidR="009D448D">
        <w:rPr>
          <w:rFonts w:eastAsia="GHEA Grapalat" w:cs="GHEA Grapalat"/>
          <w:color w:val="000000"/>
        </w:rPr>
        <w:t xml:space="preserve">. </w:t>
      </w:r>
      <w:r w:rsidR="00314792" w:rsidRPr="00314792">
        <w:rPr>
          <w:rFonts w:eastAsia="GHEA Grapalat" w:cs="GHEA Grapalat"/>
          <w:color w:val="000000"/>
        </w:rPr>
        <w:t xml:space="preserve">նախատեսվում է, որ </w:t>
      </w:r>
      <w:r w:rsidR="00122979" w:rsidRPr="00122979">
        <w:rPr>
          <w:rFonts w:eastAsia="GHEA Grapalat" w:cs="GHEA Grapalat"/>
          <w:color w:val="000000"/>
        </w:rPr>
        <w:t>Կ</w:t>
      </w:r>
      <w:r w:rsidR="009F51EB" w:rsidRPr="009F51EB">
        <w:rPr>
          <w:rFonts w:eastAsia="GHEA Grapalat" w:cs="GHEA Grapalat"/>
          <w:color w:val="000000"/>
        </w:rPr>
        <w:t xml:space="preserve">ոմիտեի ծառայողի նկատմամբ </w:t>
      </w:r>
      <w:r w:rsidR="00122979">
        <w:rPr>
          <w:rFonts w:eastAsia="GHEA Grapalat" w:cs="GHEA Grapalat"/>
          <w:color w:val="000000"/>
        </w:rPr>
        <w:t>իրականացվող</w:t>
      </w:r>
      <w:r w:rsidR="009F51EB" w:rsidRPr="009F51EB">
        <w:rPr>
          <w:rFonts w:eastAsia="GHEA Grapalat" w:cs="GHEA Grapalat"/>
          <w:color w:val="000000"/>
        </w:rPr>
        <w:t xml:space="preserve"> ծառայողական քննություն</w:t>
      </w:r>
      <w:r w:rsidR="00122979" w:rsidRPr="00122979">
        <w:rPr>
          <w:rFonts w:eastAsia="GHEA Grapalat" w:cs="GHEA Grapalat"/>
          <w:color w:val="000000"/>
        </w:rPr>
        <w:t>ն ունի երկու</w:t>
      </w:r>
      <w:r w:rsidR="009F51EB" w:rsidRPr="009F51EB">
        <w:rPr>
          <w:rFonts w:eastAsia="GHEA Grapalat" w:cs="GHEA Grapalat"/>
          <w:color w:val="000000"/>
        </w:rPr>
        <w:t xml:space="preserve"> </w:t>
      </w:r>
      <w:r w:rsidR="00122979">
        <w:rPr>
          <w:rFonts w:eastAsia="GHEA Grapalat" w:cs="GHEA Grapalat"/>
          <w:color w:val="000000"/>
        </w:rPr>
        <w:t>փուլ</w:t>
      </w:r>
      <w:r w:rsidR="009F51EB" w:rsidRPr="009F51EB">
        <w:rPr>
          <w:rFonts w:eastAsia="GHEA Grapalat" w:cs="GHEA Grapalat"/>
          <w:color w:val="000000"/>
        </w:rPr>
        <w:t>` նախնական ուսումնասիրություն և կարգապահական վարույթ:</w:t>
      </w:r>
    </w:p>
    <w:p w14:paraId="683643DF" w14:textId="2A8AEC9A" w:rsidR="009B50BF" w:rsidRDefault="009F51EB" w:rsidP="00417669">
      <w:pPr>
        <w:pBdr>
          <w:top w:val="nil"/>
          <w:left w:val="nil"/>
          <w:bottom w:val="nil"/>
          <w:right w:val="nil"/>
          <w:between w:val="nil"/>
        </w:pBdr>
        <w:rPr>
          <w:rFonts w:eastAsia="GHEA Grapalat" w:cs="GHEA Grapalat"/>
          <w:color w:val="000000"/>
        </w:rPr>
      </w:pPr>
      <w:r w:rsidRPr="001B36D9">
        <w:rPr>
          <w:rFonts w:eastAsia="GHEA Grapalat" w:cs="GHEA Grapalat"/>
          <w:color w:val="000000"/>
        </w:rPr>
        <w:t xml:space="preserve">Կարգապահական վարույթի իրականացման համար Նախագծով առաջարկվում է սահմանել հստակ ժամկետներ: Նախատեսվում է, որ </w:t>
      </w:r>
      <w:r w:rsidR="001B36D9" w:rsidRPr="001B36D9">
        <w:rPr>
          <w:rFonts w:eastAsia="GHEA Grapalat" w:cs="GHEA Grapalat"/>
          <w:color w:val="000000"/>
        </w:rPr>
        <w:t xml:space="preserve">Կարգապահական վարույթը հարուցվում է կարգապահական խախտում հայտնաբերելու օրվանից հետո` 30-օրյա ժամկետում, բայց ոչ ուշ, քան այն կատարելու օրվանից 12 ամիս հետո: </w:t>
      </w:r>
      <w:r w:rsidR="00491E24" w:rsidRPr="00491E24">
        <w:rPr>
          <w:rFonts w:eastAsia="GHEA Grapalat" w:cs="GHEA Grapalat"/>
          <w:color w:val="000000"/>
        </w:rPr>
        <w:t xml:space="preserve">Նաև </w:t>
      </w:r>
      <w:r w:rsidR="0033203F">
        <w:rPr>
          <w:rFonts w:eastAsia="GHEA Grapalat" w:cs="GHEA Grapalat"/>
          <w:color w:val="000000"/>
        </w:rPr>
        <w:t>սահմանվում</w:t>
      </w:r>
      <w:r w:rsidR="00491E24" w:rsidRPr="00491E24">
        <w:rPr>
          <w:rFonts w:eastAsia="GHEA Grapalat" w:cs="GHEA Grapalat"/>
          <w:color w:val="000000"/>
        </w:rPr>
        <w:t xml:space="preserve"> է, որ Կարգապահական վարույթի տևողությունը չի կարող գերազանցել 1 ամիսը: </w:t>
      </w:r>
    </w:p>
    <w:p w14:paraId="3EA92839" w14:textId="67847A5E" w:rsidR="001B36D9" w:rsidRPr="00EC181E" w:rsidRDefault="009B50BF" w:rsidP="001B36D9">
      <w:pPr>
        <w:pBdr>
          <w:top w:val="nil"/>
          <w:left w:val="nil"/>
          <w:bottom w:val="nil"/>
          <w:right w:val="nil"/>
          <w:between w:val="nil"/>
        </w:pBdr>
        <w:rPr>
          <w:rFonts w:eastAsia="GHEA Grapalat" w:cs="GHEA Grapalat"/>
          <w:color w:val="000000"/>
        </w:rPr>
      </w:pPr>
      <w:r w:rsidRPr="009B50BF">
        <w:rPr>
          <w:rFonts w:eastAsia="GHEA Grapalat" w:cs="GHEA Grapalat"/>
          <w:color w:val="000000"/>
        </w:rPr>
        <w:t xml:space="preserve">Նախագծով նաև սահմանվել են </w:t>
      </w:r>
      <w:r>
        <w:rPr>
          <w:rFonts w:eastAsia="GHEA Grapalat" w:cs="GHEA Grapalat"/>
          <w:color w:val="000000"/>
        </w:rPr>
        <w:t>երաշխիքներ</w:t>
      </w:r>
      <w:r w:rsidRPr="009B50BF">
        <w:rPr>
          <w:rFonts w:eastAsia="GHEA Grapalat" w:cs="GHEA Grapalat"/>
          <w:color w:val="000000"/>
        </w:rPr>
        <w:t xml:space="preserve"> Կոմիտեի </w:t>
      </w:r>
      <w:r>
        <w:rPr>
          <w:rFonts w:eastAsia="GHEA Grapalat" w:cs="GHEA Grapalat"/>
          <w:color w:val="000000"/>
        </w:rPr>
        <w:t xml:space="preserve">ծառայողների </w:t>
      </w:r>
      <w:r w:rsidRPr="009B50BF">
        <w:rPr>
          <w:rFonts w:eastAsia="GHEA Grapalat" w:cs="GHEA Grapalat"/>
          <w:color w:val="000000"/>
        </w:rPr>
        <w:t>իրավունքների ապահովման տեսանկյունից:</w:t>
      </w:r>
      <w:r w:rsidR="006862B4" w:rsidRPr="006862B4">
        <w:rPr>
          <w:rFonts w:eastAsia="GHEA Grapalat" w:cs="GHEA Grapalat"/>
          <w:color w:val="000000"/>
        </w:rPr>
        <w:t xml:space="preserve"> </w:t>
      </w:r>
      <w:r w:rsidR="000E0AA8" w:rsidRPr="000E0AA8">
        <w:rPr>
          <w:rFonts w:eastAsia="GHEA Grapalat" w:cs="GHEA Grapalat"/>
          <w:color w:val="000000"/>
        </w:rPr>
        <w:t>Ն</w:t>
      </w:r>
      <w:r w:rsidR="000E0AA8">
        <w:rPr>
          <w:rFonts w:eastAsia="GHEA Grapalat" w:cs="GHEA Grapalat"/>
          <w:color w:val="000000"/>
        </w:rPr>
        <w:t>ախատեսվում է</w:t>
      </w:r>
      <w:r w:rsidRPr="009B50BF">
        <w:rPr>
          <w:rFonts w:eastAsia="GHEA Grapalat" w:cs="GHEA Grapalat"/>
          <w:color w:val="000000"/>
        </w:rPr>
        <w:t>, որ Կոմիտեի ծառայողն իրավունք ունի բացատրություն տալու իր նկատմամբ հարուցված կարգապահական վարույթի առնչությամբ, ստանալ իրավաբանական օգնություն, այդ թվում հանդես գալ ներկայացուցչի միջոցով:</w:t>
      </w:r>
    </w:p>
    <w:p w14:paraId="0CF8738C" w14:textId="55801805" w:rsidR="00805332" w:rsidRPr="00EC181E" w:rsidRDefault="00417669" w:rsidP="00EC181E">
      <w:pPr>
        <w:pBdr>
          <w:top w:val="nil"/>
          <w:left w:val="nil"/>
          <w:bottom w:val="nil"/>
          <w:right w:val="nil"/>
          <w:between w:val="nil"/>
        </w:pBdr>
        <w:rPr>
          <w:rFonts w:eastAsia="GHEA Grapalat" w:cs="GHEA Grapalat"/>
          <w:color w:val="000000"/>
        </w:rPr>
      </w:pPr>
      <w:r w:rsidRPr="00417669">
        <w:rPr>
          <w:rFonts w:eastAsia="GHEA Grapalat" w:cs="GHEA Grapalat"/>
          <w:color w:val="000000"/>
        </w:rPr>
        <w:t xml:space="preserve">Միաժամանակ, </w:t>
      </w:r>
      <w:r w:rsidR="0021007A">
        <w:rPr>
          <w:rFonts w:eastAsia="GHEA Grapalat" w:cs="GHEA Grapalat"/>
          <w:color w:val="000000"/>
        </w:rPr>
        <w:t>Նախագծով</w:t>
      </w:r>
      <w:r w:rsidRPr="00417669">
        <w:rPr>
          <w:rFonts w:eastAsia="GHEA Grapalat" w:cs="GHEA Grapalat"/>
          <w:color w:val="000000"/>
        </w:rPr>
        <w:t xml:space="preserve"> սահմանվում </w:t>
      </w:r>
      <w:r w:rsidR="0021007A" w:rsidRPr="0021007A">
        <w:rPr>
          <w:rFonts w:eastAsia="GHEA Grapalat" w:cs="GHEA Grapalat"/>
          <w:color w:val="000000"/>
        </w:rPr>
        <w:t>են</w:t>
      </w:r>
      <w:r w:rsidRPr="00417669">
        <w:rPr>
          <w:rFonts w:eastAsia="GHEA Grapalat" w:cs="GHEA Grapalat"/>
          <w:color w:val="000000"/>
        </w:rPr>
        <w:t xml:space="preserve"> հանձնաժողովի ձև</w:t>
      </w:r>
      <w:r w:rsidR="00805332" w:rsidRPr="00805332">
        <w:rPr>
          <w:rFonts w:eastAsia="GHEA Grapalat" w:cs="GHEA Grapalat"/>
          <w:color w:val="000000"/>
        </w:rPr>
        <w:t xml:space="preserve">ավորման ժամկետները, ինչպես նաև նախատեսվում են կարգավորումներ, որոնք կապահովեն Կոմիտեի վարքագծի կանոնների </w:t>
      </w:r>
      <w:r w:rsidR="0033203F">
        <w:rPr>
          <w:rFonts w:eastAsia="GHEA Grapalat" w:cs="GHEA Grapalat"/>
          <w:color w:val="000000"/>
        </w:rPr>
        <w:t>ընդունում</w:t>
      </w:r>
      <w:r w:rsidR="00805332" w:rsidRPr="00805332">
        <w:rPr>
          <w:rFonts w:eastAsia="GHEA Grapalat" w:cs="GHEA Grapalat"/>
          <w:color w:val="000000"/>
        </w:rPr>
        <w:t>ը</w:t>
      </w:r>
      <w:r w:rsidR="0021007A" w:rsidRPr="0021007A">
        <w:rPr>
          <w:rFonts w:eastAsia="GHEA Grapalat" w:cs="GHEA Grapalat"/>
          <w:color w:val="000000"/>
        </w:rPr>
        <w:t xml:space="preserve"> և այլն</w:t>
      </w:r>
      <w:r w:rsidR="00805332" w:rsidRPr="00805332">
        <w:rPr>
          <w:rFonts w:eastAsia="GHEA Grapalat" w:cs="GHEA Grapalat"/>
          <w:color w:val="000000"/>
        </w:rPr>
        <w:t>:</w:t>
      </w:r>
    </w:p>
    <w:p w14:paraId="0E823A86" w14:textId="2E81E7EF" w:rsidR="008A6010" w:rsidRPr="0021007A" w:rsidRDefault="008A6010" w:rsidP="002100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contextualSpacing/>
        <w:rPr>
          <w:rFonts w:eastAsia="GHEA Grapalat" w:cs="GHEA Grapalat"/>
          <w:color w:val="000000"/>
        </w:rPr>
      </w:pPr>
    </w:p>
    <w:p w14:paraId="631FEDE4" w14:textId="4FABD7CA" w:rsidR="004D55E6" w:rsidRPr="008A6010" w:rsidRDefault="004D55E6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color w:val="000000"/>
        </w:rPr>
      </w:pPr>
      <w:r w:rsidRPr="008A6010">
        <w:rPr>
          <w:rFonts w:eastAsia="GHEA Grapalat" w:cs="GHEA Grapalat"/>
          <w:b/>
          <w:color w:val="000000"/>
        </w:rPr>
        <w:t>5</w:t>
      </w:r>
      <w:r w:rsidRPr="008A6010">
        <w:rPr>
          <w:rFonts w:ascii="MS Mincho" w:eastAsia="MS Mincho" w:hAnsi="MS Mincho" w:cs="MS Mincho" w:hint="eastAsia"/>
          <w:b/>
          <w:color w:val="000000"/>
        </w:rPr>
        <w:t>․</w:t>
      </w:r>
      <w:r w:rsidRPr="008A6010">
        <w:rPr>
          <w:rFonts w:eastAsia="GHEA Grapalat" w:cs="GHEA Grapalat"/>
          <w:b/>
          <w:color w:val="000000"/>
        </w:rPr>
        <w:t xml:space="preserve"> Նախագծի մշակման գործընթացում ներգրավված ինստիտուտները և անձինք.</w:t>
      </w:r>
    </w:p>
    <w:p w14:paraId="608DDC92" w14:textId="498F71E3" w:rsidR="00DC5BE9" w:rsidRPr="008A6010" w:rsidRDefault="004D55E6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color w:val="000000"/>
        </w:rPr>
      </w:pPr>
      <w:r w:rsidRPr="008A6010">
        <w:rPr>
          <w:rFonts w:eastAsia="GHEA Grapalat" w:cs="GHEA Grapalat"/>
          <w:color w:val="000000"/>
        </w:rPr>
        <w:t>Նախագիծը մշակվել է Արդարադատության նախարարության կողմից:</w:t>
      </w:r>
    </w:p>
    <w:p w14:paraId="1F10ECCE" w14:textId="77777777" w:rsidR="004D55E6" w:rsidRPr="008A6010" w:rsidRDefault="004D55E6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color w:val="000000"/>
        </w:rPr>
      </w:pPr>
    </w:p>
    <w:p w14:paraId="4F523F19" w14:textId="06E9DC16" w:rsidR="000670DF" w:rsidRPr="008A6010" w:rsidRDefault="004D55E6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Times New Roman" w:cs="Times New Roman"/>
          <w:b/>
          <w:color w:val="000000"/>
        </w:rPr>
      </w:pPr>
      <w:r w:rsidRPr="008A6010">
        <w:rPr>
          <w:rFonts w:eastAsia="Times New Roman" w:cs="Times New Roman"/>
          <w:b/>
          <w:color w:val="000000"/>
        </w:rPr>
        <w:t>6</w:t>
      </w:r>
      <w:r w:rsidR="000670DF" w:rsidRPr="008A6010">
        <w:rPr>
          <w:rFonts w:eastAsia="Times New Roman" w:cs="Times New Roman"/>
          <w:b/>
          <w:color w:val="000000"/>
        </w:rPr>
        <w:t>. Լրացուցիչ ֆինանսական միջոցների անհրաժեշտությունը և պետական բյուջեի եկամուտներում ու ծախսերում սպասվելիք փոփոխությունները</w:t>
      </w:r>
      <w:r w:rsidR="00C10FC0" w:rsidRPr="008A6010">
        <w:rPr>
          <w:rFonts w:eastAsia="Times New Roman" w:cs="Times New Roman"/>
          <w:b/>
          <w:color w:val="000000"/>
        </w:rPr>
        <w:t>.</w:t>
      </w:r>
    </w:p>
    <w:p w14:paraId="54ACFF66" w14:textId="1BD844F3" w:rsidR="004D55E6" w:rsidRPr="008A6010" w:rsidRDefault="004D55E6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Times New Roman" w:cs="Times New Roman"/>
          <w:color w:val="000000"/>
        </w:rPr>
      </w:pPr>
      <w:r w:rsidRPr="008A6010">
        <w:rPr>
          <w:rFonts w:eastAsia="Times New Roman" w:cs="Times New Roman"/>
          <w:color w:val="000000"/>
        </w:rPr>
        <w:t>Նախագծի ընդունմամբ պետական բյուջեի եկամուտներում և ծախսերում փոփոխություններ չեն ակնկալվում</w:t>
      </w:r>
      <w:r w:rsidR="00E5039A" w:rsidRPr="008A6010">
        <w:rPr>
          <w:rFonts w:eastAsia="Times New Roman" w:cs="Times New Roman"/>
          <w:color w:val="000000"/>
        </w:rPr>
        <w:t>:</w:t>
      </w:r>
    </w:p>
    <w:p w14:paraId="52D9CDA2" w14:textId="77777777" w:rsidR="00E5039A" w:rsidRPr="008A6010" w:rsidRDefault="00E5039A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color w:val="000000"/>
        </w:rPr>
      </w:pPr>
    </w:p>
    <w:p w14:paraId="232CF6A2" w14:textId="35218323" w:rsidR="004D55E6" w:rsidRPr="008A6010" w:rsidRDefault="004D55E6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Calibri" w:cs="Times New Roman"/>
          <w:b/>
          <w:color w:val="000000"/>
        </w:rPr>
      </w:pPr>
      <w:r w:rsidRPr="008A6010">
        <w:rPr>
          <w:rFonts w:eastAsia="Times New Roman" w:cs="Times New Roman"/>
          <w:b/>
          <w:color w:val="000000"/>
        </w:rPr>
        <w:t>7.</w:t>
      </w:r>
      <w:r w:rsidRPr="008A6010">
        <w:rPr>
          <w:rFonts w:eastAsia="Times New Roman" w:cs="Times New Roman"/>
          <w:color w:val="000000"/>
        </w:rPr>
        <w:t xml:space="preserve"> </w:t>
      </w:r>
      <w:r w:rsidRPr="008A6010">
        <w:rPr>
          <w:rFonts w:eastAsia="Times New Roman" w:cs="Times New Roman"/>
          <w:b/>
          <w:color w:val="000000"/>
        </w:rPr>
        <w:t xml:space="preserve">Ակնկալվող </w:t>
      </w:r>
      <w:r w:rsidRPr="008A6010">
        <w:rPr>
          <w:rFonts w:eastAsia="Calibri" w:cs="Times New Roman"/>
          <w:b/>
          <w:color w:val="000000"/>
        </w:rPr>
        <w:t>արդյունքները.</w:t>
      </w:r>
    </w:p>
    <w:p w14:paraId="4B61D1B7" w14:textId="540548ED" w:rsidR="00395823" w:rsidRPr="008A6010" w:rsidRDefault="004D55E6" w:rsidP="008A60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eastAsia="GHEA Grapalat" w:cs="GHEA Grapalat"/>
          <w:color w:val="000000"/>
        </w:rPr>
      </w:pPr>
      <w:r w:rsidRPr="008A6010">
        <w:rPr>
          <w:rFonts w:eastAsia="Calibri" w:cs="Times New Roman"/>
          <w:color w:val="000000"/>
        </w:rPr>
        <w:t xml:space="preserve">Նախագծի ընդունմամբ ակնկալվում է </w:t>
      </w:r>
      <w:r w:rsidR="008A6010" w:rsidRPr="008A6010">
        <w:rPr>
          <w:rFonts w:eastAsia="Calibri" w:cs="Times New Roman"/>
          <w:color w:val="000000"/>
        </w:rPr>
        <w:t xml:space="preserve">սահմանել </w:t>
      </w:r>
      <w:r w:rsidR="008A6010" w:rsidRPr="008A6010">
        <w:rPr>
          <w:rFonts w:eastAsia="GHEA Grapalat" w:cs="GHEA Grapalat"/>
          <w:bCs/>
          <w:color w:val="000000"/>
        </w:rPr>
        <w:t xml:space="preserve">Հակակոռուպցիոն կոմիտեում </w:t>
      </w:r>
      <w:r w:rsidR="008A6010" w:rsidRPr="008A6010">
        <w:rPr>
          <w:rFonts w:cs="Sylfaen"/>
        </w:rPr>
        <w:t>կարգապահական վարույթների իրականացման առավել համապարփակ</w:t>
      </w:r>
      <w:r w:rsidR="00865D4B">
        <w:rPr>
          <w:rFonts w:cs="Sylfaen"/>
        </w:rPr>
        <w:t>, գործուն և արդյունավետ</w:t>
      </w:r>
      <w:r w:rsidR="008A6010" w:rsidRPr="008A6010">
        <w:rPr>
          <w:rFonts w:cs="Sylfaen"/>
        </w:rPr>
        <w:t xml:space="preserve"> իրավակարգավորումներ</w:t>
      </w:r>
      <w:r w:rsidR="00E5039A" w:rsidRPr="008A6010">
        <w:rPr>
          <w:rFonts w:eastAsia="Calibri" w:cs="Times New Roman"/>
          <w:color w:val="000000"/>
        </w:rPr>
        <w:t>:</w:t>
      </w:r>
    </w:p>
    <w:sectPr w:rsidR="00395823" w:rsidRPr="008A6010" w:rsidSect="002C1717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ECD6" w14:textId="77777777" w:rsidR="003043F8" w:rsidRDefault="003043F8" w:rsidP="000670DF">
      <w:pPr>
        <w:spacing w:line="240" w:lineRule="auto"/>
      </w:pPr>
      <w:r>
        <w:separator/>
      </w:r>
    </w:p>
  </w:endnote>
  <w:endnote w:type="continuationSeparator" w:id="0">
    <w:p w14:paraId="25C91542" w14:textId="77777777" w:rsidR="003043F8" w:rsidRDefault="003043F8" w:rsidP="00067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511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930B8" w14:textId="35125BEC" w:rsidR="003A0B48" w:rsidRDefault="00C915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0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3EA9CF" w14:textId="77777777" w:rsidR="003A0B4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CAEE" w14:textId="77777777" w:rsidR="003043F8" w:rsidRDefault="003043F8" w:rsidP="000670DF">
      <w:pPr>
        <w:spacing w:line="240" w:lineRule="auto"/>
      </w:pPr>
      <w:r>
        <w:separator/>
      </w:r>
    </w:p>
  </w:footnote>
  <w:footnote w:type="continuationSeparator" w:id="0">
    <w:p w14:paraId="75268C4D" w14:textId="77777777" w:rsidR="003043F8" w:rsidRDefault="003043F8" w:rsidP="000670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47E97"/>
    <w:multiLevelType w:val="multilevel"/>
    <w:tmpl w:val="8AB2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F1589"/>
    <w:multiLevelType w:val="hybridMultilevel"/>
    <w:tmpl w:val="C62410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9A3DCF"/>
    <w:multiLevelType w:val="hybridMultilevel"/>
    <w:tmpl w:val="5066B8D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4F7CDD"/>
    <w:multiLevelType w:val="hybridMultilevel"/>
    <w:tmpl w:val="5CC66D00"/>
    <w:lvl w:ilvl="0" w:tplc="FAF89E0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8412BD"/>
    <w:multiLevelType w:val="hybridMultilevel"/>
    <w:tmpl w:val="0012ED7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77049308">
    <w:abstractNumId w:val="2"/>
  </w:num>
  <w:num w:numId="2" w16cid:durableId="521361876">
    <w:abstractNumId w:val="4"/>
  </w:num>
  <w:num w:numId="3" w16cid:durableId="1523057975">
    <w:abstractNumId w:val="3"/>
  </w:num>
  <w:num w:numId="4" w16cid:durableId="335616233">
    <w:abstractNumId w:val="1"/>
  </w:num>
  <w:num w:numId="5" w16cid:durableId="82270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AA"/>
    <w:rsid w:val="00000B93"/>
    <w:rsid w:val="000067D9"/>
    <w:rsid w:val="0001033B"/>
    <w:rsid w:val="00010DEA"/>
    <w:rsid w:val="000148F1"/>
    <w:rsid w:val="000251D3"/>
    <w:rsid w:val="00046A7F"/>
    <w:rsid w:val="000670DF"/>
    <w:rsid w:val="00067822"/>
    <w:rsid w:val="000737CD"/>
    <w:rsid w:val="00092358"/>
    <w:rsid w:val="00096935"/>
    <w:rsid w:val="000A2EFF"/>
    <w:rsid w:val="000B0D6D"/>
    <w:rsid w:val="000B5683"/>
    <w:rsid w:val="000B7E8F"/>
    <w:rsid w:val="000C0BD3"/>
    <w:rsid w:val="000D1E3F"/>
    <w:rsid w:val="000D2A39"/>
    <w:rsid w:val="000D5FCF"/>
    <w:rsid w:val="000E0AA8"/>
    <w:rsid w:val="000E3036"/>
    <w:rsid w:val="000E324C"/>
    <w:rsid w:val="000E4849"/>
    <w:rsid w:val="000F2B5F"/>
    <w:rsid w:val="000F7092"/>
    <w:rsid w:val="00111E0A"/>
    <w:rsid w:val="00122979"/>
    <w:rsid w:val="00123396"/>
    <w:rsid w:val="0012481B"/>
    <w:rsid w:val="001413BB"/>
    <w:rsid w:val="00144713"/>
    <w:rsid w:val="00145B3E"/>
    <w:rsid w:val="0015071D"/>
    <w:rsid w:val="00151B25"/>
    <w:rsid w:val="00156819"/>
    <w:rsid w:val="001664AC"/>
    <w:rsid w:val="0017634C"/>
    <w:rsid w:val="00180FD0"/>
    <w:rsid w:val="00181E86"/>
    <w:rsid w:val="00184AB8"/>
    <w:rsid w:val="001873EE"/>
    <w:rsid w:val="001B36D9"/>
    <w:rsid w:val="001B3DD5"/>
    <w:rsid w:val="001C6543"/>
    <w:rsid w:val="001D390F"/>
    <w:rsid w:val="001D7F09"/>
    <w:rsid w:val="00200E85"/>
    <w:rsid w:val="0021007A"/>
    <w:rsid w:val="00212AB3"/>
    <w:rsid w:val="00221652"/>
    <w:rsid w:val="002351BB"/>
    <w:rsid w:val="002564C8"/>
    <w:rsid w:val="0025684B"/>
    <w:rsid w:val="00263110"/>
    <w:rsid w:val="00265B98"/>
    <w:rsid w:val="00266B40"/>
    <w:rsid w:val="00272CB2"/>
    <w:rsid w:val="00293E0D"/>
    <w:rsid w:val="00295CB1"/>
    <w:rsid w:val="002A363F"/>
    <w:rsid w:val="002A3E04"/>
    <w:rsid w:val="002B67F1"/>
    <w:rsid w:val="002C1717"/>
    <w:rsid w:val="002D2FD6"/>
    <w:rsid w:val="002D4CA8"/>
    <w:rsid w:val="002E1E09"/>
    <w:rsid w:val="002E4DE3"/>
    <w:rsid w:val="002F58FB"/>
    <w:rsid w:val="002F78DE"/>
    <w:rsid w:val="002F7D76"/>
    <w:rsid w:val="003043F8"/>
    <w:rsid w:val="00314792"/>
    <w:rsid w:val="00324F81"/>
    <w:rsid w:val="003272BF"/>
    <w:rsid w:val="0033203F"/>
    <w:rsid w:val="00342065"/>
    <w:rsid w:val="003468FB"/>
    <w:rsid w:val="00363D2B"/>
    <w:rsid w:val="003665C9"/>
    <w:rsid w:val="0036695E"/>
    <w:rsid w:val="00370241"/>
    <w:rsid w:val="00372E69"/>
    <w:rsid w:val="00374550"/>
    <w:rsid w:val="003A4050"/>
    <w:rsid w:val="003B1EB8"/>
    <w:rsid w:val="003B3E79"/>
    <w:rsid w:val="003C1C7E"/>
    <w:rsid w:val="003C1D21"/>
    <w:rsid w:val="003D5CE1"/>
    <w:rsid w:val="003E4A44"/>
    <w:rsid w:val="003F02CB"/>
    <w:rsid w:val="003F0683"/>
    <w:rsid w:val="003F5CF1"/>
    <w:rsid w:val="00405E23"/>
    <w:rsid w:val="00415A5D"/>
    <w:rsid w:val="00417669"/>
    <w:rsid w:val="00421917"/>
    <w:rsid w:val="004462A4"/>
    <w:rsid w:val="004509FC"/>
    <w:rsid w:val="00451002"/>
    <w:rsid w:val="00456C05"/>
    <w:rsid w:val="00466E5C"/>
    <w:rsid w:val="004754F5"/>
    <w:rsid w:val="00475961"/>
    <w:rsid w:val="00480736"/>
    <w:rsid w:val="0048687E"/>
    <w:rsid w:val="00491E24"/>
    <w:rsid w:val="00493AE0"/>
    <w:rsid w:val="004A013A"/>
    <w:rsid w:val="004A21CE"/>
    <w:rsid w:val="004C0D94"/>
    <w:rsid w:val="004C7AA4"/>
    <w:rsid w:val="004D207E"/>
    <w:rsid w:val="004D55E6"/>
    <w:rsid w:val="004F29F4"/>
    <w:rsid w:val="004F300D"/>
    <w:rsid w:val="004F461C"/>
    <w:rsid w:val="00510510"/>
    <w:rsid w:val="0051559E"/>
    <w:rsid w:val="00521AB9"/>
    <w:rsid w:val="00525357"/>
    <w:rsid w:val="00526E15"/>
    <w:rsid w:val="00530638"/>
    <w:rsid w:val="00554E56"/>
    <w:rsid w:val="00556633"/>
    <w:rsid w:val="005566EE"/>
    <w:rsid w:val="00561471"/>
    <w:rsid w:val="00577395"/>
    <w:rsid w:val="00583545"/>
    <w:rsid w:val="00585116"/>
    <w:rsid w:val="00585EF5"/>
    <w:rsid w:val="00586542"/>
    <w:rsid w:val="005916CC"/>
    <w:rsid w:val="005A36AA"/>
    <w:rsid w:val="005B3DF9"/>
    <w:rsid w:val="005B58BB"/>
    <w:rsid w:val="005C25D1"/>
    <w:rsid w:val="005C3D9B"/>
    <w:rsid w:val="005E611B"/>
    <w:rsid w:val="005F2A02"/>
    <w:rsid w:val="00601C9C"/>
    <w:rsid w:val="0060385A"/>
    <w:rsid w:val="00613763"/>
    <w:rsid w:val="00620252"/>
    <w:rsid w:val="0062566A"/>
    <w:rsid w:val="0063210A"/>
    <w:rsid w:val="00640E0F"/>
    <w:rsid w:val="006460FE"/>
    <w:rsid w:val="00652D23"/>
    <w:rsid w:val="00653187"/>
    <w:rsid w:val="00653B3C"/>
    <w:rsid w:val="00654359"/>
    <w:rsid w:val="006568F7"/>
    <w:rsid w:val="00656B65"/>
    <w:rsid w:val="00657398"/>
    <w:rsid w:val="006614B9"/>
    <w:rsid w:val="00670A76"/>
    <w:rsid w:val="00685B66"/>
    <w:rsid w:val="006862B4"/>
    <w:rsid w:val="00693ECE"/>
    <w:rsid w:val="006A53FB"/>
    <w:rsid w:val="006C5C42"/>
    <w:rsid w:val="006D4B37"/>
    <w:rsid w:val="006E3004"/>
    <w:rsid w:val="006E72C4"/>
    <w:rsid w:val="006F2742"/>
    <w:rsid w:val="006F3420"/>
    <w:rsid w:val="006F57FC"/>
    <w:rsid w:val="006F5F1A"/>
    <w:rsid w:val="00707565"/>
    <w:rsid w:val="00714B63"/>
    <w:rsid w:val="00720BFF"/>
    <w:rsid w:val="007221D9"/>
    <w:rsid w:val="00723557"/>
    <w:rsid w:val="00731BF3"/>
    <w:rsid w:val="00735737"/>
    <w:rsid w:val="0074219E"/>
    <w:rsid w:val="00746531"/>
    <w:rsid w:val="00755FFC"/>
    <w:rsid w:val="00756A3D"/>
    <w:rsid w:val="00771A2A"/>
    <w:rsid w:val="00773836"/>
    <w:rsid w:val="007807A1"/>
    <w:rsid w:val="0078321F"/>
    <w:rsid w:val="007A2AB0"/>
    <w:rsid w:val="007B278E"/>
    <w:rsid w:val="007B7C8F"/>
    <w:rsid w:val="007C6224"/>
    <w:rsid w:val="007C7FA2"/>
    <w:rsid w:val="007D218C"/>
    <w:rsid w:val="007D55FE"/>
    <w:rsid w:val="008006A5"/>
    <w:rsid w:val="00802B3D"/>
    <w:rsid w:val="00805332"/>
    <w:rsid w:val="0080571B"/>
    <w:rsid w:val="00807D3F"/>
    <w:rsid w:val="00820DB1"/>
    <w:rsid w:val="008210D1"/>
    <w:rsid w:val="00836FA9"/>
    <w:rsid w:val="00845AC9"/>
    <w:rsid w:val="008524C2"/>
    <w:rsid w:val="008559AC"/>
    <w:rsid w:val="00863B30"/>
    <w:rsid w:val="00865D4B"/>
    <w:rsid w:val="0088103B"/>
    <w:rsid w:val="00885631"/>
    <w:rsid w:val="00885B8F"/>
    <w:rsid w:val="00886FA3"/>
    <w:rsid w:val="00897904"/>
    <w:rsid w:val="008A6010"/>
    <w:rsid w:val="008A79CC"/>
    <w:rsid w:val="008B235D"/>
    <w:rsid w:val="008B79E3"/>
    <w:rsid w:val="008D0F4E"/>
    <w:rsid w:val="008D517D"/>
    <w:rsid w:val="008F0713"/>
    <w:rsid w:val="008F6C6D"/>
    <w:rsid w:val="008F6FCC"/>
    <w:rsid w:val="00912B47"/>
    <w:rsid w:val="00931665"/>
    <w:rsid w:val="0093548C"/>
    <w:rsid w:val="009465A0"/>
    <w:rsid w:val="00957B2D"/>
    <w:rsid w:val="00964490"/>
    <w:rsid w:val="009806E2"/>
    <w:rsid w:val="009A1F0F"/>
    <w:rsid w:val="009B1D09"/>
    <w:rsid w:val="009B1E7B"/>
    <w:rsid w:val="009B2EEF"/>
    <w:rsid w:val="009B3BF1"/>
    <w:rsid w:val="009B50BF"/>
    <w:rsid w:val="009C6673"/>
    <w:rsid w:val="009D0A4F"/>
    <w:rsid w:val="009D448D"/>
    <w:rsid w:val="009E1D07"/>
    <w:rsid w:val="009F51EB"/>
    <w:rsid w:val="00A034FB"/>
    <w:rsid w:val="00A049C9"/>
    <w:rsid w:val="00A15B51"/>
    <w:rsid w:val="00A21BF9"/>
    <w:rsid w:val="00A25B2E"/>
    <w:rsid w:val="00A277C3"/>
    <w:rsid w:val="00A3084C"/>
    <w:rsid w:val="00A53C31"/>
    <w:rsid w:val="00A54473"/>
    <w:rsid w:val="00A617D9"/>
    <w:rsid w:val="00A644A6"/>
    <w:rsid w:val="00A73842"/>
    <w:rsid w:val="00A81E4C"/>
    <w:rsid w:val="00A8344C"/>
    <w:rsid w:val="00A86396"/>
    <w:rsid w:val="00A90FBE"/>
    <w:rsid w:val="00AA798A"/>
    <w:rsid w:val="00AC0E83"/>
    <w:rsid w:val="00AC3EB9"/>
    <w:rsid w:val="00AC4E16"/>
    <w:rsid w:val="00AD524E"/>
    <w:rsid w:val="00AD538F"/>
    <w:rsid w:val="00AE28FD"/>
    <w:rsid w:val="00AE3AAD"/>
    <w:rsid w:val="00B05750"/>
    <w:rsid w:val="00B13476"/>
    <w:rsid w:val="00B174D4"/>
    <w:rsid w:val="00B1757B"/>
    <w:rsid w:val="00B224DC"/>
    <w:rsid w:val="00B23671"/>
    <w:rsid w:val="00B305C4"/>
    <w:rsid w:val="00B32673"/>
    <w:rsid w:val="00B344DA"/>
    <w:rsid w:val="00B40C2A"/>
    <w:rsid w:val="00B45F81"/>
    <w:rsid w:val="00B56FC6"/>
    <w:rsid w:val="00B60F3A"/>
    <w:rsid w:val="00B70E60"/>
    <w:rsid w:val="00B76463"/>
    <w:rsid w:val="00B82B8C"/>
    <w:rsid w:val="00BB55F7"/>
    <w:rsid w:val="00BD096B"/>
    <w:rsid w:val="00BD79FD"/>
    <w:rsid w:val="00BF0068"/>
    <w:rsid w:val="00BF6157"/>
    <w:rsid w:val="00C002BA"/>
    <w:rsid w:val="00C02512"/>
    <w:rsid w:val="00C06721"/>
    <w:rsid w:val="00C06E38"/>
    <w:rsid w:val="00C06F73"/>
    <w:rsid w:val="00C10FC0"/>
    <w:rsid w:val="00C21BC2"/>
    <w:rsid w:val="00C25DE8"/>
    <w:rsid w:val="00C2711B"/>
    <w:rsid w:val="00C347F8"/>
    <w:rsid w:val="00C401BC"/>
    <w:rsid w:val="00C53635"/>
    <w:rsid w:val="00C67AEE"/>
    <w:rsid w:val="00C71996"/>
    <w:rsid w:val="00C869C7"/>
    <w:rsid w:val="00C915F0"/>
    <w:rsid w:val="00C967F2"/>
    <w:rsid w:val="00CA0FB8"/>
    <w:rsid w:val="00CA7954"/>
    <w:rsid w:val="00CB06E3"/>
    <w:rsid w:val="00CB0CFC"/>
    <w:rsid w:val="00CB276C"/>
    <w:rsid w:val="00CC1CC1"/>
    <w:rsid w:val="00CC72F7"/>
    <w:rsid w:val="00CD0633"/>
    <w:rsid w:val="00CD27FC"/>
    <w:rsid w:val="00CD4331"/>
    <w:rsid w:val="00CE12B5"/>
    <w:rsid w:val="00CE18FF"/>
    <w:rsid w:val="00CF182B"/>
    <w:rsid w:val="00D142E6"/>
    <w:rsid w:val="00D22DF3"/>
    <w:rsid w:val="00D31302"/>
    <w:rsid w:val="00D34BC0"/>
    <w:rsid w:val="00D37530"/>
    <w:rsid w:val="00D40990"/>
    <w:rsid w:val="00D42952"/>
    <w:rsid w:val="00D4387D"/>
    <w:rsid w:val="00D4508B"/>
    <w:rsid w:val="00D4656A"/>
    <w:rsid w:val="00D5573B"/>
    <w:rsid w:val="00D568E1"/>
    <w:rsid w:val="00D56E67"/>
    <w:rsid w:val="00D6550A"/>
    <w:rsid w:val="00D84223"/>
    <w:rsid w:val="00D874F0"/>
    <w:rsid w:val="00D92057"/>
    <w:rsid w:val="00DA5DD1"/>
    <w:rsid w:val="00DA7797"/>
    <w:rsid w:val="00DB06BE"/>
    <w:rsid w:val="00DB0735"/>
    <w:rsid w:val="00DB7325"/>
    <w:rsid w:val="00DC5BE9"/>
    <w:rsid w:val="00DD2E20"/>
    <w:rsid w:val="00DE1EA7"/>
    <w:rsid w:val="00DF1AA7"/>
    <w:rsid w:val="00DF4403"/>
    <w:rsid w:val="00E01C3C"/>
    <w:rsid w:val="00E155CC"/>
    <w:rsid w:val="00E26EAA"/>
    <w:rsid w:val="00E35C2A"/>
    <w:rsid w:val="00E462BD"/>
    <w:rsid w:val="00E5039A"/>
    <w:rsid w:val="00E536EF"/>
    <w:rsid w:val="00E627A5"/>
    <w:rsid w:val="00E62A4B"/>
    <w:rsid w:val="00E65E4E"/>
    <w:rsid w:val="00E74435"/>
    <w:rsid w:val="00E83C83"/>
    <w:rsid w:val="00E8640A"/>
    <w:rsid w:val="00E90B7E"/>
    <w:rsid w:val="00EA5DDB"/>
    <w:rsid w:val="00EB22F4"/>
    <w:rsid w:val="00EC0639"/>
    <w:rsid w:val="00EC1502"/>
    <w:rsid w:val="00EC181E"/>
    <w:rsid w:val="00EC618D"/>
    <w:rsid w:val="00ED3D53"/>
    <w:rsid w:val="00ED49A5"/>
    <w:rsid w:val="00EF3624"/>
    <w:rsid w:val="00EF6478"/>
    <w:rsid w:val="00F0276D"/>
    <w:rsid w:val="00F04629"/>
    <w:rsid w:val="00F07E5B"/>
    <w:rsid w:val="00F20D0C"/>
    <w:rsid w:val="00F27348"/>
    <w:rsid w:val="00F43414"/>
    <w:rsid w:val="00F54C74"/>
    <w:rsid w:val="00F6155A"/>
    <w:rsid w:val="00F64450"/>
    <w:rsid w:val="00F663D7"/>
    <w:rsid w:val="00F71171"/>
    <w:rsid w:val="00F75271"/>
    <w:rsid w:val="00F87902"/>
    <w:rsid w:val="00FA258E"/>
    <w:rsid w:val="00FB348E"/>
    <w:rsid w:val="00FC00AF"/>
    <w:rsid w:val="00FC3826"/>
    <w:rsid w:val="00FC754D"/>
    <w:rsid w:val="00FD0BFE"/>
    <w:rsid w:val="00FD2850"/>
    <w:rsid w:val="00FE1DB3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BBC3"/>
  <w15:chartTrackingRefBased/>
  <w15:docId w15:val="{90629AC7-0382-4A8D-8EB3-8B016B0D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4"/>
        <w:lang w:val="hy-AM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0670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670DF"/>
    <w:pPr>
      <w:tabs>
        <w:tab w:val="center" w:pos="4513"/>
        <w:tab w:val="right" w:pos="9026"/>
      </w:tabs>
      <w:spacing w:line="240" w:lineRule="auto"/>
      <w:ind w:firstLine="0"/>
      <w:jc w:val="left"/>
    </w:pPr>
    <w:rPr>
      <w:rFonts w:ascii="Calibr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70DF"/>
    <w:rPr>
      <w:rFonts w:ascii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70DF"/>
    <w:pPr>
      <w:tabs>
        <w:tab w:val="center" w:pos="4513"/>
        <w:tab w:val="right" w:pos="9026"/>
      </w:tabs>
      <w:spacing w:line="240" w:lineRule="auto"/>
      <w:ind w:firstLine="0"/>
      <w:jc w:val="left"/>
    </w:pPr>
    <w:rPr>
      <w:rFonts w:ascii="Calibri" w:hAnsi="Calibri" w:cs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70DF"/>
    <w:rPr>
      <w:rFonts w:ascii="Calibri" w:hAnsi="Calibri" w:cs="Calibri"/>
      <w:sz w:val="22"/>
      <w:szCs w:val="22"/>
      <w:lang w:val="en-US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670DF"/>
    <w:pPr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670DF"/>
    <w:rPr>
      <w:rFonts w:ascii="GHEA Grapalat" w:hAnsi="GHEA Grapalat"/>
      <w:sz w:val="20"/>
      <w:szCs w:val="20"/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0670DF"/>
    <w:rPr>
      <w:color w:val="0563C1"/>
      <w:u w:val="single"/>
    </w:rPr>
  </w:style>
  <w:style w:type="character" w:customStyle="1" w:styleId="Hyperlink2">
    <w:name w:val="Hyperlink2"/>
    <w:basedOn w:val="DefaultParagraphFont"/>
    <w:uiPriority w:val="99"/>
    <w:unhideWhenUsed/>
    <w:rsid w:val="000670DF"/>
    <w:rPr>
      <w:color w:val="0563C1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670DF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670D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70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0E0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1C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72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5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65"/>
    <w:rPr>
      <w:rFonts w:ascii="Segoe UI" w:hAnsi="Segoe UI" w:cs="Segoe UI"/>
      <w:sz w:val="18"/>
      <w:szCs w:val="18"/>
    </w:rPr>
  </w:style>
  <w:style w:type="character" w:customStyle="1" w:styleId="webbibref">
    <w:name w:val="web_bibref"/>
    <w:basedOn w:val="DefaultParagraphFont"/>
    <w:rsid w:val="0082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F5363-6CEA-4857-B1C4-EBB47786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varchutyun hakakorupcion</cp:lastModifiedBy>
  <cp:revision>109</cp:revision>
  <dcterms:created xsi:type="dcterms:W3CDTF">2022-08-03T05:55:00Z</dcterms:created>
  <dcterms:modified xsi:type="dcterms:W3CDTF">2022-09-14T10:26:00Z</dcterms:modified>
</cp:coreProperties>
</file>