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25" w:rsidRPr="003C7904" w:rsidRDefault="00F34625" w:rsidP="003C7904">
      <w:pPr>
        <w:spacing w:line="360" w:lineRule="auto"/>
        <w:ind w:firstLine="706"/>
        <w:jc w:val="right"/>
        <w:rPr>
          <w:rFonts w:ascii="GHEA Grapalat" w:hAnsi="GHEA Grapalat"/>
          <w:b/>
          <w:sz w:val="22"/>
          <w:szCs w:val="22"/>
          <w:lang w:val="fr-FR"/>
        </w:rPr>
      </w:pPr>
      <w:r w:rsidRPr="003C7904">
        <w:rPr>
          <w:rFonts w:ascii="GHEA Grapalat" w:hAnsi="GHEA Grapalat"/>
          <w:b/>
          <w:sz w:val="22"/>
          <w:szCs w:val="22"/>
          <w:lang w:val="hy-AM"/>
        </w:rPr>
        <w:t>ՆԱԽԱԳԻԾ</w:t>
      </w:r>
    </w:p>
    <w:p w:rsidR="00F34625" w:rsidRPr="00567ECA" w:rsidRDefault="00F34625" w:rsidP="003C7904">
      <w:pPr>
        <w:spacing w:line="360" w:lineRule="auto"/>
        <w:ind w:firstLine="706"/>
        <w:jc w:val="center"/>
        <w:rPr>
          <w:rFonts w:ascii="GHEA Grapalat" w:hAnsi="GHEA Grapalat"/>
          <w:b/>
          <w:bCs/>
          <w:lang w:val="fr-FR"/>
        </w:rPr>
      </w:pPr>
      <w:r>
        <w:rPr>
          <w:rFonts w:ascii="GHEA Grapalat" w:hAnsi="GHEA Grapalat"/>
          <w:b/>
          <w:bCs/>
          <w:lang w:val="hy-AM"/>
        </w:rPr>
        <w:t>ՀԱՅԱՍՏԱՆԻ</w:t>
      </w:r>
      <w:r>
        <w:rPr>
          <w:rFonts w:ascii="GHEA Grapalat" w:hAnsi="GHEA Grapalat"/>
          <w:b/>
          <w:bCs/>
          <w:lang w:val="fr-FR"/>
        </w:rPr>
        <w:t xml:space="preserve">  </w:t>
      </w:r>
      <w:r>
        <w:rPr>
          <w:rFonts w:ascii="GHEA Grapalat" w:hAnsi="GHEA Grapalat"/>
          <w:b/>
          <w:bCs/>
          <w:lang w:val="hy-AM"/>
        </w:rPr>
        <w:t>ՀԱՆՐԱՊԵՏՈՒԹՅԱՆ</w:t>
      </w:r>
      <w:r>
        <w:rPr>
          <w:rFonts w:ascii="GHEA Grapalat" w:hAnsi="GHEA Grapalat"/>
          <w:b/>
          <w:bCs/>
          <w:lang w:val="fr-FR"/>
        </w:rPr>
        <w:t xml:space="preserve">  </w:t>
      </w:r>
      <w:r>
        <w:rPr>
          <w:rFonts w:ascii="GHEA Grapalat" w:hAnsi="GHEA Grapalat"/>
          <w:b/>
          <w:bCs/>
          <w:lang w:val="hy-AM"/>
        </w:rPr>
        <w:t>ԿԱՌԱՎԱՐՈՒԹՅՈՒՆ</w:t>
      </w:r>
    </w:p>
    <w:p w:rsidR="00F34625" w:rsidRPr="009E6D7B" w:rsidRDefault="00F34625" w:rsidP="003C7904">
      <w:pPr>
        <w:spacing w:line="360" w:lineRule="auto"/>
        <w:ind w:firstLine="706"/>
        <w:jc w:val="center"/>
        <w:rPr>
          <w:rFonts w:ascii="GHEA Grapalat" w:hAnsi="GHEA Grapalat"/>
          <w:b/>
          <w:bCs/>
          <w:lang w:val="fr-FR"/>
        </w:rPr>
      </w:pP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Ր</w:t>
      </w:r>
      <w:r w:rsidRPr="009E6D7B">
        <w:rPr>
          <w:rFonts w:ascii="GHEA Grapalat" w:hAnsi="GHEA Grapalat"/>
          <w:b/>
          <w:bCs/>
          <w:lang w:val="fr-FR"/>
        </w:rPr>
        <w:t xml:space="preserve"> </w:t>
      </w: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Շ</w:t>
      </w:r>
      <w:r w:rsidRPr="009E6D7B">
        <w:rPr>
          <w:rFonts w:ascii="GHEA Grapalat" w:hAnsi="GHEA Grapalat"/>
          <w:b/>
          <w:bCs/>
          <w:lang w:val="fr-FR"/>
        </w:rPr>
        <w:t xml:space="preserve"> </w:t>
      </w:r>
      <w:r w:rsidRPr="009E6D7B">
        <w:rPr>
          <w:rFonts w:ascii="GHEA Grapalat" w:hAnsi="GHEA Grapalat"/>
          <w:b/>
          <w:bCs/>
          <w:lang w:val="hy-AM"/>
        </w:rPr>
        <w:t>ՈՒ</w:t>
      </w:r>
      <w:r w:rsidRPr="009E6D7B">
        <w:rPr>
          <w:rFonts w:ascii="GHEA Grapalat" w:hAnsi="GHEA Grapalat"/>
          <w:b/>
          <w:bCs/>
          <w:lang w:val="fr-FR"/>
        </w:rPr>
        <w:t xml:space="preserve"> </w:t>
      </w:r>
      <w:r w:rsidRPr="009E6D7B">
        <w:rPr>
          <w:rFonts w:ascii="GHEA Grapalat" w:hAnsi="GHEA Grapalat"/>
          <w:b/>
          <w:bCs/>
          <w:lang w:val="hy-AM"/>
        </w:rPr>
        <w:t>Մ</w:t>
      </w:r>
    </w:p>
    <w:p w:rsidR="00F34625" w:rsidRDefault="00F34625" w:rsidP="00383C1C">
      <w:pPr>
        <w:autoSpaceDE w:val="0"/>
        <w:autoSpaceDN w:val="0"/>
        <w:adjustRightInd w:val="0"/>
        <w:spacing w:line="360" w:lineRule="auto"/>
        <w:ind w:firstLine="706"/>
        <w:jc w:val="center"/>
        <w:rPr>
          <w:rFonts w:ascii="GHEA Grapalat" w:hAnsi="GHEA Grapalat"/>
          <w:b/>
          <w:lang w:val="af-ZA"/>
        </w:rPr>
      </w:pPr>
      <w:r w:rsidRPr="009E6D7B">
        <w:rPr>
          <w:rFonts w:ascii="GHEA Grapalat" w:hAnsi="GHEA Grapalat" w:cs="IRTEK Courier"/>
          <w:b/>
          <w:lang w:val="af-ZA"/>
        </w:rPr>
        <w:t>«......» «.....</w:t>
      </w:r>
      <w:r w:rsidRPr="009E6D7B">
        <w:rPr>
          <w:rFonts w:ascii="GHEA Grapalat" w:hAnsi="GHEA Grapalat" w:cs="IRTEK Courier"/>
          <w:b/>
          <w:lang w:val="hy-AM"/>
        </w:rPr>
        <w:t>...</w:t>
      </w:r>
      <w:r w:rsidR="00660611">
        <w:rPr>
          <w:rFonts w:ascii="GHEA Grapalat" w:hAnsi="GHEA Grapalat" w:cs="IRTEK Courier"/>
          <w:b/>
          <w:lang w:val="af-ZA"/>
        </w:rPr>
        <w:t>................» 202</w:t>
      </w:r>
      <w:r w:rsidR="002D35C7">
        <w:rPr>
          <w:rFonts w:ascii="GHEA Grapalat" w:hAnsi="GHEA Grapalat" w:cs="IRTEK Courier"/>
          <w:b/>
          <w:lang w:val="af-ZA"/>
        </w:rPr>
        <w:t>2</w:t>
      </w:r>
      <w:r w:rsidRPr="009E6D7B">
        <w:rPr>
          <w:rFonts w:ascii="GHEA Grapalat" w:hAnsi="GHEA Grapalat" w:cs="IRTEK Courier"/>
          <w:b/>
          <w:lang w:val="af-ZA"/>
        </w:rPr>
        <w:t xml:space="preserve"> </w:t>
      </w:r>
      <w:r w:rsidRPr="009E6D7B">
        <w:rPr>
          <w:rFonts w:ascii="GHEA Grapalat" w:hAnsi="GHEA Grapalat"/>
          <w:b/>
          <w:lang w:val="af-ZA"/>
        </w:rPr>
        <w:t>թվականի</w:t>
      </w:r>
      <w:r w:rsidRPr="009E6D7B">
        <w:rPr>
          <w:rFonts w:ascii="GHEA Grapalat" w:hAnsi="GHEA Grapalat" w:cs="Arial Armenian"/>
          <w:b/>
          <w:lang w:val="af-ZA"/>
        </w:rPr>
        <w:t xml:space="preserve"> N</w:t>
      </w:r>
      <w:r w:rsidRPr="009E6D7B">
        <w:rPr>
          <w:rFonts w:ascii="GHEA Grapalat" w:hAnsi="GHEA Grapalat" w:cs="IRTEK Courier"/>
          <w:b/>
          <w:lang w:val="hy-AM"/>
        </w:rPr>
        <w:t xml:space="preserve"> ...... </w:t>
      </w:r>
      <w:r w:rsidRPr="009E6D7B">
        <w:rPr>
          <w:rFonts w:ascii="GHEA Grapalat" w:hAnsi="GHEA Grapalat" w:cs="IRTEK Courier"/>
          <w:b/>
          <w:lang w:val="af-ZA"/>
        </w:rPr>
        <w:t>–</w:t>
      </w:r>
      <w:r w:rsidRPr="009E6D7B">
        <w:rPr>
          <w:rFonts w:ascii="GHEA Grapalat" w:hAnsi="GHEA Grapalat"/>
          <w:b/>
          <w:lang w:val="af-ZA"/>
        </w:rPr>
        <w:t>Ն</w:t>
      </w:r>
    </w:p>
    <w:p w:rsidR="00383C1C" w:rsidRPr="00383C1C" w:rsidRDefault="00383C1C" w:rsidP="00383C1C">
      <w:pPr>
        <w:autoSpaceDE w:val="0"/>
        <w:autoSpaceDN w:val="0"/>
        <w:adjustRightInd w:val="0"/>
        <w:spacing w:line="360" w:lineRule="auto"/>
        <w:ind w:firstLine="706"/>
        <w:jc w:val="center"/>
        <w:rPr>
          <w:rFonts w:ascii="GHEA Grapalat" w:hAnsi="GHEA Grapalat"/>
          <w:b/>
          <w:lang w:val="af-ZA"/>
        </w:rPr>
      </w:pPr>
    </w:p>
    <w:p w:rsidR="007A3758" w:rsidRDefault="00F34625" w:rsidP="00E80DDC">
      <w:pPr>
        <w:spacing w:line="360" w:lineRule="auto"/>
        <w:jc w:val="center"/>
        <w:rPr>
          <w:rFonts w:ascii="GHEA Grapalat" w:hAnsi="GHEA Grapalat"/>
          <w:b/>
          <w:bCs/>
          <w:lang w:val="hy-AM"/>
        </w:rPr>
      </w:pPr>
      <w:r w:rsidRPr="009E6D7B">
        <w:rPr>
          <w:rFonts w:ascii="GHEA Grapalat" w:hAnsi="GHEA Grapalat"/>
          <w:b/>
          <w:bCs/>
        </w:rPr>
        <w:t>ՀԱՅԱՍՏԱՆԻ</w:t>
      </w:r>
      <w:r w:rsidRPr="009E6D7B">
        <w:rPr>
          <w:rFonts w:ascii="GHEA Grapalat" w:hAnsi="GHEA Grapalat"/>
          <w:b/>
          <w:bCs/>
          <w:lang w:val="af-ZA"/>
        </w:rPr>
        <w:t xml:space="preserve"> </w:t>
      </w:r>
      <w:r w:rsidRPr="009E6D7B">
        <w:rPr>
          <w:rFonts w:ascii="GHEA Grapalat" w:hAnsi="GHEA Grapalat"/>
          <w:b/>
          <w:bCs/>
        </w:rPr>
        <w:t>ՀԱՆՐԱՊԵՏՈՒԹՅԱՆ</w:t>
      </w:r>
      <w:r w:rsidRPr="009E6D7B">
        <w:rPr>
          <w:rFonts w:ascii="GHEA Grapalat" w:hAnsi="GHEA Grapalat"/>
          <w:b/>
          <w:bCs/>
          <w:lang w:val="af-ZA"/>
        </w:rPr>
        <w:t xml:space="preserve"> </w:t>
      </w:r>
      <w:r w:rsidRPr="009E6D7B">
        <w:rPr>
          <w:rFonts w:ascii="GHEA Grapalat" w:hAnsi="GHEA Grapalat"/>
          <w:b/>
          <w:bCs/>
        </w:rPr>
        <w:t>ԿԱՌԱՎԱՐՈՒԹՅԱՆ</w:t>
      </w:r>
      <w:r w:rsidR="005079C6">
        <w:rPr>
          <w:rFonts w:ascii="GHEA Grapalat" w:hAnsi="GHEA Grapalat"/>
          <w:b/>
          <w:bCs/>
          <w:lang w:val="af-ZA"/>
        </w:rPr>
        <w:t xml:space="preserve"> 2</w:t>
      </w:r>
      <w:r w:rsidR="00C37013" w:rsidRPr="00C37013">
        <w:rPr>
          <w:rFonts w:ascii="GHEA Grapalat" w:hAnsi="GHEA Grapalat"/>
          <w:b/>
          <w:bCs/>
          <w:lang w:val="af-ZA"/>
        </w:rPr>
        <w:t>0</w:t>
      </w:r>
      <w:r w:rsidR="00BB4A64">
        <w:rPr>
          <w:rFonts w:ascii="GHEA Grapalat" w:hAnsi="GHEA Grapalat"/>
          <w:b/>
          <w:bCs/>
          <w:lang w:val="hy-AM"/>
        </w:rPr>
        <w:t>17</w:t>
      </w:r>
      <w:r w:rsidRPr="009E6D7B">
        <w:rPr>
          <w:rFonts w:ascii="GHEA Grapalat" w:hAnsi="GHEA Grapalat"/>
          <w:b/>
          <w:bCs/>
          <w:lang w:val="af-ZA"/>
        </w:rPr>
        <w:t xml:space="preserve"> </w:t>
      </w:r>
      <w:r w:rsidRPr="009E6D7B">
        <w:rPr>
          <w:rFonts w:ascii="GHEA Grapalat" w:hAnsi="GHEA Grapalat"/>
          <w:b/>
          <w:bCs/>
        </w:rPr>
        <w:t>ԹՎԱԿԱՆԻ</w:t>
      </w:r>
      <w:r w:rsidRPr="009E6D7B">
        <w:rPr>
          <w:rFonts w:ascii="GHEA Grapalat" w:hAnsi="GHEA Grapalat"/>
          <w:b/>
          <w:bCs/>
          <w:lang w:val="hy-AM"/>
        </w:rPr>
        <w:t xml:space="preserve"> </w:t>
      </w:r>
    </w:p>
    <w:p w:rsidR="007A3758" w:rsidRDefault="00C37013" w:rsidP="00E80DDC">
      <w:pPr>
        <w:spacing w:line="360" w:lineRule="auto"/>
        <w:jc w:val="center"/>
        <w:rPr>
          <w:rFonts w:ascii="GHEA Grapalat" w:hAnsi="GHEA Grapalat"/>
          <w:b/>
          <w:bCs/>
          <w:lang w:val="af-ZA"/>
        </w:rPr>
      </w:pPr>
      <w:r>
        <w:rPr>
          <w:rFonts w:ascii="GHEA Grapalat" w:hAnsi="GHEA Grapalat"/>
          <w:b/>
          <w:bCs/>
          <w:lang w:val="hy-AM"/>
        </w:rPr>
        <w:t>ՀՈ</w:t>
      </w:r>
      <w:r w:rsidR="00BB4A64">
        <w:rPr>
          <w:rFonts w:ascii="GHEA Grapalat" w:hAnsi="GHEA Grapalat"/>
          <w:b/>
          <w:bCs/>
          <w:lang w:val="hy-AM"/>
        </w:rPr>
        <w:t>ԿՏԵՄԲԵՐԻ 5</w:t>
      </w:r>
      <w:r w:rsidR="00F34625" w:rsidRPr="009E6D7B">
        <w:rPr>
          <w:rFonts w:ascii="GHEA Grapalat" w:hAnsi="GHEA Grapalat"/>
          <w:b/>
          <w:bCs/>
          <w:lang w:val="af-ZA"/>
        </w:rPr>
        <w:t>-</w:t>
      </w:r>
      <w:r w:rsidR="00F34625" w:rsidRPr="007A3758">
        <w:rPr>
          <w:rFonts w:ascii="GHEA Grapalat" w:hAnsi="GHEA Grapalat"/>
          <w:b/>
          <w:bCs/>
          <w:lang w:val="hy-AM"/>
        </w:rPr>
        <w:t>Ի</w:t>
      </w:r>
      <w:r w:rsidR="00F34625" w:rsidRPr="009E6D7B">
        <w:rPr>
          <w:rFonts w:ascii="GHEA Grapalat" w:hAnsi="GHEA Grapalat"/>
          <w:b/>
          <w:bCs/>
          <w:lang w:val="af-ZA"/>
        </w:rPr>
        <w:t xml:space="preserve"> N </w:t>
      </w:r>
      <w:r w:rsidR="00BB4A64">
        <w:rPr>
          <w:rFonts w:ascii="GHEA Grapalat" w:hAnsi="GHEA Grapalat"/>
          <w:b/>
          <w:bCs/>
          <w:lang w:val="hy-AM"/>
        </w:rPr>
        <w:t>1262</w:t>
      </w:r>
      <w:r w:rsidR="00F34625" w:rsidRPr="009E6D7B">
        <w:rPr>
          <w:rFonts w:ascii="GHEA Grapalat" w:hAnsi="GHEA Grapalat"/>
          <w:b/>
          <w:bCs/>
          <w:lang w:val="af-ZA"/>
        </w:rPr>
        <w:t xml:space="preserve">-Ն </w:t>
      </w:r>
      <w:r w:rsidR="00F34625" w:rsidRPr="007A3758">
        <w:rPr>
          <w:rFonts w:ascii="GHEA Grapalat" w:hAnsi="GHEA Grapalat"/>
          <w:b/>
          <w:bCs/>
          <w:lang w:val="hy-AM"/>
        </w:rPr>
        <w:t>ՈՐՈՇՄԱՆ</w:t>
      </w:r>
      <w:r w:rsidR="00F34625" w:rsidRPr="009E6D7B">
        <w:rPr>
          <w:rFonts w:ascii="GHEA Grapalat" w:hAnsi="GHEA Grapalat"/>
          <w:b/>
          <w:bCs/>
          <w:lang w:val="af-ZA"/>
        </w:rPr>
        <w:t xml:space="preserve"> </w:t>
      </w:r>
      <w:r w:rsidR="00F34625" w:rsidRPr="007A3758">
        <w:rPr>
          <w:rFonts w:ascii="GHEA Grapalat" w:hAnsi="GHEA Grapalat"/>
          <w:b/>
          <w:bCs/>
          <w:lang w:val="hy-AM"/>
        </w:rPr>
        <w:t>ՄԵՋ</w:t>
      </w:r>
      <w:r w:rsidR="00F34625" w:rsidRPr="009E6D7B">
        <w:rPr>
          <w:rFonts w:ascii="GHEA Grapalat" w:hAnsi="GHEA Grapalat"/>
          <w:b/>
          <w:bCs/>
          <w:lang w:val="af-ZA"/>
        </w:rPr>
        <w:t xml:space="preserve"> </w:t>
      </w:r>
      <w:r w:rsidR="00047D49" w:rsidRPr="009E6D7B">
        <w:rPr>
          <w:rFonts w:ascii="GHEA Grapalat" w:hAnsi="GHEA Grapalat"/>
          <w:b/>
          <w:bCs/>
          <w:lang w:val="af-ZA"/>
        </w:rPr>
        <w:t xml:space="preserve">ՓՈՓՈԽՈՒԹՅՈՒՆՆԵՐ ԵՎ </w:t>
      </w:r>
      <w:r w:rsidR="00F34625" w:rsidRPr="009E6D7B">
        <w:rPr>
          <w:rFonts w:ascii="GHEA Grapalat" w:hAnsi="GHEA Grapalat"/>
          <w:b/>
          <w:bCs/>
          <w:lang w:val="af-ZA"/>
        </w:rPr>
        <w:t xml:space="preserve">ԼՐԱՑՈՒՄՆԵՐ </w:t>
      </w:r>
    </w:p>
    <w:p w:rsidR="00F34625" w:rsidRDefault="00F34625" w:rsidP="00383C1C">
      <w:pPr>
        <w:spacing w:line="360" w:lineRule="auto"/>
        <w:jc w:val="center"/>
        <w:rPr>
          <w:rFonts w:ascii="GHEA Grapalat" w:hAnsi="GHEA Grapalat"/>
          <w:b/>
          <w:bCs/>
          <w:lang w:val="hy-AM"/>
        </w:rPr>
      </w:pP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p>
    <w:p w:rsidR="00C87A57" w:rsidRPr="00FD5A94" w:rsidRDefault="00C87A57" w:rsidP="00383C1C">
      <w:pPr>
        <w:spacing w:line="360" w:lineRule="auto"/>
        <w:jc w:val="center"/>
        <w:rPr>
          <w:rFonts w:ascii="GHEA Grapalat" w:hAnsi="GHEA Grapalat"/>
          <w:b/>
          <w:bCs/>
          <w:lang w:val="af-ZA"/>
        </w:rPr>
      </w:pPr>
    </w:p>
    <w:p w:rsidR="00F34625" w:rsidRPr="00E80DDC" w:rsidRDefault="00F34625" w:rsidP="00502A75">
      <w:pPr>
        <w:spacing w:line="360" w:lineRule="auto"/>
        <w:ind w:firstLine="720"/>
        <w:jc w:val="both"/>
        <w:rPr>
          <w:rFonts w:ascii="GHEA Grapalat" w:hAnsi="GHEA Grapalat" w:cs="Arial"/>
          <w:b/>
          <w:bCs/>
          <w:kern w:val="16"/>
          <w:lang w:val="af-ZA"/>
        </w:rPr>
      </w:pPr>
      <w:r w:rsidRPr="00E80DDC">
        <w:rPr>
          <w:rFonts w:ascii="GHEA Grapalat" w:hAnsi="GHEA Grapalat" w:cs="Arial"/>
          <w:bCs/>
          <w:kern w:val="16"/>
          <w:lang w:val="af-ZA"/>
        </w:rPr>
        <w:t>Հիմք ընդունելով «</w:t>
      </w:r>
      <w:r w:rsidRPr="002C7EEA">
        <w:rPr>
          <w:rFonts w:ascii="GHEA Grapalat" w:hAnsi="GHEA Grapalat" w:cs="Arial"/>
          <w:bCs/>
          <w:kern w:val="16"/>
          <w:lang w:val="af-ZA"/>
        </w:rPr>
        <w:t>Նորմատիվ իրավական ակտերի մասին</w:t>
      </w:r>
      <w:r w:rsidRPr="00E80DDC">
        <w:rPr>
          <w:rFonts w:ascii="GHEA Grapalat" w:hAnsi="GHEA Grapalat" w:cs="Arial"/>
          <w:bCs/>
          <w:kern w:val="16"/>
          <w:lang w:val="af-ZA"/>
        </w:rPr>
        <w:t xml:space="preserve">» օրենքի </w:t>
      </w:r>
      <w:r w:rsidRPr="00E80DDC">
        <w:rPr>
          <w:rFonts w:ascii="GHEA Grapalat" w:hAnsi="GHEA Grapalat" w:cs="Arial"/>
          <w:bCs/>
          <w:kern w:val="16"/>
          <w:lang w:val="hy-AM"/>
        </w:rPr>
        <w:t>33</w:t>
      </w:r>
      <w:r w:rsidRPr="00E80DDC">
        <w:rPr>
          <w:rFonts w:ascii="GHEA Grapalat" w:hAnsi="GHEA Grapalat" w:cs="Arial"/>
          <w:bCs/>
          <w:kern w:val="16"/>
          <w:lang w:val="af-ZA"/>
        </w:rPr>
        <w:t>-րդ</w:t>
      </w:r>
      <w:r w:rsidRPr="00E80DDC">
        <w:rPr>
          <w:rFonts w:ascii="GHEA Grapalat" w:hAnsi="GHEA Grapalat" w:cs="Arial"/>
          <w:bCs/>
          <w:kern w:val="16"/>
          <w:lang w:val="hy-AM"/>
        </w:rPr>
        <w:t xml:space="preserve"> և 34-րդ</w:t>
      </w:r>
      <w:r w:rsidRPr="00E80DDC">
        <w:rPr>
          <w:rFonts w:ascii="GHEA Grapalat" w:hAnsi="GHEA Grapalat" w:cs="Arial"/>
          <w:bCs/>
          <w:kern w:val="16"/>
          <w:lang w:val="af-ZA"/>
        </w:rPr>
        <w:t xml:space="preserve"> հոդված</w:t>
      </w:r>
      <w:r w:rsidRPr="00E80DDC">
        <w:rPr>
          <w:rFonts w:ascii="GHEA Grapalat" w:hAnsi="GHEA Grapalat" w:cs="Arial"/>
          <w:bCs/>
          <w:kern w:val="16"/>
          <w:lang w:val="hy-AM"/>
        </w:rPr>
        <w:t>ների</w:t>
      </w:r>
      <w:r w:rsidRPr="00E80DDC">
        <w:rPr>
          <w:rFonts w:ascii="GHEA Grapalat" w:hAnsi="GHEA Grapalat" w:cs="Arial"/>
          <w:bCs/>
          <w:kern w:val="16"/>
          <w:lang w:val="af-ZA"/>
        </w:rPr>
        <w:t xml:space="preserve"> պահանջները՝ Հայաստանի Հանրապետության կառավարությունը </w:t>
      </w:r>
      <w:r w:rsidR="00502A75">
        <w:rPr>
          <w:rFonts w:ascii="GHEA Grapalat" w:hAnsi="GHEA Grapalat" w:cs="Arial"/>
          <w:b/>
          <w:bCs/>
          <w:kern w:val="16"/>
          <w:lang w:val="af-ZA"/>
        </w:rPr>
        <w:t>որոշու</w:t>
      </w:r>
      <w:r w:rsidRPr="00E80DDC">
        <w:rPr>
          <w:rFonts w:ascii="GHEA Grapalat" w:hAnsi="GHEA Grapalat" w:cs="Arial"/>
          <w:b/>
          <w:bCs/>
          <w:kern w:val="16"/>
          <w:lang w:val="af-ZA"/>
        </w:rPr>
        <w:t>մ  է.</w:t>
      </w:r>
    </w:p>
    <w:p w:rsidR="00CD20B2" w:rsidRDefault="00F34625" w:rsidP="00210A19">
      <w:pPr>
        <w:pStyle w:val="mechtex"/>
        <w:spacing w:line="360" w:lineRule="auto"/>
        <w:ind w:firstLine="720"/>
        <w:jc w:val="both"/>
        <w:rPr>
          <w:rFonts w:ascii="GHEA Grapalat" w:hAnsi="GHEA Grapalat" w:cs="Arial"/>
          <w:bCs/>
          <w:kern w:val="16"/>
          <w:sz w:val="24"/>
          <w:szCs w:val="24"/>
          <w:lang w:val="af-ZA"/>
        </w:rPr>
      </w:pPr>
      <w:r w:rsidRPr="00E80DDC">
        <w:rPr>
          <w:rFonts w:ascii="GHEA Grapalat" w:hAnsi="GHEA Grapalat"/>
          <w:bCs/>
          <w:lang w:val="af-ZA"/>
        </w:rPr>
        <w:t>1</w:t>
      </w:r>
      <w:r w:rsidRPr="00C37013">
        <w:rPr>
          <w:rFonts w:ascii="GHEA Grapalat" w:hAnsi="GHEA Grapalat" w:cs="Arial"/>
          <w:bCs/>
          <w:kern w:val="16"/>
          <w:sz w:val="24"/>
          <w:szCs w:val="24"/>
          <w:lang w:val="af-ZA"/>
        </w:rPr>
        <w:t>. Հայաստանի Հանրապետության կառավարության</w:t>
      </w:r>
      <w:r w:rsidR="005079C6" w:rsidRPr="00C37013">
        <w:rPr>
          <w:rFonts w:ascii="GHEA Grapalat" w:hAnsi="GHEA Grapalat" w:cs="Arial"/>
          <w:bCs/>
          <w:kern w:val="16"/>
          <w:sz w:val="24"/>
          <w:szCs w:val="24"/>
          <w:lang w:val="af-ZA"/>
        </w:rPr>
        <w:t xml:space="preserve"> 20</w:t>
      </w:r>
      <w:r w:rsidR="00685688">
        <w:rPr>
          <w:rFonts w:ascii="GHEA Grapalat" w:hAnsi="GHEA Grapalat" w:cs="Arial"/>
          <w:bCs/>
          <w:kern w:val="16"/>
          <w:sz w:val="24"/>
          <w:szCs w:val="24"/>
          <w:lang w:val="hy-AM"/>
        </w:rPr>
        <w:t>17</w:t>
      </w:r>
      <w:r w:rsidR="00C37013" w:rsidRPr="00C37013">
        <w:rPr>
          <w:rFonts w:ascii="GHEA Grapalat" w:hAnsi="GHEA Grapalat" w:cs="Arial"/>
          <w:bCs/>
          <w:kern w:val="16"/>
          <w:sz w:val="24"/>
          <w:szCs w:val="24"/>
          <w:lang w:val="af-ZA"/>
        </w:rPr>
        <w:t xml:space="preserve"> </w:t>
      </w:r>
      <w:r w:rsidRPr="00C37013">
        <w:rPr>
          <w:rFonts w:ascii="GHEA Grapalat" w:hAnsi="GHEA Grapalat" w:cs="Arial"/>
          <w:bCs/>
          <w:kern w:val="16"/>
          <w:sz w:val="24"/>
          <w:szCs w:val="24"/>
          <w:lang w:val="af-ZA"/>
        </w:rPr>
        <w:t xml:space="preserve">թվականի </w:t>
      </w:r>
      <w:r w:rsidR="00685688">
        <w:rPr>
          <w:rFonts w:ascii="GHEA Grapalat" w:hAnsi="GHEA Grapalat" w:cs="Arial"/>
          <w:bCs/>
          <w:kern w:val="16"/>
          <w:sz w:val="24"/>
          <w:szCs w:val="24"/>
          <w:lang w:val="af-ZA"/>
        </w:rPr>
        <w:t xml:space="preserve">հոկտեմբերի </w:t>
      </w:r>
      <w:r w:rsidR="00685688">
        <w:rPr>
          <w:rFonts w:ascii="GHEA Grapalat" w:hAnsi="GHEA Grapalat" w:cs="Arial"/>
          <w:bCs/>
          <w:kern w:val="16"/>
          <w:sz w:val="24"/>
          <w:szCs w:val="24"/>
          <w:lang w:val="hy-AM"/>
        </w:rPr>
        <w:t>5</w:t>
      </w:r>
      <w:r w:rsidR="00AB686B">
        <w:rPr>
          <w:rFonts w:ascii="GHEA Grapalat" w:hAnsi="GHEA Grapalat" w:cs="Arial"/>
          <w:bCs/>
          <w:kern w:val="16"/>
          <w:sz w:val="24"/>
          <w:szCs w:val="24"/>
          <w:lang w:val="af-ZA"/>
        </w:rPr>
        <w:t xml:space="preserve">-ի </w:t>
      </w:r>
      <w:r w:rsidR="00C37013" w:rsidRPr="00C37013">
        <w:rPr>
          <w:rFonts w:ascii="GHEA Grapalat" w:hAnsi="GHEA Grapalat" w:cs="Arial"/>
          <w:bCs/>
          <w:kern w:val="16"/>
          <w:sz w:val="24"/>
          <w:szCs w:val="24"/>
          <w:lang w:val="af-ZA"/>
        </w:rPr>
        <w:t>«</w:t>
      </w:r>
      <w:r w:rsidR="00685688">
        <w:rPr>
          <w:rFonts w:ascii="GHEA Grapalat" w:hAnsi="GHEA Grapalat" w:cs="Arial"/>
          <w:bCs/>
          <w:kern w:val="16"/>
          <w:sz w:val="24"/>
          <w:szCs w:val="24"/>
          <w:lang w:val="hy-AM"/>
        </w:rPr>
        <w:t>Պ</w:t>
      </w:r>
      <w:r w:rsidR="00685688" w:rsidRPr="00685688">
        <w:rPr>
          <w:rFonts w:ascii="GHEA Grapalat" w:hAnsi="GHEA Grapalat" w:cs="Arial"/>
          <w:kern w:val="16"/>
          <w:sz w:val="24"/>
          <w:szCs w:val="24"/>
          <w:lang w:val="af-ZA"/>
        </w:rPr>
        <w:t xml:space="preserve">ետական կառավարման մարմինների կողմից 50 տոկոս </w:t>
      </w:r>
      <w:r w:rsidR="00685688">
        <w:rPr>
          <w:rFonts w:ascii="GHEA Grapalat" w:hAnsi="GHEA Grapalat" w:cs="Arial"/>
          <w:kern w:val="16"/>
          <w:sz w:val="24"/>
          <w:szCs w:val="24"/>
          <w:lang w:val="hy-AM"/>
        </w:rPr>
        <w:t>և</w:t>
      </w:r>
      <w:r w:rsidR="00685688" w:rsidRPr="00685688">
        <w:rPr>
          <w:rFonts w:ascii="GHEA Grapalat" w:hAnsi="GHEA Grapalat" w:cs="Arial"/>
          <w:kern w:val="16"/>
          <w:sz w:val="24"/>
          <w:szCs w:val="24"/>
          <w:lang w:val="af-ZA"/>
        </w:rPr>
        <w:t xml:space="preserve"> ավելի պետական մասնակցությամբ առ</w:t>
      </w:r>
      <w:r w:rsidR="00685688">
        <w:rPr>
          <w:rFonts w:ascii="GHEA Grapalat" w:hAnsi="GHEA Grapalat" w:cs="Arial"/>
          <w:kern w:val="16"/>
          <w:sz w:val="24"/>
          <w:szCs w:val="24"/>
          <w:lang w:val="hy-AM"/>
        </w:rPr>
        <w:t>և</w:t>
      </w:r>
      <w:r w:rsidR="00685688" w:rsidRPr="00685688">
        <w:rPr>
          <w:rFonts w:ascii="GHEA Grapalat" w:hAnsi="GHEA Grapalat" w:cs="Arial"/>
          <w:kern w:val="16"/>
          <w:sz w:val="24"/>
          <w:szCs w:val="24"/>
          <w:lang w:val="af-ZA"/>
        </w:rPr>
        <w:t xml:space="preserve">տրային կազմակերպությունների ֆինանսատնտեսական վիճակի դիտարկումներ անցկացնելու, դրանց գործունեությունը վերլուծելու </w:t>
      </w:r>
      <w:r w:rsidR="00685688">
        <w:rPr>
          <w:rFonts w:ascii="GHEA Grapalat" w:hAnsi="GHEA Grapalat" w:cs="Arial"/>
          <w:kern w:val="16"/>
          <w:sz w:val="24"/>
          <w:szCs w:val="24"/>
          <w:lang w:val="hy-AM"/>
        </w:rPr>
        <w:t>և</w:t>
      </w:r>
      <w:r w:rsidR="00685688" w:rsidRPr="00685688">
        <w:rPr>
          <w:rFonts w:ascii="GHEA Grapalat" w:hAnsi="GHEA Grapalat" w:cs="Arial"/>
          <w:kern w:val="16"/>
          <w:sz w:val="24"/>
          <w:szCs w:val="24"/>
          <w:lang w:val="af-ZA"/>
        </w:rPr>
        <w:t xml:space="preserve"> արդյունքներն ամփոփելու, գործունեության արդյունավետությունը որոշելու, գործադիր մարմինների ղեկավարների կատարած աշխատանքը գնահատելու </w:t>
      </w:r>
      <w:r w:rsidR="00210A19" w:rsidRPr="00210A19">
        <w:rPr>
          <w:rFonts w:ascii="GHEA Grapalat" w:hAnsi="GHEA Grapalat" w:cs="Arial"/>
          <w:kern w:val="16"/>
          <w:sz w:val="24"/>
          <w:szCs w:val="24"/>
          <w:lang w:val="af-ZA"/>
        </w:rPr>
        <w:t xml:space="preserve">ու առաջարկություններ ներկայացնելու </w:t>
      </w:r>
      <w:r w:rsidR="00685688" w:rsidRPr="00685688">
        <w:rPr>
          <w:rFonts w:ascii="GHEA Grapalat" w:hAnsi="GHEA Grapalat" w:cs="Arial"/>
          <w:kern w:val="16"/>
          <w:sz w:val="24"/>
          <w:szCs w:val="24"/>
          <w:lang w:val="af-ZA"/>
        </w:rPr>
        <w:t xml:space="preserve">կարգը հաստատելու </w:t>
      </w:r>
      <w:r w:rsidR="00685688" w:rsidRPr="00210A19">
        <w:rPr>
          <w:rFonts w:ascii="GHEA Grapalat" w:hAnsi="GHEA Grapalat" w:cs="Arial"/>
          <w:kern w:val="16"/>
          <w:sz w:val="24"/>
          <w:szCs w:val="24"/>
          <w:lang w:val="af-ZA"/>
        </w:rPr>
        <w:t>և</w:t>
      </w:r>
      <w:r w:rsidR="00685688">
        <w:rPr>
          <w:rFonts w:ascii="GHEA Grapalat" w:hAnsi="GHEA Grapalat" w:cs="Arial"/>
          <w:kern w:val="16"/>
          <w:sz w:val="24"/>
          <w:szCs w:val="24"/>
          <w:lang w:val="af-ZA"/>
        </w:rPr>
        <w:t xml:space="preserve"> </w:t>
      </w:r>
      <w:r w:rsidR="00685688" w:rsidRPr="00685688">
        <w:rPr>
          <w:rFonts w:ascii="GHEA Grapalat" w:hAnsi="GHEA Grapalat" w:cs="Arial"/>
          <w:kern w:val="16"/>
          <w:sz w:val="24"/>
          <w:szCs w:val="24"/>
          <w:lang w:val="af-ZA"/>
        </w:rPr>
        <w:t xml:space="preserve">Հայաստանի </w:t>
      </w:r>
      <w:r w:rsidR="00685688" w:rsidRPr="00210A19">
        <w:rPr>
          <w:rFonts w:ascii="GHEA Grapalat" w:hAnsi="GHEA Grapalat" w:cs="Arial"/>
          <w:kern w:val="16"/>
          <w:sz w:val="24"/>
          <w:szCs w:val="24"/>
          <w:lang w:val="af-ZA"/>
        </w:rPr>
        <w:t>Հ</w:t>
      </w:r>
      <w:r w:rsidR="00685688" w:rsidRPr="00685688">
        <w:rPr>
          <w:rFonts w:ascii="GHEA Grapalat" w:hAnsi="GHEA Grapalat" w:cs="Arial"/>
          <w:kern w:val="16"/>
          <w:sz w:val="24"/>
          <w:szCs w:val="24"/>
          <w:lang w:val="af-ZA"/>
        </w:rPr>
        <w:t>անրապետության կառավարության 2004 թվականի նոյեմբերի 18-ի N 1844-</w:t>
      </w:r>
      <w:r w:rsidR="00685688" w:rsidRPr="00685688">
        <w:rPr>
          <w:rFonts w:ascii="GHEA Grapalat" w:hAnsi="GHEA Grapalat" w:cs="Arial"/>
          <w:kern w:val="16"/>
          <w:sz w:val="24"/>
          <w:szCs w:val="24"/>
          <w:lang w:val="hy-AM"/>
        </w:rPr>
        <w:t>Ն</w:t>
      </w:r>
      <w:r w:rsidR="00685688" w:rsidRPr="00685688">
        <w:rPr>
          <w:rFonts w:ascii="GHEA Grapalat" w:hAnsi="GHEA Grapalat" w:cs="Arial"/>
          <w:kern w:val="16"/>
          <w:sz w:val="24"/>
          <w:szCs w:val="24"/>
          <w:lang w:val="af-ZA"/>
        </w:rPr>
        <w:t xml:space="preserve"> որոշումն ուժը կորցրած ճանաչելու մասին</w:t>
      </w:r>
      <w:r w:rsidR="005079C6" w:rsidRPr="00685688">
        <w:rPr>
          <w:rFonts w:ascii="GHEA Grapalat" w:hAnsi="GHEA Grapalat" w:cs="Arial"/>
          <w:bCs/>
          <w:kern w:val="16"/>
          <w:sz w:val="24"/>
          <w:szCs w:val="24"/>
          <w:lang w:val="af-ZA"/>
        </w:rPr>
        <w:t xml:space="preserve">» N </w:t>
      </w:r>
      <w:r w:rsidR="00685688" w:rsidRPr="00685688">
        <w:rPr>
          <w:rFonts w:ascii="GHEA Grapalat" w:hAnsi="GHEA Grapalat" w:cs="Arial"/>
          <w:bCs/>
          <w:kern w:val="16"/>
          <w:sz w:val="24"/>
          <w:szCs w:val="24"/>
          <w:lang w:val="hy-AM"/>
        </w:rPr>
        <w:t>1262</w:t>
      </w:r>
      <w:r w:rsidRPr="00685688">
        <w:rPr>
          <w:rFonts w:ascii="GHEA Grapalat" w:hAnsi="GHEA Grapalat" w:cs="Arial"/>
          <w:bCs/>
          <w:kern w:val="16"/>
          <w:sz w:val="24"/>
          <w:szCs w:val="24"/>
          <w:lang w:val="af-ZA"/>
        </w:rPr>
        <w:t>-Ն որոշման (այսուհետ՝ որոշում) մեջ կատարել հետևյալ փոփոխությունները</w:t>
      </w:r>
      <w:r w:rsidR="00685688" w:rsidRPr="00685688">
        <w:rPr>
          <w:rFonts w:ascii="GHEA Grapalat" w:hAnsi="GHEA Grapalat" w:cs="Arial"/>
          <w:bCs/>
          <w:kern w:val="16"/>
          <w:sz w:val="24"/>
          <w:szCs w:val="24"/>
          <w:lang w:val="af-ZA"/>
        </w:rPr>
        <w:t xml:space="preserve"> </w:t>
      </w:r>
      <w:r w:rsidR="00685688" w:rsidRPr="00685688">
        <w:rPr>
          <w:rFonts w:ascii="GHEA Grapalat" w:hAnsi="GHEA Grapalat" w:cs="Arial"/>
          <w:bCs/>
          <w:kern w:val="16"/>
          <w:sz w:val="24"/>
          <w:szCs w:val="24"/>
          <w:lang w:val="hy-AM"/>
        </w:rPr>
        <w:t xml:space="preserve">և </w:t>
      </w:r>
      <w:r w:rsidR="00685688" w:rsidRPr="00685688">
        <w:rPr>
          <w:rFonts w:ascii="GHEA Grapalat" w:hAnsi="GHEA Grapalat" w:cs="Arial"/>
          <w:bCs/>
          <w:kern w:val="16"/>
          <w:sz w:val="24"/>
          <w:szCs w:val="24"/>
          <w:lang w:val="af-ZA"/>
        </w:rPr>
        <w:t>լրացումները</w:t>
      </w:r>
      <w:r w:rsidRPr="00F41AA5">
        <w:rPr>
          <w:rFonts w:ascii="GHEA Grapalat" w:hAnsi="GHEA Grapalat" w:cs="Arial"/>
          <w:bCs/>
          <w:kern w:val="16"/>
          <w:sz w:val="24"/>
          <w:szCs w:val="24"/>
          <w:lang w:val="af-ZA"/>
        </w:rPr>
        <w:t>.</w:t>
      </w:r>
    </w:p>
    <w:p w:rsidR="00836EA0" w:rsidRPr="009F7E5D" w:rsidRDefault="00836EA0" w:rsidP="003C53FB">
      <w:pPr>
        <w:pStyle w:val="Header"/>
        <w:spacing w:line="360" w:lineRule="auto"/>
        <w:ind w:firstLine="720"/>
        <w:jc w:val="both"/>
        <w:rPr>
          <w:rFonts w:ascii="GHEA Grapalat" w:eastAsia="Calibri" w:hAnsi="GHEA Grapalat"/>
          <w:bCs/>
          <w:lang w:val="af-ZA"/>
        </w:rPr>
      </w:pPr>
      <w:r w:rsidRPr="00836EA0">
        <w:rPr>
          <w:rFonts w:ascii="GHEA Grapalat" w:hAnsi="GHEA Grapalat" w:cs="Arial"/>
          <w:bCs/>
          <w:kern w:val="16"/>
          <w:lang w:val="af-ZA"/>
        </w:rPr>
        <w:t>1)</w:t>
      </w:r>
      <w:r w:rsidRPr="00836EA0">
        <w:rPr>
          <w:rFonts w:ascii="GHEA Grapalat" w:hAnsi="GHEA Grapalat" w:cs="Arial"/>
          <w:bCs/>
          <w:kern w:val="16"/>
          <w:lang w:val="hy-AM"/>
        </w:rPr>
        <w:t xml:space="preserve"> որոշման վերնագրից, որոշման 1-ին կետի 3-րդ ենթակետից, ինչպես նաև 3-րդ ենթակետով հաստատված </w:t>
      </w:r>
      <w:r w:rsidRPr="00836EA0">
        <w:rPr>
          <w:rFonts w:ascii="GHEA Grapalat" w:hAnsi="GHEA Grapalat" w:cs="Arial"/>
          <w:bCs/>
          <w:kern w:val="16"/>
          <w:lang w:val="af-ZA"/>
        </w:rPr>
        <w:t xml:space="preserve">N 4 </w:t>
      </w:r>
      <w:r w:rsidRPr="00836EA0">
        <w:rPr>
          <w:rFonts w:ascii="GHEA Grapalat" w:hAnsi="GHEA Grapalat" w:cs="Arial"/>
          <w:bCs/>
          <w:kern w:val="16"/>
          <w:lang w:val="hy-AM"/>
        </w:rPr>
        <w:t>հավելվածի վերնագրից հանել «</w:t>
      </w:r>
      <w:r w:rsidR="00210A19">
        <w:rPr>
          <w:rFonts w:ascii="GHEA Grapalat" w:hAnsi="GHEA Grapalat" w:cs="Arial"/>
          <w:bCs/>
          <w:kern w:val="16"/>
          <w:lang w:val="hy-AM"/>
        </w:rPr>
        <w:t xml:space="preserve">ու </w:t>
      </w:r>
      <w:r w:rsidR="00210A19" w:rsidRPr="00210A19">
        <w:rPr>
          <w:rFonts w:ascii="GHEA Grapalat" w:hAnsi="GHEA Grapalat" w:cs="Arial"/>
          <w:bCs/>
          <w:kern w:val="16"/>
          <w:lang w:val="af-ZA"/>
        </w:rPr>
        <w:t>(</w:t>
      </w:r>
      <w:r w:rsidR="00210A19">
        <w:rPr>
          <w:rFonts w:ascii="GHEA Grapalat" w:hAnsi="GHEA Grapalat" w:cs="Arial"/>
          <w:kern w:val="16"/>
          <w:lang w:val="hy-AM"/>
        </w:rPr>
        <w:t>և</w:t>
      </w:r>
      <w:r w:rsidR="00210A19" w:rsidRPr="00210A19">
        <w:rPr>
          <w:rFonts w:ascii="GHEA Grapalat" w:hAnsi="GHEA Grapalat" w:cs="Arial"/>
          <w:bCs/>
          <w:kern w:val="16"/>
          <w:lang w:val="af-ZA"/>
        </w:rPr>
        <w:t>)</w:t>
      </w:r>
      <w:r w:rsidR="00210A19">
        <w:rPr>
          <w:rFonts w:ascii="GHEA Grapalat" w:hAnsi="GHEA Grapalat" w:cs="Arial"/>
          <w:bCs/>
          <w:kern w:val="16"/>
          <w:lang w:val="af-ZA"/>
        </w:rPr>
        <w:t xml:space="preserve"> </w:t>
      </w:r>
      <w:r w:rsidRPr="00836EA0">
        <w:rPr>
          <w:rFonts w:ascii="GHEA Grapalat" w:hAnsi="GHEA Grapalat" w:cs="Arial"/>
          <w:kern w:val="16"/>
          <w:lang w:val="af-ZA"/>
        </w:rPr>
        <w:t>առաջարկություններ ներկայացնելու</w:t>
      </w:r>
      <w:r w:rsidR="003C53FB">
        <w:rPr>
          <w:rFonts w:ascii="GHEA Grapalat" w:hAnsi="GHEA Grapalat" w:cs="Arial"/>
          <w:kern w:val="16"/>
          <w:lang w:val="hy-AM"/>
        </w:rPr>
        <w:t>» բառերը</w:t>
      </w:r>
      <w:r w:rsidR="009F7E5D">
        <w:rPr>
          <w:rFonts w:ascii="GHEA Grapalat" w:hAnsi="GHEA Grapalat" w:cs="Arial"/>
          <w:kern w:val="16"/>
          <w:lang w:val="af-ZA"/>
        </w:rPr>
        <w:t>.</w:t>
      </w:r>
    </w:p>
    <w:p w:rsidR="00345812" w:rsidRDefault="00836EA0" w:rsidP="00AE7167">
      <w:pPr>
        <w:pStyle w:val="mechtex"/>
        <w:spacing w:line="360" w:lineRule="auto"/>
        <w:ind w:firstLine="720"/>
        <w:jc w:val="both"/>
        <w:rPr>
          <w:rFonts w:ascii="GHEA Grapalat" w:hAnsi="GHEA Grapalat" w:cs="Arial"/>
          <w:kern w:val="16"/>
          <w:sz w:val="24"/>
          <w:szCs w:val="24"/>
          <w:lang w:val="af-ZA"/>
        </w:rPr>
      </w:pPr>
      <w:r>
        <w:rPr>
          <w:rFonts w:ascii="GHEA Grapalat" w:hAnsi="GHEA Grapalat" w:cs="Arial"/>
          <w:bCs/>
          <w:kern w:val="16"/>
          <w:sz w:val="24"/>
          <w:szCs w:val="24"/>
          <w:lang w:val="hy-AM"/>
        </w:rPr>
        <w:t>2</w:t>
      </w:r>
      <w:r w:rsidR="00CE0A2A">
        <w:rPr>
          <w:rFonts w:ascii="GHEA Grapalat" w:hAnsi="GHEA Grapalat" w:cs="Arial"/>
          <w:bCs/>
          <w:kern w:val="16"/>
          <w:sz w:val="24"/>
          <w:szCs w:val="24"/>
          <w:lang w:val="af-ZA"/>
        </w:rPr>
        <w:t>) որոշ</w:t>
      </w:r>
      <w:r w:rsidR="00CE0A2A" w:rsidRPr="00E112F5">
        <w:rPr>
          <w:rFonts w:ascii="GHEA Grapalat" w:hAnsi="GHEA Grapalat" w:cs="Arial"/>
          <w:bCs/>
          <w:kern w:val="16"/>
          <w:sz w:val="24"/>
          <w:szCs w:val="24"/>
          <w:lang w:val="af-ZA"/>
        </w:rPr>
        <w:t>ման</w:t>
      </w:r>
      <w:r w:rsidR="00A356DF" w:rsidRPr="00E112F5">
        <w:rPr>
          <w:rFonts w:ascii="GHEA Grapalat" w:hAnsi="GHEA Grapalat" w:cs="Arial"/>
          <w:bCs/>
          <w:kern w:val="16"/>
          <w:sz w:val="24"/>
          <w:szCs w:val="24"/>
          <w:lang w:val="af-ZA"/>
        </w:rPr>
        <w:t xml:space="preserve"> </w:t>
      </w:r>
      <w:r w:rsidR="00685688">
        <w:rPr>
          <w:rFonts w:ascii="GHEA Grapalat" w:hAnsi="GHEA Grapalat" w:cs="Arial"/>
          <w:bCs/>
          <w:kern w:val="16"/>
          <w:sz w:val="24"/>
          <w:szCs w:val="24"/>
          <w:lang w:val="hy-AM"/>
        </w:rPr>
        <w:t xml:space="preserve">նախաբանը </w:t>
      </w:r>
      <w:r w:rsidR="005047E1" w:rsidRPr="00A70A13">
        <w:rPr>
          <w:rFonts w:ascii="GHEA Grapalat" w:hAnsi="GHEA Grapalat" w:cs="Arial"/>
          <w:bCs/>
          <w:kern w:val="16"/>
          <w:sz w:val="24"/>
          <w:szCs w:val="24"/>
          <w:lang w:val="hy-AM"/>
        </w:rPr>
        <w:t xml:space="preserve">շարադրել </w:t>
      </w:r>
      <w:r w:rsidR="005047E1">
        <w:rPr>
          <w:rFonts w:ascii="GHEA Grapalat" w:hAnsi="GHEA Grapalat" w:cs="Arial"/>
          <w:bCs/>
          <w:kern w:val="16"/>
          <w:sz w:val="24"/>
          <w:szCs w:val="24"/>
          <w:lang w:val="hy-AM"/>
        </w:rPr>
        <w:t xml:space="preserve">նոր </w:t>
      </w:r>
      <w:r w:rsidR="005047E1" w:rsidRPr="005047E1">
        <w:rPr>
          <w:rFonts w:ascii="GHEA Grapalat" w:hAnsi="GHEA Grapalat" w:cs="Arial"/>
          <w:kern w:val="16"/>
          <w:sz w:val="24"/>
          <w:szCs w:val="24"/>
          <w:lang w:val="af-ZA"/>
        </w:rPr>
        <w:t>խմբագրությամբ</w:t>
      </w:r>
      <w:r w:rsidR="00685688" w:rsidRPr="005047E1">
        <w:rPr>
          <w:rFonts w:ascii="GHEA Grapalat" w:hAnsi="GHEA Grapalat" w:cs="Arial"/>
          <w:kern w:val="16"/>
          <w:sz w:val="24"/>
          <w:szCs w:val="24"/>
          <w:lang w:val="af-ZA"/>
        </w:rPr>
        <w:t xml:space="preserve">. </w:t>
      </w:r>
    </w:p>
    <w:p w:rsidR="005B56CB" w:rsidRPr="005B56CB" w:rsidRDefault="005B56CB" w:rsidP="005B56CB">
      <w:pPr>
        <w:spacing w:line="360" w:lineRule="auto"/>
        <w:ind w:firstLine="720"/>
        <w:jc w:val="both"/>
        <w:rPr>
          <w:rFonts w:ascii="GHEA Grapalat" w:hAnsi="GHEA Grapalat" w:cs="Arial"/>
          <w:b/>
          <w:bCs/>
          <w:kern w:val="16"/>
          <w:lang w:val="hy-AM"/>
        </w:rPr>
      </w:pPr>
      <w:r>
        <w:rPr>
          <w:rFonts w:ascii="GHEA Grapalat" w:hAnsi="GHEA Grapalat" w:cs="Arial"/>
          <w:bCs/>
          <w:kern w:val="16"/>
          <w:lang w:val="hy-AM"/>
        </w:rPr>
        <w:t>«</w:t>
      </w:r>
      <w:r w:rsidRPr="00E80DDC">
        <w:rPr>
          <w:rFonts w:ascii="GHEA Grapalat" w:hAnsi="GHEA Grapalat" w:cs="Arial"/>
          <w:bCs/>
          <w:kern w:val="16"/>
          <w:lang w:val="af-ZA"/>
        </w:rPr>
        <w:t xml:space="preserve">Հիմք ընդունելով </w:t>
      </w:r>
      <w:r w:rsidRPr="002C7EEA">
        <w:rPr>
          <w:rFonts w:ascii="GHEA Grapalat" w:hAnsi="GHEA Grapalat" w:cs="Arial"/>
          <w:bCs/>
          <w:kern w:val="16"/>
          <w:lang w:val="af-ZA"/>
        </w:rPr>
        <w:t>«Պետական գույքի կառավարման մասին»</w:t>
      </w:r>
      <w:r w:rsidR="000B710D">
        <w:rPr>
          <w:rFonts w:ascii="GHEA Grapalat" w:hAnsi="GHEA Grapalat" w:cs="Arial"/>
          <w:bCs/>
          <w:kern w:val="16"/>
          <w:lang w:val="af-ZA"/>
        </w:rPr>
        <w:t xml:space="preserve"> օրենքի 6-րդ հոդվածի 1-ին մասի </w:t>
      </w:r>
      <w:r w:rsidRPr="002C7EEA">
        <w:rPr>
          <w:rFonts w:ascii="GHEA Grapalat" w:hAnsi="GHEA Grapalat" w:cs="Arial"/>
          <w:bCs/>
          <w:kern w:val="16"/>
          <w:lang w:val="af-ZA"/>
        </w:rPr>
        <w:t>15-րդ կետի պահանջնը</w:t>
      </w:r>
      <w:r w:rsidRPr="00E80DDC">
        <w:rPr>
          <w:rFonts w:ascii="GHEA Grapalat" w:hAnsi="GHEA Grapalat" w:cs="Arial"/>
          <w:bCs/>
          <w:kern w:val="16"/>
          <w:lang w:val="af-ZA"/>
        </w:rPr>
        <w:t xml:space="preserve">՝ Հայաստանի Հանրապետության կառավարությունը </w:t>
      </w:r>
      <w:r w:rsidR="00502A75">
        <w:rPr>
          <w:rFonts w:ascii="GHEA Grapalat" w:hAnsi="GHEA Grapalat" w:cs="Arial"/>
          <w:b/>
          <w:bCs/>
          <w:kern w:val="16"/>
          <w:lang w:val="af-ZA"/>
        </w:rPr>
        <w:t>որոշու</w:t>
      </w:r>
      <w:r w:rsidRPr="00E80DDC">
        <w:rPr>
          <w:rFonts w:ascii="GHEA Grapalat" w:hAnsi="GHEA Grapalat" w:cs="Arial"/>
          <w:b/>
          <w:bCs/>
          <w:kern w:val="16"/>
          <w:lang w:val="af-ZA"/>
        </w:rPr>
        <w:t>մ  է.</w:t>
      </w:r>
      <w:r>
        <w:rPr>
          <w:rFonts w:ascii="GHEA Grapalat" w:hAnsi="GHEA Grapalat" w:cs="Arial"/>
          <w:b/>
          <w:bCs/>
          <w:kern w:val="16"/>
          <w:lang w:val="hy-AM"/>
        </w:rPr>
        <w:t>».</w:t>
      </w:r>
    </w:p>
    <w:p w:rsidR="00AB6794" w:rsidRPr="00823622" w:rsidRDefault="00836EA0" w:rsidP="00836EA0">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3</w:t>
      </w:r>
      <w:r w:rsidR="00AB6794" w:rsidRPr="00B972A1">
        <w:rPr>
          <w:rFonts w:ascii="GHEA Grapalat" w:eastAsia="Calibri" w:hAnsi="GHEA Grapalat"/>
          <w:bCs/>
          <w:lang w:val="hy-AM"/>
        </w:rPr>
        <w:t xml:space="preserve">) </w:t>
      </w:r>
      <w:r w:rsidR="00AB6794" w:rsidRPr="003A484F">
        <w:rPr>
          <w:rFonts w:ascii="GHEA Grapalat" w:eastAsia="Calibri" w:hAnsi="GHEA Grapalat"/>
          <w:bCs/>
          <w:lang w:val="hy-AM"/>
        </w:rPr>
        <w:t>որոշման տեքստում</w:t>
      </w:r>
      <w:r w:rsidR="00AB6794" w:rsidRPr="00DE6600">
        <w:rPr>
          <w:rFonts w:ascii="GHEA Grapalat" w:eastAsia="Calibri" w:hAnsi="GHEA Grapalat"/>
          <w:bCs/>
          <w:lang w:val="hy-AM"/>
        </w:rPr>
        <w:t>,</w:t>
      </w:r>
      <w:r w:rsidR="00AB6794" w:rsidRPr="003A484F">
        <w:rPr>
          <w:rFonts w:ascii="GHEA Grapalat" w:eastAsia="Calibri" w:hAnsi="GHEA Grapalat"/>
          <w:bCs/>
          <w:lang w:val="af-ZA"/>
        </w:rPr>
        <w:t xml:space="preserve"> որոշման 1-ին </w:t>
      </w:r>
      <w:r w:rsidR="00B5767F">
        <w:rPr>
          <w:rFonts w:ascii="GHEA Grapalat" w:eastAsia="Calibri" w:hAnsi="GHEA Grapalat"/>
          <w:bCs/>
          <w:lang w:val="af-ZA"/>
        </w:rPr>
        <w:t>կետ</w:t>
      </w:r>
      <w:r w:rsidR="00B5767F">
        <w:rPr>
          <w:rFonts w:ascii="GHEA Grapalat" w:eastAsia="Calibri" w:hAnsi="GHEA Grapalat"/>
          <w:bCs/>
          <w:lang w:val="hy-AM"/>
        </w:rPr>
        <w:t>ի 1-ին ենթակետով</w:t>
      </w:r>
      <w:r w:rsidR="00AB6794" w:rsidRPr="003A484F">
        <w:rPr>
          <w:rFonts w:ascii="GHEA Grapalat" w:eastAsia="Calibri" w:hAnsi="GHEA Grapalat"/>
          <w:bCs/>
          <w:lang w:val="af-ZA"/>
        </w:rPr>
        <w:t xml:space="preserve"> հաստատված </w:t>
      </w:r>
      <w:r w:rsidR="00AB6794">
        <w:rPr>
          <w:rFonts w:ascii="GHEA Grapalat" w:eastAsia="Calibri" w:hAnsi="GHEA Grapalat"/>
          <w:bCs/>
          <w:lang w:val="hy-AM"/>
        </w:rPr>
        <w:t xml:space="preserve">կարգի </w:t>
      </w:r>
      <w:r w:rsidR="00AB6794" w:rsidRPr="003A484F">
        <w:rPr>
          <w:rFonts w:ascii="GHEA Grapalat" w:eastAsia="Calibri" w:hAnsi="GHEA Grapalat"/>
          <w:bCs/>
          <w:lang w:val="hy-AM"/>
        </w:rPr>
        <w:t>տեքստում</w:t>
      </w:r>
      <w:r w:rsidR="001C32DA">
        <w:rPr>
          <w:rFonts w:ascii="GHEA Grapalat" w:eastAsia="Calibri" w:hAnsi="GHEA Grapalat"/>
          <w:bCs/>
          <w:lang w:val="hy-AM"/>
        </w:rPr>
        <w:t>,</w:t>
      </w:r>
      <w:r w:rsidR="00AB6794">
        <w:rPr>
          <w:rFonts w:ascii="GHEA Grapalat" w:eastAsia="Calibri" w:hAnsi="GHEA Grapalat"/>
          <w:bCs/>
          <w:lang w:val="hy-AM"/>
        </w:rPr>
        <w:t xml:space="preserve"> </w:t>
      </w:r>
      <w:r w:rsidR="001C32DA" w:rsidRPr="003A484F">
        <w:rPr>
          <w:rFonts w:ascii="GHEA Grapalat" w:eastAsia="Calibri" w:hAnsi="GHEA Grapalat"/>
          <w:bCs/>
          <w:lang w:val="af-ZA"/>
        </w:rPr>
        <w:t xml:space="preserve">որոշման 1-ին </w:t>
      </w:r>
      <w:r w:rsidR="001C32DA">
        <w:rPr>
          <w:rFonts w:ascii="GHEA Grapalat" w:eastAsia="Calibri" w:hAnsi="GHEA Grapalat"/>
          <w:bCs/>
          <w:lang w:val="af-ZA"/>
        </w:rPr>
        <w:t>կետ</w:t>
      </w:r>
      <w:r w:rsidR="001C32DA">
        <w:rPr>
          <w:rFonts w:ascii="GHEA Grapalat" w:eastAsia="Calibri" w:hAnsi="GHEA Grapalat"/>
          <w:bCs/>
          <w:lang w:val="hy-AM"/>
        </w:rPr>
        <w:t xml:space="preserve">ի </w:t>
      </w:r>
      <w:r w:rsidR="00AB6794">
        <w:rPr>
          <w:rFonts w:ascii="GHEA Grapalat" w:eastAsia="Calibri" w:hAnsi="GHEA Grapalat"/>
          <w:bCs/>
          <w:lang w:val="af-ZA"/>
        </w:rPr>
        <w:t>2-</w:t>
      </w:r>
      <w:r w:rsidR="00AB6794">
        <w:rPr>
          <w:rFonts w:ascii="GHEA Grapalat" w:eastAsia="Calibri" w:hAnsi="GHEA Grapalat"/>
          <w:bCs/>
          <w:lang w:val="hy-AM"/>
        </w:rPr>
        <w:t xml:space="preserve">րդ </w:t>
      </w:r>
      <w:r w:rsidR="00603A2D">
        <w:rPr>
          <w:rFonts w:ascii="GHEA Grapalat" w:eastAsia="Calibri" w:hAnsi="GHEA Grapalat"/>
          <w:bCs/>
          <w:lang w:val="hy-AM"/>
        </w:rPr>
        <w:t>ենթա</w:t>
      </w:r>
      <w:r w:rsidR="001C32DA">
        <w:rPr>
          <w:rFonts w:ascii="GHEA Grapalat" w:eastAsia="Calibri" w:hAnsi="GHEA Grapalat"/>
          <w:bCs/>
          <w:lang w:val="af-ZA"/>
        </w:rPr>
        <w:t>կետ</w:t>
      </w:r>
      <w:r w:rsidR="001C32DA">
        <w:rPr>
          <w:rFonts w:ascii="GHEA Grapalat" w:eastAsia="Calibri" w:hAnsi="GHEA Grapalat"/>
          <w:bCs/>
          <w:lang w:val="hy-AM"/>
        </w:rPr>
        <w:t xml:space="preserve">ում </w:t>
      </w:r>
      <w:r w:rsidR="001C32DA">
        <w:rPr>
          <w:rFonts w:ascii="GHEA Grapalat" w:eastAsia="Calibri" w:hAnsi="GHEA Grapalat"/>
          <w:bCs/>
          <w:lang w:val="af-ZA"/>
        </w:rPr>
        <w:t>և</w:t>
      </w:r>
      <w:r w:rsidR="00AB6794" w:rsidRPr="003A484F">
        <w:rPr>
          <w:rFonts w:ascii="GHEA Grapalat" w:eastAsia="Calibri" w:hAnsi="GHEA Grapalat"/>
          <w:bCs/>
          <w:lang w:val="af-ZA"/>
        </w:rPr>
        <w:t xml:space="preserve"> հաստատված </w:t>
      </w:r>
      <w:r w:rsidR="00AB6794">
        <w:rPr>
          <w:rFonts w:ascii="GHEA Grapalat" w:eastAsia="Calibri" w:hAnsi="GHEA Grapalat"/>
          <w:bCs/>
          <w:lang w:val="hy-AM"/>
        </w:rPr>
        <w:t xml:space="preserve">տեղեկանքի վերնագրում </w:t>
      </w:r>
      <w:r w:rsidR="00AB6794" w:rsidRPr="003A484F">
        <w:rPr>
          <w:rFonts w:ascii="GHEA Grapalat" w:eastAsia="Calibri" w:hAnsi="GHEA Grapalat"/>
          <w:bCs/>
          <w:lang w:val="hy-AM"/>
        </w:rPr>
        <w:lastRenderedPageBreak/>
        <w:t>«</w:t>
      </w:r>
      <w:r w:rsidR="00AB6794" w:rsidRPr="003A484F">
        <w:rPr>
          <w:rFonts w:ascii="GHEA Grapalat" w:eastAsia="Calibri" w:hAnsi="GHEA Grapalat"/>
          <w:bCs/>
          <w:lang w:val="af-ZA"/>
        </w:rPr>
        <w:t>Հայաստանի Հանրապետության կառավարությանն առընթեր պետական գույքի կառավարման վարչություն</w:t>
      </w:r>
      <w:r w:rsidR="00AB6794" w:rsidRPr="003A484F">
        <w:rPr>
          <w:rFonts w:ascii="GHEA Grapalat" w:eastAsia="Calibri" w:hAnsi="GHEA Grapalat"/>
          <w:bCs/>
          <w:lang w:val="hy-AM"/>
        </w:rPr>
        <w:t>»</w:t>
      </w:r>
      <w:r w:rsidR="00AB6794" w:rsidRPr="003A484F">
        <w:rPr>
          <w:rFonts w:ascii="GHEA Grapalat" w:eastAsia="Calibri" w:hAnsi="GHEA Grapalat"/>
          <w:bCs/>
          <w:lang w:val="af-ZA"/>
        </w:rPr>
        <w:t xml:space="preserve"> բառեր</w:t>
      </w:r>
      <w:r w:rsidR="00AB6794" w:rsidRPr="003A484F">
        <w:rPr>
          <w:rFonts w:ascii="GHEA Grapalat" w:eastAsia="Calibri" w:hAnsi="GHEA Grapalat"/>
          <w:bCs/>
          <w:lang w:val="hy-AM"/>
        </w:rPr>
        <w:t>ը</w:t>
      </w:r>
      <w:r w:rsidR="00AB6794" w:rsidRPr="003A484F">
        <w:rPr>
          <w:rFonts w:ascii="GHEA Grapalat" w:eastAsia="Calibri" w:hAnsi="GHEA Grapalat"/>
          <w:bCs/>
          <w:lang w:val="af-ZA"/>
        </w:rPr>
        <w:t xml:space="preserve"> փոխարինել </w:t>
      </w:r>
      <w:r w:rsidR="00AB6794" w:rsidRPr="003A484F">
        <w:rPr>
          <w:rFonts w:ascii="GHEA Grapalat" w:eastAsia="Calibri" w:hAnsi="GHEA Grapalat"/>
          <w:bCs/>
          <w:lang w:val="hy-AM"/>
        </w:rPr>
        <w:t>«</w:t>
      </w:r>
      <w:r w:rsidR="00AB6794">
        <w:rPr>
          <w:rFonts w:ascii="GHEA Grapalat" w:eastAsia="Calibri" w:hAnsi="GHEA Grapalat"/>
          <w:bCs/>
          <w:lang w:val="hy-AM"/>
        </w:rPr>
        <w:t>Հայաստանի Հանրապետության տարածքային կառավարման և ենթակառուցվածքների նախարարության պ</w:t>
      </w:r>
      <w:r w:rsidR="00AB6794" w:rsidRPr="003A484F">
        <w:rPr>
          <w:rFonts w:ascii="GHEA Grapalat" w:eastAsia="Calibri" w:hAnsi="GHEA Grapalat"/>
          <w:bCs/>
          <w:lang w:val="af-ZA"/>
        </w:rPr>
        <w:t>ետական գույքի կառավարման կոմիտե</w:t>
      </w:r>
      <w:r w:rsidR="00AB6794" w:rsidRPr="003A484F">
        <w:rPr>
          <w:rFonts w:ascii="GHEA Grapalat" w:eastAsia="Calibri" w:hAnsi="GHEA Grapalat"/>
          <w:bCs/>
          <w:lang w:val="hy-AM"/>
        </w:rPr>
        <w:t>»</w:t>
      </w:r>
      <w:r w:rsidR="00AB6794" w:rsidRPr="003A484F">
        <w:rPr>
          <w:rFonts w:ascii="GHEA Grapalat" w:eastAsia="Calibri" w:hAnsi="GHEA Grapalat"/>
          <w:bCs/>
          <w:lang w:val="af-ZA"/>
        </w:rPr>
        <w:t xml:space="preserve"> բառերով, </w:t>
      </w:r>
      <w:r w:rsidR="00AB6794" w:rsidRPr="003A484F">
        <w:rPr>
          <w:rFonts w:ascii="GHEA Grapalat" w:eastAsia="Calibri" w:hAnsi="GHEA Grapalat"/>
          <w:bCs/>
          <w:lang w:val="hy-AM"/>
        </w:rPr>
        <w:t>«վարչություն» բառը՝ «</w:t>
      </w:r>
      <w:r w:rsidR="00AB6794">
        <w:rPr>
          <w:rFonts w:ascii="GHEA Grapalat" w:eastAsia="Calibri" w:hAnsi="GHEA Grapalat"/>
          <w:bCs/>
          <w:lang w:val="hy-AM"/>
        </w:rPr>
        <w:t>Կ</w:t>
      </w:r>
      <w:r w:rsidR="00AB6794" w:rsidRPr="003A484F">
        <w:rPr>
          <w:rFonts w:ascii="GHEA Grapalat" w:eastAsia="Calibri" w:hAnsi="GHEA Grapalat"/>
          <w:bCs/>
          <w:lang w:val="hy-AM"/>
        </w:rPr>
        <w:t xml:space="preserve">ոմիտե» բառով, </w:t>
      </w:r>
      <w:r w:rsidR="00AB6794" w:rsidRPr="003A484F">
        <w:rPr>
          <w:rFonts w:ascii="GHEA Grapalat" w:eastAsia="Calibri" w:hAnsi="GHEA Grapalat"/>
          <w:bCs/>
          <w:lang w:val="af-ZA"/>
        </w:rPr>
        <w:t xml:space="preserve">իսկ </w:t>
      </w:r>
      <w:r w:rsidR="00AB6794" w:rsidRPr="003A484F">
        <w:rPr>
          <w:rFonts w:ascii="GHEA Grapalat" w:eastAsia="Calibri" w:hAnsi="GHEA Grapalat"/>
          <w:bCs/>
          <w:lang w:val="hy-AM"/>
        </w:rPr>
        <w:t>«</w:t>
      </w:r>
      <w:r w:rsidR="00AB6794" w:rsidRPr="003A484F">
        <w:rPr>
          <w:rFonts w:ascii="GHEA Grapalat" w:eastAsia="Calibri" w:hAnsi="GHEA Grapalat"/>
          <w:bCs/>
          <w:lang w:val="af-ZA"/>
        </w:rPr>
        <w:t>վարչության պետ</w:t>
      </w:r>
      <w:r w:rsidR="00AB6794" w:rsidRPr="003A484F">
        <w:rPr>
          <w:rFonts w:ascii="GHEA Grapalat" w:eastAsia="Calibri" w:hAnsi="GHEA Grapalat"/>
          <w:bCs/>
          <w:lang w:val="hy-AM"/>
        </w:rPr>
        <w:t>»</w:t>
      </w:r>
      <w:r w:rsidR="00AB6794" w:rsidRPr="003A484F">
        <w:rPr>
          <w:rFonts w:ascii="GHEA Grapalat" w:eastAsia="Calibri" w:hAnsi="GHEA Grapalat"/>
          <w:bCs/>
          <w:lang w:val="af-ZA"/>
        </w:rPr>
        <w:t xml:space="preserve"> բառեր</w:t>
      </w:r>
      <w:r w:rsidR="00AB6794" w:rsidRPr="003A484F">
        <w:rPr>
          <w:rFonts w:ascii="GHEA Grapalat" w:eastAsia="Calibri" w:hAnsi="GHEA Grapalat"/>
          <w:bCs/>
          <w:lang w:val="hy-AM"/>
        </w:rPr>
        <w:t>ը</w:t>
      </w:r>
      <w:r w:rsidR="00AB6794" w:rsidRPr="003A484F">
        <w:rPr>
          <w:rFonts w:ascii="GHEA Grapalat" w:eastAsia="Calibri" w:hAnsi="GHEA Grapalat"/>
          <w:bCs/>
          <w:lang w:val="af-ZA"/>
        </w:rPr>
        <w:t xml:space="preserve"> </w:t>
      </w:r>
      <w:r w:rsidR="00AB6794" w:rsidRPr="003A484F">
        <w:rPr>
          <w:rFonts w:ascii="GHEA Grapalat" w:eastAsia="Calibri" w:hAnsi="GHEA Grapalat"/>
          <w:bCs/>
          <w:lang w:val="hy-AM"/>
        </w:rPr>
        <w:t>«</w:t>
      </w:r>
      <w:r w:rsidR="00AB6794">
        <w:rPr>
          <w:rFonts w:ascii="GHEA Grapalat" w:eastAsia="Calibri" w:hAnsi="GHEA Grapalat"/>
          <w:bCs/>
          <w:lang w:val="hy-AM"/>
        </w:rPr>
        <w:t>Կ</w:t>
      </w:r>
      <w:r w:rsidR="00AB6794" w:rsidRPr="003A484F">
        <w:rPr>
          <w:rFonts w:ascii="GHEA Grapalat" w:eastAsia="Calibri" w:hAnsi="GHEA Grapalat"/>
          <w:bCs/>
          <w:lang w:val="af-ZA"/>
        </w:rPr>
        <w:t>ոմիտեի նախագահ</w:t>
      </w:r>
      <w:r w:rsidR="00AB6794" w:rsidRPr="003A484F">
        <w:rPr>
          <w:rFonts w:ascii="GHEA Grapalat" w:eastAsia="Calibri" w:hAnsi="GHEA Grapalat"/>
          <w:bCs/>
          <w:lang w:val="hy-AM"/>
        </w:rPr>
        <w:t xml:space="preserve">» </w:t>
      </w:r>
      <w:r w:rsidR="00AB6794" w:rsidRPr="003A484F">
        <w:rPr>
          <w:rFonts w:ascii="GHEA Grapalat" w:eastAsia="Calibri" w:hAnsi="GHEA Grapalat"/>
          <w:bCs/>
          <w:lang w:val="af-ZA"/>
        </w:rPr>
        <w:t>բառերով՝ իրենց համապատասխան հոլովաձևերով</w:t>
      </w:r>
      <w:r w:rsidR="00B5767F">
        <w:rPr>
          <w:rFonts w:ascii="GHEA Grapalat" w:eastAsia="Calibri" w:hAnsi="GHEA Grapalat"/>
          <w:bCs/>
          <w:lang w:val="hy-AM"/>
        </w:rPr>
        <w:t>, ինչպես նաև որոշման 1-ին կետի 2-րդ ենթակետով հաստատված հավելվածի վերնագ</w:t>
      </w:r>
      <w:r w:rsidR="00C565EE">
        <w:rPr>
          <w:rFonts w:ascii="GHEA Grapalat" w:eastAsia="Calibri" w:hAnsi="GHEA Grapalat"/>
          <w:bCs/>
          <w:lang w:val="hy-AM"/>
        </w:rPr>
        <w:t>ր</w:t>
      </w:r>
      <w:r w:rsidR="00B5767F">
        <w:rPr>
          <w:rFonts w:ascii="GHEA Grapalat" w:eastAsia="Calibri" w:hAnsi="GHEA Grapalat"/>
          <w:bCs/>
          <w:lang w:val="hy-AM"/>
        </w:rPr>
        <w:t xml:space="preserve">ից հանել </w:t>
      </w:r>
      <w:r w:rsidR="00B5767F" w:rsidRPr="00FF0A9A">
        <w:rPr>
          <w:rFonts w:ascii="GHEA Grapalat" w:eastAsia="Calibri" w:hAnsi="GHEA Grapalat"/>
          <w:bCs/>
          <w:lang w:val="af-ZA"/>
        </w:rPr>
        <w:t>«կիսամյակային և» բառերը</w:t>
      </w:r>
      <w:r w:rsidR="00B5767F">
        <w:rPr>
          <w:rFonts w:ascii="GHEA Grapalat" w:eastAsia="Calibri" w:hAnsi="GHEA Grapalat"/>
          <w:bCs/>
          <w:lang w:val="hy-AM"/>
        </w:rPr>
        <w:t>.</w:t>
      </w:r>
    </w:p>
    <w:p w:rsidR="00BE4FE0" w:rsidRDefault="009F28E1" w:rsidP="00BE4FE0">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4</w:t>
      </w:r>
      <w:r w:rsidR="0023771D" w:rsidRPr="0023771D">
        <w:rPr>
          <w:rFonts w:ascii="GHEA Grapalat" w:eastAsia="Calibri" w:hAnsi="GHEA Grapalat"/>
          <w:bCs/>
          <w:lang w:val="hy-AM"/>
        </w:rPr>
        <w:t xml:space="preserve">) </w:t>
      </w:r>
      <w:r w:rsidR="0023771D">
        <w:rPr>
          <w:rFonts w:ascii="GHEA Grapalat" w:eastAsia="Calibri" w:hAnsi="GHEA Grapalat"/>
          <w:bCs/>
          <w:lang w:val="hy-AM"/>
        </w:rPr>
        <w:t>որոշման 2-րդ կետի</w:t>
      </w:r>
      <w:r w:rsidR="00BE4FE0">
        <w:rPr>
          <w:rFonts w:ascii="GHEA Grapalat" w:eastAsia="Calibri" w:hAnsi="GHEA Grapalat"/>
          <w:bCs/>
          <w:lang w:val="hy-AM"/>
        </w:rPr>
        <w:t>՝</w:t>
      </w:r>
    </w:p>
    <w:p w:rsidR="004A710E" w:rsidRDefault="004A710E" w:rsidP="00BE4FE0">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 xml:space="preserve">ա. 3-րդ ենթակետն ուժը կորցրած ճանաչել, </w:t>
      </w:r>
    </w:p>
    <w:p w:rsidR="00C928C0" w:rsidRDefault="004A710E" w:rsidP="00BE4FE0">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բ</w:t>
      </w:r>
      <w:r w:rsidR="00BE4FE0">
        <w:rPr>
          <w:rFonts w:ascii="GHEA Grapalat" w:eastAsia="Calibri" w:hAnsi="GHEA Grapalat"/>
          <w:bCs/>
          <w:lang w:val="hy-AM"/>
        </w:rPr>
        <w:t>.</w:t>
      </w:r>
      <w:r w:rsidR="00C928C0">
        <w:rPr>
          <w:rFonts w:ascii="GHEA Grapalat" w:eastAsia="Calibri" w:hAnsi="GHEA Grapalat"/>
          <w:bCs/>
          <w:lang w:val="hy-AM"/>
        </w:rPr>
        <w:t xml:space="preserve"> 4-րդ </w:t>
      </w:r>
      <w:r w:rsidR="00B5767F">
        <w:rPr>
          <w:rFonts w:ascii="GHEA Grapalat" w:eastAsia="Calibri" w:hAnsi="GHEA Grapalat"/>
          <w:bCs/>
          <w:lang w:val="hy-AM"/>
        </w:rPr>
        <w:t>ենթակետը</w:t>
      </w:r>
      <w:r w:rsidR="00C928C0">
        <w:rPr>
          <w:rFonts w:ascii="GHEA Grapalat" w:eastAsia="Calibri" w:hAnsi="GHEA Grapalat"/>
          <w:bCs/>
          <w:lang w:val="hy-AM"/>
        </w:rPr>
        <w:t xml:space="preserve"> </w:t>
      </w:r>
      <w:r w:rsidR="00345812" w:rsidRPr="00A70A13">
        <w:rPr>
          <w:rFonts w:ascii="GHEA Grapalat" w:hAnsi="GHEA Grapalat" w:cs="Arial"/>
          <w:bCs/>
          <w:kern w:val="16"/>
          <w:lang w:val="hy-AM"/>
        </w:rPr>
        <w:t xml:space="preserve">շարադրել </w:t>
      </w:r>
      <w:r w:rsidR="00345812">
        <w:rPr>
          <w:rFonts w:ascii="GHEA Grapalat" w:hAnsi="GHEA Grapalat" w:cs="Arial"/>
          <w:bCs/>
          <w:kern w:val="16"/>
          <w:lang w:val="hy-AM"/>
        </w:rPr>
        <w:t xml:space="preserve">նոր </w:t>
      </w:r>
      <w:r w:rsidR="00345812" w:rsidRPr="00A70A13">
        <w:rPr>
          <w:rFonts w:ascii="GHEA Grapalat" w:hAnsi="GHEA Grapalat" w:cs="Arial"/>
          <w:bCs/>
          <w:kern w:val="16"/>
          <w:lang w:val="hy-AM"/>
        </w:rPr>
        <w:t>խմբագրությամբ</w:t>
      </w:r>
      <w:r w:rsidR="00C928C0">
        <w:rPr>
          <w:rFonts w:ascii="GHEA Grapalat" w:eastAsia="Calibri" w:hAnsi="GHEA Grapalat"/>
          <w:bCs/>
          <w:lang w:val="hy-AM"/>
        </w:rPr>
        <w:t>.</w:t>
      </w:r>
    </w:p>
    <w:p w:rsidR="00C928C0" w:rsidRDefault="00C928C0" w:rsidP="00C928C0">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w:t>
      </w:r>
      <w:r w:rsidR="00A25FC1">
        <w:rPr>
          <w:rFonts w:ascii="GHEA Grapalat" w:hAnsi="GHEA Grapalat"/>
          <w:lang w:val="hy-AM"/>
        </w:rPr>
        <w:t>4</w:t>
      </w:r>
      <w:r w:rsidR="00A25FC1" w:rsidRPr="00CF409B">
        <w:rPr>
          <w:rFonts w:ascii="GHEA Grapalat" w:hAnsi="GHEA Grapalat"/>
          <w:lang w:val="hy-AM"/>
        </w:rPr>
        <w:t xml:space="preserve">) </w:t>
      </w:r>
      <w:r w:rsidR="00A25FC1" w:rsidRPr="00836EA0">
        <w:rPr>
          <w:rFonts w:ascii="GHEA Grapalat" w:hAnsi="GHEA Grapalat" w:cs="Arial"/>
          <w:bCs/>
          <w:kern w:val="16"/>
          <w:lang w:val="af-ZA"/>
        </w:rPr>
        <w:t>N</w:t>
      </w:r>
      <w:r w:rsidR="00A25FC1">
        <w:rPr>
          <w:rFonts w:ascii="GHEA Grapalat" w:hAnsi="GHEA Grapalat" w:cs="Arial"/>
          <w:bCs/>
          <w:kern w:val="16"/>
          <w:lang w:val="hy-AM"/>
        </w:rPr>
        <w:t xml:space="preserve"> </w:t>
      </w:r>
      <w:r w:rsidR="00A25FC1">
        <w:rPr>
          <w:rFonts w:ascii="GHEA Grapalat" w:hAnsi="GHEA Grapalat"/>
          <w:lang w:val="hy-AM"/>
        </w:rPr>
        <w:t xml:space="preserve">2 և </w:t>
      </w:r>
      <w:r w:rsidR="00A25FC1" w:rsidRPr="00836EA0">
        <w:rPr>
          <w:rFonts w:ascii="GHEA Grapalat" w:hAnsi="GHEA Grapalat" w:cs="Arial"/>
          <w:bCs/>
          <w:kern w:val="16"/>
          <w:lang w:val="af-ZA"/>
        </w:rPr>
        <w:t>N</w:t>
      </w:r>
      <w:r w:rsidR="00A25FC1">
        <w:rPr>
          <w:rFonts w:ascii="GHEA Grapalat" w:hAnsi="GHEA Grapalat" w:cs="Arial"/>
          <w:bCs/>
          <w:kern w:val="16"/>
          <w:lang w:val="hy-AM"/>
        </w:rPr>
        <w:t xml:space="preserve"> </w:t>
      </w:r>
      <w:r w:rsidR="00A25FC1">
        <w:rPr>
          <w:rFonts w:ascii="GHEA Grapalat" w:hAnsi="GHEA Grapalat"/>
          <w:lang w:val="hy-AM"/>
        </w:rPr>
        <w:t xml:space="preserve">3 հավելվածներով հաստատված մոնիթորինգի </w:t>
      </w:r>
      <w:r w:rsidR="008F32FE">
        <w:rPr>
          <w:rFonts w:ascii="GHEA Grapalat" w:hAnsi="GHEA Grapalat"/>
          <w:lang w:val="hy-AM"/>
        </w:rPr>
        <w:t>ձև</w:t>
      </w:r>
      <w:r w:rsidR="00A25FC1">
        <w:rPr>
          <w:rFonts w:ascii="GHEA Grapalat" w:hAnsi="GHEA Grapalat"/>
          <w:lang w:val="hy-AM"/>
        </w:rPr>
        <w:t>երին համապատասխան տեղեկատվությունը, այդ թվում նաև կազմակերպություն</w:t>
      </w:r>
      <w:r w:rsidR="00C565EE">
        <w:rPr>
          <w:rFonts w:ascii="GHEA Grapalat" w:hAnsi="GHEA Grapalat"/>
          <w:lang w:val="hy-AM"/>
        </w:rPr>
        <w:t>ն</w:t>
      </w:r>
      <w:r w:rsidR="00A25FC1">
        <w:rPr>
          <w:rFonts w:ascii="GHEA Grapalat" w:hAnsi="GHEA Grapalat"/>
          <w:lang w:val="hy-AM"/>
        </w:rPr>
        <w:t>երի գործունեության արդյունավետությունն որոշելու</w:t>
      </w:r>
      <w:r w:rsidR="003B4DF4" w:rsidRPr="003B4DF4">
        <w:rPr>
          <w:rFonts w:ascii="GHEA Grapalat" w:hAnsi="GHEA Grapalat"/>
          <w:lang w:val="hy-AM"/>
        </w:rPr>
        <w:t>,</w:t>
      </w:r>
      <w:r w:rsidR="00A25FC1">
        <w:rPr>
          <w:rFonts w:ascii="GHEA Grapalat" w:hAnsi="GHEA Grapalat"/>
          <w:lang w:val="hy-AM"/>
        </w:rPr>
        <w:t xml:space="preserve"> գործադիր մարմինների ղեկավարների կատարված աշխատանքը գնահատելու համար տեղեկատվությունը, համաձայն </w:t>
      </w:r>
      <w:r w:rsidR="00A25FC1" w:rsidRPr="00836EA0">
        <w:rPr>
          <w:rFonts w:ascii="GHEA Grapalat" w:hAnsi="GHEA Grapalat" w:cs="Arial"/>
          <w:bCs/>
          <w:kern w:val="16"/>
          <w:lang w:val="af-ZA"/>
        </w:rPr>
        <w:t>N</w:t>
      </w:r>
      <w:r w:rsidR="00A25FC1">
        <w:rPr>
          <w:rFonts w:ascii="GHEA Grapalat" w:hAnsi="GHEA Grapalat"/>
          <w:lang w:val="hy-AM"/>
        </w:rPr>
        <w:t xml:space="preserve"> 5 հավելվածի, կոմիտե ներկայացվում են տարեկան կտրվածքով՝ մինչև յուրաքանչյուր հաշվետու տարվան հաջորդող տարվա մայիսի 5-ը։</w:t>
      </w:r>
      <w:r w:rsidR="00692794">
        <w:rPr>
          <w:rFonts w:ascii="GHEA Grapalat" w:eastAsia="Calibri" w:hAnsi="GHEA Grapalat"/>
          <w:bCs/>
          <w:lang w:val="hy-AM"/>
        </w:rPr>
        <w:t>»,</w:t>
      </w:r>
    </w:p>
    <w:p w:rsidR="003B4DF4" w:rsidRPr="00502A75" w:rsidRDefault="003B4DF4" w:rsidP="003B4DF4">
      <w:pPr>
        <w:pStyle w:val="Header"/>
        <w:spacing w:line="360" w:lineRule="auto"/>
        <w:ind w:firstLine="720"/>
        <w:jc w:val="both"/>
        <w:rPr>
          <w:rFonts w:ascii="GHEA Grapalat" w:hAnsi="GHEA Grapalat"/>
          <w:lang w:val="hy-AM"/>
        </w:rPr>
      </w:pPr>
      <w:r w:rsidRPr="00502A75">
        <w:rPr>
          <w:rFonts w:ascii="GHEA Grapalat" w:hAnsi="GHEA Grapalat"/>
          <w:lang w:val="hy-AM"/>
        </w:rPr>
        <w:t>գ. 6-րդ ենթակետը շարադրել նոր խմբագրությամբ.</w:t>
      </w:r>
    </w:p>
    <w:p w:rsidR="003B4DF4" w:rsidRPr="00502A75" w:rsidRDefault="003B4DF4" w:rsidP="003B4DF4">
      <w:pPr>
        <w:pStyle w:val="Header"/>
        <w:spacing w:line="360" w:lineRule="auto"/>
        <w:ind w:firstLine="720"/>
        <w:jc w:val="both"/>
        <w:rPr>
          <w:rFonts w:ascii="GHEA Grapalat" w:hAnsi="GHEA Grapalat"/>
          <w:lang w:val="hy-AM"/>
        </w:rPr>
      </w:pPr>
      <w:r w:rsidRPr="00502A75">
        <w:rPr>
          <w:rFonts w:ascii="GHEA Grapalat" w:hAnsi="GHEA Grapalat"/>
          <w:lang w:val="hy-AM"/>
        </w:rPr>
        <w:t xml:space="preserve">«6) Կոմիտեի նախագահը, որոշմամբ իրեն վերապահված իրավասությունների շրջանակում, մինչև յուրաքանչյուր հաշվետու տարվան հաջորդող տարվա հունիսի 5-ը իրականացված ֆինանսատնտեսական մոնիթորինգի արդյունքների վերլուծության և կազմակերպությունների գործունեության </w:t>
      </w:r>
      <w:r w:rsidR="00C565EE">
        <w:rPr>
          <w:rFonts w:ascii="GHEA Grapalat" w:hAnsi="GHEA Grapalat"/>
          <w:lang w:val="hy-AM"/>
        </w:rPr>
        <w:t>արդյունավետության գնահատման արդ</w:t>
      </w:r>
      <w:r w:rsidRPr="00502A75">
        <w:rPr>
          <w:rFonts w:ascii="GHEA Grapalat" w:hAnsi="GHEA Grapalat"/>
          <w:lang w:val="hy-AM"/>
        </w:rPr>
        <w:t xml:space="preserve">յունքների մասին կազմված տեղեկանքը տարեկան կտրվածքով ներկայացնում է Հայաստանի Հանրապետության վարչապետին։ Տեղեկանքի պատճենը միաժամանակ ներկայացվում է նաև </w:t>
      </w:r>
      <w:r w:rsidR="00502A75" w:rsidRPr="00502A75">
        <w:rPr>
          <w:rFonts w:ascii="GHEA Grapalat" w:hAnsi="GHEA Grapalat"/>
          <w:lang w:val="hy-AM"/>
        </w:rPr>
        <w:t>Հայաստանի Հանրապետության</w:t>
      </w:r>
      <w:r w:rsidRPr="00502A75">
        <w:rPr>
          <w:rFonts w:ascii="GHEA Grapalat" w:hAnsi="GHEA Grapalat"/>
          <w:lang w:val="hy-AM"/>
        </w:rPr>
        <w:t xml:space="preserve"> ֆինանսների նախարարություն։ </w:t>
      </w:r>
    </w:p>
    <w:p w:rsidR="006E3CD4" w:rsidRDefault="003B4DF4" w:rsidP="006E3CD4">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դ</w:t>
      </w:r>
      <w:r w:rsidR="00BA2E25">
        <w:rPr>
          <w:rFonts w:ascii="GHEA Grapalat" w:eastAsia="Calibri" w:hAnsi="GHEA Grapalat"/>
          <w:bCs/>
          <w:lang w:val="hy-AM"/>
        </w:rPr>
        <w:t xml:space="preserve">. </w:t>
      </w:r>
      <w:r w:rsidR="006E3CD4">
        <w:rPr>
          <w:rFonts w:ascii="GHEA Grapalat" w:eastAsia="Calibri" w:hAnsi="GHEA Grapalat"/>
          <w:bCs/>
          <w:lang w:val="hy-AM"/>
        </w:rPr>
        <w:t xml:space="preserve">7-րդ ենթակետը </w:t>
      </w:r>
      <w:r w:rsidR="00345812" w:rsidRPr="00A70A13">
        <w:rPr>
          <w:rFonts w:ascii="GHEA Grapalat" w:hAnsi="GHEA Grapalat" w:cs="Arial"/>
          <w:bCs/>
          <w:kern w:val="16"/>
          <w:lang w:val="hy-AM"/>
        </w:rPr>
        <w:t xml:space="preserve">շարադրել </w:t>
      </w:r>
      <w:r w:rsidR="00345812">
        <w:rPr>
          <w:rFonts w:ascii="GHEA Grapalat" w:hAnsi="GHEA Grapalat" w:cs="Arial"/>
          <w:bCs/>
          <w:kern w:val="16"/>
          <w:lang w:val="hy-AM"/>
        </w:rPr>
        <w:t xml:space="preserve">նոր </w:t>
      </w:r>
      <w:r w:rsidR="00345812" w:rsidRPr="00A70A13">
        <w:rPr>
          <w:rFonts w:ascii="GHEA Grapalat" w:hAnsi="GHEA Grapalat" w:cs="Arial"/>
          <w:bCs/>
          <w:kern w:val="16"/>
          <w:lang w:val="hy-AM"/>
        </w:rPr>
        <w:t>խմբագրությամբ</w:t>
      </w:r>
      <w:r w:rsidR="006E3CD4">
        <w:rPr>
          <w:rFonts w:ascii="GHEA Grapalat" w:eastAsia="Calibri" w:hAnsi="GHEA Grapalat"/>
          <w:bCs/>
          <w:lang w:val="hy-AM"/>
        </w:rPr>
        <w:t>.</w:t>
      </w:r>
    </w:p>
    <w:p w:rsidR="006E3CD4" w:rsidRDefault="006E3CD4" w:rsidP="00BA2E25">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w:t>
      </w:r>
      <w:r w:rsidRPr="006E3CD4">
        <w:rPr>
          <w:rFonts w:ascii="GHEA Grapalat" w:eastAsia="Calibri" w:hAnsi="GHEA Grapalat"/>
          <w:bCs/>
          <w:lang w:val="hy-AM"/>
        </w:rPr>
        <w:t xml:space="preserve">7) Հայաստանի Հանրապետության պետական կառավարման մարմինների ղեկավարները սույն որոշման 1-ին կետի 1-ին և 3-րդ ենթակետերով հաստատված կարգերին և 1-ին կետի 2-րդ ենթակետով հաստատված տեղեկանքներին համապատասխան տեղեկատվությունը ներկայացնում են մինչև </w:t>
      </w:r>
      <w:r>
        <w:rPr>
          <w:rFonts w:ascii="GHEA Grapalat" w:eastAsia="Calibri" w:hAnsi="GHEA Grapalat"/>
          <w:bCs/>
          <w:lang w:val="hy-AM"/>
        </w:rPr>
        <w:t xml:space="preserve">կազմակերպությունների մասնավորեցման </w:t>
      </w:r>
      <w:r>
        <w:rPr>
          <w:rFonts w:ascii="GHEA Grapalat" w:eastAsia="Calibri" w:hAnsi="GHEA Grapalat"/>
          <w:bCs/>
          <w:lang w:val="hy-AM"/>
        </w:rPr>
        <w:lastRenderedPageBreak/>
        <w:t xml:space="preserve">ծրագրում ընդգրկվելու կամ լուծարման </w:t>
      </w:r>
      <w:r w:rsidRPr="006E3CD4">
        <w:rPr>
          <w:rFonts w:ascii="GHEA Grapalat" w:eastAsia="Calibri" w:hAnsi="GHEA Grapalat"/>
          <w:bCs/>
          <w:lang w:val="hy-AM"/>
        </w:rPr>
        <w:t>մասին Հայաստանի Հանրապետության կառավարության որոշումն ուժի մեջ մտնելու պահը, ինչպես նաև սնանկ ճանաչելու մասին դատարանի վճիռը «Սնանկության մասին» օրենքով սահմանված կարգով ուժի մեջ մտնելը, որից հետո այդ կազմակերպությունների համար մոնիթորինգ չի իրականացվում.</w:t>
      </w:r>
      <w:r>
        <w:rPr>
          <w:rFonts w:ascii="GHEA Grapalat" w:eastAsia="Calibri" w:hAnsi="GHEA Grapalat"/>
          <w:bCs/>
          <w:lang w:val="hy-AM"/>
        </w:rPr>
        <w:t>»,</w:t>
      </w:r>
    </w:p>
    <w:p w:rsidR="00BA2E25" w:rsidRDefault="003B4DF4" w:rsidP="00BA2E25">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ե</w:t>
      </w:r>
      <w:r w:rsidR="006E3CD4">
        <w:rPr>
          <w:rFonts w:ascii="GHEA Grapalat" w:eastAsia="Calibri" w:hAnsi="GHEA Grapalat"/>
          <w:bCs/>
          <w:lang w:val="hy-AM"/>
        </w:rPr>
        <w:t xml:space="preserve">. </w:t>
      </w:r>
      <w:r w:rsidR="00BA2E25">
        <w:rPr>
          <w:rFonts w:ascii="GHEA Grapalat" w:eastAsia="Calibri" w:hAnsi="GHEA Grapalat"/>
          <w:bCs/>
          <w:lang w:val="hy-AM"/>
        </w:rPr>
        <w:t xml:space="preserve">8-րդ ենթակետը </w:t>
      </w:r>
      <w:r w:rsidR="00345812" w:rsidRPr="00A70A13">
        <w:rPr>
          <w:rFonts w:ascii="GHEA Grapalat" w:hAnsi="GHEA Grapalat" w:cs="Arial"/>
          <w:bCs/>
          <w:kern w:val="16"/>
          <w:lang w:val="hy-AM"/>
        </w:rPr>
        <w:t xml:space="preserve">շարադրել </w:t>
      </w:r>
      <w:r w:rsidR="00345812">
        <w:rPr>
          <w:rFonts w:ascii="GHEA Grapalat" w:hAnsi="GHEA Grapalat" w:cs="Arial"/>
          <w:bCs/>
          <w:kern w:val="16"/>
          <w:lang w:val="hy-AM"/>
        </w:rPr>
        <w:t xml:space="preserve">նոր </w:t>
      </w:r>
      <w:r w:rsidR="00345812" w:rsidRPr="00A70A13">
        <w:rPr>
          <w:rFonts w:ascii="GHEA Grapalat" w:hAnsi="GHEA Grapalat" w:cs="Arial"/>
          <w:bCs/>
          <w:kern w:val="16"/>
          <w:lang w:val="hy-AM"/>
        </w:rPr>
        <w:t>խմբագրությամբ</w:t>
      </w:r>
      <w:r w:rsidR="00BA2E25">
        <w:rPr>
          <w:rFonts w:ascii="GHEA Grapalat" w:eastAsia="Calibri" w:hAnsi="GHEA Grapalat"/>
          <w:bCs/>
          <w:lang w:val="hy-AM"/>
        </w:rPr>
        <w:t>.</w:t>
      </w:r>
    </w:p>
    <w:p w:rsidR="00BA2E25" w:rsidRDefault="006E3CD4" w:rsidP="00EF25F3">
      <w:pPr>
        <w:pStyle w:val="Header"/>
        <w:spacing w:line="360" w:lineRule="auto"/>
        <w:ind w:firstLine="720"/>
        <w:jc w:val="both"/>
        <w:rPr>
          <w:rFonts w:ascii="GHEA Grapalat" w:eastAsia="Calibri" w:hAnsi="GHEA Grapalat"/>
          <w:bCs/>
          <w:lang w:val="hy-AM"/>
        </w:rPr>
      </w:pPr>
      <w:r w:rsidRPr="00FD4F6B">
        <w:rPr>
          <w:rFonts w:ascii="GHEA Grapalat" w:eastAsia="Calibri" w:hAnsi="GHEA Grapalat"/>
          <w:bCs/>
          <w:lang w:val="hy-AM"/>
        </w:rPr>
        <w:t>«8)</w:t>
      </w:r>
      <w:r w:rsidR="004C000F" w:rsidRPr="00FD4F6B">
        <w:rPr>
          <w:rFonts w:ascii="GHEA Grapalat" w:eastAsia="Calibri" w:hAnsi="GHEA Grapalat"/>
          <w:bCs/>
          <w:lang w:val="hy-AM"/>
        </w:rPr>
        <w:t xml:space="preserve"> </w:t>
      </w:r>
      <w:bookmarkStart w:id="0" w:name="_GoBack"/>
      <w:bookmarkEnd w:id="0"/>
      <w:r w:rsidR="003B4DF4" w:rsidRPr="00FD4F6B">
        <w:rPr>
          <w:rFonts w:ascii="GHEA Grapalat" w:eastAsia="Calibri" w:hAnsi="GHEA Grapalat"/>
          <w:bCs/>
          <w:lang w:val="hy-AM"/>
        </w:rPr>
        <w:t xml:space="preserve">որոշման </w:t>
      </w:r>
      <w:r w:rsidR="00F34F02" w:rsidRPr="00FD4F6B">
        <w:rPr>
          <w:rFonts w:ascii="GHEA Grapalat" w:eastAsia="Calibri" w:hAnsi="GHEA Grapalat"/>
          <w:bCs/>
          <w:lang w:val="hy-AM"/>
        </w:rPr>
        <w:t>1-ին</w:t>
      </w:r>
      <w:r w:rsidR="003B4DF4" w:rsidRPr="00FD4F6B">
        <w:rPr>
          <w:rFonts w:ascii="GHEA Grapalat" w:eastAsia="Calibri" w:hAnsi="GHEA Grapalat"/>
          <w:bCs/>
          <w:lang w:val="hy-AM"/>
        </w:rPr>
        <w:t xml:space="preserve"> կետի </w:t>
      </w:r>
      <w:r w:rsidR="00F34F02" w:rsidRPr="00FD4F6B">
        <w:rPr>
          <w:rFonts w:ascii="GHEA Grapalat" w:eastAsia="Calibri" w:hAnsi="GHEA Grapalat"/>
          <w:bCs/>
          <w:lang w:val="hy-AM"/>
        </w:rPr>
        <w:t>3</w:t>
      </w:r>
      <w:r w:rsidR="003B4DF4" w:rsidRPr="00FD4F6B">
        <w:rPr>
          <w:rFonts w:ascii="GHEA Grapalat" w:eastAsia="Calibri" w:hAnsi="GHEA Grapalat"/>
          <w:bCs/>
          <w:lang w:val="hy-AM"/>
        </w:rPr>
        <w:t>-րդ ենթակետով</w:t>
      </w:r>
      <w:r w:rsidR="003B4DF4" w:rsidRPr="00F34F02">
        <w:rPr>
          <w:rFonts w:ascii="GHEA Grapalat" w:eastAsia="Calibri" w:hAnsi="GHEA Grapalat"/>
          <w:bCs/>
          <w:lang w:val="hy-AM"/>
        </w:rPr>
        <w:t xml:space="preserve"> հաստատված կարգի</w:t>
      </w:r>
      <w:r w:rsidR="004C000F" w:rsidRPr="00F34F02">
        <w:rPr>
          <w:rFonts w:ascii="GHEA Grapalat" w:eastAsia="Calibri" w:hAnsi="GHEA Grapalat"/>
          <w:bCs/>
          <w:lang w:val="hy-AM"/>
        </w:rPr>
        <w:t xml:space="preserve"> պահանջները </w:t>
      </w:r>
      <w:r w:rsidR="004C000F" w:rsidRPr="000B2AE7">
        <w:rPr>
          <w:rFonts w:ascii="GHEA Grapalat" w:eastAsia="Calibri" w:hAnsi="GHEA Grapalat"/>
          <w:bCs/>
          <w:lang w:val="hy-AM"/>
        </w:rPr>
        <w:t>տարածվում են</w:t>
      </w:r>
      <w:r w:rsidR="004C000F" w:rsidRPr="00F34F02">
        <w:rPr>
          <w:rFonts w:ascii="GHEA Grapalat" w:eastAsia="Calibri" w:hAnsi="GHEA Grapalat"/>
          <w:bCs/>
          <w:lang w:val="hy-AM"/>
        </w:rPr>
        <w:t xml:space="preserve"> մոնիթորինգի ենթակա բոլոր կազմակերպությունների վրա</w:t>
      </w:r>
      <w:r w:rsidR="003B4DF4" w:rsidRPr="00F34F02">
        <w:rPr>
          <w:rFonts w:ascii="GHEA Grapalat" w:eastAsia="Calibri" w:hAnsi="GHEA Grapalat"/>
          <w:bCs/>
          <w:lang w:val="hy-AM"/>
        </w:rPr>
        <w:t>: Ը</w:t>
      </w:r>
      <w:r w:rsidR="004C000F" w:rsidRPr="00F34F02">
        <w:rPr>
          <w:rFonts w:ascii="GHEA Grapalat" w:eastAsia="Calibri" w:hAnsi="GHEA Grapalat"/>
          <w:bCs/>
          <w:lang w:val="hy-AM"/>
        </w:rPr>
        <w:t>նդ որում</w:t>
      </w:r>
      <w:r w:rsidR="004C000F">
        <w:rPr>
          <w:rFonts w:ascii="GHEA Grapalat" w:hAnsi="GHEA Grapalat"/>
          <w:lang w:val="hy-AM"/>
        </w:rPr>
        <w:t xml:space="preserve"> կազմակերպությունների արդյունավետության գնահատում չի իրականացվում, եթե տվյալ հաշվետու տարում տեղի են ունեցել դեպքեր ու հանգամանքներ, որ</w:t>
      </w:r>
      <w:r w:rsidR="003B4DF4">
        <w:rPr>
          <w:rFonts w:ascii="GHEA Grapalat" w:hAnsi="GHEA Grapalat"/>
          <w:lang w:val="hy-AM"/>
        </w:rPr>
        <w:t>ոնք ճանաչվել են որպես ֆորսմաժոր</w:t>
      </w:r>
      <w:r w:rsidR="004C000F">
        <w:rPr>
          <w:rFonts w:ascii="GHEA Grapalat" w:hAnsi="GHEA Grapalat"/>
          <w:lang w:val="hy-AM"/>
        </w:rPr>
        <w:t xml:space="preserve"> </w:t>
      </w:r>
      <w:r w:rsidR="003B4DF4" w:rsidRPr="003B4DF4">
        <w:rPr>
          <w:rFonts w:ascii="GHEA Grapalat" w:hAnsi="GHEA Grapalat"/>
          <w:lang w:val="hy-AM"/>
        </w:rPr>
        <w:t>(</w:t>
      </w:r>
      <w:r w:rsidR="003B4DF4">
        <w:rPr>
          <w:rFonts w:ascii="GHEA Grapalat" w:hAnsi="GHEA Grapalat"/>
          <w:lang w:val="hy-AM"/>
        </w:rPr>
        <w:t>ան</w:t>
      </w:r>
      <w:r w:rsidR="004C000F">
        <w:rPr>
          <w:rFonts w:ascii="GHEA Grapalat" w:hAnsi="GHEA Grapalat"/>
          <w:lang w:val="hy-AM"/>
        </w:rPr>
        <w:t>հաղթահարելի ուժ</w:t>
      </w:r>
      <w:r w:rsidR="003B4DF4" w:rsidRPr="003B4DF4">
        <w:rPr>
          <w:rFonts w:ascii="GHEA Grapalat" w:hAnsi="GHEA Grapalat"/>
          <w:lang w:val="hy-AM"/>
        </w:rPr>
        <w:t>)</w:t>
      </w:r>
      <w:r w:rsidR="004C000F">
        <w:rPr>
          <w:rFonts w:ascii="GHEA Grapalat" w:hAnsi="GHEA Grapalat"/>
          <w:lang w:val="hy-AM"/>
        </w:rPr>
        <w:t>»</w:t>
      </w:r>
      <w:r w:rsidR="004A710E">
        <w:rPr>
          <w:rFonts w:ascii="GHEA Grapalat" w:eastAsia="Calibri" w:hAnsi="GHEA Grapalat"/>
          <w:bCs/>
          <w:lang w:val="hy-AM"/>
        </w:rPr>
        <w:t>.</w:t>
      </w:r>
    </w:p>
    <w:p w:rsidR="009C49B7" w:rsidRPr="00E112F5" w:rsidRDefault="00617F88" w:rsidP="009C49B7">
      <w:pPr>
        <w:pStyle w:val="mechtex"/>
        <w:spacing w:line="360" w:lineRule="auto"/>
        <w:ind w:firstLine="720"/>
        <w:jc w:val="both"/>
        <w:rPr>
          <w:rFonts w:ascii="GHEA Grapalat" w:hAnsi="GHEA Grapalat" w:cs="Arial"/>
          <w:bCs/>
          <w:kern w:val="16"/>
          <w:sz w:val="24"/>
          <w:szCs w:val="24"/>
          <w:lang w:val="af-ZA"/>
        </w:rPr>
      </w:pPr>
      <w:r w:rsidRPr="00617F88">
        <w:rPr>
          <w:rFonts w:ascii="GHEA Grapalat" w:hAnsi="GHEA Grapalat" w:cs="Arial"/>
          <w:bCs/>
          <w:kern w:val="16"/>
          <w:sz w:val="24"/>
          <w:szCs w:val="24"/>
          <w:lang w:val="hy-AM"/>
        </w:rPr>
        <w:t>5</w:t>
      </w:r>
      <w:r w:rsidR="009C49B7" w:rsidRPr="00E112F5">
        <w:rPr>
          <w:rFonts w:ascii="GHEA Grapalat" w:hAnsi="GHEA Grapalat" w:cs="Arial"/>
          <w:bCs/>
          <w:kern w:val="16"/>
          <w:sz w:val="24"/>
          <w:szCs w:val="24"/>
          <w:lang w:val="af-ZA"/>
        </w:rPr>
        <w:t xml:space="preserve">) որոշման 1-ին կետի 1-ին ենթակետով հաստատված </w:t>
      </w:r>
      <w:r w:rsidR="009C49B7">
        <w:rPr>
          <w:rFonts w:ascii="GHEA Grapalat" w:hAnsi="GHEA Grapalat" w:cs="Arial"/>
          <w:bCs/>
          <w:kern w:val="16"/>
          <w:sz w:val="24"/>
          <w:szCs w:val="24"/>
          <w:lang w:val="af-ZA"/>
        </w:rPr>
        <w:t xml:space="preserve">N 1 </w:t>
      </w:r>
      <w:r w:rsidR="009C49B7" w:rsidRPr="00BA0969">
        <w:rPr>
          <w:rFonts w:ascii="GHEA Grapalat" w:hAnsi="GHEA Grapalat" w:cs="Arial"/>
          <w:bCs/>
          <w:kern w:val="16"/>
          <w:sz w:val="24"/>
          <w:szCs w:val="24"/>
          <w:lang w:val="af-ZA"/>
        </w:rPr>
        <w:t>հավելվածի</w:t>
      </w:r>
      <w:r w:rsidR="009C49B7" w:rsidRPr="00E112F5">
        <w:rPr>
          <w:rFonts w:ascii="GHEA Grapalat" w:hAnsi="GHEA Grapalat" w:cs="Arial"/>
          <w:bCs/>
          <w:kern w:val="16"/>
          <w:sz w:val="24"/>
          <w:szCs w:val="24"/>
          <w:lang w:val="af-ZA"/>
        </w:rPr>
        <w:t xml:space="preserve">` </w:t>
      </w:r>
    </w:p>
    <w:p w:rsidR="004C6B88" w:rsidRDefault="007A1BAF" w:rsidP="00452CD2">
      <w:pPr>
        <w:pStyle w:val="Header"/>
        <w:spacing w:line="360" w:lineRule="auto"/>
        <w:ind w:firstLine="720"/>
        <w:jc w:val="both"/>
        <w:rPr>
          <w:rFonts w:ascii="GHEA Grapalat" w:eastAsia="Calibri" w:hAnsi="GHEA Grapalat"/>
          <w:bCs/>
          <w:lang w:val="hy-AM"/>
        </w:rPr>
      </w:pPr>
      <w:r>
        <w:rPr>
          <w:rFonts w:ascii="GHEA Grapalat" w:hAnsi="GHEA Grapalat" w:cs="Arial"/>
          <w:bCs/>
          <w:kern w:val="16"/>
          <w:lang w:val="hy-AM"/>
        </w:rPr>
        <w:t>ա</w:t>
      </w:r>
      <w:r w:rsidR="004C6B88">
        <w:rPr>
          <w:rFonts w:ascii="GHEA Grapalat" w:hAnsi="GHEA Grapalat" w:cs="Arial"/>
          <w:bCs/>
          <w:kern w:val="16"/>
          <w:lang w:val="hy-AM"/>
        </w:rPr>
        <w:t xml:space="preserve">. 2-րդ կետը </w:t>
      </w:r>
      <w:r w:rsidR="00345812" w:rsidRPr="00A70A13">
        <w:rPr>
          <w:rFonts w:ascii="GHEA Grapalat" w:hAnsi="GHEA Grapalat" w:cs="Arial"/>
          <w:bCs/>
          <w:kern w:val="16"/>
          <w:lang w:val="hy-AM"/>
        </w:rPr>
        <w:t xml:space="preserve">շարադրել </w:t>
      </w:r>
      <w:r w:rsidR="00345812">
        <w:rPr>
          <w:rFonts w:ascii="GHEA Grapalat" w:hAnsi="GHEA Grapalat" w:cs="Arial"/>
          <w:bCs/>
          <w:kern w:val="16"/>
          <w:lang w:val="hy-AM"/>
        </w:rPr>
        <w:t xml:space="preserve">նոր </w:t>
      </w:r>
      <w:r w:rsidR="00345812" w:rsidRPr="00A70A13">
        <w:rPr>
          <w:rFonts w:ascii="GHEA Grapalat" w:hAnsi="GHEA Grapalat" w:cs="Arial"/>
          <w:bCs/>
          <w:kern w:val="16"/>
          <w:lang w:val="hy-AM"/>
        </w:rPr>
        <w:t>խմբագրությամբ</w:t>
      </w:r>
      <w:r w:rsidR="004C6B88">
        <w:rPr>
          <w:rFonts w:ascii="GHEA Grapalat" w:eastAsia="Calibri" w:hAnsi="GHEA Grapalat"/>
          <w:bCs/>
          <w:lang w:val="hy-AM"/>
        </w:rPr>
        <w:t>.</w:t>
      </w:r>
    </w:p>
    <w:p w:rsidR="004C6B88" w:rsidRPr="004C6B88" w:rsidRDefault="004C6B88" w:rsidP="00452CD2">
      <w:pPr>
        <w:pStyle w:val="NormalWeb"/>
        <w:spacing w:before="0" w:beforeAutospacing="0" w:after="0" w:afterAutospacing="0" w:line="360" w:lineRule="auto"/>
        <w:ind w:firstLine="709"/>
        <w:jc w:val="both"/>
        <w:rPr>
          <w:rFonts w:ascii="GHEA Grapalat" w:hAnsi="GHEA Grapalat" w:cs="Arial"/>
          <w:bCs/>
          <w:kern w:val="16"/>
          <w:lang w:val="af-ZA"/>
        </w:rPr>
      </w:pPr>
      <w:r w:rsidRPr="004C6B88">
        <w:rPr>
          <w:rFonts w:ascii="GHEA Grapalat" w:hAnsi="GHEA Grapalat" w:cs="Arial"/>
          <w:bCs/>
          <w:kern w:val="16"/>
          <w:lang w:val="af-ZA"/>
        </w:rPr>
        <w:t xml:space="preserve">«2. Մոնիթորինգի հիմնական նպատակներն </w:t>
      </w:r>
      <w:r w:rsidR="00EF25F3">
        <w:rPr>
          <w:rFonts w:ascii="GHEA Grapalat" w:hAnsi="GHEA Grapalat" w:cs="Arial"/>
          <w:bCs/>
          <w:kern w:val="16"/>
          <w:lang w:val="hy-AM"/>
        </w:rPr>
        <w:t xml:space="preserve">ու խնդիրներն </w:t>
      </w:r>
      <w:r w:rsidRPr="004C6B88">
        <w:rPr>
          <w:rFonts w:ascii="GHEA Grapalat" w:hAnsi="GHEA Grapalat" w:cs="Arial"/>
          <w:bCs/>
          <w:kern w:val="16"/>
          <w:lang w:val="af-ZA"/>
        </w:rPr>
        <w:t>են`</w:t>
      </w:r>
    </w:p>
    <w:p w:rsidR="004C6B88" w:rsidRPr="004C6B88" w:rsidRDefault="004C6B88" w:rsidP="00452CD2">
      <w:pPr>
        <w:pStyle w:val="NormalWeb"/>
        <w:spacing w:before="0" w:beforeAutospacing="0" w:after="0" w:afterAutospacing="0" w:line="360" w:lineRule="auto"/>
        <w:ind w:firstLine="709"/>
        <w:jc w:val="both"/>
        <w:rPr>
          <w:rFonts w:ascii="GHEA Grapalat" w:hAnsi="GHEA Grapalat" w:cs="Arial"/>
          <w:bCs/>
          <w:kern w:val="16"/>
          <w:lang w:val="af-ZA"/>
        </w:rPr>
      </w:pPr>
      <w:r w:rsidRPr="004C6B88">
        <w:rPr>
          <w:rFonts w:ascii="GHEA Grapalat" w:hAnsi="GHEA Grapalat" w:cs="Arial"/>
          <w:bCs/>
          <w:kern w:val="16"/>
          <w:lang w:val="af-ZA"/>
        </w:rPr>
        <w:t xml:space="preserve">1) կազմակերպությունների </w:t>
      </w:r>
      <w:r w:rsidR="00452CD2">
        <w:rPr>
          <w:rFonts w:ascii="GHEA Grapalat" w:hAnsi="GHEA Grapalat" w:cs="Arial"/>
          <w:bCs/>
          <w:kern w:val="16"/>
          <w:lang w:val="hy-AM"/>
        </w:rPr>
        <w:t>գործունեության բազմակողմանի վերլուծությունը և դրանց գործունեության վերջնական արդյունքների գնահատումը, ինչպես նաև զարգացման միտումների բացահայտումը.</w:t>
      </w:r>
    </w:p>
    <w:p w:rsidR="00E04262" w:rsidRPr="00C87A57" w:rsidRDefault="004C6B88" w:rsidP="00C87A57">
      <w:pPr>
        <w:pStyle w:val="NormalWeb"/>
        <w:spacing w:before="0" w:beforeAutospacing="0" w:after="0" w:afterAutospacing="0" w:line="360" w:lineRule="auto"/>
        <w:ind w:firstLine="709"/>
        <w:jc w:val="both"/>
        <w:rPr>
          <w:rFonts w:ascii="GHEA Grapalat" w:hAnsi="GHEA Grapalat" w:cs="Arial"/>
          <w:bCs/>
          <w:kern w:val="16"/>
          <w:lang w:val="hy-AM"/>
        </w:rPr>
      </w:pPr>
      <w:r w:rsidRPr="004C6B88">
        <w:rPr>
          <w:rFonts w:ascii="GHEA Grapalat" w:hAnsi="GHEA Grapalat" w:cs="Arial"/>
          <w:bCs/>
          <w:kern w:val="16"/>
          <w:lang w:val="af-ZA"/>
        </w:rPr>
        <w:t xml:space="preserve">2) կազմակերպությունների </w:t>
      </w:r>
      <w:r w:rsidR="00452CD2">
        <w:rPr>
          <w:rFonts w:ascii="GHEA Grapalat" w:hAnsi="GHEA Grapalat" w:cs="Arial"/>
          <w:bCs/>
          <w:kern w:val="16"/>
          <w:lang w:val="hy-AM"/>
        </w:rPr>
        <w:t xml:space="preserve">կողմից իրականացվող գործարար </w:t>
      </w:r>
      <w:r w:rsidR="00E04262">
        <w:rPr>
          <w:rFonts w:ascii="GHEA Grapalat" w:hAnsi="GHEA Grapalat"/>
          <w:lang w:val="hy-AM"/>
        </w:rPr>
        <w:t>հեռանկարային զարգացման ծրագրերի իրականացման ընթացքի մշտադի</w:t>
      </w:r>
      <w:r w:rsidR="000A14A6">
        <w:rPr>
          <w:rFonts w:ascii="GHEA Grapalat" w:hAnsi="GHEA Grapalat"/>
          <w:lang w:val="hy-AM"/>
        </w:rPr>
        <w:t>տ</w:t>
      </w:r>
      <w:r w:rsidR="00E04262">
        <w:rPr>
          <w:rFonts w:ascii="GHEA Grapalat" w:hAnsi="GHEA Grapalat"/>
          <w:lang w:val="hy-AM"/>
        </w:rPr>
        <w:t>արկումը և վերահսկողությունը, ինչպես նաև ծրագրերի իրականացման մակարդակի գնահատումը և իրականացման ընթացքում ի հայտ եկած բացթողումների և խ</w:t>
      </w:r>
      <w:r w:rsidR="00C87A57">
        <w:rPr>
          <w:rFonts w:ascii="GHEA Grapalat" w:hAnsi="GHEA Grapalat"/>
          <w:lang w:val="hy-AM"/>
        </w:rPr>
        <w:t>ոչընդոտների</w:t>
      </w:r>
      <w:r w:rsidR="00E04262">
        <w:rPr>
          <w:rFonts w:ascii="GHEA Grapalat" w:hAnsi="GHEA Grapalat"/>
          <w:lang w:val="hy-AM"/>
        </w:rPr>
        <w:t xml:space="preserve"> վերացման վերաբերյալ առաջարկությունների մշակումը</w:t>
      </w:r>
      <w:r w:rsidR="00EF25F3">
        <w:rPr>
          <w:rFonts w:ascii="GHEA Grapalat" w:hAnsi="GHEA Grapalat"/>
          <w:lang w:val="hy-AM"/>
        </w:rPr>
        <w:t>.</w:t>
      </w:r>
    </w:p>
    <w:p w:rsidR="00E04262" w:rsidRDefault="00E04262" w:rsidP="00C87A57">
      <w:pPr>
        <w:spacing w:line="360" w:lineRule="auto"/>
        <w:ind w:firstLine="709"/>
        <w:jc w:val="both"/>
        <w:rPr>
          <w:rFonts w:ascii="GHEA Grapalat" w:hAnsi="GHEA Grapalat"/>
          <w:lang w:val="hy-AM"/>
        </w:rPr>
      </w:pPr>
      <w:r>
        <w:rPr>
          <w:rFonts w:ascii="GHEA Grapalat" w:hAnsi="GHEA Grapalat"/>
          <w:lang w:val="hy-AM"/>
        </w:rPr>
        <w:t>3</w:t>
      </w:r>
      <w:r w:rsidR="00C87A57" w:rsidRPr="004C6B88">
        <w:rPr>
          <w:rFonts w:ascii="GHEA Grapalat" w:hAnsi="GHEA Grapalat" w:cs="Arial"/>
          <w:bCs/>
          <w:kern w:val="16"/>
          <w:lang w:val="af-ZA"/>
        </w:rPr>
        <w:t>)</w:t>
      </w:r>
      <w:r>
        <w:rPr>
          <w:rFonts w:ascii="GHEA Grapalat" w:hAnsi="GHEA Grapalat"/>
          <w:lang w:val="hy-AM"/>
        </w:rPr>
        <w:t xml:space="preserve"> </w:t>
      </w:r>
      <w:r w:rsidR="00C87A57">
        <w:rPr>
          <w:rFonts w:ascii="GHEA Grapalat" w:hAnsi="GHEA Grapalat"/>
          <w:lang w:val="hy-AM"/>
        </w:rPr>
        <w:t>կ</w:t>
      </w:r>
      <w:r>
        <w:rPr>
          <w:rFonts w:ascii="GHEA Grapalat" w:hAnsi="GHEA Grapalat"/>
          <w:lang w:val="hy-AM"/>
        </w:rPr>
        <w:t xml:space="preserve">ազմակերպությունների </w:t>
      </w:r>
      <w:r w:rsidRPr="00C87A57">
        <w:rPr>
          <w:rFonts w:ascii="GHEA Grapalat" w:hAnsi="GHEA Grapalat"/>
          <w:lang w:val="hy-AM"/>
        </w:rPr>
        <w:t>կանոնա</w:t>
      </w:r>
      <w:r w:rsidR="00C87A57" w:rsidRPr="00C87A57">
        <w:rPr>
          <w:rFonts w:ascii="GHEA Grapalat" w:hAnsi="GHEA Grapalat"/>
          <w:lang w:val="hy-AM"/>
        </w:rPr>
        <w:t>դրական</w:t>
      </w:r>
      <w:r w:rsidRPr="005100BE">
        <w:rPr>
          <w:rFonts w:ascii="GHEA Grapalat" w:hAnsi="GHEA Grapalat"/>
          <w:color w:val="FF0000"/>
          <w:lang w:val="hy-AM"/>
        </w:rPr>
        <w:t xml:space="preserve"> </w:t>
      </w:r>
      <w:r>
        <w:rPr>
          <w:rFonts w:ascii="GHEA Grapalat" w:hAnsi="GHEA Grapalat"/>
          <w:lang w:val="hy-AM"/>
        </w:rPr>
        <w:t xml:space="preserve">կապիտալում պետական միջոցների ներդրման դեպքում՝ դրանց ներդրումային արդյունավետության վերլուծությունը, այդ </w:t>
      </w:r>
      <w:r w:rsidR="00C87A57">
        <w:rPr>
          <w:rFonts w:ascii="GHEA Grapalat" w:hAnsi="GHEA Grapalat"/>
          <w:lang w:val="hy-AM"/>
        </w:rPr>
        <w:t>ներդրում</w:t>
      </w:r>
      <w:r>
        <w:rPr>
          <w:rFonts w:ascii="GHEA Grapalat" w:hAnsi="GHEA Grapalat"/>
          <w:lang w:val="hy-AM"/>
        </w:rPr>
        <w:t>ների օպտիմալացման վերաբեր</w:t>
      </w:r>
      <w:r w:rsidR="00EF25F3">
        <w:rPr>
          <w:rFonts w:ascii="GHEA Grapalat" w:hAnsi="GHEA Grapalat"/>
          <w:lang w:val="hy-AM"/>
        </w:rPr>
        <w:t>յալ առաջարկությունների մշակումը.</w:t>
      </w:r>
    </w:p>
    <w:p w:rsidR="00E04262" w:rsidRPr="004979FA" w:rsidRDefault="00C87A57" w:rsidP="00C87A57">
      <w:pPr>
        <w:spacing w:line="360" w:lineRule="auto"/>
        <w:ind w:firstLine="709"/>
        <w:jc w:val="both"/>
        <w:rPr>
          <w:rFonts w:ascii="GHEA Grapalat" w:hAnsi="GHEA Grapalat"/>
          <w:lang w:val="hy-AM"/>
        </w:rPr>
      </w:pPr>
      <w:r>
        <w:rPr>
          <w:rFonts w:ascii="GHEA Grapalat" w:hAnsi="GHEA Grapalat" w:cs="Arial"/>
          <w:bCs/>
          <w:kern w:val="16"/>
          <w:lang w:val="hy-AM"/>
        </w:rPr>
        <w:t>4</w:t>
      </w:r>
      <w:r w:rsidRPr="004C6B88">
        <w:rPr>
          <w:rFonts w:ascii="GHEA Grapalat" w:hAnsi="GHEA Grapalat" w:cs="Arial"/>
          <w:bCs/>
          <w:kern w:val="16"/>
          <w:lang w:val="af-ZA"/>
        </w:rPr>
        <w:t>)</w:t>
      </w:r>
      <w:r>
        <w:rPr>
          <w:rFonts w:ascii="GHEA Grapalat" w:hAnsi="GHEA Grapalat" w:cs="Arial"/>
          <w:bCs/>
          <w:kern w:val="16"/>
          <w:lang w:val="hy-AM"/>
        </w:rPr>
        <w:t xml:space="preserve"> կ</w:t>
      </w:r>
      <w:r w:rsidR="00E04262">
        <w:rPr>
          <w:rFonts w:ascii="GHEA Grapalat" w:hAnsi="GHEA Grapalat"/>
          <w:lang w:val="hy-AM"/>
        </w:rPr>
        <w:t>ազմակերպությունների գործունեության թափանցիկության և հրապարակայնության ապահովումը՝ հանրության, պետական մարմիննե</w:t>
      </w:r>
      <w:r w:rsidR="00EF25F3">
        <w:rPr>
          <w:rFonts w:ascii="GHEA Grapalat" w:hAnsi="GHEA Grapalat"/>
          <w:lang w:val="hy-AM"/>
        </w:rPr>
        <w:t>րի և հնարավոր ներդրողների համար.</w:t>
      </w:r>
    </w:p>
    <w:p w:rsidR="00E04262" w:rsidRDefault="00EF25F3" w:rsidP="00BB1B0A">
      <w:pPr>
        <w:spacing w:line="360" w:lineRule="auto"/>
        <w:ind w:firstLine="709"/>
        <w:jc w:val="both"/>
        <w:rPr>
          <w:rFonts w:ascii="GHEA Grapalat" w:hAnsi="GHEA Grapalat"/>
          <w:lang w:val="hy-AM"/>
        </w:rPr>
      </w:pPr>
      <w:r>
        <w:rPr>
          <w:rFonts w:ascii="GHEA Grapalat" w:hAnsi="GHEA Grapalat" w:cs="Arial"/>
          <w:bCs/>
          <w:kern w:val="16"/>
          <w:lang w:val="hy-AM"/>
        </w:rPr>
        <w:t>5</w:t>
      </w:r>
      <w:r w:rsidR="00BB1B0A" w:rsidRPr="004C6B88">
        <w:rPr>
          <w:rFonts w:ascii="GHEA Grapalat" w:hAnsi="GHEA Grapalat" w:cs="Arial"/>
          <w:bCs/>
          <w:kern w:val="16"/>
          <w:lang w:val="af-ZA"/>
        </w:rPr>
        <w:t>)</w:t>
      </w:r>
      <w:r w:rsidR="00E04262">
        <w:rPr>
          <w:rFonts w:ascii="GHEA Grapalat" w:hAnsi="GHEA Grapalat"/>
          <w:lang w:val="hy-AM"/>
        </w:rPr>
        <w:t xml:space="preserve"> նպաստել կազմակերպությունների շահութաբերության մակարդակի բարձրացմանը և վեր</w:t>
      </w:r>
      <w:r w:rsidR="00BB1B0A">
        <w:rPr>
          <w:rFonts w:ascii="GHEA Grapalat" w:hAnsi="GHEA Grapalat"/>
          <w:lang w:val="hy-AM"/>
        </w:rPr>
        <w:t>ջնական արդյունքների բարելավմանը.</w:t>
      </w:r>
    </w:p>
    <w:p w:rsidR="00E04262" w:rsidRDefault="00EF25F3" w:rsidP="00BB1B0A">
      <w:pPr>
        <w:spacing w:line="360" w:lineRule="auto"/>
        <w:ind w:firstLine="709"/>
        <w:jc w:val="both"/>
        <w:rPr>
          <w:rFonts w:ascii="GHEA Grapalat" w:hAnsi="GHEA Grapalat"/>
          <w:lang w:val="hy-AM"/>
        </w:rPr>
      </w:pPr>
      <w:r>
        <w:rPr>
          <w:rFonts w:ascii="GHEA Grapalat" w:hAnsi="GHEA Grapalat" w:cs="Arial"/>
          <w:bCs/>
          <w:kern w:val="16"/>
          <w:lang w:val="hy-AM"/>
        </w:rPr>
        <w:lastRenderedPageBreak/>
        <w:t>6</w:t>
      </w:r>
      <w:r w:rsidR="00BB1B0A" w:rsidRPr="004C6B88">
        <w:rPr>
          <w:rFonts w:ascii="GHEA Grapalat" w:hAnsi="GHEA Grapalat" w:cs="Arial"/>
          <w:bCs/>
          <w:kern w:val="16"/>
          <w:lang w:val="af-ZA"/>
        </w:rPr>
        <w:t>)</w:t>
      </w:r>
      <w:r w:rsidR="00BB1B0A">
        <w:rPr>
          <w:rFonts w:ascii="GHEA Grapalat" w:hAnsi="GHEA Grapalat" w:cs="Arial"/>
          <w:bCs/>
          <w:kern w:val="16"/>
          <w:lang w:val="hy-AM"/>
        </w:rPr>
        <w:t xml:space="preserve"> </w:t>
      </w:r>
      <w:r w:rsidR="008955F2">
        <w:rPr>
          <w:rFonts w:ascii="GHEA Grapalat" w:hAnsi="GHEA Grapalat"/>
          <w:lang w:val="hy-AM"/>
        </w:rPr>
        <w:t xml:space="preserve">ներդնել </w:t>
      </w:r>
      <w:r w:rsidR="00E04262">
        <w:rPr>
          <w:rFonts w:ascii="GHEA Grapalat" w:hAnsi="GHEA Grapalat"/>
          <w:lang w:val="hy-AM"/>
        </w:rPr>
        <w:t xml:space="preserve">կազմակերպությունների ղեկավար անձնակազմի աշխատանքի </w:t>
      </w:r>
      <w:r w:rsidR="008955F2">
        <w:rPr>
          <w:rFonts w:ascii="GHEA Grapalat" w:hAnsi="GHEA Grapalat"/>
          <w:lang w:val="hy-AM"/>
        </w:rPr>
        <w:t>լավագույն արդյունքների բերման խթանումն ապահովող և ծրագրային առաջադրանքները չկատարելու դեպքում՝ պատա</w:t>
      </w:r>
      <w:r w:rsidR="00E04262">
        <w:rPr>
          <w:rFonts w:ascii="GHEA Grapalat" w:hAnsi="GHEA Grapalat"/>
          <w:lang w:val="hy-AM"/>
        </w:rPr>
        <w:t xml:space="preserve">սխանատվության </w:t>
      </w:r>
      <w:r w:rsidR="008955F2">
        <w:rPr>
          <w:rFonts w:ascii="GHEA Grapalat" w:hAnsi="GHEA Grapalat"/>
          <w:lang w:val="hy-AM"/>
        </w:rPr>
        <w:t>ենթարկելու արդյունավետ գործիքակազմը</w:t>
      </w:r>
      <w:r w:rsidR="00BB1B0A">
        <w:rPr>
          <w:rFonts w:ascii="GHEA Grapalat" w:hAnsi="GHEA Grapalat"/>
          <w:lang w:val="hy-AM"/>
        </w:rPr>
        <w:t>.</w:t>
      </w:r>
      <w:r w:rsidR="00E04262">
        <w:rPr>
          <w:rFonts w:ascii="GHEA Grapalat" w:hAnsi="GHEA Grapalat"/>
          <w:lang w:val="hy-AM"/>
        </w:rPr>
        <w:t xml:space="preserve"> </w:t>
      </w:r>
    </w:p>
    <w:p w:rsidR="00E04262" w:rsidRDefault="00EF25F3" w:rsidP="00BB1B0A">
      <w:pPr>
        <w:spacing w:line="360" w:lineRule="auto"/>
        <w:ind w:firstLine="709"/>
        <w:jc w:val="both"/>
        <w:rPr>
          <w:rFonts w:ascii="GHEA Grapalat" w:hAnsi="GHEA Grapalat"/>
          <w:lang w:val="hy-AM"/>
        </w:rPr>
      </w:pPr>
      <w:r>
        <w:rPr>
          <w:rFonts w:ascii="GHEA Grapalat" w:hAnsi="GHEA Grapalat" w:cs="Arial"/>
          <w:bCs/>
          <w:kern w:val="16"/>
          <w:lang w:val="hy-AM"/>
        </w:rPr>
        <w:t>7</w:t>
      </w:r>
      <w:r w:rsidR="00BB1B0A" w:rsidRPr="004C6B88">
        <w:rPr>
          <w:rFonts w:ascii="GHEA Grapalat" w:hAnsi="GHEA Grapalat" w:cs="Arial"/>
          <w:bCs/>
          <w:kern w:val="16"/>
          <w:lang w:val="af-ZA"/>
        </w:rPr>
        <w:t>)</w:t>
      </w:r>
      <w:r w:rsidR="00BB1B0A">
        <w:rPr>
          <w:rFonts w:ascii="GHEA Grapalat" w:hAnsi="GHEA Grapalat" w:cs="Arial"/>
          <w:bCs/>
          <w:kern w:val="16"/>
          <w:lang w:val="hy-AM"/>
        </w:rPr>
        <w:t xml:space="preserve"> </w:t>
      </w:r>
      <w:r w:rsidR="00E04262">
        <w:rPr>
          <w:rFonts w:ascii="GHEA Grapalat" w:hAnsi="GHEA Grapalat"/>
          <w:lang w:val="hy-AM"/>
        </w:rPr>
        <w:t>օպտիմալացնել կազմակերպությունների կառուցվածքը և սահմանել մասնավորեցման ոչ ենթակա կ</w:t>
      </w:r>
      <w:r w:rsidR="00BB1B0A">
        <w:rPr>
          <w:rFonts w:ascii="GHEA Grapalat" w:hAnsi="GHEA Grapalat"/>
          <w:lang w:val="hy-AM"/>
        </w:rPr>
        <w:t>ազմակերպությունների թվա</w:t>
      </w:r>
      <w:r w:rsidR="008955F2">
        <w:rPr>
          <w:rFonts w:ascii="GHEA Grapalat" w:hAnsi="GHEA Grapalat"/>
          <w:lang w:val="hy-AM"/>
        </w:rPr>
        <w:t>քանակը</w:t>
      </w:r>
      <w:r w:rsidR="00BB1B0A">
        <w:rPr>
          <w:rFonts w:ascii="GHEA Grapalat" w:hAnsi="GHEA Grapalat"/>
          <w:lang w:val="hy-AM"/>
        </w:rPr>
        <w:t>.</w:t>
      </w:r>
    </w:p>
    <w:p w:rsidR="00E04262" w:rsidRDefault="00EF25F3" w:rsidP="00BB1B0A">
      <w:pPr>
        <w:spacing w:line="360" w:lineRule="auto"/>
        <w:ind w:firstLine="709"/>
        <w:jc w:val="both"/>
        <w:rPr>
          <w:rFonts w:ascii="GHEA Grapalat" w:hAnsi="GHEA Grapalat"/>
          <w:lang w:val="hy-AM"/>
        </w:rPr>
      </w:pPr>
      <w:r>
        <w:rPr>
          <w:rFonts w:ascii="GHEA Grapalat" w:hAnsi="GHEA Grapalat" w:cs="Arial"/>
          <w:bCs/>
          <w:kern w:val="16"/>
          <w:lang w:val="hy-AM"/>
        </w:rPr>
        <w:t>8</w:t>
      </w:r>
      <w:r w:rsidR="00BB1B0A" w:rsidRPr="004C6B88">
        <w:rPr>
          <w:rFonts w:ascii="GHEA Grapalat" w:hAnsi="GHEA Grapalat" w:cs="Arial"/>
          <w:bCs/>
          <w:kern w:val="16"/>
          <w:lang w:val="af-ZA"/>
        </w:rPr>
        <w:t>)</w:t>
      </w:r>
      <w:r w:rsidR="00BB1B0A">
        <w:rPr>
          <w:rFonts w:ascii="GHEA Grapalat" w:hAnsi="GHEA Grapalat" w:cs="Arial"/>
          <w:bCs/>
          <w:kern w:val="16"/>
          <w:lang w:val="hy-AM"/>
        </w:rPr>
        <w:t xml:space="preserve"> </w:t>
      </w:r>
      <w:r w:rsidR="00E04262">
        <w:rPr>
          <w:rFonts w:ascii="GHEA Grapalat" w:hAnsi="GHEA Grapalat"/>
          <w:lang w:val="hy-AM"/>
        </w:rPr>
        <w:t>ներկայացնել առաջարկություններ կազմակերպությունների հետագա կառավարման արդյու</w:t>
      </w:r>
      <w:r w:rsidR="00BB1B0A">
        <w:rPr>
          <w:rFonts w:ascii="GHEA Grapalat" w:hAnsi="GHEA Grapalat"/>
          <w:lang w:val="hy-AM"/>
        </w:rPr>
        <w:t>նավետ ձևերի ներդրման վերաբերյալ.</w:t>
      </w:r>
    </w:p>
    <w:p w:rsidR="00E04262" w:rsidRDefault="00EF25F3" w:rsidP="00BB1B0A">
      <w:pPr>
        <w:spacing w:line="360" w:lineRule="auto"/>
        <w:ind w:firstLine="709"/>
        <w:jc w:val="both"/>
        <w:rPr>
          <w:rFonts w:ascii="GHEA Grapalat" w:hAnsi="GHEA Grapalat"/>
          <w:lang w:val="hy-AM"/>
        </w:rPr>
      </w:pPr>
      <w:r>
        <w:rPr>
          <w:rFonts w:ascii="GHEA Grapalat" w:hAnsi="GHEA Grapalat" w:cs="Arial"/>
          <w:bCs/>
          <w:kern w:val="16"/>
          <w:lang w:val="hy-AM"/>
        </w:rPr>
        <w:t>9</w:t>
      </w:r>
      <w:r w:rsidR="00BB1B0A" w:rsidRPr="004C6B88">
        <w:rPr>
          <w:rFonts w:ascii="GHEA Grapalat" w:hAnsi="GHEA Grapalat" w:cs="Arial"/>
          <w:bCs/>
          <w:kern w:val="16"/>
          <w:lang w:val="af-ZA"/>
        </w:rPr>
        <w:t>)</w:t>
      </w:r>
      <w:r w:rsidR="00E04262">
        <w:rPr>
          <w:rFonts w:ascii="GHEA Grapalat" w:hAnsi="GHEA Grapalat"/>
          <w:lang w:val="hy-AM"/>
        </w:rPr>
        <w:t xml:space="preserve"> </w:t>
      </w:r>
      <w:r w:rsidR="008955F2">
        <w:rPr>
          <w:rFonts w:ascii="GHEA Grapalat" w:hAnsi="GHEA Grapalat"/>
          <w:lang w:val="hy-AM"/>
        </w:rPr>
        <w:t xml:space="preserve">ներկայացնել առաջարկություններ </w:t>
      </w:r>
      <w:r w:rsidR="00E04262">
        <w:rPr>
          <w:rFonts w:ascii="GHEA Grapalat" w:hAnsi="GHEA Grapalat"/>
          <w:lang w:val="hy-AM"/>
        </w:rPr>
        <w:t>կազմակերպությունների չօգտագործվող գու</w:t>
      </w:r>
      <w:r w:rsidR="008955F2">
        <w:rPr>
          <w:rFonts w:ascii="GHEA Grapalat" w:hAnsi="GHEA Grapalat"/>
          <w:lang w:val="hy-AM"/>
        </w:rPr>
        <w:t>յքի հետագա տնօրինման վերաբերյալ</w:t>
      </w:r>
      <w:r w:rsidR="004979FA">
        <w:rPr>
          <w:rFonts w:ascii="GHEA Grapalat" w:hAnsi="GHEA Grapalat"/>
          <w:lang w:val="hy-AM"/>
        </w:rPr>
        <w:t>.»,</w:t>
      </w:r>
    </w:p>
    <w:p w:rsidR="00F70B6B" w:rsidRPr="00225006" w:rsidRDefault="00EF25F3" w:rsidP="00225006">
      <w:pPr>
        <w:spacing w:line="360" w:lineRule="auto"/>
        <w:ind w:firstLine="709"/>
        <w:jc w:val="both"/>
        <w:rPr>
          <w:rFonts w:ascii="GHEA Grapalat" w:hAnsi="GHEA Grapalat"/>
          <w:lang w:val="hy-AM"/>
        </w:rPr>
      </w:pPr>
      <w:r>
        <w:rPr>
          <w:rFonts w:ascii="GHEA Grapalat" w:hAnsi="GHEA Grapalat"/>
          <w:lang w:val="hy-AM"/>
        </w:rPr>
        <w:t>բ</w:t>
      </w:r>
      <w:r w:rsidR="00E04262">
        <w:rPr>
          <w:rFonts w:ascii="GHEA Grapalat" w:hAnsi="GHEA Grapalat"/>
          <w:lang w:val="hy-AM"/>
        </w:rPr>
        <w:t xml:space="preserve">.  6-րդ կետի 1-ին ենթակետը </w:t>
      </w:r>
      <w:r w:rsidR="00345812" w:rsidRPr="00A70A13">
        <w:rPr>
          <w:rFonts w:ascii="GHEA Grapalat" w:hAnsi="GHEA Grapalat" w:cs="Arial"/>
          <w:bCs/>
          <w:kern w:val="16"/>
          <w:lang w:val="hy-AM"/>
        </w:rPr>
        <w:t xml:space="preserve">շարադրել </w:t>
      </w:r>
      <w:r w:rsidR="00345812">
        <w:rPr>
          <w:rFonts w:ascii="GHEA Grapalat" w:hAnsi="GHEA Grapalat" w:cs="Arial"/>
          <w:bCs/>
          <w:kern w:val="16"/>
          <w:lang w:val="hy-AM"/>
        </w:rPr>
        <w:t xml:space="preserve">նոր </w:t>
      </w:r>
      <w:r w:rsidR="00345812" w:rsidRPr="00A70A13">
        <w:rPr>
          <w:rFonts w:ascii="GHEA Grapalat" w:hAnsi="GHEA Grapalat" w:cs="Arial"/>
          <w:bCs/>
          <w:kern w:val="16"/>
          <w:lang w:val="hy-AM"/>
        </w:rPr>
        <w:t>խմբագրությամբ</w:t>
      </w:r>
      <w:r w:rsidR="00F70B6B">
        <w:rPr>
          <w:rFonts w:ascii="GHEA Grapalat" w:eastAsia="Calibri" w:hAnsi="GHEA Grapalat"/>
          <w:bCs/>
          <w:lang w:val="hy-AM"/>
        </w:rPr>
        <w:t>.</w:t>
      </w:r>
    </w:p>
    <w:p w:rsidR="00E04262" w:rsidRDefault="00F70B6B" w:rsidP="00F70B6B">
      <w:pPr>
        <w:spacing w:line="360" w:lineRule="auto"/>
        <w:ind w:firstLine="709"/>
        <w:jc w:val="both"/>
        <w:rPr>
          <w:rFonts w:ascii="GHEA Grapalat" w:hAnsi="GHEA Grapalat"/>
          <w:lang w:val="hy-AM"/>
        </w:rPr>
      </w:pPr>
      <w:r>
        <w:rPr>
          <w:rFonts w:ascii="GHEA Grapalat" w:hAnsi="GHEA Grapalat"/>
          <w:lang w:val="hy-AM"/>
        </w:rPr>
        <w:t>«1</w:t>
      </w:r>
      <w:r w:rsidRPr="00F70B6B">
        <w:rPr>
          <w:rFonts w:ascii="GHEA Grapalat" w:hAnsi="GHEA Grapalat"/>
          <w:lang w:val="hy-AM"/>
        </w:rPr>
        <w:t xml:space="preserve">) </w:t>
      </w:r>
      <w:r>
        <w:rPr>
          <w:rFonts w:ascii="GHEA Grapalat" w:hAnsi="GHEA Grapalat"/>
          <w:lang w:val="hy-AM"/>
        </w:rPr>
        <w:t>մ</w:t>
      </w:r>
      <w:r w:rsidR="00E04262">
        <w:rPr>
          <w:rFonts w:ascii="GHEA Grapalat" w:hAnsi="GHEA Grapalat"/>
          <w:lang w:val="hy-AM"/>
        </w:rPr>
        <w:t xml:space="preserve">ոնիթորինգի արդյունքների վերլուծության  հիման վրա ստացված ցուցանիշները համեմատելով նախորդ տարվա համապատասխան ցուցանիշների հետ, նկատի ունենալով կառավարման արդյունավետության </w:t>
      </w:r>
      <w:r w:rsidR="004979FA">
        <w:rPr>
          <w:rFonts w:ascii="GHEA Grapalat" w:hAnsi="GHEA Grapalat"/>
          <w:lang w:val="hy-AM"/>
        </w:rPr>
        <w:t>բարձրացումը</w:t>
      </w:r>
      <w:r>
        <w:rPr>
          <w:rFonts w:ascii="GHEA Grapalat" w:hAnsi="GHEA Grapalat"/>
          <w:lang w:val="hy-AM"/>
        </w:rPr>
        <w:t>,</w:t>
      </w:r>
      <w:r w:rsidR="00E04262">
        <w:rPr>
          <w:rFonts w:ascii="GHEA Grapalat" w:hAnsi="GHEA Grapalat"/>
          <w:lang w:val="hy-AM"/>
        </w:rPr>
        <w:t xml:space="preserve"> Հ</w:t>
      </w:r>
      <w:r>
        <w:rPr>
          <w:rFonts w:ascii="GHEA Grapalat" w:hAnsi="GHEA Grapalat"/>
          <w:lang w:val="hy-AM"/>
        </w:rPr>
        <w:t xml:space="preserve">այաստանի </w:t>
      </w:r>
      <w:r w:rsidR="00E04262">
        <w:rPr>
          <w:rFonts w:ascii="GHEA Grapalat" w:hAnsi="GHEA Grapalat"/>
          <w:lang w:val="hy-AM"/>
        </w:rPr>
        <w:t>Հ</w:t>
      </w:r>
      <w:r w:rsidR="004979FA">
        <w:rPr>
          <w:rFonts w:ascii="GHEA Grapalat" w:hAnsi="GHEA Grapalat"/>
          <w:lang w:val="hy-AM"/>
        </w:rPr>
        <w:t>անրապետության</w:t>
      </w:r>
      <w:r w:rsidR="00E04262">
        <w:rPr>
          <w:rFonts w:ascii="GHEA Grapalat" w:hAnsi="GHEA Grapalat"/>
          <w:lang w:val="hy-AM"/>
        </w:rPr>
        <w:t xml:space="preserve"> պետական կառավարման </w:t>
      </w:r>
      <w:r w:rsidR="007A7B4C">
        <w:rPr>
          <w:rFonts w:ascii="GHEA Grapalat" w:hAnsi="GHEA Grapalat"/>
          <w:lang w:val="hy-AM"/>
        </w:rPr>
        <w:t xml:space="preserve">համակարգի </w:t>
      </w:r>
      <w:r w:rsidR="00E04262">
        <w:rPr>
          <w:rFonts w:ascii="GHEA Grapalat" w:hAnsi="GHEA Grapalat"/>
          <w:lang w:val="hy-AM"/>
        </w:rPr>
        <w:t xml:space="preserve">մարմիններին ներկայացնում </w:t>
      </w:r>
      <w:r w:rsidR="00462864">
        <w:rPr>
          <w:rFonts w:ascii="GHEA Grapalat" w:hAnsi="GHEA Grapalat"/>
          <w:lang w:val="hy-AM"/>
        </w:rPr>
        <w:t>է</w:t>
      </w:r>
      <w:r w:rsidR="00E04262">
        <w:rPr>
          <w:rFonts w:ascii="GHEA Grapalat" w:hAnsi="GHEA Grapalat"/>
          <w:lang w:val="hy-AM"/>
        </w:rPr>
        <w:t xml:space="preserve"> առաջարկություններ՝ </w:t>
      </w:r>
    </w:p>
    <w:p w:rsidR="00E04262" w:rsidRPr="00460D5A" w:rsidRDefault="00F879FF" w:rsidP="00462864">
      <w:pPr>
        <w:spacing w:line="360" w:lineRule="auto"/>
        <w:ind w:firstLine="709"/>
        <w:jc w:val="both"/>
        <w:rPr>
          <w:rFonts w:ascii="GHEA Grapalat" w:hAnsi="GHEA Grapalat"/>
          <w:lang w:val="hy-AM"/>
        </w:rPr>
      </w:pPr>
      <w:r>
        <w:rPr>
          <w:rFonts w:ascii="GHEA Grapalat" w:hAnsi="GHEA Grapalat"/>
          <w:lang w:val="hy-AM"/>
        </w:rPr>
        <w:t>ա.</w:t>
      </w:r>
      <w:r w:rsidR="00E04262">
        <w:rPr>
          <w:rFonts w:ascii="GHEA Grapalat" w:hAnsi="GHEA Grapalat"/>
          <w:lang w:val="hy-AM"/>
        </w:rPr>
        <w:t xml:space="preserve"> մասնավորեցման ծրագրերում ընդգրկելու համար, եթե</w:t>
      </w:r>
      <w:r w:rsidR="00460D5A" w:rsidRPr="00460D5A">
        <w:rPr>
          <w:rFonts w:ascii="GHEA Grapalat" w:hAnsi="GHEA Grapalat"/>
          <w:lang w:val="hy-AM"/>
        </w:rPr>
        <w:t>`</w:t>
      </w:r>
    </w:p>
    <w:p w:rsidR="00E04262" w:rsidRDefault="00E04262" w:rsidP="00462864">
      <w:pPr>
        <w:spacing w:line="360" w:lineRule="auto"/>
        <w:ind w:firstLine="709"/>
        <w:jc w:val="both"/>
        <w:rPr>
          <w:rFonts w:ascii="GHEA Grapalat" w:hAnsi="GHEA Grapalat"/>
          <w:lang w:val="hy-AM"/>
        </w:rPr>
      </w:pPr>
      <w:r>
        <w:rPr>
          <w:rFonts w:ascii="GHEA Grapalat" w:hAnsi="GHEA Grapalat"/>
          <w:lang w:val="hy-AM"/>
        </w:rPr>
        <w:t xml:space="preserve">կազմակերպության ֆինանսական ցուցանիշների դինամիկան վերջին երեք տարվա ընթացքում ունի </w:t>
      </w:r>
      <w:r w:rsidR="00462864">
        <w:rPr>
          <w:rFonts w:ascii="GHEA Grapalat" w:hAnsi="GHEA Grapalat"/>
          <w:lang w:val="hy-AM"/>
        </w:rPr>
        <w:t>անկման</w:t>
      </w:r>
      <w:r>
        <w:rPr>
          <w:rFonts w:ascii="GHEA Grapalat" w:hAnsi="GHEA Grapalat"/>
          <w:lang w:val="hy-AM"/>
        </w:rPr>
        <w:t xml:space="preserve"> միտում կամ տեղի է ունեցել կուտակված վնասի աճ</w:t>
      </w:r>
      <w:r w:rsidR="00462864">
        <w:rPr>
          <w:rFonts w:ascii="GHEA Grapalat" w:hAnsi="GHEA Grapalat"/>
          <w:lang w:val="hy-AM"/>
        </w:rPr>
        <w:t>,</w:t>
      </w:r>
      <w:r>
        <w:rPr>
          <w:rFonts w:ascii="GHEA Grapalat" w:hAnsi="GHEA Grapalat"/>
          <w:lang w:val="hy-AM"/>
        </w:rPr>
        <w:t xml:space="preserve"> ինչ</w:t>
      </w:r>
      <w:r w:rsidR="00891F8F">
        <w:rPr>
          <w:rFonts w:ascii="GHEA Grapalat" w:hAnsi="GHEA Grapalat"/>
          <w:lang w:val="hy-AM"/>
        </w:rPr>
        <w:t>պես նաև</w:t>
      </w:r>
      <w:r>
        <w:rPr>
          <w:rFonts w:ascii="GHEA Grapalat" w:hAnsi="GHEA Grapalat"/>
          <w:lang w:val="hy-AM"/>
        </w:rPr>
        <w:t xml:space="preserve"> կազմակերպությունը չի լուծում անվտանգային</w:t>
      </w:r>
      <w:r w:rsidR="00891F8F">
        <w:rPr>
          <w:rFonts w:ascii="GHEA Grapalat" w:hAnsi="GHEA Grapalat"/>
          <w:lang w:val="hy-AM"/>
        </w:rPr>
        <w:t xml:space="preserve"> կամ</w:t>
      </w:r>
      <w:r>
        <w:rPr>
          <w:rFonts w:ascii="GHEA Grapalat" w:hAnsi="GHEA Grapalat"/>
          <w:lang w:val="hy-AM"/>
        </w:rPr>
        <w:t xml:space="preserve"> ռազմավարական խնդիրներ</w:t>
      </w:r>
      <w:r w:rsidR="00462864">
        <w:rPr>
          <w:rFonts w:ascii="GHEA Grapalat" w:hAnsi="GHEA Grapalat"/>
          <w:lang w:val="hy-AM"/>
        </w:rPr>
        <w:t>,</w:t>
      </w:r>
    </w:p>
    <w:p w:rsidR="00E04262" w:rsidRDefault="00E04262" w:rsidP="00462864">
      <w:pPr>
        <w:spacing w:line="360" w:lineRule="auto"/>
        <w:ind w:firstLine="709"/>
        <w:jc w:val="both"/>
        <w:rPr>
          <w:rFonts w:ascii="GHEA Grapalat" w:hAnsi="GHEA Grapalat"/>
          <w:lang w:val="hy-AM"/>
        </w:rPr>
      </w:pPr>
      <w:r>
        <w:rPr>
          <w:rFonts w:ascii="GHEA Grapalat" w:hAnsi="GHEA Grapalat"/>
          <w:lang w:val="hy-AM"/>
        </w:rPr>
        <w:t xml:space="preserve">կազմակերպության զուտ ակտիվները կազմում եմ </w:t>
      </w:r>
      <w:r w:rsidR="00462864">
        <w:rPr>
          <w:rFonts w:ascii="GHEA Grapalat" w:hAnsi="GHEA Grapalat"/>
          <w:lang w:val="hy-AM"/>
        </w:rPr>
        <w:t>բացասական</w:t>
      </w:r>
      <w:r>
        <w:rPr>
          <w:rFonts w:ascii="GHEA Grapalat" w:hAnsi="GHEA Grapalat"/>
          <w:lang w:val="hy-AM"/>
        </w:rPr>
        <w:t xml:space="preserve"> մեծո</w:t>
      </w:r>
      <w:r w:rsidR="00F879FF">
        <w:rPr>
          <w:rFonts w:ascii="GHEA Grapalat" w:hAnsi="GHEA Grapalat"/>
          <w:lang w:val="hy-AM"/>
        </w:rPr>
        <w:t>ւթյուն, սակայն կազմակերպությունն</w:t>
      </w:r>
      <w:r>
        <w:rPr>
          <w:rFonts w:ascii="GHEA Grapalat" w:hAnsi="GHEA Grapalat"/>
          <w:lang w:val="hy-AM"/>
        </w:rPr>
        <w:t xml:space="preserve"> ունի զարգացման ծրագ</w:t>
      </w:r>
      <w:r w:rsidR="00F879FF">
        <w:rPr>
          <w:rFonts w:ascii="GHEA Grapalat" w:hAnsi="GHEA Grapalat"/>
          <w:lang w:val="hy-AM"/>
        </w:rPr>
        <w:t>ի</w:t>
      </w:r>
      <w:r>
        <w:rPr>
          <w:rFonts w:ascii="GHEA Grapalat" w:hAnsi="GHEA Grapalat"/>
          <w:lang w:val="hy-AM"/>
        </w:rPr>
        <w:t>ր և պարտատերերը համաձայն են պարտավորությունների տարաժամկետ մարմանը</w:t>
      </w:r>
      <w:r w:rsidR="00F879FF">
        <w:rPr>
          <w:rFonts w:ascii="GHEA Grapalat" w:hAnsi="GHEA Grapalat"/>
          <w:lang w:val="hy-AM"/>
        </w:rPr>
        <w:t>,</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t xml:space="preserve">կազմակերպության շահութաբերության մակարդակը չի բավարարում ներկայացվող պահանջներին և </w:t>
      </w:r>
      <w:r w:rsidR="00CB703A">
        <w:rPr>
          <w:rFonts w:ascii="GHEA Grapalat" w:hAnsi="GHEA Grapalat"/>
          <w:lang w:val="hy-AM"/>
        </w:rPr>
        <w:t xml:space="preserve">տվյալ </w:t>
      </w:r>
      <w:r>
        <w:rPr>
          <w:rFonts w:ascii="GHEA Grapalat" w:hAnsi="GHEA Grapalat"/>
          <w:lang w:val="hy-AM"/>
        </w:rPr>
        <w:t xml:space="preserve">կազմակերպության գործունեության ոլորտում գործող </w:t>
      </w:r>
      <w:r w:rsidR="00F879FF">
        <w:rPr>
          <w:rFonts w:ascii="GHEA Grapalat" w:hAnsi="GHEA Grapalat"/>
          <w:lang w:val="hy-AM"/>
        </w:rPr>
        <w:t xml:space="preserve">այլ </w:t>
      </w:r>
      <w:r>
        <w:rPr>
          <w:rFonts w:ascii="GHEA Grapalat" w:hAnsi="GHEA Grapalat"/>
          <w:lang w:val="hy-AM"/>
        </w:rPr>
        <w:t>ոչ պետական մասնա</w:t>
      </w:r>
      <w:r w:rsidR="00891F8F">
        <w:rPr>
          <w:rFonts w:ascii="GHEA Grapalat" w:hAnsi="GHEA Grapalat"/>
          <w:lang w:val="hy-AM"/>
        </w:rPr>
        <w:t>կցությամբ</w:t>
      </w:r>
      <w:r>
        <w:rPr>
          <w:rFonts w:ascii="GHEA Grapalat" w:hAnsi="GHEA Grapalat"/>
          <w:lang w:val="hy-AM"/>
        </w:rPr>
        <w:t xml:space="preserve"> կազմակերպությունների շահ</w:t>
      </w:r>
      <w:r w:rsidR="00AE6521">
        <w:rPr>
          <w:rFonts w:ascii="GHEA Grapalat" w:hAnsi="GHEA Grapalat"/>
          <w:lang w:val="hy-AM"/>
        </w:rPr>
        <w:t>ութաբերության մակարդակը պետական կազմակերպության</w:t>
      </w:r>
      <w:r>
        <w:rPr>
          <w:rFonts w:ascii="GHEA Grapalat" w:hAnsi="GHEA Grapalat"/>
          <w:lang w:val="hy-AM"/>
        </w:rPr>
        <w:t xml:space="preserve"> համեմատ շատ բարձր է,</w:t>
      </w:r>
    </w:p>
    <w:p w:rsidR="00E04262" w:rsidRDefault="00225006" w:rsidP="00F879FF">
      <w:pPr>
        <w:spacing w:line="360" w:lineRule="auto"/>
        <w:ind w:firstLine="709"/>
        <w:jc w:val="both"/>
        <w:rPr>
          <w:rFonts w:ascii="GHEA Grapalat" w:hAnsi="GHEA Grapalat"/>
          <w:lang w:val="hy-AM"/>
        </w:rPr>
      </w:pPr>
      <w:r>
        <w:rPr>
          <w:rFonts w:ascii="GHEA Grapalat" w:hAnsi="GHEA Grapalat"/>
          <w:lang w:val="hy-AM"/>
        </w:rPr>
        <w:t>բ</w:t>
      </w:r>
      <w:r w:rsidR="00F879FF">
        <w:rPr>
          <w:rFonts w:ascii="GHEA Grapalat" w:hAnsi="GHEA Grapalat"/>
          <w:lang w:val="hy-AM"/>
        </w:rPr>
        <w:t>.</w:t>
      </w:r>
      <w:r w:rsidR="00E04262">
        <w:rPr>
          <w:rFonts w:ascii="GHEA Grapalat" w:hAnsi="GHEA Grapalat"/>
          <w:lang w:val="hy-AM"/>
        </w:rPr>
        <w:t xml:space="preserve"> </w:t>
      </w:r>
      <w:r w:rsidR="00596A13">
        <w:rPr>
          <w:rFonts w:ascii="GHEA Grapalat" w:hAnsi="GHEA Grapalat"/>
          <w:lang w:val="hy-AM"/>
        </w:rPr>
        <w:t>կազմակերպության լուծարելու համար, եթե՝</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t xml:space="preserve">կազմակերպությունը վերջին երկու տարվա ընթացքում գործունեություն չի ծավալում և </w:t>
      </w:r>
      <w:r w:rsidR="00891F8F">
        <w:rPr>
          <w:rFonts w:ascii="GHEA Grapalat" w:hAnsi="GHEA Grapalat"/>
          <w:lang w:val="hy-AM"/>
        </w:rPr>
        <w:t xml:space="preserve">գործունեություն ծավալելու </w:t>
      </w:r>
      <w:r>
        <w:rPr>
          <w:rFonts w:ascii="GHEA Grapalat" w:hAnsi="GHEA Grapalat"/>
          <w:lang w:val="hy-AM"/>
        </w:rPr>
        <w:t>ուղղությամբ միջոցառումներ չի իրականացնում,</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lastRenderedPageBreak/>
        <w:t>կազմակերպության գործունեությունը վերջին եր</w:t>
      </w:r>
      <w:r w:rsidR="00CB703A">
        <w:rPr>
          <w:rFonts w:ascii="GHEA Grapalat" w:hAnsi="GHEA Grapalat"/>
          <w:lang w:val="hy-AM"/>
        </w:rPr>
        <w:t>եք</w:t>
      </w:r>
      <w:r>
        <w:rPr>
          <w:rFonts w:ascii="GHEA Grapalat" w:hAnsi="GHEA Grapalat"/>
          <w:lang w:val="hy-AM"/>
        </w:rPr>
        <w:t xml:space="preserve"> տարվա ընթացքում գնահատվել է անբավարար, կազմակերպությունը տվյալ գործունեության բնագավառում չունի </w:t>
      </w:r>
      <w:r w:rsidR="00CB703A">
        <w:rPr>
          <w:rFonts w:ascii="GHEA Grapalat" w:hAnsi="GHEA Grapalat"/>
          <w:lang w:val="hy-AM"/>
        </w:rPr>
        <w:t>գործունեության բարելավման ծրագիր</w:t>
      </w:r>
      <w:r w:rsidR="00F879FF">
        <w:rPr>
          <w:rFonts w:ascii="GHEA Grapalat" w:hAnsi="GHEA Grapalat"/>
          <w:lang w:val="hy-AM"/>
        </w:rPr>
        <w:t>,</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t>կազմակե</w:t>
      </w:r>
      <w:r w:rsidR="00F879FF">
        <w:rPr>
          <w:rFonts w:ascii="GHEA Grapalat" w:hAnsi="GHEA Grapalat"/>
          <w:lang w:val="hy-AM"/>
        </w:rPr>
        <w:t>ր</w:t>
      </w:r>
      <w:r>
        <w:rPr>
          <w:rFonts w:ascii="GHEA Grapalat" w:hAnsi="GHEA Grapalat"/>
          <w:lang w:val="hy-AM"/>
        </w:rPr>
        <w:t>պության զուտ ակտիվներ</w:t>
      </w:r>
      <w:r w:rsidR="00F879FF">
        <w:rPr>
          <w:rFonts w:ascii="GHEA Grapalat" w:hAnsi="GHEA Grapalat"/>
          <w:lang w:val="hy-AM"/>
        </w:rPr>
        <w:t>ն</w:t>
      </w:r>
      <w:r>
        <w:rPr>
          <w:rFonts w:ascii="GHEA Grapalat" w:hAnsi="GHEA Grapalat"/>
          <w:lang w:val="hy-AM"/>
        </w:rPr>
        <w:t xml:space="preserve"> երկրորդ և յուրաքանչյուր հաջորդ ֆինանասական տարվա ավարտից հետո կազմում </w:t>
      </w:r>
      <w:r w:rsidR="00F879FF">
        <w:rPr>
          <w:rFonts w:ascii="GHEA Grapalat" w:hAnsi="GHEA Grapalat"/>
          <w:lang w:val="hy-AM"/>
        </w:rPr>
        <w:t>են</w:t>
      </w:r>
      <w:r>
        <w:rPr>
          <w:rFonts w:ascii="GHEA Grapalat" w:hAnsi="GHEA Grapalat"/>
          <w:lang w:val="hy-AM"/>
        </w:rPr>
        <w:t xml:space="preserve"> բացասական մեծություն</w:t>
      </w:r>
      <w:r w:rsidR="00F879FF">
        <w:rPr>
          <w:rFonts w:ascii="GHEA Grapalat" w:hAnsi="GHEA Grapalat"/>
          <w:lang w:val="hy-AM"/>
        </w:rPr>
        <w:t>,</w:t>
      </w:r>
      <w:r>
        <w:rPr>
          <w:rFonts w:ascii="GHEA Grapalat" w:hAnsi="GHEA Grapalat"/>
          <w:lang w:val="hy-AM"/>
        </w:rPr>
        <w:t xml:space="preserve"> </w:t>
      </w:r>
    </w:p>
    <w:p w:rsidR="00E04262" w:rsidRDefault="00225006" w:rsidP="00F879FF">
      <w:pPr>
        <w:spacing w:line="360" w:lineRule="auto"/>
        <w:ind w:firstLine="709"/>
        <w:jc w:val="both"/>
        <w:rPr>
          <w:rFonts w:ascii="GHEA Grapalat" w:hAnsi="GHEA Grapalat"/>
          <w:lang w:val="hy-AM"/>
        </w:rPr>
      </w:pPr>
      <w:r>
        <w:rPr>
          <w:rFonts w:ascii="GHEA Grapalat" w:hAnsi="GHEA Grapalat"/>
          <w:lang w:val="hy-AM"/>
        </w:rPr>
        <w:t>գ</w:t>
      </w:r>
      <w:r w:rsidR="00F879FF">
        <w:rPr>
          <w:rFonts w:ascii="GHEA Grapalat" w:hAnsi="GHEA Grapalat"/>
          <w:lang w:val="hy-AM"/>
        </w:rPr>
        <w:t>.</w:t>
      </w:r>
      <w:r w:rsidR="00E04262">
        <w:rPr>
          <w:rFonts w:ascii="GHEA Grapalat" w:hAnsi="GHEA Grapalat"/>
          <w:lang w:val="hy-AM"/>
        </w:rPr>
        <w:t xml:space="preserve"> կազմակերպությունը վերակա</w:t>
      </w:r>
      <w:r w:rsidR="00596A13">
        <w:rPr>
          <w:rFonts w:ascii="GHEA Grapalat" w:hAnsi="GHEA Grapalat"/>
          <w:lang w:val="hy-AM"/>
        </w:rPr>
        <w:t>զմակերպելու համար, եթե՝</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t>կազմակերպությունը գործունեություն է ծավալում սոցիալական ոլորտում և չի հետապնդում շահույթ ստանալու նպատակ</w:t>
      </w:r>
      <w:r w:rsidR="00F879FF">
        <w:rPr>
          <w:rFonts w:ascii="GHEA Grapalat" w:hAnsi="GHEA Grapalat"/>
          <w:lang w:val="hy-AM"/>
        </w:rPr>
        <w:t>,</w:t>
      </w:r>
    </w:p>
    <w:p w:rsidR="00E04262" w:rsidRDefault="00E04262" w:rsidP="00F879FF">
      <w:pPr>
        <w:spacing w:line="360" w:lineRule="auto"/>
        <w:ind w:firstLine="709"/>
        <w:jc w:val="both"/>
        <w:rPr>
          <w:rFonts w:ascii="GHEA Grapalat" w:hAnsi="GHEA Grapalat"/>
          <w:lang w:val="hy-AM"/>
        </w:rPr>
      </w:pPr>
      <w:r>
        <w:rPr>
          <w:rFonts w:ascii="GHEA Grapalat" w:hAnsi="GHEA Grapalat"/>
          <w:lang w:val="hy-AM"/>
        </w:rPr>
        <w:t xml:space="preserve">նույն գործունեություն իրականացնող կազմակերպությունների նախապես մշակված ծրագրի հիման վրա միացումը կամ միաձուլումը </w:t>
      </w:r>
      <w:r w:rsidR="00CB703A">
        <w:rPr>
          <w:rFonts w:ascii="GHEA Grapalat" w:hAnsi="GHEA Grapalat"/>
          <w:lang w:val="hy-AM"/>
        </w:rPr>
        <w:t xml:space="preserve">կարող է տանել </w:t>
      </w:r>
      <w:r>
        <w:rPr>
          <w:rFonts w:ascii="GHEA Grapalat" w:hAnsi="GHEA Grapalat"/>
          <w:lang w:val="hy-AM"/>
        </w:rPr>
        <w:t>ակտիվների արդյունավետ օգտագործման</w:t>
      </w:r>
      <w:r w:rsidR="00CB703A">
        <w:rPr>
          <w:rFonts w:ascii="GHEA Grapalat" w:hAnsi="GHEA Grapalat"/>
          <w:lang w:val="hy-AM"/>
        </w:rPr>
        <w:t xml:space="preserve">ը կամ </w:t>
      </w:r>
      <w:r>
        <w:rPr>
          <w:rFonts w:ascii="GHEA Grapalat" w:hAnsi="GHEA Grapalat"/>
          <w:lang w:val="hy-AM"/>
        </w:rPr>
        <w:t xml:space="preserve">ապահովել գործունեության արդյունավետության </w:t>
      </w:r>
      <w:r w:rsidR="009C7CB5">
        <w:rPr>
          <w:rFonts w:ascii="GHEA Grapalat" w:hAnsi="GHEA Grapalat"/>
          <w:lang w:val="hy-AM"/>
        </w:rPr>
        <w:t>բարձրացու</w:t>
      </w:r>
      <w:r>
        <w:rPr>
          <w:rFonts w:ascii="GHEA Grapalat" w:hAnsi="GHEA Grapalat"/>
          <w:lang w:val="hy-AM"/>
        </w:rPr>
        <w:t>մ,</w:t>
      </w:r>
    </w:p>
    <w:p w:rsidR="00E04262" w:rsidRPr="00A47345" w:rsidRDefault="00E04262" w:rsidP="001F0CCE">
      <w:pPr>
        <w:spacing w:line="360" w:lineRule="auto"/>
        <w:ind w:firstLine="709"/>
        <w:jc w:val="both"/>
        <w:rPr>
          <w:rFonts w:ascii="GHEA Grapalat" w:hAnsi="GHEA Grapalat"/>
          <w:lang w:val="hy-AM"/>
        </w:rPr>
      </w:pPr>
      <w:r w:rsidRPr="00563169">
        <w:rPr>
          <w:rFonts w:ascii="GHEA Grapalat" w:hAnsi="GHEA Grapalat"/>
          <w:lang w:val="hy-AM"/>
        </w:rPr>
        <w:t>դ</w:t>
      </w:r>
      <w:r w:rsidR="00F879FF" w:rsidRPr="00563169">
        <w:rPr>
          <w:rFonts w:ascii="GHEA Grapalat" w:hAnsi="GHEA Grapalat"/>
          <w:lang w:val="hy-AM"/>
        </w:rPr>
        <w:t>.</w:t>
      </w:r>
      <w:r w:rsidRPr="00563169">
        <w:rPr>
          <w:rFonts w:ascii="GHEA Grapalat" w:hAnsi="GHEA Grapalat"/>
          <w:lang w:val="hy-AM"/>
        </w:rPr>
        <w:t xml:space="preserve"> կանոնադր</w:t>
      </w:r>
      <w:r w:rsidR="00563169" w:rsidRPr="00563169">
        <w:rPr>
          <w:rFonts w:ascii="GHEA Grapalat" w:hAnsi="GHEA Grapalat"/>
          <w:lang w:val="hy-AM"/>
        </w:rPr>
        <w:t>ական</w:t>
      </w:r>
      <w:r w:rsidRPr="00563169">
        <w:rPr>
          <w:rFonts w:ascii="GHEA Grapalat" w:hAnsi="GHEA Grapalat"/>
          <w:lang w:val="hy-AM"/>
        </w:rPr>
        <w:t xml:space="preserve"> կապիտալի նվազեցման</w:t>
      </w:r>
      <w:r w:rsidR="001F0CCE">
        <w:rPr>
          <w:rFonts w:ascii="GHEA Grapalat" w:hAnsi="GHEA Grapalat"/>
          <w:lang w:val="hy-AM"/>
        </w:rPr>
        <w:t xml:space="preserve"> համար, եթե</w:t>
      </w:r>
      <w:r w:rsidR="001F0CCE" w:rsidRPr="001F0CCE">
        <w:rPr>
          <w:rFonts w:ascii="GHEA Grapalat" w:hAnsi="GHEA Grapalat"/>
          <w:lang w:val="hy-AM"/>
        </w:rPr>
        <w:t xml:space="preserve"> </w:t>
      </w:r>
      <w:r>
        <w:rPr>
          <w:rFonts w:ascii="GHEA Grapalat" w:hAnsi="GHEA Grapalat"/>
          <w:lang w:val="hy-AM"/>
        </w:rPr>
        <w:t xml:space="preserve">կազմակերպության </w:t>
      </w:r>
      <w:r w:rsidR="00DD1563" w:rsidRPr="00DD1563">
        <w:rPr>
          <w:rFonts w:ascii="GHEA Grapalat" w:hAnsi="GHEA Grapalat"/>
          <w:lang w:val="hy-AM"/>
        </w:rPr>
        <w:t>սեփական կապիտալի</w:t>
      </w:r>
      <w:r w:rsidR="00DD1563">
        <w:rPr>
          <w:rFonts w:ascii="GHEA Grapalat" w:hAnsi="GHEA Grapalat"/>
          <w:color w:val="FF0000"/>
          <w:lang w:val="hy-AM"/>
        </w:rPr>
        <w:t xml:space="preserve"> </w:t>
      </w:r>
      <w:r>
        <w:rPr>
          <w:rFonts w:ascii="GHEA Grapalat" w:hAnsi="GHEA Grapalat"/>
          <w:lang w:val="hy-AM"/>
        </w:rPr>
        <w:t xml:space="preserve">արժեքը </w:t>
      </w:r>
      <w:r w:rsidR="00BA4B96">
        <w:rPr>
          <w:rFonts w:ascii="GHEA Grapalat" w:hAnsi="GHEA Grapalat"/>
          <w:lang w:val="hy-AM"/>
        </w:rPr>
        <w:t xml:space="preserve">2 տարի անընդհատ </w:t>
      </w:r>
      <w:r>
        <w:rPr>
          <w:rFonts w:ascii="GHEA Grapalat" w:hAnsi="GHEA Grapalat"/>
          <w:lang w:val="hy-AM"/>
        </w:rPr>
        <w:t xml:space="preserve">պակաս է </w:t>
      </w:r>
      <w:r w:rsidRPr="00563169">
        <w:rPr>
          <w:rFonts w:ascii="GHEA Grapalat" w:hAnsi="GHEA Grapalat"/>
          <w:lang w:val="hy-AM"/>
        </w:rPr>
        <w:t>կանոնադր</w:t>
      </w:r>
      <w:r w:rsidR="00563169" w:rsidRPr="00563169">
        <w:rPr>
          <w:rFonts w:ascii="GHEA Grapalat" w:hAnsi="GHEA Grapalat"/>
          <w:lang w:val="hy-AM"/>
        </w:rPr>
        <w:t>ական</w:t>
      </w:r>
      <w:r w:rsidRPr="00563169">
        <w:rPr>
          <w:rFonts w:ascii="GHEA Grapalat" w:hAnsi="GHEA Grapalat"/>
          <w:lang w:val="hy-AM"/>
        </w:rPr>
        <w:t xml:space="preserve"> </w:t>
      </w:r>
      <w:r w:rsidR="00563169">
        <w:rPr>
          <w:rFonts w:ascii="GHEA Grapalat" w:hAnsi="GHEA Grapalat"/>
          <w:lang w:val="hy-AM"/>
        </w:rPr>
        <w:t>կապիտալից,</w:t>
      </w:r>
    </w:p>
    <w:p w:rsidR="00E27D45" w:rsidRDefault="00E27D45" w:rsidP="00E27D45">
      <w:pPr>
        <w:spacing w:line="360" w:lineRule="auto"/>
        <w:ind w:firstLine="720"/>
        <w:jc w:val="both"/>
        <w:rPr>
          <w:rFonts w:ascii="GHEA Grapalat" w:hAnsi="GHEA Grapalat"/>
          <w:lang w:val="hy-AM"/>
        </w:rPr>
      </w:pPr>
      <w:r>
        <w:rPr>
          <w:rFonts w:ascii="GHEA Grapalat" w:hAnsi="GHEA Grapalat"/>
          <w:lang w:val="hy-AM"/>
        </w:rPr>
        <w:t>ե</w:t>
      </w:r>
      <w:r w:rsidR="00563169">
        <w:rPr>
          <w:rFonts w:ascii="GHEA Grapalat" w:hAnsi="GHEA Grapalat"/>
          <w:lang w:val="hy-AM"/>
        </w:rPr>
        <w:t>.</w:t>
      </w:r>
      <w:r w:rsidRPr="00346F04">
        <w:rPr>
          <w:rFonts w:ascii="GHEA Grapalat" w:hAnsi="GHEA Grapalat"/>
          <w:lang w:val="hy-AM"/>
        </w:rPr>
        <w:t xml:space="preserve"> </w:t>
      </w:r>
      <w:r>
        <w:rPr>
          <w:rFonts w:ascii="GHEA Grapalat" w:hAnsi="GHEA Grapalat"/>
          <w:lang w:val="hy-AM"/>
        </w:rPr>
        <w:t>կառավարման ոլորտում արդյունավետ ձևերի</w:t>
      </w:r>
      <w:r w:rsidR="00BA4B96">
        <w:rPr>
          <w:rFonts w:ascii="GHEA Grapalat" w:hAnsi="GHEA Grapalat"/>
          <w:lang w:val="hy-AM"/>
        </w:rPr>
        <w:t>՝</w:t>
      </w:r>
      <w:r>
        <w:rPr>
          <w:rFonts w:ascii="GHEA Grapalat" w:hAnsi="GHEA Grapalat"/>
          <w:lang w:val="hy-AM"/>
        </w:rPr>
        <w:t xml:space="preserve"> </w:t>
      </w:r>
      <w:r w:rsidR="00BA4B96">
        <w:rPr>
          <w:rFonts w:ascii="GHEA Grapalat" w:hAnsi="GHEA Grapalat"/>
          <w:lang w:val="hy-AM"/>
        </w:rPr>
        <w:t>հավ</w:t>
      </w:r>
      <w:r w:rsidR="00DD1563">
        <w:rPr>
          <w:rFonts w:ascii="GHEA Grapalat" w:hAnsi="GHEA Grapalat"/>
          <w:lang w:val="hy-AM"/>
        </w:rPr>
        <w:t>ատարմագրային կառավարման, կոնցեսի</w:t>
      </w:r>
      <w:r w:rsidR="00BA4B96">
        <w:rPr>
          <w:rFonts w:ascii="GHEA Grapalat" w:hAnsi="GHEA Grapalat"/>
          <w:lang w:val="hy-AM"/>
        </w:rPr>
        <w:t xml:space="preserve">ոն պայմանագրերով կառավարման հանձնելու </w:t>
      </w:r>
      <w:r w:rsidR="00596A13">
        <w:rPr>
          <w:rFonts w:ascii="GHEA Grapalat" w:hAnsi="GHEA Grapalat"/>
          <w:lang w:val="hy-AM"/>
        </w:rPr>
        <w:t>համար, եթե՝</w:t>
      </w:r>
    </w:p>
    <w:p w:rsidR="00E27D45" w:rsidRDefault="00E27D45" w:rsidP="00E27D45">
      <w:pPr>
        <w:spacing w:line="360" w:lineRule="auto"/>
        <w:ind w:firstLine="720"/>
        <w:jc w:val="both"/>
        <w:rPr>
          <w:rFonts w:ascii="GHEA Grapalat" w:hAnsi="GHEA Grapalat"/>
          <w:lang w:val="hy-AM"/>
        </w:rPr>
      </w:pPr>
      <w:r>
        <w:rPr>
          <w:rFonts w:ascii="GHEA Grapalat" w:hAnsi="GHEA Grapalat"/>
          <w:lang w:val="hy-AM"/>
        </w:rPr>
        <w:t>կազմակերպության գործունեությունն առաջարկվում է իրականացնել պետություն-մասնավոր համագործակցության ծրագրի շրջանակներում,</w:t>
      </w:r>
    </w:p>
    <w:p w:rsidR="00E27D45" w:rsidRDefault="00E27D45" w:rsidP="00E27D45">
      <w:pPr>
        <w:spacing w:line="360" w:lineRule="auto"/>
        <w:ind w:firstLine="720"/>
        <w:jc w:val="both"/>
        <w:rPr>
          <w:rFonts w:ascii="GHEA Grapalat" w:hAnsi="GHEA Grapalat"/>
          <w:lang w:val="hy-AM"/>
        </w:rPr>
      </w:pPr>
      <w:r>
        <w:rPr>
          <w:rFonts w:ascii="GHEA Grapalat" w:hAnsi="GHEA Grapalat"/>
          <w:lang w:val="hy-AM"/>
        </w:rPr>
        <w:t>կազմակերպության գործունեություն</w:t>
      </w:r>
      <w:r w:rsidR="00563169">
        <w:rPr>
          <w:rFonts w:ascii="GHEA Grapalat" w:hAnsi="GHEA Grapalat"/>
          <w:lang w:val="hy-AM"/>
        </w:rPr>
        <w:t>ը</w:t>
      </w:r>
      <w:r>
        <w:rPr>
          <w:rFonts w:ascii="GHEA Grapalat" w:hAnsi="GHEA Grapalat"/>
          <w:lang w:val="hy-AM"/>
        </w:rPr>
        <w:t xml:space="preserve"> գնահատվել է </w:t>
      </w:r>
      <w:r w:rsidR="00563169">
        <w:rPr>
          <w:rFonts w:ascii="GHEA Grapalat" w:hAnsi="GHEA Grapalat"/>
          <w:lang w:val="hy-AM"/>
        </w:rPr>
        <w:t>անբավարար, սակայն առկա է</w:t>
      </w:r>
      <w:r>
        <w:rPr>
          <w:rFonts w:ascii="GHEA Grapalat" w:hAnsi="GHEA Grapalat"/>
          <w:lang w:val="hy-AM"/>
        </w:rPr>
        <w:t xml:space="preserve"> գործունեության բարելավման համար ներդրումային ծրագիր կամ հիմնավորված առաջարկություն տվ</w:t>
      </w:r>
      <w:r w:rsidR="00563169">
        <w:rPr>
          <w:rFonts w:ascii="GHEA Grapalat" w:hAnsi="GHEA Grapalat"/>
          <w:lang w:val="hy-AM"/>
        </w:rPr>
        <w:t>յալ</w:t>
      </w:r>
      <w:r>
        <w:rPr>
          <w:rFonts w:ascii="GHEA Grapalat" w:hAnsi="GHEA Grapalat"/>
          <w:lang w:val="hy-AM"/>
        </w:rPr>
        <w:t xml:space="preserve"> կազմակերպությ</w:t>
      </w:r>
      <w:r w:rsidR="00563169">
        <w:rPr>
          <w:rFonts w:ascii="GHEA Grapalat" w:hAnsi="GHEA Grapalat"/>
          <w:lang w:val="hy-AM"/>
        </w:rPr>
        <w:t>ունը</w:t>
      </w:r>
      <w:r>
        <w:rPr>
          <w:rFonts w:ascii="GHEA Grapalat" w:hAnsi="GHEA Grapalat"/>
          <w:lang w:val="hy-AM"/>
        </w:rPr>
        <w:t xml:space="preserve"> մասնավոր կառավարման հանձնելու վերաբերյալ</w:t>
      </w:r>
      <w:r w:rsidR="00EF25F3">
        <w:rPr>
          <w:rFonts w:ascii="GHEA Grapalat" w:hAnsi="GHEA Grapalat"/>
          <w:lang w:val="hy-AM"/>
        </w:rPr>
        <w:t>։».</w:t>
      </w:r>
    </w:p>
    <w:p w:rsidR="00107DEC" w:rsidRPr="00107DEC" w:rsidRDefault="00617F88" w:rsidP="00617DF8">
      <w:pPr>
        <w:pStyle w:val="mechtex"/>
        <w:spacing w:line="360" w:lineRule="auto"/>
        <w:ind w:firstLine="720"/>
        <w:jc w:val="both"/>
        <w:rPr>
          <w:rFonts w:ascii="GHEA Grapalat" w:hAnsi="GHEA Grapalat"/>
          <w:sz w:val="24"/>
          <w:szCs w:val="24"/>
          <w:lang w:val="hy-AM"/>
        </w:rPr>
      </w:pPr>
      <w:r w:rsidRPr="00EF7E0D">
        <w:rPr>
          <w:rFonts w:ascii="GHEA Grapalat" w:hAnsi="GHEA Grapalat"/>
          <w:sz w:val="24"/>
          <w:szCs w:val="24"/>
          <w:lang w:val="hy-AM"/>
        </w:rPr>
        <w:t>6</w:t>
      </w:r>
      <w:r w:rsidR="00563169" w:rsidRPr="00EF7E0D">
        <w:rPr>
          <w:rFonts w:ascii="GHEA Grapalat" w:hAnsi="GHEA Grapalat"/>
          <w:sz w:val="24"/>
          <w:szCs w:val="24"/>
          <w:lang w:val="hy-AM"/>
        </w:rPr>
        <w:t>)</w:t>
      </w:r>
      <w:r w:rsidR="00563169" w:rsidRPr="009F3A28">
        <w:rPr>
          <w:rFonts w:ascii="GHEA Grapalat" w:hAnsi="GHEA Grapalat"/>
          <w:sz w:val="24"/>
          <w:szCs w:val="24"/>
          <w:lang w:val="hy-AM"/>
        </w:rPr>
        <w:t xml:space="preserve"> որոշման</w:t>
      </w:r>
      <w:r w:rsidR="00563169" w:rsidRPr="00107DEC">
        <w:rPr>
          <w:rFonts w:ascii="GHEA Grapalat" w:hAnsi="GHEA Grapalat"/>
          <w:sz w:val="24"/>
          <w:szCs w:val="24"/>
          <w:lang w:val="hy-AM"/>
        </w:rPr>
        <w:t xml:space="preserve"> 1-ին կետի 2-րդ են</w:t>
      </w:r>
      <w:r w:rsidR="00A5133D">
        <w:rPr>
          <w:rFonts w:ascii="GHEA Grapalat" w:hAnsi="GHEA Grapalat"/>
          <w:sz w:val="24"/>
          <w:szCs w:val="24"/>
          <w:lang w:val="hy-AM"/>
        </w:rPr>
        <w:t>թակետով հաստատված N 2 հավելվածի՝</w:t>
      </w:r>
    </w:p>
    <w:p w:rsidR="00107DEC" w:rsidRPr="00107DEC" w:rsidRDefault="00107DEC" w:rsidP="00617DF8">
      <w:pPr>
        <w:pStyle w:val="mechtex"/>
        <w:spacing w:line="360" w:lineRule="auto"/>
        <w:ind w:firstLine="720"/>
        <w:jc w:val="both"/>
        <w:rPr>
          <w:rFonts w:ascii="GHEA Grapalat" w:hAnsi="GHEA Grapalat"/>
          <w:sz w:val="24"/>
          <w:szCs w:val="24"/>
          <w:lang w:val="hy-AM"/>
        </w:rPr>
      </w:pPr>
      <w:r w:rsidRPr="00107DEC">
        <w:rPr>
          <w:rFonts w:ascii="GHEA Grapalat" w:hAnsi="GHEA Grapalat"/>
          <w:sz w:val="24"/>
          <w:szCs w:val="24"/>
          <w:lang w:val="hy-AM"/>
        </w:rPr>
        <w:t>ա. (հաշվետու ժամանակաշրջան) բառերից հետո լրացնել «(հազ.դրամ)» բառերով,</w:t>
      </w:r>
    </w:p>
    <w:p w:rsidR="00617DF8" w:rsidRPr="00107DEC" w:rsidRDefault="00107DEC" w:rsidP="00617DF8">
      <w:pPr>
        <w:pStyle w:val="mechtex"/>
        <w:spacing w:line="360" w:lineRule="auto"/>
        <w:ind w:firstLine="720"/>
        <w:jc w:val="both"/>
        <w:rPr>
          <w:rFonts w:ascii="GHEA Grapalat" w:hAnsi="GHEA Grapalat"/>
          <w:sz w:val="24"/>
          <w:szCs w:val="24"/>
          <w:lang w:val="hy-AM"/>
        </w:rPr>
      </w:pPr>
      <w:r w:rsidRPr="00107DEC">
        <w:rPr>
          <w:rFonts w:ascii="GHEA Grapalat" w:hAnsi="GHEA Grapalat"/>
          <w:sz w:val="24"/>
          <w:szCs w:val="24"/>
          <w:lang w:val="hy-AM"/>
        </w:rPr>
        <w:t xml:space="preserve">բ. </w:t>
      </w:r>
      <w:r w:rsidR="003F6698" w:rsidRPr="00107DEC">
        <w:rPr>
          <w:rFonts w:ascii="GHEA Grapalat" w:hAnsi="GHEA Grapalat"/>
          <w:sz w:val="24"/>
          <w:szCs w:val="24"/>
          <w:lang w:val="hy-AM"/>
        </w:rPr>
        <w:t>8-րդ ս</w:t>
      </w:r>
      <w:r w:rsidR="00E27D45" w:rsidRPr="00107DEC">
        <w:rPr>
          <w:rFonts w:ascii="GHEA Grapalat" w:hAnsi="GHEA Grapalat"/>
          <w:sz w:val="24"/>
          <w:szCs w:val="24"/>
          <w:lang w:val="hy-AM"/>
        </w:rPr>
        <w:t>յ</w:t>
      </w:r>
      <w:r w:rsidR="003F6698" w:rsidRPr="00107DEC">
        <w:rPr>
          <w:rFonts w:ascii="GHEA Grapalat" w:hAnsi="GHEA Grapalat"/>
          <w:sz w:val="24"/>
          <w:szCs w:val="24"/>
          <w:lang w:val="hy-AM"/>
        </w:rPr>
        <w:t xml:space="preserve">ունակից հետո լրացնել </w:t>
      </w:r>
      <w:r w:rsidR="002D549B" w:rsidRPr="00107DEC">
        <w:rPr>
          <w:rFonts w:ascii="GHEA Grapalat" w:hAnsi="GHEA Grapalat"/>
          <w:sz w:val="24"/>
          <w:szCs w:val="24"/>
          <w:lang w:val="hy-AM"/>
        </w:rPr>
        <w:t>հետևյալ բովանդակությամբ</w:t>
      </w:r>
      <w:r w:rsidR="002D549B" w:rsidRPr="001E61E8">
        <w:rPr>
          <w:rFonts w:ascii="GHEA Grapalat" w:hAnsi="GHEA Grapalat"/>
          <w:sz w:val="24"/>
          <w:szCs w:val="24"/>
          <w:lang w:val="hy-AM"/>
        </w:rPr>
        <w:t xml:space="preserve"> </w:t>
      </w:r>
      <w:r w:rsidR="003F6698" w:rsidRPr="00107DEC">
        <w:rPr>
          <w:rFonts w:ascii="GHEA Grapalat" w:hAnsi="GHEA Grapalat"/>
          <w:sz w:val="24"/>
          <w:szCs w:val="24"/>
          <w:lang w:val="hy-AM"/>
        </w:rPr>
        <w:t>նոր 8</w:t>
      </w:r>
      <w:r w:rsidR="00617DF8" w:rsidRPr="00107DEC">
        <w:rPr>
          <w:rFonts w:ascii="GHEA Grapalat" w:hAnsi="GHEA Grapalat"/>
          <w:sz w:val="24"/>
          <w:szCs w:val="24"/>
          <w:lang w:val="hy-AM"/>
        </w:rPr>
        <w:t>.1</w:t>
      </w:r>
      <w:r w:rsidR="003F6698" w:rsidRPr="00107DEC">
        <w:rPr>
          <w:rFonts w:ascii="GHEA Grapalat" w:hAnsi="GHEA Grapalat"/>
          <w:sz w:val="24"/>
          <w:szCs w:val="24"/>
          <w:lang w:val="hy-AM"/>
        </w:rPr>
        <w:t>-</w:t>
      </w:r>
      <w:r w:rsidR="002D549B" w:rsidRPr="00107DEC">
        <w:rPr>
          <w:rFonts w:ascii="GHEA Grapalat" w:hAnsi="GHEA Grapalat"/>
          <w:sz w:val="24"/>
          <w:szCs w:val="24"/>
          <w:lang w:val="hy-AM"/>
        </w:rPr>
        <w:t xml:space="preserve">րդ </w:t>
      </w:r>
      <w:r w:rsidR="00556B7D" w:rsidRPr="00107DEC">
        <w:rPr>
          <w:rFonts w:ascii="GHEA Grapalat" w:hAnsi="GHEA Grapalat"/>
          <w:sz w:val="24"/>
          <w:szCs w:val="24"/>
          <w:lang w:val="hy-AM"/>
        </w:rPr>
        <w:t>սյունակով</w:t>
      </w:r>
      <w:r w:rsidR="00556B7D" w:rsidRPr="001E61E8">
        <w:rPr>
          <w:rFonts w:ascii="GHEA Grapalat" w:hAnsi="GHEA Grapalat"/>
          <w:sz w:val="24"/>
          <w:szCs w:val="24"/>
          <w:lang w:val="hy-AM"/>
        </w:rPr>
        <w:t xml:space="preserve"> </w:t>
      </w:r>
      <w:r w:rsidR="00E27D45" w:rsidRPr="001E61E8">
        <w:rPr>
          <w:rFonts w:ascii="GHEA Grapalat" w:hAnsi="GHEA Grapalat"/>
          <w:sz w:val="24"/>
          <w:szCs w:val="24"/>
          <w:lang w:val="hy-AM"/>
        </w:rPr>
        <w:t>«</w:t>
      </w:r>
      <w:r w:rsidR="00556B7D" w:rsidRPr="001E61E8">
        <w:rPr>
          <w:rFonts w:ascii="GHEA Grapalat" w:hAnsi="GHEA Grapalat"/>
          <w:sz w:val="24"/>
          <w:szCs w:val="24"/>
          <w:lang w:val="hy-AM"/>
        </w:rPr>
        <w:t xml:space="preserve">8.1 </w:t>
      </w:r>
      <w:r w:rsidR="00400C51" w:rsidRPr="001E61E8">
        <w:rPr>
          <w:rFonts w:ascii="GHEA Grapalat" w:hAnsi="GHEA Grapalat"/>
          <w:sz w:val="24"/>
          <w:szCs w:val="24"/>
          <w:lang w:val="hy-AM"/>
        </w:rPr>
        <w:t>Ընդամենը ակտիվներ</w:t>
      </w:r>
      <w:r w:rsidR="00E27D45" w:rsidRPr="00107DEC">
        <w:rPr>
          <w:rFonts w:ascii="GHEA Grapalat" w:hAnsi="GHEA Grapalat"/>
          <w:sz w:val="24"/>
          <w:szCs w:val="24"/>
          <w:lang w:val="hy-AM"/>
        </w:rPr>
        <w:t xml:space="preserve">», </w:t>
      </w:r>
      <w:r w:rsidR="00DD1563" w:rsidRPr="00107DEC">
        <w:rPr>
          <w:rFonts w:ascii="GHEA Grapalat" w:hAnsi="GHEA Grapalat"/>
          <w:sz w:val="24"/>
          <w:szCs w:val="24"/>
          <w:lang w:val="hy-AM"/>
        </w:rPr>
        <w:t>20-րդ սյ</w:t>
      </w:r>
      <w:r w:rsidR="00617DF8" w:rsidRPr="00107DEC">
        <w:rPr>
          <w:rFonts w:ascii="GHEA Grapalat" w:hAnsi="GHEA Grapalat"/>
          <w:sz w:val="24"/>
          <w:szCs w:val="24"/>
          <w:lang w:val="hy-AM"/>
        </w:rPr>
        <w:t>ունակի «Հ</w:t>
      </w:r>
      <w:r w:rsidR="00400C51">
        <w:rPr>
          <w:rFonts w:ascii="GHEA Grapalat" w:hAnsi="GHEA Grapalat"/>
          <w:sz w:val="24"/>
          <w:szCs w:val="24"/>
          <w:lang w:val="hy-AM"/>
        </w:rPr>
        <w:t xml:space="preserve">աշվեկշիռ» բառը փոխարինել </w:t>
      </w:r>
      <w:r w:rsidR="00DD1563" w:rsidRPr="001E61E8">
        <w:rPr>
          <w:rFonts w:ascii="GHEA Grapalat" w:hAnsi="GHEA Grapalat"/>
          <w:sz w:val="24"/>
          <w:szCs w:val="24"/>
          <w:lang w:val="hy-AM"/>
        </w:rPr>
        <w:t>«</w:t>
      </w:r>
      <w:r w:rsidR="00400C51" w:rsidRPr="001E61E8">
        <w:rPr>
          <w:rFonts w:ascii="GHEA Grapalat" w:hAnsi="GHEA Grapalat"/>
          <w:sz w:val="24"/>
          <w:szCs w:val="24"/>
          <w:lang w:val="hy-AM"/>
        </w:rPr>
        <w:t>Ընդամենը սեփական կապիտալ և պարտավորություններ</w:t>
      </w:r>
      <w:r w:rsidR="00DD1563" w:rsidRPr="001E61E8">
        <w:rPr>
          <w:rFonts w:ascii="GHEA Grapalat" w:hAnsi="GHEA Grapalat"/>
          <w:sz w:val="24"/>
          <w:szCs w:val="24"/>
          <w:lang w:val="hy-AM"/>
        </w:rPr>
        <w:t>»</w:t>
      </w:r>
      <w:r w:rsidR="00DD1563" w:rsidRPr="00107DEC">
        <w:rPr>
          <w:rFonts w:ascii="GHEA Grapalat" w:hAnsi="GHEA Grapalat"/>
          <w:sz w:val="24"/>
          <w:szCs w:val="24"/>
          <w:lang w:val="hy-AM"/>
        </w:rPr>
        <w:t xml:space="preserve"> բառերով, </w:t>
      </w:r>
      <w:r w:rsidR="006A4C99">
        <w:rPr>
          <w:rFonts w:ascii="GHEA Grapalat" w:hAnsi="GHEA Grapalat"/>
          <w:sz w:val="24"/>
          <w:szCs w:val="24"/>
          <w:lang w:val="hy-AM"/>
        </w:rPr>
        <w:t xml:space="preserve">իսկ </w:t>
      </w:r>
      <w:r w:rsidR="00E27D45" w:rsidRPr="00107DEC">
        <w:rPr>
          <w:rFonts w:ascii="GHEA Grapalat" w:hAnsi="GHEA Grapalat"/>
          <w:sz w:val="24"/>
          <w:szCs w:val="24"/>
          <w:lang w:val="hy-AM"/>
        </w:rPr>
        <w:t>21-րդ</w:t>
      </w:r>
      <w:r w:rsidR="003F6698" w:rsidRPr="00107DEC">
        <w:rPr>
          <w:rFonts w:ascii="GHEA Grapalat" w:hAnsi="GHEA Grapalat"/>
          <w:sz w:val="24"/>
          <w:szCs w:val="24"/>
          <w:lang w:val="hy-AM"/>
        </w:rPr>
        <w:t xml:space="preserve"> </w:t>
      </w:r>
      <w:r w:rsidR="00E27D45" w:rsidRPr="00107DEC">
        <w:rPr>
          <w:rFonts w:ascii="GHEA Grapalat" w:hAnsi="GHEA Grapalat"/>
          <w:sz w:val="24"/>
          <w:szCs w:val="24"/>
          <w:lang w:val="hy-AM"/>
        </w:rPr>
        <w:t>սյուն</w:t>
      </w:r>
      <w:r w:rsidR="003F6698" w:rsidRPr="00107DEC">
        <w:rPr>
          <w:rFonts w:ascii="GHEA Grapalat" w:hAnsi="GHEA Grapalat"/>
          <w:sz w:val="24"/>
          <w:szCs w:val="24"/>
          <w:lang w:val="hy-AM"/>
        </w:rPr>
        <w:t>ակի</w:t>
      </w:r>
      <w:r w:rsidR="00E27D45" w:rsidRPr="00107DEC">
        <w:rPr>
          <w:rFonts w:ascii="GHEA Grapalat" w:hAnsi="GHEA Grapalat"/>
          <w:sz w:val="24"/>
          <w:szCs w:val="24"/>
          <w:lang w:val="hy-AM"/>
        </w:rPr>
        <w:t xml:space="preserve">ց հետո </w:t>
      </w:r>
      <w:r w:rsidR="003F6698" w:rsidRPr="00107DEC">
        <w:rPr>
          <w:rFonts w:ascii="GHEA Grapalat" w:hAnsi="GHEA Grapalat"/>
          <w:sz w:val="24"/>
          <w:szCs w:val="24"/>
          <w:lang w:val="hy-AM"/>
        </w:rPr>
        <w:t xml:space="preserve">լրացնել </w:t>
      </w:r>
      <w:r w:rsidR="002D549B" w:rsidRPr="00107DEC">
        <w:rPr>
          <w:rFonts w:ascii="GHEA Grapalat" w:hAnsi="GHEA Grapalat"/>
          <w:sz w:val="24"/>
          <w:szCs w:val="24"/>
          <w:lang w:val="hy-AM"/>
        </w:rPr>
        <w:t>հետևյալ բովանդակությամբ</w:t>
      </w:r>
      <w:r w:rsidR="002D549B" w:rsidRPr="001E61E8">
        <w:rPr>
          <w:rFonts w:ascii="GHEA Grapalat" w:hAnsi="GHEA Grapalat"/>
          <w:sz w:val="24"/>
          <w:szCs w:val="24"/>
          <w:lang w:val="hy-AM"/>
        </w:rPr>
        <w:t xml:space="preserve"> </w:t>
      </w:r>
      <w:r w:rsidR="00E27D45" w:rsidRPr="00107DEC">
        <w:rPr>
          <w:rFonts w:ascii="GHEA Grapalat" w:hAnsi="GHEA Grapalat"/>
          <w:sz w:val="24"/>
          <w:szCs w:val="24"/>
          <w:lang w:val="hy-AM"/>
        </w:rPr>
        <w:t>նոր</w:t>
      </w:r>
      <w:r w:rsidR="00617DF8" w:rsidRPr="00107DEC">
        <w:rPr>
          <w:rFonts w:ascii="GHEA Grapalat" w:hAnsi="GHEA Grapalat"/>
          <w:sz w:val="24"/>
          <w:szCs w:val="24"/>
          <w:lang w:val="hy-AM"/>
        </w:rPr>
        <w:t>՝</w:t>
      </w:r>
      <w:r w:rsidR="00E27D45" w:rsidRPr="00107DEC">
        <w:rPr>
          <w:rFonts w:ascii="GHEA Grapalat" w:hAnsi="GHEA Grapalat"/>
          <w:sz w:val="24"/>
          <w:szCs w:val="24"/>
          <w:lang w:val="hy-AM"/>
        </w:rPr>
        <w:t xml:space="preserve"> </w:t>
      </w:r>
      <w:r w:rsidR="003F6698" w:rsidRPr="00107DEC">
        <w:rPr>
          <w:rFonts w:ascii="GHEA Grapalat" w:hAnsi="GHEA Grapalat"/>
          <w:sz w:val="24"/>
          <w:szCs w:val="24"/>
          <w:lang w:val="hy-AM"/>
        </w:rPr>
        <w:t>21</w:t>
      </w:r>
      <w:r w:rsidR="00B217FE">
        <w:rPr>
          <w:rFonts w:ascii="GHEA Grapalat" w:hAnsi="GHEA Grapalat"/>
          <w:sz w:val="24"/>
          <w:szCs w:val="24"/>
          <w:lang w:val="hy-AM"/>
        </w:rPr>
        <w:t>.1, 21.2</w:t>
      </w:r>
      <w:r w:rsidR="00B217FE" w:rsidRPr="00B217FE">
        <w:rPr>
          <w:rFonts w:ascii="GHEA Grapalat" w:hAnsi="GHEA Grapalat"/>
          <w:sz w:val="24"/>
          <w:szCs w:val="24"/>
          <w:lang w:val="hy-AM"/>
        </w:rPr>
        <w:t xml:space="preserve"> </w:t>
      </w:r>
      <w:r w:rsidR="00B217FE">
        <w:rPr>
          <w:rFonts w:ascii="GHEA Grapalat" w:hAnsi="GHEA Grapalat"/>
          <w:sz w:val="24"/>
          <w:szCs w:val="24"/>
          <w:lang w:val="hy-AM"/>
        </w:rPr>
        <w:t>և</w:t>
      </w:r>
      <w:r w:rsidR="00511F00">
        <w:rPr>
          <w:rFonts w:ascii="GHEA Grapalat" w:hAnsi="GHEA Grapalat"/>
          <w:sz w:val="24"/>
          <w:szCs w:val="24"/>
          <w:lang w:val="hy-AM"/>
        </w:rPr>
        <w:t xml:space="preserve"> </w:t>
      </w:r>
      <w:r w:rsidR="00617DF8" w:rsidRPr="00107DEC">
        <w:rPr>
          <w:rFonts w:ascii="GHEA Grapalat" w:hAnsi="GHEA Grapalat"/>
          <w:sz w:val="24"/>
          <w:szCs w:val="24"/>
          <w:lang w:val="hy-AM"/>
        </w:rPr>
        <w:t>21.3</w:t>
      </w:r>
      <w:r w:rsidR="00617DF8" w:rsidRPr="001E61E8">
        <w:rPr>
          <w:rFonts w:ascii="GHEA Grapalat" w:hAnsi="GHEA Grapalat"/>
          <w:sz w:val="24"/>
          <w:szCs w:val="24"/>
          <w:lang w:val="hy-AM"/>
        </w:rPr>
        <w:t xml:space="preserve"> </w:t>
      </w:r>
      <w:r w:rsidR="003F6698" w:rsidRPr="00107DEC">
        <w:rPr>
          <w:rFonts w:ascii="GHEA Grapalat" w:hAnsi="GHEA Grapalat"/>
          <w:sz w:val="24"/>
          <w:szCs w:val="24"/>
          <w:lang w:val="hy-AM"/>
        </w:rPr>
        <w:t xml:space="preserve">-րդ </w:t>
      </w:r>
      <w:r w:rsidR="00E27D45" w:rsidRPr="00107DEC">
        <w:rPr>
          <w:rFonts w:ascii="GHEA Grapalat" w:hAnsi="GHEA Grapalat"/>
          <w:sz w:val="24"/>
          <w:szCs w:val="24"/>
          <w:lang w:val="hy-AM"/>
        </w:rPr>
        <w:t>ս</w:t>
      </w:r>
      <w:r w:rsidR="003F6698" w:rsidRPr="00107DEC">
        <w:rPr>
          <w:rFonts w:ascii="GHEA Grapalat" w:hAnsi="GHEA Grapalat"/>
          <w:sz w:val="24"/>
          <w:szCs w:val="24"/>
          <w:lang w:val="hy-AM"/>
        </w:rPr>
        <w:t>յունակ</w:t>
      </w:r>
      <w:r w:rsidR="00617DF8" w:rsidRPr="00107DEC">
        <w:rPr>
          <w:rFonts w:ascii="GHEA Grapalat" w:hAnsi="GHEA Grapalat"/>
          <w:sz w:val="24"/>
          <w:szCs w:val="24"/>
          <w:lang w:val="hy-AM"/>
        </w:rPr>
        <w:t>ներով</w:t>
      </w:r>
      <w:r w:rsidR="003F6698" w:rsidRPr="00107DEC">
        <w:rPr>
          <w:rFonts w:ascii="GHEA Grapalat" w:hAnsi="GHEA Grapalat"/>
          <w:sz w:val="24"/>
          <w:szCs w:val="24"/>
          <w:lang w:val="hy-AM"/>
        </w:rPr>
        <w:t>.</w:t>
      </w:r>
    </w:p>
    <w:p w:rsidR="00CD04BD" w:rsidRPr="00F566A1" w:rsidRDefault="00607E3F" w:rsidP="00F566A1">
      <w:pPr>
        <w:pStyle w:val="mechtex"/>
        <w:spacing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w:t>
      </w:r>
      <w:r w:rsidR="00B217FE">
        <w:rPr>
          <w:rFonts w:ascii="GHEA Grapalat" w:hAnsi="GHEA Grapalat"/>
          <w:sz w:val="24"/>
          <w:szCs w:val="24"/>
          <w:lang w:val="hy-AM"/>
        </w:rPr>
        <w:t>21.1</w:t>
      </w:r>
      <w:r w:rsidR="00617DF8" w:rsidRPr="00107DEC">
        <w:rPr>
          <w:rFonts w:ascii="GHEA Grapalat" w:hAnsi="GHEA Grapalat"/>
          <w:sz w:val="24"/>
          <w:szCs w:val="24"/>
          <w:lang w:val="hy-AM"/>
        </w:rPr>
        <w:t xml:space="preserve"> Շենք, շինությունների ընդհանուր մակերեսը, </w:t>
      </w:r>
      <w:r w:rsidR="00B217FE">
        <w:rPr>
          <w:rFonts w:ascii="GHEA Grapalat" w:hAnsi="GHEA Grapalat"/>
          <w:sz w:val="24"/>
          <w:szCs w:val="24"/>
          <w:lang w:val="hy-AM"/>
        </w:rPr>
        <w:t>քառ.մ,  21.2</w:t>
      </w:r>
      <w:r w:rsidR="00617DF8" w:rsidRPr="00107DEC">
        <w:rPr>
          <w:rFonts w:ascii="GHEA Grapalat" w:hAnsi="GHEA Grapalat"/>
          <w:sz w:val="24"/>
          <w:szCs w:val="24"/>
          <w:lang w:val="hy-AM"/>
        </w:rPr>
        <w:t xml:space="preserve"> Այդ թվում՝ Չօգ</w:t>
      </w:r>
      <w:r w:rsidR="00B217FE">
        <w:rPr>
          <w:rFonts w:ascii="GHEA Grapalat" w:hAnsi="GHEA Grapalat"/>
          <w:sz w:val="24"/>
          <w:szCs w:val="24"/>
          <w:lang w:val="hy-AM"/>
        </w:rPr>
        <w:t>տագործվող տարածքներ, քառ.մ, 21.3</w:t>
      </w:r>
      <w:r w:rsidR="00617DF8" w:rsidRPr="00107DEC">
        <w:rPr>
          <w:rFonts w:ascii="GHEA Grapalat" w:hAnsi="GHEA Grapalat"/>
          <w:sz w:val="24"/>
          <w:szCs w:val="24"/>
          <w:lang w:val="hy-AM"/>
        </w:rPr>
        <w:t xml:space="preserve">  Այդ թվում՝</w:t>
      </w:r>
      <w:r w:rsidR="00107DEC" w:rsidRPr="00107DEC">
        <w:rPr>
          <w:rFonts w:ascii="GHEA Grapalat" w:hAnsi="GHEA Grapalat"/>
          <w:sz w:val="24"/>
          <w:szCs w:val="24"/>
          <w:lang w:val="hy-AM"/>
        </w:rPr>
        <w:t xml:space="preserve"> </w:t>
      </w:r>
      <w:r w:rsidR="00BF0C4B">
        <w:rPr>
          <w:rFonts w:ascii="GHEA Grapalat" w:hAnsi="GHEA Grapalat"/>
          <w:sz w:val="24"/>
          <w:szCs w:val="24"/>
          <w:lang w:val="hy-AM"/>
        </w:rPr>
        <w:t>տ</w:t>
      </w:r>
      <w:r w:rsidR="00107DEC" w:rsidRPr="00107DEC">
        <w:rPr>
          <w:rFonts w:ascii="GHEA Grapalat" w:hAnsi="GHEA Grapalat"/>
          <w:sz w:val="24"/>
          <w:szCs w:val="24"/>
          <w:lang w:val="hy-AM"/>
        </w:rPr>
        <w:t>րված վարձակալության, քառ.մ».</w:t>
      </w:r>
    </w:p>
    <w:p w:rsidR="00FD3419" w:rsidRDefault="00EF7E0D" w:rsidP="00E27D45">
      <w:pPr>
        <w:spacing w:line="360" w:lineRule="auto"/>
        <w:ind w:firstLine="720"/>
        <w:jc w:val="both"/>
        <w:rPr>
          <w:rFonts w:ascii="GHEA Grapalat" w:hAnsi="GHEA Grapalat"/>
          <w:lang w:val="hy-AM"/>
        </w:rPr>
      </w:pPr>
      <w:r>
        <w:rPr>
          <w:rFonts w:ascii="GHEA Grapalat" w:hAnsi="GHEA Grapalat"/>
          <w:lang w:val="hy-AM"/>
        </w:rPr>
        <w:t>7</w:t>
      </w:r>
      <w:r w:rsidR="00E27D45" w:rsidRPr="00650223">
        <w:rPr>
          <w:rFonts w:ascii="GHEA Grapalat" w:hAnsi="GHEA Grapalat"/>
          <w:lang w:val="hy-AM"/>
        </w:rPr>
        <w:t xml:space="preserve">) </w:t>
      </w:r>
      <w:r w:rsidR="00E45480" w:rsidRPr="00650223">
        <w:rPr>
          <w:rFonts w:ascii="GHEA Grapalat" w:hAnsi="GHEA Grapalat"/>
          <w:lang w:val="hy-AM"/>
        </w:rPr>
        <w:t>որոշման 1-ին կետի 3-րդ ե</w:t>
      </w:r>
      <w:r w:rsidR="00CD04BD">
        <w:rPr>
          <w:rFonts w:ascii="GHEA Grapalat" w:hAnsi="GHEA Grapalat"/>
          <w:lang w:val="hy-AM"/>
        </w:rPr>
        <w:t>նթակետով հաստատված N 4 հավելվածը</w:t>
      </w:r>
      <w:r w:rsidR="00CD04BD" w:rsidRPr="00CD04BD">
        <w:rPr>
          <w:rFonts w:ascii="GHEA Grapalat" w:hAnsi="GHEA Grapalat"/>
          <w:lang w:val="hy-AM"/>
        </w:rPr>
        <w:t xml:space="preserve"> </w:t>
      </w:r>
      <w:r w:rsidR="00CD04BD" w:rsidRPr="006C3D3F">
        <w:rPr>
          <w:rFonts w:ascii="GHEA Grapalat" w:hAnsi="GHEA Grapalat"/>
          <w:lang w:val="hy-AM"/>
        </w:rPr>
        <w:t>շարադրել նոր խմբագրությամբ</w:t>
      </w:r>
      <w:r w:rsidR="00CD04BD">
        <w:rPr>
          <w:rFonts w:ascii="GHEA Grapalat" w:hAnsi="GHEA Grapalat"/>
          <w:lang w:val="hy-AM"/>
        </w:rPr>
        <w:t>.</w:t>
      </w:r>
    </w:p>
    <w:p w:rsidR="00EC6EFA" w:rsidRDefault="00EC6EFA" w:rsidP="00CD04BD">
      <w:pPr>
        <w:shd w:val="clear" w:color="auto" w:fill="FFFFFF"/>
        <w:spacing w:line="276" w:lineRule="auto"/>
        <w:ind w:firstLine="709"/>
        <w:jc w:val="right"/>
        <w:rPr>
          <w:rFonts w:ascii="GHEA Grapalat" w:eastAsia="Calibri" w:hAnsi="GHEA Grapalat"/>
          <w:bCs/>
          <w:sz w:val="20"/>
          <w:szCs w:val="20"/>
          <w:lang w:val="hy-AM"/>
        </w:rPr>
      </w:pPr>
    </w:p>
    <w:p w:rsidR="00CD04BD" w:rsidRPr="00F6452E" w:rsidRDefault="00CD04BD" w:rsidP="00CD04BD">
      <w:pPr>
        <w:shd w:val="clear" w:color="auto" w:fill="FFFFFF"/>
        <w:spacing w:line="276" w:lineRule="auto"/>
        <w:ind w:firstLine="709"/>
        <w:jc w:val="right"/>
        <w:rPr>
          <w:rFonts w:ascii="GHEA Grapalat" w:eastAsia="Calibri" w:hAnsi="GHEA Grapalat"/>
          <w:bCs/>
          <w:sz w:val="20"/>
          <w:szCs w:val="20"/>
          <w:lang w:val="hy-AM"/>
        </w:rPr>
      </w:pPr>
      <w:r w:rsidRPr="00F6452E">
        <w:rPr>
          <w:rFonts w:ascii="GHEA Grapalat" w:eastAsia="Calibri" w:hAnsi="GHEA Grapalat"/>
          <w:bCs/>
          <w:sz w:val="20"/>
          <w:szCs w:val="20"/>
          <w:lang w:val="hy-AM"/>
        </w:rPr>
        <w:t>«</w:t>
      </w:r>
      <w:r>
        <w:rPr>
          <w:rFonts w:ascii="GHEA Grapalat" w:hAnsi="GHEA Grapalat"/>
          <w:bCs/>
          <w:color w:val="000000"/>
          <w:sz w:val="20"/>
          <w:szCs w:val="20"/>
          <w:lang w:val="hy-AM"/>
        </w:rPr>
        <w:t>Հավելված N 4</w:t>
      </w:r>
      <w:r w:rsidRPr="00F6452E">
        <w:rPr>
          <w:rFonts w:ascii="GHEA Grapalat" w:hAnsi="GHEA Grapalat"/>
          <w:bCs/>
          <w:color w:val="000000"/>
          <w:sz w:val="20"/>
          <w:szCs w:val="20"/>
          <w:lang w:val="hy-AM"/>
        </w:rPr>
        <w:br/>
        <w:t>ՀՀ կառավարության 2017 թվականի</w:t>
      </w:r>
      <w:r w:rsidRPr="00F6452E">
        <w:rPr>
          <w:rFonts w:ascii="GHEA Grapalat" w:hAnsi="GHEA Grapalat"/>
          <w:bCs/>
          <w:color w:val="000000"/>
          <w:sz w:val="20"/>
          <w:szCs w:val="20"/>
          <w:lang w:val="hy-AM"/>
        </w:rPr>
        <w:br/>
        <w:t>հոկտեմբերի 5-ի N 1262-Ն որոշման</w:t>
      </w:r>
    </w:p>
    <w:p w:rsidR="00CD04BD" w:rsidRPr="00E10219" w:rsidRDefault="00CD04BD" w:rsidP="00CD04BD">
      <w:pPr>
        <w:shd w:val="clear" w:color="auto" w:fill="FFFFFF"/>
        <w:jc w:val="center"/>
        <w:rPr>
          <w:rFonts w:ascii="GHEA Grapalat" w:hAnsi="GHEA Grapalat"/>
          <w:color w:val="000000"/>
          <w:lang w:val="hy-AM"/>
        </w:rPr>
      </w:pPr>
      <w:r w:rsidRPr="00E10219">
        <w:rPr>
          <w:rFonts w:ascii="GHEA Grapalat" w:hAnsi="GHEA Grapalat"/>
          <w:b/>
          <w:bCs/>
          <w:color w:val="000000"/>
          <w:lang w:val="hy-AM"/>
        </w:rPr>
        <w:t>Կ Ա Ր Գ</w:t>
      </w:r>
    </w:p>
    <w:p w:rsidR="00CD04BD" w:rsidRPr="00E10219" w:rsidRDefault="00CD04BD" w:rsidP="00CD04BD">
      <w:pPr>
        <w:shd w:val="clear" w:color="auto" w:fill="FFFFFF"/>
        <w:jc w:val="center"/>
        <w:rPr>
          <w:rFonts w:ascii="GHEA Grapalat" w:hAnsi="GHEA Grapalat"/>
          <w:color w:val="000000"/>
          <w:lang w:val="hy-AM"/>
        </w:rPr>
      </w:pPr>
      <w:r w:rsidRPr="00E10219">
        <w:rPr>
          <w:rFonts w:ascii="Sylfaen" w:hAnsi="Sylfaen"/>
          <w:color w:val="000000"/>
          <w:lang w:val="hy-AM"/>
        </w:rPr>
        <w:t> </w:t>
      </w:r>
    </w:p>
    <w:p w:rsidR="00CD04BD" w:rsidRPr="00CD04BD" w:rsidRDefault="00CD04BD" w:rsidP="00CD04BD">
      <w:pPr>
        <w:pStyle w:val="mechtex"/>
        <w:spacing w:line="360" w:lineRule="auto"/>
        <w:ind w:firstLine="720"/>
        <w:rPr>
          <w:rFonts w:ascii="GHEA Grapalat" w:hAnsi="GHEA Grapalat"/>
          <w:sz w:val="24"/>
          <w:szCs w:val="24"/>
          <w:lang w:val="hy-AM"/>
        </w:rPr>
      </w:pPr>
      <w:r w:rsidRPr="00E10219">
        <w:rPr>
          <w:rFonts w:ascii="GHEA Grapalat" w:hAnsi="GHEA Grapalat"/>
          <w:b/>
          <w:bCs/>
          <w:color w:val="000000"/>
          <w:sz w:val="24"/>
          <w:szCs w:val="24"/>
          <w:lang w:val="hy-AM"/>
        </w:rPr>
        <w:t>ԿԱԶՄԱԿԵՐՊՈՒԹՅՈՒՆՆԵՐԻ ԳՈՐԾՈՒՆԵՈՒԹՅԱՆ ԱՐԴՅՈՒՆԱՎԵՏՈՒԹՅՈՒՆԸ ՈՐՈՇԵԼՈՒ, ԳՈՐԾԱԴԻՐ ՄԱՐՄԻՆՆԵՐԻ ՂԵԿԱՎԱՐՆԵՐԻ ԿԱՏԱՐԱԾ ԱՇԽԱՏԱՆՔԸ ԳՆԱՀԱՏԵԼՈՒ</w:t>
      </w:r>
    </w:p>
    <w:p w:rsidR="00CD04BD" w:rsidRDefault="00CD04BD" w:rsidP="00E27D45">
      <w:pPr>
        <w:spacing w:line="360" w:lineRule="auto"/>
        <w:ind w:firstLine="720"/>
        <w:jc w:val="both"/>
        <w:rPr>
          <w:rFonts w:ascii="GHEA Grapalat" w:hAnsi="GHEA Grapalat"/>
          <w:lang w:val="hy-AM"/>
        </w:rPr>
      </w:pPr>
    </w:p>
    <w:p w:rsidR="00E27D45" w:rsidRDefault="00CD04BD" w:rsidP="00E27D45">
      <w:pPr>
        <w:spacing w:line="360" w:lineRule="auto"/>
        <w:ind w:firstLine="720"/>
        <w:jc w:val="both"/>
        <w:rPr>
          <w:rFonts w:ascii="GHEA Grapalat" w:hAnsi="GHEA Grapalat"/>
          <w:lang w:val="hy-AM"/>
        </w:rPr>
      </w:pPr>
      <w:r>
        <w:rPr>
          <w:rFonts w:ascii="GHEA Grapalat" w:hAnsi="GHEA Grapalat"/>
          <w:lang w:val="hy-AM"/>
        </w:rPr>
        <w:t xml:space="preserve"> </w:t>
      </w:r>
      <w:r w:rsidR="00650223">
        <w:rPr>
          <w:rFonts w:ascii="GHEA Grapalat" w:hAnsi="GHEA Grapalat"/>
          <w:lang w:val="hy-AM"/>
        </w:rPr>
        <w:t>1. Ս</w:t>
      </w:r>
      <w:r w:rsidR="00E27D45">
        <w:rPr>
          <w:rFonts w:ascii="GHEA Grapalat" w:hAnsi="GHEA Grapalat"/>
          <w:lang w:val="hy-AM"/>
        </w:rPr>
        <w:t>ույն</w:t>
      </w:r>
      <w:r w:rsidR="00650223">
        <w:rPr>
          <w:rFonts w:ascii="GHEA Grapalat" w:hAnsi="GHEA Grapalat"/>
          <w:lang w:val="hy-AM"/>
        </w:rPr>
        <w:t xml:space="preserve"> կարգով կանո</w:t>
      </w:r>
      <w:r w:rsidR="00E27D45">
        <w:rPr>
          <w:rFonts w:ascii="GHEA Grapalat" w:hAnsi="GHEA Grapalat"/>
          <w:lang w:val="hy-AM"/>
        </w:rPr>
        <w:t>նակարգվում են 50</w:t>
      </w:r>
      <w:r w:rsidR="00650223">
        <w:rPr>
          <w:rFonts w:ascii="GHEA Grapalat" w:hAnsi="GHEA Grapalat"/>
          <w:lang w:val="hy-AM"/>
        </w:rPr>
        <w:t xml:space="preserve"> տոկոս և ավելի պ</w:t>
      </w:r>
      <w:r w:rsidR="00E27D45">
        <w:rPr>
          <w:rFonts w:ascii="GHEA Grapalat" w:hAnsi="GHEA Grapalat"/>
          <w:lang w:val="hy-AM"/>
        </w:rPr>
        <w:t xml:space="preserve">ետական մասնակցությամբ առևտրային կազմակերպությունների </w:t>
      </w:r>
      <w:r w:rsidR="00E27D45" w:rsidRPr="009B7920">
        <w:rPr>
          <w:rFonts w:ascii="GHEA Grapalat" w:hAnsi="GHEA Grapalat"/>
          <w:lang w:val="hy-AM"/>
        </w:rPr>
        <w:t>(</w:t>
      </w:r>
      <w:r w:rsidR="00E27D45">
        <w:rPr>
          <w:rFonts w:ascii="GHEA Grapalat" w:hAnsi="GHEA Grapalat"/>
          <w:lang w:val="hy-AM"/>
        </w:rPr>
        <w:t>այսուհետ կազմակերպություն</w:t>
      </w:r>
      <w:r w:rsidR="00E27D45" w:rsidRPr="009B7920">
        <w:rPr>
          <w:rFonts w:ascii="GHEA Grapalat" w:hAnsi="GHEA Grapalat"/>
          <w:lang w:val="hy-AM"/>
        </w:rPr>
        <w:t>)</w:t>
      </w:r>
      <w:r w:rsidR="00E27D45">
        <w:rPr>
          <w:rFonts w:ascii="GHEA Grapalat" w:hAnsi="GHEA Grapalat"/>
          <w:lang w:val="hy-AM"/>
        </w:rPr>
        <w:t xml:space="preserve"> գործունեության արդյունավետության գնահատման ընթացակարգի և ժամկետների հետ կապված հարաբերությունները</w:t>
      </w:r>
      <w:r w:rsidR="0098146C">
        <w:rPr>
          <w:rFonts w:ascii="GHEA Grapalat" w:hAnsi="GHEA Grapalat"/>
          <w:lang w:val="hy-AM"/>
        </w:rPr>
        <w:t>։</w:t>
      </w:r>
      <w:r w:rsidR="00E27D45">
        <w:rPr>
          <w:rFonts w:ascii="GHEA Grapalat" w:hAnsi="GHEA Grapalat"/>
          <w:lang w:val="hy-AM"/>
        </w:rPr>
        <w:t xml:space="preserve"> </w:t>
      </w:r>
    </w:p>
    <w:p w:rsidR="00E27D45" w:rsidRDefault="00052B07" w:rsidP="00E27D45">
      <w:pPr>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 xml:space="preserve"> </w:t>
      </w:r>
      <w:r w:rsidR="0098146C">
        <w:rPr>
          <w:rFonts w:ascii="GHEA Grapalat" w:hAnsi="GHEA Grapalat"/>
          <w:color w:val="000000" w:themeColor="text1"/>
          <w:lang w:val="hy-AM"/>
        </w:rPr>
        <w:t>2.</w:t>
      </w:r>
      <w:r w:rsidR="00460D5A" w:rsidRPr="00460D5A">
        <w:rPr>
          <w:rFonts w:ascii="GHEA Grapalat" w:hAnsi="GHEA Grapalat"/>
          <w:color w:val="000000" w:themeColor="text1"/>
          <w:lang w:val="hy-AM"/>
        </w:rPr>
        <w:t xml:space="preserve"> </w:t>
      </w:r>
      <w:r w:rsidR="00E27D45">
        <w:rPr>
          <w:rFonts w:ascii="GHEA Grapalat" w:hAnsi="GHEA Grapalat"/>
          <w:color w:val="000000" w:themeColor="text1"/>
          <w:lang w:val="hy-AM"/>
        </w:rPr>
        <w:t>Կազմակերպությունների գործունեության արդյունավետության գնահատման հիմնական նպատակներն են՝</w:t>
      </w:r>
    </w:p>
    <w:p w:rsidR="00E27D45" w:rsidRPr="0054335D" w:rsidRDefault="00E27D45" w:rsidP="00E27D45">
      <w:pPr>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1</w:t>
      </w:r>
      <w:r w:rsidRPr="009B7920">
        <w:rPr>
          <w:rFonts w:ascii="GHEA Grapalat" w:hAnsi="GHEA Grapalat"/>
          <w:color w:val="000000" w:themeColor="text1"/>
          <w:lang w:val="hy-AM"/>
        </w:rPr>
        <w:t>)</w:t>
      </w:r>
      <w:r w:rsidRPr="0054335D">
        <w:rPr>
          <w:rFonts w:ascii="GHEA Grapalat" w:hAnsi="GHEA Grapalat"/>
          <w:color w:val="000000" w:themeColor="text1"/>
          <w:lang w:val="hy-AM"/>
        </w:rPr>
        <w:t xml:space="preserve"> </w:t>
      </w:r>
      <w:r>
        <w:rPr>
          <w:rFonts w:ascii="GHEA Grapalat" w:hAnsi="GHEA Grapalat"/>
          <w:color w:val="000000" w:themeColor="text1"/>
          <w:lang w:val="hy-AM"/>
        </w:rPr>
        <w:t>կազմակերպությ</w:t>
      </w:r>
      <w:r w:rsidR="0098146C">
        <w:rPr>
          <w:rFonts w:ascii="GHEA Grapalat" w:hAnsi="GHEA Grapalat"/>
          <w:color w:val="000000" w:themeColor="text1"/>
          <w:lang w:val="hy-AM"/>
        </w:rPr>
        <w:t>ու</w:t>
      </w:r>
      <w:r>
        <w:rPr>
          <w:rFonts w:ascii="GHEA Grapalat" w:hAnsi="GHEA Grapalat"/>
          <w:color w:val="000000" w:themeColor="text1"/>
          <w:lang w:val="hy-AM"/>
        </w:rPr>
        <w:t xml:space="preserve">նների գործունեության արդյունավետության մակարդակի գնահատումը և զարգացման </w:t>
      </w:r>
      <w:r w:rsidR="0098146C">
        <w:rPr>
          <w:rFonts w:ascii="GHEA Grapalat" w:hAnsi="GHEA Grapalat"/>
          <w:color w:val="000000" w:themeColor="text1"/>
          <w:lang w:val="hy-AM"/>
        </w:rPr>
        <w:t>միտումների բացահայտումը.</w:t>
      </w:r>
    </w:p>
    <w:p w:rsidR="00E27D45" w:rsidRPr="0054335D" w:rsidRDefault="00E27D45" w:rsidP="00E27D45">
      <w:pPr>
        <w:spacing w:line="360" w:lineRule="auto"/>
        <w:ind w:firstLine="720"/>
        <w:jc w:val="both"/>
        <w:rPr>
          <w:rFonts w:ascii="GHEA Grapalat" w:hAnsi="GHEA Grapalat"/>
          <w:color w:val="000000" w:themeColor="text1"/>
          <w:lang w:val="hy-AM"/>
        </w:rPr>
      </w:pPr>
      <w:r w:rsidRPr="0054335D">
        <w:rPr>
          <w:rFonts w:ascii="GHEA Grapalat" w:hAnsi="GHEA Grapalat"/>
          <w:color w:val="000000" w:themeColor="text1"/>
          <w:lang w:val="hy-AM"/>
        </w:rPr>
        <w:t>2)</w:t>
      </w:r>
      <w:r>
        <w:rPr>
          <w:rFonts w:ascii="GHEA Grapalat" w:hAnsi="GHEA Grapalat"/>
          <w:color w:val="000000" w:themeColor="text1"/>
          <w:lang w:val="hy-AM"/>
        </w:rPr>
        <w:t xml:space="preserve"> կազմակերպությունների ղեկավար անձնակազմի աշխատանքի խրախուսման և պատասխանատվության ենթարկելու բնագավառում հիմ</w:t>
      </w:r>
      <w:r w:rsidR="0098146C">
        <w:rPr>
          <w:rFonts w:ascii="GHEA Grapalat" w:hAnsi="GHEA Grapalat"/>
          <w:color w:val="000000" w:themeColor="text1"/>
          <w:lang w:val="hy-AM"/>
        </w:rPr>
        <w:t>նավորված որոշումների ընդունումը.</w:t>
      </w:r>
    </w:p>
    <w:p w:rsidR="0098146C" w:rsidRDefault="00E27D45" w:rsidP="00E27D45">
      <w:pPr>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3</w:t>
      </w:r>
      <w:r w:rsidRPr="0054335D">
        <w:rPr>
          <w:rFonts w:ascii="GHEA Grapalat" w:hAnsi="GHEA Grapalat"/>
          <w:color w:val="000000" w:themeColor="text1"/>
          <w:lang w:val="hy-AM"/>
        </w:rPr>
        <w:t xml:space="preserve">) կազմակերպությունների գործունեության բարելավման բնագավառում արդյունավետ </w:t>
      </w:r>
      <w:r w:rsidR="0098146C">
        <w:rPr>
          <w:rFonts w:ascii="GHEA Grapalat" w:hAnsi="GHEA Grapalat"/>
          <w:color w:val="000000" w:themeColor="text1"/>
          <w:lang w:val="hy-AM"/>
        </w:rPr>
        <w:t>միջոցառումների մշակումը և իրականացումը.</w:t>
      </w:r>
    </w:p>
    <w:p w:rsidR="00E27D45" w:rsidRDefault="0098146C" w:rsidP="00E27D45">
      <w:pPr>
        <w:spacing w:line="360" w:lineRule="auto"/>
        <w:ind w:firstLine="720"/>
        <w:jc w:val="both"/>
        <w:rPr>
          <w:rFonts w:ascii="GHEA Grapalat" w:hAnsi="GHEA Grapalat"/>
          <w:color w:val="000000" w:themeColor="text1"/>
          <w:lang w:val="hy-AM"/>
        </w:rPr>
      </w:pPr>
      <w:r w:rsidRPr="0054335D">
        <w:rPr>
          <w:rFonts w:ascii="GHEA Grapalat" w:hAnsi="GHEA Grapalat"/>
          <w:color w:val="000000" w:themeColor="text1"/>
          <w:lang w:val="hy-AM"/>
        </w:rPr>
        <w:t>4)</w:t>
      </w:r>
      <w:r>
        <w:rPr>
          <w:rFonts w:ascii="GHEA Grapalat" w:hAnsi="GHEA Grapalat"/>
          <w:color w:val="000000" w:themeColor="text1"/>
          <w:lang w:val="hy-AM"/>
        </w:rPr>
        <w:t xml:space="preserve"> </w:t>
      </w:r>
      <w:r w:rsidRPr="0054335D">
        <w:rPr>
          <w:rFonts w:ascii="GHEA Grapalat" w:hAnsi="GHEA Grapalat"/>
          <w:color w:val="000000" w:themeColor="text1"/>
          <w:lang w:val="hy-AM"/>
        </w:rPr>
        <w:t xml:space="preserve">կազմակերպությունների </w:t>
      </w:r>
      <w:r w:rsidR="00E27D45" w:rsidRPr="0054335D">
        <w:rPr>
          <w:rFonts w:ascii="GHEA Grapalat" w:hAnsi="GHEA Grapalat"/>
          <w:color w:val="000000" w:themeColor="text1"/>
          <w:lang w:val="hy-AM"/>
        </w:rPr>
        <w:t xml:space="preserve">կառավարման </w:t>
      </w:r>
      <w:r>
        <w:rPr>
          <w:rFonts w:ascii="GHEA Grapalat" w:hAnsi="GHEA Grapalat"/>
          <w:color w:val="000000" w:themeColor="text1"/>
          <w:lang w:val="hy-AM"/>
        </w:rPr>
        <w:t xml:space="preserve">բնագավառում արդյունավետ կառավարման </w:t>
      </w:r>
      <w:r w:rsidR="00E27D45" w:rsidRPr="0054335D">
        <w:rPr>
          <w:rFonts w:ascii="GHEA Grapalat" w:hAnsi="GHEA Grapalat"/>
          <w:color w:val="000000" w:themeColor="text1"/>
          <w:lang w:val="hy-AM"/>
        </w:rPr>
        <w:t>ձևերի (</w:t>
      </w:r>
      <w:r w:rsidR="00E27D45">
        <w:rPr>
          <w:rFonts w:ascii="GHEA Grapalat" w:hAnsi="GHEA Grapalat"/>
          <w:color w:val="000000" w:themeColor="text1"/>
          <w:lang w:val="hy-AM"/>
        </w:rPr>
        <w:t>կոնցեսիոն, հավատարմագրային կառավարում</w:t>
      </w:r>
      <w:r w:rsidR="00E27D45" w:rsidRPr="0054335D">
        <w:rPr>
          <w:rFonts w:ascii="GHEA Grapalat" w:hAnsi="GHEA Grapalat"/>
          <w:color w:val="000000" w:themeColor="text1"/>
          <w:lang w:val="hy-AM"/>
        </w:rPr>
        <w:t>) ներդրումը</w:t>
      </w:r>
      <w:r w:rsidR="00052B07">
        <w:rPr>
          <w:rFonts w:ascii="GHEA Grapalat" w:hAnsi="GHEA Grapalat"/>
          <w:color w:val="000000" w:themeColor="text1"/>
          <w:lang w:val="hy-AM"/>
        </w:rPr>
        <w:t>։</w:t>
      </w:r>
    </w:p>
    <w:p w:rsidR="004A710E" w:rsidRPr="004A710E" w:rsidRDefault="00052B07" w:rsidP="004A710E">
      <w:pPr>
        <w:spacing w:line="360" w:lineRule="auto"/>
        <w:ind w:firstLine="720"/>
        <w:jc w:val="both"/>
        <w:rPr>
          <w:rFonts w:ascii="GHEA Grapalat" w:hAnsi="GHEA Grapalat"/>
          <w:color w:val="000000" w:themeColor="text1"/>
          <w:lang w:val="hy-AM"/>
        </w:rPr>
      </w:pPr>
      <w:r w:rsidRPr="004A710E">
        <w:rPr>
          <w:rFonts w:ascii="GHEA Grapalat" w:hAnsi="GHEA Grapalat"/>
          <w:color w:val="000000" w:themeColor="text1"/>
          <w:lang w:val="hy-AM"/>
        </w:rPr>
        <w:t xml:space="preserve"> </w:t>
      </w:r>
      <w:r w:rsidR="004A710E" w:rsidRPr="004A710E">
        <w:rPr>
          <w:rFonts w:ascii="GHEA Grapalat" w:hAnsi="GHEA Grapalat"/>
          <w:color w:val="000000" w:themeColor="text1"/>
          <w:lang w:val="hy-AM"/>
        </w:rPr>
        <w:t xml:space="preserve">3. Կազմակերպությունների արդյունավետությունը որոշվում է դրանց գործունեության հիմնական և լրացուցիչ ֆինանսական </w:t>
      </w:r>
      <w:r w:rsidR="00225006">
        <w:rPr>
          <w:rFonts w:ascii="GHEA Grapalat" w:hAnsi="GHEA Grapalat"/>
          <w:color w:val="000000" w:themeColor="text1"/>
          <w:lang w:val="hy-AM"/>
        </w:rPr>
        <w:t xml:space="preserve">տարեկան </w:t>
      </w:r>
      <w:r w:rsidR="004A710E" w:rsidRPr="004A710E">
        <w:rPr>
          <w:rFonts w:ascii="GHEA Grapalat" w:hAnsi="GHEA Grapalat"/>
          <w:color w:val="000000" w:themeColor="text1"/>
          <w:lang w:val="hy-AM"/>
        </w:rPr>
        <w:t>ցուցանիշների հիման վրա</w:t>
      </w:r>
      <w:r w:rsidR="00445419">
        <w:rPr>
          <w:rFonts w:ascii="GHEA Grapalat" w:hAnsi="GHEA Grapalat"/>
          <w:color w:val="000000" w:themeColor="text1"/>
          <w:lang w:val="hy-AM"/>
        </w:rPr>
        <w:t>։</w:t>
      </w:r>
    </w:p>
    <w:p w:rsidR="00E27D45" w:rsidRDefault="00052B07" w:rsidP="00E27D45">
      <w:pPr>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lastRenderedPageBreak/>
        <w:t xml:space="preserve"> </w:t>
      </w:r>
      <w:r w:rsidR="00225006">
        <w:rPr>
          <w:rFonts w:ascii="GHEA Grapalat" w:hAnsi="GHEA Grapalat"/>
          <w:color w:val="000000" w:themeColor="text1"/>
          <w:lang w:val="hy-AM"/>
        </w:rPr>
        <w:t xml:space="preserve">4. </w:t>
      </w:r>
      <w:r w:rsidR="00225006">
        <w:rPr>
          <w:rFonts w:ascii="GHEA Grapalat" w:hAnsi="GHEA Grapalat"/>
          <w:lang w:val="hy-AM"/>
        </w:rPr>
        <w:t xml:space="preserve">Կազմակերպությունների գործունեության արդյունավետությունը գնահատվում է հիմնական </w:t>
      </w:r>
      <w:r w:rsidR="00225006" w:rsidRPr="007A561F">
        <w:rPr>
          <w:rFonts w:ascii="GHEA Grapalat" w:hAnsi="GHEA Grapalat"/>
          <w:lang w:val="hy-AM"/>
        </w:rPr>
        <w:t>ֆինանսական</w:t>
      </w:r>
      <w:r w:rsidR="00225006" w:rsidRPr="00CC7422">
        <w:rPr>
          <w:rFonts w:ascii="GHEA Grapalat" w:hAnsi="GHEA Grapalat"/>
          <w:color w:val="FF0000"/>
          <w:lang w:val="hy-AM"/>
        </w:rPr>
        <w:t xml:space="preserve"> </w:t>
      </w:r>
      <w:r w:rsidR="00225006">
        <w:rPr>
          <w:rFonts w:ascii="GHEA Grapalat" w:hAnsi="GHEA Grapalat"/>
          <w:lang w:val="hy-AM"/>
        </w:rPr>
        <w:t>տարեկան ցուցանիշների և Հայաստանի Հանրապետության Կենտրոնակ</w:t>
      </w:r>
      <w:r w:rsidR="00C565EE">
        <w:rPr>
          <w:rFonts w:ascii="GHEA Grapalat" w:hAnsi="GHEA Grapalat"/>
          <w:lang w:val="hy-AM"/>
        </w:rPr>
        <w:t>ան</w:t>
      </w:r>
      <w:r w:rsidR="00225006">
        <w:rPr>
          <w:rFonts w:ascii="GHEA Grapalat" w:hAnsi="GHEA Grapalat"/>
          <w:lang w:val="hy-AM"/>
        </w:rPr>
        <w:t xml:space="preserve"> բանկի վերաֆինանսավորման տարեկան միջին տոկոսադրույքի համեմատության, ինչպես նաև լրացուցիչ ֆինանսական ցուցանիշների դինամիկայի մի</w:t>
      </w:r>
      <w:r w:rsidR="004B1F5D">
        <w:rPr>
          <w:rFonts w:ascii="GHEA Grapalat" w:hAnsi="GHEA Grapalat"/>
          <w:lang w:val="hy-AM"/>
        </w:rPr>
        <w:t>ջոցով</w:t>
      </w:r>
      <w:r>
        <w:rPr>
          <w:rFonts w:ascii="GHEA Grapalat" w:hAnsi="GHEA Grapalat"/>
          <w:lang w:val="hy-AM"/>
        </w:rPr>
        <w:t>։</w:t>
      </w:r>
    </w:p>
    <w:p w:rsidR="00225006" w:rsidRDefault="00052B07" w:rsidP="00225006">
      <w:pPr>
        <w:spacing w:line="360" w:lineRule="auto"/>
        <w:ind w:firstLine="720"/>
        <w:jc w:val="both"/>
        <w:rPr>
          <w:rFonts w:ascii="GHEA Grapalat" w:hAnsi="GHEA Grapalat"/>
          <w:lang w:val="hy-AM"/>
        </w:rPr>
      </w:pPr>
      <w:r>
        <w:rPr>
          <w:rFonts w:ascii="GHEA Grapalat" w:hAnsi="GHEA Grapalat"/>
          <w:lang w:val="hy-AM"/>
        </w:rPr>
        <w:t xml:space="preserve"> </w:t>
      </w:r>
      <w:r w:rsidR="00225006">
        <w:rPr>
          <w:rFonts w:ascii="GHEA Grapalat" w:hAnsi="GHEA Grapalat"/>
          <w:lang w:val="hy-AM"/>
        </w:rPr>
        <w:t xml:space="preserve">5. Կազմակերպությունների արդյունավետության համար որպես </w:t>
      </w:r>
      <w:r w:rsidR="004B1F5D">
        <w:rPr>
          <w:rFonts w:ascii="GHEA Grapalat" w:hAnsi="GHEA Grapalat"/>
          <w:lang w:val="hy-AM"/>
        </w:rPr>
        <w:t xml:space="preserve">ֆինանսական տարեկան </w:t>
      </w:r>
      <w:r w:rsidR="00225006">
        <w:rPr>
          <w:rFonts w:ascii="GHEA Grapalat" w:hAnsi="GHEA Grapalat"/>
          <w:lang w:val="hy-AM"/>
        </w:rPr>
        <w:t>հիմնական ցուցանիշներ ընդունվում են ըստ ոչ ընթացիկ ակտիվների շահութաբերության ցուցանիշ</w:t>
      </w:r>
      <w:r w:rsidR="004B1F5D">
        <w:rPr>
          <w:rFonts w:ascii="GHEA Grapalat" w:hAnsi="GHEA Grapalat"/>
          <w:lang w:val="hy-AM"/>
        </w:rPr>
        <w:t>ը կամ</w:t>
      </w:r>
      <w:r w:rsidR="00225006">
        <w:rPr>
          <w:rFonts w:ascii="GHEA Grapalat" w:hAnsi="GHEA Grapalat"/>
          <w:lang w:val="hy-AM"/>
        </w:rPr>
        <w:t xml:space="preserve"> </w:t>
      </w:r>
      <w:r w:rsidR="00617F88">
        <w:rPr>
          <w:rFonts w:ascii="GHEA Grapalat" w:hAnsi="GHEA Grapalat"/>
          <w:lang w:val="hy-AM"/>
        </w:rPr>
        <w:t xml:space="preserve">ըստ </w:t>
      </w:r>
      <w:r w:rsidR="00225006">
        <w:rPr>
          <w:rFonts w:ascii="GHEA Grapalat" w:hAnsi="GHEA Grapalat"/>
          <w:lang w:val="hy-AM"/>
        </w:rPr>
        <w:t>իրացման ծավալի շահութաբերության ցուցանիշ</w:t>
      </w:r>
      <w:r w:rsidR="004B1F5D">
        <w:rPr>
          <w:rFonts w:ascii="GHEA Grapalat" w:hAnsi="GHEA Grapalat"/>
          <w:lang w:val="hy-AM"/>
        </w:rPr>
        <w:t>ը</w:t>
      </w:r>
      <w:r w:rsidR="00225006">
        <w:rPr>
          <w:rFonts w:ascii="GHEA Grapalat" w:hAnsi="GHEA Grapalat"/>
          <w:lang w:val="hy-AM"/>
        </w:rPr>
        <w:t xml:space="preserve">, որոնք համեմատվում են </w:t>
      </w:r>
      <w:r w:rsidR="001027E4">
        <w:rPr>
          <w:rFonts w:ascii="GHEA Grapalat" w:hAnsi="GHEA Grapalat"/>
          <w:lang w:val="hy-AM"/>
        </w:rPr>
        <w:t>Հայաստանի Հանրապետության Կենտրոնակ</w:t>
      </w:r>
      <w:r w:rsidR="007F5184">
        <w:rPr>
          <w:rFonts w:ascii="GHEA Grapalat" w:hAnsi="GHEA Grapalat"/>
          <w:lang w:val="hy-AM"/>
        </w:rPr>
        <w:t>ան</w:t>
      </w:r>
      <w:r w:rsidR="001027E4">
        <w:rPr>
          <w:rFonts w:ascii="GHEA Grapalat" w:hAnsi="GHEA Grapalat"/>
          <w:lang w:val="hy-AM"/>
        </w:rPr>
        <w:t xml:space="preserve"> բանկի </w:t>
      </w:r>
      <w:r w:rsidR="00225006">
        <w:rPr>
          <w:rFonts w:ascii="GHEA Grapalat" w:hAnsi="GHEA Grapalat"/>
          <w:lang w:val="hy-AM"/>
        </w:rPr>
        <w:t>վերաֆինանսավորման տա</w:t>
      </w:r>
      <w:r>
        <w:rPr>
          <w:rFonts w:ascii="GHEA Grapalat" w:hAnsi="GHEA Grapalat"/>
          <w:lang w:val="hy-AM"/>
        </w:rPr>
        <w:t>րեկան միջին տոկոսադրույքի հետ։</w:t>
      </w:r>
    </w:p>
    <w:p w:rsidR="001027E4" w:rsidRDefault="00052B07" w:rsidP="001027E4">
      <w:pPr>
        <w:spacing w:line="360" w:lineRule="auto"/>
        <w:ind w:firstLine="360"/>
        <w:jc w:val="both"/>
        <w:rPr>
          <w:rFonts w:ascii="GHEA Grapalat" w:hAnsi="GHEA Grapalat"/>
          <w:lang w:val="hy-AM"/>
        </w:rPr>
      </w:pPr>
      <w:r>
        <w:rPr>
          <w:rFonts w:ascii="GHEA Grapalat" w:hAnsi="GHEA Grapalat"/>
          <w:lang w:val="hy-AM"/>
        </w:rPr>
        <w:t xml:space="preserve">     </w:t>
      </w:r>
      <w:r w:rsidR="001027E4">
        <w:rPr>
          <w:rFonts w:ascii="GHEA Grapalat" w:hAnsi="GHEA Grapalat"/>
          <w:lang w:val="hy-AM"/>
        </w:rPr>
        <w:t xml:space="preserve">6. Կազմակերպությունների արդյունավետության գնահատման համար որպես լրացուցիչ ֆինանսական </w:t>
      </w:r>
      <w:r w:rsidR="004B1F5D">
        <w:rPr>
          <w:rFonts w:ascii="GHEA Grapalat" w:hAnsi="GHEA Grapalat"/>
          <w:lang w:val="hy-AM"/>
        </w:rPr>
        <w:t xml:space="preserve">տարեկան </w:t>
      </w:r>
      <w:r w:rsidR="001027E4">
        <w:rPr>
          <w:rFonts w:ascii="GHEA Grapalat" w:hAnsi="GHEA Grapalat"/>
          <w:lang w:val="hy-AM"/>
        </w:rPr>
        <w:t>ցուցանիշներ ընդունվում են՝</w:t>
      </w:r>
    </w:p>
    <w:p w:rsidR="001027E4" w:rsidRDefault="001E61E8" w:rsidP="001027E4">
      <w:pPr>
        <w:pStyle w:val="ListParagraph"/>
        <w:numPr>
          <w:ilvl w:val="0"/>
          <w:numId w:val="10"/>
        </w:numPr>
        <w:spacing w:after="160" w:line="360" w:lineRule="auto"/>
        <w:ind w:firstLine="0"/>
        <w:jc w:val="both"/>
        <w:rPr>
          <w:rFonts w:ascii="GHEA Grapalat" w:hAnsi="GHEA Grapalat"/>
          <w:lang w:val="hy-AM"/>
        </w:rPr>
      </w:pPr>
      <w:r>
        <w:rPr>
          <w:rFonts w:ascii="GHEA Grapalat" w:hAnsi="GHEA Grapalat"/>
          <w:lang w:val="hy-AM"/>
        </w:rPr>
        <w:t xml:space="preserve">Զուտ շահույթը </w:t>
      </w:r>
      <w:r>
        <w:rPr>
          <w:rFonts w:ascii="GHEA Grapalat" w:hAnsi="GHEA Grapalat"/>
          <w:lang w:val="en-US"/>
        </w:rPr>
        <w:t>(</w:t>
      </w:r>
      <w:r>
        <w:rPr>
          <w:rFonts w:ascii="GHEA Grapalat" w:hAnsi="GHEA Grapalat"/>
          <w:lang w:val="hy-AM"/>
        </w:rPr>
        <w:t>վնաս</w:t>
      </w:r>
      <w:r>
        <w:rPr>
          <w:rFonts w:ascii="GHEA Grapalat" w:hAnsi="GHEA Grapalat"/>
          <w:lang w:val="en-US"/>
        </w:rPr>
        <w:t>)</w:t>
      </w:r>
      <w:r>
        <w:rPr>
          <w:rFonts w:ascii="GHEA Grapalat" w:hAnsi="GHEA Grapalat"/>
          <w:lang w:val="hy-AM"/>
        </w:rPr>
        <w:t>.</w:t>
      </w:r>
    </w:p>
    <w:p w:rsidR="001027E4" w:rsidRDefault="001027E4" w:rsidP="001E61E8">
      <w:pPr>
        <w:pStyle w:val="ListParagraph"/>
        <w:numPr>
          <w:ilvl w:val="0"/>
          <w:numId w:val="10"/>
        </w:numPr>
        <w:spacing w:after="160" w:line="360" w:lineRule="auto"/>
        <w:ind w:left="0" w:firstLine="720"/>
        <w:jc w:val="both"/>
        <w:rPr>
          <w:rFonts w:ascii="GHEA Grapalat" w:hAnsi="GHEA Grapalat"/>
          <w:lang w:val="hy-AM"/>
        </w:rPr>
      </w:pPr>
      <w:r>
        <w:rPr>
          <w:rFonts w:ascii="GHEA Grapalat" w:hAnsi="GHEA Grapalat"/>
          <w:lang w:val="hy-AM"/>
        </w:rPr>
        <w:t>Ըստ իրացման ծավալի շահութաբերության ցուցանիշի տարեկան աճը</w:t>
      </w:r>
      <w:r w:rsidR="001E61E8">
        <w:rPr>
          <w:rFonts w:ascii="GHEA Grapalat" w:hAnsi="GHEA Grapalat"/>
          <w:lang w:val="hy-AM"/>
        </w:rPr>
        <w:t xml:space="preserve">, որն իրենից ներկայացնում է հաշվետու տարվա զուտ շահույթի և իրացման ծավալի </w:t>
      </w:r>
      <w:r w:rsidR="001E61E8" w:rsidRPr="00520216">
        <w:rPr>
          <w:rFonts w:ascii="GHEA Grapalat" w:hAnsi="GHEA Grapalat"/>
          <w:lang w:val="hy-AM"/>
        </w:rPr>
        <w:t>հարաբերությունը</w:t>
      </w:r>
      <w:r w:rsidR="001E61E8">
        <w:rPr>
          <w:rFonts w:ascii="GHEA Grapalat" w:hAnsi="GHEA Grapalat"/>
          <w:lang w:val="hy-AM"/>
        </w:rPr>
        <w:t xml:space="preserve"> և այդ ցուցանիշի աճը նախորդ տարվա ցուցանիշի նկատմամբ. </w:t>
      </w:r>
      <w:r>
        <w:rPr>
          <w:rFonts w:ascii="GHEA Grapalat" w:hAnsi="GHEA Grapalat"/>
          <w:lang w:val="hy-AM"/>
        </w:rPr>
        <w:t xml:space="preserve"> </w:t>
      </w:r>
    </w:p>
    <w:p w:rsidR="001027E4" w:rsidRDefault="001027E4" w:rsidP="001E61E8">
      <w:pPr>
        <w:pStyle w:val="ListParagraph"/>
        <w:numPr>
          <w:ilvl w:val="0"/>
          <w:numId w:val="10"/>
        </w:numPr>
        <w:spacing w:after="160" w:line="360" w:lineRule="auto"/>
        <w:ind w:left="0" w:firstLine="720"/>
        <w:jc w:val="both"/>
        <w:rPr>
          <w:rFonts w:ascii="GHEA Grapalat" w:hAnsi="GHEA Grapalat"/>
          <w:lang w:val="hy-AM"/>
        </w:rPr>
      </w:pPr>
      <w:r>
        <w:rPr>
          <w:rFonts w:ascii="GHEA Grapalat" w:hAnsi="GHEA Grapalat"/>
          <w:lang w:val="hy-AM"/>
        </w:rPr>
        <w:t xml:space="preserve">Ըստ ոչ ընթացիկ ակտիվների շահութաբերության ցուցանիշի </w:t>
      </w:r>
      <w:r w:rsidR="004B1F5D">
        <w:rPr>
          <w:rFonts w:ascii="GHEA Grapalat" w:hAnsi="GHEA Grapalat"/>
          <w:lang w:val="hy-AM"/>
        </w:rPr>
        <w:t>տարեկան</w:t>
      </w:r>
      <w:r>
        <w:rPr>
          <w:rFonts w:ascii="GHEA Grapalat" w:hAnsi="GHEA Grapalat"/>
          <w:lang w:val="hy-AM"/>
        </w:rPr>
        <w:t xml:space="preserve"> աճը</w:t>
      </w:r>
      <w:r w:rsidR="001E61E8">
        <w:rPr>
          <w:rFonts w:ascii="GHEA Grapalat" w:hAnsi="GHEA Grapalat"/>
          <w:lang w:val="hy-AM"/>
        </w:rPr>
        <w:t>,</w:t>
      </w:r>
      <w:r w:rsidR="001E61E8" w:rsidRPr="001E61E8">
        <w:rPr>
          <w:rFonts w:ascii="GHEA Grapalat" w:hAnsi="GHEA Grapalat"/>
          <w:lang w:val="hy-AM"/>
        </w:rPr>
        <w:t xml:space="preserve"> </w:t>
      </w:r>
      <w:r w:rsidR="001E61E8">
        <w:rPr>
          <w:rFonts w:ascii="GHEA Grapalat" w:hAnsi="GHEA Grapalat"/>
          <w:lang w:val="hy-AM"/>
        </w:rPr>
        <w:t>որն իրենից ներկայացնում է հաշվետու տարվա զուտ շահույթի և ոչ ընթացիկ ակտիվների հարաբերությունը և այդ ցուցանիշի աճը նախորդ տարվա ցուցանիշի նկատմամբ</w:t>
      </w:r>
    </w:p>
    <w:p w:rsidR="001027E4" w:rsidRDefault="001027E4" w:rsidP="001027E4">
      <w:pPr>
        <w:pStyle w:val="ListParagraph"/>
        <w:numPr>
          <w:ilvl w:val="0"/>
          <w:numId w:val="10"/>
        </w:numPr>
        <w:spacing w:after="160" w:line="360" w:lineRule="auto"/>
        <w:ind w:firstLine="0"/>
        <w:jc w:val="both"/>
        <w:rPr>
          <w:rFonts w:ascii="GHEA Grapalat" w:hAnsi="GHEA Grapalat"/>
          <w:lang w:val="hy-AM"/>
        </w:rPr>
      </w:pPr>
      <w:r>
        <w:rPr>
          <w:rFonts w:ascii="GHEA Grapalat" w:hAnsi="GHEA Grapalat"/>
          <w:lang w:val="hy-AM"/>
        </w:rPr>
        <w:t>Իրացումից հասույթի ծավալը</w:t>
      </w:r>
      <w:r w:rsidRPr="001E61E8">
        <w:rPr>
          <w:rFonts w:ascii="GHEA Grapalat" w:hAnsi="GHEA Grapalat"/>
          <w:lang w:val="hy-AM"/>
        </w:rPr>
        <w:t>.</w:t>
      </w:r>
      <w:r>
        <w:rPr>
          <w:rFonts w:ascii="GHEA Grapalat" w:hAnsi="GHEA Grapalat"/>
          <w:lang w:val="hy-AM"/>
        </w:rPr>
        <w:t xml:space="preserve"> </w:t>
      </w:r>
    </w:p>
    <w:p w:rsidR="001027E4" w:rsidRDefault="00641F3B" w:rsidP="00641F3B">
      <w:pPr>
        <w:pStyle w:val="ListParagraph"/>
        <w:numPr>
          <w:ilvl w:val="0"/>
          <w:numId w:val="10"/>
        </w:numPr>
        <w:spacing w:after="160" w:line="360" w:lineRule="auto"/>
        <w:ind w:left="0" w:firstLine="720"/>
        <w:jc w:val="both"/>
        <w:rPr>
          <w:rFonts w:ascii="GHEA Grapalat" w:hAnsi="GHEA Grapalat"/>
          <w:lang w:val="hy-AM"/>
        </w:rPr>
      </w:pPr>
      <w:r>
        <w:rPr>
          <w:rFonts w:ascii="GHEA Grapalat" w:hAnsi="GHEA Grapalat"/>
          <w:lang w:val="hy-AM"/>
        </w:rPr>
        <w:t xml:space="preserve">Ընթացիկ իրացվելիության ցուցանիշ, որը հաշվարկվում է հաշվետու տարվա ընթացիկ ակտիվների և ընթացիկ </w:t>
      </w:r>
      <w:r w:rsidR="00520216">
        <w:rPr>
          <w:rFonts w:ascii="GHEA Grapalat" w:hAnsi="GHEA Grapalat"/>
          <w:lang w:val="hy-AM"/>
        </w:rPr>
        <w:t>պարտավորությունների</w:t>
      </w:r>
      <w:r>
        <w:rPr>
          <w:rFonts w:ascii="GHEA Grapalat" w:hAnsi="GHEA Grapalat"/>
          <w:lang w:val="hy-AM"/>
        </w:rPr>
        <w:t xml:space="preserve">  հարաբերությամբ</w:t>
      </w:r>
      <w:r w:rsidR="001027E4" w:rsidRPr="001E61E8">
        <w:rPr>
          <w:rFonts w:ascii="GHEA Grapalat" w:hAnsi="GHEA Grapalat"/>
          <w:lang w:val="hy-AM"/>
        </w:rPr>
        <w:t>.</w:t>
      </w:r>
    </w:p>
    <w:p w:rsidR="001027E4" w:rsidRDefault="001027E4" w:rsidP="00641F3B">
      <w:pPr>
        <w:pStyle w:val="ListParagraph"/>
        <w:numPr>
          <w:ilvl w:val="0"/>
          <w:numId w:val="10"/>
        </w:numPr>
        <w:spacing w:after="160" w:line="360" w:lineRule="auto"/>
        <w:ind w:left="0" w:firstLine="720"/>
        <w:jc w:val="both"/>
        <w:rPr>
          <w:rFonts w:ascii="GHEA Grapalat" w:hAnsi="GHEA Grapalat"/>
          <w:lang w:val="hy-AM"/>
        </w:rPr>
      </w:pPr>
      <w:r>
        <w:rPr>
          <w:rFonts w:ascii="GHEA Grapalat" w:hAnsi="GHEA Grapalat"/>
          <w:lang w:val="hy-AM"/>
        </w:rPr>
        <w:t>Պարտքի գործակիցը</w:t>
      </w:r>
      <w:r w:rsidRPr="001027E4">
        <w:rPr>
          <w:rFonts w:ascii="GHEA Grapalat" w:hAnsi="GHEA Grapalat"/>
          <w:lang w:val="hy-AM"/>
        </w:rPr>
        <w:t>.</w:t>
      </w:r>
      <w:r>
        <w:rPr>
          <w:rFonts w:ascii="GHEA Grapalat" w:hAnsi="GHEA Grapalat"/>
          <w:lang w:val="hy-AM"/>
        </w:rPr>
        <w:t xml:space="preserve"> </w:t>
      </w:r>
      <w:r w:rsidR="00641F3B">
        <w:rPr>
          <w:rFonts w:ascii="GHEA Grapalat" w:hAnsi="GHEA Grapalat"/>
          <w:lang w:val="hy-AM"/>
        </w:rPr>
        <w:t>որը հաշվարկվում է հաշվետու տարվա ընթացիկ պարտավորությունների և ընթացիկ ակտիվների  հարաբերությամբ.</w:t>
      </w:r>
    </w:p>
    <w:p w:rsidR="001027E4" w:rsidRDefault="004B1F5D" w:rsidP="00641F3B">
      <w:pPr>
        <w:pStyle w:val="ListParagraph"/>
        <w:numPr>
          <w:ilvl w:val="0"/>
          <w:numId w:val="10"/>
        </w:numPr>
        <w:spacing w:after="160" w:line="360" w:lineRule="auto"/>
        <w:ind w:left="0" w:firstLine="720"/>
        <w:jc w:val="both"/>
        <w:rPr>
          <w:rFonts w:ascii="GHEA Grapalat" w:hAnsi="GHEA Grapalat"/>
          <w:lang w:val="hy-AM"/>
        </w:rPr>
      </w:pPr>
      <w:r>
        <w:rPr>
          <w:rFonts w:ascii="GHEA Grapalat" w:hAnsi="GHEA Grapalat"/>
          <w:lang w:val="hy-AM"/>
        </w:rPr>
        <w:t>Գործառնական դ</w:t>
      </w:r>
      <w:r w:rsidR="001027E4">
        <w:rPr>
          <w:rFonts w:ascii="GHEA Grapalat" w:hAnsi="GHEA Grapalat"/>
          <w:lang w:val="hy-AM"/>
        </w:rPr>
        <w:t>րամական հոսքերի տարեկան աճը</w:t>
      </w:r>
      <w:r w:rsidR="00641F3B">
        <w:rPr>
          <w:rFonts w:ascii="GHEA Grapalat" w:hAnsi="GHEA Grapalat"/>
          <w:lang w:val="hy-AM"/>
        </w:rPr>
        <w:t>, որն իրենից ներկայացնում է հաշվետու տարվա գործառնական դրամական հոսքերի և իրացման ծավալի հարաբերությունը և ցուցանիշի աճը նախորդ տարվա ցուցանիշի նկատմամբ</w:t>
      </w:r>
      <w:r w:rsidR="001027E4" w:rsidRPr="004B1F5D">
        <w:rPr>
          <w:rFonts w:ascii="GHEA Grapalat" w:hAnsi="GHEA Grapalat"/>
          <w:lang w:val="hy-AM"/>
        </w:rPr>
        <w:t>.</w:t>
      </w:r>
      <w:r w:rsidR="001027E4">
        <w:rPr>
          <w:rFonts w:ascii="GHEA Grapalat" w:hAnsi="GHEA Grapalat"/>
          <w:lang w:val="hy-AM"/>
        </w:rPr>
        <w:t xml:space="preserve"> </w:t>
      </w:r>
    </w:p>
    <w:p w:rsidR="00225006" w:rsidRPr="001027E4" w:rsidRDefault="001027E4" w:rsidP="00EF7E0D">
      <w:pPr>
        <w:pStyle w:val="ListParagraph"/>
        <w:numPr>
          <w:ilvl w:val="0"/>
          <w:numId w:val="10"/>
        </w:numPr>
        <w:spacing w:line="360" w:lineRule="auto"/>
        <w:ind w:left="0" w:firstLine="720"/>
        <w:jc w:val="both"/>
        <w:rPr>
          <w:rFonts w:ascii="GHEA Grapalat" w:hAnsi="GHEA Grapalat"/>
          <w:lang w:val="hy-AM"/>
        </w:rPr>
      </w:pPr>
      <w:r>
        <w:rPr>
          <w:rFonts w:ascii="GHEA Grapalat" w:hAnsi="GHEA Grapalat"/>
          <w:lang w:val="hy-AM"/>
        </w:rPr>
        <w:t xml:space="preserve">Աշխատանքի </w:t>
      </w:r>
      <w:r w:rsidR="004B1F5D">
        <w:rPr>
          <w:rFonts w:ascii="GHEA Grapalat" w:hAnsi="GHEA Grapalat"/>
          <w:lang w:val="hy-AM"/>
        </w:rPr>
        <w:t>արտադրողականություն</w:t>
      </w:r>
      <w:r>
        <w:rPr>
          <w:rFonts w:ascii="GHEA Grapalat" w:hAnsi="GHEA Grapalat"/>
          <w:lang w:val="hy-AM"/>
        </w:rPr>
        <w:t>ը</w:t>
      </w:r>
      <w:r w:rsidR="009239F1">
        <w:rPr>
          <w:rFonts w:ascii="GHEA Grapalat" w:hAnsi="GHEA Grapalat"/>
          <w:lang w:val="hy-AM"/>
        </w:rPr>
        <w:t>,</w:t>
      </w:r>
      <w:r w:rsidR="009239F1" w:rsidRPr="009239F1">
        <w:rPr>
          <w:rFonts w:ascii="GHEA Grapalat" w:hAnsi="GHEA Grapalat"/>
          <w:lang w:val="hy-AM"/>
        </w:rPr>
        <w:t xml:space="preserve"> </w:t>
      </w:r>
      <w:r w:rsidR="009239F1">
        <w:rPr>
          <w:rFonts w:ascii="GHEA Grapalat" w:hAnsi="GHEA Grapalat"/>
          <w:lang w:val="hy-AM"/>
        </w:rPr>
        <w:t xml:space="preserve">որն իրենից ներկայացնում է իրացումից հասույթի և աշխատողների տարեկան միջին </w:t>
      </w:r>
      <w:r w:rsidR="002C3F24">
        <w:rPr>
          <w:rFonts w:ascii="GHEA Grapalat" w:hAnsi="GHEA Grapalat"/>
          <w:lang w:val="hy-AM"/>
        </w:rPr>
        <w:t>թվաքանակի</w:t>
      </w:r>
      <w:r w:rsidR="009239F1">
        <w:rPr>
          <w:rFonts w:ascii="GHEA Grapalat" w:hAnsi="GHEA Grapalat"/>
          <w:lang w:val="hy-AM"/>
        </w:rPr>
        <w:t xml:space="preserve"> հարաբերությունը</w:t>
      </w:r>
      <w:r w:rsidRPr="009239F1">
        <w:rPr>
          <w:rFonts w:ascii="GHEA Grapalat" w:hAnsi="GHEA Grapalat"/>
          <w:lang w:val="hy-AM"/>
        </w:rPr>
        <w:t>:</w:t>
      </w:r>
    </w:p>
    <w:p w:rsidR="001027E4" w:rsidRDefault="001027E4" w:rsidP="00EF7E0D">
      <w:pPr>
        <w:spacing w:line="360" w:lineRule="auto"/>
        <w:ind w:firstLine="720"/>
        <w:jc w:val="both"/>
        <w:rPr>
          <w:rFonts w:ascii="GHEA Grapalat" w:hAnsi="GHEA Grapalat"/>
          <w:color w:val="000000" w:themeColor="text1"/>
          <w:lang w:val="hy-AM"/>
        </w:rPr>
      </w:pPr>
      <w:r>
        <w:rPr>
          <w:rFonts w:ascii="GHEA Grapalat" w:hAnsi="GHEA Grapalat"/>
          <w:lang w:val="hy-AM"/>
        </w:rPr>
        <w:lastRenderedPageBreak/>
        <w:t>7. Կազմակերպությունների արդյունավետության գնահատումը կատարվում է ելնելով Հայաստանի Հանրապետության Կենտրոնակ</w:t>
      </w:r>
      <w:r w:rsidR="00E40B18">
        <w:rPr>
          <w:rFonts w:ascii="GHEA Grapalat" w:hAnsi="GHEA Grapalat"/>
          <w:lang w:val="hy-AM"/>
        </w:rPr>
        <w:t>ան</w:t>
      </w:r>
      <w:r>
        <w:rPr>
          <w:rFonts w:ascii="GHEA Grapalat" w:hAnsi="GHEA Grapalat"/>
          <w:lang w:val="hy-AM"/>
        </w:rPr>
        <w:t xml:space="preserve"> բանկի վերաֆինա</w:t>
      </w:r>
      <w:r w:rsidR="001541D1">
        <w:rPr>
          <w:rFonts w:ascii="GHEA Grapalat" w:hAnsi="GHEA Grapalat"/>
          <w:lang w:val="hy-AM"/>
        </w:rPr>
        <w:t>ն</w:t>
      </w:r>
      <w:r>
        <w:rPr>
          <w:rFonts w:ascii="GHEA Grapalat" w:hAnsi="GHEA Grapalat"/>
          <w:lang w:val="hy-AM"/>
        </w:rPr>
        <w:t>սավորման տարեկան միջին տոկոսադրույքից, ըստ իրացման ծավալի կամ ըստ ոչ ընթացիկ ակտիվների շահութաբերության մակարդակից և լրացուցիչ ֆինանսական ցուցանիշների դինամիկայից՝ թիվ 1 աղյուսակում նշելով գնահատման սանդղակին համապատասխան։</w:t>
      </w:r>
    </w:p>
    <w:p w:rsidR="00150BB6" w:rsidRDefault="00150BB6" w:rsidP="004A710E">
      <w:pPr>
        <w:spacing w:line="360" w:lineRule="auto"/>
        <w:ind w:firstLine="720"/>
        <w:jc w:val="right"/>
        <w:rPr>
          <w:rFonts w:ascii="GHEA Grapalat" w:eastAsia="Calibri" w:hAnsi="GHEA Grapalat"/>
          <w:bCs/>
          <w:lang w:val="hy-AM"/>
        </w:rPr>
      </w:pPr>
    </w:p>
    <w:p w:rsidR="00FC6942" w:rsidRPr="00FC6942" w:rsidRDefault="00FC6942" w:rsidP="004A710E">
      <w:pPr>
        <w:spacing w:line="360" w:lineRule="auto"/>
        <w:ind w:firstLine="720"/>
        <w:jc w:val="right"/>
        <w:rPr>
          <w:rFonts w:ascii="GHEA Grapalat" w:hAnsi="GHEA Grapalat"/>
          <w:color w:val="000000" w:themeColor="text1"/>
          <w:lang w:val="hy-AM"/>
        </w:rPr>
      </w:pPr>
      <w:r>
        <w:rPr>
          <w:rFonts w:ascii="GHEA Grapalat" w:eastAsia="Calibri" w:hAnsi="GHEA Grapalat"/>
          <w:bCs/>
          <w:lang w:val="hy-AM"/>
        </w:rPr>
        <w:t xml:space="preserve">Աղյուսակ </w:t>
      </w:r>
      <w:r w:rsidRPr="001027E4">
        <w:rPr>
          <w:rFonts w:ascii="GHEA Grapalat" w:eastAsia="Calibri" w:hAnsi="GHEA Grapalat"/>
          <w:bCs/>
          <w:lang w:val="hy-AM"/>
        </w:rPr>
        <w:t xml:space="preserve">N </w:t>
      </w:r>
      <w:r>
        <w:rPr>
          <w:rFonts w:ascii="GHEA Grapalat" w:eastAsia="Calibri" w:hAnsi="GHEA Grapalat"/>
          <w:bCs/>
          <w:lang w:val="hy-AM"/>
        </w:rPr>
        <w:t>1</w:t>
      </w:r>
    </w:p>
    <w:tbl>
      <w:tblPr>
        <w:tblW w:w="1013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88"/>
        <w:gridCol w:w="2526"/>
        <w:gridCol w:w="3519"/>
      </w:tblGrid>
      <w:tr w:rsidR="00FC6942" w:rsidRPr="00DE65CE" w:rsidTr="00150BB6">
        <w:trPr>
          <w:tblCellSpacing w:w="0" w:type="dxa"/>
          <w:jc w:val="center"/>
        </w:trPr>
        <w:tc>
          <w:tcPr>
            <w:tcW w:w="4088"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264E9D" w:rsidRDefault="001027E4" w:rsidP="00B60865">
            <w:pPr>
              <w:spacing w:before="100" w:beforeAutospacing="1" w:after="100" w:afterAutospacing="1"/>
              <w:ind w:left="105"/>
              <w:rPr>
                <w:rFonts w:ascii="GHEA Grapalat" w:hAnsi="GHEA Grapalat"/>
                <w:lang w:val="hy-AM"/>
              </w:rPr>
            </w:pPr>
            <w:r w:rsidRPr="00264E9D">
              <w:rPr>
                <w:rFonts w:ascii="GHEA Grapalat" w:hAnsi="GHEA Grapalat"/>
                <w:lang w:val="hy-AM"/>
              </w:rPr>
              <w:t>ՇԱՀՈՒԹԱԲԵՐՈՒԹՅԱՆ ՑՈՒՑԱՆԻՇԸ ՄԵԾ ԿԱՄ ՀԱՎԱՍԱՐ Է ՀՀ ԿԲ ՎԵՐԱՖԻՆԱՆՍԱՎՈՐՄԱՆ ՏԱՐԵԿԱՆ</w:t>
            </w:r>
            <w:r w:rsidR="004B1F5D" w:rsidRPr="00264E9D">
              <w:rPr>
                <w:rFonts w:ascii="GHEA Grapalat" w:hAnsi="GHEA Grapalat"/>
                <w:lang w:val="hy-AM"/>
              </w:rPr>
              <w:t xml:space="preserve"> </w:t>
            </w:r>
            <w:r w:rsidRPr="00264E9D">
              <w:rPr>
                <w:rFonts w:ascii="GHEA Grapalat" w:hAnsi="GHEA Grapalat"/>
                <w:lang w:val="hy-AM"/>
              </w:rPr>
              <w:t>ՄԻՋԻՆ ՏՈԿՈՍԱԴՐՈՒՅՔԻՑ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6942" w:rsidRPr="00FC6942" w:rsidRDefault="001027E4" w:rsidP="00B60865">
            <w:pPr>
              <w:spacing w:before="100" w:beforeAutospacing="1" w:after="100" w:afterAutospacing="1"/>
              <w:ind w:left="67"/>
              <w:rPr>
                <w:rFonts w:ascii="GHEA Grapalat" w:hAnsi="GHEA Grapalat"/>
                <w:color w:val="000000"/>
                <w:lang w:val="hy-AM"/>
              </w:rPr>
            </w:pPr>
            <w:r>
              <w:rPr>
                <w:rFonts w:ascii="GHEA Grapalat" w:hAnsi="GHEA Grapalat"/>
                <w:lang w:val="hy-AM"/>
              </w:rPr>
              <w:t xml:space="preserve">ԼՐԱՑՈՒՑԻՉ </w:t>
            </w:r>
            <w:r w:rsidR="00FC6942" w:rsidRPr="00FC6942">
              <w:rPr>
                <w:rFonts w:ascii="GHEA Grapalat" w:hAnsi="GHEA Grapalat"/>
                <w:color w:val="000000"/>
                <w:lang w:val="hy-AM"/>
              </w:rPr>
              <w:t>ՖԻՆԱՆՍԱԿԱՆ ՑՈՒՑԱՆԻՇՆԵՐԻ ԱՄՓՈՓ ԳՆԱՀԱՏԱԿԱՆԸ ՄԵԾ Է</w:t>
            </w:r>
            <w:r w:rsidR="00FC6942" w:rsidRPr="00FC6942">
              <w:rPr>
                <w:rFonts w:ascii="GHEA Grapalat" w:hAnsi="GHEA Grapalat"/>
                <w:color w:val="000000"/>
                <w:lang w:val="hy-AM"/>
              </w:rPr>
              <w:br/>
              <w:t>50%-ԻՑ</w:t>
            </w:r>
          </w:p>
        </w:tc>
        <w:tc>
          <w:tcPr>
            <w:tcW w:w="3519"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1"/>
              <w:rPr>
                <w:rFonts w:ascii="GHEA Grapalat" w:hAnsi="GHEA Grapalat"/>
                <w:color w:val="000000"/>
              </w:rPr>
            </w:pPr>
            <w:r w:rsidRPr="00DE65CE">
              <w:rPr>
                <w:rFonts w:ascii="GHEA Grapalat" w:hAnsi="GHEA Grapalat"/>
                <w:color w:val="000000"/>
              </w:rPr>
              <w:t>ԿԱԶՄԱԿԵՐՊՈՒԹՅԱՆ ԱՐԴՅՈՒՆԱՎԵՏՈՒԹՅԱՆ ԳՆԱՀԱՏԱԿԱՆԸ</w:t>
            </w:r>
          </w:p>
        </w:tc>
      </w:tr>
      <w:tr w:rsidR="00FC6942" w:rsidRPr="00DE65CE" w:rsidTr="00150BB6">
        <w:trPr>
          <w:tblCellSpacing w:w="0" w:type="dxa"/>
          <w:jc w:val="center"/>
        </w:trPr>
        <w:tc>
          <w:tcPr>
            <w:tcW w:w="4088"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105"/>
              <w:rPr>
                <w:rFonts w:ascii="GHEA Grapalat" w:hAnsi="GHEA Grapalat"/>
                <w:color w:val="000000"/>
              </w:rPr>
            </w:pPr>
            <w:r w:rsidRPr="00DE65CE">
              <w:rPr>
                <w:rFonts w:ascii="GHEA Grapalat" w:hAnsi="GHEA Grapalat"/>
                <w:color w:val="000000"/>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7"/>
              <w:rPr>
                <w:rFonts w:ascii="GHEA Grapalat" w:hAnsi="GHEA Grapalat"/>
                <w:color w:val="000000"/>
              </w:rPr>
            </w:pPr>
            <w:r w:rsidRPr="00DE65CE">
              <w:rPr>
                <w:rFonts w:ascii="GHEA Grapalat" w:hAnsi="GHEA Grapalat"/>
                <w:color w:val="000000"/>
              </w:rPr>
              <w:t>Այո</w:t>
            </w:r>
          </w:p>
        </w:tc>
        <w:tc>
          <w:tcPr>
            <w:tcW w:w="3519"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1"/>
              <w:rPr>
                <w:rFonts w:ascii="GHEA Grapalat" w:hAnsi="GHEA Grapalat"/>
                <w:color w:val="000000"/>
              </w:rPr>
            </w:pPr>
            <w:r w:rsidRPr="00DE65CE">
              <w:rPr>
                <w:rFonts w:ascii="GHEA Grapalat" w:hAnsi="GHEA Grapalat"/>
                <w:color w:val="000000"/>
              </w:rPr>
              <w:t>դրական</w:t>
            </w:r>
          </w:p>
        </w:tc>
      </w:tr>
      <w:tr w:rsidR="00FC6942" w:rsidRPr="00DE65CE" w:rsidTr="00150BB6">
        <w:trPr>
          <w:tblCellSpacing w:w="0" w:type="dxa"/>
          <w:jc w:val="center"/>
        </w:trPr>
        <w:tc>
          <w:tcPr>
            <w:tcW w:w="4088"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105"/>
              <w:rPr>
                <w:rFonts w:ascii="GHEA Grapalat" w:hAnsi="GHEA Grapalat"/>
                <w:color w:val="000000"/>
              </w:rPr>
            </w:pPr>
            <w:r w:rsidRPr="00DE65CE">
              <w:rPr>
                <w:rFonts w:ascii="GHEA Grapalat" w:hAnsi="GHEA Grapalat"/>
                <w:color w:val="000000"/>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7"/>
              <w:rPr>
                <w:rFonts w:ascii="GHEA Grapalat" w:hAnsi="GHEA Grapalat"/>
                <w:color w:val="000000"/>
              </w:rPr>
            </w:pPr>
            <w:r w:rsidRPr="00DE65CE">
              <w:rPr>
                <w:rFonts w:ascii="GHEA Grapalat" w:hAnsi="GHEA Grapalat"/>
                <w:color w:val="000000"/>
              </w:rPr>
              <w:t>Ոչ</w:t>
            </w:r>
          </w:p>
        </w:tc>
        <w:tc>
          <w:tcPr>
            <w:tcW w:w="3519"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1"/>
              <w:rPr>
                <w:rFonts w:ascii="GHEA Grapalat" w:hAnsi="GHEA Grapalat"/>
                <w:color w:val="000000"/>
              </w:rPr>
            </w:pPr>
            <w:r w:rsidRPr="00DE65CE">
              <w:rPr>
                <w:rFonts w:ascii="GHEA Grapalat" w:hAnsi="GHEA Grapalat"/>
                <w:color w:val="000000"/>
              </w:rPr>
              <w:t>բավարար</w:t>
            </w:r>
          </w:p>
        </w:tc>
      </w:tr>
      <w:tr w:rsidR="00FC6942" w:rsidRPr="00DE65CE" w:rsidTr="00150BB6">
        <w:trPr>
          <w:tblCellSpacing w:w="0" w:type="dxa"/>
          <w:jc w:val="center"/>
        </w:trPr>
        <w:tc>
          <w:tcPr>
            <w:tcW w:w="4088"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105"/>
              <w:rPr>
                <w:rFonts w:ascii="GHEA Grapalat" w:hAnsi="GHEA Grapalat"/>
                <w:color w:val="000000"/>
              </w:rPr>
            </w:pPr>
            <w:r w:rsidRPr="00DE65CE">
              <w:rPr>
                <w:rFonts w:ascii="GHEA Grapalat" w:hAnsi="GHEA Grapalat"/>
                <w:color w:val="000000"/>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7"/>
              <w:rPr>
                <w:rFonts w:ascii="GHEA Grapalat" w:hAnsi="GHEA Grapalat"/>
                <w:color w:val="000000"/>
              </w:rPr>
            </w:pPr>
            <w:r w:rsidRPr="00DE65CE">
              <w:rPr>
                <w:rFonts w:ascii="GHEA Grapalat" w:hAnsi="GHEA Grapalat"/>
                <w:color w:val="000000"/>
              </w:rPr>
              <w:t>Այո</w:t>
            </w:r>
          </w:p>
        </w:tc>
        <w:tc>
          <w:tcPr>
            <w:tcW w:w="3519"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1"/>
              <w:rPr>
                <w:rFonts w:ascii="GHEA Grapalat" w:hAnsi="GHEA Grapalat"/>
                <w:color w:val="000000"/>
              </w:rPr>
            </w:pPr>
            <w:r w:rsidRPr="00DE65CE">
              <w:rPr>
                <w:rFonts w:ascii="GHEA Grapalat" w:hAnsi="GHEA Grapalat"/>
                <w:color w:val="000000"/>
              </w:rPr>
              <w:t>պայմանական բավարար</w:t>
            </w:r>
          </w:p>
        </w:tc>
      </w:tr>
      <w:tr w:rsidR="00FC6942" w:rsidRPr="00DE65CE" w:rsidTr="00150BB6">
        <w:trPr>
          <w:tblCellSpacing w:w="0" w:type="dxa"/>
          <w:jc w:val="center"/>
        </w:trPr>
        <w:tc>
          <w:tcPr>
            <w:tcW w:w="4088"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105"/>
              <w:rPr>
                <w:rFonts w:ascii="GHEA Grapalat" w:hAnsi="GHEA Grapalat"/>
                <w:color w:val="000000"/>
              </w:rPr>
            </w:pPr>
            <w:r w:rsidRPr="00DE65CE">
              <w:rPr>
                <w:rFonts w:ascii="GHEA Grapalat" w:hAnsi="GHEA Grapalat"/>
                <w:color w:val="000000"/>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7"/>
              <w:rPr>
                <w:rFonts w:ascii="GHEA Grapalat" w:hAnsi="GHEA Grapalat"/>
                <w:color w:val="000000"/>
              </w:rPr>
            </w:pPr>
            <w:r w:rsidRPr="00DE65CE">
              <w:rPr>
                <w:rFonts w:ascii="GHEA Grapalat" w:hAnsi="GHEA Grapalat"/>
                <w:color w:val="000000"/>
              </w:rPr>
              <w:t>Ոչ</w:t>
            </w:r>
          </w:p>
        </w:tc>
        <w:tc>
          <w:tcPr>
            <w:tcW w:w="3519" w:type="dxa"/>
            <w:tcBorders>
              <w:top w:val="outset" w:sz="6" w:space="0" w:color="auto"/>
              <w:left w:val="outset" w:sz="6" w:space="0" w:color="auto"/>
              <w:bottom w:val="outset" w:sz="6" w:space="0" w:color="auto"/>
              <w:right w:val="outset" w:sz="6" w:space="0" w:color="auto"/>
            </w:tcBorders>
            <w:shd w:val="clear" w:color="auto" w:fill="FFFFFF"/>
            <w:hideMark/>
          </w:tcPr>
          <w:p w:rsidR="00FC6942" w:rsidRPr="00DE65CE" w:rsidRDefault="00FC6942" w:rsidP="00B60865">
            <w:pPr>
              <w:spacing w:before="100" w:beforeAutospacing="1" w:after="100" w:afterAutospacing="1"/>
              <w:ind w:left="61"/>
              <w:rPr>
                <w:rFonts w:ascii="GHEA Grapalat" w:hAnsi="GHEA Grapalat"/>
                <w:color w:val="000000"/>
              </w:rPr>
            </w:pPr>
            <w:r w:rsidRPr="00DE65CE">
              <w:rPr>
                <w:rFonts w:ascii="GHEA Grapalat" w:hAnsi="GHEA Grapalat"/>
                <w:color w:val="000000"/>
              </w:rPr>
              <w:t>անբավարար</w:t>
            </w:r>
          </w:p>
        </w:tc>
      </w:tr>
    </w:tbl>
    <w:p w:rsidR="00FC6942" w:rsidRDefault="00FC6942" w:rsidP="00E27D45">
      <w:pPr>
        <w:spacing w:line="360" w:lineRule="auto"/>
        <w:ind w:firstLine="720"/>
        <w:jc w:val="both"/>
        <w:rPr>
          <w:rFonts w:ascii="GHEA Grapalat" w:hAnsi="GHEA Grapalat"/>
          <w:color w:val="000000" w:themeColor="text1"/>
          <w:lang w:val="hy-AM"/>
        </w:rPr>
      </w:pPr>
    </w:p>
    <w:p w:rsidR="00CD04BD" w:rsidRPr="00CD04BD" w:rsidRDefault="00CD04BD" w:rsidP="00CD04BD">
      <w:pPr>
        <w:shd w:val="clear" w:color="auto" w:fill="FFFFFF"/>
        <w:spacing w:line="360" w:lineRule="auto"/>
        <w:ind w:firstLine="375"/>
        <w:jc w:val="both"/>
        <w:rPr>
          <w:rFonts w:ascii="GHEA Grapalat" w:hAnsi="GHEA Grapalat"/>
          <w:color w:val="000000"/>
          <w:lang w:val="hy-AM"/>
        </w:rPr>
      </w:pPr>
      <w:r w:rsidRPr="00CD04BD">
        <w:rPr>
          <w:rFonts w:ascii="GHEA Grapalat" w:hAnsi="GHEA Grapalat"/>
          <w:color w:val="000000"/>
          <w:lang w:val="hy-AM"/>
        </w:rPr>
        <w:t>8. Ֆինանսական ցուցանիշների ամփոփ գնահատականում ներառվում են այն ցուցանիշներին համապատասխանող տեսակարար կշիռները, որոնց գծով կազմակերպությունը հաշվետու տարում նախորդ տարվա համեմատ ունեցել է դրական տեղաշարժ: Ցուցանիշների տեսակարար կշիռները ներկայացվում են N 2 աղյուսակում:</w:t>
      </w:r>
    </w:p>
    <w:p w:rsidR="00CD04BD" w:rsidRPr="00CD04BD" w:rsidRDefault="00CD04BD" w:rsidP="00CD04BD">
      <w:pPr>
        <w:shd w:val="clear" w:color="auto" w:fill="FFFFFF"/>
        <w:ind w:firstLine="375"/>
        <w:rPr>
          <w:rFonts w:ascii="Sylfaen" w:hAnsi="Sylfaen"/>
          <w:color w:val="000000"/>
          <w:sz w:val="21"/>
          <w:szCs w:val="21"/>
          <w:lang w:val="hy-AM"/>
        </w:rPr>
      </w:pPr>
      <w:r w:rsidRPr="00CD04BD">
        <w:rPr>
          <w:rFonts w:ascii="Sylfaen" w:hAnsi="Sylfaen"/>
          <w:color w:val="000000"/>
          <w:sz w:val="21"/>
          <w:szCs w:val="21"/>
          <w:lang w:val="hy-AM"/>
        </w:rPr>
        <w:t> </w:t>
      </w:r>
    </w:p>
    <w:p w:rsidR="00CD04BD" w:rsidRDefault="00CD04BD" w:rsidP="00E27D45">
      <w:pPr>
        <w:spacing w:line="360" w:lineRule="auto"/>
        <w:ind w:firstLine="720"/>
        <w:jc w:val="both"/>
        <w:rPr>
          <w:rFonts w:ascii="GHEA Grapalat" w:hAnsi="GHEA Grapalat"/>
          <w:color w:val="000000" w:themeColor="text1"/>
          <w:lang w:val="hy-AM"/>
        </w:rPr>
      </w:pPr>
    </w:p>
    <w:p w:rsidR="00115F24" w:rsidRDefault="00CD04BD" w:rsidP="00CD04BD">
      <w:pPr>
        <w:spacing w:line="360" w:lineRule="auto"/>
        <w:ind w:firstLine="720"/>
        <w:jc w:val="right"/>
        <w:rPr>
          <w:rFonts w:ascii="GHEA Grapalat" w:eastAsia="Calibri" w:hAnsi="GHEA Grapalat"/>
          <w:bCs/>
          <w:lang w:val="hy-AM"/>
        </w:rPr>
      </w:pPr>
      <w:r>
        <w:rPr>
          <w:rFonts w:ascii="GHEA Grapalat" w:eastAsia="Calibri" w:hAnsi="GHEA Grapalat"/>
          <w:bCs/>
          <w:lang w:val="hy-AM"/>
        </w:rPr>
        <w:t xml:space="preserve"> </w:t>
      </w:r>
      <w:r w:rsidR="00115F24">
        <w:rPr>
          <w:rFonts w:ascii="GHEA Grapalat" w:eastAsia="Calibri" w:hAnsi="GHEA Grapalat"/>
          <w:bCs/>
          <w:lang w:val="hy-AM"/>
        </w:rPr>
        <w:t xml:space="preserve">Աղյուսակ </w:t>
      </w:r>
      <w:r w:rsidR="00115F24" w:rsidRPr="00095BFA">
        <w:rPr>
          <w:rFonts w:ascii="GHEA Grapalat" w:eastAsia="Calibri" w:hAnsi="GHEA Grapalat"/>
          <w:bCs/>
          <w:lang w:val="hy-AM"/>
        </w:rPr>
        <w:t>N 2</w:t>
      </w:r>
    </w:p>
    <w:tbl>
      <w:tblPr>
        <w:tblStyle w:val="TableGrid"/>
        <w:tblW w:w="0" w:type="auto"/>
        <w:tblLook w:val="04A0"/>
      </w:tblPr>
      <w:tblGrid>
        <w:gridCol w:w="482"/>
        <w:gridCol w:w="6016"/>
        <w:gridCol w:w="3870"/>
      </w:tblGrid>
      <w:tr w:rsidR="00095BFA" w:rsidRPr="009F3A28" w:rsidTr="00CD04BD">
        <w:trPr>
          <w:trHeight w:val="699"/>
        </w:trPr>
        <w:tc>
          <w:tcPr>
            <w:tcW w:w="482"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հհ</w:t>
            </w:r>
          </w:p>
        </w:tc>
        <w:tc>
          <w:tcPr>
            <w:tcW w:w="6016"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ՑՈՒՑԱՆԻՇԻ ԱՆՎԱՆՈՒՄԸ</w:t>
            </w:r>
          </w:p>
        </w:tc>
        <w:tc>
          <w:tcPr>
            <w:tcW w:w="3870"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lang w:val="hy-AM"/>
              </w:rPr>
              <w:t>ԳՆԱՀԱՏՄԱՆ ՄԻԱՎՈՐ</w:t>
            </w:r>
            <w:r w:rsidRPr="009F3A28">
              <w:rPr>
                <w:rFonts w:ascii="GHEA Grapalat" w:hAnsi="GHEA Grapalat"/>
                <w:color w:val="000000" w:themeColor="text1"/>
                <w:sz w:val="24"/>
                <w:szCs w:val="24"/>
              </w:rPr>
              <w:t xml:space="preserve"> (</w:t>
            </w:r>
            <w:r w:rsidRPr="009F3A28">
              <w:rPr>
                <w:rFonts w:ascii="GHEA Grapalat" w:hAnsi="GHEA Grapalat"/>
                <w:color w:val="000000" w:themeColor="text1"/>
                <w:sz w:val="24"/>
                <w:szCs w:val="24"/>
                <w:lang w:val="hy-AM"/>
              </w:rPr>
              <w:t xml:space="preserve"> </w:t>
            </w:r>
            <w:r w:rsidRPr="009F3A28">
              <w:rPr>
                <w:rFonts w:ascii="GHEA Grapalat" w:hAnsi="GHEA Grapalat"/>
                <w:color w:val="000000" w:themeColor="text1"/>
                <w:sz w:val="24"/>
                <w:szCs w:val="24"/>
              </w:rPr>
              <w:t>%)</w:t>
            </w:r>
          </w:p>
        </w:tc>
      </w:tr>
      <w:tr w:rsidR="00095BFA" w:rsidRPr="009F3A28" w:rsidTr="00CD04BD">
        <w:trPr>
          <w:trHeight w:val="333"/>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1</w:t>
            </w:r>
          </w:p>
        </w:tc>
        <w:tc>
          <w:tcPr>
            <w:tcW w:w="6016" w:type="dxa"/>
          </w:tcPr>
          <w:p w:rsidR="00095BFA" w:rsidRPr="009239F1" w:rsidRDefault="009239F1" w:rsidP="007023C5">
            <w:pPr>
              <w:tabs>
                <w:tab w:val="left" w:pos="7875"/>
              </w:tabs>
              <w:rPr>
                <w:rFonts w:ascii="GHEA Grapalat" w:hAnsi="GHEA Grapalat"/>
                <w:color w:val="000000" w:themeColor="text1"/>
                <w:sz w:val="24"/>
                <w:szCs w:val="24"/>
                <w:lang w:val="en-US"/>
              </w:rPr>
            </w:pPr>
            <w:r>
              <w:rPr>
                <w:rFonts w:ascii="GHEA Grapalat" w:hAnsi="GHEA Grapalat"/>
                <w:color w:val="000000" w:themeColor="text1"/>
                <w:sz w:val="24"/>
                <w:szCs w:val="24"/>
                <w:lang w:val="hy-AM"/>
              </w:rPr>
              <w:t>Զուտ շ</w:t>
            </w:r>
            <w:r w:rsidR="00095BFA" w:rsidRPr="009F3A28">
              <w:rPr>
                <w:rFonts w:ascii="GHEA Grapalat" w:hAnsi="GHEA Grapalat"/>
                <w:color w:val="000000" w:themeColor="text1"/>
                <w:sz w:val="24"/>
                <w:szCs w:val="24"/>
                <w:lang w:val="hy-AM"/>
              </w:rPr>
              <w:t>ահույթ</w:t>
            </w:r>
            <w:r>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hy-AM"/>
              </w:rPr>
              <w:t>վնաս</w:t>
            </w:r>
            <w:r>
              <w:rPr>
                <w:rFonts w:ascii="GHEA Grapalat" w:hAnsi="GHEA Grapalat"/>
                <w:color w:val="000000" w:themeColor="text1"/>
                <w:sz w:val="24"/>
                <w:szCs w:val="24"/>
                <w:lang w:val="en-US"/>
              </w:rPr>
              <w:t>)</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15</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2</w:t>
            </w:r>
          </w:p>
        </w:tc>
        <w:tc>
          <w:tcPr>
            <w:tcW w:w="6016"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Ըստ իրացման ծավալի շահութաբերության ցուցանիշ</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15</w:t>
            </w:r>
          </w:p>
        </w:tc>
      </w:tr>
      <w:tr w:rsidR="00095BFA" w:rsidRPr="009F3A28" w:rsidTr="00CD04BD">
        <w:trPr>
          <w:trHeight w:val="333"/>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3</w:t>
            </w:r>
          </w:p>
        </w:tc>
        <w:tc>
          <w:tcPr>
            <w:tcW w:w="6016"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 xml:space="preserve">Ըստ </w:t>
            </w:r>
            <w:r w:rsidR="00F34F02" w:rsidRPr="009F3A28">
              <w:rPr>
                <w:rFonts w:ascii="GHEA Grapalat" w:hAnsi="GHEA Grapalat"/>
                <w:color w:val="000000" w:themeColor="text1"/>
                <w:sz w:val="24"/>
                <w:szCs w:val="24"/>
                <w:lang w:val="hy-AM"/>
              </w:rPr>
              <w:t xml:space="preserve">ոչ </w:t>
            </w:r>
            <w:r w:rsidRPr="009F3A28">
              <w:rPr>
                <w:rFonts w:ascii="GHEA Grapalat" w:hAnsi="GHEA Grapalat"/>
                <w:color w:val="000000" w:themeColor="text1"/>
                <w:sz w:val="24"/>
                <w:szCs w:val="24"/>
                <w:lang w:val="hy-AM"/>
              </w:rPr>
              <w:t>ընթացիկ ակտիվների շահութաբերության ցուցանիշ</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15</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4</w:t>
            </w:r>
          </w:p>
        </w:tc>
        <w:tc>
          <w:tcPr>
            <w:tcW w:w="6016"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Իրացումից հասույթ</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15</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5</w:t>
            </w:r>
          </w:p>
        </w:tc>
        <w:tc>
          <w:tcPr>
            <w:tcW w:w="6016" w:type="dxa"/>
          </w:tcPr>
          <w:p w:rsidR="00095BFA" w:rsidRPr="009F3A28" w:rsidRDefault="009239F1" w:rsidP="007023C5">
            <w:pPr>
              <w:tabs>
                <w:tab w:val="left" w:pos="7875"/>
              </w:tabs>
              <w:rPr>
                <w:rFonts w:ascii="GHEA Grapalat" w:hAnsi="GHEA Grapalat"/>
                <w:color w:val="000000" w:themeColor="text1"/>
                <w:sz w:val="24"/>
                <w:szCs w:val="24"/>
                <w:lang w:val="hy-AM"/>
              </w:rPr>
            </w:pPr>
            <w:r>
              <w:rPr>
                <w:rFonts w:ascii="GHEA Grapalat" w:hAnsi="GHEA Grapalat"/>
                <w:color w:val="000000" w:themeColor="text1"/>
                <w:sz w:val="24"/>
                <w:szCs w:val="24"/>
                <w:lang w:val="hy-AM"/>
              </w:rPr>
              <w:t xml:space="preserve">Ընթացիկ </w:t>
            </w:r>
            <w:r w:rsidR="001636D0">
              <w:rPr>
                <w:rFonts w:ascii="GHEA Grapalat" w:hAnsi="GHEA Grapalat"/>
                <w:color w:val="000000" w:themeColor="text1"/>
                <w:sz w:val="24"/>
                <w:szCs w:val="24"/>
                <w:lang w:val="hy-AM"/>
              </w:rPr>
              <w:t>ի</w:t>
            </w:r>
            <w:r w:rsidR="00095BFA" w:rsidRPr="009F3A28">
              <w:rPr>
                <w:rFonts w:ascii="GHEA Grapalat" w:hAnsi="GHEA Grapalat"/>
                <w:color w:val="000000" w:themeColor="text1"/>
                <w:sz w:val="24"/>
                <w:szCs w:val="24"/>
                <w:lang w:val="hy-AM"/>
              </w:rPr>
              <w:t>րացվելիության ցուցանիշ</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10</w:t>
            </w:r>
          </w:p>
        </w:tc>
      </w:tr>
      <w:tr w:rsidR="00095BFA" w:rsidRPr="009F3A28" w:rsidTr="00CD04BD">
        <w:trPr>
          <w:trHeight w:val="333"/>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lastRenderedPageBreak/>
              <w:t>6</w:t>
            </w:r>
          </w:p>
        </w:tc>
        <w:tc>
          <w:tcPr>
            <w:tcW w:w="6016"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lang w:val="hy-AM"/>
              </w:rPr>
              <w:t xml:space="preserve">Պարտքի գործակիցը </w:t>
            </w:r>
            <w:r w:rsidRPr="009F3A28">
              <w:rPr>
                <w:rFonts w:ascii="GHEA Grapalat" w:hAnsi="GHEA Grapalat"/>
                <w:color w:val="000000" w:themeColor="text1"/>
                <w:sz w:val="24"/>
                <w:szCs w:val="24"/>
              </w:rPr>
              <w:t>*</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10</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7</w:t>
            </w:r>
          </w:p>
        </w:tc>
        <w:tc>
          <w:tcPr>
            <w:tcW w:w="6016" w:type="dxa"/>
          </w:tcPr>
          <w:p w:rsidR="00095BFA" w:rsidRPr="009F3A28" w:rsidRDefault="004B1F5D" w:rsidP="004B1F5D">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Գործառնական դ</w:t>
            </w:r>
            <w:r w:rsidR="00095BFA" w:rsidRPr="009F3A28">
              <w:rPr>
                <w:rFonts w:ascii="GHEA Grapalat" w:hAnsi="GHEA Grapalat"/>
                <w:color w:val="000000" w:themeColor="text1"/>
                <w:sz w:val="24"/>
                <w:szCs w:val="24"/>
                <w:lang w:val="hy-AM"/>
              </w:rPr>
              <w:t>րամական հոսքերի տարեկան աճը</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10</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rPr>
            </w:pPr>
            <w:r w:rsidRPr="009F3A28">
              <w:rPr>
                <w:rFonts w:ascii="GHEA Grapalat" w:hAnsi="GHEA Grapalat"/>
                <w:color w:val="000000" w:themeColor="text1"/>
                <w:sz w:val="24"/>
                <w:szCs w:val="24"/>
              </w:rPr>
              <w:t>8</w:t>
            </w:r>
          </w:p>
        </w:tc>
        <w:tc>
          <w:tcPr>
            <w:tcW w:w="6016" w:type="dxa"/>
          </w:tcPr>
          <w:p w:rsidR="00095BFA" w:rsidRPr="009F3A28" w:rsidRDefault="004B1F5D" w:rsidP="004B1F5D">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Աշխատանքի արտադրողականությունը</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10</w:t>
            </w:r>
          </w:p>
        </w:tc>
      </w:tr>
      <w:tr w:rsidR="00095BFA" w:rsidRPr="009F3A28" w:rsidTr="00CD04BD">
        <w:trPr>
          <w:trHeight w:val="349"/>
        </w:trPr>
        <w:tc>
          <w:tcPr>
            <w:tcW w:w="482" w:type="dxa"/>
          </w:tcPr>
          <w:p w:rsidR="00095BFA" w:rsidRPr="009F3A28" w:rsidRDefault="00095BFA" w:rsidP="007023C5">
            <w:pPr>
              <w:tabs>
                <w:tab w:val="left" w:pos="7875"/>
              </w:tabs>
              <w:rPr>
                <w:rFonts w:ascii="GHEA Grapalat" w:hAnsi="GHEA Grapalat"/>
                <w:color w:val="000000" w:themeColor="text1"/>
                <w:sz w:val="24"/>
                <w:szCs w:val="24"/>
                <w:lang w:val="hy-AM"/>
              </w:rPr>
            </w:pPr>
          </w:p>
        </w:tc>
        <w:tc>
          <w:tcPr>
            <w:tcW w:w="6016" w:type="dxa"/>
          </w:tcPr>
          <w:p w:rsidR="00095BFA" w:rsidRPr="009F3A28" w:rsidRDefault="00095BFA" w:rsidP="007023C5">
            <w:pPr>
              <w:tabs>
                <w:tab w:val="left" w:pos="7875"/>
              </w:tabs>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Ընդամենը</w:t>
            </w:r>
            <w:r w:rsidRPr="009F3A28">
              <w:rPr>
                <w:rFonts w:ascii="GHEA Grapalat" w:hAnsi="GHEA Grapalat"/>
                <w:color w:val="000000" w:themeColor="text1"/>
                <w:sz w:val="24"/>
                <w:szCs w:val="24"/>
              </w:rPr>
              <w:t xml:space="preserve"> </w:t>
            </w:r>
          </w:p>
        </w:tc>
        <w:tc>
          <w:tcPr>
            <w:tcW w:w="3870" w:type="dxa"/>
          </w:tcPr>
          <w:p w:rsidR="00095BFA" w:rsidRPr="009F3A28" w:rsidRDefault="00095BFA" w:rsidP="007023C5">
            <w:pPr>
              <w:tabs>
                <w:tab w:val="left" w:pos="7875"/>
              </w:tabs>
              <w:jc w:val="center"/>
              <w:rPr>
                <w:rFonts w:ascii="GHEA Grapalat" w:hAnsi="GHEA Grapalat"/>
                <w:color w:val="000000" w:themeColor="text1"/>
                <w:sz w:val="24"/>
                <w:szCs w:val="24"/>
                <w:lang w:val="hy-AM"/>
              </w:rPr>
            </w:pPr>
            <w:r w:rsidRPr="009F3A28">
              <w:rPr>
                <w:rFonts w:ascii="GHEA Grapalat" w:hAnsi="GHEA Grapalat"/>
                <w:color w:val="000000" w:themeColor="text1"/>
                <w:sz w:val="24"/>
                <w:szCs w:val="24"/>
                <w:lang w:val="hy-AM"/>
              </w:rPr>
              <w:t>100</w:t>
            </w:r>
          </w:p>
        </w:tc>
      </w:tr>
    </w:tbl>
    <w:p w:rsidR="006C3D3F" w:rsidRDefault="007A561F" w:rsidP="00EC6EFA">
      <w:pPr>
        <w:spacing w:line="276" w:lineRule="auto"/>
        <w:ind w:hanging="90"/>
        <w:jc w:val="both"/>
        <w:rPr>
          <w:rFonts w:ascii="GHEA Grapalat" w:hAnsi="GHEA Grapalat"/>
          <w:sz w:val="22"/>
          <w:szCs w:val="22"/>
          <w:lang w:val="hy-AM"/>
        </w:rPr>
      </w:pPr>
      <w:r>
        <w:rPr>
          <w:rFonts w:ascii="GHEA Grapalat" w:hAnsi="GHEA Grapalat"/>
          <w:sz w:val="22"/>
          <w:szCs w:val="22"/>
          <w:lang w:val="hy-AM"/>
        </w:rPr>
        <w:t>*</w:t>
      </w:r>
      <w:r w:rsidRPr="00095BFA">
        <w:rPr>
          <w:rFonts w:ascii="GHEA Grapalat" w:hAnsi="GHEA Grapalat"/>
          <w:sz w:val="22"/>
          <w:szCs w:val="22"/>
          <w:lang w:val="hy-AM"/>
        </w:rPr>
        <w:t xml:space="preserve">Այս ցուցանիշի գծով տեղաշարժը դրական է, եթե նախորդ տարվա </w:t>
      </w:r>
      <w:r w:rsidR="001636D0">
        <w:rPr>
          <w:rFonts w:ascii="GHEA Grapalat" w:hAnsi="GHEA Grapalat"/>
          <w:sz w:val="22"/>
          <w:szCs w:val="22"/>
          <w:lang w:val="hy-AM"/>
        </w:rPr>
        <w:t xml:space="preserve">ցուցանիշի </w:t>
      </w:r>
      <w:r w:rsidRPr="00095BFA">
        <w:rPr>
          <w:rFonts w:ascii="GHEA Grapalat" w:hAnsi="GHEA Grapalat"/>
          <w:sz w:val="22"/>
          <w:szCs w:val="22"/>
          <w:lang w:val="hy-AM"/>
        </w:rPr>
        <w:t>համեմատությամբ հաշվ</w:t>
      </w:r>
      <w:r>
        <w:rPr>
          <w:rFonts w:ascii="GHEA Grapalat" w:hAnsi="GHEA Grapalat"/>
          <w:sz w:val="22"/>
          <w:szCs w:val="22"/>
          <w:lang w:val="hy-AM"/>
        </w:rPr>
        <w:t>ետու տարվա ցուցանիշը նվազել է</w:t>
      </w:r>
      <w:r w:rsidR="004B1F5D">
        <w:rPr>
          <w:rFonts w:ascii="GHEA Grapalat" w:hAnsi="GHEA Grapalat"/>
          <w:sz w:val="22"/>
          <w:szCs w:val="22"/>
          <w:lang w:val="hy-AM"/>
        </w:rPr>
        <w:t>, իսկ</w:t>
      </w:r>
      <w:r>
        <w:rPr>
          <w:rFonts w:ascii="GHEA Grapalat" w:hAnsi="GHEA Grapalat"/>
          <w:sz w:val="22"/>
          <w:szCs w:val="22"/>
          <w:lang w:val="hy-AM"/>
        </w:rPr>
        <w:t xml:space="preserve"> </w:t>
      </w:r>
      <w:r w:rsidR="004B1F5D">
        <w:rPr>
          <w:rFonts w:ascii="GHEA Grapalat" w:hAnsi="GHEA Grapalat"/>
          <w:sz w:val="22"/>
          <w:szCs w:val="22"/>
          <w:lang w:val="hy-AM"/>
        </w:rPr>
        <w:t>մնացած</w:t>
      </w:r>
      <w:r w:rsidRPr="00095BFA">
        <w:rPr>
          <w:rFonts w:ascii="GHEA Grapalat" w:hAnsi="GHEA Grapalat"/>
          <w:sz w:val="22"/>
          <w:szCs w:val="22"/>
          <w:lang w:val="hy-AM"/>
        </w:rPr>
        <w:t xml:space="preserve"> ցուցանիշների համար դրական տեղաշարժի դեպք</w:t>
      </w:r>
      <w:r w:rsidRPr="001322AB">
        <w:rPr>
          <w:rFonts w:ascii="GHEA Grapalat" w:hAnsi="GHEA Grapalat"/>
          <w:sz w:val="22"/>
          <w:szCs w:val="22"/>
          <w:lang w:val="hy-AM"/>
        </w:rPr>
        <w:t>ում։</w:t>
      </w:r>
      <w:r w:rsidRPr="001322AB">
        <w:rPr>
          <w:rFonts w:ascii="GHEA Grapalat" w:hAnsi="GHEA Grapalat"/>
          <w:lang w:val="hy-AM"/>
        </w:rPr>
        <w:t>»</w:t>
      </w:r>
      <w:r>
        <w:rPr>
          <w:rFonts w:ascii="GHEA Grapalat" w:hAnsi="GHEA Grapalat"/>
          <w:sz w:val="22"/>
          <w:szCs w:val="22"/>
          <w:lang w:val="hy-AM"/>
        </w:rPr>
        <w:t>.</w:t>
      </w:r>
    </w:p>
    <w:p w:rsidR="00EC6EFA" w:rsidRPr="00EC6EFA" w:rsidRDefault="00EC6EFA" w:rsidP="00EC6EFA">
      <w:pPr>
        <w:spacing w:line="276" w:lineRule="auto"/>
        <w:ind w:hanging="90"/>
        <w:jc w:val="both"/>
        <w:rPr>
          <w:rFonts w:ascii="GHEA Grapalat" w:hAnsi="GHEA Grapalat"/>
          <w:sz w:val="22"/>
          <w:szCs w:val="22"/>
          <w:lang w:val="hy-AM"/>
        </w:rPr>
      </w:pPr>
    </w:p>
    <w:p w:rsidR="006C3D3F" w:rsidRPr="00227E0F" w:rsidRDefault="00EF7E0D" w:rsidP="00227E0F">
      <w:pPr>
        <w:shd w:val="clear" w:color="auto" w:fill="FFFFFF"/>
        <w:spacing w:line="360" w:lineRule="auto"/>
        <w:ind w:firstLine="709"/>
        <w:jc w:val="both"/>
        <w:rPr>
          <w:rFonts w:ascii="GHEA Grapalat" w:hAnsi="GHEA Grapalat"/>
          <w:bCs/>
          <w:lang w:val="hy-AM" w:eastAsia="ar-SA"/>
        </w:rPr>
      </w:pPr>
      <w:r>
        <w:rPr>
          <w:rFonts w:ascii="GHEA Grapalat" w:hAnsi="GHEA Grapalat"/>
          <w:lang w:val="hy-AM"/>
        </w:rPr>
        <w:t>8</w:t>
      </w:r>
      <w:r w:rsidR="00F6452E" w:rsidRPr="006C3D3F">
        <w:rPr>
          <w:rFonts w:ascii="GHEA Grapalat" w:hAnsi="GHEA Grapalat"/>
          <w:lang w:val="hy-AM"/>
        </w:rPr>
        <w:t>) N 5 հավելվածը շարադրել նոր խմբագրությամբ.</w:t>
      </w:r>
    </w:p>
    <w:p w:rsidR="00653E93" w:rsidRDefault="00653E93" w:rsidP="00EF7E0D">
      <w:pPr>
        <w:shd w:val="clear" w:color="auto" w:fill="FFFFFF"/>
        <w:spacing w:line="276" w:lineRule="auto"/>
        <w:rPr>
          <w:rFonts w:ascii="GHEA Grapalat" w:eastAsia="Calibri" w:hAnsi="GHEA Grapalat"/>
          <w:bCs/>
          <w:sz w:val="20"/>
          <w:szCs w:val="20"/>
          <w:lang w:val="hy-AM"/>
        </w:rPr>
      </w:pPr>
    </w:p>
    <w:p w:rsidR="00F6452E" w:rsidRPr="00F6452E" w:rsidRDefault="00F6452E" w:rsidP="00F6452E">
      <w:pPr>
        <w:shd w:val="clear" w:color="auto" w:fill="FFFFFF"/>
        <w:spacing w:line="276" w:lineRule="auto"/>
        <w:ind w:firstLine="709"/>
        <w:jc w:val="right"/>
        <w:rPr>
          <w:rFonts w:ascii="GHEA Grapalat" w:eastAsia="Calibri" w:hAnsi="GHEA Grapalat"/>
          <w:bCs/>
          <w:sz w:val="20"/>
          <w:szCs w:val="20"/>
          <w:lang w:val="hy-AM"/>
        </w:rPr>
      </w:pPr>
      <w:r w:rsidRPr="00F6452E">
        <w:rPr>
          <w:rFonts w:ascii="GHEA Grapalat" w:eastAsia="Calibri" w:hAnsi="GHEA Grapalat"/>
          <w:bCs/>
          <w:sz w:val="20"/>
          <w:szCs w:val="20"/>
          <w:lang w:val="hy-AM"/>
        </w:rPr>
        <w:t>«</w:t>
      </w:r>
      <w:r w:rsidRPr="00F6452E">
        <w:rPr>
          <w:rFonts w:ascii="GHEA Grapalat" w:hAnsi="GHEA Grapalat"/>
          <w:bCs/>
          <w:color w:val="000000"/>
          <w:sz w:val="20"/>
          <w:szCs w:val="20"/>
          <w:lang w:val="hy-AM"/>
        </w:rPr>
        <w:t>Հավելված N 5</w:t>
      </w:r>
      <w:r w:rsidRPr="00F6452E">
        <w:rPr>
          <w:rFonts w:ascii="GHEA Grapalat" w:hAnsi="GHEA Grapalat"/>
          <w:bCs/>
          <w:color w:val="000000"/>
          <w:sz w:val="20"/>
          <w:szCs w:val="20"/>
          <w:lang w:val="hy-AM"/>
        </w:rPr>
        <w:br/>
        <w:t>ՀՀ կառավարության 2017 թվականի</w:t>
      </w:r>
      <w:r w:rsidRPr="00F6452E">
        <w:rPr>
          <w:rFonts w:ascii="GHEA Grapalat" w:hAnsi="GHEA Grapalat"/>
          <w:bCs/>
          <w:color w:val="000000"/>
          <w:sz w:val="20"/>
          <w:szCs w:val="20"/>
          <w:lang w:val="hy-AM"/>
        </w:rPr>
        <w:br/>
        <w:t>հոկտեմբերի 5-ի N 1262-Ն որոշման</w:t>
      </w:r>
    </w:p>
    <w:tbl>
      <w:tblPr>
        <w:tblW w:w="5000" w:type="pct"/>
        <w:tblCellSpacing w:w="7" w:type="dxa"/>
        <w:shd w:val="clear" w:color="auto" w:fill="FFFFFF"/>
        <w:tblCellMar>
          <w:top w:w="15" w:type="dxa"/>
          <w:left w:w="15" w:type="dxa"/>
          <w:bottom w:w="15" w:type="dxa"/>
          <w:right w:w="15" w:type="dxa"/>
        </w:tblCellMar>
        <w:tblLook w:val="04A0"/>
      </w:tblPr>
      <w:tblGrid>
        <w:gridCol w:w="5798"/>
        <w:gridCol w:w="4521"/>
      </w:tblGrid>
      <w:tr w:rsidR="00F6452E" w:rsidRPr="00264E9D" w:rsidTr="003C2649">
        <w:trPr>
          <w:tblCellSpacing w:w="7" w:type="dxa"/>
        </w:trPr>
        <w:tc>
          <w:tcPr>
            <w:tcW w:w="0" w:type="auto"/>
            <w:shd w:val="clear" w:color="auto" w:fill="FFFFFF"/>
            <w:vAlign w:val="center"/>
            <w:hideMark/>
          </w:tcPr>
          <w:p w:rsidR="00F6452E" w:rsidRPr="00F6452E" w:rsidRDefault="00F6452E" w:rsidP="003C2649">
            <w:pPr>
              <w:rPr>
                <w:rFonts w:ascii="Sylfaen" w:hAnsi="Sylfaen"/>
                <w:color w:val="000000"/>
                <w:sz w:val="21"/>
                <w:szCs w:val="21"/>
                <w:lang w:val="hy-AM"/>
              </w:rPr>
            </w:pPr>
          </w:p>
        </w:tc>
        <w:tc>
          <w:tcPr>
            <w:tcW w:w="4500" w:type="dxa"/>
            <w:shd w:val="clear" w:color="auto" w:fill="FFFFFF"/>
            <w:vAlign w:val="bottom"/>
            <w:hideMark/>
          </w:tcPr>
          <w:p w:rsidR="00F6452E" w:rsidRPr="00F6452E" w:rsidRDefault="00F6452E" w:rsidP="003C2649">
            <w:pPr>
              <w:spacing w:before="100" w:beforeAutospacing="1" w:after="100" w:afterAutospacing="1"/>
              <w:jc w:val="center"/>
              <w:rPr>
                <w:rFonts w:ascii="Sylfaen" w:hAnsi="Sylfaen"/>
                <w:color w:val="000000"/>
                <w:sz w:val="21"/>
                <w:szCs w:val="21"/>
                <w:lang w:val="hy-AM"/>
              </w:rPr>
            </w:pPr>
          </w:p>
        </w:tc>
      </w:tr>
    </w:tbl>
    <w:p w:rsidR="00F6452E" w:rsidRPr="00D60840" w:rsidRDefault="00F6452E" w:rsidP="00F6452E">
      <w:pPr>
        <w:shd w:val="clear" w:color="auto" w:fill="FFFFFF"/>
        <w:rPr>
          <w:rFonts w:ascii="Sylfaen" w:hAnsi="Sylfaen"/>
          <w:color w:val="000000"/>
          <w:sz w:val="21"/>
          <w:szCs w:val="21"/>
          <w:lang w:val="hy-AM"/>
        </w:rPr>
      </w:pPr>
      <w:r w:rsidRPr="00D60840">
        <w:rPr>
          <w:rFonts w:ascii="Sylfaen" w:hAnsi="Sylfaen"/>
          <w:color w:val="000000"/>
          <w:sz w:val="21"/>
          <w:szCs w:val="21"/>
          <w:lang w:val="hy-AM"/>
        </w:rPr>
        <w:t> </w:t>
      </w:r>
    </w:p>
    <w:p w:rsidR="00F6452E" w:rsidRPr="00D60840" w:rsidRDefault="00F6452E" w:rsidP="00F6452E">
      <w:pPr>
        <w:shd w:val="clear" w:color="auto" w:fill="FFFFFF"/>
        <w:jc w:val="center"/>
        <w:rPr>
          <w:rFonts w:ascii="GHEA Grapalat" w:hAnsi="GHEA Grapalat"/>
          <w:color w:val="000000"/>
          <w:lang w:val="hy-AM"/>
        </w:rPr>
      </w:pPr>
      <w:r w:rsidRPr="00D60840">
        <w:rPr>
          <w:rFonts w:ascii="GHEA Grapalat" w:hAnsi="GHEA Grapalat"/>
          <w:b/>
          <w:bCs/>
          <w:color w:val="000000"/>
          <w:lang w:val="hy-AM"/>
        </w:rPr>
        <w:t>Տ Ե Ղ Ե Կ Ա Ն Ք</w:t>
      </w:r>
    </w:p>
    <w:p w:rsidR="00F6452E" w:rsidRPr="00653E93" w:rsidRDefault="00F6452E" w:rsidP="00653E93">
      <w:pPr>
        <w:shd w:val="clear" w:color="auto" w:fill="FFFFFF"/>
        <w:jc w:val="center"/>
        <w:rPr>
          <w:rFonts w:ascii="GHEA Grapalat" w:hAnsi="GHEA Grapalat"/>
          <w:color w:val="000000"/>
          <w:lang w:val="hy-AM"/>
        </w:rPr>
      </w:pPr>
      <w:r w:rsidRPr="00D60840">
        <w:rPr>
          <w:rFonts w:ascii="Sylfaen" w:hAnsi="Sylfaen"/>
          <w:color w:val="000000"/>
          <w:lang w:val="hy-AM"/>
        </w:rPr>
        <w:t> </w:t>
      </w:r>
    </w:p>
    <w:p w:rsidR="00F6452E" w:rsidRPr="00F6452E" w:rsidRDefault="00F6452E" w:rsidP="00F6452E">
      <w:pPr>
        <w:shd w:val="clear" w:color="auto" w:fill="FFFFFF"/>
        <w:jc w:val="center"/>
        <w:rPr>
          <w:rFonts w:ascii="GHEA Grapalat" w:hAnsi="GHEA Grapalat"/>
          <w:b/>
          <w:bCs/>
          <w:lang w:val="hy-AM"/>
        </w:rPr>
      </w:pPr>
      <w:r w:rsidRPr="00F6452E">
        <w:rPr>
          <w:rFonts w:ascii="GHEA Grapalat" w:hAnsi="GHEA Grapalat"/>
          <w:b/>
          <w:lang w:val="hy-AM"/>
        </w:rPr>
        <w:t>ՏԱՐՎԱ ԿՏՐՎԱԾՔՈՎ ԿԱԶՄԱԿԵՐՊՈՒԹՅՈՒՆՆԵՐԻ ԳՈՐԾՈՒՆԵՈՒԹՅԱՆ ԱՐԴՅՈՒՆԱՎԵՏՈՒԹՅԱՆ ԳՆԱՀԱՏՄԱՆ ՀԱՄԱՐ ՆԵՐԿԱՅԱՑՎՈՂ ՑՈՒՑԱՆԻՇՆԵՐԻ</w:t>
      </w:r>
    </w:p>
    <w:p w:rsidR="00F6452E" w:rsidRPr="00F6452E" w:rsidRDefault="00F6452E" w:rsidP="00F6452E">
      <w:pPr>
        <w:shd w:val="clear" w:color="auto" w:fill="FFFFFF"/>
        <w:jc w:val="center"/>
        <w:rPr>
          <w:rFonts w:ascii="Sylfaen" w:hAnsi="Sylfaen"/>
          <w:color w:val="000000"/>
          <w:sz w:val="21"/>
          <w:szCs w:val="21"/>
          <w:lang w:val="hy-AM"/>
        </w:rPr>
      </w:pPr>
      <w:r w:rsidRPr="00F6452E">
        <w:rPr>
          <w:rFonts w:ascii="Sylfaen" w:hAnsi="Sylfaen"/>
          <w:b/>
          <w:bCs/>
          <w:color w:val="000000"/>
          <w:sz w:val="21"/>
          <w:lang w:val="hy-AM"/>
        </w:rPr>
        <w:t> </w:t>
      </w:r>
    </w:p>
    <w:p w:rsidR="00F6452E" w:rsidRPr="00D60840" w:rsidRDefault="00F6452E" w:rsidP="00F6452E">
      <w:pPr>
        <w:rPr>
          <w:rFonts w:ascii="Sylfaen" w:hAnsi="Sylfaen"/>
          <w:b/>
          <w:bCs/>
          <w:vanish/>
          <w:color w:val="000000"/>
          <w:sz w:val="21"/>
          <w:lang w:val="hy-AM"/>
        </w:rPr>
      </w:pPr>
    </w:p>
    <w:tbl>
      <w:tblPr>
        <w:tblStyle w:val="TableGrid"/>
        <w:tblW w:w="11361" w:type="dxa"/>
        <w:tblInd w:w="-543" w:type="dxa"/>
        <w:tblLayout w:type="fixed"/>
        <w:tblLook w:val="04A0"/>
      </w:tblPr>
      <w:tblGrid>
        <w:gridCol w:w="381"/>
        <w:gridCol w:w="1165"/>
        <w:gridCol w:w="905"/>
        <w:gridCol w:w="1434"/>
        <w:gridCol w:w="1530"/>
        <w:gridCol w:w="1080"/>
        <w:gridCol w:w="1443"/>
        <w:gridCol w:w="1260"/>
        <w:gridCol w:w="993"/>
        <w:gridCol w:w="1170"/>
      </w:tblGrid>
      <w:tr w:rsidR="000671CD" w:rsidRPr="00AB0BB9" w:rsidTr="002624D8">
        <w:tc>
          <w:tcPr>
            <w:tcW w:w="381" w:type="dxa"/>
          </w:tcPr>
          <w:p w:rsidR="00F6452E" w:rsidRPr="00082E74" w:rsidRDefault="00F6452E" w:rsidP="003C2649">
            <w:pPr>
              <w:jc w:val="center"/>
              <w:rPr>
                <w:rFonts w:ascii="GHEA Grapalat" w:hAnsi="GHEA Grapalat"/>
                <w:bCs/>
                <w:sz w:val="24"/>
                <w:szCs w:val="24"/>
                <w:lang w:val="en-US"/>
              </w:rPr>
            </w:pPr>
            <w:r w:rsidRPr="00082E74">
              <w:rPr>
                <w:rFonts w:ascii="GHEA Grapalat" w:hAnsi="GHEA Grapalat"/>
                <w:bCs/>
                <w:sz w:val="24"/>
                <w:szCs w:val="24"/>
                <w:lang w:val="en-US"/>
              </w:rPr>
              <w:t>N/N</w:t>
            </w:r>
          </w:p>
        </w:tc>
        <w:tc>
          <w:tcPr>
            <w:tcW w:w="1165" w:type="dxa"/>
          </w:tcPr>
          <w:p w:rsidR="00F6452E" w:rsidRPr="00082E74" w:rsidRDefault="00F6452E" w:rsidP="000671CD">
            <w:pPr>
              <w:rPr>
                <w:rFonts w:ascii="GHEA Grapalat" w:hAnsi="GHEA Grapalat"/>
                <w:b/>
                <w:bCs/>
                <w:sz w:val="24"/>
                <w:szCs w:val="24"/>
                <w:lang w:val="en-US"/>
              </w:rPr>
            </w:pPr>
            <w:r w:rsidRPr="00082E74">
              <w:rPr>
                <w:rFonts w:ascii="GHEA Grapalat" w:hAnsi="GHEA Grapalat"/>
                <w:sz w:val="24"/>
                <w:szCs w:val="24"/>
              </w:rPr>
              <w:t>Կազմա</w:t>
            </w:r>
            <w:r w:rsidR="000671CD" w:rsidRPr="00082E74">
              <w:rPr>
                <w:rFonts w:ascii="GHEA Grapalat" w:hAnsi="GHEA Grapalat"/>
                <w:sz w:val="24"/>
                <w:szCs w:val="24"/>
                <w:lang w:val="en-US"/>
              </w:rPr>
              <w:t>-</w:t>
            </w:r>
            <w:r w:rsidRPr="00082E74">
              <w:rPr>
                <w:rFonts w:ascii="GHEA Grapalat" w:hAnsi="GHEA Grapalat"/>
                <w:sz w:val="24"/>
                <w:szCs w:val="24"/>
              </w:rPr>
              <w:t>կերպու</w:t>
            </w:r>
            <w:r w:rsidR="000671CD" w:rsidRPr="00082E74">
              <w:rPr>
                <w:rFonts w:ascii="GHEA Grapalat" w:hAnsi="GHEA Grapalat"/>
                <w:sz w:val="24"/>
                <w:szCs w:val="24"/>
                <w:lang w:val="en-US"/>
              </w:rPr>
              <w:t>-</w:t>
            </w:r>
            <w:r w:rsidRPr="00082E74">
              <w:rPr>
                <w:rFonts w:ascii="GHEA Grapalat" w:hAnsi="GHEA Grapalat"/>
                <w:sz w:val="24"/>
                <w:szCs w:val="24"/>
              </w:rPr>
              <w:t>թյան</w:t>
            </w:r>
            <w:r w:rsidRPr="00082E74">
              <w:rPr>
                <w:rFonts w:ascii="GHEA Grapalat" w:hAnsi="GHEA Grapalat"/>
                <w:sz w:val="24"/>
                <w:szCs w:val="24"/>
                <w:lang w:val="en-US"/>
              </w:rPr>
              <w:t xml:space="preserve"> </w:t>
            </w:r>
            <w:r w:rsidRPr="00082E74">
              <w:rPr>
                <w:rFonts w:ascii="GHEA Grapalat" w:hAnsi="GHEA Grapalat"/>
                <w:sz w:val="24"/>
                <w:szCs w:val="24"/>
              </w:rPr>
              <w:t>անվա</w:t>
            </w:r>
            <w:r w:rsidR="000671CD" w:rsidRPr="00082E74">
              <w:rPr>
                <w:rFonts w:ascii="GHEA Grapalat" w:hAnsi="GHEA Grapalat"/>
                <w:sz w:val="24"/>
                <w:szCs w:val="24"/>
                <w:lang w:val="en-US"/>
              </w:rPr>
              <w:t>-</w:t>
            </w:r>
            <w:r w:rsidRPr="00082E74">
              <w:rPr>
                <w:rFonts w:ascii="GHEA Grapalat" w:hAnsi="GHEA Grapalat"/>
                <w:sz w:val="24"/>
                <w:szCs w:val="24"/>
              </w:rPr>
              <w:t>նումը</w:t>
            </w:r>
          </w:p>
        </w:tc>
        <w:tc>
          <w:tcPr>
            <w:tcW w:w="905" w:type="dxa"/>
          </w:tcPr>
          <w:p w:rsidR="00F6452E" w:rsidRPr="00082E74" w:rsidRDefault="002624D8" w:rsidP="002624D8">
            <w:pPr>
              <w:ind w:left="-103" w:right="-108"/>
              <w:rPr>
                <w:rFonts w:ascii="GHEA Grapalat" w:hAnsi="GHEA Grapalat"/>
                <w:b/>
                <w:bCs/>
                <w:sz w:val="24"/>
                <w:szCs w:val="24"/>
              </w:rPr>
            </w:pPr>
            <w:r>
              <w:rPr>
                <w:rFonts w:ascii="GHEA Grapalat" w:hAnsi="GHEA Grapalat"/>
                <w:color w:val="000000" w:themeColor="text1"/>
                <w:sz w:val="24"/>
                <w:szCs w:val="24"/>
                <w:lang w:val="hy-AM"/>
              </w:rPr>
              <w:t>Զուտ շ</w:t>
            </w:r>
            <w:r w:rsidRPr="009F3A28">
              <w:rPr>
                <w:rFonts w:ascii="GHEA Grapalat" w:hAnsi="GHEA Grapalat"/>
                <w:color w:val="000000" w:themeColor="text1"/>
                <w:sz w:val="24"/>
                <w:szCs w:val="24"/>
                <w:lang w:val="hy-AM"/>
              </w:rPr>
              <w:t>ահույթ</w:t>
            </w:r>
            <w:r>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hy-AM"/>
              </w:rPr>
              <w:t>վնաս</w:t>
            </w:r>
            <w:r>
              <w:rPr>
                <w:rFonts w:ascii="GHEA Grapalat" w:hAnsi="GHEA Grapalat"/>
                <w:color w:val="000000" w:themeColor="text1"/>
                <w:sz w:val="24"/>
                <w:szCs w:val="24"/>
                <w:lang w:val="en-US"/>
              </w:rPr>
              <w:t>)</w:t>
            </w:r>
          </w:p>
        </w:tc>
        <w:tc>
          <w:tcPr>
            <w:tcW w:w="1434" w:type="dxa"/>
          </w:tcPr>
          <w:p w:rsidR="00F6452E" w:rsidRPr="00082E74" w:rsidRDefault="00F6452E" w:rsidP="00082E74">
            <w:pPr>
              <w:ind w:left="-18" w:right="-24"/>
              <w:rPr>
                <w:rFonts w:ascii="GHEA Grapalat" w:hAnsi="GHEA Grapalat"/>
                <w:b/>
                <w:bCs/>
                <w:sz w:val="24"/>
                <w:szCs w:val="24"/>
              </w:rPr>
            </w:pPr>
            <w:r w:rsidRPr="00082E74">
              <w:rPr>
                <w:rFonts w:ascii="GHEA Grapalat" w:hAnsi="GHEA Grapalat"/>
                <w:sz w:val="24"/>
                <w:szCs w:val="24"/>
                <w:lang w:val="hy-AM"/>
              </w:rPr>
              <w:t>Ըստ իրացման ծավալի շահութաբե</w:t>
            </w:r>
            <w:r w:rsidR="000671CD" w:rsidRPr="00082E74">
              <w:rPr>
                <w:rFonts w:ascii="GHEA Grapalat" w:hAnsi="GHEA Grapalat"/>
                <w:sz w:val="24"/>
                <w:szCs w:val="24"/>
              </w:rPr>
              <w:t>-</w:t>
            </w:r>
            <w:r w:rsidRPr="00082E74">
              <w:rPr>
                <w:rFonts w:ascii="GHEA Grapalat" w:hAnsi="GHEA Grapalat"/>
                <w:sz w:val="24"/>
                <w:szCs w:val="24"/>
                <w:lang w:val="hy-AM"/>
              </w:rPr>
              <w:t>րության ցուցանիշ</w:t>
            </w:r>
          </w:p>
        </w:tc>
        <w:tc>
          <w:tcPr>
            <w:tcW w:w="1530" w:type="dxa"/>
          </w:tcPr>
          <w:p w:rsidR="00F6452E" w:rsidRPr="00082E74" w:rsidRDefault="000671CD" w:rsidP="00082E74">
            <w:pPr>
              <w:tabs>
                <w:tab w:val="left" w:pos="1428"/>
              </w:tabs>
              <w:ind w:left="-12" w:right="-114"/>
              <w:rPr>
                <w:rFonts w:ascii="GHEA Grapalat" w:hAnsi="GHEA Grapalat"/>
                <w:b/>
                <w:bCs/>
                <w:sz w:val="24"/>
                <w:szCs w:val="24"/>
              </w:rPr>
            </w:pPr>
            <w:r w:rsidRPr="00082E74">
              <w:rPr>
                <w:rFonts w:ascii="GHEA Grapalat" w:hAnsi="GHEA Grapalat"/>
                <w:sz w:val="24"/>
                <w:szCs w:val="24"/>
                <w:lang w:val="hy-AM"/>
              </w:rPr>
              <w:t>Ըստ ոչ ընթացիկ ակտիվների շահութաբե</w:t>
            </w:r>
            <w:r w:rsidRPr="00082E74">
              <w:rPr>
                <w:rFonts w:ascii="GHEA Grapalat" w:hAnsi="GHEA Grapalat"/>
                <w:sz w:val="24"/>
                <w:szCs w:val="24"/>
              </w:rPr>
              <w:t>-</w:t>
            </w:r>
            <w:r w:rsidRPr="00082E74">
              <w:rPr>
                <w:rFonts w:ascii="GHEA Grapalat" w:hAnsi="GHEA Grapalat"/>
                <w:sz w:val="24"/>
                <w:szCs w:val="24"/>
                <w:lang w:val="hy-AM"/>
              </w:rPr>
              <w:t>րության ցուցանիշ</w:t>
            </w:r>
          </w:p>
        </w:tc>
        <w:tc>
          <w:tcPr>
            <w:tcW w:w="1080" w:type="dxa"/>
          </w:tcPr>
          <w:p w:rsidR="00F6452E" w:rsidRPr="00082E74" w:rsidRDefault="000671CD" w:rsidP="0090281D">
            <w:pPr>
              <w:ind w:left="-12" w:right="-108"/>
              <w:rPr>
                <w:rFonts w:ascii="GHEA Grapalat" w:hAnsi="GHEA Grapalat"/>
                <w:b/>
                <w:bCs/>
                <w:sz w:val="24"/>
                <w:szCs w:val="24"/>
              </w:rPr>
            </w:pPr>
            <w:r w:rsidRPr="00082E74">
              <w:rPr>
                <w:rFonts w:ascii="GHEA Grapalat" w:hAnsi="GHEA Grapalat"/>
                <w:sz w:val="24"/>
                <w:szCs w:val="24"/>
              </w:rPr>
              <w:t>Իրացու</w:t>
            </w:r>
            <w:r w:rsidRPr="00082E74">
              <w:rPr>
                <w:rFonts w:ascii="GHEA Grapalat" w:hAnsi="GHEA Grapalat"/>
                <w:sz w:val="24"/>
                <w:szCs w:val="24"/>
                <w:lang w:val="en-US"/>
              </w:rPr>
              <w:t>-</w:t>
            </w:r>
            <w:r w:rsidRPr="00082E74">
              <w:rPr>
                <w:rFonts w:ascii="GHEA Grapalat" w:hAnsi="GHEA Grapalat"/>
                <w:sz w:val="24"/>
                <w:szCs w:val="24"/>
              </w:rPr>
              <w:t>մից հասույ</w:t>
            </w:r>
            <w:r w:rsidR="0090281D">
              <w:rPr>
                <w:rFonts w:ascii="GHEA Grapalat" w:hAnsi="GHEA Grapalat"/>
                <w:sz w:val="24"/>
                <w:szCs w:val="24"/>
                <w:lang w:val="en-US"/>
              </w:rPr>
              <w:t>-</w:t>
            </w:r>
            <w:r w:rsidRPr="00082E74">
              <w:rPr>
                <w:rFonts w:ascii="GHEA Grapalat" w:hAnsi="GHEA Grapalat"/>
                <w:sz w:val="24"/>
                <w:szCs w:val="24"/>
              </w:rPr>
              <w:t>թը</w:t>
            </w:r>
          </w:p>
        </w:tc>
        <w:tc>
          <w:tcPr>
            <w:tcW w:w="1443" w:type="dxa"/>
          </w:tcPr>
          <w:p w:rsidR="000671CD" w:rsidRPr="00082E74" w:rsidRDefault="000671CD" w:rsidP="00082E74">
            <w:pPr>
              <w:ind w:left="-12" w:right="-111" w:hanging="12"/>
              <w:rPr>
                <w:rFonts w:ascii="GHEA Grapalat" w:hAnsi="GHEA Grapalat"/>
                <w:sz w:val="24"/>
                <w:szCs w:val="24"/>
                <w:lang w:val="hy-AM"/>
              </w:rPr>
            </w:pPr>
            <w:r w:rsidRPr="00082E74">
              <w:rPr>
                <w:rFonts w:ascii="GHEA Grapalat" w:hAnsi="GHEA Grapalat"/>
                <w:sz w:val="24"/>
                <w:szCs w:val="24"/>
              </w:rPr>
              <w:t>Աշխատան-քի արտադրո</w:t>
            </w:r>
          </w:p>
          <w:p w:rsidR="00F6452E" w:rsidRPr="00082E74" w:rsidRDefault="000671CD" w:rsidP="00082E74">
            <w:pPr>
              <w:ind w:left="-12" w:right="-111" w:hanging="12"/>
              <w:rPr>
                <w:rFonts w:ascii="GHEA Grapalat" w:hAnsi="GHEA Grapalat"/>
                <w:b/>
                <w:bCs/>
                <w:sz w:val="24"/>
                <w:szCs w:val="24"/>
              </w:rPr>
            </w:pPr>
            <w:r w:rsidRPr="00082E74">
              <w:rPr>
                <w:rFonts w:ascii="GHEA Grapalat" w:hAnsi="GHEA Grapalat"/>
                <w:sz w:val="24"/>
                <w:szCs w:val="24"/>
                <w:lang w:val="hy-AM"/>
              </w:rPr>
              <w:t>ղ</w:t>
            </w:r>
            <w:r w:rsidRPr="00082E74">
              <w:rPr>
                <w:rFonts w:ascii="GHEA Grapalat" w:hAnsi="GHEA Grapalat"/>
                <w:sz w:val="24"/>
                <w:szCs w:val="24"/>
              </w:rPr>
              <w:t>ականու</w:t>
            </w:r>
            <w:r w:rsidRPr="00082E74">
              <w:rPr>
                <w:rFonts w:ascii="GHEA Grapalat" w:hAnsi="GHEA Grapalat"/>
                <w:sz w:val="24"/>
                <w:szCs w:val="24"/>
                <w:lang w:val="hy-AM"/>
              </w:rPr>
              <w:t>-</w:t>
            </w:r>
            <w:r w:rsidRPr="00082E74">
              <w:rPr>
                <w:rFonts w:ascii="GHEA Grapalat" w:hAnsi="GHEA Grapalat"/>
                <w:sz w:val="24"/>
                <w:szCs w:val="24"/>
              </w:rPr>
              <w:t>թյունը</w:t>
            </w:r>
          </w:p>
        </w:tc>
        <w:tc>
          <w:tcPr>
            <w:tcW w:w="1260" w:type="dxa"/>
          </w:tcPr>
          <w:p w:rsidR="00F6452E" w:rsidRPr="00082E74" w:rsidRDefault="000671CD" w:rsidP="00082E74">
            <w:pPr>
              <w:ind w:left="-105" w:right="-108"/>
              <w:rPr>
                <w:rFonts w:ascii="GHEA Grapalat" w:hAnsi="GHEA Grapalat"/>
                <w:b/>
                <w:bCs/>
                <w:sz w:val="24"/>
                <w:szCs w:val="24"/>
              </w:rPr>
            </w:pPr>
            <w:r w:rsidRPr="00082E74">
              <w:rPr>
                <w:rFonts w:ascii="GHEA Grapalat" w:hAnsi="GHEA Grapalat"/>
                <w:sz w:val="24"/>
                <w:szCs w:val="24"/>
              </w:rPr>
              <w:t>Ընթացիկ իրացվե-լիության ցուցանիշը</w:t>
            </w:r>
          </w:p>
        </w:tc>
        <w:tc>
          <w:tcPr>
            <w:tcW w:w="993" w:type="dxa"/>
          </w:tcPr>
          <w:p w:rsidR="00F6452E" w:rsidRPr="00082E74" w:rsidRDefault="000671CD" w:rsidP="0090281D">
            <w:pPr>
              <w:ind w:left="-25" w:right="-108" w:firstLine="10"/>
              <w:rPr>
                <w:rFonts w:ascii="GHEA Grapalat" w:hAnsi="GHEA Grapalat"/>
                <w:b/>
                <w:bCs/>
                <w:sz w:val="24"/>
                <w:szCs w:val="24"/>
              </w:rPr>
            </w:pPr>
            <w:r w:rsidRPr="00082E74">
              <w:rPr>
                <w:rFonts w:ascii="GHEA Grapalat" w:hAnsi="GHEA Grapalat"/>
                <w:sz w:val="24"/>
                <w:szCs w:val="24"/>
              </w:rPr>
              <w:t>Պարտ</w:t>
            </w:r>
            <w:r w:rsidR="0090281D">
              <w:rPr>
                <w:rFonts w:ascii="GHEA Grapalat" w:hAnsi="GHEA Grapalat"/>
                <w:sz w:val="24"/>
                <w:szCs w:val="24"/>
                <w:lang w:val="en-US"/>
              </w:rPr>
              <w:t>-</w:t>
            </w:r>
            <w:r w:rsidRPr="00082E74">
              <w:rPr>
                <w:rFonts w:ascii="GHEA Grapalat" w:hAnsi="GHEA Grapalat"/>
                <w:sz w:val="24"/>
                <w:szCs w:val="24"/>
              </w:rPr>
              <w:t>քի գործա</w:t>
            </w:r>
            <w:r w:rsidRPr="00082E74">
              <w:rPr>
                <w:rFonts w:ascii="GHEA Grapalat" w:hAnsi="GHEA Grapalat"/>
                <w:sz w:val="24"/>
                <w:szCs w:val="24"/>
                <w:lang w:val="hy-AM"/>
              </w:rPr>
              <w:t>-</w:t>
            </w:r>
            <w:r w:rsidRPr="00082E74">
              <w:rPr>
                <w:rFonts w:ascii="GHEA Grapalat" w:hAnsi="GHEA Grapalat"/>
                <w:sz w:val="24"/>
                <w:szCs w:val="24"/>
              </w:rPr>
              <w:t>կիցը</w:t>
            </w:r>
          </w:p>
        </w:tc>
        <w:tc>
          <w:tcPr>
            <w:tcW w:w="1170" w:type="dxa"/>
          </w:tcPr>
          <w:p w:rsidR="00F6452E" w:rsidRPr="00082E74" w:rsidRDefault="002624D8" w:rsidP="002624D8">
            <w:pPr>
              <w:ind w:left="-18" w:right="-18"/>
              <w:rPr>
                <w:rFonts w:ascii="GHEA Grapalat" w:hAnsi="GHEA Grapalat"/>
                <w:b/>
                <w:bCs/>
                <w:sz w:val="24"/>
                <w:szCs w:val="24"/>
              </w:rPr>
            </w:pPr>
            <w:r w:rsidRPr="009F3A28">
              <w:rPr>
                <w:rFonts w:ascii="GHEA Grapalat" w:hAnsi="GHEA Grapalat"/>
                <w:color w:val="000000" w:themeColor="text1"/>
                <w:sz w:val="24"/>
                <w:szCs w:val="24"/>
                <w:lang w:val="hy-AM"/>
              </w:rPr>
              <w:t>Գործառնական</w:t>
            </w:r>
            <w:r w:rsidRPr="00082E74">
              <w:rPr>
                <w:rFonts w:ascii="GHEA Grapalat" w:eastAsia="Calibri" w:hAnsi="GHEA Grapalat"/>
                <w:bCs/>
                <w:sz w:val="24"/>
                <w:szCs w:val="24"/>
                <w:lang w:val="hy-AM"/>
              </w:rPr>
              <w:t xml:space="preserve"> </w:t>
            </w:r>
            <w:r>
              <w:rPr>
                <w:rFonts w:ascii="GHEA Grapalat" w:eastAsia="Calibri" w:hAnsi="GHEA Grapalat"/>
                <w:bCs/>
                <w:sz w:val="24"/>
                <w:szCs w:val="24"/>
                <w:lang w:val="hy-AM"/>
              </w:rPr>
              <w:t>դ</w:t>
            </w:r>
            <w:r w:rsidR="000671CD" w:rsidRPr="00082E74">
              <w:rPr>
                <w:rFonts w:ascii="GHEA Grapalat" w:eastAsia="Calibri" w:hAnsi="GHEA Grapalat"/>
                <w:bCs/>
                <w:sz w:val="24"/>
                <w:szCs w:val="24"/>
                <w:lang w:val="hy-AM"/>
              </w:rPr>
              <w:t>րամա-կան հոսքերի տարե-կան աճը</w:t>
            </w:r>
          </w:p>
        </w:tc>
      </w:tr>
      <w:tr w:rsidR="000671CD" w:rsidRPr="00AB0BB9" w:rsidTr="002624D8">
        <w:tc>
          <w:tcPr>
            <w:tcW w:w="381" w:type="dxa"/>
          </w:tcPr>
          <w:p w:rsidR="000671CD" w:rsidRPr="00AB0BB9" w:rsidRDefault="000671CD" w:rsidP="003C2649">
            <w:pPr>
              <w:jc w:val="center"/>
              <w:rPr>
                <w:rFonts w:ascii="GHEA Grapalat" w:hAnsi="GHEA Grapalat"/>
                <w:bCs/>
              </w:rPr>
            </w:pPr>
          </w:p>
        </w:tc>
        <w:tc>
          <w:tcPr>
            <w:tcW w:w="1165" w:type="dxa"/>
          </w:tcPr>
          <w:p w:rsidR="000671CD" w:rsidRPr="00AB0BB9" w:rsidRDefault="000671CD" w:rsidP="003C2649">
            <w:pPr>
              <w:jc w:val="center"/>
              <w:rPr>
                <w:rFonts w:ascii="GHEA Grapalat" w:hAnsi="GHEA Grapalat"/>
              </w:rPr>
            </w:pPr>
          </w:p>
        </w:tc>
        <w:tc>
          <w:tcPr>
            <w:tcW w:w="905" w:type="dxa"/>
          </w:tcPr>
          <w:p w:rsidR="000671CD" w:rsidRPr="00AB0BB9" w:rsidRDefault="000671CD" w:rsidP="003C2649">
            <w:pPr>
              <w:jc w:val="center"/>
              <w:rPr>
                <w:rFonts w:ascii="GHEA Grapalat" w:hAnsi="GHEA Grapalat"/>
                <w:lang w:val="hy-AM"/>
              </w:rPr>
            </w:pPr>
          </w:p>
        </w:tc>
        <w:tc>
          <w:tcPr>
            <w:tcW w:w="1434" w:type="dxa"/>
          </w:tcPr>
          <w:p w:rsidR="000671CD" w:rsidRPr="00AB0BB9" w:rsidRDefault="000671CD" w:rsidP="003C2649">
            <w:pPr>
              <w:jc w:val="center"/>
              <w:rPr>
                <w:rFonts w:ascii="GHEA Grapalat" w:hAnsi="GHEA Grapalat"/>
                <w:lang w:val="hy-AM"/>
              </w:rPr>
            </w:pPr>
          </w:p>
        </w:tc>
        <w:tc>
          <w:tcPr>
            <w:tcW w:w="1530" w:type="dxa"/>
          </w:tcPr>
          <w:p w:rsidR="000671CD" w:rsidRPr="00AB0BB9" w:rsidRDefault="000671CD" w:rsidP="003C2649">
            <w:pPr>
              <w:jc w:val="center"/>
              <w:rPr>
                <w:rFonts w:ascii="GHEA Grapalat" w:hAnsi="GHEA Grapalat"/>
                <w:lang w:val="hy-AM"/>
              </w:rPr>
            </w:pPr>
          </w:p>
        </w:tc>
        <w:tc>
          <w:tcPr>
            <w:tcW w:w="1080" w:type="dxa"/>
          </w:tcPr>
          <w:p w:rsidR="000671CD" w:rsidRPr="00AB0BB9" w:rsidRDefault="000671CD" w:rsidP="003C2649">
            <w:pPr>
              <w:jc w:val="center"/>
              <w:rPr>
                <w:rFonts w:ascii="GHEA Grapalat" w:hAnsi="GHEA Grapalat"/>
              </w:rPr>
            </w:pPr>
          </w:p>
        </w:tc>
        <w:tc>
          <w:tcPr>
            <w:tcW w:w="1443" w:type="dxa"/>
          </w:tcPr>
          <w:p w:rsidR="000671CD" w:rsidRPr="00AB0BB9" w:rsidRDefault="000671CD" w:rsidP="003C2649">
            <w:pPr>
              <w:jc w:val="center"/>
              <w:rPr>
                <w:rFonts w:ascii="GHEA Grapalat" w:hAnsi="GHEA Grapalat"/>
              </w:rPr>
            </w:pPr>
          </w:p>
        </w:tc>
        <w:tc>
          <w:tcPr>
            <w:tcW w:w="1260" w:type="dxa"/>
          </w:tcPr>
          <w:p w:rsidR="000671CD" w:rsidRPr="00AB0BB9" w:rsidRDefault="000671CD" w:rsidP="003C2649">
            <w:pPr>
              <w:jc w:val="center"/>
              <w:rPr>
                <w:rFonts w:ascii="GHEA Grapalat" w:hAnsi="GHEA Grapalat"/>
              </w:rPr>
            </w:pPr>
          </w:p>
        </w:tc>
        <w:tc>
          <w:tcPr>
            <w:tcW w:w="993" w:type="dxa"/>
          </w:tcPr>
          <w:p w:rsidR="000671CD" w:rsidRPr="00AB0BB9" w:rsidRDefault="000671CD" w:rsidP="003C2649">
            <w:pPr>
              <w:jc w:val="center"/>
              <w:rPr>
                <w:rFonts w:ascii="GHEA Grapalat" w:hAnsi="GHEA Grapalat"/>
              </w:rPr>
            </w:pPr>
          </w:p>
        </w:tc>
        <w:tc>
          <w:tcPr>
            <w:tcW w:w="1170" w:type="dxa"/>
          </w:tcPr>
          <w:p w:rsidR="000671CD" w:rsidRPr="00AB0BB9" w:rsidRDefault="000671CD" w:rsidP="003C2649">
            <w:pPr>
              <w:jc w:val="center"/>
              <w:rPr>
                <w:rFonts w:ascii="GHEA Grapalat" w:eastAsia="Calibri" w:hAnsi="GHEA Grapalat"/>
                <w:bCs/>
                <w:lang w:val="hy-AM"/>
              </w:rPr>
            </w:pPr>
          </w:p>
        </w:tc>
      </w:tr>
      <w:tr w:rsidR="000671CD" w:rsidRPr="00AB0BB9" w:rsidTr="002624D8">
        <w:tc>
          <w:tcPr>
            <w:tcW w:w="381" w:type="dxa"/>
          </w:tcPr>
          <w:p w:rsidR="000671CD" w:rsidRPr="00AB0BB9" w:rsidRDefault="000671CD" w:rsidP="003C2649">
            <w:pPr>
              <w:jc w:val="center"/>
              <w:rPr>
                <w:rFonts w:ascii="GHEA Grapalat" w:hAnsi="GHEA Grapalat"/>
                <w:bCs/>
              </w:rPr>
            </w:pPr>
          </w:p>
        </w:tc>
        <w:tc>
          <w:tcPr>
            <w:tcW w:w="1165" w:type="dxa"/>
          </w:tcPr>
          <w:p w:rsidR="000671CD" w:rsidRPr="00AB0BB9" w:rsidRDefault="000671CD" w:rsidP="003C2649">
            <w:pPr>
              <w:jc w:val="center"/>
              <w:rPr>
                <w:rFonts w:ascii="GHEA Grapalat" w:hAnsi="GHEA Grapalat"/>
              </w:rPr>
            </w:pPr>
          </w:p>
        </w:tc>
        <w:tc>
          <w:tcPr>
            <w:tcW w:w="905" w:type="dxa"/>
          </w:tcPr>
          <w:p w:rsidR="000671CD" w:rsidRPr="00AB0BB9" w:rsidRDefault="000671CD" w:rsidP="003C2649">
            <w:pPr>
              <w:jc w:val="center"/>
              <w:rPr>
                <w:rFonts w:ascii="GHEA Grapalat" w:hAnsi="GHEA Grapalat"/>
                <w:lang w:val="hy-AM"/>
              </w:rPr>
            </w:pPr>
          </w:p>
        </w:tc>
        <w:tc>
          <w:tcPr>
            <w:tcW w:w="1434" w:type="dxa"/>
          </w:tcPr>
          <w:p w:rsidR="000671CD" w:rsidRPr="00AB0BB9" w:rsidRDefault="000671CD" w:rsidP="003C2649">
            <w:pPr>
              <w:jc w:val="center"/>
              <w:rPr>
                <w:rFonts w:ascii="GHEA Grapalat" w:hAnsi="GHEA Grapalat"/>
                <w:lang w:val="hy-AM"/>
              </w:rPr>
            </w:pPr>
          </w:p>
        </w:tc>
        <w:tc>
          <w:tcPr>
            <w:tcW w:w="1530" w:type="dxa"/>
          </w:tcPr>
          <w:p w:rsidR="000671CD" w:rsidRPr="00AB0BB9" w:rsidRDefault="000671CD" w:rsidP="003C2649">
            <w:pPr>
              <w:jc w:val="center"/>
              <w:rPr>
                <w:rFonts w:ascii="GHEA Grapalat" w:hAnsi="GHEA Grapalat"/>
                <w:lang w:val="hy-AM"/>
              </w:rPr>
            </w:pPr>
          </w:p>
        </w:tc>
        <w:tc>
          <w:tcPr>
            <w:tcW w:w="1080" w:type="dxa"/>
          </w:tcPr>
          <w:p w:rsidR="000671CD" w:rsidRPr="00AB0BB9" w:rsidRDefault="000671CD" w:rsidP="003C2649">
            <w:pPr>
              <w:jc w:val="center"/>
              <w:rPr>
                <w:rFonts w:ascii="GHEA Grapalat" w:hAnsi="GHEA Grapalat"/>
              </w:rPr>
            </w:pPr>
          </w:p>
        </w:tc>
        <w:tc>
          <w:tcPr>
            <w:tcW w:w="1443" w:type="dxa"/>
          </w:tcPr>
          <w:p w:rsidR="000671CD" w:rsidRPr="00AB0BB9" w:rsidRDefault="000671CD" w:rsidP="003C2649">
            <w:pPr>
              <w:jc w:val="center"/>
              <w:rPr>
                <w:rFonts w:ascii="GHEA Grapalat" w:hAnsi="GHEA Grapalat"/>
              </w:rPr>
            </w:pPr>
          </w:p>
        </w:tc>
        <w:tc>
          <w:tcPr>
            <w:tcW w:w="1260" w:type="dxa"/>
          </w:tcPr>
          <w:p w:rsidR="000671CD" w:rsidRPr="00AB0BB9" w:rsidRDefault="000671CD" w:rsidP="003C2649">
            <w:pPr>
              <w:jc w:val="center"/>
              <w:rPr>
                <w:rFonts w:ascii="GHEA Grapalat" w:hAnsi="GHEA Grapalat"/>
              </w:rPr>
            </w:pPr>
          </w:p>
        </w:tc>
        <w:tc>
          <w:tcPr>
            <w:tcW w:w="993" w:type="dxa"/>
          </w:tcPr>
          <w:p w:rsidR="000671CD" w:rsidRPr="00AB0BB9" w:rsidRDefault="000671CD" w:rsidP="003C2649">
            <w:pPr>
              <w:jc w:val="center"/>
              <w:rPr>
                <w:rFonts w:ascii="GHEA Grapalat" w:hAnsi="GHEA Grapalat"/>
              </w:rPr>
            </w:pPr>
          </w:p>
        </w:tc>
        <w:tc>
          <w:tcPr>
            <w:tcW w:w="1170" w:type="dxa"/>
          </w:tcPr>
          <w:p w:rsidR="000671CD" w:rsidRPr="00AB0BB9" w:rsidRDefault="000671CD" w:rsidP="003C2649">
            <w:pPr>
              <w:jc w:val="center"/>
              <w:rPr>
                <w:rFonts w:ascii="GHEA Grapalat" w:eastAsia="Calibri" w:hAnsi="GHEA Grapalat"/>
                <w:bCs/>
                <w:lang w:val="hy-AM"/>
              </w:rPr>
            </w:pPr>
          </w:p>
        </w:tc>
      </w:tr>
    </w:tbl>
    <w:p w:rsidR="00F6452E" w:rsidRPr="0090281D" w:rsidRDefault="00791796" w:rsidP="00360CCF">
      <w:pPr>
        <w:shd w:val="clear" w:color="auto" w:fill="FFFFFF"/>
        <w:spacing w:line="360" w:lineRule="auto"/>
        <w:ind w:firstLine="709"/>
        <w:jc w:val="both"/>
        <w:rPr>
          <w:rFonts w:ascii="GHEA Grapalat" w:eastAsia="Calibri" w:hAnsi="GHEA Grapalat"/>
          <w:bCs/>
        </w:rPr>
      </w:pPr>
      <w:r>
        <w:rPr>
          <w:rFonts w:ascii="GHEA Grapalat" w:eastAsia="Calibri" w:hAnsi="GHEA Grapalat"/>
          <w:bCs/>
          <w:lang w:val="hy-AM"/>
        </w:rPr>
        <w:t>»։</w:t>
      </w:r>
    </w:p>
    <w:p w:rsidR="00D60840" w:rsidRDefault="00D60840" w:rsidP="00D60840">
      <w:pPr>
        <w:shd w:val="clear" w:color="auto" w:fill="FFFFFF"/>
        <w:spacing w:line="360" w:lineRule="auto"/>
        <w:ind w:firstLine="709"/>
        <w:jc w:val="both"/>
        <w:rPr>
          <w:rFonts w:ascii="GHEA Grapalat" w:hAnsi="GHEA Grapalat"/>
          <w:bCs/>
          <w:lang w:val="hy-AM" w:eastAsia="ar-SA"/>
        </w:rPr>
      </w:pPr>
      <w:r>
        <w:rPr>
          <w:rFonts w:ascii="GHEA Grapalat" w:eastAsia="Calibri" w:hAnsi="GHEA Grapalat"/>
          <w:bCs/>
          <w:lang w:val="hy-AM"/>
        </w:rPr>
        <w:t xml:space="preserve">2. </w:t>
      </w:r>
      <w:r w:rsidRPr="00ED6D44">
        <w:rPr>
          <w:rFonts w:ascii="GHEA Grapalat" w:hAnsi="GHEA Grapalat"/>
          <w:bCs/>
          <w:lang w:val="hy-AM" w:eastAsia="ar-SA"/>
        </w:rPr>
        <w:t xml:space="preserve">Սույն որոշումն ուժի մեջ է մտնում պաշտոնական հրապարակման օրվան հաջորդող տասներորդ օրը: </w:t>
      </w:r>
    </w:p>
    <w:p w:rsidR="00D60840" w:rsidRPr="00D60840" w:rsidRDefault="00D60840" w:rsidP="00360CCF">
      <w:pPr>
        <w:shd w:val="clear" w:color="auto" w:fill="FFFFFF"/>
        <w:spacing w:line="360" w:lineRule="auto"/>
        <w:ind w:firstLine="709"/>
        <w:jc w:val="both"/>
        <w:rPr>
          <w:rFonts w:ascii="GHEA Grapalat" w:eastAsia="Calibri" w:hAnsi="GHEA Grapalat"/>
          <w:bCs/>
          <w:lang w:val="hy-AM"/>
        </w:rPr>
      </w:pPr>
    </w:p>
    <w:sectPr w:rsidR="00D60840" w:rsidRPr="00D60840" w:rsidSect="00836EA0">
      <w:pgSz w:w="12240" w:h="15840"/>
      <w:pgMar w:top="851" w:right="811" w:bottom="811" w:left="11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w:altName w:val="Arial"/>
    <w:charset w:val="00"/>
    <w:family w:val="swiss"/>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nsid w:val="13DB7B01"/>
    <w:multiLevelType w:val="hybridMultilevel"/>
    <w:tmpl w:val="23D2AB12"/>
    <w:lvl w:ilvl="0" w:tplc="4CFCDABC">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3">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7">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625"/>
    <w:rsid w:val="000017FA"/>
    <w:rsid w:val="00001AEA"/>
    <w:rsid w:val="000069CF"/>
    <w:rsid w:val="000117B4"/>
    <w:rsid w:val="00014DE1"/>
    <w:rsid w:val="000155EE"/>
    <w:rsid w:val="00017690"/>
    <w:rsid w:val="00017E3E"/>
    <w:rsid w:val="000200F3"/>
    <w:rsid w:val="00021AAD"/>
    <w:rsid w:val="0002355A"/>
    <w:rsid w:val="00026FA0"/>
    <w:rsid w:val="00031046"/>
    <w:rsid w:val="0003141E"/>
    <w:rsid w:val="00033887"/>
    <w:rsid w:val="00034FE5"/>
    <w:rsid w:val="00040FDA"/>
    <w:rsid w:val="00040FE1"/>
    <w:rsid w:val="00045B0B"/>
    <w:rsid w:val="00046CC0"/>
    <w:rsid w:val="00047D49"/>
    <w:rsid w:val="00050CC9"/>
    <w:rsid w:val="00051A57"/>
    <w:rsid w:val="00052B07"/>
    <w:rsid w:val="00053BB6"/>
    <w:rsid w:val="0005522C"/>
    <w:rsid w:val="00056C7F"/>
    <w:rsid w:val="00060065"/>
    <w:rsid w:val="000671CD"/>
    <w:rsid w:val="00070A34"/>
    <w:rsid w:val="00070AE7"/>
    <w:rsid w:val="00072F67"/>
    <w:rsid w:val="000731EB"/>
    <w:rsid w:val="000735B0"/>
    <w:rsid w:val="00073EB3"/>
    <w:rsid w:val="0007569E"/>
    <w:rsid w:val="00077399"/>
    <w:rsid w:val="00082D28"/>
    <w:rsid w:val="00082E74"/>
    <w:rsid w:val="00086015"/>
    <w:rsid w:val="00095179"/>
    <w:rsid w:val="00095BFA"/>
    <w:rsid w:val="00097F09"/>
    <w:rsid w:val="000A14A6"/>
    <w:rsid w:val="000A217A"/>
    <w:rsid w:val="000A28C6"/>
    <w:rsid w:val="000A3914"/>
    <w:rsid w:val="000A42A4"/>
    <w:rsid w:val="000A4CF4"/>
    <w:rsid w:val="000A5F0E"/>
    <w:rsid w:val="000B2AE7"/>
    <w:rsid w:val="000B3D27"/>
    <w:rsid w:val="000B710D"/>
    <w:rsid w:val="000B7E4F"/>
    <w:rsid w:val="000C06D3"/>
    <w:rsid w:val="000C1B91"/>
    <w:rsid w:val="000C7B55"/>
    <w:rsid w:val="000D4DAF"/>
    <w:rsid w:val="000F6584"/>
    <w:rsid w:val="000F7CF2"/>
    <w:rsid w:val="001026FB"/>
    <w:rsid w:val="001027E4"/>
    <w:rsid w:val="00103B4D"/>
    <w:rsid w:val="00103C5A"/>
    <w:rsid w:val="001041F3"/>
    <w:rsid w:val="00106EF8"/>
    <w:rsid w:val="00107DEC"/>
    <w:rsid w:val="00110692"/>
    <w:rsid w:val="0011375A"/>
    <w:rsid w:val="00114668"/>
    <w:rsid w:val="00115F24"/>
    <w:rsid w:val="001170E5"/>
    <w:rsid w:val="00120496"/>
    <w:rsid w:val="00124FCE"/>
    <w:rsid w:val="0012668C"/>
    <w:rsid w:val="00126EE4"/>
    <w:rsid w:val="00126F7B"/>
    <w:rsid w:val="00127106"/>
    <w:rsid w:val="00127CC6"/>
    <w:rsid w:val="001322AB"/>
    <w:rsid w:val="001322C4"/>
    <w:rsid w:val="00134C22"/>
    <w:rsid w:val="00135F59"/>
    <w:rsid w:val="00137161"/>
    <w:rsid w:val="001408C0"/>
    <w:rsid w:val="00142077"/>
    <w:rsid w:val="00145B33"/>
    <w:rsid w:val="00150BB6"/>
    <w:rsid w:val="001534D6"/>
    <w:rsid w:val="001541D1"/>
    <w:rsid w:val="001547CF"/>
    <w:rsid w:val="001625AF"/>
    <w:rsid w:val="001636D0"/>
    <w:rsid w:val="001664BF"/>
    <w:rsid w:val="0016654D"/>
    <w:rsid w:val="00166B0A"/>
    <w:rsid w:val="001710CB"/>
    <w:rsid w:val="001818B2"/>
    <w:rsid w:val="0018217F"/>
    <w:rsid w:val="00192AC8"/>
    <w:rsid w:val="0019458A"/>
    <w:rsid w:val="00196D38"/>
    <w:rsid w:val="001A299C"/>
    <w:rsid w:val="001A5005"/>
    <w:rsid w:val="001B1DB6"/>
    <w:rsid w:val="001B236E"/>
    <w:rsid w:val="001B4AF4"/>
    <w:rsid w:val="001B5BAF"/>
    <w:rsid w:val="001B6028"/>
    <w:rsid w:val="001C188B"/>
    <w:rsid w:val="001C32DA"/>
    <w:rsid w:val="001C46B7"/>
    <w:rsid w:val="001C5C26"/>
    <w:rsid w:val="001C7F57"/>
    <w:rsid w:val="001D112C"/>
    <w:rsid w:val="001D2936"/>
    <w:rsid w:val="001D2DD4"/>
    <w:rsid w:val="001E61E8"/>
    <w:rsid w:val="001E6D50"/>
    <w:rsid w:val="001E6EC4"/>
    <w:rsid w:val="001F0CCE"/>
    <w:rsid w:val="00200476"/>
    <w:rsid w:val="00205ED3"/>
    <w:rsid w:val="00210A19"/>
    <w:rsid w:val="00213934"/>
    <w:rsid w:val="00215BA1"/>
    <w:rsid w:val="00216860"/>
    <w:rsid w:val="00220209"/>
    <w:rsid w:val="00221FB2"/>
    <w:rsid w:val="002246A1"/>
    <w:rsid w:val="00224DDA"/>
    <w:rsid w:val="00225006"/>
    <w:rsid w:val="00225572"/>
    <w:rsid w:val="00225C20"/>
    <w:rsid w:val="00227771"/>
    <w:rsid w:val="00227E0F"/>
    <w:rsid w:val="00232E40"/>
    <w:rsid w:val="0023508B"/>
    <w:rsid w:val="002355C2"/>
    <w:rsid w:val="0023771D"/>
    <w:rsid w:val="00242451"/>
    <w:rsid w:val="002443DA"/>
    <w:rsid w:val="00245B3F"/>
    <w:rsid w:val="00245C43"/>
    <w:rsid w:val="00245C86"/>
    <w:rsid w:val="0024600E"/>
    <w:rsid w:val="00246FB3"/>
    <w:rsid w:val="00252507"/>
    <w:rsid w:val="00260BF3"/>
    <w:rsid w:val="0026232E"/>
    <w:rsid w:val="002624D8"/>
    <w:rsid w:val="002628C9"/>
    <w:rsid w:val="00262C30"/>
    <w:rsid w:val="002634F4"/>
    <w:rsid w:val="002647E8"/>
    <w:rsid w:val="00264E9D"/>
    <w:rsid w:val="00265783"/>
    <w:rsid w:val="0027088B"/>
    <w:rsid w:val="0027298F"/>
    <w:rsid w:val="002812BC"/>
    <w:rsid w:val="00282648"/>
    <w:rsid w:val="00283C33"/>
    <w:rsid w:val="00290C35"/>
    <w:rsid w:val="00293B48"/>
    <w:rsid w:val="002950B0"/>
    <w:rsid w:val="00295381"/>
    <w:rsid w:val="00295E7A"/>
    <w:rsid w:val="002A122B"/>
    <w:rsid w:val="002A2011"/>
    <w:rsid w:val="002A7D16"/>
    <w:rsid w:val="002B00C3"/>
    <w:rsid w:val="002B3F37"/>
    <w:rsid w:val="002B48E8"/>
    <w:rsid w:val="002B5868"/>
    <w:rsid w:val="002B794C"/>
    <w:rsid w:val="002C1BEC"/>
    <w:rsid w:val="002C2F96"/>
    <w:rsid w:val="002C3F24"/>
    <w:rsid w:val="002C6437"/>
    <w:rsid w:val="002C7EEA"/>
    <w:rsid w:val="002D2C3C"/>
    <w:rsid w:val="002D35C7"/>
    <w:rsid w:val="002D549B"/>
    <w:rsid w:val="002D5DDB"/>
    <w:rsid w:val="002E14D8"/>
    <w:rsid w:val="002E2DE9"/>
    <w:rsid w:val="002E386C"/>
    <w:rsid w:val="002E388A"/>
    <w:rsid w:val="002E7FE7"/>
    <w:rsid w:val="002F25C2"/>
    <w:rsid w:val="002F28C3"/>
    <w:rsid w:val="002F2AB3"/>
    <w:rsid w:val="002F42AF"/>
    <w:rsid w:val="002F7167"/>
    <w:rsid w:val="0030171D"/>
    <w:rsid w:val="00310347"/>
    <w:rsid w:val="0031046A"/>
    <w:rsid w:val="00315E8E"/>
    <w:rsid w:val="00315F70"/>
    <w:rsid w:val="00320D3F"/>
    <w:rsid w:val="00320FE0"/>
    <w:rsid w:val="003261AD"/>
    <w:rsid w:val="00327E68"/>
    <w:rsid w:val="00330215"/>
    <w:rsid w:val="0033198F"/>
    <w:rsid w:val="00331E21"/>
    <w:rsid w:val="003336F8"/>
    <w:rsid w:val="00333D5E"/>
    <w:rsid w:val="00341B7A"/>
    <w:rsid w:val="00341D0D"/>
    <w:rsid w:val="00345812"/>
    <w:rsid w:val="00345B69"/>
    <w:rsid w:val="00345B74"/>
    <w:rsid w:val="00346992"/>
    <w:rsid w:val="0034705B"/>
    <w:rsid w:val="00350685"/>
    <w:rsid w:val="003525AB"/>
    <w:rsid w:val="00352D1B"/>
    <w:rsid w:val="00353511"/>
    <w:rsid w:val="00353FDC"/>
    <w:rsid w:val="003601FA"/>
    <w:rsid w:val="00360CCF"/>
    <w:rsid w:val="0036323D"/>
    <w:rsid w:val="003633A4"/>
    <w:rsid w:val="003636EC"/>
    <w:rsid w:val="003671CB"/>
    <w:rsid w:val="00372125"/>
    <w:rsid w:val="003727CB"/>
    <w:rsid w:val="00373081"/>
    <w:rsid w:val="00375B31"/>
    <w:rsid w:val="00380237"/>
    <w:rsid w:val="00383C1C"/>
    <w:rsid w:val="00386D08"/>
    <w:rsid w:val="00387CF4"/>
    <w:rsid w:val="003903BA"/>
    <w:rsid w:val="003A02E5"/>
    <w:rsid w:val="003A79FD"/>
    <w:rsid w:val="003B3094"/>
    <w:rsid w:val="003B473C"/>
    <w:rsid w:val="003B4DF4"/>
    <w:rsid w:val="003B588F"/>
    <w:rsid w:val="003B712C"/>
    <w:rsid w:val="003B733C"/>
    <w:rsid w:val="003C0B9D"/>
    <w:rsid w:val="003C342D"/>
    <w:rsid w:val="003C53FB"/>
    <w:rsid w:val="003C5629"/>
    <w:rsid w:val="003C5680"/>
    <w:rsid w:val="003C7904"/>
    <w:rsid w:val="003C7FA3"/>
    <w:rsid w:val="003D143E"/>
    <w:rsid w:val="003D2EB6"/>
    <w:rsid w:val="003D7F7B"/>
    <w:rsid w:val="003E0438"/>
    <w:rsid w:val="003E0C48"/>
    <w:rsid w:val="003E6F9E"/>
    <w:rsid w:val="003E7196"/>
    <w:rsid w:val="003E74C0"/>
    <w:rsid w:val="003F2A31"/>
    <w:rsid w:val="003F4C74"/>
    <w:rsid w:val="003F4CEA"/>
    <w:rsid w:val="003F4DC9"/>
    <w:rsid w:val="003F6698"/>
    <w:rsid w:val="004004B9"/>
    <w:rsid w:val="00400C51"/>
    <w:rsid w:val="004020CC"/>
    <w:rsid w:val="00404D60"/>
    <w:rsid w:val="0040501E"/>
    <w:rsid w:val="00405DF4"/>
    <w:rsid w:val="00406D4A"/>
    <w:rsid w:val="00412057"/>
    <w:rsid w:val="00412EE5"/>
    <w:rsid w:val="00417101"/>
    <w:rsid w:val="00421B6B"/>
    <w:rsid w:val="0042417A"/>
    <w:rsid w:val="00425C98"/>
    <w:rsid w:val="00425E0F"/>
    <w:rsid w:val="00427398"/>
    <w:rsid w:val="0043178D"/>
    <w:rsid w:val="00433285"/>
    <w:rsid w:val="00433CCA"/>
    <w:rsid w:val="00434CAD"/>
    <w:rsid w:val="004363A5"/>
    <w:rsid w:val="00436F8A"/>
    <w:rsid w:val="004375DD"/>
    <w:rsid w:val="004414CE"/>
    <w:rsid w:val="0044207E"/>
    <w:rsid w:val="00442435"/>
    <w:rsid w:val="004435A3"/>
    <w:rsid w:val="00443750"/>
    <w:rsid w:val="004444B7"/>
    <w:rsid w:val="00444557"/>
    <w:rsid w:val="00444A9E"/>
    <w:rsid w:val="00445419"/>
    <w:rsid w:val="00452140"/>
    <w:rsid w:val="00452781"/>
    <w:rsid w:val="00452CD2"/>
    <w:rsid w:val="00455BCC"/>
    <w:rsid w:val="00457842"/>
    <w:rsid w:val="00460D11"/>
    <w:rsid w:val="00460D5A"/>
    <w:rsid w:val="00462383"/>
    <w:rsid w:val="00462864"/>
    <w:rsid w:val="00464688"/>
    <w:rsid w:val="00465A99"/>
    <w:rsid w:val="0046782E"/>
    <w:rsid w:val="00475809"/>
    <w:rsid w:val="00475AC8"/>
    <w:rsid w:val="0047615C"/>
    <w:rsid w:val="00480082"/>
    <w:rsid w:val="00483388"/>
    <w:rsid w:val="00486ABA"/>
    <w:rsid w:val="00486FE5"/>
    <w:rsid w:val="00493205"/>
    <w:rsid w:val="004944A2"/>
    <w:rsid w:val="0049653A"/>
    <w:rsid w:val="0049675F"/>
    <w:rsid w:val="00496794"/>
    <w:rsid w:val="004979FA"/>
    <w:rsid w:val="004A20E0"/>
    <w:rsid w:val="004A32FB"/>
    <w:rsid w:val="004A467E"/>
    <w:rsid w:val="004A710E"/>
    <w:rsid w:val="004B1620"/>
    <w:rsid w:val="004B1F5D"/>
    <w:rsid w:val="004B4C29"/>
    <w:rsid w:val="004B78A4"/>
    <w:rsid w:val="004C000F"/>
    <w:rsid w:val="004C2380"/>
    <w:rsid w:val="004C63D7"/>
    <w:rsid w:val="004C6B88"/>
    <w:rsid w:val="004C780F"/>
    <w:rsid w:val="004D0297"/>
    <w:rsid w:val="004D0809"/>
    <w:rsid w:val="004D6D7D"/>
    <w:rsid w:val="004D6ED9"/>
    <w:rsid w:val="004D7CB8"/>
    <w:rsid w:val="004D7D7F"/>
    <w:rsid w:val="004E2B54"/>
    <w:rsid w:val="004E34ED"/>
    <w:rsid w:val="004E4063"/>
    <w:rsid w:val="004E6356"/>
    <w:rsid w:val="004E79DD"/>
    <w:rsid w:val="004F025F"/>
    <w:rsid w:val="004F2CBD"/>
    <w:rsid w:val="004F3543"/>
    <w:rsid w:val="004F3DE0"/>
    <w:rsid w:val="004F7572"/>
    <w:rsid w:val="00500532"/>
    <w:rsid w:val="00502A75"/>
    <w:rsid w:val="005040D1"/>
    <w:rsid w:val="005047E1"/>
    <w:rsid w:val="0050731F"/>
    <w:rsid w:val="005079C6"/>
    <w:rsid w:val="00511F00"/>
    <w:rsid w:val="0051371E"/>
    <w:rsid w:val="00513FB4"/>
    <w:rsid w:val="00516B14"/>
    <w:rsid w:val="00520216"/>
    <w:rsid w:val="00521002"/>
    <w:rsid w:val="00522151"/>
    <w:rsid w:val="005247DD"/>
    <w:rsid w:val="00525013"/>
    <w:rsid w:val="00533A49"/>
    <w:rsid w:val="0053633B"/>
    <w:rsid w:val="005443A0"/>
    <w:rsid w:val="005479D5"/>
    <w:rsid w:val="005521F3"/>
    <w:rsid w:val="00552292"/>
    <w:rsid w:val="00553FA6"/>
    <w:rsid w:val="00554A3E"/>
    <w:rsid w:val="00556B7D"/>
    <w:rsid w:val="005575C8"/>
    <w:rsid w:val="005609F7"/>
    <w:rsid w:val="0056131A"/>
    <w:rsid w:val="00562D70"/>
    <w:rsid w:val="00563169"/>
    <w:rsid w:val="005679BD"/>
    <w:rsid w:val="00573F43"/>
    <w:rsid w:val="005826CF"/>
    <w:rsid w:val="00583B31"/>
    <w:rsid w:val="0059006E"/>
    <w:rsid w:val="00594A92"/>
    <w:rsid w:val="00596A13"/>
    <w:rsid w:val="005973E6"/>
    <w:rsid w:val="00597CE6"/>
    <w:rsid w:val="005A2923"/>
    <w:rsid w:val="005A3644"/>
    <w:rsid w:val="005A7655"/>
    <w:rsid w:val="005A7F01"/>
    <w:rsid w:val="005B0295"/>
    <w:rsid w:val="005B1B3D"/>
    <w:rsid w:val="005B5439"/>
    <w:rsid w:val="005B56CB"/>
    <w:rsid w:val="005C55E8"/>
    <w:rsid w:val="005D5CC5"/>
    <w:rsid w:val="005D5D29"/>
    <w:rsid w:val="005D7AA0"/>
    <w:rsid w:val="005E0023"/>
    <w:rsid w:val="005E14C0"/>
    <w:rsid w:val="005E248E"/>
    <w:rsid w:val="005E5EAC"/>
    <w:rsid w:val="005E73A3"/>
    <w:rsid w:val="005E7448"/>
    <w:rsid w:val="005F04C8"/>
    <w:rsid w:val="005F0CB5"/>
    <w:rsid w:val="005F6246"/>
    <w:rsid w:val="00603A2D"/>
    <w:rsid w:val="00605CF8"/>
    <w:rsid w:val="006064C5"/>
    <w:rsid w:val="0060790E"/>
    <w:rsid w:val="00607E3F"/>
    <w:rsid w:val="00610C19"/>
    <w:rsid w:val="00614E84"/>
    <w:rsid w:val="00617DF8"/>
    <w:rsid w:val="00617F88"/>
    <w:rsid w:val="00622AAD"/>
    <w:rsid w:val="0062375A"/>
    <w:rsid w:val="00626230"/>
    <w:rsid w:val="00626BF0"/>
    <w:rsid w:val="0062732E"/>
    <w:rsid w:val="00632A7C"/>
    <w:rsid w:val="00633147"/>
    <w:rsid w:val="0064056F"/>
    <w:rsid w:val="00641F3B"/>
    <w:rsid w:val="00642B8E"/>
    <w:rsid w:val="00642D39"/>
    <w:rsid w:val="00644DE4"/>
    <w:rsid w:val="00645C1F"/>
    <w:rsid w:val="00646F1D"/>
    <w:rsid w:val="00650223"/>
    <w:rsid w:val="00651CDF"/>
    <w:rsid w:val="0065319E"/>
    <w:rsid w:val="00653E93"/>
    <w:rsid w:val="00660147"/>
    <w:rsid w:val="00660611"/>
    <w:rsid w:val="00660B08"/>
    <w:rsid w:val="00667F04"/>
    <w:rsid w:val="0067026F"/>
    <w:rsid w:val="00670F52"/>
    <w:rsid w:val="006753E2"/>
    <w:rsid w:val="006777A3"/>
    <w:rsid w:val="006823AE"/>
    <w:rsid w:val="00684C84"/>
    <w:rsid w:val="00685688"/>
    <w:rsid w:val="00692794"/>
    <w:rsid w:val="006937AC"/>
    <w:rsid w:val="0069401A"/>
    <w:rsid w:val="006A0A42"/>
    <w:rsid w:val="006A0B4E"/>
    <w:rsid w:val="006A45AE"/>
    <w:rsid w:val="006A4C99"/>
    <w:rsid w:val="006A6669"/>
    <w:rsid w:val="006A6AC1"/>
    <w:rsid w:val="006A7DB6"/>
    <w:rsid w:val="006B6B75"/>
    <w:rsid w:val="006B76E6"/>
    <w:rsid w:val="006B7F1A"/>
    <w:rsid w:val="006C2743"/>
    <w:rsid w:val="006C3D3F"/>
    <w:rsid w:val="006D0C15"/>
    <w:rsid w:val="006D33B2"/>
    <w:rsid w:val="006D43CE"/>
    <w:rsid w:val="006D53C9"/>
    <w:rsid w:val="006E1C31"/>
    <w:rsid w:val="006E3CD4"/>
    <w:rsid w:val="006E7C82"/>
    <w:rsid w:val="006F0DE9"/>
    <w:rsid w:val="00700207"/>
    <w:rsid w:val="007117BB"/>
    <w:rsid w:val="00713583"/>
    <w:rsid w:val="0071390A"/>
    <w:rsid w:val="00720415"/>
    <w:rsid w:val="007234DF"/>
    <w:rsid w:val="00724F23"/>
    <w:rsid w:val="00732C90"/>
    <w:rsid w:val="007334C0"/>
    <w:rsid w:val="00733B41"/>
    <w:rsid w:val="007375BF"/>
    <w:rsid w:val="00737C34"/>
    <w:rsid w:val="00744CF9"/>
    <w:rsid w:val="0074732E"/>
    <w:rsid w:val="00750237"/>
    <w:rsid w:val="0075206F"/>
    <w:rsid w:val="00752F59"/>
    <w:rsid w:val="007540F3"/>
    <w:rsid w:val="00755161"/>
    <w:rsid w:val="00755399"/>
    <w:rsid w:val="0075611D"/>
    <w:rsid w:val="00764DE0"/>
    <w:rsid w:val="007659F3"/>
    <w:rsid w:val="00766254"/>
    <w:rsid w:val="00767F2D"/>
    <w:rsid w:val="00770D0E"/>
    <w:rsid w:val="00772D7E"/>
    <w:rsid w:val="007808D1"/>
    <w:rsid w:val="007812F3"/>
    <w:rsid w:val="00784D2F"/>
    <w:rsid w:val="00786A46"/>
    <w:rsid w:val="00787B2D"/>
    <w:rsid w:val="00791796"/>
    <w:rsid w:val="00793F64"/>
    <w:rsid w:val="00795237"/>
    <w:rsid w:val="007A0573"/>
    <w:rsid w:val="007A1BAF"/>
    <w:rsid w:val="007A3758"/>
    <w:rsid w:val="007A4A63"/>
    <w:rsid w:val="007A561F"/>
    <w:rsid w:val="007A7B4C"/>
    <w:rsid w:val="007A7DD7"/>
    <w:rsid w:val="007B13C0"/>
    <w:rsid w:val="007B7D6F"/>
    <w:rsid w:val="007C4388"/>
    <w:rsid w:val="007C6EC6"/>
    <w:rsid w:val="007D0448"/>
    <w:rsid w:val="007D2013"/>
    <w:rsid w:val="007D2410"/>
    <w:rsid w:val="007D3AD1"/>
    <w:rsid w:val="007E0FA0"/>
    <w:rsid w:val="007E178A"/>
    <w:rsid w:val="007E319D"/>
    <w:rsid w:val="007E4253"/>
    <w:rsid w:val="007E5017"/>
    <w:rsid w:val="007E7A74"/>
    <w:rsid w:val="007F224B"/>
    <w:rsid w:val="007F4780"/>
    <w:rsid w:val="007F5184"/>
    <w:rsid w:val="007F6550"/>
    <w:rsid w:val="007F7CC8"/>
    <w:rsid w:val="008025B6"/>
    <w:rsid w:val="00804954"/>
    <w:rsid w:val="00810E70"/>
    <w:rsid w:val="00817DAE"/>
    <w:rsid w:val="00823622"/>
    <w:rsid w:val="00825BDF"/>
    <w:rsid w:val="00826E8A"/>
    <w:rsid w:val="00830390"/>
    <w:rsid w:val="00834C01"/>
    <w:rsid w:val="00835568"/>
    <w:rsid w:val="008366AC"/>
    <w:rsid w:val="00836EA0"/>
    <w:rsid w:val="00837D60"/>
    <w:rsid w:val="00842139"/>
    <w:rsid w:val="00847051"/>
    <w:rsid w:val="0085282E"/>
    <w:rsid w:val="00852A6F"/>
    <w:rsid w:val="008531D9"/>
    <w:rsid w:val="00860241"/>
    <w:rsid w:val="0086035F"/>
    <w:rsid w:val="00867D93"/>
    <w:rsid w:val="0087051A"/>
    <w:rsid w:val="00870BF1"/>
    <w:rsid w:val="00871F71"/>
    <w:rsid w:val="008734F1"/>
    <w:rsid w:val="008766A3"/>
    <w:rsid w:val="008779F8"/>
    <w:rsid w:val="00886FE4"/>
    <w:rsid w:val="00890538"/>
    <w:rsid w:val="00891F8F"/>
    <w:rsid w:val="0089359E"/>
    <w:rsid w:val="00893B03"/>
    <w:rsid w:val="008944D5"/>
    <w:rsid w:val="00894EE3"/>
    <w:rsid w:val="008955F2"/>
    <w:rsid w:val="008965E6"/>
    <w:rsid w:val="008973A4"/>
    <w:rsid w:val="008A22CA"/>
    <w:rsid w:val="008A3F76"/>
    <w:rsid w:val="008A41A6"/>
    <w:rsid w:val="008A5DA8"/>
    <w:rsid w:val="008A60C9"/>
    <w:rsid w:val="008A7409"/>
    <w:rsid w:val="008B0544"/>
    <w:rsid w:val="008B1B5C"/>
    <w:rsid w:val="008B1B9D"/>
    <w:rsid w:val="008B2BBE"/>
    <w:rsid w:val="008B487A"/>
    <w:rsid w:val="008B4B94"/>
    <w:rsid w:val="008B6B2F"/>
    <w:rsid w:val="008C01A6"/>
    <w:rsid w:val="008C048F"/>
    <w:rsid w:val="008C2003"/>
    <w:rsid w:val="008C21E9"/>
    <w:rsid w:val="008C3F81"/>
    <w:rsid w:val="008C5FA1"/>
    <w:rsid w:val="008D0472"/>
    <w:rsid w:val="008E59B2"/>
    <w:rsid w:val="008E6061"/>
    <w:rsid w:val="008E7B26"/>
    <w:rsid w:val="008F32FE"/>
    <w:rsid w:val="008F4BB1"/>
    <w:rsid w:val="0090281D"/>
    <w:rsid w:val="0091035E"/>
    <w:rsid w:val="009126CA"/>
    <w:rsid w:val="00912F30"/>
    <w:rsid w:val="009209D0"/>
    <w:rsid w:val="00920DC1"/>
    <w:rsid w:val="0092130F"/>
    <w:rsid w:val="0092165C"/>
    <w:rsid w:val="00922B48"/>
    <w:rsid w:val="00922D57"/>
    <w:rsid w:val="0092339F"/>
    <w:rsid w:val="009239F1"/>
    <w:rsid w:val="00923D65"/>
    <w:rsid w:val="0092795D"/>
    <w:rsid w:val="0093374D"/>
    <w:rsid w:val="00934DD6"/>
    <w:rsid w:val="009354E1"/>
    <w:rsid w:val="009361BF"/>
    <w:rsid w:val="00941080"/>
    <w:rsid w:val="009411F7"/>
    <w:rsid w:val="0094715A"/>
    <w:rsid w:val="009471EC"/>
    <w:rsid w:val="009539C9"/>
    <w:rsid w:val="009540BD"/>
    <w:rsid w:val="009612B4"/>
    <w:rsid w:val="009625E7"/>
    <w:rsid w:val="00963697"/>
    <w:rsid w:val="0096450B"/>
    <w:rsid w:val="00967849"/>
    <w:rsid w:val="00967AAF"/>
    <w:rsid w:val="0097146C"/>
    <w:rsid w:val="009721E9"/>
    <w:rsid w:val="00972C10"/>
    <w:rsid w:val="009771F2"/>
    <w:rsid w:val="0098146C"/>
    <w:rsid w:val="0098629A"/>
    <w:rsid w:val="009863D6"/>
    <w:rsid w:val="00986D16"/>
    <w:rsid w:val="00992DAB"/>
    <w:rsid w:val="00996674"/>
    <w:rsid w:val="009A0C01"/>
    <w:rsid w:val="009A3665"/>
    <w:rsid w:val="009A4AA3"/>
    <w:rsid w:val="009B1444"/>
    <w:rsid w:val="009B2290"/>
    <w:rsid w:val="009B240E"/>
    <w:rsid w:val="009B4296"/>
    <w:rsid w:val="009B4357"/>
    <w:rsid w:val="009B46A6"/>
    <w:rsid w:val="009B6A81"/>
    <w:rsid w:val="009C05EC"/>
    <w:rsid w:val="009C2847"/>
    <w:rsid w:val="009C3289"/>
    <w:rsid w:val="009C49B7"/>
    <w:rsid w:val="009C62FB"/>
    <w:rsid w:val="009C7CB5"/>
    <w:rsid w:val="009D07A5"/>
    <w:rsid w:val="009D1DCF"/>
    <w:rsid w:val="009D56C9"/>
    <w:rsid w:val="009D75E6"/>
    <w:rsid w:val="009E2250"/>
    <w:rsid w:val="009E5044"/>
    <w:rsid w:val="009F28E1"/>
    <w:rsid w:val="009F3622"/>
    <w:rsid w:val="009F3A28"/>
    <w:rsid w:val="009F560F"/>
    <w:rsid w:val="009F614F"/>
    <w:rsid w:val="009F7E5D"/>
    <w:rsid w:val="00A005F5"/>
    <w:rsid w:val="00A00F9A"/>
    <w:rsid w:val="00A01D8E"/>
    <w:rsid w:val="00A04925"/>
    <w:rsid w:val="00A07EE1"/>
    <w:rsid w:val="00A10E65"/>
    <w:rsid w:val="00A12646"/>
    <w:rsid w:val="00A13E8A"/>
    <w:rsid w:val="00A16548"/>
    <w:rsid w:val="00A16FF1"/>
    <w:rsid w:val="00A1769E"/>
    <w:rsid w:val="00A22D05"/>
    <w:rsid w:val="00A245CF"/>
    <w:rsid w:val="00A25DD8"/>
    <w:rsid w:val="00A25FC1"/>
    <w:rsid w:val="00A26474"/>
    <w:rsid w:val="00A27B7D"/>
    <w:rsid w:val="00A31CB4"/>
    <w:rsid w:val="00A329E5"/>
    <w:rsid w:val="00A34D0A"/>
    <w:rsid w:val="00A35076"/>
    <w:rsid w:val="00A356DF"/>
    <w:rsid w:val="00A36C4F"/>
    <w:rsid w:val="00A36C75"/>
    <w:rsid w:val="00A5133D"/>
    <w:rsid w:val="00A54248"/>
    <w:rsid w:val="00A60D66"/>
    <w:rsid w:val="00A61BBE"/>
    <w:rsid w:val="00A66999"/>
    <w:rsid w:val="00A70067"/>
    <w:rsid w:val="00A70A13"/>
    <w:rsid w:val="00A71960"/>
    <w:rsid w:val="00A76434"/>
    <w:rsid w:val="00A801AC"/>
    <w:rsid w:val="00A82EDA"/>
    <w:rsid w:val="00A8339A"/>
    <w:rsid w:val="00A84E4F"/>
    <w:rsid w:val="00A91725"/>
    <w:rsid w:val="00A92650"/>
    <w:rsid w:val="00A93555"/>
    <w:rsid w:val="00A93C00"/>
    <w:rsid w:val="00A95A5B"/>
    <w:rsid w:val="00AA0A73"/>
    <w:rsid w:val="00AA7E3A"/>
    <w:rsid w:val="00AB0BB9"/>
    <w:rsid w:val="00AB3B12"/>
    <w:rsid w:val="00AB6794"/>
    <w:rsid w:val="00AB6809"/>
    <w:rsid w:val="00AB686B"/>
    <w:rsid w:val="00AB6F17"/>
    <w:rsid w:val="00AB75EC"/>
    <w:rsid w:val="00AC034F"/>
    <w:rsid w:val="00AC0C79"/>
    <w:rsid w:val="00AC1614"/>
    <w:rsid w:val="00AC4947"/>
    <w:rsid w:val="00AC4D64"/>
    <w:rsid w:val="00AC62E2"/>
    <w:rsid w:val="00AC6811"/>
    <w:rsid w:val="00AD044C"/>
    <w:rsid w:val="00AD05E8"/>
    <w:rsid w:val="00AD0C9E"/>
    <w:rsid w:val="00AE1B43"/>
    <w:rsid w:val="00AE4349"/>
    <w:rsid w:val="00AE5C18"/>
    <w:rsid w:val="00AE6521"/>
    <w:rsid w:val="00AE7167"/>
    <w:rsid w:val="00AF425B"/>
    <w:rsid w:val="00AF7716"/>
    <w:rsid w:val="00AF79D0"/>
    <w:rsid w:val="00B016A3"/>
    <w:rsid w:val="00B0259D"/>
    <w:rsid w:val="00B03073"/>
    <w:rsid w:val="00B040D2"/>
    <w:rsid w:val="00B05B0C"/>
    <w:rsid w:val="00B113BC"/>
    <w:rsid w:val="00B13D90"/>
    <w:rsid w:val="00B156C7"/>
    <w:rsid w:val="00B210E1"/>
    <w:rsid w:val="00B21547"/>
    <w:rsid w:val="00B217FE"/>
    <w:rsid w:val="00B24D33"/>
    <w:rsid w:val="00B30457"/>
    <w:rsid w:val="00B3090C"/>
    <w:rsid w:val="00B34E57"/>
    <w:rsid w:val="00B3654D"/>
    <w:rsid w:val="00B36E5B"/>
    <w:rsid w:val="00B41289"/>
    <w:rsid w:val="00B4262E"/>
    <w:rsid w:val="00B432C5"/>
    <w:rsid w:val="00B44B6C"/>
    <w:rsid w:val="00B5767F"/>
    <w:rsid w:val="00B60865"/>
    <w:rsid w:val="00B643CF"/>
    <w:rsid w:val="00B6740C"/>
    <w:rsid w:val="00B703C7"/>
    <w:rsid w:val="00B706E8"/>
    <w:rsid w:val="00B724A9"/>
    <w:rsid w:val="00B73986"/>
    <w:rsid w:val="00B75CF4"/>
    <w:rsid w:val="00B77C83"/>
    <w:rsid w:val="00B80D8A"/>
    <w:rsid w:val="00B80E71"/>
    <w:rsid w:val="00B8381F"/>
    <w:rsid w:val="00B84935"/>
    <w:rsid w:val="00B85015"/>
    <w:rsid w:val="00B85869"/>
    <w:rsid w:val="00B90075"/>
    <w:rsid w:val="00B90ACC"/>
    <w:rsid w:val="00B92834"/>
    <w:rsid w:val="00B929B2"/>
    <w:rsid w:val="00B93B98"/>
    <w:rsid w:val="00BA0969"/>
    <w:rsid w:val="00BA2E25"/>
    <w:rsid w:val="00BA4B96"/>
    <w:rsid w:val="00BA5460"/>
    <w:rsid w:val="00BA674D"/>
    <w:rsid w:val="00BA7166"/>
    <w:rsid w:val="00BA7B27"/>
    <w:rsid w:val="00BB0806"/>
    <w:rsid w:val="00BB0E2E"/>
    <w:rsid w:val="00BB13AB"/>
    <w:rsid w:val="00BB1B0A"/>
    <w:rsid w:val="00BB3F37"/>
    <w:rsid w:val="00BB42DE"/>
    <w:rsid w:val="00BB49F8"/>
    <w:rsid w:val="00BB4A64"/>
    <w:rsid w:val="00BB59E0"/>
    <w:rsid w:val="00BB7CAB"/>
    <w:rsid w:val="00BC39CF"/>
    <w:rsid w:val="00BC4093"/>
    <w:rsid w:val="00BC4F8F"/>
    <w:rsid w:val="00BC5B4A"/>
    <w:rsid w:val="00BC6646"/>
    <w:rsid w:val="00BC69BF"/>
    <w:rsid w:val="00BC6E6C"/>
    <w:rsid w:val="00BC76A8"/>
    <w:rsid w:val="00BD1930"/>
    <w:rsid w:val="00BD28BA"/>
    <w:rsid w:val="00BD690E"/>
    <w:rsid w:val="00BD6977"/>
    <w:rsid w:val="00BD6E72"/>
    <w:rsid w:val="00BD7D97"/>
    <w:rsid w:val="00BE3A1A"/>
    <w:rsid w:val="00BE3E0C"/>
    <w:rsid w:val="00BE42DC"/>
    <w:rsid w:val="00BE4FE0"/>
    <w:rsid w:val="00BF0C4B"/>
    <w:rsid w:val="00BF2A5A"/>
    <w:rsid w:val="00BF4326"/>
    <w:rsid w:val="00BF62BB"/>
    <w:rsid w:val="00C01889"/>
    <w:rsid w:val="00C071A0"/>
    <w:rsid w:val="00C07CAB"/>
    <w:rsid w:val="00C10E27"/>
    <w:rsid w:val="00C11950"/>
    <w:rsid w:val="00C138AE"/>
    <w:rsid w:val="00C15756"/>
    <w:rsid w:val="00C16DAE"/>
    <w:rsid w:val="00C173D7"/>
    <w:rsid w:val="00C178F0"/>
    <w:rsid w:val="00C1792E"/>
    <w:rsid w:val="00C21565"/>
    <w:rsid w:val="00C23551"/>
    <w:rsid w:val="00C26075"/>
    <w:rsid w:val="00C2619E"/>
    <w:rsid w:val="00C27D07"/>
    <w:rsid w:val="00C27EDB"/>
    <w:rsid w:val="00C303D1"/>
    <w:rsid w:val="00C33C73"/>
    <w:rsid w:val="00C33D3F"/>
    <w:rsid w:val="00C37013"/>
    <w:rsid w:val="00C37482"/>
    <w:rsid w:val="00C52D56"/>
    <w:rsid w:val="00C565EE"/>
    <w:rsid w:val="00C63C22"/>
    <w:rsid w:val="00C65567"/>
    <w:rsid w:val="00C67EEF"/>
    <w:rsid w:val="00C7240E"/>
    <w:rsid w:val="00C746D8"/>
    <w:rsid w:val="00C752E5"/>
    <w:rsid w:val="00C7561E"/>
    <w:rsid w:val="00C75CA5"/>
    <w:rsid w:val="00C80871"/>
    <w:rsid w:val="00C812A7"/>
    <w:rsid w:val="00C835FD"/>
    <w:rsid w:val="00C879F5"/>
    <w:rsid w:val="00C87A57"/>
    <w:rsid w:val="00C90BB4"/>
    <w:rsid w:val="00C928C0"/>
    <w:rsid w:val="00C94896"/>
    <w:rsid w:val="00C97194"/>
    <w:rsid w:val="00CA01D6"/>
    <w:rsid w:val="00CA0CF5"/>
    <w:rsid w:val="00CA0D5B"/>
    <w:rsid w:val="00CA474B"/>
    <w:rsid w:val="00CA482A"/>
    <w:rsid w:val="00CA55DA"/>
    <w:rsid w:val="00CB0A6E"/>
    <w:rsid w:val="00CB1610"/>
    <w:rsid w:val="00CB703A"/>
    <w:rsid w:val="00CC22E7"/>
    <w:rsid w:val="00CC2936"/>
    <w:rsid w:val="00CD04BD"/>
    <w:rsid w:val="00CD0C3A"/>
    <w:rsid w:val="00CD20B2"/>
    <w:rsid w:val="00CD5E39"/>
    <w:rsid w:val="00CD6790"/>
    <w:rsid w:val="00CE0A2A"/>
    <w:rsid w:val="00CE59B9"/>
    <w:rsid w:val="00CE5FF5"/>
    <w:rsid w:val="00CE6DBD"/>
    <w:rsid w:val="00CF067B"/>
    <w:rsid w:val="00CF1FDB"/>
    <w:rsid w:val="00CF60E3"/>
    <w:rsid w:val="00D01AA2"/>
    <w:rsid w:val="00D0798C"/>
    <w:rsid w:val="00D11655"/>
    <w:rsid w:val="00D20F23"/>
    <w:rsid w:val="00D26F81"/>
    <w:rsid w:val="00D317AF"/>
    <w:rsid w:val="00D35F59"/>
    <w:rsid w:val="00D40327"/>
    <w:rsid w:val="00D57BE1"/>
    <w:rsid w:val="00D60840"/>
    <w:rsid w:val="00D626F5"/>
    <w:rsid w:val="00D62F33"/>
    <w:rsid w:val="00D6356D"/>
    <w:rsid w:val="00D64BFE"/>
    <w:rsid w:val="00D72754"/>
    <w:rsid w:val="00D77A78"/>
    <w:rsid w:val="00D84B73"/>
    <w:rsid w:val="00D91DBE"/>
    <w:rsid w:val="00D95741"/>
    <w:rsid w:val="00DA29ED"/>
    <w:rsid w:val="00DA35ED"/>
    <w:rsid w:val="00DA3F13"/>
    <w:rsid w:val="00DB1DE3"/>
    <w:rsid w:val="00DB4B7C"/>
    <w:rsid w:val="00DB52CC"/>
    <w:rsid w:val="00DB6528"/>
    <w:rsid w:val="00DB752A"/>
    <w:rsid w:val="00DC1CC8"/>
    <w:rsid w:val="00DC5A2B"/>
    <w:rsid w:val="00DC708A"/>
    <w:rsid w:val="00DD1563"/>
    <w:rsid w:val="00DD402F"/>
    <w:rsid w:val="00DD4348"/>
    <w:rsid w:val="00DD4975"/>
    <w:rsid w:val="00DE0B6F"/>
    <w:rsid w:val="00DE6709"/>
    <w:rsid w:val="00DF02FC"/>
    <w:rsid w:val="00DF1D70"/>
    <w:rsid w:val="00DF2C32"/>
    <w:rsid w:val="00DF4E75"/>
    <w:rsid w:val="00E00430"/>
    <w:rsid w:val="00E04262"/>
    <w:rsid w:val="00E05F8A"/>
    <w:rsid w:val="00E06530"/>
    <w:rsid w:val="00E06E26"/>
    <w:rsid w:val="00E07372"/>
    <w:rsid w:val="00E10219"/>
    <w:rsid w:val="00E10FB3"/>
    <w:rsid w:val="00E112F5"/>
    <w:rsid w:val="00E11985"/>
    <w:rsid w:val="00E13E05"/>
    <w:rsid w:val="00E17504"/>
    <w:rsid w:val="00E27D45"/>
    <w:rsid w:val="00E36AC0"/>
    <w:rsid w:val="00E40B18"/>
    <w:rsid w:val="00E40F7B"/>
    <w:rsid w:val="00E45480"/>
    <w:rsid w:val="00E45683"/>
    <w:rsid w:val="00E4600E"/>
    <w:rsid w:val="00E4769A"/>
    <w:rsid w:val="00E51074"/>
    <w:rsid w:val="00E53C60"/>
    <w:rsid w:val="00E61BB2"/>
    <w:rsid w:val="00E61DA0"/>
    <w:rsid w:val="00E63768"/>
    <w:rsid w:val="00E65336"/>
    <w:rsid w:val="00E674C3"/>
    <w:rsid w:val="00E71865"/>
    <w:rsid w:val="00E72CAA"/>
    <w:rsid w:val="00E77527"/>
    <w:rsid w:val="00E8044D"/>
    <w:rsid w:val="00E80880"/>
    <w:rsid w:val="00E809A9"/>
    <w:rsid w:val="00E80DDC"/>
    <w:rsid w:val="00E83ED8"/>
    <w:rsid w:val="00E862E3"/>
    <w:rsid w:val="00E87530"/>
    <w:rsid w:val="00E926D0"/>
    <w:rsid w:val="00E941E8"/>
    <w:rsid w:val="00E94F53"/>
    <w:rsid w:val="00E95130"/>
    <w:rsid w:val="00E96E2D"/>
    <w:rsid w:val="00E971FD"/>
    <w:rsid w:val="00EA6506"/>
    <w:rsid w:val="00EC3999"/>
    <w:rsid w:val="00EC40F8"/>
    <w:rsid w:val="00EC6EFA"/>
    <w:rsid w:val="00ED1B9E"/>
    <w:rsid w:val="00ED4A0E"/>
    <w:rsid w:val="00ED6554"/>
    <w:rsid w:val="00EE4D87"/>
    <w:rsid w:val="00EF25F3"/>
    <w:rsid w:val="00EF2966"/>
    <w:rsid w:val="00EF7E0D"/>
    <w:rsid w:val="00F018ED"/>
    <w:rsid w:val="00F0478D"/>
    <w:rsid w:val="00F069EE"/>
    <w:rsid w:val="00F14186"/>
    <w:rsid w:val="00F1466F"/>
    <w:rsid w:val="00F164F3"/>
    <w:rsid w:val="00F20A88"/>
    <w:rsid w:val="00F20EE9"/>
    <w:rsid w:val="00F27642"/>
    <w:rsid w:val="00F30721"/>
    <w:rsid w:val="00F326B8"/>
    <w:rsid w:val="00F327AC"/>
    <w:rsid w:val="00F34625"/>
    <w:rsid w:val="00F34F02"/>
    <w:rsid w:val="00F36A20"/>
    <w:rsid w:val="00F375D1"/>
    <w:rsid w:val="00F41AA5"/>
    <w:rsid w:val="00F4217A"/>
    <w:rsid w:val="00F431CD"/>
    <w:rsid w:val="00F436F9"/>
    <w:rsid w:val="00F43ABF"/>
    <w:rsid w:val="00F557A9"/>
    <w:rsid w:val="00F566A1"/>
    <w:rsid w:val="00F56D38"/>
    <w:rsid w:val="00F6452E"/>
    <w:rsid w:val="00F70B6B"/>
    <w:rsid w:val="00F71C67"/>
    <w:rsid w:val="00F73B09"/>
    <w:rsid w:val="00F765AA"/>
    <w:rsid w:val="00F76D27"/>
    <w:rsid w:val="00F7719B"/>
    <w:rsid w:val="00F77444"/>
    <w:rsid w:val="00F80934"/>
    <w:rsid w:val="00F82932"/>
    <w:rsid w:val="00F83C5C"/>
    <w:rsid w:val="00F84528"/>
    <w:rsid w:val="00F879FF"/>
    <w:rsid w:val="00F87FC5"/>
    <w:rsid w:val="00F90618"/>
    <w:rsid w:val="00F90F60"/>
    <w:rsid w:val="00F95326"/>
    <w:rsid w:val="00F9680F"/>
    <w:rsid w:val="00FA02C6"/>
    <w:rsid w:val="00FA5D03"/>
    <w:rsid w:val="00FA6087"/>
    <w:rsid w:val="00FB3410"/>
    <w:rsid w:val="00FC5B29"/>
    <w:rsid w:val="00FC5E06"/>
    <w:rsid w:val="00FC6942"/>
    <w:rsid w:val="00FC6A59"/>
    <w:rsid w:val="00FC721E"/>
    <w:rsid w:val="00FC7389"/>
    <w:rsid w:val="00FC76C3"/>
    <w:rsid w:val="00FC7D55"/>
    <w:rsid w:val="00FD3419"/>
    <w:rsid w:val="00FD3EC9"/>
    <w:rsid w:val="00FD4F6B"/>
    <w:rsid w:val="00FD54CE"/>
    <w:rsid w:val="00FD5A94"/>
    <w:rsid w:val="00FD7830"/>
    <w:rsid w:val="00FD7F4A"/>
    <w:rsid w:val="00FF01C4"/>
    <w:rsid w:val="00FF0A9A"/>
    <w:rsid w:val="00FF5D1E"/>
    <w:rsid w:val="00FF68DA"/>
    <w:rsid w:val="00FF6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uiPriority w:val="22"/>
    <w:qFormat/>
    <w:rsid w:val="00A71960"/>
    <w:rPr>
      <w:b/>
      <w:bCs/>
    </w:rPr>
  </w:style>
  <w:style w:type="character" w:styleId="Hyperlink">
    <w:name w:val="Hyperlink"/>
    <w:basedOn w:val="DefaultParagraphFont"/>
    <w:uiPriority w:val="99"/>
    <w:semiHidden/>
    <w:unhideWhenUsed/>
    <w:rsid w:val="006E3CD4"/>
    <w:rPr>
      <w:color w:val="0000FF"/>
      <w:u w:val="single"/>
    </w:rPr>
  </w:style>
  <w:style w:type="paragraph" w:styleId="HTMLPreformatted">
    <w:name w:val="HTML Preformatted"/>
    <w:basedOn w:val="Normal"/>
    <w:link w:val="HTMLPreformattedChar"/>
    <w:uiPriority w:val="99"/>
    <w:semiHidden/>
    <w:unhideWhenUsed/>
    <w:rsid w:val="009C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C49B7"/>
    <w:rPr>
      <w:rFonts w:ascii="Arial Unicode" w:eastAsia="Times New Roman" w:hAnsi="Arial Unicode" w:cs="Courier New"/>
      <w:sz w:val="20"/>
      <w:szCs w:val="20"/>
    </w:rPr>
  </w:style>
  <w:style w:type="table" w:styleId="TableGrid">
    <w:name w:val="Table Grid"/>
    <w:basedOn w:val="TableNormal"/>
    <w:uiPriority w:val="39"/>
    <w:rsid w:val="00095BFA"/>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822486">
      <w:bodyDiv w:val="1"/>
      <w:marLeft w:val="0"/>
      <w:marRight w:val="0"/>
      <w:marTop w:val="0"/>
      <w:marBottom w:val="0"/>
      <w:divBdr>
        <w:top w:val="none" w:sz="0" w:space="0" w:color="auto"/>
        <w:left w:val="none" w:sz="0" w:space="0" w:color="auto"/>
        <w:bottom w:val="none" w:sz="0" w:space="0" w:color="auto"/>
        <w:right w:val="none" w:sz="0" w:space="0" w:color="auto"/>
      </w:divBdr>
      <w:divsChild>
        <w:div w:id="149180088">
          <w:marLeft w:val="0"/>
          <w:marRight w:val="0"/>
          <w:marTop w:val="0"/>
          <w:marBottom w:val="0"/>
          <w:divBdr>
            <w:top w:val="none" w:sz="0" w:space="0" w:color="auto"/>
            <w:left w:val="none" w:sz="0" w:space="0" w:color="auto"/>
            <w:bottom w:val="none" w:sz="0" w:space="0" w:color="auto"/>
            <w:right w:val="none" w:sz="0" w:space="0" w:color="auto"/>
          </w:divBdr>
          <w:divsChild>
            <w:div w:id="5128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55077973">
      <w:bodyDiv w:val="1"/>
      <w:marLeft w:val="0"/>
      <w:marRight w:val="0"/>
      <w:marTop w:val="0"/>
      <w:marBottom w:val="0"/>
      <w:divBdr>
        <w:top w:val="none" w:sz="0" w:space="0" w:color="auto"/>
        <w:left w:val="none" w:sz="0" w:space="0" w:color="auto"/>
        <w:bottom w:val="none" w:sz="0" w:space="0" w:color="auto"/>
        <w:right w:val="none" w:sz="0" w:space="0" w:color="auto"/>
      </w:divBdr>
      <w:divsChild>
        <w:div w:id="779380181">
          <w:marLeft w:val="0"/>
          <w:marRight w:val="0"/>
          <w:marTop w:val="0"/>
          <w:marBottom w:val="0"/>
          <w:divBdr>
            <w:top w:val="none" w:sz="0" w:space="0" w:color="auto"/>
            <w:left w:val="none" w:sz="0" w:space="0" w:color="auto"/>
            <w:bottom w:val="none" w:sz="0" w:space="0" w:color="auto"/>
            <w:right w:val="none" w:sz="0" w:space="0" w:color="auto"/>
          </w:divBdr>
          <w:divsChild>
            <w:div w:id="917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1407">
      <w:bodyDiv w:val="1"/>
      <w:marLeft w:val="0"/>
      <w:marRight w:val="0"/>
      <w:marTop w:val="0"/>
      <w:marBottom w:val="0"/>
      <w:divBdr>
        <w:top w:val="none" w:sz="0" w:space="0" w:color="auto"/>
        <w:left w:val="none" w:sz="0" w:space="0" w:color="auto"/>
        <w:bottom w:val="none" w:sz="0" w:space="0" w:color="auto"/>
        <w:right w:val="none" w:sz="0" w:space="0" w:color="auto"/>
      </w:divBdr>
      <w:divsChild>
        <w:div w:id="903376003">
          <w:marLeft w:val="0"/>
          <w:marRight w:val="0"/>
          <w:marTop w:val="0"/>
          <w:marBottom w:val="0"/>
          <w:divBdr>
            <w:top w:val="none" w:sz="0" w:space="0" w:color="auto"/>
            <w:left w:val="none" w:sz="0" w:space="0" w:color="auto"/>
            <w:bottom w:val="none" w:sz="0" w:space="0" w:color="auto"/>
            <w:right w:val="none" w:sz="0" w:space="0" w:color="auto"/>
          </w:divBdr>
          <w:divsChild>
            <w:div w:id="182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0654">
      <w:bodyDiv w:val="1"/>
      <w:marLeft w:val="0"/>
      <w:marRight w:val="0"/>
      <w:marTop w:val="0"/>
      <w:marBottom w:val="0"/>
      <w:divBdr>
        <w:top w:val="none" w:sz="0" w:space="0" w:color="auto"/>
        <w:left w:val="none" w:sz="0" w:space="0" w:color="auto"/>
        <w:bottom w:val="none" w:sz="0" w:space="0" w:color="auto"/>
        <w:right w:val="none" w:sz="0" w:space="0" w:color="auto"/>
      </w:divBdr>
      <w:divsChild>
        <w:div w:id="694960556">
          <w:marLeft w:val="0"/>
          <w:marRight w:val="0"/>
          <w:marTop w:val="0"/>
          <w:marBottom w:val="0"/>
          <w:divBdr>
            <w:top w:val="none" w:sz="0" w:space="0" w:color="auto"/>
            <w:left w:val="none" w:sz="0" w:space="0" w:color="auto"/>
            <w:bottom w:val="none" w:sz="0" w:space="0" w:color="auto"/>
            <w:right w:val="none" w:sz="0" w:space="0" w:color="auto"/>
          </w:divBdr>
          <w:divsChild>
            <w:div w:id="1744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87DEC-0A01-48E5-BE36-6E16012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2087</Words>
  <Characters>11902</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keywords>https:/mul2-spm.gov.am/tasks/16950/oneclick/00naxagic_914.docx?token=147a49bf1bf32329eaa579215d7dd33f</cp:keywords>
  <cp:lastModifiedBy>Lida</cp:lastModifiedBy>
  <cp:revision>59</cp:revision>
  <cp:lastPrinted>2022-09-08T04:56:00Z</cp:lastPrinted>
  <dcterms:created xsi:type="dcterms:W3CDTF">2022-08-17T04:43:00Z</dcterms:created>
  <dcterms:modified xsi:type="dcterms:W3CDTF">2022-09-09T10:28:00Z</dcterms:modified>
</cp:coreProperties>
</file>