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D7" w:rsidRPr="0007015B" w:rsidRDefault="00CF6CD7" w:rsidP="00955F89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en-GB"/>
        </w:rPr>
      </w:pPr>
      <w:bookmarkStart w:id="0" w:name="_GoBack"/>
      <w:bookmarkEnd w:id="0"/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ՆԱԽԱԳԻԾ</w:t>
      </w:r>
    </w:p>
    <w:p w:rsidR="00CF6CD7" w:rsidRPr="0007015B" w:rsidRDefault="00CF6CD7" w:rsidP="00955F8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  <w:r w:rsidRPr="0007015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CF6CD7" w:rsidRPr="0007015B" w:rsidRDefault="00CF6CD7" w:rsidP="00955F8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>Ո Ր Ո Շ</w:t>
      </w:r>
      <w:r w:rsidRPr="0007015B">
        <w:rPr>
          <w:rFonts w:ascii="Calibri" w:hAnsi="Calibri" w:cs="Calibri"/>
          <w:b/>
          <w:noProof/>
          <w:color w:val="000000"/>
          <w:sz w:val="24"/>
          <w:szCs w:val="24"/>
          <w:lang w:val="hy-AM" w:eastAsia="en-GB"/>
        </w:rPr>
        <w:t> </w:t>
      </w:r>
      <w:r w:rsidRPr="0007015B">
        <w:rPr>
          <w:rFonts w:ascii="GHEA Grapalat" w:hAnsi="GHEA Grapalat" w:cs="Arial Unicode"/>
          <w:b/>
          <w:noProof/>
          <w:color w:val="000000"/>
          <w:sz w:val="24"/>
          <w:szCs w:val="24"/>
          <w:lang w:val="hy-AM" w:eastAsia="en-GB"/>
        </w:rPr>
        <w:t>ՈՒ</w:t>
      </w:r>
      <w:r w:rsidRPr="0007015B">
        <w:rPr>
          <w:rFonts w:ascii="GHEA Grapalat" w:hAnsi="GHEA Grapalat"/>
          <w:b/>
          <w:noProof/>
          <w:color w:val="000000"/>
          <w:sz w:val="24"/>
          <w:szCs w:val="24"/>
          <w:lang w:val="hy-AM" w:eastAsia="en-GB"/>
        </w:rPr>
        <w:t xml:space="preserve"> Մ</w:t>
      </w:r>
    </w:p>
    <w:p w:rsidR="00CF6CD7" w:rsidRPr="0007015B" w:rsidRDefault="00CF6CD7" w:rsidP="00955F89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2022 թվականի </w:t>
      </w:r>
      <w:r w:rsidR="00D04CB1"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Pr="0007015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___-</w:t>
      </w:r>
      <w:r w:rsidR="00EF2A0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Ա</w:t>
      </w:r>
    </w:p>
    <w:p w:rsidR="007539AF" w:rsidRPr="0007015B" w:rsidRDefault="00CF6CD7" w:rsidP="00955F89">
      <w:pPr>
        <w:shd w:val="clear" w:color="auto" w:fill="FFFFFF"/>
        <w:spacing w:line="360" w:lineRule="auto"/>
        <w:ind w:firstLine="375"/>
        <w:jc w:val="center"/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</w:pPr>
      <w:r w:rsidRPr="0007015B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</w:p>
    <w:p w:rsidR="007539AF" w:rsidRPr="00EF2A06" w:rsidRDefault="00EF2A06" w:rsidP="00955F89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Calibri"/>
          <w:noProof/>
          <w:color w:val="000000"/>
          <w:sz w:val="24"/>
          <w:szCs w:val="24"/>
          <w:lang w:val="hy-AM" w:eastAsia="en-GB"/>
        </w:rPr>
      </w:pPr>
      <w:r w:rsidRPr="00EF2A0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2019 ԹՎԱԿԱՆԻ ՕԳՈՍՏՈՍԻ 22-Ի N 1071-Ա ՈՐՈՇՄԱՆ ՄԵՋ ԼՐԱՑՈՒՄ ԿԱՏԱՐԵԼՈՒ ՄԱՍԻՆ</w:t>
      </w:r>
    </w:p>
    <w:p w:rsidR="00CF6CD7" w:rsidRPr="00EF2A06" w:rsidRDefault="00CF6CD7" w:rsidP="00955F8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F2A0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Հիմք ընդունելով </w:t>
      </w:r>
      <w:r w:rsidRPr="00EF2A06">
        <w:rPr>
          <w:rFonts w:ascii="GHEA Grapalat" w:hAnsi="GHEA Grapalat"/>
          <w:sz w:val="24"/>
          <w:szCs w:val="24"/>
          <w:lang w:val="hy-AM"/>
        </w:rPr>
        <w:t>«</w:t>
      </w:r>
      <w:r w:rsidRPr="00EF2A06">
        <w:rPr>
          <w:rFonts w:ascii="GHEA Grapalat" w:hAnsi="GHEA Grapalat" w:cs="Sylfaen"/>
          <w:sz w:val="24"/>
          <w:szCs w:val="24"/>
          <w:lang w:val="hy-AM"/>
        </w:rPr>
        <w:t>Նորմատիվ իրավական ակտերի մասին</w:t>
      </w:r>
      <w:r w:rsidRPr="00EF2A0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F2A0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F2A06">
        <w:rPr>
          <w:rFonts w:ascii="GHEA Grapalat" w:hAnsi="GHEA Grapalat"/>
          <w:sz w:val="24"/>
          <w:szCs w:val="24"/>
          <w:lang w:val="hy-AM"/>
        </w:rPr>
        <w:t xml:space="preserve"> 33-</w:t>
      </w:r>
      <w:r w:rsidRPr="00EF2A06">
        <w:rPr>
          <w:rFonts w:ascii="GHEA Grapalat" w:hAnsi="GHEA Grapalat" w:cs="Sylfaen"/>
          <w:sz w:val="24"/>
          <w:szCs w:val="24"/>
          <w:lang w:val="hy-AM"/>
        </w:rPr>
        <w:t>րդ և</w:t>
      </w:r>
      <w:r w:rsidRPr="00EF2A06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EF2A06">
        <w:rPr>
          <w:rFonts w:ascii="GHEA Grapalat" w:hAnsi="GHEA Grapalat" w:cs="Sylfaen"/>
          <w:sz w:val="24"/>
          <w:szCs w:val="24"/>
          <w:lang w:val="hy-AM"/>
        </w:rPr>
        <w:t>րդ հոդվածները</w:t>
      </w:r>
      <w:r w:rsidRPr="00EF2A0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 Հայաստանի Հանրապետության կառավարությունը</w:t>
      </w:r>
      <w:r w:rsidRPr="00EF2A06">
        <w:rPr>
          <w:rFonts w:ascii="Calibri" w:hAnsi="Calibri" w:cs="Calibri"/>
          <w:noProof/>
          <w:color w:val="000000"/>
          <w:sz w:val="24"/>
          <w:szCs w:val="24"/>
          <w:lang w:val="hy-AM" w:eastAsia="en-GB"/>
        </w:rPr>
        <w:t> </w:t>
      </w:r>
      <w:r w:rsidRPr="00EF2A0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 է.</w:t>
      </w:r>
    </w:p>
    <w:p w:rsidR="00CF6CD7" w:rsidRPr="00757C25" w:rsidRDefault="00CF6CD7" w:rsidP="00955F89">
      <w:pPr>
        <w:pStyle w:val="mechtex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2A0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2019 թվականի օգոստոսի 22-ի</w:t>
      </w:r>
      <w:r w:rsidR="00EF2A06" w:rsidRPr="00EF2A0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F2A06" w:rsidRPr="00EF2A0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 իրականացնող լիազոր մարմիններ ճանաչելու մասին</w:t>
      </w:r>
      <w:r w:rsidR="00EF2A06" w:rsidRPr="00EF2A0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EF2A06" w:rsidRPr="00EF2A0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1071-Ա որոշման</w:t>
      </w:r>
      <w:r w:rsid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 կետ</w:t>
      </w:r>
      <w:r w:rsidR="004E6E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տեխնիկական կանոնակարգերով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«</w:t>
      </w:r>
      <w:r w:rsidR="00572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տեխնիկական </w:t>
      </w:r>
      <w:r w:rsidR="00E063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անվտանգության </w:t>
      </w:r>
      <w:r w:rsidR="00572E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ոլորտում </w:t>
      </w:r>
      <w:r w:rsidR="00FC4742" w:rsidRPr="00757C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օրենքներով և այլ նորմատիվ իրավական ակտերով</w:t>
      </w:r>
      <w:r w:rsid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F2A06" w:rsidRPr="00EF2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բառերով։</w:t>
      </w:r>
    </w:p>
    <w:p w:rsidR="00A44CF8" w:rsidRPr="00EF2A06" w:rsidRDefault="00A44CF8" w:rsidP="00955F89">
      <w:pPr>
        <w:shd w:val="clear" w:color="auto" w:fill="FFFFFF"/>
        <w:spacing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:rsidR="00A44CF8" w:rsidRPr="0007015B" w:rsidRDefault="00A44CF8" w:rsidP="00955F89">
      <w:pPr>
        <w:shd w:val="clear" w:color="auto" w:fill="FFFFFF"/>
        <w:spacing w:line="360" w:lineRule="auto"/>
        <w:rPr>
          <w:rFonts w:ascii="GHEA Grapalat" w:hAnsi="GHEA Grapalat"/>
          <w:bCs/>
          <w:iCs/>
          <w:color w:val="000000"/>
          <w:sz w:val="24"/>
          <w:szCs w:val="24"/>
          <w:lang w:val="hy-AM" w:eastAsia="en-GB"/>
        </w:rPr>
      </w:pPr>
      <w:r w:rsidRPr="0007015B">
        <w:rPr>
          <w:rFonts w:ascii="Calibri" w:hAnsi="Calibri" w:cs="Calibri"/>
          <w:color w:val="000000"/>
          <w:sz w:val="24"/>
          <w:szCs w:val="24"/>
          <w:lang w:val="hy-AM" w:eastAsia="en-GB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739"/>
      </w:tblGrid>
      <w:tr w:rsidR="00A44CF8" w:rsidRPr="0007015B" w:rsidTr="006B3D4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44CF8" w:rsidRPr="0007015B" w:rsidRDefault="00A44CF8" w:rsidP="00955F8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7015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Հայաստանի Հանրապետության</w:t>
            </w:r>
            <w:r w:rsidRPr="0007015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44CF8" w:rsidRPr="0007015B" w:rsidRDefault="00A44CF8" w:rsidP="00955F89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7015B">
              <w:rPr>
                <w:rFonts w:ascii="GHEA Grapalat" w:hAnsi="GHEA Grapalat"/>
                <w:b/>
                <w:color w:val="000000"/>
                <w:sz w:val="24"/>
                <w:szCs w:val="24"/>
                <w:lang w:val="en-GB" w:eastAsia="en-GB"/>
              </w:rPr>
              <w:t>Ն. Փաշինյան</w:t>
            </w:r>
          </w:p>
        </w:tc>
      </w:tr>
    </w:tbl>
    <w:p w:rsidR="00023E7A" w:rsidRPr="0007015B" w:rsidRDefault="00023E7A" w:rsidP="00955F89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A0594C" w:rsidRDefault="00A0594C" w:rsidP="00E063A0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sectPr w:rsidR="00A0594C" w:rsidSect="00193C8C">
      <w:pgSz w:w="11909" w:h="16834" w:code="9"/>
      <w:pgMar w:top="806" w:right="569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8C" w:rsidRPr="00546AF4" w:rsidRDefault="00D2368C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D2368C" w:rsidRPr="00546AF4" w:rsidRDefault="00D2368C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8C" w:rsidRPr="00546AF4" w:rsidRDefault="00D2368C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D2368C" w:rsidRPr="00546AF4" w:rsidRDefault="00D2368C" w:rsidP="00546AF4">
      <w:pPr>
        <w:pStyle w:val="NormalWeb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0CB"/>
    <w:multiLevelType w:val="hybridMultilevel"/>
    <w:tmpl w:val="825A235E"/>
    <w:lvl w:ilvl="0" w:tplc="96BACEF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76B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007327"/>
    <w:multiLevelType w:val="multilevel"/>
    <w:tmpl w:val="DC622E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6F6AB5"/>
    <w:multiLevelType w:val="hybridMultilevel"/>
    <w:tmpl w:val="FBB4CB06"/>
    <w:lvl w:ilvl="0" w:tplc="88583F48">
      <w:start w:val="50"/>
      <w:numFmt w:val="bullet"/>
      <w:lvlText w:val="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28063195"/>
    <w:multiLevelType w:val="hybridMultilevel"/>
    <w:tmpl w:val="CD2C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7A19"/>
    <w:multiLevelType w:val="multilevel"/>
    <w:tmpl w:val="0424491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6" w15:restartNumberingAfterBreak="0">
    <w:nsid w:val="2D152796"/>
    <w:multiLevelType w:val="hybridMultilevel"/>
    <w:tmpl w:val="B3D6C5F6"/>
    <w:lvl w:ilvl="0" w:tplc="34EE0E98">
      <w:start w:val="110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24F0D"/>
    <w:multiLevelType w:val="hybridMultilevel"/>
    <w:tmpl w:val="B1EA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0FED"/>
    <w:multiLevelType w:val="hybridMultilevel"/>
    <w:tmpl w:val="F81AC0A6"/>
    <w:lvl w:ilvl="0" w:tplc="F5265254">
      <w:start w:val="50"/>
      <w:numFmt w:val="bullet"/>
      <w:lvlText w:val=""/>
      <w:lvlJc w:val="left"/>
      <w:pPr>
        <w:ind w:left="501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F915B04"/>
    <w:multiLevelType w:val="hybridMultilevel"/>
    <w:tmpl w:val="149C27D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7A299A"/>
    <w:multiLevelType w:val="hybridMultilevel"/>
    <w:tmpl w:val="59A211C2"/>
    <w:lvl w:ilvl="0" w:tplc="AA7CF4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F"/>
    <w:rsid w:val="00017697"/>
    <w:rsid w:val="00023E7A"/>
    <w:rsid w:val="00027256"/>
    <w:rsid w:val="0007015B"/>
    <w:rsid w:val="00081AD5"/>
    <w:rsid w:val="000B2DFB"/>
    <w:rsid w:val="000C7B37"/>
    <w:rsid w:val="000E2644"/>
    <w:rsid w:val="000F76BE"/>
    <w:rsid w:val="00104DB4"/>
    <w:rsid w:val="00123B1D"/>
    <w:rsid w:val="001240E2"/>
    <w:rsid w:val="00142710"/>
    <w:rsid w:val="00143064"/>
    <w:rsid w:val="00161DDA"/>
    <w:rsid w:val="0018110D"/>
    <w:rsid w:val="00182AB7"/>
    <w:rsid w:val="00193C8C"/>
    <w:rsid w:val="00193E72"/>
    <w:rsid w:val="001A0533"/>
    <w:rsid w:val="001B213E"/>
    <w:rsid w:val="001F189A"/>
    <w:rsid w:val="00220CF2"/>
    <w:rsid w:val="00290472"/>
    <w:rsid w:val="002B3F3C"/>
    <w:rsid w:val="002C35F2"/>
    <w:rsid w:val="00322F5F"/>
    <w:rsid w:val="00397673"/>
    <w:rsid w:val="003A10DC"/>
    <w:rsid w:val="003B5A70"/>
    <w:rsid w:val="003C4503"/>
    <w:rsid w:val="003D5E63"/>
    <w:rsid w:val="003E7314"/>
    <w:rsid w:val="003F6577"/>
    <w:rsid w:val="004248EB"/>
    <w:rsid w:val="00454433"/>
    <w:rsid w:val="00464963"/>
    <w:rsid w:val="004A251C"/>
    <w:rsid w:val="004A26E0"/>
    <w:rsid w:val="004A61BF"/>
    <w:rsid w:val="004B1504"/>
    <w:rsid w:val="004E6ED7"/>
    <w:rsid w:val="004F0CC1"/>
    <w:rsid w:val="00530D42"/>
    <w:rsid w:val="00532F69"/>
    <w:rsid w:val="005353F0"/>
    <w:rsid w:val="00546AF4"/>
    <w:rsid w:val="00551B1A"/>
    <w:rsid w:val="0055664E"/>
    <w:rsid w:val="0057193E"/>
    <w:rsid w:val="00572EE2"/>
    <w:rsid w:val="00576369"/>
    <w:rsid w:val="005913AC"/>
    <w:rsid w:val="005B4125"/>
    <w:rsid w:val="006845E0"/>
    <w:rsid w:val="006B3D4F"/>
    <w:rsid w:val="006D7EBD"/>
    <w:rsid w:val="006E14A1"/>
    <w:rsid w:val="00707809"/>
    <w:rsid w:val="007539AF"/>
    <w:rsid w:val="00757C25"/>
    <w:rsid w:val="007C64B9"/>
    <w:rsid w:val="007D63FC"/>
    <w:rsid w:val="007E2500"/>
    <w:rsid w:val="007F06AF"/>
    <w:rsid w:val="0081614F"/>
    <w:rsid w:val="00833C5F"/>
    <w:rsid w:val="008446F4"/>
    <w:rsid w:val="008552D5"/>
    <w:rsid w:val="00855953"/>
    <w:rsid w:val="00872D7C"/>
    <w:rsid w:val="00882387"/>
    <w:rsid w:val="00886B36"/>
    <w:rsid w:val="008C619C"/>
    <w:rsid w:val="0090145E"/>
    <w:rsid w:val="00917C98"/>
    <w:rsid w:val="00955F89"/>
    <w:rsid w:val="00961ADB"/>
    <w:rsid w:val="009A1240"/>
    <w:rsid w:val="009B2562"/>
    <w:rsid w:val="009B30AE"/>
    <w:rsid w:val="009B62E9"/>
    <w:rsid w:val="009C7661"/>
    <w:rsid w:val="00A02C64"/>
    <w:rsid w:val="00A0594C"/>
    <w:rsid w:val="00A11047"/>
    <w:rsid w:val="00A3343F"/>
    <w:rsid w:val="00A44CF8"/>
    <w:rsid w:val="00A574E8"/>
    <w:rsid w:val="00A65266"/>
    <w:rsid w:val="00A7493B"/>
    <w:rsid w:val="00A87C3B"/>
    <w:rsid w:val="00A95D71"/>
    <w:rsid w:val="00AB72AC"/>
    <w:rsid w:val="00AD5765"/>
    <w:rsid w:val="00AE4494"/>
    <w:rsid w:val="00B00AC4"/>
    <w:rsid w:val="00B35AB7"/>
    <w:rsid w:val="00B35DFC"/>
    <w:rsid w:val="00B55F0D"/>
    <w:rsid w:val="00B616DF"/>
    <w:rsid w:val="00B61C50"/>
    <w:rsid w:val="00B6244A"/>
    <w:rsid w:val="00B71268"/>
    <w:rsid w:val="00B84A95"/>
    <w:rsid w:val="00B97261"/>
    <w:rsid w:val="00BA339F"/>
    <w:rsid w:val="00BC382D"/>
    <w:rsid w:val="00BF0360"/>
    <w:rsid w:val="00C157A4"/>
    <w:rsid w:val="00C531B0"/>
    <w:rsid w:val="00C55EDF"/>
    <w:rsid w:val="00C6079E"/>
    <w:rsid w:val="00C72FE8"/>
    <w:rsid w:val="00C777E9"/>
    <w:rsid w:val="00C8525F"/>
    <w:rsid w:val="00C91393"/>
    <w:rsid w:val="00C96279"/>
    <w:rsid w:val="00CB05F1"/>
    <w:rsid w:val="00CB19B8"/>
    <w:rsid w:val="00CD6FAD"/>
    <w:rsid w:val="00CF6CD7"/>
    <w:rsid w:val="00D04CB1"/>
    <w:rsid w:val="00D2368C"/>
    <w:rsid w:val="00D46068"/>
    <w:rsid w:val="00D77D2A"/>
    <w:rsid w:val="00DA516C"/>
    <w:rsid w:val="00DA7924"/>
    <w:rsid w:val="00DB2BF3"/>
    <w:rsid w:val="00DC696A"/>
    <w:rsid w:val="00DD7AFC"/>
    <w:rsid w:val="00E063A0"/>
    <w:rsid w:val="00E10DD3"/>
    <w:rsid w:val="00E162E0"/>
    <w:rsid w:val="00E16E48"/>
    <w:rsid w:val="00E71F42"/>
    <w:rsid w:val="00E72C4C"/>
    <w:rsid w:val="00E771AC"/>
    <w:rsid w:val="00E977BD"/>
    <w:rsid w:val="00E97C21"/>
    <w:rsid w:val="00EB6D7E"/>
    <w:rsid w:val="00EC063A"/>
    <w:rsid w:val="00EC35A9"/>
    <w:rsid w:val="00EC53BE"/>
    <w:rsid w:val="00EE5806"/>
    <w:rsid w:val="00EF2A06"/>
    <w:rsid w:val="00EF4944"/>
    <w:rsid w:val="00F427A9"/>
    <w:rsid w:val="00F86B34"/>
    <w:rsid w:val="00F91C59"/>
    <w:rsid w:val="00FB1D0F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CF669-2632-4C25-9B26-ECDDD33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5E"/>
  </w:style>
  <w:style w:type="paragraph" w:styleId="Heading2">
    <w:name w:val="heading 2"/>
    <w:basedOn w:val="Normal"/>
    <w:next w:val="Normal"/>
    <w:link w:val="Heading2Char"/>
    <w:uiPriority w:val="9"/>
    <w:qFormat/>
    <w:rsid w:val="00023E7A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3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CF6CD7"/>
    <w:rPr>
      <w:b/>
      <w:bCs/>
    </w:rPr>
  </w:style>
  <w:style w:type="character" w:customStyle="1" w:styleId="mechtexChar">
    <w:name w:val="mechtex Char"/>
    <w:link w:val="mechtex"/>
    <w:locked/>
    <w:rsid w:val="00CF6C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6C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CF6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CF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AF4"/>
  </w:style>
  <w:style w:type="paragraph" w:styleId="Footer">
    <w:name w:val="footer"/>
    <w:basedOn w:val="Normal"/>
    <w:link w:val="FooterChar"/>
    <w:uiPriority w:val="99"/>
    <w:semiHidden/>
    <w:unhideWhenUsed/>
    <w:rsid w:val="0054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AF4"/>
  </w:style>
  <w:style w:type="paragraph" w:styleId="BalloonText">
    <w:name w:val="Balloon Text"/>
    <w:basedOn w:val="Normal"/>
    <w:link w:val="BalloonTextChar"/>
    <w:uiPriority w:val="99"/>
    <w:semiHidden/>
    <w:unhideWhenUsed/>
    <w:rsid w:val="00B3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F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124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A12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 Zurnachyan</cp:lastModifiedBy>
  <cp:revision>2</cp:revision>
  <cp:lastPrinted>2022-07-22T05:57:00Z</cp:lastPrinted>
  <dcterms:created xsi:type="dcterms:W3CDTF">2022-09-08T07:35:00Z</dcterms:created>
  <dcterms:modified xsi:type="dcterms:W3CDTF">2022-09-08T07:35:00Z</dcterms:modified>
</cp:coreProperties>
</file>