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A2" w:rsidRPr="004C7EA9" w:rsidRDefault="00BB20A2" w:rsidP="00BB20A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1"/>
          <w:szCs w:val="21"/>
        </w:rPr>
      </w:pPr>
      <w:r>
        <w:rPr>
          <w:rFonts w:ascii="GHEAGrapalat" w:hAnsi="GHEAGrapalat" w:cs="GHEAGrapalat"/>
          <w:sz w:val="21"/>
          <w:szCs w:val="21"/>
        </w:rPr>
        <w:t xml:space="preserve">Հավելված </w:t>
      </w:r>
      <w:r>
        <w:rPr>
          <w:rFonts w:ascii="GHEA Grapalat" w:hAnsi="GHEA Grapalat" w:cs="GHEA Grapalat"/>
          <w:sz w:val="21"/>
          <w:szCs w:val="21"/>
        </w:rPr>
        <w:t>N</w:t>
      </w:r>
      <w:r w:rsidR="004C7EA9">
        <w:rPr>
          <w:rFonts w:ascii="GHEA Grapalat" w:hAnsi="GHEA Grapalat" w:cs="GHEA Grapalat"/>
          <w:sz w:val="21"/>
          <w:szCs w:val="21"/>
          <w:lang w:val="hy-AM"/>
        </w:rPr>
        <w:t xml:space="preserve"> </w:t>
      </w:r>
      <w:r w:rsidR="004C7EA9">
        <w:rPr>
          <w:rFonts w:ascii="GHEA Grapalat" w:hAnsi="GHEA Grapalat" w:cs="GHEA Grapalat"/>
          <w:sz w:val="21"/>
          <w:szCs w:val="21"/>
        </w:rPr>
        <w:t>1</w:t>
      </w:r>
      <w:bookmarkStart w:id="0" w:name="_GoBack"/>
      <w:bookmarkEnd w:id="0"/>
    </w:p>
    <w:p w:rsidR="00BB20A2" w:rsidRPr="00340779" w:rsidRDefault="00BB20A2" w:rsidP="00BB20A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1"/>
          <w:szCs w:val="21"/>
          <w:lang w:val="hy-AM"/>
        </w:rPr>
      </w:pPr>
      <w:r w:rsidRPr="00340779">
        <w:rPr>
          <w:rFonts w:ascii="GHEAGrapalat" w:hAnsi="GHEAGrapalat" w:cs="GHEAGrapalat"/>
          <w:sz w:val="21"/>
          <w:szCs w:val="21"/>
          <w:lang w:val="hy-AM"/>
        </w:rPr>
        <w:t xml:space="preserve">ՀՀ կառավարության </w:t>
      </w:r>
      <w:r>
        <w:rPr>
          <w:rFonts w:ascii="GHEA Grapalat" w:hAnsi="GHEA Grapalat" w:cs="GHEA Grapalat"/>
          <w:sz w:val="21"/>
          <w:szCs w:val="21"/>
          <w:lang w:val="hy-AM"/>
        </w:rPr>
        <w:t>2022</w:t>
      </w:r>
      <w:r w:rsidRPr="00340779">
        <w:rPr>
          <w:rFonts w:ascii="GHEA Grapalat" w:hAnsi="GHEA Grapalat" w:cs="GHEA Grapalat"/>
          <w:sz w:val="21"/>
          <w:szCs w:val="21"/>
          <w:lang w:val="hy-AM"/>
        </w:rPr>
        <w:t xml:space="preserve"> </w:t>
      </w:r>
      <w:r>
        <w:rPr>
          <w:rFonts w:ascii="GHEA Grapalat" w:hAnsi="GHEA Grapalat" w:cs="GHEA Grapalat"/>
          <w:sz w:val="21"/>
          <w:szCs w:val="21"/>
          <w:lang w:val="hy-AM"/>
        </w:rPr>
        <w:t xml:space="preserve"> </w:t>
      </w:r>
      <w:r w:rsidRPr="00340779">
        <w:rPr>
          <w:rFonts w:ascii="GHEAGrapalat" w:hAnsi="GHEAGrapalat" w:cs="GHEAGrapalat"/>
          <w:sz w:val="21"/>
          <w:szCs w:val="21"/>
          <w:lang w:val="hy-AM"/>
        </w:rPr>
        <w:t>թ</w:t>
      </w:r>
      <w:r w:rsidRPr="00340779">
        <w:rPr>
          <w:rFonts w:ascii="GHEA Grapalat" w:hAnsi="GHEA Grapalat" w:cs="GHEA Grapalat"/>
          <w:sz w:val="21"/>
          <w:szCs w:val="21"/>
          <w:lang w:val="hy-AM"/>
        </w:rPr>
        <w:t>.</w:t>
      </w:r>
    </w:p>
    <w:p w:rsidR="00BB20A2" w:rsidRPr="00340779" w:rsidRDefault="00BB20A2" w:rsidP="00BB20A2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1"/>
          <w:szCs w:val="21"/>
          <w:lang w:val="hy-AM"/>
        </w:rPr>
      </w:pPr>
      <w:r w:rsidRPr="00340779">
        <w:rPr>
          <w:rFonts w:ascii="GHEA Grapalat" w:hAnsi="GHEA Grapalat" w:cs="GHEA Grapalat"/>
          <w:sz w:val="21"/>
          <w:szCs w:val="21"/>
          <w:lang w:val="hy-AM"/>
        </w:rPr>
        <w:t>-</w:t>
      </w:r>
      <w:r w:rsidRPr="00340779">
        <w:rPr>
          <w:rFonts w:ascii="GHEAGrapalat" w:hAnsi="GHEAGrapalat" w:cs="GHEAGrapalat"/>
          <w:sz w:val="21"/>
          <w:szCs w:val="21"/>
          <w:lang w:val="hy-AM"/>
        </w:rPr>
        <w:t xml:space="preserve">ի </w:t>
      </w:r>
      <w:r w:rsidRPr="00340779">
        <w:rPr>
          <w:rFonts w:ascii="GHEA Grapalat" w:hAnsi="GHEA Grapalat" w:cs="GHEA Grapalat"/>
          <w:sz w:val="21"/>
          <w:szCs w:val="21"/>
          <w:lang w:val="hy-AM"/>
        </w:rPr>
        <w:t>N</w:t>
      </w:r>
      <w:r>
        <w:rPr>
          <w:rFonts w:ascii="GHEA Grapalat" w:hAnsi="GHEA Grapalat" w:cs="GHEA Grapalat"/>
          <w:sz w:val="21"/>
          <w:szCs w:val="21"/>
        </w:rPr>
        <w:t xml:space="preserve"> </w:t>
      </w:r>
      <w:r>
        <w:rPr>
          <w:rFonts w:ascii="GHEA Grapalat" w:hAnsi="GHEA Grapalat" w:cs="GHEA Grapalat"/>
          <w:sz w:val="21"/>
          <w:szCs w:val="21"/>
          <w:lang w:val="hy-AM"/>
        </w:rPr>
        <w:t>- որոշման</w:t>
      </w:r>
      <w:r w:rsidRPr="00340779">
        <w:rPr>
          <w:rFonts w:ascii="GHEA Grapalat" w:hAnsi="GHEA Grapalat" w:cs="GHEA Grapalat"/>
          <w:sz w:val="21"/>
          <w:szCs w:val="21"/>
          <w:lang w:val="hy-AM"/>
        </w:rPr>
        <w:t xml:space="preserve"> </w:t>
      </w:r>
    </w:p>
    <w:p w:rsidR="00AC5B47" w:rsidRDefault="00AC5B47" w:rsidP="003148BC">
      <w:pPr>
        <w:jc w:val="right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DD11B0" w:rsidRPr="00556C38" w:rsidRDefault="00AC5B47" w:rsidP="00AC5B47">
      <w:pPr>
        <w:jc w:val="center"/>
        <w:rPr>
          <w:rFonts w:ascii="GHEA Grapalat" w:hAnsi="GHEA Grapalat"/>
          <w:b/>
          <w:sz w:val="24"/>
          <w:szCs w:val="24"/>
        </w:rPr>
      </w:pPr>
      <w:r w:rsidRPr="00556C38">
        <w:rPr>
          <w:rFonts w:ascii="GHEA Grapalat" w:hAnsi="GHEA Grapalat"/>
          <w:b/>
          <w:sz w:val="24"/>
          <w:szCs w:val="24"/>
        </w:rPr>
        <w:t xml:space="preserve">Ռ Ա Զ Մ Ա Վ Ա Ր ՈՒ Թ Յ ՈՒ Ն </w:t>
      </w:r>
    </w:p>
    <w:p w:rsidR="00AC5B47" w:rsidRPr="00556C38" w:rsidRDefault="00AC5B47" w:rsidP="00AC5B47">
      <w:pPr>
        <w:jc w:val="center"/>
        <w:rPr>
          <w:rFonts w:ascii="GHEA Grapalat" w:hAnsi="GHEA Grapalat"/>
          <w:b/>
          <w:sz w:val="24"/>
          <w:szCs w:val="24"/>
        </w:rPr>
      </w:pPr>
      <w:r w:rsidRPr="00556C38">
        <w:rPr>
          <w:rFonts w:ascii="GHEA Grapalat" w:hAnsi="GHEA Grapalat"/>
          <w:b/>
          <w:sz w:val="24"/>
          <w:szCs w:val="24"/>
        </w:rPr>
        <w:t>ՀԱՅԱՍՏԱՆԻ ՀԱՆՐԱՊԵՏՈՒԹՅԱՆ ՍՆՆԴԱՄԹԵՐՔԻ ԱՆՎՏԱՆԳՈՒԹՅԱՆ ՀԱՄԱԿԱՐԳԻ ԶԱՐԳԱՑՄԱՆ</w:t>
      </w: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Default="00AC5B47" w:rsidP="00AC5B47">
      <w:pPr>
        <w:jc w:val="center"/>
        <w:rPr>
          <w:rFonts w:ascii="GHEA Grapalat" w:hAnsi="GHEA Grapalat"/>
          <w:sz w:val="24"/>
          <w:szCs w:val="24"/>
        </w:rPr>
      </w:pPr>
    </w:p>
    <w:p w:rsidR="00AC5B47" w:rsidRPr="00556C38" w:rsidRDefault="00076E05" w:rsidP="00AC5B47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2022</w:t>
      </w:r>
      <w:r w:rsidR="00AC5B47" w:rsidRPr="00556C38">
        <w:rPr>
          <w:rFonts w:ascii="GHEA Grapalat" w:hAnsi="GHEA Grapalat"/>
          <w:b/>
          <w:sz w:val="24"/>
          <w:szCs w:val="24"/>
        </w:rPr>
        <w:t xml:space="preserve"> թ. ԵՐԵՎԱՆ</w:t>
      </w:r>
    </w:p>
    <w:p w:rsidR="007C1909" w:rsidRDefault="007C1909" w:rsidP="00AC5B47">
      <w:pPr>
        <w:jc w:val="center"/>
        <w:rPr>
          <w:rFonts w:ascii="GHEA Grapalat" w:hAnsi="GHEA Grapalat"/>
          <w:sz w:val="24"/>
          <w:szCs w:val="24"/>
        </w:rPr>
      </w:pPr>
    </w:p>
    <w:p w:rsidR="007C1909" w:rsidRDefault="007C1909" w:rsidP="00AC5B47">
      <w:pPr>
        <w:jc w:val="center"/>
        <w:rPr>
          <w:rFonts w:ascii="GHEA Grapalat" w:hAnsi="GHEA Grapalat"/>
          <w:sz w:val="24"/>
          <w:szCs w:val="24"/>
        </w:rPr>
      </w:pPr>
    </w:p>
    <w:p w:rsidR="007C1909" w:rsidRPr="00556C38" w:rsidRDefault="007C1909" w:rsidP="00AC5B47">
      <w:pPr>
        <w:jc w:val="center"/>
        <w:rPr>
          <w:rFonts w:ascii="GHEA Grapalat" w:hAnsi="GHEA Grapalat"/>
          <w:b/>
          <w:sz w:val="24"/>
          <w:szCs w:val="24"/>
        </w:rPr>
      </w:pPr>
      <w:r w:rsidRPr="00556C38">
        <w:rPr>
          <w:rFonts w:ascii="GHEA Grapalat" w:hAnsi="GHEA Grapalat"/>
          <w:b/>
          <w:sz w:val="24"/>
          <w:szCs w:val="24"/>
        </w:rPr>
        <w:t>ԲՈՎԱՆԴԱԿՈՒԹՅՈՒՆ</w:t>
      </w:r>
    </w:p>
    <w:p w:rsidR="007C1909" w:rsidRDefault="007C1909" w:rsidP="00B05987">
      <w:pPr>
        <w:jc w:val="both"/>
        <w:rPr>
          <w:rFonts w:ascii="GHEA Grapalat" w:hAnsi="GHEA Grapalat"/>
          <w:sz w:val="24"/>
          <w:szCs w:val="24"/>
        </w:rPr>
      </w:pPr>
    </w:p>
    <w:p w:rsidR="00B05987" w:rsidRDefault="00B05987" w:rsidP="00B0598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ՆԵՐԱԾՈՒԹՅՈՒՆ</w:t>
      </w:r>
    </w:p>
    <w:p w:rsidR="00B05987" w:rsidRDefault="00B05987" w:rsidP="00B0598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ԸՆԴՀԱՆՈՒՐ ԴՐՈՒՅԹՆԵՐ</w:t>
      </w:r>
    </w:p>
    <w:p w:rsidR="000460EF" w:rsidRDefault="000460EF" w:rsidP="00B0598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ՍՆՆԴԱՄԹԵՐՔԻ ԱՆՎՏԱՆԳՈՒԹՅԱՆ ՀԱՄԱԿԱՐԳԻ ԲԱՐԵՓՈԽՈՒՄՆԵՐԸ</w:t>
      </w:r>
    </w:p>
    <w:p w:rsidR="000460EF" w:rsidRDefault="000460EF" w:rsidP="00B0598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ՌԱԶՄԱՎԱՐՈՒԹՅԱՆ ՀԻՄՆԱԿԱՆ ՆՊԱՏԱԿԸ ԵՎ ԽՆԴԻՐՆԵՐԸ</w:t>
      </w:r>
    </w:p>
    <w:p w:rsidR="000460EF" w:rsidRDefault="00B36D8B" w:rsidP="00B0598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ՌԱԶՄԱՎԱՐՈՒԹՅԱՆ ՀԻՄՆԱԿԱՆ ՈՒՂՂՈՒԹՅՈՒՆՆԵՐԸ</w:t>
      </w:r>
    </w:p>
    <w:p w:rsidR="00B36D8B" w:rsidRDefault="00B36D8B" w:rsidP="00B0598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ՌԱԶՄԱՎԱՐՈՒԹՅԱՆ ԻՐԱԿԱՆԱՑՄԱՆ ՄԵԽԱՆԻԶՄՆԵՐԸ, ԱԿՆԿԱԼՎՈՂ ԱՐԴՅՈՒՆՔՆԵՐԸ ԵՎ ՄՈՆԻԹՈՐԻՆԳԸ</w:t>
      </w: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Default="008931A0" w:rsidP="008931A0">
      <w:pPr>
        <w:jc w:val="both"/>
        <w:rPr>
          <w:rFonts w:ascii="GHEA Grapalat" w:hAnsi="GHEA Grapalat"/>
          <w:sz w:val="24"/>
          <w:szCs w:val="24"/>
        </w:rPr>
      </w:pPr>
    </w:p>
    <w:p w:rsidR="007A644A" w:rsidRDefault="007A644A" w:rsidP="008931A0">
      <w:pPr>
        <w:jc w:val="both"/>
        <w:rPr>
          <w:rFonts w:ascii="GHEA Grapalat" w:hAnsi="GHEA Grapalat"/>
          <w:sz w:val="24"/>
          <w:szCs w:val="24"/>
        </w:rPr>
      </w:pPr>
    </w:p>
    <w:p w:rsidR="007A644A" w:rsidRDefault="007A644A" w:rsidP="008931A0">
      <w:pPr>
        <w:jc w:val="both"/>
        <w:rPr>
          <w:rFonts w:ascii="GHEA Grapalat" w:hAnsi="GHEA Grapalat"/>
          <w:sz w:val="24"/>
          <w:szCs w:val="24"/>
        </w:rPr>
      </w:pPr>
    </w:p>
    <w:p w:rsidR="008931A0" w:rsidRPr="00556C38" w:rsidRDefault="008931A0" w:rsidP="00556C38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  <w:sz w:val="24"/>
          <w:szCs w:val="24"/>
        </w:rPr>
      </w:pPr>
      <w:r w:rsidRPr="00556C38">
        <w:rPr>
          <w:rFonts w:ascii="GHEA Grapalat" w:hAnsi="GHEA Grapalat" w:cs="Sylfaen"/>
          <w:b/>
          <w:sz w:val="24"/>
          <w:szCs w:val="24"/>
        </w:rPr>
        <w:t>ՆԵՐԱԾՈՒԹՅՈՒՆ</w:t>
      </w:r>
    </w:p>
    <w:p w:rsidR="00316E4E" w:rsidRPr="00B26E85" w:rsidRDefault="00316E4E" w:rsidP="00316E4E">
      <w:pPr>
        <w:pStyle w:val="ListParagraph"/>
        <w:ind w:left="1080"/>
        <w:rPr>
          <w:rFonts w:ascii="GHEA Grapalat" w:hAnsi="GHEA Grapalat"/>
          <w:sz w:val="24"/>
          <w:szCs w:val="24"/>
        </w:rPr>
      </w:pPr>
    </w:p>
    <w:p w:rsidR="00DB740C" w:rsidRDefault="008931A0" w:rsidP="00DB740C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  <w:color w:val="000000"/>
        </w:rPr>
      </w:pPr>
      <w:r w:rsidRPr="008931A0">
        <w:rPr>
          <w:rFonts w:ascii="GHEA Grapalat" w:hAnsi="GHEA Grapalat"/>
          <w:color w:val="000000"/>
        </w:rPr>
        <w:t>Սույն ռազմավարությամբ սահմանվում են Հայաստանի Հանրապետությունում սննդամթերքի անվտանգության համակարգի զարգացման հիմնական ուղղությունները:</w:t>
      </w:r>
      <w:r w:rsidR="00EA00A3">
        <w:rPr>
          <w:rFonts w:ascii="GHEA Grapalat" w:hAnsi="GHEA Grapalat"/>
          <w:color w:val="000000"/>
        </w:rPr>
        <w:t xml:space="preserve"> </w:t>
      </w:r>
    </w:p>
    <w:p w:rsidR="00DB740C" w:rsidRDefault="00DB740C" w:rsidP="00DB740C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</w:rPr>
      </w:pPr>
      <w:r w:rsidRPr="00976A5B">
        <w:rPr>
          <w:rFonts w:ascii="GHEA Grapalat" w:hAnsi="GHEA Grapalat" w:cs="Sylfaen"/>
          <w:lang w:val="hy-AM"/>
        </w:rPr>
        <w:t>Հայաստանի</w:t>
      </w:r>
      <w:r w:rsidRPr="00976A5B">
        <w:rPr>
          <w:rFonts w:ascii="GHEA Grapalat" w:hAnsi="GHEA Grapalat"/>
          <w:lang w:val="hy-AM"/>
        </w:rPr>
        <w:t xml:space="preserve"> Հանրապետությունում </w:t>
      </w:r>
      <w:r>
        <w:rPr>
          <w:rFonts w:ascii="GHEA Grapalat" w:hAnsi="GHEA Grapalat"/>
        </w:rPr>
        <w:t>սննդամթերքի</w:t>
      </w:r>
      <w:r w:rsidRPr="00976A5B">
        <w:rPr>
          <w:rFonts w:ascii="GHEA Grapalat" w:hAnsi="GHEA Grapalat"/>
          <w:lang w:val="hy-AM"/>
        </w:rPr>
        <w:t xml:space="preserve"> անվտանգության ապահովում</w:t>
      </w:r>
      <w:r>
        <w:rPr>
          <w:rFonts w:ascii="GHEA Grapalat" w:hAnsi="GHEA Grapalat"/>
        </w:rPr>
        <w:t>ը</w:t>
      </w:r>
      <w:r w:rsidRPr="00976A5B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</w:rPr>
        <w:t xml:space="preserve">կարևոր և </w:t>
      </w:r>
      <w:r w:rsidRPr="00976A5B">
        <w:rPr>
          <w:rFonts w:ascii="GHEA Grapalat" w:hAnsi="GHEA Grapalat"/>
          <w:lang w:val="hy-AM"/>
        </w:rPr>
        <w:t>հրատապ</w:t>
      </w:r>
      <w:r w:rsidRPr="00976A5B">
        <w:rPr>
          <w:rFonts w:ascii="GHEA Grapalat" w:hAnsi="GHEA Grapalat"/>
        </w:rPr>
        <w:t xml:space="preserve"> </w:t>
      </w:r>
      <w:r w:rsidRPr="00976A5B">
        <w:rPr>
          <w:rFonts w:ascii="GHEA Grapalat" w:hAnsi="GHEA Grapalat"/>
          <w:lang w:val="hy-AM"/>
        </w:rPr>
        <w:t>հիմնախնդիրներից է, որը պահանջում է ժամանակակից չափորոշիչներին համապատասխան լուծումներ:</w:t>
      </w:r>
      <w:r w:rsidR="005E330A">
        <w:rPr>
          <w:rFonts w:ascii="GHEA Grapalat" w:hAnsi="GHEA Grapalat"/>
        </w:rPr>
        <w:t xml:space="preserve"> </w:t>
      </w:r>
    </w:p>
    <w:p w:rsidR="005E330A" w:rsidRPr="005E330A" w:rsidRDefault="005E330A" w:rsidP="005E330A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</w:rPr>
      </w:pPr>
      <w:r w:rsidRPr="00DC2634">
        <w:rPr>
          <w:rFonts w:ascii="GHEA Grapalat" w:hAnsi="GHEA Grapalat"/>
        </w:rPr>
        <w:t>Հայաստանի Հանրապետության սննդամթերքի անվտանգության ոլորտի կատարելագործմանն ուղղված միջոցառումների իրականացումը պայմանավորված է</w:t>
      </w:r>
      <w:r w:rsidR="00BF5FF1">
        <w:rPr>
          <w:rFonts w:ascii="GHEA Grapalat" w:hAnsi="GHEA Grapalat"/>
          <w:lang w:val="hy-AM"/>
        </w:rPr>
        <w:t xml:space="preserve"> ոլորտի օրենսդրական դաշտի կատարելագործմամբ,</w:t>
      </w:r>
      <w:r w:rsidRPr="00DC2634">
        <w:rPr>
          <w:rFonts w:ascii="GHEA Grapalat" w:hAnsi="GHEA Grapalat"/>
        </w:rPr>
        <w:t xml:space="preserve"> սննդի շղթայի բոլոր փուլերում շարունակական վերահսկողության ապահովմամբ, սննդամթերքի լիարժեք վերահսկելիությամբ, սննդամթերքի անվտանգության ոլորտի լաբորատոր</w:t>
      </w:r>
      <w:r w:rsidR="00A90A74">
        <w:rPr>
          <w:rFonts w:ascii="GHEA Grapalat" w:hAnsi="GHEA Grapalat"/>
          <w:lang w:val="hy-AM"/>
        </w:rPr>
        <w:t xml:space="preserve"> կարողությունների</w:t>
      </w:r>
      <w:r w:rsidRPr="00DC2634">
        <w:rPr>
          <w:rFonts w:ascii="GHEA Grapalat" w:hAnsi="GHEA Grapalat"/>
        </w:rPr>
        <w:t xml:space="preserve"> զարգացմամբ, </w:t>
      </w:r>
      <w:r w:rsidRPr="0017720A">
        <w:rPr>
          <w:rFonts w:ascii="GHEA Grapalat" w:hAnsi="GHEA Grapalat"/>
        </w:rPr>
        <w:t xml:space="preserve">վտանգի վերլուծության և </w:t>
      </w:r>
      <w:r w:rsidR="00A90A74">
        <w:rPr>
          <w:rFonts w:ascii="GHEA Grapalat" w:hAnsi="GHEA Grapalat"/>
          <w:lang w:val="hy-AM"/>
        </w:rPr>
        <w:t xml:space="preserve">հսկման </w:t>
      </w:r>
      <w:r w:rsidRPr="0017720A">
        <w:rPr>
          <w:rFonts w:ascii="GHEA Grapalat" w:hAnsi="GHEA Grapalat"/>
        </w:rPr>
        <w:t xml:space="preserve">կրիտիկական կետերի </w:t>
      </w:r>
      <w:r>
        <w:rPr>
          <w:rFonts w:ascii="GHEA Grapalat" w:hAnsi="GHEA Grapalat"/>
        </w:rPr>
        <w:t>(ՎՎՀԿԿ)</w:t>
      </w:r>
      <w:r w:rsidRPr="00DC263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համակարգի </w:t>
      </w:r>
      <w:r w:rsidRPr="00DC2634">
        <w:rPr>
          <w:rFonts w:ascii="GHEA Grapalat" w:hAnsi="GHEA Grapalat"/>
        </w:rPr>
        <w:t>սկզբունքների ներդրմամբ, սննդի շղթայի վերահսկողության համար պատասխանատու մասնագետների և հասարակական կազմակերպությունների շարունակական ուսուցման համակարգի կիրառմամբ</w:t>
      </w:r>
      <w:r>
        <w:rPr>
          <w:rFonts w:ascii="GHEA Grapalat" w:hAnsi="GHEA Grapalat"/>
        </w:rPr>
        <w:t>:</w:t>
      </w:r>
      <w:r w:rsidRPr="00DC2634">
        <w:rPr>
          <w:rFonts w:ascii="GHEA Grapalat" w:hAnsi="GHEA Grapalat"/>
        </w:rPr>
        <w:t xml:space="preserve"> </w:t>
      </w:r>
    </w:p>
    <w:p w:rsidR="00DB740C" w:rsidRDefault="00F43CC2" w:rsidP="00DB740C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</w:rPr>
      </w:pPr>
      <w:r w:rsidRPr="00DC2634">
        <w:rPr>
          <w:rFonts w:ascii="GHEA Grapalat" w:hAnsi="GHEA Grapalat"/>
        </w:rPr>
        <w:t xml:space="preserve">Սննդամթերքի </w:t>
      </w:r>
      <w:r w:rsidR="003A7FF4">
        <w:rPr>
          <w:rFonts w:ascii="GHEA Grapalat" w:hAnsi="GHEA Grapalat"/>
        </w:rPr>
        <w:t xml:space="preserve">անվտանգության </w:t>
      </w:r>
      <w:r w:rsidRPr="00DC2634">
        <w:rPr>
          <w:rFonts w:ascii="GHEA Grapalat" w:hAnsi="GHEA Grapalat"/>
        </w:rPr>
        <w:t>ոլորտ</w:t>
      </w:r>
      <w:r w:rsidR="003A7FF4">
        <w:rPr>
          <w:rFonts w:ascii="GHEA Grapalat" w:hAnsi="GHEA Grapalat"/>
        </w:rPr>
        <w:t xml:space="preserve">ում </w:t>
      </w:r>
      <w:r w:rsidRPr="00DC2634">
        <w:rPr>
          <w:rFonts w:ascii="GHEA Grapalat" w:hAnsi="GHEA Grapalat"/>
        </w:rPr>
        <w:t>իրականացվելիք բարեփոխումները պետք է նպատակաուղղված լինեն ինստիտուց</w:t>
      </w:r>
      <w:r>
        <w:rPr>
          <w:rFonts w:ascii="GHEA Grapalat" w:hAnsi="GHEA Grapalat"/>
        </w:rPr>
        <w:t>իոնալ կառույցների արդիականացմանն ու</w:t>
      </w:r>
      <w:r w:rsidRPr="00DC2634">
        <w:rPr>
          <w:rFonts w:ascii="GHEA Grapalat" w:hAnsi="GHEA Grapalat"/>
        </w:rPr>
        <w:t xml:space="preserve"> կարողությունների հզորացմանը, կադրերի ուսուցմանը և </w:t>
      </w:r>
      <w:r>
        <w:rPr>
          <w:rFonts w:ascii="GHEA Grapalat" w:hAnsi="GHEA Grapalat"/>
        </w:rPr>
        <w:t>վերա</w:t>
      </w:r>
      <w:r w:rsidRPr="00DC2634">
        <w:rPr>
          <w:rFonts w:ascii="GHEA Grapalat" w:hAnsi="GHEA Grapalat"/>
        </w:rPr>
        <w:t>պատրաստմանը, մատուցվող լաբորատոր ծառայությունների կատարելագործմանը</w:t>
      </w:r>
      <w:r w:rsidR="00BF5FF1">
        <w:rPr>
          <w:rFonts w:ascii="GHEA Grapalat" w:hAnsi="GHEA Grapalat"/>
          <w:lang w:val="hy-AM"/>
        </w:rPr>
        <w:t xml:space="preserve"> և</w:t>
      </w:r>
      <w:r w:rsidRPr="00DC2634">
        <w:rPr>
          <w:rFonts w:ascii="GHEA Grapalat" w:hAnsi="GHEA Grapalat"/>
        </w:rPr>
        <w:t xml:space="preserve"> արդիականացմանը, արագ արձագանքման համակարգերի ներդրմանը: </w:t>
      </w:r>
    </w:p>
    <w:p w:rsidR="00CE2C2A" w:rsidRDefault="000D2535" w:rsidP="00CE2C2A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Ռ</w:t>
      </w:r>
      <w:r w:rsidR="00950989">
        <w:rPr>
          <w:rFonts w:ascii="GHEA Grapalat" w:hAnsi="GHEA Grapalat"/>
          <w:color w:val="000000"/>
        </w:rPr>
        <w:t xml:space="preserve">ազմավարությունը բխում է </w:t>
      </w:r>
      <w:r w:rsidRPr="008931A0">
        <w:rPr>
          <w:rFonts w:ascii="GHEA Grapalat" w:hAnsi="GHEA Grapalat"/>
          <w:color w:val="000000"/>
        </w:rPr>
        <w:t>Առևտրի Համաշխարհային Կազմակերպության` (ԱՀԿ) «Սանիտարական և բուսասանիտարական միջոցների կիրառման» մասին համաձայնագրի, Եվր</w:t>
      </w:r>
      <w:r w:rsidR="00BF5FF1">
        <w:rPr>
          <w:rFonts w:ascii="GHEA Grapalat" w:hAnsi="GHEA Grapalat"/>
          <w:color w:val="000000"/>
          <w:lang w:val="hy-AM"/>
        </w:rPr>
        <w:t>ա</w:t>
      </w:r>
      <w:r w:rsidRPr="008931A0">
        <w:rPr>
          <w:rFonts w:ascii="GHEA Grapalat" w:hAnsi="GHEA Grapalat"/>
          <w:color w:val="000000"/>
        </w:rPr>
        <w:t>միություն-Հայաստան գործընկերության և համագործակցության համաձայնագրի` (ԳՀՀ), Եվրոպական հարևանության քաղաքականության շրջանակներում ընդունված գործողությունների ծրագրի, Եվրամիության Արևելյան գործընկերության քաղաքականության,</w:t>
      </w:r>
      <w:r w:rsidR="00BF5FF1">
        <w:rPr>
          <w:rFonts w:ascii="GHEA Grapalat" w:hAnsi="GHEA Grapalat"/>
          <w:color w:val="000000"/>
          <w:lang w:val="hy-AM"/>
        </w:rPr>
        <w:t xml:space="preserve"> Եվրասիական տնտեսական միության,</w:t>
      </w:r>
      <w:r w:rsidRPr="008931A0">
        <w:rPr>
          <w:rFonts w:ascii="GHEA Grapalat" w:hAnsi="GHEA Grapalat"/>
          <w:color w:val="000000"/>
        </w:rPr>
        <w:t xml:space="preserve"> ինչպես նաև </w:t>
      </w:r>
      <w:r w:rsidRPr="008931A0">
        <w:rPr>
          <w:rFonts w:ascii="GHEA Grapalat" w:hAnsi="GHEA Grapalat"/>
          <w:color w:val="000000"/>
        </w:rPr>
        <w:lastRenderedPageBreak/>
        <w:t>Հայաստանի Հանրապետությունում ընդունված մի շարք ուղենիշային, ռազմավարական իրավական ակտերի պահանջներից:</w:t>
      </w:r>
      <w:r w:rsidR="00CE2C2A">
        <w:rPr>
          <w:rFonts w:ascii="GHEA Grapalat" w:hAnsi="GHEA Grapalat"/>
          <w:color w:val="000000"/>
        </w:rPr>
        <w:t xml:space="preserve"> </w:t>
      </w:r>
    </w:p>
    <w:p w:rsidR="00CE2C2A" w:rsidRDefault="00CE2C2A" w:rsidP="00CE2C2A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</w:rPr>
        <w:t>Ս</w:t>
      </w:r>
      <w:r w:rsidRPr="003B3B8A">
        <w:rPr>
          <w:rFonts w:ascii="GHEA Grapalat" w:hAnsi="GHEA Grapalat"/>
        </w:rPr>
        <w:t xml:space="preserve">ննդամթերքի անվտանգության ապահովման </w:t>
      </w:r>
      <w:r>
        <w:rPr>
          <w:rFonts w:ascii="GHEA Grapalat" w:hAnsi="GHEA Grapalat"/>
        </w:rPr>
        <w:t>գործընթացում</w:t>
      </w:r>
      <w:r w:rsidRPr="003B3B8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կարևորվում է վերահսկողությունը</w:t>
      </w:r>
      <w:r w:rsidR="00284E3B">
        <w:rPr>
          <w:rFonts w:ascii="GHEA Grapalat" w:hAnsi="GHEA Grapalat"/>
        </w:rPr>
        <w:t>`</w:t>
      </w:r>
      <w:r>
        <w:rPr>
          <w:rFonts w:ascii="GHEA Grapalat" w:hAnsi="GHEA Grapalat"/>
        </w:rPr>
        <w:t xml:space="preserve"> տ</w:t>
      </w:r>
      <w:r w:rsidRPr="00991774">
        <w:rPr>
          <w:rFonts w:ascii="GHEA Grapalat" w:hAnsi="GHEA Grapalat"/>
        </w:rPr>
        <w:t>նտեսա</w:t>
      </w:r>
      <w:r w:rsidRPr="00991774">
        <w:rPr>
          <w:rFonts w:ascii="GHEA Grapalat" w:hAnsi="GHEA Grapalat"/>
        </w:rPr>
        <w:softHyphen/>
        <w:t>վա</w:t>
      </w:r>
      <w:r w:rsidRPr="00991774">
        <w:rPr>
          <w:rFonts w:ascii="GHEA Grapalat" w:hAnsi="GHEA Grapalat"/>
        </w:rPr>
        <w:softHyphen/>
        <w:t xml:space="preserve">րող սուբյեկտների արտադրական գործընթացներում անվտանգ սննդամթերքի արտադրության համար տեխնոլոգիական պահանջների </w:t>
      </w:r>
      <w:r>
        <w:rPr>
          <w:rFonts w:ascii="GHEA Grapalat" w:hAnsi="GHEA Grapalat"/>
        </w:rPr>
        <w:t>պահպա</w:t>
      </w:r>
      <w:r w:rsidR="0084257C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</w:rPr>
        <w:t xml:space="preserve">ման և </w:t>
      </w:r>
      <w:r w:rsidRPr="00991774">
        <w:rPr>
          <w:rFonts w:ascii="GHEA Grapalat" w:hAnsi="GHEA Grapalat"/>
        </w:rPr>
        <w:t>կատարման</w:t>
      </w:r>
      <w:r>
        <w:rPr>
          <w:rFonts w:ascii="GHEA Grapalat" w:hAnsi="GHEA Grapalat"/>
        </w:rPr>
        <w:t xml:space="preserve"> նկատմամբ, ինչպես նաև</w:t>
      </w:r>
      <w:r w:rsidRPr="003B3B8A">
        <w:rPr>
          <w:rFonts w:ascii="GHEA Grapalat" w:hAnsi="GHEA Grapalat"/>
        </w:rPr>
        <w:t xml:space="preserve"> սննդի շղթայի բոլոր փուլերում գործառնություններ իրականացնող տնտեսավարող սուբյեկտների` արտադրողների, վերամշակողների, իրացնողների</w:t>
      </w:r>
      <w:r>
        <w:rPr>
          <w:rFonts w:ascii="GHEA Grapalat" w:hAnsi="GHEA Grapalat"/>
        </w:rPr>
        <w:t xml:space="preserve"> կողմից </w:t>
      </w:r>
      <w:r w:rsidRPr="003B3B8A">
        <w:rPr>
          <w:rFonts w:ascii="GHEA Grapalat" w:hAnsi="GHEA Grapalat"/>
        </w:rPr>
        <w:t>օրենսդրությամբ սահմանված</w:t>
      </w:r>
      <w:r>
        <w:rPr>
          <w:rFonts w:ascii="GHEA Grapalat" w:hAnsi="GHEA Grapalat"/>
        </w:rPr>
        <w:t xml:space="preserve"> պահանջների պահպանման և կատարման նկատմամբ և օրենսդրությամբ սահմանված </w:t>
      </w:r>
      <w:r w:rsidRPr="003B3B8A">
        <w:rPr>
          <w:rFonts w:ascii="GHEA Grapalat" w:hAnsi="GHEA Grapalat"/>
        </w:rPr>
        <w:t>կարգով</w:t>
      </w:r>
      <w:r>
        <w:rPr>
          <w:rFonts w:ascii="GHEA Grapalat" w:hAnsi="GHEA Grapalat"/>
        </w:rPr>
        <w:t xml:space="preserve"> </w:t>
      </w:r>
      <w:r w:rsidRPr="003B3B8A">
        <w:rPr>
          <w:rFonts w:ascii="GHEA Grapalat" w:hAnsi="GHEA Grapalat"/>
        </w:rPr>
        <w:t>պատասխանատվության</w:t>
      </w:r>
      <w:r>
        <w:rPr>
          <w:rFonts w:ascii="GHEA Grapalat" w:hAnsi="GHEA Grapalat"/>
        </w:rPr>
        <w:t xml:space="preserve"> </w:t>
      </w:r>
      <w:r w:rsidRPr="003B3B8A">
        <w:rPr>
          <w:rFonts w:ascii="GHEA Grapalat" w:hAnsi="GHEA Grapalat"/>
        </w:rPr>
        <w:t>միջոցների</w:t>
      </w:r>
      <w:r>
        <w:rPr>
          <w:rFonts w:ascii="GHEA Grapalat" w:hAnsi="GHEA Grapalat"/>
        </w:rPr>
        <w:t xml:space="preserve"> </w:t>
      </w:r>
      <w:r w:rsidRPr="003B3B8A">
        <w:rPr>
          <w:rFonts w:ascii="GHEA Grapalat" w:hAnsi="GHEA Grapalat"/>
        </w:rPr>
        <w:t>կիրառումը</w:t>
      </w:r>
      <w:r>
        <w:rPr>
          <w:rFonts w:ascii="GHEA Grapalat" w:hAnsi="GHEA Grapalat"/>
        </w:rPr>
        <w:t>:</w:t>
      </w:r>
    </w:p>
    <w:p w:rsidR="005B60FA" w:rsidRDefault="00EA00A3" w:rsidP="005B60FA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 w:cs="Sylfaen"/>
        </w:rPr>
      </w:pPr>
      <w:r w:rsidRPr="00EA00A3">
        <w:rPr>
          <w:rFonts w:ascii="GHEA Grapalat" w:hAnsi="GHEA Grapalat"/>
          <w:lang w:val="hy-AM"/>
        </w:rPr>
        <w:t>Ռազմավարությունը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նպատակաուղղված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է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սննդամթերքի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անվտանգությունն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ապահովող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համակարգի</w:t>
      </w:r>
      <w:r w:rsidRPr="00EA00A3">
        <w:rPr>
          <w:rFonts w:ascii="GHEA Grapalat" w:hAnsi="GHEA Grapalat" w:cs="Sylfaen"/>
          <w:lang w:val="hy-AM"/>
        </w:rPr>
        <w:t xml:space="preserve"> </w:t>
      </w:r>
      <w:r w:rsidR="001C6DCC">
        <w:rPr>
          <w:rFonts w:ascii="GHEA Grapalat" w:hAnsi="GHEA Grapalat"/>
        </w:rPr>
        <w:t>կատարելագործմանը</w:t>
      </w:r>
      <w:r w:rsidRPr="00EA00A3">
        <w:rPr>
          <w:rFonts w:ascii="GHEA Grapalat" w:hAnsi="GHEA Grapalat" w:cs="Sylfaen"/>
          <w:lang w:val="hy-AM"/>
        </w:rPr>
        <w:t xml:space="preserve">, </w:t>
      </w:r>
      <w:r w:rsidRPr="00EA00A3">
        <w:rPr>
          <w:rFonts w:ascii="GHEA Grapalat" w:hAnsi="GHEA Grapalat"/>
          <w:lang w:val="hy-AM"/>
        </w:rPr>
        <w:t>որը</w:t>
      </w:r>
      <w:r w:rsidRPr="00EA00A3">
        <w:rPr>
          <w:rFonts w:ascii="GHEA Grapalat" w:hAnsi="GHEA Grapalat" w:cs="Sylfaen"/>
          <w:lang w:val="hy-AM"/>
        </w:rPr>
        <w:t xml:space="preserve"> </w:t>
      </w:r>
      <w:r w:rsidR="00E2158A">
        <w:rPr>
          <w:rFonts w:ascii="GHEA Grapalat" w:hAnsi="GHEA Grapalat"/>
        </w:rPr>
        <w:t>կնպաստի</w:t>
      </w:r>
      <w:r w:rsidR="00E2158A">
        <w:rPr>
          <w:rFonts w:ascii="GHEA Grapalat" w:hAnsi="GHEA Grapalat" w:cs="Sylfaen"/>
        </w:rPr>
        <w:t xml:space="preserve"> </w:t>
      </w:r>
      <w:r w:rsidRPr="00EA00A3">
        <w:rPr>
          <w:rFonts w:ascii="GHEA Grapalat" w:hAnsi="GHEA Grapalat"/>
          <w:lang w:val="hy-AM"/>
        </w:rPr>
        <w:t>Հայաստանի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Հանրապետությունում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սննդամթերքի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անվտանգության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բարելավման</w:t>
      </w:r>
      <w:r w:rsidR="00E2158A">
        <w:rPr>
          <w:rFonts w:ascii="GHEA Grapalat" w:hAnsi="GHEA Grapalat"/>
        </w:rPr>
        <w:t>ը</w:t>
      </w:r>
      <w:r w:rsidRPr="00EA00A3">
        <w:rPr>
          <w:rFonts w:ascii="GHEA Grapalat" w:hAnsi="GHEA Grapalat" w:cs="Sylfaen"/>
          <w:lang w:val="hy-AM"/>
        </w:rPr>
        <w:t xml:space="preserve">, </w:t>
      </w:r>
      <w:r w:rsidRPr="00EA00A3">
        <w:rPr>
          <w:rFonts w:ascii="GHEA Grapalat" w:hAnsi="GHEA Grapalat"/>
          <w:lang w:val="hy-AM"/>
        </w:rPr>
        <w:t>ինչպես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նաև</w:t>
      </w:r>
      <w:r w:rsidR="001C6DCC">
        <w:rPr>
          <w:rFonts w:ascii="GHEA Grapalat" w:hAnsi="GHEA Grapalat" w:cs="Sylfaen"/>
        </w:rPr>
        <w:t xml:space="preserve"> </w:t>
      </w:r>
      <w:r w:rsidRPr="00EA00A3">
        <w:rPr>
          <w:rFonts w:ascii="GHEA Grapalat" w:hAnsi="GHEA Grapalat"/>
          <w:lang w:val="hy-AM"/>
        </w:rPr>
        <w:t>տեղական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արտադրության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սննդամթերքի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մրցունակության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բարձրացման</w:t>
      </w:r>
      <w:r w:rsidR="00E2158A">
        <w:rPr>
          <w:rFonts w:ascii="GHEA Grapalat" w:hAnsi="GHEA Grapalat"/>
        </w:rPr>
        <w:t>ը՝</w:t>
      </w:r>
      <w:r w:rsidR="00E2158A">
        <w:rPr>
          <w:rFonts w:ascii="GHEA Grapalat" w:hAnsi="GHEA Grapalat" w:cs="Sylfaen"/>
        </w:rPr>
        <w:t xml:space="preserve"> </w:t>
      </w:r>
      <w:r w:rsidRPr="00EA00A3">
        <w:rPr>
          <w:rFonts w:ascii="GHEA Grapalat" w:hAnsi="GHEA Grapalat"/>
          <w:lang w:val="hy-AM"/>
        </w:rPr>
        <w:t>արտաքին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և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ներքին</w:t>
      </w:r>
      <w:r w:rsidRPr="00EA00A3">
        <w:rPr>
          <w:rFonts w:ascii="GHEA Grapalat" w:hAnsi="GHEA Grapalat" w:cs="Sylfaen"/>
          <w:lang w:val="hy-AM"/>
        </w:rPr>
        <w:t xml:space="preserve"> </w:t>
      </w:r>
      <w:r w:rsidRPr="00EA00A3">
        <w:rPr>
          <w:rFonts w:ascii="GHEA Grapalat" w:hAnsi="GHEA Grapalat"/>
          <w:lang w:val="hy-AM"/>
        </w:rPr>
        <w:t>շուկաներում</w:t>
      </w:r>
      <w:r w:rsidRPr="00EA00A3">
        <w:rPr>
          <w:rFonts w:ascii="GHEA Grapalat" w:hAnsi="GHEA Grapalat" w:cs="Sylfaen"/>
          <w:lang w:val="hy-AM"/>
        </w:rPr>
        <w:t>:</w:t>
      </w:r>
      <w:r w:rsidR="005B60FA">
        <w:rPr>
          <w:rFonts w:ascii="GHEA Grapalat" w:hAnsi="GHEA Grapalat" w:cs="Sylfaen"/>
        </w:rPr>
        <w:t xml:space="preserve"> </w:t>
      </w:r>
    </w:p>
    <w:p w:rsidR="005B60FA" w:rsidRDefault="005B60FA" w:rsidP="005B60FA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</w:rPr>
      </w:pPr>
      <w:r w:rsidRPr="00F244F5">
        <w:rPr>
          <w:rFonts w:ascii="GHEA Grapalat" w:hAnsi="GHEA Grapalat"/>
        </w:rPr>
        <w:t xml:space="preserve">Սննդամթերքի անվտանգության </w:t>
      </w:r>
      <w:r>
        <w:rPr>
          <w:rFonts w:ascii="GHEA Grapalat" w:hAnsi="GHEA Grapalat"/>
        </w:rPr>
        <w:t>մակարդակի բարձրացմանն ուղղված միջոցառումների շարքում կարևորվում է ս</w:t>
      </w:r>
      <w:r w:rsidRPr="00F244F5">
        <w:rPr>
          <w:rFonts w:ascii="GHEA Grapalat" w:hAnsi="GHEA Grapalat"/>
        </w:rPr>
        <w:t xml:space="preserve">ննդամթերքի անվտանգության համակարգի գործունեության վերաբերյալ հանրությանը հստակ, ամբողջական և հավաստի տեղեկատվության </w:t>
      </w:r>
      <w:r>
        <w:rPr>
          <w:rFonts w:ascii="GHEA Grapalat" w:hAnsi="GHEA Grapalat"/>
        </w:rPr>
        <w:t>տրամադրումը,</w:t>
      </w:r>
      <w:r w:rsidRPr="00F244F5">
        <w:rPr>
          <w:rFonts w:ascii="GHEA Grapalat" w:hAnsi="GHEA Grapalat"/>
        </w:rPr>
        <w:t xml:space="preserve"> ինչպես նաև հանրության </w:t>
      </w:r>
      <w:r>
        <w:rPr>
          <w:rFonts w:ascii="GHEA Grapalat" w:hAnsi="GHEA Grapalat"/>
        </w:rPr>
        <w:t>մասնակցությունը</w:t>
      </w:r>
      <w:r w:rsidRPr="00F244F5">
        <w:rPr>
          <w:rFonts w:ascii="GHEA Grapalat" w:hAnsi="GHEA Grapalat"/>
        </w:rPr>
        <w:t xml:space="preserve"> սննդամթերքի անվտանգության նկատմամբ մոնիթորինգի իրականացման գործընթացներում</w:t>
      </w:r>
      <w:r>
        <w:rPr>
          <w:rFonts w:ascii="GHEA Grapalat" w:hAnsi="GHEA Grapalat"/>
        </w:rPr>
        <w:t xml:space="preserve">: </w:t>
      </w:r>
    </w:p>
    <w:p w:rsidR="0066797D" w:rsidRDefault="005B60FA" w:rsidP="0066797D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</w:rPr>
      </w:pPr>
      <w:r w:rsidRPr="009B2875">
        <w:rPr>
          <w:rFonts w:ascii="GHEA Grapalat" w:hAnsi="GHEA Grapalat"/>
        </w:rPr>
        <w:t>Գյուղատնտեսական մթերքի (հումքի) արտադրանքի վերամշակման ոլորտներում, ժամանակակից գիտության և տեխնոլոգիաների զարգացմամբ պայմանավորված</w:t>
      </w:r>
      <w:r w:rsidR="00425BBC">
        <w:rPr>
          <w:rFonts w:ascii="GHEA Grapalat" w:hAnsi="GHEA Grapalat"/>
        </w:rPr>
        <w:t>`</w:t>
      </w:r>
      <w:r w:rsidRPr="009B2875">
        <w:rPr>
          <w:rFonts w:ascii="GHEA Grapalat" w:hAnsi="GHEA Grapalat"/>
        </w:rPr>
        <w:t xml:space="preserve"> գյուղատնտեսական նոր արտադրանքի արտադրության կազմակերպումը, պեստիցիդների, կենդանիների աճի խթանիչների, տարբեր տեսակի սննդային հավելումների կիրառումն առաջացնում է սննդամթերքի անվտանգության վրա բացասական ազդեցություն ունեցող հավելյալ ռիսկեր: Սննդի շղթայի փուլերում առկա և հնա</w:t>
      </w:r>
      <w:r w:rsidRPr="009B2875">
        <w:rPr>
          <w:rFonts w:ascii="GHEA Grapalat" w:hAnsi="GHEA Grapalat"/>
        </w:rPr>
        <w:softHyphen/>
        <w:t xml:space="preserve">րավոր ռիսկերի գնահատման ու </w:t>
      </w:r>
      <w:r w:rsidRPr="009B2875">
        <w:rPr>
          <w:rFonts w:ascii="GHEA Grapalat" w:hAnsi="GHEA Grapalat"/>
        </w:rPr>
        <w:lastRenderedPageBreak/>
        <w:t xml:space="preserve">վերլուծության համար </w:t>
      </w:r>
      <w:r>
        <w:rPr>
          <w:rFonts w:ascii="GHEA Grapalat" w:hAnsi="GHEA Grapalat"/>
        </w:rPr>
        <w:t>անհրաժեշտ</w:t>
      </w:r>
      <w:r w:rsidRPr="009B2875">
        <w:rPr>
          <w:rFonts w:ascii="GHEA Grapalat" w:hAnsi="GHEA Grapalat"/>
        </w:rPr>
        <w:t xml:space="preserve"> է </w:t>
      </w:r>
      <w:r>
        <w:rPr>
          <w:rFonts w:ascii="GHEA Grapalat" w:hAnsi="GHEA Grapalat"/>
        </w:rPr>
        <w:t>հզորացնել</w:t>
      </w:r>
      <w:r w:rsidRPr="009B2875">
        <w:rPr>
          <w:rFonts w:ascii="GHEA Grapalat" w:hAnsi="GHEA Grapalat"/>
        </w:rPr>
        <w:t xml:space="preserve"> համապատասխան ինստիտուցիոնալ կառույց</w:t>
      </w:r>
      <w:r w:rsidRPr="009B2875">
        <w:rPr>
          <w:rFonts w:ascii="GHEA Grapalat" w:hAnsi="GHEA Grapalat"/>
        </w:rPr>
        <w:softHyphen/>
        <w:t>ների կարողու</w:t>
      </w:r>
      <w:r w:rsidRPr="009B2875">
        <w:rPr>
          <w:rFonts w:ascii="GHEA Grapalat" w:hAnsi="GHEA Grapalat"/>
        </w:rPr>
        <w:softHyphen/>
        <w:t>թյուններ</w:t>
      </w:r>
      <w:r>
        <w:rPr>
          <w:rFonts w:ascii="GHEA Grapalat" w:hAnsi="GHEA Grapalat"/>
        </w:rPr>
        <w:t>ը</w:t>
      </w:r>
      <w:r w:rsidRPr="009B2875">
        <w:rPr>
          <w:rFonts w:ascii="GHEA Grapalat" w:hAnsi="GHEA Grapalat"/>
        </w:rPr>
        <w:t xml:space="preserve">: </w:t>
      </w:r>
    </w:p>
    <w:p w:rsidR="0066797D" w:rsidRPr="00C37A2D" w:rsidRDefault="0066797D" w:rsidP="00C37A2D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</w:rPr>
      </w:pPr>
      <w:r w:rsidRPr="002A16FD">
        <w:rPr>
          <w:rFonts w:ascii="GHEA Grapalat" w:hAnsi="GHEA Grapalat" w:cs="Sylfaen"/>
          <w:color w:val="0A0A0A"/>
          <w:shd w:val="clear" w:color="auto" w:fill="FEFEFE"/>
        </w:rPr>
        <w:t>Եվրասիական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տնտեսական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միությանը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Հայաստանի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Հանրապետության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անդամակցությամբ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պայմանավորված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>,</w:t>
      </w:r>
      <w:r>
        <w:rPr>
          <w:rFonts w:ascii="GHEA Grapalat" w:hAnsi="GHEA Grapalat" w:cs="Segoe UI"/>
          <w:color w:val="0A0A0A"/>
          <w:shd w:val="clear" w:color="auto" w:fill="FEFEFE"/>
        </w:rPr>
        <w:t xml:space="preserve"> ներկայումս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աշխատանքներ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են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իրականացվում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սննդամթերքի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անվտանգության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ոլորտի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օրենսդրական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բարեփոխումների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ուղղությամբ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,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որոնք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կնպաստեն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ոլորտի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զարգացմանը՝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="00160AB0" w:rsidRPr="002A16FD">
        <w:rPr>
          <w:rFonts w:ascii="GHEA Grapalat" w:hAnsi="GHEA Grapalat" w:cs="Sylfaen"/>
          <w:color w:val="0A0A0A"/>
          <w:shd w:val="clear" w:color="auto" w:fill="FEFEFE"/>
        </w:rPr>
        <w:t>Հայաստանի</w:t>
      </w:r>
      <w:r w:rsidR="00160AB0"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="00160AB0" w:rsidRPr="002A16FD">
        <w:rPr>
          <w:rFonts w:ascii="GHEA Grapalat" w:hAnsi="GHEA Grapalat" w:cs="Sylfaen"/>
          <w:color w:val="0A0A0A"/>
          <w:shd w:val="clear" w:color="auto" w:fill="FEFEFE"/>
        </w:rPr>
        <w:t>Հանրապետությ</w:t>
      </w:r>
      <w:r w:rsidR="00160AB0">
        <w:rPr>
          <w:rFonts w:ascii="GHEA Grapalat" w:hAnsi="GHEA Grapalat" w:cs="Sylfaen"/>
          <w:color w:val="0A0A0A"/>
          <w:shd w:val="clear" w:color="auto" w:fill="FEFEFE"/>
          <w:lang w:val="hy-AM"/>
        </w:rPr>
        <w:t>ունում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արտադրվող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սննդամթերքի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որակի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և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անվտանգության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նկատմամբ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վստահության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մակարդակի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բարձրացմանն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ու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արտահանման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ծավալների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ավելացմանը</w:t>
      </w:r>
      <w:r w:rsidR="00C37A2D">
        <w:rPr>
          <w:rFonts w:ascii="GHEA Grapalat" w:hAnsi="GHEA Grapalat" w:cs="Segoe UI"/>
          <w:color w:val="0A0A0A"/>
          <w:shd w:val="clear" w:color="auto" w:fill="FEFEFE"/>
        </w:rPr>
        <w:t xml:space="preserve">: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Եվրասիական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տնտեսական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միության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հանձնաժողովի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իրավական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բնույթի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նորմատիվ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իրավական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ակտերով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սահմանված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պահանջներին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իրավական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կարգավորում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տալու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նպատակով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,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մշակվել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և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մշակվում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են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ոլորտը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կարգավորող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իրավական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2A16FD">
        <w:rPr>
          <w:rFonts w:ascii="GHEA Grapalat" w:hAnsi="GHEA Grapalat" w:cs="Sylfaen"/>
          <w:color w:val="0A0A0A"/>
          <w:shd w:val="clear" w:color="auto" w:fill="FEFEFE"/>
        </w:rPr>
        <w:t>փաստաթղթեր</w:t>
      </w:r>
      <w:r w:rsidRPr="002A16FD">
        <w:rPr>
          <w:rFonts w:ascii="GHEA Grapalat" w:hAnsi="GHEA Grapalat" w:cs="Segoe UI"/>
          <w:color w:val="0A0A0A"/>
          <w:shd w:val="clear" w:color="auto" w:fill="FEFEFE"/>
        </w:rPr>
        <w:t xml:space="preserve">,  </w:t>
      </w:r>
      <w:r w:rsidRPr="002A16FD">
        <w:rPr>
          <w:rFonts w:ascii="GHEA Grapalat" w:hAnsi="GHEA Grapalat"/>
          <w:color w:val="000000"/>
          <w:shd w:val="clear" w:color="auto" w:fill="FFFFFF"/>
        </w:rPr>
        <w:t xml:space="preserve">այնուամենայնիվ, սննդամթերքի անվտանգության բնագավառի ազգային օրենսդրությունը վերանայման և կատարելագործման կարիք ունի` այն աստիճանաբար համապատասխանեցնելով միջազգային </w:t>
      </w:r>
      <w:r w:rsidR="00502E73">
        <w:rPr>
          <w:rFonts w:ascii="GHEA Grapalat" w:hAnsi="GHEA Grapalat"/>
          <w:color w:val="000000"/>
          <w:lang w:val="hy-AM"/>
        </w:rPr>
        <w:t>չափորոշիչներին</w:t>
      </w:r>
      <w:r w:rsidRPr="002A16FD">
        <w:rPr>
          <w:rFonts w:ascii="GHEA Grapalat" w:hAnsi="GHEA Grapalat"/>
          <w:color w:val="000000"/>
          <w:shd w:val="clear" w:color="auto" w:fill="FFFFFF"/>
        </w:rPr>
        <w:t>:</w:t>
      </w:r>
    </w:p>
    <w:p w:rsidR="0040415C" w:rsidRPr="00425BBC" w:rsidRDefault="00425BBC" w:rsidP="0040415C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Միջազգային չափորոշիչներին</w:t>
      </w:r>
      <w:r w:rsidR="0040415C" w:rsidRPr="008931A0">
        <w:rPr>
          <w:rFonts w:ascii="GHEA Grapalat" w:hAnsi="GHEA Grapalat"/>
          <w:color w:val="000000"/>
        </w:rPr>
        <w:t xml:space="preserve"> համապատասխանող սննդամթերքի անվտանգության համակարգի ներդրումը բարդ գործընթաց է, որ</w:t>
      </w:r>
      <w:r>
        <w:rPr>
          <w:rFonts w:ascii="GHEA Grapalat" w:hAnsi="GHEA Grapalat"/>
          <w:color w:val="000000"/>
          <w:lang w:val="hy-AM"/>
        </w:rPr>
        <w:t>ը</w:t>
      </w:r>
      <w:r w:rsidR="0040415C" w:rsidRPr="008931A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hy-AM"/>
        </w:rPr>
        <w:t>ենթադրում է</w:t>
      </w:r>
      <w:r w:rsidR="0040415C" w:rsidRPr="008931A0">
        <w:rPr>
          <w:rFonts w:ascii="GHEA Grapalat" w:hAnsi="GHEA Grapalat"/>
          <w:color w:val="000000"/>
        </w:rPr>
        <w:t xml:space="preserve"> բոլոր շահագրգիռ պետական և ոչ պետական </w:t>
      </w:r>
      <w:r>
        <w:rPr>
          <w:rFonts w:ascii="GHEA Grapalat" w:hAnsi="GHEA Grapalat"/>
          <w:color w:val="000000"/>
          <w:lang w:val="hy-AM"/>
        </w:rPr>
        <w:t>կառույցների</w:t>
      </w:r>
      <w:r w:rsidR="0040415C" w:rsidRPr="008931A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սերտ և </w:t>
      </w:r>
      <w:r w:rsidR="0040415C" w:rsidRPr="008931A0">
        <w:rPr>
          <w:rFonts w:ascii="GHEA Grapalat" w:hAnsi="GHEA Grapalat"/>
          <w:color w:val="000000"/>
        </w:rPr>
        <w:t>արդյունավետ համագործակցությ</w:t>
      </w:r>
      <w:r>
        <w:rPr>
          <w:rFonts w:ascii="GHEA Grapalat" w:hAnsi="GHEA Grapalat"/>
          <w:color w:val="000000"/>
          <w:lang w:val="hy-AM"/>
        </w:rPr>
        <w:t>ու</w:t>
      </w:r>
      <w:r w:rsidR="0040415C" w:rsidRPr="008931A0">
        <w:rPr>
          <w:rFonts w:ascii="GHEA Grapalat" w:hAnsi="GHEA Grapalat"/>
          <w:color w:val="000000"/>
        </w:rPr>
        <w:t>ն</w:t>
      </w:r>
      <w:r w:rsidR="0040415C" w:rsidRPr="00425BBC">
        <w:rPr>
          <w:rFonts w:ascii="GHEA Grapalat" w:hAnsi="GHEA Grapalat"/>
          <w:color w:val="000000"/>
          <w:lang w:val="hy-AM"/>
        </w:rPr>
        <w:t>:</w:t>
      </w:r>
    </w:p>
    <w:p w:rsidR="008931A0" w:rsidRPr="00CD0F97" w:rsidRDefault="008931A0" w:rsidP="008931A0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CD0F97">
        <w:rPr>
          <w:rFonts w:ascii="GHEA Grapalat" w:hAnsi="GHEA Grapalat"/>
          <w:color w:val="000000"/>
          <w:lang w:val="hy-AM"/>
        </w:rPr>
        <w:t>Հաշվի առնելով այն հանգամանքը, որ Հայաստանի Հանրապետությունում սննդամթերքի անվտանգության համակարգը դեռևս լիարժեք չի երաշխավորում սպառողների առողջության համար սննդային գործոնով պայմանավորված հիվանդությունների կանխարգելումը և այդ առումով առկա են մի շարք լուծում պահանջող հիմնահարցեր,</w:t>
      </w:r>
      <w:r w:rsidR="00421312" w:rsidRPr="00CD0F97">
        <w:rPr>
          <w:rFonts w:ascii="GHEA Grapalat" w:hAnsi="GHEA Grapalat"/>
          <w:color w:val="000000"/>
          <w:lang w:val="hy-AM"/>
        </w:rPr>
        <w:t xml:space="preserve"> </w:t>
      </w:r>
      <w:r w:rsidR="003A2588" w:rsidRPr="00CD0F97">
        <w:rPr>
          <w:rFonts w:ascii="GHEA Grapalat" w:hAnsi="GHEA Grapalat"/>
          <w:color w:val="000000"/>
          <w:lang w:val="hy-AM"/>
        </w:rPr>
        <w:t xml:space="preserve">հետևաբար </w:t>
      </w:r>
      <w:r w:rsidR="009C1094" w:rsidRPr="00CD0F97">
        <w:rPr>
          <w:rFonts w:ascii="GHEA Grapalat" w:hAnsi="GHEA Grapalat"/>
          <w:color w:val="000000"/>
          <w:lang w:val="hy-AM"/>
        </w:rPr>
        <w:t>անհրաժեշտություն է առաջացել</w:t>
      </w:r>
      <w:r w:rsidRPr="00CD0F97">
        <w:rPr>
          <w:rFonts w:ascii="GHEA Grapalat" w:hAnsi="GHEA Grapalat"/>
          <w:color w:val="000000"/>
          <w:lang w:val="hy-AM"/>
        </w:rPr>
        <w:t xml:space="preserve"> մշակել և իրականացնել այդ բնագավառը կարգավորող համապատասխան միասնական քաղաքականություն:</w:t>
      </w:r>
    </w:p>
    <w:p w:rsidR="008931A0" w:rsidRDefault="008931A0" w:rsidP="008931A0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Sylfaen" w:hAnsi="Sylfaen"/>
          <w:color w:val="000000"/>
          <w:lang w:val="hy-AM"/>
        </w:rPr>
      </w:pPr>
      <w:r w:rsidRPr="00CD0F97">
        <w:rPr>
          <w:rFonts w:ascii="Sylfaen" w:hAnsi="Sylfaen"/>
          <w:color w:val="000000"/>
          <w:lang w:val="hy-AM"/>
        </w:rPr>
        <w:t> </w:t>
      </w:r>
    </w:p>
    <w:p w:rsidR="00852FF5" w:rsidRDefault="00852FF5" w:rsidP="008931A0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Sylfaen" w:hAnsi="Sylfaen"/>
          <w:color w:val="000000"/>
          <w:lang w:val="hy-AM"/>
        </w:rPr>
      </w:pPr>
    </w:p>
    <w:p w:rsidR="00852FF5" w:rsidRDefault="00852FF5" w:rsidP="008931A0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Sylfaen" w:hAnsi="Sylfaen"/>
          <w:color w:val="000000"/>
          <w:lang w:val="hy-AM"/>
        </w:rPr>
      </w:pPr>
    </w:p>
    <w:p w:rsidR="00852FF5" w:rsidRPr="00CD0F97" w:rsidRDefault="00852FF5" w:rsidP="008931A0">
      <w:pPr>
        <w:pStyle w:val="NormalWeb"/>
        <w:shd w:val="clear" w:color="auto" w:fill="FFFFFF"/>
        <w:spacing w:before="0" w:beforeAutospacing="0" w:after="0" w:afterAutospacing="0" w:line="360" w:lineRule="auto"/>
        <w:ind w:right="150" w:firstLine="450"/>
        <w:jc w:val="both"/>
        <w:rPr>
          <w:rFonts w:ascii="Sylfaen" w:hAnsi="Sylfaen"/>
          <w:color w:val="000000"/>
          <w:lang w:val="hy-AM"/>
        </w:rPr>
      </w:pPr>
    </w:p>
    <w:p w:rsidR="00026ABC" w:rsidRPr="00556C38" w:rsidRDefault="00320348" w:rsidP="0032034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Grapalat" w:hAnsi="GHEA Grapalat"/>
          <w:b/>
          <w:color w:val="000000"/>
        </w:rPr>
      </w:pPr>
      <w:r w:rsidRPr="00556C38">
        <w:rPr>
          <w:rFonts w:ascii="GHEA Grapalat" w:hAnsi="GHEA Grapalat"/>
          <w:b/>
          <w:color w:val="000000"/>
        </w:rPr>
        <w:lastRenderedPageBreak/>
        <w:t>ԸՆԴՀԱՆՈՒՐ ԴՐՈՒՅԹՆԵՐ</w:t>
      </w:r>
    </w:p>
    <w:p w:rsidR="00360A0A" w:rsidRDefault="00360A0A" w:rsidP="00360A0A">
      <w:pPr>
        <w:pStyle w:val="NormalWeb"/>
        <w:shd w:val="clear" w:color="auto" w:fill="FFFFFF"/>
        <w:spacing w:before="0" w:beforeAutospacing="0" w:after="0" w:afterAutospacing="0" w:line="360" w:lineRule="auto"/>
        <w:ind w:left="1080" w:right="150"/>
        <w:rPr>
          <w:rFonts w:ascii="GHEA Grapalat" w:hAnsi="GHEA Grapalat"/>
          <w:color w:val="000000"/>
        </w:rPr>
      </w:pPr>
    </w:p>
    <w:p w:rsidR="00745F50" w:rsidRPr="000314D3" w:rsidRDefault="000314D3" w:rsidP="000314D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/>
          <w:color w:val="000000"/>
        </w:rPr>
      </w:pPr>
      <w:r w:rsidRPr="000314D3">
        <w:rPr>
          <w:rFonts w:ascii="GHEA Grapalat" w:hAnsi="GHEA Grapalat"/>
          <w:color w:val="000000"/>
          <w:shd w:val="clear" w:color="auto" w:fill="FFFFFF"/>
        </w:rPr>
        <w:t>Սպառողների առողջության հ</w:t>
      </w:r>
      <w:r>
        <w:rPr>
          <w:rFonts w:ascii="GHEA Grapalat" w:hAnsi="GHEA Grapalat"/>
          <w:color w:val="000000"/>
          <w:shd w:val="clear" w:color="auto" w:fill="FFFFFF"/>
        </w:rPr>
        <w:t xml:space="preserve">ամար սննդամթերքի անվտանգության, </w:t>
      </w:r>
      <w:r w:rsidRPr="000314D3">
        <w:rPr>
          <w:rFonts w:ascii="GHEA Grapalat" w:hAnsi="GHEA Grapalat"/>
          <w:color w:val="000000"/>
          <w:shd w:val="clear" w:color="auto" w:fill="FFFFFF"/>
        </w:rPr>
        <w:t>սանիտարական և բուսասանիտարական (այսուհետ` ՍԲՍ) բնագավառներում առաջընթացի ապահովումը Հայաստանի Հանրապետության տնտեսության ագրարային հատվածում իրականացվող քաղաքականության գերակայություններից է:</w:t>
      </w:r>
    </w:p>
    <w:p w:rsidR="000314D3" w:rsidRPr="00CC6AC5" w:rsidRDefault="00CC6AC5" w:rsidP="000314D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/>
          <w:color w:val="000000"/>
        </w:rPr>
      </w:pPr>
      <w:r w:rsidRPr="00CC6AC5">
        <w:rPr>
          <w:rFonts w:ascii="GHEA Grapalat" w:hAnsi="GHEA Grapalat"/>
          <w:color w:val="000000"/>
          <w:shd w:val="clear" w:color="auto" w:fill="FFFFFF"/>
        </w:rPr>
        <w:t xml:space="preserve">Սպառողների համար սննդամթերքի անվտանգությունը, վերջինիս ֆիզիկական և տնտեսական մատչելիության ապահովման հետ մեկտեղ, երկրի պարենային անվտանգության կարևորագույն բաղադրիչներից է և հանդիսանում է ազգային (տնտեսական) անվտանգության տարրերից մեկը: </w:t>
      </w:r>
    </w:p>
    <w:p w:rsidR="00CC6AC5" w:rsidRPr="007B0718" w:rsidRDefault="007B0718" w:rsidP="000314D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/>
          <w:color w:val="000000"/>
        </w:rPr>
      </w:pPr>
      <w:r w:rsidRPr="007B0718">
        <w:rPr>
          <w:rFonts w:ascii="GHEA Grapalat" w:hAnsi="GHEA Grapalat"/>
          <w:color w:val="000000"/>
          <w:shd w:val="clear" w:color="auto" w:fill="FFFFFF"/>
        </w:rPr>
        <w:t>Մարդու օրգանիզմի ֆիզիկական և մտավոր զարգացումը, նյութափոխանակության բնականոն ընթացքը, իմունային, հորմոնային, ֆերմենտային և այլ համակարգերի նորմալ գործունեությունը, գենոֆոնդի պահպանումը հնարավոր են միայն լիարժեք, հաշվեկշռված սնուցման, ինչպես նաև սպառվող սննդատեսակների անվտանգության ապահովման պայմաններում:</w:t>
      </w:r>
    </w:p>
    <w:p w:rsidR="002A16FD" w:rsidRPr="002A16FD" w:rsidRDefault="0061602A" w:rsidP="002A16F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/>
          <w:color w:val="000000"/>
        </w:rPr>
      </w:pPr>
      <w:r w:rsidRPr="0061602A">
        <w:rPr>
          <w:rFonts w:ascii="GHEA Grapalat" w:hAnsi="GHEA Grapalat" w:cs="Sylfaen"/>
          <w:color w:val="0A0A0A"/>
          <w:shd w:val="clear" w:color="auto" w:fill="FEFEFE"/>
        </w:rPr>
        <w:t>Սննդամթերքի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անվտանգության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ոլորտը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կարգավորվում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է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«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Սննդամթերքի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անվտանգության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մասին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>», «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Անասնաբուժության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մասին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>», «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Բուսասանիտարիայի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մասին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>», «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Կերի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մասին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>», «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Հայաստանի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Հանրապետության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բնակչության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սանիտարահամաճարակային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անվտանգության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ապահովման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մա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softHyphen/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սին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>», «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Սննդամթերքի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անվտանգության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պետական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վերահսկողության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մասին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>», «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Ստանդարտացման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մասին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>»,</w:t>
      </w:r>
      <w:r w:rsidRPr="0061602A">
        <w:rPr>
          <w:rFonts w:ascii="Segoe UI" w:hAnsi="Segoe UI" w:cs="Segoe UI"/>
          <w:color w:val="0A0A0A"/>
          <w:shd w:val="clear" w:color="auto" w:fill="FEFEFE"/>
        </w:rPr>
        <w:t> 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«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Սպառող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softHyphen/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ների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իրավունքների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պաշտպանության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մասին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>», «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Առևտրի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և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ծառայությունների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մասին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>», «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Հայաստանի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Հանրապետությունում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ստուգումների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կազմակերպման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և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անցկացման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մասին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»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Հայաստանի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Հանրապետության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օրենքներով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>, «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Վարչական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իրավախախտումների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վերաբերյալ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»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Հայաստանի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Հանրապետության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օրենսգրքով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,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ինչպես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նաև՝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մի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շարք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այլ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օրենքներով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և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ենթաօրենսդրական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իրավական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 xml:space="preserve"> </w:t>
      </w:r>
      <w:r w:rsidRPr="0061602A">
        <w:rPr>
          <w:rFonts w:ascii="GHEA Grapalat" w:hAnsi="GHEA Grapalat" w:cs="Sylfaen"/>
          <w:color w:val="0A0A0A"/>
          <w:shd w:val="clear" w:color="auto" w:fill="FEFEFE"/>
        </w:rPr>
        <w:t>ակտերով</w:t>
      </w:r>
      <w:r w:rsidRPr="0061602A">
        <w:rPr>
          <w:rFonts w:ascii="GHEA Grapalat" w:hAnsi="GHEA Grapalat" w:cs="Segoe UI"/>
          <w:color w:val="0A0A0A"/>
          <w:shd w:val="clear" w:color="auto" w:fill="FEFEFE"/>
        </w:rPr>
        <w:t>:</w:t>
      </w:r>
    </w:p>
    <w:p w:rsidR="009C0EEB" w:rsidRDefault="002D5A33" w:rsidP="009C0EEB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/>
          <w:color w:val="000000"/>
        </w:rPr>
      </w:pPr>
      <w:r w:rsidRPr="002D5A33">
        <w:rPr>
          <w:rFonts w:ascii="GHEA Grapalat" w:hAnsi="GHEA Grapalat" w:cs="Sylfaen"/>
        </w:rPr>
        <w:lastRenderedPageBreak/>
        <w:t>Ներկայումս</w:t>
      </w:r>
      <w:r w:rsidRPr="002D5A33">
        <w:rPr>
          <w:rFonts w:ascii="GHEA Grapalat" w:hAnsi="GHEA Grapalat"/>
        </w:rPr>
        <w:t xml:space="preserve"> սննդամթերքի անվտանգության բնագավառում գործում են ազգային (ՀՍՏ), միջազգային (ԻՍՕ), եվրոպական (EN), միջպետական (ԳՈՍՏ) ստանդարտներ, որոնք սահմանում են բուսական և կենդանական ծագման սննդամթերքի արտադրության, պահման, փաթեթավորման, փոխադրման, մակնշման և ապրանքային շղթայի այլ փուլերում որակի և անվտանգության պահանջները, փորձարկման մեթոդները, ինչպես նաև այդ գործընթացներում սպառողներին մոլորության մեջ գցող գործոնների վերացման (ռիսկերի նվազեցման) համար անհրաժեշտ չափորոշիչները:</w:t>
      </w:r>
      <w:r w:rsidR="009C0EEB">
        <w:rPr>
          <w:rFonts w:ascii="GHEA Grapalat" w:hAnsi="GHEA Grapalat"/>
          <w:color w:val="000000"/>
        </w:rPr>
        <w:t xml:space="preserve"> </w:t>
      </w:r>
    </w:p>
    <w:p w:rsidR="00B40C20" w:rsidRPr="00B40C20" w:rsidRDefault="00B40C20" w:rsidP="00B40C2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eastAsia="ru-RU"/>
        </w:rPr>
      </w:pPr>
      <w:r w:rsidRPr="00B40C20">
        <w:rPr>
          <w:rFonts w:ascii="GHEA Grapalat" w:hAnsi="GHEA Grapalat"/>
          <w:lang w:val="hy-AM"/>
        </w:rPr>
        <w:t>Սննդամթերքի անվտանգության ոլորտում իրականացվելիք բարեփոխումները պետք է նպատակաուղղված լինեն ինստիտուցիոնալ կառույցների արդիականացմանը և կարողությունների հզորացմանը, կադրերի ուսուցմանը և վերապատրաստմանը (մասնավորապես` Հայաստանի պետական ագրարային համալսարանի կրթական ծրագրերի շրջանակներում սննդամթերքի անվտանգության ոլորտ</w:t>
      </w:r>
      <w:r w:rsidR="008104F3">
        <w:rPr>
          <w:rFonts w:ascii="GHEA Grapalat" w:hAnsi="GHEA Grapalat"/>
          <w:lang w:val="hy-AM"/>
        </w:rPr>
        <w:t>ին առնչվող ուսումնական և վերապատրաստման</w:t>
      </w:r>
      <w:r w:rsidRPr="00B40C20">
        <w:rPr>
          <w:rFonts w:ascii="GHEA Grapalat" w:hAnsi="GHEA Grapalat"/>
          <w:lang w:val="hy-AM"/>
        </w:rPr>
        <w:t xml:space="preserve"> դասընթացների մշակմանը և ներդրմանը</w:t>
      </w:r>
      <w:r w:rsidR="008104F3">
        <w:rPr>
          <w:rFonts w:ascii="GHEA Grapalat" w:hAnsi="GHEA Grapalat"/>
          <w:lang w:val="hy-AM"/>
        </w:rPr>
        <w:t xml:space="preserve"> և դրանց շարունակականության ապահովմանը</w:t>
      </w:r>
      <w:r w:rsidRPr="00B40C20">
        <w:rPr>
          <w:rFonts w:ascii="GHEA Grapalat" w:hAnsi="GHEA Grapalat"/>
          <w:lang w:val="hy-AM"/>
        </w:rPr>
        <w:t xml:space="preserve">), մատուցվող լաբորատոր ծառայությունների կատարելագործմանը, արդիականացմանը, արագ արձագանքման համակարգերի ներդրմանը: </w:t>
      </w:r>
    </w:p>
    <w:p w:rsidR="00B40C20" w:rsidRPr="00B40C20" w:rsidRDefault="00B40C20" w:rsidP="00B40C2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eastAsia="ru-RU"/>
        </w:rPr>
      </w:pPr>
      <w:r w:rsidRPr="00B40C20">
        <w:rPr>
          <w:rFonts w:ascii="GHEA Grapalat" w:hAnsi="GHEA Grapalat"/>
          <w:lang w:val="hy-AM"/>
        </w:rPr>
        <w:t xml:space="preserve">Հայաստանի Հանրապետության սննդամթերքի անվտանգության ոլորտի կատարելագործմանն ուղղված միջոցառումների իրականացումը պայմանավորված է սննդի շղթայի բոլոր փուլերում շարունակական վերահսկողության ապահովմամբ, սննդամթերքի լիարժեք վերահսկելիությամբ, սննդամթերքի անվտանգության ոլորտի ռեֆերենս լաբորատորիաների զարգացմամբ, վտանգի վերլուծության և </w:t>
      </w:r>
      <w:r w:rsidR="00180D76" w:rsidRPr="00B40C20">
        <w:rPr>
          <w:rFonts w:ascii="GHEA Grapalat" w:hAnsi="GHEA Grapalat"/>
          <w:lang w:val="hy-AM"/>
        </w:rPr>
        <w:t xml:space="preserve">հսկման </w:t>
      </w:r>
      <w:r w:rsidRPr="00B40C20">
        <w:rPr>
          <w:rFonts w:ascii="GHEA Grapalat" w:hAnsi="GHEA Grapalat"/>
          <w:lang w:val="hy-AM"/>
        </w:rPr>
        <w:t xml:space="preserve">կրիտիկական կետերի /ՎՎՀԿԿ/ համակարգի սկզբունքների ներդրմամբ, </w:t>
      </w:r>
      <w:r w:rsidR="005933E5">
        <w:rPr>
          <w:rFonts w:ascii="GHEA Grapalat" w:hAnsi="GHEA Grapalat"/>
          <w:lang w:val="hy-AM"/>
        </w:rPr>
        <w:t xml:space="preserve">սննդամթերքի անվտանգության ոլորտի </w:t>
      </w:r>
      <w:r w:rsidRPr="00B40C20">
        <w:rPr>
          <w:rFonts w:ascii="GHEA Grapalat" w:hAnsi="GHEA Grapalat"/>
          <w:lang w:val="hy-AM"/>
        </w:rPr>
        <w:t xml:space="preserve">մասնագետների և հասարակական կազմակերպությունների շարունակական ուսուցման համակարգի կիրառմամբ: </w:t>
      </w:r>
    </w:p>
    <w:p w:rsidR="003B336A" w:rsidRPr="003B336A" w:rsidRDefault="00B40C20" w:rsidP="003B336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eastAsia="ru-RU"/>
        </w:rPr>
      </w:pPr>
      <w:r w:rsidRPr="00B40C20">
        <w:rPr>
          <w:rFonts w:ascii="GHEA Grapalat" w:hAnsi="GHEA Grapalat"/>
          <w:lang w:val="hy-AM"/>
        </w:rPr>
        <w:t>Սննդամթերքի անվտանգության ապահովման գործընթացում կարևորվում է վերահսկողությունը տնտեսա</w:t>
      </w:r>
      <w:r w:rsidRPr="00B40C20">
        <w:rPr>
          <w:rFonts w:ascii="GHEA Grapalat" w:hAnsi="GHEA Grapalat"/>
          <w:lang w:val="hy-AM"/>
        </w:rPr>
        <w:softHyphen/>
        <w:t>վա</w:t>
      </w:r>
      <w:r w:rsidRPr="00B40C20">
        <w:rPr>
          <w:rFonts w:ascii="GHEA Grapalat" w:hAnsi="GHEA Grapalat"/>
          <w:lang w:val="hy-AM"/>
        </w:rPr>
        <w:softHyphen/>
        <w:t xml:space="preserve">րող սուբյեկտների արտադրական գործընթացներում անվտանգ սննդամթերքի արտադրության համար </w:t>
      </w:r>
      <w:r w:rsidRPr="00B40C20">
        <w:rPr>
          <w:rFonts w:ascii="GHEA Grapalat" w:hAnsi="GHEA Grapalat"/>
          <w:lang w:val="hy-AM"/>
        </w:rPr>
        <w:lastRenderedPageBreak/>
        <w:t>տեխնոլոգիական պահանջների պահպահման և կատարման նկատմամբ, ինչպես նաև սննդի շղթայի բոլոր փուլերում գործառնություններ իրականացնող տնտեսավարող սուբյեկտների` արտադրողների, վերամշակողների, իրացնողների կողմից օրենսդրությամբ սահմանված պահանջների պահպանման և կատարման նկատմամբ և օրենսդրությամբ սահմանված կարգով պատասխանատվության միջոցների կիրառումը:</w:t>
      </w:r>
    </w:p>
    <w:p w:rsidR="003B336A" w:rsidRPr="003B336A" w:rsidRDefault="00B40C20" w:rsidP="003B336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eastAsia="ru-RU"/>
        </w:rPr>
      </w:pPr>
      <w:r w:rsidRPr="003B336A">
        <w:rPr>
          <w:rFonts w:ascii="GHEA Grapalat" w:hAnsi="GHEA Grapalat"/>
          <w:lang w:val="hy-AM"/>
        </w:rPr>
        <w:t>Սննդամթերքի անվտանգության մակարդակի բարձրացմանն ուղղված միջոցառումների շարքում կարևորվում է սննդամթերքի անվտանգության համակարգի գործունեության վերաբերյալ հանրությանը հստակ, ամբողջական և հավաստի տեղեկատվության տրամադրումը, ինչպես նաև հանրության մասնակցությունը սննդամթերքի անվտանգության նկատմամբ մոնիթորինգի իրականացման գործընթացներում:</w:t>
      </w:r>
    </w:p>
    <w:p w:rsidR="003B336A" w:rsidRPr="003B336A" w:rsidRDefault="00B40C20" w:rsidP="003B336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eastAsia="ru-RU"/>
        </w:rPr>
      </w:pPr>
      <w:r w:rsidRPr="003B336A">
        <w:rPr>
          <w:rFonts w:ascii="GHEA Grapalat" w:hAnsi="GHEA Grapalat"/>
          <w:lang w:val="hy-AM"/>
        </w:rPr>
        <w:t>Գյուղատնտեսական մթերքի (հումքի) արտադրանքի վերամշակման ոլորտներում, ժամանակակից գիտության և տեխնոլոգիաների զարգացմամբ պայմանավորված, գյուղատնտեսական նոր արտադրանքի արտադրության կազմակերպումը, պեստիցիդների, կենդանիների աճի խթանիչների, տարբեր տեսակի սննդային հավելումների կիրառումն առաջացնում է սննդամթերքի անվտանգության վրա բացասական ազդեցություն ունեցող հավելյալ ռիսկեր: Սննդի շղթայի փուլերում առկա և հնա</w:t>
      </w:r>
      <w:r w:rsidRPr="003B336A">
        <w:rPr>
          <w:rFonts w:ascii="GHEA Grapalat" w:hAnsi="GHEA Grapalat"/>
          <w:lang w:val="hy-AM"/>
        </w:rPr>
        <w:softHyphen/>
        <w:t>րավոր ռիսկերի գնահատման ու վերլուծության համար անհրաժեշտ է հզորացնել համապատասխան ինստիտուցիոնալ կառույց</w:t>
      </w:r>
      <w:r w:rsidRPr="003B336A">
        <w:rPr>
          <w:rFonts w:ascii="GHEA Grapalat" w:hAnsi="GHEA Grapalat"/>
          <w:lang w:val="hy-AM"/>
        </w:rPr>
        <w:softHyphen/>
        <w:t>ների կարողու</w:t>
      </w:r>
      <w:r w:rsidRPr="003B336A">
        <w:rPr>
          <w:rFonts w:ascii="GHEA Grapalat" w:hAnsi="GHEA Grapalat"/>
          <w:lang w:val="hy-AM"/>
        </w:rPr>
        <w:softHyphen/>
        <w:t xml:space="preserve">թյունները: </w:t>
      </w:r>
    </w:p>
    <w:p w:rsidR="00B40C20" w:rsidRPr="003B336A" w:rsidRDefault="00B40C20" w:rsidP="003B336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eastAsia="ru-RU"/>
        </w:rPr>
      </w:pPr>
      <w:r w:rsidRPr="003B336A">
        <w:rPr>
          <w:rFonts w:ascii="GHEA Grapalat" w:hAnsi="GHEA Grapalat" w:cs="Sylfaen"/>
          <w:lang w:val="hy-AM"/>
        </w:rPr>
        <w:t>Ս</w:t>
      </w:r>
      <w:r w:rsidRPr="003B336A">
        <w:rPr>
          <w:rFonts w:ascii="GHEA Grapalat" w:hAnsi="GHEA Grapalat"/>
          <w:lang w:val="hy-AM"/>
        </w:rPr>
        <w:t>պառողների առողջությանը սպառնացող վտանգի կանխման և բացառման նպատակով կարևորվում է սննդի շղթայի` արտադրությունից մինչև սպառում, որպես մեկ միասնական ամբողջության դիտարկումը («ֆերմայից մինչև պատառաքաղ», կամ «դաշտից մինչև սեղան» սկզբունքը):</w:t>
      </w:r>
    </w:p>
    <w:p w:rsidR="00B40C20" w:rsidRDefault="00B40C20" w:rsidP="00B40C20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E4403" w:rsidRDefault="006E4403" w:rsidP="00B40C20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A035C" w:rsidRDefault="00DA035C" w:rsidP="00B40C20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A035C" w:rsidRDefault="00DA035C" w:rsidP="00B40C20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56C38" w:rsidRPr="005C725E" w:rsidRDefault="00556C38" w:rsidP="00556C38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  <w:sz w:val="24"/>
          <w:szCs w:val="24"/>
        </w:rPr>
      </w:pPr>
      <w:r w:rsidRPr="005C725E">
        <w:rPr>
          <w:rFonts w:ascii="GHEA Grapalat" w:hAnsi="GHEA Grapalat" w:cs="Sylfaen"/>
          <w:b/>
          <w:sz w:val="24"/>
          <w:szCs w:val="24"/>
        </w:rPr>
        <w:lastRenderedPageBreak/>
        <w:t>ՍՆՆԴԱՄԹԵՐՔԻ</w:t>
      </w:r>
      <w:r w:rsidRPr="005C725E">
        <w:rPr>
          <w:rFonts w:ascii="GHEA Grapalat" w:hAnsi="GHEA Grapalat"/>
          <w:b/>
          <w:sz w:val="24"/>
          <w:szCs w:val="24"/>
        </w:rPr>
        <w:t xml:space="preserve"> ԱՆՎՏԱՆԳՈՒԹՅԱՆ ՀԱՄԱԿԱՐԳԻ ԲԱՐԵՓՈԽՈՒՄՆԵՐԸ</w:t>
      </w:r>
    </w:p>
    <w:p w:rsidR="00F767BF" w:rsidRPr="00556C38" w:rsidRDefault="00F767BF" w:rsidP="00F767BF">
      <w:pPr>
        <w:pStyle w:val="ListParagraph"/>
        <w:ind w:left="1080"/>
        <w:rPr>
          <w:rFonts w:ascii="GHEA Grapalat" w:hAnsi="GHEA Grapalat"/>
          <w:b/>
          <w:sz w:val="24"/>
          <w:szCs w:val="24"/>
        </w:rPr>
      </w:pPr>
    </w:p>
    <w:p w:rsidR="001E03AA" w:rsidRDefault="001E03AA" w:rsidP="00E5250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val="hy-AM"/>
        </w:rPr>
      </w:pPr>
      <w:r w:rsidRPr="001E03AA">
        <w:rPr>
          <w:rFonts w:ascii="GHEA Grapalat" w:hAnsi="GHEA Grapalat" w:cs="Sylfaen"/>
          <w:lang w:val="hy-AM"/>
        </w:rPr>
        <w:t>Հայաստանի Հանրապետությունը 2003 թվականի փետրվարից անդամակցում է Առևտրի համաշխարհային կազմակերպությանը և միացել է Առևտրի համաշխարհային կազմակերպության համաձայնագրերին, մասնավորապես` «Սանիտարական և բուսասանիտարական միջոցների կիրառման մասին», «Մտավոր սեփականության պաշտ</w:t>
      </w:r>
      <w:r w:rsidRPr="001E03AA">
        <w:rPr>
          <w:rFonts w:ascii="GHEA Grapalat" w:hAnsi="GHEA Grapalat" w:cs="Sylfaen"/>
          <w:lang w:val="hy-AM"/>
        </w:rPr>
        <w:softHyphen/>
        <w:t>պա</w:t>
      </w:r>
      <w:r w:rsidRPr="001E03AA">
        <w:rPr>
          <w:rFonts w:ascii="GHEA Grapalat" w:hAnsi="GHEA Grapalat" w:cs="Sylfaen"/>
          <w:lang w:val="hy-AM"/>
        </w:rPr>
        <w:softHyphen/>
        <w:t>նու</w:t>
      </w:r>
      <w:r w:rsidRPr="001E03AA">
        <w:rPr>
          <w:rFonts w:ascii="GHEA Grapalat" w:hAnsi="GHEA Grapalat" w:cs="Sylfaen"/>
          <w:lang w:val="hy-AM"/>
        </w:rPr>
        <w:softHyphen/>
      </w:r>
      <w:r w:rsidRPr="001E03AA">
        <w:rPr>
          <w:rFonts w:ascii="GHEA Grapalat" w:hAnsi="GHEA Grapalat" w:cs="Sylfaen"/>
          <w:lang w:val="hy-AM"/>
        </w:rPr>
        <w:softHyphen/>
        <w:t>թյան մասին», «Առևտրի տեխնիկական խոչընդոտների մասին», «Գյուղատնտե</w:t>
      </w:r>
      <w:r w:rsidRPr="001E03AA">
        <w:rPr>
          <w:rFonts w:ascii="GHEA Grapalat" w:hAnsi="GHEA Grapalat" w:cs="Sylfaen"/>
          <w:lang w:val="hy-AM"/>
        </w:rPr>
        <w:softHyphen/>
        <w:t>սու</w:t>
      </w:r>
      <w:r w:rsidRPr="001E03AA">
        <w:rPr>
          <w:rFonts w:ascii="GHEA Grapalat" w:hAnsi="GHEA Grapalat" w:cs="Sylfaen"/>
          <w:lang w:val="hy-AM"/>
        </w:rPr>
        <w:softHyphen/>
        <w:t>թյան մասին» համաձայնագրերին և, ընդհանուր առմամբ, ազգային օրենսդրությունը համապա</w:t>
      </w:r>
      <w:r w:rsidRPr="001E03AA">
        <w:rPr>
          <w:rFonts w:ascii="GHEA Grapalat" w:hAnsi="GHEA Grapalat" w:cs="Sylfaen"/>
          <w:lang w:val="hy-AM"/>
        </w:rPr>
        <w:softHyphen/>
        <w:t>տաս</w:t>
      </w:r>
      <w:r w:rsidRPr="001E03AA">
        <w:rPr>
          <w:rFonts w:ascii="GHEA Grapalat" w:hAnsi="GHEA Grapalat" w:cs="Sylfaen"/>
          <w:lang w:val="hy-AM"/>
        </w:rPr>
        <w:softHyphen/>
        <w:t>խա</w:t>
      </w:r>
      <w:r w:rsidRPr="001E03AA">
        <w:rPr>
          <w:rFonts w:ascii="GHEA Grapalat" w:hAnsi="GHEA Grapalat" w:cs="Sylfaen"/>
          <w:lang w:val="hy-AM"/>
        </w:rPr>
        <w:softHyphen/>
        <w:t>նեց</w:t>
      </w:r>
      <w:r>
        <w:rPr>
          <w:rFonts w:ascii="GHEA Grapalat" w:hAnsi="GHEA Grapalat" w:cs="Sylfaen"/>
          <w:lang w:val="hy-AM"/>
        </w:rPr>
        <w:t>վ</w:t>
      </w:r>
      <w:r w:rsidRPr="001E03AA">
        <w:rPr>
          <w:rFonts w:ascii="GHEA Grapalat" w:hAnsi="GHEA Grapalat" w:cs="Sylfaen"/>
          <w:lang w:val="hy-AM"/>
        </w:rPr>
        <w:t>ել է նշված համաձայնագրերի պահանջ</w:t>
      </w:r>
      <w:r w:rsidRPr="001E03AA">
        <w:rPr>
          <w:rFonts w:ascii="GHEA Grapalat" w:hAnsi="GHEA Grapalat" w:cs="Sylfaen"/>
          <w:lang w:val="hy-AM"/>
        </w:rPr>
        <w:softHyphen/>
        <w:t>ներին:</w:t>
      </w:r>
    </w:p>
    <w:p w:rsidR="001E03AA" w:rsidRDefault="00E52509" w:rsidP="00E5250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 w:rsidRPr="00E52509">
        <w:rPr>
          <w:rFonts w:ascii="GHEA Grapalat" w:hAnsi="GHEA Grapalat" w:cs="Sylfaen"/>
          <w:lang w:val="hy-AM" w:eastAsia="ru-RU"/>
        </w:rPr>
        <w:t xml:space="preserve"> </w:t>
      </w:r>
      <w:r w:rsidR="001E03AA" w:rsidRPr="001E03AA">
        <w:rPr>
          <w:rFonts w:ascii="GHEA Grapalat" w:hAnsi="GHEA Grapalat" w:cs="Sylfaen"/>
          <w:lang w:val="hy-AM" w:eastAsia="ru-RU"/>
        </w:rPr>
        <w:t xml:space="preserve">2015 թվականի հունվարից Հայաստանի Հանրապետությունը անդամակցում է </w:t>
      </w:r>
      <w:bookmarkStart w:id="1" w:name="_Hlk111020456"/>
      <w:r w:rsidR="001E03AA" w:rsidRPr="001E03AA">
        <w:rPr>
          <w:rFonts w:ascii="GHEA Grapalat" w:hAnsi="GHEA Grapalat" w:cs="Sylfaen"/>
          <w:lang w:val="hy-AM" w:eastAsia="ru-RU"/>
        </w:rPr>
        <w:t>Եվրասիական տնտեսական միությանը</w:t>
      </w:r>
      <w:bookmarkEnd w:id="1"/>
      <w:r w:rsidR="001E03AA" w:rsidRPr="001E03AA">
        <w:rPr>
          <w:rFonts w:ascii="GHEA Grapalat" w:hAnsi="GHEA Grapalat" w:cs="Sylfaen"/>
          <w:lang w:val="hy-AM" w:eastAsia="ru-RU"/>
        </w:rPr>
        <w:t xml:space="preserve">, որի շրջանակներում Հայաստանի Հանրապետությունում սննդամթերքի անվտանգության ոլորտում գործող օրենսդրությունը վերջին տարիների ընթացքում համապատասխանեցվել և շարունակաբար համապատասխանեցվում է  </w:t>
      </w:r>
      <w:r w:rsidR="006E6CF7" w:rsidRPr="001E03AA">
        <w:rPr>
          <w:rFonts w:ascii="GHEA Grapalat" w:hAnsi="GHEA Grapalat" w:cs="Sylfaen"/>
          <w:lang w:val="hy-AM" w:eastAsia="ru-RU"/>
        </w:rPr>
        <w:t>Եվրասիական տնտեսական միության</w:t>
      </w:r>
      <w:r w:rsidR="006E6CF7">
        <w:rPr>
          <w:rFonts w:ascii="GHEA Grapalat" w:hAnsi="GHEA Grapalat" w:cs="Sylfaen"/>
          <w:lang w:val="hy-AM" w:eastAsia="ru-RU"/>
        </w:rPr>
        <w:t xml:space="preserve"> սննդամթերքի անվտանգության ոլորտի համապատասխան </w:t>
      </w:r>
      <w:r w:rsidR="001E03AA" w:rsidRPr="001E03AA">
        <w:rPr>
          <w:rFonts w:ascii="GHEA Grapalat" w:hAnsi="GHEA Grapalat" w:cs="Sylfaen"/>
          <w:lang w:val="hy-AM" w:eastAsia="ru-RU"/>
        </w:rPr>
        <w:t>տեխնիկական կանոնակարգ</w:t>
      </w:r>
      <w:r w:rsidR="006E6CF7">
        <w:rPr>
          <w:rFonts w:ascii="GHEA Grapalat" w:hAnsi="GHEA Grapalat" w:cs="Sylfaen"/>
          <w:lang w:val="hy-AM" w:eastAsia="ru-RU"/>
        </w:rPr>
        <w:t>եր</w:t>
      </w:r>
      <w:r w:rsidR="001E03AA" w:rsidRPr="001E03AA">
        <w:rPr>
          <w:rFonts w:ascii="GHEA Grapalat" w:hAnsi="GHEA Grapalat" w:cs="Sylfaen"/>
          <w:lang w:val="hy-AM" w:eastAsia="ru-RU"/>
        </w:rPr>
        <w:t>ին և դրան</w:t>
      </w:r>
      <w:r w:rsidR="006E6CF7">
        <w:rPr>
          <w:rFonts w:ascii="GHEA Grapalat" w:hAnsi="GHEA Grapalat" w:cs="Sylfaen"/>
          <w:lang w:val="hy-AM" w:eastAsia="ru-RU"/>
        </w:rPr>
        <w:t>ց</w:t>
      </w:r>
      <w:r w:rsidR="001E03AA" w:rsidRPr="001E03AA">
        <w:rPr>
          <w:rFonts w:ascii="GHEA Grapalat" w:hAnsi="GHEA Grapalat" w:cs="Sylfaen"/>
          <w:lang w:val="hy-AM" w:eastAsia="ru-RU"/>
        </w:rPr>
        <w:t xml:space="preserve">ից բխող այլ իրավական ակտերով սահմանվող դրույթներին: </w:t>
      </w:r>
    </w:p>
    <w:p w:rsidR="00A4338E" w:rsidRPr="00A4338E" w:rsidRDefault="00F55164" w:rsidP="00E5250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 w:rsidRPr="00BF492E">
        <w:rPr>
          <w:rFonts w:ascii="GHEA Grapalat" w:hAnsi="GHEA Grapalat" w:cs="Sylfaen"/>
          <w:lang w:val="hy-AM" w:eastAsia="ru-RU"/>
        </w:rPr>
        <w:t>Հ</w:t>
      </w:r>
      <w:r w:rsidRPr="001E03AA">
        <w:rPr>
          <w:rFonts w:ascii="GHEA Grapalat" w:hAnsi="GHEA Grapalat" w:cs="Sylfaen"/>
          <w:lang w:val="hy-AM" w:eastAsia="ru-RU"/>
        </w:rPr>
        <w:t xml:space="preserve">այաստանի </w:t>
      </w:r>
      <w:r w:rsidRPr="00BF492E">
        <w:rPr>
          <w:rFonts w:ascii="GHEA Grapalat" w:hAnsi="GHEA Grapalat" w:cs="Sylfaen"/>
          <w:lang w:val="hy-AM" w:eastAsia="ru-RU"/>
        </w:rPr>
        <w:t>Հ</w:t>
      </w:r>
      <w:r w:rsidRPr="001E03AA">
        <w:rPr>
          <w:rFonts w:ascii="GHEA Grapalat" w:hAnsi="GHEA Grapalat" w:cs="Sylfaen"/>
          <w:lang w:val="hy-AM" w:eastAsia="ru-RU"/>
        </w:rPr>
        <w:t>անրապետության</w:t>
      </w:r>
      <w:r w:rsidRPr="00B846F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էկոնոմիկայի նախարարությունը</w:t>
      </w:r>
      <w:r w:rsidRPr="00B846F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իրականացնում է</w:t>
      </w:r>
      <w:r w:rsidRPr="00B846F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</w:t>
      </w:r>
      <w:r w:rsidR="0061223D" w:rsidRPr="00B846F7">
        <w:rPr>
          <w:rFonts w:ascii="GHEA Grapalat" w:hAnsi="GHEA Grapalat"/>
          <w:lang w:val="hy-AM"/>
        </w:rPr>
        <w:t>ննդամթերքի անվտանգության, անասնաբուժության և բուսասանիտարիայի ոլորտների պետական քաղաքականությ</w:t>
      </w:r>
      <w:r w:rsidR="00AD47ED">
        <w:rPr>
          <w:rFonts w:ascii="GHEA Grapalat" w:hAnsi="GHEA Grapalat"/>
          <w:lang w:val="hy-AM"/>
        </w:rPr>
        <w:t>ու</w:t>
      </w:r>
      <w:r w:rsidR="0061223D" w:rsidRPr="00B846F7">
        <w:rPr>
          <w:rFonts w:ascii="GHEA Grapalat" w:hAnsi="GHEA Grapalat"/>
          <w:lang w:val="hy-AM"/>
        </w:rPr>
        <w:t>ն</w:t>
      </w:r>
      <w:r w:rsidR="0061223D">
        <w:rPr>
          <w:rFonts w:ascii="GHEA Grapalat" w:hAnsi="GHEA Grapalat"/>
          <w:lang w:val="hy-AM"/>
        </w:rPr>
        <w:t xml:space="preserve">, </w:t>
      </w:r>
      <w:r w:rsidR="0061223D" w:rsidRPr="00B846F7">
        <w:rPr>
          <w:rFonts w:ascii="GHEA Grapalat" w:hAnsi="GHEA Grapalat"/>
          <w:lang w:val="hy-AM"/>
        </w:rPr>
        <w:t>կատարված վերլուծությունների և կանխատեսումների հիման վրա հայեցակարգերի և զարգացման ծրագրերի</w:t>
      </w:r>
      <w:r w:rsidR="0061223D">
        <w:rPr>
          <w:rFonts w:ascii="GHEA Grapalat" w:hAnsi="GHEA Grapalat"/>
          <w:lang w:val="hy-AM"/>
        </w:rPr>
        <w:t>, պետական աջակցությամբ իրականացվող ծրագրերի</w:t>
      </w:r>
      <w:r w:rsidR="0061223D" w:rsidRPr="00B846F7">
        <w:rPr>
          <w:rFonts w:ascii="GHEA Grapalat" w:hAnsi="GHEA Grapalat"/>
          <w:lang w:val="hy-AM"/>
        </w:rPr>
        <w:t xml:space="preserve"> մշակում</w:t>
      </w:r>
      <w:r w:rsidR="0061223D">
        <w:rPr>
          <w:rFonts w:ascii="GHEA Grapalat" w:hAnsi="GHEA Grapalat"/>
          <w:lang w:val="hy-AM"/>
        </w:rPr>
        <w:t xml:space="preserve"> և համակարգում։ </w:t>
      </w:r>
    </w:p>
    <w:p w:rsidR="00954F7D" w:rsidRPr="00F55164" w:rsidRDefault="00610A71" w:rsidP="00F55164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 w:rsidRPr="00A4338E">
        <w:rPr>
          <w:rFonts w:ascii="GHEA Grapalat" w:hAnsi="GHEA Grapalat"/>
          <w:lang w:val="hy-AM"/>
        </w:rPr>
        <w:t>Հայաստանի Հանրապետության սննդամթերքի անվտանգության տեսչական մարմինը իրականացնում է վերահսկողություն</w:t>
      </w:r>
      <w:r w:rsidRPr="00A4338E">
        <w:rPr>
          <w:rFonts w:ascii="Calibri" w:hAnsi="Calibri" w:cs="Calibri"/>
          <w:lang w:val="hy-AM"/>
        </w:rPr>
        <w:t> </w:t>
      </w:r>
      <w:r w:rsidRPr="00A4338E">
        <w:rPr>
          <w:rFonts w:ascii="GHEA Grapalat" w:hAnsi="GHEA Grapalat"/>
          <w:lang w:val="hy-AM"/>
        </w:rPr>
        <w:t xml:space="preserve"> սննդամթերքի և կերի անվտանգության, անասնաբուժության և բուսասանիտարիայի ոլորտներում Հայաստանի Հանրապետության օրենքների և այլ նորմատիվ իրավական ակտերի պահանջների պահպանման նկատմամբ</w:t>
      </w:r>
      <w:r w:rsidR="00F55164">
        <w:rPr>
          <w:rFonts w:ascii="GHEA Grapalat" w:hAnsi="GHEA Grapalat"/>
          <w:lang w:val="hy-AM"/>
        </w:rPr>
        <w:t xml:space="preserve">, </w:t>
      </w:r>
      <w:r w:rsidR="00A4338E" w:rsidRPr="00F55164">
        <w:rPr>
          <w:rFonts w:ascii="GHEA Grapalat" w:hAnsi="GHEA Grapalat"/>
          <w:lang w:val="hy-AM"/>
        </w:rPr>
        <w:t xml:space="preserve">արտադրությունից մինչև </w:t>
      </w:r>
      <w:r w:rsidR="00A4338E" w:rsidRPr="00F55164">
        <w:rPr>
          <w:rFonts w:ascii="GHEA Grapalat" w:hAnsi="GHEA Grapalat"/>
          <w:lang w:val="hy-AM"/>
        </w:rPr>
        <w:lastRenderedPageBreak/>
        <w:t xml:space="preserve">վերջնական սպառումը սննդի շղթայի բոլոր փուլերում բուսական և կենդանական ծագման սննդամթերքի, </w:t>
      </w:r>
      <w:r w:rsidR="00A4338E" w:rsidRPr="00F55164">
        <w:rPr>
          <w:rFonts w:ascii="GHEA Grapalat" w:hAnsi="GHEA Grapalat" w:cs="Arial"/>
          <w:lang w:val="hy-AM"/>
        </w:rPr>
        <w:t>սննդային հավելումների, կենսաբանական ակտիվ հավելումների, սննդի հետ անմիջական շփման մեջ գտնվող նյութերի, թունաքիմիկատների, պարարտանյութերի և այլնի</w:t>
      </w:r>
      <w:r w:rsidR="00A4338E" w:rsidRPr="00F55164">
        <w:rPr>
          <w:rFonts w:ascii="GHEA Grapalat" w:hAnsi="GHEA Grapalat"/>
          <w:lang w:val="hy-AM"/>
        </w:rPr>
        <w:t xml:space="preserve"> անվտանգությանն առնչվող վերահսկողական գործառույթներ:</w:t>
      </w:r>
    </w:p>
    <w:p w:rsidR="00FC6652" w:rsidRPr="00FC6652" w:rsidRDefault="00954F7D" w:rsidP="00FC665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 w:rsidRPr="00157FA2">
        <w:rPr>
          <w:rFonts w:ascii="GHEA Grapalat" w:hAnsi="GHEA Grapalat" w:cs="Sylfaen"/>
          <w:lang w:val="hy-AM"/>
        </w:rPr>
        <w:t>Սննդամթերքի</w:t>
      </w:r>
      <w:r w:rsidRPr="00157FA2">
        <w:rPr>
          <w:rFonts w:ascii="GHEA Grapalat" w:hAnsi="GHEA Grapalat"/>
          <w:lang w:val="hy-AM"/>
        </w:rPr>
        <w:t xml:space="preserve"> անվտանգության տեսչական մարմնի</w:t>
      </w:r>
      <w:r w:rsidRPr="00157FA2">
        <w:rPr>
          <w:rFonts w:ascii="GHEA Grapalat" w:hAnsi="GHEA Grapalat" w:cs="Arial"/>
          <w:color w:val="000000"/>
          <w:lang w:val="hy-AM"/>
        </w:rPr>
        <w:t xml:space="preserve"> </w:t>
      </w:r>
      <w:r w:rsidR="00D07FC3" w:rsidRPr="00157FA2">
        <w:rPr>
          <w:rFonts w:ascii="GHEA Grapalat" w:hAnsi="GHEA Grapalat" w:cs="Arial"/>
          <w:color w:val="000000"/>
          <w:lang w:val="hy-AM"/>
        </w:rPr>
        <w:t>ենթակայությա</w:t>
      </w:r>
      <w:r w:rsidR="00E87B88">
        <w:rPr>
          <w:rFonts w:ascii="GHEA Grapalat" w:hAnsi="GHEA Grapalat" w:cs="Arial"/>
          <w:color w:val="000000"/>
          <w:lang w:val="hy-AM"/>
        </w:rPr>
        <w:t>մբ</w:t>
      </w:r>
      <w:r w:rsidR="00D07FC3" w:rsidRPr="00157FA2">
        <w:rPr>
          <w:rFonts w:ascii="GHEA Grapalat" w:hAnsi="GHEA Grapalat" w:cs="Arial"/>
          <w:color w:val="000000"/>
          <w:lang w:val="hy-AM"/>
        </w:rPr>
        <w:t xml:space="preserve"> գործող </w:t>
      </w:r>
      <w:r w:rsidR="00D07FC3" w:rsidRPr="00157FA2">
        <w:rPr>
          <w:rFonts w:ascii="GHEA Grapalat" w:hAnsi="GHEA Grapalat"/>
          <w:lang w:val="hy-AM"/>
        </w:rPr>
        <w:t xml:space="preserve">«Հանրապետական անասնաբուժասանիտարական և բուսասանիտարական լաբորատոր ծառայությունների կենտրոն» </w:t>
      </w:r>
      <w:r w:rsidR="00D76BB0" w:rsidRPr="00246FBA">
        <w:rPr>
          <w:rFonts w:ascii="GHEA Grapalat" w:hAnsi="GHEA Grapalat" w:cs="Arial"/>
          <w:color w:val="000000"/>
          <w:lang w:val="hy-AM"/>
        </w:rPr>
        <w:t>պետական ոչ առևտրային կազմակերպությ</w:t>
      </w:r>
      <w:r w:rsidR="00D76BB0">
        <w:rPr>
          <w:rFonts w:ascii="GHEA Grapalat" w:hAnsi="GHEA Grapalat" w:cs="Arial"/>
          <w:color w:val="000000"/>
          <w:lang w:val="hy-AM"/>
        </w:rPr>
        <w:t>ու</w:t>
      </w:r>
      <w:r w:rsidR="00D76BB0" w:rsidRPr="00246FBA">
        <w:rPr>
          <w:rFonts w:ascii="GHEA Grapalat" w:hAnsi="GHEA Grapalat" w:cs="Arial"/>
          <w:color w:val="000000"/>
          <w:lang w:val="hy-AM"/>
        </w:rPr>
        <w:t>ն</w:t>
      </w:r>
      <w:r w:rsidR="00610452">
        <w:rPr>
          <w:rFonts w:ascii="GHEA Grapalat" w:hAnsi="GHEA Grapalat" w:cs="Arial"/>
          <w:color w:val="000000"/>
          <w:lang w:val="hy-AM"/>
        </w:rPr>
        <w:t>ն</w:t>
      </w:r>
      <w:r w:rsidR="00D76BB0" w:rsidRPr="00157FA2">
        <w:rPr>
          <w:rFonts w:ascii="GHEA Grapalat" w:hAnsi="GHEA Grapalat" w:cs="Arial"/>
          <w:color w:val="000000"/>
          <w:lang w:val="hy-AM"/>
        </w:rPr>
        <w:t xml:space="preserve"> </w:t>
      </w:r>
      <w:r w:rsidR="00157FA2" w:rsidRPr="00157FA2">
        <w:rPr>
          <w:rFonts w:ascii="GHEA Grapalat" w:hAnsi="GHEA Grapalat" w:cs="Arial"/>
          <w:color w:val="000000"/>
          <w:lang w:val="hy-AM"/>
        </w:rPr>
        <w:t>իրականացնում է</w:t>
      </w:r>
      <w:r w:rsidRPr="00157FA2">
        <w:rPr>
          <w:rFonts w:ascii="GHEA Grapalat" w:hAnsi="GHEA Grapalat" w:cs="Arial"/>
          <w:color w:val="000000"/>
          <w:lang w:val="hy-AM"/>
        </w:rPr>
        <w:t xml:space="preserve"> անասնաբուժական, բուսասանիտարական և սննդամթերքի անվտանգության</w:t>
      </w:r>
      <w:r w:rsidR="00157FA2" w:rsidRPr="00157FA2">
        <w:rPr>
          <w:rFonts w:ascii="GHEA Grapalat" w:hAnsi="GHEA Grapalat" w:cs="Arial"/>
          <w:color w:val="000000"/>
          <w:lang w:val="hy-AM"/>
        </w:rPr>
        <w:t xml:space="preserve"> լաբորատոր</w:t>
      </w:r>
      <w:r w:rsidRPr="00157FA2">
        <w:rPr>
          <w:rFonts w:ascii="GHEA Grapalat" w:hAnsi="GHEA Grapalat" w:cs="Arial"/>
          <w:color w:val="000000"/>
          <w:lang w:val="hy-AM"/>
        </w:rPr>
        <w:t xml:space="preserve"> հետազոտություններ, որ</w:t>
      </w:r>
      <w:r w:rsidR="00157FA2" w:rsidRPr="00157FA2">
        <w:rPr>
          <w:rFonts w:ascii="GHEA Grapalat" w:hAnsi="GHEA Grapalat" w:cs="Arial"/>
          <w:color w:val="000000"/>
          <w:lang w:val="hy-AM"/>
        </w:rPr>
        <w:t xml:space="preserve">ը </w:t>
      </w:r>
      <w:r w:rsidRPr="00157FA2">
        <w:rPr>
          <w:rFonts w:ascii="GHEA Grapalat" w:hAnsi="GHEA Grapalat" w:cs="Arial"/>
          <w:color w:val="000000"/>
          <w:lang w:val="hy-AM"/>
        </w:rPr>
        <w:t xml:space="preserve">հավատարմագրվել </w:t>
      </w:r>
      <w:r w:rsidR="00157FA2" w:rsidRPr="00157FA2">
        <w:rPr>
          <w:rFonts w:ascii="GHEA Grapalat" w:hAnsi="GHEA Grapalat" w:cs="Arial"/>
          <w:color w:val="000000"/>
          <w:lang w:val="hy-AM"/>
        </w:rPr>
        <w:t>է</w:t>
      </w:r>
      <w:r w:rsidRPr="00157FA2">
        <w:rPr>
          <w:rFonts w:ascii="GHEA Grapalat" w:hAnsi="GHEA Grapalat" w:cs="Arial"/>
          <w:color w:val="000000"/>
          <w:lang w:val="hy-AM"/>
        </w:rPr>
        <w:t xml:space="preserve"> </w:t>
      </w:r>
      <w:r w:rsidRPr="00157FA2">
        <w:rPr>
          <w:rFonts w:ascii="GHEA Grapalat" w:hAnsi="GHEA Grapalat"/>
          <w:lang w:val="hy-AM"/>
        </w:rPr>
        <w:t>Հայաստանի Հանրապետության</w:t>
      </w:r>
      <w:r w:rsidRPr="00157FA2">
        <w:rPr>
          <w:rFonts w:ascii="GHEA Grapalat" w:hAnsi="GHEA Grapalat" w:cs="Arial"/>
          <w:color w:val="000000"/>
          <w:lang w:val="hy-AM"/>
        </w:rPr>
        <w:t xml:space="preserve"> էկոնոմիկայի «Հավատարմագրման ազգային մարմին» պետական ոչ առևտրային կազմակերպության կողմից ՀՍՏ ԻՍՕ/ԻԵԿ 17025-2005 ստանդարտի և Եվրասիական տնտեսական միության պահանջների համաձայն: Կազմակերպությունը ընգրկված է </w:t>
      </w:r>
      <w:r w:rsidR="00E87B88" w:rsidRPr="001E03AA">
        <w:rPr>
          <w:rFonts w:ascii="GHEA Grapalat" w:hAnsi="GHEA Grapalat" w:cs="Sylfaen"/>
          <w:lang w:val="hy-AM" w:eastAsia="ru-RU"/>
        </w:rPr>
        <w:t>Եվրասիական տնտեսական միության</w:t>
      </w:r>
      <w:r w:rsidRPr="00157FA2">
        <w:rPr>
          <w:rFonts w:ascii="GHEA Grapalat" w:hAnsi="GHEA Grapalat" w:cs="Arial"/>
          <w:color w:val="000000"/>
          <w:lang w:val="hy-AM"/>
        </w:rPr>
        <w:t xml:space="preserve"> փորձարկման լաբորատորիաների միասնական ռեեստրում: </w:t>
      </w:r>
    </w:p>
    <w:p w:rsidR="000B727E" w:rsidRPr="000B727E" w:rsidRDefault="00FC6652" w:rsidP="000B727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 w:rsidRPr="00FC6652">
        <w:rPr>
          <w:rFonts w:ascii="GHEA Grapalat" w:hAnsi="GHEA Grapalat" w:cs="Sylfaen"/>
          <w:lang w:val="hy-AM"/>
        </w:rPr>
        <w:t>Գյուղատնտեսական</w:t>
      </w:r>
      <w:r w:rsidRPr="00FC6652">
        <w:rPr>
          <w:rFonts w:ascii="GHEA Grapalat" w:hAnsi="GHEA Grapalat"/>
          <w:lang w:val="hy-AM"/>
        </w:rPr>
        <w:t xml:space="preserve"> մթերքի (հումքի) արտադրանքի վերամշակման ոլորտներում, ժամանակակից գիտության և տեխնոլոգիաների զարգացմամբ պայմանավորված, գյուղատնտեսական նոր արտադրանքի արտադրության կազմակերպումը, պեստիցիդների, կենդանիների աճի խթանիչների, տարբեր տեսակի սննդային հավելումների կիրառումն առաջացնում է սննդամթերքի անվտանգության վրա բացասական ազդեցություն ունեցող հավելյալ ռիսկեր: Սննդի շղթայի փուլերում առկա և հնա</w:t>
      </w:r>
      <w:r w:rsidRPr="00FC6652">
        <w:rPr>
          <w:rFonts w:ascii="GHEA Grapalat" w:hAnsi="GHEA Grapalat"/>
          <w:lang w:val="hy-AM"/>
        </w:rPr>
        <w:softHyphen/>
        <w:t>րավոր ռիսկերի գնահատման ու վերլուծության համար կարևորվում է աջակցության ընդլայ</w:t>
      </w:r>
      <w:r w:rsidRPr="00FC6652">
        <w:rPr>
          <w:rFonts w:ascii="GHEA Grapalat" w:hAnsi="GHEA Grapalat"/>
          <w:lang w:val="hy-AM"/>
        </w:rPr>
        <w:softHyphen/>
        <w:t>նումը գիտական ներուժի, ինստիտուցիոնալ կառույց</w:t>
      </w:r>
      <w:r w:rsidRPr="00FC6652">
        <w:rPr>
          <w:rFonts w:ascii="GHEA Grapalat" w:hAnsi="GHEA Grapalat"/>
          <w:lang w:val="hy-AM"/>
        </w:rPr>
        <w:softHyphen/>
        <w:t>ների կարողու</w:t>
      </w:r>
      <w:r w:rsidRPr="00FC6652">
        <w:rPr>
          <w:rFonts w:ascii="GHEA Grapalat" w:hAnsi="GHEA Grapalat"/>
          <w:lang w:val="hy-AM"/>
        </w:rPr>
        <w:softHyphen/>
        <w:t xml:space="preserve">թյունների նպատակային օգտագործման և խրախուսման ուղղությամբ: Այս </w:t>
      </w:r>
      <w:bookmarkStart w:id="2" w:name="_Hlk111020113"/>
      <w:r w:rsidRPr="00FC6652">
        <w:rPr>
          <w:rFonts w:ascii="GHEA Grapalat" w:hAnsi="GHEA Grapalat"/>
          <w:lang w:val="hy-AM"/>
        </w:rPr>
        <w:t xml:space="preserve">նպատակով </w:t>
      </w:r>
      <w:r w:rsidR="00E87B88" w:rsidRPr="00157FA2">
        <w:rPr>
          <w:rFonts w:ascii="GHEA Grapalat" w:hAnsi="GHEA Grapalat"/>
          <w:lang w:val="hy-AM"/>
        </w:rPr>
        <w:t>Հայաստանի Հանրապետության</w:t>
      </w:r>
      <w:r w:rsidR="00E87B88" w:rsidRPr="00157FA2">
        <w:rPr>
          <w:rFonts w:ascii="GHEA Grapalat" w:hAnsi="GHEA Grapalat" w:cs="Arial"/>
          <w:color w:val="000000"/>
          <w:lang w:val="hy-AM"/>
        </w:rPr>
        <w:t xml:space="preserve"> </w:t>
      </w:r>
      <w:r w:rsidR="00145F36">
        <w:rPr>
          <w:rFonts w:ascii="GHEA Grapalat" w:hAnsi="GHEA Grapalat"/>
          <w:lang w:val="hy-AM"/>
        </w:rPr>
        <w:t>էկոնոմիկայի նախարարության կազմում գործում է</w:t>
      </w:r>
      <w:bookmarkEnd w:id="2"/>
      <w:r w:rsidR="00145F36">
        <w:rPr>
          <w:rFonts w:ascii="GHEA Grapalat" w:hAnsi="GHEA Grapalat"/>
          <w:lang w:val="hy-AM"/>
        </w:rPr>
        <w:t xml:space="preserve"> </w:t>
      </w:r>
      <w:r w:rsidRPr="00FC6652">
        <w:rPr>
          <w:rFonts w:ascii="GHEA Grapalat" w:hAnsi="GHEA Grapalat" w:cs="Sylfaen"/>
          <w:lang w:val="hy-AM"/>
        </w:rPr>
        <w:t>«Սննդամթերքի անվտան</w:t>
      </w:r>
      <w:r w:rsidRPr="00FC6652">
        <w:rPr>
          <w:rFonts w:ascii="GHEA Grapalat" w:hAnsi="GHEA Grapalat" w:cs="Sylfaen"/>
          <w:lang w:val="hy-AM"/>
        </w:rPr>
        <w:softHyphen/>
        <w:t>գու</w:t>
      </w:r>
      <w:r w:rsidRPr="00FC6652">
        <w:rPr>
          <w:rFonts w:ascii="GHEA Grapalat" w:hAnsi="GHEA Grapalat" w:cs="Sylfaen"/>
          <w:lang w:val="hy-AM"/>
        </w:rPr>
        <w:softHyphen/>
        <w:t xml:space="preserve">թյան ոլորտի ռիսկերի գնահատման և վերլուծության գիտական կենտրոն» </w:t>
      </w:r>
      <w:r w:rsidR="00E87B88">
        <w:rPr>
          <w:rFonts w:ascii="GHEA Grapalat" w:hAnsi="GHEA Grapalat" w:cs="Sylfaen"/>
          <w:lang w:val="hy-AM"/>
        </w:rPr>
        <w:t>փակ բաժնետիրական ընկերությու</w:t>
      </w:r>
      <w:r w:rsidR="00471342">
        <w:rPr>
          <w:rFonts w:ascii="GHEA Grapalat" w:hAnsi="GHEA Grapalat" w:cs="Sylfaen"/>
          <w:lang w:val="hy-AM"/>
        </w:rPr>
        <w:t>նը</w:t>
      </w:r>
      <w:r w:rsidR="00FE3105">
        <w:rPr>
          <w:rFonts w:ascii="GHEA Grapalat" w:hAnsi="GHEA Grapalat" w:cs="Sylfaen"/>
          <w:lang w:val="hy-AM"/>
        </w:rPr>
        <w:t>, որն իր գործառույթների շրջանակներում իրականացնում է</w:t>
      </w:r>
      <w:r w:rsidRPr="00FC6652">
        <w:rPr>
          <w:rFonts w:ascii="GHEA Grapalat" w:eastAsia="Arial Unicode MS" w:hAnsi="GHEA Grapalat" w:cs="Arial Unicode MS"/>
          <w:lang w:val="hy-AM"/>
        </w:rPr>
        <w:t xml:space="preserve"> </w:t>
      </w:r>
      <w:r w:rsidR="00A377FE" w:rsidRPr="00A377FE">
        <w:rPr>
          <w:rFonts w:ascii="GHEA Grapalat" w:hAnsi="GHEA Grapalat" w:cs="Sylfaen"/>
          <w:lang w:val="hy-AM"/>
        </w:rPr>
        <w:t xml:space="preserve">գիտական, </w:t>
      </w:r>
      <w:r w:rsidR="00A377FE" w:rsidRPr="00A377FE">
        <w:rPr>
          <w:rFonts w:ascii="GHEA Grapalat" w:hAnsi="GHEA Grapalat" w:cs="Sylfaen"/>
          <w:lang w:val="hy-AM"/>
        </w:rPr>
        <w:lastRenderedPageBreak/>
        <w:t xml:space="preserve">գիտատեխնիկական հետազոտություններ, ինչպես նաև մեթոդական, փորձագիտական և գիտակրթական աշխատանքներ, </w:t>
      </w:r>
      <w:r w:rsidR="00471342" w:rsidRPr="00157FA2">
        <w:rPr>
          <w:rFonts w:ascii="GHEA Grapalat" w:hAnsi="GHEA Grapalat"/>
          <w:lang w:val="hy-AM"/>
        </w:rPr>
        <w:t>Հայաստանի Հանրապետության</w:t>
      </w:r>
      <w:r w:rsidRPr="00FC6652">
        <w:rPr>
          <w:rFonts w:ascii="GHEA Grapalat" w:eastAsia="Arial Unicode MS" w:hAnsi="GHEA Grapalat" w:cs="Arial Unicode MS"/>
          <w:lang w:val="hy-AM"/>
        </w:rPr>
        <w:t xml:space="preserve"> անասնաբուժության բնագավառում օգտագործվող կենսապատրաստուկների՝ պատվաստանյութերի, շիճուկների, ախտորոշիչների պետական գրանցման համար պահանջվող փորձաքննություն և այլն:</w:t>
      </w:r>
    </w:p>
    <w:p w:rsidR="002D16E3" w:rsidRPr="002D16E3" w:rsidRDefault="009B1E05" w:rsidP="002D16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 w:rsidRPr="00157FA2">
        <w:rPr>
          <w:rFonts w:ascii="GHEA Grapalat" w:hAnsi="GHEA Grapalat"/>
          <w:lang w:val="hy-AM"/>
        </w:rPr>
        <w:t>Հայաստանի Հանրապետության</w:t>
      </w:r>
      <w:r w:rsidRPr="00D76BB0">
        <w:rPr>
          <w:rFonts w:ascii="GHEA Grapalat" w:hAnsi="GHEA Grapalat"/>
          <w:lang w:val="hy-AM"/>
        </w:rPr>
        <w:t xml:space="preserve"> էկոնոմիկայի նախարարության կազմում գործող «Գյուղատնտեսական ծառայությունների կենտրոն» </w:t>
      </w:r>
      <w:r w:rsidRPr="00246FBA">
        <w:rPr>
          <w:rFonts w:ascii="GHEA Grapalat" w:hAnsi="GHEA Grapalat" w:cs="Arial"/>
          <w:color w:val="000000"/>
          <w:lang w:val="hy-AM"/>
        </w:rPr>
        <w:t>պետական ոչ առևտրային կազմակերպության</w:t>
      </w:r>
      <w:r w:rsidRPr="00D76BB0">
        <w:rPr>
          <w:rFonts w:ascii="GHEA Grapalat" w:hAnsi="GHEA Grapalat"/>
          <w:lang w:val="hy-AM"/>
        </w:rPr>
        <w:t xml:space="preserve"> կողմից</w:t>
      </w:r>
      <w:r w:rsidRPr="00D76BB0">
        <w:rPr>
          <w:rFonts w:ascii="GHEA Grapalat" w:hAnsi="GHEA Grapalat" w:cs="Sylfaen"/>
          <w:lang w:val="hy-AM" w:eastAsia="ru-RU"/>
        </w:rPr>
        <w:t xml:space="preserve"> </w:t>
      </w:r>
      <w:r w:rsidRPr="00D76BB0">
        <w:rPr>
          <w:rFonts w:ascii="GHEA Grapalat" w:hAnsi="GHEA Grapalat"/>
          <w:lang w:val="hy-AM"/>
        </w:rPr>
        <w:t xml:space="preserve">իրականացվում են </w:t>
      </w:r>
      <w:r w:rsidR="00D76BB0" w:rsidRPr="00D76BB0">
        <w:rPr>
          <w:rFonts w:ascii="GHEA Grapalat" w:hAnsi="GHEA Grapalat" w:cs="Sylfaen"/>
          <w:lang w:val="hy-AM" w:eastAsia="ru-RU"/>
        </w:rPr>
        <w:t>Հայաստանի Հանրապետության</w:t>
      </w:r>
      <w:r w:rsidR="00D76BB0" w:rsidRPr="00D76BB0">
        <w:rPr>
          <w:rFonts w:ascii="GHEA Grapalat" w:hAnsi="GHEA Grapalat"/>
          <w:lang w:val="hy-AM"/>
        </w:rPr>
        <w:t xml:space="preserve"> էկոնոմիկայի նախարարության կողմից մշակված </w:t>
      </w:r>
      <w:r w:rsidR="00D76BB0" w:rsidRPr="00D76BB0">
        <w:rPr>
          <w:rFonts w:ascii="GHEA Grapalat" w:eastAsia="Arial Unicode MS" w:hAnsi="GHEA Grapalat" w:cs="Arial Unicode MS"/>
          <w:lang w:val="hy-AM"/>
        </w:rPr>
        <w:t>անասնաբուժության</w:t>
      </w:r>
      <w:r w:rsidR="00D76BB0" w:rsidRPr="00D76BB0">
        <w:rPr>
          <w:rFonts w:ascii="GHEA Grapalat" w:hAnsi="GHEA Grapalat"/>
          <w:lang w:val="hy-AM"/>
        </w:rPr>
        <w:t xml:space="preserve"> </w:t>
      </w:r>
      <w:r w:rsidR="00D76BB0" w:rsidRPr="00D76BB0">
        <w:rPr>
          <w:rFonts w:ascii="GHEA Grapalat" w:eastAsia="Arial Unicode MS" w:hAnsi="GHEA Grapalat" w:cs="Arial Unicode MS"/>
          <w:lang w:val="hy-AM"/>
        </w:rPr>
        <w:t xml:space="preserve">և բույսերի պաշտպանության ոլորտների </w:t>
      </w:r>
      <w:r w:rsidR="00D76BB0" w:rsidRPr="00D76BB0">
        <w:rPr>
          <w:rFonts w:ascii="GHEA Grapalat" w:hAnsi="GHEA Grapalat"/>
          <w:lang w:val="hy-AM"/>
        </w:rPr>
        <w:t>պետական աջակցության ծրագրերը։</w:t>
      </w:r>
      <w:r w:rsidR="000B727E" w:rsidRPr="00D76BB0">
        <w:rPr>
          <w:rFonts w:ascii="GHEA Grapalat" w:hAnsi="GHEA Grapalat"/>
          <w:lang w:val="hy-AM"/>
        </w:rPr>
        <w:t xml:space="preserve"> </w:t>
      </w:r>
    </w:p>
    <w:p w:rsidR="001972B0" w:rsidRDefault="005A2D54" w:rsidP="001972B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 xml:space="preserve"> </w:t>
      </w:r>
      <w:r w:rsidR="002D16E3" w:rsidRPr="002D16E3">
        <w:rPr>
          <w:rFonts w:ascii="GHEA Grapalat" w:hAnsi="GHEA Grapalat" w:cs="Sylfaen"/>
          <w:lang w:val="hy-AM" w:eastAsia="ru-RU"/>
        </w:rPr>
        <w:t>«Սպառողների իրավունքների պաշտպանության մասին» Հայաստանի</w:t>
      </w:r>
      <w:r w:rsidR="002D16E3">
        <w:rPr>
          <w:rFonts w:ascii="GHEA Grapalat" w:hAnsi="GHEA Grapalat" w:cs="Sylfaen"/>
          <w:lang w:val="hy-AM" w:eastAsia="ru-RU"/>
        </w:rPr>
        <w:t xml:space="preserve"> </w:t>
      </w:r>
      <w:r w:rsidR="002D16E3" w:rsidRPr="002D16E3">
        <w:rPr>
          <w:rFonts w:ascii="GHEA Grapalat" w:hAnsi="GHEA Grapalat" w:cs="Sylfaen"/>
          <w:lang w:val="hy-AM" w:eastAsia="ru-RU"/>
        </w:rPr>
        <w:t>Հանրապետության օրենքի ընդունմամբ սննդամթերքի անվտանգության բնագավառում սպառողների շահերը ներկայացնող և պաշտպանող հասարակական կազմակերպություններն իրենց գործունեությամբ զգալի աջակցություն են ցուցաբերում պետական կառավարման մարմիններին: Սակայն</w:t>
      </w:r>
      <w:r w:rsidR="00524CA9">
        <w:rPr>
          <w:rFonts w:ascii="GHEA Grapalat" w:hAnsi="GHEA Grapalat" w:cs="Sylfaen"/>
          <w:lang w:val="hy-AM" w:eastAsia="ru-RU"/>
        </w:rPr>
        <w:t>,</w:t>
      </w:r>
      <w:r w:rsidR="002D16E3" w:rsidRPr="002D16E3">
        <w:rPr>
          <w:rFonts w:ascii="GHEA Grapalat" w:hAnsi="GHEA Grapalat" w:cs="Sylfaen"/>
          <w:lang w:val="hy-AM" w:eastAsia="ru-RU"/>
        </w:rPr>
        <w:t xml:space="preserve"> </w:t>
      </w:r>
      <w:r w:rsidR="00524CA9">
        <w:rPr>
          <w:rFonts w:ascii="GHEA Grapalat" w:hAnsi="GHEA Grapalat" w:cs="Sylfaen"/>
          <w:lang w:val="hy-AM" w:eastAsia="ru-RU"/>
        </w:rPr>
        <w:t>անհրաժեշտ է</w:t>
      </w:r>
      <w:r w:rsidR="002D16E3" w:rsidRPr="002D16E3">
        <w:rPr>
          <w:rFonts w:ascii="GHEA Grapalat" w:hAnsi="GHEA Grapalat" w:cs="Sylfaen"/>
          <w:lang w:val="hy-AM" w:eastAsia="ru-RU"/>
        </w:rPr>
        <w:t xml:space="preserve"> հասարակական կազմակերպություններ</w:t>
      </w:r>
      <w:r w:rsidR="00524CA9">
        <w:rPr>
          <w:rFonts w:ascii="GHEA Grapalat" w:hAnsi="GHEA Grapalat" w:cs="Sylfaen"/>
          <w:lang w:val="hy-AM" w:eastAsia="ru-RU"/>
        </w:rPr>
        <w:t>ի</w:t>
      </w:r>
      <w:r w:rsidR="002D16E3" w:rsidRPr="002D16E3">
        <w:rPr>
          <w:rFonts w:ascii="GHEA Grapalat" w:hAnsi="GHEA Grapalat" w:cs="Sylfaen"/>
          <w:lang w:val="hy-AM" w:eastAsia="ru-RU"/>
        </w:rPr>
        <w:t xml:space="preserve"> և սննդաարդյունաբերության ճյուղային ոլորտների միություններ</w:t>
      </w:r>
      <w:r w:rsidR="00524CA9">
        <w:rPr>
          <w:rFonts w:ascii="GHEA Grapalat" w:hAnsi="GHEA Grapalat" w:cs="Sylfaen"/>
          <w:lang w:val="hy-AM" w:eastAsia="ru-RU"/>
        </w:rPr>
        <w:t>ի</w:t>
      </w:r>
      <w:r w:rsidR="002D16E3" w:rsidRPr="002D16E3">
        <w:rPr>
          <w:rFonts w:ascii="GHEA Grapalat" w:hAnsi="GHEA Grapalat" w:cs="Sylfaen"/>
          <w:lang w:val="hy-AM" w:eastAsia="ru-RU"/>
        </w:rPr>
        <w:t>, սննդամթերքի արտադրությամբ զբաղվող տնտեսավարող սուբյեկտներ</w:t>
      </w:r>
      <w:r w:rsidR="00524CA9">
        <w:rPr>
          <w:rFonts w:ascii="GHEA Grapalat" w:hAnsi="GHEA Grapalat" w:cs="Sylfaen"/>
          <w:lang w:val="hy-AM" w:eastAsia="ru-RU"/>
        </w:rPr>
        <w:t>ի</w:t>
      </w:r>
      <w:r w:rsidR="002D16E3" w:rsidRPr="002D16E3">
        <w:rPr>
          <w:rFonts w:ascii="GHEA Grapalat" w:hAnsi="GHEA Grapalat" w:cs="Sylfaen"/>
          <w:lang w:val="hy-AM" w:eastAsia="ru-RU"/>
        </w:rPr>
        <w:t xml:space="preserve"> առավել ակտիվ ներգրավվ</w:t>
      </w:r>
      <w:r w:rsidR="00524CA9">
        <w:rPr>
          <w:rFonts w:ascii="GHEA Grapalat" w:hAnsi="GHEA Grapalat" w:cs="Sylfaen"/>
          <w:lang w:val="hy-AM" w:eastAsia="ru-RU"/>
        </w:rPr>
        <w:t>ումը</w:t>
      </w:r>
      <w:r w:rsidR="002D16E3" w:rsidRPr="002D16E3">
        <w:rPr>
          <w:rFonts w:ascii="GHEA Grapalat" w:hAnsi="GHEA Grapalat" w:cs="Sylfaen"/>
          <w:lang w:val="hy-AM" w:eastAsia="ru-RU"/>
        </w:rPr>
        <w:t xml:space="preserve"> սննդամթերքի անվտանգության բնագավառի նորմատիվ-իրավական դաշտի ձևավորման,</w:t>
      </w:r>
      <w:r w:rsidR="002D16E3">
        <w:rPr>
          <w:rFonts w:ascii="GHEA Grapalat" w:hAnsi="GHEA Grapalat" w:cs="Sylfaen"/>
          <w:lang w:val="hy-AM" w:eastAsia="ru-RU"/>
        </w:rPr>
        <w:t xml:space="preserve"> </w:t>
      </w:r>
      <w:r w:rsidR="002D16E3" w:rsidRPr="002D16E3">
        <w:rPr>
          <w:rFonts w:ascii="GHEA Grapalat" w:hAnsi="GHEA Grapalat" w:cs="Sylfaen"/>
          <w:lang w:val="hy-AM" w:eastAsia="ru-RU"/>
        </w:rPr>
        <w:t>սննդամթերքի անվտանգության ապահովման վերաբեյալ ուսուցողական միջոցառումների կազմակերպման և մոնիթորինգի գործընթացներ</w:t>
      </w:r>
      <w:r w:rsidR="00524CA9">
        <w:rPr>
          <w:rFonts w:ascii="GHEA Grapalat" w:hAnsi="GHEA Grapalat" w:cs="Sylfaen"/>
          <w:lang w:val="hy-AM" w:eastAsia="ru-RU"/>
        </w:rPr>
        <w:t>ում</w:t>
      </w:r>
      <w:r w:rsidR="002D16E3" w:rsidRPr="002D16E3">
        <w:rPr>
          <w:rFonts w:ascii="GHEA Grapalat" w:hAnsi="GHEA Grapalat" w:cs="Sylfaen"/>
          <w:lang w:val="hy-AM" w:eastAsia="ru-RU"/>
        </w:rPr>
        <w:t>:</w:t>
      </w:r>
    </w:p>
    <w:p w:rsidR="00727839" w:rsidRDefault="001972B0" w:rsidP="0072783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 xml:space="preserve"> </w:t>
      </w:r>
      <w:r w:rsidR="00844E5F">
        <w:rPr>
          <w:rFonts w:ascii="GHEA Grapalat" w:hAnsi="GHEA Grapalat" w:cs="Sylfaen"/>
          <w:lang w:val="hy-AM" w:eastAsia="ru-RU"/>
        </w:rPr>
        <w:t>Սննդամթերքի անվտանգության ոլորտում</w:t>
      </w:r>
      <w:r w:rsidRPr="001972B0">
        <w:rPr>
          <w:rFonts w:ascii="GHEA Grapalat" w:hAnsi="GHEA Grapalat" w:cs="Sylfaen"/>
          <w:lang w:val="hy-AM" w:eastAsia="ru-RU"/>
        </w:rPr>
        <w:t xml:space="preserve"> իրականացվ</w:t>
      </w:r>
      <w:r w:rsidR="00844E5F">
        <w:rPr>
          <w:rFonts w:ascii="GHEA Grapalat" w:hAnsi="GHEA Grapalat" w:cs="Sylfaen"/>
          <w:lang w:val="hy-AM" w:eastAsia="ru-RU"/>
        </w:rPr>
        <w:t xml:space="preserve">ող </w:t>
      </w:r>
      <w:r w:rsidRPr="001972B0">
        <w:rPr>
          <w:rFonts w:ascii="GHEA Grapalat" w:hAnsi="GHEA Grapalat" w:cs="Sylfaen"/>
          <w:lang w:val="hy-AM" w:eastAsia="ru-RU"/>
        </w:rPr>
        <w:t>բարեփոխումների արդյունավետության և</w:t>
      </w:r>
      <w:r>
        <w:rPr>
          <w:rFonts w:ascii="GHEA Grapalat" w:hAnsi="GHEA Grapalat" w:cs="Sylfaen"/>
          <w:lang w:val="hy-AM" w:eastAsia="ru-RU"/>
        </w:rPr>
        <w:t xml:space="preserve"> </w:t>
      </w:r>
      <w:r w:rsidRPr="001972B0">
        <w:rPr>
          <w:rFonts w:ascii="GHEA Grapalat" w:hAnsi="GHEA Grapalat" w:cs="Sylfaen"/>
          <w:lang w:val="hy-AM" w:eastAsia="ru-RU"/>
        </w:rPr>
        <w:t xml:space="preserve">կառավարելիության մակարդակի բարձրացման նպատակով </w:t>
      </w:r>
      <w:bookmarkStart w:id="3" w:name="_Hlk111105048"/>
      <w:r w:rsidR="00844E5F">
        <w:rPr>
          <w:rFonts w:ascii="GHEA Grapalat" w:hAnsi="GHEA Grapalat" w:cs="Sylfaen"/>
          <w:lang w:val="hy-AM" w:eastAsia="ru-RU"/>
        </w:rPr>
        <w:t>անհրաժեշտ է</w:t>
      </w:r>
      <w:bookmarkEnd w:id="3"/>
      <w:r w:rsidR="002816E1" w:rsidRPr="002816E1">
        <w:rPr>
          <w:rFonts w:ascii="GHEA Grapalat" w:hAnsi="GHEA Grapalat" w:cs="Sylfaen"/>
          <w:lang w:val="hy-AM" w:eastAsia="ru-RU"/>
        </w:rPr>
        <w:t xml:space="preserve"> ուժը կորցրած ճանաչել «Սննդամթերքի անվտանգության ռազմավարության իրականացման համակարգող խորհուրդ ստեղծելու մասին» ՀՀ վարչապետի 2011</w:t>
      </w:r>
      <w:r w:rsidR="00E745AB">
        <w:rPr>
          <w:rFonts w:ascii="GHEA Grapalat" w:hAnsi="GHEA Grapalat" w:cs="Sylfaen"/>
          <w:lang w:val="hy-AM" w:eastAsia="ru-RU"/>
        </w:rPr>
        <w:t xml:space="preserve"> </w:t>
      </w:r>
      <w:r w:rsidR="002816E1" w:rsidRPr="002816E1">
        <w:rPr>
          <w:rFonts w:ascii="GHEA Grapalat" w:hAnsi="GHEA Grapalat" w:cs="Sylfaen"/>
          <w:lang w:val="hy-AM" w:eastAsia="ru-RU"/>
        </w:rPr>
        <w:t>թ</w:t>
      </w:r>
      <w:r w:rsidR="00E745AB">
        <w:rPr>
          <w:rFonts w:ascii="GHEA Grapalat" w:hAnsi="GHEA Grapalat" w:cs="Sylfaen"/>
          <w:lang w:val="hy-AM" w:eastAsia="ru-RU"/>
        </w:rPr>
        <w:t>վականի</w:t>
      </w:r>
      <w:r w:rsidR="002816E1" w:rsidRPr="002816E1">
        <w:rPr>
          <w:rFonts w:ascii="GHEA Grapalat" w:hAnsi="GHEA Grapalat" w:cs="Sylfaen"/>
          <w:lang w:val="hy-AM" w:eastAsia="ru-RU"/>
        </w:rPr>
        <w:t xml:space="preserve"> նոյեմբերի 30-ի N 1145</w:t>
      </w:r>
      <w:bookmarkStart w:id="4" w:name="_Hlk112768240"/>
      <w:r w:rsidR="002816E1" w:rsidRPr="002816E1">
        <w:rPr>
          <w:rFonts w:ascii="GHEA Grapalat" w:hAnsi="GHEA Grapalat" w:cs="Sylfaen"/>
          <w:lang w:val="hy-AM" w:eastAsia="ru-RU"/>
        </w:rPr>
        <w:t>-Ա</w:t>
      </w:r>
      <w:bookmarkEnd w:id="4"/>
      <w:r w:rsidR="002816E1" w:rsidRPr="002816E1">
        <w:rPr>
          <w:rFonts w:ascii="GHEA Grapalat" w:hAnsi="GHEA Grapalat" w:cs="Sylfaen"/>
          <w:lang w:val="hy-AM" w:eastAsia="ru-RU"/>
        </w:rPr>
        <w:t xml:space="preserve"> որոշումը</w:t>
      </w:r>
      <w:r w:rsidR="00844E5F">
        <w:rPr>
          <w:rFonts w:ascii="GHEA Grapalat" w:hAnsi="GHEA Grapalat" w:cs="Sylfaen"/>
          <w:lang w:val="hy-AM" w:eastAsia="ru-RU"/>
        </w:rPr>
        <w:t xml:space="preserve"> </w:t>
      </w:r>
      <w:r w:rsidR="002816E1">
        <w:rPr>
          <w:rFonts w:ascii="GHEA Grapalat" w:hAnsi="GHEA Grapalat" w:cs="Sylfaen"/>
          <w:lang w:val="hy-AM" w:eastAsia="ru-RU"/>
        </w:rPr>
        <w:t xml:space="preserve">և </w:t>
      </w:r>
      <w:r w:rsidR="00844E5F">
        <w:rPr>
          <w:rFonts w:ascii="GHEA Grapalat" w:hAnsi="GHEA Grapalat" w:cs="Sylfaen"/>
          <w:lang w:val="hy-AM" w:eastAsia="ru-RU"/>
        </w:rPr>
        <w:t xml:space="preserve">ստեղծել </w:t>
      </w:r>
      <w:r w:rsidR="00844E5F" w:rsidRPr="001972B0">
        <w:rPr>
          <w:rFonts w:ascii="GHEA Grapalat" w:hAnsi="GHEA Grapalat" w:cs="Sylfaen"/>
          <w:lang w:val="hy-AM" w:eastAsia="ru-RU"/>
        </w:rPr>
        <w:t xml:space="preserve">սույն ռազմավարության իրականացման գործընթացը </w:t>
      </w:r>
      <w:r w:rsidR="00A77C50">
        <w:rPr>
          <w:rFonts w:ascii="GHEA Grapalat" w:hAnsi="GHEA Grapalat" w:cs="Sylfaen"/>
          <w:lang w:val="hy-AM" w:eastAsia="ru-RU"/>
        </w:rPr>
        <w:t>վերահսկող</w:t>
      </w:r>
      <w:r w:rsidR="00844E5F" w:rsidRPr="001972B0">
        <w:rPr>
          <w:rFonts w:ascii="GHEA Grapalat" w:hAnsi="GHEA Grapalat" w:cs="Sylfaen"/>
          <w:lang w:val="hy-AM" w:eastAsia="ru-RU"/>
        </w:rPr>
        <w:t xml:space="preserve"> </w:t>
      </w:r>
      <w:r w:rsidR="002816E1">
        <w:rPr>
          <w:rFonts w:ascii="GHEA Grapalat" w:hAnsi="GHEA Grapalat" w:cs="Sylfaen"/>
          <w:lang w:val="hy-AM" w:eastAsia="ru-RU"/>
        </w:rPr>
        <w:t>նոր</w:t>
      </w:r>
      <w:r w:rsidR="002816E1" w:rsidRPr="001972B0">
        <w:rPr>
          <w:rFonts w:ascii="GHEA Grapalat" w:hAnsi="GHEA Grapalat" w:cs="Sylfaen"/>
          <w:lang w:val="hy-AM" w:eastAsia="ru-RU"/>
        </w:rPr>
        <w:t xml:space="preserve"> </w:t>
      </w:r>
      <w:r w:rsidR="00844E5F" w:rsidRPr="001972B0">
        <w:rPr>
          <w:rFonts w:ascii="GHEA Grapalat" w:hAnsi="GHEA Grapalat" w:cs="Sylfaen"/>
          <w:lang w:val="hy-AM" w:eastAsia="ru-RU"/>
        </w:rPr>
        <w:t>խորհուրդ</w:t>
      </w:r>
      <w:r w:rsidR="002816E1">
        <w:rPr>
          <w:rFonts w:ascii="GHEA Grapalat" w:hAnsi="GHEA Grapalat" w:cs="Sylfaen"/>
          <w:lang w:val="hy-AM" w:eastAsia="ru-RU"/>
        </w:rPr>
        <w:t>։</w:t>
      </w:r>
    </w:p>
    <w:p w:rsidR="00785D90" w:rsidRDefault="00896690" w:rsidP="0023487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eastAsia="Arial Unicode MS" w:hAnsi="GHEA Grapalat" w:cs="Arial Unicode MS"/>
          <w:lang w:val="hy-AM"/>
        </w:rPr>
        <w:lastRenderedPageBreak/>
        <w:t>Ս</w:t>
      </w:r>
      <w:r w:rsidRPr="00FC6652">
        <w:rPr>
          <w:rFonts w:ascii="GHEA Grapalat" w:eastAsia="Arial Unicode MS" w:hAnsi="GHEA Grapalat" w:cs="Arial Unicode MS"/>
          <w:lang w:val="hy-AM"/>
        </w:rPr>
        <w:t>ննդամթերքի անվտանգության ոլորտ</w:t>
      </w:r>
      <w:r>
        <w:rPr>
          <w:rFonts w:ascii="GHEA Grapalat" w:eastAsia="Arial Unicode MS" w:hAnsi="GHEA Grapalat" w:cs="Arial Unicode MS"/>
          <w:lang w:val="hy-AM"/>
        </w:rPr>
        <w:t>ի</w:t>
      </w:r>
      <w:r w:rsidR="00727839" w:rsidRPr="00727839">
        <w:rPr>
          <w:rFonts w:ascii="GHEA Grapalat" w:hAnsi="GHEA Grapalat" w:cs="Sylfaen"/>
          <w:lang w:val="hy-AM" w:eastAsia="ru-RU"/>
        </w:rPr>
        <w:t xml:space="preserve"> օրենսդրական հիմքի բարելավմանն ուղղված </w:t>
      </w:r>
      <w:r w:rsidR="0023487E">
        <w:rPr>
          <w:rFonts w:ascii="GHEA Grapalat" w:hAnsi="GHEA Grapalat" w:cs="Sylfaen"/>
          <w:lang w:val="hy-AM" w:eastAsia="ru-RU"/>
        </w:rPr>
        <w:t>անհրաժեշտ է</w:t>
      </w:r>
      <w:r w:rsidR="0023487E" w:rsidRPr="00727839">
        <w:rPr>
          <w:rFonts w:ascii="GHEA Grapalat" w:hAnsi="GHEA Grapalat" w:cs="Sylfaen"/>
          <w:lang w:val="hy-AM" w:eastAsia="ru-RU"/>
        </w:rPr>
        <w:t xml:space="preserve"> </w:t>
      </w:r>
      <w:r w:rsidR="0023487E">
        <w:rPr>
          <w:rFonts w:ascii="GHEA Grapalat" w:hAnsi="GHEA Grapalat" w:cs="Sylfaen"/>
          <w:lang w:val="hy-AM" w:eastAsia="ru-RU"/>
        </w:rPr>
        <w:t xml:space="preserve">ստեղծել միջգերատեսչական </w:t>
      </w:r>
      <w:r w:rsidR="00137E0A">
        <w:rPr>
          <w:rFonts w:ascii="GHEA Grapalat" w:hAnsi="GHEA Grapalat" w:cs="Sylfaen"/>
          <w:lang w:val="hy-AM" w:eastAsia="ru-RU"/>
        </w:rPr>
        <w:t xml:space="preserve">նոր </w:t>
      </w:r>
      <w:r w:rsidR="0023487E">
        <w:rPr>
          <w:rFonts w:ascii="GHEA Grapalat" w:hAnsi="GHEA Grapalat" w:cs="Sylfaen"/>
          <w:lang w:val="hy-AM" w:eastAsia="ru-RU"/>
        </w:rPr>
        <w:t>աշխատանքային խումբ</w:t>
      </w:r>
      <w:r w:rsidR="0023487E" w:rsidRPr="0023487E">
        <w:rPr>
          <w:rFonts w:ascii="GHEA Grapalat" w:hAnsi="GHEA Grapalat" w:cs="Sylfaen"/>
          <w:lang w:val="hy-AM" w:eastAsia="ru-RU"/>
        </w:rPr>
        <w:t xml:space="preserve"> </w:t>
      </w:r>
      <w:r w:rsidR="0023487E">
        <w:rPr>
          <w:rFonts w:ascii="GHEA Grapalat" w:hAnsi="GHEA Grapalat" w:cs="Sylfaen"/>
          <w:lang w:val="hy-AM" w:eastAsia="ru-RU"/>
        </w:rPr>
        <w:t xml:space="preserve">և ուժը կորցրած ճանաչել </w:t>
      </w:r>
      <w:r w:rsidR="00C53F12">
        <w:rPr>
          <w:rFonts w:ascii="GHEA Grapalat" w:hAnsi="GHEA Grapalat" w:cs="Sylfaen"/>
          <w:lang w:val="hy-AM" w:eastAsia="ru-RU"/>
        </w:rPr>
        <w:t>«</w:t>
      </w:r>
      <w:r w:rsidR="00C53F12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Ս</w:t>
      </w:r>
      <w:r w:rsidR="00C53F12" w:rsidRPr="00C53F12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անիտարական </w:t>
      </w:r>
      <w:r w:rsidR="00C53F12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 xml:space="preserve">և </w:t>
      </w:r>
      <w:r w:rsidR="00C53F12" w:rsidRPr="00C53F12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բուսասանիտարական հարցերով միջգերատեսչական աշխատանքային խումբ ստեղծելու մասին</w:t>
      </w:r>
      <w:r w:rsidR="00C53F12">
        <w:rPr>
          <w:rStyle w:val="Strong"/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»</w:t>
      </w:r>
      <w:r w:rsidR="00C53F12" w:rsidRPr="00727839">
        <w:rPr>
          <w:rFonts w:ascii="GHEA Grapalat" w:hAnsi="GHEA Grapalat" w:cs="Sylfaen"/>
          <w:lang w:val="hy-AM" w:eastAsia="ru-RU"/>
        </w:rPr>
        <w:t xml:space="preserve"> </w:t>
      </w:r>
      <w:r w:rsidR="0023487E" w:rsidRPr="00727839">
        <w:rPr>
          <w:rFonts w:ascii="GHEA Grapalat" w:hAnsi="GHEA Grapalat" w:cs="Sylfaen"/>
          <w:lang w:val="hy-AM" w:eastAsia="ru-RU"/>
        </w:rPr>
        <w:t>Հայաստանի Հանրապետության վարչապետի 2011 թվականի հուլիսի 26-ի N 711</w:t>
      </w:r>
      <w:r w:rsidR="00137E0A" w:rsidRPr="002816E1">
        <w:rPr>
          <w:rFonts w:ascii="GHEA Grapalat" w:hAnsi="GHEA Grapalat" w:cs="Sylfaen"/>
          <w:lang w:val="hy-AM" w:eastAsia="ru-RU"/>
        </w:rPr>
        <w:t>-Ա</w:t>
      </w:r>
      <w:r w:rsidR="0023487E" w:rsidRPr="00727839">
        <w:rPr>
          <w:rFonts w:ascii="GHEA Grapalat" w:hAnsi="GHEA Grapalat" w:cs="Sylfaen"/>
          <w:lang w:val="hy-AM" w:eastAsia="ru-RU"/>
        </w:rPr>
        <w:t xml:space="preserve"> որոշ</w:t>
      </w:r>
      <w:r w:rsidR="00C53F12">
        <w:rPr>
          <w:rFonts w:ascii="GHEA Grapalat" w:hAnsi="GHEA Grapalat" w:cs="Sylfaen"/>
          <w:lang w:val="hy-AM" w:eastAsia="ru-RU"/>
        </w:rPr>
        <w:t xml:space="preserve">ումը։ </w:t>
      </w:r>
      <w:r w:rsidR="00137E0A">
        <w:rPr>
          <w:rFonts w:ascii="GHEA Grapalat" w:hAnsi="GHEA Grapalat" w:cs="Sylfaen"/>
          <w:lang w:val="hy-AM" w:eastAsia="ru-RU"/>
        </w:rPr>
        <w:t>Մ</w:t>
      </w:r>
      <w:r w:rsidR="00C53F12">
        <w:rPr>
          <w:rFonts w:ascii="GHEA Grapalat" w:hAnsi="GHEA Grapalat" w:cs="Sylfaen"/>
          <w:lang w:val="hy-AM" w:eastAsia="ru-RU"/>
        </w:rPr>
        <w:t xml:space="preserve">իջգերատեսչական աշխատանքային </w:t>
      </w:r>
      <w:r w:rsidR="00137E0A">
        <w:rPr>
          <w:rFonts w:ascii="GHEA Grapalat" w:hAnsi="GHEA Grapalat" w:cs="Sylfaen"/>
          <w:lang w:val="hy-AM" w:eastAsia="ru-RU"/>
        </w:rPr>
        <w:t xml:space="preserve">նոր </w:t>
      </w:r>
      <w:r w:rsidR="00C53F12">
        <w:rPr>
          <w:rFonts w:ascii="GHEA Grapalat" w:hAnsi="GHEA Grapalat" w:cs="Sylfaen"/>
          <w:lang w:val="hy-AM" w:eastAsia="ru-RU"/>
        </w:rPr>
        <w:t>խումբը</w:t>
      </w:r>
      <w:r w:rsidR="0023487E">
        <w:rPr>
          <w:rFonts w:ascii="GHEA Grapalat" w:hAnsi="GHEA Grapalat" w:cs="Sylfaen"/>
          <w:lang w:val="hy-AM" w:eastAsia="ru-RU"/>
        </w:rPr>
        <w:t xml:space="preserve"> կապահովի և կհամակարգի </w:t>
      </w:r>
      <w:r w:rsidR="00C53F12">
        <w:rPr>
          <w:rFonts w:ascii="GHEA Grapalat" w:eastAsia="Arial Unicode MS" w:hAnsi="GHEA Grapalat" w:cs="Arial Unicode MS"/>
          <w:lang w:val="hy-AM"/>
        </w:rPr>
        <w:t>ս</w:t>
      </w:r>
      <w:r w:rsidR="0023487E" w:rsidRPr="00FC6652">
        <w:rPr>
          <w:rFonts w:ascii="GHEA Grapalat" w:eastAsia="Arial Unicode MS" w:hAnsi="GHEA Grapalat" w:cs="Arial Unicode MS"/>
          <w:lang w:val="hy-AM"/>
        </w:rPr>
        <w:t>ննդամթերքի անվտանգության, անասնաբուժության</w:t>
      </w:r>
      <w:r w:rsidR="00C53F12">
        <w:rPr>
          <w:rFonts w:ascii="GHEA Grapalat" w:eastAsia="Arial Unicode MS" w:hAnsi="GHEA Grapalat" w:cs="Arial Unicode MS"/>
          <w:lang w:val="hy-AM"/>
        </w:rPr>
        <w:t xml:space="preserve"> և</w:t>
      </w:r>
      <w:r w:rsidR="0023487E" w:rsidRPr="00FC6652">
        <w:rPr>
          <w:rFonts w:ascii="GHEA Grapalat" w:eastAsia="Arial Unicode MS" w:hAnsi="GHEA Grapalat" w:cs="Arial Unicode MS"/>
          <w:lang w:val="hy-AM"/>
        </w:rPr>
        <w:t xml:space="preserve"> բուսասանիտարիայի ոլորտներ</w:t>
      </w:r>
      <w:r w:rsidR="0023487E">
        <w:rPr>
          <w:rFonts w:ascii="GHEA Grapalat" w:eastAsia="Arial Unicode MS" w:hAnsi="GHEA Grapalat" w:cs="Arial Unicode MS"/>
          <w:lang w:val="hy-AM"/>
        </w:rPr>
        <w:t>ի</w:t>
      </w:r>
      <w:r w:rsidR="0023487E" w:rsidRPr="00727839">
        <w:rPr>
          <w:rFonts w:ascii="GHEA Grapalat" w:hAnsi="GHEA Grapalat" w:cs="Sylfaen"/>
          <w:lang w:val="hy-AM" w:eastAsia="ru-RU"/>
        </w:rPr>
        <w:t xml:space="preserve"> </w:t>
      </w:r>
      <w:r w:rsidR="0023487E">
        <w:rPr>
          <w:rFonts w:ascii="GHEA Grapalat" w:hAnsi="GHEA Grapalat" w:cs="Sylfaen"/>
          <w:lang w:val="hy-AM" w:eastAsia="ru-RU"/>
        </w:rPr>
        <w:t>մասնագետների համագործակցությունը</w:t>
      </w:r>
      <w:r w:rsidR="00C53F12">
        <w:rPr>
          <w:rFonts w:ascii="GHEA Grapalat" w:hAnsi="GHEA Grapalat" w:cs="Sylfaen"/>
          <w:lang w:val="hy-AM" w:eastAsia="ru-RU"/>
        </w:rPr>
        <w:t>։</w:t>
      </w:r>
      <w:r w:rsidR="0023487E">
        <w:rPr>
          <w:rFonts w:ascii="GHEA Grapalat" w:hAnsi="GHEA Grapalat" w:cs="Sylfaen"/>
          <w:lang w:val="hy-AM" w:eastAsia="ru-RU"/>
        </w:rPr>
        <w:t xml:space="preserve"> </w:t>
      </w:r>
      <w:r w:rsidR="00727839" w:rsidRPr="00C53F12">
        <w:rPr>
          <w:rFonts w:ascii="GHEA Grapalat" w:hAnsi="GHEA Grapalat" w:cs="Sylfaen"/>
          <w:lang w:val="hy-AM" w:eastAsia="ru-RU"/>
        </w:rPr>
        <w:t xml:space="preserve">Նշված աշխատանքային խմբում </w:t>
      </w:r>
      <w:r w:rsidR="00C53F12">
        <w:rPr>
          <w:rFonts w:ascii="GHEA Grapalat" w:hAnsi="GHEA Grapalat" w:cs="Sylfaen"/>
          <w:lang w:val="hy-AM" w:eastAsia="ru-RU"/>
        </w:rPr>
        <w:t>կ</w:t>
      </w:r>
      <w:r w:rsidR="00727839" w:rsidRPr="00C53F12">
        <w:rPr>
          <w:rFonts w:ascii="GHEA Grapalat" w:hAnsi="GHEA Grapalat" w:cs="Sylfaen"/>
          <w:lang w:val="hy-AM" w:eastAsia="ru-RU"/>
        </w:rPr>
        <w:t>ընդգրկվե</w:t>
      </w:r>
      <w:r w:rsidR="00354F37">
        <w:rPr>
          <w:rFonts w:ascii="GHEA Grapalat" w:hAnsi="GHEA Grapalat" w:cs="Sylfaen"/>
          <w:lang w:val="hy-AM" w:eastAsia="ru-RU"/>
        </w:rPr>
        <w:t>ն</w:t>
      </w:r>
      <w:r w:rsidR="00727839" w:rsidRPr="00C53F12">
        <w:rPr>
          <w:rFonts w:ascii="GHEA Grapalat" w:hAnsi="GHEA Grapalat" w:cs="Sylfaen"/>
          <w:lang w:val="hy-AM" w:eastAsia="ru-RU"/>
        </w:rPr>
        <w:t xml:space="preserve"> սննդամթերքի անվտանգության, անասնաբուժության և</w:t>
      </w:r>
      <w:r w:rsidR="00533B62" w:rsidRPr="00C53F12">
        <w:rPr>
          <w:rFonts w:ascii="GHEA Grapalat" w:hAnsi="GHEA Grapalat" w:cs="Sylfaen"/>
          <w:lang w:val="hy-AM" w:eastAsia="ru-RU"/>
        </w:rPr>
        <w:t xml:space="preserve"> </w:t>
      </w:r>
      <w:r w:rsidR="00727839" w:rsidRPr="00C53F12">
        <w:rPr>
          <w:rFonts w:ascii="GHEA Grapalat" w:hAnsi="GHEA Grapalat" w:cs="Sylfaen"/>
          <w:lang w:val="hy-AM" w:eastAsia="ru-RU"/>
        </w:rPr>
        <w:t xml:space="preserve">բուսասանիտարիայի </w:t>
      </w:r>
      <w:r w:rsidR="00354F37">
        <w:rPr>
          <w:rFonts w:ascii="GHEA Grapalat" w:hAnsi="GHEA Grapalat" w:cs="Sylfaen"/>
          <w:lang w:val="hy-AM" w:eastAsia="ru-RU"/>
        </w:rPr>
        <w:t>մասնա</w:t>
      </w:r>
      <w:r w:rsidR="00727839" w:rsidRPr="00C53F12">
        <w:rPr>
          <w:rFonts w:ascii="GHEA Grapalat" w:hAnsi="GHEA Grapalat" w:cs="Sylfaen"/>
          <w:lang w:val="hy-AM" w:eastAsia="ru-RU"/>
        </w:rPr>
        <w:t>գետներ,</w:t>
      </w:r>
      <w:r w:rsidR="00354F37">
        <w:rPr>
          <w:rFonts w:ascii="GHEA Grapalat" w:hAnsi="GHEA Grapalat" w:cs="Sylfaen"/>
          <w:lang w:val="hy-AM" w:eastAsia="ru-RU"/>
        </w:rPr>
        <w:t xml:space="preserve"> փորձագետներ և</w:t>
      </w:r>
      <w:r w:rsidR="00727839" w:rsidRPr="00C53F12">
        <w:rPr>
          <w:rFonts w:ascii="GHEA Grapalat" w:hAnsi="GHEA Grapalat" w:cs="Sylfaen"/>
          <w:lang w:val="hy-AM" w:eastAsia="ru-RU"/>
        </w:rPr>
        <w:t xml:space="preserve"> իրավաբաններ:</w:t>
      </w:r>
    </w:p>
    <w:p w:rsidR="00A15573" w:rsidRDefault="00727839" w:rsidP="00A15573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 w:rsidRPr="00C53F12">
        <w:rPr>
          <w:rFonts w:ascii="GHEA Grapalat" w:hAnsi="GHEA Grapalat" w:cs="Sylfaen"/>
          <w:lang w:val="hy-AM" w:eastAsia="ru-RU"/>
        </w:rPr>
        <w:t xml:space="preserve"> </w:t>
      </w:r>
      <w:r w:rsidR="00785D90">
        <w:rPr>
          <w:rFonts w:ascii="GHEA Grapalat" w:eastAsia="Arial Unicode MS" w:hAnsi="GHEA Grapalat" w:cs="Arial Unicode MS"/>
          <w:lang w:val="hy-AM"/>
        </w:rPr>
        <w:t>Ս</w:t>
      </w:r>
      <w:r w:rsidR="00785D90" w:rsidRPr="00FC6652">
        <w:rPr>
          <w:rFonts w:ascii="GHEA Grapalat" w:eastAsia="Arial Unicode MS" w:hAnsi="GHEA Grapalat" w:cs="Arial Unicode MS"/>
          <w:lang w:val="hy-AM"/>
        </w:rPr>
        <w:t>ննդամթերքի անվտանգության ոլորտ</w:t>
      </w:r>
      <w:r w:rsidR="00785D90">
        <w:rPr>
          <w:rFonts w:ascii="GHEA Grapalat" w:eastAsia="Arial Unicode MS" w:hAnsi="GHEA Grapalat" w:cs="Arial Unicode MS"/>
          <w:lang w:val="hy-AM"/>
        </w:rPr>
        <w:t>ի</w:t>
      </w:r>
      <w:r w:rsidR="00785D90" w:rsidRPr="00FC6652">
        <w:rPr>
          <w:rFonts w:ascii="GHEA Grapalat" w:eastAsia="Arial Unicode MS" w:hAnsi="GHEA Grapalat" w:cs="Arial Unicode MS"/>
          <w:lang w:val="hy-AM"/>
        </w:rPr>
        <w:t xml:space="preserve"> </w:t>
      </w:r>
      <w:r w:rsidR="00785D90" w:rsidRPr="00785D90">
        <w:rPr>
          <w:rFonts w:ascii="GHEA Grapalat" w:hAnsi="GHEA Grapalat" w:cs="Sylfaen"/>
          <w:lang w:val="hy-AM" w:eastAsia="ru-RU"/>
        </w:rPr>
        <w:t>բարեփոխումներ</w:t>
      </w:r>
      <w:r w:rsidR="00785D90">
        <w:rPr>
          <w:rFonts w:ascii="GHEA Grapalat" w:hAnsi="GHEA Grapalat" w:cs="Sylfaen"/>
          <w:lang w:val="hy-AM" w:eastAsia="ru-RU"/>
        </w:rPr>
        <w:t>ց կարևորվում է նաև</w:t>
      </w:r>
      <w:r w:rsidR="00785D90" w:rsidRPr="00785D90">
        <w:rPr>
          <w:rFonts w:ascii="GHEA Grapalat" w:hAnsi="GHEA Grapalat" w:cs="Sylfaen"/>
          <w:lang w:val="hy-AM" w:eastAsia="ru-RU"/>
        </w:rPr>
        <w:t xml:space="preserve"> ինստիտուցիոնալ կառույցների արդիականաց</w:t>
      </w:r>
      <w:r w:rsidR="00785D90">
        <w:rPr>
          <w:rFonts w:ascii="GHEA Grapalat" w:hAnsi="GHEA Grapalat" w:cs="Sylfaen"/>
          <w:lang w:val="hy-AM" w:eastAsia="ru-RU"/>
        </w:rPr>
        <w:t>ու</w:t>
      </w:r>
      <w:r w:rsidR="00785D90" w:rsidRPr="00785D90">
        <w:rPr>
          <w:rFonts w:ascii="GHEA Grapalat" w:hAnsi="GHEA Grapalat" w:cs="Sylfaen"/>
          <w:lang w:val="hy-AM" w:eastAsia="ru-RU"/>
        </w:rPr>
        <w:t>մ</w:t>
      </w:r>
      <w:r w:rsidR="00785D90">
        <w:rPr>
          <w:rFonts w:ascii="GHEA Grapalat" w:hAnsi="GHEA Grapalat" w:cs="Sylfaen"/>
          <w:lang w:val="hy-AM" w:eastAsia="ru-RU"/>
        </w:rPr>
        <w:t>ը</w:t>
      </w:r>
      <w:r w:rsidR="00785D90" w:rsidRPr="00785D90">
        <w:rPr>
          <w:rFonts w:ascii="GHEA Grapalat" w:hAnsi="GHEA Grapalat" w:cs="Sylfaen"/>
          <w:lang w:val="hy-AM" w:eastAsia="ru-RU"/>
        </w:rPr>
        <w:t xml:space="preserve"> և կարողությունների հզորաց</w:t>
      </w:r>
      <w:r w:rsidR="00785D90">
        <w:rPr>
          <w:rFonts w:ascii="GHEA Grapalat" w:hAnsi="GHEA Grapalat" w:cs="Sylfaen"/>
          <w:lang w:val="hy-AM" w:eastAsia="ru-RU"/>
        </w:rPr>
        <w:t>ու</w:t>
      </w:r>
      <w:r w:rsidR="00785D90" w:rsidRPr="00785D90">
        <w:rPr>
          <w:rFonts w:ascii="GHEA Grapalat" w:hAnsi="GHEA Grapalat" w:cs="Sylfaen"/>
          <w:lang w:val="hy-AM" w:eastAsia="ru-RU"/>
        </w:rPr>
        <w:t>մ</w:t>
      </w:r>
      <w:r w:rsidR="00785D90">
        <w:rPr>
          <w:rFonts w:ascii="GHEA Grapalat" w:hAnsi="GHEA Grapalat" w:cs="Sylfaen"/>
          <w:lang w:val="hy-AM" w:eastAsia="ru-RU"/>
        </w:rPr>
        <w:t>ը</w:t>
      </w:r>
      <w:r w:rsidR="00785D90" w:rsidRPr="00785D90">
        <w:rPr>
          <w:rFonts w:ascii="GHEA Grapalat" w:hAnsi="GHEA Grapalat" w:cs="Sylfaen"/>
          <w:lang w:val="hy-AM" w:eastAsia="ru-RU"/>
        </w:rPr>
        <w:t>,</w:t>
      </w:r>
      <w:r w:rsidR="00785D90">
        <w:rPr>
          <w:rFonts w:ascii="GHEA Grapalat" w:hAnsi="GHEA Grapalat" w:cs="Sylfaen"/>
          <w:lang w:val="hy-AM" w:eastAsia="ru-RU"/>
        </w:rPr>
        <w:t xml:space="preserve"> </w:t>
      </w:r>
      <w:r w:rsidR="00785D90" w:rsidRPr="00785D90">
        <w:rPr>
          <w:rFonts w:ascii="GHEA Grapalat" w:hAnsi="GHEA Grapalat" w:cs="Sylfaen"/>
          <w:lang w:val="hy-AM" w:eastAsia="ru-RU"/>
        </w:rPr>
        <w:t>կադրերի ուսուց</w:t>
      </w:r>
      <w:r w:rsidR="00785D90">
        <w:rPr>
          <w:rFonts w:ascii="GHEA Grapalat" w:hAnsi="GHEA Grapalat" w:cs="Sylfaen"/>
          <w:lang w:val="hy-AM" w:eastAsia="ru-RU"/>
        </w:rPr>
        <w:t>ու</w:t>
      </w:r>
      <w:r w:rsidR="00785D90" w:rsidRPr="00785D90">
        <w:rPr>
          <w:rFonts w:ascii="GHEA Grapalat" w:hAnsi="GHEA Grapalat" w:cs="Sylfaen"/>
          <w:lang w:val="hy-AM" w:eastAsia="ru-RU"/>
        </w:rPr>
        <w:t>մ</w:t>
      </w:r>
      <w:r w:rsidR="00785D90">
        <w:rPr>
          <w:rFonts w:ascii="GHEA Grapalat" w:hAnsi="GHEA Grapalat" w:cs="Sylfaen"/>
          <w:lang w:val="hy-AM" w:eastAsia="ru-RU"/>
        </w:rPr>
        <w:t>ը</w:t>
      </w:r>
      <w:r w:rsidR="00785D90" w:rsidRPr="00785D90">
        <w:rPr>
          <w:rFonts w:ascii="GHEA Grapalat" w:hAnsi="GHEA Grapalat" w:cs="Sylfaen"/>
          <w:lang w:val="hy-AM" w:eastAsia="ru-RU"/>
        </w:rPr>
        <w:t xml:space="preserve"> և </w:t>
      </w:r>
      <w:r w:rsidR="00785D90">
        <w:rPr>
          <w:rFonts w:ascii="GHEA Grapalat" w:hAnsi="GHEA Grapalat" w:cs="Sylfaen"/>
          <w:lang w:val="hy-AM" w:eastAsia="ru-RU"/>
        </w:rPr>
        <w:t>վերա</w:t>
      </w:r>
      <w:r w:rsidR="00785D90" w:rsidRPr="00785D90">
        <w:rPr>
          <w:rFonts w:ascii="GHEA Grapalat" w:hAnsi="GHEA Grapalat" w:cs="Sylfaen"/>
          <w:lang w:val="hy-AM" w:eastAsia="ru-RU"/>
        </w:rPr>
        <w:t>պատրաստ</w:t>
      </w:r>
      <w:r w:rsidR="00785D90">
        <w:rPr>
          <w:rFonts w:ascii="GHEA Grapalat" w:hAnsi="GHEA Grapalat" w:cs="Sylfaen"/>
          <w:lang w:val="hy-AM" w:eastAsia="ru-RU"/>
        </w:rPr>
        <w:t>ու</w:t>
      </w:r>
      <w:r w:rsidR="00785D90" w:rsidRPr="00785D90">
        <w:rPr>
          <w:rFonts w:ascii="GHEA Grapalat" w:hAnsi="GHEA Grapalat" w:cs="Sylfaen"/>
          <w:lang w:val="hy-AM" w:eastAsia="ru-RU"/>
        </w:rPr>
        <w:t>մ</w:t>
      </w:r>
      <w:r w:rsidR="00785D90">
        <w:rPr>
          <w:rFonts w:ascii="GHEA Grapalat" w:hAnsi="GHEA Grapalat" w:cs="Sylfaen"/>
          <w:lang w:val="hy-AM" w:eastAsia="ru-RU"/>
        </w:rPr>
        <w:t>ը</w:t>
      </w:r>
      <w:r w:rsidR="00785D90" w:rsidRPr="00785D90">
        <w:rPr>
          <w:rFonts w:ascii="GHEA Grapalat" w:hAnsi="GHEA Grapalat" w:cs="Sylfaen"/>
          <w:lang w:val="hy-AM" w:eastAsia="ru-RU"/>
        </w:rPr>
        <w:t xml:space="preserve"> (մասնավորապես` Հայաստանի պետական</w:t>
      </w:r>
      <w:r w:rsidR="00785D90">
        <w:rPr>
          <w:rFonts w:ascii="GHEA Grapalat" w:hAnsi="GHEA Grapalat" w:cs="Sylfaen"/>
          <w:lang w:val="hy-AM" w:eastAsia="ru-RU"/>
        </w:rPr>
        <w:t xml:space="preserve"> </w:t>
      </w:r>
      <w:r w:rsidR="00785D90" w:rsidRPr="00785D90">
        <w:rPr>
          <w:rFonts w:ascii="GHEA Grapalat" w:hAnsi="GHEA Grapalat" w:cs="Sylfaen"/>
          <w:lang w:val="hy-AM" w:eastAsia="ru-RU"/>
        </w:rPr>
        <w:t xml:space="preserve">ագրարային համալսարանի կրթական ծրագրերի շրջանակներում </w:t>
      </w:r>
      <w:r w:rsidR="00F25FF0">
        <w:rPr>
          <w:rFonts w:ascii="GHEA Grapalat" w:hAnsi="GHEA Grapalat" w:cs="Sylfaen"/>
          <w:lang w:val="hy-AM" w:eastAsia="ru-RU"/>
        </w:rPr>
        <w:t>սննդամթերքի անվտանգության ոլորտը կանոնակարգող օրենսդրության, միջազգային փորձի</w:t>
      </w:r>
      <w:r w:rsidR="00785D90">
        <w:rPr>
          <w:rFonts w:ascii="GHEA Grapalat" w:hAnsi="GHEA Grapalat" w:cs="Sylfaen"/>
          <w:lang w:val="hy-AM" w:eastAsia="ru-RU"/>
        </w:rPr>
        <w:t xml:space="preserve"> </w:t>
      </w:r>
      <w:r w:rsidR="00785D90" w:rsidRPr="00785D90">
        <w:rPr>
          <w:rFonts w:ascii="GHEA Grapalat" w:hAnsi="GHEA Grapalat" w:cs="Sylfaen"/>
          <w:lang w:val="hy-AM" w:eastAsia="ru-RU"/>
        </w:rPr>
        <w:t>մասին դասընթացների</w:t>
      </w:r>
      <w:r w:rsidR="00785D90">
        <w:rPr>
          <w:rFonts w:ascii="GHEA Grapalat" w:hAnsi="GHEA Grapalat" w:cs="Sylfaen"/>
          <w:lang w:val="hy-AM" w:eastAsia="ru-RU"/>
        </w:rPr>
        <w:t xml:space="preserve"> </w:t>
      </w:r>
      <w:r w:rsidR="00785D90" w:rsidRPr="00785D90">
        <w:rPr>
          <w:rFonts w:ascii="GHEA Grapalat" w:hAnsi="GHEA Grapalat" w:cs="Sylfaen"/>
          <w:lang w:val="hy-AM" w:eastAsia="ru-RU"/>
        </w:rPr>
        <w:t xml:space="preserve">ներառման միջոցով), </w:t>
      </w:r>
      <w:r w:rsidR="00F25FF0">
        <w:rPr>
          <w:rFonts w:ascii="GHEA Grapalat" w:hAnsi="GHEA Grapalat" w:cs="Sylfaen"/>
          <w:lang w:val="hy-AM" w:eastAsia="ru-RU"/>
        </w:rPr>
        <w:t xml:space="preserve">օրենսդրական, </w:t>
      </w:r>
      <w:r w:rsidR="00785D90" w:rsidRPr="00785D90">
        <w:rPr>
          <w:rFonts w:ascii="GHEA Grapalat" w:hAnsi="GHEA Grapalat" w:cs="Sylfaen"/>
          <w:lang w:val="hy-AM" w:eastAsia="ru-RU"/>
        </w:rPr>
        <w:t>տեսչական գործունեության բարելավ</w:t>
      </w:r>
      <w:r w:rsidR="00DD77F5">
        <w:rPr>
          <w:rFonts w:ascii="GHEA Grapalat" w:hAnsi="GHEA Grapalat" w:cs="Sylfaen"/>
          <w:lang w:val="hy-AM" w:eastAsia="ru-RU"/>
        </w:rPr>
        <w:t>ու</w:t>
      </w:r>
      <w:r w:rsidR="00785D90" w:rsidRPr="00785D90">
        <w:rPr>
          <w:rFonts w:ascii="GHEA Grapalat" w:hAnsi="GHEA Grapalat" w:cs="Sylfaen"/>
          <w:lang w:val="hy-AM" w:eastAsia="ru-RU"/>
        </w:rPr>
        <w:t>մ</w:t>
      </w:r>
      <w:r w:rsidR="00DD77F5">
        <w:rPr>
          <w:rFonts w:ascii="GHEA Grapalat" w:hAnsi="GHEA Grapalat" w:cs="Sylfaen"/>
          <w:lang w:val="hy-AM" w:eastAsia="ru-RU"/>
        </w:rPr>
        <w:t>ը</w:t>
      </w:r>
      <w:r w:rsidR="00785D90" w:rsidRPr="00785D90">
        <w:rPr>
          <w:rFonts w:ascii="GHEA Grapalat" w:hAnsi="GHEA Grapalat" w:cs="Sylfaen"/>
          <w:lang w:val="hy-AM" w:eastAsia="ru-RU"/>
        </w:rPr>
        <w:t xml:space="preserve"> և արդյունավետության</w:t>
      </w:r>
      <w:r w:rsidR="00785D90">
        <w:rPr>
          <w:rFonts w:ascii="GHEA Grapalat" w:hAnsi="GHEA Grapalat" w:cs="Sylfaen"/>
          <w:lang w:val="hy-AM" w:eastAsia="ru-RU"/>
        </w:rPr>
        <w:t xml:space="preserve"> </w:t>
      </w:r>
      <w:r w:rsidR="00785D90" w:rsidRPr="00785D90">
        <w:rPr>
          <w:rFonts w:ascii="GHEA Grapalat" w:hAnsi="GHEA Grapalat" w:cs="Sylfaen"/>
          <w:lang w:val="hy-AM" w:eastAsia="ru-RU"/>
        </w:rPr>
        <w:t>բարձրաց</w:t>
      </w:r>
      <w:r w:rsidR="00F25FF0">
        <w:rPr>
          <w:rFonts w:ascii="GHEA Grapalat" w:hAnsi="GHEA Grapalat" w:cs="Sylfaen"/>
          <w:lang w:val="hy-AM" w:eastAsia="ru-RU"/>
        </w:rPr>
        <w:t>ու</w:t>
      </w:r>
      <w:r w:rsidR="00785D90" w:rsidRPr="00785D90">
        <w:rPr>
          <w:rFonts w:ascii="GHEA Grapalat" w:hAnsi="GHEA Grapalat" w:cs="Sylfaen"/>
          <w:lang w:val="hy-AM" w:eastAsia="ru-RU"/>
        </w:rPr>
        <w:t>մ</w:t>
      </w:r>
      <w:r w:rsidR="00F25FF0">
        <w:rPr>
          <w:rFonts w:ascii="GHEA Grapalat" w:hAnsi="GHEA Grapalat" w:cs="Sylfaen"/>
          <w:lang w:val="hy-AM" w:eastAsia="ru-RU"/>
        </w:rPr>
        <w:t>ը</w:t>
      </w:r>
      <w:r w:rsidR="00785D90" w:rsidRPr="00785D90">
        <w:rPr>
          <w:rFonts w:ascii="GHEA Grapalat" w:hAnsi="GHEA Grapalat" w:cs="Sylfaen"/>
          <w:lang w:val="hy-AM" w:eastAsia="ru-RU"/>
        </w:rPr>
        <w:t>, մատուցվող լաբորատոր ծառայությունների կատարելագործ</w:t>
      </w:r>
      <w:r w:rsidR="00F25FF0">
        <w:rPr>
          <w:rFonts w:ascii="GHEA Grapalat" w:hAnsi="GHEA Grapalat" w:cs="Sylfaen"/>
          <w:lang w:val="hy-AM" w:eastAsia="ru-RU"/>
        </w:rPr>
        <w:t>ու</w:t>
      </w:r>
      <w:r w:rsidR="00785D90" w:rsidRPr="00785D90">
        <w:rPr>
          <w:rFonts w:ascii="GHEA Grapalat" w:hAnsi="GHEA Grapalat" w:cs="Sylfaen"/>
          <w:lang w:val="hy-AM" w:eastAsia="ru-RU"/>
        </w:rPr>
        <w:t>մը,</w:t>
      </w:r>
      <w:r w:rsidR="00785D90">
        <w:rPr>
          <w:rFonts w:ascii="GHEA Grapalat" w:hAnsi="GHEA Grapalat" w:cs="Sylfaen"/>
          <w:lang w:val="hy-AM" w:eastAsia="ru-RU"/>
        </w:rPr>
        <w:t xml:space="preserve"> </w:t>
      </w:r>
      <w:r w:rsidR="00785D90" w:rsidRPr="00785D90">
        <w:rPr>
          <w:rFonts w:ascii="GHEA Grapalat" w:hAnsi="GHEA Grapalat" w:cs="Sylfaen"/>
          <w:lang w:val="hy-AM" w:eastAsia="ru-RU"/>
        </w:rPr>
        <w:t>արդիականաց</w:t>
      </w:r>
      <w:r w:rsidR="00F25FF0">
        <w:rPr>
          <w:rFonts w:ascii="GHEA Grapalat" w:hAnsi="GHEA Grapalat" w:cs="Sylfaen"/>
          <w:lang w:val="hy-AM" w:eastAsia="ru-RU"/>
        </w:rPr>
        <w:t>ու</w:t>
      </w:r>
      <w:r w:rsidR="00785D90" w:rsidRPr="00785D90">
        <w:rPr>
          <w:rFonts w:ascii="GHEA Grapalat" w:hAnsi="GHEA Grapalat" w:cs="Sylfaen"/>
          <w:lang w:val="hy-AM" w:eastAsia="ru-RU"/>
        </w:rPr>
        <w:t xml:space="preserve">մը, </w:t>
      </w:r>
      <w:r w:rsidR="00F25FF0">
        <w:rPr>
          <w:rFonts w:ascii="GHEA Grapalat" w:hAnsi="GHEA Grapalat" w:cs="Sylfaen"/>
          <w:lang w:val="hy-AM" w:eastAsia="ru-RU"/>
        </w:rPr>
        <w:t xml:space="preserve">մասնագետների </w:t>
      </w:r>
      <w:r w:rsidR="00785D90" w:rsidRPr="00785D90">
        <w:rPr>
          <w:rFonts w:ascii="GHEA Grapalat" w:hAnsi="GHEA Grapalat" w:cs="Sylfaen"/>
          <w:lang w:val="hy-AM" w:eastAsia="ru-RU"/>
        </w:rPr>
        <w:t>ընթացիկ ուսուցման</w:t>
      </w:r>
      <w:r w:rsidR="00785D90">
        <w:rPr>
          <w:rFonts w:ascii="GHEA Grapalat" w:hAnsi="GHEA Grapalat" w:cs="Sylfaen"/>
          <w:lang w:val="hy-AM" w:eastAsia="ru-RU"/>
        </w:rPr>
        <w:t xml:space="preserve"> </w:t>
      </w:r>
      <w:r w:rsidR="00F25FF0">
        <w:rPr>
          <w:rFonts w:ascii="GHEA Grapalat" w:hAnsi="GHEA Grapalat" w:cs="Sylfaen"/>
          <w:lang w:val="hy-AM" w:eastAsia="ru-RU"/>
        </w:rPr>
        <w:t xml:space="preserve">և վերապատրաստման </w:t>
      </w:r>
      <w:r w:rsidR="00785D90" w:rsidRPr="00785D90">
        <w:rPr>
          <w:rFonts w:ascii="GHEA Grapalat" w:hAnsi="GHEA Grapalat" w:cs="Sylfaen"/>
          <w:lang w:val="hy-AM" w:eastAsia="ru-RU"/>
        </w:rPr>
        <w:t>ծրագրեր</w:t>
      </w:r>
      <w:r w:rsidR="00F25FF0">
        <w:rPr>
          <w:rFonts w:ascii="GHEA Grapalat" w:hAnsi="GHEA Grapalat" w:cs="Sylfaen"/>
          <w:lang w:val="hy-AM" w:eastAsia="ru-RU"/>
        </w:rPr>
        <w:t>ի</w:t>
      </w:r>
      <w:r w:rsidR="00DD77F5">
        <w:rPr>
          <w:rFonts w:ascii="GHEA Grapalat" w:hAnsi="GHEA Grapalat" w:cs="Sylfaen"/>
          <w:lang w:val="hy-AM" w:eastAsia="ru-RU"/>
        </w:rPr>
        <w:t xml:space="preserve"> մշակումը և դրանց շարունակականության ապահովումը՝ տվյալ ոլորտի մասնագետների կարողությունների զարգացման</w:t>
      </w:r>
      <w:r w:rsidR="00785D90">
        <w:rPr>
          <w:rFonts w:ascii="GHEA Grapalat" w:hAnsi="GHEA Grapalat" w:cs="Sylfaen"/>
          <w:lang w:val="hy-AM" w:eastAsia="ru-RU"/>
        </w:rPr>
        <w:t xml:space="preserve"> </w:t>
      </w:r>
      <w:r w:rsidR="00785D90" w:rsidRPr="00785D90">
        <w:rPr>
          <w:rFonts w:ascii="GHEA Grapalat" w:hAnsi="GHEA Grapalat" w:cs="Sylfaen"/>
          <w:lang w:val="hy-AM" w:eastAsia="ru-RU"/>
        </w:rPr>
        <w:t>կայունություն</w:t>
      </w:r>
      <w:r w:rsidR="00DD77F5">
        <w:rPr>
          <w:rFonts w:ascii="GHEA Grapalat" w:hAnsi="GHEA Grapalat" w:cs="Sylfaen"/>
          <w:lang w:val="hy-AM" w:eastAsia="ru-RU"/>
        </w:rPr>
        <w:t>ն</w:t>
      </w:r>
      <w:r w:rsidR="00785D90" w:rsidRPr="00785D90">
        <w:rPr>
          <w:rFonts w:ascii="GHEA Grapalat" w:hAnsi="GHEA Grapalat" w:cs="Sylfaen"/>
          <w:lang w:val="hy-AM" w:eastAsia="ru-RU"/>
        </w:rPr>
        <w:t xml:space="preserve"> ապահովելու նպատակով:</w:t>
      </w:r>
    </w:p>
    <w:p w:rsidR="00A15573" w:rsidRPr="00A15573" w:rsidRDefault="00A15573" w:rsidP="00A15573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eastAsia="Arial Unicode MS" w:hAnsi="GHEA Grapalat" w:cs="Arial Unicode MS"/>
          <w:lang w:val="hy-AM"/>
        </w:rPr>
      </w:pPr>
      <w:r>
        <w:rPr>
          <w:rFonts w:ascii="GHEA Grapalat" w:hAnsi="GHEA Grapalat" w:cs="Sylfaen"/>
          <w:lang w:val="hy-AM" w:eastAsia="ru-RU"/>
        </w:rPr>
        <w:t xml:space="preserve"> </w:t>
      </w:r>
      <w:r w:rsidR="003A4435" w:rsidRPr="00A15573">
        <w:rPr>
          <w:rFonts w:ascii="GHEA Grapalat" w:eastAsia="Arial Unicode MS" w:hAnsi="GHEA Grapalat" w:cs="Arial Unicode MS"/>
          <w:lang w:val="hy-AM"/>
        </w:rPr>
        <w:t xml:space="preserve">Ագրարային քաղաքականության ուղենշային փաստաթղթերից է </w:t>
      </w:r>
      <w:r w:rsidR="003A4435" w:rsidRPr="00A15573">
        <w:rPr>
          <w:rFonts w:ascii="Calibri" w:eastAsia="Arial Unicode MS" w:hAnsi="Calibri" w:cs="Calibri"/>
          <w:lang w:val="hy-AM"/>
        </w:rPr>
        <w:t> </w:t>
      </w:r>
      <w:hyperlink r:id="rId9" w:history="1">
        <w:r w:rsidR="003A4435" w:rsidRPr="00A15573">
          <w:rPr>
            <w:rFonts w:ascii="GHEA Grapalat" w:eastAsia="Arial Unicode MS" w:hAnsi="GHEA Grapalat" w:cs="Arial Unicode MS"/>
            <w:lang w:val="hy-AM"/>
          </w:rPr>
          <w:t>2019 թվականի դեկտեմբերի 19֊-ի կառավարության N 1886-Լ որոշմամբ հաստատված ՀՀ գյուղատնտեսության ոլորտի տնտեսական զարգացումն ապահովող հիմնական ուղղությունների 2020-2030 թվականների ռազմավարությունը</w:t>
        </w:r>
      </w:hyperlink>
      <w:r w:rsidR="003A4435" w:rsidRPr="00A15573">
        <w:rPr>
          <w:rFonts w:ascii="GHEA Grapalat" w:eastAsia="Arial Unicode MS" w:hAnsi="GHEA Grapalat" w:cs="Arial Unicode MS"/>
          <w:lang w:val="hy-AM"/>
        </w:rPr>
        <w:t xml:space="preserve">, որի առաջիկա տասը տարիների տեսլականն է՝ ունենալ կայուն զարգացող, նորարարական, բարձր ավելացված արժեք ստեղծող, բնական պաշարների նկատմամբ հոգատար և շրջակա միջավայրի հետ </w:t>
      </w:r>
      <w:r w:rsidR="003A4435" w:rsidRPr="00A15573">
        <w:rPr>
          <w:rFonts w:ascii="GHEA Grapalat" w:eastAsia="Arial Unicode MS" w:hAnsi="GHEA Grapalat" w:cs="Arial Unicode MS"/>
          <w:lang w:val="hy-AM"/>
        </w:rPr>
        <w:lastRenderedPageBreak/>
        <w:t>ներդաշնակ, էկոլոգիապես մաքուր արտադրանք ստեղծող և գյուղում բնակվող մարդու բարեկեցությունը երաշխավորող գյուղատնտեսություն։ Ռազմավարության իրականացման առաջիկա երեք տարիների գործողությունների պլանն ուղղված է գյուղատնտեսական արտադրանքի աճին, գյուղական բնակավայրերի զարգացմանը և համաշխարհային տնտեսության մեջ Հայաստանի մրցունակության բարձրացմանը։</w:t>
      </w:r>
      <w:r w:rsidR="00E52E40" w:rsidRPr="00A15573">
        <w:rPr>
          <w:rFonts w:ascii="Sylfaen" w:hAnsi="Sylfaen"/>
          <w:lang w:val="hy-AM"/>
        </w:rPr>
        <w:t xml:space="preserve"> </w:t>
      </w:r>
      <w:r w:rsidR="00E52E40" w:rsidRPr="00A15573">
        <w:rPr>
          <w:rFonts w:ascii="GHEA Grapalat" w:eastAsia="Arial Unicode MS" w:hAnsi="GHEA Grapalat" w:cs="Arial Unicode MS"/>
          <w:lang w:val="hy-AM"/>
        </w:rPr>
        <w:t>Հայաստանի Հանրապետության գյուղատնտեսության ոլորտի տնտեսական զարգացումն ապահովող հիմնական ուղությունների՝ 2020-2030 թվականների ռազմավարության կատարմանն ուղղված միջոցառումների շարքում  սահմանված է՝ Հայաստանի Հանրապետությունում ներդնել վտանգների վերլուծությ</w:t>
      </w:r>
      <w:r w:rsidR="00200E18" w:rsidRPr="00A15573">
        <w:rPr>
          <w:rFonts w:ascii="GHEA Grapalat" w:eastAsia="Arial Unicode MS" w:hAnsi="GHEA Grapalat" w:cs="Arial Unicode MS"/>
          <w:lang w:val="hy-AM"/>
        </w:rPr>
        <w:t>ա</w:t>
      </w:r>
      <w:r w:rsidR="00E52E40" w:rsidRPr="00A15573">
        <w:rPr>
          <w:rFonts w:ascii="GHEA Grapalat" w:eastAsia="Arial Unicode MS" w:hAnsi="GHEA Grapalat" w:cs="Arial Unicode MS"/>
          <w:lang w:val="hy-AM"/>
        </w:rPr>
        <w:t>ն և հսկման կրիտիկական կետերի</w:t>
      </w:r>
      <w:r w:rsidR="003C56F3" w:rsidRPr="00A15573">
        <w:rPr>
          <w:rFonts w:ascii="GHEA Grapalat" w:eastAsia="Arial Unicode MS" w:hAnsi="GHEA Grapalat" w:cs="Arial Unicode MS"/>
          <w:lang w:val="hy-AM"/>
        </w:rPr>
        <w:t xml:space="preserve"> (ՎՎՀԿԿ) </w:t>
      </w:r>
      <w:r w:rsidR="00E52E40" w:rsidRPr="00A15573">
        <w:rPr>
          <w:rFonts w:ascii="GHEA Grapalat" w:eastAsia="Arial Unicode MS" w:hAnsi="GHEA Grapalat" w:cs="Arial Unicode MS"/>
          <w:lang w:val="hy-AM"/>
        </w:rPr>
        <w:t>հա</w:t>
      </w:r>
      <w:r w:rsidR="001836FC" w:rsidRPr="00A15573">
        <w:rPr>
          <w:rFonts w:ascii="GHEA Grapalat" w:eastAsia="Arial Unicode MS" w:hAnsi="GHEA Grapalat" w:cs="Arial Unicode MS"/>
          <w:lang w:val="hy-AM"/>
        </w:rPr>
        <w:t>մակարգ</w:t>
      </w:r>
      <w:r w:rsidR="00B905DE">
        <w:rPr>
          <w:rFonts w:ascii="GHEA Grapalat" w:eastAsia="Arial Unicode MS" w:hAnsi="GHEA Grapalat" w:cs="Arial Unicode MS"/>
          <w:lang w:val="hy-AM"/>
        </w:rPr>
        <w:t>ի սկզբունքների ներդրումը</w:t>
      </w:r>
      <w:r w:rsidR="00E52E40" w:rsidRPr="00A15573">
        <w:rPr>
          <w:rFonts w:ascii="GHEA Grapalat" w:eastAsia="Arial Unicode MS" w:hAnsi="GHEA Grapalat" w:cs="Arial Unicode MS"/>
          <w:lang w:val="hy-AM"/>
        </w:rPr>
        <w:t>:</w:t>
      </w:r>
      <w:r w:rsidR="00E52E40" w:rsidRPr="00A15573">
        <w:rPr>
          <w:rFonts w:ascii="Sylfaen" w:hAnsi="Sylfaen"/>
          <w:lang w:val="hy-AM"/>
        </w:rPr>
        <w:t xml:space="preserve"> </w:t>
      </w:r>
      <w:r w:rsidR="00E52E40" w:rsidRPr="00A15573">
        <w:rPr>
          <w:rFonts w:ascii="GHEA Grapalat" w:eastAsia="Arial Unicode MS" w:hAnsi="GHEA Grapalat" w:cs="Arial Unicode MS"/>
          <w:lang w:val="hy-AM"/>
        </w:rPr>
        <w:t>Աշխարհի զարգացած արդյունաբերություն ունեցող երկրներում ՎՎՀԿԿ</w:t>
      </w:r>
      <w:r w:rsidR="003C56F3" w:rsidRPr="00A15573">
        <w:rPr>
          <w:rFonts w:ascii="GHEA Grapalat" w:eastAsia="Arial Unicode MS" w:hAnsi="GHEA Grapalat" w:cs="Arial Unicode MS"/>
          <w:lang w:val="hy-AM"/>
        </w:rPr>
        <w:t xml:space="preserve"> </w:t>
      </w:r>
      <w:r w:rsidR="00E52E40" w:rsidRPr="00A15573">
        <w:rPr>
          <w:rFonts w:ascii="GHEA Grapalat" w:eastAsia="Arial Unicode MS" w:hAnsi="GHEA Grapalat" w:cs="Arial Unicode MS"/>
          <w:lang w:val="hy-AM"/>
        </w:rPr>
        <w:t xml:space="preserve">համակարգը ճանաչված է որպես սննդամթերքի անվտանգության հավաստի, օգտակար, հուսալի և արդյունավետ համակարգ՝ երաշխավորված </w:t>
      </w:r>
      <w:r w:rsidR="00200E18" w:rsidRPr="00A15573">
        <w:rPr>
          <w:rFonts w:ascii="GHEA Grapalat" w:eastAsia="Arial Unicode MS" w:hAnsi="GHEA Grapalat" w:cs="Arial Unicode MS"/>
          <w:lang w:val="hy-AM"/>
        </w:rPr>
        <w:t>Միացյալ ազգերի պ</w:t>
      </w:r>
      <w:r w:rsidR="00E52E40" w:rsidRPr="00A15573">
        <w:rPr>
          <w:rFonts w:ascii="GHEA Grapalat" w:eastAsia="Arial Unicode MS" w:hAnsi="GHEA Grapalat" w:cs="Arial Unicode MS"/>
          <w:lang w:val="hy-AM"/>
        </w:rPr>
        <w:t xml:space="preserve">արենի և </w:t>
      </w:r>
      <w:r w:rsidR="00200E18" w:rsidRPr="00A15573">
        <w:rPr>
          <w:rFonts w:ascii="GHEA Grapalat" w:eastAsia="Arial Unicode MS" w:hAnsi="GHEA Grapalat" w:cs="Arial Unicode MS"/>
          <w:lang w:val="hy-AM"/>
        </w:rPr>
        <w:t>գ</w:t>
      </w:r>
      <w:r w:rsidR="00E52E40" w:rsidRPr="00A15573">
        <w:rPr>
          <w:rFonts w:ascii="GHEA Grapalat" w:eastAsia="Arial Unicode MS" w:hAnsi="GHEA Grapalat" w:cs="Arial Unicode MS"/>
          <w:lang w:val="hy-AM"/>
        </w:rPr>
        <w:t xml:space="preserve">յուղատնտեսության </w:t>
      </w:r>
      <w:r w:rsidR="00200E18" w:rsidRPr="00A15573">
        <w:rPr>
          <w:rFonts w:ascii="GHEA Grapalat" w:eastAsia="Arial Unicode MS" w:hAnsi="GHEA Grapalat" w:cs="Arial Unicode MS"/>
          <w:lang w:val="hy-AM"/>
        </w:rPr>
        <w:t>կ</w:t>
      </w:r>
      <w:r w:rsidR="00E52E40" w:rsidRPr="00A15573">
        <w:rPr>
          <w:rFonts w:ascii="GHEA Grapalat" w:eastAsia="Arial Unicode MS" w:hAnsi="GHEA Grapalat" w:cs="Arial Unicode MS"/>
          <w:lang w:val="hy-AM"/>
        </w:rPr>
        <w:t>ազմակերպության, Կոդեքս Ալիմենտարիուս Հանձնաժողովի կողմից: Հայաստանի Հանրապետությունում ՎՎՀԿԿ համակարգի</w:t>
      </w:r>
      <w:r w:rsidR="00644E00">
        <w:rPr>
          <w:rFonts w:ascii="GHEA Grapalat" w:eastAsia="Arial Unicode MS" w:hAnsi="GHEA Grapalat" w:cs="Arial Unicode MS"/>
          <w:lang w:val="hy-AM"/>
        </w:rPr>
        <w:t xml:space="preserve"> ներդրումն ու</w:t>
      </w:r>
      <w:r w:rsidR="00E52E40" w:rsidRPr="00A15573">
        <w:rPr>
          <w:rFonts w:ascii="GHEA Grapalat" w:eastAsia="Arial Unicode MS" w:hAnsi="GHEA Grapalat" w:cs="Arial Unicode MS"/>
          <w:lang w:val="hy-AM"/>
        </w:rPr>
        <w:t xml:space="preserve"> կիրարկումն անհրաժեշտ է սպառողներին անվտանգ և որակյալ սննդամթերքի ապահովման (ինչը նվազագույնի կհասցնի սննդային գործոնով պայմանավորված առողջության վրա ազդեցության ռիսկերը), ինչպես նաև արտաքին և ներքին շուկաներում տեղա</w:t>
      </w:r>
      <w:r w:rsidR="00E52E40" w:rsidRPr="00A15573">
        <w:rPr>
          <w:rFonts w:ascii="GHEA Grapalat" w:eastAsia="Arial Unicode MS" w:hAnsi="GHEA Grapalat" w:cs="Arial Unicode MS"/>
          <w:lang w:val="hy-AM"/>
        </w:rPr>
        <w:softHyphen/>
        <w:t>կան արտադրության սննդամթերքի մրցունակության բարձրացման առումներով: ՎՎՀԿԿ համակարգի ներդրումն ու կիրարկումը պահանջում է բազմակողմանի մոտեցում՝ հաշվի առնելով, որ  ՎՎՀԿԿ համակարգը կիրառելի է սննդի ամբողջ շղթայում և պետք է նպաստի կանոնակարգող մարմինների կողմից ստուգումների իրականացմանը և միջազգային առևտրի խթանմանը:</w:t>
      </w:r>
      <w:r w:rsidR="006B101F" w:rsidRPr="00A15573">
        <w:rPr>
          <w:rFonts w:ascii="GHEAGrapalat" w:hAnsi="GHEAGrapalat" w:cs="GHEAGrapalat"/>
          <w:sz w:val="23"/>
          <w:szCs w:val="23"/>
          <w:lang w:val="hy-AM"/>
        </w:rPr>
        <w:t xml:space="preserve"> </w:t>
      </w:r>
      <w:r w:rsidRPr="00A15573">
        <w:rPr>
          <w:rFonts w:ascii="GHEA Grapalat" w:eastAsia="Arial Unicode MS" w:hAnsi="GHEA Grapalat" w:cs="Arial Unicode MS"/>
          <w:lang w:val="hy-AM"/>
        </w:rPr>
        <w:t>ՎՎՀԿԿ համակարգ</w:t>
      </w:r>
      <w:r w:rsidR="00092098">
        <w:rPr>
          <w:rFonts w:ascii="GHEA Grapalat" w:eastAsia="Arial Unicode MS" w:hAnsi="GHEA Grapalat" w:cs="Arial Unicode MS"/>
          <w:lang w:val="hy-AM"/>
        </w:rPr>
        <w:t>ի</w:t>
      </w:r>
      <w:r w:rsidRPr="00A15573">
        <w:rPr>
          <w:rFonts w:ascii="GHEA Grapalat" w:eastAsia="Arial Unicode MS" w:hAnsi="GHEA Grapalat" w:cs="Arial Unicode MS"/>
          <w:lang w:val="hy-AM"/>
        </w:rPr>
        <w:t xml:space="preserve"> </w:t>
      </w:r>
      <w:r w:rsidR="00092098" w:rsidRPr="00A15573">
        <w:rPr>
          <w:rFonts w:ascii="GHEA Grapalat" w:eastAsia="Arial Unicode MS" w:hAnsi="GHEA Grapalat" w:cs="Arial Unicode MS"/>
          <w:lang w:val="hy-AM"/>
        </w:rPr>
        <w:t xml:space="preserve">ներդրման համար </w:t>
      </w:r>
      <w:r w:rsidR="00092098">
        <w:rPr>
          <w:rFonts w:ascii="GHEA Grapalat" w:eastAsia="Arial Unicode MS" w:hAnsi="GHEA Grapalat" w:cs="Arial Unicode MS"/>
          <w:lang w:val="hy-AM"/>
        </w:rPr>
        <w:t xml:space="preserve">անհրաժեշտ է </w:t>
      </w:r>
      <w:r w:rsidRPr="00A15573">
        <w:rPr>
          <w:rFonts w:ascii="GHEA Grapalat" w:eastAsia="Arial Unicode MS" w:hAnsi="GHEA Grapalat" w:cs="Arial Unicode MS"/>
          <w:lang w:val="hy-AM"/>
        </w:rPr>
        <w:t xml:space="preserve">գնահատել սննդի արդյունաբերության ոլորտում սննդամթերքի անվտանգության ոլորտի բիզնես-օպերատորների ներկայիս կարողությունները և սննդամթերքի անվտանգության համակարգերի ներդրման բացերի վերլուծության հիման վրա մշակել գործողությունների պլան: </w:t>
      </w:r>
    </w:p>
    <w:p w:rsidR="006B101F" w:rsidRDefault="001060CD" w:rsidP="006B101F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eastAsia="Arial Unicode MS" w:hAnsi="GHEA Grapalat" w:cs="Arial Unicode MS"/>
          <w:lang w:val="hy-AM"/>
        </w:rPr>
      </w:pPr>
      <w:r>
        <w:rPr>
          <w:rFonts w:ascii="GHEA Grapalat" w:eastAsia="Arial Unicode MS" w:hAnsi="GHEA Grapalat" w:cs="Arial Unicode MS"/>
          <w:lang w:val="hy-AM"/>
        </w:rPr>
        <w:lastRenderedPageBreak/>
        <w:t xml:space="preserve"> </w:t>
      </w:r>
      <w:r w:rsidR="006B101F">
        <w:rPr>
          <w:rFonts w:ascii="GHEA Grapalat" w:eastAsia="Arial Unicode MS" w:hAnsi="GHEA Grapalat" w:cs="Arial Unicode MS"/>
          <w:lang w:val="hy-AM"/>
        </w:rPr>
        <w:t>Տարբեր երկրներում</w:t>
      </w:r>
      <w:r w:rsidR="006B101F" w:rsidRPr="006B101F">
        <w:rPr>
          <w:rFonts w:ascii="GHEA Grapalat" w:eastAsia="Arial Unicode MS" w:hAnsi="GHEA Grapalat" w:cs="Arial Unicode MS"/>
          <w:lang w:val="hy-AM"/>
        </w:rPr>
        <w:t xml:space="preserve"> սննդամթերքի անվտանգության համակարգ</w:t>
      </w:r>
      <w:r w:rsidR="006B101F">
        <w:rPr>
          <w:rFonts w:ascii="GHEA Grapalat" w:eastAsia="Arial Unicode MS" w:hAnsi="GHEA Grapalat" w:cs="Arial Unicode MS"/>
          <w:lang w:val="hy-AM"/>
        </w:rPr>
        <w:t>եր</w:t>
      </w:r>
      <w:r w:rsidR="006B101F" w:rsidRPr="006B101F">
        <w:rPr>
          <w:rFonts w:ascii="GHEA Grapalat" w:eastAsia="Arial Unicode MS" w:hAnsi="GHEA Grapalat" w:cs="Arial Unicode MS"/>
          <w:lang w:val="hy-AM"/>
        </w:rPr>
        <w:t xml:space="preserve">ը բազմազան </w:t>
      </w:r>
      <w:r w:rsidR="006B101F">
        <w:rPr>
          <w:rFonts w:ascii="GHEA Grapalat" w:eastAsia="Arial Unicode MS" w:hAnsi="GHEA Grapalat" w:cs="Arial Unicode MS"/>
          <w:lang w:val="hy-AM"/>
        </w:rPr>
        <w:t xml:space="preserve">են և </w:t>
      </w:r>
      <w:r w:rsidR="006B101F" w:rsidRPr="006B101F">
        <w:rPr>
          <w:rFonts w:ascii="GHEA Grapalat" w:eastAsia="Arial Unicode MS" w:hAnsi="GHEA Grapalat" w:cs="Arial Unicode MS"/>
          <w:lang w:val="hy-AM"/>
        </w:rPr>
        <w:t xml:space="preserve">բազմաբնույթ, </w:t>
      </w:r>
      <w:r w:rsidR="006B101F">
        <w:rPr>
          <w:rFonts w:ascii="GHEA Grapalat" w:eastAsia="Arial Unicode MS" w:hAnsi="GHEA Grapalat" w:cs="Arial Unicode MS"/>
          <w:lang w:val="hy-AM"/>
        </w:rPr>
        <w:t>սակայն դրանք</w:t>
      </w:r>
      <w:r w:rsidR="006B101F" w:rsidRPr="006B101F">
        <w:rPr>
          <w:rFonts w:ascii="GHEA Grapalat" w:eastAsia="Arial Unicode MS" w:hAnsi="GHEA Grapalat" w:cs="Arial Unicode MS"/>
          <w:lang w:val="hy-AM"/>
        </w:rPr>
        <w:t xml:space="preserve"> հիմնված </w:t>
      </w:r>
      <w:r w:rsidR="006B101F">
        <w:rPr>
          <w:rFonts w:ascii="GHEA Grapalat" w:eastAsia="Arial Unicode MS" w:hAnsi="GHEA Grapalat" w:cs="Arial Unicode MS"/>
          <w:lang w:val="hy-AM"/>
        </w:rPr>
        <w:t>են</w:t>
      </w:r>
      <w:r w:rsidR="006B101F" w:rsidRPr="006B101F">
        <w:rPr>
          <w:rFonts w:ascii="GHEA Grapalat" w:eastAsia="Arial Unicode MS" w:hAnsi="GHEA Grapalat" w:cs="Arial Unicode MS"/>
          <w:lang w:val="hy-AM"/>
        </w:rPr>
        <w:t xml:space="preserve"> հետևյալ հիմնական</w:t>
      </w:r>
      <w:r w:rsidR="006B101F">
        <w:rPr>
          <w:rFonts w:ascii="GHEA Grapalat" w:eastAsia="Arial Unicode MS" w:hAnsi="GHEA Grapalat" w:cs="Arial Unicode MS"/>
          <w:lang w:val="hy-AM"/>
        </w:rPr>
        <w:t xml:space="preserve"> </w:t>
      </w:r>
      <w:r w:rsidR="006B101F" w:rsidRPr="006B101F">
        <w:rPr>
          <w:rFonts w:ascii="GHEA Grapalat" w:eastAsia="Arial Unicode MS" w:hAnsi="GHEA Grapalat" w:cs="Arial Unicode MS"/>
          <w:lang w:val="hy-AM"/>
        </w:rPr>
        <w:t>սկզբունքների վրա`</w:t>
      </w:r>
    </w:p>
    <w:p w:rsidR="001060CD" w:rsidRDefault="001060CD" w:rsidP="001060CD">
      <w:pPr>
        <w:pStyle w:val="NormalWeb"/>
        <w:shd w:val="clear" w:color="auto" w:fill="FFFFFF"/>
        <w:spacing w:line="360" w:lineRule="auto"/>
        <w:ind w:left="810" w:right="150"/>
        <w:jc w:val="both"/>
        <w:rPr>
          <w:rFonts w:ascii="GHEA Grapalat" w:eastAsia="Arial Unicode MS" w:hAnsi="GHEA Grapalat" w:cs="Arial Unicode MS"/>
          <w:lang w:val="hy-AM"/>
        </w:rPr>
      </w:pPr>
      <w:r w:rsidRPr="006B101F">
        <w:rPr>
          <w:rFonts w:ascii="GHEA Grapalat" w:eastAsia="Arial Unicode MS" w:hAnsi="GHEA Grapalat" w:cs="Arial Unicode MS"/>
          <w:lang w:val="hy-AM"/>
        </w:rPr>
        <w:t>1) սպառողների առողջության համար սննդամթերքի հնարավոր վնասակար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ազդեցությունից պաշտպանության նպատակով սննդի շղթան` արտադրությունից մինչև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սպառում, որպես մեկ միասնական ամբողջություն դիտարկելն է («ֆերմայից մինչև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պատառաքաղ», կամ «դաշտից մինչև սեղան» սկզբունքը).</w:t>
      </w:r>
    </w:p>
    <w:p w:rsidR="001060CD" w:rsidRDefault="001060CD" w:rsidP="001060CD">
      <w:pPr>
        <w:pStyle w:val="NormalWeb"/>
        <w:shd w:val="clear" w:color="auto" w:fill="FFFFFF"/>
        <w:spacing w:line="360" w:lineRule="auto"/>
        <w:ind w:left="810" w:right="150"/>
        <w:jc w:val="both"/>
        <w:rPr>
          <w:rFonts w:ascii="GHEA Grapalat" w:eastAsia="Arial Unicode MS" w:hAnsi="GHEA Grapalat" w:cs="Arial Unicode MS"/>
          <w:lang w:val="hy-AM"/>
        </w:rPr>
      </w:pPr>
      <w:r w:rsidRPr="006B101F">
        <w:rPr>
          <w:rFonts w:ascii="GHEA Grapalat" w:eastAsia="Arial Unicode MS" w:hAnsi="GHEA Grapalat" w:cs="Arial Unicode MS"/>
          <w:lang w:val="hy-AM"/>
        </w:rPr>
        <w:t xml:space="preserve">2) </w:t>
      </w:r>
      <w:r w:rsidR="00BF6277">
        <w:rPr>
          <w:rFonts w:ascii="GHEA Grapalat" w:eastAsia="Arial Unicode MS" w:hAnsi="GHEA Grapalat" w:cs="Arial Unicode MS"/>
          <w:lang w:val="hy-AM"/>
        </w:rPr>
        <w:t xml:space="preserve"> </w:t>
      </w:r>
      <w:r w:rsidR="00EE6B09"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հետագծելիության սկզբունքը.</w:t>
      </w:r>
    </w:p>
    <w:p w:rsidR="001060CD" w:rsidRDefault="001060CD" w:rsidP="001060CD">
      <w:pPr>
        <w:pStyle w:val="NormalWeb"/>
        <w:shd w:val="clear" w:color="auto" w:fill="FFFFFF"/>
        <w:spacing w:line="360" w:lineRule="auto"/>
        <w:ind w:left="810" w:right="150"/>
        <w:jc w:val="both"/>
        <w:rPr>
          <w:rFonts w:ascii="GHEA Grapalat" w:eastAsia="Arial Unicode MS" w:hAnsi="GHEA Grapalat" w:cs="Arial Unicode MS"/>
          <w:lang w:val="hy-AM"/>
        </w:rPr>
      </w:pPr>
      <w:r w:rsidRPr="006B101F">
        <w:rPr>
          <w:rFonts w:ascii="GHEA Grapalat" w:eastAsia="Arial Unicode MS" w:hAnsi="GHEA Grapalat" w:cs="Arial Unicode MS"/>
          <w:lang w:val="hy-AM"/>
        </w:rPr>
        <w:t>3) սննդամթերքի անվտանգության գիտականորեն հիմնավորված ռիսկերի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գնահատման, խորհրդատվության տրամադրման, ռիսկերի կառավարման ընթացքում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դրանց գիտականորեն հիմնավորված գնահատականների հիման վրա որոշումների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կայացումը («ռիսկերի վերլուծության սկզբունքը»).</w:t>
      </w:r>
    </w:p>
    <w:p w:rsidR="001060CD" w:rsidRDefault="001060CD" w:rsidP="001060CD">
      <w:pPr>
        <w:pStyle w:val="NormalWeb"/>
        <w:shd w:val="clear" w:color="auto" w:fill="FFFFFF"/>
        <w:spacing w:line="360" w:lineRule="auto"/>
        <w:ind w:left="810" w:right="150"/>
        <w:jc w:val="both"/>
        <w:rPr>
          <w:rFonts w:ascii="GHEA Grapalat" w:eastAsia="Arial Unicode MS" w:hAnsi="GHEA Grapalat" w:cs="Arial Unicode MS"/>
          <w:lang w:val="hy-AM"/>
        </w:rPr>
      </w:pPr>
      <w:r w:rsidRPr="006B101F">
        <w:rPr>
          <w:rFonts w:ascii="GHEA Grapalat" w:eastAsia="Arial Unicode MS" w:hAnsi="GHEA Grapalat" w:cs="Arial Unicode MS"/>
          <w:lang w:val="hy-AM"/>
        </w:rPr>
        <w:t>4) սննդամթերքի անվտանգության համակարգի գործունեության վերաբերյալ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հանրությանը հստակ, ամբողջական և հավաստի տեղեկատվության տրամադրումը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(«թափանցիկության և շահառուների ներգրավման սկզբունքը»).</w:t>
      </w:r>
    </w:p>
    <w:p w:rsidR="001060CD" w:rsidRDefault="001060CD" w:rsidP="001060CD">
      <w:pPr>
        <w:pStyle w:val="NormalWeb"/>
        <w:shd w:val="clear" w:color="auto" w:fill="FFFFFF"/>
        <w:spacing w:line="360" w:lineRule="auto"/>
        <w:ind w:left="810" w:right="150"/>
        <w:jc w:val="both"/>
        <w:rPr>
          <w:rFonts w:ascii="GHEA Grapalat" w:eastAsia="Arial Unicode MS" w:hAnsi="GHEA Grapalat" w:cs="Arial Unicode MS"/>
          <w:lang w:val="hy-AM"/>
        </w:rPr>
      </w:pPr>
      <w:r w:rsidRPr="006B101F">
        <w:rPr>
          <w:rFonts w:ascii="GHEA Grapalat" w:eastAsia="Arial Unicode MS" w:hAnsi="GHEA Grapalat" w:cs="Arial Unicode MS"/>
          <w:lang w:val="hy-AM"/>
        </w:rPr>
        <w:t xml:space="preserve">5) </w:t>
      </w:r>
      <w:r w:rsidR="00EE6B09">
        <w:rPr>
          <w:rFonts w:ascii="GHEA Grapalat" w:eastAsia="Arial Unicode MS" w:hAnsi="GHEA Grapalat" w:cs="Arial Unicode MS"/>
          <w:lang w:val="hy-AM"/>
        </w:rPr>
        <w:t xml:space="preserve"> </w:t>
      </w:r>
      <w:r w:rsidR="008054A1"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սննդամթերքի անվտանգության ապահովման համար սննդի շղթայի բոլոր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փուլերում գործառնություններ իրականացնող տնտեսավարող սուբյեկտների` ներառյալ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անասնակեր և առաջնային գյուղատնտեսական մթերք արտադրողները, վերամշակողները,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իրացնողները, նկատմամբ օրենսդրությամբ սահմանված կարգով պատասխանատվության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միջոցների կիրառումը («տնտեսավարող սուբյեկտների պատասխանատվության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սկզբունքը»).</w:t>
      </w:r>
    </w:p>
    <w:p w:rsidR="001060CD" w:rsidRPr="00E52E40" w:rsidRDefault="001060CD" w:rsidP="001060CD">
      <w:pPr>
        <w:pStyle w:val="NormalWeb"/>
        <w:shd w:val="clear" w:color="auto" w:fill="FFFFFF"/>
        <w:spacing w:line="360" w:lineRule="auto"/>
        <w:ind w:left="810" w:right="150"/>
        <w:jc w:val="both"/>
        <w:rPr>
          <w:rFonts w:ascii="GHEA Grapalat" w:eastAsia="Arial Unicode MS" w:hAnsi="GHEA Grapalat" w:cs="Arial Unicode MS"/>
          <w:lang w:val="hy-AM"/>
        </w:rPr>
      </w:pPr>
      <w:r w:rsidRPr="006B101F">
        <w:rPr>
          <w:rFonts w:ascii="GHEA Grapalat" w:eastAsia="Arial Unicode MS" w:hAnsi="GHEA Grapalat" w:cs="Arial Unicode MS"/>
          <w:lang w:val="hy-AM"/>
        </w:rPr>
        <w:t>6) սպառողների առողջությանը սպառնացող վտանգի հավանականության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 xml:space="preserve">առկայության դեպքում, երբ վտանգի լիարժեք </w:t>
      </w:r>
      <w:r w:rsidRPr="006B101F">
        <w:rPr>
          <w:rFonts w:ascii="GHEA Grapalat" w:eastAsia="Arial Unicode MS" w:hAnsi="GHEA Grapalat" w:cs="Arial Unicode MS"/>
          <w:lang w:val="hy-AM"/>
        </w:rPr>
        <w:lastRenderedPageBreak/>
        <w:t>գնահատման համար գիտական հիմքերը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6B101F">
        <w:rPr>
          <w:rFonts w:ascii="GHEA Grapalat" w:eastAsia="Arial Unicode MS" w:hAnsi="GHEA Grapalat" w:cs="Arial Unicode MS"/>
          <w:lang w:val="hy-AM"/>
        </w:rPr>
        <w:t>բավարար չեն կամ անորոշ են, ռիսկերի կառավարման նախազգուշական միջոցների</w:t>
      </w:r>
      <w:r>
        <w:rPr>
          <w:rFonts w:ascii="GHEA Grapalat" w:eastAsia="Arial Unicode MS" w:hAnsi="GHEA Grapalat" w:cs="Arial Unicode MS"/>
          <w:lang w:val="hy-AM"/>
        </w:rPr>
        <w:t xml:space="preserve"> </w:t>
      </w:r>
      <w:r w:rsidRPr="00323B28">
        <w:rPr>
          <w:rFonts w:ascii="GHEA Grapalat" w:eastAsia="Arial Unicode MS" w:hAnsi="GHEA Grapalat" w:cs="Arial Unicode MS"/>
          <w:lang w:val="hy-AM"/>
        </w:rPr>
        <w:t>կիրառումը («նախազգուշացման սկզբունքը»):</w:t>
      </w:r>
      <w:r w:rsidRPr="00E52E40">
        <w:rPr>
          <w:rFonts w:ascii="GHEA Grapalat" w:eastAsia="Arial Unicode MS" w:hAnsi="GHEA Grapalat" w:cs="Arial Unicode MS"/>
          <w:lang w:val="hy-AM"/>
        </w:rPr>
        <w:t xml:space="preserve"> </w:t>
      </w:r>
    </w:p>
    <w:p w:rsidR="001060CD" w:rsidRDefault="001060CD" w:rsidP="001060CD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eastAsia="Arial Unicode MS" w:hAnsi="GHEA Grapalat" w:cs="Arial Unicode MS"/>
          <w:lang w:val="hy-AM"/>
        </w:rPr>
      </w:pPr>
      <w:r>
        <w:rPr>
          <w:rFonts w:ascii="GHEA Grapalat" w:hAnsi="GHEA Grapalat" w:cs="Sylfaen"/>
          <w:lang w:val="hy-AM" w:eastAsia="ru-RU"/>
        </w:rPr>
        <w:t xml:space="preserve"> </w:t>
      </w:r>
      <w:r w:rsidR="00001EAC" w:rsidRPr="001060CD">
        <w:rPr>
          <w:rFonts w:ascii="GHEA Grapalat" w:hAnsi="GHEA Grapalat" w:cs="Sylfaen"/>
          <w:lang w:val="hy-AM" w:eastAsia="ru-RU"/>
        </w:rPr>
        <w:t>Օրենսդրական և վարչարարական բարեփոխումների փուլում կարևոր է հետագծելիության սկզբունքի ապահովումը, մասնավորապես՝ արտադրողների ռեգիստր</w:t>
      </w:r>
      <w:r w:rsidR="00C53F12" w:rsidRPr="001060CD">
        <w:rPr>
          <w:rFonts w:ascii="GHEA Grapalat" w:hAnsi="GHEA Grapalat" w:cs="Sylfaen"/>
          <w:lang w:val="hy-AM" w:eastAsia="ru-RU"/>
        </w:rPr>
        <w:t>ը</w:t>
      </w:r>
      <w:r w:rsidR="00001EAC" w:rsidRPr="001060CD">
        <w:rPr>
          <w:rFonts w:ascii="GHEA Grapalat" w:hAnsi="GHEA Grapalat" w:cs="Sylfaen"/>
          <w:lang w:val="hy-AM" w:eastAsia="ru-RU"/>
        </w:rPr>
        <w:t xml:space="preserve"> և կենդանիների համարակալման </w:t>
      </w:r>
      <w:r w:rsidR="00C53F12" w:rsidRPr="001060CD">
        <w:rPr>
          <w:rFonts w:ascii="GHEA Grapalat" w:hAnsi="GHEA Grapalat" w:cs="Sylfaen"/>
          <w:lang w:val="hy-AM" w:eastAsia="ru-RU"/>
        </w:rPr>
        <w:t xml:space="preserve">և հաշվառման </w:t>
      </w:r>
      <w:r w:rsidR="00001EAC" w:rsidRPr="001060CD">
        <w:rPr>
          <w:rFonts w:ascii="GHEA Grapalat" w:hAnsi="GHEA Grapalat" w:cs="Sylfaen"/>
          <w:lang w:val="hy-AM" w:eastAsia="ru-RU"/>
        </w:rPr>
        <w:t>համակարգ</w:t>
      </w:r>
      <w:r w:rsidR="00C53F12" w:rsidRPr="001060CD">
        <w:rPr>
          <w:rFonts w:ascii="GHEA Grapalat" w:hAnsi="GHEA Grapalat" w:cs="Sylfaen"/>
          <w:lang w:val="hy-AM" w:eastAsia="ru-RU"/>
        </w:rPr>
        <w:t>ը</w:t>
      </w:r>
      <w:r w:rsidR="006B3BB6" w:rsidRPr="001060CD">
        <w:rPr>
          <w:rFonts w:ascii="GHEA Grapalat" w:hAnsi="GHEA Grapalat" w:cs="Sylfaen"/>
          <w:lang w:val="hy-AM" w:eastAsia="ru-RU"/>
        </w:rPr>
        <w:t>, ինչպես նաև</w:t>
      </w:r>
      <w:r w:rsidR="00001EAC" w:rsidRPr="001060CD">
        <w:rPr>
          <w:rFonts w:ascii="GHEA Grapalat" w:hAnsi="GHEA Grapalat" w:cs="Sylfaen"/>
          <w:lang w:val="hy-AM" w:eastAsia="ru-RU"/>
        </w:rPr>
        <w:t xml:space="preserve"> կենդանիների</w:t>
      </w:r>
      <w:r w:rsidR="006B3BB6" w:rsidRPr="001060CD">
        <w:rPr>
          <w:rFonts w:ascii="GHEA Grapalat" w:hAnsi="GHEA Grapalat" w:cs="Sylfaen"/>
          <w:lang w:val="hy-AM" w:eastAsia="ru-RU"/>
        </w:rPr>
        <w:t xml:space="preserve"> և կենդանական ծագման մթերքներում</w:t>
      </w:r>
      <w:r w:rsidR="00001EAC" w:rsidRPr="001060CD">
        <w:rPr>
          <w:rFonts w:ascii="GHEA Grapalat" w:hAnsi="GHEA Grapalat" w:cs="Sylfaen"/>
          <w:lang w:val="hy-AM" w:eastAsia="ru-RU"/>
        </w:rPr>
        <w:t xml:space="preserve"> անասնաբուժական դեղամիջոցների մնացորդների մշտադիտարկ</w:t>
      </w:r>
      <w:r w:rsidR="006B3BB6" w:rsidRPr="001060CD">
        <w:rPr>
          <w:rFonts w:ascii="GHEA Grapalat" w:hAnsi="GHEA Grapalat" w:cs="Sylfaen"/>
          <w:lang w:val="hy-AM" w:eastAsia="ru-RU"/>
        </w:rPr>
        <w:t>ու</w:t>
      </w:r>
      <w:r w:rsidR="00001EAC" w:rsidRPr="001060CD">
        <w:rPr>
          <w:rFonts w:ascii="GHEA Grapalat" w:hAnsi="GHEA Grapalat" w:cs="Sylfaen"/>
          <w:lang w:val="hy-AM" w:eastAsia="ru-RU"/>
        </w:rPr>
        <w:t>մ</w:t>
      </w:r>
      <w:r w:rsidR="006B3BB6" w:rsidRPr="001060CD">
        <w:rPr>
          <w:rFonts w:ascii="GHEA Grapalat" w:hAnsi="GHEA Grapalat" w:cs="Sylfaen"/>
          <w:lang w:val="hy-AM" w:eastAsia="ru-RU"/>
        </w:rPr>
        <w:t>ը</w:t>
      </w:r>
      <w:r w:rsidR="00001EAC" w:rsidRPr="001060CD">
        <w:rPr>
          <w:rFonts w:ascii="GHEA Grapalat" w:hAnsi="GHEA Grapalat" w:cs="Sylfaen"/>
          <w:lang w:val="hy-AM" w:eastAsia="ru-RU"/>
        </w:rPr>
        <w:t xml:space="preserve"> ու վերահսկողությ</w:t>
      </w:r>
      <w:r w:rsidR="006B3BB6" w:rsidRPr="001060CD">
        <w:rPr>
          <w:rFonts w:ascii="GHEA Grapalat" w:hAnsi="GHEA Grapalat" w:cs="Sylfaen"/>
          <w:lang w:val="hy-AM" w:eastAsia="ru-RU"/>
        </w:rPr>
        <w:t>ու</w:t>
      </w:r>
      <w:r w:rsidR="00001EAC" w:rsidRPr="001060CD">
        <w:rPr>
          <w:rFonts w:ascii="GHEA Grapalat" w:hAnsi="GHEA Grapalat" w:cs="Sylfaen"/>
          <w:lang w:val="hy-AM" w:eastAsia="ru-RU"/>
        </w:rPr>
        <w:t>ն</w:t>
      </w:r>
      <w:r w:rsidR="006B3BB6" w:rsidRPr="001060CD">
        <w:rPr>
          <w:rFonts w:ascii="GHEA Grapalat" w:hAnsi="GHEA Grapalat" w:cs="Sylfaen"/>
          <w:lang w:val="hy-AM" w:eastAsia="ru-RU"/>
        </w:rPr>
        <w:t>ը</w:t>
      </w:r>
      <w:r w:rsidR="006D49B6" w:rsidRPr="001060CD">
        <w:rPr>
          <w:rFonts w:ascii="GHEA Grapalat" w:hAnsi="GHEA Grapalat" w:cs="Sylfaen"/>
          <w:lang w:val="hy-AM" w:eastAsia="ru-RU"/>
        </w:rPr>
        <w:t xml:space="preserve">, որը կնպաստի </w:t>
      </w:r>
      <w:r w:rsidR="00E95861" w:rsidRPr="001060CD">
        <w:rPr>
          <w:rFonts w:ascii="GHEA Grapalat" w:hAnsi="GHEA Grapalat" w:cs="Sylfaen"/>
          <w:lang w:val="hy-AM" w:eastAsia="ru-RU"/>
        </w:rPr>
        <w:t>ինչպես Հայաստանի Հանրապետությունում սննդամթերքի անվտագության մակարդակի բարձրացմանը, այնպես էլ՝ արտահանման խթանմանը։</w:t>
      </w:r>
      <w:r w:rsidR="00001EAC" w:rsidRPr="001060CD">
        <w:rPr>
          <w:rFonts w:ascii="GHEA Grapalat" w:hAnsi="GHEA Grapalat" w:cs="Sylfaen"/>
          <w:lang w:val="hy-AM" w:eastAsia="ru-RU"/>
        </w:rPr>
        <w:t xml:space="preserve"> </w:t>
      </w:r>
    </w:p>
    <w:p w:rsidR="00666DF6" w:rsidRDefault="001060CD" w:rsidP="00666DF6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 xml:space="preserve"> </w:t>
      </w:r>
      <w:r w:rsidR="00544AC1" w:rsidRPr="001060CD">
        <w:rPr>
          <w:rFonts w:ascii="GHEA Grapalat" w:hAnsi="GHEA Grapalat" w:cs="Sylfaen"/>
          <w:lang w:val="hy-AM" w:eastAsia="ru-RU"/>
        </w:rPr>
        <w:t>Հայաստանի Հանրապետության պետական բյուջեի</w:t>
      </w:r>
      <w:r w:rsidR="00C43293" w:rsidRPr="001060CD">
        <w:rPr>
          <w:rFonts w:ascii="GHEA Grapalat" w:hAnsi="GHEA Grapalat" w:cs="Sylfaen"/>
          <w:lang w:val="hy-AM" w:eastAsia="ru-RU"/>
        </w:rPr>
        <w:t xml:space="preserve"> ֆինանսավորման շրջանակներում իրականացվում են</w:t>
      </w:r>
      <w:r w:rsidR="00544AC1" w:rsidRPr="001060CD">
        <w:rPr>
          <w:rFonts w:ascii="GHEA Grapalat" w:hAnsi="GHEA Grapalat" w:cs="Sylfaen"/>
          <w:lang w:val="hy-AM" w:eastAsia="ru-RU"/>
        </w:rPr>
        <w:t xml:space="preserve"> բույսերի պաշտպանության, անասնաբուժության</w:t>
      </w:r>
      <w:r w:rsidR="00C43293" w:rsidRPr="001060CD">
        <w:rPr>
          <w:rFonts w:ascii="GHEA Grapalat" w:hAnsi="GHEA Grapalat" w:cs="Sylfaen"/>
          <w:lang w:val="hy-AM" w:eastAsia="ru-RU"/>
        </w:rPr>
        <w:t xml:space="preserve"> և</w:t>
      </w:r>
      <w:r w:rsidR="00544AC1" w:rsidRPr="001060CD">
        <w:rPr>
          <w:rFonts w:ascii="GHEA Grapalat" w:hAnsi="GHEA Grapalat" w:cs="Sylfaen"/>
          <w:lang w:val="hy-AM" w:eastAsia="ru-RU"/>
        </w:rPr>
        <w:t xml:space="preserve"> սննդամթերքի անվտանգության ոլորտ</w:t>
      </w:r>
      <w:r w:rsidR="00C43293" w:rsidRPr="001060CD">
        <w:rPr>
          <w:rFonts w:ascii="GHEA Grapalat" w:hAnsi="GHEA Grapalat" w:cs="Sylfaen"/>
          <w:lang w:val="hy-AM" w:eastAsia="ru-RU"/>
        </w:rPr>
        <w:t>ների մի շարք ծրագրեր։</w:t>
      </w:r>
      <w:r w:rsidR="00544AC1" w:rsidRPr="001060CD">
        <w:rPr>
          <w:rFonts w:ascii="GHEA Grapalat" w:hAnsi="GHEA Grapalat" w:cs="Sylfaen"/>
          <w:lang w:val="hy-AM" w:eastAsia="ru-RU"/>
        </w:rPr>
        <w:t xml:space="preserve"> Այնուամենայնիվ, ինչպես նախորդ</w:t>
      </w:r>
      <w:r w:rsidR="000F14F8" w:rsidRPr="001060CD">
        <w:rPr>
          <w:rFonts w:ascii="GHEA Grapalat" w:hAnsi="GHEA Grapalat" w:cs="Sylfaen"/>
          <w:lang w:val="hy-AM" w:eastAsia="ru-RU"/>
        </w:rPr>
        <w:t xml:space="preserve"> տարիներին, այնպես էլ ներկայում</w:t>
      </w:r>
      <w:r w:rsidR="00B33905" w:rsidRPr="001060CD">
        <w:rPr>
          <w:rFonts w:ascii="GHEA Grapalat" w:hAnsi="GHEA Grapalat" w:cs="Sylfaen"/>
          <w:lang w:val="hy-AM" w:eastAsia="ru-RU"/>
        </w:rPr>
        <w:t xml:space="preserve">ս </w:t>
      </w:r>
      <w:r w:rsidR="00544AC1" w:rsidRPr="001060CD">
        <w:rPr>
          <w:rFonts w:ascii="GHEA Grapalat" w:hAnsi="GHEA Grapalat" w:cs="Sylfaen"/>
          <w:lang w:val="hy-AM" w:eastAsia="ru-RU"/>
        </w:rPr>
        <w:t xml:space="preserve">Հայաստանի Հանրապետության </w:t>
      </w:r>
      <w:r w:rsidR="007565F6" w:rsidRPr="001060CD">
        <w:rPr>
          <w:rFonts w:ascii="GHEA Grapalat" w:hAnsi="GHEA Grapalat" w:cs="Sylfaen"/>
          <w:lang w:val="hy-AM" w:eastAsia="ru-RU"/>
        </w:rPr>
        <w:t xml:space="preserve">պետական բյուջեի շրջանակներում </w:t>
      </w:r>
      <w:r w:rsidR="00544AC1" w:rsidRPr="001060CD">
        <w:rPr>
          <w:rFonts w:ascii="GHEA Grapalat" w:hAnsi="GHEA Grapalat" w:cs="Sylfaen"/>
          <w:lang w:val="hy-AM" w:eastAsia="ru-RU"/>
        </w:rPr>
        <w:t xml:space="preserve">հատկացվող ֆինանսական միջոցները բավարար չեն միջազգային </w:t>
      </w:r>
      <w:r w:rsidR="00C43293" w:rsidRPr="001060CD">
        <w:rPr>
          <w:rFonts w:ascii="GHEA Grapalat" w:hAnsi="GHEA Grapalat" w:cs="Sylfaen"/>
          <w:lang w:val="hy-AM" w:eastAsia="ru-RU"/>
        </w:rPr>
        <w:t xml:space="preserve">չափորոշիչներին և </w:t>
      </w:r>
      <w:r w:rsidR="00544AC1" w:rsidRPr="001060CD">
        <w:rPr>
          <w:rFonts w:ascii="GHEA Grapalat" w:hAnsi="GHEA Grapalat" w:cs="Sylfaen"/>
          <w:lang w:val="hy-AM" w:eastAsia="ru-RU"/>
        </w:rPr>
        <w:t>պահանջներին համապատասխան սննդի անվտանգության գործող համակարգ ստեղծելու համար</w:t>
      </w:r>
      <w:r w:rsidR="006F3AC4">
        <w:rPr>
          <w:rFonts w:ascii="GHEA Grapalat" w:hAnsi="GHEA Grapalat" w:cs="Sylfaen"/>
          <w:lang w:val="hy-AM" w:eastAsia="ru-RU"/>
        </w:rPr>
        <w:t xml:space="preserve">, հետևապես ոլորտի զարգացման համար խիստ կարևոր է վերոնշյալ ծրագրերի համար </w:t>
      </w:r>
      <w:r w:rsidR="006F3AC4" w:rsidRPr="001060CD">
        <w:rPr>
          <w:rFonts w:ascii="GHEA Grapalat" w:hAnsi="GHEA Grapalat" w:cs="Sylfaen"/>
          <w:lang w:val="hy-AM" w:eastAsia="ru-RU"/>
        </w:rPr>
        <w:t>հատկացվող ֆինանսական միջոցներ</w:t>
      </w:r>
      <w:r w:rsidR="006F3AC4">
        <w:rPr>
          <w:rFonts w:ascii="GHEA Grapalat" w:hAnsi="GHEA Grapalat" w:cs="Sylfaen"/>
          <w:lang w:val="hy-AM" w:eastAsia="ru-RU"/>
        </w:rPr>
        <w:t>ի վերանայումը։</w:t>
      </w:r>
    </w:p>
    <w:p w:rsidR="00AD6D0E" w:rsidRPr="009A76C5" w:rsidRDefault="00483CDA" w:rsidP="009A76C5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 xml:space="preserve"> </w:t>
      </w:r>
      <w:r w:rsidR="00AD6D0E" w:rsidRPr="00666DF6">
        <w:rPr>
          <w:rFonts w:ascii="GHEA Grapalat" w:hAnsi="GHEA Grapalat" w:cs="Sylfaen"/>
          <w:lang w:val="hy-AM" w:eastAsia="ru-RU"/>
        </w:rPr>
        <w:t xml:space="preserve">Հայաստանի Հանրապետությունում </w:t>
      </w:r>
      <w:r w:rsidR="00D8633F">
        <w:rPr>
          <w:rFonts w:ascii="GHEA Grapalat" w:hAnsi="GHEA Grapalat" w:cs="Sylfaen"/>
          <w:lang w:val="hy-AM" w:eastAsia="ru-RU"/>
        </w:rPr>
        <w:t>պ</w:t>
      </w:r>
      <w:r w:rsidR="00D209DE" w:rsidRPr="00666DF6">
        <w:rPr>
          <w:rFonts w:ascii="GHEA Grapalat" w:hAnsi="GHEA Grapalat" w:cs="Sylfaen"/>
          <w:lang w:val="hy-AM" w:eastAsia="ru-RU"/>
        </w:rPr>
        <w:t>ատշաճ գյուղատնտեսական գործելակարգ</w:t>
      </w:r>
      <w:r w:rsidR="00666DF6">
        <w:rPr>
          <w:rFonts w:ascii="GHEA Grapalat" w:hAnsi="GHEA Grapalat" w:cs="Sylfaen"/>
          <w:lang w:val="hy-AM" w:eastAsia="ru-RU"/>
        </w:rPr>
        <w:t>ի</w:t>
      </w:r>
      <w:r w:rsidR="00D209DE" w:rsidRPr="00666DF6">
        <w:rPr>
          <w:rFonts w:ascii="GHEA Grapalat" w:hAnsi="GHEA Grapalat" w:cs="Sylfaen"/>
          <w:lang w:val="hy-AM" w:eastAsia="ru-RU"/>
        </w:rPr>
        <w:t xml:space="preserve"> ծրագիրը ևս չունի լայն տարածում, ինչը բուսական ծագում ունեցող մթերքնե</w:t>
      </w:r>
      <w:r w:rsidR="00DB4D5D" w:rsidRPr="00666DF6">
        <w:rPr>
          <w:rFonts w:ascii="GHEA Grapalat" w:hAnsi="GHEA Grapalat" w:cs="Sylfaen"/>
          <w:lang w:val="hy-AM" w:eastAsia="ru-RU"/>
        </w:rPr>
        <w:t xml:space="preserve">րի, </w:t>
      </w:r>
      <w:r w:rsidR="00D209DE" w:rsidRPr="00666DF6">
        <w:rPr>
          <w:rFonts w:ascii="GHEA Grapalat" w:hAnsi="GHEA Grapalat" w:cs="Sylfaen"/>
          <w:lang w:val="hy-AM" w:eastAsia="ru-RU"/>
        </w:rPr>
        <w:t>մասնավորապես</w:t>
      </w:r>
      <w:r w:rsidR="00DB4D5D" w:rsidRPr="00666DF6">
        <w:rPr>
          <w:rFonts w:ascii="GHEA Grapalat" w:hAnsi="GHEA Grapalat" w:cs="Sylfaen"/>
          <w:lang w:val="hy-AM" w:eastAsia="ru-RU"/>
        </w:rPr>
        <w:t xml:space="preserve">, </w:t>
      </w:r>
      <w:r w:rsidR="00D209DE" w:rsidRPr="00666DF6">
        <w:rPr>
          <w:rFonts w:ascii="GHEA Grapalat" w:hAnsi="GHEA Grapalat" w:cs="Sylfaen"/>
          <w:lang w:val="hy-AM" w:eastAsia="ru-RU"/>
        </w:rPr>
        <w:t>թարմ պտուղ-բանջարեղենի արտահանման կարևորագույն նախապայմաններից</w:t>
      </w:r>
      <w:r w:rsidR="00DB4D5D" w:rsidRPr="00666DF6">
        <w:rPr>
          <w:rFonts w:ascii="GHEA Grapalat" w:hAnsi="GHEA Grapalat" w:cs="Sylfaen"/>
          <w:lang w:val="hy-AM" w:eastAsia="ru-RU"/>
        </w:rPr>
        <w:t xml:space="preserve"> է:</w:t>
      </w:r>
      <w:r w:rsidR="00FA76E0" w:rsidRPr="00666DF6">
        <w:rPr>
          <w:rFonts w:ascii="GHEA Grapalat" w:hAnsi="GHEA Grapalat" w:cs="Sylfaen"/>
          <w:lang w:val="hy-AM" w:eastAsia="ru-RU"/>
        </w:rPr>
        <w:t xml:space="preserve"> </w:t>
      </w:r>
      <w:r w:rsidR="00D209DE" w:rsidRPr="00666DF6">
        <w:rPr>
          <w:rFonts w:ascii="GHEA Grapalat" w:hAnsi="GHEA Grapalat" w:cs="Sylfaen"/>
          <w:lang w:val="hy-AM" w:eastAsia="ru-RU"/>
        </w:rPr>
        <w:t>Հ</w:t>
      </w:r>
      <w:r w:rsidR="00DB4D5D" w:rsidRPr="00666DF6">
        <w:rPr>
          <w:rFonts w:ascii="GHEA Grapalat" w:hAnsi="GHEA Grapalat" w:cs="Sylfaen"/>
          <w:lang w:val="hy-AM" w:eastAsia="ru-RU"/>
        </w:rPr>
        <w:t xml:space="preserve">այաստանում </w:t>
      </w:r>
      <w:r w:rsidR="00FA76E0" w:rsidRPr="00666DF6">
        <w:rPr>
          <w:rFonts w:ascii="GHEA Grapalat" w:hAnsi="GHEA Grapalat" w:cs="Sylfaen"/>
          <w:lang w:val="hy-AM" w:eastAsia="ru-RU"/>
        </w:rPr>
        <w:t>պտուղ-բանջարեղենն</w:t>
      </w:r>
      <w:r w:rsidR="00D209DE" w:rsidRPr="00666DF6">
        <w:rPr>
          <w:rFonts w:ascii="GHEA Grapalat" w:hAnsi="GHEA Grapalat" w:cs="Sylfaen"/>
          <w:lang w:val="hy-AM" w:eastAsia="ru-RU"/>
        </w:rPr>
        <w:t xml:space="preserve"> իրացվում է առանց համապատասխան լաբորատոր փորձաքննության,</w:t>
      </w:r>
      <w:r w:rsidR="00FA76E0" w:rsidRPr="00666DF6">
        <w:rPr>
          <w:rFonts w:ascii="GHEA Grapalat" w:hAnsi="GHEA Grapalat" w:cs="Sylfaen"/>
          <w:lang w:val="hy-AM" w:eastAsia="ru-RU"/>
        </w:rPr>
        <w:t xml:space="preserve"> մթերումներն իրականացվում են </w:t>
      </w:r>
      <w:r w:rsidR="00D209DE" w:rsidRPr="00666DF6">
        <w:rPr>
          <w:rFonts w:ascii="GHEA Grapalat" w:hAnsi="GHEA Grapalat" w:cs="Sylfaen"/>
          <w:lang w:val="hy-AM" w:eastAsia="ru-RU"/>
        </w:rPr>
        <w:t xml:space="preserve">առանց անվտանգությունն ուղեկցող փաստաթղթի: </w:t>
      </w:r>
      <w:r w:rsidR="00FA76E0" w:rsidRPr="00666DF6">
        <w:rPr>
          <w:rFonts w:ascii="GHEA Grapalat" w:hAnsi="GHEA Grapalat" w:cs="Sylfaen"/>
          <w:lang w:val="hy-AM" w:eastAsia="ru-RU"/>
        </w:rPr>
        <w:t xml:space="preserve">Անհրաժեշտ է կանոնակարգել ոլորտը և </w:t>
      </w:r>
      <w:r w:rsidR="00D209DE" w:rsidRPr="00666DF6">
        <w:rPr>
          <w:rFonts w:ascii="GHEA Grapalat" w:hAnsi="GHEA Grapalat" w:cs="Sylfaen"/>
          <w:lang w:val="hy-AM" w:eastAsia="ru-RU"/>
        </w:rPr>
        <w:t xml:space="preserve">խթանել համակարգի </w:t>
      </w:r>
      <w:r w:rsidR="00FA76E0" w:rsidRPr="00666DF6">
        <w:rPr>
          <w:rFonts w:ascii="GHEA Grapalat" w:hAnsi="GHEA Grapalat" w:cs="Sylfaen"/>
          <w:lang w:val="hy-AM" w:eastAsia="ru-RU"/>
        </w:rPr>
        <w:t xml:space="preserve">կամավոր ներդրման </w:t>
      </w:r>
      <w:r w:rsidR="00D209DE" w:rsidRPr="00666DF6">
        <w:rPr>
          <w:rFonts w:ascii="GHEA Grapalat" w:hAnsi="GHEA Grapalat" w:cs="Sylfaen"/>
          <w:lang w:val="hy-AM" w:eastAsia="ru-RU"/>
        </w:rPr>
        <w:t>մեխանիզմներ</w:t>
      </w:r>
      <w:r w:rsidR="00BB3E7F" w:rsidRPr="00666DF6">
        <w:rPr>
          <w:rFonts w:ascii="GHEA Grapalat" w:hAnsi="GHEA Grapalat" w:cs="Sylfaen"/>
          <w:lang w:val="hy-AM" w:eastAsia="ru-RU"/>
        </w:rPr>
        <w:t>ը</w:t>
      </w:r>
      <w:r w:rsidR="00D209DE" w:rsidRPr="00666DF6">
        <w:rPr>
          <w:rFonts w:ascii="GHEA Grapalat" w:hAnsi="GHEA Grapalat" w:cs="Sylfaen"/>
          <w:lang w:val="hy-AM" w:eastAsia="ru-RU"/>
        </w:rPr>
        <w:t xml:space="preserve">` օժանդակման ծրագրերի, </w:t>
      </w:r>
      <w:r w:rsidR="00D209DE" w:rsidRPr="00666DF6">
        <w:rPr>
          <w:rFonts w:ascii="GHEA Grapalat" w:hAnsi="GHEA Grapalat" w:cs="Sylfaen"/>
          <w:lang w:val="hy-AM" w:eastAsia="ru-RU"/>
        </w:rPr>
        <w:lastRenderedPageBreak/>
        <w:t>ինչպես նաև պետական գնումների ընթացքում պարտադիր պահանջ դարձնելու կամ առավելություն տալու մեխանիզմով:</w:t>
      </w:r>
    </w:p>
    <w:p w:rsidR="00AD6D0E" w:rsidRDefault="00AD6D0E" w:rsidP="00AD6D0E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 w:eastAsia="ru-RU"/>
        </w:rPr>
        <w:t xml:space="preserve"> </w:t>
      </w:r>
      <w:r w:rsidR="000354E5" w:rsidRPr="00AD6D0E">
        <w:rPr>
          <w:rFonts w:ascii="GHEA Grapalat" w:hAnsi="GHEA Grapalat" w:cs="Sylfaen"/>
          <w:lang w:val="hy-AM" w:eastAsia="ru-RU"/>
        </w:rPr>
        <w:t>Սննդամթերքի անվտանգության համակարգի բարելավման կարևոր գործառություներից է ախտորոշիչ և լաբորատոր կարողությունների հզորացումը, սննդամթերքի անվտանգության ոլորտի ռեֆերենս լաբորատորիաների զարգացումը: Ռեֆերենս լաբորատորիան  անհրաժեշտ է ինչպես սննդամթերքի անվտանգության, այնպես էլ գյուղատնտեսական կենդանիների վարակիչ և ոչ վարակիչ հիվանդությունների, մասնավորապես՝ Կ</w:t>
      </w:r>
      <w:r>
        <w:rPr>
          <w:rFonts w:ascii="GHEA Grapalat" w:hAnsi="GHEA Grapalat" w:cs="Sylfaen"/>
          <w:lang w:val="hy-AM" w:eastAsia="ru-RU"/>
        </w:rPr>
        <w:t>ենդանիների առողջության միջազգային կազմակերպության</w:t>
      </w:r>
      <w:r w:rsidR="000354E5" w:rsidRPr="00AD6D0E">
        <w:rPr>
          <w:rFonts w:ascii="GHEA Grapalat" w:hAnsi="GHEA Grapalat" w:cs="Sylfaen"/>
          <w:lang w:val="hy-AM" w:eastAsia="ru-RU"/>
        </w:rPr>
        <w:t xml:space="preserve"> կողմից սահմանված հիվանդությունների ախտորոշման և մշտադիտարկման մասով: </w:t>
      </w:r>
    </w:p>
    <w:p w:rsidR="00AD6D0E" w:rsidRDefault="00EF7F99" w:rsidP="00AD6D0E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 w:rsidRPr="00AD6D0E">
        <w:rPr>
          <w:rFonts w:ascii="GHEA Grapalat" w:hAnsi="GHEA Grapalat" w:cs="Sylfaen"/>
          <w:lang w:val="hy-AM" w:eastAsia="ru-RU"/>
        </w:rPr>
        <w:t xml:space="preserve">Արտահանման գործընթացի սահուն իրականացման համար առանցքային նշանակություն ունի սննդամթերքի անվտանգության կառավարման ԻՍՕ 22000 համակարգի ներդրումը: </w:t>
      </w:r>
    </w:p>
    <w:p w:rsidR="00E94D5D" w:rsidRDefault="000A6A34" w:rsidP="00E94D5D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 w:rsidRPr="00AD6D0E">
        <w:rPr>
          <w:rFonts w:ascii="GHEA Grapalat" w:hAnsi="GHEA Grapalat" w:cs="Sylfaen"/>
          <w:lang w:val="hy-AM" w:eastAsia="ru-RU"/>
        </w:rPr>
        <w:t xml:space="preserve"> </w:t>
      </w:r>
      <w:r w:rsidR="001B5E4A" w:rsidRPr="00AD6D0E">
        <w:rPr>
          <w:rFonts w:ascii="GHEA Grapalat" w:hAnsi="GHEA Grapalat" w:cs="Sylfaen"/>
          <w:lang w:val="hy-AM" w:eastAsia="ru-RU"/>
        </w:rPr>
        <w:t xml:space="preserve">Սննդամթերքի անվտանգության համակարգի բարեփոխումների համար կարևոր նախապայման է կրթական և </w:t>
      </w:r>
      <w:r w:rsidR="00AD6D0E">
        <w:rPr>
          <w:rFonts w:ascii="GHEA Grapalat" w:hAnsi="GHEA Grapalat" w:cs="Sylfaen"/>
          <w:lang w:val="hy-AM" w:eastAsia="ru-RU"/>
        </w:rPr>
        <w:t>գիտ</w:t>
      </w:r>
      <w:r w:rsidR="001B5E4A" w:rsidRPr="00AD6D0E">
        <w:rPr>
          <w:rFonts w:ascii="GHEA Grapalat" w:hAnsi="GHEA Grapalat" w:cs="Sylfaen"/>
          <w:lang w:val="hy-AM" w:eastAsia="ru-RU"/>
        </w:rPr>
        <w:t>ական շարունակական ծրագրերի իրականացումը:</w:t>
      </w:r>
      <w:r w:rsidR="0090521C" w:rsidRPr="00AD6D0E">
        <w:rPr>
          <w:rFonts w:ascii="GHEA Grapalat" w:hAnsi="GHEA Grapalat" w:cs="Sylfaen"/>
          <w:lang w:val="hy-AM" w:eastAsia="ru-RU"/>
        </w:rPr>
        <w:t xml:space="preserve"> </w:t>
      </w:r>
      <w:r w:rsidR="00AD6D0E">
        <w:rPr>
          <w:rFonts w:ascii="GHEA Grapalat" w:hAnsi="GHEA Grapalat"/>
          <w:lang w:val="hy-AM"/>
        </w:rPr>
        <w:t>Ա</w:t>
      </w:r>
      <w:r w:rsidR="0095262C" w:rsidRPr="00AD6D0E">
        <w:rPr>
          <w:rFonts w:ascii="GHEA Grapalat" w:hAnsi="GHEA Grapalat"/>
          <w:lang w:val="hy-AM"/>
        </w:rPr>
        <w:t>նհրաժեշտ է</w:t>
      </w:r>
      <w:r w:rsidR="006B498D" w:rsidRPr="00AD6D0E">
        <w:rPr>
          <w:rFonts w:ascii="GHEA Grapalat" w:hAnsi="GHEA Grapalat"/>
          <w:lang w:val="hy-AM"/>
        </w:rPr>
        <w:t xml:space="preserve"> խթանել </w:t>
      </w:r>
      <w:r w:rsidR="0090521C" w:rsidRPr="00AD6D0E">
        <w:rPr>
          <w:rFonts w:ascii="GHEA Grapalat" w:hAnsi="GHEA Grapalat"/>
          <w:lang w:val="hy-AM"/>
        </w:rPr>
        <w:t>գիտակրթական ենթակառուցվածքի հետագա զարգացում</w:t>
      </w:r>
      <w:r w:rsidR="006B498D" w:rsidRPr="00AD6D0E">
        <w:rPr>
          <w:rFonts w:ascii="GHEA Grapalat" w:hAnsi="GHEA Grapalat"/>
          <w:lang w:val="hy-AM"/>
        </w:rPr>
        <w:t>ը</w:t>
      </w:r>
      <w:r w:rsidR="0090521C" w:rsidRPr="00AD6D0E">
        <w:rPr>
          <w:rFonts w:ascii="GHEA Grapalat" w:hAnsi="GHEA Grapalat"/>
          <w:lang w:val="hy-AM"/>
        </w:rPr>
        <w:t>` գիտականորեն հիմնավորված ռիսկերի գնահատման, վերլուծության և որոշումների կայացման նպատակով, ինչը ներառում է սննդամթերքի անվտանգության բնագավառում գործունեություն իրականաց</w:t>
      </w:r>
      <w:r w:rsidR="0090521C" w:rsidRPr="00AD6D0E">
        <w:rPr>
          <w:rFonts w:ascii="GHEA Grapalat" w:hAnsi="GHEA Grapalat"/>
          <w:lang w:val="hy-AM"/>
        </w:rPr>
        <w:softHyphen/>
        <w:t>նող կադրերի ուսուցումը, վերապատրաս</w:t>
      </w:r>
      <w:r w:rsidR="0090521C" w:rsidRPr="00AD6D0E">
        <w:rPr>
          <w:rFonts w:ascii="GHEA Grapalat" w:hAnsi="GHEA Grapalat"/>
          <w:lang w:val="hy-AM"/>
        </w:rPr>
        <w:softHyphen/>
        <w:t>տումը, գիտական առաջավոր փորձի փոխա</w:t>
      </w:r>
      <w:r w:rsidR="0090521C" w:rsidRPr="00AD6D0E">
        <w:rPr>
          <w:rFonts w:ascii="GHEA Grapalat" w:hAnsi="GHEA Grapalat"/>
          <w:lang w:val="hy-AM"/>
        </w:rPr>
        <w:softHyphen/>
        <w:t>նակումը և արդյունա</w:t>
      </w:r>
      <w:r w:rsidR="0090521C" w:rsidRPr="00AD6D0E">
        <w:rPr>
          <w:rFonts w:ascii="GHEA Grapalat" w:hAnsi="GHEA Grapalat"/>
          <w:lang w:val="hy-AM"/>
        </w:rPr>
        <w:softHyphen/>
        <w:t xml:space="preserve">վետ փոխհամագործակցությունը, գիտակրթական հաստատություններում </w:t>
      </w:r>
      <w:r w:rsidR="00AD6D0E">
        <w:rPr>
          <w:rFonts w:ascii="GHEA Grapalat" w:hAnsi="GHEA Grapalat"/>
          <w:lang w:val="hy-AM"/>
        </w:rPr>
        <w:t xml:space="preserve">ոլորտի </w:t>
      </w:r>
      <w:r w:rsidR="0090521C" w:rsidRPr="00AD6D0E">
        <w:rPr>
          <w:rFonts w:ascii="GHEA Grapalat" w:hAnsi="GHEA Grapalat"/>
          <w:lang w:val="hy-AM"/>
        </w:rPr>
        <w:t xml:space="preserve">օրենսդրության վերաբերյալ գիտելիքների տարածումը: </w:t>
      </w:r>
    </w:p>
    <w:p w:rsidR="005540BB" w:rsidRDefault="00EB285D" w:rsidP="005540BB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>
        <w:rPr>
          <w:rFonts w:ascii="GHEA Grapalat" w:hAnsi="GHEA Grapalat" w:cs="Sylfaen"/>
          <w:lang w:val="hy-AM"/>
        </w:rPr>
        <w:t xml:space="preserve"> </w:t>
      </w:r>
      <w:r w:rsidR="00D63252" w:rsidRPr="00E94D5D">
        <w:rPr>
          <w:rFonts w:ascii="GHEA Grapalat" w:hAnsi="GHEA Grapalat" w:cs="Sylfaen"/>
          <w:lang w:val="hy-AM"/>
        </w:rPr>
        <w:t>Հ</w:t>
      </w:r>
      <w:r w:rsidR="00117DD2" w:rsidRPr="00E94D5D">
        <w:rPr>
          <w:rFonts w:ascii="GHEA Grapalat" w:hAnsi="GHEA Grapalat" w:cs="Sylfaen"/>
          <w:lang w:val="hy-AM"/>
        </w:rPr>
        <w:t>ետագծելիության</w:t>
      </w:r>
      <w:r w:rsidR="00117DD2" w:rsidRPr="00E94D5D">
        <w:rPr>
          <w:rFonts w:ascii="GHEA Grapalat" w:hAnsi="GHEA Grapalat"/>
          <w:lang w:val="hy-AM"/>
        </w:rPr>
        <w:t xml:space="preserve"> սկզբունքի («ֆերմայից մինչև պատառաքաղ», կամ «դաշտից մինչև սեղան» սկզբունքը) գործնա</w:t>
      </w:r>
      <w:r w:rsidR="00304550" w:rsidRPr="00E94D5D">
        <w:rPr>
          <w:rFonts w:ascii="GHEA Grapalat" w:hAnsi="GHEA Grapalat"/>
          <w:lang w:val="hy-AM"/>
        </w:rPr>
        <w:t>կան և արդյունավետ կիրարկման</w:t>
      </w:r>
      <w:r w:rsidR="00117DD2" w:rsidRPr="00E94D5D">
        <w:rPr>
          <w:rFonts w:ascii="GHEA Grapalat" w:hAnsi="GHEA Grapalat"/>
          <w:lang w:val="hy-AM"/>
        </w:rPr>
        <w:t xml:space="preserve"> ուղղությամբ անհրաժեշտ է իրականցնել միջոցառումներ</w:t>
      </w:r>
      <w:r w:rsidR="00304550" w:rsidRPr="00E94D5D">
        <w:rPr>
          <w:rFonts w:ascii="GHEA Grapalat" w:hAnsi="GHEA Grapalat"/>
          <w:lang w:val="hy-AM"/>
        </w:rPr>
        <w:t xml:space="preserve">՝ </w:t>
      </w:r>
      <w:r w:rsidR="00117DD2" w:rsidRPr="00E94D5D">
        <w:rPr>
          <w:rFonts w:ascii="GHEA Grapalat" w:hAnsi="GHEA Grapalat"/>
          <w:lang w:val="hy-AM"/>
        </w:rPr>
        <w:t>ուղղված մի շարք խնդիրների լուծմանը, մասնավորապես, անասնապահությամբ զբաղվող ֆերմերների հաշ</w:t>
      </w:r>
      <w:r w:rsidR="00117DD2" w:rsidRPr="00E94D5D">
        <w:rPr>
          <w:rFonts w:ascii="GHEA Grapalat" w:hAnsi="GHEA Grapalat"/>
          <w:lang w:val="hy-AM"/>
        </w:rPr>
        <w:softHyphen/>
        <w:t>վառում, տեղե</w:t>
      </w:r>
      <w:r w:rsidR="00117DD2" w:rsidRPr="00E94D5D">
        <w:rPr>
          <w:rFonts w:ascii="GHEA Grapalat" w:hAnsi="GHEA Grapalat"/>
          <w:lang w:val="hy-AM"/>
        </w:rPr>
        <w:softHyphen/>
        <w:t>կա</w:t>
      </w:r>
      <w:r w:rsidR="00117DD2" w:rsidRPr="00E94D5D">
        <w:rPr>
          <w:rFonts w:ascii="GHEA Grapalat" w:hAnsi="GHEA Grapalat"/>
          <w:lang w:val="hy-AM"/>
        </w:rPr>
        <w:softHyphen/>
        <w:t>տվա</w:t>
      </w:r>
      <w:r w:rsidR="00117DD2" w:rsidRPr="00E94D5D">
        <w:rPr>
          <w:rFonts w:ascii="GHEA Grapalat" w:hAnsi="GHEA Grapalat"/>
          <w:lang w:val="hy-AM"/>
        </w:rPr>
        <w:softHyphen/>
        <w:t>կան տվյալների բազայի և շտեմարանների ստեղծում,</w:t>
      </w:r>
      <w:r w:rsidR="000C5C57" w:rsidRPr="00E94D5D">
        <w:rPr>
          <w:rFonts w:ascii="GHEA Grapalat" w:hAnsi="GHEA Grapalat"/>
          <w:lang w:val="hy-AM"/>
        </w:rPr>
        <w:t xml:space="preserve"> խոշոր եղջերավոր կեն</w:t>
      </w:r>
      <w:r w:rsidR="000C5C57" w:rsidRPr="00E94D5D">
        <w:rPr>
          <w:rFonts w:ascii="GHEA Grapalat" w:hAnsi="GHEA Grapalat"/>
          <w:lang w:val="hy-AM"/>
        </w:rPr>
        <w:softHyphen/>
        <w:t>դանի</w:t>
      </w:r>
      <w:r w:rsidR="000C5C57" w:rsidRPr="00E94D5D">
        <w:rPr>
          <w:rFonts w:ascii="GHEA Grapalat" w:hAnsi="GHEA Grapalat"/>
          <w:lang w:val="hy-AM"/>
        </w:rPr>
        <w:softHyphen/>
        <w:t xml:space="preserve">ների, </w:t>
      </w:r>
      <w:r w:rsidR="00117DD2" w:rsidRPr="00E94D5D">
        <w:rPr>
          <w:rFonts w:ascii="GHEA Grapalat" w:hAnsi="GHEA Grapalat"/>
          <w:lang w:val="hy-AM"/>
        </w:rPr>
        <w:t>հետագայում նաև</w:t>
      </w:r>
      <w:r w:rsidR="000C5C57" w:rsidRPr="00E94D5D">
        <w:rPr>
          <w:rFonts w:ascii="GHEA Grapalat" w:hAnsi="GHEA Grapalat"/>
          <w:lang w:val="hy-AM"/>
        </w:rPr>
        <w:t>՝</w:t>
      </w:r>
      <w:r w:rsidR="00117DD2" w:rsidRPr="00E94D5D">
        <w:rPr>
          <w:rFonts w:ascii="GHEA Grapalat" w:hAnsi="GHEA Grapalat"/>
          <w:lang w:val="hy-AM"/>
        </w:rPr>
        <w:t xml:space="preserve"> մանր եղջերավորների, ձիերի, խոզերի համարա</w:t>
      </w:r>
      <w:r w:rsidR="00117DD2" w:rsidRPr="00E94D5D">
        <w:rPr>
          <w:rFonts w:ascii="GHEA Grapalat" w:hAnsi="GHEA Grapalat"/>
          <w:lang w:val="hy-AM"/>
        </w:rPr>
        <w:softHyphen/>
        <w:t>կալ</w:t>
      </w:r>
      <w:r w:rsidR="00117DD2" w:rsidRPr="00E94D5D">
        <w:rPr>
          <w:rFonts w:ascii="GHEA Grapalat" w:hAnsi="GHEA Grapalat"/>
          <w:lang w:val="hy-AM"/>
        </w:rPr>
        <w:softHyphen/>
        <w:t xml:space="preserve">ում, սպանդանոցների </w:t>
      </w:r>
      <w:r w:rsidR="00117DD2" w:rsidRPr="00E94D5D">
        <w:rPr>
          <w:rFonts w:ascii="GHEA Grapalat" w:hAnsi="GHEA Grapalat"/>
          <w:lang w:val="hy-AM"/>
        </w:rPr>
        <w:lastRenderedPageBreak/>
        <w:t>ցանցի ստեղծում և ընդլայնում, խիստ վերահսկողության սահմանում սննդի շղթայի բոլոր փուլերում գործառնություններ իրականացնող տնտեսավարող սուբյեկտների` արտադրողների, վերամշակողների, իրացնողների նկատ</w:t>
      </w:r>
      <w:r w:rsidR="00117DD2" w:rsidRPr="00E94D5D">
        <w:rPr>
          <w:rFonts w:ascii="GHEA Grapalat" w:hAnsi="GHEA Grapalat"/>
          <w:lang w:val="hy-AM"/>
        </w:rPr>
        <w:softHyphen/>
        <w:t>մամբ</w:t>
      </w:r>
      <w:r w:rsidR="00D96934" w:rsidRPr="00E94D5D">
        <w:rPr>
          <w:rFonts w:ascii="GHEA Grapalat" w:hAnsi="GHEA Grapalat"/>
          <w:lang w:val="hy-AM"/>
        </w:rPr>
        <w:t>:</w:t>
      </w:r>
      <w:r w:rsidR="00117DD2" w:rsidRPr="00E94D5D">
        <w:rPr>
          <w:rFonts w:ascii="GHEA Grapalat" w:hAnsi="GHEA Grapalat"/>
          <w:lang w:val="hy-AM"/>
        </w:rPr>
        <w:t xml:space="preserve"> </w:t>
      </w:r>
    </w:p>
    <w:p w:rsidR="005540BB" w:rsidRDefault="00D96934" w:rsidP="005540BB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 w:cs="Sylfaen"/>
          <w:lang w:val="hy-AM" w:eastAsia="ru-RU"/>
        </w:rPr>
      </w:pPr>
      <w:r w:rsidRPr="005540BB">
        <w:rPr>
          <w:rFonts w:ascii="GHEA Grapalat" w:hAnsi="GHEA Grapalat"/>
          <w:color w:val="000000"/>
          <w:lang w:val="hy-AM"/>
        </w:rPr>
        <w:t xml:space="preserve"> </w:t>
      </w:r>
      <w:r w:rsidR="00EB285D">
        <w:rPr>
          <w:rFonts w:ascii="GHEA Grapalat" w:hAnsi="GHEA Grapalat"/>
          <w:color w:val="000000"/>
          <w:lang w:val="hy-AM"/>
        </w:rPr>
        <w:t xml:space="preserve"> </w:t>
      </w:r>
      <w:r w:rsidRPr="005540BB">
        <w:rPr>
          <w:rFonts w:ascii="GHEA Grapalat" w:hAnsi="GHEA Grapalat"/>
          <w:lang w:val="hy-AM"/>
        </w:rPr>
        <w:t>Անասնաբուժական և կենդանիների կարանտին միջոցառումների իրականացման, կենդանիների պահպանման, տեղափոխման և սպանդի ընթացքում սննդածին հիվանդությունների ախտորոշ</w:t>
      </w:r>
      <w:r w:rsidRPr="005540BB">
        <w:rPr>
          <w:rFonts w:ascii="GHEA Grapalat" w:hAnsi="GHEA Grapalat"/>
          <w:lang w:val="hy-AM"/>
        </w:rPr>
        <w:softHyphen/>
        <w:t xml:space="preserve">ման, տարածման կանխարգելման (կանխման), ինչպես նաև սանիտարական և անասնաբուժական միջոցառումների </w:t>
      </w:r>
      <w:r w:rsidR="005540BB">
        <w:rPr>
          <w:rFonts w:ascii="GHEA Grapalat" w:hAnsi="GHEA Grapalat"/>
          <w:lang w:val="hy-AM"/>
        </w:rPr>
        <w:t>իրականացման</w:t>
      </w:r>
      <w:r w:rsidRPr="005540BB">
        <w:rPr>
          <w:rFonts w:ascii="GHEA Grapalat" w:hAnsi="GHEA Grapalat"/>
          <w:lang w:val="hy-AM"/>
        </w:rPr>
        <w:t xml:space="preserve"> նկատմամբ</w:t>
      </w:r>
      <w:r w:rsidR="005540BB">
        <w:rPr>
          <w:rFonts w:ascii="GHEA Grapalat" w:hAnsi="GHEA Grapalat"/>
          <w:lang w:val="hy-AM"/>
        </w:rPr>
        <w:t>,</w:t>
      </w:r>
      <w:r w:rsidRPr="005540BB">
        <w:rPr>
          <w:rFonts w:ascii="GHEA Grapalat" w:hAnsi="GHEA Grapalat"/>
          <w:lang w:val="hy-AM"/>
        </w:rPr>
        <w:t xml:space="preserve"> </w:t>
      </w:r>
      <w:r w:rsidR="005540BB">
        <w:rPr>
          <w:rFonts w:ascii="GHEA Grapalat" w:hAnsi="GHEA Grapalat"/>
          <w:lang w:val="hy-AM"/>
        </w:rPr>
        <w:t>ս</w:t>
      </w:r>
      <w:r w:rsidR="000D503B" w:rsidRPr="005540BB">
        <w:rPr>
          <w:rFonts w:ascii="GHEA Grapalat" w:hAnsi="GHEA Grapalat"/>
          <w:lang w:val="hy-AM"/>
        </w:rPr>
        <w:t>ահման</w:t>
      </w:r>
      <w:r w:rsidR="005540BB">
        <w:rPr>
          <w:rFonts w:ascii="GHEA Grapalat" w:hAnsi="GHEA Grapalat"/>
          <w:lang w:val="hy-AM"/>
        </w:rPr>
        <w:t>ային</w:t>
      </w:r>
      <w:r w:rsidR="000D503B" w:rsidRPr="005540BB">
        <w:rPr>
          <w:rFonts w:ascii="GHEA Grapalat" w:hAnsi="GHEA Grapalat"/>
          <w:lang w:val="hy-AM"/>
        </w:rPr>
        <w:t xml:space="preserve"> անց</w:t>
      </w:r>
      <w:r w:rsidR="005540BB">
        <w:rPr>
          <w:rFonts w:ascii="GHEA Grapalat" w:hAnsi="GHEA Grapalat"/>
          <w:lang w:val="hy-AM"/>
        </w:rPr>
        <w:t>ա</w:t>
      </w:r>
      <w:r w:rsidR="000D503B" w:rsidRPr="005540BB">
        <w:rPr>
          <w:rFonts w:ascii="GHEA Grapalat" w:hAnsi="GHEA Grapalat"/>
          <w:lang w:val="hy-AM"/>
        </w:rPr>
        <w:t>կետերում կենդանական և բուսական ծագման մթերքի, բույսերի, բուսական արտադրանքի և կարգավորող առարկաների ներմուծ</w:t>
      </w:r>
      <w:r w:rsidR="000D503B" w:rsidRPr="005540BB">
        <w:rPr>
          <w:rFonts w:ascii="GHEA Grapalat" w:hAnsi="GHEA Grapalat"/>
          <w:lang w:val="hy-AM"/>
        </w:rPr>
        <w:softHyphen/>
        <w:t>ման, արտահանման և վերաարտահանման նկատմամբ պետական վերահսկողու</w:t>
      </w:r>
      <w:r w:rsidR="000D503B" w:rsidRPr="005540BB">
        <w:rPr>
          <w:rFonts w:ascii="GHEA Grapalat" w:hAnsi="GHEA Grapalat"/>
          <w:lang w:val="hy-AM"/>
        </w:rPr>
        <w:softHyphen/>
        <w:t xml:space="preserve">թյան ուժեղացում` մասնագետների վերապատրաստում, </w:t>
      </w:r>
      <w:r w:rsidR="006A58D8">
        <w:rPr>
          <w:rFonts w:ascii="GHEA Grapalat" w:hAnsi="GHEA Grapalat"/>
          <w:lang w:val="hy-AM"/>
        </w:rPr>
        <w:t>կարողությունների հզորացում</w:t>
      </w:r>
      <w:r w:rsidR="000D503B" w:rsidRPr="005540BB">
        <w:rPr>
          <w:rFonts w:ascii="GHEA Grapalat" w:hAnsi="GHEA Grapalat"/>
          <w:lang w:val="hy-AM"/>
        </w:rPr>
        <w:t xml:space="preserve">: </w:t>
      </w:r>
    </w:p>
    <w:p w:rsidR="00EB285D" w:rsidRDefault="005540BB" w:rsidP="00EB285D">
      <w:pPr>
        <w:pStyle w:val="NormalWeb"/>
        <w:shd w:val="clear" w:color="auto" w:fill="FFFFFF"/>
        <w:spacing w:line="360" w:lineRule="auto"/>
        <w:ind w:right="150" w:firstLine="360"/>
        <w:jc w:val="both"/>
        <w:rPr>
          <w:rFonts w:ascii="GHEA Grapalat" w:hAnsi="GHEA Grapalat" w:cs="Sylfaen"/>
          <w:lang w:val="hy-AM" w:eastAsia="ru-RU"/>
        </w:rPr>
      </w:pPr>
      <w:r w:rsidRPr="005540BB">
        <w:rPr>
          <w:rFonts w:ascii="GHEA Grapalat" w:hAnsi="GHEA Grapalat"/>
          <w:lang w:val="hy-AM"/>
        </w:rPr>
        <w:t>Ռազմավարությունը նպատակաուղղված է սննդամթերքի անվտանգությունն ապահովող համակարգ</w:t>
      </w:r>
      <w:r>
        <w:rPr>
          <w:rFonts w:ascii="GHEA Grapalat" w:hAnsi="GHEA Grapalat"/>
          <w:lang w:val="hy-AM"/>
        </w:rPr>
        <w:t>ե</w:t>
      </w:r>
      <w:r w:rsidRPr="005540BB">
        <w:rPr>
          <w:rFonts w:ascii="GHEA Grapalat" w:hAnsi="GHEA Grapalat"/>
          <w:lang w:val="hy-AM"/>
        </w:rPr>
        <w:t>ր</w:t>
      </w:r>
      <w:r>
        <w:rPr>
          <w:rFonts w:ascii="GHEA Grapalat" w:hAnsi="GHEA Grapalat"/>
          <w:lang w:val="hy-AM"/>
        </w:rPr>
        <w:t>ի</w:t>
      </w:r>
      <w:r w:rsidRPr="005540BB">
        <w:rPr>
          <w:rFonts w:ascii="GHEA Grapalat" w:hAnsi="GHEA Grapalat"/>
          <w:lang w:val="hy-AM"/>
        </w:rPr>
        <w:t xml:space="preserve"> կատարելա</w:t>
      </w:r>
      <w:r>
        <w:rPr>
          <w:rFonts w:ascii="GHEA Grapalat" w:hAnsi="GHEA Grapalat" w:cs="Sylfaen"/>
          <w:lang w:val="hy-AM" w:eastAsia="ru-RU"/>
        </w:rPr>
        <w:t>գործմանը, որը կնպաստի Հայաստանի Հանրապետությունում սնն</w:t>
      </w:r>
      <w:r w:rsidR="005456BA">
        <w:rPr>
          <w:rFonts w:ascii="GHEA Grapalat" w:hAnsi="GHEA Grapalat" w:cs="Sylfaen"/>
          <w:lang w:val="hy-AM" w:eastAsia="ru-RU"/>
        </w:rPr>
        <w:t>դամթերքի անվտանգության մակարդակի բարձրացմանը և արտահանման խթանմանը։</w:t>
      </w:r>
    </w:p>
    <w:p w:rsidR="005456BA" w:rsidRPr="00EB285D" w:rsidRDefault="007500A0" w:rsidP="00EB285D">
      <w:pPr>
        <w:pStyle w:val="NormalWeb"/>
        <w:shd w:val="clear" w:color="auto" w:fill="FFFFFF"/>
        <w:spacing w:line="360" w:lineRule="auto"/>
        <w:ind w:right="150" w:firstLine="360"/>
        <w:jc w:val="both"/>
        <w:rPr>
          <w:rFonts w:ascii="GHEA Grapalat" w:hAnsi="GHEA Grapalat" w:cs="Sylfaen"/>
          <w:lang w:val="hy-AM" w:eastAsia="ru-RU"/>
        </w:rPr>
      </w:pPr>
      <w:r w:rsidRPr="006A3379">
        <w:rPr>
          <w:rFonts w:ascii="GHEA Grapalat" w:hAnsi="GHEA Grapalat"/>
          <w:lang w:val="hy-AM"/>
        </w:rPr>
        <w:t>Ռազմավարության իրականացման ընթացքում</w:t>
      </w:r>
      <w:r w:rsidR="0057738D" w:rsidRPr="006A3379">
        <w:rPr>
          <w:rFonts w:ascii="GHEA Grapalat" w:hAnsi="GHEA Grapalat"/>
          <w:lang w:val="hy-AM"/>
        </w:rPr>
        <w:t xml:space="preserve"> նախատեսվում է </w:t>
      </w:r>
      <w:r w:rsidRPr="007500A0">
        <w:rPr>
          <w:rFonts w:ascii="GHEA Grapalat" w:hAnsi="GHEA Grapalat"/>
          <w:lang w:val="hy-AM"/>
        </w:rPr>
        <w:t>սննդամթերքի անվտանգության ինստիտուցիոնալ շրջանակ</w:t>
      </w:r>
      <w:r w:rsidR="00192276">
        <w:rPr>
          <w:rFonts w:ascii="GHEA Grapalat" w:hAnsi="GHEA Grapalat"/>
          <w:lang w:val="hy-AM"/>
        </w:rPr>
        <w:t>ի</w:t>
      </w:r>
      <w:r w:rsidRPr="007500A0">
        <w:rPr>
          <w:rFonts w:ascii="GHEA Grapalat" w:hAnsi="GHEA Grapalat"/>
          <w:lang w:val="hy-AM"/>
        </w:rPr>
        <w:t xml:space="preserve"> բարելավու</w:t>
      </w:r>
      <w:r w:rsidR="00192276">
        <w:rPr>
          <w:rFonts w:ascii="GHEA Grapalat" w:hAnsi="GHEA Grapalat"/>
          <w:lang w:val="hy-AM"/>
        </w:rPr>
        <w:t>մ</w:t>
      </w:r>
      <w:r w:rsidR="006A58D8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 w:rsidRPr="007500A0">
        <w:rPr>
          <w:rFonts w:ascii="GHEA Grapalat" w:hAnsi="GHEA Grapalat"/>
          <w:lang w:val="hy-AM"/>
        </w:rPr>
        <w:t xml:space="preserve">ներառելով իրավասու մարմինների </w:t>
      </w:r>
      <w:r w:rsidR="00766C94" w:rsidRPr="007500A0">
        <w:rPr>
          <w:rFonts w:ascii="GHEA Grapalat" w:hAnsi="GHEA Grapalat"/>
          <w:lang w:val="hy-AM"/>
        </w:rPr>
        <w:t>լիազորություններ</w:t>
      </w:r>
      <w:r w:rsidR="00766C94">
        <w:rPr>
          <w:rFonts w:ascii="GHEA Grapalat" w:hAnsi="GHEA Grapalat"/>
          <w:lang w:val="hy-AM"/>
        </w:rPr>
        <w:t>ի և գործառույթների</w:t>
      </w:r>
      <w:r w:rsidR="00766C94" w:rsidRPr="007500A0">
        <w:rPr>
          <w:rFonts w:ascii="GHEA Grapalat" w:hAnsi="GHEA Grapalat"/>
          <w:lang w:val="hy-AM"/>
        </w:rPr>
        <w:t xml:space="preserve"> </w:t>
      </w:r>
      <w:r w:rsidRPr="007500A0">
        <w:rPr>
          <w:rFonts w:ascii="GHEA Grapalat" w:hAnsi="GHEA Grapalat"/>
          <w:lang w:val="hy-AM"/>
        </w:rPr>
        <w:t>հստակ</w:t>
      </w:r>
      <w:r w:rsidR="00766C94">
        <w:rPr>
          <w:rFonts w:ascii="GHEA Grapalat" w:hAnsi="GHEA Grapalat"/>
          <w:lang w:val="hy-AM"/>
        </w:rPr>
        <w:t>եցում</w:t>
      </w:r>
      <w:r w:rsidRPr="007500A0">
        <w:rPr>
          <w:rFonts w:ascii="GHEA Grapalat" w:hAnsi="GHEA Grapalat"/>
          <w:lang w:val="hy-AM"/>
        </w:rPr>
        <w:t>, սննդամթերքի անվտանգության</w:t>
      </w:r>
      <w:r>
        <w:rPr>
          <w:rFonts w:ascii="GHEA Grapalat" w:hAnsi="GHEA Grapalat"/>
          <w:lang w:val="hy-AM"/>
        </w:rPr>
        <w:t xml:space="preserve"> </w:t>
      </w:r>
      <w:r w:rsidR="00D72DC3">
        <w:rPr>
          <w:rFonts w:ascii="GHEA Grapalat" w:hAnsi="GHEA Grapalat"/>
          <w:lang w:val="hy-AM"/>
        </w:rPr>
        <w:t xml:space="preserve">նոր </w:t>
      </w:r>
      <w:r w:rsidRPr="007500A0">
        <w:rPr>
          <w:rFonts w:ascii="GHEA Grapalat" w:hAnsi="GHEA Grapalat"/>
          <w:lang w:val="hy-AM"/>
        </w:rPr>
        <w:t>խորհրդ</w:t>
      </w:r>
      <w:r w:rsidR="00766C94">
        <w:rPr>
          <w:rFonts w:ascii="GHEA Grapalat" w:hAnsi="GHEA Grapalat"/>
          <w:lang w:val="hy-AM"/>
        </w:rPr>
        <w:t>ի և</w:t>
      </w:r>
      <w:r w:rsidRPr="007500A0">
        <w:rPr>
          <w:rFonts w:ascii="GHEA Grapalat" w:hAnsi="GHEA Grapalat"/>
          <w:lang w:val="hy-AM"/>
        </w:rPr>
        <w:t xml:space="preserve"> միջգերատեսչական աշխատանքային </w:t>
      </w:r>
      <w:r w:rsidR="00D72DC3">
        <w:rPr>
          <w:rFonts w:ascii="GHEA Grapalat" w:hAnsi="GHEA Grapalat"/>
          <w:lang w:val="hy-AM"/>
        </w:rPr>
        <w:t xml:space="preserve">նոր </w:t>
      </w:r>
      <w:r w:rsidRPr="007500A0">
        <w:rPr>
          <w:rFonts w:ascii="GHEA Grapalat" w:hAnsi="GHEA Grapalat"/>
          <w:lang w:val="hy-AM"/>
        </w:rPr>
        <w:t>խմբ</w:t>
      </w:r>
      <w:r w:rsidR="00766C94">
        <w:rPr>
          <w:rFonts w:ascii="GHEA Grapalat" w:hAnsi="GHEA Grapalat"/>
          <w:lang w:val="hy-AM"/>
        </w:rPr>
        <w:t>ի ստեղծում</w:t>
      </w:r>
      <w:r w:rsidRPr="007500A0">
        <w:rPr>
          <w:rFonts w:ascii="GHEA Grapalat" w:hAnsi="GHEA Grapalat"/>
          <w:lang w:val="hy-AM"/>
        </w:rPr>
        <w:t xml:space="preserve">, </w:t>
      </w:r>
      <w:r w:rsidR="00766C94">
        <w:rPr>
          <w:rFonts w:ascii="GHEA Grapalat" w:hAnsi="GHEA Grapalat"/>
          <w:lang w:val="hy-AM"/>
        </w:rPr>
        <w:t>համագործ</w:t>
      </w:r>
      <w:r w:rsidRPr="007500A0">
        <w:rPr>
          <w:rFonts w:ascii="GHEA Grapalat" w:hAnsi="GHEA Grapalat"/>
          <w:lang w:val="hy-AM"/>
        </w:rPr>
        <w:t>ակցություն</w:t>
      </w:r>
      <w:r>
        <w:rPr>
          <w:rFonts w:ascii="GHEA Grapalat" w:hAnsi="GHEA Grapalat"/>
          <w:lang w:val="hy-AM"/>
        </w:rPr>
        <w:t xml:space="preserve"> </w:t>
      </w:r>
      <w:r w:rsidRPr="007500A0">
        <w:rPr>
          <w:rFonts w:ascii="GHEA Grapalat" w:hAnsi="GHEA Grapalat"/>
          <w:lang w:val="hy-AM"/>
        </w:rPr>
        <w:t>շահագրգիռ կողմերի միջև, սննդամթերքի և</w:t>
      </w:r>
      <w:r>
        <w:rPr>
          <w:rFonts w:ascii="GHEA Grapalat" w:hAnsi="GHEA Grapalat"/>
          <w:lang w:val="hy-AM"/>
        </w:rPr>
        <w:t xml:space="preserve"> </w:t>
      </w:r>
      <w:r w:rsidRPr="007500A0">
        <w:rPr>
          <w:rFonts w:ascii="GHEA Grapalat" w:hAnsi="GHEA Grapalat"/>
          <w:lang w:val="hy-AM"/>
        </w:rPr>
        <w:t>կերերի անվտանգությ</w:t>
      </w:r>
      <w:r w:rsidR="00D72DC3">
        <w:rPr>
          <w:rFonts w:ascii="GHEA Grapalat" w:hAnsi="GHEA Grapalat"/>
          <w:lang w:val="hy-AM"/>
        </w:rPr>
        <w:t>ու</w:t>
      </w:r>
      <w:r w:rsidRPr="007500A0">
        <w:rPr>
          <w:rFonts w:ascii="GHEA Grapalat" w:hAnsi="GHEA Grapalat"/>
          <w:lang w:val="hy-AM"/>
        </w:rPr>
        <w:t>ն</w:t>
      </w:r>
      <w:r w:rsidR="00D72DC3">
        <w:rPr>
          <w:rFonts w:ascii="GHEA Grapalat" w:hAnsi="GHEA Grapalat"/>
          <w:lang w:val="hy-AM"/>
        </w:rPr>
        <w:t xml:space="preserve">ը կանոնակարգող իրավական դաշտի կատարելագործում և </w:t>
      </w:r>
      <w:r w:rsidRPr="007500A0">
        <w:rPr>
          <w:rFonts w:ascii="GHEA Grapalat" w:hAnsi="GHEA Grapalat"/>
          <w:lang w:val="hy-AM"/>
        </w:rPr>
        <w:t>վերահսկ</w:t>
      </w:r>
      <w:r w:rsidR="00D72DC3">
        <w:rPr>
          <w:rFonts w:ascii="GHEA Grapalat" w:hAnsi="GHEA Grapalat"/>
          <w:lang w:val="hy-AM"/>
        </w:rPr>
        <w:t>ողության ուժեղացում</w:t>
      </w:r>
      <w:r w:rsidRPr="007500A0">
        <w:rPr>
          <w:rFonts w:ascii="GHEA Grapalat" w:hAnsi="GHEA Grapalat"/>
          <w:lang w:val="hy-AM"/>
        </w:rPr>
        <w:t>: Ս</w:t>
      </w:r>
      <w:r w:rsidR="00D72DC3">
        <w:rPr>
          <w:rFonts w:ascii="GHEA Grapalat" w:hAnsi="GHEA Grapalat"/>
          <w:lang w:val="hy-AM"/>
        </w:rPr>
        <w:t xml:space="preserve">ննդամթերքի անվտանգության </w:t>
      </w:r>
      <w:r w:rsidRPr="007500A0">
        <w:rPr>
          <w:rFonts w:ascii="GHEA Grapalat" w:hAnsi="GHEA Grapalat"/>
          <w:lang w:val="hy-AM"/>
        </w:rPr>
        <w:t>օրենսդրության</w:t>
      </w:r>
      <w:r w:rsidR="00947CF3">
        <w:rPr>
          <w:rFonts w:ascii="GHEA Grapalat" w:hAnsi="GHEA Grapalat"/>
          <w:lang w:val="hy-AM"/>
        </w:rPr>
        <w:t xml:space="preserve"> վերանայում, բացերի վերլուծություն և կատարելագործում։</w:t>
      </w:r>
      <w:r w:rsidRPr="007500A0">
        <w:rPr>
          <w:rFonts w:ascii="GHEA Grapalat" w:hAnsi="GHEA Grapalat"/>
          <w:lang w:val="hy-AM"/>
        </w:rPr>
        <w:t xml:space="preserve"> </w:t>
      </w:r>
      <w:r w:rsidR="00292A88">
        <w:rPr>
          <w:rFonts w:ascii="GHEA Grapalat" w:hAnsi="GHEA Grapalat"/>
          <w:lang w:val="hy-AM"/>
        </w:rPr>
        <w:t>Լ</w:t>
      </w:r>
      <w:r w:rsidRPr="007500A0">
        <w:rPr>
          <w:rFonts w:ascii="GHEA Grapalat" w:hAnsi="GHEA Grapalat"/>
          <w:lang w:val="hy-AM"/>
        </w:rPr>
        <w:t xml:space="preserve">աբորատոր և գիտահետազոտական </w:t>
      </w:r>
      <w:r w:rsidR="00292A88">
        <w:rPr>
          <w:rFonts w:ascii="GHEA Grapalat" w:hAnsi="GHEA Grapalat"/>
          <w:lang w:val="hy-AM"/>
        </w:rPr>
        <w:t>կարողությունների հզորացման</w:t>
      </w:r>
      <w:r w:rsidRPr="007500A0">
        <w:rPr>
          <w:rFonts w:ascii="GHEA Grapalat" w:hAnsi="GHEA Grapalat"/>
          <w:lang w:val="hy-AM"/>
        </w:rPr>
        <w:t xml:space="preserve"> միջոցով</w:t>
      </w:r>
      <w:r>
        <w:rPr>
          <w:rFonts w:ascii="GHEA Grapalat" w:hAnsi="GHEA Grapalat"/>
          <w:lang w:val="hy-AM"/>
        </w:rPr>
        <w:t xml:space="preserve"> </w:t>
      </w:r>
      <w:r w:rsidRPr="007500A0">
        <w:rPr>
          <w:rFonts w:ascii="GHEA Grapalat" w:hAnsi="GHEA Grapalat"/>
          <w:lang w:val="hy-AM"/>
        </w:rPr>
        <w:t>սննդամթերքի և կերերի անվտանգությ</w:t>
      </w:r>
      <w:r w:rsidR="00614FA0">
        <w:rPr>
          <w:rFonts w:ascii="GHEA Grapalat" w:hAnsi="GHEA Grapalat"/>
          <w:lang w:val="hy-AM"/>
        </w:rPr>
        <w:t>ա</w:t>
      </w:r>
      <w:r w:rsidRPr="007500A0">
        <w:rPr>
          <w:rFonts w:ascii="GHEA Grapalat" w:hAnsi="GHEA Grapalat"/>
          <w:lang w:val="hy-AM"/>
        </w:rPr>
        <w:t>ն ու համապատասխանությ</w:t>
      </w:r>
      <w:r w:rsidR="00292A88">
        <w:rPr>
          <w:rFonts w:ascii="GHEA Grapalat" w:hAnsi="GHEA Grapalat"/>
          <w:lang w:val="hy-AM"/>
        </w:rPr>
        <w:t>ա</w:t>
      </w:r>
      <w:r w:rsidRPr="007500A0">
        <w:rPr>
          <w:rFonts w:ascii="GHEA Grapalat" w:hAnsi="GHEA Grapalat"/>
          <w:lang w:val="hy-AM"/>
        </w:rPr>
        <w:t>ն բարելավ</w:t>
      </w:r>
      <w:r w:rsidR="00292A88">
        <w:rPr>
          <w:rFonts w:ascii="GHEA Grapalat" w:hAnsi="GHEA Grapalat"/>
          <w:lang w:val="hy-AM"/>
        </w:rPr>
        <w:t>ում</w:t>
      </w:r>
      <w:r w:rsidRPr="007500A0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</w:t>
      </w:r>
      <w:r w:rsidRPr="007500A0">
        <w:rPr>
          <w:rFonts w:ascii="GHEA Grapalat" w:hAnsi="GHEA Grapalat"/>
          <w:lang w:val="hy-AM"/>
        </w:rPr>
        <w:t>տեղական և ներմուծված սննդամթերքի վերահսկողությ</w:t>
      </w:r>
      <w:r w:rsidR="00292A88">
        <w:rPr>
          <w:rFonts w:ascii="GHEA Grapalat" w:hAnsi="GHEA Grapalat"/>
          <w:lang w:val="hy-AM"/>
        </w:rPr>
        <w:t>ա</w:t>
      </w:r>
      <w:r w:rsidRPr="007500A0">
        <w:rPr>
          <w:rFonts w:ascii="GHEA Grapalat" w:hAnsi="GHEA Grapalat"/>
          <w:lang w:val="hy-AM"/>
        </w:rPr>
        <w:t>ն</w:t>
      </w:r>
      <w:r w:rsidR="00292A88" w:rsidRPr="00292A88">
        <w:rPr>
          <w:rFonts w:ascii="GHEA Grapalat" w:hAnsi="GHEA Grapalat"/>
          <w:lang w:val="hy-AM"/>
        </w:rPr>
        <w:t xml:space="preserve"> </w:t>
      </w:r>
      <w:r w:rsidR="00292A88">
        <w:rPr>
          <w:rFonts w:ascii="GHEA Grapalat" w:hAnsi="GHEA Grapalat"/>
          <w:lang w:val="hy-AM"/>
        </w:rPr>
        <w:t>ուժեղացում</w:t>
      </w:r>
      <w:r w:rsidRPr="007500A0">
        <w:rPr>
          <w:rFonts w:ascii="GHEA Grapalat" w:hAnsi="GHEA Grapalat"/>
          <w:lang w:val="hy-AM"/>
        </w:rPr>
        <w:t xml:space="preserve">: </w:t>
      </w:r>
      <w:r w:rsidR="009879DF" w:rsidRPr="009879DF">
        <w:rPr>
          <w:rFonts w:ascii="GHEA Grapalat" w:hAnsi="GHEA Grapalat"/>
          <w:lang w:val="hy-AM"/>
        </w:rPr>
        <w:t xml:space="preserve">Սննդամթերքի </w:t>
      </w:r>
      <w:r w:rsidR="009879DF" w:rsidRPr="009879DF">
        <w:rPr>
          <w:rFonts w:ascii="GHEA Grapalat" w:hAnsi="GHEA Grapalat"/>
          <w:lang w:val="hy-AM"/>
        </w:rPr>
        <w:lastRenderedPageBreak/>
        <w:t>անվտանգության, անասնաբուժության և բուսասանիտարիայի ոլորտների ռիսկերի գնահատման գիտական կենտրոնների նշանակմ</w:t>
      </w:r>
      <w:r w:rsidR="009879DF">
        <w:rPr>
          <w:rFonts w:ascii="GHEA Grapalat" w:hAnsi="GHEA Grapalat"/>
          <w:lang w:val="hy-AM"/>
        </w:rPr>
        <w:t xml:space="preserve">ան </w:t>
      </w:r>
      <w:r w:rsidR="006D17B1">
        <w:rPr>
          <w:rFonts w:ascii="GHEA Grapalat" w:hAnsi="GHEA Grapalat"/>
          <w:lang w:val="hy-AM"/>
        </w:rPr>
        <w:t xml:space="preserve">արդյունքում </w:t>
      </w:r>
      <w:r w:rsidRPr="007500A0">
        <w:rPr>
          <w:rFonts w:ascii="GHEA Grapalat" w:hAnsi="GHEA Grapalat"/>
          <w:lang w:val="hy-AM"/>
        </w:rPr>
        <w:t>կիրականաց</w:t>
      </w:r>
      <w:r w:rsidR="009879DF">
        <w:rPr>
          <w:rFonts w:ascii="GHEA Grapalat" w:hAnsi="GHEA Grapalat"/>
          <w:lang w:val="hy-AM"/>
        </w:rPr>
        <w:t>վ</w:t>
      </w:r>
      <w:r w:rsidRPr="007500A0">
        <w:rPr>
          <w:rFonts w:ascii="GHEA Grapalat" w:hAnsi="GHEA Grapalat"/>
          <w:lang w:val="hy-AM"/>
        </w:rPr>
        <w:t xml:space="preserve">ի </w:t>
      </w:r>
      <w:bookmarkStart w:id="5" w:name="_Hlk112842569"/>
      <w:r w:rsidR="006D17B1">
        <w:rPr>
          <w:rFonts w:ascii="GHEA Grapalat" w:hAnsi="GHEA Grapalat"/>
          <w:lang w:val="hy-AM"/>
        </w:rPr>
        <w:t xml:space="preserve">գիտականորեն հիմնավորված </w:t>
      </w:r>
      <w:r w:rsidRPr="007500A0">
        <w:rPr>
          <w:rFonts w:ascii="GHEA Grapalat" w:hAnsi="GHEA Grapalat"/>
          <w:lang w:val="hy-AM"/>
        </w:rPr>
        <w:t xml:space="preserve">ռիսկերի գնահատում՝ </w:t>
      </w:r>
      <w:r w:rsidR="00444079">
        <w:rPr>
          <w:rFonts w:ascii="GHEA Grapalat" w:hAnsi="GHEA Grapalat"/>
          <w:lang w:val="hy-AM"/>
        </w:rPr>
        <w:t xml:space="preserve">սննդամթերքի անվտանգության, </w:t>
      </w:r>
      <w:r w:rsidR="005A2BD7">
        <w:rPr>
          <w:rFonts w:ascii="GHEA Grapalat" w:hAnsi="GHEA Grapalat"/>
          <w:lang w:val="hy-AM"/>
        </w:rPr>
        <w:t>անասնաբուժության</w:t>
      </w:r>
      <w:r w:rsidR="00444079">
        <w:rPr>
          <w:rFonts w:ascii="GHEA Grapalat" w:hAnsi="GHEA Grapalat"/>
          <w:lang w:val="hy-AM"/>
        </w:rPr>
        <w:t xml:space="preserve"> և</w:t>
      </w:r>
      <w:r w:rsidR="005A2BD7">
        <w:rPr>
          <w:rFonts w:ascii="GHEA Grapalat" w:hAnsi="GHEA Grapalat"/>
          <w:lang w:val="hy-AM"/>
        </w:rPr>
        <w:t xml:space="preserve"> բուսասանիտարիայի ոլորտներում</w:t>
      </w:r>
      <w:bookmarkEnd w:id="5"/>
      <w:r w:rsidRPr="007500A0">
        <w:rPr>
          <w:rFonts w:ascii="GHEA Grapalat" w:hAnsi="GHEA Grapalat"/>
          <w:lang w:val="hy-AM"/>
        </w:rPr>
        <w:t xml:space="preserve">: </w:t>
      </w:r>
      <w:r w:rsidR="005A2BD7">
        <w:rPr>
          <w:rFonts w:ascii="GHEA Grapalat" w:hAnsi="GHEA Grapalat"/>
          <w:lang w:val="hy-AM"/>
        </w:rPr>
        <w:t>Սննդամթերքի անվտանգության, անասնաբուժության և բուսասանիտարիայի ոլորտներ</w:t>
      </w:r>
      <w:r w:rsidR="00526EAE">
        <w:rPr>
          <w:rFonts w:ascii="GHEA Grapalat" w:hAnsi="GHEA Grapalat"/>
          <w:lang w:val="hy-AM"/>
        </w:rPr>
        <w:t>ը</w:t>
      </w:r>
      <w:r w:rsidR="005A2BD7">
        <w:rPr>
          <w:rFonts w:ascii="GHEA Grapalat" w:hAnsi="GHEA Grapalat"/>
          <w:lang w:val="hy-AM"/>
        </w:rPr>
        <w:t xml:space="preserve"> </w:t>
      </w:r>
      <w:r w:rsidRPr="007500A0">
        <w:rPr>
          <w:rFonts w:ascii="GHEA Grapalat" w:hAnsi="GHEA Grapalat"/>
          <w:lang w:val="hy-AM"/>
        </w:rPr>
        <w:t>կբարելավվ</w:t>
      </w:r>
      <w:r w:rsidR="00526EAE">
        <w:rPr>
          <w:rFonts w:ascii="GHEA Grapalat" w:hAnsi="GHEA Grapalat"/>
          <w:lang w:val="hy-AM"/>
        </w:rPr>
        <w:t xml:space="preserve">են </w:t>
      </w:r>
      <w:r w:rsidR="00693418">
        <w:rPr>
          <w:rFonts w:ascii="GHEA Grapalat" w:hAnsi="GHEA Grapalat"/>
          <w:lang w:val="hy-AM"/>
        </w:rPr>
        <w:t xml:space="preserve">տվյալ ոլորտներում </w:t>
      </w:r>
      <w:r w:rsidR="00693418" w:rsidRPr="001060CD">
        <w:rPr>
          <w:rFonts w:ascii="GHEA Grapalat" w:hAnsi="GHEA Grapalat" w:cs="Sylfaen"/>
          <w:lang w:val="hy-AM" w:eastAsia="ru-RU"/>
        </w:rPr>
        <w:t>պետական բյուջեի ֆինանսավորման շրջանակներում իրականացվ</w:t>
      </w:r>
      <w:r w:rsidR="00693418">
        <w:rPr>
          <w:rFonts w:ascii="GHEA Grapalat" w:hAnsi="GHEA Grapalat" w:cs="Sylfaen"/>
          <w:lang w:val="hy-AM" w:eastAsia="ru-RU"/>
        </w:rPr>
        <w:t>ող</w:t>
      </w:r>
      <w:r w:rsidR="00693418" w:rsidRPr="001060CD">
        <w:rPr>
          <w:rFonts w:ascii="GHEA Grapalat" w:hAnsi="GHEA Grapalat" w:cs="Sylfaen"/>
          <w:lang w:val="hy-AM" w:eastAsia="ru-RU"/>
        </w:rPr>
        <w:t xml:space="preserve"> ծրագրեր</w:t>
      </w:r>
      <w:r w:rsidR="00693418">
        <w:rPr>
          <w:rFonts w:ascii="GHEA Grapalat" w:hAnsi="GHEA Grapalat" w:cs="Sylfaen"/>
          <w:lang w:val="hy-AM" w:eastAsia="ru-RU"/>
        </w:rPr>
        <w:t xml:space="preserve">ի, ինչպես նաև </w:t>
      </w:r>
      <w:r w:rsidRPr="007500A0">
        <w:rPr>
          <w:rFonts w:ascii="GHEA Grapalat" w:hAnsi="GHEA Grapalat"/>
          <w:lang w:val="hy-AM"/>
        </w:rPr>
        <w:t>վերահսկողության ամենամյա ծրագրերի իրականացման և/կամ հիվանդությունների</w:t>
      </w:r>
      <w:r>
        <w:rPr>
          <w:rFonts w:ascii="GHEA Grapalat" w:hAnsi="GHEA Grapalat"/>
          <w:lang w:val="hy-AM"/>
        </w:rPr>
        <w:t xml:space="preserve"> </w:t>
      </w:r>
      <w:r w:rsidRPr="007500A0">
        <w:rPr>
          <w:rFonts w:ascii="GHEA Grapalat" w:hAnsi="GHEA Grapalat"/>
          <w:lang w:val="hy-AM"/>
        </w:rPr>
        <w:t>վերացման միջոցով՝ բարելավված վերահսկողության համակարգի աջակցությամբ:</w:t>
      </w:r>
      <w:r>
        <w:rPr>
          <w:rFonts w:ascii="GHEA Grapalat" w:hAnsi="GHEA Grapalat"/>
          <w:lang w:val="hy-AM"/>
        </w:rPr>
        <w:t xml:space="preserve"> </w:t>
      </w:r>
      <w:r w:rsidRPr="007500A0">
        <w:rPr>
          <w:rFonts w:ascii="GHEA Grapalat" w:hAnsi="GHEA Grapalat"/>
          <w:lang w:val="hy-AM"/>
        </w:rPr>
        <w:t xml:space="preserve">Կենդանիների համարակալման և </w:t>
      </w:r>
      <w:r w:rsidR="00693418">
        <w:rPr>
          <w:rFonts w:ascii="GHEA Grapalat" w:hAnsi="GHEA Grapalat"/>
          <w:lang w:val="hy-AM"/>
        </w:rPr>
        <w:t xml:space="preserve">հաշվառման համակարգի ներդրումը և կիրարկումը </w:t>
      </w:r>
      <w:r w:rsidR="00F55C57">
        <w:rPr>
          <w:rFonts w:ascii="GHEA Grapalat" w:hAnsi="GHEA Grapalat"/>
          <w:lang w:val="hy-AM"/>
        </w:rPr>
        <w:t>հնարավորություն կտա վերահսկել կենդանիների շարժը և ապահովել</w:t>
      </w:r>
      <w:r w:rsidR="005234EC">
        <w:rPr>
          <w:rFonts w:ascii="GHEA Grapalat" w:hAnsi="GHEA Grapalat"/>
          <w:lang w:val="hy-AM"/>
        </w:rPr>
        <w:t xml:space="preserve"> անասնապահական հումքի և մթերքի</w:t>
      </w:r>
      <w:r w:rsidR="00F55C57">
        <w:rPr>
          <w:rFonts w:ascii="GHEA Grapalat" w:hAnsi="GHEA Grapalat"/>
          <w:lang w:val="hy-AM"/>
        </w:rPr>
        <w:t xml:space="preserve"> հետագծելիությունը։</w:t>
      </w:r>
      <w:r w:rsidRPr="007500A0">
        <w:rPr>
          <w:rFonts w:ascii="GHEA Grapalat" w:hAnsi="GHEA Grapalat"/>
          <w:lang w:val="hy-AM"/>
        </w:rPr>
        <w:t xml:space="preserve"> </w:t>
      </w:r>
    </w:p>
    <w:p w:rsidR="00FA76E0" w:rsidRDefault="00FA76E0" w:rsidP="007500A0">
      <w:pPr>
        <w:pStyle w:val="NormalWeb"/>
        <w:shd w:val="clear" w:color="auto" w:fill="FFFFFF"/>
        <w:spacing w:line="360" w:lineRule="auto"/>
        <w:ind w:right="150" w:firstLine="360"/>
        <w:jc w:val="both"/>
        <w:rPr>
          <w:rFonts w:ascii="GHEA Grapalat" w:hAnsi="GHEA Grapalat"/>
          <w:lang w:val="hy-AM"/>
        </w:rPr>
      </w:pPr>
    </w:p>
    <w:p w:rsidR="00E5662D" w:rsidRPr="007500A0" w:rsidRDefault="00E5662D" w:rsidP="007500A0">
      <w:pPr>
        <w:pStyle w:val="NormalWeb"/>
        <w:shd w:val="clear" w:color="auto" w:fill="FFFFFF"/>
        <w:spacing w:line="360" w:lineRule="auto"/>
        <w:ind w:right="150" w:firstLine="360"/>
        <w:jc w:val="both"/>
        <w:rPr>
          <w:rFonts w:ascii="GHEA Grapalat" w:hAnsi="GHEA Grapalat"/>
          <w:lang w:val="hy-AM"/>
        </w:rPr>
      </w:pPr>
    </w:p>
    <w:p w:rsidR="006A58D8" w:rsidRDefault="006A58D8" w:rsidP="0025571F">
      <w:pPr>
        <w:pStyle w:val="NormalWeb"/>
        <w:shd w:val="clear" w:color="auto" w:fill="FFFFFF"/>
        <w:spacing w:line="480" w:lineRule="auto"/>
        <w:ind w:right="150" w:firstLine="360"/>
        <w:jc w:val="center"/>
        <w:rPr>
          <w:rFonts w:ascii="GHEA Grapalat" w:hAnsi="GHEA Grapalat" w:cs="Sylfaen"/>
          <w:b/>
          <w:bCs/>
          <w:i/>
          <w:iCs/>
          <w:lang w:val="hy-AM" w:eastAsia="ru-RU"/>
        </w:rPr>
      </w:pPr>
    </w:p>
    <w:p w:rsidR="006A58D8" w:rsidRDefault="006A58D8" w:rsidP="0025571F">
      <w:pPr>
        <w:pStyle w:val="NormalWeb"/>
        <w:shd w:val="clear" w:color="auto" w:fill="FFFFFF"/>
        <w:spacing w:line="480" w:lineRule="auto"/>
        <w:ind w:right="150" w:firstLine="360"/>
        <w:jc w:val="center"/>
        <w:rPr>
          <w:rFonts w:ascii="GHEA Grapalat" w:hAnsi="GHEA Grapalat" w:cs="Sylfaen"/>
          <w:b/>
          <w:bCs/>
          <w:i/>
          <w:iCs/>
          <w:lang w:val="hy-AM" w:eastAsia="ru-RU"/>
        </w:rPr>
      </w:pPr>
    </w:p>
    <w:p w:rsidR="006A58D8" w:rsidRDefault="006A58D8" w:rsidP="0025571F">
      <w:pPr>
        <w:pStyle w:val="NormalWeb"/>
        <w:shd w:val="clear" w:color="auto" w:fill="FFFFFF"/>
        <w:spacing w:line="480" w:lineRule="auto"/>
        <w:ind w:right="150" w:firstLine="360"/>
        <w:jc w:val="center"/>
        <w:rPr>
          <w:rFonts w:ascii="GHEA Grapalat" w:hAnsi="GHEA Grapalat" w:cs="Sylfaen"/>
          <w:b/>
          <w:bCs/>
          <w:i/>
          <w:iCs/>
          <w:lang w:val="hy-AM" w:eastAsia="ru-RU"/>
        </w:rPr>
      </w:pPr>
    </w:p>
    <w:p w:rsidR="006A58D8" w:rsidRDefault="006A58D8" w:rsidP="0025571F">
      <w:pPr>
        <w:pStyle w:val="NormalWeb"/>
        <w:shd w:val="clear" w:color="auto" w:fill="FFFFFF"/>
        <w:spacing w:line="480" w:lineRule="auto"/>
        <w:ind w:right="150" w:firstLine="360"/>
        <w:jc w:val="center"/>
        <w:rPr>
          <w:rFonts w:ascii="GHEA Grapalat" w:hAnsi="GHEA Grapalat" w:cs="Sylfaen"/>
          <w:b/>
          <w:bCs/>
          <w:i/>
          <w:iCs/>
          <w:lang w:val="hy-AM" w:eastAsia="ru-RU"/>
        </w:rPr>
      </w:pPr>
    </w:p>
    <w:p w:rsidR="006A58D8" w:rsidRDefault="006A58D8" w:rsidP="0025571F">
      <w:pPr>
        <w:pStyle w:val="NormalWeb"/>
        <w:shd w:val="clear" w:color="auto" w:fill="FFFFFF"/>
        <w:spacing w:line="480" w:lineRule="auto"/>
        <w:ind w:right="150" w:firstLine="360"/>
        <w:jc w:val="center"/>
        <w:rPr>
          <w:rFonts w:ascii="GHEA Grapalat" w:hAnsi="GHEA Grapalat" w:cs="Sylfaen"/>
          <w:b/>
          <w:bCs/>
          <w:i/>
          <w:iCs/>
          <w:lang w:val="hy-AM" w:eastAsia="ru-RU"/>
        </w:rPr>
      </w:pPr>
    </w:p>
    <w:p w:rsidR="006A58D8" w:rsidRDefault="006A58D8" w:rsidP="0025571F">
      <w:pPr>
        <w:pStyle w:val="NormalWeb"/>
        <w:shd w:val="clear" w:color="auto" w:fill="FFFFFF"/>
        <w:spacing w:line="480" w:lineRule="auto"/>
        <w:ind w:right="150" w:firstLine="360"/>
        <w:jc w:val="center"/>
        <w:rPr>
          <w:rFonts w:ascii="GHEA Grapalat" w:hAnsi="GHEA Grapalat" w:cs="Sylfaen"/>
          <w:b/>
          <w:bCs/>
          <w:i/>
          <w:iCs/>
          <w:lang w:val="hy-AM" w:eastAsia="ru-RU"/>
        </w:rPr>
      </w:pPr>
    </w:p>
    <w:p w:rsidR="006A58D8" w:rsidRDefault="006A58D8" w:rsidP="0025571F">
      <w:pPr>
        <w:pStyle w:val="NormalWeb"/>
        <w:shd w:val="clear" w:color="auto" w:fill="FFFFFF"/>
        <w:spacing w:line="480" w:lineRule="auto"/>
        <w:ind w:right="150" w:firstLine="360"/>
        <w:jc w:val="center"/>
        <w:rPr>
          <w:rFonts w:ascii="GHEA Grapalat" w:hAnsi="GHEA Grapalat" w:cs="Sylfaen"/>
          <w:b/>
          <w:bCs/>
          <w:i/>
          <w:iCs/>
          <w:lang w:val="hy-AM" w:eastAsia="ru-RU"/>
        </w:rPr>
      </w:pPr>
    </w:p>
    <w:p w:rsidR="00B508A4" w:rsidRPr="00A502CC" w:rsidRDefault="00697557" w:rsidP="0025571F">
      <w:pPr>
        <w:pStyle w:val="NormalWeb"/>
        <w:shd w:val="clear" w:color="auto" w:fill="FFFFFF"/>
        <w:spacing w:line="480" w:lineRule="auto"/>
        <w:ind w:right="150" w:firstLine="360"/>
        <w:jc w:val="center"/>
        <w:rPr>
          <w:rFonts w:ascii="GHEA Grapalat" w:hAnsi="GHEA Grapalat"/>
          <w:b/>
          <w:bCs/>
          <w:i/>
          <w:iCs/>
          <w:lang w:val="hy-AM"/>
        </w:rPr>
      </w:pPr>
      <w:r w:rsidRPr="00A502CC">
        <w:rPr>
          <w:rFonts w:ascii="GHEA Grapalat" w:hAnsi="GHEA Grapalat" w:cs="Sylfaen"/>
          <w:b/>
          <w:bCs/>
          <w:i/>
          <w:iCs/>
          <w:lang w:val="hy-AM" w:eastAsia="ru-RU"/>
        </w:rPr>
        <w:lastRenderedPageBreak/>
        <w:t>ՍՆՆԴԱՄԹԵՐՔԻ ԱՆՎՏԱՆԳՈՒԹՅԱՆ ՀԱՄԱԿԱՐԳԻ</w:t>
      </w:r>
      <w:r w:rsidRPr="00A502CC">
        <w:rPr>
          <w:rFonts w:ascii="GHEA Grapalat" w:hAnsi="GHEA Grapalat" w:cs="Sylfaen"/>
          <w:i/>
          <w:iCs/>
          <w:lang w:val="hy-AM" w:eastAsia="ru-RU"/>
        </w:rPr>
        <w:t xml:space="preserve"> </w:t>
      </w:r>
      <w:r w:rsidRPr="00A502CC">
        <w:rPr>
          <w:rFonts w:ascii="GHEA Grapalat" w:hAnsi="GHEA Grapalat"/>
          <w:b/>
          <w:bCs/>
          <w:i/>
          <w:iCs/>
          <w:lang w:val="hy-AM"/>
        </w:rPr>
        <w:t>ԲԱՐԵՓՈԽՈՒՄՆԵՐԻ ԾՐԱԳՐԻ ԻՐԱԿԱՆԱՑՄԱՆ ՀԻՄ</w:t>
      </w:r>
      <w:r w:rsidR="0090021E" w:rsidRPr="00A502CC">
        <w:rPr>
          <w:rFonts w:ascii="GHEA Grapalat" w:hAnsi="GHEA Grapalat"/>
          <w:b/>
          <w:bCs/>
          <w:i/>
          <w:iCs/>
          <w:lang w:val="hy-AM"/>
        </w:rPr>
        <w:t>Ն</w:t>
      </w:r>
      <w:r w:rsidRPr="00A502CC">
        <w:rPr>
          <w:rFonts w:ascii="GHEA Grapalat" w:hAnsi="GHEA Grapalat"/>
          <w:b/>
          <w:bCs/>
          <w:i/>
          <w:iCs/>
          <w:lang w:val="hy-AM"/>
        </w:rPr>
        <w:t>ԱԿԱՆ ՔԱՅԼԵՐԸ</w:t>
      </w:r>
    </w:p>
    <w:p w:rsidR="00A502CC" w:rsidRDefault="00A502CC" w:rsidP="00B508A4">
      <w:pPr>
        <w:keepNext/>
        <w:keepLines/>
        <w:spacing w:line="360" w:lineRule="auto"/>
        <w:jc w:val="both"/>
        <w:outlineLvl w:val="1"/>
        <w:rPr>
          <w:rFonts w:ascii="GHEA Grapalat" w:eastAsia="Times New Roman" w:hAnsi="GHEA Grapalat" w:cs="Sylfaen"/>
          <w:b/>
          <w:i/>
          <w:szCs w:val="24"/>
          <w:lang w:val="hy-AM" w:eastAsia="ru-RU"/>
        </w:rPr>
      </w:pPr>
    </w:p>
    <w:p w:rsidR="006A3379" w:rsidRDefault="006A3379" w:rsidP="00B508A4">
      <w:pPr>
        <w:keepNext/>
        <w:keepLines/>
        <w:spacing w:line="360" w:lineRule="auto"/>
        <w:jc w:val="both"/>
        <w:outlineLvl w:val="1"/>
        <w:rPr>
          <w:rFonts w:ascii="GHEA Grapalat" w:eastAsia="Times New Roman" w:hAnsi="GHEA Grapalat" w:cs="Sylfaen"/>
          <w:b/>
          <w:i/>
          <w:szCs w:val="24"/>
          <w:lang w:val="hy-AM" w:eastAsia="ru-RU"/>
        </w:rPr>
      </w:pPr>
    </w:p>
    <w:p w:rsidR="006A3379" w:rsidRPr="00D72DC3" w:rsidRDefault="006A3379" w:rsidP="00B508A4">
      <w:pPr>
        <w:keepNext/>
        <w:keepLines/>
        <w:spacing w:line="360" w:lineRule="auto"/>
        <w:jc w:val="both"/>
        <w:outlineLvl w:val="1"/>
        <w:rPr>
          <w:rFonts w:ascii="GHEA Grapalat" w:eastAsia="Times New Roman" w:hAnsi="GHEA Grapalat" w:cs="Sylfaen"/>
          <w:b/>
          <w:i/>
          <w:szCs w:val="24"/>
          <w:lang w:val="hy-AM" w:eastAsia="ru-RU"/>
        </w:rPr>
      </w:pPr>
    </w:p>
    <w:p w:rsidR="00B508A4" w:rsidRPr="00F549E1" w:rsidRDefault="00532A7F" w:rsidP="00B508A4">
      <w:pPr>
        <w:keepNext/>
        <w:keepLines/>
        <w:spacing w:line="360" w:lineRule="auto"/>
        <w:jc w:val="both"/>
        <w:outlineLvl w:val="1"/>
        <w:rPr>
          <w:rFonts w:ascii="GHEA Grapalat" w:eastAsia="Times New Roman" w:hAnsi="GHEA Grapalat" w:cs="Sylfaen"/>
          <w:b/>
          <w:i/>
          <w:szCs w:val="24"/>
          <w:lang w:eastAsia="ru-RU"/>
        </w:rPr>
      </w:pPr>
      <w:r w:rsidRPr="00B508A4">
        <w:rPr>
          <w:rFonts w:ascii="GHEA Grapalat" w:hAnsi="GHEA Grapalat"/>
          <w:noProof/>
          <w:color w:val="000000"/>
        </w:rPr>
        <w:drawing>
          <wp:inline distT="0" distB="0" distL="0" distR="0" wp14:anchorId="7AA4B685" wp14:editId="78409AAD">
            <wp:extent cx="6101080" cy="3142770"/>
            <wp:effectExtent l="0" t="0" r="0" b="0"/>
            <wp:docPr id="62" name="Diagram 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549E1" w:rsidRDefault="00F549E1" w:rsidP="00F549E1">
      <w:pPr>
        <w:pStyle w:val="NormalWeb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rFonts w:ascii="GHEA Grapalat" w:hAnsi="GHEA Grapalat"/>
          <w:color w:val="000000"/>
        </w:rPr>
      </w:pPr>
    </w:p>
    <w:p w:rsidR="00F549E1" w:rsidRDefault="00F549E1" w:rsidP="00F549E1">
      <w:pPr>
        <w:pStyle w:val="NormalWeb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rFonts w:ascii="GHEA Grapalat" w:hAnsi="GHEA Grapalat"/>
          <w:color w:val="000000"/>
        </w:rPr>
      </w:pPr>
    </w:p>
    <w:p w:rsidR="00F549E1" w:rsidRDefault="00F549E1" w:rsidP="00F549E1">
      <w:pPr>
        <w:pStyle w:val="NormalWeb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rFonts w:ascii="GHEA Grapalat" w:hAnsi="GHEA Grapalat"/>
          <w:color w:val="000000"/>
        </w:rPr>
      </w:pPr>
    </w:p>
    <w:p w:rsidR="006A3379" w:rsidRDefault="006A3379" w:rsidP="00F549E1">
      <w:pPr>
        <w:pStyle w:val="NormalWeb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rFonts w:ascii="GHEA Grapalat" w:hAnsi="GHEA Grapalat"/>
          <w:color w:val="000000"/>
        </w:rPr>
      </w:pPr>
    </w:p>
    <w:p w:rsidR="00F549E1" w:rsidRDefault="00F549E1" w:rsidP="00F549E1">
      <w:pPr>
        <w:pStyle w:val="NormalWeb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rFonts w:ascii="GHEA Grapalat" w:hAnsi="GHEA Grapalat"/>
          <w:color w:val="000000"/>
        </w:rPr>
      </w:pPr>
    </w:p>
    <w:p w:rsidR="00F549E1" w:rsidRDefault="00F549E1" w:rsidP="00F549E1">
      <w:pPr>
        <w:pStyle w:val="NormalWeb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rFonts w:ascii="GHEA Grapalat" w:hAnsi="GHEA Grapalat"/>
          <w:color w:val="000000"/>
        </w:rPr>
      </w:pPr>
    </w:p>
    <w:p w:rsidR="00E5662D" w:rsidRDefault="00E5662D" w:rsidP="00F549E1">
      <w:pPr>
        <w:pStyle w:val="NormalWeb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rFonts w:ascii="GHEA Grapalat" w:hAnsi="GHEA Grapalat"/>
          <w:color w:val="000000"/>
        </w:rPr>
      </w:pPr>
    </w:p>
    <w:p w:rsidR="00E5662D" w:rsidRDefault="00E5662D" w:rsidP="00F549E1">
      <w:pPr>
        <w:pStyle w:val="NormalWeb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rFonts w:ascii="GHEA Grapalat" w:hAnsi="GHEA Grapalat"/>
          <w:color w:val="000000"/>
        </w:rPr>
      </w:pPr>
    </w:p>
    <w:p w:rsidR="00F549E1" w:rsidRDefault="00F549E1" w:rsidP="00F549E1">
      <w:pPr>
        <w:pStyle w:val="NormalWeb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rFonts w:ascii="GHEA Grapalat" w:hAnsi="GHEA Grapalat"/>
          <w:color w:val="000000"/>
        </w:rPr>
      </w:pPr>
    </w:p>
    <w:p w:rsidR="00CD0455" w:rsidRDefault="00CD0455" w:rsidP="00F549E1">
      <w:pPr>
        <w:pStyle w:val="NormalWeb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rFonts w:ascii="GHEA Grapalat" w:hAnsi="GHEA Grapalat"/>
          <w:color w:val="000000"/>
        </w:rPr>
      </w:pPr>
    </w:p>
    <w:p w:rsidR="00746169" w:rsidRPr="00FA76E0" w:rsidRDefault="00746169" w:rsidP="00F549E1">
      <w:pPr>
        <w:pStyle w:val="NormalWeb"/>
        <w:shd w:val="clear" w:color="auto" w:fill="FFFFFF"/>
        <w:spacing w:before="0" w:beforeAutospacing="0" w:after="0" w:afterAutospacing="0" w:line="360" w:lineRule="auto"/>
        <w:ind w:left="360" w:right="-1"/>
        <w:jc w:val="both"/>
        <w:rPr>
          <w:rFonts w:ascii="GHEA Grapalat" w:hAnsi="GHEA Grapalat"/>
          <w:color w:val="000000"/>
        </w:rPr>
      </w:pPr>
    </w:p>
    <w:p w:rsidR="00BF094F" w:rsidRDefault="00BF094F" w:rsidP="00BF094F">
      <w:pPr>
        <w:pStyle w:val="NormalWeb"/>
        <w:shd w:val="clear" w:color="auto" w:fill="FFFFFF"/>
        <w:spacing w:before="0" w:beforeAutospacing="0" w:after="0" w:afterAutospacing="0" w:line="360" w:lineRule="auto"/>
        <w:ind w:left="284" w:right="150"/>
        <w:jc w:val="both"/>
        <w:rPr>
          <w:rFonts w:ascii="GHEA Grapalat" w:hAnsi="GHEA Grapalat"/>
          <w:color w:val="000000"/>
        </w:rPr>
      </w:pPr>
    </w:p>
    <w:p w:rsidR="00DD5B2F" w:rsidRDefault="00DD5B2F" w:rsidP="009868B8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  <w:sz w:val="24"/>
          <w:szCs w:val="24"/>
        </w:rPr>
      </w:pPr>
      <w:r w:rsidRPr="00746169">
        <w:rPr>
          <w:rFonts w:ascii="GHEA Grapalat" w:hAnsi="GHEA Grapalat"/>
          <w:b/>
          <w:sz w:val="24"/>
          <w:szCs w:val="24"/>
        </w:rPr>
        <w:lastRenderedPageBreak/>
        <w:t>ՌԱԶՄԱՎԱՐՈՒԹՅԱՆ ՀԻՄՆԱԿԱՆ ՆՊԱՏԱԿԸ ԵՎ ԽՆԴԻՐՆԵՐԸ</w:t>
      </w:r>
    </w:p>
    <w:p w:rsidR="008F1143" w:rsidRPr="00746169" w:rsidRDefault="008F1143" w:rsidP="008F1143">
      <w:pPr>
        <w:pStyle w:val="ListParagraph"/>
        <w:ind w:left="1080"/>
        <w:rPr>
          <w:rFonts w:ascii="GHEA Grapalat" w:hAnsi="GHEA Grapalat"/>
          <w:b/>
          <w:sz w:val="24"/>
          <w:szCs w:val="24"/>
        </w:rPr>
      </w:pPr>
    </w:p>
    <w:p w:rsidR="00F85487" w:rsidRDefault="00F85487" w:rsidP="00F85487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</w:rPr>
        <w:t xml:space="preserve"> </w:t>
      </w:r>
      <w:r w:rsidR="00186F0D" w:rsidRPr="00F85487">
        <w:rPr>
          <w:rFonts w:ascii="GHEA Grapalat" w:hAnsi="GHEA Grapalat"/>
          <w:color w:val="000000"/>
          <w:lang w:val="hy-AM"/>
        </w:rPr>
        <w:t>Ռազմավարության հիմնական նպատակն է</w:t>
      </w:r>
      <w:r w:rsidR="001217FA" w:rsidRPr="00F85487">
        <w:rPr>
          <w:rFonts w:ascii="GHEA Grapalat" w:hAnsi="GHEA Grapalat"/>
          <w:color w:val="000000"/>
          <w:lang w:val="hy-AM"/>
        </w:rPr>
        <w:t>՝</w:t>
      </w:r>
      <w:r w:rsidR="00186F0D" w:rsidRPr="00F85487">
        <w:rPr>
          <w:rFonts w:ascii="GHEA Grapalat" w:hAnsi="GHEA Grapalat"/>
          <w:color w:val="000000"/>
          <w:lang w:val="hy-AM"/>
        </w:rPr>
        <w:t xml:space="preserve"> սննդային գործոնով պայմանավորված սպառողների հիվանդությունների առաջացման ռիսկերը հասցնել նվազագույնի՝ Հայաստանի Հանրապետությունում սննդամթերքի անվտանգության համակարգը </w:t>
      </w:r>
      <w:r w:rsidR="001217FA" w:rsidRPr="00F85487">
        <w:rPr>
          <w:rFonts w:ascii="GHEA Grapalat" w:hAnsi="GHEA Grapalat"/>
          <w:color w:val="000000"/>
          <w:lang w:val="hy-AM"/>
        </w:rPr>
        <w:t>Եվրա</w:t>
      </w:r>
      <w:r w:rsidR="00F70E41" w:rsidRPr="00F85487">
        <w:rPr>
          <w:rFonts w:ascii="GHEA Grapalat" w:hAnsi="GHEA Grapalat"/>
          <w:color w:val="000000"/>
          <w:lang w:val="hy-AM"/>
        </w:rPr>
        <w:t>ս</w:t>
      </w:r>
      <w:r w:rsidR="001217FA" w:rsidRPr="00F85487">
        <w:rPr>
          <w:rFonts w:ascii="GHEA Grapalat" w:hAnsi="GHEA Grapalat"/>
          <w:color w:val="000000"/>
          <w:lang w:val="hy-AM"/>
        </w:rPr>
        <w:t xml:space="preserve">իական տնտեսական միության և միջազգային </w:t>
      </w:r>
      <w:bookmarkStart w:id="6" w:name="_Hlk112851412"/>
      <w:r w:rsidR="001217FA" w:rsidRPr="00F85487">
        <w:rPr>
          <w:rFonts w:ascii="GHEA Grapalat" w:hAnsi="GHEA Grapalat"/>
          <w:color w:val="000000"/>
          <w:lang w:val="hy-AM"/>
        </w:rPr>
        <w:t>չափ</w:t>
      </w:r>
      <w:r w:rsidR="00ED5942">
        <w:rPr>
          <w:rFonts w:ascii="GHEA Grapalat" w:hAnsi="GHEA Grapalat"/>
          <w:color w:val="000000"/>
          <w:lang w:val="hy-AM"/>
        </w:rPr>
        <w:t>որոշիչ</w:t>
      </w:r>
      <w:r w:rsidR="001217FA" w:rsidRPr="00F85487">
        <w:rPr>
          <w:rFonts w:ascii="GHEA Grapalat" w:hAnsi="GHEA Grapalat"/>
          <w:color w:val="000000"/>
          <w:lang w:val="hy-AM"/>
        </w:rPr>
        <w:t xml:space="preserve">ներին </w:t>
      </w:r>
      <w:bookmarkEnd w:id="6"/>
      <w:r w:rsidR="001217FA" w:rsidRPr="00F85487">
        <w:rPr>
          <w:rFonts w:ascii="GHEA Grapalat" w:hAnsi="GHEA Grapalat"/>
          <w:color w:val="000000"/>
          <w:lang w:val="hy-AM"/>
        </w:rPr>
        <w:t>համապատասխանեց</w:t>
      </w:r>
      <w:r w:rsidR="001217FA" w:rsidRPr="00F85487">
        <w:rPr>
          <w:rFonts w:ascii="GHEA Grapalat" w:hAnsi="GHEA Grapalat"/>
          <w:color w:val="000000"/>
          <w:lang w:val="hy-AM"/>
        </w:rPr>
        <w:softHyphen/>
        <w:t xml:space="preserve">նելու </w:t>
      </w:r>
      <w:r w:rsidR="00186F0D" w:rsidRPr="00F85487">
        <w:rPr>
          <w:rFonts w:ascii="GHEA Grapalat" w:hAnsi="GHEA Grapalat"/>
          <w:color w:val="000000"/>
          <w:lang w:val="hy-AM"/>
        </w:rPr>
        <w:t xml:space="preserve"> միջոցով, ինչպես նաև ստեղծել անհրաժեշտ նախադրյալներ՝ անասնաբուժական, բուսասանիտարական, կենդանիների բարեկեցության ապահովման համար և խթանել տեղական արտադրության սննդամթերքի մրցունակությունը ներքին ու արտաքին շուկաներում</w:t>
      </w:r>
      <w:r w:rsidR="00F76BF6" w:rsidRPr="00F85487">
        <w:rPr>
          <w:rFonts w:ascii="GHEA Grapalat" w:hAnsi="GHEA Grapalat"/>
          <w:color w:val="000000"/>
          <w:lang w:val="hy-AM"/>
        </w:rPr>
        <w:t>՝ սննդամթերքի անվտանգության համակարգի աստիճանական բարեփոխումների, ինչպես ն</w:t>
      </w:r>
      <w:r w:rsidR="0074281D" w:rsidRPr="00F85487">
        <w:rPr>
          <w:rFonts w:ascii="GHEA Grapalat" w:hAnsi="GHEA Grapalat"/>
          <w:color w:val="000000"/>
          <w:lang w:val="hy-AM"/>
        </w:rPr>
        <w:t xml:space="preserve">աև Հայաստանի Հանրապետությունում </w:t>
      </w:r>
      <w:r w:rsidR="00F76BF6" w:rsidRPr="00F85487">
        <w:rPr>
          <w:rFonts w:ascii="GHEA Grapalat" w:hAnsi="GHEA Grapalat"/>
          <w:color w:val="000000"/>
          <w:lang w:val="hy-AM"/>
        </w:rPr>
        <w:t>միջազգային պահանջներին համապատասխան համակարգերի ներդրման միջոցով:</w:t>
      </w:r>
    </w:p>
    <w:p w:rsidR="001E12E4" w:rsidRPr="00F85487" w:rsidRDefault="00F85487" w:rsidP="00F85487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color w:val="000000"/>
          <w:lang w:val="hy-AM"/>
        </w:rPr>
      </w:pPr>
      <w:r w:rsidRPr="00F85487">
        <w:rPr>
          <w:rFonts w:ascii="GHEA Grapalat" w:hAnsi="GHEA Grapalat" w:cs="GHEAGrapalat"/>
          <w:lang w:val="hy-AM"/>
        </w:rPr>
        <w:t xml:space="preserve"> </w:t>
      </w:r>
      <w:r w:rsidR="001E12E4" w:rsidRPr="00F85487">
        <w:rPr>
          <w:rFonts w:ascii="GHEA Grapalat" w:hAnsi="GHEA Grapalat" w:cs="GHEAGrapalat"/>
          <w:lang w:val="hy-AM"/>
        </w:rPr>
        <w:t>Սննդամթերքի անվտանգության ապահովման ռազմավարության հիմնական խնդիրներն են</w:t>
      </w:r>
      <w:r w:rsidR="001E12E4" w:rsidRPr="00F85487">
        <w:rPr>
          <w:rFonts w:ascii="GHEA Grapalat" w:hAnsi="GHEA Grapalat" w:cs="GHEA Grapalat"/>
          <w:lang w:val="hy-AM"/>
        </w:rPr>
        <w:t xml:space="preserve">` </w:t>
      </w:r>
    </w:p>
    <w:p w:rsidR="001E12E4" w:rsidRPr="009868B8" w:rsidRDefault="001E12E4" w:rsidP="001E12E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bookmarkStart w:id="7" w:name="_Hlk112769942"/>
      <w:r w:rsidRPr="009868B8">
        <w:rPr>
          <w:rFonts w:ascii="GHEA Grapalat" w:hAnsi="GHEA Grapalat" w:cs="GHEAGrapalat"/>
          <w:sz w:val="24"/>
          <w:szCs w:val="24"/>
          <w:lang w:val="hy-AM"/>
        </w:rPr>
        <w:t xml:space="preserve">սննդամթերքի անվտանգության ապահովման </w:t>
      </w:r>
      <w:bookmarkEnd w:id="7"/>
      <w:r w:rsidRPr="009868B8">
        <w:rPr>
          <w:rFonts w:ascii="GHEA Grapalat" w:hAnsi="GHEA Grapalat" w:cs="GHEAGrapalat"/>
          <w:sz w:val="24"/>
          <w:szCs w:val="24"/>
          <w:lang w:val="hy-AM"/>
        </w:rPr>
        <w:t>ոլորտի գործող օրենսդրության կատարելագործումը</w:t>
      </w:r>
      <w:r w:rsidRPr="009868B8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9868B8">
        <w:rPr>
          <w:rFonts w:ascii="GHEA Grapalat" w:hAnsi="GHEA Grapalat" w:cs="GHEAGrapalat"/>
          <w:sz w:val="24"/>
          <w:szCs w:val="24"/>
          <w:lang w:val="hy-AM"/>
        </w:rPr>
        <w:t xml:space="preserve">սննդամթերքի անվտանգության ապահովման ոլորտի </w:t>
      </w:r>
      <w:r w:rsidR="00283105">
        <w:rPr>
          <w:rFonts w:ascii="GHEA Grapalat" w:hAnsi="GHEA Grapalat" w:cs="GHEAGrapalat"/>
          <w:sz w:val="24"/>
          <w:szCs w:val="24"/>
          <w:lang w:val="hy-AM"/>
        </w:rPr>
        <w:t>իրավական ակտերի</w:t>
      </w:r>
      <w:r w:rsidRPr="009868B8">
        <w:rPr>
          <w:rFonts w:ascii="GHEA Grapalat" w:hAnsi="GHEA Grapalat" w:cs="GHEAGrapalat"/>
          <w:sz w:val="24"/>
          <w:szCs w:val="24"/>
          <w:lang w:val="hy-AM"/>
        </w:rPr>
        <w:t xml:space="preserve"> մշակումը և վերամշակումը</w:t>
      </w:r>
      <w:r w:rsidRPr="009868B8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9868B8">
        <w:rPr>
          <w:rFonts w:ascii="GHEA Grapalat" w:hAnsi="GHEA Grapalat" w:cs="GHEAGrapalat"/>
          <w:sz w:val="24"/>
          <w:szCs w:val="24"/>
          <w:lang w:val="hy-AM"/>
        </w:rPr>
        <w:t>ինչպես նաև ազգային ստանդարտների մշակումը</w:t>
      </w:r>
      <w:r w:rsidR="00532B9D" w:rsidRPr="009868B8">
        <w:rPr>
          <w:rFonts w:ascii="GHEA Grapalat" w:hAnsi="GHEA Grapalat" w:cs="GHEAGrapalat"/>
          <w:sz w:val="24"/>
          <w:szCs w:val="24"/>
          <w:lang w:val="hy-AM"/>
        </w:rPr>
        <w:t xml:space="preserve">, </w:t>
      </w:r>
      <w:r w:rsidRPr="009868B8">
        <w:rPr>
          <w:rFonts w:ascii="GHEA Grapalat" w:hAnsi="GHEA Grapalat" w:cs="GHEAGrapalat"/>
          <w:sz w:val="24"/>
          <w:szCs w:val="24"/>
          <w:lang w:val="hy-AM"/>
        </w:rPr>
        <w:t>և սահմանված կարգով ընդունումը</w:t>
      </w:r>
      <w:r w:rsidR="005B43E8" w:rsidRPr="009868B8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283105" w:rsidRPr="009868B8">
        <w:rPr>
          <w:rFonts w:ascii="GHEA Grapalat" w:hAnsi="GHEA Grapalat" w:cs="GHEAGrapalat"/>
          <w:sz w:val="24"/>
          <w:szCs w:val="24"/>
          <w:lang w:val="hy-AM"/>
        </w:rPr>
        <w:t>Եվրա</w:t>
      </w:r>
      <w:r w:rsidR="00283105">
        <w:rPr>
          <w:rFonts w:ascii="GHEA Grapalat" w:hAnsi="GHEA Grapalat" w:cs="GHEAGrapalat"/>
          <w:sz w:val="24"/>
          <w:szCs w:val="24"/>
          <w:lang w:val="hy-AM"/>
        </w:rPr>
        <w:t>ս</w:t>
      </w:r>
      <w:r w:rsidR="00283105" w:rsidRPr="009868B8">
        <w:rPr>
          <w:rFonts w:ascii="GHEA Grapalat" w:hAnsi="GHEA Grapalat" w:cs="GHEAGrapalat"/>
          <w:sz w:val="24"/>
          <w:szCs w:val="24"/>
          <w:lang w:val="hy-AM"/>
        </w:rPr>
        <w:t xml:space="preserve">իական տնտեսական միության և միջազգային </w:t>
      </w:r>
      <w:r w:rsidR="00ED5942" w:rsidRPr="00ED5942">
        <w:rPr>
          <w:rFonts w:ascii="GHEA Grapalat" w:hAnsi="GHEA Grapalat"/>
          <w:color w:val="000000"/>
          <w:sz w:val="24"/>
          <w:szCs w:val="24"/>
          <w:lang w:val="hy-AM"/>
        </w:rPr>
        <w:t>չափորոշիչներին</w:t>
      </w:r>
      <w:r w:rsidR="00ED5942" w:rsidRPr="00F85487">
        <w:rPr>
          <w:rFonts w:ascii="GHEA Grapalat" w:hAnsi="GHEA Grapalat"/>
          <w:color w:val="000000"/>
          <w:lang w:val="hy-AM"/>
        </w:rPr>
        <w:t xml:space="preserve"> </w:t>
      </w:r>
      <w:r w:rsidR="00283105">
        <w:rPr>
          <w:rFonts w:ascii="GHEA Grapalat" w:hAnsi="GHEA Grapalat" w:cs="GHEAGrapalat"/>
          <w:sz w:val="24"/>
          <w:szCs w:val="24"/>
          <w:lang w:val="hy-AM"/>
        </w:rPr>
        <w:t>համապատասխան</w:t>
      </w:r>
      <w:r w:rsidRPr="009868B8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3669E5" w:rsidRPr="009868B8" w:rsidRDefault="003669E5" w:rsidP="003669E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68B8">
        <w:rPr>
          <w:rFonts w:ascii="GHEA Grapalat" w:eastAsia="Calibri" w:hAnsi="GHEA Grapalat" w:cs="Sylfaen"/>
          <w:sz w:val="24"/>
          <w:szCs w:val="24"/>
          <w:lang w:val="hy-AM"/>
        </w:rPr>
        <w:t>սննդամթերքի անվտանգության ոլորտի լաբորատոր կարողությունների հզորացում` մասնագետների վերապատրաստում, անհրաժեշտ սարքավորումներով հագեցվածության ապահովում</w:t>
      </w:r>
      <w:r w:rsidR="00795DFF" w:rsidRPr="009868B8">
        <w:rPr>
          <w:rFonts w:ascii="GHEA Grapalat" w:hAnsi="GHEA Grapalat" w:cs="Sylfaen"/>
          <w:sz w:val="24"/>
          <w:szCs w:val="24"/>
          <w:lang w:val="hy-AM"/>
        </w:rPr>
        <w:t>ը</w:t>
      </w:r>
      <w:r w:rsidRPr="009868B8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E12E4" w:rsidRPr="005B7ED9" w:rsidRDefault="001E12E4" w:rsidP="001E12E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5B7ED9">
        <w:rPr>
          <w:rFonts w:ascii="GHEA Grapalat" w:hAnsi="GHEA Grapalat" w:cs="GHEAGrapalat"/>
          <w:sz w:val="24"/>
          <w:szCs w:val="24"/>
          <w:lang w:val="hy-AM"/>
        </w:rPr>
        <w:t>ինստիտուցիոնալ կառույցների կարողությունների հզորացումը</w:t>
      </w:r>
      <w:r w:rsidR="00CC428A" w:rsidRPr="005B7ED9">
        <w:rPr>
          <w:rFonts w:ascii="GHEA Grapalat" w:hAnsi="GHEA Grapalat" w:cs="GHEAGrapalat"/>
          <w:sz w:val="24"/>
          <w:szCs w:val="24"/>
          <w:lang w:val="hy-AM"/>
        </w:rPr>
        <w:t>՝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 xml:space="preserve"> կառավարման բոլոր մակարդակներում 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>(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ազգային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տարածքային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տեղական ինքնակառավարման մարմիններում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>,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 xml:space="preserve"> ինչպես նաև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lastRenderedPageBreak/>
        <w:t>միկրոմակարդակում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տնտեսավարող սուբյեկտներում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>)</w:t>
      </w:r>
      <w:r w:rsidR="009F2377" w:rsidRPr="005B7ED9">
        <w:rPr>
          <w:rFonts w:ascii="GHEA Grapalat" w:hAnsi="GHEA Grapalat" w:cs="GHEA Grapalat"/>
          <w:sz w:val="24"/>
          <w:szCs w:val="24"/>
          <w:lang w:val="hy-AM"/>
        </w:rPr>
        <w:t>՝ ներառելով նաև լաբորատոր և գիտական կարողությունները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</w:p>
    <w:p w:rsidR="004254FC" w:rsidRPr="005B7ED9" w:rsidRDefault="004254FC" w:rsidP="004254F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5B7ED9">
        <w:rPr>
          <w:rFonts w:ascii="GHEA Grapalat" w:hAnsi="GHEA Grapalat" w:cs="GHEAGrapalat"/>
          <w:sz w:val="24"/>
          <w:szCs w:val="24"/>
          <w:lang w:val="hy-AM"/>
        </w:rPr>
        <w:t>Հայաստանի Հանրապետությունում արտադրված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ինչպես նաև ներմուծվող և արտահանվող սննդամթերքի որակի և անվտանգության նկատմամբ պետական վերահսկողություն իրականացնող կառույցների ամրապնդումը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գործունեության արդյունավետության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բարձրացումը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հիմք ընդունելով ռիսկերի գնահատումը և վերլուծությունը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F31F42" w:rsidRPr="005B7ED9" w:rsidRDefault="00F31F42" w:rsidP="00F31F4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5B7ED9">
        <w:rPr>
          <w:rFonts w:ascii="GHEA Grapalat" w:hAnsi="GHEA Grapalat" w:cs="GHEAGrapalat"/>
          <w:sz w:val="24"/>
          <w:szCs w:val="24"/>
          <w:lang w:val="hy-AM"/>
        </w:rPr>
        <w:t>հանրության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հասարակական կազմակերպությունների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ինչպես նաև տնտեսավարող սուբյեկտների կողմից որոշումների կայացման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իրազեկվածության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 xml:space="preserve">մոնիթորինգի բնագավառներում մասնակցության անհրաժեշտ մակարդակի </w:t>
      </w:r>
      <w:r w:rsidR="0004741E" w:rsidRPr="005B7ED9">
        <w:rPr>
          <w:rFonts w:ascii="GHEA Grapalat" w:hAnsi="GHEA Grapalat" w:cs="GHEAGrapalat"/>
          <w:sz w:val="24"/>
          <w:szCs w:val="24"/>
          <w:lang w:val="hy-AM"/>
        </w:rPr>
        <w:t>ապահովումն ու ռիսկի նվազեցման ծրագրերի իրականացումը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՝ ելնելով միջազգային լավագույն փորձից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</w:p>
    <w:p w:rsidR="00E90623" w:rsidRPr="005B7ED9" w:rsidRDefault="00474C0A" w:rsidP="00E906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5B7ED9">
        <w:rPr>
          <w:rFonts w:ascii="GHEA Grapalat" w:hAnsi="GHEA Grapalat" w:cs="GHEAGrapalat"/>
          <w:sz w:val="24"/>
          <w:szCs w:val="24"/>
          <w:lang w:val="hy-AM"/>
        </w:rPr>
        <w:t>սննդամթերքի արտաքին ապրանքաշրջանառության ներկայիս խիստ բացասական հաշվեկշռի աստիճանական բարելավումը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ագրոպարենային համակարգի միջազգայնացումը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5B7ED9">
        <w:rPr>
          <w:rFonts w:ascii="GHEA Grapalat" w:hAnsi="GHEA Grapalat" w:cs="GHEAGrapalat"/>
          <w:sz w:val="24"/>
          <w:szCs w:val="24"/>
          <w:lang w:val="hy-AM"/>
        </w:rPr>
        <w:t>համեմատական առավելությունների վրա հիմնված սննդամթերքի տեղական արտադրության մասնագիտացումը</w:t>
      </w:r>
      <w:r w:rsidRPr="005B7ED9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E90623" w:rsidRPr="005B7ED9" w:rsidRDefault="001C5B7F" w:rsidP="00E9062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B7ED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Առողջապահության համաշխարհային կազմակերպության</w:t>
      </w:r>
      <w:r w:rsidRPr="00E906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Կենդանիների առողջության համաշխարհային կազմակերպության, Բույսերի պաշտպանության միջազգային կոնվենցիայի, </w:t>
      </w:r>
      <w:r w:rsidR="00C87FB5" w:rsidRPr="00E90623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Կոդեքս Ալիմենտարիուսի</w:t>
      </w:r>
      <w:r w:rsidRPr="00E906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պահանջներին համապատասխան սանիտարական և բուսասանիտարական միջոցառումների պարտադիր իրականացում</w:t>
      </w:r>
      <w:r w:rsidR="00783CEE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Pr="00E9062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90623" w:rsidRPr="005B7ED9">
        <w:rPr>
          <w:rFonts w:ascii="GHEA Grapalat" w:eastAsia="Times New Roman" w:hAnsi="GHEA Grapalat" w:cs="Sylfaen"/>
          <w:sz w:val="24"/>
          <w:szCs w:val="24"/>
          <w:lang w:val="hy-AM" w:eastAsia="ru-RU"/>
        </w:rPr>
        <w:t>գիտականորեն հիմնավորված ռիսկերի գնահատում և վերլուծություն</w:t>
      </w:r>
      <w:r w:rsidR="00E90623">
        <w:rPr>
          <w:rFonts w:ascii="GHEA Grapalat" w:eastAsia="Times New Roman" w:hAnsi="GHEA Grapalat" w:cs="Sylfaen"/>
          <w:sz w:val="24"/>
          <w:szCs w:val="24"/>
          <w:lang w:val="hy-AM" w:eastAsia="ru-RU"/>
        </w:rPr>
        <w:t>,</w:t>
      </w:r>
      <w:r w:rsidR="00E90623" w:rsidRPr="005B7ED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դրանց հիման վրա որոշումների կայացում</w:t>
      </w:r>
      <w:r w:rsidR="00E90623">
        <w:rPr>
          <w:rFonts w:ascii="Cambria Math" w:eastAsia="Times New Roman" w:hAnsi="Cambria Math" w:cs="Sylfaen"/>
          <w:sz w:val="24"/>
          <w:szCs w:val="24"/>
          <w:lang w:val="hy-AM" w:eastAsia="ru-RU"/>
        </w:rPr>
        <w:t>․</w:t>
      </w:r>
      <w:r w:rsidR="00E90623" w:rsidRPr="005B7ED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960C87" w:rsidRPr="008F1143" w:rsidRDefault="00960C87" w:rsidP="001C5B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BF5FF1">
        <w:rPr>
          <w:rFonts w:ascii="GHEA Grapalat" w:hAnsi="GHEA Grapalat" w:cs="GHEAGrapalat"/>
          <w:sz w:val="24"/>
          <w:szCs w:val="24"/>
          <w:lang w:val="hy-AM"/>
        </w:rPr>
        <w:t xml:space="preserve">Հայաստանի Հանրապետության </w:t>
      </w:r>
      <w:r w:rsidR="00485428" w:rsidRPr="005B7ED9">
        <w:rPr>
          <w:rFonts w:ascii="GHEA Grapalat" w:hAnsi="GHEA Grapalat" w:cs="GHEAGrapalat"/>
          <w:sz w:val="24"/>
          <w:szCs w:val="24"/>
          <w:lang w:val="hy-AM"/>
        </w:rPr>
        <w:t>սննդամթերքի անվտանգության ապահովման</w:t>
      </w:r>
      <w:r w:rsidRPr="00BF5FF1">
        <w:rPr>
          <w:rFonts w:ascii="GHEA Grapalat" w:hAnsi="GHEA Grapalat" w:cs="GHEAGrapalat"/>
          <w:sz w:val="24"/>
          <w:szCs w:val="24"/>
          <w:lang w:val="hy-AM"/>
        </w:rPr>
        <w:t xml:space="preserve"> բնագավառում ծառացած խնդիրների լուծման ուղղությամբ իրականացվող քաղաքականությ</w:t>
      </w:r>
      <w:r w:rsidR="00485428">
        <w:rPr>
          <w:rFonts w:ascii="GHEA Grapalat" w:hAnsi="GHEA Grapalat" w:cs="GHEAGrapalat"/>
          <w:sz w:val="24"/>
          <w:szCs w:val="24"/>
          <w:lang w:val="hy-AM"/>
        </w:rPr>
        <w:t>ու</w:t>
      </w:r>
      <w:r w:rsidRPr="00BF5FF1">
        <w:rPr>
          <w:rFonts w:ascii="GHEA Grapalat" w:hAnsi="GHEA Grapalat" w:cs="GHEAGrapalat"/>
          <w:sz w:val="24"/>
          <w:szCs w:val="24"/>
          <w:lang w:val="hy-AM"/>
        </w:rPr>
        <w:t>ն</w:t>
      </w:r>
      <w:r w:rsidR="00485428">
        <w:rPr>
          <w:rFonts w:ascii="GHEA Grapalat" w:hAnsi="GHEA Grapalat" w:cs="GHEAGrapalat"/>
          <w:sz w:val="24"/>
          <w:szCs w:val="24"/>
          <w:lang w:val="hy-AM"/>
        </w:rPr>
        <w:t>ը</w:t>
      </w:r>
      <w:r w:rsidRPr="00BF5FF1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485428">
        <w:rPr>
          <w:rFonts w:ascii="GHEA Grapalat" w:hAnsi="GHEA Grapalat" w:cs="GHEAGrapalat"/>
          <w:sz w:val="24"/>
          <w:szCs w:val="24"/>
          <w:lang w:val="hy-AM"/>
        </w:rPr>
        <w:t xml:space="preserve">նպատակաուղղված է </w:t>
      </w:r>
      <w:r w:rsidR="00485428" w:rsidRPr="00BF5FF1">
        <w:rPr>
          <w:rFonts w:ascii="GHEA Grapalat" w:hAnsi="GHEA Grapalat" w:cs="GHEAGrapalat"/>
          <w:sz w:val="24"/>
          <w:szCs w:val="24"/>
          <w:lang w:val="hy-AM"/>
        </w:rPr>
        <w:t>սննդամթերքի անվտանգության</w:t>
      </w:r>
      <w:r w:rsidR="00485428" w:rsidRPr="00BF5FF1">
        <w:rPr>
          <w:rFonts w:ascii="GHEA Grapalat" w:hAnsi="GHEA Grapalat" w:cs="GHEA Grapalat"/>
          <w:sz w:val="24"/>
          <w:szCs w:val="24"/>
          <w:lang w:val="hy-AM"/>
        </w:rPr>
        <w:t>,</w:t>
      </w:r>
      <w:r w:rsidR="00485428" w:rsidRPr="00BF5FF1">
        <w:rPr>
          <w:rFonts w:ascii="GHEA Grapalat" w:hAnsi="GHEA Grapalat" w:cs="GHEAGrapalat"/>
          <w:sz w:val="24"/>
          <w:szCs w:val="24"/>
          <w:lang w:val="hy-AM"/>
        </w:rPr>
        <w:t xml:space="preserve"> անասնաբուժության</w:t>
      </w:r>
      <w:r w:rsidR="00485428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485428" w:rsidRPr="00BF5F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85428" w:rsidRPr="00BF5FF1">
        <w:rPr>
          <w:rFonts w:ascii="GHEA Grapalat" w:hAnsi="GHEA Grapalat" w:cs="GHEAGrapalat"/>
          <w:sz w:val="24"/>
          <w:szCs w:val="24"/>
          <w:lang w:val="hy-AM"/>
        </w:rPr>
        <w:t>բուսասանիտարիայի ոլորտների</w:t>
      </w:r>
      <w:r w:rsidR="00485428">
        <w:rPr>
          <w:rFonts w:ascii="GHEA Grapalat" w:hAnsi="GHEA Grapalat" w:cs="GHEAGrapalat"/>
          <w:sz w:val="24"/>
          <w:szCs w:val="24"/>
          <w:lang w:val="hy-AM"/>
        </w:rPr>
        <w:t xml:space="preserve"> համապատասխանեցմանը</w:t>
      </w:r>
      <w:r w:rsidR="00485428" w:rsidRPr="00BF5FF1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485428" w:rsidRPr="005B7ED9">
        <w:rPr>
          <w:rFonts w:ascii="GHEA Grapalat" w:hAnsi="GHEA Grapalat" w:cs="GHEAGrapalat"/>
          <w:sz w:val="24"/>
          <w:szCs w:val="24"/>
          <w:lang w:val="hy-AM"/>
        </w:rPr>
        <w:t>Եվրա</w:t>
      </w:r>
      <w:r w:rsidR="00485428">
        <w:rPr>
          <w:rFonts w:ascii="GHEA Grapalat" w:hAnsi="GHEA Grapalat" w:cs="GHEAGrapalat"/>
          <w:sz w:val="24"/>
          <w:szCs w:val="24"/>
          <w:lang w:val="hy-AM"/>
        </w:rPr>
        <w:t>ս</w:t>
      </w:r>
      <w:r w:rsidR="00485428" w:rsidRPr="005B7ED9">
        <w:rPr>
          <w:rFonts w:ascii="GHEA Grapalat" w:hAnsi="GHEA Grapalat" w:cs="GHEAGrapalat"/>
          <w:sz w:val="24"/>
          <w:szCs w:val="24"/>
          <w:lang w:val="hy-AM"/>
        </w:rPr>
        <w:t>իական տնտեսական միության և միջազգային չափանիշներ</w:t>
      </w:r>
      <w:r w:rsidR="00485428">
        <w:rPr>
          <w:rFonts w:ascii="GHEA Grapalat" w:hAnsi="GHEA Grapalat" w:cs="GHEAGrapalat"/>
          <w:sz w:val="24"/>
          <w:szCs w:val="24"/>
          <w:lang w:val="hy-AM"/>
        </w:rPr>
        <w:t>ով սահմանված</w:t>
      </w:r>
      <w:r w:rsidRPr="00BF5FF1">
        <w:rPr>
          <w:rFonts w:ascii="GHEA Grapalat" w:hAnsi="GHEA Grapalat" w:cs="GHEAGrapalat"/>
          <w:sz w:val="24"/>
          <w:szCs w:val="24"/>
          <w:lang w:val="hy-AM"/>
        </w:rPr>
        <w:t xml:space="preserve"> պահանջներ</w:t>
      </w:r>
      <w:r w:rsidR="00485428">
        <w:rPr>
          <w:rFonts w:ascii="GHEA Grapalat" w:hAnsi="GHEA Grapalat" w:cs="GHEAGrapalat"/>
          <w:sz w:val="24"/>
          <w:szCs w:val="24"/>
          <w:lang w:val="hy-AM"/>
        </w:rPr>
        <w:t>ին</w:t>
      </w:r>
      <w:r w:rsidRPr="00BF5FF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BF5FF1">
        <w:rPr>
          <w:rFonts w:ascii="GHEA Grapalat" w:hAnsi="GHEA Grapalat" w:cs="GHEAGrapalat"/>
          <w:sz w:val="24"/>
          <w:szCs w:val="24"/>
          <w:lang w:val="hy-AM"/>
        </w:rPr>
        <w:t xml:space="preserve">ինչը կապահովի </w:t>
      </w:r>
      <w:r w:rsidR="00485428">
        <w:rPr>
          <w:rFonts w:ascii="GHEA Grapalat" w:hAnsi="GHEA Grapalat" w:cs="GHEAGrapalat"/>
          <w:sz w:val="24"/>
          <w:szCs w:val="24"/>
          <w:lang w:val="hy-AM"/>
        </w:rPr>
        <w:t>տվյալ ոլորտներում</w:t>
      </w:r>
      <w:r w:rsidRPr="00BF5FF1">
        <w:rPr>
          <w:rFonts w:ascii="GHEA Grapalat" w:hAnsi="GHEA Grapalat" w:cs="GHEAGrapalat"/>
          <w:sz w:val="24"/>
          <w:szCs w:val="24"/>
          <w:lang w:val="hy-AM"/>
        </w:rPr>
        <w:t xml:space="preserve"> իրականացվող բարեփոխումների </w:t>
      </w:r>
      <w:r w:rsidRPr="00BF5FF1">
        <w:rPr>
          <w:rFonts w:ascii="GHEA Grapalat" w:hAnsi="GHEA Grapalat" w:cs="GHEAGrapalat"/>
          <w:sz w:val="24"/>
          <w:szCs w:val="24"/>
          <w:lang w:val="hy-AM"/>
        </w:rPr>
        <w:lastRenderedPageBreak/>
        <w:t>ամբողջականությունը</w:t>
      </w:r>
      <w:r w:rsidRPr="00BF5FF1">
        <w:rPr>
          <w:rFonts w:ascii="GHEA Grapalat" w:hAnsi="GHEA Grapalat" w:cs="GHEA Grapalat"/>
          <w:sz w:val="24"/>
          <w:szCs w:val="24"/>
          <w:lang w:val="hy-AM"/>
        </w:rPr>
        <w:t>,</w:t>
      </w:r>
      <w:r w:rsidRPr="00BF5FF1">
        <w:rPr>
          <w:rFonts w:ascii="GHEA Grapalat" w:hAnsi="GHEA Grapalat" w:cs="GHEAGrapalat"/>
          <w:sz w:val="24"/>
          <w:szCs w:val="24"/>
          <w:lang w:val="hy-AM"/>
        </w:rPr>
        <w:t xml:space="preserve"> միասնականությունը և կհանդիսանա իրականացվող բարեփոխումների </w:t>
      </w:r>
      <w:r w:rsidRPr="00BF5FF1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BF5FF1">
        <w:rPr>
          <w:rFonts w:ascii="GHEA Grapalat" w:hAnsi="GHEA Grapalat" w:cs="GHEAGrapalat"/>
          <w:sz w:val="24"/>
          <w:szCs w:val="24"/>
          <w:lang w:val="hy-AM"/>
        </w:rPr>
        <w:t>ճանապարհային քարտեզը</w:t>
      </w:r>
      <w:r w:rsidRPr="00BF5FF1">
        <w:rPr>
          <w:rFonts w:ascii="GHEA Grapalat" w:hAnsi="GHEA Grapalat" w:cs="GHEA Grapalat"/>
          <w:sz w:val="24"/>
          <w:szCs w:val="24"/>
          <w:lang w:val="hy-AM"/>
        </w:rPr>
        <w:t>»:</w:t>
      </w:r>
    </w:p>
    <w:p w:rsidR="008F1143" w:rsidRPr="00BF5FF1" w:rsidRDefault="008F1143" w:rsidP="008F1143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</w:p>
    <w:p w:rsidR="005B43E8" w:rsidRPr="007A644A" w:rsidRDefault="005B43E8" w:rsidP="007A644A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  <w:sz w:val="24"/>
          <w:szCs w:val="24"/>
        </w:rPr>
      </w:pPr>
      <w:r w:rsidRPr="007A644A">
        <w:rPr>
          <w:rFonts w:ascii="GHEA Grapalat" w:hAnsi="GHEA Grapalat" w:cs="Sylfaen"/>
          <w:b/>
          <w:sz w:val="24"/>
          <w:szCs w:val="24"/>
        </w:rPr>
        <w:t>ՌԱԶՄԱՎԱՐՈՒԹՅԱՆ</w:t>
      </w:r>
      <w:r w:rsidRPr="007A644A">
        <w:rPr>
          <w:rFonts w:ascii="GHEA Grapalat" w:hAnsi="GHEA Grapalat"/>
          <w:b/>
          <w:sz w:val="24"/>
          <w:szCs w:val="24"/>
        </w:rPr>
        <w:t xml:space="preserve"> ՀԻՄՆԱԿԱՆ ՈՒՂՂՈՒԹՅՈՒՆՆԵՐԸ</w:t>
      </w:r>
    </w:p>
    <w:p w:rsidR="001E12E4" w:rsidRDefault="001E12E4" w:rsidP="005B43E8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Grapalat"/>
          <w:sz w:val="24"/>
          <w:szCs w:val="24"/>
        </w:rPr>
      </w:pPr>
    </w:p>
    <w:p w:rsidR="008D6E65" w:rsidRPr="00A10322" w:rsidRDefault="00A10322" w:rsidP="00A10322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="008D6E65" w:rsidRPr="00A10322">
        <w:rPr>
          <w:rFonts w:ascii="GHEA Grapalat" w:hAnsi="GHEA Grapalat"/>
          <w:color w:val="000000"/>
        </w:rPr>
        <w:t xml:space="preserve">Ելնելով ռազմավարության հիմնական նպատակից և խնդիրներից, սննդամթերքի անվտանգության համակարգի զարգացման բնագավառում իրականացվող քաղաքականությունը ունենալու է հետևյալ հիմնական ուղղությունները`  </w:t>
      </w:r>
    </w:p>
    <w:p w:rsidR="00ED0603" w:rsidRPr="00ED0603" w:rsidRDefault="006A2856" w:rsidP="00ED060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>
        <w:rPr>
          <w:rFonts w:ascii="GHEA Grapalat" w:hAnsi="GHEA Grapalat" w:cs="GHEAGrapalat"/>
          <w:sz w:val="24"/>
          <w:szCs w:val="24"/>
          <w:lang w:val="hy-AM"/>
        </w:rPr>
        <w:t>ա</w:t>
      </w:r>
      <w:r w:rsidR="00ED0603" w:rsidRPr="00ED0603">
        <w:rPr>
          <w:rFonts w:ascii="GHEA Grapalat" w:hAnsi="GHEA Grapalat" w:cs="GHEAGrapalat"/>
          <w:sz w:val="24"/>
          <w:szCs w:val="24"/>
          <w:lang w:val="hy-AM"/>
        </w:rPr>
        <w:t>զգային օրենսդրությունն ԵԱՏՄ և միջազգային չափանիշներին համապատասխանեց</w:t>
      </w:r>
      <w:r w:rsidR="00ED0603" w:rsidRPr="00ED0603">
        <w:rPr>
          <w:rFonts w:ascii="GHEA Grapalat" w:hAnsi="GHEA Grapalat" w:cs="GHEAGrapalat"/>
          <w:sz w:val="24"/>
          <w:szCs w:val="24"/>
          <w:lang w:val="hy-AM"/>
        </w:rPr>
        <w:softHyphen/>
        <w:t>նելու նպատակով Հայաստանի Հանրապետությունում գործող օրենսդրության վերանայում, իրավական ակտերում սահմանված կարգով փոփոխությունների և լրացումների կատարում, ինչպես նաև մի շարք նոր օրենքների և ենթաօրենսդրական ակտերի ընդունում</w:t>
      </w:r>
      <w:r w:rsidR="00ED0603">
        <w:rPr>
          <w:rFonts w:ascii="Cambria Math" w:hAnsi="Cambria Math" w:cs="GHEAGrapalat"/>
          <w:sz w:val="24"/>
          <w:szCs w:val="24"/>
          <w:lang w:val="hy-AM"/>
        </w:rPr>
        <w:t>․</w:t>
      </w:r>
    </w:p>
    <w:p w:rsidR="0019748B" w:rsidRPr="00ED0603" w:rsidRDefault="00825D60" w:rsidP="00ED060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ED0603">
        <w:rPr>
          <w:rFonts w:ascii="GHEA Grapalat" w:hAnsi="GHEA Grapalat" w:cs="GHEAGrapalat"/>
          <w:sz w:val="24"/>
          <w:szCs w:val="24"/>
          <w:lang w:val="hy-AM"/>
        </w:rPr>
        <w:t>ազգային մակարդակում գործող ինստիտուցիոնալ կառույցների գործունեության բարելավում</w:t>
      </w:r>
      <w:r w:rsidRPr="00ED0603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253C0" w:rsidRPr="00ED0603">
        <w:rPr>
          <w:rFonts w:ascii="GHEA Grapalat" w:hAnsi="GHEA Grapalat" w:cs="GHEAGrapalat"/>
          <w:sz w:val="24"/>
          <w:szCs w:val="24"/>
          <w:lang w:val="hy-AM"/>
        </w:rPr>
        <w:t xml:space="preserve">նոր կարողությունների </w:t>
      </w:r>
      <w:r w:rsidRPr="00ED0603">
        <w:rPr>
          <w:rFonts w:ascii="GHEA Grapalat" w:hAnsi="GHEA Grapalat" w:cs="GHEAGrapalat"/>
          <w:sz w:val="24"/>
          <w:szCs w:val="24"/>
          <w:lang w:val="hy-AM"/>
        </w:rPr>
        <w:t>զարգացում</w:t>
      </w:r>
      <w:r w:rsidRPr="00ED0603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ED0603" w:rsidRPr="00ED0603">
        <w:rPr>
          <w:rFonts w:ascii="GHEA Grapalat" w:hAnsi="GHEA Grapalat" w:cs="GHEAGrapalat"/>
          <w:sz w:val="24"/>
          <w:szCs w:val="24"/>
          <w:lang w:val="hy-AM"/>
        </w:rPr>
        <w:t>ԵԱՏՄ և միջազգային չափանիշներին</w:t>
      </w:r>
      <w:r w:rsidRPr="00ED0603">
        <w:rPr>
          <w:rFonts w:ascii="GHEA Grapalat" w:hAnsi="GHEA Grapalat" w:cs="GHEAGrapalat"/>
          <w:sz w:val="24"/>
          <w:szCs w:val="24"/>
          <w:lang w:val="hy-AM"/>
        </w:rPr>
        <w:t xml:space="preserve"> համապատասխան</w:t>
      </w:r>
      <w:r w:rsidRPr="00ED0603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D0603">
        <w:rPr>
          <w:rFonts w:ascii="GHEA Grapalat" w:hAnsi="GHEA Grapalat" w:cs="GHEAGrapalat-Italic"/>
          <w:iCs/>
          <w:sz w:val="24"/>
          <w:szCs w:val="24"/>
          <w:lang w:val="hy-AM"/>
        </w:rPr>
        <w:t xml:space="preserve">որի արդյունքում </w:t>
      </w:r>
      <w:r w:rsidR="008253C0" w:rsidRPr="00ED0603">
        <w:rPr>
          <w:rFonts w:ascii="GHEA Grapalat" w:hAnsi="GHEA Grapalat" w:cs="GHEAGrapalat-Italic"/>
          <w:iCs/>
          <w:sz w:val="24"/>
          <w:szCs w:val="24"/>
          <w:lang w:val="hy-AM"/>
        </w:rPr>
        <w:t>կհստակեցվեն</w:t>
      </w:r>
      <w:r w:rsidRPr="00ED0603">
        <w:rPr>
          <w:rFonts w:ascii="GHEA Grapalat" w:hAnsi="GHEA Grapalat" w:cs="GHEAGrapalat-Italic"/>
          <w:iCs/>
          <w:sz w:val="24"/>
          <w:szCs w:val="24"/>
          <w:lang w:val="hy-AM"/>
        </w:rPr>
        <w:t xml:space="preserve"> </w:t>
      </w:r>
      <w:r w:rsidRPr="00ED0603">
        <w:rPr>
          <w:rFonts w:ascii="GHEA Grapalat" w:hAnsi="GHEA Grapalat" w:cs="GHEAGrapalat"/>
          <w:sz w:val="24"/>
          <w:szCs w:val="24"/>
          <w:lang w:val="hy-AM"/>
        </w:rPr>
        <w:t>պետական լիազոր մարմինների</w:t>
      </w:r>
      <w:r w:rsidRPr="00ED0603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ED0603">
        <w:rPr>
          <w:rFonts w:ascii="GHEA Grapalat" w:hAnsi="GHEA Grapalat" w:cs="GHEAGrapalat"/>
          <w:sz w:val="24"/>
          <w:szCs w:val="24"/>
          <w:lang w:val="hy-AM"/>
        </w:rPr>
        <w:t xml:space="preserve">տեսչական և պետական ոչ առևտրային կազմակերպությունների </w:t>
      </w:r>
      <w:r w:rsidR="008253C0" w:rsidRPr="00ED0603">
        <w:rPr>
          <w:rFonts w:ascii="GHEA Grapalat" w:hAnsi="GHEA Grapalat" w:cs="GHEAGrapalat"/>
          <w:sz w:val="24"/>
          <w:szCs w:val="24"/>
          <w:lang w:val="hy-AM"/>
        </w:rPr>
        <w:t>գործառույթները</w:t>
      </w:r>
      <w:r w:rsidR="00E33FEA" w:rsidRPr="00ED0603">
        <w:rPr>
          <w:rFonts w:ascii="GHEA Grapalat" w:hAnsi="GHEA Grapalat" w:cs="GHEAGrapalat"/>
          <w:sz w:val="24"/>
          <w:szCs w:val="24"/>
          <w:lang w:val="hy-AM"/>
        </w:rPr>
        <w:t xml:space="preserve">, </w:t>
      </w:r>
      <w:r w:rsidRPr="00ED0603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E33FEA" w:rsidRPr="00ED0603">
        <w:rPr>
          <w:rFonts w:ascii="GHEA Grapalat" w:hAnsi="GHEA Grapalat" w:cs="GHEAGrapalat-Italic"/>
          <w:iCs/>
          <w:sz w:val="24"/>
          <w:szCs w:val="24"/>
          <w:lang w:val="hy-AM"/>
        </w:rPr>
        <w:t>կ</w:t>
      </w:r>
      <w:r w:rsidR="008253C0" w:rsidRPr="00ED0603">
        <w:rPr>
          <w:rFonts w:ascii="GHEA Grapalat" w:hAnsi="GHEA Grapalat" w:cs="GHEAGrapalat-Italic"/>
          <w:iCs/>
          <w:sz w:val="24"/>
          <w:szCs w:val="24"/>
          <w:lang w:val="hy-AM"/>
        </w:rPr>
        <w:t xml:space="preserve">ստեղծվի </w:t>
      </w:r>
      <w:r w:rsidRPr="00ED0603">
        <w:rPr>
          <w:rFonts w:ascii="GHEA Grapalat" w:hAnsi="GHEA Grapalat" w:cs="GHEAGrapalat"/>
          <w:sz w:val="24"/>
          <w:szCs w:val="24"/>
          <w:lang w:val="hy-AM"/>
        </w:rPr>
        <w:t xml:space="preserve">լաբորատորիաների </w:t>
      </w:r>
      <w:r w:rsidR="008253C0" w:rsidRPr="00ED0603">
        <w:rPr>
          <w:rFonts w:ascii="GHEA Grapalat" w:hAnsi="GHEA Grapalat" w:cs="GHEAGrapalat"/>
          <w:sz w:val="24"/>
          <w:szCs w:val="24"/>
          <w:lang w:val="hy-AM"/>
        </w:rPr>
        <w:t>ցանց</w:t>
      </w:r>
      <w:r w:rsidR="008253C0" w:rsidRPr="00ED06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7084E" w:rsidRPr="00ED0603">
        <w:rPr>
          <w:rFonts w:ascii="GHEA Grapalat" w:hAnsi="GHEA Grapalat" w:cs="GHEA Grapalat"/>
          <w:sz w:val="24"/>
          <w:szCs w:val="24"/>
          <w:lang w:val="hy-AM"/>
        </w:rPr>
        <w:t>և կնշանակվ</w:t>
      </w:r>
      <w:r w:rsidR="00ED0603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C7084E" w:rsidRPr="00ED06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ED0603">
        <w:rPr>
          <w:rFonts w:ascii="GHEA Grapalat" w:hAnsi="GHEA Grapalat" w:cs="GHEAGrapalat"/>
          <w:sz w:val="24"/>
          <w:szCs w:val="24"/>
          <w:lang w:val="hy-AM"/>
        </w:rPr>
        <w:t xml:space="preserve">ռեֆերենս </w:t>
      </w:r>
      <w:r w:rsidR="00C7084E" w:rsidRPr="00ED0603">
        <w:rPr>
          <w:rFonts w:ascii="GHEA Grapalat" w:hAnsi="GHEA Grapalat" w:cs="GHEAGrapalat"/>
          <w:sz w:val="24"/>
          <w:szCs w:val="24"/>
          <w:lang w:val="hy-AM"/>
        </w:rPr>
        <w:t>լաբորատորիա</w:t>
      </w:r>
      <w:r w:rsidR="00ED0603">
        <w:rPr>
          <w:rFonts w:ascii="GHEA Grapalat" w:hAnsi="GHEA Grapalat" w:cs="GHEAGrapalat"/>
          <w:sz w:val="24"/>
          <w:szCs w:val="24"/>
          <w:lang w:val="hy-AM"/>
        </w:rPr>
        <w:t>ներ</w:t>
      </w:r>
      <w:r w:rsidRPr="00ED0603">
        <w:rPr>
          <w:rFonts w:ascii="GHEA Grapalat" w:hAnsi="GHEA Grapalat" w:cs="GHEA Grapalat"/>
          <w:sz w:val="24"/>
          <w:szCs w:val="24"/>
          <w:lang w:val="hy-AM"/>
        </w:rPr>
        <w:t>:</w:t>
      </w:r>
      <w:r w:rsidR="00926DB6" w:rsidRPr="00ED0603">
        <w:rPr>
          <w:rFonts w:ascii="GHEA Grapalat" w:hAnsi="GHEA Grapalat" w:cs="GHEAGrapalat"/>
          <w:sz w:val="24"/>
          <w:szCs w:val="24"/>
          <w:lang w:val="hy-AM"/>
        </w:rPr>
        <w:t xml:space="preserve"> Ի</w:t>
      </w:r>
      <w:r w:rsidR="0019748B" w:rsidRPr="00ED0603">
        <w:rPr>
          <w:rFonts w:ascii="GHEA Grapalat" w:hAnsi="GHEA Grapalat" w:cs="GHEAGrapalat"/>
          <w:sz w:val="24"/>
          <w:szCs w:val="24"/>
          <w:lang w:val="hy-AM"/>
        </w:rPr>
        <w:t>նստիտուցիոնալ կառույցների հզորացման առումով գիտակրթական ենթակառուցվածքի հետագա զարգացու</w:t>
      </w:r>
      <w:r w:rsidR="0019748B" w:rsidRPr="00ED0603">
        <w:rPr>
          <w:rFonts w:ascii="GHEA Grapalat" w:hAnsi="GHEA Grapalat" w:cs="GHEA Grapalat"/>
          <w:sz w:val="24"/>
          <w:szCs w:val="24"/>
          <w:lang w:val="hy-AM"/>
        </w:rPr>
        <w:t>մ`</w:t>
      </w:r>
      <w:r w:rsidR="0019748B" w:rsidRPr="00ED0603">
        <w:rPr>
          <w:rFonts w:ascii="GHEA Grapalat" w:hAnsi="GHEA Grapalat" w:cs="GHEAGrapalat"/>
          <w:sz w:val="24"/>
          <w:szCs w:val="24"/>
          <w:lang w:val="hy-AM"/>
        </w:rPr>
        <w:t xml:space="preserve"> գիտականորեն հիմնավորված ռիսկերի գնահատմա</w:t>
      </w:r>
      <w:r w:rsidR="0019748B" w:rsidRPr="00ED0603">
        <w:rPr>
          <w:rFonts w:ascii="GHEA Grapalat" w:hAnsi="GHEA Grapalat" w:cs="GHEA Grapalat"/>
          <w:sz w:val="24"/>
          <w:szCs w:val="24"/>
          <w:lang w:val="hy-AM"/>
        </w:rPr>
        <w:t>ն,</w:t>
      </w:r>
      <w:r w:rsidR="0019748B" w:rsidRPr="00ED0603">
        <w:rPr>
          <w:rFonts w:ascii="GHEA Grapalat" w:hAnsi="GHEA Grapalat" w:cs="GHEAGrapalat"/>
          <w:sz w:val="24"/>
          <w:szCs w:val="24"/>
          <w:lang w:val="hy-AM"/>
        </w:rPr>
        <w:t xml:space="preserve"> վերլուծության և որոշումների կայացման նպատակո</w:t>
      </w:r>
      <w:r w:rsidR="0019748B" w:rsidRPr="00ED0603">
        <w:rPr>
          <w:rFonts w:ascii="GHEA Grapalat" w:hAnsi="GHEA Grapalat" w:cs="GHEA Grapalat"/>
          <w:sz w:val="24"/>
          <w:szCs w:val="24"/>
          <w:lang w:val="hy-AM"/>
        </w:rPr>
        <w:t>վ,</w:t>
      </w:r>
      <w:r w:rsidR="0019748B" w:rsidRPr="00ED0603">
        <w:rPr>
          <w:rFonts w:ascii="GHEA Grapalat" w:hAnsi="GHEA Grapalat" w:cs="GHEAGrapalat"/>
          <w:sz w:val="24"/>
          <w:szCs w:val="24"/>
          <w:lang w:val="hy-AM"/>
        </w:rPr>
        <w:t xml:space="preserve"> ինչը ներառում է </w:t>
      </w:r>
      <w:r w:rsidR="00ED0603">
        <w:rPr>
          <w:rFonts w:ascii="GHEA Grapalat" w:hAnsi="GHEA Grapalat" w:cs="GHEAGrapalat"/>
          <w:sz w:val="24"/>
          <w:szCs w:val="24"/>
          <w:lang w:val="hy-AM"/>
        </w:rPr>
        <w:t>սննդամթերքի անվտանգության ոլորտում</w:t>
      </w:r>
      <w:r w:rsidR="0019748B" w:rsidRPr="00ED0603">
        <w:rPr>
          <w:rFonts w:ascii="GHEA Grapalat" w:hAnsi="GHEA Grapalat" w:cs="GHEAGrapalat"/>
          <w:sz w:val="24"/>
          <w:szCs w:val="24"/>
          <w:lang w:val="hy-AM"/>
        </w:rPr>
        <w:t xml:space="preserve"> գործունեություն իրականացնող կադրերի ուսուցում</w:t>
      </w:r>
      <w:r w:rsidR="0019748B" w:rsidRPr="00ED0603">
        <w:rPr>
          <w:rFonts w:ascii="GHEA Grapalat" w:hAnsi="GHEA Grapalat" w:cs="GHEA Grapalat"/>
          <w:sz w:val="24"/>
          <w:szCs w:val="24"/>
          <w:lang w:val="hy-AM"/>
        </w:rPr>
        <w:t>ը,</w:t>
      </w:r>
      <w:r w:rsidR="0019748B" w:rsidRPr="00ED0603">
        <w:rPr>
          <w:rFonts w:ascii="GHEA Grapalat" w:hAnsi="GHEA Grapalat" w:cs="GHEAGrapalat"/>
          <w:sz w:val="24"/>
          <w:szCs w:val="24"/>
          <w:lang w:val="hy-AM"/>
        </w:rPr>
        <w:t xml:space="preserve"> վերապատրաստում</w:t>
      </w:r>
      <w:r w:rsidR="0019748B" w:rsidRPr="00ED0603">
        <w:rPr>
          <w:rFonts w:ascii="GHEA Grapalat" w:hAnsi="GHEA Grapalat" w:cs="GHEA Grapalat"/>
          <w:sz w:val="24"/>
          <w:szCs w:val="24"/>
          <w:lang w:val="hy-AM"/>
        </w:rPr>
        <w:t>ը</w:t>
      </w:r>
      <w:r w:rsidR="0019748B" w:rsidRPr="00ED0603">
        <w:rPr>
          <w:rFonts w:ascii="GHEA Grapalat" w:hAnsi="GHEA Grapalat" w:cs="GHEAGrapalat"/>
          <w:sz w:val="24"/>
          <w:szCs w:val="24"/>
          <w:lang w:val="hy-AM"/>
        </w:rPr>
        <w:t>, գիտական առաջավոր փորձի փոխանակումը և գիտնակա</w:t>
      </w:r>
      <w:r w:rsidR="0019748B" w:rsidRPr="00ED0603">
        <w:rPr>
          <w:rFonts w:ascii="GHEA Grapalat" w:hAnsi="GHEA Grapalat" w:cs="GHEA Grapalat"/>
          <w:sz w:val="24"/>
          <w:szCs w:val="24"/>
          <w:lang w:val="hy-AM"/>
        </w:rPr>
        <w:t>ն</w:t>
      </w:r>
      <w:r w:rsidR="0019748B" w:rsidRPr="00ED0603">
        <w:rPr>
          <w:rFonts w:ascii="GHEA Grapalat" w:hAnsi="GHEA Grapalat" w:cs="GHEAGrapalat"/>
          <w:sz w:val="24"/>
          <w:szCs w:val="24"/>
          <w:lang w:val="hy-AM"/>
        </w:rPr>
        <w:t>-մասնագետների ու պաշտոնատար անձանց միջև արդյունավետ փոխհամագործակցություն</w:t>
      </w:r>
      <w:r w:rsidR="0019748B" w:rsidRPr="00ED0603">
        <w:rPr>
          <w:rFonts w:ascii="GHEA Grapalat" w:hAnsi="GHEA Grapalat" w:cs="GHEA Grapalat"/>
          <w:sz w:val="24"/>
          <w:szCs w:val="24"/>
          <w:lang w:val="hy-AM"/>
        </w:rPr>
        <w:t>ը</w:t>
      </w:r>
      <w:r w:rsidR="0019748B" w:rsidRPr="00ED0603">
        <w:rPr>
          <w:rFonts w:ascii="GHEA Grapalat" w:hAnsi="GHEA Grapalat" w:cs="GHEAGrapalat"/>
          <w:sz w:val="24"/>
          <w:szCs w:val="24"/>
          <w:lang w:val="hy-AM"/>
        </w:rPr>
        <w:t>.</w:t>
      </w:r>
    </w:p>
    <w:p w:rsidR="00987CF4" w:rsidRPr="001D05FD" w:rsidRDefault="00987CF4" w:rsidP="00987C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Grapalat" w:hAnsi="GHEAGrapalat" w:cs="GHEAGrapalat"/>
          <w:sz w:val="24"/>
          <w:szCs w:val="24"/>
          <w:lang w:val="hy-AM"/>
        </w:rPr>
      </w:pPr>
      <w:r w:rsidRPr="001D05FD">
        <w:rPr>
          <w:rFonts w:ascii="GHEAGrapalat" w:hAnsi="GHEAGrapalat" w:cs="GHEAGrapalat"/>
          <w:sz w:val="24"/>
          <w:szCs w:val="24"/>
          <w:lang w:val="hy-AM"/>
        </w:rPr>
        <w:lastRenderedPageBreak/>
        <w:t xml:space="preserve">կառավարման տարբեր մակարդակներում գործունեության արդյունավետության բարձրացման ներկայիս բարեփոխումների համատեքստում շահագրգիռ </w:t>
      </w:r>
      <w:r w:rsidR="0036344E" w:rsidRPr="001D05FD">
        <w:rPr>
          <w:rFonts w:ascii="GHEAGrapalat" w:hAnsi="GHEAGrapalat" w:cs="GHEAGrapalat"/>
          <w:sz w:val="24"/>
          <w:szCs w:val="24"/>
          <w:lang w:val="hy-AM"/>
        </w:rPr>
        <w:t xml:space="preserve">մարմինների </w:t>
      </w:r>
      <w:r w:rsidRPr="001D05FD">
        <w:rPr>
          <w:rFonts w:ascii="GHEAGrapalat" w:hAnsi="GHEAGrapalat" w:cs="GHEAGrapalat"/>
          <w:sz w:val="24"/>
          <w:szCs w:val="24"/>
          <w:lang w:val="hy-AM"/>
        </w:rPr>
        <w:t>աշխատակազմերի քաղաքականություն մշակող և պետական վերահսկողություն իրականացնող</w:t>
      </w:r>
      <w:r w:rsidR="008711AD" w:rsidRPr="001D05FD">
        <w:rPr>
          <w:rFonts w:ascii="GHEAGrapalat" w:hAnsi="GHEAGrapalat" w:cs="GHEAGrapalat"/>
          <w:sz w:val="24"/>
          <w:szCs w:val="24"/>
          <w:lang w:val="hy-AM"/>
        </w:rPr>
        <w:t xml:space="preserve"> </w:t>
      </w:r>
      <w:r w:rsidRPr="001D05FD">
        <w:rPr>
          <w:rFonts w:ascii="GHEAGrapalat" w:hAnsi="GHEAGrapalat" w:cs="GHEAGrapalat"/>
          <w:sz w:val="24"/>
          <w:szCs w:val="24"/>
          <w:lang w:val="hy-AM"/>
        </w:rPr>
        <w:t>ստորաբաժանումների իրավասությունների տարանջատում</w:t>
      </w:r>
      <w:r w:rsidRPr="001D05FD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1D05FD">
        <w:rPr>
          <w:rFonts w:ascii="GHEAGrapalat" w:hAnsi="GHEAGrapalat" w:cs="GHEAGrapalat"/>
          <w:sz w:val="24"/>
          <w:szCs w:val="24"/>
          <w:lang w:val="hy-AM"/>
        </w:rPr>
        <w:t>ամրապնդում և բարձրակարգ մասնագետներով</w:t>
      </w:r>
      <w:r w:rsidR="008711AD" w:rsidRPr="001D05FD">
        <w:rPr>
          <w:rFonts w:ascii="GHEAGrapalat" w:hAnsi="GHEAGrapalat" w:cs="GHEAGrapalat"/>
          <w:sz w:val="24"/>
          <w:szCs w:val="24"/>
          <w:lang w:val="hy-AM"/>
        </w:rPr>
        <w:t xml:space="preserve"> համալրում</w:t>
      </w:r>
      <w:r w:rsidRPr="001D05FD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667229" w:rsidRPr="007323FB" w:rsidRDefault="00667229" w:rsidP="0066722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7323FB">
        <w:rPr>
          <w:rFonts w:ascii="GHEA Grapalat" w:hAnsi="GHEA Grapalat" w:cs="GHEAGrapalat"/>
          <w:sz w:val="24"/>
          <w:szCs w:val="24"/>
          <w:lang w:val="hy-AM"/>
        </w:rPr>
        <w:t>հետագծելիության սկզբունքի գործնական և արդյունավետ կիրարկում</w:t>
      </w:r>
      <w:r w:rsidRPr="007323F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7323FB">
        <w:rPr>
          <w:rFonts w:ascii="GHEA Grapalat" w:hAnsi="GHEA Grapalat" w:cs="GHEAGrapalat"/>
          <w:sz w:val="24"/>
          <w:szCs w:val="24"/>
          <w:lang w:val="hy-AM"/>
        </w:rPr>
        <w:t xml:space="preserve">որի համար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իրականացվելու են</w:t>
      </w:r>
      <w:r w:rsidRPr="007323FB">
        <w:rPr>
          <w:rFonts w:ascii="GHEA Grapalat" w:hAnsi="GHEA Grapalat" w:cs="GHEAGrapalat-Italic"/>
          <w:i/>
          <w:iCs/>
          <w:sz w:val="24"/>
          <w:szCs w:val="24"/>
          <w:lang w:val="hy-AM"/>
        </w:rPr>
        <w:t xml:space="preserve"> </w:t>
      </w:r>
      <w:r w:rsidRPr="007323FB">
        <w:rPr>
          <w:rFonts w:ascii="GHEA Grapalat" w:hAnsi="GHEA Grapalat" w:cs="GHEAGrapalat"/>
          <w:sz w:val="24"/>
          <w:szCs w:val="24"/>
          <w:lang w:val="hy-AM"/>
        </w:rPr>
        <w:t>օրենսդրական</w:t>
      </w:r>
      <w:r w:rsidRPr="007323F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7323FB">
        <w:rPr>
          <w:rFonts w:ascii="GHEA Grapalat" w:hAnsi="GHEA Grapalat" w:cs="GHEAGrapalat"/>
          <w:sz w:val="24"/>
          <w:szCs w:val="24"/>
          <w:lang w:val="hy-AM"/>
        </w:rPr>
        <w:t>ինստիտուցիոնալ և տեսչական գործունեության անհրաժեշտ բարեփոխումներ</w:t>
      </w:r>
      <w:r w:rsidR="00B810F0" w:rsidRPr="007323FB">
        <w:rPr>
          <w:rFonts w:ascii="GHEA Grapalat" w:hAnsi="GHEA Grapalat" w:cs="GHEA Grapalat"/>
          <w:sz w:val="24"/>
          <w:szCs w:val="24"/>
          <w:lang w:val="hy-AM"/>
        </w:rPr>
        <w:t>:</w:t>
      </w:r>
      <w:r w:rsidR="006670BA" w:rsidRPr="007323FB">
        <w:rPr>
          <w:rFonts w:ascii="GHEA Grapalat" w:hAnsi="GHEA Grapalat" w:cs="GHEA Grapalat"/>
          <w:sz w:val="24"/>
          <w:szCs w:val="24"/>
          <w:lang w:val="hy-AM"/>
        </w:rPr>
        <w:t xml:space="preserve"> Գործուն քայլեր պետք է ձեռնարկել հումքի մատակարարման փուլում առկա բացերը բացառելու ուղղությամբ</w:t>
      </w:r>
      <w:r w:rsidR="005A48A1" w:rsidRPr="007323FB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="006670BA" w:rsidRPr="007323FB">
        <w:rPr>
          <w:rFonts w:ascii="GHEA Grapalat" w:hAnsi="GHEA Grapalat" w:cs="GHEA Grapalat"/>
          <w:sz w:val="24"/>
          <w:szCs w:val="24"/>
          <w:lang w:val="hy-AM"/>
        </w:rPr>
        <w:t xml:space="preserve">բուսական և կենդանական ծագման մի շարք մթերքներ շրջանառվում են առանց համապատասխան ուղեկցող փաստաթղթերի: </w:t>
      </w:r>
      <w:r w:rsidR="00B810F0" w:rsidRPr="007323F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 xml:space="preserve">Այդ ուղղությամբ </w:t>
      </w:r>
      <w:r w:rsidR="007323FB">
        <w:rPr>
          <w:rFonts w:ascii="GHEA Grapalat" w:hAnsi="GHEA Grapalat" w:cs="GHEAGrapalat-Italic"/>
          <w:iCs/>
          <w:sz w:val="24"/>
          <w:szCs w:val="24"/>
          <w:lang w:val="hy-AM"/>
        </w:rPr>
        <w:t>անհրաժեշտ է իրականացնել մի շարք միջոցառումներ՝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 xml:space="preserve"> հատկապես</w:t>
      </w:r>
      <w:r w:rsidRPr="007323F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անասնապահությամբ զբաղվող ֆերմերների հաշվառ</w:t>
      </w:r>
      <w:r w:rsidR="007323FB">
        <w:rPr>
          <w:rFonts w:ascii="GHEA Grapalat" w:hAnsi="GHEA Grapalat" w:cs="GHEAGrapalat-Italic"/>
          <w:iCs/>
          <w:sz w:val="24"/>
          <w:szCs w:val="24"/>
          <w:lang w:val="hy-AM"/>
        </w:rPr>
        <w:t>ում</w:t>
      </w:r>
      <w:r w:rsidRPr="007323FB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տեղեկատվական տվյալների</w:t>
      </w:r>
      <w:r w:rsidRPr="007323F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բազայի և շտեմարանների ստեղծ</w:t>
      </w:r>
      <w:r w:rsidR="007323FB">
        <w:rPr>
          <w:rFonts w:ascii="GHEA Grapalat" w:hAnsi="GHEA Grapalat" w:cs="GHEAGrapalat-Italic"/>
          <w:iCs/>
          <w:sz w:val="24"/>
          <w:szCs w:val="24"/>
          <w:lang w:val="hy-AM"/>
        </w:rPr>
        <w:t>ու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մ</w:t>
      </w:r>
      <w:r w:rsidR="00E5429A" w:rsidRPr="007323FB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խոշոր եղջերավոր կենդանիների</w:t>
      </w:r>
      <w:r w:rsidR="00E5429A" w:rsidRPr="007323FB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իսկ հետագայում</w:t>
      </w:r>
      <w:r w:rsidRPr="007323F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նաև մանր եղջերավորների</w:t>
      </w:r>
      <w:r w:rsidRPr="007323FB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ձիերի</w:t>
      </w:r>
      <w:r w:rsidRPr="007323FB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խոզերի համարակալ</w:t>
      </w:r>
      <w:r w:rsidR="007323FB">
        <w:rPr>
          <w:rFonts w:ascii="GHEA Grapalat" w:hAnsi="GHEA Grapalat" w:cs="GHEAGrapalat-Italic"/>
          <w:iCs/>
          <w:sz w:val="24"/>
          <w:szCs w:val="24"/>
          <w:lang w:val="hy-AM"/>
        </w:rPr>
        <w:t>ու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մ</w:t>
      </w:r>
      <w:r w:rsidRPr="007323FB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սպանդանոցների ցանցի</w:t>
      </w:r>
      <w:r w:rsidRPr="007323F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ստեղծ</w:t>
      </w:r>
      <w:r w:rsidR="007323FB">
        <w:rPr>
          <w:rFonts w:ascii="GHEA Grapalat" w:hAnsi="GHEA Grapalat" w:cs="GHEAGrapalat-Italic"/>
          <w:iCs/>
          <w:sz w:val="24"/>
          <w:szCs w:val="24"/>
          <w:lang w:val="hy-AM"/>
        </w:rPr>
        <w:t>ու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մ և ընդլայն</w:t>
      </w:r>
      <w:r w:rsidR="007323FB">
        <w:rPr>
          <w:rFonts w:ascii="GHEA Grapalat" w:hAnsi="GHEA Grapalat" w:cs="GHEAGrapalat-Italic"/>
          <w:iCs/>
          <w:sz w:val="24"/>
          <w:szCs w:val="24"/>
          <w:lang w:val="hy-AM"/>
        </w:rPr>
        <w:t>ու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մ</w:t>
      </w:r>
      <w:r w:rsidRPr="007323FB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սննդամթերքի անվտանգության արագ արձագանքման</w:t>
      </w:r>
      <w:r w:rsidRPr="007323F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համակարգի ներդր</w:t>
      </w:r>
      <w:r w:rsidR="007323FB">
        <w:rPr>
          <w:rFonts w:ascii="GHEA Grapalat" w:hAnsi="GHEA Grapalat" w:cs="GHEAGrapalat-Italic"/>
          <w:iCs/>
          <w:sz w:val="24"/>
          <w:szCs w:val="24"/>
          <w:lang w:val="hy-AM"/>
        </w:rPr>
        <w:t>ու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մ և վերջինիս արդյունավետ գործարկ</w:t>
      </w:r>
      <w:r w:rsidR="007323FB">
        <w:rPr>
          <w:rFonts w:ascii="GHEA Grapalat" w:hAnsi="GHEA Grapalat" w:cs="GHEAGrapalat-Italic"/>
          <w:iCs/>
          <w:sz w:val="24"/>
          <w:szCs w:val="24"/>
          <w:lang w:val="hy-AM"/>
        </w:rPr>
        <w:t>ու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>մ</w:t>
      </w:r>
      <w:r w:rsidR="007323FB">
        <w:rPr>
          <w:rFonts w:ascii="Cambria Math" w:hAnsi="Cambria Math" w:cs="GHEAGrapalat-Italic"/>
          <w:iCs/>
          <w:sz w:val="24"/>
          <w:szCs w:val="24"/>
          <w:lang w:val="hy-AM"/>
        </w:rPr>
        <w:t>․</w:t>
      </w:r>
      <w:r w:rsidRPr="007323FB">
        <w:rPr>
          <w:rFonts w:ascii="GHEA Grapalat" w:hAnsi="GHEA Grapalat" w:cs="GHEAGrapalat-Italic"/>
          <w:iCs/>
          <w:sz w:val="24"/>
          <w:szCs w:val="24"/>
          <w:lang w:val="hy-AM"/>
        </w:rPr>
        <w:t xml:space="preserve"> </w:t>
      </w:r>
    </w:p>
    <w:p w:rsidR="00B7237B" w:rsidRPr="00A15573" w:rsidRDefault="00B7237B" w:rsidP="00B7237B">
      <w:pPr>
        <w:pStyle w:val="NormalWeb"/>
        <w:numPr>
          <w:ilvl w:val="0"/>
          <w:numId w:val="12"/>
        </w:numPr>
        <w:shd w:val="clear" w:color="auto" w:fill="FFFFFF"/>
        <w:spacing w:line="360" w:lineRule="auto"/>
        <w:ind w:right="150"/>
        <w:jc w:val="both"/>
        <w:rPr>
          <w:rFonts w:ascii="GHEA Grapalat" w:eastAsia="Arial Unicode MS" w:hAnsi="GHEA Grapalat" w:cs="Arial Unicode MS"/>
          <w:lang w:val="hy-AM"/>
        </w:rPr>
      </w:pPr>
      <w:r w:rsidRPr="00A15573">
        <w:rPr>
          <w:rFonts w:ascii="GHEA Grapalat" w:eastAsia="Arial Unicode MS" w:hAnsi="GHEA Grapalat" w:cs="Arial Unicode MS"/>
          <w:lang w:val="hy-AM"/>
        </w:rPr>
        <w:t>Հայաստանի Հանրապետությունում ՎՎՀԿԿ համակարգի</w:t>
      </w:r>
      <w:r w:rsidR="00F42164">
        <w:rPr>
          <w:rFonts w:ascii="GHEA Grapalat" w:eastAsia="Arial Unicode MS" w:hAnsi="GHEA Grapalat" w:cs="Arial Unicode MS"/>
          <w:lang w:val="hy-AM"/>
        </w:rPr>
        <w:t xml:space="preserve"> սկզբունքների ներդրումն ու</w:t>
      </w:r>
      <w:r w:rsidRPr="00A15573">
        <w:rPr>
          <w:rFonts w:ascii="GHEA Grapalat" w:eastAsia="Arial Unicode MS" w:hAnsi="GHEA Grapalat" w:cs="Arial Unicode MS"/>
          <w:lang w:val="hy-AM"/>
        </w:rPr>
        <w:t xml:space="preserve"> կիրարկումն անհրաժեշտ է սպառողներին անվտանգ և որակյալ սննդամթերքի ապահովման (ինչը նվազագույնի կհասցնի սննդային գործոնով պայմանավորված առողջության վրա ազդեցության ռիսկերը), ինչպես նաև արտաքին և ներքին շուկաներում տեղա</w:t>
      </w:r>
      <w:r w:rsidRPr="00A15573">
        <w:rPr>
          <w:rFonts w:ascii="GHEA Grapalat" w:eastAsia="Arial Unicode MS" w:hAnsi="GHEA Grapalat" w:cs="Arial Unicode MS"/>
          <w:lang w:val="hy-AM"/>
        </w:rPr>
        <w:softHyphen/>
        <w:t xml:space="preserve">կան արտադրության սննդամթերքի մրցունակության բարձրացման առումներով: ՎՎՀԿԿ համակարգի </w:t>
      </w:r>
      <w:r w:rsidR="002F4BC9">
        <w:rPr>
          <w:rFonts w:ascii="GHEA Grapalat" w:eastAsia="Arial Unicode MS" w:hAnsi="GHEA Grapalat" w:cs="Arial Unicode MS"/>
          <w:lang w:val="hy-AM"/>
        </w:rPr>
        <w:t xml:space="preserve">սկզբունքների </w:t>
      </w:r>
      <w:r w:rsidRPr="00A15573">
        <w:rPr>
          <w:rFonts w:ascii="GHEA Grapalat" w:eastAsia="Arial Unicode MS" w:hAnsi="GHEA Grapalat" w:cs="Arial Unicode MS"/>
          <w:lang w:val="hy-AM"/>
        </w:rPr>
        <w:t xml:space="preserve">ներդրումն ու կիրարկումը պահանջում է բազմակողմանի մոտեցում՝ հաշվի առնելով, որ  ՎՎՀԿԿ համակարգը կիրառելի է սննդի ամբողջ շղթայում և պետք է նպաստի կանոնակարգող մարմինների կողմից ստուգումների </w:t>
      </w:r>
      <w:r w:rsidRPr="00A15573">
        <w:rPr>
          <w:rFonts w:ascii="GHEA Grapalat" w:eastAsia="Arial Unicode MS" w:hAnsi="GHEA Grapalat" w:cs="Arial Unicode MS"/>
          <w:lang w:val="hy-AM"/>
        </w:rPr>
        <w:lastRenderedPageBreak/>
        <w:t>իրականացմանը և միջազգային առևտրի խթանմանը:</w:t>
      </w:r>
      <w:r w:rsidRPr="00A15573">
        <w:rPr>
          <w:rFonts w:ascii="GHEAGrapalat" w:hAnsi="GHEAGrapalat" w:cs="GHEAGrapalat"/>
          <w:sz w:val="23"/>
          <w:szCs w:val="23"/>
          <w:lang w:val="hy-AM"/>
        </w:rPr>
        <w:t xml:space="preserve"> </w:t>
      </w:r>
      <w:r w:rsidRPr="00A15573">
        <w:rPr>
          <w:rFonts w:ascii="GHEA Grapalat" w:eastAsia="Arial Unicode MS" w:hAnsi="GHEA Grapalat" w:cs="Arial Unicode MS"/>
          <w:lang w:val="hy-AM"/>
        </w:rPr>
        <w:t>ՎՎՀԿԿ համակարգ</w:t>
      </w:r>
      <w:r>
        <w:rPr>
          <w:rFonts w:ascii="GHEA Grapalat" w:eastAsia="Arial Unicode MS" w:hAnsi="GHEA Grapalat" w:cs="Arial Unicode MS"/>
          <w:lang w:val="hy-AM"/>
        </w:rPr>
        <w:t>ի</w:t>
      </w:r>
      <w:r w:rsidR="004F6773">
        <w:rPr>
          <w:rFonts w:ascii="GHEA Grapalat" w:eastAsia="Arial Unicode MS" w:hAnsi="GHEA Grapalat" w:cs="Arial Unicode MS"/>
          <w:lang w:val="hy-AM"/>
        </w:rPr>
        <w:t xml:space="preserve"> սկզբունքների</w:t>
      </w:r>
      <w:r w:rsidRPr="00A15573">
        <w:rPr>
          <w:rFonts w:ascii="GHEA Grapalat" w:eastAsia="Arial Unicode MS" w:hAnsi="GHEA Grapalat" w:cs="Arial Unicode MS"/>
          <w:lang w:val="hy-AM"/>
        </w:rPr>
        <w:t xml:space="preserve"> ներդրման համար </w:t>
      </w:r>
      <w:r>
        <w:rPr>
          <w:rFonts w:ascii="GHEA Grapalat" w:eastAsia="Arial Unicode MS" w:hAnsi="GHEA Grapalat" w:cs="Arial Unicode MS"/>
          <w:lang w:val="hy-AM"/>
        </w:rPr>
        <w:t xml:space="preserve">անհրաժեշտ է </w:t>
      </w:r>
      <w:r w:rsidRPr="00A15573">
        <w:rPr>
          <w:rFonts w:ascii="GHEA Grapalat" w:eastAsia="Arial Unicode MS" w:hAnsi="GHEA Grapalat" w:cs="Arial Unicode MS"/>
          <w:lang w:val="hy-AM"/>
        </w:rPr>
        <w:t>գնահատել սննդի արդյունաբերության ոլորտում սննդամթերքի անվտանգության ոլորտի բիզնես-օպերատորների ներկայիս կարողությունները և սննդամթերքի անվտանգության համակարգերի ներդրման բացերի վերլուծության հիման վրա մշակել գործողությունների պլան</w:t>
      </w:r>
      <w:r w:rsidR="00DC4149">
        <w:rPr>
          <w:rFonts w:ascii="Cambria Math" w:eastAsia="Arial Unicode MS" w:hAnsi="Cambria Math" w:cs="Arial Unicode MS"/>
          <w:lang w:val="hy-AM"/>
        </w:rPr>
        <w:t>․</w:t>
      </w:r>
      <w:r w:rsidRPr="00A15573">
        <w:rPr>
          <w:rFonts w:ascii="GHEA Grapalat" w:eastAsia="Arial Unicode MS" w:hAnsi="GHEA Grapalat" w:cs="Arial Unicode MS"/>
          <w:lang w:val="hy-AM"/>
        </w:rPr>
        <w:t xml:space="preserve"> </w:t>
      </w:r>
    </w:p>
    <w:p w:rsidR="00F60FAE" w:rsidRPr="00B7237B" w:rsidRDefault="00F60FAE" w:rsidP="00F60FA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B7237B">
        <w:rPr>
          <w:rFonts w:ascii="GHEA Grapalat" w:hAnsi="GHEA Grapalat" w:cs="GHEAGrapalat"/>
          <w:sz w:val="24"/>
          <w:szCs w:val="24"/>
          <w:lang w:val="hy-AM"/>
        </w:rPr>
        <w:t>ռիսկերի գնահատման հիման վրա ստուգումների անցկացման</w:t>
      </w:r>
      <w:r w:rsidRPr="00B7237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DC4149">
        <w:rPr>
          <w:rFonts w:ascii="GHEA Grapalat" w:hAnsi="GHEA Grapalat" w:cs="GHEAGrapalat"/>
          <w:sz w:val="24"/>
          <w:szCs w:val="24"/>
          <w:lang w:val="hy-AM"/>
        </w:rPr>
        <w:t xml:space="preserve">արագ </w:t>
      </w:r>
      <w:r w:rsidRPr="00B7237B">
        <w:rPr>
          <w:rFonts w:ascii="GHEA Grapalat" w:hAnsi="GHEA Grapalat" w:cs="GHEAGrapalat"/>
          <w:sz w:val="24"/>
          <w:szCs w:val="24"/>
          <w:lang w:val="hy-AM"/>
        </w:rPr>
        <w:t>արձագանքման</w:t>
      </w:r>
      <w:r w:rsidRPr="00B7237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B7237B">
        <w:rPr>
          <w:rFonts w:ascii="GHEA Grapalat" w:hAnsi="GHEA Grapalat" w:cs="GHEAGrapalat"/>
          <w:sz w:val="24"/>
          <w:szCs w:val="24"/>
          <w:lang w:val="hy-AM"/>
        </w:rPr>
        <w:t>ռիսկերի գիտականորեն հիմնավորման և այլ ընթացակարգերի</w:t>
      </w:r>
      <w:r w:rsidRPr="00B7237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B7237B">
        <w:rPr>
          <w:rFonts w:ascii="GHEA Grapalat" w:hAnsi="GHEA Grapalat" w:cs="GHEAGrapalat"/>
          <w:sz w:val="24"/>
          <w:szCs w:val="24"/>
          <w:lang w:val="hy-AM"/>
        </w:rPr>
        <w:t>ինչպես նաև ուղեցույցերի</w:t>
      </w:r>
      <w:r w:rsidRPr="00B7237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B7237B">
        <w:rPr>
          <w:rFonts w:ascii="GHEA Grapalat" w:hAnsi="GHEA Grapalat" w:cs="GHEAGrapalat"/>
          <w:sz w:val="24"/>
          <w:szCs w:val="24"/>
          <w:lang w:val="hy-AM"/>
        </w:rPr>
        <w:t>նորմերի ու կանոնների մշակում և կիրարկում</w:t>
      </w:r>
      <w:r w:rsidRPr="00B7237B">
        <w:rPr>
          <w:rFonts w:ascii="GHEA Grapalat" w:hAnsi="GHEA Grapalat" w:cs="GHEA Grapalat"/>
          <w:sz w:val="24"/>
          <w:szCs w:val="24"/>
          <w:lang w:val="hy-AM"/>
        </w:rPr>
        <w:t>,</w:t>
      </w:r>
      <w:r w:rsidR="002D228A" w:rsidRPr="00B7237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Pr="00B7237B">
        <w:rPr>
          <w:rFonts w:ascii="GHEA Grapalat" w:hAnsi="GHEA Grapalat" w:cs="GHEAGrapalat"/>
          <w:sz w:val="24"/>
          <w:szCs w:val="24"/>
          <w:lang w:val="hy-AM"/>
        </w:rPr>
        <w:t xml:space="preserve">որի համար </w:t>
      </w:r>
      <w:r w:rsidR="00E04A18" w:rsidRPr="00B7237B">
        <w:rPr>
          <w:rFonts w:ascii="GHEA Grapalat" w:hAnsi="GHEA Grapalat" w:cs="GHEAGrapalat-Italic"/>
          <w:iCs/>
          <w:sz w:val="24"/>
          <w:szCs w:val="24"/>
          <w:lang w:val="hy-AM"/>
        </w:rPr>
        <w:t xml:space="preserve">անհրաժեշտ </w:t>
      </w:r>
      <w:r w:rsidRPr="00B7237B">
        <w:rPr>
          <w:rFonts w:ascii="GHEA Grapalat" w:hAnsi="GHEA Grapalat" w:cs="GHEAGrapalat-Italic"/>
          <w:iCs/>
          <w:sz w:val="24"/>
          <w:szCs w:val="24"/>
          <w:lang w:val="hy-AM"/>
        </w:rPr>
        <w:t>է</w:t>
      </w:r>
      <w:r w:rsidRPr="00B7237B">
        <w:rPr>
          <w:rFonts w:ascii="GHEA Grapalat" w:hAnsi="GHEA Grapalat" w:cs="GHEAGrapalat-Italic"/>
          <w:i/>
          <w:iCs/>
          <w:sz w:val="24"/>
          <w:szCs w:val="24"/>
          <w:lang w:val="hy-AM"/>
        </w:rPr>
        <w:t xml:space="preserve"> </w:t>
      </w:r>
      <w:r w:rsidRPr="00B7237B">
        <w:rPr>
          <w:rFonts w:ascii="GHEA Grapalat" w:hAnsi="GHEA Grapalat" w:cs="GHEAGrapalat"/>
          <w:sz w:val="24"/>
          <w:szCs w:val="24"/>
          <w:lang w:val="hy-AM"/>
        </w:rPr>
        <w:t xml:space="preserve">համապատասխան </w:t>
      </w:r>
      <w:r w:rsidR="00DC4149">
        <w:rPr>
          <w:rFonts w:ascii="GHEA Grapalat" w:hAnsi="GHEA Grapalat" w:cs="GHEAGrapalat"/>
          <w:sz w:val="24"/>
          <w:szCs w:val="24"/>
          <w:lang w:val="hy-AM"/>
        </w:rPr>
        <w:t>շահագրգիռ կառույցների</w:t>
      </w:r>
      <w:r w:rsidRPr="00B7237B">
        <w:rPr>
          <w:rFonts w:ascii="GHEA Grapalat" w:hAnsi="GHEA Grapalat" w:cs="GHEAGrapalat"/>
          <w:sz w:val="24"/>
          <w:szCs w:val="24"/>
          <w:lang w:val="hy-AM"/>
        </w:rPr>
        <w:t xml:space="preserve"> և </w:t>
      </w:r>
      <w:r w:rsidR="007305A0" w:rsidRPr="00B7237B">
        <w:rPr>
          <w:rFonts w:ascii="GHEA Grapalat" w:hAnsi="GHEA Grapalat" w:cs="GHEAGrapalat"/>
          <w:sz w:val="24"/>
          <w:szCs w:val="24"/>
          <w:lang w:val="hy-AM"/>
        </w:rPr>
        <w:t>գիտության ոլորտում աշխատող</w:t>
      </w:r>
      <w:r w:rsidRPr="00B7237B">
        <w:rPr>
          <w:rFonts w:ascii="GHEA Grapalat" w:hAnsi="GHEA Grapalat" w:cs="GHEAGrapalat"/>
          <w:sz w:val="24"/>
          <w:szCs w:val="24"/>
          <w:lang w:val="hy-AM"/>
        </w:rPr>
        <w:t xml:space="preserve"> մասնագետների ներգրավում</w:t>
      </w:r>
      <w:r w:rsidRPr="00B7237B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93248C" w:rsidRPr="0004442F" w:rsidRDefault="00285D0D" w:rsidP="0093248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անասնաբուժական և կենդանիների կարանտին միջոցառումների իրականացման</w:t>
      </w:r>
      <w:r w:rsidRPr="0004442F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կենդանիների պահպանման</w:t>
      </w:r>
      <w:r w:rsidRPr="0004442F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տեղափոխման և սպանդի ընթացքում սննդածին</w:t>
      </w:r>
      <w:r w:rsidRPr="0004442F">
        <w:rPr>
          <w:rFonts w:ascii="GHEA Grapalat" w:hAnsi="GHEA Grapalat" w:cs="GHEA Grapalat"/>
          <w:iCs/>
          <w:sz w:val="24"/>
          <w:szCs w:val="24"/>
          <w:lang w:val="hy-AM"/>
        </w:rPr>
        <w:t xml:space="preserve"> </w:t>
      </w:r>
      <w:r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հիվանդությունների ախտորոշման</w:t>
      </w:r>
      <w:r w:rsidRPr="0004442F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տարածման կանխարգելման</w:t>
      </w:r>
      <w:r w:rsidRPr="0004442F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ինչպես նաև</w:t>
      </w:r>
      <w:r w:rsidRPr="0004442F">
        <w:rPr>
          <w:rFonts w:ascii="GHEA Grapalat" w:hAnsi="GHEA Grapalat" w:cs="GHEA Grapalat"/>
          <w:iCs/>
          <w:sz w:val="24"/>
          <w:szCs w:val="24"/>
          <w:lang w:val="hy-AM"/>
        </w:rPr>
        <w:t xml:space="preserve"> </w:t>
      </w:r>
      <w:r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սանիտարական և անասնաբուժական միջոցառումների կիրառման նկատմամբ</w:t>
      </w:r>
      <w:r w:rsidRPr="0004442F">
        <w:rPr>
          <w:rFonts w:ascii="GHEA Grapalat" w:hAnsi="GHEA Grapalat" w:cs="GHEA Grapalat"/>
          <w:iCs/>
          <w:sz w:val="24"/>
          <w:szCs w:val="24"/>
          <w:lang w:val="hy-AM"/>
        </w:rPr>
        <w:t xml:space="preserve"> </w:t>
      </w:r>
      <w:r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հետևողական մոտեցում</w:t>
      </w:r>
      <w:r w:rsidR="0004442F">
        <w:rPr>
          <w:rFonts w:ascii="Cambria Math" w:hAnsi="Cambria Math" w:cs="GHEA Grapalat"/>
          <w:sz w:val="24"/>
          <w:szCs w:val="24"/>
          <w:lang w:val="hy-AM"/>
        </w:rPr>
        <w:t>․</w:t>
      </w:r>
    </w:p>
    <w:p w:rsidR="00031A4B" w:rsidRPr="0004442F" w:rsidRDefault="0070133D" w:rsidP="00031A4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 w:rsidRPr="0004442F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93248C"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կենդանական և բուսական ծագման մթերքի</w:t>
      </w:r>
      <w:r w:rsidR="0093248C" w:rsidRPr="0004442F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="0093248C"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բույսերի</w:t>
      </w:r>
      <w:r w:rsidR="0093248C" w:rsidRPr="0004442F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="0093248C"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բուսական արտադրանքի և կարգավորող առարկաների ներմուծման</w:t>
      </w:r>
      <w:r w:rsidR="0093248C" w:rsidRPr="0004442F">
        <w:rPr>
          <w:rFonts w:ascii="GHEA Grapalat" w:hAnsi="GHEA Grapalat" w:cs="GHEA Grapalat"/>
          <w:iCs/>
          <w:sz w:val="24"/>
          <w:szCs w:val="24"/>
          <w:lang w:val="hy-AM"/>
        </w:rPr>
        <w:t xml:space="preserve">, </w:t>
      </w:r>
      <w:r w:rsidR="0093248C" w:rsidRPr="0004442F">
        <w:rPr>
          <w:rFonts w:ascii="GHEA Grapalat" w:hAnsi="GHEA Grapalat" w:cs="GHEAGrapalat-Italic"/>
          <w:iCs/>
          <w:sz w:val="24"/>
          <w:szCs w:val="24"/>
          <w:lang w:val="hy-AM"/>
        </w:rPr>
        <w:t>արտահանման և վերաարտահանման նկատմամբ պետական վերահսկողության ուժեղացում՝ սահման</w:t>
      </w:r>
      <w:r w:rsidR="0054540F">
        <w:rPr>
          <w:rFonts w:ascii="GHEA Grapalat" w:hAnsi="GHEA Grapalat" w:cs="GHEAGrapalat-Italic"/>
          <w:iCs/>
          <w:sz w:val="24"/>
          <w:szCs w:val="24"/>
          <w:lang w:val="hy-AM"/>
        </w:rPr>
        <w:t>ային հսկիչ</w:t>
      </w:r>
      <w:r w:rsidR="0093248C" w:rsidRPr="0004442F">
        <w:rPr>
          <w:rFonts w:ascii="GHEA Grapalat" w:hAnsi="GHEA Grapalat" w:cs="GHEAGrapalat-Italic"/>
          <w:iCs/>
          <w:sz w:val="24"/>
          <w:szCs w:val="24"/>
          <w:lang w:val="hy-AM"/>
        </w:rPr>
        <w:t xml:space="preserve"> կետերում</w:t>
      </w:r>
      <w:r w:rsidR="0093248C" w:rsidRPr="0004442F">
        <w:rPr>
          <w:rFonts w:ascii="GHEA Grapalat" w:hAnsi="GHEA Grapalat" w:cs="GHEA Grapalat"/>
          <w:sz w:val="24"/>
          <w:szCs w:val="24"/>
          <w:lang w:val="hy-AM"/>
        </w:rPr>
        <w:t>.</w:t>
      </w:r>
      <w:r w:rsidR="00031A4B" w:rsidRPr="0004442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031A4B" w:rsidRPr="008963BB" w:rsidRDefault="00A9345B" w:rsidP="00031A4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 w:rsidRPr="0004442F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031A4B" w:rsidRPr="008963BB">
        <w:rPr>
          <w:rFonts w:ascii="GHEA Grapalat" w:hAnsi="GHEA Grapalat" w:cs="GHEAGrapalat"/>
          <w:sz w:val="24"/>
          <w:szCs w:val="24"/>
          <w:lang w:val="hy-AM"/>
        </w:rPr>
        <w:t>կենդանական ծագման մթերքի</w:t>
      </w:r>
      <w:r w:rsidR="00031A4B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031A4B" w:rsidRPr="008963BB">
        <w:rPr>
          <w:rFonts w:ascii="GHEA Grapalat" w:hAnsi="GHEA Grapalat" w:cs="GHEAGrapalat"/>
          <w:sz w:val="24"/>
          <w:szCs w:val="24"/>
          <w:lang w:val="hy-AM"/>
        </w:rPr>
        <w:t>կերերի</w:t>
      </w:r>
      <w:r w:rsidR="00031A4B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031A4B" w:rsidRPr="008963BB">
        <w:rPr>
          <w:rFonts w:ascii="GHEA Grapalat" w:hAnsi="GHEA Grapalat" w:cs="GHEAGrapalat"/>
          <w:sz w:val="24"/>
          <w:szCs w:val="24"/>
          <w:lang w:val="hy-AM"/>
        </w:rPr>
        <w:t>կերային և սննդային հավելումների</w:t>
      </w:r>
      <w:r w:rsidR="00031A4B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031A4B" w:rsidRPr="008963BB">
        <w:rPr>
          <w:rFonts w:ascii="GHEA Grapalat" w:hAnsi="GHEA Grapalat" w:cs="GHEAGrapalat"/>
          <w:sz w:val="24"/>
          <w:szCs w:val="24"/>
          <w:lang w:val="hy-AM"/>
        </w:rPr>
        <w:t>պրեմիքսների</w:t>
      </w:r>
      <w:r w:rsidR="00031A4B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031A4B" w:rsidRPr="008963BB">
        <w:rPr>
          <w:rFonts w:ascii="GHEA Grapalat" w:hAnsi="GHEA Grapalat" w:cs="GHEAGrapalat"/>
          <w:sz w:val="24"/>
          <w:szCs w:val="24"/>
          <w:lang w:val="hy-AM"/>
        </w:rPr>
        <w:t>բույսերի</w:t>
      </w:r>
      <w:r w:rsidR="00031A4B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031A4B" w:rsidRPr="008963BB">
        <w:rPr>
          <w:rFonts w:ascii="GHEA Grapalat" w:hAnsi="GHEA Grapalat" w:cs="GHEAGrapalat"/>
          <w:sz w:val="24"/>
          <w:szCs w:val="24"/>
          <w:lang w:val="hy-AM"/>
        </w:rPr>
        <w:t>բուսական արտադրանքի</w:t>
      </w:r>
      <w:r w:rsidR="00031A4B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031A4B" w:rsidRPr="008963BB">
        <w:rPr>
          <w:rFonts w:ascii="GHEA Grapalat" w:hAnsi="GHEA Grapalat" w:cs="GHEAGrapalat"/>
          <w:sz w:val="24"/>
          <w:szCs w:val="24"/>
          <w:lang w:val="hy-AM"/>
        </w:rPr>
        <w:t>բույսերի պաշտպանության միջոցների</w:t>
      </w:r>
      <w:r w:rsidR="00031A4B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031A4B" w:rsidRPr="008963BB">
        <w:rPr>
          <w:rFonts w:ascii="GHEA Grapalat" w:hAnsi="GHEA Grapalat" w:cs="GHEAGrapalat"/>
          <w:sz w:val="24"/>
          <w:szCs w:val="24"/>
          <w:lang w:val="hy-AM"/>
        </w:rPr>
        <w:t>պարարտանյութերի</w:t>
      </w:r>
      <w:r w:rsidR="00031A4B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031A4B" w:rsidRPr="008963BB">
        <w:rPr>
          <w:rFonts w:ascii="GHEA Grapalat" w:hAnsi="GHEA Grapalat" w:cs="GHEAGrapalat"/>
          <w:sz w:val="24"/>
          <w:szCs w:val="24"/>
          <w:lang w:val="hy-AM"/>
        </w:rPr>
        <w:t>անասնաբուժական դեղամիջոցների շրջանառության ամբողջական</w:t>
      </w:r>
      <w:r w:rsidR="00031A4B" w:rsidRPr="008963B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31A4B" w:rsidRPr="008963BB">
        <w:rPr>
          <w:rFonts w:ascii="GHEA Grapalat" w:hAnsi="GHEA Grapalat" w:cs="GHEAGrapalat"/>
          <w:sz w:val="24"/>
          <w:szCs w:val="24"/>
          <w:lang w:val="hy-AM"/>
        </w:rPr>
        <w:t>շղթայի կանոնակարգում</w:t>
      </w:r>
      <w:r w:rsidR="00031A4B" w:rsidRPr="008963BB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BE1B07" w:rsidRPr="008963BB" w:rsidRDefault="00661872" w:rsidP="00BE1B0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63B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BE1B07" w:rsidRPr="008963BB">
        <w:rPr>
          <w:rFonts w:ascii="GHEA Grapalat" w:hAnsi="GHEA Grapalat" w:cs="GHEAGrapalat"/>
          <w:sz w:val="24"/>
          <w:szCs w:val="24"/>
          <w:lang w:val="hy-AM"/>
        </w:rPr>
        <w:t>սննդամթերքի անվտանգության</w:t>
      </w:r>
      <w:r w:rsidR="00BE1B07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BE1B07" w:rsidRPr="008963BB">
        <w:rPr>
          <w:rFonts w:ascii="GHEA Grapalat" w:hAnsi="GHEA Grapalat" w:cs="GHEAGrapalat"/>
          <w:sz w:val="24"/>
          <w:szCs w:val="24"/>
          <w:lang w:val="hy-AM"/>
        </w:rPr>
        <w:t>անասնաբուժության</w:t>
      </w:r>
      <w:r w:rsidR="00BE1B07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BE1B07" w:rsidRPr="008963BB">
        <w:rPr>
          <w:rFonts w:ascii="GHEA Grapalat" w:hAnsi="GHEA Grapalat" w:cs="GHEAGrapalat"/>
          <w:sz w:val="24"/>
          <w:szCs w:val="24"/>
          <w:lang w:val="hy-AM"/>
        </w:rPr>
        <w:t>ինչպես նաև բուսասանիտարիայի ոլորտներում ռիսկերի գնահատման վրա հիմնված ստուգումների</w:t>
      </w:r>
      <w:r w:rsidR="00BE1B07" w:rsidRPr="008963B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E1B07" w:rsidRPr="008963BB">
        <w:rPr>
          <w:rFonts w:ascii="GHEA Grapalat" w:hAnsi="GHEA Grapalat" w:cs="GHEAGrapalat"/>
          <w:sz w:val="24"/>
          <w:szCs w:val="24"/>
          <w:lang w:val="hy-AM"/>
        </w:rPr>
        <w:t>անցկացման մեթոդական ուղեցույցների մշակում և ներդրում</w:t>
      </w:r>
      <w:r w:rsidR="00BE1B07" w:rsidRPr="008963BB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242A5B" w:rsidRPr="008963BB" w:rsidRDefault="00661872" w:rsidP="00242A5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8963BB">
        <w:rPr>
          <w:rFonts w:ascii="GHEA Grapalat" w:hAnsi="GHEA Grapalat" w:cs="GHEAGrapalat"/>
          <w:sz w:val="24"/>
          <w:szCs w:val="24"/>
          <w:lang w:val="hy-AM"/>
        </w:rPr>
        <w:lastRenderedPageBreak/>
        <w:t xml:space="preserve"> </w:t>
      </w:r>
      <w:r w:rsidR="00797AD2" w:rsidRPr="008963BB">
        <w:rPr>
          <w:rFonts w:ascii="GHEA Grapalat" w:hAnsi="GHEA Grapalat" w:cs="GHEAGrapalat"/>
          <w:sz w:val="24"/>
          <w:szCs w:val="24"/>
          <w:lang w:val="hy-AM"/>
        </w:rPr>
        <w:t>անասնաբուժական դեղամիջոցների և աղտոտիչների մնացորդային քանակությունների մոնիթորինգային ծրագրերի մշակում և իրականացում</w:t>
      </w:r>
      <w:r w:rsidR="00797AD2" w:rsidRPr="008963BB">
        <w:rPr>
          <w:rFonts w:ascii="GHEA Grapalat" w:hAnsi="GHEA Grapalat" w:cs="GHEA Grapalat"/>
          <w:sz w:val="24"/>
          <w:szCs w:val="24"/>
          <w:lang w:val="hy-AM"/>
        </w:rPr>
        <w:t>.</w:t>
      </w:r>
      <w:r w:rsidR="00242A5B" w:rsidRPr="008963B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A058A3" w:rsidRPr="008963BB" w:rsidRDefault="0090021E" w:rsidP="00A058A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90021E">
        <w:rPr>
          <w:rFonts w:ascii="GHEA Grapalat" w:hAnsi="GHEA Grapalat" w:cs="GHEAGrapalat"/>
          <w:sz w:val="24"/>
          <w:szCs w:val="24"/>
          <w:lang w:val="hy-AM"/>
        </w:rPr>
        <w:t xml:space="preserve"> </w:t>
      </w:r>
      <w:r w:rsidR="00242A5B" w:rsidRPr="008963BB">
        <w:rPr>
          <w:rFonts w:ascii="GHEA Grapalat" w:hAnsi="GHEA Grapalat" w:cs="GHEAGrapalat"/>
          <w:sz w:val="24"/>
          <w:szCs w:val="24"/>
          <w:lang w:val="hy-AM"/>
        </w:rPr>
        <w:t>սննդամթերքի շուկայում սննդամթերքի անվտանգության ապահովման նպատակով վտանգավոր սննդամթերքը</w:t>
      </w:r>
      <w:r w:rsidR="00242A5B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242A5B" w:rsidRPr="008963BB">
        <w:rPr>
          <w:rFonts w:ascii="GHEA Grapalat" w:hAnsi="GHEA Grapalat" w:cs="GHEAGrapalat"/>
          <w:sz w:val="24"/>
          <w:szCs w:val="24"/>
          <w:lang w:val="hy-AM"/>
        </w:rPr>
        <w:t>ինչպես նաև վտանգավոր սննդամթերքը շուկայից հետ կանչելու</w:t>
      </w:r>
      <w:r w:rsidR="00242A5B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242A5B" w:rsidRPr="008963BB">
        <w:rPr>
          <w:rFonts w:ascii="GHEA Grapalat" w:hAnsi="GHEA Grapalat" w:cs="GHEAGrapalat"/>
          <w:sz w:val="24"/>
          <w:szCs w:val="24"/>
          <w:lang w:val="hy-AM"/>
        </w:rPr>
        <w:t>ոչնչացնելու</w:t>
      </w:r>
      <w:r w:rsidR="00242A5B"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242A5B" w:rsidRPr="008963BB">
        <w:rPr>
          <w:rFonts w:ascii="GHEA Grapalat" w:hAnsi="GHEA Grapalat" w:cs="GHEAGrapalat"/>
          <w:sz w:val="24"/>
          <w:szCs w:val="24"/>
          <w:lang w:val="hy-AM"/>
        </w:rPr>
        <w:t>օգտահանելու հստակ մեխանիզմների</w:t>
      </w:r>
      <w:r w:rsidR="00D77FEA">
        <w:rPr>
          <w:rFonts w:ascii="GHEA Grapalat" w:hAnsi="GHEA Grapalat" w:cs="GHEAGrapalat"/>
          <w:sz w:val="24"/>
          <w:szCs w:val="24"/>
          <w:lang w:val="hy-AM"/>
        </w:rPr>
        <w:t xml:space="preserve"> կիրառման արդյունավետության բարձրացում</w:t>
      </w:r>
      <w:r w:rsidR="00D77FEA">
        <w:rPr>
          <w:rFonts w:ascii="Cambria Math" w:hAnsi="Cambria Math" w:cs="GHEAGrapalat"/>
          <w:sz w:val="24"/>
          <w:szCs w:val="24"/>
          <w:lang w:val="hy-AM"/>
        </w:rPr>
        <w:t>․</w:t>
      </w:r>
      <w:r w:rsidR="00A058A3" w:rsidRPr="008963BB">
        <w:rPr>
          <w:rFonts w:ascii="GHEA Grapalat" w:hAnsi="GHEA Grapalat" w:cs="GHEAGrapalat"/>
          <w:sz w:val="24"/>
          <w:szCs w:val="24"/>
          <w:lang w:val="hy-AM"/>
        </w:rPr>
        <w:t xml:space="preserve"> </w:t>
      </w:r>
    </w:p>
    <w:p w:rsidR="008D6E65" w:rsidRPr="008963BB" w:rsidRDefault="00A058A3" w:rsidP="00B0689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  <w:r w:rsidRPr="008963BB">
        <w:rPr>
          <w:rFonts w:ascii="GHEA Grapalat" w:hAnsi="GHEA Grapalat" w:cs="GHEAGrapalat"/>
          <w:sz w:val="24"/>
          <w:szCs w:val="24"/>
          <w:lang w:val="hy-AM"/>
        </w:rPr>
        <w:t xml:space="preserve"> օրգանական գյուղատնտեսության</w:t>
      </w:r>
      <w:r w:rsidRPr="008963BB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8963BB">
        <w:rPr>
          <w:rFonts w:ascii="GHEA Grapalat" w:hAnsi="GHEA Grapalat" w:cs="GHEAGrapalat"/>
          <w:sz w:val="24"/>
          <w:szCs w:val="24"/>
          <w:lang w:val="hy-AM"/>
        </w:rPr>
        <w:t>ինչպես նաև սննդարդյունաբերության ճյուղի մրցունակության բարձրացմանը աջակցում՝ նկատի ունենալով ներքին և արտաքին շուկաներում հայրենական արտադրանքի նկատմամբ սպառողների վստահության ձեռքբերումը</w:t>
      </w:r>
      <w:r w:rsidRPr="008963B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6F5C3C" w:rsidRPr="008963BB" w:rsidRDefault="006F5C3C" w:rsidP="003A509E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Grapalat"/>
          <w:sz w:val="24"/>
          <w:szCs w:val="24"/>
          <w:lang w:val="hy-AM"/>
        </w:rPr>
      </w:pPr>
    </w:p>
    <w:p w:rsidR="003A509E" w:rsidRPr="007A644A" w:rsidRDefault="003A509E" w:rsidP="007A644A">
      <w:pPr>
        <w:pStyle w:val="ListParagraph"/>
        <w:numPr>
          <w:ilvl w:val="0"/>
          <w:numId w:val="2"/>
        </w:num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A644A">
        <w:rPr>
          <w:rFonts w:ascii="GHEA Grapalat" w:hAnsi="GHEA Grapalat"/>
          <w:b/>
          <w:sz w:val="24"/>
          <w:szCs w:val="24"/>
          <w:lang w:val="hy-AM"/>
        </w:rPr>
        <w:t xml:space="preserve">ՌԱԶՄԱՎԱՐՈՒԹՅԱՆ ԻՐԱԿԱՆԱՑՄԱՆ ՄԵԽԱՆԻԶՄՆԵՐԸ, ԱԿՆԿԱԼՎՈՂ ԱՐԴՅՈՒՆՔՆԵՐԸ ԵՎ ՄՈՆԻԹՈՐԻՆԳԸ </w:t>
      </w:r>
    </w:p>
    <w:p w:rsidR="003A509E" w:rsidRPr="008963BB" w:rsidRDefault="003A509E" w:rsidP="003A509E">
      <w:pPr>
        <w:rPr>
          <w:rFonts w:ascii="GHEA Grapalat" w:hAnsi="GHEA Grapalat"/>
          <w:sz w:val="24"/>
          <w:szCs w:val="24"/>
          <w:lang w:val="hy-AM"/>
        </w:rPr>
      </w:pPr>
    </w:p>
    <w:p w:rsidR="00A10322" w:rsidRDefault="00A10322" w:rsidP="00A10322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color w:val="000000"/>
          <w:lang w:val="hy-AM"/>
        </w:rPr>
      </w:pPr>
      <w:r w:rsidRPr="00A10322">
        <w:rPr>
          <w:rFonts w:ascii="GHEA Grapalat" w:hAnsi="GHEA Grapalat"/>
          <w:color w:val="000000"/>
          <w:lang w:val="hy-AM"/>
        </w:rPr>
        <w:t xml:space="preserve"> </w:t>
      </w:r>
      <w:r w:rsidR="0030606E" w:rsidRPr="00A10322">
        <w:rPr>
          <w:rFonts w:ascii="GHEA Grapalat" w:hAnsi="GHEA Grapalat"/>
          <w:color w:val="000000"/>
          <w:lang w:val="hy-AM"/>
        </w:rPr>
        <w:t>Ռազմավարությամբ ամրագրված հիմնական ուղղություններով քաղաքականությունը գործնականում իրականացվելու է վերջինիս կատարումն ապահովող գործողությունների ծրագրով, որում հստակ նշվ</w:t>
      </w:r>
      <w:r w:rsidR="008610B9">
        <w:rPr>
          <w:rFonts w:ascii="GHEA Grapalat" w:hAnsi="GHEA Grapalat"/>
          <w:color w:val="000000"/>
          <w:lang w:val="hy-AM"/>
        </w:rPr>
        <w:t>ած</w:t>
      </w:r>
      <w:r w:rsidR="0030606E" w:rsidRPr="00A10322">
        <w:rPr>
          <w:rFonts w:ascii="GHEA Grapalat" w:hAnsi="GHEA Grapalat"/>
          <w:color w:val="000000"/>
          <w:lang w:val="hy-AM"/>
        </w:rPr>
        <w:t xml:space="preserve"> են միջոցառումների կատարման ժամկետները, պատասխանատու կատարողները, ֆինանսական գնահատականը և ակնկալվող արդյունքները:</w:t>
      </w:r>
      <w:r w:rsidR="001C0E15" w:rsidRPr="00A10322">
        <w:rPr>
          <w:rFonts w:ascii="GHEA Grapalat" w:hAnsi="GHEA Grapalat"/>
          <w:color w:val="000000"/>
          <w:lang w:val="hy-AM"/>
        </w:rPr>
        <w:t xml:space="preserve"> </w:t>
      </w:r>
    </w:p>
    <w:p w:rsidR="00A10322" w:rsidRPr="00A10322" w:rsidRDefault="00A10322" w:rsidP="00A10322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color w:val="000000"/>
          <w:lang w:val="hy-AM"/>
        </w:rPr>
      </w:pPr>
      <w:r w:rsidRPr="00A10322">
        <w:rPr>
          <w:rFonts w:ascii="GHEA Grapalat" w:hAnsi="GHEA Grapalat" w:cs="GHEAGrapalat"/>
          <w:lang w:val="hy-AM"/>
        </w:rPr>
        <w:t xml:space="preserve"> </w:t>
      </w:r>
      <w:r w:rsidR="00A80920" w:rsidRPr="00A10322">
        <w:rPr>
          <w:rFonts w:ascii="GHEA Grapalat" w:hAnsi="GHEA Grapalat" w:cs="GHEAGrapalat"/>
          <w:lang w:val="hy-AM"/>
        </w:rPr>
        <w:t>Ռազմավարությ</w:t>
      </w:r>
      <w:r w:rsidR="00511499" w:rsidRPr="00A10322">
        <w:rPr>
          <w:rFonts w:ascii="GHEA Grapalat" w:hAnsi="GHEA Grapalat" w:cs="GHEAGrapalat"/>
          <w:lang w:val="hy-AM"/>
        </w:rPr>
        <w:t>ա</w:t>
      </w:r>
      <w:r w:rsidR="00A80920" w:rsidRPr="00A10322">
        <w:rPr>
          <w:rFonts w:ascii="GHEA Grapalat" w:hAnsi="GHEA Grapalat" w:cs="GHEAGrapalat"/>
          <w:lang w:val="hy-AM"/>
        </w:rPr>
        <w:t xml:space="preserve">ն </w:t>
      </w:r>
      <w:r w:rsidR="00511499" w:rsidRPr="00A10322">
        <w:rPr>
          <w:rFonts w:ascii="GHEA Grapalat" w:hAnsi="GHEA Grapalat" w:cs="GHEAGrapalat"/>
          <w:lang w:val="hy-AM"/>
        </w:rPr>
        <w:t xml:space="preserve">կատարումն ապահովող գործողությունների իրականացման աշխատանքները </w:t>
      </w:r>
      <w:r w:rsidR="00A80920" w:rsidRPr="00A10322">
        <w:rPr>
          <w:rFonts w:ascii="GHEA Grapalat" w:hAnsi="GHEA Grapalat" w:cs="GHEAGrapalat"/>
          <w:lang w:val="hy-AM"/>
        </w:rPr>
        <w:t>կվերահսկվ</w:t>
      </w:r>
      <w:r w:rsidR="00511499" w:rsidRPr="00A10322">
        <w:rPr>
          <w:rFonts w:ascii="GHEA Grapalat" w:hAnsi="GHEA Grapalat" w:cs="GHEAGrapalat"/>
          <w:lang w:val="hy-AM"/>
        </w:rPr>
        <w:t>են</w:t>
      </w:r>
      <w:r w:rsidR="00A80920" w:rsidRPr="00A10322">
        <w:rPr>
          <w:rFonts w:ascii="GHEA Grapalat" w:hAnsi="GHEA Grapalat" w:cs="GHEAGrapalat"/>
          <w:lang w:val="hy-AM"/>
        </w:rPr>
        <w:t xml:space="preserve"> համակարգող խորհրդ</w:t>
      </w:r>
      <w:r w:rsidR="00511499" w:rsidRPr="00A10322">
        <w:rPr>
          <w:rFonts w:ascii="GHEA Grapalat" w:hAnsi="GHEA Grapalat" w:cs="GHEAGrapalat"/>
          <w:lang w:val="hy-AM"/>
        </w:rPr>
        <w:t>ի կողմից։</w:t>
      </w:r>
    </w:p>
    <w:p w:rsidR="00A10322" w:rsidRPr="00A10322" w:rsidRDefault="00A10322" w:rsidP="00A10322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color w:val="000000"/>
          <w:lang w:val="hy-AM"/>
        </w:rPr>
      </w:pPr>
      <w:r w:rsidRPr="00A10322">
        <w:rPr>
          <w:rFonts w:ascii="GHEA Grapalat" w:hAnsi="GHEA Grapalat" w:cs="GHEAGrapalat"/>
          <w:lang w:val="hy-AM"/>
        </w:rPr>
        <w:t xml:space="preserve"> </w:t>
      </w:r>
      <w:r w:rsidR="008610B9" w:rsidRPr="00A10322">
        <w:rPr>
          <w:rFonts w:ascii="GHEA Grapalat" w:hAnsi="GHEA Grapalat" w:cs="GHEAGrapalat"/>
          <w:lang w:val="hy-AM"/>
        </w:rPr>
        <w:t>Ռազմավարության կատարումն ապահովող գործողությունների իրականաց</w:t>
      </w:r>
      <w:r w:rsidR="008610B9">
        <w:rPr>
          <w:rFonts w:ascii="GHEA Grapalat" w:hAnsi="GHEA Grapalat" w:cs="GHEAGrapalat"/>
          <w:lang w:val="hy-AM"/>
        </w:rPr>
        <w:t>ումը, ինչպես նաև</w:t>
      </w:r>
      <w:r w:rsidR="008610B9" w:rsidRPr="00A10322">
        <w:rPr>
          <w:rFonts w:ascii="GHEA Grapalat" w:hAnsi="GHEA Grapalat" w:cs="GHEAGrapalat"/>
          <w:lang w:val="hy-AM"/>
        </w:rPr>
        <w:t xml:space="preserve"> սննդամթերքի անվտանգության, անասնաբուժության և բուսասանիտարիայի ոլորտների մասնագետների համագործակցությունը կհամակարգի և կապահով</w:t>
      </w:r>
      <w:r w:rsidR="008610B9">
        <w:rPr>
          <w:rFonts w:ascii="GHEA Grapalat" w:hAnsi="GHEA Grapalat" w:cs="GHEAGrapalat"/>
          <w:lang w:val="hy-AM"/>
        </w:rPr>
        <w:t>վ</w:t>
      </w:r>
      <w:r w:rsidR="008610B9" w:rsidRPr="00A10322">
        <w:rPr>
          <w:rFonts w:ascii="GHEA Grapalat" w:hAnsi="GHEA Grapalat" w:cs="GHEAGrapalat"/>
          <w:lang w:val="hy-AM"/>
        </w:rPr>
        <w:t xml:space="preserve">ի </w:t>
      </w:r>
      <w:r w:rsidR="008610B9">
        <w:rPr>
          <w:rFonts w:ascii="GHEA Grapalat" w:hAnsi="GHEA Grapalat" w:cs="GHEAGrapalat"/>
          <w:lang w:val="hy-AM"/>
        </w:rPr>
        <w:t>ա</w:t>
      </w:r>
      <w:r w:rsidR="001A7A45" w:rsidRPr="00A10322">
        <w:rPr>
          <w:rFonts w:ascii="GHEA Grapalat" w:hAnsi="GHEA Grapalat" w:cs="GHEAGrapalat"/>
          <w:lang w:val="hy-AM"/>
        </w:rPr>
        <w:t>շխատանքային խմբ</w:t>
      </w:r>
      <w:r w:rsidR="008610B9">
        <w:rPr>
          <w:rFonts w:ascii="GHEA Grapalat" w:hAnsi="GHEA Grapalat" w:cs="GHEAGrapalat"/>
          <w:lang w:val="hy-AM"/>
        </w:rPr>
        <w:t>ի կողմից</w:t>
      </w:r>
      <w:r w:rsidR="001C0E15" w:rsidRPr="00A10322">
        <w:rPr>
          <w:rFonts w:ascii="GHEA Grapalat" w:hAnsi="GHEA Grapalat" w:cs="GHEAGrapalat"/>
          <w:lang w:val="hy-AM"/>
        </w:rPr>
        <w:t>:</w:t>
      </w:r>
    </w:p>
    <w:p w:rsidR="00A10322" w:rsidRPr="00A10322" w:rsidRDefault="00A10322" w:rsidP="00A10322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color w:val="000000"/>
          <w:lang w:val="hy-AM"/>
        </w:rPr>
      </w:pPr>
      <w:r w:rsidRPr="00A10322">
        <w:rPr>
          <w:rFonts w:ascii="GHEA Grapalat" w:hAnsi="GHEA Grapalat" w:cs="GHEAGrapalat"/>
          <w:lang w:val="hy-AM"/>
        </w:rPr>
        <w:t xml:space="preserve"> </w:t>
      </w:r>
      <w:r w:rsidR="003C6D46" w:rsidRPr="00A10322">
        <w:rPr>
          <w:rFonts w:ascii="GHEA Grapalat" w:hAnsi="GHEA Grapalat" w:cs="GHEAGrapalat"/>
          <w:lang w:val="hy-AM"/>
        </w:rPr>
        <w:t xml:space="preserve">Ռազմավարության իրականացման մեխանիզմներից է նաև համապատասխան ինստիտուցիոնալ կառույցների ամրապնդումը </w:t>
      </w:r>
      <w:r w:rsidR="003C6D46" w:rsidRPr="00A10322">
        <w:rPr>
          <w:rFonts w:ascii="GHEA Grapalat" w:hAnsi="GHEA Grapalat" w:cs="GHEAGrapalat"/>
          <w:lang w:val="hy-AM"/>
        </w:rPr>
        <w:lastRenderedPageBreak/>
        <w:t>կառավարման բոլոր մակարդակներում և դրանց իրավասությունների և պարտավորությունների հստակ սահմանումը</w:t>
      </w:r>
      <w:r w:rsidR="003C6D46" w:rsidRPr="00A10322">
        <w:rPr>
          <w:rFonts w:ascii="GHEA Grapalat" w:hAnsi="GHEA Grapalat" w:cs="GHEA Grapalat"/>
          <w:lang w:val="hy-AM"/>
        </w:rPr>
        <w:t>:</w:t>
      </w:r>
      <w:r w:rsidR="00F85487" w:rsidRPr="00A10322">
        <w:rPr>
          <w:rFonts w:ascii="GHEA Grapalat" w:hAnsi="GHEA Grapalat" w:cs="GHEA Grapalat"/>
          <w:lang w:val="hy-AM"/>
        </w:rPr>
        <w:t xml:space="preserve"> </w:t>
      </w:r>
    </w:p>
    <w:p w:rsidR="00A10322" w:rsidRPr="00A10322" w:rsidRDefault="00C35193" w:rsidP="00A10322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color w:val="000000"/>
          <w:lang w:val="hy-AM"/>
        </w:rPr>
      </w:pPr>
      <w:r w:rsidRPr="00A10322">
        <w:rPr>
          <w:rFonts w:ascii="GHEA Grapalat" w:hAnsi="GHEA Grapalat" w:cs="GHEAGrapalat"/>
          <w:lang w:val="hy-AM"/>
        </w:rPr>
        <w:t xml:space="preserve">Ռազմավարության իրականացմամբ </w:t>
      </w:r>
      <w:r w:rsidRPr="00A10322">
        <w:rPr>
          <w:rFonts w:ascii="GHEA Grapalat" w:hAnsi="GHEA Grapalat" w:cs="GHEAGrapalat-Italic"/>
          <w:iCs/>
          <w:lang w:val="hy-AM"/>
        </w:rPr>
        <w:t>ապահովվելու է</w:t>
      </w:r>
      <w:r w:rsidRPr="00A10322">
        <w:rPr>
          <w:rFonts w:ascii="GHEA Grapalat" w:hAnsi="GHEA Grapalat" w:cs="GHEAGrapalat-Italic"/>
          <w:i/>
          <w:iCs/>
          <w:lang w:val="hy-AM"/>
        </w:rPr>
        <w:t xml:space="preserve"> </w:t>
      </w:r>
      <w:r w:rsidRPr="00A10322">
        <w:rPr>
          <w:rFonts w:ascii="GHEA Grapalat" w:hAnsi="GHEA Grapalat" w:cs="GHEAGrapalat"/>
          <w:lang w:val="hy-AM"/>
        </w:rPr>
        <w:t xml:space="preserve">Հայաստանի Հանրապետությունում </w:t>
      </w:r>
      <w:r w:rsidR="00AE00E6" w:rsidRPr="00A10322">
        <w:rPr>
          <w:rFonts w:ascii="GHEA Grapalat" w:hAnsi="GHEA Grapalat" w:cs="GHEAGrapalat"/>
          <w:lang w:val="hy-AM"/>
        </w:rPr>
        <w:t xml:space="preserve">ԵԱՏՄ և միջազգային չափանիշներին համապատասխան </w:t>
      </w:r>
      <w:r w:rsidRPr="00A10322">
        <w:rPr>
          <w:rFonts w:ascii="GHEA Grapalat" w:hAnsi="GHEA Grapalat" w:cs="GHEAGrapalat"/>
          <w:lang w:val="hy-AM"/>
        </w:rPr>
        <w:t>սննդամթերքի անվտանգության համակարգի ներդրումը</w:t>
      </w:r>
      <w:r w:rsidRPr="00A10322">
        <w:rPr>
          <w:rFonts w:ascii="GHEA Grapalat" w:hAnsi="GHEA Grapalat" w:cs="GHEA Grapalat"/>
          <w:lang w:val="hy-AM"/>
        </w:rPr>
        <w:t xml:space="preserve">, </w:t>
      </w:r>
      <w:r w:rsidRPr="00A10322">
        <w:rPr>
          <w:rFonts w:ascii="GHEA Grapalat" w:hAnsi="GHEA Grapalat" w:cs="GHEAGrapalat"/>
          <w:lang w:val="hy-AM"/>
        </w:rPr>
        <w:t>ինչը նվազագույնի կհասցնի սննդային գործոնով պայմանավորված առողջության վրա ազդեցության ռիսկերը</w:t>
      </w:r>
      <w:r w:rsidR="00EF40EA" w:rsidRPr="00A10322">
        <w:rPr>
          <w:rFonts w:ascii="GHEA Grapalat" w:hAnsi="GHEA Grapalat" w:cs="GHEA Grapalat"/>
          <w:lang w:val="hy-AM"/>
        </w:rPr>
        <w:t xml:space="preserve">` </w:t>
      </w:r>
      <w:r w:rsidRPr="00A10322">
        <w:rPr>
          <w:rFonts w:ascii="GHEA Grapalat" w:hAnsi="GHEA Grapalat" w:cs="GHEAGrapalat"/>
          <w:lang w:val="hy-AM"/>
        </w:rPr>
        <w:t xml:space="preserve">անկախ սննդամթերքի </w:t>
      </w:r>
      <w:r w:rsidR="00CA09F6" w:rsidRPr="00A10322">
        <w:rPr>
          <w:rFonts w:ascii="GHEA Grapalat" w:hAnsi="GHEA Grapalat" w:cs="GHEAGrapalat"/>
          <w:lang w:val="hy-AM"/>
        </w:rPr>
        <w:t>մեկ</w:t>
      </w:r>
      <w:r w:rsidRPr="00A10322">
        <w:rPr>
          <w:rFonts w:ascii="GHEA Grapalat" w:hAnsi="GHEA Grapalat" w:cs="GHEAGrapalat"/>
          <w:lang w:val="hy-AM"/>
        </w:rPr>
        <w:t>անգամյա կամ շարունակական օգտագործումից</w:t>
      </w:r>
      <w:r w:rsidRPr="00A10322">
        <w:rPr>
          <w:rFonts w:ascii="GHEA Grapalat" w:hAnsi="GHEA Grapalat" w:cs="GHEA Grapalat"/>
          <w:lang w:val="hy-AM"/>
        </w:rPr>
        <w:t>:</w:t>
      </w:r>
    </w:p>
    <w:p w:rsidR="00A10322" w:rsidRPr="00A10322" w:rsidRDefault="00A10322" w:rsidP="00A10322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color w:val="000000"/>
          <w:lang w:val="hy-AM"/>
        </w:rPr>
      </w:pPr>
      <w:r w:rsidRPr="00A10322">
        <w:rPr>
          <w:rFonts w:ascii="GHEA Grapalat" w:hAnsi="GHEA Grapalat" w:cs="GHEAGrapalat"/>
          <w:lang w:val="hy-AM"/>
        </w:rPr>
        <w:t xml:space="preserve"> </w:t>
      </w:r>
      <w:r w:rsidR="00EF40EA" w:rsidRPr="00A10322">
        <w:rPr>
          <w:rFonts w:ascii="GHEA Grapalat" w:hAnsi="GHEA Grapalat" w:cs="GHEAGrapalat"/>
          <w:lang w:val="hy-AM"/>
        </w:rPr>
        <w:t>Սննդամթերքի անվտանգության կենսունակ համակարգի ներդրմամբ նախադրյալներ</w:t>
      </w:r>
      <w:r w:rsidR="004B19C7" w:rsidRPr="00A10322">
        <w:rPr>
          <w:rFonts w:ascii="GHEA Grapalat" w:hAnsi="GHEA Grapalat" w:cs="GHEAGrapalat"/>
          <w:lang w:val="hy-AM"/>
        </w:rPr>
        <w:t xml:space="preserve"> կ</w:t>
      </w:r>
      <w:r w:rsidR="00EF40EA" w:rsidRPr="00A10322">
        <w:rPr>
          <w:rFonts w:ascii="GHEA Grapalat" w:hAnsi="GHEA Grapalat" w:cs="GHEAGrapalat-Italic"/>
          <w:iCs/>
          <w:lang w:val="hy-AM"/>
        </w:rPr>
        <w:t>ստեղծվե</w:t>
      </w:r>
      <w:r w:rsidR="004B19C7" w:rsidRPr="00A10322">
        <w:rPr>
          <w:rFonts w:ascii="GHEA Grapalat" w:hAnsi="GHEA Grapalat" w:cs="GHEAGrapalat-Italic"/>
          <w:iCs/>
          <w:lang w:val="hy-AM"/>
        </w:rPr>
        <w:t>ն</w:t>
      </w:r>
      <w:r w:rsidR="004B19C7" w:rsidRPr="00A10322">
        <w:rPr>
          <w:rFonts w:ascii="GHEA Grapalat" w:hAnsi="GHEA Grapalat" w:cs="GHEAGrapalat-Italic"/>
          <w:i/>
          <w:iCs/>
          <w:lang w:val="hy-AM"/>
        </w:rPr>
        <w:t xml:space="preserve"> </w:t>
      </w:r>
      <w:r w:rsidR="00EF40EA" w:rsidRPr="00A10322">
        <w:rPr>
          <w:rFonts w:ascii="GHEA Grapalat" w:hAnsi="GHEA Grapalat" w:cs="GHEAGrapalat"/>
          <w:lang w:val="hy-AM"/>
        </w:rPr>
        <w:t>պարենային հումքի և վերամշակված արտադրատեսակների արտաքին առևտրաշրջանառության բարելավման ուղղությամբ</w:t>
      </w:r>
      <w:r w:rsidR="00EF40EA" w:rsidRPr="00A10322">
        <w:rPr>
          <w:rFonts w:ascii="GHEA Grapalat" w:hAnsi="GHEA Grapalat" w:cs="GHEA Grapalat"/>
          <w:lang w:val="hy-AM"/>
        </w:rPr>
        <w:t>:</w:t>
      </w:r>
      <w:r w:rsidR="00BE6227" w:rsidRPr="00A10322">
        <w:rPr>
          <w:rFonts w:ascii="GHEA Grapalat" w:hAnsi="GHEA Grapalat" w:cs="GHEA Grapalat"/>
          <w:lang w:val="hy-AM"/>
        </w:rPr>
        <w:t xml:space="preserve"> </w:t>
      </w:r>
    </w:p>
    <w:p w:rsidR="00A10322" w:rsidRPr="00DB6A18" w:rsidRDefault="00A10322" w:rsidP="00A2599B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lang w:val="hy-AM"/>
        </w:rPr>
      </w:pPr>
      <w:r w:rsidRPr="00DB6A18">
        <w:rPr>
          <w:rFonts w:ascii="GHEA Grapalat" w:hAnsi="GHEA Grapalat" w:cs="GHEAGrapalat"/>
          <w:lang w:val="hy-AM"/>
        </w:rPr>
        <w:t xml:space="preserve"> </w:t>
      </w:r>
      <w:r w:rsidR="00D317CC" w:rsidRPr="00DB6A18">
        <w:rPr>
          <w:rFonts w:ascii="GHEA Grapalat" w:hAnsi="GHEA Grapalat" w:cs="GHEAGrapalat"/>
          <w:lang w:val="hy-AM"/>
        </w:rPr>
        <w:t>Ազգային օրենսդրությունն ԵԱՏՄ և միջազգային չափանիշներին համապատասխանեց</w:t>
      </w:r>
      <w:r w:rsidR="00D317CC" w:rsidRPr="00DB6A18">
        <w:rPr>
          <w:rFonts w:ascii="GHEA Grapalat" w:hAnsi="GHEA Grapalat" w:cs="GHEAGrapalat"/>
          <w:lang w:val="hy-AM"/>
        </w:rPr>
        <w:softHyphen/>
      </w:r>
      <w:r w:rsidR="00A2599B" w:rsidRPr="00DB6A18">
        <w:rPr>
          <w:rFonts w:ascii="GHEA Grapalat" w:hAnsi="GHEA Grapalat" w:cs="GHEAGrapalat"/>
          <w:lang w:val="hy-AM"/>
        </w:rPr>
        <w:t>մամբ</w:t>
      </w:r>
      <w:r w:rsidR="00BE6227" w:rsidRPr="00DB6A18">
        <w:rPr>
          <w:rFonts w:ascii="GHEA Grapalat" w:hAnsi="GHEA Grapalat" w:cs="GHEA Grapalat"/>
          <w:lang w:val="hy-AM"/>
        </w:rPr>
        <w:t xml:space="preserve">, </w:t>
      </w:r>
      <w:r w:rsidR="00D146FC" w:rsidRPr="00DB6A18">
        <w:rPr>
          <w:rFonts w:ascii="GHEA Grapalat" w:hAnsi="GHEA Grapalat" w:cs="GHEA Grapalat"/>
          <w:lang w:val="hy-AM"/>
        </w:rPr>
        <w:t>ՎՎՀԿԿ</w:t>
      </w:r>
      <w:r w:rsidR="00BE6227" w:rsidRPr="00DB6A18">
        <w:rPr>
          <w:rFonts w:ascii="GHEA Grapalat" w:hAnsi="GHEA Grapalat" w:cs="GHEA Grapalat"/>
          <w:lang w:val="hy-AM"/>
        </w:rPr>
        <w:t xml:space="preserve"> </w:t>
      </w:r>
      <w:r w:rsidR="00BE6227" w:rsidRPr="00DB6A18">
        <w:rPr>
          <w:rFonts w:ascii="GHEA Grapalat" w:hAnsi="GHEA Grapalat" w:cs="GHEAGrapalat"/>
          <w:lang w:val="hy-AM"/>
        </w:rPr>
        <w:t xml:space="preserve">համակարգի </w:t>
      </w:r>
      <w:r w:rsidR="00D146FC" w:rsidRPr="00DB6A18">
        <w:rPr>
          <w:rFonts w:ascii="GHEA Grapalat" w:hAnsi="GHEA Grapalat" w:cs="GHEAGrapalat"/>
          <w:lang w:val="hy-AM"/>
        </w:rPr>
        <w:t xml:space="preserve">սկզբունքների </w:t>
      </w:r>
      <w:r w:rsidR="00BE6227" w:rsidRPr="00DB6A18">
        <w:rPr>
          <w:rFonts w:ascii="GHEA Grapalat" w:hAnsi="GHEA Grapalat" w:cs="GHEAGrapalat"/>
          <w:lang w:val="hy-AM"/>
        </w:rPr>
        <w:t>ներդ</w:t>
      </w:r>
      <w:r w:rsidR="00D146FC" w:rsidRPr="00DB6A18">
        <w:rPr>
          <w:rFonts w:ascii="GHEA Grapalat" w:hAnsi="GHEA Grapalat" w:cs="GHEAGrapalat"/>
          <w:lang w:val="hy-AM"/>
        </w:rPr>
        <w:t>ր</w:t>
      </w:r>
      <w:r w:rsidR="00A2599B" w:rsidRPr="00DB6A18">
        <w:rPr>
          <w:rFonts w:ascii="GHEA Grapalat" w:hAnsi="GHEA Grapalat" w:cs="GHEAGrapalat"/>
          <w:lang w:val="hy-AM"/>
        </w:rPr>
        <w:t>մամբ</w:t>
      </w:r>
      <w:r w:rsidR="00BE6227" w:rsidRPr="00DB6A18">
        <w:rPr>
          <w:rFonts w:ascii="GHEA Grapalat" w:hAnsi="GHEA Grapalat" w:cs="GHEA Grapalat"/>
          <w:lang w:val="hy-AM"/>
        </w:rPr>
        <w:t xml:space="preserve">, </w:t>
      </w:r>
      <w:r w:rsidR="00F74A25" w:rsidRPr="00DB6A18">
        <w:rPr>
          <w:rFonts w:ascii="GHEA Grapalat" w:hAnsi="GHEA Grapalat" w:cs="GHEAGrapalat"/>
          <w:lang w:val="hy-AM"/>
        </w:rPr>
        <w:t>հետագծելիության սկզբունքի գործնական և արդյունավետ կիրարկ</w:t>
      </w:r>
      <w:r w:rsidR="00A2599B" w:rsidRPr="00DB6A18">
        <w:rPr>
          <w:rFonts w:ascii="GHEA Grapalat" w:hAnsi="GHEA Grapalat" w:cs="GHEAGrapalat"/>
          <w:lang w:val="hy-AM"/>
        </w:rPr>
        <w:t>մամբ</w:t>
      </w:r>
      <w:r w:rsidR="008416F3" w:rsidRPr="00DB6A18">
        <w:rPr>
          <w:rFonts w:ascii="GHEA Grapalat" w:hAnsi="GHEA Grapalat" w:cs="GHEAGrapalat"/>
          <w:lang w:val="hy-AM"/>
        </w:rPr>
        <w:t>,</w:t>
      </w:r>
      <w:r w:rsidR="00F74A25" w:rsidRPr="00DB6A18">
        <w:rPr>
          <w:rFonts w:ascii="GHEA Grapalat" w:hAnsi="GHEA Grapalat" w:cs="GHEAGrapalat"/>
          <w:lang w:val="hy-AM"/>
        </w:rPr>
        <w:t xml:space="preserve"> </w:t>
      </w:r>
      <w:r w:rsidR="008416F3" w:rsidRPr="00DB6A18">
        <w:rPr>
          <w:rFonts w:ascii="GHEA Grapalat" w:hAnsi="GHEA Grapalat" w:cs="GHEAGrapalat"/>
          <w:lang w:val="hy-AM"/>
        </w:rPr>
        <w:t>սննդամթերքի անվտանգության ոլորտի</w:t>
      </w:r>
      <w:r w:rsidR="00BE6227" w:rsidRPr="00DB6A18">
        <w:rPr>
          <w:rFonts w:ascii="GHEA Grapalat" w:hAnsi="GHEA Grapalat" w:cs="GHEAGrapalat"/>
          <w:lang w:val="hy-AM"/>
        </w:rPr>
        <w:t xml:space="preserve"> մասնագետների համար </w:t>
      </w:r>
      <w:r w:rsidR="008416F3" w:rsidRPr="00DB6A18">
        <w:rPr>
          <w:rFonts w:ascii="GHEA Grapalat" w:hAnsi="GHEA Grapalat" w:cs="GHEAGrapalat"/>
          <w:lang w:val="hy-AM"/>
        </w:rPr>
        <w:t xml:space="preserve">շարունակական </w:t>
      </w:r>
      <w:r w:rsidR="00BE6227" w:rsidRPr="00DB6A18">
        <w:rPr>
          <w:rFonts w:ascii="GHEA Grapalat" w:hAnsi="GHEA Grapalat" w:cs="GHEAGrapalat"/>
          <w:lang w:val="hy-AM"/>
        </w:rPr>
        <w:t>ուսուցման</w:t>
      </w:r>
      <w:r w:rsidR="008416F3" w:rsidRPr="00DB6A18">
        <w:rPr>
          <w:rFonts w:ascii="GHEA Grapalat" w:hAnsi="GHEA Grapalat" w:cs="GHEAGrapalat"/>
          <w:lang w:val="hy-AM"/>
        </w:rPr>
        <w:t xml:space="preserve"> և վերապատրաստման</w:t>
      </w:r>
      <w:r w:rsidR="00BE6227" w:rsidRPr="00DB6A18">
        <w:rPr>
          <w:rFonts w:ascii="GHEA Grapalat" w:hAnsi="GHEA Grapalat" w:cs="GHEAGrapalat"/>
          <w:lang w:val="hy-AM"/>
        </w:rPr>
        <w:t xml:space="preserve"> համակարգի ներդր</w:t>
      </w:r>
      <w:r w:rsidR="00A2599B" w:rsidRPr="00DB6A18">
        <w:rPr>
          <w:rFonts w:ascii="GHEA Grapalat" w:hAnsi="GHEA Grapalat" w:cs="GHEAGrapalat"/>
          <w:lang w:val="hy-AM"/>
        </w:rPr>
        <w:t>մամբ</w:t>
      </w:r>
      <w:r w:rsidR="00BE6227" w:rsidRPr="00DB6A18">
        <w:rPr>
          <w:rFonts w:ascii="GHEA Grapalat" w:hAnsi="GHEA Grapalat" w:cs="GHEA Grapalat"/>
          <w:lang w:val="hy-AM"/>
        </w:rPr>
        <w:t>,</w:t>
      </w:r>
      <w:r w:rsidR="00A2599B" w:rsidRPr="00DB6A18">
        <w:rPr>
          <w:rFonts w:ascii="GHEA Grapalat" w:hAnsi="GHEA Grapalat"/>
          <w:lang w:val="hy-AM"/>
        </w:rPr>
        <w:t xml:space="preserve"> սննդամթերքի անվտանգության, անասնաբուժության և բուսասանիտարիայի ոլորտներում գիտականորեն հիմնավորված ռիսկերի գնահատմամբ և վերլուծությամբ, </w:t>
      </w:r>
      <w:r w:rsidR="00BE6227" w:rsidRPr="00DB6A18">
        <w:rPr>
          <w:rFonts w:ascii="GHEA Grapalat" w:hAnsi="GHEA Grapalat" w:cs="GHEAGrapalat"/>
          <w:lang w:val="hy-AM"/>
        </w:rPr>
        <w:t xml:space="preserve">հանրային իրազեկման արշավների </w:t>
      </w:r>
      <w:r w:rsidR="00A2599B" w:rsidRPr="00DB6A18">
        <w:rPr>
          <w:rFonts w:ascii="GHEA Grapalat" w:hAnsi="GHEA Grapalat" w:cs="GHEAGrapalat"/>
          <w:lang w:val="hy-AM"/>
        </w:rPr>
        <w:t>իրականացմամբ, շահագրգիռ</w:t>
      </w:r>
      <w:r w:rsidR="00BE6227" w:rsidRPr="00DB6A18">
        <w:rPr>
          <w:rFonts w:ascii="GHEA Grapalat" w:hAnsi="GHEA Grapalat" w:cs="GHEAGrapalat"/>
          <w:lang w:val="hy-AM"/>
        </w:rPr>
        <w:t xml:space="preserve"> </w:t>
      </w:r>
      <w:r w:rsidR="00DB6A18" w:rsidRPr="00DB6A18">
        <w:rPr>
          <w:rFonts w:ascii="GHEA Grapalat" w:hAnsi="GHEA Grapalat" w:cs="GHEAGrapalat"/>
          <w:lang w:val="hy-AM"/>
        </w:rPr>
        <w:t xml:space="preserve">կառույցների մասնագետների հետ սերտ համագործակցությամբ </w:t>
      </w:r>
      <w:r w:rsidR="00D5296B" w:rsidRPr="00DB6A18">
        <w:rPr>
          <w:rFonts w:ascii="GHEA Grapalat" w:hAnsi="GHEA Grapalat" w:cs="GHEAGrapalat"/>
          <w:lang w:val="hy-AM"/>
        </w:rPr>
        <w:t>կ</w:t>
      </w:r>
      <w:r w:rsidR="00D5296B" w:rsidRPr="00DB6A18">
        <w:rPr>
          <w:rFonts w:ascii="GHEA Grapalat" w:hAnsi="GHEA Grapalat" w:cs="GHEAGrapalat-Italic"/>
          <w:iCs/>
          <w:lang w:val="hy-AM"/>
        </w:rPr>
        <w:t xml:space="preserve">բարելավվի </w:t>
      </w:r>
      <w:r w:rsidR="00BE6227" w:rsidRPr="00DB6A18">
        <w:rPr>
          <w:rFonts w:ascii="GHEA Grapalat" w:hAnsi="GHEA Grapalat" w:cs="GHEAGrapalat"/>
          <w:lang w:val="hy-AM"/>
        </w:rPr>
        <w:t>ոլորտի գործունեությունը</w:t>
      </w:r>
      <w:r w:rsidR="00BE6227" w:rsidRPr="00DB6A18">
        <w:rPr>
          <w:rFonts w:ascii="GHEA Grapalat" w:hAnsi="GHEA Grapalat" w:cs="GHEA Grapalat"/>
          <w:lang w:val="hy-AM"/>
        </w:rPr>
        <w:t xml:space="preserve">: </w:t>
      </w:r>
    </w:p>
    <w:p w:rsidR="00A10322" w:rsidRPr="00A10322" w:rsidRDefault="00A10322" w:rsidP="00A10322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color w:val="000000"/>
          <w:lang w:val="hy-AM"/>
        </w:rPr>
      </w:pPr>
      <w:r w:rsidRPr="00A10322">
        <w:rPr>
          <w:rFonts w:ascii="GHEA Grapalat" w:hAnsi="GHEA Grapalat" w:cs="GHEAGrapalat"/>
          <w:lang w:val="hy-AM"/>
        </w:rPr>
        <w:t xml:space="preserve"> </w:t>
      </w:r>
      <w:r w:rsidR="00C72A9E" w:rsidRPr="00A10322">
        <w:rPr>
          <w:rFonts w:ascii="GHEA Grapalat" w:hAnsi="GHEA Grapalat" w:cs="GHEAGrapalat"/>
          <w:lang w:val="hy-AM"/>
        </w:rPr>
        <w:t>Հաշվի առնելով</w:t>
      </w:r>
      <w:r w:rsidR="00C72A9E" w:rsidRPr="00A10322">
        <w:rPr>
          <w:rFonts w:ascii="GHEA Grapalat" w:hAnsi="GHEA Grapalat" w:cs="GHEA Grapalat"/>
          <w:lang w:val="hy-AM"/>
        </w:rPr>
        <w:t xml:space="preserve">, </w:t>
      </w:r>
      <w:r w:rsidR="00C72A9E" w:rsidRPr="00A10322">
        <w:rPr>
          <w:rFonts w:ascii="GHEA Grapalat" w:hAnsi="GHEA Grapalat" w:cs="GHEAGrapalat"/>
          <w:lang w:val="hy-AM"/>
        </w:rPr>
        <w:t>որ սննդամթերքի անվտանգության ապահովման բնագավառը միջգերատեսչական բնույթ ունի</w:t>
      </w:r>
      <w:r w:rsidR="00C72A9E" w:rsidRPr="00A10322">
        <w:rPr>
          <w:rFonts w:ascii="GHEA Grapalat" w:hAnsi="GHEA Grapalat" w:cs="GHEA Grapalat"/>
          <w:lang w:val="hy-AM"/>
        </w:rPr>
        <w:t xml:space="preserve">, </w:t>
      </w:r>
      <w:r w:rsidR="00C72A9E" w:rsidRPr="00A10322">
        <w:rPr>
          <w:rFonts w:ascii="GHEA Grapalat" w:hAnsi="GHEA Grapalat" w:cs="GHEAGrapalat"/>
          <w:lang w:val="hy-AM"/>
        </w:rPr>
        <w:t>ուստի սույն ռազմավարության իրագործման մեջ ներգրավված պետական կառավարման մարմինները</w:t>
      </w:r>
      <w:r w:rsidR="00C72A9E" w:rsidRPr="00A10322">
        <w:rPr>
          <w:rFonts w:ascii="GHEA Grapalat" w:hAnsi="GHEA Grapalat" w:cs="GHEA Grapalat"/>
          <w:lang w:val="hy-AM"/>
        </w:rPr>
        <w:t xml:space="preserve">, </w:t>
      </w:r>
      <w:r w:rsidR="00C72A9E" w:rsidRPr="00A10322">
        <w:rPr>
          <w:rFonts w:ascii="GHEA Grapalat" w:hAnsi="GHEA Grapalat" w:cs="GHEAGrapalat"/>
          <w:lang w:val="hy-AM"/>
        </w:rPr>
        <w:t>ոլորտային նպատակային ծրագրերի</w:t>
      </w:r>
      <w:r w:rsidR="00C72A9E" w:rsidRPr="00A10322">
        <w:rPr>
          <w:rFonts w:ascii="GHEA Grapalat" w:hAnsi="GHEA Grapalat" w:cs="GHEA Grapalat"/>
          <w:lang w:val="hy-AM"/>
        </w:rPr>
        <w:t xml:space="preserve">, </w:t>
      </w:r>
      <w:r w:rsidR="00C72A9E" w:rsidRPr="00A10322">
        <w:rPr>
          <w:rFonts w:ascii="GHEA Grapalat" w:hAnsi="GHEA Grapalat" w:cs="GHEAGrapalat"/>
          <w:lang w:val="hy-AM"/>
        </w:rPr>
        <w:t xml:space="preserve">նորմատիվ իրավական ակտերի կամ ծրագրային այլ փաստաթղթերի մշակման գործընթացում </w:t>
      </w:r>
      <w:r w:rsidR="00C72A9E" w:rsidRPr="00A10322">
        <w:rPr>
          <w:rFonts w:ascii="GHEA Grapalat" w:hAnsi="GHEA Grapalat" w:cs="GHEAGrapalat-Italic"/>
          <w:iCs/>
          <w:lang w:val="hy-AM"/>
        </w:rPr>
        <w:t>ներառելու են</w:t>
      </w:r>
      <w:r w:rsidR="00C72A9E" w:rsidRPr="00A10322">
        <w:rPr>
          <w:rFonts w:ascii="GHEA Grapalat" w:hAnsi="GHEA Grapalat" w:cs="GHEAGrapalat-Italic"/>
          <w:i/>
          <w:iCs/>
          <w:lang w:val="hy-AM"/>
        </w:rPr>
        <w:t xml:space="preserve"> </w:t>
      </w:r>
      <w:r w:rsidR="00C72A9E" w:rsidRPr="00A10322">
        <w:rPr>
          <w:rFonts w:ascii="GHEA Grapalat" w:hAnsi="GHEA Grapalat" w:cs="GHEAGrapalat"/>
          <w:lang w:val="hy-AM"/>
        </w:rPr>
        <w:t>սույն ռազմավարության դրույթներից բխող միջոցառումները</w:t>
      </w:r>
      <w:r w:rsidR="00C72A9E" w:rsidRPr="00A10322">
        <w:rPr>
          <w:rFonts w:ascii="GHEA Grapalat" w:hAnsi="GHEA Grapalat" w:cs="GHEA Grapalat"/>
          <w:lang w:val="hy-AM"/>
        </w:rPr>
        <w:t>:</w:t>
      </w:r>
      <w:r w:rsidR="0045773F" w:rsidRPr="00A10322">
        <w:rPr>
          <w:rFonts w:ascii="GHEA Grapalat" w:hAnsi="GHEA Grapalat" w:cs="GHEA Grapalat"/>
          <w:lang w:val="hy-AM"/>
        </w:rPr>
        <w:t xml:space="preserve"> </w:t>
      </w:r>
    </w:p>
    <w:p w:rsidR="0045773F" w:rsidRPr="00A10322" w:rsidRDefault="00A10322" w:rsidP="00A10322">
      <w:pPr>
        <w:pStyle w:val="NormalWeb"/>
        <w:numPr>
          <w:ilvl w:val="0"/>
          <w:numId w:val="4"/>
        </w:numPr>
        <w:shd w:val="clear" w:color="auto" w:fill="FFFFFF"/>
        <w:spacing w:line="360" w:lineRule="auto"/>
        <w:ind w:left="0" w:right="150" w:firstLine="360"/>
        <w:jc w:val="both"/>
        <w:rPr>
          <w:rFonts w:ascii="GHEA Grapalat" w:hAnsi="GHEA Grapalat"/>
          <w:color w:val="000000"/>
          <w:lang w:val="hy-AM"/>
        </w:rPr>
      </w:pPr>
      <w:r w:rsidRPr="00A10322">
        <w:rPr>
          <w:rFonts w:ascii="GHEA Grapalat" w:hAnsi="GHEA Grapalat" w:cs="GHEAGrapalat"/>
          <w:lang w:val="hy-AM"/>
        </w:rPr>
        <w:t xml:space="preserve"> </w:t>
      </w:r>
      <w:r w:rsidR="0045773F" w:rsidRPr="00A10322">
        <w:rPr>
          <w:rFonts w:ascii="GHEA Grapalat" w:hAnsi="GHEA Grapalat" w:cs="GHEAGrapalat"/>
          <w:lang w:val="hy-AM"/>
        </w:rPr>
        <w:t xml:space="preserve">Ռազմավարության իրականացման մոնիթորինգը </w:t>
      </w:r>
      <w:r w:rsidR="0045773F" w:rsidRPr="00A10322">
        <w:rPr>
          <w:rFonts w:ascii="GHEA Grapalat" w:hAnsi="GHEA Grapalat" w:cs="GHEAGrapalat-Italic"/>
          <w:iCs/>
          <w:lang w:val="hy-AM"/>
        </w:rPr>
        <w:t>իրականացվելու է</w:t>
      </w:r>
      <w:r w:rsidR="0045773F" w:rsidRPr="00A10322">
        <w:rPr>
          <w:rFonts w:ascii="GHEA Grapalat" w:hAnsi="GHEA Grapalat" w:cs="GHEAGrapalat-Italic"/>
          <w:i/>
          <w:iCs/>
          <w:lang w:val="hy-AM"/>
        </w:rPr>
        <w:t xml:space="preserve"> </w:t>
      </w:r>
      <w:r w:rsidR="0045773F" w:rsidRPr="00A10322">
        <w:rPr>
          <w:rFonts w:ascii="GHEA Grapalat" w:hAnsi="GHEA Grapalat" w:cs="GHEAGrapalat"/>
          <w:lang w:val="hy-AM"/>
        </w:rPr>
        <w:t>ինչպես պետական կառավարման շահագրգիռ մարմինների</w:t>
      </w:r>
      <w:r w:rsidR="0045773F" w:rsidRPr="00A10322">
        <w:rPr>
          <w:rFonts w:ascii="GHEA Grapalat" w:hAnsi="GHEA Grapalat" w:cs="GHEA Grapalat"/>
          <w:lang w:val="hy-AM"/>
        </w:rPr>
        <w:t xml:space="preserve">, </w:t>
      </w:r>
      <w:r w:rsidR="0045773F" w:rsidRPr="00A10322">
        <w:rPr>
          <w:rFonts w:ascii="GHEA Grapalat" w:hAnsi="GHEA Grapalat" w:cs="GHEAGrapalat"/>
          <w:lang w:val="hy-AM"/>
        </w:rPr>
        <w:t xml:space="preserve">այնպես էլ </w:t>
      </w:r>
      <w:r w:rsidR="0045773F" w:rsidRPr="00A10322">
        <w:rPr>
          <w:rFonts w:ascii="GHEA Grapalat" w:hAnsi="GHEA Grapalat" w:cs="GHEAGrapalat"/>
          <w:lang w:val="hy-AM"/>
        </w:rPr>
        <w:lastRenderedPageBreak/>
        <w:t>հանրության</w:t>
      </w:r>
      <w:r w:rsidR="0045773F" w:rsidRPr="00A10322">
        <w:rPr>
          <w:rFonts w:ascii="GHEA Grapalat" w:hAnsi="GHEA Grapalat" w:cs="GHEA Grapalat"/>
          <w:lang w:val="hy-AM"/>
        </w:rPr>
        <w:t xml:space="preserve">, </w:t>
      </w:r>
      <w:r w:rsidR="0045773F" w:rsidRPr="00A10322">
        <w:rPr>
          <w:rFonts w:ascii="GHEA Grapalat" w:hAnsi="GHEA Grapalat" w:cs="GHEAGrapalat"/>
          <w:lang w:val="hy-AM"/>
        </w:rPr>
        <w:t>դոնոր</w:t>
      </w:r>
      <w:r w:rsidR="0045773F" w:rsidRPr="00A10322">
        <w:rPr>
          <w:rFonts w:ascii="GHEA Grapalat" w:hAnsi="GHEA Grapalat" w:cs="GHEA Grapalat"/>
          <w:lang w:val="hy-AM"/>
        </w:rPr>
        <w:t>-</w:t>
      </w:r>
      <w:r w:rsidR="0045773F" w:rsidRPr="00A10322">
        <w:rPr>
          <w:rFonts w:ascii="GHEA Grapalat" w:hAnsi="GHEA Grapalat" w:cs="GHEAGrapalat"/>
          <w:lang w:val="hy-AM"/>
        </w:rPr>
        <w:t>կազմակերպությունների և մասնավոր հատվածի ներուժի ներգրավմամբ</w:t>
      </w:r>
      <w:r w:rsidR="0045773F" w:rsidRPr="00A10322">
        <w:rPr>
          <w:rFonts w:ascii="GHEA Grapalat" w:hAnsi="GHEA Grapalat" w:cs="GHEA Grapalat"/>
          <w:lang w:val="hy-AM"/>
        </w:rPr>
        <w:t xml:space="preserve">: </w:t>
      </w:r>
      <w:r w:rsidR="0045773F" w:rsidRPr="00A10322">
        <w:rPr>
          <w:rFonts w:ascii="GHEA Grapalat" w:hAnsi="GHEA Grapalat" w:cs="GHEAGrapalat"/>
          <w:lang w:val="hy-AM"/>
        </w:rPr>
        <w:t>Մոնիթորինգի</w:t>
      </w:r>
      <w:r w:rsidR="0045773F" w:rsidRPr="00A10322">
        <w:rPr>
          <w:rFonts w:ascii="GHEA Grapalat" w:hAnsi="GHEA Grapalat" w:cs="GHEA Grapalat"/>
          <w:lang w:val="hy-AM"/>
        </w:rPr>
        <w:t xml:space="preserve"> </w:t>
      </w:r>
      <w:r w:rsidR="0045773F" w:rsidRPr="00A10322">
        <w:rPr>
          <w:rFonts w:ascii="GHEA Grapalat" w:hAnsi="GHEA Grapalat" w:cs="GHEAGrapalat"/>
          <w:lang w:val="hy-AM"/>
        </w:rPr>
        <w:t xml:space="preserve">արդյունքներով </w:t>
      </w:r>
      <w:r w:rsidR="00D317CC" w:rsidRPr="00A10322">
        <w:rPr>
          <w:rFonts w:ascii="GHEA Grapalat" w:hAnsi="GHEA Grapalat" w:cs="GHEAGrapalat"/>
          <w:lang w:val="hy-AM"/>
        </w:rPr>
        <w:t>Հայաստանի Հ</w:t>
      </w:r>
      <w:r w:rsidR="00463FB7">
        <w:rPr>
          <w:rFonts w:ascii="GHEA Grapalat" w:hAnsi="GHEA Grapalat" w:cs="GHEAGrapalat"/>
          <w:lang w:val="hy-AM"/>
        </w:rPr>
        <w:t>անրապետության</w:t>
      </w:r>
      <w:r w:rsidR="00D317CC" w:rsidRPr="00A10322">
        <w:rPr>
          <w:rFonts w:ascii="GHEA Grapalat" w:hAnsi="GHEA Grapalat" w:cs="GHEAGrapalat"/>
          <w:lang w:val="hy-AM"/>
        </w:rPr>
        <w:t xml:space="preserve"> կառավարությանը պարբերաբար </w:t>
      </w:r>
      <w:r w:rsidR="0045773F" w:rsidRPr="00A10322">
        <w:rPr>
          <w:rFonts w:ascii="GHEA Grapalat" w:hAnsi="GHEA Grapalat" w:cs="GHEAGrapalat-Italic"/>
          <w:iCs/>
          <w:lang w:val="hy-AM"/>
        </w:rPr>
        <w:t>ներկայացվելու են</w:t>
      </w:r>
      <w:r w:rsidR="0045773F" w:rsidRPr="00A10322">
        <w:rPr>
          <w:rFonts w:ascii="GHEA Grapalat" w:hAnsi="GHEA Grapalat" w:cs="GHEAGrapalat-Italic"/>
          <w:i/>
          <w:iCs/>
          <w:lang w:val="hy-AM"/>
        </w:rPr>
        <w:t xml:space="preserve"> </w:t>
      </w:r>
      <w:r w:rsidR="0045773F" w:rsidRPr="00A10322">
        <w:rPr>
          <w:rFonts w:ascii="GHEA Grapalat" w:hAnsi="GHEA Grapalat" w:cs="GHEAGrapalat"/>
          <w:lang w:val="hy-AM"/>
        </w:rPr>
        <w:t>սույն ռազմավարության կատարումն ապահովող գործողությունների</w:t>
      </w:r>
      <w:r w:rsidR="0045773F" w:rsidRPr="00A10322">
        <w:rPr>
          <w:rFonts w:ascii="GHEA Grapalat" w:hAnsi="GHEA Grapalat" w:cs="GHEA Grapalat"/>
          <w:lang w:val="hy-AM"/>
        </w:rPr>
        <w:t xml:space="preserve"> </w:t>
      </w:r>
      <w:r w:rsidR="0045773F" w:rsidRPr="00A10322">
        <w:rPr>
          <w:rFonts w:ascii="GHEA Grapalat" w:hAnsi="GHEA Grapalat" w:cs="GHEAGrapalat"/>
          <w:lang w:val="hy-AM"/>
        </w:rPr>
        <w:t>ծրագրի միջոցառումների իրականացման վերաբերյալ հաշվետվություններ</w:t>
      </w:r>
      <w:r w:rsidR="0045773F" w:rsidRPr="00A10322">
        <w:rPr>
          <w:rFonts w:ascii="GHEA Grapalat" w:hAnsi="GHEA Grapalat" w:cs="GHEA Grapalat"/>
          <w:lang w:val="hy-AM"/>
        </w:rPr>
        <w:t>:</w:t>
      </w:r>
    </w:p>
    <w:p w:rsidR="0045773F" w:rsidRPr="008963BB" w:rsidRDefault="0045773F" w:rsidP="0045773F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E0DA7" w:rsidRPr="008963BB" w:rsidRDefault="007E0DA7" w:rsidP="00C72A9E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5E1F75" w:rsidRPr="008963BB" w:rsidRDefault="005E1F75" w:rsidP="00BF094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DD5B2F" w:rsidRPr="008963BB" w:rsidRDefault="00DD5B2F" w:rsidP="00186F0D">
      <w:pPr>
        <w:pStyle w:val="NormalWeb"/>
        <w:shd w:val="clear" w:color="auto" w:fill="FFFFFF"/>
        <w:spacing w:before="0" w:beforeAutospacing="0" w:after="200" w:afterAutospacing="0" w:line="360" w:lineRule="auto"/>
        <w:ind w:left="720" w:right="150"/>
        <w:jc w:val="both"/>
        <w:rPr>
          <w:rFonts w:ascii="GHEA Grapalat" w:hAnsi="GHEA Grapalat"/>
          <w:color w:val="000000"/>
          <w:lang w:val="hy-AM"/>
        </w:rPr>
      </w:pPr>
    </w:p>
    <w:sectPr w:rsidR="00DD5B2F" w:rsidRPr="008963BB" w:rsidSect="00427E0E">
      <w:footerReference w:type="default" r:id="rId15"/>
      <w:pgSz w:w="11906" w:h="16838"/>
      <w:pgMar w:top="1134" w:right="1134" w:bottom="1134" w:left="1701" w:header="0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F5" w:rsidRDefault="00D94BF5" w:rsidP="00B508A4">
      <w:pPr>
        <w:spacing w:after="0" w:line="240" w:lineRule="auto"/>
      </w:pPr>
      <w:r>
        <w:separator/>
      </w:r>
    </w:p>
  </w:endnote>
  <w:endnote w:type="continuationSeparator" w:id="0">
    <w:p w:rsidR="00D94BF5" w:rsidRDefault="00D94BF5" w:rsidP="00B50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Grapalat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16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63BB" w:rsidRDefault="008963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E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63BB" w:rsidRDefault="008963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F5" w:rsidRDefault="00D94BF5" w:rsidP="00B508A4">
      <w:pPr>
        <w:spacing w:after="0" w:line="240" w:lineRule="auto"/>
      </w:pPr>
      <w:r>
        <w:separator/>
      </w:r>
    </w:p>
  </w:footnote>
  <w:footnote w:type="continuationSeparator" w:id="0">
    <w:p w:rsidR="00D94BF5" w:rsidRDefault="00D94BF5" w:rsidP="00B50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154"/>
      </v:shape>
    </w:pict>
  </w:numPicBullet>
  <w:abstractNum w:abstractNumId="0">
    <w:nsid w:val="14A53F24"/>
    <w:multiLevelType w:val="hybridMultilevel"/>
    <w:tmpl w:val="5C70CF0E"/>
    <w:lvl w:ilvl="0" w:tplc="13B2D4AC">
      <w:start w:val="1"/>
      <w:numFmt w:val="decimal"/>
      <w:lvlText w:val="%1)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C256F"/>
    <w:multiLevelType w:val="hybridMultilevel"/>
    <w:tmpl w:val="D7CC5042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2116D"/>
    <w:multiLevelType w:val="hybridMultilevel"/>
    <w:tmpl w:val="5A283C1E"/>
    <w:lvl w:ilvl="0" w:tplc="FFFFFFFF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2124B"/>
    <w:multiLevelType w:val="hybridMultilevel"/>
    <w:tmpl w:val="858029E6"/>
    <w:lvl w:ilvl="0" w:tplc="CEAC304A">
      <w:start w:val="1"/>
      <w:numFmt w:val="decimal"/>
      <w:lvlText w:val="%1."/>
      <w:lvlJc w:val="left"/>
      <w:pPr>
        <w:ind w:left="810" w:hanging="360"/>
      </w:pPr>
      <w:rPr>
        <w:color w:val="auto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A42D7"/>
    <w:multiLevelType w:val="hybridMultilevel"/>
    <w:tmpl w:val="2C7E2DDC"/>
    <w:lvl w:ilvl="0" w:tplc="DC88C8FE">
      <w:start w:val="1"/>
      <w:numFmt w:val="decimal"/>
      <w:lvlText w:val="%1)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84C8B"/>
    <w:multiLevelType w:val="hybridMultilevel"/>
    <w:tmpl w:val="5A283C1E"/>
    <w:lvl w:ilvl="0" w:tplc="FFFFFFFF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271D5"/>
    <w:multiLevelType w:val="hybridMultilevel"/>
    <w:tmpl w:val="D7CC5042"/>
    <w:lvl w:ilvl="0" w:tplc="FFFFFFFF">
      <w:start w:val="1"/>
      <w:numFmt w:val="decimal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50C59"/>
    <w:multiLevelType w:val="hybridMultilevel"/>
    <w:tmpl w:val="D7CC50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74DEB"/>
    <w:multiLevelType w:val="multilevel"/>
    <w:tmpl w:val="23D621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nsid w:val="3E3A069C"/>
    <w:multiLevelType w:val="hybridMultilevel"/>
    <w:tmpl w:val="A290F8A4"/>
    <w:lvl w:ilvl="0" w:tplc="6A14D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12EF2"/>
    <w:multiLevelType w:val="hybridMultilevel"/>
    <w:tmpl w:val="7D30FC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66D62"/>
    <w:multiLevelType w:val="hybridMultilevel"/>
    <w:tmpl w:val="3B7EA040"/>
    <w:lvl w:ilvl="0" w:tplc="B1DE3D6C">
      <w:start w:val="37"/>
      <w:numFmt w:val="decimal"/>
      <w:lvlText w:val="%1."/>
      <w:lvlJc w:val="left"/>
      <w:pPr>
        <w:ind w:left="720" w:hanging="360"/>
      </w:pPr>
      <w:rPr>
        <w:rFonts w:cs="GHEA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45517"/>
    <w:multiLevelType w:val="hybridMultilevel"/>
    <w:tmpl w:val="CE46F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F2C11"/>
    <w:multiLevelType w:val="hybridMultilevel"/>
    <w:tmpl w:val="5A283C1E"/>
    <w:lvl w:ilvl="0" w:tplc="FFFFFFFF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47860"/>
    <w:multiLevelType w:val="hybridMultilevel"/>
    <w:tmpl w:val="B4827A06"/>
    <w:lvl w:ilvl="0" w:tplc="B1DE3D6C">
      <w:start w:val="37"/>
      <w:numFmt w:val="decimal"/>
      <w:lvlText w:val="%1."/>
      <w:lvlJc w:val="left"/>
      <w:pPr>
        <w:ind w:left="720" w:hanging="360"/>
      </w:pPr>
      <w:rPr>
        <w:rFonts w:cs="GHEA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544DB"/>
    <w:multiLevelType w:val="hybridMultilevel"/>
    <w:tmpl w:val="965E3D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D748A"/>
    <w:multiLevelType w:val="hybridMultilevel"/>
    <w:tmpl w:val="CB622DE4"/>
    <w:lvl w:ilvl="0" w:tplc="25EC2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63E07"/>
    <w:multiLevelType w:val="hybridMultilevel"/>
    <w:tmpl w:val="313AFD94"/>
    <w:lvl w:ilvl="0" w:tplc="F5B8247C">
      <w:start w:val="6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1685C"/>
    <w:multiLevelType w:val="hybridMultilevel"/>
    <w:tmpl w:val="9BE66414"/>
    <w:lvl w:ilvl="0" w:tplc="8562A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E447FE6"/>
    <w:multiLevelType w:val="hybridMultilevel"/>
    <w:tmpl w:val="E5685D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9E5308"/>
    <w:multiLevelType w:val="hybridMultilevel"/>
    <w:tmpl w:val="EFF2BB36"/>
    <w:lvl w:ilvl="0" w:tplc="98628F96">
      <w:start w:val="1"/>
      <w:numFmt w:val="decimal"/>
      <w:lvlText w:val="%1)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E325E"/>
    <w:multiLevelType w:val="hybridMultilevel"/>
    <w:tmpl w:val="DACE9E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908CD"/>
    <w:multiLevelType w:val="hybridMultilevel"/>
    <w:tmpl w:val="D6A067E2"/>
    <w:lvl w:ilvl="0" w:tplc="AEAEF572">
      <w:start w:val="1"/>
      <w:numFmt w:val="decimal"/>
      <w:lvlText w:val="%1."/>
      <w:lvlJc w:val="left"/>
      <w:pPr>
        <w:ind w:left="54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9EE6257"/>
    <w:multiLevelType w:val="hybridMultilevel"/>
    <w:tmpl w:val="6C3CA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531AE7"/>
    <w:multiLevelType w:val="hybridMultilevel"/>
    <w:tmpl w:val="5A283C1E"/>
    <w:lvl w:ilvl="0" w:tplc="FFFFFFFF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831D8"/>
    <w:multiLevelType w:val="hybridMultilevel"/>
    <w:tmpl w:val="B53C70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D6A49"/>
    <w:multiLevelType w:val="hybridMultilevel"/>
    <w:tmpl w:val="0BD8CF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4"/>
  </w:num>
  <w:num w:numId="9">
    <w:abstractNumId w:val="20"/>
  </w:num>
  <w:num w:numId="10">
    <w:abstractNumId w:val="17"/>
  </w:num>
  <w:num w:numId="11">
    <w:abstractNumId w:val="0"/>
  </w:num>
  <w:num w:numId="12">
    <w:abstractNumId w:val="23"/>
  </w:num>
  <w:num w:numId="13">
    <w:abstractNumId w:val="21"/>
  </w:num>
  <w:num w:numId="14">
    <w:abstractNumId w:val="19"/>
  </w:num>
  <w:num w:numId="15">
    <w:abstractNumId w:val="25"/>
  </w:num>
  <w:num w:numId="16">
    <w:abstractNumId w:val="15"/>
  </w:num>
  <w:num w:numId="17">
    <w:abstractNumId w:val="26"/>
  </w:num>
  <w:num w:numId="18">
    <w:abstractNumId w:val="7"/>
  </w:num>
  <w:num w:numId="19">
    <w:abstractNumId w:val="12"/>
  </w:num>
  <w:num w:numId="20">
    <w:abstractNumId w:val="6"/>
  </w:num>
  <w:num w:numId="21">
    <w:abstractNumId w:val="1"/>
  </w:num>
  <w:num w:numId="22">
    <w:abstractNumId w:val="5"/>
  </w:num>
  <w:num w:numId="23">
    <w:abstractNumId w:val="24"/>
  </w:num>
  <w:num w:numId="24">
    <w:abstractNumId w:val="2"/>
  </w:num>
  <w:num w:numId="25">
    <w:abstractNumId w:val="13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B47"/>
    <w:rsid w:val="00001EAC"/>
    <w:rsid w:val="00003375"/>
    <w:rsid w:val="0000515A"/>
    <w:rsid w:val="00006279"/>
    <w:rsid w:val="00011DEC"/>
    <w:rsid w:val="0001701D"/>
    <w:rsid w:val="00024C08"/>
    <w:rsid w:val="00026ABC"/>
    <w:rsid w:val="000314D3"/>
    <w:rsid w:val="00031A4B"/>
    <w:rsid w:val="000342F4"/>
    <w:rsid w:val="000354E5"/>
    <w:rsid w:val="00041A22"/>
    <w:rsid w:val="0004442F"/>
    <w:rsid w:val="000460EF"/>
    <w:rsid w:val="00046BE2"/>
    <w:rsid w:val="0004741E"/>
    <w:rsid w:val="0004742F"/>
    <w:rsid w:val="00063AE3"/>
    <w:rsid w:val="000725FD"/>
    <w:rsid w:val="00076E05"/>
    <w:rsid w:val="000824A6"/>
    <w:rsid w:val="00082D54"/>
    <w:rsid w:val="00087657"/>
    <w:rsid w:val="00092098"/>
    <w:rsid w:val="00096FC0"/>
    <w:rsid w:val="000A6A34"/>
    <w:rsid w:val="000B727E"/>
    <w:rsid w:val="000C5C57"/>
    <w:rsid w:val="000D2535"/>
    <w:rsid w:val="000D3BEC"/>
    <w:rsid w:val="000D406D"/>
    <w:rsid w:val="000D503B"/>
    <w:rsid w:val="000F14F8"/>
    <w:rsid w:val="00105524"/>
    <w:rsid w:val="001060CD"/>
    <w:rsid w:val="001105E8"/>
    <w:rsid w:val="001134EC"/>
    <w:rsid w:val="00115F07"/>
    <w:rsid w:val="00116E5F"/>
    <w:rsid w:val="00117DD2"/>
    <w:rsid w:val="00120584"/>
    <w:rsid w:val="001217FA"/>
    <w:rsid w:val="001243B6"/>
    <w:rsid w:val="00125048"/>
    <w:rsid w:val="00137E0A"/>
    <w:rsid w:val="00140CCB"/>
    <w:rsid w:val="00145F36"/>
    <w:rsid w:val="001466B9"/>
    <w:rsid w:val="00147545"/>
    <w:rsid w:val="00147B1A"/>
    <w:rsid w:val="00151B62"/>
    <w:rsid w:val="00152C90"/>
    <w:rsid w:val="00152FE7"/>
    <w:rsid w:val="00154A6C"/>
    <w:rsid w:val="001564D0"/>
    <w:rsid w:val="00157FA2"/>
    <w:rsid w:val="00160A00"/>
    <w:rsid w:val="00160AB0"/>
    <w:rsid w:val="001616DB"/>
    <w:rsid w:val="00170D70"/>
    <w:rsid w:val="001713EA"/>
    <w:rsid w:val="00171AFC"/>
    <w:rsid w:val="001809E7"/>
    <w:rsid w:val="00180D76"/>
    <w:rsid w:val="0018236D"/>
    <w:rsid w:val="001836FC"/>
    <w:rsid w:val="00186F0D"/>
    <w:rsid w:val="00192276"/>
    <w:rsid w:val="001972B0"/>
    <w:rsid w:val="0019748B"/>
    <w:rsid w:val="001A23E7"/>
    <w:rsid w:val="001A2D4B"/>
    <w:rsid w:val="001A6BAF"/>
    <w:rsid w:val="001A7A45"/>
    <w:rsid w:val="001B5E4A"/>
    <w:rsid w:val="001C0C6B"/>
    <w:rsid w:val="001C0E15"/>
    <w:rsid w:val="001C5B7F"/>
    <w:rsid w:val="001C6DCC"/>
    <w:rsid w:val="001D05FD"/>
    <w:rsid w:val="001D2069"/>
    <w:rsid w:val="001D4060"/>
    <w:rsid w:val="001D5CF4"/>
    <w:rsid w:val="001E03AA"/>
    <w:rsid w:val="001E12E4"/>
    <w:rsid w:val="001E7643"/>
    <w:rsid w:val="001E7824"/>
    <w:rsid w:val="001F2C9B"/>
    <w:rsid w:val="001F568B"/>
    <w:rsid w:val="00200E18"/>
    <w:rsid w:val="00211F9A"/>
    <w:rsid w:val="00214AA8"/>
    <w:rsid w:val="0021735B"/>
    <w:rsid w:val="00220490"/>
    <w:rsid w:val="002212DF"/>
    <w:rsid w:val="00223AA1"/>
    <w:rsid w:val="002327C8"/>
    <w:rsid w:val="0023487E"/>
    <w:rsid w:val="0024280B"/>
    <w:rsid w:val="00242A5B"/>
    <w:rsid w:val="0025076C"/>
    <w:rsid w:val="0025571F"/>
    <w:rsid w:val="00262053"/>
    <w:rsid w:val="002632F2"/>
    <w:rsid w:val="00273879"/>
    <w:rsid w:val="00273DAE"/>
    <w:rsid w:val="002751B8"/>
    <w:rsid w:val="00275ED4"/>
    <w:rsid w:val="002816E1"/>
    <w:rsid w:val="0028249D"/>
    <w:rsid w:val="00283105"/>
    <w:rsid w:val="00284E3B"/>
    <w:rsid w:val="0028505C"/>
    <w:rsid w:val="00285D0D"/>
    <w:rsid w:val="00292A88"/>
    <w:rsid w:val="00296D01"/>
    <w:rsid w:val="002A16FD"/>
    <w:rsid w:val="002A3E24"/>
    <w:rsid w:val="002B4FE7"/>
    <w:rsid w:val="002B6145"/>
    <w:rsid w:val="002C1034"/>
    <w:rsid w:val="002C5BDA"/>
    <w:rsid w:val="002D16E3"/>
    <w:rsid w:val="002D228A"/>
    <w:rsid w:val="002D2836"/>
    <w:rsid w:val="002D3DF1"/>
    <w:rsid w:val="002D5A33"/>
    <w:rsid w:val="002E4C21"/>
    <w:rsid w:val="002E5FF8"/>
    <w:rsid w:val="002F12B2"/>
    <w:rsid w:val="002F4B50"/>
    <w:rsid w:val="002F4BC9"/>
    <w:rsid w:val="002F6A44"/>
    <w:rsid w:val="002F78AF"/>
    <w:rsid w:val="00303155"/>
    <w:rsid w:val="00304550"/>
    <w:rsid w:val="0030606E"/>
    <w:rsid w:val="00311EE7"/>
    <w:rsid w:val="003148BC"/>
    <w:rsid w:val="00316E4E"/>
    <w:rsid w:val="00320348"/>
    <w:rsid w:val="003220AD"/>
    <w:rsid w:val="00322CDB"/>
    <w:rsid w:val="00323B28"/>
    <w:rsid w:val="00324F40"/>
    <w:rsid w:val="00345C90"/>
    <w:rsid w:val="003540F1"/>
    <w:rsid w:val="00354F37"/>
    <w:rsid w:val="003554EA"/>
    <w:rsid w:val="0035783C"/>
    <w:rsid w:val="00360A0A"/>
    <w:rsid w:val="0036344E"/>
    <w:rsid w:val="0036508C"/>
    <w:rsid w:val="003669E5"/>
    <w:rsid w:val="00373DA0"/>
    <w:rsid w:val="0037479D"/>
    <w:rsid w:val="003749CB"/>
    <w:rsid w:val="00384C18"/>
    <w:rsid w:val="003906C9"/>
    <w:rsid w:val="00392517"/>
    <w:rsid w:val="003A0AE0"/>
    <w:rsid w:val="003A2588"/>
    <w:rsid w:val="003A4435"/>
    <w:rsid w:val="003A44D7"/>
    <w:rsid w:val="003A509E"/>
    <w:rsid w:val="003A6098"/>
    <w:rsid w:val="003A7FF4"/>
    <w:rsid w:val="003B336A"/>
    <w:rsid w:val="003B44A7"/>
    <w:rsid w:val="003B7E59"/>
    <w:rsid w:val="003C1B60"/>
    <w:rsid w:val="003C1D00"/>
    <w:rsid w:val="003C2290"/>
    <w:rsid w:val="003C56F3"/>
    <w:rsid w:val="003C6D46"/>
    <w:rsid w:val="003D05B6"/>
    <w:rsid w:val="003D5F3B"/>
    <w:rsid w:val="003E2887"/>
    <w:rsid w:val="003F4044"/>
    <w:rsid w:val="00400A8C"/>
    <w:rsid w:val="0040415C"/>
    <w:rsid w:val="00407DAF"/>
    <w:rsid w:val="00411B53"/>
    <w:rsid w:val="00421312"/>
    <w:rsid w:val="004254FC"/>
    <w:rsid w:val="00425BBC"/>
    <w:rsid w:val="00426E20"/>
    <w:rsid w:val="00427E0E"/>
    <w:rsid w:val="004423C5"/>
    <w:rsid w:val="00444079"/>
    <w:rsid w:val="00446A8D"/>
    <w:rsid w:val="0045561A"/>
    <w:rsid w:val="004560BA"/>
    <w:rsid w:val="0045773F"/>
    <w:rsid w:val="00462E6B"/>
    <w:rsid w:val="0046350D"/>
    <w:rsid w:val="004639D7"/>
    <w:rsid w:val="00463FB7"/>
    <w:rsid w:val="00466FCC"/>
    <w:rsid w:val="00467B2B"/>
    <w:rsid w:val="00471342"/>
    <w:rsid w:val="00474C0A"/>
    <w:rsid w:val="00474D79"/>
    <w:rsid w:val="00480B8B"/>
    <w:rsid w:val="00481678"/>
    <w:rsid w:val="00483624"/>
    <w:rsid w:val="00483CDA"/>
    <w:rsid w:val="00485428"/>
    <w:rsid w:val="004855A6"/>
    <w:rsid w:val="00487EC7"/>
    <w:rsid w:val="00493320"/>
    <w:rsid w:val="004943B9"/>
    <w:rsid w:val="00494951"/>
    <w:rsid w:val="004A0FFF"/>
    <w:rsid w:val="004A3E2A"/>
    <w:rsid w:val="004A628A"/>
    <w:rsid w:val="004B19C7"/>
    <w:rsid w:val="004B1A83"/>
    <w:rsid w:val="004C7EA9"/>
    <w:rsid w:val="004D509F"/>
    <w:rsid w:val="004D6FF5"/>
    <w:rsid w:val="004E18F8"/>
    <w:rsid w:val="004F1497"/>
    <w:rsid w:val="004F4A49"/>
    <w:rsid w:val="004F5C3E"/>
    <w:rsid w:val="004F6773"/>
    <w:rsid w:val="00502E73"/>
    <w:rsid w:val="00510EFD"/>
    <w:rsid w:val="00511499"/>
    <w:rsid w:val="00511A92"/>
    <w:rsid w:val="00517B5B"/>
    <w:rsid w:val="00522D10"/>
    <w:rsid w:val="005234EC"/>
    <w:rsid w:val="005244F5"/>
    <w:rsid w:val="00524CA9"/>
    <w:rsid w:val="00526B94"/>
    <w:rsid w:val="00526EAE"/>
    <w:rsid w:val="00532A7F"/>
    <w:rsid w:val="00532B0D"/>
    <w:rsid w:val="00532B9D"/>
    <w:rsid w:val="00533B62"/>
    <w:rsid w:val="00541687"/>
    <w:rsid w:val="00544AC1"/>
    <w:rsid w:val="0054540F"/>
    <w:rsid w:val="005456BA"/>
    <w:rsid w:val="00547366"/>
    <w:rsid w:val="00550A6A"/>
    <w:rsid w:val="005534D5"/>
    <w:rsid w:val="005540BB"/>
    <w:rsid w:val="005541A1"/>
    <w:rsid w:val="00556C38"/>
    <w:rsid w:val="00560550"/>
    <w:rsid w:val="005739F1"/>
    <w:rsid w:val="0057738D"/>
    <w:rsid w:val="00583FF4"/>
    <w:rsid w:val="005933E5"/>
    <w:rsid w:val="005A2BD7"/>
    <w:rsid w:val="005A2D54"/>
    <w:rsid w:val="005A48A1"/>
    <w:rsid w:val="005A5362"/>
    <w:rsid w:val="005B43E8"/>
    <w:rsid w:val="005B60FA"/>
    <w:rsid w:val="005B7712"/>
    <w:rsid w:val="005B7ED9"/>
    <w:rsid w:val="005C2A07"/>
    <w:rsid w:val="005C445F"/>
    <w:rsid w:val="005C4E8B"/>
    <w:rsid w:val="005C510B"/>
    <w:rsid w:val="005C725E"/>
    <w:rsid w:val="005D55F1"/>
    <w:rsid w:val="005E1F75"/>
    <w:rsid w:val="005E205E"/>
    <w:rsid w:val="005E330A"/>
    <w:rsid w:val="005E544D"/>
    <w:rsid w:val="005F1967"/>
    <w:rsid w:val="005F4D6F"/>
    <w:rsid w:val="00602955"/>
    <w:rsid w:val="00607F5B"/>
    <w:rsid w:val="00610452"/>
    <w:rsid w:val="00610A71"/>
    <w:rsid w:val="0061223D"/>
    <w:rsid w:val="00614FA0"/>
    <w:rsid w:val="00615132"/>
    <w:rsid w:val="0061602A"/>
    <w:rsid w:val="00620C0D"/>
    <w:rsid w:val="00623EE2"/>
    <w:rsid w:val="00626F7C"/>
    <w:rsid w:val="00634F23"/>
    <w:rsid w:val="00640F8B"/>
    <w:rsid w:val="00644E00"/>
    <w:rsid w:val="00645CA8"/>
    <w:rsid w:val="006522D5"/>
    <w:rsid w:val="006571C5"/>
    <w:rsid w:val="00657237"/>
    <w:rsid w:val="00661872"/>
    <w:rsid w:val="0066556F"/>
    <w:rsid w:val="00666DF6"/>
    <w:rsid w:val="006670BA"/>
    <w:rsid w:val="00667229"/>
    <w:rsid w:val="0066797D"/>
    <w:rsid w:val="006716C6"/>
    <w:rsid w:val="00681237"/>
    <w:rsid w:val="00682EF2"/>
    <w:rsid w:val="0068402C"/>
    <w:rsid w:val="00684B21"/>
    <w:rsid w:val="00684D61"/>
    <w:rsid w:val="00685C6F"/>
    <w:rsid w:val="00690696"/>
    <w:rsid w:val="00693418"/>
    <w:rsid w:val="0069419E"/>
    <w:rsid w:val="00697557"/>
    <w:rsid w:val="006A0A94"/>
    <w:rsid w:val="006A1480"/>
    <w:rsid w:val="006A2856"/>
    <w:rsid w:val="006A3379"/>
    <w:rsid w:val="006A3A2E"/>
    <w:rsid w:val="006A58D8"/>
    <w:rsid w:val="006B101F"/>
    <w:rsid w:val="006B22F6"/>
    <w:rsid w:val="006B3BB6"/>
    <w:rsid w:val="006B498D"/>
    <w:rsid w:val="006C6280"/>
    <w:rsid w:val="006D17B1"/>
    <w:rsid w:val="006D49B6"/>
    <w:rsid w:val="006D74F6"/>
    <w:rsid w:val="006E4403"/>
    <w:rsid w:val="006E6CF7"/>
    <w:rsid w:val="006F3AC4"/>
    <w:rsid w:val="006F591C"/>
    <w:rsid w:val="006F5C3C"/>
    <w:rsid w:val="0070133D"/>
    <w:rsid w:val="00701CA4"/>
    <w:rsid w:val="00706765"/>
    <w:rsid w:val="00712E7D"/>
    <w:rsid w:val="0071693F"/>
    <w:rsid w:val="00727839"/>
    <w:rsid w:val="007305A0"/>
    <w:rsid w:val="007316FD"/>
    <w:rsid w:val="007323FB"/>
    <w:rsid w:val="007350A4"/>
    <w:rsid w:val="007362AA"/>
    <w:rsid w:val="0074281D"/>
    <w:rsid w:val="0074291F"/>
    <w:rsid w:val="00745668"/>
    <w:rsid w:val="00745F50"/>
    <w:rsid w:val="00746169"/>
    <w:rsid w:val="007500A0"/>
    <w:rsid w:val="00753B8C"/>
    <w:rsid w:val="007565F6"/>
    <w:rsid w:val="00766C94"/>
    <w:rsid w:val="007819EA"/>
    <w:rsid w:val="00783CEE"/>
    <w:rsid w:val="00784C7A"/>
    <w:rsid w:val="00785D90"/>
    <w:rsid w:val="007867C2"/>
    <w:rsid w:val="00787875"/>
    <w:rsid w:val="00795DFF"/>
    <w:rsid w:val="00797AD2"/>
    <w:rsid w:val="007A429F"/>
    <w:rsid w:val="007A644A"/>
    <w:rsid w:val="007B0718"/>
    <w:rsid w:val="007B153B"/>
    <w:rsid w:val="007B229A"/>
    <w:rsid w:val="007B302E"/>
    <w:rsid w:val="007B4D43"/>
    <w:rsid w:val="007C1909"/>
    <w:rsid w:val="007C1A87"/>
    <w:rsid w:val="007D00DD"/>
    <w:rsid w:val="007D6F66"/>
    <w:rsid w:val="007E0DA7"/>
    <w:rsid w:val="007E3B38"/>
    <w:rsid w:val="007E7B9A"/>
    <w:rsid w:val="007F4B13"/>
    <w:rsid w:val="00803C34"/>
    <w:rsid w:val="008054A1"/>
    <w:rsid w:val="00807666"/>
    <w:rsid w:val="008104F3"/>
    <w:rsid w:val="0081461F"/>
    <w:rsid w:val="00820855"/>
    <w:rsid w:val="00821028"/>
    <w:rsid w:val="0082131E"/>
    <w:rsid w:val="00822C6B"/>
    <w:rsid w:val="008253C0"/>
    <w:rsid w:val="0082554E"/>
    <w:rsid w:val="00825D60"/>
    <w:rsid w:val="00826706"/>
    <w:rsid w:val="00830768"/>
    <w:rsid w:val="00831772"/>
    <w:rsid w:val="00832782"/>
    <w:rsid w:val="00833852"/>
    <w:rsid w:val="00840CB5"/>
    <w:rsid w:val="008416F3"/>
    <w:rsid w:val="00841946"/>
    <w:rsid w:val="00841E5B"/>
    <w:rsid w:val="0084257C"/>
    <w:rsid w:val="00842E51"/>
    <w:rsid w:val="00844E5F"/>
    <w:rsid w:val="0085164D"/>
    <w:rsid w:val="00852FF5"/>
    <w:rsid w:val="008610B9"/>
    <w:rsid w:val="00866549"/>
    <w:rsid w:val="00867189"/>
    <w:rsid w:val="00867BA9"/>
    <w:rsid w:val="008711AD"/>
    <w:rsid w:val="00873FAD"/>
    <w:rsid w:val="00882B16"/>
    <w:rsid w:val="008931A0"/>
    <w:rsid w:val="008963BB"/>
    <w:rsid w:val="00896690"/>
    <w:rsid w:val="008966D5"/>
    <w:rsid w:val="008969F4"/>
    <w:rsid w:val="008A4A6F"/>
    <w:rsid w:val="008B15ED"/>
    <w:rsid w:val="008B6638"/>
    <w:rsid w:val="008D0A28"/>
    <w:rsid w:val="008D38DC"/>
    <w:rsid w:val="008D6E65"/>
    <w:rsid w:val="008D7229"/>
    <w:rsid w:val="008D77A1"/>
    <w:rsid w:val="008E02F0"/>
    <w:rsid w:val="008E15A1"/>
    <w:rsid w:val="008E51B0"/>
    <w:rsid w:val="008E66F3"/>
    <w:rsid w:val="008F1143"/>
    <w:rsid w:val="008F2033"/>
    <w:rsid w:val="008F61F7"/>
    <w:rsid w:val="0090021E"/>
    <w:rsid w:val="0090521C"/>
    <w:rsid w:val="00906517"/>
    <w:rsid w:val="00914A3B"/>
    <w:rsid w:val="0092504C"/>
    <w:rsid w:val="00926DB6"/>
    <w:rsid w:val="0093248C"/>
    <w:rsid w:val="00933AA9"/>
    <w:rsid w:val="00941DA8"/>
    <w:rsid w:val="00947CF3"/>
    <w:rsid w:val="00950989"/>
    <w:rsid w:val="00952229"/>
    <w:rsid w:val="0095262C"/>
    <w:rsid w:val="00954F7D"/>
    <w:rsid w:val="00956940"/>
    <w:rsid w:val="00956B41"/>
    <w:rsid w:val="00960C87"/>
    <w:rsid w:val="00961650"/>
    <w:rsid w:val="00963BAB"/>
    <w:rsid w:val="00964851"/>
    <w:rsid w:val="00966EBA"/>
    <w:rsid w:val="009760F8"/>
    <w:rsid w:val="009763BA"/>
    <w:rsid w:val="009767F1"/>
    <w:rsid w:val="00980566"/>
    <w:rsid w:val="009868B8"/>
    <w:rsid w:val="00986B2F"/>
    <w:rsid w:val="0098727D"/>
    <w:rsid w:val="009879DF"/>
    <w:rsid w:val="00987CF4"/>
    <w:rsid w:val="009929A5"/>
    <w:rsid w:val="00996E1B"/>
    <w:rsid w:val="009A0857"/>
    <w:rsid w:val="009A76C5"/>
    <w:rsid w:val="009B0C9D"/>
    <w:rsid w:val="009B1E05"/>
    <w:rsid w:val="009B4522"/>
    <w:rsid w:val="009C0EEB"/>
    <w:rsid w:val="009C1094"/>
    <w:rsid w:val="009C6AB3"/>
    <w:rsid w:val="009D5063"/>
    <w:rsid w:val="009E182B"/>
    <w:rsid w:val="009F2377"/>
    <w:rsid w:val="009F6FC3"/>
    <w:rsid w:val="00A05260"/>
    <w:rsid w:val="00A058A3"/>
    <w:rsid w:val="00A10322"/>
    <w:rsid w:val="00A10ABC"/>
    <w:rsid w:val="00A10C84"/>
    <w:rsid w:val="00A15573"/>
    <w:rsid w:val="00A22DEA"/>
    <w:rsid w:val="00A23471"/>
    <w:rsid w:val="00A2599B"/>
    <w:rsid w:val="00A32780"/>
    <w:rsid w:val="00A377FE"/>
    <w:rsid w:val="00A40B41"/>
    <w:rsid w:val="00A421C6"/>
    <w:rsid w:val="00A4338E"/>
    <w:rsid w:val="00A43DD0"/>
    <w:rsid w:val="00A451F6"/>
    <w:rsid w:val="00A502CC"/>
    <w:rsid w:val="00A657E8"/>
    <w:rsid w:val="00A671C3"/>
    <w:rsid w:val="00A67B8C"/>
    <w:rsid w:val="00A77C50"/>
    <w:rsid w:val="00A80920"/>
    <w:rsid w:val="00A81072"/>
    <w:rsid w:val="00A85F66"/>
    <w:rsid w:val="00A8703B"/>
    <w:rsid w:val="00A90A74"/>
    <w:rsid w:val="00A9345B"/>
    <w:rsid w:val="00A93F3F"/>
    <w:rsid w:val="00A94A78"/>
    <w:rsid w:val="00AA2DD0"/>
    <w:rsid w:val="00AB03A5"/>
    <w:rsid w:val="00AB3B88"/>
    <w:rsid w:val="00AB3D11"/>
    <w:rsid w:val="00AC43B2"/>
    <w:rsid w:val="00AC4AFE"/>
    <w:rsid w:val="00AC5B47"/>
    <w:rsid w:val="00AD06A3"/>
    <w:rsid w:val="00AD47ED"/>
    <w:rsid w:val="00AD6D0E"/>
    <w:rsid w:val="00AD7FE4"/>
    <w:rsid w:val="00AE00E6"/>
    <w:rsid w:val="00AE33E9"/>
    <w:rsid w:val="00AE48BE"/>
    <w:rsid w:val="00AF2407"/>
    <w:rsid w:val="00AF4822"/>
    <w:rsid w:val="00AF51D5"/>
    <w:rsid w:val="00AF7DAB"/>
    <w:rsid w:val="00B01ED0"/>
    <w:rsid w:val="00B02F2C"/>
    <w:rsid w:val="00B0538F"/>
    <w:rsid w:val="00B05987"/>
    <w:rsid w:val="00B0689F"/>
    <w:rsid w:val="00B12DAF"/>
    <w:rsid w:val="00B23FCC"/>
    <w:rsid w:val="00B24A7B"/>
    <w:rsid w:val="00B25523"/>
    <w:rsid w:val="00B26E85"/>
    <w:rsid w:val="00B33905"/>
    <w:rsid w:val="00B36D8B"/>
    <w:rsid w:val="00B374E2"/>
    <w:rsid w:val="00B40C20"/>
    <w:rsid w:val="00B41701"/>
    <w:rsid w:val="00B41D98"/>
    <w:rsid w:val="00B45866"/>
    <w:rsid w:val="00B459F5"/>
    <w:rsid w:val="00B46078"/>
    <w:rsid w:val="00B508A4"/>
    <w:rsid w:val="00B52C8B"/>
    <w:rsid w:val="00B60773"/>
    <w:rsid w:val="00B61EB6"/>
    <w:rsid w:val="00B70D63"/>
    <w:rsid w:val="00B71105"/>
    <w:rsid w:val="00B71365"/>
    <w:rsid w:val="00B7237B"/>
    <w:rsid w:val="00B756FA"/>
    <w:rsid w:val="00B766B9"/>
    <w:rsid w:val="00B810F0"/>
    <w:rsid w:val="00B81D8A"/>
    <w:rsid w:val="00B81F62"/>
    <w:rsid w:val="00B879A0"/>
    <w:rsid w:val="00B905DE"/>
    <w:rsid w:val="00B92781"/>
    <w:rsid w:val="00B94E8D"/>
    <w:rsid w:val="00B9554C"/>
    <w:rsid w:val="00B975F2"/>
    <w:rsid w:val="00BA3B54"/>
    <w:rsid w:val="00BB20A2"/>
    <w:rsid w:val="00BB3E7F"/>
    <w:rsid w:val="00BB51D3"/>
    <w:rsid w:val="00BB67E3"/>
    <w:rsid w:val="00BC582E"/>
    <w:rsid w:val="00BC5D52"/>
    <w:rsid w:val="00BD06CA"/>
    <w:rsid w:val="00BD2F5C"/>
    <w:rsid w:val="00BD3727"/>
    <w:rsid w:val="00BD6013"/>
    <w:rsid w:val="00BD767F"/>
    <w:rsid w:val="00BE1B07"/>
    <w:rsid w:val="00BE42ED"/>
    <w:rsid w:val="00BE6227"/>
    <w:rsid w:val="00BF094F"/>
    <w:rsid w:val="00BF5FF1"/>
    <w:rsid w:val="00BF6277"/>
    <w:rsid w:val="00BF76DF"/>
    <w:rsid w:val="00C058E2"/>
    <w:rsid w:val="00C06663"/>
    <w:rsid w:val="00C12958"/>
    <w:rsid w:val="00C345D1"/>
    <w:rsid w:val="00C34A4E"/>
    <w:rsid w:val="00C35193"/>
    <w:rsid w:val="00C36459"/>
    <w:rsid w:val="00C37A2D"/>
    <w:rsid w:val="00C401A5"/>
    <w:rsid w:val="00C43293"/>
    <w:rsid w:val="00C44EC7"/>
    <w:rsid w:val="00C53F12"/>
    <w:rsid w:val="00C6156D"/>
    <w:rsid w:val="00C66262"/>
    <w:rsid w:val="00C7084E"/>
    <w:rsid w:val="00C71C73"/>
    <w:rsid w:val="00C72A9E"/>
    <w:rsid w:val="00C771AE"/>
    <w:rsid w:val="00C802F8"/>
    <w:rsid w:val="00C85F2E"/>
    <w:rsid w:val="00C86596"/>
    <w:rsid w:val="00C87FB5"/>
    <w:rsid w:val="00C90551"/>
    <w:rsid w:val="00C90E3D"/>
    <w:rsid w:val="00C93E69"/>
    <w:rsid w:val="00C97F81"/>
    <w:rsid w:val="00CA09F6"/>
    <w:rsid w:val="00CA0E2B"/>
    <w:rsid w:val="00CB2127"/>
    <w:rsid w:val="00CB7B66"/>
    <w:rsid w:val="00CC0432"/>
    <w:rsid w:val="00CC0C49"/>
    <w:rsid w:val="00CC428A"/>
    <w:rsid w:val="00CC6AC5"/>
    <w:rsid w:val="00CD0455"/>
    <w:rsid w:val="00CD0F97"/>
    <w:rsid w:val="00CD205A"/>
    <w:rsid w:val="00CD599B"/>
    <w:rsid w:val="00CE2C2A"/>
    <w:rsid w:val="00CE48A1"/>
    <w:rsid w:val="00CE60AC"/>
    <w:rsid w:val="00CE7CB0"/>
    <w:rsid w:val="00CF3B14"/>
    <w:rsid w:val="00CF3DED"/>
    <w:rsid w:val="00CF4A9A"/>
    <w:rsid w:val="00CF4C8B"/>
    <w:rsid w:val="00CF4D1B"/>
    <w:rsid w:val="00CF7D94"/>
    <w:rsid w:val="00D01120"/>
    <w:rsid w:val="00D03FC9"/>
    <w:rsid w:val="00D07FC3"/>
    <w:rsid w:val="00D112FF"/>
    <w:rsid w:val="00D146FC"/>
    <w:rsid w:val="00D151CF"/>
    <w:rsid w:val="00D209DE"/>
    <w:rsid w:val="00D230D8"/>
    <w:rsid w:val="00D2318D"/>
    <w:rsid w:val="00D317CC"/>
    <w:rsid w:val="00D4186E"/>
    <w:rsid w:val="00D44302"/>
    <w:rsid w:val="00D5162E"/>
    <w:rsid w:val="00D5296B"/>
    <w:rsid w:val="00D56A1D"/>
    <w:rsid w:val="00D63252"/>
    <w:rsid w:val="00D65AB3"/>
    <w:rsid w:val="00D7020E"/>
    <w:rsid w:val="00D71A89"/>
    <w:rsid w:val="00D72DC3"/>
    <w:rsid w:val="00D76BB0"/>
    <w:rsid w:val="00D77FEA"/>
    <w:rsid w:val="00D84A17"/>
    <w:rsid w:val="00D8633F"/>
    <w:rsid w:val="00D9283A"/>
    <w:rsid w:val="00D94BF5"/>
    <w:rsid w:val="00D96934"/>
    <w:rsid w:val="00DA035C"/>
    <w:rsid w:val="00DA5471"/>
    <w:rsid w:val="00DA569E"/>
    <w:rsid w:val="00DA6098"/>
    <w:rsid w:val="00DA7691"/>
    <w:rsid w:val="00DB2444"/>
    <w:rsid w:val="00DB4D5D"/>
    <w:rsid w:val="00DB6A18"/>
    <w:rsid w:val="00DB740C"/>
    <w:rsid w:val="00DC2104"/>
    <w:rsid w:val="00DC2BAE"/>
    <w:rsid w:val="00DC4149"/>
    <w:rsid w:val="00DC778D"/>
    <w:rsid w:val="00DD11B0"/>
    <w:rsid w:val="00DD2F3B"/>
    <w:rsid w:val="00DD5B2F"/>
    <w:rsid w:val="00DD77F5"/>
    <w:rsid w:val="00DE65D8"/>
    <w:rsid w:val="00DE70A6"/>
    <w:rsid w:val="00DF72B7"/>
    <w:rsid w:val="00E029A0"/>
    <w:rsid w:val="00E04A18"/>
    <w:rsid w:val="00E06817"/>
    <w:rsid w:val="00E068B4"/>
    <w:rsid w:val="00E06AD7"/>
    <w:rsid w:val="00E06BA3"/>
    <w:rsid w:val="00E121F9"/>
    <w:rsid w:val="00E129E7"/>
    <w:rsid w:val="00E2158A"/>
    <w:rsid w:val="00E24A89"/>
    <w:rsid w:val="00E27BA8"/>
    <w:rsid w:val="00E27D5D"/>
    <w:rsid w:val="00E33FEA"/>
    <w:rsid w:val="00E4189C"/>
    <w:rsid w:val="00E5246D"/>
    <w:rsid w:val="00E52509"/>
    <w:rsid w:val="00E52E40"/>
    <w:rsid w:val="00E5429A"/>
    <w:rsid w:val="00E5662D"/>
    <w:rsid w:val="00E63122"/>
    <w:rsid w:val="00E64D70"/>
    <w:rsid w:val="00E745AB"/>
    <w:rsid w:val="00E7516C"/>
    <w:rsid w:val="00E803C3"/>
    <w:rsid w:val="00E87B88"/>
    <w:rsid w:val="00E90623"/>
    <w:rsid w:val="00E94D5D"/>
    <w:rsid w:val="00E95511"/>
    <w:rsid w:val="00E95861"/>
    <w:rsid w:val="00EA00A3"/>
    <w:rsid w:val="00EA2546"/>
    <w:rsid w:val="00EA4287"/>
    <w:rsid w:val="00EB1B14"/>
    <w:rsid w:val="00EB285D"/>
    <w:rsid w:val="00EB4C96"/>
    <w:rsid w:val="00EC144B"/>
    <w:rsid w:val="00EC30BF"/>
    <w:rsid w:val="00EC4810"/>
    <w:rsid w:val="00EC7735"/>
    <w:rsid w:val="00ED0603"/>
    <w:rsid w:val="00ED5942"/>
    <w:rsid w:val="00EE3AC7"/>
    <w:rsid w:val="00EE4096"/>
    <w:rsid w:val="00EE6B09"/>
    <w:rsid w:val="00EF40EA"/>
    <w:rsid w:val="00EF4770"/>
    <w:rsid w:val="00EF50E0"/>
    <w:rsid w:val="00EF7F99"/>
    <w:rsid w:val="00F06BDB"/>
    <w:rsid w:val="00F07B94"/>
    <w:rsid w:val="00F23437"/>
    <w:rsid w:val="00F23EC8"/>
    <w:rsid w:val="00F24BFD"/>
    <w:rsid w:val="00F25FF0"/>
    <w:rsid w:val="00F309B0"/>
    <w:rsid w:val="00F31F42"/>
    <w:rsid w:val="00F42164"/>
    <w:rsid w:val="00F42F15"/>
    <w:rsid w:val="00F43CC2"/>
    <w:rsid w:val="00F44279"/>
    <w:rsid w:val="00F4619F"/>
    <w:rsid w:val="00F51F32"/>
    <w:rsid w:val="00F520B2"/>
    <w:rsid w:val="00F52CC1"/>
    <w:rsid w:val="00F5301D"/>
    <w:rsid w:val="00F53632"/>
    <w:rsid w:val="00F549E1"/>
    <w:rsid w:val="00F55164"/>
    <w:rsid w:val="00F55C57"/>
    <w:rsid w:val="00F60FAE"/>
    <w:rsid w:val="00F63CC9"/>
    <w:rsid w:val="00F665FB"/>
    <w:rsid w:val="00F70E41"/>
    <w:rsid w:val="00F74A25"/>
    <w:rsid w:val="00F767BF"/>
    <w:rsid w:val="00F76BF6"/>
    <w:rsid w:val="00F85487"/>
    <w:rsid w:val="00F86C91"/>
    <w:rsid w:val="00F86D01"/>
    <w:rsid w:val="00F92664"/>
    <w:rsid w:val="00F9291D"/>
    <w:rsid w:val="00F94DBB"/>
    <w:rsid w:val="00FA2C78"/>
    <w:rsid w:val="00FA58E2"/>
    <w:rsid w:val="00FA76E0"/>
    <w:rsid w:val="00FB4057"/>
    <w:rsid w:val="00FB5DE2"/>
    <w:rsid w:val="00FC4045"/>
    <w:rsid w:val="00FC6652"/>
    <w:rsid w:val="00FD3F74"/>
    <w:rsid w:val="00FE03C9"/>
    <w:rsid w:val="00FE2FA6"/>
    <w:rsid w:val="00FE3105"/>
    <w:rsid w:val="00FE71B4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2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9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67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8A4"/>
  </w:style>
  <w:style w:type="paragraph" w:styleId="Footer">
    <w:name w:val="footer"/>
    <w:basedOn w:val="Normal"/>
    <w:link w:val="FooterChar"/>
    <w:uiPriority w:val="99"/>
    <w:unhideWhenUsed/>
    <w:rsid w:val="00B50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8A4"/>
  </w:style>
  <w:style w:type="paragraph" w:styleId="BalloonText">
    <w:name w:val="Balloon Text"/>
    <w:basedOn w:val="Normal"/>
    <w:link w:val="BalloonTextChar"/>
    <w:uiPriority w:val="99"/>
    <w:semiHidden/>
    <w:unhideWhenUsed/>
    <w:rsid w:val="00B5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8A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816E1"/>
    <w:rPr>
      <w:b/>
      <w:bCs/>
    </w:rPr>
  </w:style>
  <w:style w:type="paragraph" w:styleId="NoSpacing">
    <w:name w:val="No Spacing"/>
    <w:uiPriority w:val="1"/>
    <w:qFormat/>
    <w:rsid w:val="003A4435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hyperlink" Target="https://www.arlis.am/DocumentView.aspx?DocID=137852&amp;fbclid=IwAR1gMqEkH2FPXyEZNrwsJVTVp5gsI8Mu5p8mcBmIRlZroGBApM-R4EvQ99M" TargetMode="External"/><Relationship Id="rId14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FCF9BA-33B9-4C55-8B03-D718E66C3FF5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1#2" csCatId="colorful" phldr="1"/>
      <dgm:spPr/>
      <dgm:t>
        <a:bodyPr/>
        <a:lstStyle/>
        <a:p>
          <a:endParaRPr lang="en-US"/>
        </a:p>
      </dgm:t>
    </dgm:pt>
    <dgm:pt modelId="{936AEDB3-487D-4950-9BC8-BC04C2FCB0FA}">
      <dgm:prSet phldrT="[Text]" custT="1"/>
      <dgm:spPr>
        <a:xfrm>
          <a:off x="217011" y="1014926"/>
          <a:ext cx="1247182" cy="1206347"/>
        </a:xfrm>
        <a:noFill/>
        <a:ln>
          <a:noFill/>
        </a:ln>
        <a:effectLst/>
      </dgm:spPr>
      <dgm:t>
        <a:bodyPr/>
        <a:lstStyle/>
        <a:p>
          <a:pPr algn="l">
            <a:buNone/>
          </a:pPr>
          <a:r>
            <a:rPr lang="en-US" sz="1200" b="1" i="0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Քայլ  1</a:t>
          </a:r>
        </a:p>
        <a:p>
          <a:pPr algn="l">
            <a:buNone/>
          </a:pPr>
          <a:r>
            <a:rPr lang="hy-AM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Օրենսդրության վերանայում, ի</a:t>
          </a:r>
          <a:r>
            <a:rPr lang="en-US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րավական մեխանիզմների մշակում</a:t>
          </a:r>
          <a:r>
            <a:rPr lang="hy-AM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,</a:t>
          </a:r>
          <a:r>
            <a:rPr lang="en-US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 նոր ռազմավարության </a:t>
          </a:r>
          <a:r>
            <a:rPr lang="hy-AM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և ռազմավարությունից բխող գործողությունների ծրագրի </a:t>
          </a:r>
          <a:r>
            <a:rPr lang="en-US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հաստատում</a:t>
          </a:r>
        </a:p>
      </dgm:t>
    </dgm:pt>
    <dgm:pt modelId="{930B0832-47D2-4D17-9614-BBA02E6E830B}" type="parTrans" cxnId="{5400C331-1A21-404A-A2EA-32609509A9CE}">
      <dgm:prSet/>
      <dgm:spPr/>
      <dgm:t>
        <a:bodyPr/>
        <a:lstStyle/>
        <a:p>
          <a:pPr algn="l"/>
          <a:endParaRPr lang="en-US" sz="1200">
            <a:latin typeface="Sylfaen" panose="010A0502050306030303" pitchFamily="18" charset="0"/>
          </a:endParaRPr>
        </a:p>
      </dgm:t>
    </dgm:pt>
    <dgm:pt modelId="{A2A035A4-6BFD-42EC-A339-7C544193DE62}" type="sibTrans" cxnId="{5400C331-1A21-404A-A2EA-32609509A9CE}">
      <dgm:prSet/>
      <dgm:spPr/>
      <dgm:t>
        <a:bodyPr/>
        <a:lstStyle/>
        <a:p>
          <a:pPr algn="l"/>
          <a:endParaRPr lang="en-US" sz="1200">
            <a:latin typeface="Sylfaen" panose="010A0502050306030303" pitchFamily="18" charset="0"/>
          </a:endParaRPr>
        </a:p>
      </dgm:t>
    </dgm:pt>
    <dgm:pt modelId="{AD4CF309-2845-43EF-A383-0859CA087EDA}">
      <dgm:prSet phldrT="[Text]" custT="1"/>
      <dgm:spPr>
        <a:xfrm>
          <a:off x="1886194" y="598026"/>
          <a:ext cx="1278367" cy="1206347"/>
        </a:xfrm>
        <a:noFill/>
        <a:ln>
          <a:noFill/>
        </a:ln>
        <a:effectLst/>
      </dgm:spPr>
      <dgm:t>
        <a:bodyPr/>
        <a:lstStyle/>
        <a:p>
          <a:pPr algn="l">
            <a:buNone/>
          </a:pPr>
          <a:r>
            <a:rPr lang="en-US" sz="12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Քայլ 2</a:t>
          </a:r>
        </a:p>
        <a:p>
          <a:pPr algn="l">
            <a:buNone/>
          </a:pPr>
          <a:r>
            <a:rPr lang="en-US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Միջազգային չափորոշիչներին համապատասխան սննդի</a:t>
          </a:r>
          <a:r>
            <a:rPr lang="hy-AM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ամթերքի </a:t>
          </a:r>
          <a:r>
            <a:rPr lang="en-US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անվտանգության համակարգի ներդրում և </a:t>
          </a:r>
          <a:r>
            <a:rPr lang="hy-AM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վերահսկողության ապահովում, տեղական արտադրանքի մրցունակության բարձրացում  արտահանման խթանում</a:t>
          </a:r>
          <a:endParaRPr lang="en-US" sz="1000" i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ylfaen" panose="010A0502050306030303" pitchFamily="18" charset="0"/>
            <a:ea typeface="+mn-ea"/>
            <a:cs typeface="+mn-cs"/>
          </a:endParaRPr>
        </a:p>
      </dgm:t>
    </dgm:pt>
    <dgm:pt modelId="{708DE9D4-79FE-498A-997F-40F1D55F5C20}" type="parTrans" cxnId="{C37C0885-AB5A-44FC-BFD0-2004EB5EA64E}">
      <dgm:prSet/>
      <dgm:spPr/>
      <dgm:t>
        <a:bodyPr/>
        <a:lstStyle/>
        <a:p>
          <a:pPr algn="l"/>
          <a:endParaRPr lang="en-US" sz="1200">
            <a:latin typeface="Sylfaen" panose="010A0502050306030303" pitchFamily="18" charset="0"/>
          </a:endParaRPr>
        </a:p>
      </dgm:t>
    </dgm:pt>
    <dgm:pt modelId="{AC94A36D-C801-4102-82A8-958052DC280C}" type="sibTrans" cxnId="{C37C0885-AB5A-44FC-BFD0-2004EB5EA64E}">
      <dgm:prSet/>
      <dgm:spPr/>
      <dgm:t>
        <a:bodyPr/>
        <a:lstStyle/>
        <a:p>
          <a:pPr algn="l"/>
          <a:endParaRPr lang="en-US" sz="1200">
            <a:latin typeface="Sylfaen" panose="010A0502050306030303" pitchFamily="18" charset="0"/>
          </a:endParaRPr>
        </a:p>
      </dgm:t>
    </dgm:pt>
    <dgm:pt modelId="{7BFC415E-FCEB-45E8-B22D-1DFC4886824B}">
      <dgm:prSet phldrT="[Text]" custT="1"/>
      <dgm:spPr>
        <a:xfrm>
          <a:off x="3655320" y="181127"/>
          <a:ext cx="1109669" cy="1206347"/>
        </a:xfrm>
        <a:noFill/>
        <a:ln>
          <a:noFill/>
        </a:ln>
        <a:effectLst/>
      </dgm:spPr>
      <dgm:t>
        <a:bodyPr/>
        <a:lstStyle/>
        <a:p>
          <a:pPr algn="l">
            <a:buNone/>
          </a:pPr>
          <a:r>
            <a:rPr lang="en-US" sz="1200" b="1" u="sng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Քայլ 3</a:t>
          </a:r>
        </a:p>
        <a:p>
          <a:pPr algn="l">
            <a:buNone/>
          </a:pPr>
          <a:r>
            <a:rPr lang="hy-AM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Սննդամթերքի անվտագության ոլորտի պ</a:t>
          </a:r>
          <a:r>
            <a:rPr lang="en-US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ետական և մասնավոր </a:t>
          </a:r>
          <a:r>
            <a:rPr lang="hy-AM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կառույցների</a:t>
          </a:r>
          <a:r>
            <a:rPr lang="en-US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 միջև արդյունավետ համագործակցության հարթակի ստեղծում</a:t>
          </a:r>
          <a:r>
            <a:rPr lang="hy-AM" sz="1000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  և ապահովում</a:t>
          </a:r>
          <a:endParaRPr 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ylfaen" panose="010A0502050306030303" pitchFamily="18" charset="0"/>
            <a:ea typeface="+mn-ea"/>
            <a:cs typeface="+mn-cs"/>
          </a:endParaRPr>
        </a:p>
      </dgm:t>
    </dgm:pt>
    <dgm:pt modelId="{8B86745E-6969-4465-ABFF-CA1D9DD56505}" type="parTrans" cxnId="{2BCC4603-3551-46EE-9916-4CFD69CB0F8F}">
      <dgm:prSet/>
      <dgm:spPr/>
      <dgm:t>
        <a:bodyPr/>
        <a:lstStyle/>
        <a:p>
          <a:pPr algn="l"/>
          <a:endParaRPr lang="en-US" sz="1200">
            <a:latin typeface="Sylfaen" panose="010A0502050306030303" pitchFamily="18" charset="0"/>
          </a:endParaRPr>
        </a:p>
      </dgm:t>
    </dgm:pt>
    <dgm:pt modelId="{B47E8915-9644-4112-89CD-6D3646ECAAC0}" type="sibTrans" cxnId="{2BCC4603-3551-46EE-9916-4CFD69CB0F8F}">
      <dgm:prSet/>
      <dgm:spPr/>
      <dgm:t>
        <a:bodyPr/>
        <a:lstStyle/>
        <a:p>
          <a:pPr algn="l"/>
          <a:endParaRPr lang="en-US" sz="1200">
            <a:latin typeface="Sylfaen" panose="010A0502050306030303" pitchFamily="18" charset="0"/>
          </a:endParaRPr>
        </a:p>
      </dgm:t>
    </dgm:pt>
    <dgm:pt modelId="{32447B93-E5E8-4F89-A9E1-133C1AE4FDB9}" type="pres">
      <dgm:prSet presAssocID="{82FCF9BA-33B9-4C55-8B03-D718E66C3FF5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10AB1736-352D-471D-A8EF-3446B3195CBF}" type="pres">
      <dgm:prSet presAssocID="{936AEDB3-487D-4950-9BC8-BC04C2FCB0FA}" presName="composite" presStyleCnt="0"/>
      <dgm:spPr/>
    </dgm:pt>
    <dgm:pt modelId="{DE3CB974-F7D5-4961-8033-C4DD8B259006}" type="pres">
      <dgm:prSet presAssocID="{936AEDB3-487D-4950-9BC8-BC04C2FCB0FA}" presName="LShape" presStyleLbl="alignNode1" presStyleIdx="0" presStyleCnt="5" custScaleX="98480" custScaleY="134057"/>
      <dgm:spPr>
        <a:xfrm rot="5400000">
          <a:off x="305409" y="559460"/>
          <a:ext cx="916114" cy="1524394"/>
        </a:xfrm>
        <a:prstGeom prst="corner">
          <a:avLst>
            <a:gd name="adj1" fmla="val 16120"/>
            <a:gd name="adj2" fmla="val 16110"/>
          </a:avLst>
        </a:prstGeom>
        <a:solidFill>
          <a:srgbClr val="ED7D31"/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7C88397A-E050-4E90-B0B5-174FBAC46B80}" type="pres">
      <dgm:prSet presAssocID="{936AEDB3-487D-4950-9BC8-BC04C2FCB0FA}" presName="ParentText" presStyleLbl="revTx" presStyleIdx="0" presStyleCnt="3" custScaleX="95550" custScaleY="109304" custLinFactNeighborX="3899" custLinFactNeighborY="2224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FD2974A8-16D6-43C9-9F9A-A21A07288AD4}" type="pres">
      <dgm:prSet presAssocID="{936AEDB3-487D-4950-9BC8-BC04C2FCB0FA}" presName="Triangle" presStyleLbl="alignNode1" presStyleIdx="1" presStyleCnt="5"/>
      <dgm:spPr>
        <a:xfrm>
          <a:off x="1269051" y="447233"/>
          <a:ext cx="259666" cy="259666"/>
        </a:xfrm>
        <a:prstGeom prst="triangle">
          <a:avLst>
            <a:gd name="adj" fmla="val 10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B9C5542E-F8A7-476D-992D-C588DCF1DE64}" type="pres">
      <dgm:prSet presAssocID="{A2A035A4-6BFD-42EC-A339-7C544193DE62}" presName="sibTrans" presStyleCnt="0"/>
      <dgm:spPr/>
    </dgm:pt>
    <dgm:pt modelId="{A505C17B-B458-4D45-9089-5F8E240B5897}" type="pres">
      <dgm:prSet presAssocID="{A2A035A4-6BFD-42EC-A339-7C544193DE62}" presName="space" presStyleCnt="0"/>
      <dgm:spPr/>
    </dgm:pt>
    <dgm:pt modelId="{A21FC4C0-7C7F-4D1A-BBEA-4CF62AC2F794}" type="pres">
      <dgm:prSet presAssocID="{AD4CF309-2845-43EF-A383-0859CA087EDA}" presName="composite" presStyleCnt="0"/>
      <dgm:spPr/>
    </dgm:pt>
    <dgm:pt modelId="{633E5A73-CDBC-4289-8048-5E00B0DE3FDB}" type="pres">
      <dgm:prSet presAssocID="{AD4CF309-2845-43EF-A383-0859CA087EDA}" presName="LShape" presStyleLbl="alignNode1" presStyleIdx="2" presStyleCnt="5" custScaleX="104856" custScaleY="135845"/>
      <dgm:spPr>
        <a:xfrm rot="5400000">
          <a:off x="1990185" y="142561"/>
          <a:ext cx="916114" cy="1524394"/>
        </a:xfrm>
        <a:prstGeom prst="corner">
          <a:avLst>
            <a:gd name="adj1" fmla="val 16120"/>
            <a:gd name="adj2" fmla="val 16110"/>
          </a:avLst>
        </a:prstGeom>
        <a:solidFill>
          <a:srgbClr val="002060"/>
        </a:solidFill>
        <a:ln w="12700" cap="flat" cmpd="sng" algn="ctr">
          <a:solidFill>
            <a:srgbClr val="002060"/>
          </a:solidFill>
          <a:prstDash val="solid"/>
          <a:miter lim="800000"/>
        </a:ln>
        <a:effectLst/>
      </dgm:spPr>
    </dgm:pt>
    <dgm:pt modelId="{96CF7A47-EFF1-4627-A6AE-E915055D0172}" type="pres">
      <dgm:prSet presAssocID="{AD4CF309-2845-43EF-A383-0859CA087EDA}" presName="ParentText" presStyleLbl="revTx" presStyleIdx="1" presStyleCnt="3" custScaleX="94891" custScaleY="131815" custLinFactNeighborX="3237" custLinFactNeighborY="15324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  <dgm:pt modelId="{F8561A05-1E3E-4CF4-98AF-18897E048CD4}" type="pres">
      <dgm:prSet presAssocID="{AD4CF309-2845-43EF-A383-0859CA087EDA}" presName="Triangle" presStyleLbl="alignNode1" presStyleIdx="3" presStyleCnt="5"/>
      <dgm:spPr>
        <a:xfrm>
          <a:off x="2953828" y="30333"/>
          <a:ext cx="259666" cy="259666"/>
        </a:xfrm>
        <a:prstGeom prst="triangle">
          <a:avLst>
            <a:gd name="adj" fmla="val 10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7BAFAD66-30AD-47EA-9133-797B4187A051}" type="pres">
      <dgm:prSet presAssocID="{AC94A36D-C801-4102-82A8-958052DC280C}" presName="sibTrans" presStyleCnt="0"/>
      <dgm:spPr/>
    </dgm:pt>
    <dgm:pt modelId="{5F29C873-DF67-4F36-AB49-143E4FC66F73}" type="pres">
      <dgm:prSet presAssocID="{AC94A36D-C801-4102-82A8-958052DC280C}" presName="space" presStyleCnt="0"/>
      <dgm:spPr/>
    </dgm:pt>
    <dgm:pt modelId="{8A1E8865-7E3F-43EC-8643-6D2EB4E8E87C}" type="pres">
      <dgm:prSet presAssocID="{7BFC415E-FCEB-45E8-B22D-1DFC4886824B}" presName="composite" presStyleCnt="0"/>
      <dgm:spPr/>
    </dgm:pt>
    <dgm:pt modelId="{FE9A5E9A-B00B-49DA-9262-903FAF36B0C8}" type="pres">
      <dgm:prSet presAssocID="{7BFC415E-FCEB-45E8-B22D-1DFC4886824B}" presName="LShape" presStyleLbl="alignNode1" presStyleIdx="4" presStyleCnt="5" custScaleX="102993" custScaleY="134935"/>
      <dgm:spPr>
        <a:xfrm rot="5400000">
          <a:off x="3674961" y="-274338"/>
          <a:ext cx="916114" cy="1524394"/>
        </a:xfrm>
        <a:prstGeom prst="corner">
          <a:avLst>
            <a:gd name="adj1" fmla="val 16120"/>
            <a:gd name="adj2" fmla="val 1611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18362DB5-F0C2-4D60-9275-0DF1EDF926D3}" type="pres">
      <dgm:prSet presAssocID="{7BFC415E-FCEB-45E8-B22D-1DFC4886824B}" presName="ParentText" presStyleLbl="revTx" presStyleIdx="2" presStyleCnt="3" custScaleX="93659" custScaleY="10766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US"/>
        </a:p>
      </dgm:t>
    </dgm:pt>
  </dgm:ptLst>
  <dgm:cxnLst>
    <dgm:cxn modelId="{CD6DC641-D509-424A-A224-AFA1B5FD6F73}" type="presOf" srcId="{936AEDB3-487D-4950-9BC8-BC04C2FCB0FA}" destId="{7C88397A-E050-4E90-B0B5-174FBAC46B80}" srcOrd="0" destOrd="0" presId="urn:microsoft.com/office/officeart/2009/3/layout/StepUpProcess"/>
    <dgm:cxn modelId="{543B2A41-886B-4998-A0FE-FC0CD1A76120}" type="presOf" srcId="{AD4CF309-2845-43EF-A383-0859CA087EDA}" destId="{96CF7A47-EFF1-4627-A6AE-E915055D0172}" srcOrd="0" destOrd="0" presId="urn:microsoft.com/office/officeart/2009/3/layout/StepUpProcess"/>
    <dgm:cxn modelId="{5400C331-1A21-404A-A2EA-32609509A9CE}" srcId="{82FCF9BA-33B9-4C55-8B03-D718E66C3FF5}" destId="{936AEDB3-487D-4950-9BC8-BC04C2FCB0FA}" srcOrd="0" destOrd="0" parTransId="{930B0832-47D2-4D17-9614-BBA02E6E830B}" sibTransId="{A2A035A4-6BFD-42EC-A339-7C544193DE62}"/>
    <dgm:cxn modelId="{3EF943D6-4EC7-40AC-B052-F873B9146ACC}" type="presOf" srcId="{82FCF9BA-33B9-4C55-8B03-D718E66C3FF5}" destId="{32447B93-E5E8-4F89-A9E1-133C1AE4FDB9}" srcOrd="0" destOrd="0" presId="urn:microsoft.com/office/officeart/2009/3/layout/StepUpProcess"/>
    <dgm:cxn modelId="{78EEEBFB-6FFB-4AC8-9D63-2D7D3A25C434}" type="presOf" srcId="{7BFC415E-FCEB-45E8-B22D-1DFC4886824B}" destId="{18362DB5-F0C2-4D60-9275-0DF1EDF926D3}" srcOrd="0" destOrd="0" presId="urn:microsoft.com/office/officeart/2009/3/layout/StepUpProcess"/>
    <dgm:cxn modelId="{2BCC4603-3551-46EE-9916-4CFD69CB0F8F}" srcId="{82FCF9BA-33B9-4C55-8B03-D718E66C3FF5}" destId="{7BFC415E-FCEB-45E8-B22D-1DFC4886824B}" srcOrd="2" destOrd="0" parTransId="{8B86745E-6969-4465-ABFF-CA1D9DD56505}" sibTransId="{B47E8915-9644-4112-89CD-6D3646ECAAC0}"/>
    <dgm:cxn modelId="{C37C0885-AB5A-44FC-BFD0-2004EB5EA64E}" srcId="{82FCF9BA-33B9-4C55-8B03-D718E66C3FF5}" destId="{AD4CF309-2845-43EF-A383-0859CA087EDA}" srcOrd="1" destOrd="0" parTransId="{708DE9D4-79FE-498A-997F-40F1D55F5C20}" sibTransId="{AC94A36D-C801-4102-82A8-958052DC280C}"/>
    <dgm:cxn modelId="{7531B12A-024C-447B-BBEB-6A603B920D66}" type="presParOf" srcId="{32447B93-E5E8-4F89-A9E1-133C1AE4FDB9}" destId="{10AB1736-352D-471D-A8EF-3446B3195CBF}" srcOrd="0" destOrd="0" presId="urn:microsoft.com/office/officeart/2009/3/layout/StepUpProcess"/>
    <dgm:cxn modelId="{5CEC8142-5A13-4584-9B4C-C8F0BBC61F3C}" type="presParOf" srcId="{10AB1736-352D-471D-A8EF-3446B3195CBF}" destId="{DE3CB974-F7D5-4961-8033-C4DD8B259006}" srcOrd="0" destOrd="0" presId="urn:microsoft.com/office/officeart/2009/3/layout/StepUpProcess"/>
    <dgm:cxn modelId="{E0DAEE25-8CA1-4D53-9F0C-D1DCF3FEBB2D}" type="presParOf" srcId="{10AB1736-352D-471D-A8EF-3446B3195CBF}" destId="{7C88397A-E050-4E90-B0B5-174FBAC46B80}" srcOrd="1" destOrd="0" presId="urn:microsoft.com/office/officeart/2009/3/layout/StepUpProcess"/>
    <dgm:cxn modelId="{DBF5DB35-CDB9-4AE3-85DB-D50E6DF8BFAB}" type="presParOf" srcId="{10AB1736-352D-471D-A8EF-3446B3195CBF}" destId="{FD2974A8-16D6-43C9-9F9A-A21A07288AD4}" srcOrd="2" destOrd="0" presId="urn:microsoft.com/office/officeart/2009/3/layout/StepUpProcess"/>
    <dgm:cxn modelId="{369462B8-8E75-4206-BF0F-014B3A93458F}" type="presParOf" srcId="{32447B93-E5E8-4F89-A9E1-133C1AE4FDB9}" destId="{B9C5542E-F8A7-476D-992D-C588DCF1DE64}" srcOrd="1" destOrd="0" presId="urn:microsoft.com/office/officeart/2009/3/layout/StepUpProcess"/>
    <dgm:cxn modelId="{99A763AC-4540-4149-8315-48B71C28F7E5}" type="presParOf" srcId="{B9C5542E-F8A7-476D-992D-C588DCF1DE64}" destId="{A505C17B-B458-4D45-9089-5F8E240B5897}" srcOrd="0" destOrd="0" presId="urn:microsoft.com/office/officeart/2009/3/layout/StepUpProcess"/>
    <dgm:cxn modelId="{D883FE72-E93C-44F6-B760-8E3C47EB945B}" type="presParOf" srcId="{32447B93-E5E8-4F89-A9E1-133C1AE4FDB9}" destId="{A21FC4C0-7C7F-4D1A-BBEA-4CF62AC2F794}" srcOrd="2" destOrd="0" presId="urn:microsoft.com/office/officeart/2009/3/layout/StepUpProcess"/>
    <dgm:cxn modelId="{BFCD6A70-A52E-4A77-9E99-4E9D83E942DF}" type="presParOf" srcId="{A21FC4C0-7C7F-4D1A-BBEA-4CF62AC2F794}" destId="{633E5A73-CDBC-4289-8048-5E00B0DE3FDB}" srcOrd="0" destOrd="0" presId="urn:microsoft.com/office/officeart/2009/3/layout/StepUpProcess"/>
    <dgm:cxn modelId="{BC2A09AC-CC4D-4F21-8944-6F069AF2E5A0}" type="presParOf" srcId="{A21FC4C0-7C7F-4D1A-BBEA-4CF62AC2F794}" destId="{96CF7A47-EFF1-4627-A6AE-E915055D0172}" srcOrd="1" destOrd="0" presId="urn:microsoft.com/office/officeart/2009/3/layout/StepUpProcess"/>
    <dgm:cxn modelId="{C96FF150-2C4D-4364-B866-669D5D60BC0F}" type="presParOf" srcId="{A21FC4C0-7C7F-4D1A-BBEA-4CF62AC2F794}" destId="{F8561A05-1E3E-4CF4-98AF-18897E048CD4}" srcOrd="2" destOrd="0" presId="urn:microsoft.com/office/officeart/2009/3/layout/StepUpProcess"/>
    <dgm:cxn modelId="{C7B4232B-E5FB-43EA-9CA9-1A65E1EC221C}" type="presParOf" srcId="{32447B93-E5E8-4F89-A9E1-133C1AE4FDB9}" destId="{7BAFAD66-30AD-47EA-9133-797B4187A051}" srcOrd="3" destOrd="0" presId="urn:microsoft.com/office/officeart/2009/3/layout/StepUpProcess"/>
    <dgm:cxn modelId="{25189460-CB42-4030-B0F7-B92B4789BBED}" type="presParOf" srcId="{7BAFAD66-30AD-47EA-9133-797B4187A051}" destId="{5F29C873-DF67-4F36-AB49-143E4FC66F73}" srcOrd="0" destOrd="0" presId="urn:microsoft.com/office/officeart/2009/3/layout/StepUpProcess"/>
    <dgm:cxn modelId="{F6AC4F5E-941D-4E6E-84F7-537FF238EDA3}" type="presParOf" srcId="{32447B93-E5E8-4F89-A9E1-133C1AE4FDB9}" destId="{8A1E8865-7E3F-43EC-8643-6D2EB4E8E87C}" srcOrd="4" destOrd="0" presId="urn:microsoft.com/office/officeart/2009/3/layout/StepUpProcess"/>
    <dgm:cxn modelId="{C9AC02E5-EB78-431B-9681-9C8B87DB0970}" type="presParOf" srcId="{8A1E8865-7E3F-43EC-8643-6D2EB4E8E87C}" destId="{FE9A5E9A-B00B-49DA-9262-903FAF36B0C8}" srcOrd="0" destOrd="0" presId="urn:microsoft.com/office/officeart/2009/3/layout/StepUpProcess"/>
    <dgm:cxn modelId="{836D0681-7D6D-410A-884C-87F1D074E884}" type="presParOf" srcId="{8A1E8865-7E3F-43EC-8643-6D2EB4E8E87C}" destId="{18362DB5-F0C2-4D60-9275-0DF1EDF926D3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3CB974-F7D5-4961-8033-C4DD8B259006}">
      <dsp:nvSpPr>
        <dsp:cNvPr id="0" name=""/>
        <dsp:cNvSpPr/>
      </dsp:nvSpPr>
      <dsp:spPr>
        <a:xfrm rot="5400000">
          <a:off x="295237" y="1116272"/>
          <a:ext cx="1457513" cy="1781633"/>
        </a:xfrm>
        <a:prstGeom prst="corner">
          <a:avLst>
            <a:gd name="adj1" fmla="val 16120"/>
            <a:gd name="adj2" fmla="val 16110"/>
          </a:avLst>
        </a:prstGeom>
        <a:solidFill>
          <a:srgbClr val="ED7D31"/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88397A-E050-4E90-B0B5-174FBAC46B80}">
      <dsp:nvSpPr>
        <dsp:cNvPr id="0" name=""/>
        <dsp:cNvSpPr/>
      </dsp:nvSpPr>
      <dsp:spPr>
        <a:xfrm>
          <a:off x="398913" y="1577887"/>
          <a:ext cx="1560613" cy="15648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i="0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Քայլ  1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Օրենսդրության վերանայում, ի</a:t>
          </a:r>
          <a:r>
            <a:rPr lang="en-US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րավական մեխանիզմների մշակում</a:t>
          </a:r>
          <a:r>
            <a:rPr lang="hy-AM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,</a:t>
          </a:r>
          <a:r>
            <a:rPr lang="en-US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 նոր ռազմավարության </a:t>
          </a:r>
          <a:r>
            <a:rPr lang="hy-AM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և ռազմավարությունից բխող գործողությունների ծրագրի </a:t>
          </a:r>
          <a:r>
            <a:rPr lang="en-US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հաստատում</a:t>
          </a:r>
        </a:p>
      </dsp:txBody>
      <dsp:txXfrm>
        <a:off x="398913" y="1577887"/>
        <a:ext cx="1560613" cy="1564882"/>
      </dsp:txXfrm>
    </dsp:sp>
    <dsp:sp modelId="{FD2974A8-16D6-43C9-9F9A-A21A07288AD4}">
      <dsp:nvSpPr>
        <dsp:cNvPr id="0" name=""/>
        <dsp:cNvSpPr/>
      </dsp:nvSpPr>
      <dsp:spPr>
        <a:xfrm>
          <a:off x="1624016" y="969332"/>
          <a:ext cx="308168" cy="308168"/>
        </a:xfrm>
        <a:prstGeom prst="triangle">
          <a:avLst>
            <a:gd name="adj" fmla="val 100000"/>
          </a:avLst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3E5A73-CDBC-4289-8048-5E00B0DE3FDB}">
      <dsp:nvSpPr>
        <dsp:cNvPr id="0" name=""/>
        <dsp:cNvSpPr/>
      </dsp:nvSpPr>
      <dsp:spPr>
        <a:xfrm rot="5400000">
          <a:off x="2328915" y="336081"/>
          <a:ext cx="1476952" cy="1896984"/>
        </a:xfrm>
        <a:prstGeom prst="corner">
          <a:avLst>
            <a:gd name="adj1" fmla="val 16120"/>
            <a:gd name="adj2" fmla="val 16110"/>
          </a:avLst>
        </a:prstGeom>
        <a:solidFill>
          <a:srgbClr val="002060"/>
        </a:solidFill>
        <a:ln w="12700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CF7A47-EFF1-4627-A6AE-E915055D0172}">
      <dsp:nvSpPr>
        <dsp:cNvPr id="0" name=""/>
        <dsp:cNvSpPr/>
      </dsp:nvSpPr>
      <dsp:spPr>
        <a:xfrm>
          <a:off x="2436881" y="912194"/>
          <a:ext cx="1549850" cy="18871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Քայլ 2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Միջազգային չափորոշիչներին համապատասխան սննդի</a:t>
          </a:r>
          <a:r>
            <a:rPr lang="hy-AM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ամթերքի </a:t>
          </a:r>
          <a:r>
            <a:rPr lang="en-US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անվտանգության համակարգի ներդրում և </a:t>
          </a:r>
          <a:r>
            <a:rPr lang="hy-AM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վերահսկողության ապահովում, տեղական արտադրանքի մրցունակության բարձրացում  արտահանման խթանում</a:t>
          </a:r>
          <a:endParaRPr lang="en-US" sz="1000" i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ylfaen" panose="010A0502050306030303" pitchFamily="18" charset="0"/>
            <a:ea typeface="+mn-ea"/>
            <a:cs typeface="+mn-cs"/>
          </a:endParaRPr>
        </a:p>
      </dsp:txBody>
      <dsp:txXfrm>
        <a:off x="2436881" y="912194"/>
        <a:ext cx="1549850" cy="1887167"/>
      </dsp:txXfrm>
    </dsp:sp>
    <dsp:sp modelId="{F8561A05-1E3E-4CF4-98AF-18897E048CD4}">
      <dsp:nvSpPr>
        <dsp:cNvPr id="0" name=""/>
        <dsp:cNvSpPr/>
      </dsp:nvSpPr>
      <dsp:spPr>
        <a:xfrm>
          <a:off x="3667415" y="246816"/>
          <a:ext cx="308168" cy="308168"/>
        </a:xfrm>
        <a:prstGeom prst="triangle">
          <a:avLst>
            <a:gd name="adj" fmla="val 10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9A5E9A-B00B-49DA-9262-903FAF36B0C8}">
      <dsp:nvSpPr>
        <dsp:cNvPr id="0" name=""/>
        <dsp:cNvSpPr/>
      </dsp:nvSpPr>
      <dsp:spPr>
        <a:xfrm rot="5400000">
          <a:off x="4302733" y="-196685"/>
          <a:ext cx="1467059" cy="1863280"/>
        </a:xfrm>
        <a:prstGeom prst="corner">
          <a:avLst>
            <a:gd name="adj1" fmla="val 16120"/>
            <a:gd name="adj2" fmla="val 1611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362DB5-F0C2-4D60-9275-0DF1EDF926D3}">
      <dsp:nvSpPr>
        <dsp:cNvPr id="0" name=""/>
        <dsp:cNvSpPr/>
      </dsp:nvSpPr>
      <dsp:spPr>
        <a:xfrm>
          <a:off x="4362943" y="316081"/>
          <a:ext cx="1529728" cy="15413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u="sng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Քայլ 3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Սննդամթերքի անվտագության ոլորտի պ</a:t>
          </a:r>
          <a:r>
            <a:rPr lang="en-US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ետական և մասնավոր </a:t>
          </a:r>
          <a:r>
            <a:rPr lang="hy-AM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կառույցների</a:t>
          </a:r>
          <a:r>
            <a:rPr lang="en-US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 միջև արդյունավետ համագործակցության հարթակի ստեղծում</a:t>
          </a:r>
          <a:r>
            <a:rPr lang="hy-AM" sz="1000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 panose="010A0502050306030303" pitchFamily="18" charset="0"/>
              <a:ea typeface="+mn-ea"/>
              <a:cs typeface="+mn-cs"/>
            </a:rPr>
            <a:t>  և ապահովում</a:t>
          </a:r>
          <a:endParaRPr 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Sylfaen" panose="010A0502050306030303" pitchFamily="18" charset="0"/>
            <a:ea typeface="+mn-ea"/>
            <a:cs typeface="+mn-cs"/>
          </a:endParaRPr>
        </a:p>
      </dsp:txBody>
      <dsp:txXfrm>
        <a:off x="4362943" y="316081"/>
        <a:ext cx="1529728" cy="15413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E024-1360-46C1-9068-F677388F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27</Pages>
  <Words>5505</Words>
  <Characters>31382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marine.ghazaryan</dc:creator>
  <cp:keywords/>
  <dc:description/>
  <cp:lastModifiedBy>Margarita Tigranyan</cp:lastModifiedBy>
  <cp:revision>861</cp:revision>
  <cp:lastPrinted>2022-08-31T08:55:00Z</cp:lastPrinted>
  <dcterms:created xsi:type="dcterms:W3CDTF">2021-06-08T11:03:00Z</dcterms:created>
  <dcterms:modified xsi:type="dcterms:W3CDTF">2022-08-31T12:39:00Z</dcterms:modified>
</cp:coreProperties>
</file>