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B3548" w14:textId="77777777" w:rsidR="00684576" w:rsidRPr="0039260E" w:rsidRDefault="00684576" w:rsidP="003C668F">
      <w:pPr>
        <w:pStyle w:val="dec-date"/>
        <w:shd w:val="clear" w:color="auto" w:fill="FFFFFF"/>
        <w:spacing w:before="0" w:beforeAutospacing="0" w:after="240" w:afterAutospacing="0"/>
        <w:jc w:val="right"/>
        <w:rPr>
          <w:rFonts w:ascii="GHEA Grapalat" w:hAnsi="GHEA Grapalat"/>
          <w:color w:val="000000"/>
        </w:rPr>
      </w:pPr>
    </w:p>
    <w:p w14:paraId="16B7ED2A" w14:textId="77777777" w:rsidR="003C668F" w:rsidRPr="0039260E" w:rsidRDefault="003C668F" w:rsidP="003C668F">
      <w:pPr>
        <w:pStyle w:val="dec-date"/>
        <w:shd w:val="clear" w:color="auto" w:fill="FFFFFF"/>
        <w:spacing w:before="0" w:beforeAutospacing="0" w:after="240" w:afterAutospacing="0"/>
        <w:jc w:val="right"/>
        <w:rPr>
          <w:rFonts w:ascii="GHEA Grapalat" w:hAnsi="GHEA Grapalat"/>
          <w:color w:val="000000"/>
        </w:rPr>
      </w:pPr>
      <w:r w:rsidRPr="0039260E">
        <w:rPr>
          <w:rFonts w:ascii="GHEA Grapalat" w:hAnsi="GHEA Grapalat"/>
          <w:color w:val="000000"/>
        </w:rPr>
        <w:t>ՆԱԽԱԳԻԾ</w:t>
      </w:r>
    </w:p>
    <w:p w14:paraId="29122E37" w14:textId="77777777" w:rsidR="003C668F" w:rsidRPr="0039260E" w:rsidRDefault="003C668F" w:rsidP="003C668F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color w:val="000000"/>
        </w:rPr>
      </w:pPr>
    </w:p>
    <w:p w14:paraId="3983B22C" w14:textId="77777777" w:rsidR="003C668F" w:rsidRPr="0039260E" w:rsidRDefault="003C668F" w:rsidP="003C668F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9260E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14:paraId="0C5712B0" w14:textId="77777777" w:rsidR="003C668F" w:rsidRPr="0039260E" w:rsidRDefault="003C668F" w:rsidP="003C668F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14:paraId="03748F1B" w14:textId="77777777" w:rsidR="003C668F" w:rsidRPr="0039260E" w:rsidRDefault="003C668F" w:rsidP="003C668F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39260E">
        <w:rPr>
          <w:rFonts w:ascii="GHEA Grapalat" w:hAnsi="GHEA Grapalat" w:cs="GHEA Mariam"/>
          <w:b/>
          <w:bCs/>
          <w:sz w:val="24"/>
          <w:szCs w:val="24"/>
        </w:rPr>
        <w:t>Ո Ր Ո Շ Ո Ւ Մ</w:t>
      </w:r>
    </w:p>
    <w:p w14:paraId="29A2B5E2" w14:textId="77777777" w:rsidR="003C668F" w:rsidRPr="0039260E" w:rsidRDefault="003C668F" w:rsidP="003C668F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14:paraId="622865FB" w14:textId="1ACDF13B" w:rsidR="003C668F" w:rsidRPr="0039260E" w:rsidRDefault="003C668F" w:rsidP="003C668F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39260E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202</w:t>
      </w:r>
      <w:r w:rsidR="00630363" w:rsidRPr="0039260E">
        <w:rPr>
          <w:rFonts w:ascii="GHEA Grapalat" w:hAnsi="GHEA Grapalat" w:cs="GHEA Mariam"/>
          <w:b/>
          <w:bCs/>
          <w:sz w:val="24"/>
          <w:szCs w:val="24"/>
          <w:lang w:val="hy-AM"/>
        </w:rPr>
        <w:t>2</w:t>
      </w:r>
      <w:r w:rsidRPr="0039260E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D44D8B" w:rsidRPr="0039260E">
        <w:rPr>
          <w:rFonts w:ascii="GHEA Grapalat" w:hAnsi="GHEA Grapalat" w:cs="GHEA Mariam"/>
          <w:b/>
          <w:bCs/>
          <w:sz w:val="24"/>
          <w:szCs w:val="24"/>
          <w:lang w:val="hy-AM"/>
        </w:rPr>
        <w:t>Ն</w:t>
      </w:r>
    </w:p>
    <w:p w14:paraId="42DD47F1" w14:textId="77777777" w:rsidR="003C668F" w:rsidRPr="0039260E" w:rsidRDefault="003C668F" w:rsidP="003C668F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color w:val="000000"/>
          <w:lang w:val="hy-AM"/>
        </w:rPr>
      </w:pPr>
    </w:p>
    <w:p w14:paraId="366F2C2D" w14:textId="0F6B0F5F" w:rsidR="00C643E4" w:rsidRPr="0039260E" w:rsidRDefault="00C643E4" w:rsidP="00C643E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lang w:val="hy-AM"/>
        </w:rPr>
      </w:pP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ՀԻԴՐՈՕԴԵՐԵՎՈՒԹԱԲԱՆԱԿԱՆ ՏԵՂԵԿԱՏՎՈՒԹՅՈՒՆ ԱՐՏԱԴՐՈՂ ԱՆՁԱՆՑ ՊԵՏԱԿԱՆ ՌԵԵՍՏՐԻ ՎԱՐՄԱՆ, ՀԻԴՐՈՕԴԵՐԵՎՈՒԹԱԲԱՆԱԿԱՆ ՏԵՂԵԿԱՏՎՈՒԹՅՈՒՆ ԱՐՏԱԴՐՈՂ ԱՆՁԱՆՑ, ՆՐԱՆՑ ԿԱՏԱՐԱԾ ԱՇԽԱՏԱՆՔՆԵՐԻ ՈՒ ՄԱՏՈՒՑԱԾ ԾԱՌԱՅՈՒԹՅՈՒՆՆԵՐԻ, ԻՆՉՊԵՍ ՆԱԵՎ ՀԻԴՐՈՕԴԵՐԵՎՈՒԹԱԲԱՆԱԿԱՆ ԵՐԵՎՈՒՅԹՆԵՐԻ ԵՎ ՊՐՈՑԵՍՆԵՐԻ ՎԵՐԱԲԵՐՅԱԼ ՏԵՂԵԿԱՏՎՈՒԹՅՈՒՆԸ ՊԵՏԱԿԱՆ ՌԵԵՍՏՐՈՒՄ ՆԵՐԱՌԵԼՈՒ </w:t>
      </w:r>
    </w:p>
    <w:p w14:paraId="3E1DC8C2" w14:textId="08DB6E55" w:rsidR="000D6211" w:rsidRPr="0039260E" w:rsidRDefault="00C643E4" w:rsidP="000D6211">
      <w:pPr>
        <w:shd w:val="clear" w:color="auto" w:fill="FFFFFF"/>
        <w:spacing w:after="225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lang w:val="hy-AM"/>
        </w:rPr>
      </w:pP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ԿԱՐԳԸ ՍԱՀՄԱՆԵԼՈՒ ՄԱՍԻՆ</w:t>
      </w:r>
    </w:p>
    <w:p w14:paraId="17AB9D03" w14:textId="0E0251DD" w:rsidR="003C668F" w:rsidRPr="006570F1" w:rsidRDefault="003C668F" w:rsidP="006570F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622263" w:rsidRPr="0039260E">
        <w:rPr>
          <w:rFonts w:ascii="GHEA Grapalat" w:hAnsi="GHEA Grapalat"/>
          <w:sz w:val="24"/>
          <w:szCs w:val="24"/>
          <w:lang w:val="hy-AM"/>
        </w:rPr>
        <w:t xml:space="preserve">«Հիդրոօդերևութաբանական գործունեության մասին» օրենքի 10-րդ հոդվածի </w:t>
      </w:r>
      <w:r w:rsidR="0019588D" w:rsidRPr="0019588D">
        <w:rPr>
          <w:rFonts w:ascii="GHEA Grapalat" w:hAnsi="GHEA Grapalat"/>
          <w:sz w:val="24"/>
          <w:szCs w:val="24"/>
          <w:lang w:val="hy-AM"/>
        </w:rPr>
        <w:t>1-</w:t>
      </w:r>
      <w:r w:rsidR="0019588D">
        <w:rPr>
          <w:rFonts w:ascii="GHEA Grapalat" w:hAnsi="GHEA Grapalat"/>
          <w:sz w:val="24"/>
          <w:szCs w:val="24"/>
          <w:lang w:val="hy-AM"/>
        </w:rPr>
        <w:t xml:space="preserve">ին մասի </w:t>
      </w:r>
      <w:r w:rsidR="00622263" w:rsidRPr="0039260E">
        <w:rPr>
          <w:rFonts w:ascii="GHEA Grapalat" w:hAnsi="GHEA Grapalat"/>
          <w:sz w:val="24"/>
          <w:szCs w:val="24"/>
          <w:lang w:val="hy-AM"/>
        </w:rPr>
        <w:t xml:space="preserve">«դ» կետը՝ </w:t>
      </w:r>
      <w:r w:rsidR="00D71B6A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առավարությունը որոշում է. </w:t>
      </w:r>
      <w:r w:rsidRPr="0039260E">
        <w:rPr>
          <w:rFonts w:ascii="GHEA Grapalat" w:hAnsi="GHEA Grapalat"/>
          <w:color w:val="000000"/>
          <w:sz w:val="24"/>
          <w:szCs w:val="24"/>
          <w:lang w:val="hy-AM"/>
        </w:rPr>
        <w:br/>
      </w:r>
    </w:p>
    <w:p w14:paraId="4D62C8CA" w14:textId="62E6E6ED" w:rsidR="00622263" w:rsidRPr="001E5CDD" w:rsidRDefault="00622263" w:rsidP="001E5CD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</w:t>
      </w:r>
      <w:r w:rsidRPr="0039260E">
        <w:rPr>
          <w:rFonts w:ascii="Cambria Math" w:hAnsi="Cambria Math" w:cs="Cambria Math"/>
          <w:sz w:val="24"/>
          <w:szCs w:val="24"/>
          <w:lang w:val="hy-AM"/>
        </w:rPr>
        <w:t>․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Սահմանել</w:t>
      </w:r>
      <w:r w:rsidR="003C668F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68F" w:rsidRPr="0039260E">
        <w:rPr>
          <w:rFonts w:ascii="Calibri" w:hAnsi="Calibri" w:cs="Calibri"/>
          <w:sz w:val="24"/>
          <w:szCs w:val="24"/>
          <w:lang w:val="hy-AM"/>
        </w:rPr>
        <w:t> 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հիդրոօդերևութաբանական </w:t>
      </w: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երևույթների և պրոցեսների </w:t>
      </w:r>
      <w:r w:rsidRPr="003926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վերաբերյալ </w:t>
      </w:r>
      <w:r w:rsidRPr="0039260E">
        <w:rPr>
          <w:rFonts w:ascii="GHEA Grapalat" w:hAnsi="GHEA Grapalat"/>
          <w:sz w:val="24"/>
          <w:szCs w:val="24"/>
          <w:lang w:val="hy-AM"/>
        </w:rPr>
        <w:t>տեղեկատվություն արտադրո</w:t>
      </w:r>
      <w:r w:rsidR="00C643E4" w:rsidRPr="0039260E">
        <w:rPr>
          <w:rFonts w:ascii="GHEA Grapalat" w:hAnsi="GHEA Grapalat"/>
          <w:sz w:val="24"/>
          <w:szCs w:val="24"/>
          <w:lang w:val="hy-AM"/>
        </w:rPr>
        <w:t>ղ անձանց</w:t>
      </w:r>
      <w:r w:rsidR="001E5CDD">
        <w:rPr>
          <w:rFonts w:ascii="GHEA Grapalat" w:hAnsi="GHEA Grapalat"/>
          <w:sz w:val="24"/>
          <w:szCs w:val="24"/>
          <w:lang w:val="hy-AM"/>
        </w:rPr>
        <w:t xml:space="preserve"> </w:t>
      </w:r>
      <w:r w:rsidR="00C643E4" w:rsidRPr="001E5C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ռեեստրի վարման, հիդրոօդերևութաբանական տեղեկատվություն արտադրող անձանց, նրանց կատարած աշխատանքների ու մատուցած ծառայությունների, ինչպես նաև հիդրոօդերևութաբանական երևույթների և պրոցեսների վերաբերյալ տեղեկատվությունը պետական ռեեստրում ներառելու</w:t>
      </w:r>
      <w:r w:rsidR="00C643E4" w:rsidRPr="001E5C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5CDD">
        <w:rPr>
          <w:rFonts w:ascii="GHEA Grapalat" w:hAnsi="GHEA Grapalat"/>
          <w:sz w:val="24"/>
          <w:szCs w:val="24"/>
          <w:lang w:val="hy-AM"/>
        </w:rPr>
        <w:t>կարգը՝ համաձայն հավելվածի</w:t>
      </w:r>
      <w:r w:rsidR="001E5CDD" w:rsidRPr="001E5CDD">
        <w:rPr>
          <w:rFonts w:ascii="GHEA Grapalat" w:hAnsi="GHEA Grapalat"/>
          <w:sz w:val="24"/>
          <w:szCs w:val="24"/>
          <w:lang w:val="hy-AM"/>
        </w:rPr>
        <w:t>։</w:t>
      </w:r>
    </w:p>
    <w:p w14:paraId="479692A1" w14:textId="77777777" w:rsidR="003C668F" w:rsidRPr="0039260E" w:rsidRDefault="00622263" w:rsidP="00622263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39260E">
        <w:rPr>
          <w:rFonts w:ascii="GHEA Grapalat" w:hAnsi="GHEA Grapalat"/>
          <w:color w:val="000000"/>
          <w:lang w:val="hy-AM"/>
        </w:rPr>
        <w:t>2</w:t>
      </w:r>
      <w:r w:rsidRPr="0039260E">
        <w:rPr>
          <w:rFonts w:ascii="Cambria Math" w:hAnsi="Cambria Math" w:cs="Cambria Math"/>
          <w:color w:val="000000"/>
          <w:lang w:val="hy-AM"/>
        </w:rPr>
        <w:t>․</w:t>
      </w:r>
      <w:r w:rsidRPr="0039260E">
        <w:rPr>
          <w:rFonts w:ascii="GHEA Grapalat" w:hAnsi="GHEA Grapalat"/>
          <w:color w:val="000000"/>
          <w:lang w:val="hy-AM"/>
        </w:rPr>
        <w:t xml:space="preserve"> Սույն որոշումն </w:t>
      </w:r>
      <w:r w:rsidRPr="0039260E">
        <w:rPr>
          <w:rStyle w:val="Strong"/>
          <w:rFonts w:ascii="GHEA Grapalat" w:hAnsi="GHEA Grapalat"/>
          <w:b w:val="0"/>
          <w:bCs w:val="0"/>
          <w:lang w:val="hy-AM"/>
        </w:rPr>
        <w:t>ուժի մեջ է մտնում պաշտոնական հրապարակման օրվան հաջորդող տասներորդ օրը։</w:t>
      </w:r>
    </w:p>
    <w:tbl>
      <w:tblPr>
        <w:tblW w:w="5288" w:type="pct"/>
        <w:tblCellSpacing w:w="15" w:type="dxa"/>
        <w:tblInd w:w="-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5744"/>
      </w:tblGrid>
      <w:tr w:rsidR="003C668F" w:rsidRPr="0039260E" w14:paraId="2D74A80D" w14:textId="77777777" w:rsidTr="00ED08BA">
        <w:trPr>
          <w:tblCellSpacing w:w="15" w:type="dxa"/>
        </w:trPr>
        <w:tc>
          <w:tcPr>
            <w:tcW w:w="4498" w:type="dxa"/>
            <w:shd w:val="clear" w:color="auto" w:fill="FFFFFF"/>
            <w:vAlign w:val="center"/>
            <w:hideMark/>
          </w:tcPr>
          <w:p w14:paraId="76841123" w14:textId="77777777" w:rsidR="003C668F" w:rsidRPr="0039260E" w:rsidRDefault="003C668F" w:rsidP="00ED08BA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926613" w14:textId="77777777" w:rsidR="003C668F" w:rsidRPr="0039260E" w:rsidRDefault="003C668F" w:rsidP="00ED08BA">
            <w:pPr>
              <w:ind w:left="-390" w:firstLine="37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62B234" w14:textId="77777777" w:rsidR="003C668F" w:rsidRPr="0039260E" w:rsidRDefault="003C668F" w:rsidP="00ED08BA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260E">
              <w:rPr>
                <w:rFonts w:ascii="GHEA Grapalat" w:hAnsi="GHEA Grapalat"/>
                <w:sz w:val="24"/>
                <w:szCs w:val="24"/>
              </w:rPr>
              <w:t>Հայաստանի Հանրապետության</w:t>
            </w:r>
          </w:p>
          <w:p w14:paraId="7F5B63C8" w14:textId="77777777" w:rsidR="003C668F" w:rsidRPr="0039260E" w:rsidRDefault="003C668F" w:rsidP="00ED08BA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260E">
              <w:rPr>
                <w:rFonts w:ascii="GHEA Grapalat" w:hAnsi="GHEA Grapalat"/>
                <w:sz w:val="24"/>
                <w:szCs w:val="24"/>
              </w:rPr>
              <w:t>վարչապետ</w:t>
            </w:r>
          </w:p>
        </w:tc>
        <w:tc>
          <w:tcPr>
            <w:tcW w:w="5306" w:type="dxa"/>
            <w:shd w:val="clear" w:color="auto" w:fill="FFFFFF"/>
            <w:vAlign w:val="bottom"/>
            <w:hideMark/>
          </w:tcPr>
          <w:p w14:paraId="700FE943" w14:textId="77777777" w:rsidR="003C668F" w:rsidRPr="0039260E" w:rsidRDefault="003C668F" w:rsidP="00ED08BA">
            <w:pPr>
              <w:ind w:right="60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39260E">
              <w:rPr>
                <w:rFonts w:ascii="GHEA Grapalat" w:hAnsi="GHEA Grapalat"/>
                <w:sz w:val="24"/>
                <w:szCs w:val="24"/>
              </w:rPr>
              <w:t>Ն. Փաշինյան</w:t>
            </w:r>
          </w:p>
        </w:tc>
      </w:tr>
    </w:tbl>
    <w:p w14:paraId="6F5FC62C" w14:textId="77777777" w:rsidR="00763986" w:rsidRPr="0039260E" w:rsidRDefault="00763986" w:rsidP="0076398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484282D1" w14:textId="64ABB0B5" w:rsidR="00763986" w:rsidRDefault="00763986" w:rsidP="0076398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29A706BE" w14:textId="77777777" w:rsidR="001E5CDD" w:rsidRPr="0039260E" w:rsidRDefault="001E5CDD" w:rsidP="00763986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14:paraId="5B361A1C" w14:textId="77777777" w:rsidR="000D6211" w:rsidRPr="0039260E" w:rsidRDefault="000D6211" w:rsidP="003C668F">
      <w:pPr>
        <w:jc w:val="right"/>
        <w:rPr>
          <w:rFonts w:ascii="GHEA Grapalat" w:hAnsi="GHEA Grapalat"/>
          <w:sz w:val="24"/>
          <w:szCs w:val="24"/>
        </w:rPr>
      </w:pPr>
    </w:p>
    <w:p w14:paraId="45949D8E" w14:textId="4F35F959" w:rsidR="003C668F" w:rsidRPr="0039260E" w:rsidRDefault="003C668F" w:rsidP="003C668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</w:rPr>
        <w:t>Հավելված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16D3450" w14:textId="15BE14B0" w:rsidR="003C668F" w:rsidRPr="001E5CDD" w:rsidRDefault="003C668F" w:rsidP="003C668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1E5CDD">
        <w:rPr>
          <w:rFonts w:ascii="GHEA Grapalat" w:hAnsi="GHEA Grapalat"/>
          <w:sz w:val="24"/>
          <w:szCs w:val="24"/>
          <w:lang w:val="hy-AM"/>
        </w:rPr>
        <w:t>ՀՀ կառավարության 202</w:t>
      </w:r>
      <w:r w:rsidR="001E5CDD">
        <w:rPr>
          <w:rFonts w:ascii="GHEA Grapalat" w:hAnsi="GHEA Grapalat"/>
          <w:sz w:val="24"/>
          <w:szCs w:val="24"/>
          <w:lang w:val="hy-AM"/>
        </w:rPr>
        <w:t>2</w:t>
      </w:r>
      <w:r w:rsidRPr="001E5CDD">
        <w:rPr>
          <w:rFonts w:ascii="GHEA Grapalat" w:hAnsi="GHEA Grapalat"/>
          <w:sz w:val="24"/>
          <w:szCs w:val="24"/>
          <w:lang w:val="hy-AM"/>
        </w:rPr>
        <w:t xml:space="preserve"> թվականի</w:t>
      </w:r>
    </w:p>
    <w:p w14:paraId="057CD834" w14:textId="77777777" w:rsidR="003C668F" w:rsidRPr="001E5CDD" w:rsidRDefault="003C668F" w:rsidP="003C668F">
      <w:pPr>
        <w:shd w:val="clear" w:color="auto" w:fill="FFFFFF"/>
        <w:spacing w:after="225" w:line="360" w:lineRule="auto"/>
        <w:jc w:val="right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1E5CDD">
        <w:rPr>
          <w:rFonts w:ascii="GHEA Grapalat" w:hAnsi="GHEA Grapalat"/>
          <w:sz w:val="24"/>
          <w:szCs w:val="24"/>
          <w:lang w:val="hy-AM"/>
        </w:rPr>
        <w:t>_________ __-ի N ____-</w:t>
      </w:r>
      <w:r w:rsidRPr="0039260E">
        <w:rPr>
          <w:rFonts w:ascii="GHEA Grapalat" w:hAnsi="GHEA Grapalat"/>
          <w:sz w:val="24"/>
          <w:szCs w:val="24"/>
          <w:lang w:val="hy-AM"/>
        </w:rPr>
        <w:t>Ն</w:t>
      </w:r>
      <w:r w:rsidRPr="001E5CDD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292BF217" w14:textId="77777777" w:rsidR="00A03CAB" w:rsidRPr="0039260E" w:rsidRDefault="00A03CAB" w:rsidP="000D6211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217EEF2D" w14:textId="449F2A70" w:rsidR="000D6211" w:rsidRPr="0039260E" w:rsidRDefault="000D6211" w:rsidP="000D6211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ԿԱՐԳ</w:t>
      </w:r>
    </w:p>
    <w:p w14:paraId="3E5CBC19" w14:textId="575B3D87" w:rsidR="00C643E4" w:rsidRPr="0039260E" w:rsidRDefault="00C643E4" w:rsidP="00C643E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lang w:val="hy-AM"/>
        </w:rPr>
      </w:pP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ՀԻԴՐՈՕԴԵՐևՈՒԹԱԲԱՆԱԿԱՆ ՏԵՂԵԿԱՏՎՈՒԹՅՈՒՆ ԱՐՏԱԴՐՈՂ ԱՆՁԱՆՑ ՊԵՏԱԿԱՆ ՌԵԵՍՏՐԻ ՎԱՐՄԱՆ, ՀԻԴՐՈՕԴԵՐևՈՒԹԱԲԱՆԱԿԱՆ ՏԵՂԵԿԱՏՎՈՒԹՅՈՒՆ ԱՐՏԱԴՐՈՂ ԱՆՁԱՆՑ, ՆՐԱՆՑ ԿԱՏԱՐԱԾ ԱՇԽԱՏԱՆՔՆԵՐԻ ՈՒ ՄԱՏՈՒՑԱԾ ԾԱՌԱՅՈՒԹՅՈՒՆՆԵՐԻ, ԻՆՉՊԵՍ ՆԱ</w:t>
      </w:r>
      <w:r w:rsidR="00A674EA"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ՀԻԴՐՈՕԴԵՐ</w:t>
      </w:r>
      <w:r w:rsidR="00A674EA"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ՈՒԹԱԲԱՆԱԿԱՆ ԵՐ</w:t>
      </w:r>
      <w:r w:rsidR="00A674EA"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ՈՒՅԹՆԵՐԻ</w:t>
      </w:r>
      <w:r w:rsidR="00A674EA"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ԵՎ </w:t>
      </w: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ՊՐՈՑԵՍՆԵՐԻ ՎԵՐԱԲԵՐՅԱԼ ՏԵՂԵԿԱՏՎՈՒԹՅՈՒՆԸ ՊԵՏԱԿԱՆ ՌԵԵՍՏՐՈՒՄ ՆԵՐԱՌԵԼՈՒ </w:t>
      </w:r>
    </w:p>
    <w:p w14:paraId="2A21AD2D" w14:textId="77777777" w:rsidR="003C668F" w:rsidRPr="0039260E" w:rsidRDefault="003C668F" w:rsidP="00E00EB1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14:paraId="68FD67F8" w14:textId="2D13FA52" w:rsidR="00E00EB1" w:rsidRPr="0039260E" w:rsidRDefault="003C668F" w:rsidP="00E00EB1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hy-AM" w:eastAsia="en-US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</w:t>
      </w:r>
      <w:r w:rsidRPr="0039260E">
        <w:rPr>
          <w:rFonts w:ascii="Cambria Math" w:hAnsi="Cambria Math" w:cs="Cambria Math"/>
          <w:sz w:val="24"/>
          <w:szCs w:val="24"/>
          <w:lang w:val="hy-AM"/>
        </w:rPr>
        <w:t>․</w:t>
      </w:r>
      <w:r w:rsidR="00763986" w:rsidRPr="0039260E">
        <w:rPr>
          <w:rFonts w:ascii="GHEA Grapalat" w:hAnsi="GHEA Grapalat"/>
          <w:sz w:val="24"/>
          <w:szCs w:val="24"/>
          <w:lang w:val="hy-AM"/>
        </w:rPr>
        <w:t xml:space="preserve"> Սույն կարգով կարգավորվում է հիդրոօդերևութաբանական </w:t>
      </w:r>
      <w:r w:rsidR="00E00EB1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երևույթների և պրոցեսների </w:t>
      </w:r>
      <w:r w:rsidR="00E00EB1" w:rsidRPr="0039260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վերաբերյալ </w:t>
      </w:r>
      <w:r w:rsidR="00763986" w:rsidRPr="0039260E">
        <w:rPr>
          <w:rFonts w:ascii="GHEA Grapalat" w:hAnsi="GHEA Grapalat"/>
          <w:sz w:val="24"/>
          <w:szCs w:val="24"/>
          <w:lang w:val="hy-AM"/>
        </w:rPr>
        <w:t>տեղեկատվություն արտադրողների</w:t>
      </w:r>
      <w:r w:rsidR="00E00EB1" w:rsidRPr="0039260E">
        <w:rPr>
          <w:rFonts w:ascii="GHEA Grapalat" w:hAnsi="GHEA Grapalat"/>
          <w:sz w:val="24"/>
          <w:szCs w:val="24"/>
          <w:lang w:val="hy-AM"/>
        </w:rPr>
        <w:t xml:space="preserve"> (այսուհետ՝ տեղեկատվություն արտադրողներ)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986" w:rsidRPr="0039260E">
        <w:rPr>
          <w:rFonts w:ascii="GHEA Grapalat" w:hAnsi="GHEA Grapalat"/>
          <w:sz w:val="24"/>
          <w:szCs w:val="24"/>
          <w:lang w:val="hy-AM"/>
        </w:rPr>
        <w:t xml:space="preserve"> պետական ռեեստրի</w:t>
      </w:r>
      <w:r w:rsidR="00A674EA" w:rsidRPr="0039260E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պետական</w:t>
      </w:r>
      <w:r w:rsidR="00A674EA" w:rsidRPr="0039260E">
        <w:rPr>
          <w:rFonts w:ascii="GHEA Grapalat" w:hAnsi="GHEA Grapalat"/>
          <w:sz w:val="24"/>
          <w:szCs w:val="24"/>
          <w:lang w:val="hy-AM"/>
        </w:rPr>
        <w:t xml:space="preserve"> ռեեստր)</w:t>
      </w:r>
      <w:r w:rsidR="00763986" w:rsidRPr="0039260E">
        <w:rPr>
          <w:rFonts w:ascii="GHEA Grapalat" w:hAnsi="GHEA Grapalat"/>
          <w:sz w:val="24"/>
          <w:szCs w:val="24"/>
          <w:lang w:val="hy-AM"/>
        </w:rPr>
        <w:t xml:space="preserve"> վարման կարգի հետ կապված հարաբերությունները:</w:t>
      </w:r>
      <w:r w:rsidR="00E00EB1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E00EB1" w:rsidRPr="0039260E">
        <w:rPr>
          <w:rFonts w:ascii="GHEA Grapalat" w:hAnsi="GHEA Grapalat"/>
          <w:sz w:val="24"/>
          <w:szCs w:val="24"/>
          <w:lang w:val="hy-AM" w:eastAsia="en-US"/>
        </w:rPr>
        <w:t xml:space="preserve">Սույն կարգում կիրառվող հասկացությունները համապատասխանում են </w:t>
      </w:r>
      <w:r w:rsidR="00BB0F0C" w:rsidRPr="0039260E">
        <w:rPr>
          <w:rFonts w:ascii="GHEA Grapalat" w:hAnsi="GHEA Grapalat"/>
          <w:sz w:val="24"/>
          <w:szCs w:val="24"/>
          <w:lang w:val="hy-AM"/>
        </w:rPr>
        <w:t>«Հիդրոօդերևութաբանական</w:t>
      </w:r>
      <w:r w:rsidR="00BB0F0C" w:rsidRPr="0039260E">
        <w:rPr>
          <w:rFonts w:ascii="GHEA Grapalat" w:hAnsi="GHEA Grapalat"/>
          <w:sz w:val="24"/>
          <w:szCs w:val="24"/>
          <w:lang w:val="hy-AM" w:eastAsia="en-US"/>
        </w:rPr>
        <w:t xml:space="preserve"> գործունեության մասին» </w:t>
      </w:r>
      <w:r w:rsidR="00E00EB1" w:rsidRPr="0039260E">
        <w:rPr>
          <w:rFonts w:ascii="GHEA Grapalat" w:hAnsi="GHEA Grapalat"/>
          <w:sz w:val="24"/>
          <w:szCs w:val="24"/>
          <w:lang w:val="hy-AM" w:eastAsia="en-US"/>
        </w:rPr>
        <w:t>օրենքով</w:t>
      </w:r>
      <w:r w:rsidR="00A050FE" w:rsidRPr="0039260E">
        <w:rPr>
          <w:rFonts w:ascii="GHEA Grapalat" w:hAnsi="GHEA Grapalat"/>
          <w:sz w:val="24"/>
          <w:szCs w:val="24"/>
          <w:lang w:val="hy-AM" w:eastAsia="en-US"/>
        </w:rPr>
        <w:t xml:space="preserve"> (այսուհետ՝ Օրենք)</w:t>
      </w:r>
      <w:r w:rsidR="00E00EB1" w:rsidRPr="0039260E">
        <w:rPr>
          <w:rFonts w:ascii="GHEA Grapalat" w:hAnsi="GHEA Grapalat"/>
          <w:sz w:val="24"/>
          <w:szCs w:val="24"/>
          <w:lang w:val="hy-AM" w:eastAsia="en-US"/>
        </w:rPr>
        <w:t xml:space="preserve"> սահմանված հասկացությունների բովանդակություններին:</w:t>
      </w:r>
      <w:r w:rsidR="00E00EB1" w:rsidRPr="0039260E">
        <w:rPr>
          <w:rFonts w:ascii="Calibri" w:hAnsi="Calibri" w:cs="Calibri"/>
          <w:sz w:val="24"/>
          <w:szCs w:val="24"/>
          <w:lang w:val="hy-AM" w:eastAsia="en-US"/>
        </w:rPr>
        <w:t> </w:t>
      </w:r>
    </w:p>
    <w:p w14:paraId="5C8A8004" w14:textId="2FD658D5" w:rsidR="00763986" w:rsidRPr="0039260E" w:rsidRDefault="00763986" w:rsidP="0076398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2.</w:t>
      </w:r>
      <w:r w:rsidR="00BB0F0C" w:rsidRPr="0039260E">
        <w:rPr>
          <w:rFonts w:ascii="GHEA Grapalat" w:hAnsi="GHEA Grapalat"/>
          <w:sz w:val="24"/>
          <w:szCs w:val="24"/>
          <w:lang w:val="hy-AM"/>
        </w:rPr>
        <w:t xml:space="preserve"> Տ</w:t>
      </w:r>
      <w:r w:rsidR="00BB0F0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եղեկատվություն արտադրողներ</w:t>
      </w:r>
      <w:r w:rsidR="00BB0F0C" w:rsidRPr="0039260E">
        <w:rPr>
          <w:rFonts w:ascii="GHEA Grapalat" w:hAnsi="GHEA Grapalat"/>
          <w:sz w:val="24"/>
          <w:szCs w:val="24"/>
          <w:lang w:val="hy-AM"/>
        </w:rPr>
        <w:t>ը, որոնք չեն մտնում պետական հիդրոօդեր</w:t>
      </w:r>
      <w:r w:rsidR="00C643E4" w:rsidRPr="0039260E">
        <w:rPr>
          <w:rFonts w:ascii="GHEA Grapalat" w:hAnsi="GHEA Grapalat"/>
          <w:sz w:val="24"/>
          <w:szCs w:val="24"/>
          <w:lang w:val="hy-AM"/>
        </w:rPr>
        <w:t>և</w:t>
      </w:r>
      <w:r w:rsidR="00BB0F0C" w:rsidRPr="0039260E">
        <w:rPr>
          <w:rFonts w:ascii="GHEA Grapalat" w:hAnsi="GHEA Grapalat"/>
          <w:sz w:val="24"/>
          <w:szCs w:val="24"/>
          <w:lang w:val="hy-AM"/>
        </w:rPr>
        <w:t>ութաբանական ծառայության մեջ, հաշվառվում են պետական ռեեստրում</w:t>
      </w:r>
      <w:r w:rsidR="00CE3241" w:rsidRPr="0039260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E5CDD" w:rsidRPr="00F944A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պետական ռեեստրում հաշվառվելուց հետո </w:t>
      </w:r>
      <w:r w:rsidR="00CE3241" w:rsidRPr="0039260E">
        <w:rPr>
          <w:rFonts w:ascii="GHEA Grapalat" w:hAnsi="GHEA Grapalat"/>
          <w:sz w:val="24"/>
          <w:szCs w:val="24"/>
          <w:lang w:val="hy-AM"/>
        </w:rPr>
        <w:t>ճանաչվում որպես տեղեկատվություն արտադրող</w:t>
      </w:r>
      <w:r w:rsidR="001E5CDD">
        <w:rPr>
          <w:rFonts w:ascii="GHEA Grapalat" w:hAnsi="GHEA Grapalat"/>
          <w:sz w:val="24"/>
          <w:szCs w:val="24"/>
          <w:lang w:val="hy-AM"/>
        </w:rPr>
        <w:t>ներ</w:t>
      </w:r>
      <w:r w:rsidR="00CE3241" w:rsidRPr="0039260E">
        <w:rPr>
          <w:rFonts w:ascii="GHEA Grapalat" w:hAnsi="GHEA Grapalat"/>
          <w:sz w:val="24"/>
          <w:szCs w:val="24"/>
          <w:lang w:val="hy-AM"/>
        </w:rPr>
        <w:t xml:space="preserve"> պետական ռեեստրում հաշվառվելուց հետո։</w:t>
      </w:r>
    </w:p>
    <w:p w14:paraId="485DFB02" w14:textId="66EA588F" w:rsidR="00763986" w:rsidRPr="0039260E" w:rsidRDefault="00763986" w:rsidP="0076398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3.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Պետական ռ</w:t>
      </w:r>
      <w:r w:rsidRPr="0039260E">
        <w:rPr>
          <w:rFonts w:ascii="GHEA Grapalat" w:hAnsi="GHEA Grapalat"/>
          <w:sz w:val="24"/>
          <w:szCs w:val="24"/>
          <w:lang w:val="hy-AM"/>
        </w:rPr>
        <w:t>եեստրի վարումն իրականացվում է</w:t>
      </w:r>
      <w:r w:rsidR="001E5CDD" w:rsidRPr="001E5CDD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1E5CDD" w:rsidRPr="00F944A7">
        <w:rPr>
          <w:rFonts w:ascii="GHEA Grapalat" w:hAnsi="GHEA Grapalat"/>
          <w:color w:val="000000" w:themeColor="text1"/>
          <w:sz w:val="24"/>
          <w:szCs w:val="24"/>
          <w:lang w:val="hy-AM"/>
        </w:rPr>
        <w:t>հիդրոօդերևութաբանության բնագավառում լիազորված պետական կառավարման մարմնի</w:t>
      </w:r>
      <w:r w:rsidRPr="00F944A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1E5CDD">
        <w:rPr>
          <w:rFonts w:ascii="GHEA Grapalat" w:hAnsi="GHEA Grapalat"/>
          <w:sz w:val="24"/>
          <w:szCs w:val="24"/>
          <w:lang w:val="hy-AM"/>
        </w:rPr>
        <w:t>ված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մարմին) կողմից՝ համաձայն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260E">
        <w:rPr>
          <w:rFonts w:ascii="GHEA Grapalat" w:hAnsi="GHEA Grapalat"/>
          <w:sz w:val="24"/>
          <w:szCs w:val="24"/>
          <w:lang w:val="hy-AM"/>
        </w:rPr>
        <w:t>ձ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>և 1-</w:t>
      </w:r>
      <w:r w:rsidRPr="0039260E">
        <w:rPr>
          <w:rFonts w:ascii="GHEA Grapalat" w:hAnsi="GHEA Grapalat"/>
          <w:sz w:val="24"/>
          <w:szCs w:val="24"/>
          <w:lang w:val="hy-AM"/>
        </w:rPr>
        <w:t>ի։</w:t>
      </w:r>
      <w:r w:rsidR="002306F2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1E5CDD">
        <w:rPr>
          <w:rFonts w:ascii="GHEA Grapalat" w:hAnsi="GHEA Grapalat"/>
          <w:sz w:val="24"/>
          <w:szCs w:val="24"/>
          <w:lang w:val="hy-AM"/>
        </w:rPr>
        <w:t>ված</w:t>
      </w:r>
      <w:r w:rsidR="002306F2" w:rsidRPr="0039260E">
        <w:rPr>
          <w:rFonts w:ascii="GHEA Grapalat" w:hAnsi="GHEA Grapalat"/>
          <w:sz w:val="24"/>
          <w:szCs w:val="24"/>
          <w:lang w:val="hy-AM"/>
        </w:rPr>
        <w:t xml:space="preserve"> մարմնի ղեկավարը սահմանում է պատասխանատու ստորաբաժանում</w:t>
      </w:r>
      <w:r w:rsidR="002D5853">
        <w:rPr>
          <w:rFonts w:ascii="GHEA Grapalat" w:hAnsi="GHEA Grapalat"/>
          <w:sz w:val="24"/>
          <w:szCs w:val="24"/>
          <w:lang w:val="hy-AM"/>
        </w:rPr>
        <w:t xml:space="preserve"> (այսուհետ՝ ստորաբաժանում)՝</w:t>
      </w:r>
      <w:r w:rsidR="002306F2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2306F2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ռեեստրը թղթային կամ էլեկտրոնային տարբերակով կազմման և վարման համար։</w:t>
      </w:r>
    </w:p>
    <w:p w14:paraId="544F08FD" w14:textId="2DD8B6D8" w:rsidR="00BB0F0C" w:rsidRPr="0039260E" w:rsidRDefault="00763986" w:rsidP="004565C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4.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Պ</w:t>
      </w:r>
      <w:r w:rsidR="006A2D13">
        <w:rPr>
          <w:rFonts w:ascii="GHEA Grapalat" w:hAnsi="GHEA Grapalat"/>
          <w:sz w:val="24"/>
          <w:szCs w:val="24"/>
          <w:lang w:val="hy-AM"/>
        </w:rPr>
        <w:t>ե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տական ռ</w:t>
      </w:r>
      <w:r w:rsidR="002306F2" w:rsidRPr="0039260E">
        <w:rPr>
          <w:rFonts w:ascii="GHEA Grapalat" w:hAnsi="GHEA Grapalat"/>
          <w:sz w:val="24"/>
          <w:szCs w:val="24"/>
          <w:lang w:val="hy-AM"/>
        </w:rPr>
        <w:t>ե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>ե</w:t>
      </w:r>
      <w:r w:rsidRPr="0039260E">
        <w:rPr>
          <w:rFonts w:ascii="GHEA Grapalat" w:hAnsi="GHEA Grapalat"/>
          <w:sz w:val="24"/>
          <w:szCs w:val="24"/>
          <w:lang w:val="hy-AM"/>
        </w:rPr>
        <w:t>ստրը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 xml:space="preserve"> հասանելի է</w:t>
      </w:r>
      <w:r w:rsidR="00A674EA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2D5853">
        <w:rPr>
          <w:rFonts w:ascii="GHEA Grapalat" w:hAnsi="GHEA Grapalat"/>
          <w:sz w:val="24"/>
          <w:szCs w:val="24"/>
          <w:lang w:val="hy-AM"/>
        </w:rPr>
        <w:t>ված</w:t>
      </w:r>
      <w:r w:rsidR="00A674EA" w:rsidRPr="0039260E">
        <w:rPr>
          <w:rFonts w:ascii="GHEA Grapalat" w:hAnsi="GHEA Grapalat"/>
          <w:sz w:val="24"/>
          <w:szCs w:val="24"/>
          <w:lang w:val="hy-AM"/>
        </w:rPr>
        <w:t xml:space="preserve"> մարմնի </w:t>
      </w:r>
      <w:r w:rsidRPr="0039260E">
        <w:rPr>
          <w:rFonts w:ascii="GHEA Grapalat" w:hAnsi="GHEA Grapalat"/>
          <w:sz w:val="24"/>
          <w:szCs w:val="24"/>
          <w:lang w:val="hy-AM"/>
        </w:rPr>
        <w:t>պաշտոնական կայքում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C848415" w14:textId="77777777" w:rsidR="00A03CAB" w:rsidRPr="0039260E" w:rsidRDefault="00A03CAB" w:rsidP="004565C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8736899" w14:textId="6B1035CC" w:rsidR="004565C2" w:rsidRPr="0039260E" w:rsidRDefault="00763986" w:rsidP="004565C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5. 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>Տ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եղեկատվություն արտադրողները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ռեեստրում ընդգրկվելու համար գրավոր դիմում 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 xml:space="preserve">են ներկայացնում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2D5853">
        <w:rPr>
          <w:rFonts w:ascii="GHEA Grapalat" w:hAnsi="GHEA Grapalat"/>
          <w:sz w:val="24"/>
          <w:szCs w:val="24"/>
          <w:lang w:val="hy-AM"/>
        </w:rPr>
        <w:t>ված</w:t>
      </w:r>
      <w:r w:rsidR="002306F2" w:rsidRPr="0039260E">
        <w:rPr>
          <w:rFonts w:ascii="GHEA Grapalat" w:hAnsi="GHEA Grapalat"/>
          <w:sz w:val="24"/>
          <w:szCs w:val="24"/>
          <w:lang w:val="hy-AM"/>
        </w:rPr>
        <w:t xml:space="preserve"> մարմին</w:t>
      </w:r>
      <w:r w:rsidR="00E00EB1" w:rsidRPr="0039260E">
        <w:rPr>
          <w:rFonts w:ascii="GHEA Grapalat" w:hAnsi="GHEA Grapalat"/>
          <w:sz w:val="24"/>
          <w:szCs w:val="24"/>
          <w:lang w:val="hy-AM"/>
        </w:rPr>
        <w:t>՝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E00EB1" w:rsidRPr="0039260E">
        <w:rPr>
          <w:rFonts w:ascii="GHEA Grapalat" w:hAnsi="GHEA Grapalat"/>
          <w:sz w:val="24"/>
          <w:szCs w:val="24"/>
          <w:lang w:val="hy-AM"/>
        </w:rPr>
        <w:t xml:space="preserve">հիդրոօդերևութաբանական </w:t>
      </w:r>
      <w:r w:rsidR="00E00EB1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երևույթների և պրոցեսների վերաբերյալ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տեղեկատվության արտադրությունը սկսելու </w:t>
      </w:r>
      <w:r w:rsidR="00E00EB1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դադարեցնելու կամ առանձին աշխատանքներ կատարելու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39260E">
        <w:rPr>
          <w:rFonts w:ascii="GHEA Grapalat" w:hAnsi="GHEA Grapalat"/>
          <w:sz w:val="24"/>
          <w:szCs w:val="24"/>
          <w:lang w:val="hy-AM"/>
        </w:rPr>
        <w:t>հիդրոօդեր</w:t>
      </w:r>
      <w:r w:rsidR="00472D9F" w:rsidRPr="0039260E">
        <w:rPr>
          <w:rFonts w:ascii="GHEA Grapalat" w:hAnsi="GHEA Grapalat"/>
          <w:vanish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>ութաբանական գործունեության այդ տեսակը կազմող ծառայությունների մատուցման մասին՝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2D5853">
        <w:rPr>
          <w:rFonts w:ascii="GHEA Grapalat" w:hAnsi="GHEA Grapalat"/>
          <w:sz w:val="24"/>
          <w:szCs w:val="24"/>
          <w:lang w:val="hy-AM"/>
        </w:rPr>
        <w:t>կցելով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>յալ տեղեկությունները</w:t>
      </w:r>
      <w:r w:rsidR="004565C2" w:rsidRPr="0039260E">
        <w:rPr>
          <w:rFonts w:ascii="GHEA Grapalat" w:hAnsi="GHEA Grapalat" w:cs="Cambria Math"/>
          <w:sz w:val="24"/>
          <w:szCs w:val="24"/>
          <w:lang w:val="hy-AM"/>
        </w:rPr>
        <w:t>՝</w:t>
      </w:r>
    </w:p>
    <w:p w14:paraId="4381C2EF" w14:textId="7AC32393" w:rsidR="004565C2" w:rsidRPr="0039260E" w:rsidRDefault="00C53962" w:rsidP="004565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իրավաբանական անձանց դեպքում՝ </w:t>
      </w:r>
      <w:r w:rsidR="00A674EA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իրավաբանական անձի լրիվ անվանումը, գտնվելու վայրը, </w:t>
      </w:r>
      <w:r w:rsidR="00ED7559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գրանցման համարը, տարեթիվը, ամիսը և ամսաթիվը, գտնվելու վայրը</w:t>
      </w: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D7559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հեռախոսահամարը և </w:t>
      </w:r>
      <w:r w:rsidR="004465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փոստի հասցեն</w:t>
      </w:r>
      <w:r w:rsidR="004565C2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642030CD" w14:textId="3793D90F" w:rsidR="004565C2" w:rsidRPr="0039260E" w:rsidRDefault="00ED7559" w:rsidP="004565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 անձանց դեպքում՝ անունը, ազգանունը, անձնագրային տվյալները</w:t>
      </w:r>
      <w:r w:rsidR="00A674EA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նույնականացման քարտի համարը</w:t>
      </w:r>
      <w:r w:rsidR="00A674EA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բնակության վայրը, </w:t>
      </w: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հաշվառման վայրը (եթե չի համընկնում բնակության վայրի հետ), հեռախոսահամարը,</w:t>
      </w:r>
      <w:r w:rsidR="002D5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էլեկտրոնային փոստի հասցեն,</w:t>
      </w: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իսկ ֆիզիկական անձ հանդիսացող անհատ ձեռնարկատիրոջ դեպքում՝ նաև անհատ ձեռնարկատիրոջ պետական հաշվառման համարը, պետական հաշվառման տարեթիվը, ամիսը և ամսաթիվը, հաշվառման վկայականի տվյալները, հարկ վճարողի հաշվառման համարը</w:t>
      </w:r>
      <w:r w:rsidR="004465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41FD0A7B" w14:textId="67760D5E" w:rsidR="004565C2" w:rsidRPr="0039260E" w:rsidRDefault="00763986" w:rsidP="004565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ութաբանական տեղեկատվության արտադրությունը կազմող աշխատանքների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մատուցվող ծառայությունների ցանկը</w:t>
      </w:r>
      <w:r w:rsidR="004565C2" w:rsidRPr="0039260E">
        <w:rPr>
          <w:rFonts w:ascii="GHEA Grapalat" w:hAnsi="GHEA Grapalat"/>
          <w:sz w:val="24"/>
          <w:szCs w:val="24"/>
          <w:lang w:val="hy-AM"/>
        </w:rPr>
        <w:t>,</w:t>
      </w:r>
    </w:p>
    <w:p w14:paraId="2387DAA4" w14:textId="77777777" w:rsidR="004565C2" w:rsidRPr="0039260E" w:rsidRDefault="009A520B" w:rsidP="004565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ութաբանական տեղեկատվության արտադրությունը կազմող աշխատանքների կատարման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ծառայությունների մատուցման սկզբի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դադարեցման ամսաթվերը</w:t>
      </w:r>
      <w:r w:rsidR="004565C2" w:rsidRPr="0039260E">
        <w:rPr>
          <w:rFonts w:ascii="GHEA Grapalat" w:hAnsi="GHEA Grapalat"/>
          <w:sz w:val="24"/>
          <w:szCs w:val="24"/>
          <w:lang w:val="hy-AM"/>
        </w:rPr>
        <w:t>,</w:t>
      </w:r>
    </w:p>
    <w:p w14:paraId="2DDB83C5" w14:textId="5CC59360" w:rsidR="004565C2" w:rsidRPr="0039260E" w:rsidRDefault="009A520B" w:rsidP="004565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>ութաբանական դիտարկումների կետերի ցանկը,</w:t>
      </w:r>
      <w:r w:rsidR="00D55476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260E">
        <w:rPr>
          <w:rFonts w:ascii="GHEA Grapalat" w:hAnsi="GHEA Grapalat"/>
          <w:sz w:val="24"/>
          <w:szCs w:val="24"/>
          <w:lang w:val="hy-AM"/>
        </w:rPr>
        <w:t>հասցեները (գտնվելու վայրը), 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ութաբանական դիտարկումների </w:t>
      </w:r>
      <w:r w:rsidR="00D55476" w:rsidRPr="0039260E">
        <w:rPr>
          <w:rFonts w:ascii="GHEA Grapalat" w:hAnsi="GHEA Grapalat"/>
          <w:sz w:val="24"/>
          <w:szCs w:val="24"/>
          <w:lang w:val="hy-AM"/>
        </w:rPr>
        <w:t>կ</w:t>
      </w:r>
      <w:r w:rsidRPr="0039260E">
        <w:rPr>
          <w:rFonts w:ascii="GHEA Grapalat" w:hAnsi="GHEA Grapalat"/>
          <w:sz w:val="24"/>
          <w:szCs w:val="24"/>
          <w:lang w:val="hy-AM"/>
        </w:rPr>
        <w:t>ետ</w:t>
      </w:r>
      <w:r w:rsidR="00D55476" w:rsidRPr="0039260E">
        <w:rPr>
          <w:rFonts w:ascii="GHEA Grapalat" w:hAnsi="GHEA Grapalat"/>
          <w:sz w:val="24"/>
          <w:szCs w:val="24"/>
          <w:lang w:val="hy-AM"/>
        </w:rPr>
        <w:t>եր</w:t>
      </w:r>
      <w:r w:rsidRPr="0039260E">
        <w:rPr>
          <w:rFonts w:ascii="GHEA Grapalat" w:hAnsi="GHEA Grapalat"/>
          <w:sz w:val="24"/>
          <w:szCs w:val="24"/>
          <w:lang w:val="hy-AM"/>
        </w:rPr>
        <w:t>ի գտնվելու վայրի բնութագր</w:t>
      </w:r>
      <w:r w:rsidR="00D55476" w:rsidRPr="0039260E">
        <w:rPr>
          <w:rFonts w:ascii="GHEA Grapalat" w:hAnsi="GHEA Grapalat"/>
          <w:sz w:val="24"/>
          <w:szCs w:val="24"/>
          <w:lang w:val="hy-AM"/>
        </w:rPr>
        <w:t>եր</w:t>
      </w:r>
      <w:r w:rsidRPr="0039260E">
        <w:rPr>
          <w:rFonts w:ascii="GHEA Grapalat" w:hAnsi="GHEA Grapalat"/>
          <w:sz w:val="24"/>
          <w:szCs w:val="24"/>
          <w:lang w:val="hy-AM"/>
        </w:rPr>
        <w:t>ը</w:t>
      </w:r>
      <w:r w:rsidR="004565C2" w:rsidRPr="0039260E">
        <w:rPr>
          <w:rFonts w:ascii="GHEA Grapalat" w:hAnsi="GHEA Grapalat"/>
          <w:sz w:val="24"/>
          <w:szCs w:val="24"/>
          <w:lang w:val="hy-AM"/>
        </w:rPr>
        <w:t>,</w:t>
      </w:r>
    </w:p>
    <w:p w14:paraId="595AED43" w14:textId="265D86CC" w:rsidR="004565C2" w:rsidRPr="0039260E" w:rsidRDefault="004465E0" w:rsidP="004565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 xml:space="preserve"> արտադրության համար օգտագործվող սարքերի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>սարքավորումների տեխնիկական անձնագրի պատճենները, համապատասխանության հավաստագ</w:t>
      </w:r>
      <w:r>
        <w:rPr>
          <w:rFonts w:ascii="GHEA Grapalat" w:hAnsi="GHEA Grapalat"/>
          <w:sz w:val="24"/>
          <w:szCs w:val="24"/>
          <w:lang w:val="hy-AM"/>
        </w:rPr>
        <w:t>րեր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>ը,</w:t>
      </w:r>
    </w:p>
    <w:p w14:paraId="104D153C" w14:textId="6D08F59B" w:rsidR="004565C2" w:rsidRPr="0039260E" w:rsidRDefault="009A520B" w:rsidP="004565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>ութաբանական դիտարկումների արդյունքում ստացված տվյալների փոխանցման եղանակները</w:t>
      </w:r>
      <w:r w:rsidR="004565C2" w:rsidRPr="0039260E">
        <w:rPr>
          <w:rFonts w:ascii="GHEA Grapalat" w:hAnsi="GHEA Grapalat"/>
          <w:sz w:val="24"/>
          <w:szCs w:val="24"/>
          <w:lang w:val="hy-AM"/>
        </w:rPr>
        <w:t>,</w:t>
      </w:r>
    </w:p>
    <w:p w14:paraId="401A3609" w14:textId="2E5BCD6F" w:rsidR="00FC67CE" w:rsidRPr="002D5853" w:rsidRDefault="009A520B" w:rsidP="002D585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lastRenderedPageBreak/>
        <w:t>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>ութաբանական գործունեության բնագավառում 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>ութաբանական տեղեկատվության արտադրությունը կազմող աշխատանքներ կատարող կամ ծառայություններ մատուցող աշխատողների որակավորման վերաբերյալ տեղեկություններ</w:t>
      </w:r>
      <w:r w:rsidR="004465E0">
        <w:rPr>
          <w:rFonts w:ascii="GHEA Grapalat" w:hAnsi="GHEA Grapalat"/>
          <w:sz w:val="24"/>
          <w:szCs w:val="24"/>
          <w:lang w:val="hy-AM"/>
        </w:rPr>
        <w:t>ը,</w:t>
      </w:r>
    </w:p>
    <w:p w14:paraId="112BF656" w14:textId="74398274" w:rsidR="00FC67CE" w:rsidRPr="0039260E" w:rsidRDefault="00FC67CE" w:rsidP="004565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դիմող ֆիզիկական անձի ստորագրությունը կամ դիմող իրավաբանական անձի գործադիր մարմնի ղեկավարի կամ </w:t>
      </w:r>
      <w:r w:rsidR="004465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101D60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իազոր</w:t>
      </w: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ված անձի ստորագրությունը:</w:t>
      </w:r>
    </w:p>
    <w:p w14:paraId="134BA73D" w14:textId="5806A2F8" w:rsidR="009A520B" w:rsidRPr="0039260E" w:rsidRDefault="009A520B" w:rsidP="009A520B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6. </w:t>
      </w:r>
      <w:r w:rsidR="008F6836">
        <w:rPr>
          <w:rFonts w:ascii="GHEA Grapalat" w:hAnsi="GHEA Grapalat"/>
          <w:sz w:val="24"/>
          <w:szCs w:val="24"/>
          <w:lang w:val="hy-AM"/>
        </w:rPr>
        <w:t>Ստորաբաժանումն</w:t>
      </w:r>
      <w:r w:rsidR="00A902DB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2DB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ուսումնասիրում է </w:t>
      </w:r>
      <w:r w:rsidR="00FC67CE" w:rsidRPr="0039260E">
        <w:rPr>
          <w:rFonts w:ascii="GHEA Grapalat" w:hAnsi="GHEA Grapalat"/>
          <w:sz w:val="24"/>
          <w:szCs w:val="24"/>
          <w:lang w:val="hy-AM"/>
        </w:rPr>
        <w:t>ս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ույն </w:t>
      </w:r>
      <w:r w:rsidR="00A03CAB" w:rsidRPr="0039260E">
        <w:rPr>
          <w:rFonts w:ascii="GHEA Grapalat" w:hAnsi="GHEA Grapalat"/>
          <w:sz w:val="24"/>
          <w:szCs w:val="24"/>
          <w:lang w:val="hy-AM"/>
        </w:rPr>
        <w:t>կ</w:t>
      </w:r>
      <w:r w:rsidR="006E3103" w:rsidRPr="0039260E">
        <w:rPr>
          <w:rFonts w:ascii="GHEA Grapalat" w:hAnsi="GHEA Grapalat"/>
          <w:sz w:val="24"/>
          <w:szCs w:val="24"/>
          <w:lang w:val="hy-AM"/>
        </w:rPr>
        <w:t xml:space="preserve">արգի </w:t>
      </w:r>
      <w:r w:rsidRPr="0039260E">
        <w:rPr>
          <w:rFonts w:ascii="GHEA Grapalat" w:hAnsi="GHEA Grapalat"/>
          <w:sz w:val="24"/>
          <w:szCs w:val="24"/>
          <w:lang w:val="hy-AM"/>
        </w:rPr>
        <w:t>5-րդ կետով նախատեսված տեղեկություններ</w:t>
      </w:r>
      <w:r w:rsidR="00A902DB" w:rsidRPr="0039260E">
        <w:rPr>
          <w:rFonts w:ascii="GHEA Grapalat" w:hAnsi="GHEA Grapalat"/>
          <w:sz w:val="24"/>
          <w:szCs w:val="24"/>
          <w:lang w:val="hy-AM"/>
        </w:rPr>
        <w:t>ի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68F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ամբողջականությունը </w:t>
      </w:r>
      <w:r w:rsidR="008F68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Լիազորված մարմնի ստեղծած հանձնաժողովի դրական եզրակացության հիման վրա </w:t>
      </w:r>
      <w:r w:rsidR="003C668F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գրանցում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պետական</w:t>
      </w:r>
      <w:r w:rsidR="00101D60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06C0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ռեեստրում</w:t>
      </w:r>
      <w:r w:rsidR="008F68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 xml:space="preserve"> այդ մասին </w:t>
      </w:r>
      <w:r w:rsidR="005406C0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երկու աշխատանքային օրվա ընթացքում պատշաճ ծանուցելով 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>տեղեկատվություն արտադրողին,</w:t>
      </w:r>
      <w:r w:rsidR="005406C0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02DB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իսկ թերություններ հայտնաբերելու դեպքում՝ </w:t>
      </w:r>
      <w:r w:rsidR="005406C0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կետում նշված ժամկետում</w:t>
      </w:r>
      <w:r w:rsidR="00A902DB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պատշաճ ծանուցում է փաստաթղթերը ներկայացնողին՝ հինգ աշխատանքային օրվա ընթացքում հայտնաբերված թերությունները շտկելու և փաստաթղթերը կրկին ներկայացնելու </w:t>
      </w:r>
      <w:r w:rsidR="00FC67CE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A902DB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744E5AE" w14:textId="1608F3D0" w:rsidR="000036C5" w:rsidRPr="0039260E" w:rsidRDefault="000036C5" w:rsidP="009A520B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Հանձնաժողովի կազմում ընդգրկվում են</w:t>
      </w:r>
      <w:r w:rsidR="00836952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12-րդ հոդվածի 1-ին մասի ա</w:t>
      </w:r>
      <w:r w:rsidR="00A050FE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836952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ենթակետով սահմանված մարմնի հիդրոլոգիական</w:t>
      </w:r>
      <w:r w:rsidR="00A050FE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836952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օդերևութաբանական</w:t>
      </w:r>
      <w:r w:rsidR="00A050FE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հեռահաղորդակցության և հիդրոօդերևութաբանական տվյալների կառավարման </w:t>
      </w:r>
      <w:r w:rsidR="00836952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="00A050FE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="00101D60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</w:t>
      </w:r>
      <w:r w:rsidR="00A050FE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մարմնի համապատասխան </w:t>
      </w:r>
      <w:r w:rsidR="008F68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աշխատակիցներ։</w:t>
      </w:r>
    </w:p>
    <w:p w14:paraId="585B7945" w14:textId="52A979CB" w:rsidR="009A520B" w:rsidRPr="0039260E" w:rsidRDefault="00A902DB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7.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5D200A">
        <w:rPr>
          <w:rFonts w:ascii="GHEA Grapalat" w:hAnsi="GHEA Grapalat"/>
          <w:sz w:val="24"/>
          <w:szCs w:val="24"/>
          <w:lang w:val="hy-AM"/>
        </w:rPr>
        <w:t>ված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մարմինը </w:t>
      </w:r>
      <w:r w:rsidR="00A050FE" w:rsidRPr="0039260E">
        <w:rPr>
          <w:rFonts w:ascii="GHEA Grapalat" w:hAnsi="GHEA Grapalat"/>
          <w:sz w:val="24"/>
          <w:szCs w:val="24"/>
          <w:lang w:val="hy-AM"/>
        </w:rPr>
        <w:t>հանձնաժողովի եզրակացության հիման վրա</w:t>
      </w:r>
      <w:r w:rsidR="00A03CAB" w:rsidRPr="0039260E">
        <w:rPr>
          <w:rFonts w:ascii="GHEA Grapalat" w:hAnsi="GHEA Grapalat"/>
          <w:sz w:val="24"/>
          <w:szCs w:val="24"/>
          <w:lang w:val="hy-AM"/>
        </w:rPr>
        <w:t xml:space="preserve">, սույն կարգի 5-րդ </w:t>
      </w:r>
      <w:r w:rsidR="005D200A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A03CAB" w:rsidRPr="0039260E">
        <w:rPr>
          <w:rFonts w:ascii="GHEA Grapalat" w:hAnsi="GHEA Grapalat"/>
          <w:sz w:val="24"/>
          <w:szCs w:val="24"/>
          <w:lang w:val="hy-AM"/>
        </w:rPr>
        <w:t>պահանաջները չբավարարելու դեպքում</w:t>
      </w:r>
      <w:r w:rsidR="00A050FE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>մերժ</w:t>
      </w:r>
      <w:r w:rsidRPr="0039260E">
        <w:rPr>
          <w:rFonts w:ascii="GHEA Grapalat" w:hAnsi="GHEA Grapalat"/>
          <w:sz w:val="24"/>
          <w:szCs w:val="24"/>
          <w:lang w:val="hy-AM"/>
        </w:rPr>
        <w:t>ում է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տեղեկատվություն արտադրողին </w:t>
      </w:r>
      <w:r w:rsidR="009A520B" w:rsidRPr="0039260E">
        <w:rPr>
          <w:rFonts w:ascii="GHEA Grapalat" w:hAnsi="GHEA Grapalat"/>
          <w:sz w:val="24"/>
          <w:szCs w:val="24"/>
          <w:lang w:val="hy-AM"/>
        </w:rPr>
        <w:t>պետական գրանցամատյանում ընդգրկելը</w:t>
      </w:r>
      <w:r w:rsidRPr="0039260E">
        <w:rPr>
          <w:rFonts w:ascii="GHEA Grapalat" w:hAnsi="GHEA Grapalat"/>
          <w:sz w:val="24"/>
          <w:szCs w:val="24"/>
          <w:lang w:val="hy-AM"/>
        </w:rPr>
        <w:t>՝ հինգ աշխատանքային օրվա ընթացքում ծանուցել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>ո</w:t>
      </w:r>
      <w:r w:rsidRPr="0039260E">
        <w:rPr>
          <w:rFonts w:ascii="GHEA Grapalat" w:hAnsi="GHEA Grapalat"/>
          <w:sz w:val="24"/>
          <w:szCs w:val="24"/>
          <w:lang w:val="hy-AM"/>
        </w:rPr>
        <w:t>վ պատճառաբանված մերժման մասին</w:t>
      </w:r>
      <w:r w:rsidR="00A03CAB" w:rsidRPr="0039260E">
        <w:rPr>
          <w:rFonts w:ascii="GHEA Grapalat" w:hAnsi="GHEA Grapalat"/>
          <w:sz w:val="24"/>
          <w:szCs w:val="24"/>
          <w:lang w:val="hy-AM"/>
        </w:rPr>
        <w:t>։</w:t>
      </w:r>
      <w:r w:rsidR="00FC67CE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848290D" w14:textId="6D945D63" w:rsidR="009A520B" w:rsidRPr="0039260E" w:rsidRDefault="009A520B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8. Պետական գրանցամատյանում ընդգրկված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0D6211" w:rsidRPr="0039260E">
        <w:rPr>
          <w:rFonts w:ascii="GHEA Grapalat" w:hAnsi="GHEA Grapalat"/>
          <w:sz w:val="24"/>
          <w:szCs w:val="24"/>
          <w:lang w:val="hy-AM"/>
        </w:rPr>
        <w:t>տեղեկատվություն արտադրող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3C668F" w:rsidRPr="0039260E">
        <w:rPr>
          <w:rFonts w:ascii="GHEA Grapalat" w:hAnsi="GHEA Grapalat"/>
          <w:sz w:val="24"/>
          <w:szCs w:val="24"/>
          <w:lang w:val="hy-AM"/>
        </w:rPr>
        <w:t>տ</w:t>
      </w:r>
      <w:r w:rsidRPr="0039260E">
        <w:rPr>
          <w:rFonts w:ascii="GHEA Grapalat" w:hAnsi="GHEA Grapalat"/>
          <w:sz w:val="24"/>
          <w:szCs w:val="24"/>
          <w:lang w:val="hy-AM"/>
        </w:rPr>
        <w:t>րվում է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5E0">
        <w:rPr>
          <w:rFonts w:ascii="GHEA Grapalat" w:hAnsi="GHEA Grapalat"/>
          <w:sz w:val="24"/>
          <w:szCs w:val="24"/>
          <w:lang w:val="hy-AM"/>
        </w:rPr>
        <w:t>պետական ռեեստրում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ընդգրկվելու մասին վկայական </w:t>
      </w:r>
      <w:r w:rsidR="00A902DB" w:rsidRPr="0039260E">
        <w:rPr>
          <w:rFonts w:ascii="GHEA Grapalat" w:hAnsi="GHEA Grapalat"/>
          <w:sz w:val="24"/>
          <w:szCs w:val="24"/>
          <w:lang w:val="hy-AM"/>
        </w:rPr>
        <w:t xml:space="preserve">(այսուհետ ՝ վկայական)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5D200A">
        <w:rPr>
          <w:rFonts w:ascii="GHEA Grapalat" w:hAnsi="GHEA Grapalat"/>
          <w:sz w:val="24"/>
          <w:szCs w:val="24"/>
          <w:lang w:val="hy-AM"/>
        </w:rPr>
        <w:t xml:space="preserve">Ձև </w:t>
      </w:r>
      <w:r w:rsidR="005D200A" w:rsidRPr="005D200A">
        <w:rPr>
          <w:rFonts w:ascii="GHEA Grapalat" w:hAnsi="GHEA Grapalat"/>
          <w:sz w:val="24"/>
          <w:szCs w:val="24"/>
          <w:lang w:val="hy-AM"/>
        </w:rPr>
        <w:t xml:space="preserve">N </w:t>
      </w:r>
      <w:r w:rsidR="00F944A7">
        <w:rPr>
          <w:rFonts w:ascii="GHEA Grapalat" w:hAnsi="GHEA Grapalat"/>
          <w:sz w:val="24"/>
          <w:szCs w:val="24"/>
          <w:lang w:val="hy-AM"/>
        </w:rPr>
        <w:t>2</w:t>
      </w:r>
      <w:r w:rsidRPr="0039260E">
        <w:rPr>
          <w:rFonts w:ascii="GHEA Grapalat" w:hAnsi="GHEA Grapalat"/>
          <w:sz w:val="24"/>
          <w:szCs w:val="24"/>
          <w:lang w:val="hy-AM"/>
        </w:rPr>
        <w:t>-ի:</w:t>
      </w:r>
    </w:p>
    <w:p w14:paraId="135BC186" w14:textId="0F19583D" w:rsidR="009A520B" w:rsidRPr="0039260E" w:rsidRDefault="009A520B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Վկայա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կան</w:t>
      </w:r>
      <w:r w:rsidRPr="0039260E">
        <w:rPr>
          <w:rFonts w:ascii="GHEA Grapalat" w:hAnsi="GHEA Grapalat"/>
          <w:sz w:val="24"/>
          <w:szCs w:val="24"/>
          <w:lang w:val="hy-AM"/>
        </w:rPr>
        <w:t>ի գործողության ժամկետը որոշվում է 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ութաբանական տեղեկատվության արտադրությունը սկսելու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դադարեցնելու կամ առանձին աշխատանքների կատարման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>ութաբանական գործունեության այդ տեսակը կազմող ծառայությունների մատուցման վերաբերյալ տեղեկությունների հիման վրա, որոնք տրամադրել է</w:t>
      </w:r>
      <w:r w:rsidR="000D6211" w:rsidRPr="0039260E">
        <w:rPr>
          <w:rFonts w:ascii="GHEA Grapalat" w:hAnsi="GHEA Grapalat"/>
          <w:sz w:val="24"/>
          <w:szCs w:val="24"/>
          <w:lang w:val="hy-AM"/>
        </w:rPr>
        <w:t xml:space="preserve"> տեղեկատվություն արտադրող</w:t>
      </w:r>
      <w:r w:rsidRPr="0039260E">
        <w:rPr>
          <w:rFonts w:ascii="GHEA Grapalat" w:hAnsi="GHEA Grapalat"/>
          <w:sz w:val="24"/>
          <w:szCs w:val="24"/>
          <w:lang w:val="hy-AM"/>
        </w:rPr>
        <w:t>ը:</w:t>
      </w:r>
    </w:p>
    <w:p w14:paraId="37A00CF3" w14:textId="55C4ADCD" w:rsidR="005406C0" w:rsidRPr="0039260E" w:rsidRDefault="00C53962" w:rsidP="005406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Տեղեկատվություն արտադրողի հաշվառման </w:t>
      </w:r>
      <w:r w:rsidR="005D200A">
        <w:rPr>
          <w:rFonts w:ascii="GHEA Grapalat" w:hAnsi="GHEA Grapalat"/>
          <w:sz w:val="24"/>
          <w:szCs w:val="24"/>
          <w:lang w:val="hy-AM"/>
        </w:rPr>
        <w:t xml:space="preserve">վակայականի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ժամկետը </w:t>
      </w:r>
      <w:r w:rsidR="0061348D" w:rsidRPr="0039260E">
        <w:rPr>
          <w:rFonts w:ascii="GHEA Grapalat" w:hAnsi="GHEA Grapalat"/>
          <w:sz w:val="24"/>
          <w:szCs w:val="24"/>
          <w:lang w:val="hy-AM"/>
        </w:rPr>
        <w:t>2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տարի է: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97E5E34" w14:textId="3C3E4234" w:rsidR="006B100C" w:rsidRPr="0039260E" w:rsidRDefault="009A520B" w:rsidP="006B100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lastRenderedPageBreak/>
        <w:t xml:space="preserve">9. </w:t>
      </w:r>
      <w:r w:rsidR="00F573BE" w:rsidRPr="0039260E">
        <w:rPr>
          <w:rFonts w:ascii="GHEA Grapalat" w:hAnsi="GHEA Grapalat"/>
          <w:sz w:val="24"/>
          <w:szCs w:val="24"/>
          <w:lang w:val="hy-AM"/>
        </w:rPr>
        <w:t>Պետական ռեեստրում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 xml:space="preserve"> փոփոխությունների և լրացումների կատարումն իրականացվում է սույն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կ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 xml:space="preserve">արգի 5-րդ և 6-րդ կետերին համապատասխան։ </w:t>
      </w:r>
    </w:p>
    <w:p w14:paraId="1FF0A724" w14:textId="1D9FB75D" w:rsidR="006B100C" w:rsidRPr="0039260E" w:rsidRDefault="006B100C" w:rsidP="006B100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Վկայականում նշված տեղեկությունները փոփոխելիս</w:t>
      </w:r>
      <w:r w:rsidR="001006C4" w:rsidRPr="0039260E">
        <w:rPr>
          <w:rFonts w:ascii="GHEA Grapalat" w:hAnsi="GHEA Grapalat"/>
          <w:sz w:val="24"/>
          <w:szCs w:val="24"/>
          <w:lang w:val="hy-AM"/>
        </w:rPr>
        <w:t>՝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տրվում է նոր վկայական:</w:t>
      </w:r>
    </w:p>
    <w:p w14:paraId="62944323" w14:textId="787B83BC" w:rsidR="006B100C" w:rsidRPr="0039260E" w:rsidRDefault="001006C4" w:rsidP="006B100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10</w:t>
      </w:r>
      <w:r w:rsidRPr="0039260E">
        <w:rPr>
          <w:rFonts w:ascii="Cambria Math" w:hAnsi="Cambria Math" w:cs="Cambria Math"/>
          <w:sz w:val="24"/>
          <w:szCs w:val="24"/>
          <w:lang w:val="hy-AM"/>
        </w:rPr>
        <w:t>․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Տ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>եղեկատվություն արտադրողները</w:t>
      </w:r>
      <w:r w:rsidR="00C40048" w:rsidRPr="0039260E">
        <w:rPr>
          <w:rFonts w:ascii="GHEA Grapalat" w:hAnsi="GHEA Grapalat"/>
          <w:sz w:val="24"/>
          <w:szCs w:val="24"/>
          <w:lang w:val="hy-AM"/>
        </w:rPr>
        <w:t xml:space="preserve"> Լիազոր մարմնի կողմից սահմանված կարգի համաձայն</w:t>
      </w:r>
      <w:r w:rsidR="00736B59" w:rsidRPr="0039260E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427B" w:rsidRPr="0039260E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հիդրոօդերևութաբանական երևույթների և պրոցեսների մասին ընդհանուր նշանակության </w:t>
      </w:r>
      <w:r w:rsidR="00736B59" w:rsidRPr="0039260E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736B59" w:rsidRPr="0039260E">
        <w:rPr>
          <w:rFonts w:ascii="GHEA Grapalat" w:hAnsi="GHEA Grapalat"/>
          <w:sz w:val="24"/>
          <w:szCs w:val="24"/>
          <w:lang w:val="hy-AM"/>
        </w:rPr>
        <w:t>հույժ կարևոր տեղեկատվություն</w:t>
      </w:r>
      <w:r w:rsidR="00C40048" w:rsidRPr="0039260E">
        <w:rPr>
          <w:rFonts w:ascii="GHEA Grapalat" w:hAnsi="GHEA Grapalat"/>
          <w:sz w:val="24"/>
          <w:szCs w:val="24"/>
          <w:lang w:val="hy-AM"/>
        </w:rPr>
        <w:t>ն</w:t>
      </w:r>
      <w:r w:rsidR="00736B59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40048" w:rsidRPr="0039260E">
        <w:rPr>
          <w:rFonts w:ascii="GHEA Grapalat" w:hAnsi="GHEA Grapalat"/>
          <w:sz w:val="24"/>
          <w:szCs w:val="24"/>
          <w:lang w:val="hy-AM"/>
        </w:rPr>
        <w:t xml:space="preserve">անհատույց տրամադրում են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 xml:space="preserve"> մարմն</w:t>
      </w:r>
      <w:r w:rsidRPr="0039260E">
        <w:rPr>
          <w:rFonts w:ascii="GHEA Grapalat" w:hAnsi="GHEA Grapalat"/>
          <w:sz w:val="24"/>
          <w:szCs w:val="24"/>
          <w:lang w:val="hy-AM"/>
        </w:rPr>
        <w:t>ին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>՝ Համաշխարհային օդեր</w:t>
      </w:r>
      <w:r w:rsidRPr="0039260E">
        <w:rPr>
          <w:rFonts w:ascii="GHEA Grapalat" w:hAnsi="GHEA Grapalat"/>
          <w:sz w:val="24"/>
          <w:szCs w:val="24"/>
          <w:lang w:val="hy-AM"/>
        </w:rPr>
        <w:t>և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>ութաբանական կազմակերպության կողմից նախատեսված ձ</w:t>
      </w:r>
      <w:r w:rsidRPr="0039260E">
        <w:rPr>
          <w:rFonts w:ascii="GHEA Grapalat" w:hAnsi="GHEA Grapalat"/>
          <w:sz w:val="24"/>
          <w:szCs w:val="24"/>
          <w:lang w:val="hy-AM"/>
        </w:rPr>
        <w:t>և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 xml:space="preserve">աչափով, որը գրանցվում է </w:t>
      </w:r>
      <w:r w:rsidR="00F573BE" w:rsidRPr="0039260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39260E">
        <w:rPr>
          <w:rFonts w:ascii="GHEA Grapalat" w:hAnsi="GHEA Grapalat"/>
          <w:sz w:val="24"/>
          <w:szCs w:val="24"/>
          <w:lang w:val="hy-AM"/>
        </w:rPr>
        <w:t>ռեեստրում</w:t>
      </w:r>
      <w:r w:rsidR="00736B59" w:rsidRPr="0039260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E512C" w:rsidRPr="0039260E">
        <w:rPr>
          <w:rFonts w:ascii="GHEA Grapalat" w:hAnsi="GHEA Grapalat"/>
          <w:sz w:val="24"/>
          <w:szCs w:val="24"/>
          <w:lang w:val="hy-AM"/>
        </w:rPr>
        <w:t xml:space="preserve">օգտագործվում </w:t>
      </w:r>
      <w:r w:rsidR="000E512C" w:rsidRPr="0039260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հիդրոօդերևութաբանական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երևույթների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տվյալների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12C" w:rsidRPr="0039260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ֆոնդ</w:t>
      </w:r>
      <w:r w:rsidR="000E512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ձևավորման համար։</w:t>
      </w:r>
    </w:p>
    <w:p w14:paraId="05F131EA" w14:textId="424FABB6" w:rsidR="006B100C" w:rsidRPr="0039260E" w:rsidRDefault="009A520B" w:rsidP="009A520B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</w:t>
      </w:r>
      <w:r w:rsidR="001006C4" w:rsidRPr="0039260E">
        <w:rPr>
          <w:rFonts w:ascii="GHEA Grapalat" w:hAnsi="GHEA Grapalat"/>
          <w:sz w:val="24"/>
          <w:szCs w:val="24"/>
          <w:lang w:val="hy-AM"/>
        </w:rPr>
        <w:t>1</w:t>
      </w:r>
      <w:r w:rsidRPr="0039260E">
        <w:rPr>
          <w:rFonts w:ascii="GHEA Grapalat" w:hAnsi="GHEA Grapalat"/>
          <w:sz w:val="24"/>
          <w:szCs w:val="24"/>
          <w:lang w:val="hy-AM"/>
        </w:rPr>
        <w:t>.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00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Իրավաբանական անձի վերակազմակերպման արդյունքում ռեեստրավարը </w:t>
      </w:r>
      <w:r w:rsidR="00F573BE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="006B100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ռեեստրում կատարում է գրառում՝ հիմք ընդունելով </w:t>
      </w:r>
      <w:r w:rsidR="005D20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վերակազմակերպված իրավաբանական </w:t>
      </w:r>
      <w:r w:rsidR="006B100C"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5F061A6" w14:textId="057B37EB" w:rsidR="009A520B" w:rsidRPr="0039260E" w:rsidRDefault="006B100C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անձի պետական գրանցման համարը, կանոնադրությունը և փոխանցման ակտը:</w:t>
      </w:r>
    </w:p>
    <w:p w14:paraId="084C0ED8" w14:textId="7135B14D" w:rsidR="009A520B" w:rsidRPr="0039260E" w:rsidRDefault="009A520B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</w:t>
      </w:r>
      <w:r w:rsidR="001006C4" w:rsidRPr="0039260E">
        <w:rPr>
          <w:rFonts w:ascii="GHEA Grapalat" w:hAnsi="GHEA Grapalat"/>
          <w:sz w:val="24"/>
          <w:szCs w:val="24"/>
          <w:lang w:val="hy-AM"/>
        </w:rPr>
        <w:t>2</w:t>
      </w:r>
      <w:r w:rsidRPr="0039260E">
        <w:rPr>
          <w:rFonts w:ascii="GHEA Grapalat" w:hAnsi="GHEA Grapalat"/>
          <w:sz w:val="24"/>
          <w:szCs w:val="24"/>
          <w:lang w:val="hy-AM"/>
        </w:rPr>
        <w:t>.</w:t>
      </w:r>
      <w:r w:rsidR="0061348D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>Տ</w:t>
      </w:r>
      <w:r w:rsidRPr="0039260E">
        <w:rPr>
          <w:rFonts w:ascii="GHEA Grapalat" w:hAnsi="GHEA Grapalat"/>
          <w:sz w:val="24"/>
          <w:szCs w:val="24"/>
          <w:lang w:val="hy-AM"/>
        </w:rPr>
        <w:t>եղեկատվություն արտադրողներ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>ը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>հաշվառումից հանվում են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5D200A">
        <w:rPr>
          <w:rFonts w:ascii="GHEA Grapalat" w:hAnsi="GHEA Grapalat"/>
          <w:sz w:val="24"/>
          <w:szCs w:val="24"/>
          <w:lang w:val="hy-AM"/>
        </w:rPr>
        <w:t xml:space="preserve">Լիազորված մարմնի կողմից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գրավոր 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>ծանուցման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միջոցով՝ նշելով հիմքերը:</w:t>
      </w:r>
    </w:p>
    <w:p w14:paraId="68E222FF" w14:textId="4491E04A" w:rsidR="00D44D8B" w:rsidRPr="0039260E" w:rsidRDefault="009A520B" w:rsidP="00D44D8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</w:t>
      </w:r>
      <w:r w:rsidR="001006C4" w:rsidRPr="0039260E">
        <w:rPr>
          <w:rFonts w:ascii="GHEA Grapalat" w:hAnsi="GHEA Grapalat"/>
          <w:sz w:val="24"/>
          <w:szCs w:val="24"/>
          <w:lang w:val="hy-AM"/>
        </w:rPr>
        <w:t>3</w:t>
      </w:r>
      <w:r w:rsidRPr="0039260E">
        <w:rPr>
          <w:rFonts w:ascii="GHEA Grapalat" w:hAnsi="GHEA Grapalat"/>
          <w:sz w:val="24"/>
          <w:szCs w:val="24"/>
          <w:lang w:val="hy-AM"/>
        </w:rPr>
        <w:t>.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>Տ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եղեկատվություն արտադրողը </w:t>
      </w:r>
      <w:r w:rsidR="00F573BE" w:rsidRPr="0039260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>ռեեստրից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ենթակա է հեռացման 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>հետևյալ դեպքերում՝</w:t>
      </w:r>
    </w:p>
    <w:p w14:paraId="4665891F" w14:textId="77777777" w:rsidR="00D44D8B" w:rsidRPr="0039260E" w:rsidRDefault="009A520B" w:rsidP="00D44D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տեղեկատվություն արտադրողի գործունեության դադարմ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>ան</w:t>
      </w:r>
      <w:r w:rsidR="00D44D8B" w:rsidRPr="0039260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04A4719" w14:textId="77777777" w:rsidR="00D44D8B" w:rsidRPr="0039260E" w:rsidRDefault="009A520B" w:rsidP="009A520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տեղեկատվության արտադրության կամ առանձին աշխատանքների կատարման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հիդրոօդեր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>ութաբանական գործունեության այդ տեսակը կազմող ծառայությունների մատուցման դադարեց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>ման</w:t>
      </w:r>
      <w:r w:rsidR="00D44D8B" w:rsidRPr="0039260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C9665F1" w14:textId="62D71167" w:rsidR="009A520B" w:rsidRPr="0039260E" w:rsidRDefault="005D200A" w:rsidP="009A520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վկայականի 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>ժամկետը լրանալու</w:t>
      </w:r>
      <w:r w:rsidR="009A520B" w:rsidRPr="0039260E">
        <w:rPr>
          <w:rFonts w:ascii="GHEA Grapalat" w:hAnsi="GHEA Grapalat"/>
          <w:sz w:val="24"/>
          <w:szCs w:val="24"/>
          <w:lang w:val="en-US"/>
        </w:rPr>
        <w:t xml:space="preserve"> դեպքում</w:t>
      </w:r>
      <w:r w:rsidR="00A03CAB" w:rsidRPr="0039260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EC9B782" w14:textId="6FCF8F81" w:rsidR="006B100C" w:rsidRPr="0039260E" w:rsidRDefault="005D200A" w:rsidP="009A520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>իդրոօդեր</w:t>
      </w:r>
      <w:r w:rsidR="00C643E4" w:rsidRPr="0039260E">
        <w:rPr>
          <w:rFonts w:ascii="GHEA Grapalat" w:hAnsi="GHEA Grapalat"/>
          <w:sz w:val="24"/>
          <w:szCs w:val="24"/>
          <w:lang w:val="hy-AM"/>
        </w:rPr>
        <w:t>և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>ութաբանական գործունեության բնագավառում նորմատիվ իրավական ակտերի կամ տեխնիկական ակտերի պահանջները խախտելու կամ հիդրոօդեր</w:t>
      </w:r>
      <w:r w:rsidR="00C643E4" w:rsidRPr="0039260E">
        <w:rPr>
          <w:rFonts w:ascii="GHEA Grapalat" w:hAnsi="GHEA Grapalat"/>
          <w:sz w:val="24"/>
          <w:szCs w:val="24"/>
          <w:lang w:val="hy-AM"/>
        </w:rPr>
        <w:t>և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>ութաբանական տեղեկատվություն չներկայացնելու դեպքում։</w:t>
      </w:r>
    </w:p>
    <w:p w14:paraId="30D1C2EA" w14:textId="359BF195" w:rsidR="009A520B" w:rsidRPr="0039260E" w:rsidRDefault="009A520B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</w:t>
      </w:r>
      <w:r w:rsidR="001006C4" w:rsidRPr="0039260E">
        <w:rPr>
          <w:rFonts w:ascii="GHEA Grapalat" w:hAnsi="GHEA Grapalat"/>
          <w:sz w:val="24"/>
          <w:szCs w:val="24"/>
          <w:lang w:val="hy-AM"/>
        </w:rPr>
        <w:t>4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.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 xml:space="preserve"> մարմինը </w:t>
      </w:r>
      <w:r w:rsidRPr="0039260E">
        <w:rPr>
          <w:rFonts w:ascii="GHEA Grapalat" w:hAnsi="GHEA Grapalat"/>
          <w:sz w:val="24"/>
          <w:szCs w:val="24"/>
          <w:lang w:val="hy-AM"/>
        </w:rPr>
        <w:t>տեղեկատվությ</w:t>
      </w:r>
      <w:r w:rsidR="000E512C" w:rsidRPr="0039260E">
        <w:rPr>
          <w:rFonts w:ascii="GHEA Grapalat" w:hAnsi="GHEA Grapalat"/>
          <w:sz w:val="24"/>
          <w:szCs w:val="24"/>
          <w:lang w:val="hy-AM"/>
        </w:rPr>
        <w:t>ու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ն արտադրողին </w:t>
      </w:r>
      <w:r w:rsidR="00F944A7">
        <w:rPr>
          <w:rFonts w:ascii="GHEA Grapalat" w:hAnsi="GHEA Grapalat"/>
          <w:sz w:val="24"/>
          <w:szCs w:val="24"/>
          <w:lang w:val="hy-AM"/>
        </w:rPr>
        <w:t>գրավոր ծանուցում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է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3BE" w:rsidRPr="0039260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>ռեեստրից հանելու մասին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>առնվազն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հինգ աշխատանքային օր</w:t>
      </w:r>
      <w:r w:rsidR="00C53962" w:rsidRPr="0039260E">
        <w:rPr>
          <w:rFonts w:ascii="GHEA Grapalat" w:hAnsi="GHEA Grapalat"/>
          <w:sz w:val="24"/>
          <w:szCs w:val="24"/>
          <w:lang w:val="hy-AM"/>
        </w:rPr>
        <w:t xml:space="preserve"> առաջ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>։</w:t>
      </w:r>
    </w:p>
    <w:p w14:paraId="7A2F684A" w14:textId="0078BC28" w:rsidR="009A520B" w:rsidRPr="0039260E" w:rsidRDefault="009A520B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</w:t>
      </w:r>
      <w:r w:rsidR="001006C4" w:rsidRPr="0039260E">
        <w:rPr>
          <w:rFonts w:ascii="GHEA Grapalat" w:hAnsi="GHEA Grapalat"/>
          <w:sz w:val="24"/>
          <w:szCs w:val="24"/>
          <w:lang w:val="hy-AM"/>
        </w:rPr>
        <w:t>5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. Սույն </w:t>
      </w:r>
      <w:r w:rsidR="00A03CAB" w:rsidRPr="0039260E">
        <w:rPr>
          <w:rFonts w:ascii="GHEA Grapalat" w:hAnsi="GHEA Grapalat"/>
          <w:sz w:val="24"/>
          <w:szCs w:val="24"/>
          <w:lang w:val="hy-AM"/>
        </w:rPr>
        <w:t>կ</w:t>
      </w:r>
      <w:r w:rsidR="003C668F" w:rsidRPr="0039260E">
        <w:rPr>
          <w:rFonts w:ascii="GHEA Grapalat" w:hAnsi="GHEA Grapalat"/>
          <w:sz w:val="24"/>
          <w:szCs w:val="24"/>
          <w:lang w:val="hy-AM"/>
        </w:rPr>
        <w:t xml:space="preserve">արգի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5-րդ կետում նշված դիմումի </w:t>
      </w:r>
      <w:r w:rsidR="00472D9F" w:rsidRPr="0039260E">
        <w:rPr>
          <w:rFonts w:ascii="GHEA Grapalat" w:hAnsi="GHEA Grapalat"/>
          <w:sz w:val="24"/>
          <w:szCs w:val="24"/>
          <w:lang w:val="hy-AM"/>
        </w:rPr>
        <w:t>և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տեղեկությունների քննարկման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 xml:space="preserve">, վկայականի տրամադրման և </w:t>
      </w:r>
      <w:r w:rsidR="00F573BE" w:rsidRPr="0039260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>ռեեստրից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>հանելու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F944A7">
        <w:rPr>
          <w:rFonts w:ascii="GHEA Grapalat" w:hAnsi="GHEA Grapalat"/>
          <w:sz w:val="24"/>
          <w:szCs w:val="24"/>
          <w:lang w:val="hy-AM"/>
        </w:rPr>
        <w:t>գումար չի գանձվում</w:t>
      </w:r>
      <w:r w:rsidRPr="0039260E">
        <w:rPr>
          <w:rFonts w:ascii="GHEA Grapalat" w:hAnsi="GHEA Grapalat"/>
          <w:sz w:val="24"/>
          <w:szCs w:val="24"/>
          <w:lang w:val="hy-AM"/>
        </w:rPr>
        <w:t>:</w:t>
      </w:r>
    </w:p>
    <w:p w14:paraId="07C0E48F" w14:textId="411E80D4" w:rsidR="009A520B" w:rsidRPr="0039260E" w:rsidRDefault="009A520B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1006C4" w:rsidRPr="0039260E">
        <w:rPr>
          <w:rFonts w:ascii="GHEA Grapalat" w:hAnsi="GHEA Grapalat"/>
          <w:sz w:val="24"/>
          <w:szCs w:val="24"/>
          <w:lang w:val="hy-AM"/>
        </w:rPr>
        <w:t>6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.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F944A7">
        <w:rPr>
          <w:rFonts w:ascii="GHEA Grapalat" w:hAnsi="GHEA Grapalat"/>
          <w:sz w:val="24"/>
          <w:szCs w:val="24"/>
          <w:lang w:val="hy-AM"/>
        </w:rPr>
        <w:t>ված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 xml:space="preserve"> մարմնին տրամադրած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տեղեկությունների 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 xml:space="preserve">արժանահավատության </w:t>
      </w:r>
      <w:r w:rsidRPr="0039260E">
        <w:rPr>
          <w:rFonts w:ascii="GHEA Grapalat" w:hAnsi="GHEA Grapalat"/>
          <w:sz w:val="24"/>
          <w:szCs w:val="24"/>
          <w:lang w:val="hy-AM"/>
        </w:rPr>
        <w:t>համար պատասխանատվություն է կրում տեղեկատվություն արտադրողը:</w:t>
      </w:r>
    </w:p>
    <w:p w14:paraId="0E0CF73A" w14:textId="5A5B2FEB" w:rsidR="009A520B" w:rsidRPr="0039260E" w:rsidRDefault="009A520B" w:rsidP="009A520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1</w:t>
      </w:r>
      <w:r w:rsidR="001006C4" w:rsidRPr="0039260E">
        <w:rPr>
          <w:rFonts w:ascii="GHEA Grapalat" w:hAnsi="GHEA Grapalat"/>
          <w:sz w:val="24"/>
          <w:szCs w:val="24"/>
          <w:lang w:val="hy-AM"/>
        </w:rPr>
        <w:t>7</w:t>
      </w:r>
      <w:r w:rsidRPr="0039260E">
        <w:rPr>
          <w:rFonts w:ascii="GHEA Grapalat" w:hAnsi="GHEA Grapalat"/>
          <w:sz w:val="24"/>
          <w:szCs w:val="24"/>
          <w:lang w:val="hy-AM"/>
        </w:rPr>
        <w:t>.</w:t>
      </w:r>
      <w:r w:rsidR="005406C0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D8B" w:rsidRPr="0039260E">
        <w:rPr>
          <w:rFonts w:ascii="GHEA Grapalat" w:hAnsi="GHEA Grapalat"/>
          <w:sz w:val="24"/>
          <w:szCs w:val="24"/>
          <w:lang w:val="hy-AM"/>
        </w:rPr>
        <w:t>Տ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եղեկատվություն արտադրողի կողմից տրամադրված տեղեկությունների </w:t>
      </w:r>
      <w:r w:rsidR="00E8269A" w:rsidRPr="0039260E">
        <w:rPr>
          <w:rFonts w:ascii="GHEA Grapalat" w:hAnsi="GHEA Grapalat"/>
          <w:sz w:val="24"/>
          <w:szCs w:val="24"/>
          <w:lang w:val="hy-AM"/>
        </w:rPr>
        <w:t xml:space="preserve">հետ </w:t>
      </w:r>
      <w:r w:rsidR="00F573BE" w:rsidRPr="0039260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6B100C" w:rsidRPr="0039260E">
        <w:rPr>
          <w:rFonts w:ascii="GHEA Grapalat" w:hAnsi="GHEA Grapalat"/>
          <w:sz w:val="24"/>
          <w:szCs w:val="24"/>
          <w:lang w:val="hy-AM"/>
        </w:rPr>
        <w:t xml:space="preserve">ռեեստրում 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ներառված տեղեկությունների համապատասխանության համար պատասխանատվությունը կրում է </w:t>
      </w:r>
      <w:r w:rsidR="00101D60" w:rsidRPr="0039260E">
        <w:rPr>
          <w:rFonts w:ascii="GHEA Grapalat" w:hAnsi="GHEA Grapalat"/>
          <w:sz w:val="24"/>
          <w:szCs w:val="24"/>
          <w:lang w:val="hy-AM"/>
        </w:rPr>
        <w:t>Լիազոր</w:t>
      </w:r>
      <w:r w:rsidR="003C668F" w:rsidRPr="0039260E">
        <w:rPr>
          <w:rFonts w:ascii="GHEA Grapalat" w:hAnsi="GHEA Grapalat"/>
          <w:sz w:val="24"/>
          <w:szCs w:val="24"/>
          <w:lang w:val="hy-AM"/>
        </w:rPr>
        <w:t xml:space="preserve"> մարմինը</w:t>
      </w:r>
      <w:r w:rsidRPr="0039260E">
        <w:rPr>
          <w:rFonts w:ascii="GHEA Grapalat" w:hAnsi="GHEA Grapalat"/>
          <w:sz w:val="24"/>
          <w:szCs w:val="24"/>
          <w:lang w:val="hy-AM"/>
        </w:rPr>
        <w:t>:</w:t>
      </w:r>
    </w:p>
    <w:p w14:paraId="5A35004F" w14:textId="4E580528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1CAAF11" w14:textId="77AAE95A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2C71B27" w14:textId="5B6991F0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C109E3E" w14:textId="2493AC9B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1885B" w14:textId="62E8E0ED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B09C415" w14:textId="60B42741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A52C958" w14:textId="550321EA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438EC0A" w14:textId="46C43A43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0FBF547" w14:textId="0CFD95F0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76DD673" w14:textId="4BC8F7CE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7D787C1" w14:textId="227FE2DD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F2EF38E" w14:textId="67425C0F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7D2A49B" w14:textId="6701C37F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9B5BC46" w14:textId="5C049ACD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7B38E5A" w14:textId="7E68F167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B01ED0A" w14:textId="33EF4C69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E531F53" w14:textId="1CE52715" w:rsidR="00B75E4F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E191976" w14:textId="43F28C9F" w:rsidR="00F944A7" w:rsidRDefault="00F944A7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B0997E9" w14:textId="4A15B1EA" w:rsidR="00F944A7" w:rsidRDefault="00F944A7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D5749E8" w14:textId="58BB1256" w:rsidR="00F944A7" w:rsidRDefault="00F944A7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BBB4AE8" w14:textId="7B355BB4" w:rsidR="00F944A7" w:rsidRDefault="00F944A7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90BF5C9" w14:textId="4FA5B4D0" w:rsidR="00F944A7" w:rsidRDefault="00F944A7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3165D7D" w14:textId="77777777" w:rsidR="00595C91" w:rsidRDefault="00595C91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4FDB1A9" w14:textId="77777777" w:rsidR="00F944A7" w:rsidRPr="0039260E" w:rsidRDefault="00F944A7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594D908" w14:textId="77777777" w:rsidR="00B75E4F" w:rsidRPr="0039260E" w:rsidRDefault="00B75E4F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F8ED4D1" w14:textId="4AD2A39F" w:rsidR="000D6211" w:rsidRPr="0039260E" w:rsidRDefault="000D6211" w:rsidP="000D621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lastRenderedPageBreak/>
        <w:t>Ձև 1</w:t>
      </w:r>
    </w:p>
    <w:p w14:paraId="6587390E" w14:textId="4A412719" w:rsidR="0007027F" w:rsidRDefault="0007027F" w:rsidP="00EB2714">
      <w:pPr>
        <w:spacing w:line="360" w:lineRule="auto"/>
        <w:ind w:right="-72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085BB01" w14:textId="6563F5CB" w:rsidR="00F944A7" w:rsidRDefault="00F944A7" w:rsidP="00EB2714">
      <w:pPr>
        <w:spacing w:line="360" w:lineRule="auto"/>
        <w:ind w:right="-72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6D9642F" w14:textId="77777777" w:rsidR="00F944A7" w:rsidRPr="0039260E" w:rsidRDefault="00F944A7" w:rsidP="00EB2714">
      <w:pPr>
        <w:spacing w:line="360" w:lineRule="auto"/>
        <w:ind w:right="-72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0FA4B3D8" w14:textId="77777777" w:rsidR="0007027F" w:rsidRPr="0039260E" w:rsidRDefault="0007027F" w:rsidP="0007027F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3C940C35" w14:textId="77777777" w:rsidR="0007027F" w:rsidRPr="0039260E" w:rsidRDefault="0007027F" w:rsidP="0007027F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ՊԵՏԱԿԱՆ ՌԵԵՍՏՐ</w:t>
      </w:r>
    </w:p>
    <w:p w14:paraId="16A52393" w14:textId="459CB075" w:rsidR="000D6211" w:rsidRPr="0039260E" w:rsidRDefault="000D6211" w:rsidP="0007027F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ՀԻԴՐՈՕԴԵՐ</w:t>
      </w:r>
      <w:r w:rsidR="00F573BE"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ՈՒԹԱԲԱՆԱԿԱՆ ԵՐ</w:t>
      </w:r>
      <w:r w:rsidR="00F573BE"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ՈՒՅԹՆԵՐԻ </w:t>
      </w:r>
      <w:r w:rsidR="00F573BE"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39260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ՊՐՈՑԵՍՆԵՐԻ ՎԵՐԱԲԵՐՅԱԼ ՏԵՂԵԿԱՏՎՈՒԹՅՈՒՆ ԱՐՏԱԴՐՈՂՆԵՐԻ</w:t>
      </w:r>
    </w:p>
    <w:p w14:paraId="58527B78" w14:textId="77777777" w:rsidR="0007027F" w:rsidRPr="0039260E" w:rsidRDefault="0007027F" w:rsidP="0007027F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11706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630"/>
        <w:gridCol w:w="2248"/>
        <w:gridCol w:w="2252"/>
        <w:gridCol w:w="2250"/>
        <w:gridCol w:w="1710"/>
        <w:gridCol w:w="1800"/>
        <w:gridCol w:w="816"/>
      </w:tblGrid>
      <w:tr w:rsidR="00EB2714" w:rsidRPr="0039260E" w14:paraId="14AFD4C0" w14:textId="77777777" w:rsidTr="00CD1B4C">
        <w:trPr>
          <w:trHeight w:val="1556"/>
        </w:trPr>
        <w:tc>
          <w:tcPr>
            <w:tcW w:w="630" w:type="dxa"/>
          </w:tcPr>
          <w:p w14:paraId="6F5785DB" w14:textId="77777777" w:rsidR="0007027F" w:rsidRPr="0039260E" w:rsidRDefault="0007027F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248" w:type="dxa"/>
          </w:tcPr>
          <w:p w14:paraId="0BB7058B" w14:textId="4BDE4D76" w:rsidR="0007027F" w:rsidRPr="0039260E" w:rsidRDefault="00EB2714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տեղեկատվություն արտադրողի </w:t>
            </w:r>
            <w:r w:rsidR="00101D60" w:rsidRPr="0039260E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 xml:space="preserve">ռեեստրում հաշվառվելու ամիս ամսաթիվը </w:t>
            </w:r>
          </w:p>
        </w:tc>
        <w:tc>
          <w:tcPr>
            <w:tcW w:w="2252" w:type="dxa"/>
          </w:tcPr>
          <w:p w14:paraId="075C5707" w14:textId="77777777" w:rsidR="0007027F" w:rsidRPr="0039260E" w:rsidRDefault="00EB2714" w:rsidP="00CD1B4C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տեղեկություններ տեղեկատվություն արտադրողի մասին</w:t>
            </w:r>
          </w:p>
        </w:tc>
        <w:tc>
          <w:tcPr>
            <w:tcW w:w="2250" w:type="dxa"/>
          </w:tcPr>
          <w:p w14:paraId="7C835D7D" w14:textId="77777777" w:rsidR="0007027F" w:rsidRPr="0039260E" w:rsidRDefault="00EB2714" w:rsidP="00EB2714">
            <w:pPr>
              <w:spacing w:line="360" w:lineRule="auto"/>
              <w:ind w:right="-13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 արտադրողի գործունեության</w:t>
            </w:r>
            <w:r w:rsidR="00CD1B4C" w:rsidRPr="0039260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(աշխատանքների կատարման և/կամ ծառայությունների մատուցման</w:t>
            </w:r>
            <w:r w:rsidR="00CD1B4C" w:rsidRPr="0039260E">
              <w:rPr>
                <w:rFonts w:ascii="GHEA Grapalat" w:hAnsi="GHEA Grapalat"/>
                <w:sz w:val="24"/>
                <w:szCs w:val="24"/>
                <w:lang w:val="hy-AM"/>
              </w:rPr>
              <w:t>) ցանկ</w:t>
            </w:r>
          </w:p>
        </w:tc>
        <w:tc>
          <w:tcPr>
            <w:tcW w:w="1710" w:type="dxa"/>
          </w:tcPr>
          <w:p w14:paraId="56A67C38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 արտադրողի գործունեության սկիզբ (ամիս, ամսաթիվ, տարեթիվ)</w:t>
            </w:r>
          </w:p>
        </w:tc>
        <w:tc>
          <w:tcPr>
            <w:tcW w:w="1800" w:type="dxa"/>
          </w:tcPr>
          <w:p w14:paraId="4BF85B44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 արտադրողի գործունեության ավարտ</w:t>
            </w:r>
          </w:p>
          <w:p w14:paraId="11D22143" w14:textId="77777777" w:rsidR="00CD1B4C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(ամիս, ամսաթիվ, տարեթիվ)</w:t>
            </w:r>
          </w:p>
        </w:tc>
        <w:tc>
          <w:tcPr>
            <w:tcW w:w="816" w:type="dxa"/>
          </w:tcPr>
          <w:p w14:paraId="4552CDD9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</w:p>
        </w:tc>
      </w:tr>
      <w:tr w:rsidR="00EB2714" w:rsidRPr="0039260E" w14:paraId="673F858E" w14:textId="77777777" w:rsidTr="00CD1B4C">
        <w:tc>
          <w:tcPr>
            <w:tcW w:w="630" w:type="dxa"/>
          </w:tcPr>
          <w:p w14:paraId="38819833" w14:textId="77777777" w:rsidR="0007027F" w:rsidRPr="0039260E" w:rsidRDefault="0007027F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39260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48" w:type="dxa"/>
          </w:tcPr>
          <w:p w14:paraId="5EB8BD2F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9260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52" w:type="dxa"/>
          </w:tcPr>
          <w:p w14:paraId="703E9A0D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9260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50" w:type="dxa"/>
          </w:tcPr>
          <w:p w14:paraId="2CA8C6BB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9260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710" w:type="dxa"/>
          </w:tcPr>
          <w:p w14:paraId="61DCBDE3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9260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800" w:type="dxa"/>
          </w:tcPr>
          <w:p w14:paraId="6C6D9204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39260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816" w:type="dxa"/>
          </w:tcPr>
          <w:p w14:paraId="42879A84" w14:textId="77777777" w:rsidR="0007027F" w:rsidRPr="0039260E" w:rsidRDefault="00CD1B4C" w:rsidP="0007027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9260E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39260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</w:tbl>
    <w:p w14:paraId="0AF37CFE" w14:textId="77777777" w:rsidR="0007027F" w:rsidRPr="0039260E" w:rsidRDefault="0007027F" w:rsidP="0007027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EA9B23" w14:textId="77777777" w:rsidR="000A031E" w:rsidRPr="0039260E" w:rsidRDefault="000A031E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4B17072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ED9AC4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FE1F046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8CA2AA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60D22CB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F05C56D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969248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7F18846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3110326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90A639A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C20B627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A627027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B65F696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BDC187A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FA914B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43EAE7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EB6F846" w14:textId="77777777" w:rsidR="00B75E4F" w:rsidRPr="0039260E" w:rsidRDefault="00B75E4F" w:rsidP="00412642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1EAF10" w14:textId="3346AABF" w:rsidR="00412642" w:rsidRPr="0039260E" w:rsidRDefault="00595C91" w:rsidP="0041264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Ձև 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>2</w:t>
      </w:r>
    </w:p>
    <w:p w14:paraId="462EBB46" w14:textId="46140F7A" w:rsidR="00412642" w:rsidRPr="0039260E" w:rsidRDefault="00412642" w:rsidP="0041264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ՀՀ կառավարության 202</w:t>
      </w:r>
      <w:r w:rsidR="00630363" w:rsidRPr="0039260E">
        <w:rPr>
          <w:rFonts w:ascii="GHEA Grapalat" w:hAnsi="GHEA Grapalat"/>
          <w:sz w:val="24"/>
          <w:szCs w:val="24"/>
          <w:lang w:val="hy-AM"/>
        </w:rPr>
        <w:t>2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թվականի</w:t>
      </w:r>
    </w:p>
    <w:p w14:paraId="09D34AB1" w14:textId="1F2770BE" w:rsidR="00412642" w:rsidRPr="0039260E" w:rsidRDefault="00B75E4F" w:rsidP="00412642">
      <w:pPr>
        <w:shd w:val="clear" w:color="auto" w:fill="FFFFFF"/>
        <w:spacing w:after="225" w:line="360" w:lineRule="auto"/>
        <w:jc w:val="right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>_________ __-ի N ____-Ն որոշման</w:t>
      </w:r>
    </w:p>
    <w:p w14:paraId="384D1199" w14:textId="77777777" w:rsidR="00412642" w:rsidRPr="0039260E" w:rsidRDefault="00412642" w:rsidP="00412642">
      <w:pPr>
        <w:spacing w:line="360" w:lineRule="auto"/>
        <w:jc w:val="center"/>
        <w:rPr>
          <w:rFonts w:ascii="GHEA Grapalat" w:hAnsi="GHEA Grapalat"/>
          <w:b/>
          <w:bCs/>
          <w:color w:val="385623" w:themeColor="accent6" w:themeShade="80"/>
          <w:sz w:val="24"/>
          <w:szCs w:val="24"/>
          <w:lang w:val="hy-AM"/>
        </w:rPr>
      </w:pPr>
    </w:p>
    <w:p w14:paraId="114812CE" w14:textId="471CE471" w:rsidR="0035274B" w:rsidRPr="0039260E" w:rsidRDefault="00B75E4F" w:rsidP="00412642">
      <w:pPr>
        <w:spacing w:line="360" w:lineRule="auto"/>
        <w:jc w:val="center"/>
        <w:rPr>
          <w:rFonts w:ascii="GHEA Grapalat" w:hAnsi="GHEA Grapalat"/>
          <w:b/>
          <w:bCs/>
          <w:color w:val="70AD47"/>
          <w:spacing w:val="10"/>
          <w:sz w:val="24"/>
          <w:szCs w:val="24"/>
          <w:highlight w:val="darkGray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39260E">
        <w:rPr>
          <w:rFonts w:ascii="GHEA Grapalat" w:hAnsi="GHEA Grapalat"/>
          <w:b/>
          <w:bCs/>
          <w:noProof/>
          <w:sz w:val="24"/>
          <w:szCs w:val="24"/>
        </w:rPr>
        <w:drawing>
          <wp:inline distT="0" distB="0" distL="0" distR="0" wp14:anchorId="3A749E77" wp14:editId="26F005C9">
            <wp:extent cx="2147094" cy="2023531"/>
            <wp:effectExtent l="0" t="0" r="5715" b="0"/>
            <wp:docPr id="1" name="Рисунок 1" descr="Օզոնի ծրագի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Օզոնի ծրագի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224" cy="203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61A84" w14:textId="0B94938D" w:rsidR="00412642" w:rsidRPr="0039260E" w:rsidRDefault="00412642" w:rsidP="00412642">
      <w:pPr>
        <w:spacing w:line="360" w:lineRule="auto"/>
        <w:jc w:val="center"/>
        <w:rPr>
          <w:rFonts w:ascii="GHEA Grapalat" w:hAnsi="GHEA Grapalat"/>
          <w:b/>
          <w:color w:val="70AD47"/>
          <w:spacing w:val="10"/>
          <w:sz w:val="24"/>
          <w:szCs w:val="24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ՀԻԴՐՈՕԴԵՐ</w:t>
      </w:r>
      <w:r w:rsidR="00F573BE"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ԵՎ</w:t>
      </w:r>
      <w:r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ՈՒԹԱԲԱՆԱԿԱՆ ԵՐ</w:t>
      </w:r>
      <w:r w:rsidR="00F573BE"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ԵՎ</w:t>
      </w:r>
      <w:r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ՈՒՅԹՆԵՐԻ</w:t>
      </w:r>
      <w:r w:rsidR="00F573BE"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ԵՎ </w:t>
      </w:r>
      <w:r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ՊՐՈՑԵՍՆԵՐԻ ՎԵՐԱԲԵՐՅԱԼ ՏԵՂԵԿԱՏՎՈՒԹՅՈՒՆ ԱՐՏԱԴՐՈՂ </w:t>
      </w:r>
      <w:r w:rsidR="000A031E"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ԱՆՁԱՆՑ </w:t>
      </w:r>
      <w:r w:rsidRPr="0039260E">
        <w:rPr>
          <w:rFonts w:ascii="GHEA Grapalat" w:hAnsi="GHEA Grapalat"/>
          <w:b/>
          <w:bCs/>
          <w:color w:val="70AD47"/>
          <w:spacing w:val="10"/>
          <w:sz w:val="24"/>
          <w:szCs w:val="24"/>
          <w:shd w:val="clear" w:color="auto" w:fill="FFFFFF"/>
          <w:lang w:val="hy-AM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ՊԵՏԱԿԱՆ ՌԵԵՍՏՐՈՒՄ ՀԱՇՎԱՌԵԼՈՒ </w:t>
      </w:r>
    </w:p>
    <w:p w14:paraId="2633FDD7" w14:textId="77777777" w:rsidR="00412642" w:rsidRPr="0039260E" w:rsidRDefault="00412642" w:rsidP="00412642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9260E">
        <w:rPr>
          <w:rFonts w:ascii="GHEA Grapalat" w:hAnsi="GHEA Grapalat"/>
          <w:b/>
          <w:bCs/>
          <w:color w:val="C00000"/>
          <w:sz w:val="24"/>
          <w:szCs w:val="24"/>
          <w:highlight w:val="lightGray"/>
          <w:lang w:val="hy-AM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ՎԿԱՅԱԿԱՆ</w:t>
      </w:r>
      <w:r w:rsidRPr="0039260E">
        <w:rPr>
          <w:rFonts w:ascii="GHEA Grapalat" w:hAnsi="GHEA Grapalat"/>
          <w:color w:val="C00000"/>
          <w:sz w:val="24"/>
          <w:szCs w:val="24"/>
          <w:shd w:val="clear" w:color="auto" w:fill="FFFFFF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0039260E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N</w:t>
      </w:r>
      <w:r w:rsidRPr="0039260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____________</w:t>
      </w:r>
    </w:p>
    <w:p w14:paraId="339DEA50" w14:textId="77777777" w:rsidR="00412642" w:rsidRPr="0039260E" w:rsidRDefault="00412642" w:rsidP="00412642">
      <w:pPr>
        <w:rPr>
          <w:rFonts w:ascii="GHEA Grapalat" w:hAnsi="GHEA Grapalat"/>
          <w:sz w:val="24"/>
          <w:szCs w:val="24"/>
          <w:lang w:val="en-US" w:eastAsia="en-US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412642" w:rsidRPr="0039260E" w14:paraId="52A16B27" w14:textId="77777777" w:rsidTr="0041264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C32C44C" w14:textId="77777777" w:rsidR="00412642" w:rsidRPr="0039260E" w:rsidRDefault="00412642" w:rsidP="00412642">
            <w:pP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9260E">
              <w:rPr>
                <w:rFonts w:ascii="Calibri" w:hAnsi="Calibri" w:cs="Calibri"/>
                <w:color w:val="000000"/>
                <w:sz w:val="24"/>
                <w:szCs w:val="24"/>
                <w:lang w:val="en-US" w:eastAsia="en-US"/>
              </w:rPr>
              <w:t>  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_________________________________________________________</w:t>
            </w:r>
          </w:p>
        </w:tc>
      </w:tr>
      <w:tr w:rsidR="00412642" w:rsidRPr="0039260E" w14:paraId="64B4F9D0" w14:textId="77777777" w:rsidTr="0041264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598A551" w14:textId="77777777" w:rsidR="00412642" w:rsidRPr="0039260E" w:rsidRDefault="00412642" w:rsidP="00412642">
            <w:pPr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(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ֆիզիկական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անձի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դեպքում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`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անունը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հայրանունը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(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առկայության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դեպքում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),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ազգանունը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,</w:t>
            </w:r>
          </w:p>
          <w:p w14:paraId="1C0AC85B" w14:textId="053398BB" w:rsidR="00412642" w:rsidRPr="0039260E" w:rsidRDefault="00412642" w:rsidP="00412642">
            <w:pPr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հաշվառման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կամ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բնակության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վայրը</w:t>
            </w:r>
          </w:p>
        </w:tc>
      </w:tr>
      <w:tr w:rsidR="00412642" w:rsidRPr="0039260E" w14:paraId="79BE7C53" w14:textId="77777777" w:rsidTr="0041264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DE08798" w14:textId="77777777" w:rsidR="00412642" w:rsidRPr="0039260E" w:rsidRDefault="00412642" w:rsidP="0041264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412642" w:rsidRPr="0039260E" w14:paraId="768C3B5F" w14:textId="77777777" w:rsidTr="0041264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B47F81" w14:textId="77777777" w:rsidR="00412642" w:rsidRPr="0039260E" w:rsidRDefault="00412642" w:rsidP="0041264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_________________________________________________________</w:t>
            </w:r>
          </w:p>
        </w:tc>
      </w:tr>
      <w:tr w:rsidR="00412642" w:rsidRPr="0039260E" w14:paraId="1DA753C9" w14:textId="77777777" w:rsidTr="0041264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CCE9E99" w14:textId="77777777" w:rsidR="00412642" w:rsidRPr="0039260E" w:rsidRDefault="00412642" w:rsidP="00412642">
            <w:pPr>
              <w:ind w:firstLine="375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իրավաբանական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անձի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դեպքում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`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լրիվ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անվանումը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և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գտնվելու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վայրը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412642" w:rsidRPr="0039260E" w14:paraId="170A9A90" w14:textId="77777777" w:rsidTr="0041264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4617C4" w14:textId="77777777" w:rsidR="00412642" w:rsidRPr="0039260E" w:rsidRDefault="00412642" w:rsidP="0041264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  <w:tr w:rsidR="00412642" w:rsidRPr="0039260E" w14:paraId="6191E4FF" w14:textId="77777777" w:rsidTr="0041264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D8506C" w14:textId="77777777" w:rsidR="00412642" w:rsidRPr="0039260E" w:rsidRDefault="00412642" w:rsidP="0041264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_________________________________________________________</w:t>
            </w:r>
          </w:p>
        </w:tc>
      </w:tr>
      <w:tr w:rsidR="00412642" w:rsidRPr="0039260E" w14:paraId="0110C9C9" w14:textId="77777777" w:rsidTr="00412642">
        <w:trPr>
          <w:trHeight w:val="7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50AF975" w14:textId="77777777" w:rsidR="00412642" w:rsidRPr="0039260E" w:rsidRDefault="00412642" w:rsidP="0041264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(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Պետական ռեեստրում ընդգրկվելու տարին, ամիսը, ամսաթիվը</w:t>
            </w:r>
            <w:r w:rsidRPr="0039260E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</w:tbl>
    <w:p w14:paraId="7C19D40C" w14:textId="77777777" w:rsidR="00412642" w:rsidRPr="0039260E" w:rsidRDefault="00412642" w:rsidP="00491889">
      <w:pPr>
        <w:spacing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C518728" w14:textId="4F1D643E" w:rsidR="00412642" w:rsidRPr="0039260E" w:rsidRDefault="0035274B" w:rsidP="0035274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 xml:space="preserve">Հաշվառված է հիդրոօդերևութաբանական </w:t>
      </w:r>
      <w:r w:rsidRPr="003926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երևույթների և պրոցեսների վերավերյալ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 xml:space="preserve"> տեղեկատվություն արտադրողների պետական </w:t>
      </w:r>
      <w:r w:rsidRPr="0039260E">
        <w:rPr>
          <w:rFonts w:ascii="GHEA Grapalat" w:hAnsi="GHEA Grapalat"/>
          <w:sz w:val="24"/>
          <w:szCs w:val="24"/>
          <w:lang w:val="hy-AM"/>
        </w:rPr>
        <w:t>ռեեստրում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260E">
        <w:rPr>
          <w:rFonts w:ascii="GHEA Grapalat" w:hAnsi="GHEA Grapalat"/>
          <w:sz w:val="24"/>
          <w:szCs w:val="24"/>
          <w:lang w:val="hy-AM"/>
        </w:rPr>
        <w:t>և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 xml:space="preserve"> իրականացնում է հիդրոօդեր</w:t>
      </w:r>
      <w:r w:rsidR="00C643E4" w:rsidRPr="0039260E">
        <w:rPr>
          <w:rFonts w:ascii="GHEA Grapalat" w:hAnsi="GHEA Grapalat"/>
          <w:sz w:val="24"/>
          <w:szCs w:val="24"/>
          <w:lang w:val="hy-AM"/>
        </w:rPr>
        <w:t>և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>ութաբանական տեղեկատվության արտադրություն՝ սույն վկայականի հավելվածում նշված հիդրոօդեր</w:t>
      </w:r>
      <w:r w:rsidR="00C643E4" w:rsidRPr="0039260E">
        <w:rPr>
          <w:rFonts w:ascii="GHEA Grapalat" w:hAnsi="GHEA Grapalat"/>
          <w:sz w:val="24"/>
          <w:szCs w:val="24"/>
          <w:lang w:val="hy-AM"/>
        </w:rPr>
        <w:t>և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 xml:space="preserve">ութաբանական տեղեկատվության արտադրությունը 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lastRenderedPageBreak/>
        <w:t xml:space="preserve">կազմող կատարվող աշխատանքների </w:t>
      </w:r>
      <w:r w:rsidR="00C643E4" w:rsidRPr="0039260E">
        <w:rPr>
          <w:rFonts w:ascii="GHEA Grapalat" w:hAnsi="GHEA Grapalat"/>
          <w:sz w:val="24"/>
          <w:szCs w:val="24"/>
          <w:lang w:val="hy-AM"/>
        </w:rPr>
        <w:t>և</w:t>
      </w:r>
      <w:r w:rsidR="00595C91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642" w:rsidRPr="0039260E">
        <w:rPr>
          <w:rFonts w:ascii="GHEA Grapalat" w:hAnsi="GHEA Grapalat"/>
          <w:sz w:val="24"/>
          <w:szCs w:val="24"/>
          <w:lang w:val="hy-AM"/>
        </w:rPr>
        <w:t>մատուցվող ծառայությունների ցանկին համապատասխան:</w:t>
      </w:r>
    </w:p>
    <w:p w14:paraId="778F878D" w14:textId="77777777" w:rsidR="00B75E4F" w:rsidRPr="0039260E" w:rsidRDefault="00B75E4F" w:rsidP="00E1412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3F65693" w14:textId="7A47A06B" w:rsidR="0035274B" w:rsidRPr="0039260E" w:rsidRDefault="00E1412A" w:rsidP="00E1412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9260E">
        <w:rPr>
          <w:rFonts w:ascii="GHEA Grapalat" w:hAnsi="GHEA Grapalat"/>
          <w:sz w:val="24"/>
          <w:szCs w:val="24"/>
          <w:lang w:val="hy-AM"/>
        </w:rPr>
        <w:t>ՆԱԽԱՐԱՐ</w:t>
      </w:r>
      <w:r w:rsidR="00B75E4F" w:rsidRPr="0039260E">
        <w:rPr>
          <w:rFonts w:ascii="GHEA Grapalat" w:hAnsi="GHEA Grapalat"/>
          <w:sz w:val="24"/>
          <w:szCs w:val="24"/>
          <w:lang w:val="hy-AM"/>
        </w:rPr>
        <w:t>՝</w:t>
      </w:r>
      <w:r w:rsidRPr="0039260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</w:t>
      </w:r>
      <w:r w:rsidR="00F944A7" w:rsidRPr="0039260E">
        <w:rPr>
          <w:rFonts w:ascii="GHEA Grapalat" w:hAnsi="GHEA Grapalat"/>
          <w:sz w:val="24"/>
          <w:szCs w:val="24"/>
          <w:lang w:val="hy-AM"/>
        </w:rPr>
        <w:t xml:space="preserve">  ԱՆՈՒՆ ԱԶԳԱՆՈՒՆ</w:t>
      </w:r>
    </w:p>
    <w:sectPr w:rsidR="0035274B" w:rsidRPr="0039260E" w:rsidSect="00A03CAB">
      <w:pgSz w:w="12240" w:h="15840"/>
      <w:pgMar w:top="709" w:right="75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5CE2"/>
    <w:multiLevelType w:val="hybridMultilevel"/>
    <w:tmpl w:val="873C7090"/>
    <w:lvl w:ilvl="0" w:tplc="353A44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A5342"/>
    <w:multiLevelType w:val="hybridMultilevel"/>
    <w:tmpl w:val="823CC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64C9"/>
    <w:multiLevelType w:val="hybridMultilevel"/>
    <w:tmpl w:val="6778F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C05C1"/>
    <w:multiLevelType w:val="hybridMultilevel"/>
    <w:tmpl w:val="0394A538"/>
    <w:lvl w:ilvl="0" w:tplc="520027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5D1E98"/>
    <w:multiLevelType w:val="hybridMultilevel"/>
    <w:tmpl w:val="E5E2A3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E56C1"/>
    <w:multiLevelType w:val="hybridMultilevel"/>
    <w:tmpl w:val="ADBA4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C6A07"/>
    <w:multiLevelType w:val="multilevel"/>
    <w:tmpl w:val="9FE8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86"/>
    <w:rsid w:val="000036C5"/>
    <w:rsid w:val="0005427B"/>
    <w:rsid w:val="0007027F"/>
    <w:rsid w:val="000A031E"/>
    <w:rsid w:val="000D6211"/>
    <w:rsid w:val="000E2E72"/>
    <w:rsid w:val="000E512C"/>
    <w:rsid w:val="001006C4"/>
    <w:rsid w:val="00101D60"/>
    <w:rsid w:val="0019588D"/>
    <w:rsid w:val="001E5CDD"/>
    <w:rsid w:val="002306F2"/>
    <w:rsid w:val="002D5853"/>
    <w:rsid w:val="0035274B"/>
    <w:rsid w:val="00370ED3"/>
    <w:rsid w:val="0039260E"/>
    <w:rsid w:val="003C668F"/>
    <w:rsid w:val="00412642"/>
    <w:rsid w:val="004465E0"/>
    <w:rsid w:val="004565C2"/>
    <w:rsid w:val="00472D9F"/>
    <w:rsid w:val="00491889"/>
    <w:rsid w:val="005406C0"/>
    <w:rsid w:val="00595C91"/>
    <w:rsid w:val="005A46E3"/>
    <w:rsid w:val="005D200A"/>
    <w:rsid w:val="0061348D"/>
    <w:rsid w:val="00622263"/>
    <w:rsid w:val="00630363"/>
    <w:rsid w:val="00644921"/>
    <w:rsid w:val="006570F1"/>
    <w:rsid w:val="00684576"/>
    <w:rsid w:val="006A2D13"/>
    <w:rsid w:val="006B100C"/>
    <w:rsid w:val="006E3103"/>
    <w:rsid w:val="00701797"/>
    <w:rsid w:val="00736B59"/>
    <w:rsid w:val="00763986"/>
    <w:rsid w:val="00836952"/>
    <w:rsid w:val="008F6836"/>
    <w:rsid w:val="009A520B"/>
    <w:rsid w:val="00A03CAB"/>
    <w:rsid w:val="00A050FE"/>
    <w:rsid w:val="00A674EA"/>
    <w:rsid w:val="00A67C11"/>
    <w:rsid w:val="00A902DB"/>
    <w:rsid w:val="00B75E4F"/>
    <w:rsid w:val="00BB0F0C"/>
    <w:rsid w:val="00BE372C"/>
    <w:rsid w:val="00C40048"/>
    <w:rsid w:val="00C51D3F"/>
    <w:rsid w:val="00C53962"/>
    <w:rsid w:val="00C643E4"/>
    <w:rsid w:val="00CD1B4C"/>
    <w:rsid w:val="00CE3241"/>
    <w:rsid w:val="00D44D8B"/>
    <w:rsid w:val="00D55476"/>
    <w:rsid w:val="00D61D7B"/>
    <w:rsid w:val="00D71B6A"/>
    <w:rsid w:val="00E00EB1"/>
    <w:rsid w:val="00E1412A"/>
    <w:rsid w:val="00E75ABA"/>
    <w:rsid w:val="00E8269A"/>
    <w:rsid w:val="00EB2714"/>
    <w:rsid w:val="00ED7559"/>
    <w:rsid w:val="00F573BE"/>
    <w:rsid w:val="00F944A7"/>
    <w:rsid w:val="00F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2B3D"/>
  <w15:chartTrackingRefBased/>
  <w15:docId w15:val="{50BBB06E-5E7B-41A2-89A3-608FEA0B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86"/>
    <w:pPr>
      <w:spacing w:after="0" w:line="240" w:lineRule="auto"/>
    </w:pPr>
    <w:rPr>
      <w:rFonts w:ascii="Antiqua" w:eastAsia="Times New Roman" w:hAnsi="Antiqua" w:cs="Times New Roman"/>
      <w:sz w:val="30"/>
      <w:szCs w:val="3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D9F"/>
    <w:pPr>
      <w:ind w:left="720"/>
      <w:contextualSpacing/>
    </w:pPr>
  </w:style>
  <w:style w:type="paragraph" w:customStyle="1" w:styleId="dec-date">
    <w:name w:val="dec-date"/>
    <w:basedOn w:val="Normal"/>
    <w:rsid w:val="003C66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66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668F"/>
    <w:rPr>
      <w:b/>
      <w:bCs/>
    </w:rPr>
  </w:style>
  <w:style w:type="table" w:styleId="TableGrid">
    <w:name w:val="Table Grid"/>
    <w:basedOn w:val="TableNormal"/>
    <w:uiPriority w:val="39"/>
    <w:rsid w:val="0007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54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9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Grigoryan</dc:creator>
  <cp:keywords/>
  <dc:description/>
  <cp:lastModifiedBy>GHarutyunyan</cp:lastModifiedBy>
  <cp:revision>13</cp:revision>
  <cp:lastPrinted>2021-03-25T13:47:00Z</cp:lastPrinted>
  <dcterms:created xsi:type="dcterms:W3CDTF">2022-05-16T05:07:00Z</dcterms:created>
  <dcterms:modified xsi:type="dcterms:W3CDTF">2022-08-19T08:37:00Z</dcterms:modified>
</cp:coreProperties>
</file>