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D0" w:rsidRPr="00076DFB" w:rsidRDefault="007849D0" w:rsidP="0042343F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bookmarkStart w:id="0" w:name="_GoBack"/>
      <w:bookmarkEnd w:id="0"/>
      <w:r w:rsidRPr="00076DFB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7849D0" w:rsidRPr="00076DFB" w:rsidRDefault="007849D0" w:rsidP="0042343F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:rsidR="00DB56D3" w:rsidRPr="00076DFB" w:rsidRDefault="007849D0" w:rsidP="00423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6274">
        <w:rPr>
          <w:rFonts w:ascii="GHEA Grapalat" w:hAnsi="GHEA Grapalat"/>
          <w:b/>
          <w:sz w:val="24"/>
          <w:szCs w:val="24"/>
          <w:lang w:val="hy-AM"/>
        </w:rPr>
        <w:t>ՀԱՅԱՍ</w:t>
      </w:r>
      <w:r w:rsidR="00DB56D3" w:rsidRPr="00076DFB">
        <w:rPr>
          <w:rFonts w:ascii="GHEA Grapalat" w:hAnsi="GHEA Grapalat"/>
          <w:b/>
          <w:sz w:val="24"/>
          <w:szCs w:val="24"/>
          <w:lang w:val="hy-AM"/>
        </w:rPr>
        <w:t>Տ</w:t>
      </w:r>
      <w:r w:rsidRPr="00036274">
        <w:rPr>
          <w:rFonts w:ascii="GHEA Grapalat" w:hAnsi="GHEA Grapalat"/>
          <w:b/>
          <w:sz w:val="24"/>
          <w:szCs w:val="24"/>
          <w:lang w:val="hy-AM"/>
        </w:rPr>
        <w:t>ԱՆԻ ՀԱՆՐԱՊԵՏՈՒԹՅԱՆ</w:t>
      </w:r>
    </w:p>
    <w:p w:rsidR="007849D0" w:rsidRPr="00076DFB" w:rsidRDefault="007849D0" w:rsidP="00423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6274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DB56D3" w:rsidRPr="00036274" w:rsidRDefault="00DB56D3" w:rsidP="00423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849D0" w:rsidRPr="00036274" w:rsidRDefault="007849D0" w:rsidP="00423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6274">
        <w:rPr>
          <w:rFonts w:ascii="GHEA Grapalat" w:hAnsi="GHEA Grapalat"/>
          <w:b/>
          <w:sz w:val="24"/>
          <w:szCs w:val="24"/>
          <w:lang w:val="hy-AM"/>
        </w:rPr>
        <w:t>ՀԱՅԱՍՏԱՆԻ ՀԱՆՐԱՊԵՏՈՒԹՅԱՆ ՔԱՂԱՔԱՑԻԱԿԱՆ ԴԱՏԱՎԱՐՈՒԹՅԱՆ ՕՐԵՆՍԳՐՔՈՒՄ ԼՐԱՑՈՒՄ ԿԱՏԱՐԵԼՈՒ ՄԱՍԻՆ</w:t>
      </w:r>
    </w:p>
    <w:p w:rsidR="007849D0" w:rsidRPr="00076DFB" w:rsidRDefault="007849D0" w:rsidP="0042343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7849D0" w:rsidRPr="00076DFB" w:rsidRDefault="007849D0" w:rsidP="00036274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36274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076DF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2018 թվականի փետրվարի 9-ի քաղաքացիական դատավարության օրենսգ</w:t>
      </w:r>
      <w:r w:rsidR="00DB56D3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րքը լրացնել </w:t>
      </w:r>
      <w:r w:rsidR="00E512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</w:t>
      </w:r>
      <w:proofErr w:type="spellStart"/>
      <w:r w:rsidR="00E5124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տև</w:t>
      </w:r>
      <w:proofErr w:type="spellEnd"/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յալ բովանդակությամբ 403.1-</w:t>
      </w:r>
      <w:r w:rsidR="00DB56D3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հոդվածով.</w:t>
      </w:r>
    </w:p>
    <w:p w:rsidR="007849D0" w:rsidRPr="00076DFB" w:rsidRDefault="007849D0" w:rsidP="0042343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076DF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403.1. Մարդու իրավունքների եվրոպական դատարանի խորհրդատվական կարծիք ստանալը</w:t>
      </w:r>
    </w:p>
    <w:p w:rsidR="007849D0" w:rsidRPr="00076DFB" w:rsidRDefault="007849D0" w:rsidP="0042343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Վճ</w:t>
      </w:r>
      <w:r w:rsidR="00DB56D3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աբեկ բողոքով դատաքննության ընթացքում </w:t>
      </w:r>
      <w:r w:rsidR="00DB56D3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</w:t>
      </w:r>
      <w:r w:rsidR="00DB56D3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աբեկ դատարանը կարող է դիմել Մարդու իրավունքների եվրոպական դատարան</w:t>
      </w:r>
      <w:r w:rsidR="00DB56D3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(սույն հոդվածում այսուհետ՝ ՄԻԵԴ)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DB56D3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Մարդու իրավունքների և հիմնարար ազատությունների պաշտպանության մասին</w:t>
      </w:r>
      <w:r w:rsidR="00DB56D3" w:rsidRPr="00076DFB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»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եվրոպական կոնվենցիայով կամ դրան կից արձանագրություններով</w:t>
      </w:r>
      <w:r w:rsidR="007457B1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(սույն հոդվածում այսուհետ՝ ՄԻԵԿ)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</w:t>
      </w:r>
      <w:r w:rsidR="007457B1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 իրավունքների և ազատությունների մեկնաբանման կամ կիրառման առնչությամբ սկզ</w:t>
      </w:r>
      <w:r w:rsidR="00DB56D3"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ունքային հարցերի վերաբերյալ խորհրդատվական կարծիք ստանալու նպատակով:</w:t>
      </w:r>
    </w:p>
    <w:p w:rsidR="007849D0" w:rsidRPr="00076DFB" w:rsidRDefault="007849D0" w:rsidP="0042343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 xml:space="preserve">Խորհրդատվական կարծիք ստանալու առաջարկություն կարող է ներկայացնել յուրաքանչյուր դատավոր, </w:t>
      </w:r>
      <w:r w:rsidR="00BE1402" w:rsidRPr="00076DFB">
        <w:rPr>
          <w:rFonts w:ascii="GHEA Grapalat" w:hAnsi="GHEA Grapalat" w:cs="Arial"/>
          <w:sz w:val="24"/>
          <w:szCs w:val="24"/>
          <w:lang w:val="hy-AM"/>
        </w:rPr>
        <w:t>ինչ</w:t>
      </w:r>
      <w:r w:rsidRPr="00076DFB">
        <w:rPr>
          <w:rFonts w:ascii="GHEA Grapalat" w:hAnsi="GHEA Grapalat" w:cs="Arial"/>
          <w:sz w:val="24"/>
          <w:szCs w:val="24"/>
          <w:lang w:val="hy-AM"/>
        </w:rPr>
        <w:t xml:space="preserve">ի վերաբերյալ </w:t>
      </w:r>
      <w:r w:rsidR="00DB56D3" w:rsidRPr="00076DFB">
        <w:rPr>
          <w:rFonts w:ascii="GHEA Grapalat" w:hAnsi="GHEA Grapalat" w:cs="Arial"/>
          <w:sz w:val="24"/>
          <w:szCs w:val="24"/>
          <w:lang w:val="hy-AM"/>
        </w:rPr>
        <w:t>Վ</w:t>
      </w:r>
      <w:r w:rsidRPr="00076DFB">
        <w:rPr>
          <w:rFonts w:ascii="GHEA Grapalat" w:hAnsi="GHEA Grapalat" w:cs="Arial"/>
          <w:sz w:val="24"/>
          <w:szCs w:val="24"/>
          <w:lang w:val="hy-AM"/>
        </w:rPr>
        <w:t xml:space="preserve">ճռաբեկ դատարանը կայացնում է որոշում:  </w:t>
      </w:r>
    </w:p>
    <w:p w:rsidR="007849D0" w:rsidRPr="00076DFB" w:rsidRDefault="007849D0" w:rsidP="0042343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Խորհրդատվական կարծիք ստանալու խնդրանքը պետք է ներառի.</w:t>
      </w:r>
    </w:p>
    <w:p w:rsidR="007849D0" w:rsidRPr="00076DFB" w:rsidRDefault="00DB56D3" w:rsidP="0042343F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1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) խնդրանքում ներառված հարց(եր)ին պատասխանելու համար էական նշանակություն ունեցող փաստակազմն ու իրավական հիմքերը,</w:t>
      </w:r>
    </w:p>
    <w:p w:rsidR="007849D0" w:rsidRPr="00076DFB" w:rsidRDefault="00DB56D3" w:rsidP="0042343F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lastRenderedPageBreak/>
        <w:t>2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) խնդրանքում ներառված հարց(եր)ին պատասխանելու համար վերաբերելի ներպետական օրենսդրությունը,</w:t>
      </w:r>
    </w:p>
    <w:p w:rsidR="007849D0" w:rsidRPr="00076DFB" w:rsidRDefault="00DB56D3" w:rsidP="0042343F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3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) ՄԻԵԿ վերաբերելի դրույթները, մասնավորապես, վերաբերելի կոնվենցիոնալ իրավունքները և ազատությունները,</w:t>
      </w:r>
    </w:p>
    <w:p w:rsidR="007849D0" w:rsidRPr="00076DFB" w:rsidRDefault="00DB56D3" w:rsidP="0042343F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4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) հնարավորության դեպքում</w:t>
      </w:r>
      <w:r w:rsidRPr="00076DFB">
        <w:rPr>
          <w:rFonts w:ascii="GHEA Grapalat" w:hAnsi="GHEA Grapalat" w:cs="Arial"/>
          <w:sz w:val="24"/>
          <w:szCs w:val="24"/>
          <w:lang w:val="hy-AM"/>
        </w:rPr>
        <w:t>,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 xml:space="preserve"> և, եթե անհրաժեշտ է, խնդրանքում բարձրացված հարցի վերաբերյալ </w:t>
      </w:r>
      <w:r w:rsidRPr="00076DFB">
        <w:rPr>
          <w:rFonts w:ascii="GHEA Grapalat" w:hAnsi="GHEA Grapalat" w:cs="Arial"/>
          <w:sz w:val="24"/>
          <w:szCs w:val="24"/>
          <w:lang w:val="hy-AM"/>
        </w:rPr>
        <w:t>Վ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ճռաբեկ դատարանի վերլուծություններն ու մեկնաբանությունները,</w:t>
      </w:r>
    </w:p>
    <w:p w:rsidR="007849D0" w:rsidRPr="00076DFB" w:rsidRDefault="00DB56D3" w:rsidP="0042343F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5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) անհրաժեշ</w:t>
      </w:r>
      <w:r w:rsidRPr="00076DFB">
        <w:rPr>
          <w:rFonts w:ascii="GHEA Grapalat" w:hAnsi="GHEA Grapalat" w:cs="Arial"/>
          <w:sz w:val="24"/>
          <w:szCs w:val="24"/>
          <w:lang w:val="hy-AM"/>
        </w:rPr>
        <w:t>տ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ության դեպքում, խնդրանքն անհապաղ քննելու վերաբերյալ հիմնավորումներ,</w:t>
      </w:r>
    </w:p>
    <w:p w:rsidR="007849D0" w:rsidRPr="00076DFB" w:rsidRDefault="00DB56D3" w:rsidP="0042343F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6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) անհրաժեշ</w:t>
      </w:r>
      <w:r w:rsidRPr="00076DFB">
        <w:rPr>
          <w:rFonts w:ascii="GHEA Grapalat" w:hAnsi="GHEA Grapalat" w:cs="Arial"/>
          <w:sz w:val="24"/>
          <w:szCs w:val="24"/>
          <w:lang w:val="hy-AM"/>
        </w:rPr>
        <w:t>տ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ության դեպքում, միջնորդություն՝ ապահովելու վարույթում ներգրավված ֆիզիկական և իրավաբանական անձանց անանունությունը:</w:t>
      </w:r>
    </w:p>
    <w:p w:rsidR="007849D0" w:rsidRPr="00076DFB" w:rsidRDefault="007849D0" w:rsidP="0042343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Խնդրանքին կարող են կցվել այն հիմնավորող անհրաժեշտ նյութեր:</w:t>
      </w:r>
    </w:p>
    <w:p w:rsidR="007849D0" w:rsidRPr="00076DFB" w:rsidRDefault="007849D0" w:rsidP="0042343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ՄԻԵԴ-ի հետ փոխգործակցությունն ապահովում է գործով զեկուցող դատավորը, ով.</w:t>
      </w:r>
    </w:p>
    <w:p w:rsidR="007849D0" w:rsidRPr="00076DFB" w:rsidRDefault="00DB56D3" w:rsidP="0042343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1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) պատրաստում և ՄԻԵԴ է ներկայացնում խնդրանքում բարձրացված հարցի վերաբերյալ ՄԻԵԴ քարտուղարության կողմից հայցվող տեղեկությունը,</w:t>
      </w:r>
    </w:p>
    <w:p w:rsidR="007849D0" w:rsidRPr="00076DFB" w:rsidRDefault="00DB56D3" w:rsidP="0042343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2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) ՄԻԵԴ-ին է տեղեկացնում վարույթի ընթացքի, այդ թվում՝ վարույթում նոր մասնակիցների ներգրավվման մասին, եթե դա որևէ կերպ կարող է ազդեցություն ունենալ խնդրանքի վրա,</w:t>
      </w:r>
    </w:p>
    <w:p w:rsidR="007849D0" w:rsidRPr="00076DFB" w:rsidRDefault="00DB56D3" w:rsidP="0042343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6DFB">
        <w:rPr>
          <w:rFonts w:ascii="GHEA Grapalat" w:hAnsi="GHEA Grapalat" w:cs="Arial"/>
          <w:sz w:val="24"/>
          <w:szCs w:val="24"/>
          <w:lang w:val="hy-AM"/>
        </w:rPr>
        <w:t>3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 xml:space="preserve">) ՄԻԵԴ-ին է տրամադրում վճռաբեկ բողոքը քննելու արդյունքում </w:t>
      </w:r>
      <w:r w:rsidRPr="00076DFB">
        <w:rPr>
          <w:rFonts w:ascii="GHEA Grapalat" w:hAnsi="GHEA Grapalat" w:cs="Arial"/>
          <w:sz w:val="24"/>
          <w:szCs w:val="24"/>
          <w:lang w:val="hy-AM"/>
        </w:rPr>
        <w:t>Վ</w:t>
      </w:r>
      <w:r w:rsidR="007849D0" w:rsidRPr="00076DFB">
        <w:rPr>
          <w:rFonts w:ascii="GHEA Grapalat" w:hAnsi="GHEA Grapalat" w:cs="Arial"/>
          <w:sz w:val="24"/>
          <w:szCs w:val="24"/>
          <w:lang w:val="hy-AM"/>
        </w:rPr>
        <w:t>ճռաբեկ դատարանի կայացրած որոշման օրինակը:</w:t>
      </w:r>
      <w:r w:rsidRPr="00076DFB">
        <w:rPr>
          <w:rFonts w:ascii="GHEA Grapalat" w:hAnsi="GHEA Grapalat" w:cs="Arial"/>
          <w:sz w:val="24"/>
          <w:szCs w:val="24"/>
          <w:lang w:val="hy-AM"/>
        </w:rPr>
        <w:t>»:</w:t>
      </w:r>
    </w:p>
    <w:p w:rsidR="005B0D82" w:rsidRPr="00076DFB" w:rsidRDefault="005B0D82" w:rsidP="0042343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046F45" w:rsidRPr="00076DFB" w:rsidRDefault="00046F45" w:rsidP="0042343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6D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076DFB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076D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2.</w:t>
      </w:r>
      <w:r w:rsidRPr="00076DFB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076D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sectPr w:rsidR="00046F45" w:rsidRPr="00076DFB" w:rsidSect="00F45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A21"/>
    <w:multiLevelType w:val="hybridMultilevel"/>
    <w:tmpl w:val="30F47740"/>
    <w:lvl w:ilvl="0" w:tplc="978AF8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007"/>
    <w:rsid w:val="00036274"/>
    <w:rsid w:val="00046F45"/>
    <w:rsid w:val="00076DFB"/>
    <w:rsid w:val="0042343F"/>
    <w:rsid w:val="005B0D82"/>
    <w:rsid w:val="005E3B5A"/>
    <w:rsid w:val="00672075"/>
    <w:rsid w:val="0069404D"/>
    <w:rsid w:val="007457B1"/>
    <w:rsid w:val="007849D0"/>
    <w:rsid w:val="00790872"/>
    <w:rsid w:val="00841490"/>
    <w:rsid w:val="008B647F"/>
    <w:rsid w:val="00AB2B49"/>
    <w:rsid w:val="00BE1402"/>
    <w:rsid w:val="00DB56D3"/>
    <w:rsid w:val="00E51240"/>
    <w:rsid w:val="00F45587"/>
    <w:rsid w:val="00F95A90"/>
    <w:rsid w:val="00FD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Melkonyan</dc:creator>
  <cp:lastModifiedBy>User</cp:lastModifiedBy>
  <cp:revision>6</cp:revision>
  <dcterms:created xsi:type="dcterms:W3CDTF">2022-07-18T14:09:00Z</dcterms:created>
  <dcterms:modified xsi:type="dcterms:W3CDTF">2022-08-03T13:20:00Z</dcterms:modified>
</cp:coreProperties>
</file>