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93939" w14:textId="77777777" w:rsidR="00884D0B" w:rsidRPr="00564831" w:rsidRDefault="0026691F" w:rsidP="00884D0B">
      <w:pPr>
        <w:pStyle w:val="Title"/>
        <w:spacing w:before="0" w:after="360" w:line="800" w:lineRule="exact"/>
        <w:ind w:firstLine="0"/>
        <w:contextualSpacing w:val="0"/>
        <w:jc w:val="left"/>
        <w:outlineLvl w:val="0"/>
        <w:rPr>
          <w:rFonts w:ascii="Arial" w:eastAsia="Times New Roman" w:hAnsi="Arial" w:cs="Times New Roman"/>
          <w:b/>
          <w:bCs/>
          <w:color w:val="4F2D7F"/>
          <w:spacing w:val="0"/>
          <w:sz w:val="72"/>
          <w:szCs w:val="32"/>
          <w:lang w:val="hy-AM"/>
        </w:rPr>
      </w:pPr>
      <w:bookmarkStart w:id="0" w:name="_Toc110016901"/>
      <w:bookmarkStart w:id="1" w:name="_Toc96651557"/>
      <w:bookmarkStart w:id="2" w:name="_Toc96704204"/>
      <w:bookmarkStart w:id="3" w:name="_Toc97057312"/>
      <w:bookmarkStart w:id="4" w:name="_Toc101133588"/>
      <w:bookmarkStart w:id="5" w:name="_Toc101148557"/>
      <w:bookmarkStart w:id="6" w:name="_Toc101288632"/>
      <w:bookmarkStart w:id="7" w:name="_Toc85823103"/>
      <w:bookmarkStart w:id="8" w:name="_Toc85829028"/>
      <w:bookmarkStart w:id="9" w:name="_Toc85832552"/>
      <w:bookmarkStart w:id="10" w:name="_Toc87452253"/>
      <w:bookmarkStart w:id="11" w:name="_Toc85274078"/>
      <w:bookmarkStart w:id="12" w:name="_Toc85275363"/>
      <w:bookmarkStart w:id="13" w:name="_Toc85276412"/>
      <w:bookmarkStart w:id="14" w:name="_Toc101480207"/>
      <w:bookmarkStart w:id="15" w:name="_Toc101558015"/>
      <w:bookmarkStart w:id="16" w:name="_Toc92530297"/>
      <w:r w:rsidRPr="00564831">
        <w:rPr>
          <w:rFonts w:ascii="Arial" w:eastAsia="Times New Roman" w:hAnsi="Arial" w:cs="Times New Roman"/>
          <w:b/>
          <w:bCs/>
          <w:color w:val="4F2D7F"/>
          <w:spacing w:val="0"/>
          <w:sz w:val="72"/>
          <w:szCs w:val="32"/>
          <w:lang w:val="hy-AM"/>
        </w:rPr>
        <w:t>Հանքարդյունաբերության ոլորտի զարգացման ռազմավարություն</w:t>
      </w:r>
      <w:bookmarkEnd w:id="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E9516C7" w14:textId="77777777" w:rsidR="003F105F" w:rsidRPr="00564831" w:rsidRDefault="003F105F" w:rsidP="00516539">
      <w:pPr>
        <w:ind w:firstLine="0"/>
        <w:rPr>
          <w:lang w:val="hy-AM"/>
        </w:rPr>
      </w:pPr>
    </w:p>
    <w:p w14:paraId="08978652" w14:textId="77777777" w:rsidR="003F105F" w:rsidRPr="00564831" w:rsidRDefault="003F105F" w:rsidP="008517CF">
      <w:pPr>
        <w:pStyle w:val="Subtitle"/>
        <w:ind w:firstLine="0"/>
        <w:jc w:val="left"/>
        <w:rPr>
          <w:color w:val="00A7B5"/>
          <w:sz w:val="28"/>
          <w:szCs w:val="20"/>
          <w:lang w:val="hy-AM"/>
        </w:rPr>
      </w:pPr>
      <w:bookmarkStart w:id="17" w:name="_Toc87452254"/>
      <w:bookmarkStart w:id="18" w:name="_Toc92811134"/>
      <w:bookmarkStart w:id="19" w:name="_Toc96651558"/>
      <w:bookmarkStart w:id="20" w:name="_Toc96704205"/>
      <w:bookmarkStart w:id="21" w:name="_Toc97057313"/>
      <w:bookmarkStart w:id="22" w:name="_Toc101133589"/>
      <w:bookmarkStart w:id="23" w:name="_Toc101148558"/>
      <w:bookmarkStart w:id="24" w:name="_Toc101288633"/>
      <w:bookmarkStart w:id="25" w:name="_Toc101480208"/>
      <w:bookmarkStart w:id="26" w:name="_Toc101558016"/>
      <w:bookmarkStart w:id="27" w:name="_Toc110016902"/>
      <w:bookmarkStart w:id="28" w:name="_Hlk92810789"/>
      <w:r w:rsidRPr="00564831">
        <w:rPr>
          <w:color w:val="00A7B5"/>
          <w:sz w:val="28"/>
          <w:szCs w:val="20"/>
          <w:lang w:val="hy-AM"/>
        </w:rPr>
        <w:t xml:space="preserve">Ծրագիր. </w:t>
      </w:r>
      <w:bookmarkStart w:id="29" w:name="_Hlk86055733"/>
      <w:r w:rsidRPr="00564831">
        <w:rPr>
          <w:color w:val="00A7B5"/>
          <w:sz w:val="28"/>
          <w:szCs w:val="20"/>
          <w:lang w:val="hy-AM"/>
        </w:rPr>
        <w:t>Հայաստանի հանքարդյունաբերության քաղաքականություն II  Հանքարդյունաբերության ոլորտի զարգացման ռազմավարության մշակում</w:t>
      </w:r>
      <w:bookmarkStart w:id="30" w:name="_Toc85274079"/>
      <w:bookmarkStart w:id="31" w:name="_Toc85275364"/>
      <w:bookmarkStart w:id="32" w:name="_Toc85276413"/>
      <w:bookmarkStart w:id="33" w:name="_Toc85823104"/>
      <w:bookmarkStart w:id="34" w:name="_Toc85829029"/>
      <w:bookmarkStart w:id="35" w:name="_Toc85832553"/>
      <w:bookmarkEnd w:id="17"/>
      <w:bookmarkEnd w:id="18"/>
      <w:bookmarkEnd w:id="19"/>
      <w:bookmarkEnd w:id="20"/>
      <w:bookmarkEnd w:id="21"/>
      <w:bookmarkEnd w:id="22"/>
      <w:bookmarkEnd w:id="23"/>
      <w:bookmarkEnd w:id="24"/>
      <w:bookmarkEnd w:id="25"/>
      <w:bookmarkEnd w:id="26"/>
      <w:bookmarkEnd w:id="27"/>
      <w:bookmarkEnd w:id="29"/>
    </w:p>
    <w:p w14:paraId="3808A9D8" w14:textId="77777777" w:rsidR="003F105F" w:rsidRPr="00564831" w:rsidRDefault="0037739C" w:rsidP="00516539">
      <w:pPr>
        <w:pStyle w:val="Subtitle"/>
        <w:ind w:firstLine="0"/>
        <w:rPr>
          <w:color w:val="00A7B5"/>
          <w:sz w:val="28"/>
          <w:szCs w:val="20"/>
          <w:lang w:val="hy-AM"/>
        </w:rPr>
      </w:pPr>
      <w:bookmarkStart w:id="36" w:name="_Toc92811135"/>
      <w:bookmarkStart w:id="37" w:name="_Toc96651559"/>
      <w:bookmarkStart w:id="38" w:name="_Toc96704206"/>
      <w:bookmarkStart w:id="39" w:name="_Toc97057314"/>
      <w:bookmarkStart w:id="40" w:name="_Toc101133590"/>
      <w:bookmarkStart w:id="41" w:name="_Toc101148559"/>
      <w:bookmarkStart w:id="42" w:name="_Toc101288634"/>
      <w:bookmarkStart w:id="43" w:name="_Toc101480209"/>
      <w:bookmarkStart w:id="44" w:name="_Toc101558017"/>
      <w:bookmarkStart w:id="45" w:name="_Toc110016903"/>
      <w:bookmarkStart w:id="46" w:name="_Toc87452255"/>
      <w:bookmarkEnd w:id="28"/>
      <w:r w:rsidRPr="00564831">
        <w:rPr>
          <w:color w:val="auto"/>
          <w:lang w:val="hy-AM"/>
        </w:rPr>
        <w:t>Վերջին</w:t>
      </w:r>
      <w:r w:rsidR="003F105F" w:rsidRPr="00564831">
        <w:rPr>
          <w:color w:val="auto"/>
          <w:lang w:val="hy-AM"/>
        </w:rPr>
        <w:t xml:space="preserve"> նախագծային տարբերակ</w:t>
      </w:r>
      <w:bookmarkEnd w:id="36"/>
      <w:bookmarkEnd w:id="37"/>
      <w:bookmarkEnd w:id="38"/>
      <w:bookmarkEnd w:id="39"/>
      <w:bookmarkEnd w:id="40"/>
      <w:bookmarkEnd w:id="41"/>
      <w:bookmarkEnd w:id="42"/>
      <w:bookmarkEnd w:id="43"/>
      <w:bookmarkEnd w:id="44"/>
      <w:bookmarkEnd w:id="45"/>
      <w:r w:rsidR="003F105F" w:rsidRPr="00564831">
        <w:rPr>
          <w:color w:val="auto"/>
          <w:lang w:val="hy-AM"/>
        </w:rPr>
        <w:t xml:space="preserve">  </w:t>
      </w:r>
      <w:bookmarkEnd w:id="30"/>
      <w:bookmarkEnd w:id="31"/>
      <w:bookmarkEnd w:id="32"/>
      <w:bookmarkEnd w:id="33"/>
      <w:bookmarkEnd w:id="34"/>
      <w:bookmarkEnd w:id="35"/>
      <w:bookmarkEnd w:id="46"/>
    </w:p>
    <w:p w14:paraId="3F6883D5" w14:textId="77777777" w:rsidR="003F105F" w:rsidRPr="00564831" w:rsidRDefault="003F105F" w:rsidP="00516539">
      <w:pPr>
        <w:ind w:firstLine="0"/>
        <w:rPr>
          <w:b/>
          <w:color w:val="00A7B5"/>
          <w:sz w:val="28"/>
          <w:szCs w:val="28"/>
          <w:lang w:val="hy-AM"/>
        </w:rPr>
      </w:pPr>
      <w:r w:rsidRPr="00564831">
        <w:rPr>
          <w:b/>
          <w:color w:val="00A7B5"/>
          <w:sz w:val="28"/>
          <w:szCs w:val="28"/>
          <w:lang w:val="hy-AM"/>
        </w:rPr>
        <w:t>Հայաստանի տարածքային զարգացման հիմնադրամ (ՀՏԶՀ)</w:t>
      </w:r>
    </w:p>
    <w:p w14:paraId="27965D58" w14:textId="77777777" w:rsidR="003F105F" w:rsidRPr="00564831" w:rsidRDefault="0037739C" w:rsidP="00516539">
      <w:pPr>
        <w:pStyle w:val="BodyText"/>
        <w:ind w:firstLine="0"/>
        <w:jc w:val="both"/>
        <w:rPr>
          <w:rFonts w:ascii="Sylfaen" w:hAnsi="Sylfaen" w:cs="Arial"/>
          <w:lang w:val="hy-AM"/>
        </w:rPr>
      </w:pPr>
      <w:r w:rsidRPr="00564831">
        <w:rPr>
          <w:rFonts w:cs="Arial"/>
          <w:lang w:val="hy-AM"/>
        </w:rPr>
        <w:t>2</w:t>
      </w:r>
      <w:r w:rsidR="00B71BDA" w:rsidRPr="00564831">
        <w:rPr>
          <w:rFonts w:cs="Arial"/>
          <w:lang w:val="hy-AM"/>
        </w:rPr>
        <w:t>1</w:t>
      </w:r>
      <w:r w:rsidR="0035275F" w:rsidRPr="00564831">
        <w:rPr>
          <w:rFonts w:cs="Arial"/>
          <w:lang w:val="hy-AM"/>
        </w:rPr>
        <w:t xml:space="preserve"> </w:t>
      </w:r>
      <w:r w:rsidRPr="00564831">
        <w:rPr>
          <w:rFonts w:cs="Arial"/>
          <w:lang w:val="hy-AM"/>
        </w:rPr>
        <w:t>հունիսի</w:t>
      </w:r>
      <w:r w:rsidR="003F105F" w:rsidRPr="00564831">
        <w:rPr>
          <w:rFonts w:cs="Arial"/>
          <w:lang w:val="hy-AM"/>
        </w:rPr>
        <w:t xml:space="preserve"> 2022</w:t>
      </w:r>
      <w:r w:rsidR="00CC16D9" w:rsidRPr="00564831">
        <w:rPr>
          <w:rFonts w:cs="Arial"/>
          <w:lang w:val="hy-AM"/>
        </w:rPr>
        <w:t xml:space="preserve"> թ.</w:t>
      </w:r>
    </w:p>
    <w:p w14:paraId="4E87C013" w14:textId="77777777" w:rsidR="00953812" w:rsidRPr="00564831" w:rsidRDefault="00953812" w:rsidP="00516539">
      <w:pPr>
        <w:ind w:firstLine="0"/>
        <w:rPr>
          <w:lang w:val="hy-AM"/>
        </w:rPr>
      </w:pPr>
    </w:p>
    <w:p w14:paraId="48E08134" w14:textId="77777777" w:rsidR="00953812" w:rsidRPr="00564831" w:rsidRDefault="00953812" w:rsidP="00516539">
      <w:pPr>
        <w:ind w:firstLine="0"/>
        <w:rPr>
          <w:rFonts w:ascii="GHEA Grapalat" w:hAnsi="GHEA Grapalat" w:cs="Arial"/>
          <w:color w:val="767171" w:themeColor="background2" w:themeShade="80"/>
          <w:sz w:val="20"/>
          <w:szCs w:val="20"/>
          <w:lang w:val="hy-AM"/>
        </w:rPr>
      </w:pPr>
    </w:p>
    <w:p w14:paraId="67C97BBC" w14:textId="77777777" w:rsidR="003F105F" w:rsidRPr="00564831" w:rsidRDefault="00DA0840" w:rsidP="00516539">
      <w:pPr>
        <w:ind w:firstLine="0"/>
        <w:rPr>
          <w:lang w:val="hy-AM"/>
        </w:rPr>
      </w:pPr>
      <w:r w:rsidRPr="00564831">
        <w:rPr>
          <w:rFonts w:ascii="GHEA Grapalat" w:hAnsi="GHEA Grapalat" w:cs="Arial"/>
          <w:color w:val="767171" w:themeColor="background2" w:themeShade="80"/>
          <w:sz w:val="20"/>
          <w:szCs w:val="20"/>
          <w:lang w:val="hy-AM"/>
        </w:rPr>
        <w:t>«</w:t>
      </w:r>
      <w:r w:rsidR="003F105F" w:rsidRPr="00564831">
        <w:rPr>
          <w:rFonts w:ascii="GHEA Grapalat" w:hAnsi="GHEA Grapalat" w:cs="Arial"/>
          <w:color w:val="767171" w:themeColor="background2" w:themeShade="80"/>
          <w:sz w:val="20"/>
          <w:szCs w:val="20"/>
          <w:lang w:val="hy-AM"/>
        </w:rPr>
        <w:t>Գրանթ Թորնթոն</w:t>
      </w:r>
      <w:r w:rsidRPr="00564831">
        <w:rPr>
          <w:rFonts w:ascii="GHEA Grapalat" w:hAnsi="GHEA Grapalat" w:cs="Arial"/>
          <w:color w:val="767171" w:themeColor="background2" w:themeShade="80"/>
          <w:sz w:val="20"/>
          <w:szCs w:val="20"/>
          <w:lang w:val="hy-AM"/>
        </w:rPr>
        <w:t>»</w:t>
      </w:r>
      <w:r w:rsidR="003F105F" w:rsidRPr="00564831">
        <w:rPr>
          <w:rFonts w:ascii="GHEA Grapalat" w:hAnsi="GHEA Grapalat" w:cs="Arial"/>
          <w:color w:val="767171" w:themeColor="background2" w:themeShade="80"/>
          <w:sz w:val="20"/>
          <w:szCs w:val="20"/>
          <w:lang w:val="hy-AM"/>
        </w:rPr>
        <w:t xml:space="preserve"> ՓԲԸ, </w:t>
      </w:r>
      <w:r w:rsidRPr="00564831">
        <w:rPr>
          <w:rFonts w:ascii="GHEA Grapalat" w:hAnsi="GHEA Grapalat" w:cs="Arial"/>
          <w:color w:val="767171" w:themeColor="background2" w:themeShade="80"/>
          <w:sz w:val="20"/>
          <w:szCs w:val="20"/>
          <w:lang w:val="hy-AM"/>
        </w:rPr>
        <w:t>«</w:t>
      </w:r>
      <w:r w:rsidR="003F105F" w:rsidRPr="00564831">
        <w:rPr>
          <w:rFonts w:ascii="GHEA Grapalat" w:hAnsi="GHEA Grapalat" w:cs="Arial"/>
          <w:color w:val="767171" w:themeColor="background2" w:themeShade="80"/>
          <w:sz w:val="20"/>
          <w:szCs w:val="20"/>
          <w:lang w:val="hy-AM"/>
        </w:rPr>
        <w:t>Գրանթ Թորնթոն Լիգալ Ընդ Թաքս</w:t>
      </w:r>
      <w:r w:rsidRPr="00564831">
        <w:rPr>
          <w:rFonts w:ascii="GHEA Grapalat" w:hAnsi="GHEA Grapalat" w:cs="Arial"/>
          <w:color w:val="767171" w:themeColor="background2" w:themeShade="80"/>
          <w:sz w:val="20"/>
          <w:szCs w:val="20"/>
          <w:lang w:val="hy-AM"/>
        </w:rPr>
        <w:t>»</w:t>
      </w:r>
      <w:r w:rsidR="003F105F" w:rsidRPr="00564831">
        <w:rPr>
          <w:rFonts w:ascii="GHEA Grapalat" w:hAnsi="GHEA Grapalat" w:cs="Arial"/>
          <w:color w:val="767171" w:themeColor="background2" w:themeShade="80"/>
          <w:sz w:val="20"/>
          <w:szCs w:val="20"/>
          <w:lang w:val="hy-AM"/>
        </w:rPr>
        <w:t xml:space="preserve"> ՍՊԸ, </w:t>
      </w:r>
    </w:p>
    <w:p w14:paraId="379CBEF4" w14:textId="77777777" w:rsidR="003F105F" w:rsidRPr="00564831" w:rsidRDefault="00E50217" w:rsidP="00516539">
      <w:pPr>
        <w:ind w:firstLine="0"/>
        <w:rPr>
          <w:rFonts w:ascii="GHEA Grapalat" w:hAnsi="GHEA Grapalat" w:cs="Arial"/>
          <w:color w:val="767171" w:themeColor="background2" w:themeShade="80"/>
          <w:sz w:val="20"/>
          <w:szCs w:val="20"/>
          <w:lang w:val="hy-AM"/>
        </w:rPr>
      </w:pPr>
      <w:r w:rsidRPr="00564831">
        <w:rPr>
          <w:rFonts w:ascii="Arial" w:eastAsia="Times New Roman" w:hAnsi="Arial" w:cs="Times New Roman"/>
          <w:b/>
          <w:bCs/>
          <w:noProof/>
          <w:color w:val="4F2D7F"/>
          <w:sz w:val="72"/>
          <w:szCs w:val="32"/>
          <w:lang w:val="en-US"/>
        </w:rPr>
        <w:drawing>
          <wp:anchor distT="0" distB="0" distL="114300" distR="114300" simplePos="0" relativeHeight="251975680" behindDoc="0" locked="0" layoutInCell="1" allowOverlap="1" wp14:anchorId="20170A9E" wp14:editId="104C75AD">
            <wp:simplePos x="0" y="0"/>
            <wp:positionH relativeFrom="page">
              <wp:posOffset>3017520</wp:posOffset>
            </wp:positionH>
            <wp:positionV relativeFrom="paragraph">
              <wp:posOffset>126365</wp:posOffset>
            </wp:positionV>
            <wp:extent cx="4539615" cy="3030220"/>
            <wp:effectExtent l="0" t="0" r="0" b="0"/>
            <wp:wrapNone/>
            <wp:docPr id="5" name="Picture Placeholder 2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 name="Picture Placeholder 20"/>
                    <pic:cNvPicPr>
                      <a:picLocks noGrp="1"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4539615" cy="3030220"/>
                    </a:xfrm>
                    <a:custGeom>
                      <a:avLst/>
                      <a:gdLst>
                        <a:gd name="connsiteX0" fmla="*/ 0 w 5751512"/>
                        <a:gd name="connsiteY0" fmla="*/ 0 h 3946525"/>
                        <a:gd name="connsiteX1" fmla="*/ 5751512 w 5751512"/>
                        <a:gd name="connsiteY1" fmla="*/ 0 h 3946525"/>
                        <a:gd name="connsiteX2" fmla="*/ 5751512 w 5751512"/>
                        <a:gd name="connsiteY2" fmla="*/ 3946525 h 3946525"/>
                        <a:gd name="connsiteX3" fmla="*/ 0 w 5751512"/>
                        <a:gd name="connsiteY3" fmla="*/ 3946525 h 3946525"/>
                        <a:gd name="connsiteX4" fmla="*/ 0 w 5751512"/>
                        <a:gd name="connsiteY4" fmla="*/ 0 h 3946525"/>
                        <a:gd name="connsiteX0" fmla="*/ 3038929 w 5751512"/>
                        <a:gd name="connsiteY0" fmla="*/ 145143 h 3946525"/>
                        <a:gd name="connsiteX1" fmla="*/ 5751512 w 5751512"/>
                        <a:gd name="connsiteY1" fmla="*/ 0 h 3946525"/>
                        <a:gd name="connsiteX2" fmla="*/ 5751512 w 5751512"/>
                        <a:gd name="connsiteY2" fmla="*/ 3946525 h 3946525"/>
                        <a:gd name="connsiteX3" fmla="*/ 0 w 5751512"/>
                        <a:gd name="connsiteY3" fmla="*/ 3946525 h 3946525"/>
                        <a:gd name="connsiteX4" fmla="*/ 3038929 w 5751512"/>
                        <a:gd name="connsiteY4" fmla="*/ 145143 h 3946525"/>
                        <a:gd name="connsiteX0" fmla="*/ 3038929 w 5751512"/>
                        <a:gd name="connsiteY0" fmla="*/ 145143 h 3946525"/>
                        <a:gd name="connsiteX1" fmla="*/ 5751512 w 5751512"/>
                        <a:gd name="connsiteY1" fmla="*/ 0 h 3946525"/>
                        <a:gd name="connsiteX2" fmla="*/ 5751512 w 5751512"/>
                        <a:gd name="connsiteY2" fmla="*/ 3946525 h 3946525"/>
                        <a:gd name="connsiteX3" fmla="*/ 0 w 5751512"/>
                        <a:gd name="connsiteY3" fmla="*/ 3946525 h 3946525"/>
                        <a:gd name="connsiteX4" fmla="*/ 3038929 w 5751512"/>
                        <a:gd name="connsiteY4" fmla="*/ 145143 h 3946525"/>
                        <a:gd name="connsiteX0" fmla="*/ 3185476 w 5898059"/>
                        <a:gd name="connsiteY0" fmla="*/ 145143 h 3946525"/>
                        <a:gd name="connsiteX1" fmla="*/ 5898059 w 5898059"/>
                        <a:gd name="connsiteY1" fmla="*/ 0 h 3946525"/>
                        <a:gd name="connsiteX2" fmla="*/ 5898059 w 5898059"/>
                        <a:gd name="connsiteY2" fmla="*/ 3946525 h 3946525"/>
                        <a:gd name="connsiteX3" fmla="*/ 146547 w 5898059"/>
                        <a:gd name="connsiteY3" fmla="*/ 3946525 h 3946525"/>
                        <a:gd name="connsiteX4" fmla="*/ 3185476 w 5898059"/>
                        <a:gd name="connsiteY4" fmla="*/ 145143 h 3946525"/>
                        <a:gd name="connsiteX0" fmla="*/ 4670912 w 5779285"/>
                        <a:gd name="connsiteY0" fmla="*/ 53092 h 3946525"/>
                        <a:gd name="connsiteX1" fmla="*/ 5779285 w 5779285"/>
                        <a:gd name="connsiteY1" fmla="*/ 0 h 3946525"/>
                        <a:gd name="connsiteX2" fmla="*/ 5779285 w 5779285"/>
                        <a:gd name="connsiteY2" fmla="*/ 3946525 h 3946525"/>
                        <a:gd name="connsiteX3" fmla="*/ 27773 w 5779285"/>
                        <a:gd name="connsiteY3" fmla="*/ 3946525 h 3946525"/>
                        <a:gd name="connsiteX4" fmla="*/ 4670912 w 5779285"/>
                        <a:gd name="connsiteY4" fmla="*/ 53092 h 3946525"/>
                        <a:gd name="connsiteX0" fmla="*/ 4661785 w 5770158"/>
                        <a:gd name="connsiteY0" fmla="*/ 53092 h 3946525"/>
                        <a:gd name="connsiteX1" fmla="*/ 5770158 w 5770158"/>
                        <a:gd name="connsiteY1" fmla="*/ 0 h 3946525"/>
                        <a:gd name="connsiteX2" fmla="*/ 5770158 w 5770158"/>
                        <a:gd name="connsiteY2" fmla="*/ 3946525 h 3946525"/>
                        <a:gd name="connsiteX3" fmla="*/ 18646 w 5770158"/>
                        <a:gd name="connsiteY3" fmla="*/ 3946525 h 3946525"/>
                        <a:gd name="connsiteX4" fmla="*/ 4661785 w 5770158"/>
                        <a:gd name="connsiteY4" fmla="*/ 53092 h 3946525"/>
                        <a:gd name="connsiteX0" fmla="*/ 4357352 w 5465725"/>
                        <a:gd name="connsiteY0" fmla="*/ 53092 h 3946525"/>
                        <a:gd name="connsiteX1" fmla="*/ 5465725 w 5465725"/>
                        <a:gd name="connsiteY1" fmla="*/ 0 h 3946525"/>
                        <a:gd name="connsiteX2" fmla="*/ 5465725 w 5465725"/>
                        <a:gd name="connsiteY2" fmla="*/ 3946525 h 3946525"/>
                        <a:gd name="connsiteX3" fmla="*/ 21686 w 5465725"/>
                        <a:gd name="connsiteY3" fmla="*/ 3936297 h 3946525"/>
                        <a:gd name="connsiteX4" fmla="*/ 4357352 w 5465725"/>
                        <a:gd name="connsiteY4" fmla="*/ 53092 h 3946525"/>
                        <a:gd name="connsiteX0" fmla="*/ 4337247 w 5445620"/>
                        <a:gd name="connsiteY0" fmla="*/ 53092 h 3946525"/>
                        <a:gd name="connsiteX1" fmla="*/ 5445620 w 5445620"/>
                        <a:gd name="connsiteY1" fmla="*/ 0 h 3946525"/>
                        <a:gd name="connsiteX2" fmla="*/ 5445620 w 5445620"/>
                        <a:gd name="connsiteY2" fmla="*/ 3946525 h 3946525"/>
                        <a:gd name="connsiteX3" fmla="*/ 1581 w 5445620"/>
                        <a:gd name="connsiteY3" fmla="*/ 3936297 h 3946525"/>
                        <a:gd name="connsiteX4" fmla="*/ 4337247 w 5445620"/>
                        <a:gd name="connsiteY4" fmla="*/ 53092 h 3946525"/>
                        <a:gd name="connsiteX0" fmla="*/ 5432791 w 5444953"/>
                        <a:gd name="connsiteY0" fmla="*/ 12179 h 3946525"/>
                        <a:gd name="connsiteX1" fmla="*/ 5444953 w 5444953"/>
                        <a:gd name="connsiteY1" fmla="*/ 0 h 3946525"/>
                        <a:gd name="connsiteX2" fmla="*/ 5444953 w 5444953"/>
                        <a:gd name="connsiteY2" fmla="*/ 3946525 h 3946525"/>
                        <a:gd name="connsiteX3" fmla="*/ 914 w 5444953"/>
                        <a:gd name="connsiteY3" fmla="*/ 3936297 h 3946525"/>
                        <a:gd name="connsiteX4" fmla="*/ 5432791 w 5444953"/>
                        <a:gd name="connsiteY4" fmla="*/ 12179 h 3946525"/>
                        <a:gd name="connsiteX0" fmla="*/ 5433450 w 5445612"/>
                        <a:gd name="connsiteY0" fmla="*/ 12179 h 3946525"/>
                        <a:gd name="connsiteX1" fmla="*/ 5445612 w 5445612"/>
                        <a:gd name="connsiteY1" fmla="*/ 0 h 3946525"/>
                        <a:gd name="connsiteX2" fmla="*/ 5445612 w 5445612"/>
                        <a:gd name="connsiteY2" fmla="*/ 3946525 h 3946525"/>
                        <a:gd name="connsiteX3" fmla="*/ 1573 w 5445612"/>
                        <a:gd name="connsiteY3" fmla="*/ 3936297 h 3946525"/>
                        <a:gd name="connsiteX4" fmla="*/ 5433450 w 5445612"/>
                        <a:gd name="connsiteY4" fmla="*/ 12179 h 3946525"/>
                        <a:gd name="connsiteX0" fmla="*/ 5380034 w 5392196"/>
                        <a:gd name="connsiteY0" fmla="*/ 12179 h 3946525"/>
                        <a:gd name="connsiteX1" fmla="*/ 5392196 w 5392196"/>
                        <a:gd name="connsiteY1" fmla="*/ 0 h 3946525"/>
                        <a:gd name="connsiteX2" fmla="*/ 5392196 w 5392196"/>
                        <a:gd name="connsiteY2" fmla="*/ 3946525 h 3946525"/>
                        <a:gd name="connsiteX3" fmla="*/ 1631 w 5392196"/>
                        <a:gd name="connsiteY3" fmla="*/ 3721509 h 3946525"/>
                        <a:gd name="connsiteX4" fmla="*/ 5380034 w 5392196"/>
                        <a:gd name="connsiteY4" fmla="*/ 12179 h 3946525"/>
                        <a:gd name="connsiteX0" fmla="*/ 5420095 w 5432257"/>
                        <a:gd name="connsiteY0" fmla="*/ 12179 h 3946525"/>
                        <a:gd name="connsiteX1" fmla="*/ 5432257 w 5432257"/>
                        <a:gd name="connsiteY1" fmla="*/ 0 h 3946525"/>
                        <a:gd name="connsiteX2" fmla="*/ 5432257 w 5432257"/>
                        <a:gd name="connsiteY2" fmla="*/ 3946525 h 3946525"/>
                        <a:gd name="connsiteX3" fmla="*/ 1587 w 5432257"/>
                        <a:gd name="connsiteY3" fmla="*/ 3946525 h 3946525"/>
                        <a:gd name="connsiteX4" fmla="*/ 5420095 w 5432257"/>
                        <a:gd name="connsiteY4" fmla="*/ 12179 h 3946525"/>
                        <a:gd name="connsiteX0" fmla="*/ 5334892 w 5347054"/>
                        <a:gd name="connsiteY0" fmla="*/ 12179 h 3946525"/>
                        <a:gd name="connsiteX1" fmla="*/ 5347054 w 5347054"/>
                        <a:gd name="connsiteY1" fmla="*/ 0 h 3946525"/>
                        <a:gd name="connsiteX2" fmla="*/ 5347054 w 5347054"/>
                        <a:gd name="connsiteY2" fmla="*/ 3946525 h 3946525"/>
                        <a:gd name="connsiteX3" fmla="*/ 1682 w 5347054"/>
                        <a:gd name="connsiteY3" fmla="*/ 3933720 h 3946525"/>
                        <a:gd name="connsiteX4" fmla="*/ 5334892 w 5347054"/>
                        <a:gd name="connsiteY4" fmla="*/ 12179 h 3946525"/>
                        <a:gd name="connsiteX0" fmla="*/ 5334983 w 5347145"/>
                        <a:gd name="connsiteY0" fmla="*/ 12179 h 3946525"/>
                        <a:gd name="connsiteX1" fmla="*/ 5347145 w 5347145"/>
                        <a:gd name="connsiteY1" fmla="*/ 0 h 3946525"/>
                        <a:gd name="connsiteX2" fmla="*/ 5347145 w 5347145"/>
                        <a:gd name="connsiteY2" fmla="*/ 3946525 h 3946525"/>
                        <a:gd name="connsiteX3" fmla="*/ 1773 w 5347145"/>
                        <a:gd name="connsiteY3" fmla="*/ 3933720 h 3946525"/>
                        <a:gd name="connsiteX4" fmla="*/ 5334983 w 5347145"/>
                        <a:gd name="connsiteY4" fmla="*/ 12179 h 3946525"/>
                        <a:gd name="connsiteX0" fmla="*/ 5312623 w 5324785"/>
                        <a:gd name="connsiteY0" fmla="*/ 12179 h 3946525"/>
                        <a:gd name="connsiteX1" fmla="*/ 5324785 w 5324785"/>
                        <a:gd name="connsiteY1" fmla="*/ 0 h 3946525"/>
                        <a:gd name="connsiteX2" fmla="*/ 5324785 w 5324785"/>
                        <a:gd name="connsiteY2" fmla="*/ 3946525 h 3946525"/>
                        <a:gd name="connsiteX3" fmla="*/ 1803 w 5324785"/>
                        <a:gd name="connsiteY3" fmla="*/ 3933720 h 3946525"/>
                        <a:gd name="connsiteX4" fmla="*/ 5312623 w 5324785"/>
                        <a:gd name="connsiteY4" fmla="*/ 12179 h 3946525"/>
                        <a:gd name="connsiteX0" fmla="*/ 5311495 w 5323657"/>
                        <a:gd name="connsiteY0" fmla="*/ 12179 h 3946525"/>
                        <a:gd name="connsiteX1" fmla="*/ 5323657 w 5323657"/>
                        <a:gd name="connsiteY1" fmla="*/ 0 h 3946525"/>
                        <a:gd name="connsiteX2" fmla="*/ 5323657 w 5323657"/>
                        <a:gd name="connsiteY2" fmla="*/ 3946525 h 3946525"/>
                        <a:gd name="connsiteX3" fmla="*/ 675 w 5323657"/>
                        <a:gd name="connsiteY3" fmla="*/ 3933720 h 3946525"/>
                        <a:gd name="connsiteX4" fmla="*/ 5311495 w 5323657"/>
                        <a:gd name="connsiteY4" fmla="*/ 12179 h 3946525"/>
                        <a:gd name="connsiteX0" fmla="*/ 5310899 w 5323061"/>
                        <a:gd name="connsiteY0" fmla="*/ 12179 h 3946525"/>
                        <a:gd name="connsiteX1" fmla="*/ 5323061 w 5323061"/>
                        <a:gd name="connsiteY1" fmla="*/ 0 h 3946525"/>
                        <a:gd name="connsiteX2" fmla="*/ 5323061 w 5323061"/>
                        <a:gd name="connsiteY2" fmla="*/ 3946525 h 3946525"/>
                        <a:gd name="connsiteX3" fmla="*/ 79 w 5323061"/>
                        <a:gd name="connsiteY3" fmla="*/ 3933720 h 3946525"/>
                        <a:gd name="connsiteX4" fmla="*/ 5310899 w 5323061"/>
                        <a:gd name="connsiteY4" fmla="*/ 12179 h 3946525"/>
                        <a:gd name="connsiteX0" fmla="*/ 5311126 w 5323288"/>
                        <a:gd name="connsiteY0" fmla="*/ 12179 h 3946525"/>
                        <a:gd name="connsiteX1" fmla="*/ 5323288 w 5323288"/>
                        <a:gd name="connsiteY1" fmla="*/ 0 h 3946525"/>
                        <a:gd name="connsiteX2" fmla="*/ 5323288 w 5323288"/>
                        <a:gd name="connsiteY2" fmla="*/ 3946525 h 3946525"/>
                        <a:gd name="connsiteX3" fmla="*/ 306 w 5323288"/>
                        <a:gd name="connsiteY3" fmla="*/ 3933720 h 3946525"/>
                        <a:gd name="connsiteX4" fmla="*/ 5311126 w 5323288"/>
                        <a:gd name="connsiteY4" fmla="*/ 12179 h 3946525"/>
                        <a:gd name="connsiteX0" fmla="*/ 5311126 w 5323288"/>
                        <a:gd name="connsiteY0" fmla="*/ 12179 h 3946525"/>
                        <a:gd name="connsiteX1" fmla="*/ 5323288 w 5323288"/>
                        <a:gd name="connsiteY1" fmla="*/ 0 h 3946525"/>
                        <a:gd name="connsiteX2" fmla="*/ 5323288 w 5323288"/>
                        <a:gd name="connsiteY2" fmla="*/ 3946525 h 3946525"/>
                        <a:gd name="connsiteX3" fmla="*/ 306 w 5323288"/>
                        <a:gd name="connsiteY3" fmla="*/ 3933720 h 3946525"/>
                        <a:gd name="connsiteX4" fmla="*/ 5311126 w 5323288"/>
                        <a:gd name="connsiteY4" fmla="*/ 12179 h 3946525"/>
                        <a:gd name="connsiteX0" fmla="*/ 5311124 w 5323286"/>
                        <a:gd name="connsiteY0" fmla="*/ 12179 h 3946525"/>
                        <a:gd name="connsiteX1" fmla="*/ 5323286 w 5323286"/>
                        <a:gd name="connsiteY1" fmla="*/ 0 h 3946525"/>
                        <a:gd name="connsiteX2" fmla="*/ 5323286 w 5323286"/>
                        <a:gd name="connsiteY2" fmla="*/ 3946525 h 3946525"/>
                        <a:gd name="connsiteX3" fmla="*/ 304 w 5323286"/>
                        <a:gd name="connsiteY3" fmla="*/ 3933720 h 3946525"/>
                        <a:gd name="connsiteX4" fmla="*/ 5311124 w 5323286"/>
                        <a:gd name="connsiteY4" fmla="*/ 12179 h 3946525"/>
                        <a:gd name="connsiteX0" fmla="*/ 5310898 w 5323060"/>
                        <a:gd name="connsiteY0" fmla="*/ 12179 h 3946525"/>
                        <a:gd name="connsiteX1" fmla="*/ 5323060 w 5323060"/>
                        <a:gd name="connsiteY1" fmla="*/ 0 h 3946525"/>
                        <a:gd name="connsiteX2" fmla="*/ 5323060 w 5323060"/>
                        <a:gd name="connsiteY2" fmla="*/ 3946525 h 3946525"/>
                        <a:gd name="connsiteX3" fmla="*/ 78 w 5323060"/>
                        <a:gd name="connsiteY3" fmla="*/ 3933720 h 3946525"/>
                        <a:gd name="connsiteX4" fmla="*/ 5310898 w 5323060"/>
                        <a:gd name="connsiteY4" fmla="*/ 12179 h 3946525"/>
                        <a:gd name="connsiteX0" fmla="*/ 5340751 w 5340750"/>
                        <a:gd name="connsiteY0" fmla="*/ 23382 h 3946525"/>
                        <a:gd name="connsiteX1" fmla="*/ 5323058 w 5340750"/>
                        <a:gd name="connsiteY1" fmla="*/ 0 h 3946525"/>
                        <a:gd name="connsiteX2" fmla="*/ 5323058 w 5340750"/>
                        <a:gd name="connsiteY2" fmla="*/ 3946525 h 3946525"/>
                        <a:gd name="connsiteX3" fmla="*/ 76 w 5340750"/>
                        <a:gd name="connsiteY3" fmla="*/ 3933720 h 3946525"/>
                        <a:gd name="connsiteX4" fmla="*/ 5340751 w 5340750"/>
                        <a:gd name="connsiteY4" fmla="*/ 23382 h 39465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40750" h="3946525">
                          <a:moveTo>
                            <a:pt x="5340751" y="23382"/>
                          </a:moveTo>
                          <a:lnTo>
                            <a:pt x="5323058" y="0"/>
                          </a:lnTo>
                          <a:lnTo>
                            <a:pt x="5323058" y="3946525"/>
                          </a:lnTo>
                          <a:lnTo>
                            <a:pt x="76" y="3933720"/>
                          </a:lnTo>
                          <a:cubicBezTo>
                            <a:pt x="-11161" y="2790431"/>
                            <a:pt x="1223421" y="213104"/>
                            <a:pt x="5340751" y="23382"/>
                          </a:cubicBezTo>
                          <a:close/>
                        </a:path>
                      </a:pathLst>
                    </a:custGeom>
                    <a:noFill/>
                  </pic:spPr>
                </pic:pic>
              </a:graphicData>
            </a:graphic>
            <wp14:sizeRelV relativeFrom="margin">
              <wp14:pctHeight>0</wp14:pctHeight>
            </wp14:sizeRelV>
          </wp:anchor>
        </w:drawing>
      </w:r>
      <w:r w:rsidRPr="00564831">
        <w:rPr>
          <w:rFonts w:ascii="Arial" w:eastAsia="Times New Roman" w:hAnsi="Arial" w:cs="Times New Roman"/>
          <w:b/>
          <w:bCs/>
          <w:noProof/>
          <w:color w:val="4F2D7F"/>
          <w:sz w:val="72"/>
          <w:szCs w:val="32"/>
          <w:lang w:val="en-US"/>
        </w:rPr>
        <w:drawing>
          <wp:anchor distT="0" distB="0" distL="114300" distR="114300" simplePos="0" relativeHeight="251708416" behindDoc="0" locked="0" layoutInCell="1" allowOverlap="1" wp14:anchorId="0979ED67" wp14:editId="604B1D0D">
            <wp:simplePos x="0" y="0"/>
            <wp:positionH relativeFrom="page">
              <wp:posOffset>3017520</wp:posOffset>
            </wp:positionH>
            <wp:positionV relativeFrom="paragraph">
              <wp:posOffset>126365</wp:posOffset>
            </wp:positionV>
            <wp:extent cx="4539615" cy="3030220"/>
            <wp:effectExtent l="0" t="0" r="0" b="0"/>
            <wp:wrapNone/>
            <wp:docPr id="21" name="Picture Placeholder 2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 name="Picture Placeholder 20"/>
                    <pic:cNvPicPr>
                      <a:picLocks noGrp="1"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4539615" cy="3030220"/>
                    </a:xfrm>
                    <a:custGeom>
                      <a:avLst/>
                      <a:gdLst>
                        <a:gd name="connsiteX0" fmla="*/ 0 w 5751512"/>
                        <a:gd name="connsiteY0" fmla="*/ 0 h 3946525"/>
                        <a:gd name="connsiteX1" fmla="*/ 5751512 w 5751512"/>
                        <a:gd name="connsiteY1" fmla="*/ 0 h 3946525"/>
                        <a:gd name="connsiteX2" fmla="*/ 5751512 w 5751512"/>
                        <a:gd name="connsiteY2" fmla="*/ 3946525 h 3946525"/>
                        <a:gd name="connsiteX3" fmla="*/ 0 w 5751512"/>
                        <a:gd name="connsiteY3" fmla="*/ 3946525 h 3946525"/>
                        <a:gd name="connsiteX4" fmla="*/ 0 w 5751512"/>
                        <a:gd name="connsiteY4" fmla="*/ 0 h 3946525"/>
                        <a:gd name="connsiteX0" fmla="*/ 3038929 w 5751512"/>
                        <a:gd name="connsiteY0" fmla="*/ 145143 h 3946525"/>
                        <a:gd name="connsiteX1" fmla="*/ 5751512 w 5751512"/>
                        <a:gd name="connsiteY1" fmla="*/ 0 h 3946525"/>
                        <a:gd name="connsiteX2" fmla="*/ 5751512 w 5751512"/>
                        <a:gd name="connsiteY2" fmla="*/ 3946525 h 3946525"/>
                        <a:gd name="connsiteX3" fmla="*/ 0 w 5751512"/>
                        <a:gd name="connsiteY3" fmla="*/ 3946525 h 3946525"/>
                        <a:gd name="connsiteX4" fmla="*/ 3038929 w 5751512"/>
                        <a:gd name="connsiteY4" fmla="*/ 145143 h 3946525"/>
                        <a:gd name="connsiteX0" fmla="*/ 3038929 w 5751512"/>
                        <a:gd name="connsiteY0" fmla="*/ 145143 h 3946525"/>
                        <a:gd name="connsiteX1" fmla="*/ 5751512 w 5751512"/>
                        <a:gd name="connsiteY1" fmla="*/ 0 h 3946525"/>
                        <a:gd name="connsiteX2" fmla="*/ 5751512 w 5751512"/>
                        <a:gd name="connsiteY2" fmla="*/ 3946525 h 3946525"/>
                        <a:gd name="connsiteX3" fmla="*/ 0 w 5751512"/>
                        <a:gd name="connsiteY3" fmla="*/ 3946525 h 3946525"/>
                        <a:gd name="connsiteX4" fmla="*/ 3038929 w 5751512"/>
                        <a:gd name="connsiteY4" fmla="*/ 145143 h 3946525"/>
                        <a:gd name="connsiteX0" fmla="*/ 3185476 w 5898059"/>
                        <a:gd name="connsiteY0" fmla="*/ 145143 h 3946525"/>
                        <a:gd name="connsiteX1" fmla="*/ 5898059 w 5898059"/>
                        <a:gd name="connsiteY1" fmla="*/ 0 h 3946525"/>
                        <a:gd name="connsiteX2" fmla="*/ 5898059 w 5898059"/>
                        <a:gd name="connsiteY2" fmla="*/ 3946525 h 3946525"/>
                        <a:gd name="connsiteX3" fmla="*/ 146547 w 5898059"/>
                        <a:gd name="connsiteY3" fmla="*/ 3946525 h 3946525"/>
                        <a:gd name="connsiteX4" fmla="*/ 3185476 w 5898059"/>
                        <a:gd name="connsiteY4" fmla="*/ 145143 h 3946525"/>
                        <a:gd name="connsiteX0" fmla="*/ 4670912 w 5779285"/>
                        <a:gd name="connsiteY0" fmla="*/ 53092 h 3946525"/>
                        <a:gd name="connsiteX1" fmla="*/ 5779285 w 5779285"/>
                        <a:gd name="connsiteY1" fmla="*/ 0 h 3946525"/>
                        <a:gd name="connsiteX2" fmla="*/ 5779285 w 5779285"/>
                        <a:gd name="connsiteY2" fmla="*/ 3946525 h 3946525"/>
                        <a:gd name="connsiteX3" fmla="*/ 27773 w 5779285"/>
                        <a:gd name="connsiteY3" fmla="*/ 3946525 h 3946525"/>
                        <a:gd name="connsiteX4" fmla="*/ 4670912 w 5779285"/>
                        <a:gd name="connsiteY4" fmla="*/ 53092 h 3946525"/>
                        <a:gd name="connsiteX0" fmla="*/ 4661785 w 5770158"/>
                        <a:gd name="connsiteY0" fmla="*/ 53092 h 3946525"/>
                        <a:gd name="connsiteX1" fmla="*/ 5770158 w 5770158"/>
                        <a:gd name="connsiteY1" fmla="*/ 0 h 3946525"/>
                        <a:gd name="connsiteX2" fmla="*/ 5770158 w 5770158"/>
                        <a:gd name="connsiteY2" fmla="*/ 3946525 h 3946525"/>
                        <a:gd name="connsiteX3" fmla="*/ 18646 w 5770158"/>
                        <a:gd name="connsiteY3" fmla="*/ 3946525 h 3946525"/>
                        <a:gd name="connsiteX4" fmla="*/ 4661785 w 5770158"/>
                        <a:gd name="connsiteY4" fmla="*/ 53092 h 3946525"/>
                        <a:gd name="connsiteX0" fmla="*/ 4357352 w 5465725"/>
                        <a:gd name="connsiteY0" fmla="*/ 53092 h 3946525"/>
                        <a:gd name="connsiteX1" fmla="*/ 5465725 w 5465725"/>
                        <a:gd name="connsiteY1" fmla="*/ 0 h 3946525"/>
                        <a:gd name="connsiteX2" fmla="*/ 5465725 w 5465725"/>
                        <a:gd name="connsiteY2" fmla="*/ 3946525 h 3946525"/>
                        <a:gd name="connsiteX3" fmla="*/ 21686 w 5465725"/>
                        <a:gd name="connsiteY3" fmla="*/ 3936297 h 3946525"/>
                        <a:gd name="connsiteX4" fmla="*/ 4357352 w 5465725"/>
                        <a:gd name="connsiteY4" fmla="*/ 53092 h 3946525"/>
                        <a:gd name="connsiteX0" fmla="*/ 4337247 w 5445620"/>
                        <a:gd name="connsiteY0" fmla="*/ 53092 h 3946525"/>
                        <a:gd name="connsiteX1" fmla="*/ 5445620 w 5445620"/>
                        <a:gd name="connsiteY1" fmla="*/ 0 h 3946525"/>
                        <a:gd name="connsiteX2" fmla="*/ 5445620 w 5445620"/>
                        <a:gd name="connsiteY2" fmla="*/ 3946525 h 3946525"/>
                        <a:gd name="connsiteX3" fmla="*/ 1581 w 5445620"/>
                        <a:gd name="connsiteY3" fmla="*/ 3936297 h 3946525"/>
                        <a:gd name="connsiteX4" fmla="*/ 4337247 w 5445620"/>
                        <a:gd name="connsiteY4" fmla="*/ 53092 h 3946525"/>
                        <a:gd name="connsiteX0" fmla="*/ 5432791 w 5444953"/>
                        <a:gd name="connsiteY0" fmla="*/ 12179 h 3946525"/>
                        <a:gd name="connsiteX1" fmla="*/ 5444953 w 5444953"/>
                        <a:gd name="connsiteY1" fmla="*/ 0 h 3946525"/>
                        <a:gd name="connsiteX2" fmla="*/ 5444953 w 5444953"/>
                        <a:gd name="connsiteY2" fmla="*/ 3946525 h 3946525"/>
                        <a:gd name="connsiteX3" fmla="*/ 914 w 5444953"/>
                        <a:gd name="connsiteY3" fmla="*/ 3936297 h 3946525"/>
                        <a:gd name="connsiteX4" fmla="*/ 5432791 w 5444953"/>
                        <a:gd name="connsiteY4" fmla="*/ 12179 h 3946525"/>
                        <a:gd name="connsiteX0" fmla="*/ 5433450 w 5445612"/>
                        <a:gd name="connsiteY0" fmla="*/ 12179 h 3946525"/>
                        <a:gd name="connsiteX1" fmla="*/ 5445612 w 5445612"/>
                        <a:gd name="connsiteY1" fmla="*/ 0 h 3946525"/>
                        <a:gd name="connsiteX2" fmla="*/ 5445612 w 5445612"/>
                        <a:gd name="connsiteY2" fmla="*/ 3946525 h 3946525"/>
                        <a:gd name="connsiteX3" fmla="*/ 1573 w 5445612"/>
                        <a:gd name="connsiteY3" fmla="*/ 3936297 h 3946525"/>
                        <a:gd name="connsiteX4" fmla="*/ 5433450 w 5445612"/>
                        <a:gd name="connsiteY4" fmla="*/ 12179 h 3946525"/>
                        <a:gd name="connsiteX0" fmla="*/ 5380034 w 5392196"/>
                        <a:gd name="connsiteY0" fmla="*/ 12179 h 3946525"/>
                        <a:gd name="connsiteX1" fmla="*/ 5392196 w 5392196"/>
                        <a:gd name="connsiteY1" fmla="*/ 0 h 3946525"/>
                        <a:gd name="connsiteX2" fmla="*/ 5392196 w 5392196"/>
                        <a:gd name="connsiteY2" fmla="*/ 3946525 h 3946525"/>
                        <a:gd name="connsiteX3" fmla="*/ 1631 w 5392196"/>
                        <a:gd name="connsiteY3" fmla="*/ 3721509 h 3946525"/>
                        <a:gd name="connsiteX4" fmla="*/ 5380034 w 5392196"/>
                        <a:gd name="connsiteY4" fmla="*/ 12179 h 3946525"/>
                        <a:gd name="connsiteX0" fmla="*/ 5420095 w 5432257"/>
                        <a:gd name="connsiteY0" fmla="*/ 12179 h 3946525"/>
                        <a:gd name="connsiteX1" fmla="*/ 5432257 w 5432257"/>
                        <a:gd name="connsiteY1" fmla="*/ 0 h 3946525"/>
                        <a:gd name="connsiteX2" fmla="*/ 5432257 w 5432257"/>
                        <a:gd name="connsiteY2" fmla="*/ 3946525 h 3946525"/>
                        <a:gd name="connsiteX3" fmla="*/ 1587 w 5432257"/>
                        <a:gd name="connsiteY3" fmla="*/ 3946525 h 3946525"/>
                        <a:gd name="connsiteX4" fmla="*/ 5420095 w 5432257"/>
                        <a:gd name="connsiteY4" fmla="*/ 12179 h 3946525"/>
                        <a:gd name="connsiteX0" fmla="*/ 5334892 w 5347054"/>
                        <a:gd name="connsiteY0" fmla="*/ 12179 h 3946525"/>
                        <a:gd name="connsiteX1" fmla="*/ 5347054 w 5347054"/>
                        <a:gd name="connsiteY1" fmla="*/ 0 h 3946525"/>
                        <a:gd name="connsiteX2" fmla="*/ 5347054 w 5347054"/>
                        <a:gd name="connsiteY2" fmla="*/ 3946525 h 3946525"/>
                        <a:gd name="connsiteX3" fmla="*/ 1682 w 5347054"/>
                        <a:gd name="connsiteY3" fmla="*/ 3933720 h 3946525"/>
                        <a:gd name="connsiteX4" fmla="*/ 5334892 w 5347054"/>
                        <a:gd name="connsiteY4" fmla="*/ 12179 h 3946525"/>
                        <a:gd name="connsiteX0" fmla="*/ 5334983 w 5347145"/>
                        <a:gd name="connsiteY0" fmla="*/ 12179 h 3946525"/>
                        <a:gd name="connsiteX1" fmla="*/ 5347145 w 5347145"/>
                        <a:gd name="connsiteY1" fmla="*/ 0 h 3946525"/>
                        <a:gd name="connsiteX2" fmla="*/ 5347145 w 5347145"/>
                        <a:gd name="connsiteY2" fmla="*/ 3946525 h 3946525"/>
                        <a:gd name="connsiteX3" fmla="*/ 1773 w 5347145"/>
                        <a:gd name="connsiteY3" fmla="*/ 3933720 h 3946525"/>
                        <a:gd name="connsiteX4" fmla="*/ 5334983 w 5347145"/>
                        <a:gd name="connsiteY4" fmla="*/ 12179 h 3946525"/>
                        <a:gd name="connsiteX0" fmla="*/ 5312623 w 5324785"/>
                        <a:gd name="connsiteY0" fmla="*/ 12179 h 3946525"/>
                        <a:gd name="connsiteX1" fmla="*/ 5324785 w 5324785"/>
                        <a:gd name="connsiteY1" fmla="*/ 0 h 3946525"/>
                        <a:gd name="connsiteX2" fmla="*/ 5324785 w 5324785"/>
                        <a:gd name="connsiteY2" fmla="*/ 3946525 h 3946525"/>
                        <a:gd name="connsiteX3" fmla="*/ 1803 w 5324785"/>
                        <a:gd name="connsiteY3" fmla="*/ 3933720 h 3946525"/>
                        <a:gd name="connsiteX4" fmla="*/ 5312623 w 5324785"/>
                        <a:gd name="connsiteY4" fmla="*/ 12179 h 3946525"/>
                        <a:gd name="connsiteX0" fmla="*/ 5311495 w 5323657"/>
                        <a:gd name="connsiteY0" fmla="*/ 12179 h 3946525"/>
                        <a:gd name="connsiteX1" fmla="*/ 5323657 w 5323657"/>
                        <a:gd name="connsiteY1" fmla="*/ 0 h 3946525"/>
                        <a:gd name="connsiteX2" fmla="*/ 5323657 w 5323657"/>
                        <a:gd name="connsiteY2" fmla="*/ 3946525 h 3946525"/>
                        <a:gd name="connsiteX3" fmla="*/ 675 w 5323657"/>
                        <a:gd name="connsiteY3" fmla="*/ 3933720 h 3946525"/>
                        <a:gd name="connsiteX4" fmla="*/ 5311495 w 5323657"/>
                        <a:gd name="connsiteY4" fmla="*/ 12179 h 3946525"/>
                        <a:gd name="connsiteX0" fmla="*/ 5310899 w 5323061"/>
                        <a:gd name="connsiteY0" fmla="*/ 12179 h 3946525"/>
                        <a:gd name="connsiteX1" fmla="*/ 5323061 w 5323061"/>
                        <a:gd name="connsiteY1" fmla="*/ 0 h 3946525"/>
                        <a:gd name="connsiteX2" fmla="*/ 5323061 w 5323061"/>
                        <a:gd name="connsiteY2" fmla="*/ 3946525 h 3946525"/>
                        <a:gd name="connsiteX3" fmla="*/ 79 w 5323061"/>
                        <a:gd name="connsiteY3" fmla="*/ 3933720 h 3946525"/>
                        <a:gd name="connsiteX4" fmla="*/ 5310899 w 5323061"/>
                        <a:gd name="connsiteY4" fmla="*/ 12179 h 3946525"/>
                        <a:gd name="connsiteX0" fmla="*/ 5311126 w 5323288"/>
                        <a:gd name="connsiteY0" fmla="*/ 12179 h 3946525"/>
                        <a:gd name="connsiteX1" fmla="*/ 5323288 w 5323288"/>
                        <a:gd name="connsiteY1" fmla="*/ 0 h 3946525"/>
                        <a:gd name="connsiteX2" fmla="*/ 5323288 w 5323288"/>
                        <a:gd name="connsiteY2" fmla="*/ 3946525 h 3946525"/>
                        <a:gd name="connsiteX3" fmla="*/ 306 w 5323288"/>
                        <a:gd name="connsiteY3" fmla="*/ 3933720 h 3946525"/>
                        <a:gd name="connsiteX4" fmla="*/ 5311126 w 5323288"/>
                        <a:gd name="connsiteY4" fmla="*/ 12179 h 3946525"/>
                        <a:gd name="connsiteX0" fmla="*/ 5311126 w 5323288"/>
                        <a:gd name="connsiteY0" fmla="*/ 12179 h 3946525"/>
                        <a:gd name="connsiteX1" fmla="*/ 5323288 w 5323288"/>
                        <a:gd name="connsiteY1" fmla="*/ 0 h 3946525"/>
                        <a:gd name="connsiteX2" fmla="*/ 5323288 w 5323288"/>
                        <a:gd name="connsiteY2" fmla="*/ 3946525 h 3946525"/>
                        <a:gd name="connsiteX3" fmla="*/ 306 w 5323288"/>
                        <a:gd name="connsiteY3" fmla="*/ 3933720 h 3946525"/>
                        <a:gd name="connsiteX4" fmla="*/ 5311126 w 5323288"/>
                        <a:gd name="connsiteY4" fmla="*/ 12179 h 3946525"/>
                        <a:gd name="connsiteX0" fmla="*/ 5311124 w 5323286"/>
                        <a:gd name="connsiteY0" fmla="*/ 12179 h 3946525"/>
                        <a:gd name="connsiteX1" fmla="*/ 5323286 w 5323286"/>
                        <a:gd name="connsiteY1" fmla="*/ 0 h 3946525"/>
                        <a:gd name="connsiteX2" fmla="*/ 5323286 w 5323286"/>
                        <a:gd name="connsiteY2" fmla="*/ 3946525 h 3946525"/>
                        <a:gd name="connsiteX3" fmla="*/ 304 w 5323286"/>
                        <a:gd name="connsiteY3" fmla="*/ 3933720 h 3946525"/>
                        <a:gd name="connsiteX4" fmla="*/ 5311124 w 5323286"/>
                        <a:gd name="connsiteY4" fmla="*/ 12179 h 3946525"/>
                        <a:gd name="connsiteX0" fmla="*/ 5310898 w 5323060"/>
                        <a:gd name="connsiteY0" fmla="*/ 12179 h 3946525"/>
                        <a:gd name="connsiteX1" fmla="*/ 5323060 w 5323060"/>
                        <a:gd name="connsiteY1" fmla="*/ 0 h 3946525"/>
                        <a:gd name="connsiteX2" fmla="*/ 5323060 w 5323060"/>
                        <a:gd name="connsiteY2" fmla="*/ 3946525 h 3946525"/>
                        <a:gd name="connsiteX3" fmla="*/ 78 w 5323060"/>
                        <a:gd name="connsiteY3" fmla="*/ 3933720 h 3946525"/>
                        <a:gd name="connsiteX4" fmla="*/ 5310898 w 5323060"/>
                        <a:gd name="connsiteY4" fmla="*/ 12179 h 3946525"/>
                        <a:gd name="connsiteX0" fmla="*/ 5340751 w 5340750"/>
                        <a:gd name="connsiteY0" fmla="*/ 23382 h 3946525"/>
                        <a:gd name="connsiteX1" fmla="*/ 5323058 w 5340750"/>
                        <a:gd name="connsiteY1" fmla="*/ 0 h 3946525"/>
                        <a:gd name="connsiteX2" fmla="*/ 5323058 w 5340750"/>
                        <a:gd name="connsiteY2" fmla="*/ 3946525 h 3946525"/>
                        <a:gd name="connsiteX3" fmla="*/ 76 w 5340750"/>
                        <a:gd name="connsiteY3" fmla="*/ 3933720 h 3946525"/>
                        <a:gd name="connsiteX4" fmla="*/ 5340751 w 5340750"/>
                        <a:gd name="connsiteY4" fmla="*/ 23382 h 39465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40750" h="3946525">
                          <a:moveTo>
                            <a:pt x="5340751" y="23382"/>
                          </a:moveTo>
                          <a:lnTo>
                            <a:pt x="5323058" y="0"/>
                          </a:lnTo>
                          <a:lnTo>
                            <a:pt x="5323058" y="3946525"/>
                          </a:lnTo>
                          <a:lnTo>
                            <a:pt x="76" y="3933720"/>
                          </a:lnTo>
                          <a:cubicBezTo>
                            <a:pt x="-11161" y="2790431"/>
                            <a:pt x="1223421" y="213104"/>
                            <a:pt x="5340751" y="23382"/>
                          </a:cubicBezTo>
                          <a:close/>
                        </a:path>
                      </a:pathLst>
                    </a:custGeom>
                    <a:noFill/>
                  </pic:spPr>
                </pic:pic>
              </a:graphicData>
            </a:graphic>
            <wp14:sizeRelV relativeFrom="margin">
              <wp14:pctHeight>0</wp14:pctHeight>
            </wp14:sizeRelV>
          </wp:anchor>
        </w:drawing>
      </w:r>
      <w:r w:rsidR="00DA0840" w:rsidRPr="00564831">
        <w:rPr>
          <w:rFonts w:ascii="GHEA Grapalat" w:hAnsi="GHEA Grapalat" w:cs="Arial"/>
          <w:color w:val="767171" w:themeColor="background2" w:themeShade="80"/>
          <w:sz w:val="20"/>
          <w:szCs w:val="20"/>
          <w:lang w:val="hy-AM"/>
        </w:rPr>
        <w:t>«</w:t>
      </w:r>
      <w:r w:rsidR="003F105F" w:rsidRPr="00564831">
        <w:rPr>
          <w:rFonts w:ascii="GHEA Grapalat" w:hAnsi="GHEA Grapalat" w:cs="Arial"/>
          <w:color w:val="767171" w:themeColor="background2" w:themeShade="80"/>
          <w:sz w:val="20"/>
          <w:szCs w:val="20"/>
          <w:lang w:val="hy-AM"/>
        </w:rPr>
        <w:t xml:space="preserve">Լեռնամետալուրգիայի </w:t>
      </w:r>
      <w:r w:rsidR="006136A6" w:rsidRPr="00564831">
        <w:rPr>
          <w:rFonts w:ascii="GHEA Grapalat" w:hAnsi="GHEA Grapalat" w:cs="Arial"/>
          <w:color w:val="767171" w:themeColor="background2" w:themeShade="80"/>
          <w:sz w:val="20"/>
          <w:szCs w:val="20"/>
          <w:lang w:val="hy-AM"/>
        </w:rPr>
        <w:t>ի</w:t>
      </w:r>
      <w:r w:rsidR="003F105F" w:rsidRPr="00564831">
        <w:rPr>
          <w:rFonts w:ascii="GHEA Grapalat" w:hAnsi="GHEA Grapalat" w:cs="Arial"/>
          <w:color w:val="767171" w:themeColor="background2" w:themeShade="80"/>
          <w:sz w:val="20"/>
          <w:szCs w:val="20"/>
          <w:lang w:val="hy-AM"/>
        </w:rPr>
        <w:t>նստիտուտ</w:t>
      </w:r>
      <w:r w:rsidR="00DA0840" w:rsidRPr="00564831">
        <w:rPr>
          <w:rFonts w:ascii="GHEA Grapalat" w:hAnsi="GHEA Grapalat" w:cs="Arial"/>
          <w:color w:val="767171" w:themeColor="background2" w:themeShade="80"/>
          <w:sz w:val="20"/>
          <w:szCs w:val="20"/>
          <w:lang w:val="hy-AM"/>
        </w:rPr>
        <w:t>»</w:t>
      </w:r>
      <w:r w:rsidR="003F105F" w:rsidRPr="00564831">
        <w:rPr>
          <w:rFonts w:ascii="GHEA Grapalat" w:hAnsi="GHEA Grapalat" w:cs="Arial"/>
          <w:color w:val="767171" w:themeColor="background2" w:themeShade="80"/>
          <w:sz w:val="20"/>
          <w:szCs w:val="20"/>
          <w:lang w:val="hy-AM"/>
        </w:rPr>
        <w:t xml:space="preserve"> ՓԲԸ և </w:t>
      </w:r>
      <w:r w:rsidR="00DA0840" w:rsidRPr="00564831">
        <w:rPr>
          <w:rFonts w:ascii="GHEA Grapalat" w:hAnsi="GHEA Grapalat" w:cs="Arial"/>
          <w:color w:val="767171" w:themeColor="background2" w:themeShade="80"/>
          <w:sz w:val="20"/>
          <w:szCs w:val="20"/>
          <w:lang w:val="hy-AM"/>
        </w:rPr>
        <w:t>«</w:t>
      </w:r>
      <w:r w:rsidR="003F105F" w:rsidRPr="00564831">
        <w:rPr>
          <w:rFonts w:ascii="GHEA Grapalat" w:hAnsi="GHEA Grapalat" w:cs="Arial"/>
          <w:color w:val="767171" w:themeColor="background2" w:themeShade="80"/>
          <w:sz w:val="20"/>
          <w:szCs w:val="20"/>
          <w:lang w:val="hy-AM"/>
        </w:rPr>
        <w:t xml:space="preserve">Գլոբալ Ռեսուրս Ինժինիրինգ </w:t>
      </w:r>
    </w:p>
    <w:p w14:paraId="13566073" w14:textId="77777777" w:rsidR="003F105F" w:rsidRPr="00564831" w:rsidRDefault="003F105F" w:rsidP="00516539">
      <w:pPr>
        <w:ind w:firstLine="0"/>
        <w:rPr>
          <w:rFonts w:ascii="GHEA Grapalat" w:hAnsi="GHEA Grapalat" w:cs="Arial"/>
          <w:color w:val="767171" w:themeColor="background2" w:themeShade="80"/>
          <w:sz w:val="20"/>
          <w:szCs w:val="20"/>
          <w:lang w:val="hy-AM"/>
        </w:rPr>
      </w:pPr>
      <w:r w:rsidRPr="00564831">
        <w:rPr>
          <w:rFonts w:ascii="GHEA Grapalat" w:hAnsi="GHEA Grapalat" w:cs="Arial"/>
          <w:color w:val="767171" w:themeColor="background2" w:themeShade="80"/>
          <w:sz w:val="20"/>
          <w:szCs w:val="20"/>
          <w:lang w:val="hy-AM"/>
        </w:rPr>
        <w:t>ՍՊԸ</w:t>
      </w:r>
      <w:r w:rsidR="00DA0840" w:rsidRPr="00564831">
        <w:rPr>
          <w:rFonts w:ascii="GHEA Grapalat" w:hAnsi="GHEA Grapalat" w:cs="Arial"/>
          <w:color w:val="767171" w:themeColor="background2" w:themeShade="80"/>
          <w:sz w:val="20"/>
          <w:szCs w:val="20"/>
          <w:lang w:val="hy-AM"/>
        </w:rPr>
        <w:t>»</w:t>
      </w:r>
      <w:r w:rsidRPr="00564831">
        <w:rPr>
          <w:rFonts w:ascii="GHEA Grapalat" w:hAnsi="GHEA Grapalat" w:cs="Arial"/>
          <w:color w:val="767171" w:themeColor="background2" w:themeShade="80"/>
          <w:sz w:val="20"/>
          <w:szCs w:val="20"/>
          <w:lang w:val="hy-AM"/>
        </w:rPr>
        <w:t xml:space="preserve"> համատեղ գործունեություն</w:t>
      </w:r>
    </w:p>
    <w:p w14:paraId="73BECC07" w14:textId="77777777" w:rsidR="00953812" w:rsidRPr="00564831" w:rsidRDefault="00953812" w:rsidP="00516539">
      <w:pPr>
        <w:ind w:firstLine="0"/>
        <w:rPr>
          <w:rFonts w:ascii="GHEA Grapalat" w:hAnsi="GHEA Grapalat" w:cs="Arial"/>
          <w:color w:val="767171" w:themeColor="background2" w:themeShade="80"/>
          <w:sz w:val="20"/>
          <w:szCs w:val="20"/>
          <w:lang w:val="hy-AM"/>
        </w:rPr>
      </w:pPr>
    </w:p>
    <w:p w14:paraId="79A627D8" w14:textId="77777777" w:rsidR="00953812" w:rsidRPr="00564831" w:rsidRDefault="00953812" w:rsidP="00516539">
      <w:pPr>
        <w:ind w:firstLine="0"/>
        <w:rPr>
          <w:rFonts w:ascii="GHEA Grapalat" w:hAnsi="GHEA Grapalat" w:cs="Arial"/>
          <w:color w:val="767171" w:themeColor="background2" w:themeShade="80"/>
          <w:sz w:val="20"/>
          <w:szCs w:val="20"/>
          <w:lang w:val="hy-AM"/>
        </w:rPr>
      </w:pPr>
    </w:p>
    <w:p w14:paraId="76537AAF" w14:textId="77777777" w:rsidR="003F105F" w:rsidRPr="00564831" w:rsidRDefault="003F105F" w:rsidP="00516539">
      <w:pPr>
        <w:ind w:firstLine="0"/>
        <w:rPr>
          <w:rFonts w:ascii="GHEA Grapalat" w:hAnsi="GHEA Grapalat" w:cs="Arial"/>
          <w:color w:val="767171" w:themeColor="background2" w:themeShade="80"/>
          <w:sz w:val="20"/>
          <w:szCs w:val="20"/>
          <w:lang w:val="hy-AM"/>
        </w:rPr>
      </w:pPr>
      <w:r w:rsidRPr="00564831">
        <w:rPr>
          <w:rFonts w:ascii="GHEA Grapalat" w:hAnsi="GHEA Grapalat" w:cs="Arial"/>
          <w:color w:val="767171" w:themeColor="background2" w:themeShade="80"/>
          <w:sz w:val="20"/>
          <w:szCs w:val="20"/>
          <w:lang w:val="hy-AM"/>
        </w:rPr>
        <w:t xml:space="preserve">Երևան 2022 </w:t>
      </w:r>
    </w:p>
    <w:p w14:paraId="7B967718" w14:textId="77777777" w:rsidR="003F105F" w:rsidRPr="00564831" w:rsidRDefault="003F105F" w:rsidP="00516539">
      <w:pPr>
        <w:tabs>
          <w:tab w:val="left" w:pos="3880"/>
        </w:tabs>
        <w:ind w:firstLine="0"/>
        <w:rPr>
          <w:lang w:val="hy-AM"/>
        </w:rPr>
      </w:pPr>
    </w:p>
    <w:p w14:paraId="5663C6BC" w14:textId="77777777" w:rsidR="003F105F" w:rsidRPr="00564831" w:rsidRDefault="003F105F" w:rsidP="00516539">
      <w:pPr>
        <w:tabs>
          <w:tab w:val="left" w:pos="4070"/>
        </w:tabs>
        <w:ind w:firstLine="0"/>
        <w:rPr>
          <w:lang w:val="hy-AM"/>
        </w:rPr>
        <w:sectPr w:rsidR="003F105F" w:rsidRPr="00564831" w:rsidSect="00123CB7">
          <w:headerReference w:type="default" r:id="rId50"/>
          <w:footerReference w:type="even" r:id="rId51"/>
          <w:headerReference w:type="first" r:id="rId52"/>
          <w:pgSz w:w="11907" w:h="16840" w:code="9"/>
          <w:pgMar w:top="3572" w:right="913" w:bottom="913" w:left="913" w:header="680" w:footer="454" w:gutter="0"/>
          <w:cols w:space="708"/>
          <w:titlePg/>
          <w:docGrid w:linePitch="360"/>
        </w:sectPr>
      </w:pPr>
      <w:r w:rsidRPr="00564831">
        <w:rPr>
          <w:lang w:val="hy-AM"/>
        </w:rPr>
        <w:tab/>
      </w:r>
    </w:p>
    <w:p w14:paraId="4CCBED3E" w14:textId="77777777" w:rsidR="003F105F" w:rsidRPr="00564831" w:rsidRDefault="003F105F" w:rsidP="00516539">
      <w:pPr>
        <w:pStyle w:val="Contents"/>
        <w:framePr w:wrap="around"/>
        <w:ind w:firstLine="0"/>
        <w:rPr>
          <w:lang w:val="hy-AM"/>
        </w:rPr>
      </w:pPr>
      <w:r w:rsidRPr="00564831">
        <w:rPr>
          <w:lang w:val="hy-AM"/>
        </w:rPr>
        <w:lastRenderedPageBreak/>
        <w:t xml:space="preserve">Բովանդակություն </w:t>
      </w:r>
    </w:p>
    <w:p w14:paraId="46594049" w14:textId="77777777" w:rsidR="00836080" w:rsidRPr="00564831" w:rsidRDefault="00836080" w:rsidP="001A28BC">
      <w:pPr>
        <w:pStyle w:val="TOC1"/>
        <w:rPr>
          <w:lang w:val="hy-AM"/>
        </w:rPr>
      </w:pPr>
      <w:bookmarkStart w:id="47" w:name="_InMacro2010_"/>
      <w:bookmarkEnd w:id="47"/>
    </w:p>
    <w:p w14:paraId="69040569" w14:textId="77777777" w:rsidR="00836080" w:rsidRPr="00564831" w:rsidRDefault="00836080" w:rsidP="001A28BC">
      <w:pPr>
        <w:pStyle w:val="TOC1"/>
        <w:rPr>
          <w:lang w:val="hy-AM"/>
        </w:rPr>
      </w:pPr>
    </w:p>
    <w:p w14:paraId="5A5085A1" w14:textId="77777777" w:rsidR="00836080" w:rsidRPr="00564831" w:rsidRDefault="00836080" w:rsidP="001A28BC">
      <w:pPr>
        <w:pStyle w:val="TOC1"/>
        <w:rPr>
          <w:lang w:val="hy-AM"/>
        </w:rPr>
      </w:pPr>
    </w:p>
    <w:p w14:paraId="6D1E62F5" w14:textId="6082172A" w:rsidR="00CA2D0C" w:rsidRDefault="004A3B14">
      <w:pPr>
        <w:pStyle w:val="TOC1"/>
        <w:rPr>
          <w:rFonts w:eastAsiaTheme="minorEastAsia"/>
          <w:noProof/>
          <w:lang w:val="en-US"/>
        </w:rPr>
      </w:pPr>
      <w:r w:rsidRPr="00564831">
        <w:rPr>
          <w:lang w:val="hy-AM"/>
        </w:rPr>
        <w:fldChar w:fldCharType="begin"/>
      </w:r>
      <w:r w:rsidR="003F105F" w:rsidRPr="00564831">
        <w:rPr>
          <w:lang w:val="hy-AM"/>
        </w:rPr>
        <w:instrText xml:space="preserve"> TOC \o "1-3" \h \z \u </w:instrText>
      </w:r>
      <w:r w:rsidRPr="00564831">
        <w:rPr>
          <w:lang w:val="hy-AM"/>
        </w:rPr>
        <w:fldChar w:fldCharType="separate"/>
      </w:r>
      <w:hyperlink w:anchor="_Toc110016901" w:history="1">
        <w:r w:rsidR="00CA2D0C" w:rsidRPr="002D7134">
          <w:rPr>
            <w:rStyle w:val="Hyperlink"/>
            <w:rFonts w:ascii="Arial" w:eastAsia="Times New Roman" w:hAnsi="Arial" w:cs="Times New Roman"/>
            <w:b/>
            <w:bCs/>
            <w:noProof/>
            <w:lang w:val="hy-AM"/>
          </w:rPr>
          <w:t>Հանքարդյունաբերության ոլորտի զարգացման ռազմավարություն</w:t>
        </w:r>
        <w:r w:rsidR="00CA2D0C">
          <w:rPr>
            <w:noProof/>
            <w:webHidden/>
          </w:rPr>
          <w:tab/>
        </w:r>
        <w:r w:rsidR="00CA2D0C">
          <w:rPr>
            <w:noProof/>
            <w:webHidden/>
          </w:rPr>
          <w:fldChar w:fldCharType="begin"/>
        </w:r>
        <w:r w:rsidR="00CA2D0C">
          <w:rPr>
            <w:noProof/>
            <w:webHidden/>
          </w:rPr>
          <w:instrText xml:space="preserve"> PAGEREF _Toc110016901 \h </w:instrText>
        </w:r>
        <w:r w:rsidR="00CA2D0C">
          <w:rPr>
            <w:noProof/>
            <w:webHidden/>
          </w:rPr>
        </w:r>
        <w:r w:rsidR="00CA2D0C">
          <w:rPr>
            <w:noProof/>
            <w:webHidden/>
          </w:rPr>
          <w:fldChar w:fldCharType="separate"/>
        </w:r>
        <w:r w:rsidR="00CA2D0C">
          <w:rPr>
            <w:noProof/>
            <w:webHidden/>
          </w:rPr>
          <w:t>1</w:t>
        </w:r>
        <w:r w:rsidR="00CA2D0C">
          <w:rPr>
            <w:noProof/>
            <w:webHidden/>
          </w:rPr>
          <w:fldChar w:fldCharType="end"/>
        </w:r>
      </w:hyperlink>
    </w:p>
    <w:p w14:paraId="41C732DC" w14:textId="7206AD8D" w:rsidR="00CA2D0C" w:rsidRDefault="009E718C">
      <w:pPr>
        <w:pStyle w:val="TOC2"/>
        <w:tabs>
          <w:tab w:val="right" w:leader="dot" w:pos="9017"/>
        </w:tabs>
        <w:rPr>
          <w:rFonts w:eastAsiaTheme="minorEastAsia"/>
          <w:noProof/>
          <w:lang w:val="en-US"/>
        </w:rPr>
      </w:pPr>
      <w:hyperlink w:anchor="_Toc110016902" w:history="1">
        <w:r w:rsidR="00CA2D0C" w:rsidRPr="002D7134">
          <w:rPr>
            <w:rStyle w:val="Hyperlink"/>
            <w:noProof/>
            <w:lang w:val="hy-AM"/>
          </w:rPr>
          <w:t>Ծրագիր. Հայաստանի հանքարդյունաբերության քաղաքականություն II  Հանքարդյունաբերության ոլորտի զարգացման ռազմավարության մշակում</w:t>
        </w:r>
        <w:r w:rsidR="00CA2D0C">
          <w:rPr>
            <w:noProof/>
            <w:webHidden/>
          </w:rPr>
          <w:tab/>
        </w:r>
        <w:r w:rsidR="00CA2D0C">
          <w:rPr>
            <w:noProof/>
            <w:webHidden/>
          </w:rPr>
          <w:fldChar w:fldCharType="begin"/>
        </w:r>
        <w:r w:rsidR="00CA2D0C">
          <w:rPr>
            <w:noProof/>
            <w:webHidden/>
          </w:rPr>
          <w:instrText xml:space="preserve"> PAGEREF _Toc110016902 \h </w:instrText>
        </w:r>
        <w:r w:rsidR="00CA2D0C">
          <w:rPr>
            <w:noProof/>
            <w:webHidden/>
          </w:rPr>
        </w:r>
        <w:r w:rsidR="00CA2D0C">
          <w:rPr>
            <w:noProof/>
            <w:webHidden/>
          </w:rPr>
          <w:fldChar w:fldCharType="separate"/>
        </w:r>
        <w:r w:rsidR="00CA2D0C">
          <w:rPr>
            <w:noProof/>
            <w:webHidden/>
          </w:rPr>
          <w:t>1</w:t>
        </w:r>
        <w:r w:rsidR="00CA2D0C">
          <w:rPr>
            <w:noProof/>
            <w:webHidden/>
          </w:rPr>
          <w:fldChar w:fldCharType="end"/>
        </w:r>
      </w:hyperlink>
    </w:p>
    <w:p w14:paraId="11F70475" w14:textId="3E8EC097" w:rsidR="00CA2D0C" w:rsidRDefault="009E718C">
      <w:pPr>
        <w:pStyle w:val="TOC2"/>
        <w:tabs>
          <w:tab w:val="right" w:leader="dot" w:pos="9017"/>
        </w:tabs>
        <w:rPr>
          <w:rFonts w:eastAsiaTheme="minorEastAsia"/>
          <w:noProof/>
          <w:lang w:val="en-US"/>
        </w:rPr>
      </w:pPr>
      <w:hyperlink w:anchor="_Toc110016903" w:history="1">
        <w:r w:rsidR="00CA2D0C" w:rsidRPr="002D7134">
          <w:rPr>
            <w:rStyle w:val="Hyperlink"/>
            <w:noProof/>
            <w:lang w:val="hy-AM"/>
          </w:rPr>
          <w:t>Վերջին նախագծային տարբերակ</w:t>
        </w:r>
        <w:r w:rsidR="00CA2D0C">
          <w:rPr>
            <w:noProof/>
            <w:webHidden/>
          </w:rPr>
          <w:tab/>
        </w:r>
        <w:r w:rsidR="00CA2D0C">
          <w:rPr>
            <w:noProof/>
            <w:webHidden/>
          </w:rPr>
          <w:fldChar w:fldCharType="begin"/>
        </w:r>
        <w:r w:rsidR="00CA2D0C">
          <w:rPr>
            <w:noProof/>
            <w:webHidden/>
          </w:rPr>
          <w:instrText xml:space="preserve"> PAGEREF _Toc110016903 \h </w:instrText>
        </w:r>
        <w:r w:rsidR="00CA2D0C">
          <w:rPr>
            <w:noProof/>
            <w:webHidden/>
          </w:rPr>
        </w:r>
        <w:r w:rsidR="00CA2D0C">
          <w:rPr>
            <w:noProof/>
            <w:webHidden/>
          </w:rPr>
          <w:fldChar w:fldCharType="separate"/>
        </w:r>
        <w:r w:rsidR="00CA2D0C">
          <w:rPr>
            <w:noProof/>
            <w:webHidden/>
          </w:rPr>
          <w:t>1</w:t>
        </w:r>
        <w:r w:rsidR="00CA2D0C">
          <w:rPr>
            <w:noProof/>
            <w:webHidden/>
          </w:rPr>
          <w:fldChar w:fldCharType="end"/>
        </w:r>
      </w:hyperlink>
    </w:p>
    <w:p w14:paraId="4C72AA82" w14:textId="57359E79" w:rsidR="00CA2D0C" w:rsidRDefault="009E718C">
      <w:pPr>
        <w:pStyle w:val="TOC1"/>
        <w:rPr>
          <w:rFonts w:eastAsiaTheme="minorEastAsia"/>
          <w:noProof/>
          <w:lang w:val="en-US"/>
        </w:rPr>
      </w:pPr>
      <w:hyperlink w:anchor="_Toc110016904" w:history="1">
        <w:r w:rsidR="00CA2D0C" w:rsidRPr="002D7134">
          <w:rPr>
            <w:rStyle w:val="Hyperlink"/>
            <w:rFonts w:ascii="GHEA Grapalat" w:hAnsi="GHEA Grapalat"/>
            <w:noProof/>
            <w:lang w:val="hy-AM"/>
          </w:rPr>
          <w:t>Օգտագործված հապավումների ցանկը</w:t>
        </w:r>
        <w:r w:rsidR="00CA2D0C">
          <w:rPr>
            <w:noProof/>
            <w:webHidden/>
          </w:rPr>
          <w:tab/>
        </w:r>
        <w:r w:rsidR="00CA2D0C">
          <w:rPr>
            <w:noProof/>
            <w:webHidden/>
          </w:rPr>
          <w:fldChar w:fldCharType="begin"/>
        </w:r>
        <w:r w:rsidR="00CA2D0C">
          <w:rPr>
            <w:noProof/>
            <w:webHidden/>
          </w:rPr>
          <w:instrText xml:space="preserve"> PAGEREF _Toc110016904 \h </w:instrText>
        </w:r>
        <w:r w:rsidR="00CA2D0C">
          <w:rPr>
            <w:noProof/>
            <w:webHidden/>
          </w:rPr>
        </w:r>
        <w:r w:rsidR="00CA2D0C">
          <w:rPr>
            <w:noProof/>
            <w:webHidden/>
          </w:rPr>
          <w:fldChar w:fldCharType="separate"/>
        </w:r>
        <w:r w:rsidR="00CA2D0C">
          <w:rPr>
            <w:noProof/>
            <w:webHidden/>
          </w:rPr>
          <w:t>4</w:t>
        </w:r>
        <w:r w:rsidR="00CA2D0C">
          <w:rPr>
            <w:noProof/>
            <w:webHidden/>
          </w:rPr>
          <w:fldChar w:fldCharType="end"/>
        </w:r>
      </w:hyperlink>
    </w:p>
    <w:p w14:paraId="66042B4B" w14:textId="15A79BBE" w:rsidR="00CA2D0C" w:rsidRDefault="009E718C">
      <w:pPr>
        <w:pStyle w:val="TOC1"/>
        <w:rPr>
          <w:rFonts w:eastAsiaTheme="minorEastAsia"/>
          <w:noProof/>
          <w:lang w:val="en-US"/>
        </w:rPr>
      </w:pPr>
      <w:hyperlink w:anchor="_Toc110016905" w:history="1">
        <w:r w:rsidR="00CA2D0C" w:rsidRPr="002D7134">
          <w:rPr>
            <w:rStyle w:val="Hyperlink"/>
            <w:rFonts w:ascii="GHEA Grapalat" w:hAnsi="GHEA Grapalat"/>
            <w:noProof/>
            <w:lang w:val="hy-AM"/>
          </w:rPr>
          <w:t>1.</w:t>
        </w:r>
        <w:r w:rsidR="00CA2D0C">
          <w:rPr>
            <w:rFonts w:eastAsiaTheme="minorEastAsia"/>
            <w:noProof/>
            <w:lang w:val="en-US"/>
          </w:rPr>
          <w:tab/>
        </w:r>
        <w:r w:rsidR="00CA2D0C" w:rsidRPr="002D7134">
          <w:rPr>
            <w:rStyle w:val="Hyperlink"/>
            <w:rFonts w:ascii="GHEA Grapalat" w:hAnsi="GHEA Grapalat"/>
            <w:noProof/>
            <w:lang w:val="hy-AM"/>
          </w:rPr>
          <w:t>Նախաբան</w:t>
        </w:r>
        <w:r w:rsidR="00CA2D0C">
          <w:rPr>
            <w:noProof/>
            <w:webHidden/>
          </w:rPr>
          <w:tab/>
        </w:r>
        <w:r w:rsidR="00CA2D0C">
          <w:rPr>
            <w:noProof/>
            <w:webHidden/>
          </w:rPr>
          <w:fldChar w:fldCharType="begin"/>
        </w:r>
        <w:r w:rsidR="00CA2D0C">
          <w:rPr>
            <w:noProof/>
            <w:webHidden/>
          </w:rPr>
          <w:instrText xml:space="preserve"> PAGEREF _Toc110016905 \h </w:instrText>
        </w:r>
        <w:r w:rsidR="00CA2D0C">
          <w:rPr>
            <w:noProof/>
            <w:webHidden/>
          </w:rPr>
        </w:r>
        <w:r w:rsidR="00CA2D0C">
          <w:rPr>
            <w:noProof/>
            <w:webHidden/>
          </w:rPr>
          <w:fldChar w:fldCharType="separate"/>
        </w:r>
        <w:r w:rsidR="00CA2D0C">
          <w:rPr>
            <w:noProof/>
            <w:webHidden/>
          </w:rPr>
          <w:t>5</w:t>
        </w:r>
        <w:r w:rsidR="00CA2D0C">
          <w:rPr>
            <w:noProof/>
            <w:webHidden/>
          </w:rPr>
          <w:fldChar w:fldCharType="end"/>
        </w:r>
      </w:hyperlink>
    </w:p>
    <w:p w14:paraId="48FDD5EE" w14:textId="575BEF0D" w:rsidR="00CA2D0C" w:rsidRDefault="009E718C">
      <w:pPr>
        <w:pStyle w:val="TOC3"/>
        <w:rPr>
          <w:rFonts w:eastAsiaTheme="minorEastAsia"/>
          <w:noProof/>
          <w:lang w:val="en-US"/>
        </w:rPr>
      </w:pPr>
      <w:hyperlink w:anchor="_Toc110016906" w:history="1">
        <w:r w:rsidR="00CA2D0C" w:rsidRPr="002D7134">
          <w:rPr>
            <w:rStyle w:val="Hyperlink"/>
            <w:rFonts w:ascii="GHEA Grapalat" w:hAnsi="GHEA Grapalat"/>
            <w:b/>
            <w:noProof/>
            <w:lang w:val="hy-AM"/>
          </w:rPr>
          <w:t>Ռազմավարական փաստաթղթի նպատակը</w:t>
        </w:r>
        <w:r w:rsidR="00CA2D0C">
          <w:rPr>
            <w:noProof/>
            <w:webHidden/>
          </w:rPr>
          <w:tab/>
        </w:r>
        <w:r w:rsidR="00CA2D0C">
          <w:rPr>
            <w:noProof/>
            <w:webHidden/>
          </w:rPr>
          <w:fldChar w:fldCharType="begin"/>
        </w:r>
        <w:r w:rsidR="00CA2D0C">
          <w:rPr>
            <w:noProof/>
            <w:webHidden/>
          </w:rPr>
          <w:instrText xml:space="preserve"> PAGEREF _Toc110016906 \h </w:instrText>
        </w:r>
        <w:r w:rsidR="00CA2D0C">
          <w:rPr>
            <w:noProof/>
            <w:webHidden/>
          </w:rPr>
        </w:r>
        <w:r w:rsidR="00CA2D0C">
          <w:rPr>
            <w:noProof/>
            <w:webHidden/>
          </w:rPr>
          <w:fldChar w:fldCharType="separate"/>
        </w:r>
        <w:r w:rsidR="00CA2D0C">
          <w:rPr>
            <w:noProof/>
            <w:webHidden/>
          </w:rPr>
          <w:t>5</w:t>
        </w:r>
        <w:r w:rsidR="00CA2D0C">
          <w:rPr>
            <w:noProof/>
            <w:webHidden/>
          </w:rPr>
          <w:fldChar w:fldCharType="end"/>
        </w:r>
      </w:hyperlink>
    </w:p>
    <w:p w14:paraId="4D04E4B3" w14:textId="211E1F07" w:rsidR="00CA2D0C" w:rsidRDefault="009E718C">
      <w:pPr>
        <w:pStyle w:val="TOC3"/>
        <w:rPr>
          <w:rFonts w:eastAsiaTheme="minorEastAsia"/>
          <w:noProof/>
          <w:lang w:val="en-US"/>
        </w:rPr>
      </w:pPr>
      <w:hyperlink w:anchor="_Toc110016907" w:history="1">
        <w:r w:rsidR="00CA2D0C" w:rsidRPr="002D7134">
          <w:rPr>
            <w:rStyle w:val="Hyperlink"/>
            <w:rFonts w:ascii="GHEA Grapalat" w:hAnsi="GHEA Grapalat"/>
            <w:b/>
            <w:noProof/>
            <w:lang w:val="hy-AM"/>
          </w:rPr>
          <w:t>Ռազմավարական փաստաթղթի կառուցվածքը</w:t>
        </w:r>
        <w:r w:rsidR="00CA2D0C">
          <w:rPr>
            <w:noProof/>
            <w:webHidden/>
          </w:rPr>
          <w:tab/>
        </w:r>
        <w:r w:rsidR="00CA2D0C">
          <w:rPr>
            <w:noProof/>
            <w:webHidden/>
          </w:rPr>
          <w:fldChar w:fldCharType="begin"/>
        </w:r>
        <w:r w:rsidR="00CA2D0C">
          <w:rPr>
            <w:noProof/>
            <w:webHidden/>
          </w:rPr>
          <w:instrText xml:space="preserve"> PAGEREF _Toc110016907 \h </w:instrText>
        </w:r>
        <w:r w:rsidR="00CA2D0C">
          <w:rPr>
            <w:noProof/>
            <w:webHidden/>
          </w:rPr>
        </w:r>
        <w:r w:rsidR="00CA2D0C">
          <w:rPr>
            <w:noProof/>
            <w:webHidden/>
          </w:rPr>
          <w:fldChar w:fldCharType="separate"/>
        </w:r>
        <w:r w:rsidR="00CA2D0C">
          <w:rPr>
            <w:noProof/>
            <w:webHidden/>
          </w:rPr>
          <w:t>6</w:t>
        </w:r>
        <w:r w:rsidR="00CA2D0C">
          <w:rPr>
            <w:noProof/>
            <w:webHidden/>
          </w:rPr>
          <w:fldChar w:fldCharType="end"/>
        </w:r>
      </w:hyperlink>
    </w:p>
    <w:p w14:paraId="4FC68DAE" w14:textId="5F24CE53" w:rsidR="00CA2D0C" w:rsidRDefault="009E718C">
      <w:pPr>
        <w:pStyle w:val="TOC1"/>
        <w:rPr>
          <w:rFonts w:eastAsiaTheme="minorEastAsia"/>
          <w:noProof/>
          <w:lang w:val="en-US"/>
        </w:rPr>
      </w:pPr>
      <w:hyperlink w:anchor="_Toc110016908" w:history="1">
        <w:r w:rsidR="00CA2D0C" w:rsidRPr="002D7134">
          <w:rPr>
            <w:rStyle w:val="Hyperlink"/>
            <w:rFonts w:ascii="GHEA Grapalat" w:hAnsi="GHEA Grapalat"/>
            <w:noProof/>
            <w:lang w:val="hy-AM"/>
          </w:rPr>
          <w:t>2.</w:t>
        </w:r>
        <w:r w:rsidR="00CA2D0C">
          <w:rPr>
            <w:rFonts w:eastAsiaTheme="minorEastAsia"/>
            <w:noProof/>
            <w:lang w:val="en-US"/>
          </w:rPr>
          <w:tab/>
        </w:r>
        <w:r w:rsidR="00CA2D0C" w:rsidRPr="002D7134">
          <w:rPr>
            <w:rStyle w:val="Hyperlink"/>
            <w:rFonts w:ascii="GHEA Grapalat" w:hAnsi="GHEA Grapalat"/>
            <w:noProof/>
            <w:lang w:val="hy-AM"/>
          </w:rPr>
          <w:t>Հայաստանի հանքարդյունաբերության ոլորտի ներկա վիճակը</w:t>
        </w:r>
        <w:r w:rsidR="00CA2D0C">
          <w:rPr>
            <w:noProof/>
            <w:webHidden/>
          </w:rPr>
          <w:tab/>
        </w:r>
        <w:r w:rsidR="00CA2D0C">
          <w:rPr>
            <w:noProof/>
            <w:webHidden/>
          </w:rPr>
          <w:fldChar w:fldCharType="begin"/>
        </w:r>
        <w:r w:rsidR="00CA2D0C">
          <w:rPr>
            <w:noProof/>
            <w:webHidden/>
          </w:rPr>
          <w:instrText xml:space="preserve"> PAGEREF _Toc110016908 \h </w:instrText>
        </w:r>
        <w:r w:rsidR="00CA2D0C">
          <w:rPr>
            <w:noProof/>
            <w:webHidden/>
          </w:rPr>
        </w:r>
        <w:r w:rsidR="00CA2D0C">
          <w:rPr>
            <w:noProof/>
            <w:webHidden/>
          </w:rPr>
          <w:fldChar w:fldCharType="separate"/>
        </w:r>
        <w:r w:rsidR="00CA2D0C">
          <w:rPr>
            <w:noProof/>
            <w:webHidden/>
          </w:rPr>
          <w:t>8</w:t>
        </w:r>
        <w:r w:rsidR="00CA2D0C">
          <w:rPr>
            <w:noProof/>
            <w:webHidden/>
          </w:rPr>
          <w:fldChar w:fldCharType="end"/>
        </w:r>
      </w:hyperlink>
    </w:p>
    <w:p w14:paraId="0F362035" w14:textId="1538C7C6" w:rsidR="00CA2D0C" w:rsidRDefault="009E718C">
      <w:pPr>
        <w:pStyle w:val="TOC1"/>
        <w:rPr>
          <w:rFonts w:eastAsiaTheme="minorEastAsia"/>
          <w:noProof/>
          <w:lang w:val="en-US"/>
        </w:rPr>
      </w:pPr>
      <w:hyperlink w:anchor="_Toc110016909" w:history="1">
        <w:r w:rsidR="00CA2D0C" w:rsidRPr="002D7134">
          <w:rPr>
            <w:rStyle w:val="Hyperlink"/>
            <w:rFonts w:ascii="GHEA Grapalat" w:hAnsi="GHEA Grapalat"/>
            <w:noProof/>
            <w:lang w:val="hy-AM"/>
          </w:rPr>
          <w:t>3.</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Հանքարդյունաբերության ոլորտի նվաճումները, առկա հիմնախնդիրներն ու բարեփոխման հնարավորությունները</w:t>
        </w:r>
        <w:r w:rsidR="00CA2D0C">
          <w:rPr>
            <w:noProof/>
            <w:webHidden/>
          </w:rPr>
          <w:tab/>
        </w:r>
        <w:r w:rsidR="00CA2D0C">
          <w:rPr>
            <w:noProof/>
            <w:webHidden/>
          </w:rPr>
          <w:fldChar w:fldCharType="begin"/>
        </w:r>
        <w:r w:rsidR="00CA2D0C">
          <w:rPr>
            <w:noProof/>
            <w:webHidden/>
          </w:rPr>
          <w:instrText xml:space="preserve"> PAGEREF _Toc110016909 \h </w:instrText>
        </w:r>
        <w:r w:rsidR="00CA2D0C">
          <w:rPr>
            <w:noProof/>
            <w:webHidden/>
          </w:rPr>
        </w:r>
        <w:r w:rsidR="00CA2D0C">
          <w:rPr>
            <w:noProof/>
            <w:webHidden/>
          </w:rPr>
          <w:fldChar w:fldCharType="separate"/>
        </w:r>
        <w:r w:rsidR="00CA2D0C">
          <w:rPr>
            <w:noProof/>
            <w:webHidden/>
          </w:rPr>
          <w:t>17</w:t>
        </w:r>
        <w:r w:rsidR="00CA2D0C">
          <w:rPr>
            <w:noProof/>
            <w:webHidden/>
          </w:rPr>
          <w:fldChar w:fldCharType="end"/>
        </w:r>
      </w:hyperlink>
    </w:p>
    <w:p w14:paraId="2A7E5C7C" w14:textId="11FD3A22" w:rsidR="00CA2D0C" w:rsidRDefault="009E718C">
      <w:pPr>
        <w:pStyle w:val="TOC2"/>
        <w:tabs>
          <w:tab w:val="right" w:leader="dot" w:pos="9017"/>
        </w:tabs>
        <w:rPr>
          <w:rFonts w:eastAsiaTheme="minorEastAsia"/>
          <w:noProof/>
          <w:lang w:val="en-US"/>
        </w:rPr>
      </w:pPr>
      <w:hyperlink w:anchor="_Toc110016910" w:history="1">
        <w:r w:rsidR="00CA2D0C" w:rsidRPr="002D7134">
          <w:rPr>
            <w:rStyle w:val="Hyperlink"/>
            <w:rFonts w:ascii="GHEA Grapalat" w:hAnsi="GHEA Grapalat"/>
            <w:noProof/>
            <w:lang w:val="hy-AM"/>
          </w:rPr>
          <w:t>Ուժեղ և թույլ կողմերի, հնարավորությունների և սպառնալիքների (SWOT) վերլուծություն</w:t>
        </w:r>
        <w:r w:rsidR="00CA2D0C">
          <w:rPr>
            <w:noProof/>
            <w:webHidden/>
          </w:rPr>
          <w:tab/>
        </w:r>
        <w:r w:rsidR="00CA2D0C">
          <w:rPr>
            <w:noProof/>
            <w:webHidden/>
          </w:rPr>
          <w:fldChar w:fldCharType="begin"/>
        </w:r>
        <w:r w:rsidR="00CA2D0C">
          <w:rPr>
            <w:noProof/>
            <w:webHidden/>
          </w:rPr>
          <w:instrText xml:space="preserve"> PAGEREF _Toc110016910 \h </w:instrText>
        </w:r>
        <w:r w:rsidR="00CA2D0C">
          <w:rPr>
            <w:noProof/>
            <w:webHidden/>
          </w:rPr>
        </w:r>
        <w:r w:rsidR="00CA2D0C">
          <w:rPr>
            <w:noProof/>
            <w:webHidden/>
          </w:rPr>
          <w:fldChar w:fldCharType="separate"/>
        </w:r>
        <w:r w:rsidR="00CA2D0C">
          <w:rPr>
            <w:noProof/>
            <w:webHidden/>
          </w:rPr>
          <w:t>17</w:t>
        </w:r>
        <w:r w:rsidR="00CA2D0C">
          <w:rPr>
            <w:noProof/>
            <w:webHidden/>
          </w:rPr>
          <w:fldChar w:fldCharType="end"/>
        </w:r>
      </w:hyperlink>
    </w:p>
    <w:p w14:paraId="4CAEC29C" w14:textId="4D3D5454" w:rsidR="00CA2D0C" w:rsidRDefault="009E718C">
      <w:pPr>
        <w:pStyle w:val="TOC1"/>
        <w:rPr>
          <w:rFonts w:eastAsiaTheme="minorEastAsia"/>
          <w:noProof/>
          <w:lang w:val="en-US"/>
        </w:rPr>
      </w:pPr>
      <w:hyperlink w:anchor="_Toc110016911" w:history="1">
        <w:r w:rsidR="00CA2D0C" w:rsidRPr="002D7134">
          <w:rPr>
            <w:rStyle w:val="Hyperlink"/>
            <w:rFonts w:ascii="GHEA Grapalat" w:hAnsi="GHEA Grapalat"/>
            <w:noProof/>
            <w:lang w:val="hy-AM"/>
          </w:rPr>
          <w:t>4.</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Հանքարդյունաբերության ոլորտի տեսլականն ու զարգացման ուղենիշային սկզբունքները</w:t>
        </w:r>
        <w:r w:rsidR="00CA2D0C">
          <w:rPr>
            <w:noProof/>
            <w:webHidden/>
          </w:rPr>
          <w:tab/>
        </w:r>
        <w:r w:rsidR="00CA2D0C">
          <w:rPr>
            <w:noProof/>
            <w:webHidden/>
          </w:rPr>
          <w:fldChar w:fldCharType="begin"/>
        </w:r>
        <w:r w:rsidR="00CA2D0C">
          <w:rPr>
            <w:noProof/>
            <w:webHidden/>
          </w:rPr>
          <w:instrText xml:space="preserve"> PAGEREF _Toc110016911 \h </w:instrText>
        </w:r>
        <w:r w:rsidR="00CA2D0C">
          <w:rPr>
            <w:noProof/>
            <w:webHidden/>
          </w:rPr>
        </w:r>
        <w:r w:rsidR="00CA2D0C">
          <w:rPr>
            <w:noProof/>
            <w:webHidden/>
          </w:rPr>
          <w:fldChar w:fldCharType="separate"/>
        </w:r>
        <w:r w:rsidR="00CA2D0C">
          <w:rPr>
            <w:noProof/>
            <w:webHidden/>
          </w:rPr>
          <w:t>24</w:t>
        </w:r>
        <w:r w:rsidR="00CA2D0C">
          <w:rPr>
            <w:noProof/>
            <w:webHidden/>
          </w:rPr>
          <w:fldChar w:fldCharType="end"/>
        </w:r>
      </w:hyperlink>
    </w:p>
    <w:p w14:paraId="676CB209" w14:textId="64C471F8" w:rsidR="00CA2D0C" w:rsidRDefault="009E718C">
      <w:pPr>
        <w:pStyle w:val="TOC2"/>
        <w:tabs>
          <w:tab w:val="right" w:leader="dot" w:pos="9017"/>
        </w:tabs>
        <w:rPr>
          <w:rFonts w:eastAsiaTheme="minorEastAsia"/>
          <w:noProof/>
          <w:lang w:val="en-US"/>
        </w:rPr>
      </w:pPr>
      <w:hyperlink w:anchor="_Toc110016912" w:history="1">
        <w:r w:rsidR="00CA2D0C" w:rsidRPr="002D7134">
          <w:rPr>
            <w:rStyle w:val="Hyperlink"/>
            <w:rFonts w:ascii="GHEA Grapalat" w:eastAsia="Times New Roman" w:hAnsi="GHEA Grapalat"/>
            <w:b/>
            <w:noProof/>
            <w:lang w:val="hy-AM"/>
          </w:rPr>
          <w:t>Ուղենիշային սկզբունքներ</w:t>
        </w:r>
        <w:r w:rsidR="00CA2D0C">
          <w:rPr>
            <w:noProof/>
            <w:webHidden/>
          </w:rPr>
          <w:tab/>
        </w:r>
        <w:r w:rsidR="00CA2D0C">
          <w:rPr>
            <w:noProof/>
            <w:webHidden/>
          </w:rPr>
          <w:fldChar w:fldCharType="begin"/>
        </w:r>
        <w:r w:rsidR="00CA2D0C">
          <w:rPr>
            <w:noProof/>
            <w:webHidden/>
          </w:rPr>
          <w:instrText xml:space="preserve"> PAGEREF _Toc110016912 \h </w:instrText>
        </w:r>
        <w:r w:rsidR="00CA2D0C">
          <w:rPr>
            <w:noProof/>
            <w:webHidden/>
          </w:rPr>
        </w:r>
        <w:r w:rsidR="00CA2D0C">
          <w:rPr>
            <w:noProof/>
            <w:webHidden/>
          </w:rPr>
          <w:fldChar w:fldCharType="separate"/>
        </w:r>
        <w:r w:rsidR="00CA2D0C">
          <w:rPr>
            <w:noProof/>
            <w:webHidden/>
          </w:rPr>
          <w:t>25</w:t>
        </w:r>
        <w:r w:rsidR="00CA2D0C">
          <w:rPr>
            <w:noProof/>
            <w:webHidden/>
          </w:rPr>
          <w:fldChar w:fldCharType="end"/>
        </w:r>
      </w:hyperlink>
    </w:p>
    <w:p w14:paraId="4FF6FB87" w14:textId="51AC530B" w:rsidR="00CA2D0C" w:rsidRDefault="009E718C">
      <w:pPr>
        <w:pStyle w:val="TOC3"/>
        <w:rPr>
          <w:rFonts w:eastAsiaTheme="minorEastAsia"/>
          <w:noProof/>
          <w:lang w:val="en-US"/>
        </w:rPr>
      </w:pPr>
      <w:hyperlink w:anchor="_Toc110016913" w:history="1">
        <w:r w:rsidR="00CA2D0C" w:rsidRPr="002D7134">
          <w:rPr>
            <w:rStyle w:val="Hyperlink"/>
            <w:rFonts w:ascii="GHEA Grapalat" w:hAnsi="GHEA Grapalat"/>
            <w:noProof/>
            <w:lang w:val="hy-AM"/>
          </w:rPr>
          <w:t>1.</w:t>
        </w:r>
        <w:r w:rsidR="00CA2D0C">
          <w:rPr>
            <w:rFonts w:eastAsiaTheme="minorEastAsia"/>
            <w:noProof/>
            <w:lang w:val="en-US"/>
          </w:rPr>
          <w:tab/>
        </w:r>
        <w:r w:rsidR="00CA2D0C" w:rsidRPr="002D7134">
          <w:rPr>
            <w:rStyle w:val="Hyperlink"/>
            <w:rFonts w:ascii="GHEA Grapalat" w:hAnsi="GHEA Grapalat"/>
            <w:noProof/>
            <w:lang w:val="hy-AM"/>
          </w:rPr>
          <w:t>Հայաստանի Հանրապետության ընդերքում առկա օգտակար հանածոների պաշարները</w:t>
        </w:r>
        <w:r w:rsidR="00CA2D0C" w:rsidRPr="002D7134">
          <w:rPr>
            <w:rStyle w:val="Hyperlink"/>
            <w:rFonts w:ascii="GHEA Grapalat" w:eastAsia="Times New Roman" w:hAnsi="GHEA Grapalat"/>
            <w:noProof/>
            <w:lang w:val="hy-AM"/>
          </w:rPr>
          <w:t xml:space="preserve"> </w:t>
        </w:r>
        <w:r w:rsidR="00CA2D0C" w:rsidRPr="002D7134">
          <w:rPr>
            <w:rStyle w:val="Hyperlink"/>
            <w:rFonts w:ascii="GHEA Grapalat" w:hAnsi="GHEA Grapalat"/>
            <w:noProof/>
            <w:lang w:val="hy-AM"/>
          </w:rPr>
          <w:t>պետք է ծառայեն ներկա և ապագա սերունդներին</w:t>
        </w:r>
        <w:r w:rsidR="00CA2D0C">
          <w:rPr>
            <w:noProof/>
            <w:webHidden/>
          </w:rPr>
          <w:tab/>
        </w:r>
        <w:r w:rsidR="00CA2D0C">
          <w:rPr>
            <w:noProof/>
            <w:webHidden/>
          </w:rPr>
          <w:fldChar w:fldCharType="begin"/>
        </w:r>
        <w:r w:rsidR="00CA2D0C">
          <w:rPr>
            <w:noProof/>
            <w:webHidden/>
          </w:rPr>
          <w:instrText xml:space="preserve"> PAGEREF _Toc110016913 \h </w:instrText>
        </w:r>
        <w:r w:rsidR="00CA2D0C">
          <w:rPr>
            <w:noProof/>
            <w:webHidden/>
          </w:rPr>
        </w:r>
        <w:r w:rsidR="00CA2D0C">
          <w:rPr>
            <w:noProof/>
            <w:webHidden/>
          </w:rPr>
          <w:fldChar w:fldCharType="separate"/>
        </w:r>
        <w:r w:rsidR="00CA2D0C">
          <w:rPr>
            <w:noProof/>
            <w:webHidden/>
          </w:rPr>
          <w:t>25</w:t>
        </w:r>
        <w:r w:rsidR="00CA2D0C">
          <w:rPr>
            <w:noProof/>
            <w:webHidden/>
          </w:rPr>
          <w:fldChar w:fldCharType="end"/>
        </w:r>
      </w:hyperlink>
    </w:p>
    <w:p w14:paraId="511C5856" w14:textId="61B17942" w:rsidR="00CA2D0C" w:rsidRDefault="009E718C">
      <w:pPr>
        <w:pStyle w:val="TOC3"/>
        <w:rPr>
          <w:rFonts w:eastAsiaTheme="minorEastAsia"/>
          <w:noProof/>
          <w:lang w:val="en-US"/>
        </w:rPr>
      </w:pPr>
      <w:hyperlink w:anchor="_Toc110016914" w:history="1">
        <w:r w:rsidR="00CA2D0C" w:rsidRPr="002D7134">
          <w:rPr>
            <w:rStyle w:val="Hyperlink"/>
            <w:rFonts w:ascii="GHEA Grapalat" w:hAnsi="GHEA Grapalat"/>
            <w:noProof/>
            <w:lang w:val="hy-AM"/>
          </w:rPr>
          <w:t>2.</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Հանքարդյունաբերությունը պետք է նպաստի ողջ հանրության բարեկեցությանը</w:t>
        </w:r>
        <w:r w:rsidR="00CA2D0C">
          <w:rPr>
            <w:noProof/>
            <w:webHidden/>
          </w:rPr>
          <w:tab/>
        </w:r>
        <w:r w:rsidR="00CA2D0C">
          <w:rPr>
            <w:noProof/>
            <w:webHidden/>
          </w:rPr>
          <w:fldChar w:fldCharType="begin"/>
        </w:r>
        <w:r w:rsidR="00CA2D0C">
          <w:rPr>
            <w:noProof/>
            <w:webHidden/>
          </w:rPr>
          <w:instrText xml:space="preserve"> PAGEREF _Toc110016914 \h </w:instrText>
        </w:r>
        <w:r w:rsidR="00CA2D0C">
          <w:rPr>
            <w:noProof/>
            <w:webHidden/>
          </w:rPr>
        </w:r>
        <w:r w:rsidR="00CA2D0C">
          <w:rPr>
            <w:noProof/>
            <w:webHidden/>
          </w:rPr>
          <w:fldChar w:fldCharType="separate"/>
        </w:r>
        <w:r w:rsidR="00CA2D0C">
          <w:rPr>
            <w:noProof/>
            <w:webHidden/>
          </w:rPr>
          <w:t>25</w:t>
        </w:r>
        <w:r w:rsidR="00CA2D0C">
          <w:rPr>
            <w:noProof/>
            <w:webHidden/>
          </w:rPr>
          <w:fldChar w:fldCharType="end"/>
        </w:r>
      </w:hyperlink>
    </w:p>
    <w:p w14:paraId="4775C378" w14:textId="6E438867" w:rsidR="00CA2D0C" w:rsidRDefault="009E718C">
      <w:pPr>
        <w:pStyle w:val="TOC3"/>
        <w:rPr>
          <w:rFonts w:eastAsiaTheme="minorEastAsia"/>
          <w:noProof/>
          <w:lang w:val="en-US"/>
        </w:rPr>
      </w:pPr>
      <w:hyperlink w:anchor="_Toc110016915" w:history="1">
        <w:r w:rsidR="00CA2D0C" w:rsidRPr="002D7134">
          <w:rPr>
            <w:rStyle w:val="Hyperlink"/>
            <w:rFonts w:ascii="GHEA Grapalat" w:hAnsi="GHEA Grapalat"/>
            <w:noProof/>
            <w:lang w:val="hy-AM"/>
          </w:rPr>
          <w:t>3.</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Հանքարդյունաբերության ոլորտի խնդիրը ոչ միայն բացասական ազդեցությունները մեղմելն է, այլ նաև զուտ դրական ազդեցություններ ձևավորելը</w:t>
        </w:r>
        <w:r w:rsidR="00CA2D0C">
          <w:rPr>
            <w:noProof/>
            <w:webHidden/>
          </w:rPr>
          <w:tab/>
        </w:r>
        <w:r w:rsidR="00CA2D0C">
          <w:rPr>
            <w:noProof/>
            <w:webHidden/>
          </w:rPr>
          <w:fldChar w:fldCharType="begin"/>
        </w:r>
        <w:r w:rsidR="00CA2D0C">
          <w:rPr>
            <w:noProof/>
            <w:webHidden/>
          </w:rPr>
          <w:instrText xml:space="preserve"> PAGEREF _Toc110016915 \h </w:instrText>
        </w:r>
        <w:r w:rsidR="00CA2D0C">
          <w:rPr>
            <w:noProof/>
            <w:webHidden/>
          </w:rPr>
        </w:r>
        <w:r w:rsidR="00CA2D0C">
          <w:rPr>
            <w:noProof/>
            <w:webHidden/>
          </w:rPr>
          <w:fldChar w:fldCharType="separate"/>
        </w:r>
        <w:r w:rsidR="00CA2D0C">
          <w:rPr>
            <w:noProof/>
            <w:webHidden/>
          </w:rPr>
          <w:t>25</w:t>
        </w:r>
        <w:r w:rsidR="00CA2D0C">
          <w:rPr>
            <w:noProof/>
            <w:webHidden/>
          </w:rPr>
          <w:fldChar w:fldCharType="end"/>
        </w:r>
      </w:hyperlink>
    </w:p>
    <w:p w14:paraId="0BD89F79" w14:textId="6649079C" w:rsidR="00CA2D0C" w:rsidRDefault="009E718C">
      <w:pPr>
        <w:pStyle w:val="TOC3"/>
        <w:rPr>
          <w:rFonts w:eastAsiaTheme="minorEastAsia"/>
          <w:noProof/>
          <w:lang w:val="en-US"/>
        </w:rPr>
      </w:pPr>
      <w:hyperlink w:anchor="_Toc110016916" w:history="1">
        <w:r w:rsidR="00CA2D0C" w:rsidRPr="002D7134">
          <w:rPr>
            <w:rStyle w:val="Hyperlink"/>
            <w:rFonts w:ascii="GHEA Grapalat" w:hAnsi="GHEA Grapalat"/>
            <w:noProof/>
            <w:lang w:val="hy-AM"/>
          </w:rPr>
          <w:t>4.</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Հանքարդյունաբերության ոլորտը պետք է դիտարկի այլընտրանքային գործունեության դեպքում ձևավորվող արժեքը</w:t>
        </w:r>
        <w:r w:rsidR="00CA2D0C">
          <w:rPr>
            <w:noProof/>
            <w:webHidden/>
          </w:rPr>
          <w:tab/>
        </w:r>
        <w:r w:rsidR="00CA2D0C">
          <w:rPr>
            <w:noProof/>
            <w:webHidden/>
          </w:rPr>
          <w:fldChar w:fldCharType="begin"/>
        </w:r>
        <w:r w:rsidR="00CA2D0C">
          <w:rPr>
            <w:noProof/>
            <w:webHidden/>
          </w:rPr>
          <w:instrText xml:space="preserve"> PAGEREF _Toc110016916 \h </w:instrText>
        </w:r>
        <w:r w:rsidR="00CA2D0C">
          <w:rPr>
            <w:noProof/>
            <w:webHidden/>
          </w:rPr>
        </w:r>
        <w:r w:rsidR="00CA2D0C">
          <w:rPr>
            <w:noProof/>
            <w:webHidden/>
          </w:rPr>
          <w:fldChar w:fldCharType="separate"/>
        </w:r>
        <w:r w:rsidR="00CA2D0C">
          <w:rPr>
            <w:noProof/>
            <w:webHidden/>
          </w:rPr>
          <w:t>26</w:t>
        </w:r>
        <w:r w:rsidR="00CA2D0C">
          <w:rPr>
            <w:noProof/>
            <w:webHidden/>
          </w:rPr>
          <w:fldChar w:fldCharType="end"/>
        </w:r>
      </w:hyperlink>
    </w:p>
    <w:p w14:paraId="106AA65F" w14:textId="648B28F5" w:rsidR="00CA2D0C" w:rsidRDefault="009E718C">
      <w:pPr>
        <w:pStyle w:val="TOC3"/>
        <w:rPr>
          <w:rFonts w:eastAsiaTheme="minorEastAsia"/>
          <w:noProof/>
          <w:lang w:val="en-US"/>
        </w:rPr>
      </w:pPr>
      <w:hyperlink w:anchor="_Toc110016917" w:history="1">
        <w:r w:rsidR="00CA2D0C" w:rsidRPr="002D7134">
          <w:rPr>
            <w:rStyle w:val="Hyperlink"/>
            <w:rFonts w:ascii="GHEA Grapalat" w:hAnsi="GHEA Grapalat" w:cstheme="minorHAnsi"/>
            <w:noProof/>
            <w:lang w:val="hy-AM"/>
          </w:rPr>
          <w:t>5.</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Հանքարդյունաբերությունը պետք է նպաստի ՀՀ տնտեսության դիմակայունությանը</w:t>
        </w:r>
        <w:r w:rsidR="00CA2D0C">
          <w:rPr>
            <w:noProof/>
            <w:webHidden/>
          </w:rPr>
          <w:tab/>
        </w:r>
        <w:r w:rsidR="00CA2D0C">
          <w:rPr>
            <w:noProof/>
            <w:webHidden/>
          </w:rPr>
          <w:fldChar w:fldCharType="begin"/>
        </w:r>
        <w:r w:rsidR="00CA2D0C">
          <w:rPr>
            <w:noProof/>
            <w:webHidden/>
          </w:rPr>
          <w:instrText xml:space="preserve"> PAGEREF _Toc110016917 \h </w:instrText>
        </w:r>
        <w:r w:rsidR="00CA2D0C">
          <w:rPr>
            <w:noProof/>
            <w:webHidden/>
          </w:rPr>
        </w:r>
        <w:r w:rsidR="00CA2D0C">
          <w:rPr>
            <w:noProof/>
            <w:webHidden/>
          </w:rPr>
          <w:fldChar w:fldCharType="separate"/>
        </w:r>
        <w:r w:rsidR="00CA2D0C">
          <w:rPr>
            <w:noProof/>
            <w:webHidden/>
          </w:rPr>
          <w:t>26</w:t>
        </w:r>
        <w:r w:rsidR="00CA2D0C">
          <w:rPr>
            <w:noProof/>
            <w:webHidden/>
          </w:rPr>
          <w:fldChar w:fldCharType="end"/>
        </w:r>
      </w:hyperlink>
    </w:p>
    <w:p w14:paraId="667D53F0" w14:textId="30AC62A0" w:rsidR="00CA2D0C" w:rsidRDefault="009E718C">
      <w:pPr>
        <w:pStyle w:val="TOC3"/>
        <w:rPr>
          <w:rFonts w:eastAsiaTheme="minorEastAsia"/>
          <w:noProof/>
          <w:lang w:val="en-US"/>
        </w:rPr>
      </w:pPr>
      <w:hyperlink w:anchor="_Toc110016918" w:history="1">
        <w:r w:rsidR="00CA2D0C" w:rsidRPr="002D7134">
          <w:rPr>
            <w:rStyle w:val="Hyperlink"/>
            <w:rFonts w:ascii="GHEA Grapalat" w:hAnsi="GHEA Grapalat"/>
            <w:noProof/>
            <w:lang w:val="hy-AM"/>
          </w:rPr>
          <w:t>6.</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Հանքարդյունաբերության ոլորտում պետք է հստակ սահմանված լինեն մասնակիցների դերերն ու գործունեության կանոնները</w:t>
        </w:r>
        <w:r w:rsidR="00CA2D0C">
          <w:rPr>
            <w:noProof/>
            <w:webHidden/>
          </w:rPr>
          <w:tab/>
        </w:r>
        <w:r w:rsidR="00CA2D0C">
          <w:rPr>
            <w:noProof/>
            <w:webHidden/>
          </w:rPr>
          <w:fldChar w:fldCharType="begin"/>
        </w:r>
        <w:r w:rsidR="00CA2D0C">
          <w:rPr>
            <w:noProof/>
            <w:webHidden/>
          </w:rPr>
          <w:instrText xml:space="preserve"> PAGEREF _Toc110016918 \h </w:instrText>
        </w:r>
        <w:r w:rsidR="00CA2D0C">
          <w:rPr>
            <w:noProof/>
            <w:webHidden/>
          </w:rPr>
        </w:r>
        <w:r w:rsidR="00CA2D0C">
          <w:rPr>
            <w:noProof/>
            <w:webHidden/>
          </w:rPr>
          <w:fldChar w:fldCharType="separate"/>
        </w:r>
        <w:r w:rsidR="00CA2D0C">
          <w:rPr>
            <w:noProof/>
            <w:webHidden/>
          </w:rPr>
          <w:t>26</w:t>
        </w:r>
        <w:r w:rsidR="00CA2D0C">
          <w:rPr>
            <w:noProof/>
            <w:webHidden/>
          </w:rPr>
          <w:fldChar w:fldCharType="end"/>
        </w:r>
      </w:hyperlink>
    </w:p>
    <w:p w14:paraId="710A1EB0" w14:textId="65A84D9F" w:rsidR="00CA2D0C" w:rsidRDefault="009E718C">
      <w:pPr>
        <w:pStyle w:val="TOC3"/>
        <w:rPr>
          <w:rFonts w:eastAsiaTheme="minorEastAsia"/>
          <w:noProof/>
          <w:lang w:val="en-US"/>
        </w:rPr>
      </w:pPr>
      <w:hyperlink w:anchor="_Toc110016919" w:history="1">
        <w:r w:rsidR="00CA2D0C" w:rsidRPr="002D7134">
          <w:rPr>
            <w:rStyle w:val="Hyperlink"/>
            <w:rFonts w:ascii="GHEA Grapalat" w:hAnsi="GHEA Grapalat"/>
            <w:noProof/>
            <w:lang w:val="hy-AM"/>
          </w:rPr>
          <w:t>7.</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Հանքարդյունաբերության ոլորտում, առավել քան տնտեսության այլ ճյուղերում, կարևոր է միջազգային համատեքստը</w:t>
        </w:r>
        <w:r w:rsidR="00CA2D0C">
          <w:rPr>
            <w:noProof/>
            <w:webHidden/>
          </w:rPr>
          <w:tab/>
        </w:r>
        <w:r w:rsidR="00CA2D0C">
          <w:rPr>
            <w:noProof/>
            <w:webHidden/>
          </w:rPr>
          <w:fldChar w:fldCharType="begin"/>
        </w:r>
        <w:r w:rsidR="00CA2D0C">
          <w:rPr>
            <w:noProof/>
            <w:webHidden/>
          </w:rPr>
          <w:instrText xml:space="preserve"> PAGEREF _Toc110016919 \h </w:instrText>
        </w:r>
        <w:r w:rsidR="00CA2D0C">
          <w:rPr>
            <w:noProof/>
            <w:webHidden/>
          </w:rPr>
        </w:r>
        <w:r w:rsidR="00CA2D0C">
          <w:rPr>
            <w:noProof/>
            <w:webHidden/>
          </w:rPr>
          <w:fldChar w:fldCharType="separate"/>
        </w:r>
        <w:r w:rsidR="00CA2D0C">
          <w:rPr>
            <w:noProof/>
            <w:webHidden/>
          </w:rPr>
          <w:t>27</w:t>
        </w:r>
        <w:r w:rsidR="00CA2D0C">
          <w:rPr>
            <w:noProof/>
            <w:webHidden/>
          </w:rPr>
          <w:fldChar w:fldCharType="end"/>
        </w:r>
      </w:hyperlink>
    </w:p>
    <w:p w14:paraId="2C48337C" w14:textId="10C065DD" w:rsidR="00CA2D0C" w:rsidRDefault="009E718C">
      <w:pPr>
        <w:pStyle w:val="TOC3"/>
        <w:rPr>
          <w:rFonts w:eastAsiaTheme="minorEastAsia"/>
          <w:noProof/>
          <w:lang w:val="en-US"/>
        </w:rPr>
      </w:pPr>
      <w:hyperlink w:anchor="_Toc110016920" w:history="1">
        <w:r w:rsidR="00CA2D0C" w:rsidRPr="002D7134">
          <w:rPr>
            <w:rStyle w:val="Hyperlink"/>
            <w:rFonts w:ascii="GHEA Grapalat" w:hAnsi="GHEA Grapalat"/>
            <w:noProof/>
            <w:lang w:val="hy-AM"/>
          </w:rPr>
          <w:t>8.</w:t>
        </w:r>
        <w:r w:rsidR="00CA2D0C">
          <w:rPr>
            <w:rFonts w:eastAsiaTheme="minorEastAsia"/>
            <w:noProof/>
            <w:lang w:val="en-US"/>
          </w:rPr>
          <w:tab/>
        </w:r>
        <w:r w:rsidR="00CA2D0C" w:rsidRPr="002D7134">
          <w:rPr>
            <w:rStyle w:val="Hyperlink"/>
            <w:rFonts w:ascii="GHEA Grapalat" w:hAnsi="GHEA Grapalat"/>
            <w:noProof/>
            <w:lang w:val="hy-AM"/>
          </w:rPr>
          <w:t>Հանքարդյունաբերության ոլորտը պետք է առաջնորդվի կայուն զարգացման օրակարգով</w:t>
        </w:r>
        <w:r w:rsidR="00CA2D0C">
          <w:rPr>
            <w:noProof/>
            <w:webHidden/>
          </w:rPr>
          <w:tab/>
        </w:r>
        <w:r w:rsidR="00CA2D0C">
          <w:rPr>
            <w:noProof/>
            <w:webHidden/>
          </w:rPr>
          <w:fldChar w:fldCharType="begin"/>
        </w:r>
        <w:r w:rsidR="00CA2D0C">
          <w:rPr>
            <w:noProof/>
            <w:webHidden/>
          </w:rPr>
          <w:instrText xml:space="preserve"> PAGEREF _Toc110016920 \h </w:instrText>
        </w:r>
        <w:r w:rsidR="00CA2D0C">
          <w:rPr>
            <w:noProof/>
            <w:webHidden/>
          </w:rPr>
        </w:r>
        <w:r w:rsidR="00CA2D0C">
          <w:rPr>
            <w:noProof/>
            <w:webHidden/>
          </w:rPr>
          <w:fldChar w:fldCharType="separate"/>
        </w:r>
        <w:r w:rsidR="00CA2D0C">
          <w:rPr>
            <w:noProof/>
            <w:webHidden/>
          </w:rPr>
          <w:t>27</w:t>
        </w:r>
        <w:r w:rsidR="00CA2D0C">
          <w:rPr>
            <w:noProof/>
            <w:webHidden/>
          </w:rPr>
          <w:fldChar w:fldCharType="end"/>
        </w:r>
      </w:hyperlink>
    </w:p>
    <w:p w14:paraId="68EBE51A" w14:textId="295C7831" w:rsidR="00CA2D0C" w:rsidRDefault="009E718C">
      <w:pPr>
        <w:pStyle w:val="TOC3"/>
        <w:rPr>
          <w:rFonts w:eastAsiaTheme="minorEastAsia"/>
          <w:noProof/>
          <w:lang w:val="en-US"/>
        </w:rPr>
      </w:pPr>
      <w:hyperlink w:anchor="_Toc110016921" w:history="1">
        <w:r w:rsidR="00CA2D0C" w:rsidRPr="002D7134">
          <w:rPr>
            <w:rStyle w:val="Hyperlink"/>
            <w:rFonts w:ascii="GHEA Grapalat" w:hAnsi="GHEA Grapalat"/>
            <w:i/>
            <w:noProof/>
            <w:lang w:val="hy-AM"/>
          </w:rPr>
          <w:t>1.</w:t>
        </w:r>
        <w:r w:rsidR="00CA2D0C">
          <w:rPr>
            <w:rFonts w:eastAsiaTheme="minorEastAsia"/>
            <w:noProof/>
            <w:lang w:val="en-US"/>
          </w:rPr>
          <w:tab/>
        </w:r>
        <w:r w:rsidR="00CA2D0C" w:rsidRPr="002D7134">
          <w:rPr>
            <w:rStyle w:val="Hyperlink"/>
            <w:rFonts w:ascii="GHEA Grapalat" w:hAnsi="GHEA Grapalat"/>
            <w:i/>
            <w:noProof/>
            <w:lang w:val="hy-AM"/>
          </w:rPr>
          <w:t>Համաշխարհային շուկայում նորարար և մրցունակ հանքարդյունաբերության ոլորտի կայացում և զարգացում (շահութաբերության և կայուն արդյունահանման իր աշխատակարգերով)</w:t>
        </w:r>
        <w:r w:rsidR="00CA2D0C">
          <w:rPr>
            <w:noProof/>
            <w:webHidden/>
          </w:rPr>
          <w:tab/>
        </w:r>
        <w:r w:rsidR="00CA2D0C">
          <w:rPr>
            <w:noProof/>
            <w:webHidden/>
          </w:rPr>
          <w:fldChar w:fldCharType="begin"/>
        </w:r>
        <w:r w:rsidR="00CA2D0C">
          <w:rPr>
            <w:noProof/>
            <w:webHidden/>
          </w:rPr>
          <w:instrText xml:space="preserve"> PAGEREF _Toc110016921 \h </w:instrText>
        </w:r>
        <w:r w:rsidR="00CA2D0C">
          <w:rPr>
            <w:noProof/>
            <w:webHidden/>
          </w:rPr>
        </w:r>
        <w:r w:rsidR="00CA2D0C">
          <w:rPr>
            <w:noProof/>
            <w:webHidden/>
          </w:rPr>
          <w:fldChar w:fldCharType="separate"/>
        </w:r>
        <w:r w:rsidR="00CA2D0C">
          <w:rPr>
            <w:noProof/>
            <w:webHidden/>
          </w:rPr>
          <w:t>27</w:t>
        </w:r>
        <w:r w:rsidR="00CA2D0C">
          <w:rPr>
            <w:noProof/>
            <w:webHidden/>
          </w:rPr>
          <w:fldChar w:fldCharType="end"/>
        </w:r>
      </w:hyperlink>
    </w:p>
    <w:p w14:paraId="3CC0F41B" w14:textId="621D8722" w:rsidR="00CA2D0C" w:rsidRDefault="009E718C">
      <w:pPr>
        <w:pStyle w:val="TOC3"/>
        <w:rPr>
          <w:rFonts w:eastAsiaTheme="minorEastAsia"/>
          <w:noProof/>
          <w:lang w:val="en-US"/>
        </w:rPr>
      </w:pPr>
      <w:hyperlink w:anchor="_Toc110016922" w:history="1">
        <w:r w:rsidR="00CA2D0C" w:rsidRPr="002D7134">
          <w:rPr>
            <w:rStyle w:val="Hyperlink"/>
            <w:rFonts w:ascii="GHEA Grapalat" w:eastAsiaTheme="majorEastAsia" w:hAnsi="GHEA Grapalat" w:cstheme="majorBidi"/>
            <w:i/>
            <w:noProof/>
            <w:lang w:val="hy-AM"/>
          </w:rPr>
          <w:t>2.</w:t>
        </w:r>
        <w:r w:rsidR="00CA2D0C">
          <w:rPr>
            <w:rFonts w:eastAsiaTheme="minorEastAsia"/>
            <w:noProof/>
            <w:lang w:val="en-US"/>
          </w:rPr>
          <w:tab/>
        </w:r>
        <w:r w:rsidR="00CA2D0C" w:rsidRPr="002D7134">
          <w:rPr>
            <w:rStyle w:val="Hyperlink"/>
            <w:rFonts w:ascii="GHEA Grapalat" w:eastAsiaTheme="majorEastAsia" w:hAnsi="GHEA Grapalat" w:cstheme="majorBidi"/>
            <w:i/>
            <w:noProof/>
            <w:lang w:val="hy-AM"/>
          </w:rPr>
          <w:t>Շրջակա միջավայրի նկատմամբ պատասխանատու և անվտանգ հանքարդյունաբերություն</w:t>
        </w:r>
        <w:r w:rsidR="00CA2D0C">
          <w:rPr>
            <w:noProof/>
            <w:webHidden/>
          </w:rPr>
          <w:tab/>
        </w:r>
        <w:r w:rsidR="00CA2D0C">
          <w:rPr>
            <w:noProof/>
            <w:webHidden/>
          </w:rPr>
          <w:fldChar w:fldCharType="begin"/>
        </w:r>
        <w:r w:rsidR="00CA2D0C">
          <w:rPr>
            <w:noProof/>
            <w:webHidden/>
          </w:rPr>
          <w:instrText xml:space="preserve"> PAGEREF _Toc110016922 \h </w:instrText>
        </w:r>
        <w:r w:rsidR="00CA2D0C">
          <w:rPr>
            <w:noProof/>
            <w:webHidden/>
          </w:rPr>
        </w:r>
        <w:r w:rsidR="00CA2D0C">
          <w:rPr>
            <w:noProof/>
            <w:webHidden/>
          </w:rPr>
          <w:fldChar w:fldCharType="separate"/>
        </w:r>
        <w:r w:rsidR="00CA2D0C">
          <w:rPr>
            <w:noProof/>
            <w:webHidden/>
          </w:rPr>
          <w:t>28</w:t>
        </w:r>
        <w:r w:rsidR="00CA2D0C">
          <w:rPr>
            <w:noProof/>
            <w:webHidden/>
          </w:rPr>
          <w:fldChar w:fldCharType="end"/>
        </w:r>
      </w:hyperlink>
    </w:p>
    <w:p w14:paraId="51618B98" w14:textId="0FD8DD16" w:rsidR="00CA2D0C" w:rsidRDefault="009E718C">
      <w:pPr>
        <w:pStyle w:val="TOC3"/>
        <w:rPr>
          <w:rFonts w:eastAsiaTheme="minorEastAsia"/>
          <w:noProof/>
          <w:lang w:val="en-US"/>
        </w:rPr>
      </w:pPr>
      <w:hyperlink w:anchor="_Toc110016923" w:history="1">
        <w:r w:rsidR="00CA2D0C" w:rsidRPr="002D7134">
          <w:rPr>
            <w:rStyle w:val="Hyperlink"/>
            <w:rFonts w:ascii="GHEA Grapalat" w:hAnsi="GHEA Grapalat"/>
            <w:i/>
            <w:noProof/>
            <w:lang w:val="hy-AM"/>
          </w:rPr>
          <w:t>3.</w:t>
        </w:r>
        <w:r w:rsidR="00CA2D0C">
          <w:rPr>
            <w:rFonts w:eastAsiaTheme="minorEastAsia"/>
            <w:noProof/>
            <w:lang w:val="en-US"/>
          </w:rPr>
          <w:tab/>
        </w:r>
        <w:r w:rsidR="00CA2D0C" w:rsidRPr="002D7134">
          <w:rPr>
            <w:rStyle w:val="Hyperlink"/>
            <w:rFonts w:ascii="GHEA Grapalat" w:hAnsi="GHEA Grapalat"/>
            <w:i/>
            <w:noProof/>
            <w:lang w:val="hy-AM"/>
          </w:rPr>
          <w:t>Նվազագույն ածխածնային հետքով և ջերմոցային գազերի արտանետումներով հանքարդյունաբերություն</w:t>
        </w:r>
        <w:r w:rsidR="00CA2D0C">
          <w:rPr>
            <w:noProof/>
            <w:webHidden/>
          </w:rPr>
          <w:tab/>
        </w:r>
        <w:r w:rsidR="00CA2D0C">
          <w:rPr>
            <w:noProof/>
            <w:webHidden/>
          </w:rPr>
          <w:fldChar w:fldCharType="begin"/>
        </w:r>
        <w:r w:rsidR="00CA2D0C">
          <w:rPr>
            <w:noProof/>
            <w:webHidden/>
          </w:rPr>
          <w:instrText xml:space="preserve"> PAGEREF _Toc110016923 \h </w:instrText>
        </w:r>
        <w:r w:rsidR="00CA2D0C">
          <w:rPr>
            <w:noProof/>
            <w:webHidden/>
          </w:rPr>
        </w:r>
        <w:r w:rsidR="00CA2D0C">
          <w:rPr>
            <w:noProof/>
            <w:webHidden/>
          </w:rPr>
          <w:fldChar w:fldCharType="separate"/>
        </w:r>
        <w:r w:rsidR="00CA2D0C">
          <w:rPr>
            <w:noProof/>
            <w:webHidden/>
          </w:rPr>
          <w:t>29</w:t>
        </w:r>
        <w:r w:rsidR="00CA2D0C">
          <w:rPr>
            <w:noProof/>
            <w:webHidden/>
          </w:rPr>
          <w:fldChar w:fldCharType="end"/>
        </w:r>
      </w:hyperlink>
    </w:p>
    <w:p w14:paraId="2635339E" w14:textId="6532D8D9" w:rsidR="00CA2D0C" w:rsidRDefault="009E718C">
      <w:pPr>
        <w:pStyle w:val="TOC3"/>
        <w:rPr>
          <w:rFonts w:eastAsiaTheme="minorEastAsia"/>
          <w:noProof/>
          <w:lang w:val="en-US"/>
        </w:rPr>
      </w:pPr>
      <w:hyperlink w:anchor="_Toc110016924" w:history="1">
        <w:r w:rsidR="00CA2D0C" w:rsidRPr="002D7134">
          <w:rPr>
            <w:rStyle w:val="Hyperlink"/>
            <w:rFonts w:ascii="GHEA Grapalat" w:eastAsiaTheme="majorEastAsia" w:hAnsi="GHEA Grapalat" w:cstheme="majorBidi"/>
            <w:i/>
            <w:noProof/>
            <w:lang w:val="hy-AM"/>
          </w:rPr>
          <w:t>4.</w:t>
        </w:r>
        <w:r w:rsidR="00CA2D0C">
          <w:rPr>
            <w:rFonts w:eastAsiaTheme="minorEastAsia"/>
            <w:noProof/>
            <w:lang w:val="en-US"/>
          </w:rPr>
          <w:tab/>
        </w:r>
        <w:r w:rsidR="00CA2D0C" w:rsidRPr="002D7134">
          <w:rPr>
            <w:rStyle w:val="Hyperlink"/>
            <w:rFonts w:ascii="GHEA Grapalat" w:eastAsiaTheme="majorEastAsia" w:hAnsi="GHEA Grapalat" w:cstheme="majorBidi"/>
            <w:i/>
            <w:noProof/>
            <w:lang w:val="hy-AM"/>
          </w:rPr>
          <w:t>Պետության կողմից արդյունավետ ու գործուն կերպով կարգավորվող հանքարդյունաբերություն, որտեղ հավասարակշռված է շահութաբեր գործունեություն ծավալելու ազատությունը</w:t>
        </w:r>
        <w:r w:rsidR="00CA2D0C">
          <w:rPr>
            <w:noProof/>
            <w:webHidden/>
          </w:rPr>
          <w:tab/>
        </w:r>
        <w:r w:rsidR="00CA2D0C">
          <w:rPr>
            <w:noProof/>
            <w:webHidden/>
          </w:rPr>
          <w:fldChar w:fldCharType="begin"/>
        </w:r>
        <w:r w:rsidR="00CA2D0C">
          <w:rPr>
            <w:noProof/>
            <w:webHidden/>
          </w:rPr>
          <w:instrText xml:space="preserve"> PAGEREF _Toc110016924 \h </w:instrText>
        </w:r>
        <w:r w:rsidR="00CA2D0C">
          <w:rPr>
            <w:noProof/>
            <w:webHidden/>
          </w:rPr>
        </w:r>
        <w:r w:rsidR="00CA2D0C">
          <w:rPr>
            <w:noProof/>
            <w:webHidden/>
          </w:rPr>
          <w:fldChar w:fldCharType="separate"/>
        </w:r>
        <w:r w:rsidR="00CA2D0C">
          <w:rPr>
            <w:noProof/>
            <w:webHidden/>
          </w:rPr>
          <w:t>29</w:t>
        </w:r>
        <w:r w:rsidR="00CA2D0C">
          <w:rPr>
            <w:noProof/>
            <w:webHidden/>
          </w:rPr>
          <w:fldChar w:fldCharType="end"/>
        </w:r>
      </w:hyperlink>
    </w:p>
    <w:p w14:paraId="6209EF5E" w14:textId="1DB53B07" w:rsidR="00CA2D0C" w:rsidRDefault="009E718C">
      <w:pPr>
        <w:pStyle w:val="TOC3"/>
        <w:rPr>
          <w:rFonts w:eastAsiaTheme="minorEastAsia"/>
          <w:noProof/>
          <w:lang w:val="en-US"/>
        </w:rPr>
      </w:pPr>
      <w:hyperlink w:anchor="_Toc110016925" w:history="1">
        <w:r w:rsidR="00CA2D0C" w:rsidRPr="002D7134">
          <w:rPr>
            <w:rStyle w:val="Hyperlink"/>
            <w:rFonts w:ascii="GHEA Grapalat" w:eastAsiaTheme="majorEastAsia" w:hAnsi="GHEA Grapalat" w:cstheme="majorBidi"/>
            <w:i/>
            <w:noProof/>
            <w:lang w:val="hy-AM"/>
          </w:rPr>
          <w:t>5.</w:t>
        </w:r>
        <w:r w:rsidR="00CA2D0C">
          <w:rPr>
            <w:rFonts w:eastAsiaTheme="minorEastAsia"/>
            <w:noProof/>
            <w:lang w:val="en-US"/>
          </w:rPr>
          <w:tab/>
        </w:r>
        <w:r w:rsidR="00CA2D0C" w:rsidRPr="002D7134">
          <w:rPr>
            <w:rStyle w:val="Hyperlink"/>
            <w:rFonts w:ascii="GHEA Grapalat" w:eastAsiaTheme="majorEastAsia" w:hAnsi="GHEA Grapalat" w:cstheme="majorBidi"/>
            <w:i/>
            <w:noProof/>
            <w:lang w:val="hy-AM"/>
          </w:rPr>
          <w:t>Հանքարդյունաբերություն, որն ապահովում է համընդհանուր կայուն զարգացման հնարավորություններ</w:t>
        </w:r>
        <w:r w:rsidR="00CA2D0C">
          <w:rPr>
            <w:noProof/>
            <w:webHidden/>
          </w:rPr>
          <w:tab/>
        </w:r>
        <w:r w:rsidR="00CA2D0C">
          <w:rPr>
            <w:noProof/>
            <w:webHidden/>
          </w:rPr>
          <w:fldChar w:fldCharType="begin"/>
        </w:r>
        <w:r w:rsidR="00CA2D0C">
          <w:rPr>
            <w:noProof/>
            <w:webHidden/>
          </w:rPr>
          <w:instrText xml:space="preserve"> PAGEREF _Toc110016925 \h </w:instrText>
        </w:r>
        <w:r w:rsidR="00CA2D0C">
          <w:rPr>
            <w:noProof/>
            <w:webHidden/>
          </w:rPr>
        </w:r>
        <w:r w:rsidR="00CA2D0C">
          <w:rPr>
            <w:noProof/>
            <w:webHidden/>
          </w:rPr>
          <w:fldChar w:fldCharType="separate"/>
        </w:r>
        <w:r w:rsidR="00CA2D0C">
          <w:rPr>
            <w:noProof/>
            <w:webHidden/>
          </w:rPr>
          <w:t>30</w:t>
        </w:r>
        <w:r w:rsidR="00CA2D0C">
          <w:rPr>
            <w:noProof/>
            <w:webHidden/>
          </w:rPr>
          <w:fldChar w:fldCharType="end"/>
        </w:r>
      </w:hyperlink>
    </w:p>
    <w:p w14:paraId="3230C11E" w14:textId="047F0E45" w:rsidR="00CA2D0C" w:rsidRDefault="009E718C">
      <w:pPr>
        <w:pStyle w:val="TOC1"/>
        <w:rPr>
          <w:rFonts w:eastAsiaTheme="minorEastAsia"/>
          <w:noProof/>
          <w:lang w:val="en-US"/>
        </w:rPr>
      </w:pPr>
      <w:hyperlink w:anchor="_Toc110016926" w:history="1">
        <w:r w:rsidR="00CA2D0C" w:rsidRPr="002D7134">
          <w:rPr>
            <w:rStyle w:val="Hyperlink"/>
            <w:rFonts w:ascii="GHEA Grapalat" w:hAnsi="GHEA Grapalat"/>
            <w:noProof/>
            <w:lang w:val="hy-AM"/>
          </w:rPr>
          <w:t>5.</w:t>
        </w:r>
        <w:r w:rsidR="00CA2D0C">
          <w:rPr>
            <w:rFonts w:eastAsiaTheme="minorEastAsia"/>
            <w:noProof/>
            <w:lang w:val="en-US"/>
          </w:rPr>
          <w:tab/>
        </w:r>
        <w:r w:rsidR="00CA2D0C" w:rsidRPr="002D7134">
          <w:rPr>
            <w:rStyle w:val="Hyperlink"/>
            <w:rFonts w:ascii="GHEA Grapalat" w:hAnsi="GHEA Grapalat"/>
            <w:noProof/>
            <w:lang w:val="hy-AM"/>
          </w:rPr>
          <w:t>Ռազմավարական նպատակներ</w:t>
        </w:r>
        <w:r w:rsidR="00CA2D0C">
          <w:rPr>
            <w:noProof/>
            <w:webHidden/>
          </w:rPr>
          <w:tab/>
        </w:r>
        <w:r w:rsidR="00CA2D0C">
          <w:rPr>
            <w:noProof/>
            <w:webHidden/>
          </w:rPr>
          <w:fldChar w:fldCharType="begin"/>
        </w:r>
        <w:r w:rsidR="00CA2D0C">
          <w:rPr>
            <w:noProof/>
            <w:webHidden/>
          </w:rPr>
          <w:instrText xml:space="preserve"> PAGEREF _Toc110016926 \h </w:instrText>
        </w:r>
        <w:r w:rsidR="00CA2D0C">
          <w:rPr>
            <w:noProof/>
            <w:webHidden/>
          </w:rPr>
        </w:r>
        <w:r w:rsidR="00CA2D0C">
          <w:rPr>
            <w:noProof/>
            <w:webHidden/>
          </w:rPr>
          <w:fldChar w:fldCharType="separate"/>
        </w:r>
        <w:r w:rsidR="00CA2D0C">
          <w:rPr>
            <w:noProof/>
            <w:webHidden/>
          </w:rPr>
          <w:t>31</w:t>
        </w:r>
        <w:r w:rsidR="00CA2D0C">
          <w:rPr>
            <w:noProof/>
            <w:webHidden/>
          </w:rPr>
          <w:fldChar w:fldCharType="end"/>
        </w:r>
      </w:hyperlink>
    </w:p>
    <w:p w14:paraId="136D58D1" w14:textId="73264FC9" w:rsidR="00CA2D0C" w:rsidRDefault="009E718C">
      <w:pPr>
        <w:pStyle w:val="TOC1"/>
        <w:rPr>
          <w:rFonts w:eastAsiaTheme="minorEastAsia"/>
          <w:noProof/>
          <w:lang w:val="en-US"/>
        </w:rPr>
      </w:pPr>
      <w:hyperlink w:anchor="_Toc110016927" w:history="1">
        <w:r w:rsidR="00CA2D0C" w:rsidRPr="002D7134">
          <w:rPr>
            <w:rStyle w:val="Hyperlink"/>
            <w:rFonts w:ascii="GHEA Grapalat" w:eastAsia="Times New Roman" w:hAnsi="GHEA Grapalat" w:cs="Times New Roman"/>
            <w:b/>
            <w:noProof/>
            <w:lang w:val="hy-AM"/>
          </w:rPr>
          <w:t>ՌԱԶՄԱՎԱՐԱԿԱՆ ՆՊԱՏԱԿ 1. Երկրաբանական տեղեկատվության թվայնացում</w:t>
        </w:r>
        <w:r w:rsidR="00CA2D0C" w:rsidRPr="002D7134">
          <w:rPr>
            <w:rStyle w:val="Hyperlink"/>
            <w:rFonts w:ascii="Cambria Math" w:eastAsia="Times New Roman" w:hAnsi="Cambria Math" w:cs="Times New Roman"/>
            <w:b/>
            <w:noProof/>
            <w:lang w:val="hy-AM"/>
          </w:rPr>
          <w:t>․</w:t>
        </w:r>
        <w:r w:rsidR="00CA2D0C" w:rsidRPr="002D7134">
          <w:rPr>
            <w:rStyle w:val="Hyperlink"/>
            <w:rFonts w:ascii="GHEA Grapalat" w:eastAsia="Times New Roman" w:hAnsi="GHEA Grapalat" w:cs="Times New Roman"/>
            <w:b/>
            <w:noProof/>
            <w:lang w:val="hy-AM"/>
          </w:rPr>
          <w:t xml:space="preserve"> որակի, պահպանման ու ներկայացման բարելավում</w:t>
        </w:r>
        <w:r w:rsidR="00CA2D0C">
          <w:rPr>
            <w:noProof/>
            <w:webHidden/>
          </w:rPr>
          <w:tab/>
        </w:r>
        <w:r w:rsidR="00CA2D0C">
          <w:rPr>
            <w:noProof/>
            <w:webHidden/>
          </w:rPr>
          <w:fldChar w:fldCharType="begin"/>
        </w:r>
        <w:r w:rsidR="00CA2D0C">
          <w:rPr>
            <w:noProof/>
            <w:webHidden/>
          </w:rPr>
          <w:instrText xml:space="preserve"> PAGEREF _Toc110016927 \h </w:instrText>
        </w:r>
        <w:r w:rsidR="00CA2D0C">
          <w:rPr>
            <w:noProof/>
            <w:webHidden/>
          </w:rPr>
        </w:r>
        <w:r w:rsidR="00CA2D0C">
          <w:rPr>
            <w:noProof/>
            <w:webHidden/>
          </w:rPr>
          <w:fldChar w:fldCharType="separate"/>
        </w:r>
        <w:r w:rsidR="00CA2D0C">
          <w:rPr>
            <w:noProof/>
            <w:webHidden/>
          </w:rPr>
          <w:t>31</w:t>
        </w:r>
        <w:r w:rsidR="00CA2D0C">
          <w:rPr>
            <w:noProof/>
            <w:webHidden/>
          </w:rPr>
          <w:fldChar w:fldCharType="end"/>
        </w:r>
      </w:hyperlink>
    </w:p>
    <w:p w14:paraId="64F51740" w14:textId="69EB9750" w:rsidR="00CA2D0C" w:rsidRDefault="009E718C">
      <w:pPr>
        <w:pStyle w:val="TOC1"/>
        <w:rPr>
          <w:rFonts w:eastAsiaTheme="minorEastAsia"/>
          <w:noProof/>
          <w:lang w:val="en-US"/>
        </w:rPr>
      </w:pPr>
      <w:hyperlink w:anchor="_Toc110016928" w:history="1">
        <w:r w:rsidR="00CA2D0C" w:rsidRPr="002D7134">
          <w:rPr>
            <w:rStyle w:val="Hyperlink"/>
            <w:rFonts w:ascii="GHEA Grapalat" w:eastAsia="Times New Roman" w:hAnsi="GHEA Grapalat" w:cs="Times New Roman"/>
            <w:b/>
            <w:noProof/>
            <w:lang w:val="hy-AM"/>
          </w:rPr>
          <w:t>ՌԱԶՄԱՎԱՐԱԿԱՆ ՆՊԱՏԱԿ 2. Երկրաբանական ծառայությունների արդիականացում և երկրաբանական ծառայության ստեղծում</w:t>
        </w:r>
        <w:r w:rsidR="00CA2D0C">
          <w:rPr>
            <w:noProof/>
            <w:webHidden/>
          </w:rPr>
          <w:tab/>
        </w:r>
        <w:r w:rsidR="00CA2D0C">
          <w:rPr>
            <w:noProof/>
            <w:webHidden/>
          </w:rPr>
          <w:fldChar w:fldCharType="begin"/>
        </w:r>
        <w:r w:rsidR="00CA2D0C">
          <w:rPr>
            <w:noProof/>
            <w:webHidden/>
          </w:rPr>
          <w:instrText xml:space="preserve"> PAGEREF _Toc110016928 \h </w:instrText>
        </w:r>
        <w:r w:rsidR="00CA2D0C">
          <w:rPr>
            <w:noProof/>
            <w:webHidden/>
          </w:rPr>
        </w:r>
        <w:r w:rsidR="00CA2D0C">
          <w:rPr>
            <w:noProof/>
            <w:webHidden/>
          </w:rPr>
          <w:fldChar w:fldCharType="separate"/>
        </w:r>
        <w:r w:rsidR="00CA2D0C">
          <w:rPr>
            <w:noProof/>
            <w:webHidden/>
          </w:rPr>
          <w:t>36</w:t>
        </w:r>
        <w:r w:rsidR="00CA2D0C">
          <w:rPr>
            <w:noProof/>
            <w:webHidden/>
          </w:rPr>
          <w:fldChar w:fldCharType="end"/>
        </w:r>
      </w:hyperlink>
    </w:p>
    <w:p w14:paraId="2989DD79" w14:textId="249DCC0B" w:rsidR="00CA2D0C" w:rsidRDefault="009E718C">
      <w:pPr>
        <w:pStyle w:val="TOC1"/>
        <w:rPr>
          <w:rFonts w:eastAsiaTheme="minorEastAsia"/>
          <w:noProof/>
          <w:lang w:val="en-US"/>
        </w:rPr>
      </w:pPr>
      <w:hyperlink w:anchor="_Toc110016929" w:history="1">
        <w:r w:rsidR="00CA2D0C" w:rsidRPr="002D7134">
          <w:rPr>
            <w:rStyle w:val="Hyperlink"/>
            <w:rFonts w:ascii="GHEA Grapalat" w:eastAsia="Times New Roman" w:hAnsi="GHEA Grapalat"/>
            <w:b/>
            <w:noProof/>
            <w:lang w:val="hy-AM"/>
          </w:rPr>
          <w:t>ՌԱԶՄԱՎԱՐԱԿԱՆ ՆՊԱՏԱԿ 3. Ներդրումային գրավչության խթանման նպատակով միջազգային ստանդարտների համապատասխանեցում</w:t>
        </w:r>
        <w:r w:rsidR="00CA2D0C">
          <w:rPr>
            <w:noProof/>
            <w:webHidden/>
          </w:rPr>
          <w:tab/>
        </w:r>
        <w:r w:rsidR="00CA2D0C">
          <w:rPr>
            <w:noProof/>
            <w:webHidden/>
          </w:rPr>
          <w:fldChar w:fldCharType="begin"/>
        </w:r>
        <w:r w:rsidR="00CA2D0C">
          <w:rPr>
            <w:noProof/>
            <w:webHidden/>
          </w:rPr>
          <w:instrText xml:space="preserve"> PAGEREF _Toc110016929 \h </w:instrText>
        </w:r>
        <w:r w:rsidR="00CA2D0C">
          <w:rPr>
            <w:noProof/>
            <w:webHidden/>
          </w:rPr>
        </w:r>
        <w:r w:rsidR="00CA2D0C">
          <w:rPr>
            <w:noProof/>
            <w:webHidden/>
          </w:rPr>
          <w:fldChar w:fldCharType="separate"/>
        </w:r>
        <w:r w:rsidR="00CA2D0C">
          <w:rPr>
            <w:noProof/>
            <w:webHidden/>
          </w:rPr>
          <w:t>41</w:t>
        </w:r>
        <w:r w:rsidR="00CA2D0C">
          <w:rPr>
            <w:noProof/>
            <w:webHidden/>
          </w:rPr>
          <w:fldChar w:fldCharType="end"/>
        </w:r>
      </w:hyperlink>
    </w:p>
    <w:p w14:paraId="29024207" w14:textId="1C6188FF" w:rsidR="00CA2D0C" w:rsidRDefault="009E718C">
      <w:pPr>
        <w:pStyle w:val="TOC1"/>
        <w:rPr>
          <w:rFonts w:eastAsiaTheme="minorEastAsia"/>
          <w:noProof/>
          <w:lang w:val="en-US"/>
        </w:rPr>
      </w:pPr>
      <w:hyperlink w:anchor="_Toc110016930" w:history="1">
        <w:r w:rsidR="00CA2D0C" w:rsidRPr="002D7134">
          <w:rPr>
            <w:rStyle w:val="Hyperlink"/>
            <w:rFonts w:ascii="GHEA Grapalat" w:hAnsi="GHEA Grapalat"/>
            <w:noProof/>
            <w:lang w:val="hy-AM"/>
          </w:rPr>
          <w:t>ՌԱԶՄԱՎԱՐԱԿԱՆ ՆՊԱՏԱԿ 4. Արդյունահանվող հանքանյութերի առավել խորը վերամշակման, ընդհուպ մինչև վերջնական արտադրանքի ստացման պայմանների ստեղծում մետաղական խտանյութերի մասով</w:t>
        </w:r>
        <w:r w:rsidR="00CA2D0C">
          <w:rPr>
            <w:noProof/>
            <w:webHidden/>
          </w:rPr>
          <w:tab/>
        </w:r>
        <w:r w:rsidR="00CA2D0C">
          <w:rPr>
            <w:noProof/>
            <w:webHidden/>
          </w:rPr>
          <w:fldChar w:fldCharType="begin"/>
        </w:r>
        <w:r w:rsidR="00CA2D0C">
          <w:rPr>
            <w:noProof/>
            <w:webHidden/>
          </w:rPr>
          <w:instrText xml:space="preserve"> PAGEREF _Toc110016930 \h </w:instrText>
        </w:r>
        <w:r w:rsidR="00CA2D0C">
          <w:rPr>
            <w:noProof/>
            <w:webHidden/>
          </w:rPr>
        </w:r>
        <w:r w:rsidR="00CA2D0C">
          <w:rPr>
            <w:noProof/>
            <w:webHidden/>
          </w:rPr>
          <w:fldChar w:fldCharType="separate"/>
        </w:r>
        <w:r w:rsidR="00CA2D0C">
          <w:rPr>
            <w:noProof/>
            <w:webHidden/>
          </w:rPr>
          <w:t>46</w:t>
        </w:r>
        <w:r w:rsidR="00CA2D0C">
          <w:rPr>
            <w:noProof/>
            <w:webHidden/>
          </w:rPr>
          <w:fldChar w:fldCharType="end"/>
        </w:r>
      </w:hyperlink>
    </w:p>
    <w:p w14:paraId="56ABBC91" w14:textId="777D9EBB" w:rsidR="00CA2D0C" w:rsidRDefault="009E718C">
      <w:pPr>
        <w:pStyle w:val="TOC1"/>
        <w:rPr>
          <w:rFonts w:eastAsiaTheme="minorEastAsia"/>
          <w:noProof/>
          <w:lang w:val="en-US"/>
        </w:rPr>
      </w:pPr>
      <w:hyperlink w:anchor="_Toc110016931" w:history="1">
        <w:r w:rsidR="00CA2D0C" w:rsidRPr="002D7134">
          <w:rPr>
            <w:rStyle w:val="Hyperlink"/>
            <w:rFonts w:ascii="GHEA Grapalat" w:hAnsi="GHEA Grapalat"/>
            <w:noProof/>
            <w:lang w:val="hy-AM"/>
          </w:rPr>
          <w:t>ՌԱԶՄԱՎԱՐԱԿԱՆ ՆՊԱՏԱԿ 5. Շրջակա միջավայրի պահպանություն և կառավարում</w:t>
        </w:r>
        <w:r w:rsidR="00CA2D0C">
          <w:rPr>
            <w:noProof/>
            <w:webHidden/>
          </w:rPr>
          <w:tab/>
        </w:r>
        <w:r w:rsidR="00CA2D0C">
          <w:rPr>
            <w:noProof/>
            <w:webHidden/>
          </w:rPr>
          <w:fldChar w:fldCharType="begin"/>
        </w:r>
        <w:r w:rsidR="00CA2D0C">
          <w:rPr>
            <w:noProof/>
            <w:webHidden/>
          </w:rPr>
          <w:instrText xml:space="preserve"> PAGEREF _Toc110016931 \h </w:instrText>
        </w:r>
        <w:r w:rsidR="00CA2D0C">
          <w:rPr>
            <w:noProof/>
            <w:webHidden/>
          </w:rPr>
        </w:r>
        <w:r w:rsidR="00CA2D0C">
          <w:rPr>
            <w:noProof/>
            <w:webHidden/>
          </w:rPr>
          <w:fldChar w:fldCharType="separate"/>
        </w:r>
        <w:r w:rsidR="00CA2D0C">
          <w:rPr>
            <w:noProof/>
            <w:webHidden/>
          </w:rPr>
          <w:t>50</w:t>
        </w:r>
        <w:r w:rsidR="00CA2D0C">
          <w:rPr>
            <w:noProof/>
            <w:webHidden/>
          </w:rPr>
          <w:fldChar w:fldCharType="end"/>
        </w:r>
      </w:hyperlink>
    </w:p>
    <w:p w14:paraId="156DDF18" w14:textId="4E89B1A1" w:rsidR="00CA2D0C" w:rsidRDefault="009E718C">
      <w:pPr>
        <w:pStyle w:val="TOC1"/>
        <w:rPr>
          <w:rFonts w:eastAsiaTheme="minorEastAsia"/>
          <w:noProof/>
          <w:lang w:val="en-US"/>
        </w:rPr>
      </w:pPr>
      <w:hyperlink w:anchor="_Toc110016932" w:history="1">
        <w:r w:rsidR="00CA2D0C" w:rsidRPr="002D7134">
          <w:rPr>
            <w:rStyle w:val="Hyperlink"/>
            <w:rFonts w:ascii="GHEA Grapalat" w:hAnsi="GHEA Grapalat"/>
            <w:noProof/>
            <w:lang w:val="hy-AM"/>
          </w:rPr>
          <w:t>ՌԱԶՄԱՎԱՐԱԿԱՆ ՆՊԱՏԱԿ 6. Շրջակա միջավայրի պահպանության և երկարաժամկետ հողօգտագործման համատեքստում հանքերի պատշաճ փակման և այլ խախտված տարածքների, ներառյալ՝ ընդերքօգտագործման թափոնների օբյեկտների մակերեսի և/կամ տեղադիրքի պատշաճ վերականգնման և ռեկուլտիվացիայի ապահովում</w:t>
        </w:r>
        <w:r w:rsidR="00CA2D0C">
          <w:rPr>
            <w:noProof/>
            <w:webHidden/>
          </w:rPr>
          <w:tab/>
        </w:r>
        <w:r w:rsidR="00CA2D0C">
          <w:rPr>
            <w:noProof/>
            <w:webHidden/>
          </w:rPr>
          <w:fldChar w:fldCharType="begin"/>
        </w:r>
        <w:r w:rsidR="00CA2D0C">
          <w:rPr>
            <w:noProof/>
            <w:webHidden/>
          </w:rPr>
          <w:instrText xml:space="preserve"> PAGEREF _Toc110016932 \h </w:instrText>
        </w:r>
        <w:r w:rsidR="00CA2D0C">
          <w:rPr>
            <w:noProof/>
            <w:webHidden/>
          </w:rPr>
        </w:r>
        <w:r w:rsidR="00CA2D0C">
          <w:rPr>
            <w:noProof/>
            <w:webHidden/>
          </w:rPr>
          <w:fldChar w:fldCharType="separate"/>
        </w:r>
        <w:r w:rsidR="00CA2D0C">
          <w:rPr>
            <w:noProof/>
            <w:webHidden/>
          </w:rPr>
          <w:t>53</w:t>
        </w:r>
        <w:r w:rsidR="00CA2D0C">
          <w:rPr>
            <w:noProof/>
            <w:webHidden/>
          </w:rPr>
          <w:fldChar w:fldCharType="end"/>
        </w:r>
      </w:hyperlink>
    </w:p>
    <w:p w14:paraId="33145C15" w14:textId="33A310FB" w:rsidR="00CA2D0C" w:rsidRDefault="009E718C">
      <w:pPr>
        <w:pStyle w:val="TOC1"/>
        <w:rPr>
          <w:rFonts w:eastAsiaTheme="minorEastAsia"/>
          <w:noProof/>
          <w:lang w:val="en-US"/>
        </w:rPr>
      </w:pPr>
      <w:hyperlink w:anchor="_Toc110016933" w:history="1">
        <w:r w:rsidR="00CA2D0C" w:rsidRPr="002D7134">
          <w:rPr>
            <w:rStyle w:val="Hyperlink"/>
            <w:rFonts w:ascii="GHEA Grapalat" w:hAnsi="GHEA Grapalat"/>
            <w:noProof/>
            <w:lang w:val="hy-AM"/>
          </w:rPr>
          <w:t>ՌԱԶՄԱՎԱՐԱԿԱՆ ՆՊԱՏԱԿ 7. Պոչամբարների անվտանգ կառավարման ապահովում</w:t>
        </w:r>
        <w:r w:rsidR="00CA2D0C">
          <w:rPr>
            <w:noProof/>
            <w:webHidden/>
          </w:rPr>
          <w:tab/>
        </w:r>
        <w:r w:rsidR="00CA2D0C">
          <w:rPr>
            <w:noProof/>
            <w:webHidden/>
          </w:rPr>
          <w:fldChar w:fldCharType="begin"/>
        </w:r>
        <w:r w:rsidR="00CA2D0C">
          <w:rPr>
            <w:noProof/>
            <w:webHidden/>
          </w:rPr>
          <w:instrText xml:space="preserve"> PAGEREF _Toc110016933 \h </w:instrText>
        </w:r>
        <w:r w:rsidR="00CA2D0C">
          <w:rPr>
            <w:noProof/>
            <w:webHidden/>
          </w:rPr>
        </w:r>
        <w:r w:rsidR="00CA2D0C">
          <w:rPr>
            <w:noProof/>
            <w:webHidden/>
          </w:rPr>
          <w:fldChar w:fldCharType="separate"/>
        </w:r>
        <w:r w:rsidR="00CA2D0C">
          <w:rPr>
            <w:noProof/>
            <w:webHidden/>
          </w:rPr>
          <w:t>56</w:t>
        </w:r>
        <w:r w:rsidR="00CA2D0C">
          <w:rPr>
            <w:noProof/>
            <w:webHidden/>
          </w:rPr>
          <w:fldChar w:fldCharType="end"/>
        </w:r>
      </w:hyperlink>
    </w:p>
    <w:p w14:paraId="2F1D6C98" w14:textId="65AE1A8B" w:rsidR="00CA2D0C" w:rsidRDefault="009E718C">
      <w:pPr>
        <w:pStyle w:val="TOC1"/>
        <w:rPr>
          <w:rFonts w:eastAsiaTheme="minorEastAsia"/>
          <w:noProof/>
          <w:lang w:val="en-US"/>
        </w:rPr>
      </w:pPr>
      <w:hyperlink w:anchor="_Toc110016934" w:history="1">
        <w:r w:rsidR="00CA2D0C" w:rsidRPr="002D7134">
          <w:rPr>
            <w:rStyle w:val="Hyperlink"/>
            <w:rFonts w:ascii="GHEA Grapalat" w:hAnsi="GHEA Grapalat"/>
            <w:noProof/>
            <w:lang w:val="hy-AM"/>
          </w:rPr>
          <w:t>ՌԱԶՄԱՎԱՐԱԿԱՆ ՆՊԱՏԱԿ 9. Աշխատողների առողջության պահպանության և անվտանգության ապահովում</w:t>
        </w:r>
        <w:r w:rsidR="00CA2D0C">
          <w:rPr>
            <w:noProof/>
            <w:webHidden/>
          </w:rPr>
          <w:tab/>
        </w:r>
        <w:r w:rsidR="00CA2D0C">
          <w:rPr>
            <w:noProof/>
            <w:webHidden/>
          </w:rPr>
          <w:fldChar w:fldCharType="begin"/>
        </w:r>
        <w:r w:rsidR="00CA2D0C">
          <w:rPr>
            <w:noProof/>
            <w:webHidden/>
          </w:rPr>
          <w:instrText xml:space="preserve"> PAGEREF _Toc110016934 \h </w:instrText>
        </w:r>
        <w:r w:rsidR="00CA2D0C">
          <w:rPr>
            <w:noProof/>
            <w:webHidden/>
          </w:rPr>
        </w:r>
        <w:r w:rsidR="00CA2D0C">
          <w:rPr>
            <w:noProof/>
            <w:webHidden/>
          </w:rPr>
          <w:fldChar w:fldCharType="separate"/>
        </w:r>
        <w:r w:rsidR="00CA2D0C">
          <w:rPr>
            <w:noProof/>
            <w:webHidden/>
          </w:rPr>
          <w:t>61</w:t>
        </w:r>
        <w:r w:rsidR="00CA2D0C">
          <w:rPr>
            <w:noProof/>
            <w:webHidden/>
          </w:rPr>
          <w:fldChar w:fldCharType="end"/>
        </w:r>
      </w:hyperlink>
    </w:p>
    <w:p w14:paraId="16DBCA54" w14:textId="7D3F0E57" w:rsidR="00CA2D0C" w:rsidRDefault="009E718C">
      <w:pPr>
        <w:pStyle w:val="TOC1"/>
        <w:rPr>
          <w:rFonts w:eastAsiaTheme="minorEastAsia"/>
          <w:noProof/>
          <w:lang w:val="en-US"/>
        </w:rPr>
      </w:pPr>
      <w:hyperlink w:anchor="_Toc110016935" w:history="1">
        <w:r w:rsidR="00CA2D0C" w:rsidRPr="002D7134">
          <w:rPr>
            <w:rStyle w:val="Hyperlink"/>
            <w:rFonts w:ascii="GHEA Grapalat" w:hAnsi="GHEA Grapalat"/>
            <w:noProof/>
            <w:lang w:val="hy-AM"/>
          </w:rPr>
          <w:t>ՌԱԶՄԱՎԱՐԱԿԱՆ ՆՊԱՏԱԿ 10. Պետական եկամուտների ապահովում՝ պատշաճ և հավասարակշռված ֆիսկալ համակարգի միջոցով</w:t>
        </w:r>
        <w:r w:rsidR="00CA2D0C">
          <w:rPr>
            <w:noProof/>
            <w:webHidden/>
          </w:rPr>
          <w:tab/>
        </w:r>
        <w:r w:rsidR="00CA2D0C">
          <w:rPr>
            <w:noProof/>
            <w:webHidden/>
          </w:rPr>
          <w:fldChar w:fldCharType="begin"/>
        </w:r>
        <w:r w:rsidR="00CA2D0C">
          <w:rPr>
            <w:noProof/>
            <w:webHidden/>
          </w:rPr>
          <w:instrText xml:space="preserve"> PAGEREF _Toc110016935 \h </w:instrText>
        </w:r>
        <w:r w:rsidR="00CA2D0C">
          <w:rPr>
            <w:noProof/>
            <w:webHidden/>
          </w:rPr>
        </w:r>
        <w:r w:rsidR="00CA2D0C">
          <w:rPr>
            <w:noProof/>
            <w:webHidden/>
          </w:rPr>
          <w:fldChar w:fldCharType="separate"/>
        </w:r>
        <w:r w:rsidR="00CA2D0C">
          <w:rPr>
            <w:noProof/>
            <w:webHidden/>
          </w:rPr>
          <w:t>64</w:t>
        </w:r>
        <w:r w:rsidR="00CA2D0C">
          <w:rPr>
            <w:noProof/>
            <w:webHidden/>
          </w:rPr>
          <w:fldChar w:fldCharType="end"/>
        </w:r>
      </w:hyperlink>
    </w:p>
    <w:p w14:paraId="08EDBA75" w14:textId="45ABC36F" w:rsidR="00CA2D0C" w:rsidRDefault="009E718C">
      <w:pPr>
        <w:pStyle w:val="TOC1"/>
        <w:rPr>
          <w:rFonts w:eastAsiaTheme="minorEastAsia"/>
          <w:noProof/>
          <w:lang w:val="en-US"/>
        </w:rPr>
      </w:pPr>
      <w:hyperlink w:anchor="_Toc110016936" w:history="1">
        <w:r w:rsidR="00CA2D0C" w:rsidRPr="002D7134">
          <w:rPr>
            <w:rStyle w:val="Hyperlink"/>
            <w:rFonts w:ascii="GHEA Grapalat" w:hAnsi="GHEA Grapalat"/>
            <w:noProof/>
            <w:lang w:val="hy-AM"/>
          </w:rPr>
          <w:t>ՌԱԶՄԱՎԱՐԱԿԱՆ ՆՊԱՏԱԿ 11. Կայուն, կանխատեսելի և գրավիչ ներդրումային միջավայրի ձևավորում</w:t>
        </w:r>
        <w:r w:rsidR="00CA2D0C">
          <w:rPr>
            <w:noProof/>
            <w:webHidden/>
          </w:rPr>
          <w:tab/>
        </w:r>
        <w:r w:rsidR="00CA2D0C">
          <w:rPr>
            <w:noProof/>
            <w:webHidden/>
          </w:rPr>
          <w:fldChar w:fldCharType="begin"/>
        </w:r>
        <w:r w:rsidR="00CA2D0C">
          <w:rPr>
            <w:noProof/>
            <w:webHidden/>
          </w:rPr>
          <w:instrText xml:space="preserve"> PAGEREF _Toc110016936 \h </w:instrText>
        </w:r>
        <w:r w:rsidR="00CA2D0C">
          <w:rPr>
            <w:noProof/>
            <w:webHidden/>
          </w:rPr>
        </w:r>
        <w:r w:rsidR="00CA2D0C">
          <w:rPr>
            <w:noProof/>
            <w:webHidden/>
          </w:rPr>
          <w:fldChar w:fldCharType="separate"/>
        </w:r>
        <w:r w:rsidR="00CA2D0C">
          <w:rPr>
            <w:noProof/>
            <w:webHidden/>
          </w:rPr>
          <w:t>67</w:t>
        </w:r>
        <w:r w:rsidR="00CA2D0C">
          <w:rPr>
            <w:noProof/>
            <w:webHidden/>
          </w:rPr>
          <w:fldChar w:fldCharType="end"/>
        </w:r>
      </w:hyperlink>
    </w:p>
    <w:p w14:paraId="2316C7FD" w14:textId="72567776" w:rsidR="00CA2D0C" w:rsidRDefault="009E718C">
      <w:pPr>
        <w:pStyle w:val="TOC1"/>
        <w:rPr>
          <w:rFonts w:eastAsiaTheme="minorEastAsia"/>
          <w:noProof/>
          <w:lang w:val="en-US"/>
        </w:rPr>
      </w:pPr>
      <w:hyperlink w:anchor="_Toc110016937" w:history="1">
        <w:r w:rsidR="00CA2D0C" w:rsidRPr="002D7134">
          <w:rPr>
            <w:rStyle w:val="Hyperlink"/>
            <w:rFonts w:ascii="GHEA Grapalat" w:hAnsi="GHEA Grapalat"/>
            <w:noProof/>
            <w:lang w:val="hy-AM"/>
          </w:rPr>
          <w:t>ՌԱԶՄԱՎԱՐԱԿԱՆ ՆՊԱՏԱԿ 12. Համայնքների նկատմամբ հանքարդյունաբերության ոլորտի պատասխանատու մոտեցման ապահովում</w:t>
        </w:r>
        <w:r w:rsidR="00CA2D0C">
          <w:rPr>
            <w:noProof/>
            <w:webHidden/>
          </w:rPr>
          <w:tab/>
        </w:r>
        <w:r w:rsidR="00CA2D0C">
          <w:rPr>
            <w:noProof/>
            <w:webHidden/>
          </w:rPr>
          <w:fldChar w:fldCharType="begin"/>
        </w:r>
        <w:r w:rsidR="00CA2D0C">
          <w:rPr>
            <w:noProof/>
            <w:webHidden/>
          </w:rPr>
          <w:instrText xml:space="preserve"> PAGEREF _Toc110016937 \h </w:instrText>
        </w:r>
        <w:r w:rsidR="00CA2D0C">
          <w:rPr>
            <w:noProof/>
            <w:webHidden/>
          </w:rPr>
        </w:r>
        <w:r w:rsidR="00CA2D0C">
          <w:rPr>
            <w:noProof/>
            <w:webHidden/>
          </w:rPr>
          <w:fldChar w:fldCharType="separate"/>
        </w:r>
        <w:r w:rsidR="00CA2D0C">
          <w:rPr>
            <w:noProof/>
            <w:webHidden/>
          </w:rPr>
          <w:t>70</w:t>
        </w:r>
        <w:r w:rsidR="00CA2D0C">
          <w:rPr>
            <w:noProof/>
            <w:webHidden/>
          </w:rPr>
          <w:fldChar w:fldCharType="end"/>
        </w:r>
      </w:hyperlink>
    </w:p>
    <w:p w14:paraId="3C02F234" w14:textId="26651C62" w:rsidR="00CA2D0C" w:rsidRDefault="009E718C">
      <w:pPr>
        <w:pStyle w:val="TOC1"/>
        <w:rPr>
          <w:rFonts w:eastAsiaTheme="minorEastAsia"/>
          <w:noProof/>
          <w:lang w:val="en-US"/>
        </w:rPr>
      </w:pPr>
      <w:hyperlink w:anchor="_Toc110016938" w:history="1">
        <w:r w:rsidR="00CA2D0C" w:rsidRPr="002D7134">
          <w:rPr>
            <w:rStyle w:val="Hyperlink"/>
            <w:rFonts w:ascii="GHEA Grapalat" w:hAnsi="GHEA Grapalat"/>
            <w:noProof/>
            <w:lang w:val="hy-AM"/>
          </w:rPr>
          <w:t>ՌԱԶՄԱՎԱՐԱԿԱՆ ՆՊԱՏԱԿ 13. Հաշվետվողականության և թափանցիկության խթանում</w:t>
        </w:r>
        <w:r w:rsidR="00CA2D0C">
          <w:rPr>
            <w:noProof/>
            <w:webHidden/>
          </w:rPr>
          <w:tab/>
        </w:r>
        <w:r w:rsidR="00CA2D0C">
          <w:rPr>
            <w:noProof/>
            <w:webHidden/>
          </w:rPr>
          <w:fldChar w:fldCharType="begin"/>
        </w:r>
        <w:r w:rsidR="00CA2D0C">
          <w:rPr>
            <w:noProof/>
            <w:webHidden/>
          </w:rPr>
          <w:instrText xml:space="preserve"> PAGEREF _Toc110016938 \h </w:instrText>
        </w:r>
        <w:r w:rsidR="00CA2D0C">
          <w:rPr>
            <w:noProof/>
            <w:webHidden/>
          </w:rPr>
        </w:r>
        <w:r w:rsidR="00CA2D0C">
          <w:rPr>
            <w:noProof/>
            <w:webHidden/>
          </w:rPr>
          <w:fldChar w:fldCharType="separate"/>
        </w:r>
        <w:r w:rsidR="00CA2D0C">
          <w:rPr>
            <w:noProof/>
            <w:webHidden/>
          </w:rPr>
          <w:t>73</w:t>
        </w:r>
        <w:r w:rsidR="00CA2D0C">
          <w:rPr>
            <w:noProof/>
            <w:webHidden/>
          </w:rPr>
          <w:fldChar w:fldCharType="end"/>
        </w:r>
      </w:hyperlink>
    </w:p>
    <w:p w14:paraId="58127EB2" w14:textId="0D112746" w:rsidR="00CA2D0C" w:rsidRDefault="009E718C">
      <w:pPr>
        <w:pStyle w:val="TOC1"/>
        <w:rPr>
          <w:rFonts w:eastAsiaTheme="minorEastAsia"/>
          <w:noProof/>
          <w:lang w:val="en-US"/>
        </w:rPr>
      </w:pPr>
      <w:hyperlink w:anchor="_Toc110016939" w:history="1">
        <w:r w:rsidR="00CA2D0C" w:rsidRPr="002D7134">
          <w:rPr>
            <w:rStyle w:val="Hyperlink"/>
            <w:rFonts w:ascii="GHEA Grapalat" w:hAnsi="GHEA Grapalat"/>
            <w:noProof/>
            <w:lang w:val="hy-AM"/>
          </w:rPr>
          <w:t>ՌԱԶՄԱՎԱՐԱԿԱՆ ՆՊԱՏԱԿ 14. Խոցելի խմբերի ներգրավում</w:t>
        </w:r>
        <w:r w:rsidR="00CA2D0C">
          <w:rPr>
            <w:noProof/>
            <w:webHidden/>
          </w:rPr>
          <w:tab/>
        </w:r>
        <w:r w:rsidR="00CA2D0C">
          <w:rPr>
            <w:noProof/>
            <w:webHidden/>
          </w:rPr>
          <w:fldChar w:fldCharType="begin"/>
        </w:r>
        <w:r w:rsidR="00CA2D0C">
          <w:rPr>
            <w:noProof/>
            <w:webHidden/>
          </w:rPr>
          <w:instrText xml:space="preserve"> PAGEREF _Toc110016939 \h </w:instrText>
        </w:r>
        <w:r w:rsidR="00CA2D0C">
          <w:rPr>
            <w:noProof/>
            <w:webHidden/>
          </w:rPr>
        </w:r>
        <w:r w:rsidR="00CA2D0C">
          <w:rPr>
            <w:noProof/>
            <w:webHidden/>
          </w:rPr>
          <w:fldChar w:fldCharType="separate"/>
        </w:r>
        <w:r w:rsidR="00CA2D0C">
          <w:rPr>
            <w:noProof/>
            <w:webHidden/>
          </w:rPr>
          <w:t>76</w:t>
        </w:r>
        <w:r w:rsidR="00CA2D0C">
          <w:rPr>
            <w:noProof/>
            <w:webHidden/>
          </w:rPr>
          <w:fldChar w:fldCharType="end"/>
        </w:r>
      </w:hyperlink>
    </w:p>
    <w:p w14:paraId="58934948" w14:textId="53FED83A" w:rsidR="00CA2D0C" w:rsidRDefault="009E718C">
      <w:pPr>
        <w:pStyle w:val="TOC1"/>
        <w:rPr>
          <w:rFonts w:eastAsiaTheme="minorEastAsia"/>
          <w:noProof/>
          <w:lang w:val="en-US"/>
        </w:rPr>
      </w:pPr>
      <w:hyperlink w:anchor="_Toc110016940" w:history="1">
        <w:r w:rsidR="00CA2D0C" w:rsidRPr="002D7134">
          <w:rPr>
            <w:rStyle w:val="Hyperlink"/>
            <w:rFonts w:ascii="GHEA Grapalat" w:hAnsi="GHEA Grapalat"/>
            <w:noProof/>
            <w:lang w:val="hy-AM"/>
          </w:rPr>
          <w:t>ՌԱԶՄԱՎԱՐԱԿԱՆ ՆՊԱՏԱԿ 15.</w:t>
        </w:r>
        <w:r w:rsidR="00CA2D0C" w:rsidRPr="002D7134">
          <w:rPr>
            <w:rStyle w:val="Hyperlink"/>
            <w:noProof/>
            <w:lang w:val="hy-AM"/>
          </w:rPr>
          <w:t xml:space="preserve"> </w:t>
        </w:r>
        <w:r w:rsidR="00CA2D0C" w:rsidRPr="002D7134">
          <w:rPr>
            <w:rStyle w:val="Hyperlink"/>
            <w:rFonts w:ascii="GHEA Grapalat" w:hAnsi="GHEA Grapalat"/>
            <w:noProof/>
            <w:lang w:val="hy-AM"/>
          </w:rPr>
          <w:t>Կարողությունների զարգացում և կրթություն</w:t>
        </w:r>
        <w:r w:rsidR="00CA2D0C">
          <w:rPr>
            <w:noProof/>
            <w:webHidden/>
          </w:rPr>
          <w:tab/>
        </w:r>
        <w:r w:rsidR="00CA2D0C">
          <w:rPr>
            <w:noProof/>
            <w:webHidden/>
          </w:rPr>
          <w:fldChar w:fldCharType="begin"/>
        </w:r>
        <w:r w:rsidR="00CA2D0C">
          <w:rPr>
            <w:noProof/>
            <w:webHidden/>
          </w:rPr>
          <w:instrText xml:space="preserve"> PAGEREF _Toc110016940 \h </w:instrText>
        </w:r>
        <w:r w:rsidR="00CA2D0C">
          <w:rPr>
            <w:noProof/>
            <w:webHidden/>
          </w:rPr>
        </w:r>
        <w:r w:rsidR="00CA2D0C">
          <w:rPr>
            <w:noProof/>
            <w:webHidden/>
          </w:rPr>
          <w:fldChar w:fldCharType="separate"/>
        </w:r>
        <w:r w:rsidR="00CA2D0C">
          <w:rPr>
            <w:noProof/>
            <w:webHidden/>
          </w:rPr>
          <w:t>78</w:t>
        </w:r>
        <w:r w:rsidR="00CA2D0C">
          <w:rPr>
            <w:noProof/>
            <w:webHidden/>
          </w:rPr>
          <w:fldChar w:fldCharType="end"/>
        </w:r>
      </w:hyperlink>
    </w:p>
    <w:p w14:paraId="256F2819" w14:textId="4860A02A" w:rsidR="00CA2D0C" w:rsidRDefault="009E718C">
      <w:pPr>
        <w:pStyle w:val="TOC1"/>
        <w:rPr>
          <w:rFonts w:eastAsiaTheme="minorEastAsia"/>
          <w:noProof/>
          <w:lang w:val="en-US"/>
        </w:rPr>
      </w:pPr>
      <w:hyperlink w:anchor="_Toc110016941" w:history="1">
        <w:r w:rsidR="00CA2D0C" w:rsidRPr="002D7134">
          <w:rPr>
            <w:rStyle w:val="Hyperlink"/>
            <w:rFonts w:ascii="GHEA Grapalat" w:hAnsi="GHEA Grapalat"/>
            <w:noProof/>
            <w:lang w:val="hy-AM"/>
          </w:rPr>
          <w:t>6.</w:t>
        </w:r>
        <w:r w:rsidR="00CA2D0C">
          <w:rPr>
            <w:rFonts w:eastAsiaTheme="minorEastAsia"/>
            <w:noProof/>
            <w:lang w:val="en-US"/>
          </w:rPr>
          <w:tab/>
        </w:r>
        <w:r w:rsidR="00CA2D0C" w:rsidRPr="002D7134">
          <w:rPr>
            <w:rStyle w:val="Hyperlink"/>
            <w:rFonts w:ascii="GHEA Grapalat" w:hAnsi="GHEA Grapalat"/>
            <w:noProof/>
            <w:lang w:val="hy-AM"/>
          </w:rPr>
          <w:t>Ամփոփում</w:t>
        </w:r>
        <w:r w:rsidR="00CA2D0C">
          <w:rPr>
            <w:noProof/>
            <w:webHidden/>
          </w:rPr>
          <w:tab/>
        </w:r>
        <w:r w:rsidR="00CA2D0C">
          <w:rPr>
            <w:noProof/>
            <w:webHidden/>
          </w:rPr>
          <w:fldChar w:fldCharType="begin"/>
        </w:r>
        <w:r w:rsidR="00CA2D0C">
          <w:rPr>
            <w:noProof/>
            <w:webHidden/>
          </w:rPr>
          <w:instrText xml:space="preserve"> PAGEREF _Toc110016941 \h </w:instrText>
        </w:r>
        <w:r w:rsidR="00CA2D0C">
          <w:rPr>
            <w:noProof/>
            <w:webHidden/>
          </w:rPr>
        </w:r>
        <w:r w:rsidR="00CA2D0C">
          <w:rPr>
            <w:noProof/>
            <w:webHidden/>
          </w:rPr>
          <w:fldChar w:fldCharType="separate"/>
        </w:r>
        <w:r w:rsidR="00CA2D0C">
          <w:rPr>
            <w:noProof/>
            <w:webHidden/>
          </w:rPr>
          <w:t>81</w:t>
        </w:r>
        <w:r w:rsidR="00CA2D0C">
          <w:rPr>
            <w:noProof/>
            <w:webHidden/>
          </w:rPr>
          <w:fldChar w:fldCharType="end"/>
        </w:r>
      </w:hyperlink>
    </w:p>
    <w:p w14:paraId="3A8FD470" w14:textId="346211DD" w:rsidR="003D646E" w:rsidRPr="00564831" w:rsidRDefault="004A3B14" w:rsidP="001A28BC">
      <w:pPr>
        <w:pStyle w:val="TOC1"/>
        <w:rPr>
          <w:rFonts w:cs="Arial"/>
          <w:bCs/>
          <w:color w:val="4F2D7F"/>
          <w:kern w:val="32"/>
          <w:sz w:val="20"/>
          <w:szCs w:val="20"/>
          <w:lang w:val="hy-AM"/>
        </w:rPr>
      </w:pPr>
      <w:r w:rsidRPr="00564831">
        <w:rPr>
          <w:rFonts w:cs="Arial"/>
          <w:b/>
          <w:bCs/>
          <w:sz w:val="18"/>
          <w:szCs w:val="18"/>
          <w:lang w:val="hy-AM"/>
        </w:rPr>
        <w:fldChar w:fldCharType="end"/>
      </w:r>
      <w:bookmarkStart w:id="48" w:name="_Toc92811136"/>
      <w:bookmarkStart w:id="49" w:name="_Toc96651560"/>
      <w:bookmarkStart w:id="50" w:name="_Toc96704207"/>
      <w:bookmarkStart w:id="51" w:name="_Toc97057315"/>
      <w:bookmarkStart w:id="52" w:name="_Toc101133591"/>
    </w:p>
    <w:p w14:paraId="3AD58FC0" w14:textId="77777777" w:rsidR="003F105F" w:rsidRPr="00564831" w:rsidRDefault="003F105F" w:rsidP="00CC0AF0">
      <w:pPr>
        <w:pStyle w:val="Heading1"/>
        <w:spacing w:after="120"/>
        <w:ind w:firstLine="0"/>
        <w:rPr>
          <w:rFonts w:ascii="GHEA Grapalat" w:hAnsi="GHEA Grapalat"/>
          <w:color w:val="000000" w:themeColor="text1"/>
          <w:sz w:val="24"/>
          <w:lang w:val="hy-AM"/>
        </w:rPr>
      </w:pPr>
      <w:bookmarkStart w:id="53" w:name="_Toc101148560"/>
      <w:bookmarkStart w:id="54" w:name="_Toc101558018"/>
      <w:bookmarkStart w:id="55" w:name="_Toc110016904"/>
      <w:r w:rsidRPr="00564831">
        <w:rPr>
          <w:rFonts w:ascii="GHEA Grapalat" w:hAnsi="GHEA Grapalat"/>
          <w:color w:val="000000" w:themeColor="text1"/>
          <w:sz w:val="24"/>
          <w:lang w:val="hy-AM"/>
        </w:rPr>
        <w:t>Օգտագործված հապավումների ցանկը</w:t>
      </w:r>
      <w:bookmarkEnd w:id="48"/>
      <w:bookmarkEnd w:id="49"/>
      <w:bookmarkEnd w:id="50"/>
      <w:bookmarkEnd w:id="51"/>
      <w:bookmarkEnd w:id="52"/>
      <w:bookmarkEnd w:id="53"/>
      <w:bookmarkEnd w:id="54"/>
      <w:bookmarkEnd w:id="55"/>
      <w:r w:rsidRPr="00564831">
        <w:rPr>
          <w:rFonts w:ascii="GHEA Grapalat" w:hAnsi="GHEA Grapalat"/>
          <w:color w:val="000000" w:themeColor="text1"/>
          <w:sz w:val="24"/>
          <w:lang w:val="hy-AM"/>
        </w:rPr>
        <w:t xml:space="preserve">   </w:t>
      </w:r>
    </w:p>
    <w:p w14:paraId="2DF88208" w14:textId="77777777" w:rsidR="00411470" w:rsidRPr="00564831" w:rsidRDefault="00411470" w:rsidP="00411470">
      <w:pPr>
        <w:rPr>
          <w:lang w:val="hy-AM"/>
        </w:rPr>
      </w:pPr>
    </w:p>
    <w:p w14:paraId="31A1391C"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ԱՃԹՆ</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r>
      <w:r w:rsidR="004A3C2F"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Արդյունահանող ճյուղերի թափանցիկության նախաձեռնություն</w:t>
      </w:r>
    </w:p>
    <w:p w14:paraId="1118B699" w14:textId="77777777" w:rsidR="00434195" w:rsidRPr="00564831" w:rsidRDefault="00434195" w:rsidP="00411470">
      <w:pPr>
        <w:spacing w:before="0" w:after="0"/>
        <w:ind w:firstLine="0"/>
        <w:rPr>
          <w:rFonts w:ascii="GHEA Grapalat" w:hAnsi="GHEA Grapalat" w:cs="Arial"/>
          <w:bCs/>
          <w:color w:val="000000" w:themeColor="text1"/>
          <w:sz w:val="20"/>
          <w:szCs w:val="20"/>
          <w:lang w:val="hy-AM"/>
        </w:rPr>
      </w:pPr>
      <w:r w:rsidRPr="00564831">
        <w:rPr>
          <w:rFonts w:ascii="GHEA Grapalat" w:hAnsi="GHEA Grapalat" w:cs="Arial"/>
          <w:b/>
          <w:bCs/>
          <w:color w:val="000000" w:themeColor="text1"/>
          <w:sz w:val="20"/>
          <w:szCs w:val="20"/>
          <w:lang w:val="hy-AM"/>
        </w:rPr>
        <w:t>ԲՇԽ</w:t>
      </w:r>
      <w:r w:rsidRPr="00564831">
        <w:rPr>
          <w:rFonts w:ascii="GHEA Grapalat" w:hAnsi="GHEA Grapalat" w:cs="Arial"/>
          <w:b/>
          <w:bCs/>
          <w:color w:val="000000" w:themeColor="text1"/>
          <w:sz w:val="20"/>
          <w:szCs w:val="20"/>
          <w:lang w:val="hy-AM"/>
        </w:rPr>
        <w:tab/>
      </w:r>
      <w:r w:rsidRPr="00564831">
        <w:rPr>
          <w:rFonts w:ascii="GHEA Grapalat" w:hAnsi="GHEA Grapalat" w:cs="Arial"/>
          <w:b/>
          <w:bCs/>
          <w:color w:val="000000" w:themeColor="text1"/>
          <w:sz w:val="20"/>
          <w:szCs w:val="20"/>
          <w:lang w:val="hy-AM"/>
        </w:rPr>
        <w:tab/>
      </w:r>
      <w:r w:rsidR="00B4233B" w:rsidRPr="00564831">
        <w:rPr>
          <w:rFonts w:ascii="GHEA Grapalat" w:hAnsi="GHEA Grapalat" w:cs="Arial"/>
          <w:b/>
          <w:bCs/>
          <w:color w:val="000000" w:themeColor="text1"/>
          <w:sz w:val="20"/>
          <w:szCs w:val="20"/>
          <w:lang w:val="hy-AM"/>
        </w:rPr>
        <w:tab/>
      </w:r>
      <w:r w:rsidRPr="00564831">
        <w:rPr>
          <w:rFonts w:ascii="GHEA Grapalat" w:hAnsi="GHEA Grapalat" w:cs="Arial"/>
          <w:bCs/>
          <w:color w:val="000000" w:themeColor="text1"/>
          <w:sz w:val="20"/>
          <w:szCs w:val="20"/>
          <w:lang w:val="hy-AM"/>
        </w:rPr>
        <w:t>Բազմաշահառու խումբ</w:t>
      </w:r>
    </w:p>
    <w:p w14:paraId="7C21D3BC"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ԱՄՆ</w:t>
      </w:r>
      <w:r w:rsidRPr="00564831">
        <w:rPr>
          <w:rFonts w:ascii="GHEA Grapalat" w:hAnsi="GHEA Grapalat" w:cs="Arial"/>
          <w:b/>
          <w:bCs/>
          <w:color w:val="000000" w:themeColor="text1"/>
          <w:sz w:val="20"/>
          <w:szCs w:val="20"/>
          <w:lang w:val="hy-AM"/>
        </w:rPr>
        <w:tab/>
      </w:r>
      <w:r w:rsidRPr="00564831">
        <w:rPr>
          <w:rFonts w:ascii="GHEA Grapalat" w:hAnsi="GHEA Grapalat" w:cs="Arial"/>
          <w:b/>
          <w:bCs/>
          <w:color w:val="000000" w:themeColor="text1"/>
          <w:sz w:val="20"/>
          <w:szCs w:val="20"/>
          <w:lang w:val="hy-AM"/>
        </w:rPr>
        <w:tab/>
      </w:r>
      <w:r w:rsidR="00B4233B" w:rsidRPr="00564831">
        <w:rPr>
          <w:rFonts w:ascii="GHEA Grapalat" w:hAnsi="GHEA Grapalat" w:cs="Arial"/>
          <w:b/>
          <w:bCs/>
          <w:color w:val="000000" w:themeColor="text1"/>
          <w:sz w:val="20"/>
          <w:szCs w:val="20"/>
          <w:lang w:val="hy-AM"/>
        </w:rPr>
        <w:tab/>
      </w:r>
      <w:r w:rsidRPr="00564831">
        <w:rPr>
          <w:rFonts w:ascii="GHEA Grapalat" w:hAnsi="GHEA Grapalat" w:cs="Arial"/>
          <w:color w:val="000000" w:themeColor="text1"/>
          <w:sz w:val="20"/>
          <w:szCs w:val="20"/>
          <w:lang w:val="hy-AM"/>
        </w:rPr>
        <w:t>Ամերիկայի Միացյալ Նահանգներ</w:t>
      </w:r>
    </w:p>
    <w:p w14:paraId="38C4D06E"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ԲՍ</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ab/>
      </w:r>
      <w:r w:rsidR="00B4233B"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Բնապահպանական և սոցիալական</w:t>
      </w:r>
    </w:p>
    <w:p w14:paraId="717CCC9F"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ԲՍԱԳ</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t xml:space="preserve"> </w:t>
      </w:r>
      <w:r w:rsidRPr="00564831">
        <w:rPr>
          <w:rFonts w:ascii="GHEA Grapalat" w:hAnsi="GHEA Grapalat" w:cs="Arial"/>
          <w:color w:val="000000" w:themeColor="text1"/>
          <w:sz w:val="20"/>
          <w:szCs w:val="20"/>
          <w:lang w:val="hy-AM"/>
        </w:rPr>
        <w:tab/>
      </w:r>
      <w:r w:rsidR="00B4233B"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Բնապահպանական և սոցիալական ազդեցության գնահատում</w:t>
      </w:r>
    </w:p>
    <w:p w14:paraId="5BC2E699"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ԲՍԿ</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t xml:space="preserve"> </w:t>
      </w:r>
      <w:r w:rsidRPr="00564831">
        <w:rPr>
          <w:rFonts w:ascii="GHEA Grapalat" w:hAnsi="GHEA Grapalat" w:cs="Arial"/>
          <w:color w:val="000000" w:themeColor="text1"/>
          <w:sz w:val="20"/>
          <w:szCs w:val="20"/>
          <w:lang w:val="hy-AM"/>
        </w:rPr>
        <w:tab/>
      </w:r>
      <w:r w:rsidR="00B4233B"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 xml:space="preserve">Բնապահպանական, սոցիալական և կառավարչական </w:t>
      </w:r>
    </w:p>
    <w:p w14:paraId="5F1558B7"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 xml:space="preserve">ԶՊՄԿ </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r>
      <w:r w:rsidR="004A3C2F"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Զանգեզուրի պղնձամոլիբդենային կոմբինատ</w:t>
      </w:r>
    </w:p>
    <w:p w14:paraId="50F95C37" w14:textId="77777777" w:rsidR="00860445"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 xml:space="preserve">Խորհրդատու </w:t>
      </w:r>
      <w:r w:rsidRPr="00564831">
        <w:rPr>
          <w:rFonts w:cs="Arial"/>
          <w:color w:val="000000" w:themeColor="text1"/>
          <w:sz w:val="20"/>
          <w:szCs w:val="20"/>
          <w:lang w:val="hy-AM"/>
        </w:rPr>
        <w:t xml:space="preserve"> </w:t>
      </w:r>
      <w:bookmarkStart w:id="56" w:name="_Hlk87454746"/>
      <w:r w:rsidR="004A3C2F" w:rsidRPr="00564831">
        <w:rPr>
          <w:rFonts w:ascii="Sylfaen" w:hAnsi="Sylfaen" w:cs="Arial"/>
          <w:color w:val="000000" w:themeColor="text1"/>
          <w:sz w:val="20"/>
          <w:szCs w:val="20"/>
          <w:lang w:val="hy-AM"/>
        </w:rPr>
        <w:tab/>
      </w:r>
      <w:r w:rsidR="00860445" w:rsidRPr="00564831">
        <w:rPr>
          <w:rFonts w:ascii="Sylfaen" w:hAnsi="Sylfaen" w:cs="Arial"/>
          <w:color w:val="000000" w:themeColor="text1"/>
          <w:sz w:val="20"/>
          <w:szCs w:val="20"/>
          <w:lang w:val="hy-AM"/>
        </w:rPr>
        <w:tab/>
      </w:r>
      <w:r w:rsidR="009255CB" w:rsidRPr="00564831">
        <w:rPr>
          <w:rFonts w:cs="Arial"/>
          <w:color w:val="000000" w:themeColor="text1"/>
          <w:sz w:val="20"/>
          <w:szCs w:val="20"/>
          <w:lang w:val="hy-AM"/>
        </w:rPr>
        <w:t>«</w:t>
      </w:r>
      <w:r w:rsidRPr="00564831">
        <w:rPr>
          <w:rFonts w:ascii="GHEA Grapalat" w:hAnsi="GHEA Grapalat" w:cs="Arial"/>
          <w:color w:val="000000" w:themeColor="text1"/>
          <w:sz w:val="20"/>
          <w:szCs w:val="20"/>
          <w:lang w:val="hy-AM"/>
        </w:rPr>
        <w:t>Գրանթ Թորնթոն</w:t>
      </w:r>
      <w:r w:rsidR="009255CB" w:rsidRPr="00564831">
        <w:rPr>
          <w:rFonts w:ascii="GHEA Grapalat" w:hAnsi="GHEA Grapalat" w:cs="Arial"/>
          <w:color w:val="000000" w:themeColor="text1"/>
          <w:sz w:val="20"/>
          <w:szCs w:val="20"/>
          <w:lang w:val="hy-AM"/>
        </w:rPr>
        <w:t>»</w:t>
      </w:r>
      <w:r w:rsidRPr="00564831">
        <w:rPr>
          <w:rFonts w:ascii="GHEA Grapalat" w:hAnsi="GHEA Grapalat" w:cs="Arial"/>
          <w:color w:val="000000" w:themeColor="text1"/>
          <w:sz w:val="20"/>
          <w:szCs w:val="20"/>
          <w:lang w:val="hy-AM"/>
        </w:rPr>
        <w:t xml:space="preserve"> ՓԲԸ, </w:t>
      </w:r>
      <w:r w:rsidR="009255CB" w:rsidRPr="00564831">
        <w:rPr>
          <w:rFonts w:ascii="GHEA Grapalat" w:hAnsi="GHEA Grapalat" w:cs="Arial"/>
          <w:color w:val="000000" w:themeColor="text1"/>
          <w:sz w:val="20"/>
          <w:szCs w:val="20"/>
          <w:lang w:val="hy-AM"/>
        </w:rPr>
        <w:t>«</w:t>
      </w:r>
      <w:r w:rsidRPr="00564831">
        <w:rPr>
          <w:rFonts w:ascii="GHEA Grapalat" w:hAnsi="GHEA Grapalat" w:cs="Arial"/>
          <w:color w:val="000000" w:themeColor="text1"/>
          <w:sz w:val="20"/>
          <w:szCs w:val="20"/>
          <w:lang w:val="hy-AM"/>
        </w:rPr>
        <w:t>Գրանթ Թորնթոն Լիգալ Ընդ Թաքս</w:t>
      </w:r>
      <w:r w:rsidR="009255CB" w:rsidRPr="00564831">
        <w:rPr>
          <w:rFonts w:ascii="GHEA Grapalat" w:hAnsi="GHEA Grapalat" w:cs="Arial"/>
          <w:color w:val="000000" w:themeColor="text1"/>
          <w:sz w:val="20"/>
          <w:szCs w:val="20"/>
          <w:lang w:val="hy-AM"/>
        </w:rPr>
        <w:t>»</w:t>
      </w:r>
      <w:r w:rsidRPr="00564831">
        <w:rPr>
          <w:rFonts w:ascii="GHEA Grapalat" w:hAnsi="GHEA Grapalat" w:cs="Arial"/>
          <w:color w:val="000000" w:themeColor="text1"/>
          <w:sz w:val="20"/>
          <w:szCs w:val="20"/>
          <w:lang w:val="hy-AM"/>
        </w:rPr>
        <w:t xml:space="preserve"> ՍՊԸ, </w:t>
      </w:r>
    </w:p>
    <w:p w14:paraId="09538DDD" w14:textId="77777777" w:rsidR="003F105F" w:rsidRPr="00564831" w:rsidRDefault="009255CB" w:rsidP="00411470">
      <w:pPr>
        <w:spacing w:before="0" w:after="0"/>
        <w:ind w:left="2160" w:firstLine="0"/>
        <w:rPr>
          <w:rFonts w:ascii="GHEA Grapalat" w:hAnsi="GHEA Grapalat" w:cs="Arial"/>
          <w:color w:val="000000" w:themeColor="text1"/>
          <w:sz w:val="20"/>
          <w:szCs w:val="20"/>
          <w:lang w:val="hy-AM"/>
        </w:rPr>
      </w:pPr>
      <w:r w:rsidRPr="00564831">
        <w:rPr>
          <w:rFonts w:ascii="GHEA Grapalat" w:hAnsi="GHEA Grapalat" w:cs="Arial"/>
          <w:color w:val="000000" w:themeColor="text1"/>
          <w:sz w:val="20"/>
          <w:szCs w:val="20"/>
          <w:lang w:val="hy-AM"/>
        </w:rPr>
        <w:t>«</w:t>
      </w:r>
      <w:r w:rsidR="003F105F" w:rsidRPr="00564831">
        <w:rPr>
          <w:rFonts w:ascii="GHEA Grapalat" w:hAnsi="GHEA Grapalat" w:cs="Arial"/>
          <w:color w:val="000000" w:themeColor="text1"/>
          <w:sz w:val="20"/>
          <w:szCs w:val="20"/>
          <w:lang w:val="hy-AM"/>
        </w:rPr>
        <w:t xml:space="preserve">Լեռնամետալուրգիայի </w:t>
      </w:r>
      <w:r w:rsidRPr="00564831">
        <w:rPr>
          <w:rFonts w:ascii="GHEA Grapalat" w:hAnsi="GHEA Grapalat" w:cs="Arial"/>
          <w:color w:val="000000" w:themeColor="text1"/>
          <w:sz w:val="20"/>
          <w:szCs w:val="20"/>
          <w:lang w:val="hy-AM"/>
        </w:rPr>
        <w:t>ի</w:t>
      </w:r>
      <w:r w:rsidR="003F105F" w:rsidRPr="00564831">
        <w:rPr>
          <w:rFonts w:ascii="GHEA Grapalat" w:hAnsi="GHEA Grapalat" w:cs="Arial"/>
          <w:color w:val="000000" w:themeColor="text1"/>
          <w:sz w:val="20"/>
          <w:szCs w:val="20"/>
          <w:lang w:val="hy-AM"/>
        </w:rPr>
        <w:t>նստիտուտ</w:t>
      </w:r>
      <w:r w:rsidRPr="00564831">
        <w:rPr>
          <w:rFonts w:ascii="GHEA Grapalat" w:hAnsi="GHEA Grapalat" w:cs="Arial"/>
          <w:color w:val="000000" w:themeColor="text1"/>
          <w:sz w:val="20"/>
          <w:szCs w:val="20"/>
          <w:lang w:val="hy-AM"/>
        </w:rPr>
        <w:t>»</w:t>
      </w:r>
      <w:r w:rsidR="003F105F" w:rsidRPr="00564831">
        <w:rPr>
          <w:rFonts w:ascii="GHEA Grapalat" w:hAnsi="GHEA Grapalat" w:cs="Arial"/>
          <w:color w:val="000000" w:themeColor="text1"/>
          <w:sz w:val="20"/>
          <w:szCs w:val="20"/>
          <w:lang w:val="hy-AM"/>
        </w:rPr>
        <w:t xml:space="preserve"> ՓԲԸ և </w:t>
      </w:r>
      <w:r w:rsidRPr="00564831">
        <w:rPr>
          <w:rFonts w:ascii="GHEA Grapalat" w:hAnsi="GHEA Grapalat" w:cs="Arial"/>
          <w:color w:val="000000" w:themeColor="text1"/>
          <w:sz w:val="20"/>
          <w:szCs w:val="20"/>
          <w:lang w:val="hy-AM"/>
        </w:rPr>
        <w:t>«</w:t>
      </w:r>
      <w:r w:rsidR="003F105F" w:rsidRPr="00564831">
        <w:rPr>
          <w:rFonts w:ascii="GHEA Grapalat" w:hAnsi="GHEA Grapalat" w:cs="Arial"/>
          <w:color w:val="000000" w:themeColor="text1"/>
          <w:sz w:val="20"/>
          <w:szCs w:val="20"/>
          <w:lang w:val="hy-AM"/>
        </w:rPr>
        <w:t>Գլոբալ Ռեսուրս Ինժինիրինգ</w:t>
      </w:r>
      <w:r w:rsidRPr="00564831">
        <w:rPr>
          <w:rFonts w:ascii="GHEA Grapalat" w:hAnsi="GHEA Grapalat" w:cs="Arial"/>
          <w:color w:val="000000" w:themeColor="text1"/>
          <w:sz w:val="20"/>
          <w:szCs w:val="20"/>
          <w:lang w:val="hy-AM"/>
        </w:rPr>
        <w:t>»</w:t>
      </w:r>
      <w:r w:rsidR="003F105F" w:rsidRPr="00564831">
        <w:rPr>
          <w:rFonts w:ascii="GHEA Grapalat" w:hAnsi="GHEA Grapalat" w:cs="Arial"/>
          <w:color w:val="000000" w:themeColor="text1"/>
          <w:sz w:val="20"/>
          <w:szCs w:val="20"/>
          <w:lang w:val="hy-AM"/>
        </w:rPr>
        <w:t xml:space="preserve"> </w:t>
      </w:r>
      <w:r w:rsidR="004A3C2F" w:rsidRPr="00564831">
        <w:rPr>
          <w:rFonts w:ascii="GHEA Grapalat" w:hAnsi="GHEA Grapalat" w:cs="Arial"/>
          <w:color w:val="000000" w:themeColor="text1"/>
          <w:sz w:val="20"/>
          <w:szCs w:val="20"/>
          <w:lang w:val="hy-AM"/>
        </w:rPr>
        <w:t xml:space="preserve"> </w:t>
      </w:r>
      <w:r w:rsidR="003F105F" w:rsidRPr="00564831">
        <w:rPr>
          <w:rFonts w:ascii="GHEA Grapalat" w:hAnsi="GHEA Grapalat" w:cs="Arial"/>
          <w:color w:val="000000" w:themeColor="text1"/>
          <w:sz w:val="20"/>
          <w:szCs w:val="20"/>
          <w:lang w:val="hy-AM"/>
        </w:rPr>
        <w:t>ՍՊԸ համատեղ գործունեություն</w:t>
      </w:r>
      <w:bookmarkEnd w:id="56"/>
      <w:r w:rsidR="003F105F" w:rsidRPr="00564831">
        <w:rPr>
          <w:rFonts w:ascii="GHEA Grapalat" w:hAnsi="GHEA Grapalat" w:cs="Arial"/>
          <w:color w:val="000000" w:themeColor="text1"/>
          <w:sz w:val="20"/>
          <w:szCs w:val="20"/>
          <w:lang w:val="hy-AM"/>
        </w:rPr>
        <w:t xml:space="preserve"> </w:t>
      </w:r>
    </w:p>
    <w:p w14:paraId="65760FA1"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Ծրագիր</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r>
      <w:r w:rsidR="00B16FCA"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Հանքարդյունաբերության ոլորտի ռազմավարական զարգացման</w:t>
      </w:r>
      <w:r w:rsidR="004A3C2F" w:rsidRPr="00564831">
        <w:rPr>
          <w:rFonts w:ascii="GHEA Grapalat" w:hAnsi="GHEA Grapalat" w:cs="Arial"/>
          <w:color w:val="000000" w:themeColor="text1"/>
          <w:sz w:val="20"/>
          <w:szCs w:val="20"/>
          <w:lang w:val="hy-AM"/>
        </w:rPr>
        <w:t xml:space="preserve"> ծրագիր</w:t>
      </w:r>
    </w:p>
    <w:p w14:paraId="7D42841A"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 xml:space="preserve">ՀԲ  </w:t>
      </w:r>
      <w:r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ab/>
      </w:r>
      <w:r w:rsidR="00B16FCA"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Համաշխարհային բանկ</w:t>
      </w:r>
    </w:p>
    <w:p w14:paraId="7BD2D9DE"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 xml:space="preserve">ՀԿ </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ab/>
      </w:r>
      <w:r w:rsidR="00B16FCA"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Հասարակական կազմակերպություն</w:t>
      </w:r>
    </w:p>
    <w:p w14:paraId="62FD26BD"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ՀՀ</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ab/>
      </w:r>
      <w:r w:rsidR="00B16FCA"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Հայաստանի Հանրապետություն</w:t>
      </w:r>
    </w:p>
    <w:p w14:paraId="24C3FBB3" w14:textId="77777777" w:rsidR="007A182E" w:rsidRPr="00564831" w:rsidRDefault="007A182E" w:rsidP="00411470">
      <w:pPr>
        <w:spacing w:before="0" w:after="0"/>
        <w:ind w:firstLine="0"/>
        <w:rPr>
          <w:rFonts w:ascii="GHEA Grapalat" w:hAnsi="GHEA Grapalat" w:cs="Arial"/>
          <w:b/>
          <w:bCs/>
          <w:color w:val="000000" w:themeColor="text1"/>
          <w:sz w:val="20"/>
          <w:szCs w:val="20"/>
          <w:lang w:val="hy-AM"/>
        </w:rPr>
      </w:pPr>
      <w:r w:rsidRPr="00564831">
        <w:rPr>
          <w:rFonts w:ascii="GHEA Grapalat" w:hAnsi="GHEA Grapalat" w:cs="Arial"/>
          <w:b/>
          <w:bCs/>
          <w:color w:val="000000" w:themeColor="text1"/>
          <w:sz w:val="20"/>
          <w:szCs w:val="20"/>
          <w:lang w:val="hy-AM"/>
        </w:rPr>
        <w:t>ՀՀ ՎԿ</w:t>
      </w:r>
      <w:r w:rsidRPr="00564831">
        <w:rPr>
          <w:rFonts w:ascii="GHEA Grapalat" w:hAnsi="GHEA Grapalat" w:cs="Arial"/>
          <w:b/>
          <w:bCs/>
          <w:color w:val="000000" w:themeColor="text1"/>
          <w:sz w:val="20"/>
          <w:szCs w:val="20"/>
          <w:lang w:val="hy-AM"/>
        </w:rPr>
        <w:tab/>
      </w:r>
      <w:r w:rsidRPr="00564831">
        <w:rPr>
          <w:rFonts w:ascii="GHEA Grapalat" w:hAnsi="GHEA Grapalat" w:cs="Arial"/>
          <w:b/>
          <w:bCs/>
          <w:color w:val="000000" w:themeColor="text1"/>
          <w:sz w:val="20"/>
          <w:szCs w:val="20"/>
          <w:lang w:val="hy-AM"/>
        </w:rPr>
        <w:tab/>
      </w:r>
      <w:r w:rsidR="00B16FCA" w:rsidRPr="00564831">
        <w:rPr>
          <w:rFonts w:ascii="GHEA Grapalat" w:hAnsi="GHEA Grapalat" w:cs="Arial"/>
          <w:b/>
          <w:bCs/>
          <w:color w:val="000000" w:themeColor="text1"/>
          <w:sz w:val="20"/>
          <w:szCs w:val="20"/>
          <w:lang w:val="hy-AM"/>
        </w:rPr>
        <w:tab/>
      </w:r>
      <w:r w:rsidRPr="00564831">
        <w:rPr>
          <w:rFonts w:ascii="GHEA Grapalat" w:hAnsi="GHEA Grapalat" w:cs="Arial"/>
          <w:color w:val="000000" w:themeColor="text1"/>
          <w:sz w:val="20"/>
          <w:szCs w:val="20"/>
          <w:lang w:val="hy-AM"/>
        </w:rPr>
        <w:t xml:space="preserve">Հայաստանի Հանրապետության վիճակագրական կոմիտե </w:t>
      </w:r>
    </w:p>
    <w:p w14:paraId="0D9BD01B"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ՀՆԱ</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ab/>
      </w:r>
      <w:r w:rsidR="00B16FCA"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Համախառն ներքին արդյունք</w:t>
      </w:r>
    </w:p>
    <w:p w14:paraId="2D8B59A0" w14:textId="77777777" w:rsidR="000945EF" w:rsidRPr="00564831" w:rsidRDefault="000945EF" w:rsidP="00411470">
      <w:pPr>
        <w:spacing w:before="0" w:after="0"/>
        <w:ind w:firstLine="0"/>
        <w:rPr>
          <w:rFonts w:ascii="GHEA Grapalat" w:hAnsi="GHEA Grapalat" w:cs="Arial"/>
          <w:bCs/>
          <w:color w:val="000000" w:themeColor="text1"/>
          <w:sz w:val="20"/>
          <w:szCs w:val="20"/>
          <w:lang w:val="hy-AM"/>
        </w:rPr>
      </w:pPr>
      <w:r w:rsidRPr="00564831">
        <w:rPr>
          <w:rFonts w:ascii="GHEA Grapalat" w:hAnsi="GHEA Grapalat" w:cs="Arial"/>
          <w:b/>
          <w:bCs/>
          <w:color w:val="000000" w:themeColor="text1"/>
          <w:sz w:val="20"/>
          <w:szCs w:val="20"/>
          <w:lang w:val="hy-AM"/>
        </w:rPr>
        <w:t>ԿԳՄՍՆ</w:t>
      </w:r>
      <w:r w:rsidRPr="00564831">
        <w:rPr>
          <w:rFonts w:ascii="GHEA Grapalat" w:hAnsi="GHEA Grapalat" w:cs="Arial"/>
          <w:b/>
          <w:bCs/>
          <w:color w:val="000000" w:themeColor="text1"/>
          <w:sz w:val="20"/>
          <w:szCs w:val="20"/>
          <w:lang w:val="hy-AM"/>
        </w:rPr>
        <w:tab/>
      </w:r>
      <w:r w:rsidRPr="00564831">
        <w:rPr>
          <w:rFonts w:ascii="GHEA Grapalat" w:hAnsi="GHEA Grapalat" w:cs="Arial"/>
          <w:b/>
          <w:bCs/>
          <w:color w:val="000000" w:themeColor="text1"/>
          <w:sz w:val="20"/>
          <w:szCs w:val="20"/>
          <w:lang w:val="hy-AM"/>
        </w:rPr>
        <w:tab/>
      </w:r>
      <w:r w:rsidRPr="00564831">
        <w:rPr>
          <w:rFonts w:ascii="GHEA Grapalat" w:hAnsi="GHEA Grapalat" w:cs="Arial"/>
          <w:bCs/>
          <w:color w:val="000000" w:themeColor="text1"/>
          <w:sz w:val="20"/>
          <w:szCs w:val="20"/>
          <w:lang w:val="hy-AM"/>
        </w:rPr>
        <w:t>Կրթության, գիտության, մշակույթի և սպորտի նախարարություն</w:t>
      </w:r>
    </w:p>
    <w:p w14:paraId="55FA2358"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ՇՄԱԳ</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t xml:space="preserve"> </w:t>
      </w:r>
      <w:r w:rsidRPr="00564831">
        <w:rPr>
          <w:rFonts w:ascii="GHEA Grapalat" w:hAnsi="GHEA Grapalat" w:cs="Arial"/>
          <w:color w:val="000000" w:themeColor="text1"/>
          <w:sz w:val="20"/>
          <w:szCs w:val="20"/>
          <w:lang w:val="hy-AM"/>
        </w:rPr>
        <w:tab/>
      </w:r>
      <w:r w:rsidR="00B16FCA"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Շրջակա միջավայրի վրա ազդեցության գնահատում</w:t>
      </w:r>
    </w:p>
    <w:p w14:paraId="782AC719"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Պատվիրատու</w:t>
      </w:r>
      <w:r w:rsidRPr="00564831">
        <w:rPr>
          <w:rFonts w:ascii="GHEA Grapalat" w:hAnsi="GHEA Grapalat" w:cs="Arial"/>
          <w:color w:val="000000" w:themeColor="text1"/>
          <w:sz w:val="20"/>
          <w:szCs w:val="20"/>
          <w:lang w:val="hy-AM"/>
        </w:rPr>
        <w:t xml:space="preserve">  </w:t>
      </w:r>
      <w:r w:rsidR="00B16FCA"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Հայաստանի տարածքային զարգացման հիմնադրամ (ՀՏԶՀ)</w:t>
      </w:r>
    </w:p>
    <w:p w14:paraId="1C250C03" w14:textId="77777777" w:rsidR="003F105F"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ՎԶԵԲ</w:t>
      </w:r>
      <w:r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ab/>
      </w:r>
      <w:r w:rsidR="00B16FCA" w:rsidRPr="00564831">
        <w:rPr>
          <w:rFonts w:ascii="GHEA Grapalat" w:hAnsi="GHEA Grapalat" w:cs="Arial"/>
          <w:color w:val="000000" w:themeColor="text1"/>
          <w:sz w:val="20"/>
          <w:szCs w:val="20"/>
          <w:lang w:val="hy-AM"/>
        </w:rPr>
        <w:tab/>
      </w:r>
      <w:r w:rsidRPr="00564831">
        <w:rPr>
          <w:rFonts w:ascii="GHEA Grapalat" w:hAnsi="GHEA Grapalat" w:cs="Arial"/>
          <w:color w:val="000000" w:themeColor="text1"/>
          <w:sz w:val="20"/>
          <w:szCs w:val="20"/>
          <w:lang w:val="hy-AM"/>
        </w:rPr>
        <w:t xml:space="preserve">Վերակառուցման և </w:t>
      </w:r>
      <w:r w:rsidR="00C86B32" w:rsidRPr="00564831">
        <w:rPr>
          <w:rFonts w:ascii="GHEA Grapalat" w:hAnsi="GHEA Grapalat" w:cs="Arial"/>
          <w:color w:val="000000" w:themeColor="text1"/>
          <w:sz w:val="20"/>
          <w:szCs w:val="20"/>
          <w:lang w:val="hy-AM"/>
        </w:rPr>
        <w:t>զ</w:t>
      </w:r>
      <w:r w:rsidRPr="00564831">
        <w:rPr>
          <w:rFonts w:ascii="GHEA Grapalat" w:hAnsi="GHEA Grapalat" w:cs="Arial"/>
          <w:color w:val="000000" w:themeColor="text1"/>
          <w:sz w:val="20"/>
          <w:szCs w:val="20"/>
          <w:lang w:val="hy-AM"/>
        </w:rPr>
        <w:t xml:space="preserve">արգացման </w:t>
      </w:r>
      <w:r w:rsidR="00C86B32" w:rsidRPr="00564831">
        <w:rPr>
          <w:rFonts w:ascii="GHEA Grapalat" w:hAnsi="GHEA Grapalat" w:cs="Arial"/>
          <w:color w:val="000000" w:themeColor="text1"/>
          <w:sz w:val="20"/>
          <w:szCs w:val="20"/>
          <w:lang w:val="hy-AM"/>
        </w:rPr>
        <w:t>ե</w:t>
      </w:r>
      <w:r w:rsidRPr="00564831">
        <w:rPr>
          <w:rFonts w:ascii="GHEA Grapalat" w:hAnsi="GHEA Grapalat" w:cs="Arial"/>
          <w:color w:val="000000" w:themeColor="text1"/>
          <w:sz w:val="20"/>
          <w:szCs w:val="20"/>
          <w:lang w:val="hy-AM"/>
        </w:rPr>
        <w:t xml:space="preserve">վրոպական </w:t>
      </w:r>
      <w:r w:rsidR="00C86B32" w:rsidRPr="00564831">
        <w:rPr>
          <w:rFonts w:ascii="GHEA Grapalat" w:hAnsi="GHEA Grapalat" w:cs="Arial"/>
          <w:color w:val="000000" w:themeColor="text1"/>
          <w:sz w:val="20"/>
          <w:szCs w:val="20"/>
          <w:lang w:val="hy-AM"/>
        </w:rPr>
        <w:t>բ</w:t>
      </w:r>
      <w:r w:rsidRPr="00564831">
        <w:rPr>
          <w:rFonts w:ascii="GHEA Grapalat" w:hAnsi="GHEA Grapalat" w:cs="Arial"/>
          <w:color w:val="000000" w:themeColor="text1"/>
          <w:sz w:val="20"/>
          <w:szCs w:val="20"/>
          <w:lang w:val="hy-AM"/>
        </w:rPr>
        <w:t xml:space="preserve">անկ </w:t>
      </w:r>
    </w:p>
    <w:p w14:paraId="544A815E" w14:textId="77777777" w:rsidR="00D677BC" w:rsidRPr="00564831" w:rsidRDefault="00D677BC" w:rsidP="00411470">
      <w:pPr>
        <w:spacing w:before="0" w:after="0"/>
        <w:ind w:firstLine="0"/>
        <w:rPr>
          <w:rFonts w:ascii="GHEA Grapalat" w:hAnsi="GHEA Grapalat" w:cs="Arial"/>
          <w:b/>
          <w:bCs/>
          <w:color w:val="000000" w:themeColor="text1"/>
          <w:sz w:val="20"/>
          <w:szCs w:val="20"/>
          <w:lang w:val="hy-AM"/>
        </w:rPr>
      </w:pPr>
      <w:r w:rsidRPr="00564831">
        <w:rPr>
          <w:rFonts w:ascii="GHEA Grapalat" w:eastAsia="Times New Roman" w:hAnsi="GHEA Grapalat" w:cs="Times New Roman"/>
          <w:b/>
          <w:color w:val="000000"/>
          <w:sz w:val="20"/>
          <w:szCs w:val="20"/>
          <w:lang w:val="hy-AM"/>
        </w:rPr>
        <w:t>ՄՖԿ</w:t>
      </w:r>
      <w:r w:rsidRPr="00564831">
        <w:rPr>
          <w:rFonts w:ascii="GHEA Grapalat" w:eastAsia="Times New Roman" w:hAnsi="GHEA Grapalat" w:cs="Times New Roman"/>
          <w:color w:val="000000"/>
          <w:sz w:val="20"/>
          <w:szCs w:val="20"/>
          <w:lang w:val="hy-AM"/>
        </w:rPr>
        <w:tab/>
      </w:r>
      <w:r w:rsidR="00B16FCA" w:rsidRPr="00564831">
        <w:rPr>
          <w:rFonts w:ascii="GHEA Grapalat" w:eastAsia="Times New Roman" w:hAnsi="GHEA Grapalat" w:cs="Times New Roman"/>
          <w:color w:val="000000"/>
          <w:sz w:val="20"/>
          <w:szCs w:val="20"/>
          <w:lang w:val="hy-AM"/>
        </w:rPr>
        <w:tab/>
      </w:r>
      <w:r w:rsidR="00B16FCA" w:rsidRPr="00564831">
        <w:rPr>
          <w:rFonts w:ascii="GHEA Grapalat" w:eastAsia="Times New Roman" w:hAnsi="GHEA Grapalat" w:cs="Times New Roman"/>
          <w:color w:val="000000"/>
          <w:sz w:val="20"/>
          <w:szCs w:val="20"/>
          <w:lang w:val="hy-AM"/>
        </w:rPr>
        <w:tab/>
      </w:r>
      <w:r w:rsidRPr="00564831">
        <w:rPr>
          <w:rFonts w:ascii="GHEA Grapalat" w:eastAsia="Times New Roman" w:hAnsi="GHEA Grapalat" w:cs="Times New Roman"/>
          <w:color w:val="000000"/>
          <w:sz w:val="20"/>
          <w:szCs w:val="20"/>
          <w:lang w:val="hy-AM"/>
        </w:rPr>
        <w:t>Միջազգային ֆինանսական կորպորացիա</w:t>
      </w:r>
    </w:p>
    <w:p w14:paraId="4951C86B" w14:textId="77777777" w:rsidR="00B16FCA" w:rsidRPr="00564831" w:rsidRDefault="003F105F" w:rsidP="00411470">
      <w:pPr>
        <w:spacing w:before="0" w:after="0"/>
        <w:ind w:firstLine="0"/>
        <w:rPr>
          <w:rFonts w:ascii="GHEA Grapalat" w:hAnsi="GHEA Grapalat" w:cs="Arial"/>
          <w:color w:val="000000" w:themeColor="text1"/>
          <w:sz w:val="20"/>
          <w:szCs w:val="20"/>
          <w:lang w:val="hy-AM"/>
        </w:rPr>
      </w:pPr>
      <w:r w:rsidRPr="00564831">
        <w:rPr>
          <w:rFonts w:ascii="GHEA Grapalat" w:hAnsi="GHEA Grapalat" w:cs="Arial"/>
          <w:b/>
          <w:bCs/>
          <w:color w:val="000000" w:themeColor="text1"/>
          <w:sz w:val="20"/>
          <w:szCs w:val="20"/>
          <w:lang w:val="hy-AM"/>
        </w:rPr>
        <w:t>ՏԿԵՆ</w:t>
      </w:r>
      <w:r w:rsidRPr="00564831">
        <w:rPr>
          <w:rFonts w:ascii="GHEA Grapalat" w:hAnsi="GHEA Grapalat" w:cs="Arial"/>
          <w:b/>
          <w:bCs/>
          <w:color w:val="000000" w:themeColor="text1"/>
          <w:sz w:val="20"/>
          <w:szCs w:val="20"/>
          <w:lang w:val="hy-AM"/>
        </w:rPr>
        <w:tab/>
      </w:r>
      <w:r w:rsidR="00B16FCA" w:rsidRPr="00564831">
        <w:rPr>
          <w:rFonts w:ascii="GHEA Grapalat" w:hAnsi="GHEA Grapalat" w:cs="Arial"/>
          <w:b/>
          <w:bCs/>
          <w:color w:val="000000" w:themeColor="text1"/>
          <w:sz w:val="20"/>
          <w:szCs w:val="20"/>
          <w:lang w:val="hy-AM"/>
        </w:rPr>
        <w:tab/>
      </w:r>
      <w:r w:rsidR="00B16FCA" w:rsidRPr="00564831">
        <w:rPr>
          <w:rFonts w:ascii="GHEA Grapalat" w:hAnsi="GHEA Grapalat" w:cs="Arial"/>
          <w:b/>
          <w:bCs/>
          <w:color w:val="000000" w:themeColor="text1"/>
          <w:sz w:val="20"/>
          <w:szCs w:val="20"/>
          <w:lang w:val="hy-AM"/>
        </w:rPr>
        <w:tab/>
      </w:r>
      <w:r w:rsidRPr="00564831">
        <w:rPr>
          <w:rFonts w:ascii="GHEA Grapalat" w:hAnsi="GHEA Grapalat" w:cs="Arial"/>
          <w:color w:val="000000" w:themeColor="text1"/>
          <w:sz w:val="20"/>
          <w:szCs w:val="20"/>
          <w:lang w:val="hy-AM"/>
        </w:rPr>
        <w:t>Տարածքային կառավարման և ենթակառուցվածքների</w:t>
      </w:r>
      <w:r w:rsidR="00B16FCA" w:rsidRPr="00564831">
        <w:rPr>
          <w:rFonts w:ascii="GHEA Grapalat" w:hAnsi="GHEA Grapalat" w:cs="Arial"/>
          <w:color w:val="000000" w:themeColor="text1"/>
          <w:sz w:val="20"/>
          <w:szCs w:val="20"/>
          <w:lang w:val="hy-AM"/>
        </w:rPr>
        <w:t xml:space="preserve"> </w:t>
      </w:r>
      <w:r w:rsidRPr="00564831">
        <w:rPr>
          <w:rFonts w:ascii="GHEA Grapalat" w:hAnsi="GHEA Grapalat" w:cs="Arial"/>
          <w:color w:val="000000" w:themeColor="text1"/>
          <w:sz w:val="20"/>
          <w:szCs w:val="20"/>
          <w:lang w:val="hy-AM"/>
        </w:rPr>
        <w:t>նախարարություն</w:t>
      </w:r>
    </w:p>
    <w:p w14:paraId="61827F78" w14:textId="77777777" w:rsidR="00B16FCA" w:rsidRPr="00564831" w:rsidRDefault="003F105F" w:rsidP="00411470">
      <w:pPr>
        <w:spacing w:before="0" w:after="0"/>
        <w:ind w:left="1440" w:firstLine="720"/>
        <w:rPr>
          <w:rFonts w:ascii="GHEA Grapalat" w:hAnsi="GHEA Grapalat" w:cs="Arial"/>
          <w:color w:val="000000" w:themeColor="text1"/>
          <w:sz w:val="20"/>
          <w:szCs w:val="20"/>
          <w:lang w:val="hy-AM"/>
        </w:rPr>
      </w:pPr>
      <w:r w:rsidRPr="00564831">
        <w:rPr>
          <w:rFonts w:ascii="GHEA Grapalat" w:hAnsi="GHEA Grapalat" w:cs="Arial"/>
          <w:color w:val="000000" w:themeColor="text1"/>
          <w:sz w:val="20"/>
          <w:szCs w:val="20"/>
          <w:lang w:val="hy-AM"/>
        </w:rPr>
        <w:t>(Ծրագրի իրականացման պատասխանատու լիազոր մարմին)</w:t>
      </w:r>
      <w:r w:rsidR="00B16FCA" w:rsidRPr="00564831">
        <w:rPr>
          <w:rFonts w:ascii="GHEA Grapalat" w:hAnsi="GHEA Grapalat" w:cs="Arial"/>
          <w:color w:val="000000" w:themeColor="text1"/>
          <w:sz w:val="20"/>
          <w:szCs w:val="20"/>
          <w:lang w:val="hy-AM"/>
        </w:rPr>
        <w:tab/>
      </w:r>
    </w:p>
    <w:p w14:paraId="66610D30" w14:textId="77777777" w:rsidR="00664D3D" w:rsidRPr="00564831" w:rsidRDefault="00664D3D" w:rsidP="00664D3D">
      <w:pPr>
        <w:spacing w:before="0" w:after="0" w:line="259" w:lineRule="auto"/>
        <w:ind w:firstLine="0"/>
        <w:rPr>
          <w:rFonts w:ascii="GHEA Grapalat" w:hAnsi="GHEA Grapalat"/>
          <w:b/>
          <w:sz w:val="20"/>
          <w:szCs w:val="20"/>
          <w:lang w:val="hy-AM"/>
        </w:rPr>
      </w:pPr>
      <w:r w:rsidRPr="00564831">
        <w:rPr>
          <w:rFonts w:ascii="GHEA Grapalat" w:hAnsi="GHEA Grapalat"/>
          <w:b/>
          <w:sz w:val="20"/>
          <w:szCs w:val="20"/>
          <w:lang w:val="en-US"/>
        </w:rPr>
        <w:t>CP</w:t>
      </w:r>
      <w:r w:rsidRPr="00564831">
        <w:rPr>
          <w:rFonts w:ascii="GHEA Grapalat" w:hAnsi="GHEA Grapalat"/>
          <w:b/>
          <w:sz w:val="20"/>
          <w:szCs w:val="20"/>
          <w:lang w:val="hy-AM"/>
        </w:rPr>
        <w:tab/>
      </w:r>
      <w:r w:rsidRPr="00564831">
        <w:rPr>
          <w:rFonts w:ascii="GHEA Grapalat" w:hAnsi="GHEA Grapalat"/>
          <w:b/>
          <w:sz w:val="20"/>
          <w:szCs w:val="20"/>
          <w:lang w:val="hy-AM"/>
        </w:rPr>
        <w:tab/>
      </w:r>
      <w:r w:rsidRPr="00564831">
        <w:rPr>
          <w:rFonts w:ascii="GHEA Grapalat" w:hAnsi="GHEA Grapalat"/>
          <w:b/>
          <w:sz w:val="20"/>
          <w:szCs w:val="20"/>
          <w:lang w:val="hy-AM"/>
        </w:rPr>
        <w:tab/>
      </w:r>
      <w:r w:rsidRPr="00564831">
        <w:rPr>
          <w:rFonts w:ascii="GHEA Grapalat" w:hAnsi="GHEA Grapalat"/>
          <w:sz w:val="20"/>
          <w:szCs w:val="20"/>
          <w:lang w:val="en-US"/>
        </w:rPr>
        <w:t>Competent person</w:t>
      </w:r>
      <w:r w:rsidRPr="00564831">
        <w:rPr>
          <w:rFonts w:ascii="GHEA Grapalat" w:hAnsi="GHEA Grapalat"/>
          <w:b/>
          <w:sz w:val="20"/>
          <w:szCs w:val="20"/>
          <w:lang w:val="en-US"/>
        </w:rPr>
        <w:t xml:space="preserve"> </w:t>
      </w:r>
    </w:p>
    <w:p w14:paraId="3443C82D" w14:textId="77777777" w:rsidR="00653E27" w:rsidRPr="00564831" w:rsidRDefault="00B16FCA" w:rsidP="00411470">
      <w:pPr>
        <w:spacing w:before="0" w:after="0"/>
        <w:ind w:firstLine="0"/>
        <w:rPr>
          <w:rFonts w:ascii="GHEA Grapalat" w:hAnsi="GHEA Grapalat"/>
          <w:sz w:val="20"/>
          <w:szCs w:val="20"/>
          <w:lang w:val="hy-AM"/>
        </w:rPr>
      </w:pPr>
      <w:r w:rsidRPr="00564831">
        <w:rPr>
          <w:rFonts w:ascii="GHEA Grapalat" w:hAnsi="GHEA Grapalat" w:cs="Arial"/>
          <w:b/>
          <w:bCs/>
          <w:color w:val="000000" w:themeColor="text1"/>
          <w:sz w:val="20"/>
          <w:szCs w:val="20"/>
          <w:lang w:val="hy-AM"/>
        </w:rPr>
        <w:t>CRIRSCO</w:t>
      </w:r>
      <w:r w:rsidRPr="00564831">
        <w:rPr>
          <w:rFonts w:ascii="GHEA Grapalat" w:hAnsi="GHEA Grapalat" w:cs="Arial"/>
          <w:b/>
          <w:bCs/>
          <w:color w:val="000000" w:themeColor="text1"/>
          <w:sz w:val="20"/>
          <w:szCs w:val="20"/>
          <w:lang w:val="hy-AM"/>
        </w:rPr>
        <w:tab/>
      </w:r>
      <w:r w:rsidR="00584B94" w:rsidRPr="00564831">
        <w:rPr>
          <w:rFonts w:ascii="GHEA Grapalat" w:hAnsi="GHEA Grapalat" w:cs="Arial"/>
          <w:b/>
          <w:bCs/>
          <w:color w:val="000000" w:themeColor="text1"/>
          <w:sz w:val="20"/>
          <w:szCs w:val="20"/>
          <w:lang w:val="hy-AM"/>
        </w:rPr>
        <w:tab/>
      </w:r>
      <w:r w:rsidR="00584B94" w:rsidRPr="00564831">
        <w:rPr>
          <w:rFonts w:ascii="GHEA Grapalat" w:hAnsi="GHEA Grapalat"/>
          <w:sz w:val="20"/>
          <w:szCs w:val="20"/>
          <w:lang w:val="hy-AM"/>
        </w:rPr>
        <w:t xml:space="preserve">Committee for Mineral Reserves International Reporting Standards </w:t>
      </w:r>
    </w:p>
    <w:p w14:paraId="276322BE" w14:textId="77777777" w:rsidR="006B6173" w:rsidRPr="00564831" w:rsidRDefault="006B6173" w:rsidP="00411470">
      <w:pPr>
        <w:spacing w:before="0" w:after="0"/>
        <w:ind w:firstLine="0"/>
        <w:rPr>
          <w:rFonts w:ascii="GHEA Grapalat" w:hAnsi="GHEA Grapalat" w:cs="Arial"/>
          <w:b/>
          <w:bCs/>
          <w:color w:val="000000" w:themeColor="text1"/>
          <w:sz w:val="20"/>
          <w:szCs w:val="20"/>
          <w:lang w:val="hy-AM"/>
        </w:rPr>
      </w:pPr>
      <w:r w:rsidRPr="00564831">
        <w:rPr>
          <w:rFonts w:ascii="GHEA Grapalat" w:hAnsi="GHEA Grapalat" w:cs="Arial"/>
          <w:b/>
          <w:bCs/>
          <w:color w:val="000000" w:themeColor="text1"/>
          <w:sz w:val="20"/>
          <w:szCs w:val="20"/>
          <w:lang w:val="hy-AM"/>
        </w:rPr>
        <w:t>GRI</w:t>
      </w:r>
      <w:r w:rsidRPr="00564831">
        <w:rPr>
          <w:rFonts w:ascii="GHEA Grapalat" w:hAnsi="GHEA Grapalat" w:cs="Arial"/>
          <w:b/>
          <w:bCs/>
          <w:color w:val="000000" w:themeColor="text1"/>
          <w:sz w:val="20"/>
          <w:szCs w:val="20"/>
          <w:lang w:val="hy-AM"/>
        </w:rPr>
        <w:tab/>
      </w:r>
      <w:r w:rsidRPr="00564831">
        <w:rPr>
          <w:rFonts w:ascii="GHEA Grapalat" w:hAnsi="GHEA Grapalat" w:cs="Arial"/>
          <w:b/>
          <w:bCs/>
          <w:color w:val="000000" w:themeColor="text1"/>
          <w:sz w:val="20"/>
          <w:szCs w:val="20"/>
          <w:lang w:val="hy-AM"/>
        </w:rPr>
        <w:tab/>
      </w:r>
      <w:r w:rsidRPr="00564831">
        <w:rPr>
          <w:rFonts w:ascii="GHEA Grapalat" w:hAnsi="GHEA Grapalat" w:cs="Arial"/>
          <w:b/>
          <w:bCs/>
          <w:color w:val="000000" w:themeColor="text1"/>
          <w:sz w:val="20"/>
          <w:szCs w:val="20"/>
          <w:lang w:val="hy-AM"/>
        </w:rPr>
        <w:tab/>
      </w:r>
      <w:r w:rsidRPr="00564831">
        <w:rPr>
          <w:rFonts w:ascii="GHEA Grapalat" w:hAnsi="GHEA Grapalat"/>
          <w:sz w:val="20"/>
          <w:szCs w:val="20"/>
          <w:lang w:val="hy-AM"/>
        </w:rPr>
        <w:t>Global Reporting Initiative</w:t>
      </w:r>
    </w:p>
    <w:p w14:paraId="213895F0" w14:textId="77777777" w:rsidR="00D207F4" w:rsidRPr="00564831" w:rsidRDefault="00653E27" w:rsidP="00411470">
      <w:pPr>
        <w:spacing w:before="0" w:after="0" w:line="259" w:lineRule="auto"/>
        <w:ind w:firstLine="0"/>
        <w:rPr>
          <w:rFonts w:ascii="GHEA Grapalat" w:hAnsi="GHEA Grapalat"/>
          <w:lang w:val="hy-AM"/>
        </w:rPr>
      </w:pPr>
      <w:r w:rsidRPr="00564831">
        <w:rPr>
          <w:rFonts w:ascii="GHEA Grapalat" w:hAnsi="GHEA Grapalat"/>
          <w:b/>
          <w:sz w:val="20"/>
          <w:szCs w:val="20"/>
          <w:lang w:val="hy-AM"/>
        </w:rPr>
        <w:t>IPO</w:t>
      </w:r>
      <w:r w:rsidRPr="00564831">
        <w:rPr>
          <w:rFonts w:ascii="GHEA Grapalat" w:hAnsi="GHEA Grapalat"/>
          <w:sz w:val="20"/>
          <w:szCs w:val="20"/>
          <w:lang w:val="hy-AM"/>
        </w:rPr>
        <w:t xml:space="preserve"> </w:t>
      </w:r>
      <w:r w:rsidRPr="00564831">
        <w:rPr>
          <w:rFonts w:ascii="GHEA Grapalat" w:hAnsi="GHEA Grapalat"/>
          <w:sz w:val="20"/>
          <w:szCs w:val="20"/>
          <w:lang w:val="hy-AM"/>
        </w:rPr>
        <w:tab/>
      </w:r>
      <w:r w:rsidRPr="00564831">
        <w:rPr>
          <w:rFonts w:ascii="GHEA Grapalat" w:hAnsi="GHEA Grapalat"/>
          <w:sz w:val="20"/>
          <w:szCs w:val="20"/>
          <w:lang w:val="hy-AM"/>
        </w:rPr>
        <w:tab/>
      </w:r>
      <w:r w:rsidR="00B16FCA" w:rsidRPr="00564831">
        <w:rPr>
          <w:rFonts w:ascii="GHEA Grapalat" w:hAnsi="GHEA Grapalat"/>
          <w:sz w:val="20"/>
          <w:szCs w:val="20"/>
          <w:lang w:val="hy-AM"/>
        </w:rPr>
        <w:tab/>
      </w:r>
      <w:r w:rsidRPr="00564831">
        <w:rPr>
          <w:rFonts w:ascii="GHEA Grapalat" w:hAnsi="GHEA Grapalat"/>
          <w:sz w:val="20"/>
          <w:szCs w:val="20"/>
          <w:lang w:val="hy-AM"/>
        </w:rPr>
        <w:t>Initial public offering</w:t>
      </w:r>
      <w:r w:rsidRPr="00564831">
        <w:rPr>
          <w:rFonts w:ascii="GHEA Grapalat" w:hAnsi="GHEA Grapalat"/>
          <w:lang w:val="hy-AM"/>
        </w:rPr>
        <w:t xml:space="preserve"> </w:t>
      </w:r>
      <w:r w:rsidR="00D207F4" w:rsidRPr="00564831">
        <w:rPr>
          <w:rFonts w:ascii="GHEA Grapalat" w:hAnsi="GHEA Grapalat"/>
          <w:lang w:val="hy-AM"/>
        </w:rPr>
        <w:tab/>
      </w:r>
      <w:r w:rsidR="00D207F4" w:rsidRPr="00564831">
        <w:rPr>
          <w:rFonts w:ascii="GHEA Grapalat" w:hAnsi="GHEA Grapalat"/>
          <w:lang w:val="hy-AM"/>
        </w:rPr>
        <w:tab/>
      </w:r>
    </w:p>
    <w:p w14:paraId="12DCD389" w14:textId="77777777" w:rsidR="00D207F4" w:rsidRPr="00564831" w:rsidRDefault="00D207F4" w:rsidP="00411470">
      <w:pPr>
        <w:spacing w:before="0" w:after="0" w:line="259" w:lineRule="auto"/>
        <w:ind w:firstLine="0"/>
        <w:rPr>
          <w:rFonts w:ascii="GHEA Grapalat" w:hAnsi="GHEA Grapalat"/>
          <w:b/>
          <w:sz w:val="20"/>
          <w:lang w:val="hy-AM"/>
        </w:rPr>
      </w:pPr>
      <w:r w:rsidRPr="00564831">
        <w:rPr>
          <w:rFonts w:ascii="GHEA Grapalat" w:hAnsi="GHEA Grapalat"/>
          <w:b/>
          <w:sz w:val="20"/>
          <w:szCs w:val="20"/>
          <w:lang w:val="hy-AM"/>
        </w:rPr>
        <w:t>JORC</w:t>
      </w:r>
      <w:r w:rsidRPr="00564831">
        <w:rPr>
          <w:rFonts w:ascii="GHEA Grapalat" w:hAnsi="GHEA Grapalat"/>
          <w:b/>
          <w:lang w:val="hy-AM"/>
        </w:rPr>
        <w:tab/>
      </w:r>
      <w:r w:rsidRPr="00564831">
        <w:rPr>
          <w:rFonts w:ascii="GHEA Grapalat" w:hAnsi="GHEA Grapalat"/>
          <w:b/>
          <w:lang w:val="hy-AM"/>
        </w:rPr>
        <w:tab/>
      </w:r>
      <w:r w:rsidRPr="00564831">
        <w:rPr>
          <w:rFonts w:ascii="GHEA Grapalat" w:hAnsi="GHEA Grapalat"/>
          <w:b/>
          <w:lang w:val="hy-AM"/>
        </w:rPr>
        <w:tab/>
      </w:r>
      <w:r w:rsidRPr="00564831">
        <w:rPr>
          <w:rFonts w:ascii="GHEA Grapalat" w:hAnsi="GHEA Grapalat"/>
          <w:sz w:val="20"/>
          <w:lang w:val="hy-AM"/>
        </w:rPr>
        <w:t>Joint Ore Reserves Committee</w:t>
      </w:r>
      <w:r w:rsidRPr="00564831">
        <w:rPr>
          <w:rFonts w:ascii="GHEA Grapalat" w:hAnsi="GHEA Grapalat"/>
          <w:b/>
          <w:sz w:val="20"/>
          <w:lang w:val="hy-AM"/>
        </w:rPr>
        <w:t xml:space="preserve"> </w:t>
      </w:r>
    </w:p>
    <w:p w14:paraId="3CABDCDA" w14:textId="77777777" w:rsidR="00987508" w:rsidRPr="00564831" w:rsidRDefault="00987508" w:rsidP="00411470">
      <w:pPr>
        <w:spacing w:before="0" w:after="0"/>
        <w:ind w:firstLine="0"/>
        <w:rPr>
          <w:rFonts w:ascii="GHEA Grapalat" w:eastAsiaTheme="majorEastAsia" w:hAnsi="GHEA Grapalat" w:cstheme="majorBidi"/>
          <w:b/>
          <w:color w:val="7030A0"/>
          <w:sz w:val="28"/>
          <w:szCs w:val="32"/>
          <w:lang w:val="hy-AM"/>
        </w:rPr>
      </w:pPr>
      <w:r w:rsidRPr="00564831">
        <w:rPr>
          <w:rFonts w:ascii="GHEA Grapalat" w:hAnsi="GHEA Grapalat"/>
          <w:b/>
          <w:sz w:val="20"/>
          <w:lang w:val="hy-AM"/>
        </w:rPr>
        <w:t>LTI</w:t>
      </w:r>
      <w:r w:rsidRPr="00564831">
        <w:rPr>
          <w:rFonts w:ascii="GHEA Grapalat" w:eastAsiaTheme="majorEastAsia" w:hAnsi="GHEA Grapalat" w:cstheme="majorBidi"/>
          <w:b/>
          <w:color w:val="7030A0"/>
          <w:sz w:val="28"/>
          <w:szCs w:val="32"/>
          <w:lang w:val="hy-AM"/>
        </w:rPr>
        <w:t xml:space="preserve"> </w:t>
      </w:r>
      <w:r w:rsidRPr="00564831">
        <w:rPr>
          <w:rFonts w:ascii="GHEA Grapalat" w:eastAsiaTheme="majorEastAsia" w:hAnsi="GHEA Grapalat" w:cstheme="majorBidi"/>
          <w:b/>
          <w:color w:val="7030A0"/>
          <w:sz w:val="28"/>
          <w:szCs w:val="32"/>
          <w:lang w:val="hy-AM"/>
        </w:rPr>
        <w:tab/>
      </w:r>
      <w:r w:rsidRPr="00564831">
        <w:rPr>
          <w:rFonts w:ascii="GHEA Grapalat" w:eastAsiaTheme="majorEastAsia" w:hAnsi="GHEA Grapalat" w:cstheme="majorBidi"/>
          <w:b/>
          <w:color w:val="7030A0"/>
          <w:sz w:val="28"/>
          <w:szCs w:val="32"/>
          <w:lang w:val="hy-AM"/>
        </w:rPr>
        <w:tab/>
      </w:r>
      <w:r w:rsidRPr="00564831">
        <w:rPr>
          <w:rFonts w:ascii="GHEA Grapalat" w:eastAsiaTheme="majorEastAsia" w:hAnsi="GHEA Grapalat" w:cstheme="majorBidi"/>
          <w:b/>
          <w:color w:val="7030A0"/>
          <w:sz w:val="28"/>
          <w:szCs w:val="32"/>
          <w:lang w:val="hy-AM"/>
        </w:rPr>
        <w:tab/>
      </w:r>
      <w:r w:rsidRPr="00564831">
        <w:rPr>
          <w:rFonts w:ascii="GHEA Grapalat" w:hAnsi="GHEA Grapalat"/>
          <w:sz w:val="20"/>
          <w:lang w:val="hy-AM"/>
        </w:rPr>
        <w:t>Lost time injury</w:t>
      </w:r>
    </w:p>
    <w:p w14:paraId="284465DF" w14:textId="77777777" w:rsidR="00987508" w:rsidRPr="00564831" w:rsidRDefault="00987508" w:rsidP="00411470">
      <w:pPr>
        <w:spacing w:before="0" w:after="0"/>
        <w:ind w:firstLine="0"/>
        <w:rPr>
          <w:rFonts w:ascii="GHEA Grapalat" w:hAnsi="GHEA Grapalat"/>
          <w:sz w:val="20"/>
          <w:lang w:val="hy-AM"/>
        </w:rPr>
      </w:pPr>
      <w:r w:rsidRPr="00564831">
        <w:rPr>
          <w:rFonts w:ascii="GHEA Grapalat" w:hAnsi="GHEA Grapalat"/>
          <w:b/>
          <w:sz w:val="20"/>
          <w:lang w:val="hy-AM"/>
        </w:rPr>
        <w:t>OSHA</w:t>
      </w:r>
      <w:r w:rsidRPr="00564831">
        <w:rPr>
          <w:rFonts w:ascii="GHEA Grapalat" w:eastAsiaTheme="majorEastAsia" w:hAnsi="GHEA Grapalat" w:cstheme="majorBidi"/>
          <w:b/>
          <w:color w:val="7030A0"/>
          <w:sz w:val="28"/>
          <w:szCs w:val="32"/>
          <w:lang w:val="hy-AM"/>
        </w:rPr>
        <w:t xml:space="preserve"> </w:t>
      </w:r>
      <w:r w:rsidRPr="00564831">
        <w:rPr>
          <w:rFonts w:ascii="GHEA Grapalat" w:eastAsiaTheme="majorEastAsia" w:hAnsi="GHEA Grapalat" w:cstheme="majorBidi"/>
          <w:b/>
          <w:color w:val="7030A0"/>
          <w:sz w:val="28"/>
          <w:szCs w:val="32"/>
          <w:lang w:val="hy-AM"/>
        </w:rPr>
        <w:tab/>
      </w:r>
      <w:r w:rsidRPr="00564831">
        <w:rPr>
          <w:rFonts w:ascii="GHEA Grapalat" w:eastAsiaTheme="majorEastAsia" w:hAnsi="GHEA Grapalat" w:cstheme="majorBidi"/>
          <w:b/>
          <w:color w:val="7030A0"/>
          <w:sz w:val="28"/>
          <w:szCs w:val="32"/>
          <w:lang w:val="hy-AM"/>
        </w:rPr>
        <w:tab/>
      </w:r>
      <w:r w:rsidRPr="00564831">
        <w:rPr>
          <w:rFonts w:ascii="GHEA Grapalat" w:eastAsiaTheme="majorEastAsia" w:hAnsi="GHEA Grapalat" w:cstheme="majorBidi"/>
          <w:b/>
          <w:color w:val="7030A0"/>
          <w:sz w:val="28"/>
          <w:szCs w:val="32"/>
          <w:lang w:val="hy-AM"/>
        </w:rPr>
        <w:tab/>
      </w:r>
      <w:r w:rsidRPr="00564831">
        <w:rPr>
          <w:rFonts w:ascii="GHEA Grapalat" w:hAnsi="GHEA Grapalat"/>
          <w:sz w:val="20"/>
          <w:lang w:val="hy-AM"/>
        </w:rPr>
        <w:t>Occupational Safety and Health Administration</w:t>
      </w:r>
      <w:r w:rsidRPr="00564831">
        <w:rPr>
          <w:rFonts w:ascii="GHEA Grapalat" w:hAnsi="GHEA Grapalat"/>
          <w:sz w:val="20"/>
          <w:lang w:val="hy-AM"/>
        </w:rPr>
        <w:tab/>
      </w:r>
      <w:r w:rsidRPr="00564831">
        <w:rPr>
          <w:rFonts w:ascii="GHEA Grapalat" w:hAnsi="GHEA Grapalat"/>
          <w:sz w:val="20"/>
          <w:lang w:val="hy-AM"/>
        </w:rPr>
        <w:tab/>
      </w:r>
      <w:r w:rsidRPr="00564831">
        <w:rPr>
          <w:rFonts w:ascii="GHEA Grapalat" w:hAnsi="GHEA Grapalat"/>
          <w:sz w:val="20"/>
          <w:lang w:val="hy-AM"/>
        </w:rPr>
        <w:tab/>
      </w:r>
      <w:r w:rsidRPr="00564831">
        <w:rPr>
          <w:rFonts w:ascii="GHEA Grapalat" w:hAnsi="GHEA Grapalat"/>
          <w:sz w:val="20"/>
          <w:lang w:val="hy-AM"/>
        </w:rPr>
        <w:tab/>
      </w:r>
    </w:p>
    <w:p w14:paraId="6304EB36" w14:textId="77777777" w:rsidR="00D60D80" w:rsidRPr="00564831" w:rsidRDefault="00D60D80" w:rsidP="00411470">
      <w:pPr>
        <w:spacing w:before="0" w:after="0" w:line="259" w:lineRule="auto"/>
        <w:ind w:firstLine="0"/>
        <w:rPr>
          <w:rFonts w:ascii="GHEA Grapalat" w:hAnsi="GHEA Grapalat"/>
          <w:b/>
          <w:sz w:val="20"/>
          <w:szCs w:val="20"/>
          <w:lang w:val="hy-AM"/>
        </w:rPr>
      </w:pPr>
      <w:r w:rsidRPr="00564831">
        <w:rPr>
          <w:rFonts w:ascii="GHEA Grapalat" w:hAnsi="GHEA Grapalat"/>
          <w:b/>
          <w:sz w:val="20"/>
          <w:szCs w:val="20"/>
          <w:lang w:val="hy-AM"/>
        </w:rPr>
        <w:t>PDAC</w:t>
      </w:r>
      <w:r w:rsidRPr="00564831">
        <w:rPr>
          <w:rFonts w:ascii="GHEA Grapalat" w:hAnsi="GHEA Grapalat"/>
          <w:b/>
          <w:sz w:val="20"/>
          <w:szCs w:val="20"/>
          <w:lang w:val="hy-AM"/>
        </w:rPr>
        <w:tab/>
      </w:r>
      <w:r w:rsidRPr="00564831">
        <w:rPr>
          <w:rFonts w:ascii="GHEA Grapalat" w:hAnsi="GHEA Grapalat"/>
          <w:b/>
          <w:sz w:val="20"/>
          <w:szCs w:val="20"/>
          <w:lang w:val="hy-AM"/>
        </w:rPr>
        <w:tab/>
      </w:r>
      <w:r w:rsidRPr="00564831">
        <w:rPr>
          <w:rFonts w:ascii="GHEA Grapalat" w:hAnsi="GHEA Grapalat"/>
          <w:b/>
          <w:sz w:val="20"/>
          <w:szCs w:val="20"/>
          <w:lang w:val="hy-AM"/>
        </w:rPr>
        <w:tab/>
      </w:r>
      <w:r w:rsidRPr="00564831">
        <w:rPr>
          <w:rFonts w:ascii="GHEA Grapalat" w:hAnsi="GHEA Grapalat"/>
          <w:sz w:val="20"/>
          <w:szCs w:val="20"/>
          <w:lang w:val="hy-AM"/>
        </w:rPr>
        <w:t>Prospectors &amp; Developers Association of Canada</w:t>
      </w:r>
    </w:p>
    <w:p w14:paraId="4EC0503B" w14:textId="77777777" w:rsidR="007A182E" w:rsidRPr="00564831" w:rsidRDefault="00354CEA" w:rsidP="00411470">
      <w:pPr>
        <w:spacing w:before="0" w:after="0"/>
        <w:ind w:firstLine="0"/>
        <w:rPr>
          <w:rFonts w:ascii="GHEA Grapalat" w:hAnsi="GHEA Grapalat"/>
          <w:b/>
          <w:lang w:val="hy-AM"/>
        </w:rPr>
      </w:pPr>
      <w:r w:rsidRPr="00564831">
        <w:rPr>
          <w:rFonts w:ascii="GHEA Grapalat" w:hAnsi="GHEA Grapalat"/>
          <w:b/>
          <w:sz w:val="20"/>
          <w:szCs w:val="20"/>
          <w:lang w:val="hy-AM"/>
        </w:rPr>
        <w:t>SWOT</w:t>
      </w:r>
      <w:r w:rsidRPr="00564831">
        <w:rPr>
          <w:rFonts w:ascii="GHEA Grapalat" w:hAnsi="GHEA Grapalat"/>
          <w:b/>
          <w:sz w:val="20"/>
          <w:szCs w:val="20"/>
          <w:lang w:val="hy-AM"/>
        </w:rPr>
        <w:tab/>
      </w:r>
      <w:r w:rsidRPr="00564831">
        <w:rPr>
          <w:rFonts w:ascii="GHEA Grapalat" w:hAnsi="GHEA Grapalat"/>
          <w:b/>
          <w:sz w:val="20"/>
          <w:szCs w:val="20"/>
          <w:lang w:val="hy-AM"/>
        </w:rPr>
        <w:tab/>
      </w:r>
      <w:r w:rsidRPr="00564831">
        <w:rPr>
          <w:rFonts w:ascii="GHEA Grapalat" w:hAnsi="GHEA Grapalat"/>
          <w:b/>
          <w:sz w:val="20"/>
          <w:szCs w:val="20"/>
          <w:lang w:val="hy-AM"/>
        </w:rPr>
        <w:tab/>
      </w:r>
      <w:r w:rsidRPr="00564831">
        <w:rPr>
          <w:rFonts w:ascii="GHEA Grapalat" w:hAnsi="GHEA Grapalat"/>
          <w:sz w:val="20"/>
          <w:lang w:val="hy-AM"/>
        </w:rPr>
        <w:t>Strengths, weaknesses, opportunities</w:t>
      </w:r>
      <w:r w:rsidR="00D74EE2" w:rsidRPr="00564831">
        <w:rPr>
          <w:rFonts w:ascii="GHEA Grapalat" w:hAnsi="GHEA Grapalat"/>
          <w:sz w:val="20"/>
          <w:lang w:val="hy-AM"/>
        </w:rPr>
        <w:t xml:space="preserve"> and</w:t>
      </w:r>
      <w:r w:rsidRPr="00564831">
        <w:rPr>
          <w:rFonts w:ascii="GHEA Grapalat" w:hAnsi="GHEA Grapalat"/>
          <w:sz w:val="20"/>
          <w:lang w:val="hy-AM"/>
        </w:rPr>
        <w:t xml:space="preserve"> threats</w:t>
      </w:r>
      <w:r w:rsidRPr="00564831">
        <w:rPr>
          <w:rFonts w:ascii="GHEA Grapalat" w:hAnsi="GHEA Grapalat"/>
          <w:b/>
          <w:sz w:val="20"/>
          <w:szCs w:val="20"/>
          <w:lang w:val="hy-AM"/>
        </w:rPr>
        <w:t xml:space="preserve"> </w:t>
      </w:r>
    </w:p>
    <w:p w14:paraId="42D2CA90" w14:textId="77777777" w:rsidR="00987508" w:rsidRPr="00564831" w:rsidRDefault="00987508" w:rsidP="00411470">
      <w:pPr>
        <w:spacing w:before="0" w:after="0"/>
        <w:ind w:firstLine="0"/>
        <w:rPr>
          <w:rFonts w:ascii="GHEA Grapalat" w:hAnsi="GHEA Grapalat"/>
          <w:sz w:val="20"/>
          <w:lang w:val="hy-AM"/>
        </w:rPr>
      </w:pPr>
      <w:r w:rsidRPr="00564831">
        <w:rPr>
          <w:rFonts w:ascii="GHEA Grapalat" w:hAnsi="GHEA Grapalat"/>
          <w:b/>
          <w:sz w:val="20"/>
          <w:lang w:val="hy-AM"/>
        </w:rPr>
        <w:t>TCFD</w:t>
      </w:r>
      <w:r w:rsidRPr="00564831">
        <w:rPr>
          <w:rFonts w:ascii="GHEA Grapalat" w:hAnsi="GHEA Grapalat"/>
          <w:b/>
          <w:sz w:val="20"/>
          <w:lang w:val="hy-AM"/>
        </w:rPr>
        <w:tab/>
      </w:r>
      <w:r w:rsidRPr="00564831">
        <w:rPr>
          <w:rFonts w:ascii="GHEA Grapalat" w:hAnsi="GHEA Grapalat"/>
          <w:b/>
          <w:sz w:val="20"/>
          <w:lang w:val="hy-AM"/>
        </w:rPr>
        <w:tab/>
      </w:r>
      <w:r w:rsidRPr="00564831">
        <w:rPr>
          <w:rFonts w:ascii="GHEA Grapalat" w:hAnsi="GHEA Grapalat"/>
          <w:b/>
          <w:sz w:val="20"/>
          <w:lang w:val="hy-AM"/>
        </w:rPr>
        <w:tab/>
      </w:r>
      <w:r w:rsidRPr="00564831">
        <w:rPr>
          <w:rFonts w:ascii="GHEA Grapalat" w:hAnsi="GHEA Grapalat"/>
          <w:sz w:val="20"/>
          <w:lang w:val="hy-AM"/>
        </w:rPr>
        <w:t>Task Force on Climate-related Financial Disclosures</w:t>
      </w:r>
    </w:p>
    <w:p w14:paraId="2BB1DC11" w14:textId="77777777" w:rsidR="00411470" w:rsidRPr="00564831" w:rsidRDefault="00987508" w:rsidP="00411470">
      <w:pPr>
        <w:spacing w:before="0" w:after="0"/>
        <w:ind w:firstLine="0"/>
        <w:rPr>
          <w:rFonts w:ascii="GHEA Grapalat" w:hAnsi="GHEA Grapalat"/>
          <w:b/>
          <w:sz w:val="20"/>
          <w:lang w:val="hy-AM"/>
        </w:rPr>
      </w:pPr>
      <w:r w:rsidRPr="00564831">
        <w:rPr>
          <w:rFonts w:ascii="GHEA Grapalat" w:hAnsi="GHEA Grapalat"/>
          <w:b/>
          <w:sz w:val="20"/>
          <w:lang w:val="hy-AM"/>
        </w:rPr>
        <w:t>WHO</w:t>
      </w:r>
      <w:r w:rsidRPr="00564831">
        <w:rPr>
          <w:rFonts w:ascii="GHEA Grapalat" w:hAnsi="GHEA Grapalat"/>
          <w:b/>
          <w:lang w:val="hy-AM"/>
        </w:rPr>
        <w:tab/>
      </w:r>
      <w:r w:rsidRPr="00564831">
        <w:rPr>
          <w:rFonts w:ascii="GHEA Grapalat" w:hAnsi="GHEA Grapalat"/>
          <w:b/>
          <w:lang w:val="hy-AM"/>
        </w:rPr>
        <w:tab/>
      </w:r>
      <w:r w:rsidRPr="00564831">
        <w:rPr>
          <w:rFonts w:ascii="GHEA Grapalat" w:hAnsi="GHEA Grapalat"/>
          <w:b/>
          <w:lang w:val="hy-AM"/>
        </w:rPr>
        <w:tab/>
      </w:r>
      <w:r w:rsidRPr="00564831">
        <w:rPr>
          <w:rFonts w:ascii="GHEA Grapalat" w:hAnsi="GHEA Grapalat"/>
          <w:sz w:val="20"/>
          <w:lang w:val="hy-AM"/>
        </w:rPr>
        <w:t>World health organization</w:t>
      </w:r>
      <w:r w:rsidRPr="00564831">
        <w:rPr>
          <w:rFonts w:ascii="GHEA Grapalat" w:hAnsi="GHEA Grapalat"/>
          <w:b/>
          <w:sz w:val="20"/>
          <w:lang w:val="hy-AM"/>
        </w:rPr>
        <w:t xml:space="preserve"> </w:t>
      </w:r>
    </w:p>
    <w:p w14:paraId="61544546" w14:textId="77777777" w:rsidR="00411470" w:rsidRPr="00564831" w:rsidRDefault="00411470">
      <w:pPr>
        <w:rPr>
          <w:rFonts w:ascii="GHEA Grapalat" w:hAnsi="GHEA Grapalat"/>
          <w:b/>
          <w:sz w:val="20"/>
          <w:lang w:val="hy-AM"/>
        </w:rPr>
      </w:pPr>
      <w:r w:rsidRPr="00564831">
        <w:rPr>
          <w:rFonts w:ascii="GHEA Grapalat" w:hAnsi="GHEA Grapalat"/>
          <w:b/>
          <w:sz w:val="20"/>
          <w:lang w:val="hy-AM"/>
        </w:rPr>
        <w:br w:type="page"/>
      </w:r>
    </w:p>
    <w:p w14:paraId="78F28B1B" w14:textId="77777777" w:rsidR="0087118B" w:rsidRPr="00564831" w:rsidRDefault="006B1F46" w:rsidP="0047073A">
      <w:pPr>
        <w:pStyle w:val="Heading1"/>
        <w:numPr>
          <w:ilvl w:val="0"/>
          <w:numId w:val="4"/>
        </w:numPr>
        <w:spacing w:before="0" w:after="120"/>
        <w:ind w:firstLine="0"/>
        <w:rPr>
          <w:lang w:val="hy-AM"/>
        </w:rPr>
      </w:pPr>
      <w:bookmarkStart w:id="57" w:name="_Toc110016905"/>
      <w:r w:rsidRPr="00564831">
        <w:rPr>
          <w:rFonts w:ascii="GHEA Grapalat" w:hAnsi="GHEA Grapalat"/>
          <w:color w:val="000000" w:themeColor="text1"/>
          <w:lang w:val="hy-AM"/>
        </w:rPr>
        <w:lastRenderedPageBreak/>
        <w:t>Ն</w:t>
      </w:r>
      <w:r w:rsidR="00605699" w:rsidRPr="00564831">
        <w:rPr>
          <w:rFonts w:ascii="GHEA Grapalat" w:hAnsi="GHEA Grapalat"/>
          <w:color w:val="000000" w:themeColor="text1"/>
          <w:lang w:val="hy-AM"/>
        </w:rPr>
        <w:t>ախաբան</w:t>
      </w:r>
      <w:bookmarkEnd w:id="16"/>
      <w:bookmarkEnd w:id="57"/>
    </w:p>
    <w:p w14:paraId="0BCF949B" w14:textId="77777777" w:rsidR="00EA09B6" w:rsidRPr="00564831" w:rsidRDefault="00EA09B6" w:rsidP="00516539">
      <w:pPr>
        <w:ind w:firstLine="0"/>
        <w:rPr>
          <w:rFonts w:ascii="GHEA Grapalat" w:hAnsi="GHEA Grapalat"/>
          <w:sz w:val="20"/>
          <w:szCs w:val="20"/>
          <w:lang w:val="hy-AM"/>
        </w:rPr>
      </w:pPr>
      <w:r w:rsidRPr="00564831">
        <w:rPr>
          <w:rFonts w:ascii="GHEA Grapalat" w:hAnsi="GHEA Grapalat"/>
          <w:sz w:val="20"/>
          <w:szCs w:val="20"/>
          <w:lang w:val="hy-AM"/>
        </w:rPr>
        <w:t>Սույն փաստաթուղթը ծառայում է որպես հանքարդյունաբերության</w:t>
      </w:r>
      <w:r w:rsidR="00B95CE3" w:rsidRPr="00564831">
        <w:rPr>
          <w:rFonts w:ascii="GHEA Grapalat" w:hAnsi="GHEA Grapalat"/>
          <w:sz w:val="20"/>
          <w:szCs w:val="20"/>
          <w:lang w:val="hy-AM"/>
        </w:rPr>
        <w:t xml:space="preserve"> (այսուհետ նաև՝ ընդերքօգտագործման)</w:t>
      </w:r>
      <w:r w:rsidRPr="00564831">
        <w:rPr>
          <w:rFonts w:ascii="GHEA Grapalat" w:hAnsi="GHEA Grapalat"/>
          <w:sz w:val="20"/>
          <w:szCs w:val="20"/>
          <w:lang w:val="hy-AM"/>
        </w:rPr>
        <w:t xml:space="preserve"> ոլորտի</w:t>
      </w:r>
      <w:r w:rsidR="0047073A" w:rsidRPr="00564831">
        <w:rPr>
          <w:rFonts w:ascii="GHEA Grapalat" w:hAnsi="GHEA Grapalat"/>
          <w:sz w:val="20"/>
          <w:szCs w:val="20"/>
          <w:lang w:val="hy-AM"/>
        </w:rPr>
        <w:t xml:space="preserve"> </w:t>
      </w:r>
      <w:r w:rsidRPr="00564831">
        <w:rPr>
          <w:rFonts w:ascii="GHEA Grapalat" w:hAnsi="GHEA Grapalat"/>
          <w:sz w:val="20"/>
          <w:szCs w:val="20"/>
          <w:lang w:val="hy-AM"/>
        </w:rPr>
        <w:t xml:space="preserve">զարգացման ռազմավարության նախագիծ </w:t>
      </w:r>
      <w:r w:rsidRPr="00564831">
        <w:rPr>
          <w:rStyle w:val="jlqj4b"/>
          <w:rFonts w:ascii="GHEA Grapalat" w:hAnsi="GHEA Grapalat"/>
          <w:sz w:val="20"/>
          <w:szCs w:val="20"/>
          <w:lang w:val="hy-AM"/>
        </w:rPr>
        <w:t>ընդերքի օգտագործման և պահպանության բնագավառի լիազոր մարմնի</w:t>
      </w:r>
      <w:r w:rsidRPr="00564831">
        <w:rPr>
          <w:rFonts w:ascii="GHEA Grapalat" w:hAnsi="GHEA Grapalat"/>
          <w:sz w:val="20"/>
          <w:lang w:val="hy-AM"/>
        </w:rPr>
        <w:t>՝ ՀՀ տարածքային կառավարման և</w:t>
      </w:r>
      <w:r w:rsidRPr="00564831">
        <w:rPr>
          <w:rStyle w:val="jlqj4b"/>
          <w:rFonts w:ascii="GHEA Grapalat" w:hAnsi="GHEA Grapalat"/>
          <w:sz w:val="18"/>
          <w:szCs w:val="20"/>
          <w:lang w:val="hy-AM"/>
        </w:rPr>
        <w:t xml:space="preserve"> </w:t>
      </w:r>
      <w:r w:rsidRPr="00564831">
        <w:rPr>
          <w:rStyle w:val="jlqj4b"/>
          <w:rFonts w:ascii="GHEA Grapalat" w:hAnsi="GHEA Grapalat"/>
          <w:sz w:val="20"/>
          <w:szCs w:val="20"/>
          <w:lang w:val="hy-AM"/>
        </w:rPr>
        <w:t>ենթակառուցվածքների նախարարության (այսուհետ՝ ՏԿԵՆ) կողմից ՀՀ կառավարության հաստատմանը ներկայացնելու համար:</w:t>
      </w:r>
    </w:p>
    <w:p w14:paraId="3584B349" w14:textId="77777777" w:rsidR="00EA09B6" w:rsidRPr="00564831" w:rsidRDefault="00B80A29" w:rsidP="00516539">
      <w:pPr>
        <w:ind w:firstLine="0"/>
        <w:rPr>
          <w:rFonts w:ascii="GHEA Grapalat" w:hAnsi="GHEA Grapalat"/>
          <w:sz w:val="20"/>
          <w:szCs w:val="20"/>
          <w:lang w:val="hy-AM"/>
        </w:rPr>
      </w:pPr>
      <w:r w:rsidRPr="00564831">
        <w:rPr>
          <w:rFonts w:ascii="GHEA Grapalat" w:hAnsi="GHEA Grapalat"/>
          <w:sz w:val="20"/>
          <w:szCs w:val="20"/>
          <w:lang w:val="hy-AM"/>
        </w:rPr>
        <w:t>Հանքարդյունաբերության ոլորտի զարգացման ռազմավարություն (այսուհետ՝ Ռազմավարություն) մշակելու</w:t>
      </w:r>
      <w:r w:rsidR="00135F4A" w:rsidRPr="00564831">
        <w:rPr>
          <w:rFonts w:ascii="GHEA Grapalat" w:hAnsi="GHEA Grapalat"/>
          <w:sz w:val="20"/>
          <w:szCs w:val="20"/>
          <w:lang w:val="hy-AM"/>
        </w:rPr>
        <w:t xml:space="preserve"> </w:t>
      </w:r>
      <w:r w:rsidR="00EA09B6" w:rsidRPr="00564831">
        <w:rPr>
          <w:rFonts w:ascii="GHEA Grapalat" w:hAnsi="GHEA Grapalat"/>
          <w:sz w:val="20"/>
          <w:szCs w:val="20"/>
          <w:lang w:val="hy-AM"/>
        </w:rPr>
        <w:t xml:space="preserve">ծրագիրը </w:t>
      </w:r>
      <w:r w:rsidR="00135F4A" w:rsidRPr="00564831">
        <w:rPr>
          <w:rFonts w:ascii="GHEA Grapalat" w:hAnsi="GHEA Grapalat"/>
          <w:sz w:val="20"/>
          <w:szCs w:val="20"/>
          <w:lang w:val="hy-AM"/>
        </w:rPr>
        <w:t>ն</w:t>
      </w:r>
      <w:r w:rsidR="00A87576" w:rsidRPr="00564831">
        <w:rPr>
          <w:rFonts w:ascii="GHEA Grapalat" w:hAnsi="GHEA Grapalat"/>
          <w:sz w:val="20"/>
          <w:szCs w:val="20"/>
          <w:lang w:val="hy-AM"/>
        </w:rPr>
        <w:t>ախաձեռնվել է ՀՀ կառավարության կողմից և իրականացվում է Համաշխարհային բանկի աջակցության</w:t>
      </w:r>
      <w:r w:rsidR="00225027" w:rsidRPr="00564831">
        <w:rPr>
          <w:rFonts w:ascii="GHEA Grapalat" w:hAnsi="GHEA Grapalat"/>
          <w:sz w:val="20"/>
          <w:szCs w:val="20"/>
          <w:lang w:val="hy-AM"/>
        </w:rPr>
        <w:t xml:space="preserve"> </w:t>
      </w:r>
      <w:r w:rsidR="00A87576" w:rsidRPr="00564831">
        <w:rPr>
          <w:rFonts w:ascii="GHEA Grapalat" w:hAnsi="GHEA Grapalat"/>
          <w:sz w:val="20"/>
          <w:szCs w:val="20"/>
          <w:lang w:val="hy-AM"/>
        </w:rPr>
        <w:t>շրջանակներում («Հայաստանի հանքարդյունաբերության ոլորտի քաղաքականության դրամաշնորհի II ծրագիր»</w:t>
      </w:r>
      <w:r w:rsidR="00042E98" w:rsidRPr="00564831">
        <w:rPr>
          <w:rFonts w:ascii="GHEA Grapalat" w:hAnsi="GHEA Grapalat"/>
          <w:sz w:val="20"/>
          <w:szCs w:val="20"/>
          <w:lang w:val="hy-AM"/>
        </w:rPr>
        <w:t>,</w:t>
      </w:r>
      <w:r w:rsidR="00A87576" w:rsidRPr="00564831">
        <w:rPr>
          <w:rFonts w:ascii="GHEA Grapalat" w:hAnsi="GHEA Grapalat"/>
          <w:sz w:val="20"/>
          <w:szCs w:val="20"/>
          <w:lang w:val="hy-AM"/>
        </w:rPr>
        <w:t xml:space="preserve"> Դրամաշնորհ թիվ TF0B3556)</w:t>
      </w:r>
      <w:r w:rsidRPr="00564831">
        <w:rPr>
          <w:rFonts w:ascii="GHEA Grapalat" w:hAnsi="GHEA Grapalat"/>
          <w:sz w:val="20"/>
          <w:szCs w:val="20"/>
          <w:lang w:val="hy-AM"/>
        </w:rPr>
        <w:t xml:space="preserve">: </w:t>
      </w:r>
      <w:r w:rsidR="00135F4A" w:rsidRPr="00564831">
        <w:rPr>
          <w:rFonts w:ascii="GHEA Grapalat" w:hAnsi="GHEA Grapalat"/>
          <w:sz w:val="20"/>
          <w:szCs w:val="20"/>
          <w:lang w:val="hy-AM"/>
        </w:rPr>
        <w:t>Ծրագրի պատվիրատուն Հայաստանի տարածքային զարգացման հիմնադրամն է</w:t>
      </w:r>
      <w:r w:rsidR="00EA09B6" w:rsidRPr="00564831">
        <w:rPr>
          <w:rFonts w:ascii="GHEA Grapalat" w:hAnsi="GHEA Grapalat"/>
          <w:sz w:val="20"/>
          <w:szCs w:val="20"/>
          <w:lang w:val="hy-AM"/>
        </w:rPr>
        <w:t>:</w:t>
      </w:r>
      <w:r w:rsidR="00135F4A" w:rsidRPr="00564831">
        <w:rPr>
          <w:rFonts w:ascii="GHEA Grapalat" w:hAnsi="GHEA Grapalat"/>
          <w:sz w:val="20"/>
          <w:szCs w:val="20"/>
          <w:lang w:val="hy-AM"/>
        </w:rPr>
        <w:t xml:space="preserve"> </w:t>
      </w:r>
      <w:r w:rsidR="00EA09B6" w:rsidRPr="00564831">
        <w:rPr>
          <w:rFonts w:ascii="GHEA Grapalat" w:hAnsi="GHEA Grapalat"/>
          <w:sz w:val="20"/>
          <w:szCs w:val="20"/>
          <w:lang w:val="hy-AM"/>
        </w:rPr>
        <w:t>Ծրագրով նախատեսված աշխատանքները համակարգվում են ՀՀ տարածքային կառավարման և ենթակառուցվածքների նախարարության կողմից:</w:t>
      </w:r>
    </w:p>
    <w:p w14:paraId="3EDEBB1B" w14:textId="77777777" w:rsidR="00F57BE1" w:rsidRPr="00564831" w:rsidRDefault="00B80A29" w:rsidP="00516539">
      <w:pPr>
        <w:ind w:firstLine="0"/>
        <w:rPr>
          <w:rFonts w:ascii="GHEA Grapalat" w:hAnsi="GHEA Grapalat"/>
          <w:sz w:val="20"/>
          <w:szCs w:val="20"/>
          <w:lang w:val="hy-AM"/>
        </w:rPr>
      </w:pPr>
      <w:r w:rsidRPr="00564831">
        <w:rPr>
          <w:rFonts w:ascii="GHEA Grapalat" w:hAnsi="GHEA Grapalat"/>
          <w:sz w:val="20"/>
          <w:szCs w:val="20"/>
          <w:lang w:val="hy-AM"/>
        </w:rPr>
        <w:t>Ռ</w:t>
      </w:r>
      <w:r w:rsidR="00A87576" w:rsidRPr="00564831">
        <w:rPr>
          <w:rFonts w:ascii="GHEA Grapalat" w:hAnsi="GHEA Grapalat"/>
          <w:sz w:val="20"/>
          <w:szCs w:val="20"/>
          <w:lang w:val="hy-AM"/>
        </w:rPr>
        <w:t xml:space="preserve">ազմավարության մշակումն </w:t>
      </w:r>
      <w:r w:rsidR="00B904BE" w:rsidRPr="00564831">
        <w:rPr>
          <w:rFonts w:ascii="GHEA Grapalat" w:hAnsi="GHEA Grapalat"/>
          <w:sz w:val="20"/>
          <w:szCs w:val="20"/>
          <w:lang w:val="hy-AM"/>
        </w:rPr>
        <w:t>իրականաց</w:t>
      </w:r>
      <w:r w:rsidRPr="00564831">
        <w:rPr>
          <w:rFonts w:ascii="GHEA Grapalat" w:hAnsi="GHEA Grapalat"/>
          <w:sz w:val="20"/>
          <w:szCs w:val="20"/>
          <w:lang w:val="hy-AM"/>
        </w:rPr>
        <w:t>վել</w:t>
      </w:r>
      <w:r w:rsidR="00A87576" w:rsidRPr="00564831">
        <w:rPr>
          <w:rFonts w:ascii="GHEA Grapalat" w:hAnsi="GHEA Grapalat"/>
          <w:sz w:val="20"/>
          <w:szCs w:val="20"/>
          <w:lang w:val="hy-AM"/>
        </w:rPr>
        <w:t xml:space="preserve"> է </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Գրանթ Թորնթոն</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 xml:space="preserve"> ՓԲԸ (ՀՀ)</w:t>
      </w:r>
      <w:r w:rsidR="00042E98" w:rsidRPr="00564831">
        <w:rPr>
          <w:rFonts w:ascii="GHEA Grapalat" w:hAnsi="GHEA Grapalat"/>
          <w:sz w:val="20"/>
          <w:szCs w:val="20"/>
          <w:lang w:val="hy-AM"/>
        </w:rPr>
        <w:t>,</w:t>
      </w:r>
      <w:r w:rsidR="00A87576" w:rsidRPr="00564831">
        <w:rPr>
          <w:rFonts w:ascii="GHEA Grapalat" w:hAnsi="GHEA Grapalat"/>
          <w:sz w:val="20"/>
          <w:szCs w:val="20"/>
          <w:lang w:val="hy-AM"/>
        </w:rPr>
        <w:t xml:space="preserve"> </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Գրանթ Թորնթոն Լիգալ Ընդ Թաքս</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 xml:space="preserve"> ՍՊԸ (ՀՀ), </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 xml:space="preserve">Լեռնամետալուրգիայի </w:t>
      </w:r>
      <w:r w:rsidR="005C49DA" w:rsidRPr="00564831">
        <w:rPr>
          <w:rFonts w:ascii="GHEA Grapalat" w:hAnsi="GHEA Grapalat"/>
          <w:sz w:val="20"/>
          <w:szCs w:val="20"/>
          <w:lang w:val="hy-AM"/>
        </w:rPr>
        <w:t>ի</w:t>
      </w:r>
      <w:r w:rsidR="00A87576" w:rsidRPr="00564831">
        <w:rPr>
          <w:rFonts w:ascii="GHEA Grapalat" w:hAnsi="GHEA Grapalat"/>
          <w:sz w:val="20"/>
          <w:szCs w:val="20"/>
          <w:lang w:val="hy-AM"/>
        </w:rPr>
        <w:t>նստիտուտ</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 xml:space="preserve"> ՓԲԸ (ՀՀ) և </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Գլոբալ Ռեսուրս Ինժինիրինգ</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 xml:space="preserve"> ՍՊԸ (ԱՄՆ) ընկերությունների համատեղ գործունեության շրջանակում, որտեղ </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Գրանթ Թորնթոն</w:t>
      </w:r>
      <w:r w:rsidR="005C49DA" w:rsidRPr="00564831">
        <w:rPr>
          <w:rFonts w:ascii="GHEA Grapalat" w:hAnsi="GHEA Grapalat"/>
          <w:sz w:val="20"/>
          <w:szCs w:val="20"/>
          <w:lang w:val="hy-AM"/>
        </w:rPr>
        <w:t>»</w:t>
      </w:r>
      <w:r w:rsidR="00A87576" w:rsidRPr="00564831">
        <w:rPr>
          <w:rFonts w:ascii="GHEA Grapalat" w:hAnsi="GHEA Grapalat"/>
          <w:sz w:val="20"/>
          <w:szCs w:val="20"/>
          <w:lang w:val="hy-AM"/>
        </w:rPr>
        <w:t xml:space="preserve"> ՓԲԸ-ն հանդես է գալիս որպես գլխավոր խորհրդատու: </w:t>
      </w:r>
    </w:p>
    <w:p w14:paraId="01BCCE82" w14:textId="77777777" w:rsidR="00F57BE1" w:rsidRPr="00564831" w:rsidRDefault="00F57BE1" w:rsidP="00516539">
      <w:pPr>
        <w:pStyle w:val="Heading3"/>
        <w:ind w:firstLine="0"/>
        <w:rPr>
          <w:rFonts w:ascii="GHEA Grapalat" w:hAnsi="GHEA Grapalat"/>
          <w:b/>
          <w:color w:val="auto"/>
          <w:sz w:val="22"/>
          <w:szCs w:val="22"/>
          <w:lang w:val="hy-AM"/>
        </w:rPr>
      </w:pPr>
      <w:bookmarkStart w:id="58" w:name="_Toc92811139"/>
      <w:bookmarkStart w:id="59" w:name="_Toc110016906"/>
      <w:r w:rsidRPr="00564831">
        <w:rPr>
          <w:rFonts w:ascii="GHEA Grapalat" w:hAnsi="GHEA Grapalat"/>
          <w:b/>
          <w:color w:val="auto"/>
          <w:sz w:val="22"/>
          <w:szCs w:val="22"/>
          <w:lang w:val="hy-AM"/>
        </w:rPr>
        <w:t>Ռազմավարական փաստաթղթի նպատակը</w:t>
      </w:r>
      <w:bookmarkEnd w:id="58"/>
      <w:bookmarkEnd w:id="59"/>
      <w:r w:rsidRPr="00564831">
        <w:rPr>
          <w:rFonts w:ascii="GHEA Grapalat" w:hAnsi="GHEA Grapalat"/>
          <w:b/>
          <w:color w:val="auto"/>
          <w:sz w:val="22"/>
          <w:szCs w:val="22"/>
          <w:lang w:val="hy-AM"/>
        </w:rPr>
        <w:t xml:space="preserve"> </w:t>
      </w:r>
    </w:p>
    <w:p w14:paraId="434B0095" w14:textId="77777777" w:rsidR="00F57BE1" w:rsidRPr="00564831" w:rsidRDefault="00F57BE1" w:rsidP="00516539">
      <w:pPr>
        <w:ind w:firstLine="0"/>
        <w:rPr>
          <w:rFonts w:ascii="GHEA Grapalat" w:hAnsi="GHEA Grapalat"/>
          <w:sz w:val="20"/>
          <w:szCs w:val="20"/>
          <w:lang w:val="hy-AM"/>
        </w:rPr>
      </w:pPr>
      <w:r w:rsidRPr="00564831">
        <w:rPr>
          <w:rFonts w:ascii="GHEA Grapalat" w:hAnsi="GHEA Grapalat"/>
          <w:sz w:val="20"/>
          <w:szCs w:val="20"/>
          <w:lang w:val="hy-AM"/>
        </w:rPr>
        <w:t xml:space="preserve">Սույն ռազմավարական փաստաթուղթը մշակվել է Ծրագրի տեխնիկական առաջադրանքով սահմանված հիմնախնդիրների </w:t>
      </w:r>
      <w:r w:rsidR="00002F61" w:rsidRPr="00564831">
        <w:rPr>
          <w:rFonts w:ascii="GHEA Grapalat" w:hAnsi="GHEA Grapalat"/>
          <w:sz w:val="20"/>
          <w:szCs w:val="20"/>
          <w:lang w:val="hy-AM"/>
        </w:rPr>
        <w:t>շրջանակներում</w:t>
      </w:r>
      <w:r w:rsidRPr="00564831">
        <w:rPr>
          <w:rFonts w:ascii="GHEA Grapalat" w:hAnsi="GHEA Grapalat"/>
          <w:sz w:val="20"/>
          <w:szCs w:val="20"/>
          <w:lang w:val="hy-AM"/>
        </w:rPr>
        <w:t xml:space="preserve">: </w:t>
      </w:r>
      <w:r w:rsidR="0077150E" w:rsidRPr="00564831">
        <w:rPr>
          <w:rFonts w:ascii="GHEA Grapalat" w:hAnsi="GHEA Grapalat"/>
          <w:sz w:val="20"/>
          <w:szCs w:val="20"/>
          <w:lang w:val="hy-AM"/>
        </w:rPr>
        <w:t>Հ</w:t>
      </w:r>
      <w:r w:rsidR="00516539" w:rsidRPr="00564831">
        <w:rPr>
          <w:rFonts w:ascii="GHEA Grapalat" w:hAnsi="GHEA Grapalat"/>
          <w:sz w:val="20"/>
          <w:szCs w:val="20"/>
          <w:lang w:val="hy-AM"/>
        </w:rPr>
        <w:t xml:space="preserve">իմնախնդիրների մի մասը կրում է տեխնիկական </w:t>
      </w:r>
      <w:r w:rsidR="0077150E" w:rsidRPr="00564831">
        <w:rPr>
          <w:rFonts w:ascii="GHEA Grapalat" w:hAnsi="GHEA Grapalat"/>
          <w:sz w:val="20"/>
          <w:szCs w:val="20"/>
          <w:lang w:val="hy-AM"/>
        </w:rPr>
        <w:t xml:space="preserve">բնույթ և ուղղված է </w:t>
      </w:r>
      <w:r w:rsidR="00B95CE3" w:rsidRPr="00564831">
        <w:rPr>
          <w:rFonts w:ascii="GHEA Grapalat" w:hAnsi="GHEA Grapalat"/>
          <w:sz w:val="20"/>
          <w:szCs w:val="20"/>
          <w:lang w:val="hy-AM"/>
        </w:rPr>
        <w:t>օգտակար հանածոներ</w:t>
      </w:r>
      <w:r w:rsidR="0077150E" w:rsidRPr="00564831">
        <w:rPr>
          <w:rFonts w:ascii="GHEA Grapalat" w:hAnsi="GHEA Grapalat"/>
          <w:sz w:val="20"/>
          <w:szCs w:val="20"/>
          <w:lang w:val="hy-AM"/>
        </w:rPr>
        <w:t>ի ռացիոնալ և համա</w:t>
      </w:r>
      <w:r w:rsidR="003D7BE1" w:rsidRPr="00564831">
        <w:rPr>
          <w:rFonts w:ascii="GHEA Grapalat" w:hAnsi="GHEA Grapalat"/>
          <w:sz w:val="20"/>
          <w:szCs w:val="20"/>
          <w:lang w:val="hy-AM"/>
        </w:rPr>
        <w:t>լիր</w:t>
      </w:r>
      <w:r w:rsidR="0077150E" w:rsidRPr="00564831">
        <w:rPr>
          <w:rFonts w:ascii="GHEA Grapalat" w:hAnsi="GHEA Grapalat"/>
          <w:sz w:val="20"/>
          <w:szCs w:val="20"/>
          <w:lang w:val="hy-AM"/>
        </w:rPr>
        <w:t xml:space="preserve"> արդյունահանման, </w:t>
      </w:r>
      <w:r w:rsidR="00516539" w:rsidRPr="00564831">
        <w:rPr>
          <w:rFonts w:ascii="GHEA Grapalat" w:hAnsi="GHEA Grapalat"/>
          <w:sz w:val="20"/>
          <w:szCs w:val="20"/>
          <w:lang w:val="hy-AM"/>
        </w:rPr>
        <w:t>պաշարների գնահատման</w:t>
      </w:r>
      <w:r w:rsidR="0077150E" w:rsidRPr="00564831">
        <w:rPr>
          <w:rFonts w:ascii="GHEA Grapalat" w:hAnsi="GHEA Grapalat"/>
          <w:sz w:val="20"/>
          <w:szCs w:val="20"/>
          <w:lang w:val="hy-AM"/>
        </w:rPr>
        <w:t xml:space="preserve">, </w:t>
      </w:r>
      <w:r w:rsidR="00516539" w:rsidRPr="00564831">
        <w:rPr>
          <w:rFonts w:ascii="GHEA Grapalat" w:hAnsi="GHEA Grapalat"/>
          <w:sz w:val="20"/>
          <w:szCs w:val="20"/>
          <w:lang w:val="hy-AM"/>
        </w:rPr>
        <w:t>պոչամբարների անվտանգության ապահովմանն ուղղված պահանջների բարելավմանը</w:t>
      </w:r>
      <w:r w:rsidR="00867487" w:rsidRPr="00564831">
        <w:rPr>
          <w:rFonts w:ascii="GHEA Grapalat" w:hAnsi="GHEA Grapalat"/>
          <w:sz w:val="20"/>
          <w:szCs w:val="20"/>
          <w:lang w:val="hy-AM"/>
        </w:rPr>
        <w:t xml:space="preserve"> և այլն</w:t>
      </w:r>
      <w:r w:rsidR="00516539" w:rsidRPr="00564831">
        <w:rPr>
          <w:rFonts w:ascii="GHEA Grapalat" w:hAnsi="GHEA Grapalat"/>
          <w:sz w:val="20"/>
          <w:szCs w:val="20"/>
          <w:lang w:val="hy-AM"/>
        </w:rPr>
        <w:t xml:space="preserve">: Մյուսներն առավելապես ուղղված են հանքավայրերում աշխատողների և </w:t>
      </w:r>
      <w:r w:rsidR="00C13DD1" w:rsidRPr="00564831">
        <w:rPr>
          <w:rFonts w:ascii="GHEA Grapalat" w:hAnsi="GHEA Grapalat"/>
          <w:sz w:val="20"/>
          <w:szCs w:val="20"/>
          <w:lang w:val="hy-AM"/>
        </w:rPr>
        <w:t xml:space="preserve">ազդակիր </w:t>
      </w:r>
      <w:r w:rsidR="00516539" w:rsidRPr="00564831">
        <w:rPr>
          <w:rFonts w:ascii="GHEA Grapalat" w:hAnsi="GHEA Grapalat"/>
          <w:sz w:val="20"/>
          <w:szCs w:val="20"/>
          <w:lang w:val="hy-AM"/>
        </w:rPr>
        <w:t>համայնքերի նկատմամբ հանքարդյունաբերական գործունեության բնապահպանական և առողջապահական բացասական ազդեցությունների կանխարգելմանն ու այդ ազդեցությունների ռիսկերի կառավարման մեխանիզմների բարելավմանը: Հիմնախնդիրների մի մասը պահանջում է օրենսդրական փոփոխություններ</w:t>
      </w:r>
      <w:r w:rsidR="008C3E68" w:rsidRPr="00564831">
        <w:rPr>
          <w:rFonts w:ascii="GHEA Grapalat" w:hAnsi="GHEA Grapalat"/>
          <w:sz w:val="20"/>
          <w:szCs w:val="20"/>
          <w:lang w:val="hy-AM"/>
        </w:rPr>
        <w:t xml:space="preserve">ի </w:t>
      </w:r>
      <w:r w:rsidR="00516539" w:rsidRPr="00564831">
        <w:rPr>
          <w:rFonts w:ascii="GHEA Grapalat" w:hAnsi="GHEA Grapalat"/>
          <w:sz w:val="20"/>
          <w:szCs w:val="20"/>
          <w:lang w:val="hy-AM"/>
        </w:rPr>
        <w:t>և կարգավորումներ</w:t>
      </w:r>
      <w:r w:rsidR="008C3E68" w:rsidRPr="00564831">
        <w:rPr>
          <w:rFonts w:ascii="GHEA Grapalat" w:hAnsi="GHEA Grapalat"/>
          <w:sz w:val="20"/>
          <w:szCs w:val="20"/>
          <w:lang w:val="hy-AM"/>
        </w:rPr>
        <w:t>ի մշակում</w:t>
      </w:r>
      <w:r w:rsidR="00516539" w:rsidRPr="00564831">
        <w:rPr>
          <w:rFonts w:ascii="GHEA Grapalat" w:hAnsi="GHEA Grapalat"/>
          <w:sz w:val="20"/>
          <w:szCs w:val="20"/>
          <w:lang w:val="hy-AM"/>
        </w:rPr>
        <w:t>, իսկ մյուսները</w:t>
      </w:r>
      <w:r w:rsidR="0077150E" w:rsidRPr="00564831">
        <w:rPr>
          <w:rFonts w:ascii="GHEA Grapalat" w:hAnsi="GHEA Grapalat"/>
          <w:sz w:val="20"/>
          <w:szCs w:val="20"/>
          <w:lang w:val="hy-AM"/>
        </w:rPr>
        <w:t xml:space="preserve">՝ գործող կարգավորումների </w:t>
      </w:r>
      <w:r w:rsidR="008C3E68" w:rsidRPr="00564831">
        <w:rPr>
          <w:rFonts w:ascii="GHEA Grapalat" w:hAnsi="GHEA Grapalat"/>
          <w:sz w:val="20"/>
          <w:szCs w:val="20"/>
          <w:lang w:val="hy-AM"/>
        </w:rPr>
        <w:t xml:space="preserve">պատշաճ </w:t>
      </w:r>
      <w:r w:rsidR="00516539" w:rsidRPr="00564831">
        <w:rPr>
          <w:rFonts w:ascii="GHEA Grapalat" w:hAnsi="GHEA Grapalat"/>
          <w:sz w:val="20"/>
          <w:szCs w:val="20"/>
          <w:lang w:val="hy-AM"/>
        </w:rPr>
        <w:t xml:space="preserve">կիրարկման </w:t>
      </w:r>
      <w:r w:rsidR="008C3E68" w:rsidRPr="00564831">
        <w:rPr>
          <w:rFonts w:ascii="GHEA Grapalat" w:hAnsi="GHEA Grapalat"/>
          <w:sz w:val="20"/>
          <w:szCs w:val="20"/>
          <w:lang w:val="hy-AM"/>
        </w:rPr>
        <w:t xml:space="preserve">ապահովում՝ հստակ </w:t>
      </w:r>
      <w:r w:rsidR="00516539" w:rsidRPr="00564831">
        <w:rPr>
          <w:rFonts w:ascii="GHEA Grapalat" w:hAnsi="GHEA Grapalat"/>
          <w:sz w:val="20"/>
          <w:szCs w:val="20"/>
          <w:lang w:val="hy-AM"/>
        </w:rPr>
        <w:t>մեխանիզմներ</w:t>
      </w:r>
      <w:r w:rsidR="0077150E" w:rsidRPr="00564831">
        <w:rPr>
          <w:rFonts w:ascii="GHEA Grapalat" w:hAnsi="GHEA Grapalat"/>
          <w:sz w:val="20"/>
          <w:szCs w:val="20"/>
          <w:lang w:val="hy-AM"/>
        </w:rPr>
        <w:t>ի ձևավոր</w:t>
      </w:r>
      <w:r w:rsidR="008C3E68" w:rsidRPr="00564831">
        <w:rPr>
          <w:rFonts w:ascii="GHEA Grapalat" w:hAnsi="GHEA Grapalat"/>
          <w:sz w:val="20"/>
          <w:szCs w:val="20"/>
          <w:lang w:val="hy-AM"/>
        </w:rPr>
        <w:t>մամբ և ներդրմամբ</w:t>
      </w:r>
      <w:r w:rsidR="00516539" w:rsidRPr="00564831">
        <w:rPr>
          <w:rFonts w:ascii="GHEA Grapalat" w:hAnsi="GHEA Grapalat"/>
          <w:sz w:val="20"/>
          <w:szCs w:val="20"/>
          <w:lang w:val="hy-AM"/>
        </w:rPr>
        <w:t>:</w:t>
      </w:r>
    </w:p>
    <w:p w14:paraId="2F62262E" w14:textId="77777777" w:rsidR="00D371F6" w:rsidRPr="00564831" w:rsidRDefault="00B25217" w:rsidP="00516539">
      <w:pPr>
        <w:ind w:firstLine="0"/>
        <w:rPr>
          <w:rStyle w:val="jlqj4b"/>
          <w:rFonts w:ascii="GHEA Grapalat" w:hAnsi="GHEA Grapalat"/>
          <w:sz w:val="20"/>
          <w:szCs w:val="20"/>
          <w:lang w:val="hy-AM"/>
        </w:rPr>
      </w:pPr>
      <w:r w:rsidRPr="00564831">
        <w:rPr>
          <w:rFonts w:ascii="GHEA Grapalat" w:hAnsi="GHEA Grapalat"/>
          <w:sz w:val="20"/>
          <w:szCs w:val="20"/>
          <w:lang w:val="hy-AM"/>
        </w:rPr>
        <w:t>Ռ</w:t>
      </w:r>
      <w:r w:rsidR="0096257B" w:rsidRPr="00564831">
        <w:rPr>
          <w:rFonts w:ascii="GHEA Grapalat" w:hAnsi="GHEA Grapalat"/>
          <w:sz w:val="20"/>
          <w:szCs w:val="20"/>
          <w:lang w:val="hy-AM"/>
        </w:rPr>
        <w:t xml:space="preserve">ազմավարության հիմնական </w:t>
      </w:r>
      <w:r w:rsidRPr="00564831">
        <w:rPr>
          <w:rFonts w:ascii="GHEA Grapalat" w:hAnsi="GHEA Grapalat"/>
          <w:sz w:val="20"/>
          <w:szCs w:val="20"/>
          <w:lang w:val="hy-AM"/>
        </w:rPr>
        <w:t xml:space="preserve">նպատակն </w:t>
      </w:r>
      <w:r w:rsidR="001A5728" w:rsidRPr="00564831">
        <w:rPr>
          <w:rFonts w:ascii="GHEA Grapalat" w:hAnsi="GHEA Grapalat"/>
          <w:sz w:val="20"/>
          <w:szCs w:val="20"/>
          <w:lang w:val="hy-AM"/>
        </w:rPr>
        <w:t xml:space="preserve">է </w:t>
      </w:r>
      <w:r w:rsidR="0096257B" w:rsidRPr="00564831">
        <w:rPr>
          <w:rFonts w:ascii="GHEA Grapalat" w:hAnsi="GHEA Grapalat"/>
          <w:sz w:val="20"/>
          <w:szCs w:val="20"/>
          <w:lang w:val="hy-AM"/>
        </w:rPr>
        <w:t xml:space="preserve">ոլորտի </w:t>
      </w:r>
      <w:r w:rsidRPr="00564831">
        <w:rPr>
          <w:rFonts w:ascii="GHEA Grapalat" w:hAnsi="GHEA Grapalat"/>
          <w:sz w:val="20"/>
          <w:szCs w:val="20"/>
          <w:lang w:val="hy-AM"/>
        </w:rPr>
        <w:t xml:space="preserve">կարգավորման </w:t>
      </w:r>
      <w:r w:rsidR="0096257B" w:rsidRPr="00564831">
        <w:rPr>
          <w:rFonts w:ascii="GHEA Grapalat" w:hAnsi="GHEA Grapalat"/>
          <w:sz w:val="20"/>
          <w:szCs w:val="20"/>
          <w:lang w:val="hy-AM"/>
        </w:rPr>
        <w:t xml:space="preserve">ու </w:t>
      </w:r>
      <w:r w:rsidRPr="00564831">
        <w:rPr>
          <w:rFonts w:ascii="GHEA Grapalat" w:hAnsi="GHEA Grapalat"/>
          <w:sz w:val="20"/>
          <w:szCs w:val="20"/>
          <w:lang w:val="hy-AM"/>
        </w:rPr>
        <w:t>զարգացման</w:t>
      </w:r>
      <w:r w:rsidR="0096257B" w:rsidRPr="00564831">
        <w:rPr>
          <w:rFonts w:ascii="GHEA Grapalat" w:hAnsi="GHEA Grapalat"/>
          <w:sz w:val="20"/>
          <w:szCs w:val="20"/>
          <w:lang w:val="hy-AM"/>
        </w:rPr>
        <w:t xml:space="preserve">, </w:t>
      </w:r>
      <w:r w:rsidR="005101D0" w:rsidRPr="00564831">
        <w:rPr>
          <w:rFonts w:ascii="GHEA Grapalat" w:hAnsi="GHEA Grapalat"/>
          <w:sz w:val="20"/>
          <w:szCs w:val="20"/>
          <w:lang w:val="hy-AM"/>
        </w:rPr>
        <w:t>ընդերքի</w:t>
      </w:r>
      <w:r w:rsidR="0096257B" w:rsidRPr="00564831">
        <w:rPr>
          <w:rFonts w:ascii="GHEA Grapalat" w:hAnsi="GHEA Grapalat"/>
          <w:sz w:val="20"/>
          <w:szCs w:val="20"/>
          <w:lang w:val="hy-AM"/>
        </w:rPr>
        <w:t xml:space="preserve"> </w:t>
      </w:r>
      <w:r w:rsidR="00AA64A8" w:rsidRPr="00564831">
        <w:rPr>
          <w:rFonts w:ascii="GHEA Grapalat" w:hAnsi="GHEA Grapalat"/>
          <w:sz w:val="20"/>
          <w:szCs w:val="20"/>
          <w:lang w:val="hy-AM"/>
        </w:rPr>
        <w:t>ռացիոնալ և համալիր</w:t>
      </w:r>
      <w:r w:rsidR="0096257B" w:rsidRPr="00564831">
        <w:rPr>
          <w:rFonts w:ascii="GHEA Grapalat" w:hAnsi="GHEA Grapalat"/>
          <w:sz w:val="20"/>
          <w:szCs w:val="20"/>
          <w:lang w:val="hy-AM"/>
        </w:rPr>
        <w:t xml:space="preserve"> </w:t>
      </w:r>
      <w:r w:rsidR="005101D0" w:rsidRPr="00564831">
        <w:rPr>
          <w:rFonts w:ascii="GHEA Grapalat" w:hAnsi="GHEA Grapalat"/>
          <w:sz w:val="20"/>
          <w:szCs w:val="20"/>
          <w:lang w:val="hy-AM"/>
        </w:rPr>
        <w:t>օգտագործ</w:t>
      </w:r>
      <w:r w:rsidR="00B95CE3" w:rsidRPr="00564831">
        <w:rPr>
          <w:rFonts w:ascii="GHEA Grapalat" w:hAnsi="GHEA Grapalat"/>
          <w:sz w:val="20"/>
          <w:szCs w:val="20"/>
          <w:lang w:val="hy-AM"/>
        </w:rPr>
        <w:t>մա</w:t>
      </w:r>
      <w:r w:rsidRPr="00564831">
        <w:rPr>
          <w:rFonts w:ascii="GHEA Grapalat" w:hAnsi="GHEA Grapalat"/>
          <w:sz w:val="20"/>
          <w:szCs w:val="20"/>
          <w:lang w:val="hy-AM"/>
        </w:rPr>
        <w:t>ն</w:t>
      </w:r>
      <w:r w:rsidR="0096257B" w:rsidRPr="00564831">
        <w:rPr>
          <w:rFonts w:ascii="GHEA Grapalat" w:hAnsi="GHEA Grapalat"/>
          <w:sz w:val="20"/>
          <w:szCs w:val="20"/>
          <w:lang w:val="hy-AM"/>
        </w:rPr>
        <w:t xml:space="preserve">, բնապահպանական և առողջապահական ռիսկերի </w:t>
      </w:r>
      <w:r w:rsidRPr="00564831">
        <w:rPr>
          <w:rFonts w:ascii="GHEA Grapalat" w:hAnsi="GHEA Grapalat"/>
          <w:sz w:val="20"/>
          <w:szCs w:val="20"/>
          <w:lang w:val="hy-AM"/>
        </w:rPr>
        <w:t xml:space="preserve">կառավարման </w:t>
      </w:r>
      <w:r w:rsidR="0096257B" w:rsidRPr="00564831">
        <w:rPr>
          <w:rFonts w:ascii="GHEA Grapalat" w:hAnsi="GHEA Grapalat"/>
          <w:sz w:val="20"/>
          <w:szCs w:val="20"/>
          <w:lang w:val="hy-AM"/>
        </w:rPr>
        <w:t xml:space="preserve">ու </w:t>
      </w:r>
      <w:r w:rsidRPr="00564831">
        <w:rPr>
          <w:rFonts w:ascii="GHEA Grapalat" w:hAnsi="GHEA Grapalat"/>
          <w:sz w:val="20"/>
          <w:szCs w:val="20"/>
          <w:lang w:val="hy-AM"/>
        </w:rPr>
        <w:t>մեղմման</w:t>
      </w:r>
      <w:r w:rsidR="009A467B" w:rsidRPr="00564831">
        <w:rPr>
          <w:rFonts w:ascii="GHEA Grapalat" w:hAnsi="GHEA Grapalat"/>
          <w:sz w:val="20"/>
          <w:szCs w:val="20"/>
          <w:lang w:val="hy-AM"/>
        </w:rPr>
        <w:t xml:space="preserve">, </w:t>
      </w:r>
      <w:r w:rsidR="0096257B" w:rsidRPr="00564831">
        <w:rPr>
          <w:rFonts w:ascii="GHEA Grapalat" w:hAnsi="GHEA Grapalat"/>
          <w:sz w:val="20"/>
          <w:szCs w:val="20"/>
          <w:lang w:val="hy-AM"/>
        </w:rPr>
        <w:t xml:space="preserve">եկամուտների համաչափ/արդարացի </w:t>
      </w:r>
      <w:r w:rsidRPr="00564831">
        <w:rPr>
          <w:rFonts w:ascii="GHEA Grapalat" w:hAnsi="GHEA Grapalat"/>
          <w:sz w:val="20"/>
          <w:szCs w:val="20"/>
          <w:lang w:val="hy-AM"/>
        </w:rPr>
        <w:t>բաշխման մեխանիզմների սահմանումը, որոնք</w:t>
      </w:r>
      <w:r w:rsidR="009A467B" w:rsidRPr="00564831">
        <w:rPr>
          <w:rFonts w:ascii="GHEA Grapalat" w:hAnsi="GHEA Grapalat"/>
          <w:sz w:val="20"/>
          <w:szCs w:val="20"/>
          <w:lang w:val="hy-AM"/>
        </w:rPr>
        <w:t xml:space="preserve"> </w:t>
      </w:r>
      <w:r w:rsidRPr="00564831">
        <w:rPr>
          <w:rFonts w:ascii="GHEA Grapalat" w:hAnsi="GHEA Grapalat"/>
          <w:sz w:val="20"/>
          <w:szCs w:val="20"/>
          <w:lang w:val="hy-AM"/>
        </w:rPr>
        <w:t>կնպաստեն</w:t>
      </w:r>
      <w:r w:rsidR="009A467B" w:rsidRPr="00564831">
        <w:rPr>
          <w:rFonts w:ascii="GHEA Grapalat" w:hAnsi="GHEA Grapalat"/>
          <w:sz w:val="20"/>
          <w:szCs w:val="20"/>
          <w:lang w:val="hy-AM"/>
        </w:rPr>
        <w:t xml:space="preserve"> Հայաստանի տնտեսության երկարաժամկետ զարգացմանը</w:t>
      </w:r>
      <w:r w:rsidR="0096257B" w:rsidRPr="00564831">
        <w:rPr>
          <w:rFonts w:ascii="GHEA Grapalat" w:hAnsi="GHEA Grapalat"/>
          <w:sz w:val="20"/>
          <w:szCs w:val="20"/>
          <w:lang w:val="hy-AM"/>
        </w:rPr>
        <w:t>։</w:t>
      </w:r>
      <w:r w:rsidR="00D371F6" w:rsidRPr="00564831">
        <w:rPr>
          <w:rFonts w:ascii="GHEA Grapalat" w:hAnsi="GHEA Grapalat"/>
          <w:sz w:val="20"/>
          <w:szCs w:val="20"/>
          <w:lang w:val="hy-AM"/>
        </w:rPr>
        <w:t xml:space="preserve"> </w:t>
      </w:r>
      <w:r w:rsidR="0096257B" w:rsidRPr="00564831">
        <w:rPr>
          <w:rStyle w:val="jlqj4b"/>
          <w:rFonts w:ascii="GHEA Grapalat" w:hAnsi="GHEA Grapalat"/>
          <w:sz w:val="20"/>
          <w:szCs w:val="20"/>
          <w:lang w:val="hy-AM"/>
        </w:rPr>
        <w:t>Այն նախանշում է ՀՀ-ում հանքարդյունաբերության ոլորտի զարգացման կարճաժամկետ, միջնաժամկետ և երկարաժամկետ ուղղությունները:</w:t>
      </w:r>
    </w:p>
    <w:p w14:paraId="635F7937" w14:textId="797F1553" w:rsidR="008263C7" w:rsidRPr="00564831" w:rsidRDefault="00B25217" w:rsidP="008263C7">
      <w:pPr>
        <w:ind w:firstLine="0"/>
        <w:rPr>
          <w:rFonts w:ascii="GHEA Grapalat" w:hAnsi="GHEA Grapalat"/>
          <w:sz w:val="20"/>
          <w:szCs w:val="20"/>
          <w:lang w:val="hy-AM"/>
        </w:rPr>
      </w:pPr>
      <w:r w:rsidRPr="00564831">
        <w:rPr>
          <w:rFonts w:ascii="GHEA Grapalat" w:hAnsi="GHEA Grapalat"/>
          <w:sz w:val="20"/>
          <w:szCs w:val="20"/>
          <w:lang w:val="hy-AM"/>
        </w:rPr>
        <w:t>Ռ</w:t>
      </w:r>
      <w:r w:rsidR="000E687B" w:rsidRPr="00564831">
        <w:rPr>
          <w:rFonts w:ascii="GHEA Grapalat" w:hAnsi="GHEA Grapalat"/>
          <w:sz w:val="20"/>
          <w:szCs w:val="20"/>
          <w:lang w:val="hy-AM"/>
        </w:rPr>
        <w:t>ազմավարությ</w:t>
      </w:r>
      <w:r w:rsidRPr="00564831">
        <w:rPr>
          <w:rFonts w:ascii="GHEA Grapalat" w:hAnsi="GHEA Grapalat"/>
          <w:sz w:val="20"/>
          <w:szCs w:val="20"/>
          <w:lang w:val="hy-AM"/>
        </w:rPr>
        <w:t>ունը</w:t>
      </w:r>
      <w:r w:rsidR="000E687B" w:rsidRPr="00564831">
        <w:rPr>
          <w:rFonts w:ascii="GHEA Grapalat" w:hAnsi="GHEA Grapalat"/>
          <w:sz w:val="20"/>
          <w:szCs w:val="20"/>
          <w:lang w:val="hy-AM"/>
        </w:rPr>
        <w:t xml:space="preserve"> համապարփակ և բազմակողմանի փաստաթուղթ է, որտեղ </w:t>
      </w:r>
      <w:r w:rsidR="008263C7" w:rsidRPr="00564831">
        <w:rPr>
          <w:rFonts w:ascii="GHEA Grapalat" w:hAnsi="GHEA Grapalat"/>
          <w:sz w:val="20"/>
          <w:szCs w:val="20"/>
          <w:lang w:val="hy-AM"/>
        </w:rPr>
        <w:t>ներկայացված են ոլորտային բարեփոխումներ</w:t>
      </w:r>
      <w:r w:rsidR="005A28B6" w:rsidRPr="00564831">
        <w:rPr>
          <w:rFonts w:ascii="GHEA Grapalat" w:hAnsi="GHEA Grapalat"/>
          <w:sz w:val="20"/>
          <w:szCs w:val="20"/>
          <w:lang w:val="hy-AM"/>
        </w:rPr>
        <w:t>ի ուղղությունները</w:t>
      </w:r>
      <w:r w:rsidR="008263C7" w:rsidRPr="00564831">
        <w:rPr>
          <w:rFonts w:ascii="GHEA Grapalat" w:hAnsi="GHEA Grapalat"/>
          <w:sz w:val="20"/>
          <w:szCs w:val="20"/>
          <w:lang w:val="hy-AM"/>
        </w:rPr>
        <w:t>, որոնք մանրակրկիտ ուսումնասիրվել են</w:t>
      </w:r>
      <w:r w:rsidR="003402F9" w:rsidRPr="00564831">
        <w:rPr>
          <w:rFonts w:ascii="GHEA Grapalat" w:hAnsi="GHEA Grapalat"/>
          <w:sz w:val="20"/>
          <w:szCs w:val="20"/>
          <w:lang w:val="hy-AM"/>
        </w:rPr>
        <w:t xml:space="preserve">՝ հաշվի առնելով </w:t>
      </w:r>
      <w:r w:rsidR="00324414" w:rsidRPr="00564831">
        <w:rPr>
          <w:rFonts w:ascii="GHEA Grapalat" w:hAnsi="GHEA Grapalat"/>
          <w:sz w:val="20"/>
          <w:szCs w:val="20"/>
          <w:lang w:val="hy-AM"/>
        </w:rPr>
        <w:t xml:space="preserve"> ազգային</w:t>
      </w:r>
      <w:r w:rsidR="003402F9" w:rsidRPr="00564831">
        <w:rPr>
          <w:rFonts w:ascii="GHEA Grapalat" w:hAnsi="GHEA Grapalat"/>
          <w:sz w:val="20"/>
          <w:szCs w:val="20"/>
          <w:lang w:val="hy-AM"/>
        </w:rPr>
        <w:t xml:space="preserve"> առանձնահատկությունները, անհրաժեշտ և հասանելի </w:t>
      </w:r>
      <w:r w:rsidR="008263C7" w:rsidRPr="00564831">
        <w:rPr>
          <w:rFonts w:ascii="GHEA Grapalat" w:hAnsi="GHEA Grapalat"/>
          <w:sz w:val="20"/>
          <w:szCs w:val="20"/>
          <w:lang w:val="hy-AM"/>
        </w:rPr>
        <w:t>ռեսուրսներ</w:t>
      </w:r>
      <w:r w:rsidR="003402F9" w:rsidRPr="00564831">
        <w:rPr>
          <w:rFonts w:ascii="GHEA Grapalat" w:hAnsi="GHEA Grapalat"/>
          <w:sz w:val="20"/>
          <w:szCs w:val="20"/>
          <w:lang w:val="hy-AM"/>
        </w:rPr>
        <w:t>ն ու գլոբալ մարտահրավերները</w:t>
      </w:r>
      <w:r w:rsidR="008263C7" w:rsidRPr="00564831">
        <w:rPr>
          <w:rFonts w:ascii="GHEA Grapalat" w:hAnsi="GHEA Grapalat"/>
          <w:sz w:val="20"/>
          <w:szCs w:val="20"/>
          <w:lang w:val="hy-AM"/>
        </w:rPr>
        <w:t xml:space="preserve">՝ Հայաստանում ռազմավարության իրագործելիությունը ապահովելու </w:t>
      </w:r>
      <w:r w:rsidR="003402F9" w:rsidRPr="00564831">
        <w:rPr>
          <w:rFonts w:ascii="GHEA Grapalat" w:hAnsi="GHEA Grapalat"/>
          <w:sz w:val="20"/>
          <w:szCs w:val="20"/>
          <w:lang w:val="hy-AM"/>
        </w:rPr>
        <w:t xml:space="preserve">նպատակով: </w:t>
      </w:r>
      <w:r w:rsidR="008263C7" w:rsidRPr="00564831">
        <w:rPr>
          <w:rFonts w:ascii="GHEA Grapalat" w:hAnsi="GHEA Grapalat"/>
          <w:sz w:val="20"/>
          <w:szCs w:val="20"/>
          <w:lang w:val="hy-AM"/>
        </w:rPr>
        <w:t xml:space="preserve"> </w:t>
      </w:r>
    </w:p>
    <w:p w14:paraId="60BA3042" w14:textId="033C09AF" w:rsidR="00F26C40" w:rsidRPr="00564831" w:rsidRDefault="007E5F3C" w:rsidP="00516539">
      <w:pPr>
        <w:pStyle w:val="ListParagraph"/>
        <w:ind w:left="0" w:right="22" w:firstLine="0"/>
        <w:rPr>
          <w:rFonts w:ascii="GHEA Grapalat" w:hAnsi="GHEA Grapalat" w:cs="Arial"/>
          <w:sz w:val="20"/>
          <w:szCs w:val="20"/>
          <w:lang w:val="hy-AM"/>
        </w:rPr>
      </w:pPr>
      <w:r w:rsidRPr="00564831">
        <w:rPr>
          <w:rFonts w:ascii="GHEA Grapalat" w:hAnsi="GHEA Grapalat" w:cs="Arial"/>
          <w:sz w:val="20"/>
          <w:szCs w:val="20"/>
          <w:lang w:val="hy-AM"/>
        </w:rPr>
        <w:t>Ռազմավարության</w:t>
      </w:r>
      <w:r w:rsidR="005101D0" w:rsidRPr="00564831">
        <w:rPr>
          <w:rFonts w:ascii="GHEA Grapalat" w:hAnsi="GHEA Grapalat" w:cs="Arial"/>
          <w:sz w:val="20"/>
          <w:szCs w:val="20"/>
          <w:lang w:val="hy-AM"/>
        </w:rPr>
        <w:t xml:space="preserve"> </w:t>
      </w:r>
      <w:r w:rsidR="00A06329">
        <w:rPr>
          <w:rFonts w:ascii="GHEA Grapalat" w:hAnsi="GHEA Grapalat" w:cs="Arial"/>
          <w:sz w:val="20"/>
          <w:szCs w:val="20"/>
          <w:lang w:val="hy-AM"/>
        </w:rPr>
        <w:t xml:space="preserve">փաստաթղթի </w:t>
      </w:r>
      <w:r w:rsidRPr="00564831">
        <w:rPr>
          <w:rFonts w:ascii="GHEA Grapalat" w:hAnsi="GHEA Grapalat" w:cs="Arial"/>
          <w:sz w:val="20"/>
          <w:szCs w:val="20"/>
          <w:lang w:val="hy-AM"/>
        </w:rPr>
        <w:t>մշակումը հիմնված է Հայաստանի վերափոխման՝ մինչև 2050թ. ռազմավարության, Կառավարության 2021-2026 թվականի ծրագրի, ինչպես նաև տնտեսության զարգացման գերակայությունների, առաջնահերթությունների ու հնարավորությունների վրա</w:t>
      </w:r>
      <w:r w:rsidR="00F26C40" w:rsidRPr="00564831">
        <w:rPr>
          <w:rFonts w:ascii="GHEA Grapalat" w:hAnsi="GHEA Grapalat" w:cs="Arial"/>
          <w:sz w:val="20"/>
          <w:szCs w:val="20"/>
          <w:lang w:val="hy-AM"/>
        </w:rPr>
        <w:t>՝ այն համապատասխանեցնելու պետության կողմից վարվող քաղաքականությանը, Կառավարության ծրագրով սահմանվող ընդհանուր ուղենիշներին` սահմանելով դրանց համահունչ զարգացման ռազմավարական նոր ուղղություններ:</w:t>
      </w:r>
    </w:p>
    <w:p w14:paraId="61DA48CA" w14:textId="77777777" w:rsidR="007F75D5" w:rsidRPr="00564831" w:rsidRDefault="006513F3" w:rsidP="007F75D5">
      <w:pPr>
        <w:ind w:firstLine="0"/>
        <w:rPr>
          <w:rFonts w:ascii="GHEA Grapalat" w:hAnsi="GHEA Grapalat"/>
          <w:sz w:val="20"/>
          <w:szCs w:val="20"/>
          <w:lang w:val="hy-AM"/>
        </w:rPr>
      </w:pPr>
      <w:r w:rsidRPr="00564831">
        <w:rPr>
          <w:rFonts w:ascii="GHEA Grapalat" w:hAnsi="GHEA Grapalat"/>
          <w:sz w:val="20"/>
          <w:szCs w:val="20"/>
          <w:lang w:val="hy-AM"/>
        </w:rPr>
        <w:lastRenderedPageBreak/>
        <w:t>Ռազմավարությա</w:t>
      </w:r>
      <w:r w:rsidR="003B15D0" w:rsidRPr="00564831">
        <w:rPr>
          <w:rFonts w:ascii="GHEA Grapalat" w:hAnsi="GHEA Grapalat"/>
          <w:sz w:val="20"/>
          <w:szCs w:val="20"/>
          <w:lang w:val="hy-AM"/>
        </w:rPr>
        <w:t>ն նպատակների սահմանման և դրանց իրագործման ուղղությամբ առաջարկների մշակ</w:t>
      </w:r>
      <w:r w:rsidR="00002F61" w:rsidRPr="00564831">
        <w:rPr>
          <w:rFonts w:ascii="GHEA Grapalat" w:hAnsi="GHEA Grapalat"/>
          <w:sz w:val="20"/>
          <w:szCs w:val="20"/>
          <w:lang w:val="hy-AM"/>
        </w:rPr>
        <w:t>ումը հիմնված է օրենսդրության, իրավ</w:t>
      </w:r>
      <w:r w:rsidR="00F70F4D" w:rsidRPr="00564831">
        <w:rPr>
          <w:rFonts w:ascii="GHEA Grapalat" w:hAnsi="GHEA Grapalat"/>
          <w:sz w:val="20"/>
          <w:szCs w:val="20"/>
          <w:lang w:val="hy-AM"/>
        </w:rPr>
        <w:t xml:space="preserve">ական </w:t>
      </w:r>
      <w:r w:rsidR="00BB2EDF" w:rsidRPr="00564831">
        <w:rPr>
          <w:rFonts w:ascii="GHEA Grapalat" w:hAnsi="GHEA Grapalat"/>
          <w:sz w:val="20"/>
          <w:szCs w:val="20"/>
          <w:lang w:val="hy-AM"/>
        </w:rPr>
        <w:t>կարգավորումն</w:t>
      </w:r>
      <w:r w:rsidR="00002F61" w:rsidRPr="00564831">
        <w:rPr>
          <w:rFonts w:ascii="GHEA Grapalat" w:hAnsi="GHEA Grapalat"/>
          <w:sz w:val="20"/>
          <w:szCs w:val="20"/>
          <w:lang w:val="hy-AM"/>
        </w:rPr>
        <w:t xml:space="preserve">երի, </w:t>
      </w:r>
      <w:r w:rsidR="00D371F6" w:rsidRPr="00564831">
        <w:rPr>
          <w:rFonts w:ascii="GHEA Grapalat" w:hAnsi="GHEA Grapalat"/>
          <w:sz w:val="20"/>
          <w:szCs w:val="20"/>
          <w:lang w:val="hy-AM"/>
        </w:rPr>
        <w:t xml:space="preserve">ազգային </w:t>
      </w:r>
      <w:r w:rsidR="00BB2EDF" w:rsidRPr="00564831">
        <w:rPr>
          <w:rFonts w:ascii="GHEA Grapalat" w:hAnsi="GHEA Grapalat"/>
          <w:sz w:val="20"/>
          <w:szCs w:val="20"/>
          <w:lang w:val="hy-AM"/>
        </w:rPr>
        <w:t>վիճակագրական տվյալների</w:t>
      </w:r>
      <w:r w:rsidR="00002F61" w:rsidRPr="00564831">
        <w:rPr>
          <w:rFonts w:ascii="GHEA Grapalat" w:hAnsi="GHEA Grapalat"/>
          <w:sz w:val="20"/>
          <w:szCs w:val="20"/>
          <w:lang w:val="hy-AM"/>
        </w:rPr>
        <w:t xml:space="preserve">, </w:t>
      </w:r>
      <w:r w:rsidR="00D371F6" w:rsidRPr="00564831">
        <w:rPr>
          <w:rFonts w:ascii="GHEA Grapalat" w:hAnsi="GHEA Grapalat"/>
          <w:sz w:val="20"/>
          <w:szCs w:val="20"/>
          <w:lang w:val="hy-AM"/>
        </w:rPr>
        <w:t xml:space="preserve">հրապարակումների, տեղական շահագրգիռ կողմերի և միջազգային կազմակերպությունների կողմից կատարված ուսումնասիրությունների և զեկույցների </w:t>
      </w:r>
      <w:r w:rsidR="00BB2EDF" w:rsidRPr="00564831">
        <w:rPr>
          <w:rFonts w:ascii="GHEA Grapalat" w:hAnsi="GHEA Grapalat"/>
          <w:sz w:val="20"/>
          <w:szCs w:val="20"/>
          <w:lang w:val="hy-AM"/>
        </w:rPr>
        <w:t>վրա:</w:t>
      </w:r>
      <w:r w:rsidR="00D371F6" w:rsidRPr="00564831">
        <w:rPr>
          <w:rFonts w:ascii="GHEA Grapalat" w:hAnsi="GHEA Grapalat"/>
          <w:sz w:val="20"/>
          <w:szCs w:val="20"/>
          <w:lang w:val="hy-AM"/>
        </w:rPr>
        <w:t xml:space="preserve"> </w:t>
      </w:r>
      <w:r w:rsidR="007E5F3C" w:rsidRPr="00564831">
        <w:rPr>
          <w:rFonts w:ascii="GHEA Grapalat" w:hAnsi="GHEA Grapalat"/>
          <w:sz w:val="20"/>
          <w:szCs w:val="20"/>
          <w:lang w:val="hy-AM"/>
        </w:rPr>
        <w:t xml:space="preserve">Ռազմավարության մշակման ընթացքում </w:t>
      </w:r>
      <w:r w:rsidR="008263C7" w:rsidRPr="00564831">
        <w:rPr>
          <w:rFonts w:ascii="GHEA Grapalat" w:hAnsi="GHEA Grapalat"/>
          <w:sz w:val="20"/>
          <w:szCs w:val="20"/>
          <w:lang w:val="hy-AM"/>
        </w:rPr>
        <w:t>տվյալների հավաքագրման նպատակով իրականացվ</w:t>
      </w:r>
      <w:r w:rsidR="00717E13" w:rsidRPr="00564831">
        <w:rPr>
          <w:rFonts w:ascii="GHEA Grapalat" w:hAnsi="GHEA Grapalat"/>
          <w:sz w:val="20"/>
          <w:szCs w:val="20"/>
          <w:lang w:val="hy-AM"/>
        </w:rPr>
        <w:t xml:space="preserve">ել են </w:t>
      </w:r>
      <w:r w:rsidR="005665B5" w:rsidRPr="00564831">
        <w:rPr>
          <w:rFonts w:ascii="GHEA Grapalat" w:hAnsi="GHEA Grapalat"/>
          <w:sz w:val="20"/>
          <w:szCs w:val="20"/>
          <w:lang w:val="hy-AM"/>
        </w:rPr>
        <w:t>մի շարք</w:t>
      </w:r>
      <w:r w:rsidR="00516539" w:rsidRPr="00564831">
        <w:rPr>
          <w:rFonts w:ascii="GHEA Grapalat" w:hAnsi="GHEA Grapalat"/>
          <w:sz w:val="20"/>
          <w:szCs w:val="20"/>
          <w:lang w:val="hy-AM"/>
        </w:rPr>
        <w:t xml:space="preserve"> հարցումներ, </w:t>
      </w:r>
      <w:r w:rsidR="008263C7" w:rsidRPr="00564831">
        <w:rPr>
          <w:rFonts w:ascii="GHEA Grapalat" w:hAnsi="GHEA Grapalat"/>
          <w:sz w:val="20"/>
          <w:szCs w:val="20"/>
          <w:lang w:val="hy-AM"/>
        </w:rPr>
        <w:t xml:space="preserve">կազմակերպվել են </w:t>
      </w:r>
      <w:r w:rsidR="007E5F3C" w:rsidRPr="00564831">
        <w:rPr>
          <w:rFonts w:ascii="GHEA Grapalat" w:hAnsi="GHEA Grapalat"/>
          <w:sz w:val="20"/>
          <w:szCs w:val="20"/>
          <w:lang w:val="hy-AM"/>
        </w:rPr>
        <w:t xml:space="preserve">հանդիպումներ </w:t>
      </w:r>
      <w:r w:rsidR="00717E13" w:rsidRPr="00564831">
        <w:rPr>
          <w:rFonts w:ascii="GHEA Grapalat" w:hAnsi="GHEA Grapalat"/>
          <w:sz w:val="20"/>
          <w:szCs w:val="20"/>
          <w:lang w:val="hy-AM"/>
        </w:rPr>
        <w:t>ՀՀ Կառավարության, Համաշխարհային բանկի, հանքարդյունահանող ընկերությունների, գիտական, կրթական հաստատությունների և միությունների, ԱՃԹՆ քարտուղարության, քաղաքացիական հասարակության ներկայացուցիչների (հիմնականում՝ ԱՃԹՆ ԲՇԽ)</w:t>
      </w:r>
      <w:r w:rsidR="007E5F3C" w:rsidRPr="00564831">
        <w:rPr>
          <w:rFonts w:ascii="GHEA Grapalat" w:hAnsi="GHEA Grapalat"/>
          <w:sz w:val="20"/>
          <w:szCs w:val="20"/>
          <w:lang w:val="hy-AM"/>
        </w:rPr>
        <w:t xml:space="preserve">, </w:t>
      </w:r>
      <w:r w:rsidR="003B15D0" w:rsidRPr="00564831">
        <w:rPr>
          <w:rFonts w:ascii="GHEA Grapalat" w:hAnsi="GHEA Grapalat"/>
          <w:sz w:val="20"/>
          <w:szCs w:val="20"/>
          <w:lang w:val="hy-AM"/>
        </w:rPr>
        <w:t>տեղական ի</w:t>
      </w:r>
      <w:r w:rsidR="000D60E3" w:rsidRPr="00564831">
        <w:rPr>
          <w:rFonts w:ascii="GHEA Grapalat" w:hAnsi="GHEA Grapalat"/>
          <w:sz w:val="20"/>
          <w:szCs w:val="20"/>
          <w:lang w:val="hy-AM"/>
        </w:rPr>
        <w:t xml:space="preserve">նքնակառավարման մարմինների </w:t>
      </w:r>
      <w:r w:rsidR="003B15D0" w:rsidRPr="00564831">
        <w:rPr>
          <w:rFonts w:ascii="GHEA Grapalat" w:hAnsi="GHEA Grapalat"/>
          <w:sz w:val="20"/>
          <w:szCs w:val="20"/>
          <w:lang w:val="hy-AM"/>
        </w:rPr>
        <w:t xml:space="preserve">և </w:t>
      </w:r>
      <w:r w:rsidR="000D60E3" w:rsidRPr="00564831">
        <w:rPr>
          <w:rFonts w:ascii="GHEA Grapalat" w:hAnsi="GHEA Grapalat"/>
          <w:sz w:val="20"/>
          <w:szCs w:val="20"/>
          <w:lang w:val="hy-AM"/>
        </w:rPr>
        <w:t xml:space="preserve">ազդակիր համայնքների </w:t>
      </w:r>
      <w:r w:rsidR="00717E13" w:rsidRPr="00564831">
        <w:rPr>
          <w:rFonts w:ascii="GHEA Grapalat" w:hAnsi="GHEA Grapalat"/>
          <w:sz w:val="20"/>
          <w:szCs w:val="20"/>
          <w:lang w:val="hy-AM"/>
        </w:rPr>
        <w:t xml:space="preserve">բնակչության հետ: </w:t>
      </w:r>
      <w:r w:rsidR="007F75D5" w:rsidRPr="00564831">
        <w:rPr>
          <w:rFonts w:ascii="GHEA Grapalat" w:hAnsi="GHEA Grapalat"/>
          <w:sz w:val="20"/>
          <w:szCs w:val="20"/>
          <w:lang w:val="hy-AM"/>
        </w:rPr>
        <w:t xml:space="preserve"> </w:t>
      </w:r>
    </w:p>
    <w:p w14:paraId="0E274E0B" w14:textId="64ACEFD4" w:rsidR="0081227F" w:rsidRPr="00564831" w:rsidRDefault="0081227F" w:rsidP="00516539">
      <w:pPr>
        <w:ind w:firstLine="0"/>
        <w:rPr>
          <w:rFonts w:ascii="GHEA Grapalat" w:hAnsi="GHEA Grapalat"/>
          <w:sz w:val="20"/>
          <w:szCs w:val="20"/>
          <w:lang w:val="hy-AM"/>
        </w:rPr>
      </w:pPr>
      <w:r w:rsidRPr="00564831">
        <w:rPr>
          <w:rFonts w:ascii="GHEA Grapalat" w:hAnsi="GHEA Grapalat"/>
          <w:sz w:val="20"/>
          <w:szCs w:val="20"/>
          <w:lang w:val="hy-AM"/>
        </w:rPr>
        <w:t xml:space="preserve">Սույն փաստաթղթում ներկայացված առաջարկները հիմնված են Հայաստանի համար կիրառելի լավագույն միջազգային փորձի </w:t>
      </w:r>
      <w:r w:rsidR="00A92463" w:rsidRPr="00564831">
        <w:rPr>
          <w:rFonts w:ascii="GHEA Grapalat" w:hAnsi="GHEA Grapalat"/>
          <w:sz w:val="20"/>
          <w:szCs w:val="20"/>
          <w:lang w:val="hy-AM"/>
        </w:rPr>
        <w:t xml:space="preserve"> </w:t>
      </w:r>
      <w:r w:rsidRPr="00564831">
        <w:rPr>
          <w:rFonts w:ascii="GHEA Grapalat" w:hAnsi="GHEA Grapalat"/>
          <w:sz w:val="20"/>
          <w:szCs w:val="20"/>
          <w:lang w:val="hy-AM"/>
        </w:rPr>
        <w:t xml:space="preserve">և ստանդարտների վրա, որոնք </w:t>
      </w:r>
      <w:r w:rsidR="00A92463" w:rsidRPr="00564831">
        <w:rPr>
          <w:rFonts w:ascii="GHEA Grapalat" w:hAnsi="GHEA Grapalat"/>
          <w:sz w:val="20"/>
          <w:szCs w:val="20"/>
          <w:lang w:val="hy-AM"/>
        </w:rPr>
        <w:t xml:space="preserve">համապատասխանում </w:t>
      </w:r>
      <w:r w:rsidRPr="00564831">
        <w:rPr>
          <w:rFonts w:ascii="GHEA Grapalat" w:hAnsi="GHEA Grapalat"/>
          <w:sz w:val="20"/>
          <w:szCs w:val="20"/>
          <w:lang w:val="hy-AM"/>
        </w:rPr>
        <w:t xml:space="preserve">են նաև բնապահպանական, սոցիալական և կառավարչական  (ԲՍԿ) (Environmental, Social and Governance (ESG)) </w:t>
      </w:r>
      <w:r w:rsidR="00C13DD1" w:rsidRPr="00564831">
        <w:rPr>
          <w:rFonts w:ascii="GHEA Grapalat" w:hAnsi="GHEA Grapalat"/>
          <w:sz w:val="20"/>
          <w:szCs w:val="20"/>
          <w:lang w:val="hy-AM"/>
        </w:rPr>
        <w:t xml:space="preserve">ժամանակակից </w:t>
      </w:r>
      <w:r w:rsidR="00BB74D9" w:rsidRPr="00564831">
        <w:rPr>
          <w:rFonts w:ascii="GHEA Grapalat" w:hAnsi="GHEA Grapalat"/>
          <w:sz w:val="20"/>
          <w:szCs w:val="20"/>
          <w:lang w:val="hy-AM"/>
        </w:rPr>
        <w:t>պահանջներին</w:t>
      </w:r>
      <w:r w:rsidRPr="00564831">
        <w:rPr>
          <w:rFonts w:ascii="GHEA Grapalat" w:hAnsi="GHEA Grapalat"/>
          <w:sz w:val="20"/>
          <w:szCs w:val="20"/>
          <w:lang w:val="hy-AM"/>
        </w:rPr>
        <w:t>:</w:t>
      </w:r>
      <w:r w:rsidR="00002F61" w:rsidRPr="00564831">
        <w:rPr>
          <w:rFonts w:ascii="GHEA Grapalat" w:hAnsi="GHEA Grapalat"/>
          <w:sz w:val="20"/>
          <w:szCs w:val="20"/>
          <w:lang w:val="hy-AM"/>
        </w:rPr>
        <w:t xml:space="preserve"> Դիտարկված </w:t>
      </w:r>
      <w:r w:rsidRPr="00564831">
        <w:rPr>
          <w:rFonts w:ascii="GHEA Grapalat" w:hAnsi="GHEA Grapalat"/>
          <w:sz w:val="20"/>
          <w:szCs w:val="20"/>
          <w:lang w:val="hy-AM"/>
        </w:rPr>
        <w:t xml:space="preserve"> </w:t>
      </w:r>
      <w:r w:rsidR="00002F61" w:rsidRPr="00564831">
        <w:rPr>
          <w:rFonts w:ascii="GHEA Grapalat" w:hAnsi="GHEA Grapalat"/>
          <w:sz w:val="20"/>
          <w:szCs w:val="20"/>
          <w:lang w:val="hy-AM"/>
        </w:rPr>
        <w:t xml:space="preserve">լավագույն փորձի վերլուծությունները, որոնք համապատասխանում են տեղական պահանջներին և վերաբերում են հետաքրքրություն ներկայացնող կոնկրետ հարցերին, ներկայացված են </w:t>
      </w:r>
      <w:r w:rsidR="00B80A29" w:rsidRPr="00564831">
        <w:rPr>
          <w:rFonts w:ascii="GHEA Grapalat" w:hAnsi="GHEA Grapalat"/>
          <w:sz w:val="20"/>
          <w:szCs w:val="20"/>
          <w:lang w:val="hy-AM"/>
        </w:rPr>
        <w:t>Ռ</w:t>
      </w:r>
      <w:r w:rsidR="00B4571D" w:rsidRPr="00564831">
        <w:rPr>
          <w:rFonts w:ascii="GHEA Grapalat" w:hAnsi="GHEA Grapalat"/>
          <w:sz w:val="20"/>
          <w:szCs w:val="20"/>
          <w:lang w:val="hy-AM"/>
        </w:rPr>
        <w:t>ազմավարության</w:t>
      </w:r>
      <w:r w:rsidR="00002F61" w:rsidRPr="00564831">
        <w:rPr>
          <w:rFonts w:ascii="GHEA Grapalat" w:hAnsi="GHEA Grapalat"/>
          <w:sz w:val="20"/>
          <w:szCs w:val="20"/>
          <w:lang w:val="hy-AM"/>
        </w:rPr>
        <w:t xml:space="preserve"> </w:t>
      </w:r>
      <w:r w:rsidR="000E687B" w:rsidRPr="00564831">
        <w:rPr>
          <w:rFonts w:ascii="GHEA Grapalat" w:hAnsi="GHEA Grapalat"/>
          <w:sz w:val="20"/>
          <w:szCs w:val="20"/>
          <w:lang w:val="hy-AM"/>
        </w:rPr>
        <w:t xml:space="preserve">մշակման համար իրականացված </w:t>
      </w:r>
      <w:r w:rsidR="00B80A29" w:rsidRPr="00564831">
        <w:rPr>
          <w:rFonts w:ascii="GHEA Grapalat" w:hAnsi="GHEA Grapalat"/>
          <w:sz w:val="20"/>
          <w:szCs w:val="20"/>
          <w:lang w:val="hy-AM"/>
        </w:rPr>
        <w:t>վերլուծությունների ու հիմնավորումների հաշվետվությունում</w:t>
      </w:r>
      <w:r w:rsidR="00002F61" w:rsidRPr="00564831">
        <w:rPr>
          <w:rFonts w:ascii="GHEA Grapalat" w:hAnsi="GHEA Grapalat"/>
          <w:sz w:val="20"/>
          <w:lang w:val="hy-AM"/>
        </w:rPr>
        <w:t>:</w:t>
      </w:r>
      <w:r w:rsidR="00002F61" w:rsidRPr="00564831">
        <w:rPr>
          <w:rFonts w:ascii="GHEA Grapalat" w:hAnsi="GHEA Grapalat"/>
          <w:sz w:val="20"/>
          <w:szCs w:val="20"/>
          <w:lang w:val="hy-AM"/>
        </w:rPr>
        <w:t xml:space="preserve"> Դրանք հիմք են ծառայում Հայաստանի համար լավագույն տարբերակներ և մեխանիզմներ մշակելու ու առաջարկելու համար` հաշվի առնելով երկրի տնտեսական, ինստիտուցիոնալ, ֆինանսական և տեխնոլոգիական ներուժը, ինչպես նաև բնապահպանական և սոցիալական խնդիրները:</w:t>
      </w:r>
    </w:p>
    <w:p w14:paraId="14E9BB9D" w14:textId="26DA64A6" w:rsidR="009A467B" w:rsidRPr="00564831" w:rsidRDefault="0081227F" w:rsidP="00516539">
      <w:pPr>
        <w:ind w:firstLine="0"/>
        <w:rPr>
          <w:rFonts w:ascii="GHEA Grapalat" w:hAnsi="GHEA Grapalat" w:cs="Arial"/>
          <w:sz w:val="20"/>
          <w:lang w:val="hy-AM"/>
        </w:rPr>
      </w:pPr>
      <w:r w:rsidRPr="00564831">
        <w:rPr>
          <w:rFonts w:ascii="GHEA Grapalat" w:hAnsi="GHEA Grapalat"/>
          <w:sz w:val="20"/>
          <w:szCs w:val="20"/>
          <w:lang w:val="hy-AM"/>
        </w:rPr>
        <w:t>Հ</w:t>
      </w:r>
      <w:r w:rsidR="000062C4" w:rsidRPr="00564831">
        <w:rPr>
          <w:rFonts w:ascii="GHEA Grapalat" w:hAnsi="GHEA Grapalat"/>
          <w:sz w:val="20"/>
          <w:szCs w:val="20"/>
          <w:lang w:val="hy-AM"/>
        </w:rPr>
        <w:t>արկ է նշել, որ յուրաքանչյ</w:t>
      </w:r>
      <w:r w:rsidR="00552A0E" w:rsidRPr="00564831">
        <w:rPr>
          <w:rFonts w:ascii="GHEA Grapalat" w:hAnsi="GHEA Grapalat"/>
          <w:sz w:val="20"/>
          <w:szCs w:val="20"/>
          <w:lang w:val="hy-AM"/>
        </w:rPr>
        <w:t>ուր երկ</w:t>
      </w:r>
      <w:r w:rsidR="000062C4" w:rsidRPr="00564831">
        <w:rPr>
          <w:rFonts w:ascii="GHEA Grapalat" w:hAnsi="GHEA Grapalat"/>
          <w:sz w:val="20"/>
          <w:szCs w:val="20"/>
          <w:lang w:val="hy-AM"/>
        </w:rPr>
        <w:t>ի</w:t>
      </w:r>
      <w:r w:rsidR="00552A0E" w:rsidRPr="00564831">
        <w:rPr>
          <w:rFonts w:ascii="GHEA Grapalat" w:hAnsi="GHEA Grapalat"/>
          <w:sz w:val="20"/>
          <w:szCs w:val="20"/>
          <w:lang w:val="hy-AM"/>
        </w:rPr>
        <w:t>ր</w:t>
      </w:r>
      <w:r w:rsidR="000062C4" w:rsidRPr="00564831">
        <w:rPr>
          <w:rFonts w:ascii="GHEA Grapalat" w:hAnsi="GHEA Grapalat"/>
          <w:sz w:val="20"/>
          <w:szCs w:val="20"/>
          <w:lang w:val="hy-AM"/>
        </w:rPr>
        <w:t xml:space="preserve"> ունի բնական պաշարների</w:t>
      </w:r>
      <w:r w:rsidR="00060DCB" w:rsidRPr="00564831">
        <w:rPr>
          <w:rFonts w:ascii="GHEA Grapalat" w:hAnsi="GHEA Grapalat"/>
          <w:sz w:val="20"/>
          <w:szCs w:val="20"/>
          <w:lang w:val="hy-AM"/>
        </w:rPr>
        <w:t>, աշխարհագր</w:t>
      </w:r>
      <w:r w:rsidR="000062C4" w:rsidRPr="00564831">
        <w:rPr>
          <w:rFonts w:ascii="GHEA Grapalat" w:hAnsi="GHEA Grapalat"/>
          <w:sz w:val="20"/>
          <w:szCs w:val="20"/>
          <w:lang w:val="hy-AM"/>
        </w:rPr>
        <w:t>ության</w:t>
      </w:r>
      <w:r w:rsidR="00060DCB" w:rsidRPr="00564831">
        <w:rPr>
          <w:rFonts w:ascii="GHEA Grapalat" w:hAnsi="GHEA Grapalat"/>
          <w:sz w:val="20"/>
          <w:szCs w:val="20"/>
          <w:lang w:val="hy-AM"/>
        </w:rPr>
        <w:t xml:space="preserve">, </w:t>
      </w:r>
      <w:r w:rsidR="00552A0E" w:rsidRPr="00564831">
        <w:rPr>
          <w:rFonts w:ascii="GHEA Grapalat" w:hAnsi="GHEA Grapalat"/>
          <w:sz w:val="20"/>
          <w:szCs w:val="20"/>
          <w:lang w:val="hy-AM"/>
        </w:rPr>
        <w:t>տնտես</w:t>
      </w:r>
      <w:r w:rsidR="000062C4" w:rsidRPr="00564831">
        <w:rPr>
          <w:rFonts w:ascii="GHEA Grapalat" w:hAnsi="GHEA Grapalat"/>
          <w:sz w:val="20"/>
          <w:szCs w:val="20"/>
          <w:lang w:val="hy-AM"/>
        </w:rPr>
        <w:t>ության</w:t>
      </w:r>
      <w:r w:rsidR="00552A0E" w:rsidRPr="00564831">
        <w:rPr>
          <w:rFonts w:ascii="GHEA Grapalat" w:hAnsi="GHEA Grapalat"/>
          <w:sz w:val="20"/>
          <w:szCs w:val="20"/>
          <w:lang w:val="hy-AM"/>
        </w:rPr>
        <w:t>, շուկայական կոնյուկտուրայի, պետական կառավարման համակարգի, արտաքին</w:t>
      </w:r>
      <w:r w:rsidR="000F72B1" w:rsidRPr="00564831">
        <w:rPr>
          <w:rFonts w:ascii="GHEA Grapalat" w:hAnsi="GHEA Grapalat"/>
          <w:sz w:val="20"/>
          <w:szCs w:val="20"/>
          <w:lang w:val="hy-AM"/>
        </w:rPr>
        <w:t xml:space="preserve"> տնտեսական կապերի, պետական </w:t>
      </w:r>
      <w:r w:rsidR="00552A0E" w:rsidRPr="00564831">
        <w:rPr>
          <w:rFonts w:ascii="GHEA Grapalat" w:hAnsi="GHEA Grapalat"/>
          <w:sz w:val="20"/>
          <w:szCs w:val="20"/>
          <w:lang w:val="hy-AM"/>
        </w:rPr>
        <w:t xml:space="preserve"> </w:t>
      </w:r>
      <w:r w:rsidR="000062C4" w:rsidRPr="00564831">
        <w:rPr>
          <w:rFonts w:ascii="GHEA Grapalat" w:hAnsi="GHEA Grapalat"/>
          <w:sz w:val="20"/>
          <w:szCs w:val="20"/>
          <w:lang w:val="hy-AM"/>
        </w:rPr>
        <w:t xml:space="preserve">քաղաքականության </w:t>
      </w:r>
      <w:r w:rsidR="000D60E3" w:rsidRPr="00564831">
        <w:rPr>
          <w:rFonts w:ascii="GHEA Grapalat" w:hAnsi="GHEA Grapalat"/>
          <w:sz w:val="20"/>
          <w:szCs w:val="20"/>
          <w:lang w:val="hy-AM"/>
        </w:rPr>
        <w:t>բազմաթիվ</w:t>
      </w:r>
      <w:r w:rsidR="000062C4" w:rsidRPr="00564831">
        <w:rPr>
          <w:rFonts w:ascii="GHEA Grapalat" w:hAnsi="GHEA Grapalat"/>
          <w:sz w:val="20"/>
          <w:szCs w:val="20"/>
          <w:lang w:val="hy-AM"/>
        </w:rPr>
        <w:t xml:space="preserve"> </w:t>
      </w:r>
      <w:r w:rsidR="00552A0E" w:rsidRPr="00564831">
        <w:rPr>
          <w:rFonts w:ascii="GHEA Grapalat" w:hAnsi="GHEA Grapalat"/>
          <w:sz w:val="20"/>
          <w:szCs w:val="20"/>
          <w:lang w:val="hy-AM"/>
        </w:rPr>
        <w:t xml:space="preserve">առանձնահատկություններ, </w:t>
      </w:r>
      <w:r w:rsidR="000062C4" w:rsidRPr="00564831">
        <w:rPr>
          <w:rFonts w:ascii="GHEA Grapalat" w:hAnsi="GHEA Grapalat"/>
          <w:sz w:val="20"/>
          <w:szCs w:val="20"/>
          <w:lang w:val="hy-AM"/>
        </w:rPr>
        <w:t xml:space="preserve">ինչի հետևանքով </w:t>
      </w:r>
      <w:r w:rsidR="00552A0E" w:rsidRPr="00564831">
        <w:rPr>
          <w:rFonts w:ascii="GHEA Grapalat" w:hAnsi="GHEA Grapalat"/>
          <w:sz w:val="20"/>
          <w:szCs w:val="20"/>
          <w:lang w:val="hy-AM"/>
        </w:rPr>
        <w:t xml:space="preserve">համադրելիության ապահովումը </w:t>
      </w:r>
      <w:r w:rsidR="00060DCB" w:rsidRPr="00564831">
        <w:rPr>
          <w:rFonts w:ascii="GHEA Grapalat" w:hAnsi="GHEA Grapalat"/>
          <w:sz w:val="20"/>
          <w:szCs w:val="20"/>
          <w:lang w:val="hy-AM"/>
        </w:rPr>
        <w:t xml:space="preserve">չափազանց բարդ </w:t>
      </w:r>
      <w:r w:rsidR="000062C4" w:rsidRPr="00564831">
        <w:rPr>
          <w:rFonts w:ascii="GHEA Grapalat" w:hAnsi="GHEA Grapalat"/>
          <w:sz w:val="20"/>
          <w:szCs w:val="20"/>
          <w:lang w:val="hy-AM"/>
        </w:rPr>
        <w:t xml:space="preserve">խնդիր </w:t>
      </w:r>
      <w:r w:rsidR="00060DCB" w:rsidRPr="00564831">
        <w:rPr>
          <w:rFonts w:ascii="GHEA Grapalat" w:hAnsi="GHEA Grapalat"/>
          <w:sz w:val="20"/>
          <w:szCs w:val="20"/>
          <w:lang w:val="hy-AM"/>
        </w:rPr>
        <w:t xml:space="preserve">է և </w:t>
      </w:r>
      <w:r w:rsidR="000062C4" w:rsidRPr="00564831">
        <w:rPr>
          <w:rFonts w:ascii="GHEA Grapalat" w:hAnsi="GHEA Grapalat"/>
          <w:sz w:val="20"/>
          <w:szCs w:val="20"/>
          <w:lang w:val="hy-AM"/>
        </w:rPr>
        <w:t>առաջ է բերում մ</w:t>
      </w:r>
      <w:r w:rsidR="00060DCB" w:rsidRPr="00564831">
        <w:rPr>
          <w:rFonts w:ascii="GHEA Grapalat" w:hAnsi="GHEA Grapalat"/>
          <w:sz w:val="20"/>
          <w:szCs w:val="20"/>
          <w:lang w:val="hy-AM"/>
        </w:rPr>
        <w:t xml:space="preserve">ի շարք պայմանականություններ: </w:t>
      </w:r>
      <w:r w:rsidR="000062C4" w:rsidRPr="00564831">
        <w:rPr>
          <w:rFonts w:ascii="GHEA Grapalat" w:hAnsi="GHEA Grapalat" w:cs="Arial"/>
          <w:sz w:val="20"/>
          <w:lang w:val="hy-AM"/>
        </w:rPr>
        <w:t>Գոյություն չունի չ</w:t>
      </w:r>
      <w:r w:rsidR="00060DCB" w:rsidRPr="00564831">
        <w:rPr>
          <w:rFonts w:ascii="GHEA Grapalat" w:hAnsi="GHEA Grapalat" w:cs="Arial"/>
          <w:sz w:val="20"/>
          <w:lang w:val="hy-AM"/>
        </w:rPr>
        <w:t>ափանիշների ընտրության ընդունված</w:t>
      </w:r>
      <w:r w:rsidR="000062C4" w:rsidRPr="00564831">
        <w:rPr>
          <w:rFonts w:ascii="GHEA Grapalat" w:hAnsi="GHEA Grapalat" w:cs="Arial"/>
          <w:sz w:val="20"/>
          <w:lang w:val="hy-AM"/>
        </w:rPr>
        <w:t xml:space="preserve"> համակարգ, որով կարելի է Հայաստանը համեմատել այլ երկրների հետ՝ անտեսելով այդ երկրների </w:t>
      </w:r>
      <w:r w:rsidR="005665B5" w:rsidRPr="00564831">
        <w:rPr>
          <w:rFonts w:ascii="GHEA Grapalat" w:hAnsi="GHEA Grapalat" w:cs="Arial"/>
          <w:sz w:val="20"/>
          <w:lang w:val="hy-AM"/>
        </w:rPr>
        <w:t xml:space="preserve">այլ </w:t>
      </w:r>
      <w:r w:rsidR="00060DCB" w:rsidRPr="00564831">
        <w:rPr>
          <w:rFonts w:ascii="GHEA Grapalat" w:hAnsi="GHEA Grapalat" w:cs="Arial"/>
          <w:sz w:val="20"/>
          <w:lang w:val="hy-AM"/>
        </w:rPr>
        <w:t>առանձնահատկություններ</w:t>
      </w:r>
      <w:r w:rsidR="000062C4" w:rsidRPr="00564831">
        <w:rPr>
          <w:rFonts w:ascii="GHEA Grapalat" w:hAnsi="GHEA Grapalat" w:cs="Arial"/>
          <w:sz w:val="20"/>
          <w:lang w:val="hy-AM"/>
        </w:rPr>
        <w:t>ը (</w:t>
      </w:r>
      <w:r w:rsidR="000D60E3" w:rsidRPr="00564831">
        <w:rPr>
          <w:rFonts w:ascii="GHEA Grapalat" w:hAnsi="GHEA Grapalat" w:cs="Arial"/>
          <w:sz w:val="20"/>
          <w:lang w:val="hy-AM"/>
        </w:rPr>
        <w:t xml:space="preserve">օրինակ՝ </w:t>
      </w:r>
      <w:r w:rsidR="005665B5" w:rsidRPr="00564831">
        <w:rPr>
          <w:rFonts w:ascii="GHEA Grapalat" w:hAnsi="GHEA Grapalat" w:cs="Arial"/>
          <w:sz w:val="20"/>
          <w:lang w:val="hy-AM"/>
        </w:rPr>
        <w:t xml:space="preserve">տնտեսական զարգացման մակարդակ, </w:t>
      </w:r>
      <w:r w:rsidR="000062C4" w:rsidRPr="00564831">
        <w:rPr>
          <w:rFonts w:ascii="GHEA Grapalat" w:hAnsi="GHEA Grapalat" w:cs="Arial"/>
          <w:sz w:val="20"/>
          <w:lang w:val="hy-AM"/>
        </w:rPr>
        <w:t xml:space="preserve">աշխարհագրական դիրք, տարածք, </w:t>
      </w:r>
      <w:r w:rsidR="00A3295D" w:rsidRPr="00564831">
        <w:rPr>
          <w:rFonts w:ascii="GHEA Grapalat" w:hAnsi="GHEA Grapalat" w:cs="Arial"/>
          <w:sz w:val="20"/>
          <w:lang w:val="hy-AM"/>
        </w:rPr>
        <w:t xml:space="preserve">բնակչության </w:t>
      </w:r>
      <w:r w:rsidR="000D60E3" w:rsidRPr="00564831">
        <w:rPr>
          <w:rFonts w:ascii="GHEA Grapalat" w:hAnsi="GHEA Grapalat" w:cs="Arial"/>
          <w:sz w:val="20"/>
          <w:lang w:val="hy-AM"/>
        </w:rPr>
        <w:t>թվաքանակ</w:t>
      </w:r>
      <w:r w:rsidR="000F72B1" w:rsidRPr="00564831">
        <w:rPr>
          <w:rFonts w:ascii="GHEA Grapalat" w:hAnsi="GHEA Grapalat" w:cs="Arial"/>
          <w:sz w:val="20"/>
          <w:lang w:val="hy-AM"/>
        </w:rPr>
        <w:t xml:space="preserve"> և </w:t>
      </w:r>
      <w:r w:rsidR="00A3295D" w:rsidRPr="00564831">
        <w:rPr>
          <w:rFonts w:ascii="GHEA Grapalat" w:hAnsi="GHEA Grapalat" w:cs="Arial"/>
          <w:sz w:val="20"/>
          <w:lang w:val="hy-AM"/>
        </w:rPr>
        <w:t xml:space="preserve">խտություն, </w:t>
      </w:r>
      <w:r w:rsidR="000D60E3" w:rsidRPr="00564831">
        <w:rPr>
          <w:rFonts w:ascii="GHEA Grapalat" w:hAnsi="GHEA Grapalat" w:cs="Arial"/>
          <w:sz w:val="20"/>
          <w:lang w:val="hy-AM"/>
        </w:rPr>
        <w:t>օրենսդրական</w:t>
      </w:r>
      <w:r w:rsidR="00A3295D" w:rsidRPr="00564831">
        <w:rPr>
          <w:rFonts w:ascii="GHEA Grapalat" w:hAnsi="GHEA Grapalat" w:cs="Arial"/>
          <w:sz w:val="20"/>
          <w:lang w:val="hy-AM"/>
        </w:rPr>
        <w:t xml:space="preserve"> համակարգ, ներդրումային միջավայր և այլն</w:t>
      </w:r>
      <w:r w:rsidR="000062C4" w:rsidRPr="00564831">
        <w:rPr>
          <w:rFonts w:ascii="GHEA Grapalat" w:hAnsi="GHEA Grapalat" w:cs="Arial"/>
          <w:sz w:val="20"/>
          <w:lang w:val="hy-AM"/>
        </w:rPr>
        <w:t>)</w:t>
      </w:r>
      <w:r w:rsidR="00060DCB" w:rsidRPr="00564831">
        <w:rPr>
          <w:rFonts w:ascii="GHEA Grapalat" w:hAnsi="GHEA Grapalat" w:cs="Arial"/>
          <w:sz w:val="20"/>
          <w:lang w:val="hy-AM"/>
        </w:rPr>
        <w:t xml:space="preserve">։ </w:t>
      </w:r>
      <w:r w:rsidR="00F93E48" w:rsidRPr="00564831">
        <w:rPr>
          <w:rFonts w:ascii="GHEA Grapalat" w:hAnsi="GHEA Grapalat" w:cs="Arial"/>
          <w:sz w:val="20"/>
          <w:lang w:val="hy-AM"/>
        </w:rPr>
        <w:t xml:space="preserve">Ուստի ընդհանուր մոտեցումը յուրաքանչյուր հիմնախնդրի վերաբերյալ </w:t>
      </w:r>
      <w:r w:rsidR="00700AB0" w:rsidRPr="00564831">
        <w:rPr>
          <w:rFonts w:ascii="GHEA Grapalat" w:hAnsi="GHEA Grapalat" w:cs="Arial"/>
          <w:sz w:val="20"/>
          <w:lang w:val="hy-AM"/>
        </w:rPr>
        <w:t xml:space="preserve">առանձին </w:t>
      </w:r>
      <w:r w:rsidR="00626F48" w:rsidRPr="00564831">
        <w:rPr>
          <w:rFonts w:ascii="GHEA Grapalat" w:hAnsi="GHEA Grapalat" w:cs="Arial"/>
          <w:sz w:val="20"/>
          <w:lang w:val="hy-AM"/>
        </w:rPr>
        <w:t xml:space="preserve">կիրառելի </w:t>
      </w:r>
      <w:r w:rsidR="00700AB0" w:rsidRPr="00564831">
        <w:rPr>
          <w:rFonts w:ascii="GHEA Grapalat" w:hAnsi="GHEA Grapalat" w:cs="Arial"/>
          <w:sz w:val="20"/>
          <w:lang w:val="hy-AM"/>
        </w:rPr>
        <w:t xml:space="preserve">միջազգային լավագույն </w:t>
      </w:r>
      <w:r w:rsidR="00626F48" w:rsidRPr="00564831">
        <w:rPr>
          <w:rFonts w:ascii="GHEA Grapalat" w:hAnsi="GHEA Grapalat" w:cs="Arial"/>
          <w:sz w:val="20"/>
          <w:lang w:val="hy-AM"/>
        </w:rPr>
        <w:t xml:space="preserve">փորձի </w:t>
      </w:r>
      <w:r w:rsidR="00F93E48" w:rsidRPr="00564831">
        <w:rPr>
          <w:rFonts w:ascii="GHEA Grapalat" w:hAnsi="GHEA Grapalat" w:cs="Arial"/>
          <w:sz w:val="20"/>
          <w:lang w:val="hy-AM"/>
        </w:rPr>
        <w:t>դիտարկ</w:t>
      </w:r>
      <w:r w:rsidR="00626F48" w:rsidRPr="00564831">
        <w:rPr>
          <w:rFonts w:ascii="GHEA Grapalat" w:hAnsi="GHEA Grapalat" w:cs="Arial"/>
          <w:sz w:val="20"/>
          <w:lang w:val="hy-AM"/>
        </w:rPr>
        <w:t>ումն է</w:t>
      </w:r>
      <w:r w:rsidR="00700AB0" w:rsidRPr="00564831">
        <w:rPr>
          <w:rFonts w:ascii="GHEA Grapalat" w:hAnsi="GHEA Grapalat" w:cs="Arial"/>
          <w:sz w:val="20"/>
          <w:lang w:val="hy-AM"/>
        </w:rPr>
        <w:t xml:space="preserve">: </w:t>
      </w:r>
      <w:r w:rsidR="00626F48" w:rsidRPr="00564831">
        <w:rPr>
          <w:rFonts w:ascii="GHEA Grapalat" w:hAnsi="GHEA Grapalat" w:cs="Arial"/>
          <w:sz w:val="20"/>
          <w:lang w:val="hy-AM"/>
        </w:rPr>
        <w:t xml:space="preserve"> </w:t>
      </w:r>
    </w:p>
    <w:p w14:paraId="65CF31AD" w14:textId="77777777" w:rsidR="00002F61" w:rsidRPr="00564831" w:rsidRDefault="00C26AA3" w:rsidP="00516539">
      <w:pPr>
        <w:ind w:firstLine="0"/>
        <w:rPr>
          <w:rFonts w:ascii="GHEA Grapalat" w:hAnsi="GHEA Grapalat" w:cs="Arial"/>
          <w:sz w:val="20"/>
          <w:szCs w:val="20"/>
          <w:lang w:val="hy-AM"/>
        </w:rPr>
      </w:pPr>
      <w:r w:rsidRPr="00564831">
        <w:rPr>
          <w:rFonts w:ascii="GHEA Grapalat" w:hAnsi="GHEA Grapalat" w:cs="Arial"/>
          <w:sz w:val="20"/>
          <w:szCs w:val="20"/>
          <w:lang w:val="hy-AM"/>
        </w:rPr>
        <w:t>Ռազմավարության մշակման ողջ ընթացքում ռազմավարական տեսլականի, առաջնահերթությունների, նպատակների, խնդիրների վերհանման, դրանց հասնելուն ուղղված մեխանիզմների ներդրման, բարեփոխումների իրականացման առաջարկությունների մշակման աշխատանքներն իրականացվել են շահագրգիռ կողմերի միջև տեղեկատվության փոխանակման և, հնարավորության սահմաններում, փոխհամաձայնության ապահովման հիման վրա։</w:t>
      </w:r>
      <w:r w:rsidR="00A261FE" w:rsidRPr="00564831">
        <w:rPr>
          <w:rFonts w:ascii="GHEA Grapalat" w:hAnsi="GHEA Grapalat" w:cs="Arial"/>
          <w:sz w:val="20"/>
          <w:szCs w:val="20"/>
          <w:lang w:val="hy-AM"/>
        </w:rPr>
        <w:t xml:space="preserve"> </w:t>
      </w:r>
    </w:p>
    <w:p w14:paraId="58B1AA2A" w14:textId="77777777" w:rsidR="00D03024" w:rsidRPr="00564831" w:rsidRDefault="00D03024" w:rsidP="00516539">
      <w:pPr>
        <w:pStyle w:val="Heading3"/>
        <w:ind w:firstLine="0"/>
        <w:rPr>
          <w:rFonts w:ascii="GHEA Grapalat" w:hAnsi="GHEA Grapalat"/>
          <w:b/>
          <w:color w:val="auto"/>
          <w:sz w:val="22"/>
          <w:szCs w:val="22"/>
          <w:lang w:val="hy-AM"/>
        </w:rPr>
      </w:pPr>
      <w:bookmarkStart w:id="60" w:name="_Toc92811140"/>
      <w:bookmarkStart w:id="61" w:name="_Toc110016907"/>
      <w:bookmarkStart w:id="62" w:name="_Toc92530300"/>
      <w:r w:rsidRPr="00564831">
        <w:rPr>
          <w:rFonts w:ascii="GHEA Grapalat" w:hAnsi="GHEA Grapalat"/>
          <w:b/>
          <w:color w:val="auto"/>
          <w:sz w:val="22"/>
          <w:szCs w:val="22"/>
          <w:lang w:val="hy-AM"/>
        </w:rPr>
        <w:t>Ռազմավարական փաստաթղթի կառուցվածքը</w:t>
      </w:r>
      <w:bookmarkEnd w:id="60"/>
      <w:bookmarkEnd w:id="61"/>
      <w:r w:rsidRPr="00564831">
        <w:rPr>
          <w:rFonts w:ascii="GHEA Grapalat" w:hAnsi="GHEA Grapalat"/>
          <w:b/>
          <w:color w:val="auto"/>
          <w:sz w:val="22"/>
          <w:szCs w:val="22"/>
          <w:lang w:val="hy-AM"/>
        </w:rPr>
        <w:t xml:space="preserve"> </w:t>
      </w:r>
      <w:bookmarkEnd w:id="62"/>
    </w:p>
    <w:p w14:paraId="32D9F1D0" w14:textId="77777777" w:rsidR="00D03024" w:rsidRPr="00564831" w:rsidRDefault="00D03024" w:rsidP="004B3661">
      <w:pPr>
        <w:ind w:firstLine="0"/>
        <w:rPr>
          <w:rFonts w:ascii="GHEA Grapalat" w:hAnsi="GHEA Grapalat"/>
          <w:sz w:val="20"/>
          <w:szCs w:val="20"/>
          <w:lang w:val="hy-AM"/>
        </w:rPr>
      </w:pPr>
      <w:r w:rsidRPr="00564831">
        <w:rPr>
          <w:rFonts w:ascii="GHEA Grapalat" w:hAnsi="GHEA Grapalat"/>
          <w:sz w:val="20"/>
          <w:szCs w:val="16"/>
          <w:lang w:val="hy-AM"/>
        </w:rPr>
        <w:t>Հայաստանի հանքարդյունաբերության ոլորտի ռազմավարությունը</w:t>
      </w:r>
      <w:r w:rsidR="0047073A" w:rsidRPr="00564831">
        <w:rPr>
          <w:rFonts w:ascii="GHEA Grapalat" w:hAnsi="GHEA Grapalat"/>
          <w:sz w:val="20"/>
          <w:szCs w:val="16"/>
          <w:lang w:val="hy-AM"/>
        </w:rPr>
        <w:t xml:space="preserve"> </w:t>
      </w:r>
      <w:r w:rsidR="00EC040B" w:rsidRPr="00564831">
        <w:rPr>
          <w:rFonts w:ascii="GHEA Grapalat" w:hAnsi="GHEA Grapalat"/>
          <w:sz w:val="20"/>
          <w:szCs w:val="16"/>
          <w:lang w:val="hy-AM"/>
        </w:rPr>
        <w:t xml:space="preserve">բաղկացած է </w:t>
      </w:r>
      <w:r w:rsidR="002869B3" w:rsidRPr="00564831">
        <w:rPr>
          <w:rFonts w:ascii="GHEA Grapalat" w:hAnsi="GHEA Grapalat"/>
          <w:sz w:val="20"/>
          <w:szCs w:val="16"/>
          <w:lang w:val="hy-AM"/>
        </w:rPr>
        <w:t>հետևյալ</w:t>
      </w:r>
      <w:r w:rsidR="00A37F7C" w:rsidRPr="00564831">
        <w:rPr>
          <w:rFonts w:ascii="GHEA Grapalat" w:hAnsi="GHEA Grapalat"/>
          <w:sz w:val="20"/>
          <w:szCs w:val="16"/>
          <w:lang w:val="hy-AM"/>
        </w:rPr>
        <w:t xml:space="preserve"> </w:t>
      </w:r>
      <w:r w:rsidR="00EC040B" w:rsidRPr="00564831">
        <w:rPr>
          <w:rFonts w:ascii="GHEA Grapalat" w:hAnsi="GHEA Grapalat"/>
          <w:sz w:val="20"/>
          <w:szCs w:val="16"/>
          <w:lang w:val="hy-AM"/>
        </w:rPr>
        <w:t>մաս</w:t>
      </w:r>
      <w:r w:rsidR="002869B3" w:rsidRPr="00564831">
        <w:rPr>
          <w:rFonts w:ascii="GHEA Grapalat" w:hAnsi="GHEA Grapalat"/>
          <w:sz w:val="20"/>
          <w:szCs w:val="16"/>
          <w:lang w:val="hy-AM"/>
        </w:rPr>
        <w:t>եր</w:t>
      </w:r>
      <w:r w:rsidR="00EC040B" w:rsidRPr="00564831">
        <w:rPr>
          <w:rFonts w:ascii="GHEA Grapalat" w:hAnsi="GHEA Grapalat"/>
          <w:sz w:val="20"/>
          <w:szCs w:val="16"/>
          <w:lang w:val="hy-AM"/>
        </w:rPr>
        <w:t>ից</w:t>
      </w:r>
      <w:r w:rsidRPr="00564831">
        <w:rPr>
          <w:rFonts w:ascii="GHEA Grapalat" w:hAnsi="GHEA Grapalat"/>
          <w:sz w:val="20"/>
          <w:szCs w:val="16"/>
          <w:lang w:val="hy-AM"/>
        </w:rPr>
        <w:t>՝</w:t>
      </w:r>
      <w:r w:rsidR="002869B3" w:rsidRPr="00564831">
        <w:rPr>
          <w:rFonts w:ascii="GHEA Grapalat" w:hAnsi="GHEA Grapalat"/>
          <w:sz w:val="20"/>
          <w:szCs w:val="16"/>
          <w:lang w:val="hy-AM"/>
        </w:rPr>
        <w:t xml:space="preserve"> Ռազմավարության </w:t>
      </w:r>
      <w:r w:rsidR="00553CF8" w:rsidRPr="00564831">
        <w:rPr>
          <w:rFonts w:ascii="GHEA Grapalat" w:hAnsi="GHEA Grapalat"/>
          <w:sz w:val="20"/>
          <w:szCs w:val="16"/>
          <w:lang w:val="hy-AM"/>
        </w:rPr>
        <w:t>փաստաթղթ</w:t>
      </w:r>
      <w:r w:rsidR="002869B3" w:rsidRPr="00564831">
        <w:rPr>
          <w:rFonts w:ascii="GHEA Grapalat" w:hAnsi="GHEA Grapalat"/>
          <w:sz w:val="20"/>
          <w:szCs w:val="16"/>
          <w:lang w:val="hy-AM"/>
        </w:rPr>
        <w:t xml:space="preserve">ից և Գործողությունների </w:t>
      </w:r>
      <w:r w:rsidR="00706D4A" w:rsidRPr="00564831">
        <w:rPr>
          <w:rFonts w:ascii="GHEA Grapalat" w:hAnsi="GHEA Grapalat"/>
          <w:sz w:val="20"/>
          <w:szCs w:val="16"/>
          <w:lang w:val="hy-AM"/>
        </w:rPr>
        <w:t>պլան</w:t>
      </w:r>
      <w:r w:rsidR="00CE5BE4" w:rsidRPr="00564831">
        <w:rPr>
          <w:rFonts w:ascii="GHEA Grapalat" w:hAnsi="GHEA Grapalat"/>
          <w:sz w:val="20"/>
          <w:szCs w:val="16"/>
          <w:lang w:val="hy-AM"/>
        </w:rPr>
        <w:t>ից</w:t>
      </w:r>
      <w:r w:rsidR="002869B3" w:rsidRPr="00564831">
        <w:rPr>
          <w:rFonts w:ascii="GHEA Grapalat" w:hAnsi="GHEA Grapalat"/>
          <w:sz w:val="20"/>
          <w:szCs w:val="16"/>
          <w:lang w:val="hy-AM"/>
        </w:rPr>
        <w:t xml:space="preserve">, իսկ Ռազմավարության մշակման համար իրականացված վերլուծություններն ու հիմնավորումները </w:t>
      </w:r>
      <w:r w:rsidR="00D76809" w:rsidRPr="00564831">
        <w:rPr>
          <w:rFonts w:ascii="GHEA Grapalat" w:hAnsi="GHEA Grapalat"/>
          <w:sz w:val="20"/>
          <w:szCs w:val="16"/>
          <w:lang w:val="hy-AM"/>
        </w:rPr>
        <w:t xml:space="preserve">ներկայացված են </w:t>
      </w:r>
      <w:r w:rsidR="002869B3" w:rsidRPr="00564831">
        <w:rPr>
          <w:rFonts w:ascii="GHEA Grapalat" w:hAnsi="GHEA Grapalat"/>
          <w:sz w:val="20"/>
          <w:szCs w:val="16"/>
          <w:lang w:val="hy-AM"/>
        </w:rPr>
        <w:t>Հաշվետվության տեսքով</w:t>
      </w:r>
      <w:r w:rsidR="00D76809" w:rsidRPr="00564831">
        <w:rPr>
          <w:rFonts w:ascii="GHEA Grapalat" w:hAnsi="GHEA Grapalat"/>
          <w:sz w:val="20"/>
          <w:szCs w:val="16"/>
          <w:lang w:val="hy-AM"/>
        </w:rPr>
        <w:t>, որտեղ</w:t>
      </w:r>
      <w:r w:rsidR="002514C4" w:rsidRPr="00564831">
        <w:rPr>
          <w:rFonts w:ascii="GHEA Grapalat" w:hAnsi="GHEA Grapalat"/>
          <w:sz w:val="20"/>
          <w:szCs w:val="20"/>
          <w:lang w:val="hy-AM"/>
        </w:rPr>
        <w:t xml:space="preserve"> </w:t>
      </w:r>
      <w:r w:rsidR="00D76809" w:rsidRPr="00564831">
        <w:rPr>
          <w:rFonts w:ascii="GHEA Grapalat" w:hAnsi="GHEA Grapalat"/>
          <w:sz w:val="20"/>
          <w:szCs w:val="20"/>
          <w:lang w:val="hy-AM"/>
        </w:rPr>
        <w:t xml:space="preserve">ներկայացված են Ծրագրի տեխնիկական առաջադրանքով նախատեսված պարտադիր վերլուծության ենթակա </w:t>
      </w:r>
      <w:r w:rsidR="002514C4" w:rsidRPr="00564831">
        <w:rPr>
          <w:rFonts w:ascii="GHEA Grapalat" w:hAnsi="GHEA Grapalat"/>
          <w:sz w:val="20"/>
          <w:szCs w:val="20"/>
          <w:lang w:val="hy-AM"/>
        </w:rPr>
        <w:t>հիմնախնդ</w:t>
      </w:r>
      <w:r w:rsidR="0083153F" w:rsidRPr="00564831">
        <w:rPr>
          <w:rFonts w:ascii="GHEA Grapalat" w:hAnsi="GHEA Grapalat"/>
          <w:sz w:val="20"/>
          <w:szCs w:val="20"/>
          <w:lang w:val="hy-AM"/>
        </w:rPr>
        <w:t>իրների</w:t>
      </w:r>
      <w:r w:rsidR="002514C4" w:rsidRPr="00564831">
        <w:rPr>
          <w:rFonts w:ascii="GHEA Grapalat" w:hAnsi="GHEA Grapalat"/>
          <w:sz w:val="20"/>
          <w:szCs w:val="20"/>
          <w:lang w:val="hy-AM"/>
        </w:rPr>
        <w:t xml:space="preserve"> վերաբերյալ </w:t>
      </w:r>
      <w:r w:rsidRPr="00564831">
        <w:rPr>
          <w:rFonts w:ascii="GHEA Grapalat" w:hAnsi="GHEA Grapalat"/>
          <w:sz w:val="20"/>
          <w:szCs w:val="20"/>
          <w:lang w:val="hy-AM"/>
        </w:rPr>
        <w:t>ներկա իրավիճակի ամբողջական ակնարկ, միջոցառումների, առաջարկվող ստանդարտների և ուղեցույցների վերաբերյալ առավել մանրամասն վերլուծություն</w:t>
      </w:r>
      <w:r w:rsidR="00F26C40" w:rsidRPr="00564831">
        <w:rPr>
          <w:rFonts w:ascii="GHEA Grapalat" w:hAnsi="GHEA Grapalat"/>
          <w:sz w:val="20"/>
          <w:szCs w:val="20"/>
          <w:lang w:val="hy-AM"/>
        </w:rPr>
        <w:t>, լավագույն միջազգային փորձի ու ստանդարտների և Հայաստանում դրանց կիրառել</w:t>
      </w:r>
      <w:r w:rsidR="00C24273" w:rsidRPr="00564831">
        <w:rPr>
          <w:rFonts w:ascii="GHEA Grapalat" w:hAnsi="GHEA Grapalat"/>
          <w:sz w:val="20"/>
          <w:szCs w:val="20"/>
          <w:lang w:val="hy-AM"/>
        </w:rPr>
        <w:t>ի</w:t>
      </w:r>
      <w:r w:rsidR="00F26C40" w:rsidRPr="00564831">
        <w:rPr>
          <w:rFonts w:ascii="GHEA Grapalat" w:hAnsi="GHEA Grapalat"/>
          <w:sz w:val="20"/>
          <w:szCs w:val="20"/>
          <w:lang w:val="hy-AM"/>
        </w:rPr>
        <w:t>ության նպատակահարմարության վերլուծություն, յուրաքանչյուր հիմնախնդրի</w:t>
      </w:r>
      <w:r w:rsidR="00671ABD" w:rsidRPr="00564831">
        <w:rPr>
          <w:rFonts w:ascii="GHEA Grapalat" w:hAnsi="GHEA Grapalat"/>
          <w:sz w:val="20"/>
          <w:szCs w:val="20"/>
          <w:lang w:val="hy-AM"/>
        </w:rPr>
        <w:t xml:space="preserve">ն առնչվող գործող իրավական դաշտի կամ անհրաժեշտ օրենսդրական կարգավորման բացակայության վերլուծություն, </w:t>
      </w:r>
      <w:r w:rsidRPr="00564831">
        <w:rPr>
          <w:rFonts w:ascii="GHEA Grapalat" w:hAnsi="GHEA Grapalat"/>
          <w:sz w:val="20"/>
          <w:szCs w:val="20"/>
          <w:lang w:val="hy-AM"/>
        </w:rPr>
        <w:t xml:space="preserve">ինչպես նաև հղումներ Կառավարության համար հետագա որոշումների կայացման համար նախատեսված վերլուծական նյութերին: </w:t>
      </w:r>
      <w:r w:rsidR="00CE5BE4" w:rsidRPr="00564831">
        <w:rPr>
          <w:rFonts w:ascii="GHEA Grapalat" w:hAnsi="GHEA Grapalat"/>
          <w:sz w:val="20"/>
          <w:szCs w:val="20"/>
          <w:lang w:val="hy-AM"/>
        </w:rPr>
        <w:t xml:space="preserve">Հաշվետվության մեջ </w:t>
      </w:r>
      <w:r w:rsidRPr="00564831">
        <w:rPr>
          <w:rFonts w:ascii="GHEA Grapalat" w:hAnsi="GHEA Grapalat"/>
          <w:sz w:val="20"/>
          <w:szCs w:val="20"/>
          <w:lang w:val="hy-AM"/>
        </w:rPr>
        <w:t xml:space="preserve">յուրաքանչյուր գլուխ կենտրոնանում է հանքարդյունաբերության ոլորտի կոնկրետ խնդիրների լուծման վրա: </w:t>
      </w:r>
    </w:p>
    <w:p w14:paraId="6E1E8942" w14:textId="77777777" w:rsidR="00D03024" w:rsidRPr="00564831" w:rsidRDefault="00D03024" w:rsidP="00516539">
      <w:pPr>
        <w:ind w:firstLine="0"/>
        <w:rPr>
          <w:rFonts w:ascii="GHEA Grapalat" w:hAnsi="GHEA Grapalat"/>
          <w:sz w:val="20"/>
          <w:szCs w:val="20"/>
          <w:lang w:val="hy-AM"/>
        </w:rPr>
      </w:pPr>
      <w:r w:rsidRPr="00564831">
        <w:rPr>
          <w:rFonts w:ascii="GHEA Grapalat" w:hAnsi="GHEA Grapalat"/>
          <w:sz w:val="20"/>
          <w:szCs w:val="20"/>
          <w:lang w:val="hy-AM"/>
        </w:rPr>
        <w:lastRenderedPageBreak/>
        <w:t xml:space="preserve">Ծրագրի շրջանակներում </w:t>
      </w:r>
      <w:r w:rsidR="008A1905" w:rsidRPr="00564831">
        <w:rPr>
          <w:rFonts w:ascii="GHEA Grapalat" w:hAnsi="GHEA Grapalat"/>
          <w:sz w:val="20"/>
          <w:szCs w:val="20"/>
          <w:lang w:val="hy-AM"/>
        </w:rPr>
        <w:t xml:space="preserve">պարտադիր վերլուծության </w:t>
      </w:r>
      <w:r w:rsidRPr="00564831">
        <w:rPr>
          <w:rFonts w:ascii="GHEA Grapalat" w:hAnsi="GHEA Grapalat"/>
          <w:sz w:val="20"/>
          <w:szCs w:val="20"/>
          <w:lang w:val="hy-AM"/>
        </w:rPr>
        <w:t>ենթա</w:t>
      </w:r>
      <w:r w:rsidR="00B512F0" w:rsidRPr="00564831">
        <w:rPr>
          <w:rFonts w:ascii="GHEA Grapalat" w:hAnsi="GHEA Grapalat"/>
          <w:sz w:val="20"/>
          <w:szCs w:val="20"/>
          <w:lang w:val="hy-AM"/>
        </w:rPr>
        <w:t>ր</w:t>
      </w:r>
      <w:r w:rsidRPr="00564831">
        <w:rPr>
          <w:rFonts w:ascii="GHEA Grapalat" w:hAnsi="GHEA Grapalat"/>
          <w:sz w:val="20"/>
          <w:szCs w:val="20"/>
          <w:lang w:val="hy-AM"/>
        </w:rPr>
        <w:t>կ</w:t>
      </w:r>
      <w:r w:rsidR="00B512F0" w:rsidRPr="00564831">
        <w:rPr>
          <w:rFonts w:ascii="GHEA Grapalat" w:hAnsi="GHEA Grapalat"/>
          <w:sz w:val="20"/>
          <w:szCs w:val="20"/>
          <w:lang w:val="hy-AM"/>
        </w:rPr>
        <w:t>ված</w:t>
      </w:r>
      <w:r w:rsidRPr="00564831">
        <w:rPr>
          <w:rFonts w:ascii="GHEA Grapalat" w:hAnsi="GHEA Grapalat"/>
          <w:sz w:val="20"/>
          <w:szCs w:val="20"/>
          <w:lang w:val="hy-AM"/>
        </w:rPr>
        <w:t xml:space="preserve"> հարցերը հետևյալն են. </w:t>
      </w:r>
    </w:p>
    <w:p w14:paraId="24849ADF" w14:textId="2BBC9398" w:rsidR="00D03024" w:rsidRPr="00564831" w:rsidRDefault="00D03024" w:rsidP="00FB1A82">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 xml:space="preserve">Ընդերքի </w:t>
      </w:r>
      <w:r w:rsidR="00EF162C" w:rsidRPr="00564831">
        <w:rPr>
          <w:rFonts w:ascii="GHEA Grapalat" w:hAnsi="GHEA Grapalat"/>
          <w:sz w:val="20"/>
          <w:szCs w:val="20"/>
          <w:lang w:val="hy-AM"/>
        </w:rPr>
        <w:t>ռացիոնալ և համալիր օգտագործում</w:t>
      </w:r>
    </w:p>
    <w:p w14:paraId="0E361416" w14:textId="77777777" w:rsidR="00D03024" w:rsidRPr="00564831" w:rsidRDefault="00D03024" w:rsidP="0047073A">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 xml:space="preserve">Բնապահպանություն </w:t>
      </w:r>
      <w:r w:rsidR="0094203B" w:rsidRPr="00564831">
        <w:rPr>
          <w:rFonts w:ascii="GHEA Grapalat" w:hAnsi="GHEA Grapalat"/>
          <w:sz w:val="20"/>
          <w:szCs w:val="20"/>
          <w:lang w:val="hy-AM"/>
        </w:rPr>
        <w:t xml:space="preserve">և </w:t>
      </w:r>
      <w:r w:rsidRPr="00564831">
        <w:rPr>
          <w:rFonts w:ascii="GHEA Grapalat" w:hAnsi="GHEA Grapalat"/>
          <w:sz w:val="20"/>
          <w:szCs w:val="20"/>
          <w:lang w:val="hy-AM"/>
        </w:rPr>
        <w:t>դրական ժառանգություն</w:t>
      </w:r>
    </w:p>
    <w:p w14:paraId="4BAD56E0" w14:textId="77777777" w:rsidR="00D03024" w:rsidRPr="00564831" w:rsidRDefault="00D03024" w:rsidP="0047073A">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Հավասարակշռված մեխանիզմներ հողի ձեռքբերման և հանրային շահի համար</w:t>
      </w:r>
    </w:p>
    <w:p w14:paraId="53EAA2C5" w14:textId="77777777" w:rsidR="00D03024" w:rsidRPr="00564831" w:rsidRDefault="00D03024" w:rsidP="0047073A">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Տեխնիկական անվտանգություն, անվտանգ և առողջ աշխատանքային միջավայր</w:t>
      </w:r>
    </w:p>
    <w:p w14:paraId="6B733FC6" w14:textId="77777777" w:rsidR="00D03024" w:rsidRPr="00564831" w:rsidRDefault="00D03024" w:rsidP="0047073A">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Ֆիսկալ համակարգ</w:t>
      </w:r>
    </w:p>
    <w:p w14:paraId="3F627176" w14:textId="77777777" w:rsidR="00D03024" w:rsidRPr="00564831" w:rsidRDefault="00D03024" w:rsidP="0047073A">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Ներդրումային բարենպաստ միջավայր</w:t>
      </w:r>
    </w:p>
    <w:p w14:paraId="3EA79050" w14:textId="77777777" w:rsidR="00D03024" w:rsidRPr="00564831" w:rsidRDefault="00D03024" w:rsidP="0047073A">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Սոցիալ-տնտեսական աջակցության մեխանիզմներ</w:t>
      </w:r>
    </w:p>
    <w:p w14:paraId="3D581BBD" w14:textId="77777777" w:rsidR="00D03024" w:rsidRPr="00564831" w:rsidRDefault="00D03024" w:rsidP="0047073A">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Թափանցիկություն, հաշվետվողականություն, կորպորատիվ իրավունք</w:t>
      </w:r>
    </w:p>
    <w:p w14:paraId="782CF0DB" w14:textId="77777777" w:rsidR="00D03024" w:rsidRPr="00564831" w:rsidRDefault="00D03024" w:rsidP="0047073A">
      <w:pPr>
        <w:pStyle w:val="ListParagraph"/>
        <w:numPr>
          <w:ilvl w:val="0"/>
          <w:numId w:val="3"/>
        </w:numPr>
        <w:ind w:left="1080"/>
        <w:rPr>
          <w:rFonts w:ascii="GHEA Grapalat" w:hAnsi="GHEA Grapalat"/>
          <w:sz w:val="20"/>
          <w:szCs w:val="20"/>
          <w:lang w:val="hy-AM"/>
        </w:rPr>
      </w:pPr>
      <w:r w:rsidRPr="00564831">
        <w:rPr>
          <w:rFonts w:ascii="GHEA Grapalat" w:hAnsi="GHEA Grapalat"/>
          <w:sz w:val="20"/>
          <w:szCs w:val="20"/>
          <w:lang w:val="hy-AM"/>
        </w:rPr>
        <w:t>Խոցելի խմբերը հանքարդյունաբերության համատեքստում</w:t>
      </w:r>
    </w:p>
    <w:p w14:paraId="6F210189" w14:textId="77777777" w:rsidR="00D03024" w:rsidRPr="00564831" w:rsidRDefault="00B512F0" w:rsidP="00516539">
      <w:pPr>
        <w:ind w:firstLine="0"/>
        <w:rPr>
          <w:rFonts w:ascii="GHEA Grapalat" w:hAnsi="GHEA Grapalat"/>
          <w:sz w:val="20"/>
          <w:szCs w:val="20"/>
          <w:lang w:val="hy-AM"/>
        </w:rPr>
      </w:pPr>
      <w:r w:rsidRPr="00564831">
        <w:rPr>
          <w:rFonts w:ascii="GHEA Grapalat" w:hAnsi="GHEA Grapalat"/>
          <w:sz w:val="20"/>
          <w:szCs w:val="20"/>
          <w:lang w:val="hy-AM"/>
        </w:rPr>
        <w:t>Վերոնշյալ յուրաքանչյուր հարցին անդրադարձ է կատարվել</w:t>
      </w:r>
      <w:r w:rsidR="00D03024" w:rsidRPr="00564831">
        <w:rPr>
          <w:rFonts w:ascii="GHEA Grapalat" w:hAnsi="GHEA Grapalat"/>
          <w:sz w:val="20"/>
          <w:szCs w:val="20"/>
          <w:lang w:val="hy-AM"/>
        </w:rPr>
        <w:t xml:space="preserve"> հետևյալ բովանդակությա</w:t>
      </w:r>
      <w:r w:rsidRPr="00564831">
        <w:rPr>
          <w:rFonts w:ascii="GHEA Grapalat" w:hAnsi="GHEA Grapalat"/>
          <w:sz w:val="20"/>
          <w:szCs w:val="20"/>
          <w:lang w:val="hy-AM"/>
        </w:rPr>
        <w:t>ն համատեքստում</w:t>
      </w:r>
      <w:r w:rsidR="00D03024" w:rsidRPr="00564831">
        <w:rPr>
          <w:rFonts w:ascii="GHEA Grapalat" w:hAnsi="GHEA Grapalat"/>
          <w:sz w:val="20"/>
          <w:szCs w:val="20"/>
          <w:lang w:val="hy-AM"/>
        </w:rPr>
        <w:t>՝</w:t>
      </w:r>
    </w:p>
    <w:p w14:paraId="6044C7E6" w14:textId="77777777" w:rsidR="00D03024" w:rsidRPr="00564831" w:rsidRDefault="00D03024" w:rsidP="0047073A">
      <w:pPr>
        <w:pStyle w:val="ListParagraph"/>
        <w:numPr>
          <w:ilvl w:val="0"/>
          <w:numId w:val="16"/>
        </w:numPr>
        <w:ind w:left="1080"/>
        <w:rPr>
          <w:rFonts w:ascii="GHEA Grapalat" w:hAnsi="GHEA Grapalat"/>
          <w:sz w:val="20"/>
          <w:szCs w:val="20"/>
          <w:lang w:val="hy-AM"/>
        </w:rPr>
      </w:pPr>
      <w:r w:rsidRPr="00564831">
        <w:rPr>
          <w:rFonts w:ascii="GHEA Grapalat" w:hAnsi="GHEA Grapalat"/>
          <w:sz w:val="20"/>
          <w:szCs w:val="20"/>
          <w:lang w:val="hy-AM"/>
        </w:rPr>
        <w:t xml:space="preserve">Առկա իրավիճակի վերլուծություն և խնդրի լուծման կարևորությունը </w:t>
      </w:r>
    </w:p>
    <w:p w14:paraId="49B5A862" w14:textId="77777777" w:rsidR="00D03024" w:rsidRPr="00564831" w:rsidRDefault="00D03024" w:rsidP="0047073A">
      <w:pPr>
        <w:pStyle w:val="ListParagraph"/>
        <w:numPr>
          <w:ilvl w:val="0"/>
          <w:numId w:val="16"/>
        </w:numPr>
        <w:ind w:left="1080"/>
        <w:rPr>
          <w:rFonts w:ascii="GHEA Grapalat" w:hAnsi="GHEA Grapalat"/>
          <w:sz w:val="20"/>
          <w:szCs w:val="20"/>
          <w:lang w:val="hy-AM"/>
        </w:rPr>
      </w:pPr>
      <w:r w:rsidRPr="00564831">
        <w:rPr>
          <w:rFonts w:ascii="GHEA Grapalat" w:hAnsi="GHEA Grapalat"/>
          <w:sz w:val="20"/>
          <w:szCs w:val="20"/>
          <w:lang w:val="hy-AM"/>
        </w:rPr>
        <w:t xml:space="preserve">Գրականության վերլուծություն </w:t>
      </w:r>
    </w:p>
    <w:p w14:paraId="59098BAB" w14:textId="77777777" w:rsidR="00D03024" w:rsidRPr="00564831" w:rsidRDefault="00D03024" w:rsidP="0047073A">
      <w:pPr>
        <w:pStyle w:val="ListParagraph"/>
        <w:numPr>
          <w:ilvl w:val="0"/>
          <w:numId w:val="16"/>
        </w:numPr>
        <w:ind w:left="1080"/>
        <w:rPr>
          <w:rFonts w:ascii="GHEA Grapalat" w:hAnsi="GHEA Grapalat"/>
          <w:sz w:val="20"/>
          <w:szCs w:val="20"/>
          <w:lang w:val="hy-AM"/>
        </w:rPr>
      </w:pPr>
      <w:r w:rsidRPr="00564831">
        <w:rPr>
          <w:rFonts w:ascii="GHEA Grapalat" w:hAnsi="GHEA Grapalat"/>
          <w:sz w:val="20"/>
          <w:szCs w:val="20"/>
          <w:lang w:val="hy-AM"/>
        </w:rPr>
        <w:t>Իրավական դաշտի վերլուծություն</w:t>
      </w:r>
    </w:p>
    <w:p w14:paraId="5E4017AE" w14:textId="77777777" w:rsidR="00D03024" w:rsidRPr="00564831" w:rsidRDefault="00D03024" w:rsidP="0047073A">
      <w:pPr>
        <w:pStyle w:val="ListParagraph"/>
        <w:numPr>
          <w:ilvl w:val="0"/>
          <w:numId w:val="16"/>
        </w:numPr>
        <w:ind w:left="1080"/>
        <w:rPr>
          <w:rFonts w:ascii="GHEA Grapalat" w:hAnsi="GHEA Grapalat"/>
          <w:sz w:val="20"/>
          <w:szCs w:val="20"/>
          <w:lang w:val="hy-AM"/>
        </w:rPr>
      </w:pPr>
      <w:r w:rsidRPr="00564831">
        <w:rPr>
          <w:rFonts w:ascii="GHEA Grapalat" w:hAnsi="GHEA Grapalat"/>
          <w:sz w:val="20"/>
          <w:szCs w:val="20"/>
          <w:lang w:val="hy-AM"/>
        </w:rPr>
        <w:t>Համադրելի լավագույն միջազգային փորձի վերլուծություն</w:t>
      </w:r>
    </w:p>
    <w:p w14:paraId="5BD95204" w14:textId="77777777" w:rsidR="00D03024" w:rsidRPr="00564831" w:rsidRDefault="00D03024" w:rsidP="0047073A">
      <w:pPr>
        <w:pStyle w:val="ListParagraph"/>
        <w:numPr>
          <w:ilvl w:val="0"/>
          <w:numId w:val="16"/>
        </w:numPr>
        <w:ind w:left="1080"/>
        <w:rPr>
          <w:rFonts w:ascii="GHEA Grapalat" w:hAnsi="GHEA Grapalat"/>
          <w:sz w:val="20"/>
          <w:szCs w:val="20"/>
          <w:lang w:val="hy-AM"/>
        </w:rPr>
      </w:pPr>
      <w:r w:rsidRPr="00564831">
        <w:rPr>
          <w:rFonts w:ascii="GHEA Grapalat" w:hAnsi="GHEA Grapalat"/>
          <w:sz w:val="20"/>
          <w:szCs w:val="20"/>
          <w:lang w:val="hy-AM"/>
        </w:rPr>
        <w:t>Անհրաժեշտ միջոցառումները և դրանց իրագործելիության ու արդյունավետության գնահատումը</w:t>
      </w:r>
    </w:p>
    <w:p w14:paraId="3B2C3B32" w14:textId="77777777" w:rsidR="00D03024" w:rsidRPr="00564831" w:rsidRDefault="00D03024" w:rsidP="0047073A">
      <w:pPr>
        <w:pStyle w:val="ListParagraph"/>
        <w:numPr>
          <w:ilvl w:val="0"/>
          <w:numId w:val="16"/>
        </w:numPr>
        <w:ind w:left="1080"/>
        <w:rPr>
          <w:rFonts w:ascii="GHEA Grapalat" w:hAnsi="GHEA Grapalat"/>
          <w:sz w:val="20"/>
          <w:szCs w:val="20"/>
          <w:lang w:val="hy-AM"/>
        </w:rPr>
      </w:pPr>
      <w:r w:rsidRPr="00564831">
        <w:rPr>
          <w:rFonts w:ascii="GHEA Grapalat" w:hAnsi="GHEA Grapalat"/>
          <w:sz w:val="20"/>
          <w:szCs w:val="20"/>
          <w:lang w:val="hy-AM"/>
        </w:rPr>
        <w:t>Միջոցառումների իրականացման հիմնական խոչընդոտները/մարտահրավերները</w:t>
      </w:r>
    </w:p>
    <w:p w14:paraId="2AE7BB8A" w14:textId="77777777" w:rsidR="00D03024" w:rsidRPr="00564831" w:rsidRDefault="00D03024" w:rsidP="0047073A">
      <w:pPr>
        <w:pStyle w:val="ListParagraph"/>
        <w:numPr>
          <w:ilvl w:val="0"/>
          <w:numId w:val="16"/>
        </w:numPr>
        <w:spacing w:after="240"/>
        <w:ind w:left="1080"/>
        <w:rPr>
          <w:rFonts w:ascii="GHEA Grapalat" w:hAnsi="GHEA Grapalat"/>
          <w:sz w:val="20"/>
          <w:szCs w:val="20"/>
          <w:lang w:val="hy-AM"/>
        </w:rPr>
      </w:pPr>
      <w:r w:rsidRPr="00564831">
        <w:rPr>
          <w:rFonts w:ascii="GHEA Grapalat" w:hAnsi="GHEA Grapalat"/>
          <w:sz w:val="20"/>
          <w:szCs w:val="20"/>
          <w:lang w:val="hy-AM"/>
        </w:rPr>
        <w:t>Միջոցառումների իրականացման արդյունքները և ազդեցությունը</w:t>
      </w:r>
    </w:p>
    <w:p w14:paraId="171276D3" w14:textId="77777777" w:rsidR="004F71C2" w:rsidRPr="00564831" w:rsidRDefault="004F71C2" w:rsidP="00BB74D9">
      <w:pPr>
        <w:pStyle w:val="ListParagraph"/>
        <w:spacing w:before="240"/>
        <w:ind w:left="1080" w:hanging="360"/>
        <w:rPr>
          <w:rFonts w:ascii="GHEA Grapalat" w:hAnsi="GHEA Grapalat"/>
          <w:sz w:val="20"/>
          <w:szCs w:val="20"/>
          <w:lang w:val="hy-AM"/>
        </w:rPr>
      </w:pPr>
    </w:p>
    <w:p w14:paraId="3A654063" w14:textId="77777777" w:rsidR="00D03024" w:rsidRPr="00564831" w:rsidRDefault="002514C4" w:rsidP="00617E78">
      <w:pPr>
        <w:ind w:firstLine="0"/>
        <w:rPr>
          <w:rFonts w:ascii="GHEA Grapalat" w:hAnsi="GHEA Grapalat"/>
          <w:sz w:val="20"/>
          <w:szCs w:val="20"/>
          <w:lang w:val="hy-AM"/>
        </w:rPr>
      </w:pPr>
      <w:r w:rsidRPr="00564831">
        <w:rPr>
          <w:rFonts w:ascii="GHEA Grapalat" w:hAnsi="GHEA Grapalat"/>
          <w:sz w:val="20"/>
          <w:szCs w:val="20"/>
          <w:lang w:val="hy-AM"/>
        </w:rPr>
        <w:t xml:space="preserve">Գործողությունների </w:t>
      </w:r>
      <w:r w:rsidR="00706D4A" w:rsidRPr="00564831">
        <w:rPr>
          <w:rFonts w:ascii="GHEA Grapalat" w:hAnsi="GHEA Grapalat"/>
          <w:sz w:val="20"/>
          <w:szCs w:val="20"/>
          <w:lang w:val="hy-AM"/>
        </w:rPr>
        <w:t>պլան</w:t>
      </w:r>
      <w:r w:rsidR="00617E78" w:rsidRPr="00564831">
        <w:rPr>
          <w:rFonts w:ascii="GHEA Grapalat" w:hAnsi="GHEA Grapalat"/>
          <w:sz w:val="20"/>
          <w:szCs w:val="20"/>
          <w:lang w:val="hy-AM"/>
        </w:rPr>
        <w:t>ը</w:t>
      </w:r>
      <w:r w:rsidRPr="00564831">
        <w:rPr>
          <w:rFonts w:ascii="GHEA Grapalat" w:hAnsi="GHEA Grapalat"/>
          <w:sz w:val="20"/>
          <w:szCs w:val="20"/>
          <w:lang w:val="hy-AM"/>
        </w:rPr>
        <w:t xml:space="preserve"> </w:t>
      </w:r>
      <w:r w:rsidR="00D03024" w:rsidRPr="00564831">
        <w:rPr>
          <w:rFonts w:ascii="GHEA Grapalat" w:hAnsi="GHEA Grapalat"/>
          <w:sz w:val="20"/>
          <w:szCs w:val="20"/>
          <w:lang w:val="hy-AM"/>
        </w:rPr>
        <w:t xml:space="preserve">ներկայացնում է հիմնական </w:t>
      </w:r>
      <w:r w:rsidR="0013292E" w:rsidRPr="00564831">
        <w:rPr>
          <w:rFonts w:ascii="GHEA Grapalat" w:hAnsi="GHEA Grapalat"/>
          <w:sz w:val="20"/>
          <w:szCs w:val="20"/>
          <w:lang w:val="hy-AM"/>
        </w:rPr>
        <w:t>միջոցառումներ</w:t>
      </w:r>
      <w:r w:rsidR="00D03024" w:rsidRPr="00564831">
        <w:rPr>
          <w:rFonts w:ascii="GHEA Grapalat" w:hAnsi="GHEA Grapalat"/>
          <w:sz w:val="20"/>
          <w:szCs w:val="20"/>
          <w:lang w:val="hy-AM"/>
        </w:rPr>
        <w:t>ը, որոնք պետք է ձեռնարկվեն</w:t>
      </w:r>
      <w:r w:rsidR="00E04870" w:rsidRPr="00564831">
        <w:rPr>
          <w:rFonts w:ascii="GHEA Grapalat" w:hAnsi="GHEA Grapalat"/>
          <w:sz w:val="20"/>
          <w:szCs w:val="20"/>
          <w:lang w:val="hy-AM"/>
        </w:rPr>
        <w:t xml:space="preserve"> կառավարության կողմից</w:t>
      </w:r>
      <w:r w:rsidR="00D03024" w:rsidRPr="00564831">
        <w:rPr>
          <w:rFonts w:ascii="GHEA Grapalat" w:hAnsi="GHEA Grapalat"/>
          <w:sz w:val="20"/>
          <w:szCs w:val="20"/>
          <w:lang w:val="hy-AM"/>
        </w:rPr>
        <w:t xml:space="preserve">՝ օրենսդրության, կանոնակարգերի և </w:t>
      </w:r>
      <w:r w:rsidR="004F71C2" w:rsidRPr="00564831">
        <w:rPr>
          <w:rFonts w:ascii="GHEA Grapalat" w:hAnsi="GHEA Grapalat"/>
          <w:sz w:val="20"/>
          <w:szCs w:val="20"/>
          <w:lang w:val="hy-AM"/>
        </w:rPr>
        <w:t>Ծրագր</w:t>
      </w:r>
      <w:r w:rsidR="00D03024" w:rsidRPr="00564831">
        <w:rPr>
          <w:rFonts w:ascii="GHEA Grapalat" w:hAnsi="GHEA Grapalat"/>
          <w:sz w:val="20"/>
          <w:szCs w:val="20"/>
          <w:lang w:val="hy-AM"/>
        </w:rPr>
        <w:t xml:space="preserve">ի </w:t>
      </w:r>
      <w:r w:rsidR="004F71C2" w:rsidRPr="00564831">
        <w:rPr>
          <w:rFonts w:ascii="GHEA Grapalat" w:hAnsi="GHEA Grapalat"/>
          <w:sz w:val="20"/>
          <w:szCs w:val="20"/>
          <w:lang w:val="hy-AM"/>
        </w:rPr>
        <w:t xml:space="preserve">շրջանակներում </w:t>
      </w:r>
      <w:r w:rsidR="00D03024" w:rsidRPr="00564831">
        <w:rPr>
          <w:rFonts w:ascii="GHEA Grapalat" w:hAnsi="GHEA Grapalat"/>
          <w:sz w:val="20"/>
          <w:szCs w:val="20"/>
          <w:lang w:val="hy-AM"/>
        </w:rPr>
        <w:t xml:space="preserve">հայտնաբերված </w:t>
      </w:r>
      <w:r w:rsidR="004F71C2" w:rsidRPr="00564831">
        <w:rPr>
          <w:rFonts w:ascii="GHEA Grapalat" w:hAnsi="GHEA Grapalat"/>
          <w:sz w:val="20"/>
          <w:szCs w:val="20"/>
          <w:lang w:val="hy-AM"/>
        </w:rPr>
        <w:t xml:space="preserve">կարգավորման </w:t>
      </w:r>
      <w:r w:rsidR="00D03024" w:rsidRPr="00564831">
        <w:rPr>
          <w:rFonts w:ascii="GHEA Grapalat" w:hAnsi="GHEA Grapalat"/>
          <w:sz w:val="20"/>
          <w:szCs w:val="20"/>
          <w:lang w:val="hy-AM"/>
        </w:rPr>
        <w:t xml:space="preserve">բացերը լրացնելու համար: Գործողությունները հիմնված են </w:t>
      </w:r>
      <w:r w:rsidR="002667BA" w:rsidRPr="00564831">
        <w:rPr>
          <w:rFonts w:ascii="GHEA Grapalat" w:hAnsi="GHEA Grapalat"/>
          <w:sz w:val="20"/>
          <w:szCs w:val="20"/>
          <w:lang w:val="hy-AM"/>
        </w:rPr>
        <w:t>Հաշվետ</w:t>
      </w:r>
      <w:r w:rsidR="003B7D01" w:rsidRPr="00564831">
        <w:rPr>
          <w:rFonts w:ascii="GHEA Grapalat" w:hAnsi="GHEA Grapalat"/>
          <w:sz w:val="20"/>
          <w:szCs w:val="20"/>
          <w:lang w:val="hy-AM"/>
        </w:rPr>
        <w:t>վ</w:t>
      </w:r>
      <w:r w:rsidR="002667BA" w:rsidRPr="00564831">
        <w:rPr>
          <w:rFonts w:ascii="GHEA Grapalat" w:hAnsi="GHEA Grapalat"/>
          <w:sz w:val="20"/>
          <w:szCs w:val="20"/>
          <w:lang w:val="hy-AM"/>
        </w:rPr>
        <w:t>ությունում</w:t>
      </w:r>
      <w:r w:rsidR="00D03024" w:rsidRPr="00564831">
        <w:rPr>
          <w:rFonts w:ascii="GHEA Grapalat" w:hAnsi="GHEA Grapalat"/>
          <w:sz w:val="20"/>
          <w:szCs w:val="20"/>
          <w:lang w:val="hy-AM"/>
        </w:rPr>
        <w:t xml:space="preserve"> ներկայացված մանրամասն վերլուծության վրա: </w:t>
      </w:r>
    </w:p>
    <w:p w14:paraId="5963F798" w14:textId="77777777" w:rsidR="00D92EA4" w:rsidRPr="00564831" w:rsidRDefault="00D92EA4" w:rsidP="00516539">
      <w:pPr>
        <w:spacing w:before="0" w:after="160" w:line="259" w:lineRule="auto"/>
        <w:ind w:firstLine="0"/>
        <w:jc w:val="left"/>
        <w:rPr>
          <w:rFonts w:ascii="GHEA Grapalat" w:hAnsi="GHEA Grapalat"/>
          <w:sz w:val="20"/>
          <w:szCs w:val="20"/>
          <w:lang w:val="hy-AM"/>
        </w:rPr>
      </w:pPr>
      <w:r w:rsidRPr="00564831">
        <w:rPr>
          <w:rFonts w:ascii="GHEA Grapalat" w:hAnsi="GHEA Grapalat"/>
          <w:sz w:val="20"/>
          <w:szCs w:val="20"/>
          <w:lang w:val="hy-AM"/>
        </w:rPr>
        <w:br w:type="page"/>
      </w:r>
    </w:p>
    <w:p w14:paraId="6B1E760E" w14:textId="77777777" w:rsidR="00887031" w:rsidRPr="00564831" w:rsidRDefault="00887031" w:rsidP="0047073A">
      <w:pPr>
        <w:pStyle w:val="Heading1"/>
        <w:numPr>
          <w:ilvl w:val="0"/>
          <w:numId w:val="4"/>
        </w:numPr>
        <w:spacing w:before="0" w:after="120"/>
        <w:rPr>
          <w:rFonts w:ascii="GHEA Grapalat" w:hAnsi="GHEA Grapalat"/>
          <w:color w:val="000000" w:themeColor="text1"/>
          <w:lang w:val="hy-AM"/>
        </w:rPr>
      </w:pPr>
      <w:bookmarkStart w:id="63" w:name="_Toc110016908"/>
      <w:bookmarkStart w:id="64" w:name="_Toc95837277"/>
      <w:bookmarkStart w:id="65" w:name="_Toc92530302"/>
      <w:r w:rsidRPr="00564831">
        <w:rPr>
          <w:rFonts w:ascii="GHEA Grapalat" w:hAnsi="GHEA Grapalat"/>
          <w:color w:val="000000" w:themeColor="text1"/>
          <w:lang w:val="hy-AM"/>
        </w:rPr>
        <w:lastRenderedPageBreak/>
        <w:t>Հայաստանի հանքարդյունաբերության ոլորտի ներկա վիճակը</w:t>
      </w:r>
      <w:bookmarkEnd w:id="63"/>
    </w:p>
    <w:p w14:paraId="0AA3F040" w14:textId="77777777" w:rsidR="00887031" w:rsidRPr="00564831" w:rsidRDefault="00887031" w:rsidP="00887031">
      <w:pPr>
        <w:ind w:firstLine="0"/>
        <w:rPr>
          <w:rFonts w:ascii="GHEA Grapalat" w:hAnsi="GHEA Grapalat"/>
          <w:sz w:val="20"/>
          <w:szCs w:val="20"/>
          <w:lang w:val="hy-AM"/>
        </w:rPr>
      </w:pPr>
      <w:r w:rsidRPr="00564831">
        <w:rPr>
          <w:rFonts w:ascii="GHEA Grapalat" w:hAnsi="GHEA Grapalat"/>
          <w:sz w:val="20"/>
          <w:szCs w:val="20"/>
          <w:lang w:val="hy-AM"/>
        </w:rPr>
        <w:t xml:space="preserve">Հայաստանի հանքարդյունաբերության ոլորտի ձևավորումը սկիզբ է առել 18-րդ դարի կեսից՝ Ալավերդու և Կապանի հանքերում պղնձի արդյունահանմամբ։ Հանքարդյունաբերության ոլորտը ժամանակի ընթացքում կայուն ներդրում է ունեցել տնտեսության, զբաղվածության, պետական </w:t>
      </w:r>
      <w:r w:rsidRPr="00564831">
        <w:rPr>
          <w:rFonts w:ascii="Cambria Math" w:hAnsi="Cambria Math" w:cs="Cambria Math"/>
          <w:sz w:val="20"/>
          <w:szCs w:val="20"/>
          <w:lang w:val="hy-AM"/>
        </w:rPr>
        <w:t>​​</w:t>
      </w:r>
      <w:r w:rsidRPr="00564831">
        <w:rPr>
          <w:rFonts w:ascii="GHEA Grapalat" w:hAnsi="GHEA Grapalat"/>
          <w:sz w:val="20"/>
          <w:szCs w:val="20"/>
          <w:lang w:val="hy-AM"/>
        </w:rPr>
        <w:t xml:space="preserve">եկամուտների և արտահանման մեջ և շարունակում է կարևոր դեր խաղալ երկրի՝ ապագային միտված նպատակներին հասնելու ճանապարհին: </w:t>
      </w:r>
    </w:p>
    <w:p w14:paraId="4E446FC9" w14:textId="77777777" w:rsidR="00887031" w:rsidRPr="00564831" w:rsidRDefault="00887031" w:rsidP="00887031">
      <w:pPr>
        <w:ind w:firstLine="0"/>
        <w:rPr>
          <w:rFonts w:ascii="GHEA Grapalat" w:hAnsi="GHEA Grapalat"/>
          <w:sz w:val="20"/>
          <w:szCs w:val="20"/>
          <w:lang w:val="hy-AM"/>
        </w:rPr>
      </w:pPr>
      <w:r w:rsidRPr="00564831">
        <w:rPr>
          <w:rFonts w:ascii="GHEA Grapalat" w:hAnsi="GHEA Grapalat"/>
          <w:sz w:val="20"/>
          <w:szCs w:val="20"/>
          <w:lang w:val="hy-AM"/>
        </w:rPr>
        <w:t>Հանքարդյունաբերությունը Հայաստանում կայացած ոլորտ է, որ</w:t>
      </w:r>
      <w:r w:rsidR="003B7D01" w:rsidRPr="00564831">
        <w:rPr>
          <w:rFonts w:ascii="GHEA Grapalat" w:hAnsi="GHEA Grapalat"/>
          <w:sz w:val="20"/>
          <w:szCs w:val="20"/>
          <w:lang w:val="hy-AM"/>
        </w:rPr>
        <w:t>ի</w:t>
      </w:r>
      <w:r w:rsidRPr="00564831">
        <w:rPr>
          <w:rFonts w:ascii="GHEA Grapalat" w:hAnsi="GHEA Grapalat"/>
          <w:sz w:val="20"/>
          <w:szCs w:val="20"/>
          <w:lang w:val="hy-AM"/>
        </w:rPr>
        <w:t xml:space="preserve"> կառավարման քաղաքականության ավանդական մոտեցումներն ապահովել են հաջողության որոշակի աստիճան: Տասնամյակների ընթացքում Հայաստանի հանքարդյունաբերության ոլորտը ենթարկվել է բազմաթիվ փոփոխությունների և հասել է զարգացման մի փուլի, երբ ոլորտը բնութագրող ցուցանիշների աճի տեմպերը չեն արտացոլում երկրի հանքարդյունաբերական ռեսուրսների իրական ներուժի բացահայտման հնարավորությունը</w:t>
      </w:r>
      <w:r w:rsidRPr="00564831">
        <w:rPr>
          <w:rFonts w:ascii="GHEA Grapalat" w:hAnsi="GHEA Grapalat"/>
          <w:sz w:val="20"/>
          <w:szCs w:val="20"/>
          <w:vertAlign w:val="superscript"/>
          <w:lang w:val="hy-AM"/>
        </w:rPr>
        <w:footnoteReference w:id="2"/>
      </w:r>
      <w:r w:rsidRPr="00564831">
        <w:rPr>
          <w:rFonts w:ascii="GHEA Grapalat" w:hAnsi="GHEA Grapalat"/>
          <w:sz w:val="20"/>
          <w:szCs w:val="20"/>
          <w:lang w:val="hy-AM"/>
        </w:rPr>
        <w:t xml:space="preserve">: Հանքարդյունաբերության ոլորտի զարգացումը Հայաստանում կարող է ընթանալ </w:t>
      </w:r>
      <w:r w:rsidR="001F68D2" w:rsidRPr="00564831">
        <w:rPr>
          <w:rFonts w:ascii="GHEA Grapalat" w:hAnsi="GHEA Grapalat"/>
          <w:sz w:val="20"/>
          <w:szCs w:val="20"/>
          <w:lang w:val="hy-AM"/>
        </w:rPr>
        <w:t>հ</w:t>
      </w:r>
      <w:r w:rsidR="003402F9" w:rsidRPr="00564831">
        <w:rPr>
          <w:rFonts w:ascii="GHEA Grapalat" w:hAnsi="GHEA Grapalat"/>
          <w:sz w:val="20"/>
          <w:szCs w:val="20"/>
          <w:lang w:val="hy-AM"/>
        </w:rPr>
        <w:t>ետևյալ</w:t>
      </w:r>
      <w:r w:rsidRPr="00564831">
        <w:rPr>
          <w:rFonts w:ascii="GHEA Grapalat" w:hAnsi="GHEA Grapalat"/>
          <w:sz w:val="20"/>
          <w:szCs w:val="20"/>
          <w:lang w:val="hy-AM"/>
        </w:rPr>
        <w:t xml:space="preserve"> </w:t>
      </w:r>
      <w:r w:rsidR="00EF162C" w:rsidRPr="00564831">
        <w:rPr>
          <w:rFonts w:ascii="GHEA Grapalat" w:hAnsi="GHEA Grapalat"/>
          <w:sz w:val="20"/>
          <w:szCs w:val="20"/>
          <w:lang w:val="hy-AM"/>
        </w:rPr>
        <w:t xml:space="preserve">հիմնական </w:t>
      </w:r>
      <w:r w:rsidRPr="00564831">
        <w:rPr>
          <w:rFonts w:ascii="GHEA Grapalat" w:hAnsi="GHEA Grapalat"/>
          <w:sz w:val="20"/>
          <w:szCs w:val="20"/>
          <w:lang w:val="hy-AM"/>
        </w:rPr>
        <w:t xml:space="preserve">ուղիներով՝ կա՛մ շարունակել գործել իր ներկայիս ձևով, կա՛մ փոխակերպվել միջազգային չափանիշներին համապատասխան, արտաքին շուկաներում մրցակցային և գրավիչ ներդրումային միջավայր ունեցող, կայուն զարգացման հայեցակարգի հիման վրա գործող և պատասխանատու հանքարդյունաբերության: </w:t>
      </w:r>
    </w:p>
    <w:p w14:paraId="32815620" w14:textId="77777777" w:rsidR="00887031" w:rsidRPr="00564831" w:rsidRDefault="00887031" w:rsidP="00887031">
      <w:pPr>
        <w:ind w:firstLine="0"/>
        <w:rPr>
          <w:rFonts w:ascii="GHEA Grapalat" w:hAnsi="GHEA Grapalat"/>
          <w:sz w:val="20"/>
          <w:szCs w:val="20"/>
          <w:lang w:val="hy-AM"/>
        </w:rPr>
      </w:pPr>
      <w:r w:rsidRPr="00564831">
        <w:rPr>
          <w:rFonts w:ascii="GHEA Grapalat" w:hAnsi="GHEA Grapalat"/>
          <w:sz w:val="20"/>
          <w:szCs w:val="20"/>
          <w:lang w:val="hy-AM"/>
        </w:rPr>
        <w:t xml:space="preserve">Ներկայում ՀՀ կառավարությունը նպատակադրում է ոլորտի հետագա </w:t>
      </w:r>
      <w:r w:rsidR="00BC065C" w:rsidRPr="00564831">
        <w:rPr>
          <w:rFonts w:ascii="GHEA Grapalat" w:hAnsi="GHEA Grapalat"/>
          <w:sz w:val="20"/>
          <w:szCs w:val="20"/>
          <w:lang w:val="hy-AM"/>
        </w:rPr>
        <w:t xml:space="preserve">զարգացումն </w:t>
      </w:r>
      <w:r w:rsidRPr="00564831">
        <w:rPr>
          <w:rFonts w:ascii="GHEA Grapalat" w:hAnsi="GHEA Grapalat"/>
          <w:sz w:val="20"/>
          <w:szCs w:val="20"/>
          <w:lang w:val="hy-AM"/>
        </w:rPr>
        <w:t xml:space="preserve">ու բարեփոխումների իրականացումը: Սույն ռազմավարության հիմքում ընկած է կայուն և պատասխանատու հանքարդյունաբերությանն անցման տեսլականը, որը կխթանի բարձր տեխնոլոգիական արտադրությունների և ծառայությունների ստեղծումն ու զարգացումը, որոնք ավելի եկամտաբեր են, քան ավանդական մեթոդները, տնտեսության մի շարք հարակից ճյուղերի զարգացումը, վերականգնվող և «կանաչ» էներգիայի այլընտրանքային ուղղությունների զարգացումը և այլն: </w:t>
      </w:r>
    </w:p>
    <w:p w14:paraId="26D1D6E1" w14:textId="77777777" w:rsidR="00887031" w:rsidRPr="00564831" w:rsidRDefault="00887031" w:rsidP="00887031">
      <w:pPr>
        <w:ind w:firstLine="0"/>
        <w:rPr>
          <w:rFonts w:ascii="GHEA Grapalat" w:hAnsi="GHEA Grapalat"/>
          <w:sz w:val="20"/>
          <w:szCs w:val="20"/>
          <w:lang w:val="hy-AM"/>
        </w:rPr>
      </w:pPr>
    </w:p>
    <w:p w14:paraId="5B2D33A1" w14:textId="77777777" w:rsidR="00887031" w:rsidRPr="00564831" w:rsidRDefault="00887031" w:rsidP="00887031">
      <w:pPr>
        <w:tabs>
          <w:tab w:val="left" w:pos="567"/>
        </w:tabs>
        <w:ind w:firstLine="0"/>
        <w:rPr>
          <w:rFonts w:ascii="GHEA Grapalat" w:eastAsia="Calibri" w:hAnsi="GHEA Grapalat" w:cs="Arial"/>
          <w:b/>
          <w:sz w:val="20"/>
          <w:szCs w:val="24"/>
          <w:lang w:val="hy-AM" w:eastAsia="x-none"/>
        </w:rPr>
      </w:pPr>
      <w:r w:rsidRPr="00564831">
        <w:rPr>
          <w:rFonts w:ascii="GHEA Grapalat" w:eastAsia="Calibri" w:hAnsi="GHEA Grapalat" w:cs="Arial"/>
          <w:b/>
          <w:sz w:val="20"/>
          <w:szCs w:val="24"/>
          <w:lang w:val="hy-AM" w:eastAsia="x-none"/>
        </w:rPr>
        <w:t xml:space="preserve">Ընդհանուր ակնարկ </w:t>
      </w:r>
    </w:p>
    <w:p w14:paraId="702282AC" w14:textId="66C27EB9" w:rsidR="00887031" w:rsidRPr="00564831" w:rsidRDefault="00887031" w:rsidP="00887031">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 xml:space="preserve">Հայաստանի հանքահումքային </w:t>
      </w:r>
      <w:r w:rsidR="000B2FD3" w:rsidRPr="00564831">
        <w:rPr>
          <w:rFonts w:ascii="GHEA Grapalat" w:eastAsia="Calibri" w:hAnsi="GHEA Grapalat" w:cs="Arial"/>
          <w:sz w:val="20"/>
          <w:szCs w:val="24"/>
          <w:lang w:val="hy-AM" w:eastAsia="x-none"/>
        </w:rPr>
        <w:t>հենք</w:t>
      </w:r>
      <w:r w:rsidRPr="00564831">
        <w:rPr>
          <w:rFonts w:ascii="GHEA Grapalat" w:eastAsia="Calibri" w:hAnsi="GHEA Grapalat" w:cs="Arial"/>
          <w:sz w:val="20"/>
          <w:szCs w:val="24"/>
          <w:lang w:val="hy-AM" w:eastAsia="x-none"/>
        </w:rPr>
        <w:t xml:space="preserve">ը բնութագրվում է տարատեսակ մետաղական և ոչ մետաղական </w:t>
      </w:r>
      <w:r w:rsidR="001A5416" w:rsidRPr="00564831">
        <w:rPr>
          <w:rFonts w:ascii="GHEA Grapalat" w:eastAsia="Calibri" w:hAnsi="GHEA Grapalat" w:cs="Arial"/>
          <w:sz w:val="20"/>
          <w:szCs w:val="24"/>
          <w:lang w:val="hy-AM" w:eastAsia="x-none"/>
        </w:rPr>
        <w:t>օգտակար հանածոներով</w:t>
      </w:r>
      <w:r w:rsidRPr="00564831">
        <w:rPr>
          <w:rFonts w:ascii="GHEA Grapalat" w:eastAsia="Calibri" w:hAnsi="GHEA Grapalat" w:cs="Arial"/>
          <w:sz w:val="20"/>
          <w:szCs w:val="24"/>
          <w:lang w:val="hy-AM" w:eastAsia="x-none"/>
        </w:rPr>
        <w:t>, որոնցից` մետաղա</w:t>
      </w:r>
      <w:r w:rsidR="003B7D01" w:rsidRPr="00564831">
        <w:rPr>
          <w:rFonts w:ascii="GHEA Grapalat" w:eastAsia="Calibri" w:hAnsi="GHEA Grapalat" w:cs="Arial"/>
          <w:sz w:val="20"/>
          <w:szCs w:val="24"/>
          <w:lang w:val="hy-AM" w:eastAsia="x-none"/>
        </w:rPr>
        <w:t>կան</w:t>
      </w:r>
      <w:r w:rsidRPr="00564831">
        <w:rPr>
          <w:rFonts w:ascii="GHEA Grapalat" w:eastAsia="Calibri" w:hAnsi="GHEA Grapalat" w:cs="Arial"/>
          <w:sz w:val="20"/>
          <w:szCs w:val="24"/>
          <w:lang w:val="hy-AM" w:eastAsia="x-none"/>
        </w:rPr>
        <w:t xml:space="preserve"> օգտակար հանածոների շարքում արդյունաբերական նշանակություն ունեն պղինձը, մոլիբդենը, կապարը, ցինկը, ոսկին, արծաթը, </w:t>
      </w:r>
      <w:r w:rsidR="000333B3" w:rsidRPr="00564831">
        <w:rPr>
          <w:rFonts w:ascii="GHEA Grapalat" w:eastAsia="Calibri" w:hAnsi="GHEA Grapalat" w:cs="Arial"/>
          <w:sz w:val="20"/>
          <w:szCs w:val="24"/>
          <w:lang w:val="hy-AM" w:eastAsia="x-none"/>
        </w:rPr>
        <w:t xml:space="preserve">երկաթը, </w:t>
      </w:r>
      <w:r w:rsidRPr="00564831">
        <w:rPr>
          <w:rFonts w:ascii="GHEA Grapalat" w:eastAsia="Calibri" w:hAnsi="GHEA Grapalat" w:cs="Arial"/>
          <w:sz w:val="20"/>
          <w:szCs w:val="24"/>
          <w:lang w:val="hy-AM" w:eastAsia="x-none"/>
        </w:rPr>
        <w:t>ալյումինը և այլն: Համաձայն ՀՀ բնական պաշարների կառավարման հայեցակարգի՝ գործող հանքարդյունաբերական կազմակերպությունների տարբեր մետաղական օգտակար հանածոների պաշարներով ապահովվածությունը տարիների հաշվարկով հետևյալն է</w:t>
      </w:r>
      <w:r w:rsidRPr="00564831">
        <w:rPr>
          <w:rFonts w:ascii="GHEA Grapalat" w:eastAsia="Calibri" w:hAnsi="GHEA Grapalat" w:cs="Arial"/>
          <w:sz w:val="20"/>
          <w:szCs w:val="24"/>
          <w:vertAlign w:val="superscript"/>
          <w:lang w:val="hy-AM" w:eastAsia="x-none"/>
        </w:rPr>
        <w:footnoteReference w:id="3"/>
      </w:r>
      <w:r w:rsidRPr="00564831">
        <w:rPr>
          <w:rFonts w:ascii="GHEA Grapalat" w:eastAsia="Calibri" w:hAnsi="GHEA Grapalat" w:cs="Arial"/>
          <w:sz w:val="20"/>
          <w:szCs w:val="24"/>
          <w:lang w:val="hy-AM" w:eastAsia="x-none"/>
        </w:rPr>
        <w:t>`</w:t>
      </w:r>
    </w:p>
    <w:p w14:paraId="76FC02DB" w14:textId="77777777" w:rsidR="00887031" w:rsidRPr="00564831" w:rsidRDefault="00887031" w:rsidP="00887031">
      <w:pPr>
        <w:tabs>
          <w:tab w:val="left" w:pos="567"/>
        </w:tabs>
        <w:ind w:firstLine="0"/>
        <w:rPr>
          <w:rFonts w:ascii="GHEA Grapalat" w:hAnsi="GHEA Grapalat"/>
          <w:sz w:val="20"/>
          <w:lang w:val="hy-AM"/>
        </w:rPr>
      </w:pPr>
      <w:r w:rsidRPr="00564831">
        <w:rPr>
          <w:rFonts w:ascii="GHEA Grapalat" w:hAnsi="GHEA Grapalat"/>
          <w:sz w:val="20"/>
          <w:lang w:val="hy-AM"/>
        </w:rPr>
        <w:t xml:space="preserve">ա. պղնձամոլիբդենային հանքաքարով` շուրջ 100-120 </w:t>
      </w:r>
      <w:r w:rsidR="00895AE6" w:rsidRPr="00564831">
        <w:rPr>
          <w:rFonts w:ascii="GHEA Grapalat" w:hAnsi="GHEA Grapalat"/>
          <w:sz w:val="20"/>
          <w:lang w:val="hy-AM"/>
        </w:rPr>
        <w:t>տարի</w:t>
      </w:r>
    </w:p>
    <w:p w14:paraId="3D068DDC" w14:textId="77777777" w:rsidR="00887031" w:rsidRPr="00564831" w:rsidRDefault="00887031" w:rsidP="00887031">
      <w:pPr>
        <w:tabs>
          <w:tab w:val="left" w:pos="567"/>
        </w:tabs>
        <w:ind w:firstLine="0"/>
        <w:rPr>
          <w:rFonts w:ascii="GHEA Grapalat" w:hAnsi="GHEA Grapalat"/>
          <w:sz w:val="20"/>
          <w:lang w:val="hy-AM"/>
        </w:rPr>
      </w:pPr>
      <w:r w:rsidRPr="00564831">
        <w:rPr>
          <w:rFonts w:ascii="GHEA Grapalat" w:hAnsi="GHEA Grapalat"/>
          <w:sz w:val="20"/>
          <w:lang w:val="hy-AM"/>
        </w:rPr>
        <w:t>բ. ոսկու հանքաքարով` շուրջ 25-30 տարի</w:t>
      </w:r>
    </w:p>
    <w:p w14:paraId="3F7D05F7" w14:textId="77777777" w:rsidR="00887031" w:rsidRPr="00564831" w:rsidRDefault="00887031" w:rsidP="00887031">
      <w:pPr>
        <w:tabs>
          <w:tab w:val="left" w:pos="567"/>
        </w:tabs>
        <w:ind w:firstLine="0"/>
        <w:rPr>
          <w:rFonts w:ascii="GHEA Grapalat" w:eastAsia="Calibri" w:hAnsi="GHEA Grapalat" w:cs="Arial"/>
          <w:sz w:val="20"/>
          <w:szCs w:val="24"/>
          <w:lang w:val="hy-AM" w:eastAsia="x-none"/>
        </w:rPr>
      </w:pPr>
      <w:r w:rsidRPr="00564831">
        <w:rPr>
          <w:rFonts w:ascii="GHEA Grapalat" w:hAnsi="GHEA Grapalat"/>
          <w:sz w:val="20"/>
          <w:lang w:val="hy-AM"/>
        </w:rPr>
        <w:t>գ. կապար-ցինկային (բազմամետաղային) հանքաքարով` շուրջ 20-25 տարի</w:t>
      </w:r>
    </w:p>
    <w:p w14:paraId="3A5AB4CA" w14:textId="77777777" w:rsidR="00887031" w:rsidRPr="00564831" w:rsidRDefault="00887031" w:rsidP="00887031">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 xml:space="preserve">Օգտակար հանածոների պաշարների պետական հաշվեկշռում գրանցված 44 մետաղական օգտակար հանածոների հանքավայրերից միայն 23 հանքավայրերի (տեղամասերի) շահագործման համար է տրամադրված օգտակար հանածոյի արդյունահանման ընդերքօգտագործման իրավունք, իսկ 2021 թվականի ընթացքում արդյունահանման աշխատանքներն իրականացվել են տրամադրված 23 հանքավայրերից միայն 13-ում՝ արդյունահանելով ընդհանուր մոտ 33.5 մլն տ հանքաքար: </w:t>
      </w:r>
    </w:p>
    <w:p w14:paraId="44D67DFA" w14:textId="77777777" w:rsidR="00887031" w:rsidRPr="00564831" w:rsidRDefault="00887031" w:rsidP="00887031">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lastRenderedPageBreak/>
        <w:t>Հաշվառված հանքավայրերի հանքաքարերում, բացի հիմնական մետաղներից, առկա են նաև ուղեկցող հազվադեպ և ցրված մետաղներ` ռենիում, սելեն, տելուր, կադմիում, ինդիում, գալիում, թալիում, բիսմութ և այլն, ընդ որում</w:t>
      </w:r>
      <w:r w:rsidR="000C125E" w:rsidRPr="00564831">
        <w:rPr>
          <w:rFonts w:ascii="GHEA Grapalat" w:eastAsia="Calibri" w:hAnsi="GHEA Grapalat" w:cs="Arial"/>
          <w:sz w:val="20"/>
          <w:szCs w:val="24"/>
          <w:lang w:val="hy-AM" w:eastAsia="x-none"/>
        </w:rPr>
        <w:t>՝</w:t>
      </w:r>
      <w:r w:rsidRPr="00564831">
        <w:rPr>
          <w:rFonts w:ascii="GHEA Grapalat" w:eastAsia="Calibri" w:hAnsi="GHEA Grapalat" w:cs="Arial"/>
          <w:sz w:val="20"/>
          <w:szCs w:val="24"/>
          <w:lang w:val="hy-AM" w:eastAsia="x-none"/>
        </w:rPr>
        <w:t xml:space="preserve"> սուլֆիդային հանքաքարերի կարևոր բաղադրամաս է կազմում ծծումբը: </w:t>
      </w:r>
    </w:p>
    <w:p w14:paraId="73ABBC6E" w14:textId="77777777" w:rsidR="00887031" w:rsidRPr="00564831" w:rsidRDefault="00887031" w:rsidP="00887031">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 xml:space="preserve">Գնահատված և պետական հաշվեկշռում հաշվառված հանքավայրերից զատ, Հայաստանի Հանրապետության տարածքում հայտնաբերված են և ՀՀ օգտակար հանածոների հանքավայրերի և հանքերևակումների պետական կադաստրում հաշվառվում են տարբեր մետաղների </w:t>
      </w:r>
      <w:r w:rsidR="00895AE6" w:rsidRPr="00564831">
        <w:rPr>
          <w:rFonts w:ascii="GHEA Grapalat" w:eastAsia="Calibri" w:hAnsi="GHEA Grapalat" w:cs="Arial"/>
          <w:sz w:val="20"/>
          <w:szCs w:val="24"/>
          <w:lang w:val="hy-AM" w:eastAsia="x-none"/>
        </w:rPr>
        <w:t xml:space="preserve">129 </w:t>
      </w:r>
      <w:r w:rsidRPr="00564831">
        <w:rPr>
          <w:rFonts w:ascii="GHEA Grapalat" w:eastAsia="Calibri" w:hAnsi="GHEA Grapalat" w:cs="Arial"/>
          <w:sz w:val="20"/>
          <w:szCs w:val="24"/>
          <w:lang w:val="hy-AM" w:eastAsia="x-none"/>
        </w:rPr>
        <w:t xml:space="preserve"> երևակումներ: </w:t>
      </w:r>
    </w:p>
    <w:p w14:paraId="1E68B549" w14:textId="77777777" w:rsidR="00887031" w:rsidRPr="00564831" w:rsidRDefault="00887031" w:rsidP="00887031">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 xml:space="preserve">Ոչ մետաղական օգտակար հանածոների պաշարների հարստությամբ ու բազմազանությամբ Հայաստանի Հանրապետությունն աշխարհում զբաղեցնում է առաջատար դիրքեր: </w:t>
      </w:r>
    </w:p>
    <w:p w14:paraId="31FF6599" w14:textId="77777777" w:rsidR="00887031" w:rsidRPr="00564831" w:rsidRDefault="00887031" w:rsidP="00887031">
      <w:pPr>
        <w:tabs>
          <w:tab w:val="left" w:pos="567"/>
        </w:tabs>
        <w:spacing w:before="0" w:after="0"/>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 xml:space="preserve">Հայաստանի </w:t>
      </w:r>
      <w:r w:rsidR="00942B7B" w:rsidRPr="00564831">
        <w:rPr>
          <w:rFonts w:ascii="GHEA Grapalat" w:eastAsia="Calibri" w:hAnsi="GHEA Grapalat" w:cs="Arial"/>
          <w:sz w:val="20"/>
          <w:szCs w:val="24"/>
          <w:lang w:val="hy-AM" w:eastAsia="x-none"/>
        </w:rPr>
        <w:t>Հանրապետությունը</w:t>
      </w:r>
      <w:r w:rsidRPr="00564831">
        <w:rPr>
          <w:rFonts w:ascii="GHEA Grapalat" w:eastAsia="Calibri" w:hAnsi="GHEA Grapalat" w:cs="Arial"/>
          <w:sz w:val="20"/>
          <w:szCs w:val="24"/>
          <w:lang w:val="hy-AM" w:eastAsia="x-none"/>
        </w:rPr>
        <w:t xml:space="preserve"> հա</w:t>
      </w:r>
      <w:r w:rsidR="00942B7B" w:rsidRPr="00564831">
        <w:rPr>
          <w:rFonts w:ascii="GHEA Grapalat" w:eastAsia="Calibri" w:hAnsi="GHEA Grapalat" w:cs="Arial"/>
          <w:sz w:val="20"/>
          <w:szCs w:val="24"/>
          <w:lang w:val="hy-AM" w:eastAsia="x-none"/>
        </w:rPr>
        <w:t>րուստ է</w:t>
      </w:r>
      <w:r w:rsidRPr="00564831">
        <w:rPr>
          <w:rFonts w:ascii="GHEA Grapalat" w:eastAsia="Calibri" w:hAnsi="GHEA Grapalat" w:cs="Arial"/>
          <w:sz w:val="20"/>
          <w:szCs w:val="24"/>
          <w:lang w:val="hy-AM" w:eastAsia="x-none"/>
        </w:rPr>
        <w:t xml:space="preserve"> </w:t>
      </w:r>
      <w:r w:rsidRPr="00564831">
        <w:rPr>
          <w:rFonts w:ascii="GHEA Grapalat" w:eastAsia="Calibri" w:hAnsi="GHEA Grapalat" w:cs="Arial"/>
          <w:sz w:val="20"/>
          <w:szCs w:val="24"/>
          <w:lang w:val="hy-AM"/>
        </w:rPr>
        <w:t>օգտակար հանածոներ</w:t>
      </w:r>
      <w:r w:rsidR="00942B7B" w:rsidRPr="00564831">
        <w:rPr>
          <w:rFonts w:ascii="GHEA Grapalat" w:eastAsia="Calibri" w:hAnsi="GHEA Grapalat" w:cs="Arial"/>
          <w:sz w:val="20"/>
          <w:szCs w:val="24"/>
          <w:lang w:val="hy-AM"/>
        </w:rPr>
        <w:t>ով</w:t>
      </w:r>
      <w:r w:rsidRPr="00564831">
        <w:rPr>
          <w:rFonts w:ascii="GHEA Grapalat" w:eastAsia="Calibri" w:hAnsi="GHEA Grapalat" w:cs="Arial"/>
          <w:sz w:val="20"/>
          <w:szCs w:val="24"/>
          <w:lang w:val="hy-AM" w:eastAsia="x-none"/>
        </w:rPr>
        <w:t>: Կարևոր նշանակություն ունեն հրաբխային գործունեության արդյունքում առաջացած ապարները, որոնցից են տուֆերը, պեռլիտները, պեմզաները, ցեոլիտները, հրաբխային խարամները, ինչպես նաև տարատեսակ բազալտները, գրանիտները, նեֆելինային սիենիտները, մարմարները և այլն: Հայաստանում գտնվող պեռլիտի և վանակատի (օբսիդիան) կանխատես</w:t>
      </w:r>
      <w:r w:rsidR="00B54DBC" w:rsidRPr="00564831">
        <w:rPr>
          <w:rFonts w:ascii="GHEA Grapalat" w:eastAsia="Calibri" w:hAnsi="GHEA Grapalat" w:cs="Arial"/>
          <w:sz w:val="20"/>
          <w:szCs w:val="24"/>
          <w:lang w:val="hy-AM" w:eastAsia="x-none"/>
        </w:rPr>
        <w:t xml:space="preserve">ումային ռեսուրսների և հաստատված </w:t>
      </w:r>
      <w:r w:rsidRPr="00564831">
        <w:rPr>
          <w:rFonts w:ascii="GHEA Grapalat" w:eastAsia="Calibri" w:hAnsi="GHEA Grapalat" w:cs="Arial"/>
          <w:sz w:val="20"/>
          <w:szCs w:val="24"/>
          <w:lang w:val="hy-AM" w:eastAsia="x-none"/>
        </w:rPr>
        <w:t xml:space="preserve">պաշարների ընդհանուր քանակը </w:t>
      </w:r>
      <w:r w:rsidR="00B54DBC" w:rsidRPr="00564831">
        <w:rPr>
          <w:rFonts w:ascii="GHEA Grapalat" w:eastAsia="Calibri" w:hAnsi="GHEA Grapalat" w:cs="Arial"/>
          <w:sz w:val="20"/>
          <w:szCs w:val="24"/>
          <w:lang w:val="hy-AM" w:eastAsia="x-none"/>
        </w:rPr>
        <w:t>կազմ</w:t>
      </w:r>
      <w:r w:rsidRPr="00564831">
        <w:rPr>
          <w:rFonts w:ascii="GHEA Grapalat" w:eastAsia="Calibri" w:hAnsi="GHEA Grapalat" w:cs="Arial"/>
          <w:sz w:val="20"/>
          <w:szCs w:val="24"/>
          <w:lang w:val="hy-AM" w:eastAsia="x-none"/>
        </w:rPr>
        <w:t xml:space="preserve">ում է շուրջ 3 մլրդ խորանարդ մետր (խոր.մ): </w:t>
      </w:r>
    </w:p>
    <w:p w14:paraId="2DE95B46" w14:textId="77777777" w:rsidR="00887031" w:rsidRPr="00564831" w:rsidRDefault="00B54DBC" w:rsidP="00887031">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Պինդ ո</w:t>
      </w:r>
      <w:r w:rsidR="00887031" w:rsidRPr="00564831">
        <w:rPr>
          <w:rFonts w:ascii="GHEA Grapalat" w:eastAsia="Calibri" w:hAnsi="GHEA Grapalat" w:cs="Arial"/>
          <w:sz w:val="20"/>
          <w:szCs w:val="24"/>
          <w:lang w:val="hy-AM" w:eastAsia="x-none"/>
        </w:rPr>
        <w:t xml:space="preserve">չ մետաղական օգտակար հանածոների հաստատված պաշարները գնահատվում են հետևյալ կերպ. տուֆեր՝ 795.4 մլն խոր. մ, հրաբխային խարամ` 347.07 մլն խոր. մ, պեռլիտ և օբսիդիան` 165.6 մլն խոր. մ, պեմզա` 100 մլն խոր. մ, կավեր` 446.3 մլն խոր. մ, դիատոմիտ` 16 մլն խոր. մ, մարմար և մարմարեցված կրաքար` 72.92 մլն խոր. մ, բազալտ` 340.18 մլն խոր. մ, գրանիտ` 27.55 մլն խոր. մ, ավազակոպճային նյութեր` 25.91 մլն խոր. մ, ցեմենտի հումք` 630 մլն տ: </w:t>
      </w:r>
    </w:p>
    <w:p w14:paraId="6C5F6B36" w14:textId="77777777" w:rsidR="00887031" w:rsidRPr="00564831" w:rsidRDefault="00887031" w:rsidP="00887031">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Հայաստանի Հանրապետության տարածքում հայտնաբերվել և քանակապես գնահատվել են թվով 24</w:t>
      </w:r>
      <w:r w:rsidR="002C417E" w:rsidRPr="00564831">
        <w:rPr>
          <w:rFonts w:ascii="GHEA Grapalat" w:eastAsia="Calibri" w:hAnsi="GHEA Grapalat" w:cs="Arial"/>
          <w:sz w:val="20"/>
          <w:szCs w:val="24"/>
          <w:lang w:val="hy-AM" w:eastAsia="x-none"/>
        </w:rPr>
        <w:t xml:space="preserve"> ածխաթթվային</w:t>
      </w:r>
      <w:r w:rsidRPr="00564831">
        <w:rPr>
          <w:rFonts w:ascii="GHEA Grapalat" w:eastAsia="Calibri" w:hAnsi="GHEA Grapalat" w:cs="Arial"/>
          <w:sz w:val="20"/>
          <w:szCs w:val="24"/>
          <w:lang w:val="hy-AM" w:eastAsia="x-none"/>
        </w:rPr>
        <w:t xml:space="preserve"> հանքային և 45 քաղցրահամ բարձր որակի </w:t>
      </w:r>
      <w:r w:rsidR="002C417E" w:rsidRPr="00564831">
        <w:rPr>
          <w:rFonts w:ascii="GHEA Grapalat" w:eastAsia="Calibri" w:hAnsi="GHEA Grapalat" w:cs="Arial"/>
          <w:sz w:val="20"/>
          <w:szCs w:val="24"/>
          <w:lang w:val="hy-AM" w:eastAsia="x-none"/>
        </w:rPr>
        <w:t xml:space="preserve">ստորերկրյա </w:t>
      </w:r>
      <w:r w:rsidRPr="00564831">
        <w:rPr>
          <w:rFonts w:ascii="GHEA Grapalat" w:eastAsia="Calibri" w:hAnsi="GHEA Grapalat" w:cs="Arial"/>
          <w:sz w:val="20"/>
          <w:szCs w:val="24"/>
          <w:lang w:val="hy-AM" w:eastAsia="x-none"/>
        </w:rPr>
        <w:t xml:space="preserve">ջրերի հանքավայրեր: </w:t>
      </w:r>
    </w:p>
    <w:p w14:paraId="23A0EE34" w14:textId="77777777" w:rsidR="00887031" w:rsidRPr="00564831" w:rsidRDefault="00887031" w:rsidP="00887031">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 xml:space="preserve">Հայաստանի տարածքում առկա են վառելիքաէներգետիկ հումքի աղբյուր հանդիսացող այրվող թերթաքարերի և ածխի երևակումներ, հետախուզական հորատանցքերի հետազոտման միջոցով իրականացվում են ընդերքի ջերմության օգտագործմանն ուղղված </w:t>
      </w:r>
      <w:r w:rsidR="002C417E" w:rsidRPr="00564831">
        <w:rPr>
          <w:rFonts w:ascii="GHEA Grapalat" w:eastAsia="Calibri" w:hAnsi="GHEA Grapalat" w:cs="Arial"/>
          <w:sz w:val="20"/>
          <w:szCs w:val="24"/>
          <w:lang w:val="hy-AM" w:eastAsia="x-none"/>
        </w:rPr>
        <w:t xml:space="preserve">ռեսուրսների </w:t>
      </w:r>
      <w:r w:rsidRPr="00564831">
        <w:rPr>
          <w:rFonts w:ascii="GHEA Grapalat" w:eastAsia="Calibri" w:hAnsi="GHEA Grapalat" w:cs="Arial"/>
          <w:sz w:val="20"/>
          <w:szCs w:val="24"/>
          <w:lang w:val="hy-AM" w:eastAsia="x-none"/>
        </w:rPr>
        <w:t xml:space="preserve">ուսումնասիրություններ: </w:t>
      </w:r>
    </w:p>
    <w:p w14:paraId="6FDF16D5" w14:textId="77777777" w:rsidR="00887031" w:rsidRPr="00564831" w:rsidRDefault="00887031" w:rsidP="008B10D2">
      <w:pPr>
        <w:tabs>
          <w:tab w:val="left" w:pos="567"/>
        </w:tabs>
        <w:ind w:firstLine="0"/>
        <w:rPr>
          <w:rFonts w:ascii="GHEA Grapalat" w:eastAsia="Calibri" w:hAnsi="GHEA Grapalat" w:cs="Arial"/>
          <w:sz w:val="20"/>
          <w:szCs w:val="24"/>
          <w:lang w:val="hy-AM" w:eastAsia="x-none"/>
        </w:rPr>
      </w:pPr>
      <w:r w:rsidRPr="00564831">
        <w:rPr>
          <w:rFonts w:ascii="GHEA Grapalat" w:eastAsia="Calibri" w:hAnsi="GHEA Grapalat" w:cs="Arial"/>
          <w:sz w:val="20"/>
          <w:szCs w:val="24"/>
          <w:lang w:val="hy-AM" w:eastAsia="x-none"/>
        </w:rPr>
        <w:t xml:space="preserve">Ստորև ներկայացված է հանքարդյունաբերության ոլորտի ցուցանիշների ժամանակային շարքերի վերլուծությունը վերջին տարիների կտրվածքով: </w:t>
      </w:r>
      <w:r w:rsidR="008B10D2" w:rsidRPr="00564831">
        <w:rPr>
          <w:rFonts w:ascii="GHEA Grapalat" w:eastAsia="Calibri" w:hAnsi="GHEA Grapalat" w:cs="Arial"/>
          <w:sz w:val="20"/>
          <w:szCs w:val="24"/>
          <w:lang w:val="hy-AM" w:eastAsia="x-none"/>
        </w:rPr>
        <w:t>Սույն բաժնում կիրառվել են</w:t>
      </w:r>
      <w:r w:rsidR="005E26FA" w:rsidRPr="00564831">
        <w:rPr>
          <w:rFonts w:ascii="GHEA Grapalat" w:eastAsia="Calibri" w:hAnsi="GHEA Grapalat" w:cs="Arial"/>
          <w:sz w:val="20"/>
          <w:szCs w:val="24"/>
          <w:lang w:val="hy-AM" w:eastAsia="x-none"/>
        </w:rPr>
        <w:t xml:space="preserve"> համապատասխան տվյալները տնօրինող գերատեսչությունների կողմից </w:t>
      </w:r>
      <w:r w:rsidR="003F7553" w:rsidRPr="00564831">
        <w:rPr>
          <w:rFonts w:ascii="GHEA Grapalat" w:eastAsia="Calibri" w:hAnsi="GHEA Grapalat" w:cs="Arial"/>
          <w:sz w:val="20"/>
          <w:szCs w:val="24"/>
          <w:lang w:val="hy-AM" w:eastAsia="x-none"/>
        </w:rPr>
        <w:t xml:space="preserve">ընդունված տերմինաբանությունն ու </w:t>
      </w:r>
      <w:r w:rsidR="005E26FA" w:rsidRPr="00564831">
        <w:rPr>
          <w:rFonts w:ascii="GHEA Grapalat" w:eastAsia="Calibri" w:hAnsi="GHEA Grapalat" w:cs="Arial"/>
          <w:sz w:val="20"/>
          <w:szCs w:val="24"/>
          <w:lang w:val="hy-AM" w:eastAsia="x-none"/>
        </w:rPr>
        <w:t>ցուցանիշների հաշվարկման մեթոդաբանությունը</w:t>
      </w:r>
      <w:r w:rsidR="003F7553" w:rsidRPr="00564831">
        <w:rPr>
          <w:rFonts w:ascii="GHEA Grapalat" w:eastAsia="Calibri" w:hAnsi="GHEA Grapalat" w:cs="Arial"/>
          <w:sz w:val="20"/>
          <w:szCs w:val="24"/>
          <w:lang w:val="hy-AM" w:eastAsia="x-none"/>
        </w:rPr>
        <w:t>՝ ըստ պաշտոնական տեղեկատվության աղբյուրների</w:t>
      </w:r>
      <w:r w:rsidR="005E26FA" w:rsidRPr="00564831">
        <w:rPr>
          <w:rFonts w:ascii="GHEA Grapalat" w:eastAsia="Calibri" w:hAnsi="GHEA Grapalat" w:cs="Arial"/>
          <w:sz w:val="20"/>
          <w:szCs w:val="24"/>
          <w:lang w:val="hy-AM" w:eastAsia="x-none"/>
        </w:rPr>
        <w:t xml:space="preserve">: </w:t>
      </w:r>
    </w:p>
    <w:p w14:paraId="5C7BD054" w14:textId="77777777" w:rsidR="00887031" w:rsidRPr="00564831" w:rsidRDefault="00887031" w:rsidP="0047073A">
      <w:pPr>
        <w:numPr>
          <w:ilvl w:val="1"/>
          <w:numId w:val="6"/>
        </w:numPr>
        <w:ind w:left="634"/>
        <w:rPr>
          <w:rFonts w:ascii="GHEA Grapalat" w:hAnsi="GHEA Grapalat"/>
          <w:b/>
          <w:i/>
          <w:sz w:val="20"/>
          <w:szCs w:val="20"/>
          <w:lang w:val="hy-AM"/>
        </w:rPr>
      </w:pPr>
      <w:bookmarkStart w:id="66" w:name="_Toc96089445"/>
      <w:bookmarkStart w:id="67" w:name="_Toc97057325"/>
      <w:r w:rsidRPr="00564831">
        <w:rPr>
          <w:rFonts w:ascii="GHEA Grapalat" w:hAnsi="GHEA Grapalat"/>
          <w:b/>
          <w:i/>
          <w:sz w:val="20"/>
          <w:szCs w:val="20"/>
          <w:lang w:val="hy-AM"/>
        </w:rPr>
        <w:t>Օգտակար հանածոների արդյունահանման և արտադրության ծավալներ</w:t>
      </w:r>
      <w:bookmarkEnd w:id="66"/>
      <w:bookmarkEnd w:id="67"/>
      <w:r w:rsidRPr="00564831">
        <w:rPr>
          <w:rFonts w:ascii="GHEA Grapalat" w:hAnsi="GHEA Grapalat"/>
          <w:b/>
          <w:i/>
          <w:sz w:val="20"/>
          <w:szCs w:val="20"/>
          <w:lang w:val="hy-AM"/>
        </w:rPr>
        <w:t>ը</w:t>
      </w:r>
    </w:p>
    <w:p w14:paraId="14F41689" w14:textId="77777777" w:rsidR="00887031" w:rsidRPr="00564831" w:rsidRDefault="00887031" w:rsidP="00887031">
      <w:pPr>
        <w:ind w:firstLine="0"/>
        <w:rPr>
          <w:rFonts w:ascii="GHEA Grapalat" w:eastAsia="Times New Roman" w:hAnsi="GHEA Grapalat" w:cs="Times New Roman"/>
          <w:b/>
          <w:iCs/>
          <w:color w:val="000000" w:themeColor="text1"/>
          <w:sz w:val="18"/>
          <w:szCs w:val="18"/>
          <w:lang w:val="hy-AM"/>
        </w:rPr>
      </w:pPr>
      <w:r w:rsidRPr="00564831">
        <w:rPr>
          <w:rFonts w:ascii="GHEA Grapalat" w:hAnsi="GHEA Grapalat"/>
          <w:sz w:val="20"/>
          <w:lang w:val="hy-AM"/>
        </w:rPr>
        <w:t xml:space="preserve">2021 թ.-ին Հայաստանում հանքագործական արդյունաբերական արտադրանքի ծավալը կազմել է </w:t>
      </w:r>
      <w:r w:rsidR="008F5DEE" w:rsidRPr="00564831">
        <w:rPr>
          <w:rFonts w:ascii="GHEA Grapalat" w:hAnsi="GHEA Grapalat"/>
          <w:sz w:val="20"/>
          <w:lang w:val="hy-AM"/>
        </w:rPr>
        <w:t>587</w:t>
      </w:r>
      <w:r w:rsidR="000F0ECB" w:rsidRPr="00564831">
        <w:rPr>
          <w:rFonts w:ascii="GHEA Grapalat" w:hAnsi="GHEA Grapalat"/>
          <w:sz w:val="20"/>
          <w:lang w:val="hy-AM"/>
        </w:rPr>
        <w:t>.9</w:t>
      </w:r>
      <w:r w:rsidR="008F5DEE" w:rsidRPr="00564831">
        <w:rPr>
          <w:rFonts w:ascii="GHEA Grapalat" w:hAnsi="GHEA Grapalat"/>
          <w:sz w:val="20"/>
          <w:lang w:val="hy-AM"/>
        </w:rPr>
        <w:t xml:space="preserve"> մլ</w:t>
      </w:r>
      <w:r w:rsidR="000F0ECB" w:rsidRPr="00564831">
        <w:rPr>
          <w:rFonts w:ascii="GHEA Grapalat" w:hAnsi="GHEA Grapalat"/>
          <w:sz w:val="20"/>
          <w:lang w:val="hy-AM"/>
        </w:rPr>
        <w:t>րդ</w:t>
      </w:r>
      <w:r w:rsidRPr="00564831">
        <w:rPr>
          <w:rFonts w:ascii="GHEA Grapalat" w:hAnsi="GHEA Grapalat"/>
          <w:sz w:val="20"/>
          <w:lang w:val="hy-AM"/>
        </w:rPr>
        <w:t xml:space="preserve"> ՀՀ դրամ` նախորդ տարվա համեմատ աճելով 45.9%-ով: Աճը մեծամասամբ պայմանավորված է եղել մետաղական հանքաքարերի արդյունահանման ծավալների աճով (47%-ով), իսկ վերջիններիս մասնաբաժինը ընդամենը հանքագործական արդյունաբերական արտադրանքի արտադրության մեջ նույն տարում և ամբողջ դիտարկված ժամանակահատվածում կազմել է միջինում 96.7%: 2021 թ.-ին մետաղական հանքաքարերի արդյունահանման ծավալների</w:t>
      </w:r>
      <w:r w:rsidR="000C125E" w:rsidRPr="00564831">
        <w:rPr>
          <w:rFonts w:ascii="GHEA Grapalat" w:hAnsi="GHEA Grapalat"/>
          <w:sz w:val="20"/>
          <w:lang w:val="hy-AM"/>
        </w:rPr>
        <w:t xml:space="preserve"> </w:t>
      </w:r>
      <w:r w:rsidRPr="00564831">
        <w:rPr>
          <w:rFonts w:ascii="GHEA Grapalat" w:hAnsi="GHEA Grapalat"/>
          <w:sz w:val="20"/>
          <w:lang w:val="hy-AM"/>
        </w:rPr>
        <w:t>35.4%-ը կազմել է պղնձի հանքաքարի արդյունահանումը, որի ծավալները նախորդ տարվա համեմատ աճել են 61%-ով:</w:t>
      </w:r>
    </w:p>
    <w:p w14:paraId="73114E72" w14:textId="77777777" w:rsidR="00D15E50" w:rsidRPr="00564831" w:rsidRDefault="00D15E50" w:rsidP="00887031">
      <w:pPr>
        <w:ind w:firstLine="0"/>
        <w:rPr>
          <w:rFonts w:ascii="Calibri" w:eastAsia="Times New Roman" w:hAnsi="Calibri" w:cs="Calibri"/>
          <w:b/>
          <w:iCs/>
          <w:color w:val="000000" w:themeColor="text1"/>
          <w:sz w:val="18"/>
          <w:szCs w:val="18"/>
          <w:lang w:val="hy-AM"/>
        </w:rPr>
      </w:pPr>
    </w:p>
    <w:p w14:paraId="79FB72F5" w14:textId="77777777" w:rsidR="00887031" w:rsidRPr="00564831" w:rsidRDefault="00887031" w:rsidP="00887031">
      <w:pPr>
        <w:ind w:firstLine="0"/>
        <w:rPr>
          <w:rFonts w:ascii="GHEA Grapalat" w:eastAsia="Times New Roman" w:hAnsi="GHEA Grapalat" w:cs="Times New Roman"/>
          <w:b/>
          <w:iCs/>
          <w:color w:val="000000" w:themeColor="text1"/>
          <w:sz w:val="18"/>
          <w:szCs w:val="18"/>
          <w:lang w:val="hy-AM"/>
        </w:rPr>
      </w:pPr>
      <w:r w:rsidRPr="00564831">
        <w:rPr>
          <w:rFonts w:ascii="GHEA Grapalat" w:eastAsia="Times New Roman" w:hAnsi="GHEA Grapalat" w:cs="Times New Roman"/>
          <w:b/>
          <w:iCs/>
          <w:color w:val="000000" w:themeColor="text1"/>
          <w:sz w:val="18"/>
          <w:szCs w:val="18"/>
          <w:lang w:val="hy-AM"/>
        </w:rPr>
        <w:t>Գծապատկեր</w:t>
      </w:r>
      <w:r w:rsidR="005263EF" w:rsidRPr="00564831">
        <w:rPr>
          <w:rFonts w:ascii="GHEA Grapalat" w:eastAsia="Times New Roman" w:hAnsi="GHEA Grapalat" w:cs="Times New Roman"/>
          <w:b/>
          <w:iCs/>
          <w:color w:val="000000" w:themeColor="text1"/>
          <w:sz w:val="18"/>
          <w:szCs w:val="18"/>
          <w:lang w:val="hy-AM"/>
        </w:rPr>
        <w:t xml:space="preserve"> 1</w:t>
      </w:r>
      <w:r w:rsidRPr="00564831">
        <w:rPr>
          <w:rFonts w:ascii="GHEA Grapalat" w:eastAsia="Times New Roman" w:hAnsi="GHEA Grapalat" w:cs="Times New Roman"/>
          <w:b/>
          <w:iCs/>
          <w:color w:val="000000" w:themeColor="text1"/>
          <w:sz w:val="18"/>
          <w:szCs w:val="18"/>
          <w:lang w:val="hy-AM"/>
        </w:rPr>
        <w:t>. Մետաղական հանքաքարերի արդյունահանման ծավալները, մլ</w:t>
      </w:r>
      <w:r w:rsidR="00C644E2" w:rsidRPr="00564831">
        <w:rPr>
          <w:rFonts w:ascii="GHEA Grapalat" w:eastAsia="Times New Roman" w:hAnsi="GHEA Grapalat" w:cs="Times New Roman"/>
          <w:b/>
          <w:iCs/>
          <w:color w:val="000000" w:themeColor="text1"/>
          <w:sz w:val="18"/>
          <w:szCs w:val="18"/>
          <w:lang w:val="hy-AM"/>
        </w:rPr>
        <w:t>րդ</w:t>
      </w:r>
      <w:r w:rsidRPr="00564831">
        <w:rPr>
          <w:rFonts w:ascii="GHEA Grapalat" w:eastAsia="Times New Roman" w:hAnsi="GHEA Grapalat" w:cs="Times New Roman"/>
          <w:b/>
          <w:iCs/>
          <w:color w:val="000000" w:themeColor="text1"/>
          <w:sz w:val="18"/>
          <w:szCs w:val="18"/>
          <w:lang w:val="hy-AM"/>
        </w:rPr>
        <w:t xml:space="preserve"> ՀՀ դրամ, 2016-2021 թթ.</w:t>
      </w:r>
    </w:p>
    <w:p w14:paraId="3E761179" w14:textId="77777777" w:rsidR="00C644E2" w:rsidRPr="00564831" w:rsidRDefault="00C644E2" w:rsidP="00887031">
      <w:pPr>
        <w:ind w:firstLine="0"/>
        <w:rPr>
          <w:rFonts w:ascii="GHEA Grapalat" w:eastAsia="Times New Roman" w:hAnsi="GHEA Grapalat" w:cs="Times New Roman"/>
          <w:b/>
          <w:iCs/>
          <w:color w:val="000000" w:themeColor="text1"/>
          <w:sz w:val="18"/>
          <w:szCs w:val="18"/>
          <w:lang w:val="hy-AM"/>
        </w:rPr>
      </w:pPr>
      <w:r w:rsidRPr="00564831">
        <w:rPr>
          <w:noProof/>
          <w:lang w:val="en-US"/>
        </w:rPr>
        <w:lastRenderedPageBreak/>
        <w:drawing>
          <wp:inline distT="0" distB="0" distL="0" distR="0" wp14:anchorId="69193282" wp14:editId="3CA66632">
            <wp:extent cx="5702300" cy="249618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2891B29" w14:textId="77777777" w:rsidR="00887031" w:rsidRPr="00564831" w:rsidRDefault="00887031" w:rsidP="00FB1A82">
      <w:pPr>
        <w:tabs>
          <w:tab w:val="left" w:pos="360"/>
        </w:tabs>
        <w:ind w:firstLine="0"/>
        <w:rPr>
          <w:rFonts w:ascii="GHEA Grapalat" w:hAnsi="GHEA Grapalat"/>
          <w:color w:val="7F7F7F" w:themeColor="text1" w:themeTint="80"/>
          <w:sz w:val="16"/>
          <w:szCs w:val="18"/>
          <w:lang w:val="hy-AM"/>
        </w:rPr>
      </w:pPr>
      <w:r w:rsidRPr="00564831">
        <w:rPr>
          <w:rFonts w:ascii="GHEA Grapalat" w:hAnsi="GHEA Grapalat"/>
          <w:color w:val="7F7F7F" w:themeColor="text1" w:themeTint="80"/>
          <w:sz w:val="16"/>
          <w:szCs w:val="18"/>
          <w:lang w:val="hy-AM"/>
        </w:rPr>
        <w:t>Աղբյուր. ՀՀ վիճակագրական կոմիտե, Հրապարակում «Հայաստանի Հանրապետության սոցիալ-տնտեսական վիճակը», համապատասխան տարիների համար</w:t>
      </w:r>
    </w:p>
    <w:p w14:paraId="70E3C351" w14:textId="77777777" w:rsidR="00887031" w:rsidRPr="00564831" w:rsidRDefault="00887031" w:rsidP="00887031">
      <w:pPr>
        <w:ind w:firstLine="0"/>
        <w:contextualSpacing/>
        <w:rPr>
          <w:rFonts w:ascii="GHEA Grapalat" w:hAnsi="GHEA Grapalat"/>
          <w:sz w:val="20"/>
          <w:lang w:val="hy-AM"/>
        </w:rPr>
      </w:pPr>
      <w:r w:rsidRPr="00564831">
        <w:rPr>
          <w:rFonts w:ascii="GHEA Grapalat" w:hAnsi="GHEA Grapalat"/>
          <w:sz w:val="20"/>
          <w:lang w:val="hy-AM"/>
        </w:rPr>
        <w:t>2021 թ.-ին հանքագործական արդյունաբերության և բացահանքերի շահագործման այլ ճյուղերի արդյունահանման ծավալները կազմել են 18</w:t>
      </w:r>
      <w:r w:rsidR="003E0B71" w:rsidRPr="00564831">
        <w:rPr>
          <w:rFonts w:ascii="GHEA Grapalat" w:hAnsi="GHEA Grapalat"/>
          <w:sz w:val="20"/>
          <w:lang w:val="hy-AM"/>
        </w:rPr>
        <w:t>.</w:t>
      </w:r>
      <w:r w:rsidRPr="00564831">
        <w:rPr>
          <w:rFonts w:ascii="GHEA Grapalat" w:hAnsi="GHEA Grapalat"/>
          <w:sz w:val="20"/>
          <w:lang w:val="hy-AM"/>
        </w:rPr>
        <w:t>8 մլ</w:t>
      </w:r>
      <w:r w:rsidR="003E0B71" w:rsidRPr="00564831">
        <w:rPr>
          <w:rFonts w:ascii="GHEA Grapalat" w:hAnsi="GHEA Grapalat"/>
          <w:sz w:val="20"/>
          <w:lang w:val="hy-AM"/>
        </w:rPr>
        <w:t>րդ</w:t>
      </w:r>
      <w:r w:rsidRPr="00564831">
        <w:rPr>
          <w:rFonts w:ascii="GHEA Grapalat" w:hAnsi="GHEA Grapalat"/>
          <w:sz w:val="20"/>
          <w:lang w:val="hy-AM"/>
        </w:rPr>
        <w:t xml:space="preserve"> ՀՀ դրամ՝ նախորդ տարվա համեմատությամբ աճելով 18.9%-ով: Ավազի և խճի արդյունահանման մասնաբաժինը հանքագործական արդյունաբերության և բացահանքերի շահագործման այլ ճյուղերի արդյունահանման ծավալների մեջ կազմել է 73.5%:</w:t>
      </w:r>
    </w:p>
    <w:p w14:paraId="6CC8E8F1" w14:textId="77777777" w:rsidR="000C125E" w:rsidRPr="00564831" w:rsidRDefault="000C125E" w:rsidP="00887031">
      <w:pPr>
        <w:ind w:firstLine="0"/>
        <w:contextualSpacing/>
        <w:rPr>
          <w:rFonts w:ascii="GHEA Grapalat" w:hAnsi="GHEA Grapalat"/>
          <w:sz w:val="20"/>
          <w:lang w:val="hy-AM"/>
        </w:rPr>
      </w:pPr>
    </w:p>
    <w:p w14:paraId="729D62C1" w14:textId="77777777" w:rsidR="00887031" w:rsidRPr="00564831" w:rsidRDefault="005263EF" w:rsidP="00887031">
      <w:pPr>
        <w:ind w:firstLine="0"/>
        <w:rPr>
          <w:rFonts w:ascii="GHEA Grapalat" w:eastAsia="Times New Roman" w:hAnsi="GHEA Grapalat" w:cs="Times New Roman"/>
          <w:b/>
          <w:iCs/>
          <w:color w:val="000000" w:themeColor="text1"/>
          <w:sz w:val="18"/>
          <w:szCs w:val="18"/>
          <w:lang w:val="hy-AM"/>
        </w:rPr>
      </w:pPr>
      <w:r w:rsidRPr="00564831">
        <w:rPr>
          <w:rFonts w:ascii="GHEA Grapalat" w:eastAsia="Times New Roman" w:hAnsi="GHEA Grapalat" w:cs="Times New Roman"/>
          <w:b/>
          <w:iCs/>
          <w:color w:val="000000" w:themeColor="text1"/>
          <w:sz w:val="18"/>
          <w:szCs w:val="18"/>
          <w:lang w:val="hy-AM"/>
        </w:rPr>
        <w:t xml:space="preserve">Գծապատկեր 2. </w:t>
      </w:r>
      <w:r w:rsidR="00887031" w:rsidRPr="00564831">
        <w:rPr>
          <w:rFonts w:ascii="GHEA Grapalat" w:eastAsia="Times New Roman" w:hAnsi="GHEA Grapalat" w:cs="Times New Roman"/>
          <w:b/>
          <w:iCs/>
          <w:color w:val="000000" w:themeColor="text1"/>
          <w:sz w:val="18"/>
          <w:szCs w:val="18"/>
          <w:lang w:val="hy-AM"/>
        </w:rPr>
        <w:t>Հանքագործական արդյունաբերության և բացահանքերի շահագործման այլ ճյուղերի արդյունահանման ծավալները, մլ</w:t>
      </w:r>
      <w:r w:rsidR="00D91D48" w:rsidRPr="00564831">
        <w:rPr>
          <w:rFonts w:ascii="GHEA Grapalat" w:eastAsia="Times New Roman" w:hAnsi="GHEA Grapalat" w:cs="Times New Roman"/>
          <w:b/>
          <w:iCs/>
          <w:color w:val="000000" w:themeColor="text1"/>
          <w:sz w:val="18"/>
          <w:szCs w:val="18"/>
          <w:lang w:val="hy-AM"/>
        </w:rPr>
        <w:t>րդ</w:t>
      </w:r>
      <w:r w:rsidR="00887031" w:rsidRPr="00564831">
        <w:rPr>
          <w:rFonts w:ascii="GHEA Grapalat" w:eastAsia="Times New Roman" w:hAnsi="GHEA Grapalat" w:cs="Times New Roman"/>
          <w:b/>
          <w:iCs/>
          <w:color w:val="000000" w:themeColor="text1"/>
          <w:sz w:val="18"/>
          <w:szCs w:val="18"/>
          <w:lang w:val="hy-AM"/>
        </w:rPr>
        <w:t xml:space="preserve"> ՀՀ դրամ, 2016-2021 թթ.</w:t>
      </w:r>
    </w:p>
    <w:p w14:paraId="1AE27409" w14:textId="77777777" w:rsidR="00E27180" w:rsidRPr="00564831" w:rsidRDefault="00E27180" w:rsidP="00887031">
      <w:pPr>
        <w:ind w:firstLine="0"/>
        <w:rPr>
          <w:rFonts w:ascii="GHEA Grapalat" w:eastAsia="Times New Roman" w:hAnsi="GHEA Grapalat" w:cs="Times New Roman"/>
          <w:b/>
          <w:iCs/>
          <w:color w:val="000000" w:themeColor="text1"/>
          <w:sz w:val="18"/>
          <w:szCs w:val="18"/>
          <w:lang w:val="hy-AM"/>
        </w:rPr>
      </w:pPr>
      <w:r w:rsidRPr="00564831">
        <w:rPr>
          <w:noProof/>
          <w:lang w:val="en-US"/>
        </w:rPr>
        <w:drawing>
          <wp:inline distT="0" distB="0" distL="0" distR="0" wp14:anchorId="3223BE0F" wp14:editId="56AB6A46">
            <wp:extent cx="5683250" cy="3308350"/>
            <wp:effectExtent l="0" t="0" r="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C8A42BA" w14:textId="77777777" w:rsidR="00887031" w:rsidRPr="00564831" w:rsidRDefault="00887031" w:rsidP="00887031">
      <w:pPr>
        <w:rPr>
          <w:rFonts w:ascii="GHEA Grapalat" w:hAnsi="GHEA Grapalat"/>
          <w:color w:val="7F7F7F" w:themeColor="text1" w:themeTint="80"/>
          <w:sz w:val="16"/>
          <w:szCs w:val="18"/>
          <w:lang w:val="hy-AM"/>
        </w:rPr>
      </w:pPr>
      <w:r w:rsidRPr="00564831">
        <w:rPr>
          <w:rFonts w:ascii="GHEA Grapalat" w:hAnsi="GHEA Grapalat"/>
          <w:color w:val="7F7F7F" w:themeColor="text1" w:themeTint="80"/>
          <w:sz w:val="16"/>
          <w:szCs w:val="18"/>
          <w:lang w:val="hy-AM"/>
        </w:rPr>
        <w:t>Աղբյուր. ՀՀ վիճակագրական կոմիտե, Հրապարակում «Հայաստանի Հանրապետության սոցիալ-տնտեսական վիճակը», համապատասխան տարիների համար</w:t>
      </w:r>
    </w:p>
    <w:p w14:paraId="5F2EC205" w14:textId="77777777" w:rsidR="00887031" w:rsidRPr="00564831" w:rsidRDefault="00887031" w:rsidP="00887031">
      <w:pPr>
        <w:rPr>
          <w:rFonts w:ascii="GHEA Grapalat" w:hAnsi="GHEA Grapalat"/>
          <w:sz w:val="20"/>
          <w:lang w:val="hy-AM"/>
        </w:rPr>
      </w:pPr>
    </w:p>
    <w:p w14:paraId="1FD61BC0" w14:textId="77777777" w:rsidR="00887031" w:rsidRPr="00564831" w:rsidRDefault="000B1721" w:rsidP="00FB1A82">
      <w:pPr>
        <w:pStyle w:val="Caption"/>
        <w:ind w:firstLine="0"/>
        <w:rPr>
          <w:rFonts w:ascii="GHEA Grapalat" w:hAnsi="GHEA Grapalat"/>
          <w:b/>
          <w:iCs w:val="0"/>
          <w:color w:val="000000" w:themeColor="text1"/>
          <w:lang w:val="hy-AM"/>
        </w:rPr>
      </w:pPr>
      <w:r w:rsidRPr="00564831">
        <w:rPr>
          <w:rFonts w:ascii="GHEA Grapalat" w:hAnsi="GHEA Grapalat"/>
          <w:b/>
          <w:i w:val="0"/>
          <w:color w:val="000000" w:themeColor="text1"/>
          <w:lang w:val="hy-AM"/>
        </w:rPr>
        <w:t xml:space="preserve">Գծապատկեր 3. </w:t>
      </w:r>
      <w:r w:rsidR="00887031" w:rsidRPr="00564831">
        <w:rPr>
          <w:rFonts w:ascii="GHEA Grapalat" w:hAnsi="GHEA Grapalat"/>
          <w:b/>
          <w:i w:val="0"/>
          <w:iCs w:val="0"/>
          <w:color w:val="000000" w:themeColor="text1"/>
          <w:lang w:val="hy-AM"/>
        </w:rPr>
        <w:t>Հանքագործական արդյունաբերության հիմնական արտադրատեսակների թողարկումը բնեղեն արտահայտությամբ, հազար տոննա</w:t>
      </w:r>
    </w:p>
    <w:p w14:paraId="73F357BC" w14:textId="77777777" w:rsidR="00887031" w:rsidRPr="00564831" w:rsidRDefault="00887031" w:rsidP="00887031">
      <w:pPr>
        <w:ind w:firstLine="0"/>
        <w:contextualSpacing/>
        <w:rPr>
          <w:rFonts w:ascii="GHEA Grapalat" w:hAnsi="GHEA Grapalat"/>
          <w:sz w:val="20"/>
          <w:lang w:val="hy-AM"/>
        </w:rPr>
      </w:pPr>
      <w:r w:rsidRPr="00564831">
        <w:rPr>
          <w:noProof/>
          <w:lang w:val="en-US"/>
        </w:rPr>
        <w:lastRenderedPageBreak/>
        <w:drawing>
          <wp:inline distT="0" distB="0" distL="0" distR="0" wp14:anchorId="3127457A" wp14:editId="0918DEAB">
            <wp:extent cx="5619750" cy="22479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979AFF8" w14:textId="77777777" w:rsidR="00887031" w:rsidRPr="00564831" w:rsidRDefault="00887031" w:rsidP="00887031">
      <w:pPr>
        <w:ind w:firstLine="0"/>
        <w:rPr>
          <w:rFonts w:ascii="GHEA Grapalat" w:hAnsi="GHEA Grapalat"/>
          <w:color w:val="7F7F7F" w:themeColor="text1" w:themeTint="80"/>
          <w:sz w:val="16"/>
          <w:szCs w:val="18"/>
          <w:lang w:val="hy-AM"/>
        </w:rPr>
      </w:pPr>
      <w:r w:rsidRPr="00564831">
        <w:rPr>
          <w:rFonts w:ascii="GHEA Grapalat" w:hAnsi="GHEA Grapalat"/>
          <w:color w:val="7F7F7F" w:themeColor="text1" w:themeTint="80"/>
          <w:sz w:val="16"/>
          <w:szCs w:val="18"/>
          <w:lang w:val="hy-AM"/>
        </w:rPr>
        <w:t>Աղբյուր. ՀՀ վիճակագրական կոմիտե, Հրապարակում «Արդյունաբերական կազմակերպություններում հիմնական արտադրատեսակների թողարկումը բնեղեն արտահայտությամբ», համապատասխան տարիների համար</w:t>
      </w:r>
      <w:bookmarkStart w:id="68" w:name="_Toc96089447"/>
      <w:bookmarkStart w:id="69" w:name="_Toc97057327"/>
    </w:p>
    <w:p w14:paraId="2C60B3DB" w14:textId="77777777" w:rsidR="00887031" w:rsidRPr="00564831" w:rsidRDefault="00887031" w:rsidP="00C70E34">
      <w:pPr>
        <w:spacing w:after="240"/>
        <w:ind w:firstLine="0"/>
        <w:contextualSpacing/>
        <w:rPr>
          <w:rFonts w:ascii="GHEA Grapalat" w:hAnsi="GHEA Grapalat"/>
          <w:sz w:val="20"/>
          <w:lang w:val="hy-AM"/>
        </w:rPr>
      </w:pPr>
      <w:r w:rsidRPr="00564831">
        <w:rPr>
          <w:rFonts w:ascii="GHEA Grapalat" w:hAnsi="GHEA Grapalat"/>
          <w:sz w:val="20"/>
          <w:lang w:val="hy-AM"/>
        </w:rPr>
        <w:t>2020 թ.-ին մետաղական հանքարդյունաբերական արտադրանքի ընդհանուր արժեքը կազմել է 279 մլրդ ՀՀ դրամ, ինչը 8.2%-ով ավել է նախորդ տարվա ցուցանիշից: Դրամական արտահայտությամբ՝ արտադրանքի ծավալների գրեթե 42% -ը արտադրվել է «ԶՊՄԿ» ՓԲԸ-ի կողմից, իսկ ամենաշատ արտադրվող արտադրատեսակը եղել է պղնձի խտանյութը (55%): Ընդհանուր առմամբ, 2019 և 2020 թթ.-ին մետաղական օգտակար հանածոների արդյունահանմամբ զբաղվող 7 ընկերություններ իրականացրել են 6 հանքարտադրատեսակի արտադրություն (պղնձի խտանյութ, ցինկի խտանյութ, մոլիբդենի խտանյութ, ֆեռոմոլիբդեն, ոսկի և արծաթ պարունակող դորե համաձուլվածք և ոսկու պարունակությամբ թանկարժեք մետաղի խտանյութ):</w:t>
      </w:r>
    </w:p>
    <w:p w14:paraId="14E0AE94" w14:textId="77777777" w:rsidR="00C70E34" w:rsidRPr="00564831" w:rsidRDefault="00C70E34" w:rsidP="00C70E34">
      <w:pPr>
        <w:spacing w:after="240"/>
        <w:ind w:firstLine="0"/>
        <w:contextualSpacing/>
        <w:rPr>
          <w:rFonts w:ascii="GHEA Grapalat" w:hAnsi="GHEA Grapalat"/>
          <w:sz w:val="20"/>
          <w:lang w:val="hy-AM"/>
        </w:rPr>
      </w:pPr>
    </w:p>
    <w:p w14:paraId="0A962B53" w14:textId="77777777" w:rsidR="00887031" w:rsidRPr="00564831" w:rsidRDefault="00887031" w:rsidP="0047073A">
      <w:pPr>
        <w:numPr>
          <w:ilvl w:val="1"/>
          <w:numId w:val="6"/>
        </w:numPr>
        <w:ind w:left="634"/>
        <w:rPr>
          <w:rFonts w:ascii="GHEA Grapalat" w:hAnsi="GHEA Grapalat"/>
          <w:b/>
          <w:i/>
          <w:sz w:val="20"/>
          <w:szCs w:val="20"/>
          <w:lang w:val="hy-AM"/>
        </w:rPr>
      </w:pPr>
      <w:r w:rsidRPr="00564831">
        <w:rPr>
          <w:rFonts w:ascii="GHEA Grapalat" w:hAnsi="GHEA Grapalat"/>
          <w:b/>
          <w:i/>
          <w:sz w:val="20"/>
          <w:szCs w:val="20"/>
          <w:lang w:val="hy-AM"/>
        </w:rPr>
        <w:t>Երկրաբանական ուսումնասիրություններ</w:t>
      </w:r>
      <w:bookmarkEnd w:id="68"/>
      <w:bookmarkEnd w:id="69"/>
    </w:p>
    <w:p w14:paraId="3E08D489" w14:textId="77777777" w:rsidR="00887031" w:rsidRPr="00564831" w:rsidRDefault="00887031" w:rsidP="00887031">
      <w:pPr>
        <w:ind w:right="23" w:firstLine="0"/>
        <w:rPr>
          <w:rFonts w:ascii="GHEA Grapalat" w:hAnsi="GHEA Grapalat"/>
          <w:sz w:val="20"/>
          <w:lang w:val="hy-AM"/>
        </w:rPr>
      </w:pPr>
      <w:r w:rsidRPr="00564831">
        <w:rPr>
          <w:rFonts w:ascii="GHEA Grapalat" w:hAnsi="GHEA Grapalat"/>
          <w:sz w:val="20"/>
          <w:lang w:val="hy-AM"/>
        </w:rPr>
        <w:t xml:space="preserve">2016-2020 թթ.-ի ընթացքում երկրաբանական </w:t>
      </w:r>
      <w:r w:rsidR="003D7E64" w:rsidRPr="00564831">
        <w:rPr>
          <w:rFonts w:ascii="GHEA Grapalat" w:hAnsi="GHEA Grapalat"/>
          <w:sz w:val="20"/>
          <w:lang w:val="hy-AM"/>
        </w:rPr>
        <w:t>ուսումնասիրություն</w:t>
      </w:r>
      <w:r w:rsidRPr="00564831">
        <w:rPr>
          <w:rFonts w:ascii="GHEA Grapalat" w:hAnsi="GHEA Grapalat"/>
          <w:sz w:val="20"/>
          <w:lang w:val="hy-AM"/>
        </w:rPr>
        <w:t>ների ծավալը կազմել է  2</w:t>
      </w:r>
      <w:r w:rsidR="0047069E" w:rsidRPr="00564831">
        <w:rPr>
          <w:rFonts w:ascii="GHEA Grapalat" w:hAnsi="GHEA Grapalat"/>
          <w:sz w:val="20"/>
          <w:lang w:val="hy-AM"/>
        </w:rPr>
        <w:t>.3</w:t>
      </w:r>
      <w:r w:rsidRPr="00564831">
        <w:rPr>
          <w:rFonts w:ascii="GHEA Grapalat" w:hAnsi="GHEA Grapalat"/>
          <w:sz w:val="20"/>
          <w:lang w:val="hy-AM"/>
        </w:rPr>
        <w:t xml:space="preserve"> մլ</w:t>
      </w:r>
      <w:r w:rsidR="0047069E" w:rsidRPr="00564831">
        <w:rPr>
          <w:rFonts w:ascii="GHEA Grapalat" w:hAnsi="GHEA Grapalat"/>
          <w:sz w:val="20"/>
          <w:lang w:val="hy-AM"/>
        </w:rPr>
        <w:t>րդ</w:t>
      </w:r>
      <w:r w:rsidRPr="00564831">
        <w:rPr>
          <w:rFonts w:ascii="GHEA Grapalat" w:hAnsi="GHEA Grapalat"/>
          <w:sz w:val="20"/>
          <w:lang w:val="hy-AM"/>
        </w:rPr>
        <w:t xml:space="preserve"> ՀՀ դրամ, որի 45%-ը բաժին է հասնում 2018 թ</w:t>
      </w:r>
      <w:r w:rsidRPr="00564831">
        <w:rPr>
          <w:rFonts w:ascii="Cambria Math" w:hAnsi="Cambria Math" w:cs="Cambria Math"/>
          <w:sz w:val="20"/>
          <w:lang w:val="hy-AM"/>
        </w:rPr>
        <w:t>․</w:t>
      </w:r>
      <w:r w:rsidRPr="00564831">
        <w:rPr>
          <w:rFonts w:ascii="GHEA Grapalat" w:hAnsi="GHEA Grapalat"/>
          <w:sz w:val="20"/>
          <w:lang w:val="hy-AM"/>
        </w:rPr>
        <w:t xml:space="preserve">-ին։ </w:t>
      </w:r>
      <w:bookmarkStart w:id="70" w:name="_Hlk65959297"/>
      <w:r w:rsidRPr="00564831">
        <w:rPr>
          <w:rFonts w:ascii="GHEA Grapalat" w:hAnsi="GHEA Grapalat"/>
          <w:sz w:val="20"/>
          <w:lang w:val="hy-AM"/>
        </w:rPr>
        <w:t xml:space="preserve">Այդ տարում </w:t>
      </w:r>
      <w:r w:rsidR="000E0E25" w:rsidRPr="00564831">
        <w:rPr>
          <w:rFonts w:ascii="GHEA Grapalat" w:hAnsi="GHEA Grapalat"/>
          <w:sz w:val="20"/>
          <w:lang w:val="hy-AM"/>
        </w:rPr>
        <w:t xml:space="preserve">ուսումնասիրությունների </w:t>
      </w:r>
      <w:r w:rsidRPr="00564831">
        <w:rPr>
          <w:rFonts w:ascii="GHEA Grapalat" w:hAnsi="GHEA Grapalat"/>
          <w:sz w:val="20"/>
          <w:lang w:val="hy-AM"/>
        </w:rPr>
        <w:t>ծավալների աճը կապված է եղել ավելի ծախսային փուլին անցումով՝ պայմանավորված 1 մլ</w:t>
      </w:r>
      <w:r w:rsidR="00A859CA" w:rsidRPr="00564831">
        <w:rPr>
          <w:rFonts w:ascii="GHEA Grapalat" w:hAnsi="GHEA Grapalat"/>
          <w:sz w:val="20"/>
          <w:lang w:val="hy-AM"/>
        </w:rPr>
        <w:t>րդ</w:t>
      </w:r>
      <w:r w:rsidRPr="00564831">
        <w:rPr>
          <w:rFonts w:ascii="GHEA Grapalat" w:hAnsi="GHEA Grapalat"/>
          <w:sz w:val="20"/>
          <w:lang w:val="hy-AM"/>
        </w:rPr>
        <w:t xml:space="preserve"> դրամի չափով ազնիվ մետաղների որոնողական աշխատանքներով: </w:t>
      </w:r>
      <w:bookmarkEnd w:id="70"/>
    </w:p>
    <w:p w14:paraId="73CE6D40" w14:textId="77777777" w:rsidR="00897C35" w:rsidRPr="00564831" w:rsidRDefault="00887031" w:rsidP="00887031">
      <w:pPr>
        <w:ind w:right="23" w:firstLine="0"/>
        <w:rPr>
          <w:rFonts w:ascii="GHEA Grapalat" w:hAnsi="GHEA Grapalat"/>
          <w:sz w:val="20"/>
          <w:lang w:val="hy-AM"/>
        </w:rPr>
      </w:pPr>
      <w:r w:rsidRPr="00564831">
        <w:rPr>
          <w:rFonts w:ascii="GHEA Grapalat" w:hAnsi="GHEA Grapalat"/>
          <w:sz w:val="20"/>
          <w:lang w:val="hy-AM"/>
        </w:rPr>
        <w:t xml:space="preserve">2020 թ.-ին արձանագրվել է երկրաբանական </w:t>
      </w:r>
      <w:r w:rsidR="003D7E64" w:rsidRPr="00564831">
        <w:rPr>
          <w:rFonts w:ascii="GHEA Grapalat" w:hAnsi="GHEA Grapalat"/>
          <w:sz w:val="20"/>
          <w:lang w:val="hy-AM"/>
        </w:rPr>
        <w:t>ուսումնասիրություն</w:t>
      </w:r>
      <w:r w:rsidRPr="00564831">
        <w:rPr>
          <w:rFonts w:ascii="GHEA Grapalat" w:hAnsi="GHEA Grapalat"/>
          <w:sz w:val="20"/>
          <w:lang w:val="hy-AM"/>
        </w:rPr>
        <w:t xml:space="preserve">ների ծավալների կտրուկ նվազում մինչև 26 մլն ՀՀ դրամ՝ 2019 թ.-ի 318 մլն ՀՀ դրամի փոխարեն: 2020 թ.-ին, 2019թ.-ի համեմատ, տեղի չեն ունեցել գունավոր մետաղներին առնչվող և ռեգիոնալ երկրաբանական, երկրաֆիզիկական աշխատանքներ: Վերջինս 2019 թ.-ին կազմել էր ամբողջ երկրաբանական </w:t>
      </w:r>
      <w:r w:rsidR="003D7E64" w:rsidRPr="00564831">
        <w:rPr>
          <w:rFonts w:ascii="GHEA Grapalat" w:hAnsi="GHEA Grapalat"/>
          <w:sz w:val="20"/>
          <w:lang w:val="hy-AM"/>
        </w:rPr>
        <w:t>ուսումնասիրություն</w:t>
      </w:r>
      <w:r w:rsidRPr="00564831">
        <w:rPr>
          <w:rFonts w:ascii="GHEA Grapalat" w:hAnsi="GHEA Grapalat"/>
          <w:sz w:val="20"/>
          <w:lang w:val="hy-AM"/>
        </w:rPr>
        <w:t>ների 45%-ից ավելին: 2020 թ.-ին 2019 թ.-ի նկատմամբ էական նվազում է գրանցվել նաև ազնիվ մետաղներին առնչվող երկրաբանական ուսումնասիրությունների ծավալներում՝ 2.1 մլն ՀՀ դրամ 139.5 մլն ՀՀ դրամի փոխարեն</w:t>
      </w:r>
      <w:r w:rsidRPr="00564831">
        <w:rPr>
          <w:rFonts w:ascii="GHEA Grapalat" w:hAnsi="GHEA Grapalat"/>
          <w:sz w:val="20"/>
          <w:vertAlign w:val="superscript"/>
          <w:lang w:val="hy-AM"/>
        </w:rPr>
        <w:footnoteReference w:id="4"/>
      </w:r>
      <w:r w:rsidRPr="00564831">
        <w:rPr>
          <w:rFonts w:ascii="GHEA Grapalat" w:hAnsi="GHEA Grapalat"/>
          <w:sz w:val="20"/>
          <w:lang w:val="hy-AM"/>
        </w:rPr>
        <w:t>:</w:t>
      </w:r>
    </w:p>
    <w:p w14:paraId="51421627" w14:textId="77777777" w:rsidR="00887031" w:rsidRPr="00564831" w:rsidRDefault="00887031" w:rsidP="00887031">
      <w:pPr>
        <w:ind w:right="23" w:firstLine="0"/>
        <w:rPr>
          <w:rFonts w:ascii="GHEA Grapalat" w:hAnsi="GHEA Grapalat"/>
          <w:color w:val="000000" w:themeColor="text1"/>
          <w:sz w:val="20"/>
          <w:lang w:val="hy-AM"/>
        </w:rPr>
      </w:pPr>
      <w:r w:rsidRPr="00564831">
        <w:rPr>
          <w:rFonts w:ascii="GHEA Grapalat" w:hAnsi="GHEA Grapalat"/>
          <w:color w:val="000000" w:themeColor="text1"/>
          <w:sz w:val="20"/>
          <w:lang w:val="hy-AM"/>
        </w:rPr>
        <w:t>Ըստ ՏԿԵՆ-ի պաշտոնական կայքում տեղադրված տեղեկատվության՝ 03.05.2021 դրությամբ մետաղական օգտակար հանածոների արդյունահանման նպատակով ընդերքի երկրաբանական ուսումնասիրության թույլտվություն է ունեցել  չորս ընկերություն</w:t>
      </w:r>
      <w:r w:rsidRPr="00564831">
        <w:rPr>
          <w:rFonts w:ascii="GHEA Grapalat" w:hAnsi="GHEA Grapalat" w:cs="Times New Roman"/>
          <w:color w:val="000000" w:themeColor="text1"/>
          <w:sz w:val="20"/>
          <w:szCs w:val="16"/>
          <w:vertAlign w:val="superscript"/>
          <w:lang w:val="hy-AM"/>
        </w:rPr>
        <w:footnoteReference w:id="5"/>
      </w:r>
      <w:r w:rsidRPr="00564831">
        <w:rPr>
          <w:rFonts w:ascii="GHEA Grapalat" w:hAnsi="GHEA Grapalat"/>
          <w:color w:val="000000" w:themeColor="text1"/>
          <w:sz w:val="20"/>
          <w:lang w:val="hy-AM"/>
        </w:rPr>
        <w:t xml:space="preserve">: </w:t>
      </w:r>
      <w:r w:rsidRPr="00564831" w:rsidDel="00CD0B51">
        <w:rPr>
          <w:rFonts w:ascii="GHEA Grapalat" w:hAnsi="GHEA Grapalat"/>
          <w:b/>
          <w:color w:val="000000" w:themeColor="text1"/>
          <w:lang w:val="hy-AM"/>
        </w:rPr>
        <w:t xml:space="preserve"> </w:t>
      </w:r>
      <w:r w:rsidRPr="00564831">
        <w:rPr>
          <w:rFonts w:ascii="GHEA Grapalat" w:hAnsi="GHEA Grapalat"/>
          <w:color w:val="000000" w:themeColor="text1"/>
          <w:sz w:val="20"/>
          <w:lang w:val="hy-AM"/>
        </w:rPr>
        <w:t xml:space="preserve">2018 թ.-ի համեմատությամբ 2021 թ.-ին մետաղական օգտակար հանածոների արդյունահանման նպատակով ընդերքի երկրաբանական ուսումնասիրության թույլտվությունների քանակը նվազել է մոտ 6 անգամ՝ 2018 թվականից ոլորտում իրականացված օրենսդրական կարգավորումներով </w:t>
      </w:r>
      <w:r w:rsidR="00895AE6" w:rsidRPr="00564831">
        <w:rPr>
          <w:rFonts w:ascii="GHEA Grapalat" w:hAnsi="GHEA Grapalat"/>
          <w:color w:val="000000" w:themeColor="text1"/>
          <w:sz w:val="20"/>
          <w:lang w:val="hy-AM"/>
        </w:rPr>
        <w:t xml:space="preserve">պայմանավորված: </w:t>
      </w:r>
    </w:p>
    <w:p w14:paraId="6F58B134" w14:textId="77777777" w:rsidR="00887031" w:rsidRPr="0036438A" w:rsidRDefault="00887031" w:rsidP="00887031">
      <w:pPr>
        <w:ind w:firstLine="0"/>
        <w:rPr>
          <w:rFonts w:ascii="GHEA Grapalat" w:hAnsi="GHEA Grapalat"/>
          <w:color w:val="000000" w:themeColor="text1"/>
          <w:sz w:val="20"/>
          <w:lang w:val="hy-AM"/>
        </w:rPr>
      </w:pPr>
      <w:r w:rsidRPr="00564831">
        <w:rPr>
          <w:rFonts w:ascii="GHEA Grapalat" w:hAnsi="GHEA Grapalat"/>
          <w:color w:val="000000" w:themeColor="text1"/>
          <w:sz w:val="20"/>
          <w:lang w:val="hy-AM"/>
        </w:rPr>
        <w:lastRenderedPageBreak/>
        <w:t xml:space="preserve">Ոչ մետաղական օգտակար հանածոների արդյունահանման նպատակով ընդերքի երկրաբանական ուսումնասիրության թույլտվությունների քանակը 31.12.2018 դրությամբ կազմել է </w:t>
      </w:r>
      <w:r w:rsidRPr="0036438A">
        <w:rPr>
          <w:rFonts w:ascii="GHEA Grapalat" w:hAnsi="GHEA Grapalat"/>
          <w:color w:val="000000" w:themeColor="text1"/>
          <w:sz w:val="20"/>
          <w:lang w:val="hy-AM"/>
        </w:rPr>
        <w:t>52: 31.12.2020 դրությամբ քանակը նվազել է մինչև 30` 31.12.2021 դրությամբ մնալով անփոփոխ</w:t>
      </w:r>
      <w:r w:rsidRPr="0036438A">
        <w:rPr>
          <w:rFonts w:ascii="GHEA Grapalat" w:hAnsi="GHEA Grapalat"/>
          <w:color w:val="000000" w:themeColor="text1"/>
          <w:sz w:val="20"/>
          <w:vertAlign w:val="superscript"/>
          <w:lang w:val="hy-AM"/>
        </w:rPr>
        <w:footnoteReference w:id="6"/>
      </w:r>
      <w:r w:rsidRPr="0036438A">
        <w:rPr>
          <w:rFonts w:ascii="GHEA Grapalat" w:hAnsi="GHEA Grapalat"/>
          <w:color w:val="000000" w:themeColor="text1"/>
          <w:sz w:val="20"/>
          <w:lang w:val="hy-AM"/>
        </w:rPr>
        <w:t>:</w:t>
      </w:r>
    </w:p>
    <w:p w14:paraId="7C4CD6D7" w14:textId="5E43979A" w:rsidR="00F12CBF" w:rsidRPr="00564831" w:rsidRDefault="0024725A" w:rsidP="00887031">
      <w:pPr>
        <w:ind w:firstLine="0"/>
        <w:rPr>
          <w:rFonts w:ascii="GHEA Grapalat" w:hAnsi="GHEA Grapalat"/>
          <w:sz w:val="20"/>
          <w:lang w:val="hy-AM"/>
        </w:rPr>
      </w:pPr>
      <w:r w:rsidRPr="0036438A">
        <w:rPr>
          <w:rFonts w:ascii="GHEA Grapalat" w:hAnsi="GHEA Grapalat"/>
          <w:sz w:val="20"/>
          <w:lang w:val="hy-AM"/>
        </w:rPr>
        <w:t>Օգտակար հանածոյի արդյունահանման նպատակով ընդերքի երկրաբանական ուսումնասիրությունների ընդերքօգտագործման իրավունքների քանակների կրճատումը պայմանավորված է մի շարք տարբեր հանգամանքներով</w:t>
      </w:r>
      <w:r w:rsidR="00A42246" w:rsidRPr="0036438A">
        <w:rPr>
          <w:rFonts w:ascii="Cambria Math" w:hAnsi="Cambria Math"/>
          <w:sz w:val="20"/>
          <w:lang w:val="hy-AM"/>
        </w:rPr>
        <w:t>։</w:t>
      </w:r>
      <w:r w:rsidR="00A42246" w:rsidRPr="00564831">
        <w:rPr>
          <w:rFonts w:ascii="Cambria Math" w:hAnsi="Cambria Math"/>
          <w:sz w:val="20"/>
          <w:lang w:val="hy-AM"/>
        </w:rPr>
        <w:t xml:space="preserve"> </w:t>
      </w:r>
      <w:r w:rsidR="00A42246" w:rsidRPr="00564831">
        <w:rPr>
          <w:rFonts w:ascii="GHEA Grapalat" w:hAnsi="GHEA Grapalat"/>
          <w:sz w:val="20"/>
          <w:lang w:val="hy-AM"/>
        </w:rPr>
        <w:t>Օրինակ՝</w:t>
      </w:r>
      <w:r w:rsidRPr="00564831">
        <w:rPr>
          <w:rFonts w:ascii="GHEA Grapalat" w:hAnsi="GHEA Grapalat"/>
          <w:sz w:val="20"/>
          <w:lang w:val="hy-AM"/>
        </w:rPr>
        <w:t xml:space="preserve"> օրենսդրական բարեփոխումներով</w:t>
      </w:r>
      <w:r w:rsidR="00A42246" w:rsidRPr="00564831">
        <w:rPr>
          <w:rFonts w:ascii="GHEA Grapalat" w:hAnsi="GHEA Grapalat"/>
          <w:sz w:val="20"/>
          <w:lang w:val="hy-AM"/>
        </w:rPr>
        <w:t xml:space="preserve"> պայմանավորված</w:t>
      </w:r>
      <w:r w:rsidRPr="00564831">
        <w:rPr>
          <w:rFonts w:ascii="GHEA Grapalat" w:hAnsi="GHEA Grapalat"/>
          <w:sz w:val="20"/>
          <w:lang w:val="hy-AM"/>
        </w:rPr>
        <w:t xml:space="preserve"> կարգավորվել են ընդերքի երկրաբանական ուսումնասիրության ընդերքօգտագործման իրավունքների ժամկետները և դրանց երկարաձգման,</w:t>
      </w:r>
      <w:r w:rsidR="00A42246" w:rsidRPr="00564831">
        <w:rPr>
          <w:rFonts w:ascii="GHEA Grapalat" w:hAnsi="GHEA Grapalat"/>
          <w:sz w:val="20"/>
          <w:lang w:val="hy-AM"/>
        </w:rPr>
        <w:t xml:space="preserve"> ինչպես նաև</w:t>
      </w:r>
      <w:r w:rsidRPr="00564831">
        <w:rPr>
          <w:rFonts w:ascii="GHEA Grapalat" w:hAnsi="GHEA Grapalat"/>
          <w:sz w:val="20"/>
          <w:lang w:val="hy-AM"/>
        </w:rPr>
        <w:t xml:space="preserve"> երկրաբանական ուսումնասիրության աշխատանքների պարտադիր իրականացման և միջանկյալ հաշվետվությունների ներկայացման </w:t>
      </w:r>
      <w:r w:rsidR="00A42246" w:rsidRPr="00564831">
        <w:rPr>
          <w:rFonts w:ascii="GHEA Grapalat" w:hAnsi="GHEA Grapalat"/>
          <w:sz w:val="20"/>
          <w:lang w:val="hy-AM"/>
        </w:rPr>
        <w:t xml:space="preserve">հստակ </w:t>
      </w:r>
      <w:r w:rsidRPr="00564831">
        <w:rPr>
          <w:rFonts w:ascii="GHEA Grapalat" w:hAnsi="GHEA Grapalat"/>
          <w:sz w:val="20"/>
          <w:lang w:val="hy-AM"/>
        </w:rPr>
        <w:t>պահանջները և այլն։</w:t>
      </w:r>
    </w:p>
    <w:p w14:paraId="2ADAFEA0" w14:textId="621BE9C0" w:rsidR="00887031" w:rsidRPr="00564831" w:rsidRDefault="00887287" w:rsidP="0047073A">
      <w:pPr>
        <w:numPr>
          <w:ilvl w:val="1"/>
          <w:numId w:val="6"/>
        </w:numPr>
        <w:ind w:left="634"/>
        <w:rPr>
          <w:rFonts w:ascii="GHEA Grapalat" w:hAnsi="GHEA Grapalat"/>
          <w:b/>
          <w:i/>
          <w:sz w:val="20"/>
          <w:szCs w:val="20"/>
          <w:lang w:val="hy-AM"/>
        </w:rPr>
      </w:pPr>
      <w:r w:rsidRPr="00564831">
        <w:rPr>
          <w:rFonts w:ascii="GHEA Grapalat" w:hAnsi="GHEA Grapalat"/>
          <w:b/>
          <w:i/>
          <w:sz w:val="20"/>
          <w:szCs w:val="20"/>
          <w:lang w:val="hy-AM"/>
        </w:rPr>
        <w:t>Օգտակար հանածոյի արդյունահանման ը</w:t>
      </w:r>
      <w:r w:rsidR="00887031" w:rsidRPr="00564831">
        <w:rPr>
          <w:rFonts w:ascii="GHEA Grapalat" w:hAnsi="GHEA Grapalat"/>
          <w:b/>
          <w:i/>
          <w:sz w:val="20"/>
          <w:szCs w:val="20"/>
          <w:lang w:val="hy-AM"/>
        </w:rPr>
        <w:t xml:space="preserve">նդերքօգտագործման </w:t>
      </w:r>
      <w:r w:rsidR="00976644" w:rsidRPr="00564831">
        <w:rPr>
          <w:rFonts w:ascii="GHEA Grapalat" w:hAnsi="GHEA Grapalat"/>
          <w:b/>
          <w:i/>
          <w:sz w:val="20"/>
          <w:szCs w:val="20"/>
          <w:lang w:val="hy-AM"/>
        </w:rPr>
        <w:t>իրավունք</w:t>
      </w:r>
      <w:r w:rsidR="00887031" w:rsidRPr="00564831">
        <w:rPr>
          <w:rFonts w:ascii="GHEA Grapalat" w:hAnsi="GHEA Grapalat"/>
          <w:b/>
          <w:i/>
          <w:sz w:val="20"/>
          <w:szCs w:val="20"/>
          <w:lang w:val="hy-AM"/>
        </w:rPr>
        <w:t>ներ</w:t>
      </w:r>
    </w:p>
    <w:p w14:paraId="2E67182B" w14:textId="77777777" w:rsidR="00887031" w:rsidRPr="00564831" w:rsidRDefault="00887031" w:rsidP="00887031">
      <w:pPr>
        <w:ind w:right="23" w:firstLine="0"/>
        <w:rPr>
          <w:rFonts w:ascii="GHEA Grapalat" w:hAnsi="GHEA Grapalat"/>
          <w:color w:val="000000" w:themeColor="text1"/>
          <w:sz w:val="20"/>
          <w:lang w:val="hy-AM"/>
        </w:rPr>
      </w:pPr>
      <w:r w:rsidRPr="00564831">
        <w:rPr>
          <w:rFonts w:ascii="GHEA Grapalat" w:hAnsi="GHEA Grapalat"/>
          <w:color w:val="000000" w:themeColor="text1"/>
          <w:sz w:val="20"/>
          <w:lang w:val="hy-AM"/>
        </w:rPr>
        <w:t xml:space="preserve">Հանքարդյունաբերությունում ամենաշատ ընդերքօգտագործման իրավունքները բաժին են հասնում պինդ ոչ մետաղական օգտակար հանածոների արդյունահանման ոլորտին: 31.12.2021 դրությամբ դրանց թիվը եղել է 359: Համեմատած նախորդող հինգ տարիների ընթացքում տրված ընդերքօգտագործման իրավունքների քանակի հետ՝ այս թիվը շարունակաբար նվազել է մինչև 2020 թ.-ի ավարտը: Մասնավորապես, 31.12.2016 դրությամբ տրված է եղել 401 ընդերքօգտագործման իրավունք: Այս նվազման պատճառներից մեկը չշահագործվող հանքավայրերում ընդերքօգտագործման իրավունքներ ունեցող ընկերությունների իրավունքների դադարեցումն է: </w:t>
      </w:r>
    </w:p>
    <w:p w14:paraId="4416ED82" w14:textId="77777777" w:rsidR="00887031" w:rsidRPr="00564831" w:rsidRDefault="00887031" w:rsidP="00887031">
      <w:pPr>
        <w:ind w:right="23" w:firstLine="0"/>
        <w:rPr>
          <w:rFonts w:ascii="GHEA Grapalat" w:hAnsi="GHEA Grapalat"/>
          <w:color w:val="000000" w:themeColor="text1"/>
          <w:sz w:val="20"/>
          <w:lang w:val="hy-AM"/>
        </w:rPr>
      </w:pPr>
      <w:r w:rsidRPr="00564831">
        <w:rPr>
          <w:rFonts w:ascii="GHEA Grapalat" w:hAnsi="GHEA Grapalat"/>
          <w:color w:val="000000" w:themeColor="text1"/>
          <w:sz w:val="20"/>
          <w:lang w:val="hy-AM"/>
        </w:rPr>
        <w:t>Նմանատիպ իրավիճակ է դիտարկվում նաև մետաղական օգտակար հանածոների արդյունահանման ոլորտում: 31.12.2016 դրությամբ ընդերքօգտագործման իրավունք է ունեցել 30 ընկերություն, մինչդեռ 31.12.2021 դրությամբ այս թիվը նվազել է մինչև 22-ի:</w:t>
      </w:r>
    </w:p>
    <w:p w14:paraId="3EA25D6F" w14:textId="24DE9796" w:rsidR="00887031" w:rsidRPr="00564831" w:rsidRDefault="00887031" w:rsidP="00887031">
      <w:pPr>
        <w:ind w:right="23" w:firstLine="0"/>
        <w:rPr>
          <w:rFonts w:ascii="GHEA Grapalat" w:hAnsi="GHEA Grapalat"/>
          <w:sz w:val="20"/>
          <w:lang w:val="hy-AM"/>
        </w:rPr>
      </w:pPr>
      <w:r w:rsidRPr="00564831">
        <w:rPr>
          <w:rFonts w:ascii="GHEA Grapalat" w:hAnsi="GHEA Grapalat"/>
          <w:color w:val="000000" w:themeColor="text1"/>
          <w:sz w:val="20"/>
          <w:lang w:val="hy-AM"/>
        </w:rPr>
        <w:t>Իրավիճակն այլ է ստորերկրյա ջրերի արդյունահանման ոլորտում: 31.12.2020 դրությամբ ոլորտի 36 ընկերություն ունեցել է ստորերկրյա հանքային ջրերի արդյունահանման նպատակով տրամադրված ընդերքօգտագործման իրավունք 31.12.2016 դրությամբ 31 իրավունքի փոխարեն: Սակայն, 31.12.2021 դրությամբ իրավունքների քանակը նվազել է` հասնելով 33-ի: Հարկ է նշել, որ 31.12.2021 դրությամբ ստորերկրյա ջրերի արդյունահանման համար տրված ընդերքօգտագործման իրավունքներից մեկը վերաբերում է քաղցրահամ ջրին</w:t>
      </w:r>
      <w:r w:rsidR="00D36847" w:rsidRPr="00564831">
        <w:rPr>
          <w:rFonts w:ascii="GHEA Grapalat" w:hAnsi="GHEA Grapalat"/>
          <w:color w:val="000000" w:themeColor="text1"/>
          <w:sz w:val="20"/>
          <w:lang w:val="hy-AM"/>
        </w:rPr>
        <w:t>:</w:t>
      </w:r>
    </w:p>
    <w:p w14:paraId="75E7308E" w14:textId="77777777" w:rsidR="00887031" w:rsidRPr="00564831" w:rsidRDefault="00887031" w:rsidP="00887031">
      <w:pPr>
        <w:ind w:right="23" w:firstLine="0"/>
        <w:rPr>
          <w:rFonts w:ascii="GHEA Grapalat" w:hAnsi="GHEA Grapalat"/>
          <w:sz w:val="20"/>
          <w:lang w:val="hy-AM"/>
        </w:rPr>
      </w:pPr>
      <w:r w:rsidRPr="00564831">
        <w:rPr>
          <w:rFonts w:ascii="GHEA Grapalat" w:hAnsi="GHEA Grapalat"/>
          <w:sz w:val="20"/>
          <w:lang w:val="hy-AM"/>
        </w:rPr>
        <w:t>Համաձայն ՀՀ Արդարադատության նախարարության իրավաբանական անձանց պետական ռեգիստրում ներկայացված տեղեկատվության</w:t>
      </w:r>
      <w:r w:rsidRPr="00564831">
        <w:rPr>
          <w:rFonts w:ascii="GHEA Grapalat" w:hAnsi="GHEA Grapalat"/>
          <w:sz w:val="20"/>
          <w:vertAlign w:val="superscript"/>
          <w:lang w:val="hy-AM"/>
        </w:rPr>
        <w:footnoteReference w:id="7"/>
      </w:r>
      <w:r w:rsidRPr="00564831">
        <w:rPr>
          <w:rFonts w:ascii="GHEA Grapalat" w:hAnsi="GHEA Grapalat"/>
          <w:sz w:val="20"/>
          <w:lang w:val="hy-AM"/>
        </w:rPr>
        <w:t xml:space="preserve">՝ մետաղական օգտակար հանածոների արդյունահանում իրականացնող ընկերությունների մեծ մասի սեփականությունը պատկանում է մասնավոր հատվածին: ՀՀ անկախացումից ի վեր ոլորտը գնացել է մասնավորեցման, և միայն 2021 թ.-ին ոլորտում գրանցվեց պետական մասնակցության առաջին դեպքը: </w:t>
      </w:r>
    </w:p>
    <w:p w14:paraId="413EB17F" w14:textId="77777777" w:rsidR="00887031" w:rsidRPr="00564831" w:rsidRDefault="00887031" w:rsidP="0047073A">
      <w:pPr>
        <w:numPr>
          <w:ilvl w:val="1"/>
          <w:numId w:val="6"/>
        </w:numPr>
        <w:ind w:left="634"/>
        <w:rPr>
          <w:rFonts w:ascii="GHEA Grapalat" w:hAnsi="GHEA Grapalat"/>
          <w:b/>
          <w:i/>
          <w:sz w:val="20"/>
          <w:szCs w:val="20"/>
          <w:lang w:val="hy-AM"/>
        </w:rPr>
      </w:pPr>
      <w:r w:rsidRPr="00564831">
        <w:rPr>
          <w:rFonts w:ascii="GHEA Grapalat" w:hAnsi="GHEA Grapalat"/>
          <w:b/>
          <w:i/>
          <w:sz w:val="20"/>
          <w:szCs w:val="20"/>
          <w:lang w:val="hy-AM"/>
        </w:rPr>
        <w:t>ՀՆԱ մասնաբաժին</w:t>
      </w:r>
    </w:p>
    <w:p w14:paraId="1D2C1CFF" w14:textId="77777777" w:rsidR="00887031" w:rsidRPr="00564831" w:rsidRDefault="00887031" w:rsidP="00887031">
      <w:pPr>
        <w:ind w:firstLine="0"/>
        <w:rPr>
          <w:rFonts w:ascii="GHEA Grapalat" w:hAnsi="GHEA Grapalat"/>
          <w:sz w:val="20"/>
          <w:lang w:val="hy-AM"/>
        </w:rPr>
      </w:pPr>
      <w:r w:rsidRPr="00564831">
        <w:rPr>
          <w:rFonts w:ascii="GHEA Grapalat" w:hAnsi="GHEA Grapalat"/>
          <w:sz w:val="20"/>
          <w:lang w:val="hy-AM"/>
        </w:rPr>
        <w:t xml:space="preserve">2021 թ.-ին հանքագործական արդյունաբերության և բացահանքերի շահագործման ոլորտի մասնաբաժինը ՀՀ ՀՆԱ-ի մեջ կազմել է 6.1%՝ աճելով 2.5 տոկոսային կետով 2019 թ.-ի համեմատությամբ: Ոլորտի կողմից ստեղծված ՀՆԱ-ն 2021 թ.-ին կազմել է 386.5 մլրդ ՀՀ դրամ՝ աճելով մոտ 66%-ով նախորդ տարվա նկատմամբ: </w:t>
      </w:r>
    </w:p>
    <w:p w14:paraId="40611D88" w14:textId="77777777" w:rsidR="00887031" w:rsidRPr="00564831" w:rsidRDefault="00887031" w:rsidP="00887031">
      <w:pPr>
        <w:spacing w:before="0" w:after="200"/>
        <w:ind w:firstLine="0"/>
        <w:rPr>
          <w:rFonts w:ascii="GHEA Grapalat" w:eastAsia="Times New Roman" w:hAnsi="GHEA Grapalat" w:cs="Times New Roman"/>
          <w:b/>
          <w:iCs/>
          <w:color w:val="000000" w:themeColor="text1"/>
          <w:sz w:val="18"/>
          <w:szCs w:val="18"/>
          <w:lang w:val="hy-AM"/>
        </w:rPr>
      </w:pPr>
      <w:r w:rsidRPr="00564831">
        <w:rPr>
          <w:rFonts w:ascii="GHEA Grapalat" w:eastAsia="Times New Roman" w:hAnsi="GHEA Grapalat" w:cs="Times New Roman"/>
          <w:b/>
          <w:iCs/>
          <w:color w:val="000000" w:themeColor="text1"/>
          <w:sz w:val="18"/>
          <w:szCs w:val="18"/>
          <w:lang w:val="hy-AM"/>
        </w:rPr>
        <w:t>Գծապատկեր</w:t>
      </w:r>
      <w:r w:rsidR="00916A0C" w:rsidRPr="00564831">
        <w:rPr>
          <w:rFonts w:ascii="GHEA Grapalat" w:eastAsia="Times New Roman" w:hAnsi="GHEA Grapalat" w:cs="Times New Roman"/>
          <w:b/>
          <w:iCs/>
          <w:color w:val="000000" w:themeColor="text1"/>
          <w:sz w:val="18"/>
          <w:szCs w:val="18"/>
          <w:lang w:val="hy-AM"/>
        </w:rPr>
        <w:t xml:space="preserve"> 4</w:t>
      </w:r>
      <w:r w:rsidRPr="00564831">
        <w:rPr>
          <w:rFonts w:ascii="GHEA Grapalat" w:eastAsia="Times New Roman" w:hAnsi="GHEA Grapalat" w:cs="Times New Roman"/>
          <w:b/>
          <w:iCs/>
          <w:color w:val="000000" w:themeColor="text1"/>
          <w:sz w:val="18"/>
          <w:szCs w:val="18"/>
          <w:lang w:val="hy-AM"/>
        </w:rPr>
        <w:t>. Հայաստանի ՀՆԱ-ի արտադրությունը ըստ տնտեսական գործունեության տեսակների 2015-2020 թթ.-ին</w:t>
      </w:r>
    </w:p>
    <w:p w14:paraId="68B6BB67" w14:textId="77777777" w:rsidR="00887031" w:rsidRPr="00564831" w:rsidRDefault="00887031" w:rsidP="00887031">
      <w:pPr>
        <w:rPr>
          <w:rFonts w:ascii="Sylfaen" w:hAnsi="Sylfaen"/>
          <w:i/>
          <w:lang w:val="hy-AM"/>
        </w:rPr>
      </w:pPr>
      <w:r w:rsidRPr="00564831">
        <w:rPr>
          <w:noProof/>
          <w:lang w:val="en-US"/>
        </w:rPr>
        <w:lastRenderedPageBreak/>
        <w:drawing>
          <wp:inline distT="0" distB="0" distL="0" distR="0" wp14:anchorId="24DB6194" wp14:editId="1A22F46E">
            <wp:extent cx="6007396" cy="26257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54045D2" w14:textId="77777777" w:rsidR="00887031" w:rsidRPr="00564831" w:rsidRDefault="00887031" w:rsidP="00887031">
      <w:pPr>
        <w:rPr>
          <w:rFonts w:ascii="GHEA Grapalat" w:hAnsi="GHEA Grapalat"/>
          <w:color w:val="7F7F7F" w:themeColor="text1" w:themeTint="80"/>
          <w:sz w:val="16"/>
          <w:szCs w:val="16"/>
          <w:lang w:val="hy-AM"/>
        </w:rPr>
      </w:pPr>
      <w:r w:rsidRPr="00564831">
        <w:rPr>
          <w:rFonts w:ascii="GHEA Grapalat" w:hAnsi="GHEA Grapalat"/>
          <w:color w:val="7F7F7F" w:themeColor="text1" w:themeTint="80"/>
          <w:sz w:val="16"/>
          <w:szCs w:val="16"/>
          <w:lang w:val="hy-AM"/>
        </w:rPr>
        <w:t>Աղբյուրը</w:t>
      </w:r>
      <w:r w:rsidRPr="00564831">
        <w:rPr>
          <w:rFonts w:ascii="Cambria Math" w:hAnsi="Cambria Math" w:cs="Cambria Math"/>
          <w:color w:val="7F7F7F" w:themeColor="text1" w:themeTint="80"/>
          <w:sz w:val="16"/>
          <w:szCs w:val="16"/>
          <w:lang w:val="hy-AM"/>
        </w:rPr>
        <w:t>․</w:t>
      </w:r>
      <w:r w:rsidRPr="00564831">
        <w:rPr>
          <w:rFonts w:ascii="GHEA Grapalat" w:hAnsi="GHEA Grapalat"/>
          <w:color w:val="7F7F7F" w:themeColor="text1" w:themeTint="80"/>
          <w:sz w:val="16"/>
          <w:szCs w:val="16"/>
          <w:lang w:val="hy-AM"/>
        </w:rPr>
        <w:t xml:space="preserve"> ՀՀ վիճակագրական կոմիտե, Ազգային հաշիվներ, ՀՆԱ՝ </w:t>
      </w:r>
      <w:hyperlink r:id="rId57" w:history="1">
        <w:r w:rsidRPr="00564831">
          <w:rPr>
            <w:rFonts w:ascii="GHEA Grapalat" w:hAnsi="GHEA Grapalat"/>
            <w:color w:val="0563C1" w:themeColor="hyperlink"/>
            <w:sz w:val="16"/>
            <w:szCs w:val="16"/>
            <w:u w:val="single"/>
            <w:lang w:val="hy-AM"/>
          </w:rPr>
          <w:t>https://armstat.am/am/?nid=202</w:t>
        </w:r>
      </w:hyperlink>
      <w:hyperlink r:id="rId58" w:history="1">
        <w:r w:rsidRPr="00564831">
          <w:rPr>
            <w:rFonts w:ascii="GHEA Grapalat" w:hAnsi="GHEA Grapalat"/>
            <w:color w:val="0563C1" w:themeColor="hyperlink"/>
            <w:sz w:val="16"/>
            <w:szCs w:val="16"/>
            <w:u w:val="single"/>
            <w:lang w:val="hy-AM"/>
          </w:rPr>
          <w:t>https://armstat.am/am/?nid=202</w:t>
        </w:r>
      </w:hyperlink>
      <w:r w:rsidRPr="00564831">
        <w:rPr>
          <w:rFonts w:ascii="GHEA Grapalat" w:hAnsi="GHEA Grapalat"/>
          <w:color w:val="7F7F7F" w:themeColor="text1" w:themeTint="80"/>
          <w:sz w:val="16"/>
          <w:szCs w:val="16"/>
          <w:lang w:val="hy-AM"/>
        </w:rPr>
        <w:t xml:space="preserve"> </w:t>
      </w:r>
    </w:p>
    <w:p w14:paraId="4DC3563D" w14:textId="77777777" w:rsidR="00887031" w:rsidRPr="00564831" w:rsidRDefault="00887031" w:rsidP="00887031">
      <w:pPr>
        <w:rPr>
          <w:rFonts w:ascii="GHEA Grapalat" w:hAnsi="GHEA Grapalat"/>
          <w:color w:val="7F7F7F" w:themeColor="text1" w:themeTint="80"/>
          <w:sz w:val="16"/>
          <w:szCs w:val="16"/>
          <w:lang w:val="hy-AM"/>
        </w:rPr>
      </w:pPr>
    </w:p>
    <w:p w14:paraId="59D050E7" w14:textId="77777777" w:rsidR="00DE6A03" w:rsidRPr="00564831" w:rsidRDefault="00DE6A03" w:rsidP="00DE6A03">
      <w:pPr>
        <w:numPr>
          <w:ilvl w:val="1"/>
          <w:numId w:val="6"/>
        </w:numPr>
        <w:ind w:left="634"/>
        <w:rPr>
          <w:rFonts w:ascii="GHEA Grapalat" w:hAnsi="GHEA Grapalat"/>
          <w:b/>
          <w:i/>
          <w:sz w:val="20"/>
          <w:szCs w:val="20"/>
          <w:lang w:val="hy-AM"/>
        </w:rPr>
      </w:pPr>
      <w:bookmarkStart w:id="71" w:name="_Toc96089451"/>
      <w:bookmarkStart w:id="72" w:name="_Toc97057331"/>
      <w:r w:rsidRPr="00564831">
        <w:rPr>
          <w:rFonts w:ascii="GHEA Grapalat" w:hAnsi="GHEA Grapalat"/>
          <w:b/>
          <w:i/>
          <w:sz w:val="20"/>
          <w:szCs w:val="20"/>
          <w:lang w:val="hy-AM"/>
        </w:rPr>
        <w:t>Պետության եկամուտներ</w:t>
      </w:r>
    </w:p>
    <w:bookmarkEnd w:id="71"/>
    <w:bookmarkEnd w:id="72"/>
    <w:p w14:paraId="27BC9997" w14:textId="77777777" w:rsidR="00887031" w:rsidRPr="00564831" w:rsidRDefault="00887031" w:rsidP="00887031">
      <w:pPr>
        <w:spacing w:after="60"/>
        <w:ind w:firstLine="0"/>
        <w:rPr>
          <w:rFonts w:ascii="GHEA Grapalat" w:hAnsi="GHEA Grapalat"/>
          <w:sz w:val="20"/>
          <w:lang w:val="hy-AM"/>
        </w:rPr>
      </w:pPr>
      <w:r w:rsidRPr="00564831">
        <w:rPr>
          <w:rFonts w:ascii="GHEA Grapalat" w:hAnsi="GHEA Grapalat"/>
          <w:sz w:val="20"/>
          <w:lang w:val="hy-AM"/>
        </w:rPr>
        <w:t xml:space="preserve">Ըստ ՊԵԿ  </w:t>
      </w:r>
      <w:r w:rsidR="003C600C" w:rsidRPr="00564831">
        <w:rPr>
          <w:rFonts w:ascii="GHEA Grapalat" w:hAnsi="GHEA Grapalat"/>
          <w:sz w:val="20"/>
          <w:lang w:val="hy-AM"/>
        </w:rPr>
        <w:t xml:space="preserve">պաշտոնական վիճակագրության՝ </w:t>
      </w:r>
      <w:r w:rsidRPr="00564831">
        <w:rPr>
          <w:rFonts w:ascii="GHEA Grapalat" w:hAnsi="GHEA Grapalat"/>
          <w:sz w:val="20"/>
          <w:lang w:val="hy-AM"/>
        </w:rPr>
        <w:t xml:space="preserve">2020 թ.-ին մետաղական օգտակար հանածոների արդյունահանմամբ զբաղվող ընկերությունների կողմից պետական բյուջեի նկատմամբ հաշվարկված հարկերը և վճարները կազմել են 82.2 մլրդ ՀՀ դրամ՝ աճելով մոտ 3.5%-ով նախորդ տարվա նկատմամբ (տվյալները չեն ներառում ԱԱՀ-ի գծով պետության եկամուտները): </w:t>
      </w:r>
    </w:p>
    <w:p w14:paraId="095D105F" w14:textId="77777777" w:rsidR="00887031" w:rsidRPr="00564831" w:rsidRDefault="00887031" w:rsidP="00887031">
      <w:pPr>
        <w:spacing w:after="60"/>
        <w:ind w:firstLine="0"/>
        <w:rPr>
          <w:rFonts w:ascii="GHEA Grapalat" w:hAnsi="GHEA Grapalat"/>
          <w:sz w:val="20"/>
          <w:lang w:val="hy-AM"/>
        </w:rPr>
      </w:pPr>
      <w:r w:rsidRPr="00564831">
        <w:rPr>
          <w:rFonts w:ascii="GHEA Grapalat" w:hAnsi="GHEA Grapalat"/>
          <w:sz w:val="20"/>
          <w:lang w:val="hy-AM"/>
        </w:rPr>
        <w:t xml:space="preserve">2016-2019 թ.-ի ընթացքում մետաղական օգտակար հանածոների արդյունահանմամբ զբաղվող ընկերությունների կողմից պետական բյուջեի նկատմամբ հաշվարկված հարկերի և վճարների մեջ ամենամեծ մասնաբաժինը ունեցել է ռոյալթին` միջինում 52%: Էական մասնաբաժին են ունեցել նաև եկամտային հարկը և շահութահարկը: </w:t>
      </w:r>
    </w:p>
    <w:p w14:paraId="5249D02C" w14:textId="77777777" w:rsidR="00887031" w:rsidRPr="00564831" w:rsidRDefault="00887031" w:rsidP="00887031">
      <w:pPr>
        <w:spacing w:after="0"/>
        <w:ind w:firstLine="0"/>
        <w:rPr>
          <w:rFonts w:ascii="GHEA Grapalat" w:hAnsi="GHEA Grapalat"/>
          <w:sz w:val="20"/>
          <w:lang w:val="hy-AM"/>
        </w:rPr>
      </w:pPr>
      <w:r w:rsidRPr="00564831">
        <w:rPr>
          <w:rFonts w:ascii="GHEA Grapalat" w:hAnsi="GHEA Grapalat"/>
          <w:sz w:val="20"/>
          <w:lang w:val="hy-AM"/>
        </w:rPr>
        <w:t>2020 թ.-ին ոլորտից պետության եկամուտների կեսից ավելին գեներացվել է «ԶՊՄԿ» ՓԲԸ-ի կողմից վճարված հարկերից և վճարներից: Վերջինիս կողմից պետությանը վճարվող հարկերի ծավալները շարունակաբար աճել են 2016-2019 թթ.-ի ընթացքում տարեկան միջինում 33% աճի տեմպով, սակայն 2020 թ.-ին</w:t>
      </w:r>
      <w:r w:rsidRPr="00564831">
        <w:rPr>
          <w:lang w:val="hy-AM"/>
        </w:rPr>
        <w:t xml:space="preserve"> </w:t>
      </w:r>
      <w:r w:rsidRPr="00564831">
        <w:rPr>
          <w:rFonts w:ascii="GHEA Grapalat" w:hAnsi="GHEA Grapalat"/>
          <w:sz w:val="20"/>
          <w:lang w:val="hy-AM"/>
        </w:rPr>
        <w:t>նախորդ տարվա համեմատությամբ</w:t>
      </w:r>
      <w:r w:rsidR="00AA575C" w:rsidRPr="00564831">
        <w:rPr>
          <w:rFonts w:ascii="GHEA Grapalat" w:hAnsi="GHEA Grapalat"/>
          <w:sz w:val="20"/>
          <w:lang w:val="hy-AM"/>
        </w:rPr>
        <w:t xml:space="preserve"> գրանցել են նվազում մոտ 8.3%-ով</w:t>
      </w:r>
      <w:r w:rsidRPr="00564831">
        <w:rPr>
          <w:rFonts w:ascii="GHEA Grapalat" w:hAnsi="GHEA Grapalat"/>
          <w:sz w:val="20"/>
          <w:lang w:val="hy-AM"/>
        </w:rPr>
        <w:t>,</w:t>
      </w:r>
      <w:r w:rsidRPr="00564831">
        <w:rPr>
          <w:lang w:val="hy-AM"/>
        </w:rPr>
        <w:t xml:space="preserve"> </w:t>
      </w:r>
      <w:r w:rsidRPr="00564831">
        <w:rPr>
          <w:rFonts w:ascii="GHEA Grapalat" w:hAnsi="GHEA Grapalat"/>
          <w:sz w:val="20"/>
          <w:lang w:val="hy-AM"/>
        </w:rPr>
        <w:t xml:space="preserve">ինչը հիմնականում պայմանավորված է հաշվեգրված եկամտային հարկի ծավալների կրճատումով: </w:t>
      </w:r>
    </w:p>
    <w:p w14:paraId="74C402A5" w14:textId="77777777" w:rsidR="00887031" w:rsidRPr="00564831" w:rsidRDefault="00887031" w:rsidP="00887031">
      <w:pPr>
        <w:spacing w:after="0"/>
        <w:ind w:firstLine="0"/>
        <w:rPr>
          <w:rFonts w:ascii="GHEA Grapalat" w:hAnsi="GHEA Grapalat"/>
          <w:sz w:val="20"/>
          <w:lang w:val="hy-AM"/>
        </w:rPr>
      </w:pPr>
      <w:r w:rsidRPr="00564831">
        <w:rPr>
          <w:rFonts w:ascii="GHEA Grapalat" w:hAnsi="GHEA Grapalat"/>
          <w:sz w:val="20"/>
          <w:lang w:val="hy-AM"/>
        </w:rPr>
        <w:t>Մետաղական օգտակար հանածոների արդյունահանման ոլորտից պետական բյուջեի եկամուտները 2016-2020 թթ.-ի ընթացքում կազմել են բյուջեի ընդհանուր եկամուտների միջինում 5.1%-ը կամ 69 մլրդ ՀՀ դրամ:</w:t>
      </w:r>
    </w:p>
    <w:p w14:paraId="1EA66BE7" w14:textId="77777777" w:rsidR="00887031" w:rsidRPr="00564831" w:rsidRDefault="00887031" w:rsidP="00721CC4">
      <w:pPr>
        <w:autoSpaceDE w:val="0"/>
        <w:autoSpaceDN w:val="0"/>
        <w:adjustRightInd w:val="0"/>
        <w:spacing w:after="0" w:line="276" w:lineRule="auto"/>
        <w:ind w:firstLine="0"/>
        <w:rPr>
          <w:rFonts w:ascii="GHEA Grapalat" w:hAnsi="GHEA Grapalat"/>
          <w:sz w:val="20"/>
          <w:lang w:val="hy-AM"/>
        </w:rPr>
      </w:pPr>
      <w:r w:rsidRPr="00564831">
        <w:rPr>
          <w:rFonts w:ascii="GHEA Grapalat" w:hAnsi="GHEA Grapalat"/>
          <w:sz w:val="20"/>
          <w:lang w:val="hy-AM"/>
        </w:rPr>
        <w:t>Պինդ ոչ մետաղական օգտակար հանածոների արդյունահանման ոլորտից պետության եկամուտները 2021 թ.-ին կազմել են 6</w:t>
      </w:r>
      <w:r w:rsidR="002A2CCA" w:rsidRPr="00564831">
        <w:rPr>
          <w:rFonts w:ascii="GHEA Grapalat" w:hAnsi="GHEA Grapalat"/>
          <w:sz w:val="20"/>
          <w:lang w:val="hy-AM"/>
        </w:rPr>
        <w:t>.8</w:t>
      </w:r>
      <w:r w:rsidRPr="00564831">
        <w:rPr>
          <w:rFonts w:ascii="GHEA Grapalat" w:hAnsi="GHEA Grapalat"/>
          <w:sz w:val="20"/>
          <w:lang w:val="hy-AM"/>
        </w:rPr>
        <w:t xml:space="preserve"> մլ</w:t>
      </w:r>
      <w:r w:rsidR="002C3DE4" w:rsidRPr="00564831">
        <w:rPr>
          <w:rFonts w:ascii="GHEA Grapalat" w:hAnsi="GHEA Grapalat"/>
          <w:sz w:val="20"/>
          <w:lang w:val="hy-AM"/>
        </w:rPr>
        <w:t>րդ</w:t>
      </w:r>
      <w:r w:rsidRPr="00564831">
        <w:rPr>
          <w:rFonts w:ascii="GHEA Grapalat" w:hAnsi="GHEA Grapalat"/>
          <w:sz w:val="20"/>
          <w:lang w:val="hy-AM"/>
        </w:rPr>
        <w:t xml:space="preserve"> ՀՀ դրամ, ինչը 24%-ով պակաս է նախորդ տարվա ցուցանիշից (տվյալները չեն ներառում ԱԱՀ-ի գծով պետության եկամուտները):</w:t>
      </w:r>
    </w:p>
    <w:p w14:paraId="71864F69" w14:textId="77777777" w:rsidR="00887031" w:rsidRPr="00564831" w:rsidRDefault="00887031" w:rsidP="00887031">
      <w:pPr>
        <w:ind w:firstLine="0"/>
        <w:rPr>
          <w:rFonts w:ascii="GHEA Grapalat" w:hAnsi="GHEA Grapalat"/>
          <w:sz w:val="20"/>
          <w:lang w:val="hy-AM"/>
        </w:rPr>
      </w:pPr>
      <w:r w:rsidRPr="00564831">
        <w:rPr>
          <w:rFonts w:ascii="GHEA Grapalat" w:hAnsi="GHEA Grapalat"/>
          <w:sz w:val="20"/>
          <w:lang w:val="hy-AM"/>
        </w:rPr>
        <w:t>Ստորերկրյա ջրեր արդյունահանող ընկերությունների կողմից պետական բյուջե վճարած հարկերի և վճարների ծավալը 2019 թ.-ին կազմել է 3</w:t>
      </w:r>
      <w:r w:rsidR="00417A8B" w:rsidRPr="00564831">
        <w:rPr>
          <w:rFonts w:ascii="GHEA Grapalat" w:hAnsi="GHEA Grapalat"/>
          <w:sz w:val="20"/>
          <w:lang w:val="hy-AM"/>
        </w:rPr>
        <w:t>.8</w:t>
      </w:r>
      <w:r w:rsidRPr="00564831">
        <w:rPr>
          <w:rFonts w:ascii="GHEA Grapalat" w:hAnsi="GHEA Grapalat"/>
          <w:sz w:val="20"/>
          <w:lang w:val="hy-AM"/>
        </w:rPr>
        <w:t xml:space="preserve"> մլ</w:t>
      </w:r>
      <w:r w:rsidR="00417A8B" w:rsidRPr="00564831">
        <w:rPr>
          <w:rFonts w:ascii="GHEA Grapalat" w:hAnsi="GHEA Grapalat"/>
          <w:sz w:val="20"/>
          <w:lang w:val="hy-AM"/>
        </w:rPr>
        <w:t>րդ</w:t>
      </w:r>
      <w:r w:rsidRPr="00564831">
        <w:rPr>
          <w:rFonts w:ascii="GHEA Grapalat" w:hAnsi="GHEA Grapalat"/>
          <w:sz w:val="20"/>
          <w:lang w:val="hy-AM"/>
        </w:rPr>
        <w:t xml:space="preserve"> ՀՀ դրամ՝ գրանցելով 10.8% աճ նախորդ տարվա նկատմամբ: Եկամուտների մեծ մասը կազմել են եկամտային հարկը և ակցիզային հարկը</w:t>
      </w:r>
      <w:r w:rsidRPr="00564831">
        <w:rPr>
          <w:rFonts w:ascii="GHEA Grapalat" w:hAnsi="GHEA Grapalat"/>
          <w:sz w:val="20"/>
          <w:vertAlign w:val="superscript"/>
          <w:lang w:val="hy-AM"/>
        </w:rPr>
        <w:footnoteReference w:id="8"/>
      </w:r>
      <w:r w:rsidRPr="00564831">
        <w:rPr>
          <w:rFonts w:ascii="GHEA Grapalat" w:hAnsi="GHEA Grapalat"/>
          <w:sz w:val="20"/>
          <w:lang w:val="hy-AM"/>
        </w:rPr>
        <w:t>:</w:t>
      </w:r>
    </w:p>
    <w:p w14:paraId="48A16ED2" w14:textId="77777777" w:rsidR="00887031" w:rsidRPr="00564831" w:rsidRDefault="00887031" w:rsidP="0047073A">
      <w:pPr>
        <w:numPr>
          <w:ilvl w:val="1"/>
          <w:numId w:val="6"/>
        </w:numPr>
        <w:ind w:left="634"/>
        <w:rPr>
          <w:rFonts w:ascii="GHEA Grapalat" w:hAnsi="GHEA Grapalat"/>
          <w:b/>
          <w:i/>
          <w:sz w:val="20"/>
          <w:szCs w:val="20"/>
          <w:lang w:val="hy-AM"/>
        </w:rPr>
      </w:pPr>
      <w:bookmarkStart w:id="73" w:name="_Toc96089452"/>
      <w:bookmarkStart w:id="74" w:name="_Toc97057332"/>
      <w:r w:rsidRPr="00564831">
        <w:rPr>
          <w:rFonts w:ascii="GHEA Grapalat" w:hAnsi="GHEA Grapalat"/>
          <w:b/>
          <w:i/>
          <w:sz w:val="20"/>
          <w:szCs w:val="20"/>
          <w:lang w:val="hy-AM"/>
        </w:rPr>
        <w:t>Զբաղվածություն</w:t>
      </w:r>
      <w:bookmarkEnd w:id="73"/>
      <w:bookmarkEnd w:id="74"/>
    </w:p>
    <w:p w14:paraId="74255BE8" w14:textId="77777777" w:rsidR="00887031" w:rsidRPr="00564831" w:rsidRDefault="00887031" w:rsidP="00887031">
      <w:pPr>
        <w:spacing w:after="0"/>
        <w:ind w:firstLine="0"/>
        <w:rPr>
          <w:rFonts w:ascii="GHEA Grapalat" w:hAnsi="GHEA Grapalat"/>
          <w:sz w:val="20"/>
          <w:lang w:val="hy-AM"/>
        </w:rPr>
      </w:pPr>
      <w:r w:rsidRPr="00564831">
        <w:rPr>
          <w:rFonts w:ascii="GHEA Grapalat" w:hAnsi="GHEA Grapalat"/>
          <w:sz w:val="20"/>
          <w:lang w:val="hy-AM"/>
        </w:rPr>
        <w:lastRenderedPageBreak/>
        <w:t xml:space="preserve">Հանքագործական արդյունաբերության և բացահանքերի շահագործման ոլորտում զբաղվածների քանակը 2020 թ.-ին կազմել է 11.9 հազար մարդ՝ 2019 թ.-ի 8.7 հազար մարդու փոխարեն: Արդյունաբերության մեջ հանքագործական արդյունաբերության ոլորտի զբաղվածության մասնաբաժինը դիտարկված ժամանակահատվածի ընթացքում կազմել է միջինում մոտ 7%: </w:t>
      </w:r>
    </w:p>
    <w:p w14:paraId="5843C984" w14:textId="77777777" w:rsidR="00887031" w:rsidRPr="00564831" w:rsidRDefault="00887031" w:rsidP="00887031">
      <w:pPr>
        <w:ind w:firstLine="0"/>
        <w:rPr>
          <w:rFonts w:ascii="GHEA Grapalat" w:hAnsi="GHEA Grapalat"/>
          <w:sz w:val="20"/>
          <w:lang w:val="hy-AM"/>
        </w:rPr>
      </w:pPr>
      <w:r w:rsidRPr="00564831">
        <w:rPr>
          <w:rFonts w:ascii="GHEA Grapalat" w:hAnsi="GHEA Grapalat"/>
          <w:sz w:val="20"/>
          <w:lang w:val="hy-AM"/>
        </w:rPr>
        <w:t>2020 թ.-ին հանքագործական արդյունաբերության և բացահանքերի շահագործման ոլորտում միջին ամսական աշխատավարձը կազմել է</w:t>
      </w:r>
      <w:sdt>
        <w:sdtPr>
          <w:tag w:val="goog_rdk_8"/>
          <w:id w:val="10478815"/>
          <w:showingPlcHdr/>
        </w:sdtPr>
        <w:sdtContent>
          <w:r w:rsidR="0019147A" w:rsidRPr="00564831">
            <w:rPr>
              <w:lang w:val="hy-AM"/>
            </w:rPr>
            <w:t xml:space="preserve">     </w:t>
          </w:r>
        </w:sdtContent>
      </w:sdt>
      <w:r w:rsidR="0019147A" w:rsidRPr="00564831">
        <w:rPr>
          <w:rFonts w:ascii="GHEA Grapalat" w:eastAsia="GHEA Grapalat" w:hAnsi="GHEA Grapalat" w:cs="GHEA Grapalat"/>
          <w:sz w:val="20"/>
          <w:szCs w:val="20"/>
          <w:lang w:val="hy-AM"/>
        </w:rPr>
        <w:t>455,465 ՀՀ դրամ՝</w:t>
      </w:r>
      <w:r w:rsidRPr="00564831">
        <w:rPr>
          <w:rFonts w:ascii="GHEA Grapalat" w:hAnsi="GHEA Grapalat"/>
          <w:sz w:val="20"/>
          <w:lang w:val="hy-AM"/>
        </w:rPr>
        <w:t xml:space="preserve"> նվազելով 4.5%-ով նախորդ տարվա նկատմամբ: Սակայն, համեմատած 2016 թ.-ի հետ, ոլորտում միջին ամսական աշխատավարձը աճել է ավելի քան 30%-ով: Ընդհանուր առմամբ, դիտարկված ժամանակահատվածում ոլորտի միջին ամսական աշխատավարձը եղել է միջինում մոտ 2.4 անգամ ավելի բարձր ՀՀ միջին ամսական աշխատավարձից</w:t>
      </w:r>
      <w:r w:rsidRPr="00564831">
        <w:rPr>
          <w:rFonts w:ascii="GHEA Grapalat" w:hAnsi="GHEA Grapalat"/>
          <w:sz w:val="20"/>
          <w:vertAlign w:val="superscript"/>
          <w:lang w:val="hy-AM"/>
        </w:rPr>
        <w:footnoteReference w:id="9"/>
      </w:r>
      <w:r w:rsidRPr="00564831">
        <w:rPr>
          <w:rFonts w:ascii="GHEA Grapalat" w:hAnsi="GHEA Grapalat"/>
          <w:sz w:val="20"/>
          <w:lang w:val="hy-AM"/>
        </w:rPr>
        <w:t>:</w:t>
      </w:r>
    </w:p>
    <w:p w14:paraId="3B96BF12" w14:textId="77777777" w:rsidR="00887031" w:rsidRPr="00564831" w:rsidRDefault="00887031" w:rsidP="0047073A">
      <w:pPr>
        <w:numPr>
          <w:ilvl w:val="1"/>
          <w:numId w:val="6"/>
        </w:numPr>
        <w:ind w:left="634"/>
        <w:rPr>
          <w:rFonts w:ascii="GHEA Grapalat" w:hAnsi="GHEA Grapalat"/>
          <w:b/>
          <w:i/>
          <w:sz w:val="20"/>
          <w:szCs w:val="20"/>
          <w:lang w:val="hy-AM"/>
        </w:rPr>
      </w:pPr>
      <w:bookmarkStart w:id="75" w:name="_Toc96089454"/>
      <w:bookmarkStart w:id="76" w:name="_Toc97057334"/>
      <w:r w:rsidRPr="00564831">
        <w:rPr>
          <w:rFonts w:ascii="GHEA Grapalat" w:hAnsi="GHEA Grapalat"/>
          <w:b/>
          <w:i/>
          <w:sz w:val="20"/>
          <w:szCs w:val="20"/>
          <w:lang w:val="hy-AM"/>
        </w:rPr>
        <w:t>Արտահանման մասնաբաժին, միջազգային ներդրումներ</w:t>
      </w:r>
      <w:bookmarkEnd w:id="75"/>
      <w:bookmarkEnd w:id="76"/>
    </w:p>
    <w:p w14:paraId="212CE185" w14:textId="77777777" w:rsidR="00887031" w:rsidRPr="00564831" w:rsidRDefault="00887031" w:rsidP="00721CC4">
      <w:pPr>
        <w:autoSpaceDE w:val="0"/>
        <w:autoSpaceDN w:val="0"/>
        <w:adjustRightInd w:val="0"/>
        <w:spacing w:after="0"/>
        <w:ind w:firstLine="0"/>
        <w:rPr>
          <w:rFonts w:ascii="GHEA Grapalat" w:hAnsi="GHEA Grapalat"/>
          <w:sz w:val="20"/>
          <w:lang w:val="hy-AM"/>
        </w:rPr>
      </w:pPr>
      <w:r w:rsidRPr="00564831">
        <w:rPr>
          <w:rFonts w:ascii="GHEA Grapalat" w:hAnsi="GHEA Grapalat"/>
          <w:sz w:val="20"/>
          <w:lang w:val="hy-AM"/>
        </w:rPr>
        <w:t>2021 թ.-ի հուլիսի 15-ին Ազգային Ժողովի կողմից հաստատված նախագծի համաձայն փոփոխություններ և լրացումներ են տեղի ունեցել «Պետական տուրքի մասին» Հայաստանի Հանրապետության օրենքում, համաձայն որի ավելացել են պղնձի խտահանք արտահանելու յուրաքանչյուր մեկ տոննայի լիցենզիաներ կամ թույլտվություններ կամ հավաստագրեր տրամադրելու համար և մոլիբդենի խտահանքեր արտահանելու լիցենզիաներ կամ թույլտվություններ կամ հավաստագրեր տրամադրելու համար տուրքերի դրույքաչափերը</w:t>
      </w:r>
      <w:r w:rsidRPr="00564831">
        <w:rPr>
          <w:rStyle w:val="FootnoteReference"/>
          <w:rFonts w:ascii="GHEA Grapalat" w:hAnsi="GHEA Grapalat"/>
          <w:sz w:val="20"/>
          <w:lang w:val="hy-AM"/>
        </w:rPr>
        <w:footnoteReference w:id="10"/>
      </w:r>
      <w:r w:rsidRPr="00564831">
        <w:rPr>
          <w:rFonts w:ascii="GHEA Grapalat" w:hAnsi="GHEA Grapalat"/>
          <w:sz w:val="20"/>
          <w:lang w:val="hy-AM"/>
        </w:rPr>
        <w:t>: 2021 թ.-ի առաջին եռամսյակի համեմատությամբ 2022 թ.-ի առաջին եռամսյակում պղնձի խտանյութի</w:t>
      </w:r>
      <w:r w:rsidR="001C686E" w:rsidRPr="00564831">
        <w:rPr>
          <w:rStyle w:val="FootnoteReference"/>
          <w:rFonts w:ascii="GHEA Grapalat" w:hAnsi="GHEA Grapalat"/>
          <w:sz w:val="20"/>
        </w:rPr>
        <w:footnoteReference w:id="11"/>
      </w:r>
      <w:r w:rsidRPr="00564831">
        <w:rPr>
          <w:rFonts w:ascii="GHEA Grapalat" w:hAnsi="GHEA Grapalat"/>
          <w:sz w:val="20"/>
          <w:lang w:val="hy-AM"/>
        </w:rPr>
        <w:t xml:space="preserve"> արտահանման ծավա</w:t>
      </w:r>
      <w:r w:rsidR="00C20CD2" w:rsidRPr="00564831">
        <w:rPr>
          <w:rFonts w:ascii="GHEA Grapalat" w:hAnsi="GHEA Grapalat"/>
          <w:sz w:val="20"/>
          <w:lang w:val="hy-AM"/>
        </w:rPr>
        <w:t>լ</w:t>
      </w:r>
      <w:r w:rsidRPr="00564831">
        <w:rPr>
          <w:rFonts w:ascii="GHEA Grapalat" w:hAnsi="GHEA Grapalat"/>
          <w:sz w:val="20"/>
          <w:lang w:val="hy-AM"/>
        </w:rPr>
        <w:t>ները դրամական արտահայտությամբ նվազել են մոտ 15%-ով, իսկ մոլիբդենի խտանյութի դեպքում հակառակը՝ ծավալներն աճել են 68%-ով:</w:t>
      </w:r>
    </w:p>
    <w:p w14:paraId="51D465D6" w14:textId="77777777" w:rsidR="00887031" w:rsidRPr="00564831" w:rsidRDefault="00887031" w:rsidP="00721CC4">
      <w:pPr>
        <w:autoSpaceDE w:val="0"/>
        <w:autoSpaceDN w:val="0"/>
        <w:adjustRightInd w:val="0"/>
        <w:spacing w:after="0"/>
        <w:ind w:firstLine="0"/>
        <w:rPr>
          <w:rFonts w:ascii="GHEA Grapalat" w:hAnsi="GHEA Grapalat"/>
          <w:sz w:val="20"/>
          <w:lang w:val="hy-AM"/>
        </w:rPr>
      </w:pPr>
      <w:r w:rsidRPr="00564831">
        <w:rPr>
          <w:rFonts w:ascii="GHEA Grapalat" w:hAnsi="GHEA Grapalat"/>
          <w:sz w:val="20"/>
          <w:lang w:val="hy-AM"/>
        </w:rPr>
        <w:t xml:space="preserve">2016-2021թթ.-ի ընթացքում հանքահումքային արտադրանքի արտահանման ծավալները կազմել են ՀՀ ընդամենը արտահանման միջինում մոտ 29%-ը: Ընդ որում մասնաբաժինը 2018 թ.-ից շարունակաբար աճել է և 2021 թ.-ին հասել 32.5%-ի: </w:t>
      </w:r>
    </w:p>
    <w:p w14:paraId="5C539743" w14:textId="77777777" w:rsidR="00887031" w:rsidRPr="00564831" w:rsidRDefault="00887031" w:rsidP="00721CC4">
      <w:pPr>
        <w:autoSpaceDE w:val="0"/>
        <w:autoSpaceDN w:val="0"/>
        <w:adjustRightInd w:val="0"/>
        <w:spacing w:after="0"/>
        <w:ind w:firstLine="0"/>
        <w:rPr>
          <w:rFonts w:ascii="GHEA Grapalat" w:eastAsia="Times New Roman" w:hAnsi="GHEA Grapalat" w:cs="Times New Roman"/>
          <w:sz w:val="20"/>
          <w:szCs w:val="20"/>
          <w:lang w:val="hy-AM"/>
        </w:rPr>
      </w:pPr>
      <w:r w:rsidRPr="00564831">
        <w:rPr>
          <w:rFonts w:ascii="GHEA Grapalat" w:hAnsi="GHEA Grapalat"/>
          <w:sz w:val="20"/>
          <w:lang w:val="hy-AM"/>
        </w:rPr>
        <w:t>2021 թ.-ին հանքահումքային արտադրանքի արտահանման ծավալները կազմել են 982 մլն ԱՄՆ դոլար, ինչը մոտ 20%-ով ավել է նախորդ տարվա ցուցանիշից: Դիտարկված ժամանակահատվածում արտահանման մեծ մասը բաժին է հասել պղնձի խտանյութին (միջինում 80%-ը): 2021 թ.-ին նկատելի է պղնձի խտանյութի արտահանման ծավալների աճ մոտ 27%-ով, ինչով էլ մեծամասամբ պայմանավորված է 2021 թ.-ին հանքահումքային արտադրանքի արտահանման ընդ</w:t>
      </w:r>
      <w:r w:rsidR="00D717C8" w:rsidRPr="00564831">
        <w:rPr>
          <w:rFonts w:ascii="GHEA Grapalat" w:hAnsi="GHEA Grapalat"/>
          <w:sz w:val="20"/>
          <w:lang w:val="hy-AM"/>
        </w:rPr>
        <w:t>հանուր</w:t>
      </w:r>
      <w:r w:rsidRPr="00564831">
        <w:rPr>
          <w:rFonts w:ascii="GHEA Grapalat" w:hAnsi="GHEA Grapalat"/>
          <w:sz w:val="20"/>
          <w:lang w:val="hy-AM"/>
        </w:rPr>
        <w:t xml:space="preserve"> ծավալների աճը: </w:t>
      </w:r>
    </w:p>
    <w:p w14:paraId="0DDEBAFC" w14:textId="77777777" w:rsidR="00887031" w:rsidRPr="00564831" w:rsidRDefault="00887031" w:rsidP="00721CC4">
      <w:pPr>
        <w:ind w:firstLine="0"/>
        <w:rPr>
          <w:rFonts w:ascii="GHEA Grapalat" w:hAnsi="GHEA Grapalat"/>
          <w:sz w:val="20"/>
          <w:lang w:val="hy-AM"/>
        </w:rPr>
      </w:pPr>
      <w:r w:rsidRPr="00564831">
        <w:rPr>
          <w:rFonts w:ascii="GHEA Grapalat" w:hAnsi="GHEA Grapalat"/>
          <w:sz w:val="20"/>
          <w:lang w:val="hy-AM"/>
        </w:rPr>
        <w:t xml:space="preserve">2020 թ.-ին հանքագործական արդյունաբերության ոլորտում տեղի է ունեցել ընդամենը օտարերկրյա ներդրումների զուտ ներհոսք </w:t>
      </w:r>
      <w:r w:rsidR="00DF48D5" w:rsidRPr="00564831">
        <w:rPr>
          <w:rFonts w:ascii="GHEA Grapalat" w:hAnsi="GHEA Grapalat"/>
          <w:sz w:val="20"/>
          <w:lang w:val="hy-AM"/>
        </w:rPr>
        <w:t xml:space="preserve">դեպի </w:t>
      </w:r>
      <w:r w:rsidRPr="00564831">
        <w:rPr>
          <w:rFonts w:ascii="GHEA Grapalat" w:hAnsi="GHEA Grapalat"/>
          <w:sz w:val="20"/>
          <w:lang w:val="hy-AM"/>
        </w:rPr>
        <w:t>Հայաստան 2.9 մլրդ ՀՀ դրամի չափով: Այս ներհոսք</w:t>
      </w:r>
      <w:r w:rsidR="001416F0" w:rsidRPr="00564831">
        <w:rPr>
          <w:rFonts w:ascii="GHEA Grapalat" w:hAnsi="GHEA Grapalat"/>
          <w:sz w:val="20"/>
          <w:lang w:val="hy-AM"/>
        </w:rPr>
        <w:t>ը</w:t>
      </w:r>
      <w:r w:rsidRPr="00564831">
        <w:rPr>
          <w:rFonts w:ascii="GHEA Grapalat" w:hAnsi="GHEA Grapalat"/>
          <w:sz w:val="20"/>
          <w:lang w:val="hy-AM"/>
        </w:rPr>
        <w:t xml:space="preserve"> </w:t>
      </w:r>
      <w:r w:rsidR="005957B3" w:rsidRPr="00564831">
        <w:rPr>
          <w:rFonts w:ascii="GHEA Grapalat" w:hAnsi="GHEA Grapalat"/>
          <w:sz w:val="20"/>
          <w:lang w:val="hy-AM"/>
        </w:rPr>
        <w:t xml:space="preserve">մեծամասամբ </w:t>
      </w:r>
      <w:r w:rsidRPr="00564831">
        <w:rPr>
          <w:rFonts w:ascii="GHEA Grapalat" w:hAnsi="GHEA Grapalat"/>
          <w:sz w:val="20"/>
          <w:lang w:val="hy-AM"/>
        </w:rPr>
        <w:t xml:space="preserve">ապահովվել է </w:t>
      </w:r>
      <w:r w:rsidR="00D31688" w:rsidRPr="00564831">
        <w:rPr>
          <w:rFonts w:ascii="GHEA Grapalat" w:hAnsi="GHEA Grapalat"/>
          <w:sz w:val="20"/>
          <w:lang w:val="hy-AM"/>
        </w:rPr>
        <w:t>մետաղական  հանքաքարի արդյունահանման ոլորտում</w:t>
      </w:r>
      <w:r w:rsidRPr="00564831">
        <w:rPr>
          <w:rFonts w:ascii="GHEA Grapalat" w:hAnsi="GHEA Grapalat"/>
          <w:sz w:val="20"/>
          <w:lang w:val="hy-AM"/>
        </w:rPr>
        <w:t xml:space="preserve"> </w:t>
      </w:r>
      <w:r w:rsidR="00DF48D5" w:rsidRPr="00564831">
        <w:rPr>
          <w:rFonts w:ascii="GHEA Grapalat" w:hAnsi="GHEA Grapalat"/>
          <w:sz w:val="20"/>
          <w:lang w:val="hy-AM"/>
        </w:rPr>
        <w:t xml:space="preserve">օտարերկրյա ընդհանուր ներդրումների հաշվին, որը տվյալ տարում կազմել է </w:t>
      </w:r>
      <w:r w:rsidR="009B1E2D" w:rsidRPr="00564831">
        <w:rPr>
          <w:rFonts w:ascii="GHEA Grapalat" w:hAnsi="GHEA Grapalat"/>
          <w:sz w:val="20"/>
          <w:lang w:val="hy-AM"/>
        </w:rPr>
        <w:t>37.2</w:t>
      </w:r>
      <w:r w:rsidRPr="00564831">
        <w:rPr>
          <w:rFonts w:ascii="GHEA Grapalat" w:hAnsi="GHEA Grapalat"/>
          <w:sz w:val="20"/>
          <w:lang w:val="hy-AM"/>
        </w:rPr>
        <w:t xml:space="preserve"> մլրդ ՀՀ դրամ: </w:t>
      </w:r>
      <w:r w:rsidR="0050720C" w:rsidRPr="00564831">
        <w:rPr>
          <w:rFonts w:ascii="GHEA Grapalat" w:hAnsi="GHEA Grapalat"/>
          <w:sz w:val="20"/>
          <w:lang w:val="hy-AM"/>
        </w:rPr>
        <w:t xml:space="preserve">Ընդ որում, </w:t>
      </w:r>
      <w:r w:rsidRPr="00564831">
        <w:rPr>
          <w:rFonts w:ascii="GHEA Grapalat" w:hAnsi="GHEA Grapalat"/>
          <w:sz w:val="20"/>
          <w:lang w:val="hy-AM"/>
        </w:rPr>
        <w:t xml:space="preserve"> </w:t>
      </w:r>
      <w:r w:rsidR="00DF48D5" w:rsidRPr="00564831">
        <w:rPr>
          <w:rFonts w:ascii="GHEA Grapalat" w:hAnsi="GHEA Grapalat"/>
          <w:sz w:val="20"/>
          <w:lang w:val="hy-AM"/>
        </w:rPr>
        <w:t>վերջինիս</w:t>
      </w:r>
      <w:r w:rsidR="0050720C" w:rsidRPr="00564831">
        <w:rPr>
          <w:rFonts w:ascii="GHEA Grapalat" w:hAnsi="GHEA Grapalat"/>
          <w:sz w:val="20"/>
          <w:lang w:val="hy-AM"/>
        </w:rPr>
        <w:t xml:space="preserve"> մեծ մասը եղել է անուղղակի ներդրում</w:t>
      </w:r>
      <w:r w:rsidR="00BD4560" w:rsidRPr="00564831">
        <w:rPr>
          <w:rFonts w:ascii="GHEA Grapalat" w:hAnsi="GHEA Grapalat"/>
          <w:sz w:val="20"/>
          <w:lang w:val="hy-AM"/>
        </w:rPr>
        <w:t xml:space="preserve">, ինչի արդյունքում ուղղակի ներդրումների մասով տեղի է ունեցել զուտ արտահոսք 34.7 մլրդ ՀՀ դրամի չափով: </w:t>
      </w:r>
      <w:r w:rsidR="0071630E" w:rsidRPr="00564831">
        <w:rPr>
          <w:rFonts w:ascii="GHEA Grapalat" w:hAnsi="GHEA Grapalat"/>
          <w:sz w:val="20"/>
          <w:lang w:val="hy-AM"/>
        </w:rPr>
        <w:t>Արտահոսքն իր մեջ ներառում է ոչ ռեզիդենտներին դիվիդենտների վճարում, ՀՀ ընկերություններում ներդրված կապիտալի մարում (ոչ ռեզիդենտների կողմից բաժնեմասնակցության օտարում), և այլն:</w:t>
      </w:r>
    </w:p>
    <w:p w14:paraId="34B820A0" w14:textId="77777777" w:rsidR="00887031" w:rsidRPr="00564831" w:rsidRDefault="00887031" w:rsidP="0047073A">
      <w:pPr>
        <w:numPr>
          <w:ilvl w:val="1"/>
          <w:numId w:val="6"/>
        </w:numPr>
        <w:ind w:left="634"/>
        <w:rPr>
          <w:rFonts w:ascii="GHEA Grapalat" w:hAnsi="GHEA Grapalat"/>
          <w:b/>
          <w:i/>
          <w:sz w:val="20"/>
          <w:szCs w:val="20"/>
          <w:lang w:val="hy-AM"/>
        </w:rPr>
      </w:pPr>
      <w:r w:rsidRPr="00564831">
        <w:rPr>
          <w:rFonts w:ascii="GHEA Grapalat" w:hAnsi="GHEA Grapalat"/>
          <w:b/>
          <w:i/>
          <w:sz w:val="20"/>
          <w:szCs w:val="20"/>
          <w:lang w:val="hy-AM"/>
        </w:rPr>
        <w:t xml:space="preserve">Տնտեսական բազմապատկիչ </w:t>
      </w:r>
      <w:r w:rsidR="00250A91" w:rsidRPr="00564831">
        <w:rPr>
          <w:rFonts w:ascii="GHEA Grapalat" w:hAnsi="GHEA Grapalat"/>
          <w:b/>
          <w:i/>
          <w:sz w:val="20"/>
          <w:szCs w:val="20"/>
          <w:lang w:val="ru-RU"/>
        </w:rPr>
        <w:t>(</w:t>
      </w:r>
      <w:r w:rsidR="00250A91" w:rsidRPr="00564831">
        <w:rPr>
          <w:rFonts w:ascii="GHEA Grapalat" w:hAnsi="GHEA Grapalat"/>
          <w:b/>
          <w:i/>
          <w:sz w:val="20"/>
          <w:szCs w:val="20"/>
          <w:lang w:val="hy-AM"/>
        </w:rPr>
        <w:t>մուլտիպլիկատոր</w:t>
      </w:r>
      <w:r w:rsidR="00250A91" w:rsidRPr="00564831">
        <w:rPr>
          <w:rFonts w:ascii="GHEA Grapalat" w:hAnsi="GHEA Grapalat"/>
          <w:b/>
          <w:i/>
          <w:sz w:val="20"/>
          <w:szCs w:val="20"/>
          <w:lang w:val="ru-RU"/>
        </w:rPr>
        <w:t>)</w:t>
      </w:r>
    </w:p>
    <w:p w14:paraId="16C8741E" w14:textId="77777777" w:rsidR="00887031" w:rsidRPr="00564831" w:rsidRDefault="00887031" w:rsidP="00887031">
      <w:pPr>
        <w:ind w:firstLine="0"/>
        <w:rPr>
          <w:rFonts w:ascii="GHEA Grapalat" w:hAnsi="GHEA Grapalat"/>
          <w:sz w:val="20"/>
          <w:lang w:val="hy-AM"/>
        </w:rPr>
      </w:pPr>
      <w:r w:rsidRPr="00564831">
        <w:rPr>
          <w:rFonts w:ascii="GHEA Grapalat" w:hAnsi="GHEA Grapalat"/>
          <w:sz w:val="20"/>
          <w:lang w:val="hy-AM"/>
        </w:rPr>
        <w:lastRenderedPageBreak/>
        <w:t>Համաձայն Համաշխարհային բանկի հրապարակման մեջ ներկայացված վերլուծության</w:t>
      </w:r>
      <w:r w:rsidRPr="00564831">
        <w:rPr>
          <w:vertAlign w:val="superscript"/>
          <w:lang w:val="hy-AM"/>
        </w:rPr>
        <w:footnoteReference w:id="12"/>
      </w:r>
      <w:r w:rsidRPr="00564831">
        <w:rPr>
          <w:rFonts w:ascii="GHEA Grapalat" w:hAnsi="GHEA Grapalat"/>
          <w:sz w:val="20"/>
          <w:lang w:val="hy-AM"/>
        </w:rPr>
        <w:t xml:space="preserve">՝ հանքագործական արդյունաբերության ոլորտի համար հաշվարկվել են հետևյալ բազմապատկիչները. </w:t>
      </w:r>
    </w:p>
    <w:p w14:paraId="231B5C25" w14:textId="77777777" w:rsidR="00887031" w:rsidRPr="00564831" w:rsidRDefault="00887031" w:rsidP="0047073A">
      <w:pPr>
        <w:numPr>
          <w:ilvl w:val="0"/>
          <w:numId w:val="5"/>
        </w:numPr>
        <w:ind w:left="1080"/>
        <w:contextualSpacing/>
        <w:rPr>
          <w:rFonts w:ascii="GHEA Grapalat" w:hAnsi="GHEA Grapalat"/>
          <w:sz w:val="20"/>
          <w:lang w:val="hy-AM"/>
        </w:rPr>
      </w:pPr>
      <w:r w:rsidRPr="00564831">
        <w:rPr>
          <w:rFonts w:ascii="GHEA Grapalat" w:hAnsi="GHEA Grapalat"/>
          <w:sz w:val="20"/>
          <w:lang w:val="hy-AM"/>
        </w:rPr>
        <w:t>1.8` ՀՆԱ բազմապատկիչ,</w:t>
      </w:r>
    </w:p>
    <w:p w14:paraId="6BAAC896" w14:textId="77777777" w:rsidR="00887031" w:rsidRPr="00564831" w:rsidRDefault="00887031" w:rsidP="0047073A">
      <w:pPr>
        <w:numPr>
          <w:ilvl w:val="0"/>
          <w:numId w:val="5"/>
        </w:numPr>
        <w:ind w:left="1080"/>
        <w:contextualSpacing/>
        <w:rPr>
          <w:rFonts w:ascii="GHEA Grapalat" w:hAnsi="GHEA Grapalat"/>
          <w:sz w:val="20"/>
          <w:lang w:val="hy-AM"/>
        </w:rPr>
      </w:pPr>
      <w:r w:rsidRPr="00564831">
        <w:rPr>
          <w:rFonts w:ascii="GHEA Grapalat" w:hAnsi="GHEA Grapalat"/>
          <w:sz w:val="20"/>
          <w:lang w:val="hy-AM"/>
        </w:rPr>
        <w:t>5.3` զբաղվածության բազմապատկիչ:</w:t>
      </w:r>
    </w:p>
    <w:p w14:paraId="11DE17D5" w14:textId="77777777" w:rsidR="00887031" w:rsidRPr="00564831" w:rsidRDefault="00887031" w:rsidP="00887031">
      <w:pPr>
        <w:spacing w:after="0"/>
        <w:ind w:firstLine="0"/>
        <w:rPr>
          <w:rFonts w:ascii="GHEA Grapalat" w:hAnsi="GHEA Grapalat"/>
          <w:sz w:val="20"/>
          <w:lang w:val="hy-AM"/>
        </w:rPr>
      </w:pPr>
      <w:r w:rsidRPr="00564831">
        <w:rPr>
          <w:rFonts w:ascii="GHEA Grapalat" w:hAnsi="GHEA Grapalat"/>
          <w:sz w:val="20"/>
          <w:lang w:val="hy-AM"/>
        </w:rPr>
        <w:t>Ըստ հրապարակման՝ ՀՆԱ բազմապատկիչը համեմատելի է այլ երկրների բազմապատկիչների հետ, որոնք տատանվում են միջինում 1-3 միջակայքում: Օգտագործելով այս բազմապատկիչը՝ կարելի է գնահատել հանքարդյունաբերության ոլորտի ընդհանուր ներդրումը Հայաստանի տնտեսության մեջ: ՀՀ-ի համար այդ վերլուծությունը ներկայացված է ստորև:</w:t>
      </w:r>
    </w:p>
    <w:p w14:paraId="10450B3E" w14:textId="77777777" w:rsidR="00887031" w:rsidRPr="00564831" w:rsidRDefault="00887031" w:rsidP="00887031">
      <w:pPr>
        <w:ind w:firstLine="0"/>
        <w:rPr>
          <w:rFonts w:ascii="GHEA Grapalat" w:hAnsi="GHEA Grapalat"/>
          <w:sz w:val="20"/>
          <w:lang w:val="hy-AM"/>
        </w:rPr>
      </w:pPr>
      <w:r w:rsidRPr="00564831">
        <w:rPr>
          <w:rFonts w:ascii="GHEA Grapalat" w:hAnsi="GHEA Grapalat"/>
          <w:sz w:val="20"/>
          <w:lang w:val="hy-AM"/>
        </w:rPr>
        <w:t xml:space="preserve">Վերը նշված ՀՆԱ բազմապատկչի հիման վրա հաշվարկների իրականացման արդյունքում ստացվում է, որ հանքագործական արդյունաբերության և բացահանքերի շահագործման ոլորտի ընդհանուր ներդրումը ՀՀ ՀՆԱ-ի մեջ 2021 թ.-ի համար կազմում է 11%, որից մոտ 6%-ը բուն ոլորտի ուղղակի ներդրումն է, իսկ մոտ 5%-ը՝ անուղղակին: </w:t>
      </w:r>
    </w:p>
    <w:p w14:paraId="43CCFA3A" w14:textId="77777777" w:rsidR="00D15E50" w:rsidRPr="00564831" w:rsidRDefault="00887031" w:rsidP="002131A3">
      <w:pPr>
        <w:pStyle w:val="Caption"/>
        <w:rPr>
          <w:rFonts w:ascii="GHEA Grapalat" w:hAnsi="GHEA Grapalat"/>
          <w:b/>
          <w:i w:val="0"/>
          <w:color w:val="000000" w:themeColor="text1"/>
          <w:lang w:val="hy-AM"/>
        </w:rPr>
      </w:pPr>
      <w:r w:rsidRPr="00564831">
        <w:rPr>
          <w:rFonts w:ascii="GHEA Grapalat" w:hAnsi="GHEA Grapalat"/>
          <w:i w:val="0"/>
          <w:iCs w:val="0"/>
          <w:sz w:val="20"/>
          <w:lang w:val="hy-AM"/>
        </w:rPr>
        <w:t>Տնտեսության այլ ճյուղերի համեմատ հանքարդյունաբերության բազմապատկիչը ամենաբարձրն է ողջ աշխարհում, դրան հաջորդում են էներգակիրների, գյուղատնտեսության, ֆինանսական ծառայությունների, առևտրի, հանրային սննդի ոլորտների բազմապատկիչները:</w:t>
      </w:r>
      <w:r w:rsidRPr="00564831">
        <w:rPr>
          <w:rFonts w:ascii="GHEA Grapalat" w:hAnsi="GHEA Grapalat"/>
          <w:sz w:val="20"/>
          <w:lang w:val="hy-AM"/>
        </w:rPr>
        <w:t xml:space="preserve"> </w:t>
      </w:r>
    </w:p>
    <w:p w14:paraId="29A85F75" w14:textId="77777777" w:rsidR="002131A3" w:rsidRPr="00564831" w:rsidRDefault="002131A3" w:rsidP="002131A3">
      <w:pPr>
        <w:pStyle w:val="Caption"/>
        <w:rPr>
          <w:rFonts w:ascii="GHEA Grapalat" w:hAnsi="GHEA Grapalat"/>
          <w:b/>
          <w:i w:val="0"/>
          <w:lang w:val="hy-AM"/>
        </w:rPr>
      </w:pPr>
      <w:r w:rsidRPr="00564831">
        <w:rPr>
          <w:rFonts w:ascii="GHEA Grapalat" w:hAnsi="GHEA Grapalat"/>
          <w:b/>
          <w:i w:val="0"/>
          <w:color w:val="000000" w:themeColor="text1"/>
          <w:lang w:val="hy-AM"/>
        </w:rPr>
        <w:t>Գծապատկեր</w:t>
      </w:r>
      <w:r w:rsidR="00916A0C" w:rsidRPr="00564831">
        <w:rPr>
          <w:rFonts w:ascii="GHEA Grapalat" w:hAnsi="GHEA Grapalat"/>
          <w:b/>
          <w:i w:val="0"/>
          <w:color w:val="000000" w:themeColor="text1"/>
          <w:lang w:val="hy-AM"/>
        </w:rPr>
        <w:t xml:space="preserve"> 5</w:t>
      </w:r>
      <w:r w:rsidRPr="00564831">
        <w:rPr>
          <w:rFonts w:ascii="GHEA Grapalat" w:hAnsi="GHEA Grapalat"/>
          <w:b/>
          <w:i w:val="0"/>
          <w:color w:val="000000" w:themeColor="text1"/>
          <w:lang w:val="hy-AM"/>
        </w:rPr>
        <w:t>. ՀՆԱ-ի բազմապատկչի ազդեցությունը ՀՀ տնտեսությ</w:t>
      </w:r>
      <w:r w:rsidR="00292150" w:rsidRPr="00564831">
        <w:rPr>
          <w:rFonts w:ascii="GHEA Grapalat" w:hAnsi="GHEA Grapalat"/>
          <w:b/>
          <w:i w:val="0"/>
          <w:color w:val="000000" w:themeColor="text1"/>
          <w:lang w:val="hy-AM"/>
        </w:rPr>
        <w:t>ունում</w:t>
      </w:r>
      <w:r w:rsidRPr="00564831">
        <w:rPr>
          <w:rFonts w:ascii="GHEA Grapalat" w:hAnsi="GHEA Grapalat"/>
          <w:b/>
          <w:i w:val="0"/>
          <w:color w:val="000000" w:themeColor="text1"/>
          <w:lang w:val="hy-AM"/>
        </w:rPr>
        <w:t>, 2021 թ.</w:t>
      </w:r>
    </w:p>
    <w:p w14:paraId="3B62E3EB" w14:textId="77777777" w:rsidR="002131A3" w:rsidRPr="00564831" w:rsidRDefault="00C2384E" w:rsidP="002131A3">
      <w:pPr>
        <w:spacing w:line="276" w:lineRule="auto"/>
        <w:ind w:firstLine="720"/>
        <w:rPr>
          <w:rFonts w:ascii="GHEA Grapalat" w:hAnsi="GHEA Grapalat"/>
          <w:sz w:val="20"/>
          <w:lang w:val="hy-AM"/>
        </w:rPr>
      </w:pPr>
      <w:r w:rsidRPr="00564831">
        <w:rPr>
          <w:noProof/>
          <w:lang w:val="en-US"/>
        </w:rPr>
        <mc:AlternateContent>
          <mc:Choice Requires="wpg">
            <w:drawing>
              <wp:anchor distT="0" distB="0" distL="114300" distR="114300" simplePos="0" relativeHeight="251978752" behindDoc="0" locked="0" layoutInCell="1" allowOverlap="1" wp14:anchorId="6BD88D1D" wp14:editId="4A07DD2D">
                <wp:simplePos x="0" y="0"/>
                <wp:positionH relativeFrom="column">
                  <wp:posOffset>609600</wp:posOffset>
                </wp:positionH>
                <wp:positionV relativeFrom="paragraph">
                  <wp:posOffset>340994</wp:posOffset>
                </wp:positionV>
                <wp:extent cx="479425" cy="768051"/>
                <wp:effectExtent l="0" t="0" r="0" b="0"/>
                <wp:wrapNone/>
                <wp:docPr id="57" name="Group 57"/>
                <wp:cNvGraphicFramePr/>
                <a:graphic xmlns:a="http://schemas.openxmlformats.org/drawingml/2006/main">
                  <a:graphicData uri="http://schemas.microsoft.com/office/word/2010/wordprocessingGroup">
                    <wpg:wgp>
                      <wpg:cNvGrpSpPr/>
                      <wpg:grpSpPr>
                        <a:xfrm>
                          <a:off x="0" y="0"/>
                          <a:ext cx="479425" cy="768051"/>
                          <a:chOff x="-107260" y="262467"/>
                          <a:chExt cx="814764" cy="1224501"/>
                        </a:xfrm>
                      </wpg:grpSpPr>
                      <wps:wsp>
                        <wps:cNvPr id="54" name="Text Box 54"/>
                        <wps:cNvSpPr txBox="1"/>
                        <wps:spPr>
                          <a:xfrm rot="16200000">
                            <a:off x="-312129" y="467336"/>
                            <a:ext cx="1224501" cy="814764"/>
                          </a:xfrm>
                          <a:prstGeom prst="rect">
                            <a:avLst/>
                          </a:prstGeom>
                          <a:solidFill>
                            <a:schemeClr val="lt1"/>
                          </a:solidFill>
                          <a:ln w="6350">
                            <a:noFill/>
                          </a:ln>
                        </wps:spPr>
                        <wps:txbx>
                          <w:txbxContent>
                            <w:p w14:paraId="0EF76547" w14:textId="77777777" w:rsidR="009E718C" w:rsidRPr="00F83559" w:rsidRDefault="009E718C" w:rsidP="00FB1A82">
                              <w:pPr>
                                <w:ind w:firstLine="0"/>
                                <w:rPr>
                                  <w:rFonts w:ascii="GHEA Grapalat" w:hAnsi="GHEA Grapalat"/>
                                  <w:sz w:val="16"/>
                                  <w:szCs w:val="16"/>
                                  <w:lang w:val="hy-AM"/>
                                </w:rPr>
                              </w:pPr>
                              <w:r w:rsidRPr="00F83559">
                                <w:rPr>
                                  <w:rFonts w:ascii="GHEA Grapalat" w:hAnsi="GHEA Grapalat"/>
                                  <w:sz w:val="16"/>
                                  <w:szCs w:val="16"/>
                                  <w:lang w:val="hy-AM"/>
                                </w:rPr>
                                <w:t>Անուղղակի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Left Brace 48"/>
                        <wps:cNvSpPr/>
                        <wps:spPr>
                          <a:xfrm>
                            <a:off x="389614" y="413468"/>
                            <a:ext cx="254442" cy="787180"/>
                          </a:xfrm>
                          <a:prstGeom prst="leftBrace">
                            <a:avLst/>
                          </a:prstGeom>
                          <a:ln>
                            <a:solidFill>
                              <a:srgbClr val="00A7B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D88D1D" id="Group 57" o:spid="_x0000_s1026" style="position:absolute;left:0;text-align:left;margin-left:48pt;margin-top:26.85pt;width:37.75pt;height:60.5pt;z-index:251978752;mso-width-relative:margin;mso-height-relative:margin" coordorigin="-1072,2624" coordsize="8147,1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">
                <v:shapetype id="_x0000_t202" coordsize="21600,21600" o:spt="202" path="m,l,21600r21600,l21600,xe">
                  <v:stroke joinstyle="miter"/>
                  <v:path gradientshapeok="t" o:connecttype="rect"/>
                </v:shapetype>
                <v:shape id="Text Box 54" o:spid="_x0000_s1027" type="#_x0000_t202" style="position:absolute;left:-3121;top:4673;width:12245;height:8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" fillcolor="white [3201]" stroked="f" strokeweight=".5pt">
                  <v:textbox>
                    <w:txbxContent>
                      <w:p w14:paraId="0EF76547" w14:textId="77777777" w:rsidR="009E718C" w:rsidRPr="00F83559" w:rsidRDefault="009E718C" w:rsidP="00FB1A82">
                        <w:pPr>
                          <w:ind w:firstLine="0"/>
                          <w:rPr>
                            <w:rFonts w:ascii="GHEA Grapalat" w:hAnsi="GHEA Grapalat"/>
                            <w:sz w:val="16"/>
                            <w:szCs w:val="16"/>
                            <w:lang w:val="hy-AM"/>
                          </w:rPr>
                        </w:pPr>
                        <w:r w:rsidRPr="00F83559">
                          <w:rPr>
                            <w:rFonts w:ascii="GHEA Grapalat" w:hAnsi="GHEA Grapalat"/>
                            <w:sz w:val="16"/>
                            <w:szCs w:val="16"/>
                            <w:lang w:val="hy-AM"/>
                          </w:rPr>
                          <w:t>Անուղղակի</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8" o:spid="_x0000_s1028" type="#_x0000_t87" style="position:absolute;left:3896;top:4134;width:2544;height:7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" adj="582" strokecolor="#00a7b5" strokeweight=".5pt">
                  <v:stroke joinstyle="miter"/>
                </v:shape>
              </v:group>
            </w:pict>
          </mc:Fallback>
        </mc:AlternateContent>
      </w:r>
      <w:r w:rsidR="009F7BD3" w:rsidRPr="00564831">
        <w:rPr>
          <w:noProof/>
          <w:lang w:val="en-US"/>
        </w:rPr>
        <mc:AlternateContent>
          <mc:Choice Requires="wpg">
            <w:drawing>
              <wp:anchor distT="0" distB="0" distL="114300" distR="114300" simplePos="0" relativeHeight="251977728" behindDoc="0" locked="0" layoutInCell="1" allowOverlap="1" wp14:anchorId="40A653DD" wp14:editId="2ABCF08C">
                <wp:simplePos x="0" y="0"/>
                <wp:positionH relativeFrom="column">
                  <wp:posOffset>2247900</wp:posOffset>
                </wp:positionH>
                <wp:positionV relativeFrom="paragraph">
                  <wp:posOffset>239395</wp:posOffset>
                </wp:positionV>
                <wp:extent cx="3321686" cy="1713935"/>
                <wp:effectExtent l="247650" t="0" r="0" b="0"/>
                <wp:wrapNone/>
                <wp:docPr id="1" name="Group 1"/>
                <wp:cNvGraphicFramePr/>
                <a:graphic xmlns:a="http://schemas.openxmlformats.org/drawingml/2006/main">
                  <a:graphicData uri="http://schemas.microsoft.com/office/word/2010/wordprocessingGroup">
                    <wpg:wgp>
                      <wpg:cNvGrpSpPr/>
                      <wpg:grpSpPr>
                        <a:xfrm>
                          <a:off x="0" y="0"/>
                          <a:ext cx="3321686" cy="1713935"/>
                          <a:chOff x="-477410" y="-57172"/>
                          <a:chExt cx="6749541" cy="1714600"/>
                        </a:xfrm>
                      </wpg:grpSpPr>
                      <wps:wsp>
                        <wps:cNvPr id="10" name="Line Callout 3 (No Border) 10"/>
                        <wps:cNvSpPr/>
                        <wps:spPr>
                          <a:xfrm>
                            <a:off x="2980202" y="882595"/>
                            <a:ext cx="3291929" cy="774833"/>
                          </a:xfrm>
                          <a:prstGeom prst="callout3">
                            <a:avLst>
                              <a:gd name="adj1" fmla="val 44729"/>
                              <a:gd name="adj2" fmla="val 4663"/>
                              <a:gd name="adj3" fmla="val 65511"/>
                              <a:gd name="adj4" fmla="val -21752"/>
                              <a:gd name="adj5" fmla="val 67526"/>
                              <a:gd name="adj6" fmla="val -81385"/>
                              <a:gd name="adj7" fmla="val 67500"/>
                              <a:gd name="adj8" fmla="val -119825"/>
                            </a:avLst>
                          </a:prstGeom>
                          <a:noFill/>
                          <a:ln>
                            <a:solidFill>
                              <a:srgbClr val="00A7B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5A1DE" w14:textId="77777777" w:rsidR="009E718C" w:rsidRPr="00F83559" w:rsidRDefault="009E718C" w:rsidP="002131A3">
                              <w:pPr>
                                <w:jc w:val="center"/>
                                <w:rPr>
                                  <w:rFonts w:ascii="GHEA Grapalat" w:hAnsi="GHEA Grapalat"/>
                                  <w:color w:val="000000" w:themeColor="text1"/>
                                  <w:sz w:val="14"/>
                                  <w:lang w:val="hy-AM"/>
                                </w:rPr>
                              </w:pPr>
                              <w:r w:rsidRPr="00F83559">
                                <w:rPr>
                                  <w:rFonts w:ascii="GHEA Grapalat" w:hAnsi="GHEA Grapalat"/>
                                  <w:color w:val="000000" w:themeColor="text1"/>
                                  <w:sz w:val="14"/>
                                  <w:lang w:val="hy-AM"/>
                                </w:rPr>
                                <w:t>Հանքագործական արդյունաբերության և բացահանքերի շահագործման ոլորտի ՀՆԱ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Line Callout 3 (No Border) 11"/>
                        <wps:cNvSpPr/>
                        <wps:spPr>
                          <a:xfrm>
                            <a:off x="2703820" y="63610"/>
                            <a:ext cx="3519172" cy="878317"/>
                          </a:xfrm>
                          <a:prstGeom prst="callout3">
                            <a:avLst>
                              <a:gd name="adj1" fmla="val 44729"/>
                              <a:gd name="adj2" fmla="val 4663"/>
                              <a:gd name="adj3" fmla="val 65511"/>
                              <a:gd name="adj4" fmla="val -21752"/>
                              <a:gd name="adj5" fmla="val 66220"/>
                              <a:gd name="adj6" fmla="val -27694"/>
                              <a:gd name="adj7" fmla="val 66199"/>
                              <a:gd name="adj8" fmla="val -42192"/>
                            </a:avLst>
                          </a:prstGeom>
                          <a:noFill/>
                          <a:ln>
                            <a:solidFill>
                              <a:srgbClr val="00A7B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35445" w14:textId="77777777" w:rsidR="009E718C" w:rsidRPr="00F83559" w:rsidRDefault="009E718C" w:rsidP="002131A3">
                              <w:pPr>
                                <w:jc w:val="center"/>
                                <w:rPr>
                                  <w:rFonts w:ascii="GHEA Grapalat" w:hAnsi="GHEA Grapalat"/>
                                  <w:color w:val="000000" w:themeColor="text1"/>
                                  <w:sz w:val="14"/>
                                  <w:lang w:val="hy-AM"/>
                                </w:rPr>
                              </w:pPr>
                              <w:r w:rsidRPr="00F83559">
                                <w:rPr>
                                  <w:rFonts w:ascii="GHEA Grapalat" w:hAnsi="GHEA Grapalat"/>
                                  <w:color w:val="000000" w:themeColor="text1"/>
                                  <w:sz w:val="14"/>
                                  <w:lang w:val="hy-AM"/>
                                </w:rPr>
                                <w:t>Հանքագործական արդյունաբերության և բացահանքերի շահագործման ոլորտի բազմապատկչի ազդեցություն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77410" y="-57172"/>
                            <a:ext cx="2606398" cy="876640"/>
                          </a:xfrm>
                          <a:prstGeom prst="rect">
                            <a:avLst/>
                          </a:prstGeom>
                          <a:noFill/>
                          <a:ln w="6350">
                            <a:solidFill>
                              <a:srgbClr val="00A7B5"/>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A653DD" id="Group 1" o:spid="_x0000_s1029" style="position:absolute;left:0;text-align:left;margin-left:177pt;margin-top:18.85pt;width:261.55pt;height:134.95pt;z-index:251977728;mso-width-relative:margin;mso-height-relative:margin" coordorigin="-4774,-571" coordsize="67495,1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">
                <v:shapetype id="_x0000_t43" coordsize="21600,21600" o:spt="43" adj="23400,24400,25200,21600,25200,4050,23400,4050" path="m@0@1l@2@3@4@5@6@7nfem,l21600,r,21600l,21600ns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textborder="f"/>
                </v:shapetype>
                <v:shape id="Line Callout 3 (No Border) 10" o:spid="_x0000_s1030" type="#_x0000_t43" style="position:absolute;left:29802;top:8825;width:32919;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" adj="-25882,14580,-17579,14586,-4698,14150,1007,9661" filled="f" strokecolor="#00a7b5" strokeweight="1pt">
                  <v:textbox>
                    <w:txbxContent>
                      <w:p w14:paraId="2B95A1DE" w14:textId="77777777" w:rsidR="009E718C" w:rsidRPr="00F83559" w:rsidRDefault="009E718C" w:rsidP="002131A3">
                        <w:pPr>
                          <w:jc w:val="center"/>
                          <w:rPr>
                            <w:rFonts w:ascii="GHEA Grapalat" w:hAnsi="GHEA Grapalat"/>
                            <w:color w:val="000000" w:themeColor="text1"/>
                            <w:sz w:val="14"/>
                            <w:lang w:val="hy-AM"/>
                          </w:rPr>
                        </w:pPr>
                        <w:r w:rsidRPr="00F83559">
                          <w:rPr>
                            <w:rFonts w:ascii="GHEA Grapalat" w:hAnsi="GHEA Grapalat"/>
                            <w:color w:val="000000" w:themeColor="text1"/>
                            <w:sz w:val="14"/>
                            <w:lang w:val="hy-AM"/>
                          </w:rPr>
                          <w:t>Հանքագործական արդյունաբերության և բացահանքերի շահագործման ոլորտի ՀՆԱ</w:t>
                        </w:r>
                      </w:p>
                    </w:txbxContent>
                  </v:textbox>
                  <o:callout v:ext="edit" minusy="t"/>
                </v:shape>
                <v:shape id="Line Callout 3 (No Border) 11" o:spid="_x0000_s1031" type="#_x0000_t43" style="position:absolute;left:27038;top:636;width:35191;height:8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" adj="-9113,14299,-5982,14304,-4698,14150,1007,9661" filled="f" strokecolor="#00a7b5" strokeweight="1pt">
                  <v:textbox>
                    <w:txbxContent>
                      <w:p w14:paraId="20935445" w14:textId="77777777" w:rsidR="009E718C" w:rsidRPr="00F83559" w:rsidRDefault="009E718C" w:rsidP="002131A3">
                        <w:pPr>
                          <w:jc w:val="center"/>
                          <w:rPr>
                            <w:rFonts w:ascii="GHEA Grapalat" w:hAnsi="GHEA Grapalat"/>
                            <w:color w:val="000000" w:themeColor="text1"/>
                            <w:sz w:val="14"/>
                            <w:lang w:val="hy-AM"/>
                          </w:rPr>
                        </w:pPr>
                        <w:r w:rsidRPr="00F83559">
                          <w:rPr>
                            <w:rFonts w:ascii="GHEA Grapalat" w:hAnsi="GHEA Grapalat"/>
                            <w:color w:val="000000" w:themeColor="text1"/>
                            <w:sz w:val="14"/>
                            <w:lang w:val="hy-AM"/>
                          </w:rPr>
                          <w:t>Հանքագործական արդյունաբերության և բացահանքերի շահագործման ոլորտի բազմապատկչի ազդեցություն</w:t>
                        </w:r>
                      </w:p>
                    </w:txbxContent>
                  </v:textbox>
                  <o:callout v:ext="edit" minusy="t"/>
                </v:shape>
                <v:rect id="Rectangle 12" o:spid="_x0000_s1032" style="position:absolute;left:-4774;top:-571;width:26063;height:8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" filled="f" strokecolor="#00a7b5" strokeweight=".5pt">
                  <v:stroke dashstyle="3 1"/>
                </v:rect>
              </v:group>
            </w:pict>
          </mc:Fallback>
        </mc:AlternateContent>
      </w:r>
      <w:r w:rsidR="00F83559" w:rsidRPr="00564831">
        <w:rPr>
          <w:noProof/>
          <w:lang w:val="en-US"/>
        </w:rPr>
        <mc:AlternateContent>
          <mc:Choice Requires="wpg">
            <w:drawing>
              <wp:anchor distT="0" distB="0" distL="114300" distR="114300" simplePos="0" relativeHeight="251707391" behindDoc="0" locked="0" layoutInCell="1" allowOverlap="1" wp14:anchorId="468FF606" wp14:editId="2D650599">
                <wp:simplePos x="0" y="0"/>
                <wp:positionH relativeFrom="column">
                  <wp:posOffset>678815</wp:posOffset>
                </wp:positionH>
                <wp:positionV relativeFrom="paragraph">
                  <wp:posOffset>983615</wp:posOffset>
                </wp:positionV>
                <wp:extent cx="497840" cy="1032510"/>
                <wp:effectExtent l="0" t="0" r="16510" b="15240"/>
                <wp:wrapNone/>
                <wp:docPr id="56" name="Group 56"/>
                <wp:cNvGraphicFramePr/>
                <a:graphic xmlns:a="http://schemas.openxmlformats.org/drawingml/2006/main">
                  <a:graphicData uri="http://schemas.microsoft.com/office/word/2010/wordprocessingGroup">
                    <wpg:wgp>
                      <wpg:cNvGrpSpPr/>
                      <wpg:grpSpPr>
                        <a:xfrm>
                          <a:off x="0" y="0"/>
                          <a:ext cx="497840" cy="1032510"/>
                          <a:chOff x="-71" y="302580"/>
                          <a:chExt cx="651663" cy="1033238"/>
                        </a:xfrm>
                      </wpg:grpSpPr>
                      <wps:wsp>
                        <wps:cNvPr id="53" name="Text Box 53"/>
                        <wps:cNvSpPr txBox="1"/>
                        <wps:spPr>
                          <a:xfrm rot="16200000">
                            <a:off x="-206468" y="508977"/>
                            <a:ext cx="921676" cy="508882"/>
                          </a:xfrm>
                          <a:prstGeom prst="rect">
                            <a:avLst/>
                          </a:prstGeom>
                          <a:solidFill>
                            <a:schemeClr val="lt1"/>
                          </a:solidFill>
                          <a:ln w="6350">
                            <a:noFill/>
                          </a:ln>
                        </wps:spPr>
                        <wps:txbx>
                          <w:txbxContent>
                            <w:p w14:paraId="631D571F" w14:textId="77777777" w:rsidR="009E718C" w:rsidRPr="00FB1A82" w:rsidRDefault="009E718C" w:rsidP="002131A3">
                              <w:pPr>
                                <w:rPr>
                                  <w:rFonts w:ascii="GHEA Grapalat" w:hAnsi="GHEA Grapalat"/>
                                  <w:sz w:val="16"/>
                                  <w:lang w:val="hy-AM"/>
                                </w:rPr>
                              </w:pPr>
                              <w:r w:rsidRPr="00FB1A82">
                                <w:rPr>
                                  <w:rFonts w:ascii="GHEA Grapalat" w:hAnsi="GHEA Grapalat"/>
                                  <w:sz w:val="16"/>
                                  <w:lang w:val="hy-AM"/>
                                </w:rPr>
                                <w:t>Ուղղակի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Left Brace 50"/>
                        <wps:cNvSpPr/>
                        <wps:spPr>
                          <a:xfrm>
                            <a:off x="389614" y="429370"/>
                            <a:ext cx="261978" cy="906448"/>
                          </a:xfrm>
                          <a:prstGeom prst="leftBrace">
                            <a:avLst>
                              <a:gd name="adj1" fmla="val 0"/>
                              <a:gd name="adj2" fmla="val 50910"/>
                            </a:avLst>
                          </a:prstGeom>
                          <a:ln>
                            <a:solidFill>
                              <a:srgbClr val="00A7B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8FF606" id="Group 56" o:spid="_x0000_s1033" style="position:absolute;left:0;text-align:left;margin-left:53.45pt;margin-top:77.45pt;width:39.2pt;height:81.3pt;z-index:251707391;mso-width-relative:margin;mso-height-relative:margin" coordorigin=",3025" coordsize="6516,1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">
                <v:shape id="Text Box 53" o:spid="_x0000_s1034" type="#_x0000_t202" style="position:absolute;left:-2065;top:5090;width:9217;height:50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" fillcolor="white [3201]" stroked="f" strokeweight=".5pt">
                  <v:textbox>
                    <w:txbxContent>
                      <w:p w14:paraId="631D571F" w14:textId="77777777" w:rsidR="009E718C" w:rsidRPr="00FB1A82" w:rsidRDefault="009E718C" w:rsidP="002131A3">
                        <w:pPr>
                          <w:rPr>
                            <w:rFonts w:ascii="GHEA Grapalat" w:hAnsi="GHEA Grapalat"/>
                            <w:sz w:val="16"/>
                            <w:lang w:val="hy-AM"/>
                          </w:rPr>
                        </w:pPr>
                        <w:r w:rsidRPr="00FB1A82">
                          <w:rPr>
                            <w:rFonts w:ascii="GHEA Grapalat" w:hAnsi="GHEA Grapalat"/>
                            <w:sz w:val="16"/>
                            <w:lang w:val="hy-AM"/>
                          </w:rPr>
                          <w:t>Ուղղակի</w:t>
                        </w:r>
                      </w:p>
                    </w:txbxContent>
                  </v:textbox>
                </v:shape>
                <v:shape id="Left Brace 50" o:spid="_x0000_s1035" type="#_x0000_t87" style="position:absolute;left:3896;top:4293;width:2619;height: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" adj="0,10997" strokecolor="#00a7b5" strokeweight=".5pt">
                  <v:stroke joinstyle="miter"/>
                </v:shape>
              </v:group>
            </w:pict>
          </mc:Fallback>
        </mc:AlternateContent>
      </w:r>
      <w:r w:rsidR="002131A3" w:rsidRPr="00564831">
        <w:rPr>
          <w:noProof/>
          <w:lang w:val="en-US"/>
        </w:rPr>
        <w:drawing>
          <wp:inline distT="0" distB="0" distL="0" distR="0" wp14:anchorId="33663529" wp14:editId="17949726">
            <wp:extent cx="3666653" cy="229679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BCE9519" w14:textId="77777777" w:rsidR="002131A3" w:rsidRPr="00564831" w:rsidRDefault="002131A3" w:rsidP="002131A3">
      <w:pPr>
        <w:spacing w:line="276" w:lineRule="auto"/>
        <w:rPr>
          <w:rFonts w:ascii="GHEA Grapalat" w:hAnsi="GHEA Grapalat"/>
          <w:color w:val="7F7F7F" w:themeColor="text1" w:themeTint="80"/>
          <w:sz w:val="16"/>
          <w:lang w:val="hy-AM"/>
        </w:rPr>
      </w:pPr>
      <w:r w:rsidRPr="00564831">
        <w:rPr>
          <w:rFonts w:ascii="GHEA Grapalat" w:hAnsi="GHEA Grapalat"/>
          <w:color w:val="7F7F7F" w:themeColor="text1" w:themeTint="80"/>
          <w:sz w:val="16"/>
          <w:lang w:val="hy-AM"/>
        </w:rPr>
        <w:t xml:space="preserve">Աղբյուր. </w:t>
      </w:r>
      <w:r w:rsidRPr="00564831">
        <w:rPr>
          <w:rFonts w:ascii="GHEA Grapalat" w:hAnsi="GHEA Grapalat"/>
          <w:color w:val="7F7F7F" w:themeColor="text1" w:themeTint="80"/>
          <w:sz w:val="16"/>
          <w:szCs w:val="16"/>
          <w:lang w:val="hy-AM"/>
        </w:rPr>
        <w:t>ՀՀ վիճակագրական կոմիտե</w:t>
      </w:r>
      <w:r w:rsidRPr="00564831">
        <w:rPr>
          <w:rFonts w:ascii="GHEA Grapalat" w:hAnsi="GHEA Grapalat"/>
          <w:color w:val="7F7F7F" w:themeColor="text1" w:themeTint="80"/>
          <w:sz w:val="16"/>
          <w:lang w:val="hy-AM"/>
        </w:rPr>
        <w:t xml:space="preserve">, Ազգային հաշիվներ, ՀՆԱ՝  </w:t>
      </w:r>
      <w:hyperlink r:id="rId60" w:history="1">
        <w:r w:rsidRPr="00564831">
          <w:rPr>
            <w:rStyle w:val="Hyperlink"/>
            <w:rFonts w:ascii="GHEA Grapalat" w:hAnsi="GHEA Grapalat"/>
            <w:sz w:val="16"/>
            <w:lang w:val="hy-AM"/>
          </w:rPr>
          <w:t>https://armstat.am/am/?nid=202</w:t>
        </w:r>
      </w:hyperlink>
      <w:r w:rsidRPr="00564831">
        <w:rPr>
          <w:rFonts w:ascii="GHEA Grapalat" w:hAnsi="GHEA Grapalat"/>
          <w:color w:val="7F7F7F" w:themeColor="text1" w:themeTint="80"/>
          <w:sz w:val="16"/>
          <w:lang w:val="hy-AM"/>
        </w:rPr>
        <w:t xml:space="preserve">,  Հրապարակում «Armenia: Strategic Mineral Sector Sustainability Assessment»` </w:t>
      </w:r>
      <w:hyperlink r:id="rId61" w:history="1">
        <w:r w:rsidRPr="00564831">
          <w:rPr>
            <w:rStyle w:val="Hyperlink"/>
            <w:rFonts w:ascii="GHEA Grapalat" w:hAnsi="GHEA Grapalat"/>
            <w:sz w:val="16"/>
            <w:szCs w:val="16"/>
            <w:lang w:val="hy-AM"/>
          </w:rPr>
          <w:t>https://crm.aua.am/files/2018/05/Armenia_strategic_assessment-eng.pdf</w:t>
        </w:r>
      </w:hyperlink>
    </w:p>
    <w:p w14:paraId="2B268278" w14:textId="6541BDAA" w:rsidR="002131A3" w:rsidRPr="0045679C" w:rsidRDefault="002131A3" w:rsidP="0045679C">
      <w:pPr>
        <w:spacing w:before="0" w:after="160" w:line="259" w:lineRule="auto"/>
        <w:ind w:firstLine="0"/>
        <w:rPr>
          <w:lang w:val="hy-AM"/>
        </w:rPr>
      </w:pPr>
      <w:r w:rsidRPr="00564831">
        <w:rPr>
          <w:rFonts w:ascii="GHEA Grapalat" w:hAnsi="GHEA Grapalat"/>
          <w:sz w:val="20"/>
          <w:lang w:val="hy-AM"/>
        </w:rPr>
        <w:t>Ինչ վերաբերում է զբաղվածությանը, ապա հանքագործական արդյունաբերության և բացահանքերի շահագործման ոլորտի ընդհանուր ներդրումը ՀՀ զբաղվածության մեջ կազմում է 6%, որից մոտ 1.1%-ը բուն ոլորտի ուղղակի ներդրումն է, իսկ 4.9%-ը՝ անուղղակին:</w:t>
      </w:r>
      <w:r w:rsidRPr="00564831">
        <w:rPr>
          <w:lang w:val="hy-AM"/>
        </w:rPr>
        <w:t xml:space="preserve"> </w:t>
      </w:r>
    </w:p>
    <w:p w14:paraId="7F67F787" w14:textId="77777777" w:rsidR="002131A3" w:rsidRPr="00564831" w:rsidRDefault="002131A3" w:rsidP="002131A3">
      <w:pPr>
        <w:pStyle w:val="Caption"/>
        <w:rPr>
          <w:rFonts w:ascii="GHEA Grapalat" w:hAnsi="GHEA Grapalat"/>
          <w:b/>
          <w:i w:val="0"/>
          <w:color w:val="000000" w:themeColor="text1"/>
          <w:lang w:val="hy-AM"/>
        </w:rPr>
      </w:pPr>
      <w:r w:rsidRPr="00564831">
        <w:rPr>
          <w:rFonts w:ascii="GHEA Grapalat" w:hAnsi="GHEA Grapalat"/>
          <w:b/>
          <w:i w:val="0"/>
          <w:color w:val="000000" w:themeColor="text1"/>
          <w:lang w:val="hy-AM"/>
        </w:rPr>
        <w:t>Գծապատկեր</w:t>
      </w:r>
      <w:r w:rsidR="00916A0C" w:rsidRPr="00564831">
        <w:rPr>
          <w:rFonts w:ascii="GHEA Grapalat" w:hAnsi="GHEA Grapalat"/>
          <w:b/>
          <w:i w:val="0"/>
          <w:color w:val="000000" w:themeColor="text1"/>
          <w:lang w:val="hy-AM"/>
        </w:rPr>
        <w:t xml:space="preserve"> 6</w:t>
      </w:r>
      <w:r w:rsidRPr="00564831">
        <w:rPr>
          <w:rFonts w:ascii="GHEA Grapalat" w:hAnsi="GHEA Grapalat"/>
          <w:b/>
          <w:i w:val="0"/>
          <w:color w:val="000000" w:themeColor="text1"/>
          <w:lang w:val="hy-AM"/>
        </w:rPr>
        <w:t>. Զբաղվածության բազմապատկչի ազդեցությունը ՀՀ տնտեսությ</w:t>
      </w:r>
      <w:r w:rsidR="00292150" w:rsidRPr="00564831">
        <w:rPr>
          <w:rFonts w:ascii="GHEA Grapalat" w:hAnsi="GHEA Grapalat"/>
          <w:b/>
          <w:i w:val="0"/>
          <w:color w:val="000000" w:themeColor="text1"/>
          <w:lang w:val="hy-AM"/>
        </w:rPr>
        <w:t>ունում</w:t>
      </w:r>
      <w:r w:rsidRPr="00564831">
        <w:rPr>
          <w:rFonts w:ascii="GHEA Grapalat" w:hAnsi="GHEA Grapalat"/>
          <w:b/>
          <w:i w:val="0"/>
          <w:color w:val="000000" w:themeColor="text1"/>
          <w:lang w:val="hy-AM"/>
        </w:rPr>
        <w:t>, 2021 թ.</w:t>
      </w:r>
    </w:p>
    <w:p w14:paraId="528FF040" w14:textId="77777777" w:rsidR="002131A3" w:rsidRPr="00564831" w:rsidRDefault="002131A3" w:rsidP="002131A3">
      <w:pPr>
        <w:spacing w:before="0" w:after="160" w:line="259" w:lineRule="auto"/>
        <w:ind w:firstLine="720"/>
        <w:jc w:val="left"/>
        <w:rPr>
          <w:rFonts w:ascii="GHEA Grapalat" w:hAnsi="GHEA Grapalat"/>
          <w:sz w:val="20"/>
          <w:lang w:val="hy-AM"/>
        </w:rPr>
      </w:pPr>
      <w:r w:rsidRPr="00564831">
        <w:rPr>
          <w:noProof/>
          <w:lang w:val="en-US"/>
        </w:rPr>
        <w:lastRenderedPageBreak/>
        <mc:AlternateContent>
          <mc:Choice Requires="wpg">
            <w:drawing>
              <wp:anchor distT="0" distB="0" distL="114300" distR="114300" simplePos="0" relativeHeight="251980800" behindDoc="0" locked="0" layoutInCell="1" allowOverlap="1" wp14:anchorId="1E745D5A" wp14:editId="3A775B1B">
                <wp:simplePos x="0" y="0"/>
                <wp:positionH relativeFrom="margin">
                  <wp:posOffset>2254250</wp:posOffset>
                </wp:positionH>
                <wp:positionV relativeFrom="paragraph">
                  <wp:posOffset>193675</wp:posOffset>
                </wp:positionV>
                <wp:extent cx="3481371" cy="1849229"/>
                <wp:effectExtent l="38100" t="0" r="0" b="0"/>
                <wp:wrapNone/>
                <wp:docPr id="1122" name="Group 1122"/>
                <wp:cNvGraphicFramePr/>
                <a:graphic xmlns:a="http://schemas.openxmlformats.org/drawingml/2006/main">
                  <a:graphicData uri="http://schemas.microsoft.com/office/word/2010/wordprocessingGroup">
                    <wpg:wgp>
                      <wpg:cNvGrpSpPr/>
                      <wpg:grpSpPr>
                        <a:xfrm>
                          <a:off x="0" y="0"/>
                          <a:ext cx="3481371" cy="1849229"/>
                          <a:chOff x="-695932" y="-685443"/>
                          <a:chExt cx="4094436" cy="1849944"/>
                        </a:xfrm>
                      </wpg:grpSpPr>
                      <wps:wsp>
                        <wps:cNvPr id="1123" name="Line Callout 3 (No Border) 1123"/>
                        <wps:cNvSpPr/>
                        <wps:spPr>
                          <a:xfrm>
                            <a:off x="1528599" y="409756"/>
                            <a:ext cx="1869905" cy="754745"/>
                          </a:xfrm>
                          <a:prstGeom prst="callout3">
                            <a:avLst>
                              <a:gd name="adj1" fmla="val 44729"/>
                              <a:gd name="adj2" fmla="val 4663"/>
                              <a:gd name="adj3" fmla="val 77282"/>
                              <a:gd name="adj4" fmla="val -22959"/>
                              <a:gd name="adj5" fmla="val 77613"/>
                              <a:gd name="adj6" fmla="val -119330"/>
                              <a:gd name="adj7" fmla="val 75904"/>
                              <a:gd name="adj8" fmla="val -119426"/>
                            </a:avLst>
                          </a:prstGeom>
                          <a:noFill/>
                          <a:ln>
                            <a:solidFill>
                              <a:srgbClr val="00A7B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1D438" w14:textId="77777777" w:rsidR="009E718C" w:rsidRPr="004B3661" w:rsidRDefault="009E718C" w:rsidP="002131A3">
                              <w:pPr>
                                <w:jc w:val="center"/>
                                <w:rPr>
                                  <w:rFonts w:ascii="GHEA Grapalat" w:hAnsi="GHEA Grapalat"/>
                                  <w:color w:val="000000" w:themeColor="text1"/>
                                  <w:sz w:val="14"/>
                                  <w:lang w:val="hy-AM"/>
                                </w:rPr>
                              </w:pPr>
                              <w:r w:rsidRPr="004B3661">
                                <w:rPr>
                                  <w:rFonts w:ascii="GHEA Grapalat" w:hAnsi="GHEA Grapalat"/>
                                  <w:color w:val="000000" w:themeColor="text1"/>
                                  <w:sz w:val="14"/>
                                  <w:lang w:val="hy-AM"/>
                                </w:rPr>
                                <w:t>Հանքագործական արդյունաբերության և բացահանքերի շահագործման ոլորտի զբաղվածություն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4" name="Line Callout 3 (No Border) 1124"/>
                        <wps:cNvSpPr/>
                        <wps:spPr>
                          <a:xfrm>
                            <a:off x="1398973" y="-628276"/>
                            <a:ext cx="1980085" cy="974754"/>
                          </a:xfrm>
                          <a:prstGeom prst="callout3">
                            <a:avLst>
                              <a:gd name="adj1" fmla="val 44729"/>
                              <a:gd name="adj2" fmla="val 4663"/>
                              <a:gd name="adj3" fmla="val 56195"/>
                              <a:gd name="adj4" fmla="val -22134"/>
                              <a:gd name="adj5" fmla="val 56724"/>
                              <a:gd name="adj6" fmla="val -39109"/>
                              <a:gd name="adj7" fmla="val 56529"/>
                              <a:gd name="adj8" fmla="val -44307"/>
                            </a:avLst>
                          </a:prstGeom>
                          <a:noFill/>
                          <a:ln>
                            <a:solidFill>
                              <a:srgbClr val="00A7B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310FC" w14:textId="77777777" w:rsidR="009E718C" w:rsidRPr="004B3661" w:rsidRDefault="009E718C" w:rsidP="002131A3">
                              <w:pPr>
                                <w:jc w:val="center"/>
                                <w:rPr>
                                  <w:rFonts w:ascii="GHEA Grapalat" w:hAnsi="GHEA Grapalat"/>
                                  <w:color w:val="000000" w:themeColor="text1"/>
                                  <w:sz w:val="14"/>
                                  <w:lang w:val="hy-AM"/>
                                </w:rPr>
                              </w:pPr>
                              <w:r w:rsidRPr="004B3661">
                                <w:rPr>
                                  <w:rFonts w:ascii="GHEA Grapalat" w:hAnsi="GHEA Grapalat"/>
                                  <w:color w:val="000000" w:themeColor="text1"/>
                                  <w:sz w:val="14"/>
                                  <w:lang w:val="hy-AM"/>
                                </w:rPr>
                                <w:t>Հանքագործական արդյունաբերության և բացահանքերի շահագործման ոլորտի բազմապատկչի ազդեցություն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 name="Rectangle 1125"/>
                        <wps:cNvSpPr/>
                        <wps:spPr>
                          <a:xfrm>
                            <a:off x="-695932" y="-685443"/>
                            <a:ext cx="1654695" cy="1549999"/>
                          </a:xfrm>
                          <a:prstGeom prst="rect">
                            <a:avLst/>
                          </a:prstGeom>
                          <a:noFill/>
                          <a:ln w="6350">
                            <a:solidFill>
                              <a:srgbClr val="00A7B5"/>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745D5A" id="Group 1122" o:spid="_x0000_s1036" style="position:absolute;left:0;text-align:left;margin-left:177.5pt;margin-top:15.25pt;width:274.1pt;height:145.6pt;z-index:251980800;mso-position-horizontal-relative:margin;mso-width-relative:margin;mso-height-relative:margin" coordorigin="-6959,-6854" coordsize="40944,1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">
                <v:shape id="Line Callout 3 (No Border) 1123" o:spid="_x0000_s1037" type="#_x0000_t43" style="position:absolute;left:15285;top:4097;width:18700;height:7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" adj="-25796,16395,-25775,16764,-4959,16693,1007,9661" filled="f" strokecolor="#00a7b5" strokeweight="1pt">
                  <v:textbox>
                    <w:txbxContent>
                      <w:p w14:paraId="7221D438" w14:textId="77777777" w:rsidR="009E718C" w:rsidRPr="004B3661" w:rsidRDefault="009E718C" w:rsidP="002131A3">
                        <w:pPr>
                          <w:jc w:val="center"/>
                          <w:rPr>
                            <w:rFonts w:ascii="GHEA Grapalat" w:hAnsi="GHEA Grapalat"/>
                            <w:color w:val="000000" w:themeColor="text1"/>
                            <w:sz w:val="14"/>
                            <w:lang w:val="hy-AM"/>
                          </w:rPr>
                        </w:pPr>
                        <w:r w:rsidRPr="004B3661">
                          <w:rPr>
                            <w:rFonts w:ascii="GHEA Grapalat" w:hAnsi="GHEA Grapalat"/>
                            <w:color w:val="000000" w:themeColor="text1"/>
                            <w:sz w:val="14"/>
                            <w:lang w:val="hy-AM"/>
                          </w:rPr>
                          <w:t>Հանքագործական արդյունաբերության և բացահանքերի շահագործման ոլորտի զբաղվածություն</w:t>
                        </w:r>
                      </w:p>
                    </w:txbxContent>
                  </v:textbox>
                </v:shape>
                <v:shape id="Line Callout 3 (No Border) 1124" o:spid="_x0000_s1038" type="#_x0000_t43" style="position:absolute;left:13989;top:-6282;width:19801;height:9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" adj="-9570,12210,-8448,12252,-4781,12138,1007,9661" filled="f" strokecolor="#00a7b5" strokeweight="1pt">
                  <v:textbox>
                    <w:txbxContent>
                      <w:p w14:paraId="612310FC" w14:textId="77777777" w:rsidR="009E718C" w:rsidRPr="004B3661" w:rsidRDefault="009E718C" w:rsidP="002131A3">
                        <w:pPr>
                          <w:jc w:val="center"/>
                          <w:rPr>
                            <w:rFonts w:ascii="GHEA Grapalat" w:hAnsi="GHEA Grapalat"/>
                            <w:color w:val="000000" w:themeColor="text1"/>
                            <w:sz w:val="14"/>
                            <w:lang w:val="hy-AM"/>
                          </w:rPr>
                        </w:pPr>
                        <w:r w:rsidRPr="004B3661">
                          <w:rPr>
                            <w:rFonts w:ascii="GHEA Grapalat" w:hAnsi="GHEA Grapalat"/>
                            <w:color w:val="000000" w:themeColor="text1"/>
                            <w:sz w:val="14"/>
                            <w:lang w:val="hy-AM"/>
                          </w:rPr>
                          <w:t>Հանքագործական արդյունաբերության և բացահանքերի շահագործման ոլորտի բազմապատկչի ազդեցություն</w:t>
                        </w:r>
                      </w:p>
                    </w:txbxContent>
                  </v:textbox>
                  <o:callout v:ext="edit" minusy="t"/>
                </v:shape>
                <v:rect id="Rectangle 1125" o:spid="_x0000_s1039" style="position:absolute;left:-6959;top:-6854;width:16546;height:15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" filled="f" strokecolor="#00a7b5" strokeweight=".5pt">
                  <v:stroke dashstyle="3 1"/>
                </v:rect>
                <w10:wrap anchorx="margin"/>
              </v:group>
            </w:pict>
          </mc:Fallback>
        </mc:AlternateContent>
      </w:r>
      <w:r w:rsidRPr="00564831">
        <w:rPr>
          <w:noProof/>
          <w:lang w:val="en-US"/>
        </w:rPr>
        <w:drawing>
          <wp:inline distT="0" distB="0" distL="0" distR="0" wp14:anchorId="0BA5DFB2" wp14:editId="0FEEED88">
            <wp:extent cx="3485515" cy="2162755"/>
            <wp:effectExtent l="0" t="0" r="0" b="0"/>
            <wp:docPr id="1121" name="Chart 1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7700AAFA" w14:textId="77777777" w:rsidR="002131A3" w:rsidRPr="00564831" w:rsidRDefault="002131A3" w:rsidP="002131A3">
      <w:pPr>
        <w:spacing w:before="60" w:after="60" w:line="276" w:lineRule="auto"/>
        <w:ind w:firstLine="0"/>
        <w:rPr>
          <w:rFonts w:ascii="GHEA Grapalat" w:hAnsi="GHEA Grapalat"/>
          <w:color w:val="7F7F7F" w:themeColor="text1" w:themeTint="80"/>
          <w:sz w:val="16"/>
          <w:lang w:val="hy-AM"/>
        </w:rPr>
      </w:pPr>
      <w:r w:rsidRPr="00564831">
        <w:rPr>
          <w:rFonts w:ascii="GHEA Grapalat" w:hAnsi="GHEA Grapalat"/>
          <w:color w:val="7F7F7F" w:themeColor="text1" w:themeTint="80"/>
          <w:sz w:val="16"/>
          <w:lang w:val="hy-AM"/>
        </w:rPr>
        <w:t xml:space="preserve">Աղբյուր. </w:t>
      </w:r>
      <w:r w:rsidRPr="00564831">
        <w:rPr>
          <w:rFonts w:ascii="GHEA Grapalat" w:hAnsi="GHEA Grapalat"/>
          <w:color w:val="7F7F7F" w:themeColor="text1" w:themeTint="80"/>
          <w:sz w:val="16"/>
          <w:szCs w:val="16"/>
          <w:lang w:val="hy-AM"/>
        </w:rPr>
        <w:t>ՀՀ վիճակագրական կոմիտե</w:t>
      </w:r>
      <w:r w:rsidRPr="00564831">
        <w:rPr>
          <w:rFonts w:ascii="GHEA Grapalat" w:hAnsi="GHEA Grapalat"/>
          <w:color w:val="7F7F7F" w:themeColor="text1" w:themeTint="80"/>
          <w:sz w:val="16"/>
          <w:lang w:val="hy-AM"/>
        </w:rPr>
        <w:t xml:space="preserve">, </w:t>
      </w:r>
      <w:r w:rsidRPr="00564831">
        <w:rPr>
          <w:rFonts w:ascii="GHEA Grapalat" w:hAnsi="GHEA Grapalat"/>
          <w:color w:val="7F7F7F" w:themeColor="text1" w:themeTint="80"/>
          <w:sz w:val="16"/>
          <w:szCs w:val="16"/>
          <w:lang w:val="hy-AM"/>
        </w:rPr>
        <w:t>Հրապարակում «Աշխատանքի շուկան Հայաստանում»</w:t>
      </w:r>
      <w:r w:rsidRPr="00564831">
        <w:rPr>
          <w:rFonts w:ascii="GHEA Grapalat" w:hAnsi="GHEA Grapalat"/>
          <w:color w:val="7F7F7F" w:themeColor="text1" w:themeTint="80"/>
          <w:sz w:val="16"/>
          <w:lang w:val="hy-AM"/>
        </w:rPr>
        <w:t>,s  Հրապարակում</w:t>
      </w:r>
      <w:r w:rsidR="00292150" w:rsidRPr="00564831">
        <w:rPr>
          <w:rFonts w:ascii="GHEA Grapalat" w:hAnsi="GHEA Grapalat"/>
          <w:color w:val="7F7F7F" w:themeColor="text1" w:themeTint="80"/>
          <w:sz w:val="16"/>
          <w:lang w:val="hy-AM"/>
        </w:rPr>
        <w:t xml:space="preserve"> «Armenia: Stra</w:t>
      </w:r>
      <w:r w:rsidRPr="00564831">
        <w:rPr>
          <w:rFonts w:ascii="GHEA Grapalat" w:hAnsi="GHEA Grapalat"/>
          <w:color w:val="7F7F7F" w:themeColor="text1" w:themeTint="80"/>
          <w:sz w:val="16"/>
          <w:lang w:val="hy-AM"/>
        </w:rPr>
        <w:t xml:space="preserve">egic Mineral Sector Sustainability Assessment»` </w:t>
      </w:r>
      <w:hyperlink r:id="rId63" w:history="1">
        <w:r w:rsidRPr="00564831">
          <w:rPr>
            <w:rStyle w:val="Hyperlink"/>
            <w:rFonts w:ascii="GHEA Grapalat" w:hAnsi="GHEA Grapalat"/>
            <w:sz w:val="16"/>
            <w:szCs w:val="16"/>
            <w:lang w:val="hy-AM"/>
          </w:rPr>
          <w:t>https://crm.aua.am/files/2018/05/Armenia_strategic_assessment-eng.pdf</w:t>
        </w:r>
      </w:hyperlink>
    </w:p>
    <w:p w14:paraId="6FAC2FF4" w14:textId="77777777" w:rsidR="002131A3" w:rsidRPr="00564831" w:rsidRDefault="002131A3" w:rsidP="00887031">
      <w:pPr>
        <w:spacing w:before="0" w:after="160" w:line="259" w:lineRule="auto"/>
        <w:ind w:firstLine="0"/>
        <w:jc w:val="left"/>
        <w:rPr>
          <w:lang w:val="hy-AM"/>
        </w:rPr>
      </w:pPr>
    </w:p>
    <w:p w14:paraId="3BB89CA7" w14:textId="77777777" w:rsidR="00F81736" w:rsidRPr="00564831" w:rsidRDefault="00F81736" w:rsidP="00F81736">
      <w:pPr>
        <w:spacing w:before="0" w:after="160" w:line="259" w:lineRule="auto"/>
        <w:ind w:firstLine="0"/>
        <w:rPr>
          <w:lang w:val="hy-AM"/>
        </w:rPr>
        <w:sectPr w:rsidR="00F81736" w:rsidRPr="00564831" w:rsidSect="00C27CCA">
          <w:headerReference w:type="default" r:id="rId64"/>
          <w:footerReference w:type="default" r:id="rId65"/>
          <w:pgSz w:w="11907" w:h="16840"/>
          <w:pgMar w:top="1440" w:right="1440" w:bottom="1440" w:left="1440" w:header="677" w:footer="461" w:gutter="0"/>
          <w:cols w:space="720"/>
          <w:docGrid w:linePitch="299"/>
        </w:sectPr>
      </w:pPr>
      <w:r w:rsidRPr="00564831">
        <w:rPr>
          <w:rFonts w:ascii="GHEA Grapalat" w:hAnsi="GHEA Grapalat"/>
          <w:sz w:val="20"/>
          <w:lang w:val="hy-AM"/>
        </w:rPr>
        <w:t>Ամփոփելով պաշտոնական վիճակագրական տվյալների վերլուծությունը՝ կարող ենք փաստել, որ հանքարդյունաբերության ոլորտի ներկա մասնաբաժինը ՀՀ տնտեսության մեջ զգալի է, այդուհանդերձ վերջին տարիներին ոլորտի սոցիալ-տնտեսական ցուցանիշների դինամիկան դրսևորել է նվազման միտումներ: Ուստի ոլորտի հետագա զարգացման և կայուն աճի ապահովման համար անհրաժեշտ են համապատասխան գործողություններ և միջոցառումներ։</w:t>
      </w:r>
    </w:p>
    <w:p w14:paraId="345E73A2" w14:textId="77777777" w:rsidR="00680CB9" w:rsidRPr="00564831" w:rsidRDefault="00680CB9" w:rsidP="0047073A">
      <w:pPr>
        <w:pStyle w:val="Heading1"/>
        <w:numPr>
          <w:ilvl w:val="0"/>
          <w:numId w:val="4"/>
        </w:numPr>
        <w:spacing w:before="0" w:after="120"/>
        <w:rPr>
          <w:rFonts w:ascii="GHEA Grapalat" w:hAnsi="GHEA Grapalat"/>
          <w:color w:val="auto"/>
          <w:lang w:val="hy-AM"/>
        </w:rPr>
      </w:pPr>
      <w:bookmarkStart w:id="77" w:name="_Toc110016909"/>
      <w:r w:rsidRPr="00564831">
        <w:rPr>
          <w:rFonts w:ascii="GHEA Grapalat" w:hAnsi="GHEA Grapalat"/>
          <w:color w:val="auto"/>
          <w:lang w:val="hy-AM"/>
        </w:rPr>
        <w:lastRenderedPageBreak/>
        <w:t>Հանքարդյունաբերության ոլորտ</w:t>
      </w:r>
      <w:r w:rsidR="007F0D9E" w:rsidRPr="00564831">
        <w:rPr>
          <w:rFonts w:ascii="GHEA Grapalat" w:hAnsi="GHEA Grapalat"/>
          <w:color w:val="auto"/>
          <w:lang w:val="hy-AM"/>
        </w:rPr>
        <w:t>ի նվաճումները,</w:t>
      </w:r>
      <w:r w:rsidRPr="00564831">
        <w:rPr>
          <w:rFonts w:ascii="GHEA Grapalat" w:hAnsi="GHEA Grapalat"/>
          <w:color w:val="auto"/>
          <w:lang w:val="hy-AM"/>
        </w:rPr>
        <w:t xml:space="preserve"> առկա հիմնախնդիրներ</w:t>
      </w:r>
      <w:r w:rsidR="007F0D9E" w:rsidRPr="00564831">
        <w:rPr>
          <w:rFonts w:ascii="GHEA Grapalat" w:hAnsi="GHEA Grapalat"/>
          <w:color w:val="auto"/>
          <w:lang w:val="hy-AM"/>
        </w:rPr>
        <w:t>ն</w:t>
      </w:r>
      <w:r w:rsidRPr="00564831">
        <w:rPr>
          <w:rFonts w:ascii="GHEA Grapalat" w:hAnsi="GHEA Grapalat"/>
          <w:color w:val="auto"/>
          <w:lang w:val="hy-AM"/>
        </w:rPr>
        <w:t xml:space="preserve"> </w:t>
      </w:r>
      <w:r w:rsidR="007F0D9E" w:rsidRPr="00564831">
        <w:rPr>
          <w:rFonts w:ascii="GHEA Grapalat" w:hAnsi="GHEA Grapalat"/>
          <w:color w:val="auto"/>
          <w:lang w:val="hy-AM"/>
        </w:rPr>
        <w:t>ու</w:t>
      </w:r>
      <w:r w:rsidRPr="00564831">
        <w:rPr>
          <w:rFonts w:ascii="GHEA Grapalat" w:hAnsi="GHEA Grapalat"/>
          <w:color w:val="auto"/>
          <w:lang w:val="hy-AM"/>
        </w:rPr>
        <w:t xml:space="preserve"> բարեփոխման հնարավորությունները</w:t>
      </w:r>
      <w:bookmarkEnd w:id="77"/>
    </w:p>
    <w:p w14:paraId="2686D3D6" w14:textId="77777777" w:rsidR="002A6C18" w:rsidRPr="00564831" w:rsidRDefault="00AF26D4" w:rsidP="00516539">
      <w:pPr>
        <w:ind w:firstLine="0"/>
        <w:rPr>
          <w:rFonts w:ascii="GHEA Grapalat" w:hAnsi="GHEA Grapalat"/>
          <w:sz w:val="20"/>
          <w:lang w:val="hy-AM"/>
        </w:rPr>
      </w:pPr>
      <w:bookmarkStart w:id="78" w:name="_Toc95837278"/>
      <w:bookmarkEnd w:id="64"/>
      <w:r w:rsidRPr="00564831">
        <w:rPr>
          <w:rFonts w:ascii="GHEA Grapalat" w:hAnsi="GHEA Grapalat"/>
          <w:sz w:val="20"/>
          <w:lang w:val="hy-AM"/>
        </w:rPr>
        <w:t xml:space="preserve">Սույն </w:t>
      </w:r>
      <w:r w:rsidR="00B80A29" w:rsidRPr="00564831">
        <w:rPr>
          <w:rFonts w:ascii="GHEA Grapalat" w:hAnsi="GHEA Grapalat"/>
          <w:sz w:val="20"/>
          <w:lang w:val="hy-AM"/>
        </w:rPr>
        <w:t>գլխ</w:t>
      </w:r>
      <w:r w:rsidR="00E41D6B" w:rsidRPr="00564831">
        <w:rPr>
          <w:rFonts w:ascii="GHEA Grapalat" w:hAnsi="GHEA Grapalat"/>
          <w:sz w:val="20"/>
          <w:lang w:val="hy-AM"/>
        </w:rPr>
        <w:t>ում</w:t>
      </w:r>
      <w:r w:rsidRPr="00564831">
        <w:rPr>
          <w:rFonts w:ascii="GHEA Grapalat" w:hAnsi="GHEA Grapalat"/>
          <w:sz w:val="20"/>
          <w:lang w:val="hy-AM"/>
        </w:rPr>
        <w:t xml:space="preserve"> ներկայացվում են հանքարդյունաբերության ոլորտի նվաճումները, որոնց վրա հնարավոր է հիմնվել ոլորտի զարգացումն ապահովելու համար, և արտաքին այն գործոնները, որոնք կարող են խթանել ոլորտի </w:t>
      </w:r>
      <w:r w:rsidR="00662D94" w:rsidRPr="00564831">
        <w:rPr>
          <w:rFonts w:ascii="GHEA Grapalat" w:hAnsi="GHEA Grapalat"/>
          <w:sz w:val="20"/>
          <w:lang w:val="hy-AM"/>
        </w:rPr>
        <w:t xml:space="preserve">կայուն </w:t>
      </w:r>
      <w:r w:rsidR="00622892" w:rsidRPr="00564831">
        <w:rPr>
          <w:rFonts w:ascii="GHEA Grapalat" w:hAnsi="GHEA Grapalat"/>
          <w:sz w:val="20"/>
          <w:lang w:val="hy-AM"/>
        </w:rPr>
        <w:t>զարգացում</w:t>
      </w:r>
      <w:r w:rsidRPr="00564831">
        <w:rPr>
          <w:rFonts w:ascii="GHEA Grapalat" w:hAnsi="GHEA Grapalat"/>
          <w:sz w:val="20"/>
          <w:lang w:val="hy-AM"/>
        </w:rPr>
        <w:t>ը: Ի հակադրություն</w:t>
      </w:r>
      <w:r w:rsidR="004A4305" w:rsidRPr="00564831">
        <w:rPr>
          <w:rFonts w:ascii="GHEA Grapalat" w:hAnsi="GHEA Grapalat"/>
          <w:sz w:val="20"/>
          <w:lang w:val="hy-AM"/>
        </w:rPr>
        <w:t>՝</w:t>
      </w:r>
      <w:r w:rsidRPr="00564831">
        <w:rPr>
          <w:rFonts w:ascii="GHEA Grapalat" w:hAnsi="GHEA Grapalat"/>
          <w:sz w:val="20"/>
          <w:lang w:val="hy-AM"/>
        </w:rPr>
        <w:t xml:space="preserve"> ներկայացվում են նաև ոլորտին վերաբերող բարելավման կարիք ունեցող ասպեկտները և արտաքին ոչ բարենպաստ գործոնները, որոնք կարող են խոչընդոտ հանդիսանալ ոլորտի</w:t>
      </w:r>
      <w:r w:rsidR="00662D94" w:rsidRPr="00564831">
        <w:rPr>
          <w:rFonts w:ascii="GHEA Grapalat" w:hAnsi="GHEA Grapalat"/>
          <w:sz w:val="20"/>
          <w:lang w:val="hy-AM"/>
        </w:rPr>
        <w:t xml:space="preserve"> կայուն</w:t>
      </w:r>
      <w:r w:rsidRPr="00564831">
        <w:rPr>
          <w:rFonts w:ascii="GHEA Grapalat" w:hAnsi="GHEA Grapalat"/>
          <w:sz w:val="20"/>
          <w:lang w:val="hy-AM"/>
        </w:rPr>
        <w:t xml:space="preserve"> զարգացման համար: </w:t>
      </w:r>
      <w:r w:rsidR="00362FD9" w:rsidRPr="00564831">
        <w:rPr>
          <w:rFonts w:ascii="GHEA Grapalat" w:hAnsi="GHEA Grapalat"/>
          <w:sz w:val="20"/>
          <w:lang w:val="hy-AM"/>
        </w:rPr>
        <w:t xml:space="preserve">Ուժեղ և թույլ կողմերի, հնարավորությունների և սպառնալիքների ամփոփ աղյուսակը ռազմավարական վերլուծության գործիք է, որն ընդհանրական ձևով </w:t>
      </w:r>
      <w:r w:rsidR="00514EE4" w:rsidRPr="00564831">
        <w:rPr>
          <w:rFonts w:ascii="GHEA Grapalat" w:hAnsi="GHEA Grapalat"/>
          <w:sz w:val="20"/>
          <w:lang w:val="hy-AM"/>
        </w:rPr>
        <w:t xml:space="preserve">վերլուծված խնդիրները </w:t>
      </w:r>
      <w:r w:rsidR="009F1F6C" w:rsidRPr="00564831">
        <w:rPr>
          <w:rFonts w:ascii="GHEA Grapalat" w:hAnsi="GHEA Grapalat"/>
          <w:sz w:val="20"/>
          <w:lang w:val="hy-AM"/>
        </w:rPr>
        <w:t>դասակարգում է ներքին կամ արտաքին գործոնների</w:t>
      </w:r>
      <w:r w:rsidR="00514EE4" w:rsidRPr="00564831">
        <w:rPr>
          <w:rFonts w:ascii="GHEA Grapalat" w:hAnsi="GHEA Grapalat"/>
          <w:sz w:val="20"/>
          <w:lang w:val="hy-AM"/>
        </w:rPr>
        <w:t>, որտեղ ո</w:t>
      </w:r>
      <w:r w:rsidR="009F1F6C" w:rsidRPr="00564831">
        <w:rPr>
          <w:rFonts w:ascii="GHEA Grapalat" w:hAnsi="GHEA Grapalat"/>
          <w:sz w:val="20"/>
          <w:lang w:val="hy-AM"/>
        </w:rPr>
        <w:t xml:space="preserve">ւժեղ և թույլ կողմերը միասին կազմում են ներքին գործոնները, մինչդեռ հնարավորություններն ու սպառնալիքները </w:t>
      </w:r>
      <w:r w:rsidR="00514EE4" w:rsidRPr="00564831">
        <w:rPr>
          <w:rFonts w:ascii="GHEA Grapalat" w:hAnsi="GHEA Grapalat"/>
          <w:sz w:val="20"/>
          <w:lang w:val="hy-AM"/>
        </w:rPr>
        <w:t>հանդիսանում</w:t>
      </w:r>
      <w:r w:rsidR="009F1F6C" w:rsidRPr="00564831">
        <w:rPr>
          <w:rFonts w:ascii="GHEA Grapalat" w:hAnsi="GHEA Grapalat"/>
          <w:sz w:val="20"/>
          <w:lang w:val="hy-AM"/>
        </w:rPr>
        <w:t xml:space="preserve"> են արտաքին </w:t>
      </w:r>
      <w:r w:rsidR="00514EE4" w:rsidRPr="00564831">
        <w:rPr>
          <w:rFonts w:ascii="GHEA Grapalat" w:hAnsi="GHEA Grapalat"/>
          <w:sz w:val="20"/>
          <w:lang w:val="hy-AM"/>
        </w:rPr>
        <w:t>գործոններ</w:t>
      </w:r>
      <w:r w:rsidR="009F1F6C" w:rsidRPr="00564831">
        <w:rPr>
          <w:rFonts w:ascii="GHEA Grapalat" w:hAnsi="GHEA Grapalat"/>
          <w:sz w:val="20"/>
          <w:lang w:val="hy-AM"/>
        </w:rPr>
        <w:t>:</w:t>
      </w:r>
      <w:r w:rsidR="00362FD9" w:rsidRPr="00564831">
        <w:rPr>
          <w:rFonts w:ascii="GHEA Grapalat" w:hAnsi="GHEA Grapalat"/>
          <w:sz w:val="20"/>
          <w:lang w:val="hy-AM"/>
        </w:rPr>
        <w:t xml:space="preserve"> </w:t>
      </w:r>
      <w:r w:rsidR="00F37E14" w:rsidRPr="00564831">
        <w:rPr>
          <w:rFonts w:ascii="GHEA Grapalat" w:hAnsi="GHEA Grapalat"/>
          <w:sz w:val="20"/>
          <w:lang w:val="hy-AM"/>
        </w:rPr>
        <w:t>Այս գործիքը չի ենթադրում գործոնների վերաբերյալ խորքային վերլուծության ներկայացում</w:t>
      </w:r>
      <w:r w:rsidR="00393773" w:rsidRPr="00564831">
        <w:rPr>
          <w:rFonts w:ascii="GHEA Grapalat" w:hAnsi="GHEA Grapalat"/>
          <w:sz w:val="20"/>
          <w:lang w:val="hy-AM"/>
        </w:rPr>
        <w:t>՝ չնայած, որ ա</w:t>
      </w:r>
      <w:r w:rsidR="00514EE4" w:rsidRPr="00564831">
        <w:rPr>
          <w:rFonts w:ascii="GHEA Grapalat" w:hAnsi="GHEA Grapalat"/>
          <w:sz w:val="20"/>
          <w:lang w:val="hy-AM"/>
        </w:rPr>
        <w:t xml:space="preserve">ղյուսակում ներկայացված հարցերի վերաբերյալ առկա են մի շարք </w:t>
      </w:r>
      <w:r w:rsidR="00393773" w:rsidRPr="00564831">
        <w:rPr>
          <w:rFonts w:ascii="GHEA Grapalat" w:hAnsi="GHEA Grapalat"/>
          <w:sz w:val="20"/>
          <w:lang w:val="hy-AM"/>
        </w:rPr>
        <w:t xml:space="preserve">խորքային </w:t>
      </w:r>
      <w:r w:rsidR="00514EE4" w:rsidRPr="00564831">
        <w:rPr>
          <w:rFonts w:ascii="GHEA Grapalat" w:hAnsi="GHEA Grapalat"/>
          <w:sz w:val="20"/>
          <w:lang w:val="hy-AM"/>
        </w:rPr>
        <w:t>խնդիրներ</w:t>
      </w:r>
      <w:r w:rsidR="00393773" w:rsidRPr="00564831">
        <w:rPr>
          <w:rFonts w:ascii="GHEA Grapalat" w:hAnsi="GHEA Grapalat"/>
          <w:sz w:val="20"/>
          <w:lang w:val="hy-AM"/>
        </w:rPr>
        <w:t xml:space="preserve"> և բարդություններ: Այս հարցերը</w:t>
      </w:r>
      <w:r w:rsidR="00362FD9" w:rsidRPr="00564831">
        <w:rPr>
          <w:rFonts w:ascii="GHEA Grapalat" w:hAnsi="GHEA Grapalat"/>
          <w:sz w:val="20"/>
          <w:lang w:val="hy-AM"/>
        </w:rPr>
        <w:t xml:space="preserve"> մանրամասն քննարկվում են </w:t>
      </w:r>
      <w:r w:rsidR="00514EE4" w:rsidRPr="00564831">
        <w:rPr>
          <w:rFonts w:ascii="GHEA Grapalat" w:hAnsi="GHEA Grapalat"/>
          <w:sz w:val="20"/>
          <w:lang w:val="hy-AM"/>
        </w:rPr>
        <w:t>համապատասխան</w:t>
      </w:r>
      <w:r w:rsidR="00362FD9" w:rsidRPr="00564831">
        <w:rPr>
          <w:rFonts w:ascii="GHEA Grapalat" w:hAnsi="GHEA Grapalat"/>
          <w:sz w:val="20"/>
          <w:lang w:val="hy-AM"/>
        </w:rPr>
        <w:t xml:space="preserve"> ռազմավարական նպատակի</w:t>
      </w:r>
      <w:r w:rsidR="00655DA3" w:rsidRPr="00564831">
        <w:rPr>
          <w:rFonts w:ascii="GHEA Grapalat" w:hAnsi="GHEA Grapalat"/>
          <w:sz w:val="20"/>
          <w:lang w:val="hy-AM"/>
        </w:rPr>
        <w:t xml:space="preserve">, վերլուծությունների </w:t>
      </w:r>
      <w:r w:rsidR="00362FD9" w:rsidRPr="00564831">
        <w:rPr>
          <w:rFonts w:ascii="GHEA Grapalat" w:hAnsi="GHEA Grapalat"/>
          <w:sz w:val="20"/>
          <w:lang w:val="hy-AM"/>
        </w:rPr>
        <w:t>և գործողությ</w:t>
      </w:r>
      <w:r w:rsidR="00655DA3" w:rsidRPr="00564831">
        <w:rPr>
          <w:rFonts w:ascii="GHEA Grapalat" w:hAnsi="GHEA Grapalat"/>
          <w:sz w:val="20"/>
          <w:lang w:val="hy-AM"/>
        </w:rPr>
        <w:t xml:space="preserve">ունների </w:t>
      </w:r>
      <w:r w:rsidR="00393773" w:rsidRPr="00564831">
        <w:rPr>
          <w:rFonts w:ascii="GHEA Grapalat" w:hAnsi="GHEA Grapalat"/>
          <w:sz w:val="20"/>
          <w:lang w:val="hy-AM"/>
        </w:rPr>
        <w:t>բաժնում</w:t>
      </w:r>
      <w:r w:rsidR="00362FD9" w:rsidRPr="00564831">
        <w:rPr>
          <w:rFonts w:ascii="GHEA Grapalat" w:hAnsi="GHEA Grapalat"/>
          <w:sz w:val="20"/>
          <w:lang w:val="hy-AM"/>
        </w:rPr>
        <w:t>:</w:t>
      </w:r>
    </w:p>
    <w:p w14:paraId="1D79853F" w14:textId="77777777" w:rsidR="00AF26D4" w:rsidRPr="00564831" w:rsidRDefault="007B3741" w:rsidP="00516539">
      <w:pPr>
        <w:pStyle w:val="Heading2"/>
        <w:spacing w:after="120"/>
        <w:ind w:firstLine="0"/>
        <w:rPr>
          <w:rFonts w:ascii="GHEA Grapalat" w:hAnsi="GHEA Grapalat"/>
          <w:lang w:val="hy-AM"/>
        </w:rPr>
      </w:pPr>
      <w:bookmarkStart w:id="79" w:name="_Toc110016910"/>
      <w:r w:rsidRPr="00564831">
        <w:rPr>
          <w:rFonts w:ascii="GHEA Grapalat" w:hAnsi="GHEA Grapalat"/>
          <w:lang w:val="hy-AM"/>
        </w:rPr>
        <w:t>Ուժեղ և թույլ կողմերի, հնարավ</w:t>
      </w:r>
      <w:r w:rsidR="002B781E" w:rsidRPr="00564831">
        <w:rPr>
          <w:rFonts w:ascii="GHEA Grapalat" w:hAnsi="GHEA Grapalat"/>
          <w:lang w:val="hy-AM"/>
        </w:rPr>
        <w:t>որ</w:t>
      </w:r>
      <w:r w:rsidRPr="00564831">
        <w:rPr>
          <w:rFonts w:ascii="GHEA Grapalat" w:hAnsi="GHEA Grapalat"/>
          <w:lang w:val="hy-AM"/>
        </w:rPr>
        <w:t>ությունների և սպառնալիքների (</w:t>
      </w:r>
      <w:r w:rsidR="00AF26D4" w:rsidRPr="00564831">
        <w:rPr>
          <w:rFonts w:ascii="GHEA Grapalat" w:hAnsi="GHEA Grapalat"/>
          <w:lang w:val="hy-AM"/>
        </w:rPr>
        <w:t>SWOT</w:t>
      </w:r>
      <w:r w:rsidRPr="00564831">
        <w:rPr>
          <w:rFonts w:ascii="GHEA Grapalat" w:hAnsi="GHEA Grapalat"/>
          <w:lang w:val="hy-AM"/>
        </w:rPr>
        <w:t>)</w:t>
      </w:r>
      <w:r w:rsidR="00AF26D4" w:rsidRPr="00564831">
        <w:rPr>
          <w:rFonts w:ascii="GHEA Grapalat" w:hAnsi="GHEA Grapalat"/>
          <w:lang w:val="hy-AM"/>
        </w:rPr>
        <w:t xml:space="preserve"> վերլուծություն</w:t>
      </w:r>
      <w:bookmarkEnd w:id="78"/>
      <w:bookmarkEnd w:id="79"/>
    </w:p>
    <w:tbl>
      <w:tblPr>
        <w:tblStyle w:val="GridTable4-Accent13"/>
        <w:tblW w:w="5031" w:type="pct"/>
        <w:tblLook w:val="04A0" w:firstRow="1" w:lastRow="0" w:firstColumn="1" w:lastColumn="0" w:noHBand="0" w:noVBand="1"/>
      </w:tblPr>
      <w:tblGrid>
        <w:gridCol w:w="688"/>
        <w:gridCol w:w="3357"/>
        <w:gridCol w:w="9989"/>
      </w:tblGrid>
      <w:tr w:rsidR="004F265A" w:rsidRPr="00564831" w14:paraId="13D92DAA" w14:textId="77777777" w:rsidTr="00E71A1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45" w:type="pct"/>
            <w:vAlign w:val="center"/>
            <w:hideMark/>
          </w:tcPr>
          <w:p w14:paraId="59F986D2" w14:textId="77777777" w:rsidR="00AF26D4" w:rsidRPr="00564831" w:rsidRDefault="00AF26D4" w:rsidP="00E71A11">
            <w:pPr>
              <w:spacing w:before="60" w:after="60"/>
              <w:ind w:firstLine="0"/>
              <w:rPr>
                <w:rFonts w:ascii="GHEA Grapalat" w:hAnsi="GHEA Grapalat"/>
                <w:color w:val="FFFFFF" w:themeColor="background1"/>
                <w:sz w:val="18"/>
                <w:lang w:val="hy-AM"/>
              </w:rPr>
            </w:pPr>
            <w:r w:rsidRPr="00564831">
              <w:rPr>
                <w:rFonts w:ascii="GHEA Grapalat" w:hAnsi="GHEA Grapalat"/>
                <w:color w:val="FFFFFF" w:themeColor="background1"/>
                <w:sz w:val="18"/>
                <w:lang w:val="hy-AM"/>
              </w:rPr>
              <w:t>Հ/Հ</w:t>
            </w:r>
          </w:p>
        </w:tc>
        <w:tc>
          <w:tcPr>
            <w:tcW w:w="1196" w:type="pct"/>
            <w:vAlign w:val="center"/>
            <w:hideMark/>
          </w:tcPr>
          <w:p w14:paraId="54B60453" w14:textId="77777777" w:rsidR="00AF26D4" w:rsidRPr="00564831" w:rsidRDefault="00B800F5" w:rsidP="00E71A11">
            <w:pPr>
              <w:spacing w:before="60" w:after="60"/>
              <w:ind w:firstLine="0"/>
              <w:cnfStyle w:val="100000000000" w:firstRow="1" w:lastRow="0" w:firstColumn="0" w:lastColumn="0" w:oddVBand="0" w:evenVBand="0" w:oddHBand="0" w:evenHBand="0" w:firstRowFirstColumn="0" w:firstRowLastColumn="0" w:lastRowFirstColumn="0" w:lastRowLastColumn="0"/>
              <w:rPr>
                <w:rFonts w:ascii="GHEA Grapalat" w:hAnsi="GHEA Grapalat"/>
                <w:color w:val="FFFFFF" w:themeColor="background1"/>
                <w:sz w:val="18"/>
                <w:lang w:val="hy-AM"/>
              </w:rPr>
            </w:pPr>
            <w:r w:rsidRPr="00564831">
              <w:rPr>
                <w:rFonts w:ascii="GHEA Grapalat" w:hAnsi="GHEA Grapalat"/>
                <w:color w:val="FFFFFF" w:themeColor="background1"/>
                <w:sz w:val="18"/>
                <w:lang w:val="hy-AM"/>
              </w:rPr>
              <w:t>Գործոններ</w:t>
            </w:r>
          </w:p>
        </w:tc>
        <w:tc>
          <w:tcPr>
            <w:tcW w:w="3559" w:type="pct"/>
            <w:vAlign w:val="center"/>
            <w:hideMark/>
          </w:tcPr>
          <w:p w14:paraId="65D0BC6A" w14:textId="77777777" w:rsidR="00AF26D4" w:rsidRPr="00564831" w:rsidRDefault="004715C3" w:rsidP="00E71A11">
            <w:pPr>
              <w:spacing w:before="60" w:after="60"/>
              <w:ind w:firstLine="0"/>
              <w:cnfStyle w:val="100000000000" w:firstRow="1" w:lastRow="0" w:firstColumn="0" w:lastColumn="0" w:oddVBand="0" w:evenVBand="0" w:oddHBand="0" w:evenHBand="0" w:firstRowFirstColumn="0" w:firstRowLastColumn="0" w:lastRowFirstColumn="0" w:lastRowLastColumn="0"/>
              <w:rPr>
                <w:rFonts w:ascii="GHEA Grapalat" w:hAnsi="GHEA Grapalat"/>
                <w:color w:val="FFFFFF" w:themeColor="background1"/>
                <w:sz w:val="18"/>
                <w:lang w:val="hy-AM"/>
              </w:rPr>
            </w:pPr>
            <w:r w:rsidRPr="00564831">
              <w:rPr>
                <w:rFonts w:ascii="GHEA Grapalat" w:hAnsi="GHEA Grapalat"/>
                <w:color w:val="FFFFFF" w:themeColor="background1"/>
                <w:sz w:val="18"/>
                <w:lang w:val="hy-AM"/>
              </w:rPr>
              <w:t>Ն</w:t>
            </w:r>
            <w:r w:rsidR="00AF26D4" w:rsidRPr="00564831">
              <w:rPr>
                <w:rFonts w:ascii="GHEA Grapalat" w:hAnsi="GHEA Grapalat"/>
                <w:color w:val="FFFFFF" w:themeColor="background1"/>
                <w:sz w:val="18"/>
                <w:lang w:val="hy-AM"/>
              </w:rPr>
              <w:t>կարագրություն</w:t>
            </w:r>
          </w:p>
        </w:tc>
      </w:tr>
      <w:tr w:rsidR="00AF26D4" w:rsidRPr="00564831" w14:paraId="22C6CD4E"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069CA"/>
              <w:left w:val="single" w:sz="4" w:space="0" w:color="9069CA"/>
              <w:bottom w:val="single" w:sz="4" w:space="0" w:color="9069CA"/>
              <w:right w:val="single" w:sz="4" w:space="0" w:color="9069CA"/>
            </w:tcBorders>
            <w:shd w:val="clear" w:color="auto" w:fill="7030A0"/>
            <w:vAlign w:val="center"/>
            <w:hideMark/>
          </w:tcPr>
          <w:p w14:paraId="0DB98F9A" w14:textId="77777777" w:rsidR="00AF26D4" w:rsidRPr="00564831" w:rsidRDefault="00AF26D4" w:rsidP="00E71A11">
            <w:pPr>
              <w:spacing w:before="60" w:after="60"/>
              <w:ind w:firstLine="0"/>
              <w:rPr>
                <w:rFonts w:ascii="GHEA Grapalat" w:hAnsi="GHEA Grapalat"/>
                <w:color w:val="FFFFFF" w:themeColor="background1"/>
                <w:sz w:val="18"/>
                <w:lang w:val="hy-AM"/>
              </w:rPr>
            </w:pPr>
            <w:r w:rsidRPr="00564831">
              <w:rPr>
                <w:rFonts w:ascii="GHEA Grapalat" w:hAnsi="GHEA Grapalat"/>
                <w:color w:val="FFFFFF" w:themeColor="background1"/>
                <w:sz w:val="18"/>
                <w:lang w:val="hy-AM"/>
              </w:rPr>
              <w:t>Ուժեղ կողմեր</w:t>
            </w:r>
          </w:p>
        </w:tc>
      </w:tr>
      <w:tr w:rsidR="004F265A" w:rsidRPr="009E718C" w14:paraId="2367F5DC"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auto"/>
            <w:vAlign w:val="center"/>
            <w:hideMark/>
          </w:tcPr>
          <w:p w14:paraId="3FBEF251" w14:textId="77777777" w:rsidR="00AF26D4" w:rsidRPr="00564831" w:rsidRDefault="00AF26D4" w:rsidP="00E71A11">
            <w:pPr>
              <w:spacing w:before="60" w:after="60"/>
              <w:ind w:firstLine="0"/>
              <w:rPr>
                <w:rFonts w:ascii="GHEA Grapalat" w:hAnsi="GHEA Grapalat"/>
                <w:sz w:val="18"/>
                <w:lang w:val="hy-AM"/>
              </w:rPr>
            </w:pPr>
            <w:r w:rsidRPr="00564831">
              <w:rPr>
                <w:rFonts w:ascii="GHEA Grapalat" w:hAnsi="GHEA Grapalat"/>
                <w:sz w:val="18"/>
                <w:lang w:val="hy-AM"/>
              </w:rPr>
              <w:t>1</w:t>
            </w:r>
          </w:p>
        </w:tc>
        <w:tc>
          <w:tcPr>
            <w:tcW w:w="1196" w:type="pct"/>
            <w:tcBorders>
              <w:top w:val="single" w:sz="4" w:space="0" w:color="9069CA"/>
              <w:left w:val="single" w:sz="4" w:space="0" w:color="9069CA"/>
              <w:bottom w:val="single" w:sz="4" w:space="0" w:color="9069CA"/>
              <w:right w:val="single" w:sz="4" w:space="0" w:color="9069CA"/>
            </w:tcBorders>
            <w:shd w:val="clear" w:color="auto" w:fill="auto"/>
            <w:vAlign w:val="center"/>
            <w:hideMark/>
          </w:tcPr>
          <w:p w14:paraId="1B62E41F" w14:textId="77777777" w:rsidR="00AF26D4" w:rsidRPr="00564831" w:rsidRDefault="007D0846" w:rsidP="00494D2B">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Հարյուրամյակների</w:t>
            </w:r>
            <w:r w:rsidR="007E31A6" w:rsidRPr="00564831">
              <w:rPr>
                <w:rFonts w:ascii="GHEA Grapalat" w:hAnsi="GHEA Grapalat"/>
                <w:sz w:val="18"/>
                <w:lang w:val="hy-AM"/>
              </w:rPr>
              <w:t xml:space="preserve"> ընթացքում կուտակված փորձ և գիտելիքներ </w:t>
            </w:r>
          </w:p>
        </w:tc>
        <w:tc>
          <w:tcPr>
            <w:tcW w:w="3559" w:type="pct"/>
            <w:tcBorders>
              <w:top w:val="single" w:sz="4" w:space="0" w:color="9069CA"/>
              <w:left w:val="single" w:sz="4" w:space="0" w:color="9069CA"/>
              <w:bottom w:val="single" w:sz="4" w:space="0" w:color="9069CA"/>
              <w:right w:val="single" w:sz="4" w:space="0" w:color="9069CA"/>
            </w:tcBorders>
            <w:shd w:val="clear" w:color="auto" w:fill="auto"/>
            <w:vAlign w:val="center"/>
            <w:hideMark/>
          </w:tcPr>
          <w:p w14:paraId="3BD632CF" w14:textId="4160FC22" w:rsidR="00AF26D4" w:rsidRPr="00564831" w:rsidRDefault="00AF26D4" w:rsidP="00741E39">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Հայաստան</w:t>
            </w:r>
            <w:r w:rsidR="00BE23A4" w:rsidRPr="00564831">
              <w:rPr>
                <w:rFonts w:ascii="GHEA Grapalat" w:hAnsi="GHEA Grapalat"/>
                <w:sz w:val="18"/>
                <w:lang w:val="hy-AM"/>
              </w:rPr>
              <w:t xml:space="preserve">ն ունի հանքարդյունաբերության </w:t>
            </w:r>
            <w:r w:rsidRPr="00564831">
              <w:rPr>
                <w:rFonts w:ascii="GHEA Grapalat" w:hAnsi="GHEA Grapalat"/>
                <w:sz w:val="18"/>
                <w:lang w:val="hy-AM"/>
              </w:rPr>
              <w:t xml:space="preserve">ոլորտի </w:t>
            </w:r>
            <w:r w:rsidR="00BE23A4" w:rsidRPr="00564831">
              <w:rPr>
                <w:rFonts w:ascii="GHEA Grapalat" w:hAnsi="GHEA Grapalat"/>
                <w:sz w:val="18"/>
                <w:lang w:val="hy-AM"/>
              </w:rPr>
              <w:t xml:space="preserve">գործունության </w:t>
            </w:r>
            <w:r w:rsidRPr="00564831">
              <w:rPr>
                <w:rFonts w:ascii="GHEA Grapalat" w:hAnsi="GHEA Grapalat"/>
                <w:sz w:val="18"/>
                <w:lang w:val="hy-AM"/>
              </w:rPr>
              <w:t>բազմա</w:t>
            </w:r>
            <w:r w:rsidR="007D0846" w:rsidRPr="00564831">
              <w:rPr>
                <w:rFonts w:ascii="GHEA Grapalat" w:hAnsi="GHEA Grapalat"/>
                <w:sz w:val="18"/>
                <w:lang w:val="hy-AM"/>
              </w:rPr>
              <w:t>դարյան</w:t>
            </w:r>
            <w:r w:rsidR="0029715A" w:rsidRPr="00564831">
              <w:rPr>
                <w:rFonts w:ascii="GHEA Grapalat" w:hAnsi="GHEA Grapalat"/>
                <w:sz w:val="18"/>
                <w:lang w:val="hy-AM"/>
              </w:rPr>
              <w:t xml:space="preserve"> փորձ: Հայ երկրաբանների աշխատանքի շնորհիվ </w:t>
            </w:r>
            <w:r w:rsidR="00D72403" w:rsidRPr="00564831">
              <w:rPr>
                <w:rFonts w:ascii="GHEA Grapalat" w:hAnsi="GHEA Grapalat"/>
                <w:sz w:val="18"/>
                <w:lang w:val="hy-AM"/>
              </w:rPr>
              <w:t>կուտակվ</w:t>
            </w:r>
            <w:r w:rsidR="00BE23A4" w:rsidRPr="00564831">
              <w:rPr>
                <w:rFonts w:ascii="GHEA Grapalat" w:hAnsi="GHEA Grapalat"/>
                <w:sz w:val="18"/>
                <w:lang w:val="hy-AM"/>
              </w:rPr>
              <w:t xml:space="preserve">ել է մեծ </w:t>
            </w:r>
            <w:r w:rsidR="00674261" w:rsidRPr="00564831">
              <w:rPr>
                <w:rFonts w:ascii="GHEA Grapalat" w:hAnsi="GHEA Grapalat"/>
                <w:sz w:val="18"/>
                <w:lang w:val="hy-AM"/>
              </w:rPr>
              <w:t>ծավալի տեղեկատվություն</w:t>
            </w:r>
            <w:r w:rsidR="00BE23A4" w:rsidRPr="00564831">
              <w:rPr>
                <w:rFonts w:ascii="GHEA Grapalat" w:hAnsi="GHEA Grapalat"/>
                <w:sz w:val="18"/>
                <w:lang w:val="hy-AM"/>
              </w:rPr>
              <w:t>, ստեղծվել է հզոր</w:t>
            </w:r>
            <w:r w:rsidR="002E0328" w:rsidRPr="00564831">
              <w:rPr>
                <w:rFonts w:ascii="GHEA Grapalat" w:hAnsi="GHEA Grapalat"/>
                <w:sz w:val="18"/>
                <w:lang w:val="hy-AM"/>
              </w:rPr>
              <w:t xml:space="preserve"> հանքահումքային հենք, </w:t>
            </w:r>
            <w:r w:rsidR="007F75D5" w:rsidRPr="00564831">
              <w:rPr>
                <w:rFonts w:ascii="GHEA Grapalat" w:hAnsi="GHEA Grapalat"/>
                <w:sz w:val="18"/>
                <w:lang w:val="hy-AM"/>
              </w:rPr>
              <w:t xml:space="preserve">զարգացել են արդյունաբերական բազմաթիվ ճյուղեր՝ </w:t>
            </w:r>
            <w:r w:rsidR="00743685" w:rsidRPr="00564831">
              <w:rPr>
                <w:rFonts w:ascii="GHEA Grapalat" w:hAnsi="GHEA Grapalat"/>
                <w:sz w:val="18"/>
                <w:lang w:val="hy-AM"/>
              </w:rPr>
              <w:t xml:space="preserve">հանքերի նախագծումից մինչև </w:t>
            </w:r>
            <w:r w:rsidR="00741E39">
              <w:rPr>
                <w:rFonts w:ascii="GHEA Grapalat" w:hAnsi="GHEA Grapalat"/>
                <w:sz w:val="18"/>
                <w:lang w:val="hy-AM"/>
              </w:rPr>
              <w:t>մետաղաձուլություն</w:t>
            </w:r>
            <w:r w:rsidR="007F75D5" w:rsidRPr="00564831">
              <w:rPr>
                <w:rFonts w:ascii="GHEA Grapalat" w:hAnsi="GHEA Grapalat"/>
                <w:sz w:val="18"/>
                <w:lang w:val="hy-AM"/>
              </w:rPr>
              <w:t xml:space="preserve">: </w:t>
            </w:r>
            <w:r w:rsidR="00743685" w:rsidRPr="00564831">
              <w:rPr>
                <w:rFonts w:ascii="GHEA Grapalat" w:hAnsi="GHEA Grapalat"/>
                <w:sz w:val="18"/>
                <w:lang w:val="hy-AM"/>
              </w:rPr>
              <w:t>Հանրապետական երկրաբանական ֆոնդում</w:t>
            </w:r>
            <w:r w:rsidR="00741E39" w:rsidRPr="00741E39">
              <w:rPr>
                <w:rFonts w:ascii="GHEA Grapalat" w:hAnsi="GHEA Grapalat"/>
                <w:sz w:val="18"/>
                <w:lang w:val="hy-AM"/>
              </w:rPr>
              <w:t xml:space="preserve"> </w:t>
            </w:r>
            <w:r w:rsidR="0029715A" w:rsidRPr="00564831">
              <w:rPr>
                <w:rFonts w:ascii="GHEA Grapalat" w:hAnsi="GHEA Grapalat"/>
                <w:sz w:val="18"/>
                <w:lang w:val="hy-AM"/>
              </w:rPr>
              <w:t>գ</w:t>
            </w:r>
            <w:r w:rsidR="00BE23A4" w:rsidRPr="00564831">
              <w:rPr>
                <w:rFonts w:ascii="GHEA Grapalat" w:hAnsi="GHEA Grapalat"/>
                <w:sz w:val="18"/>
                <w:lang w:val="hy-AM"/>
              </w:rPr>
              <w:t xml:space="preserve">ոյություն ունեն </w:t>
            </w:r>
            <w:r w:rsidR="00743685" w:rsidRPr="00564831">
              <w:rPr>
                <w:rFonts w:ascii="GHEA Grapalat" w:hAnsi="GHEA Grapalat"/>
                <w:sz w:val="18"/>
                <w:lang w:val="hy-AM"/>
              </w:rPr>
              <w:t xml:space="preserve">հանրապետության ընդերքի վերաբերյալ </w:t>
            </w:r>
            <w:r w:rsidR="00BE23A4" w:rsidRPr="00564831">
              <w:rPr>
                <w:rFonts w:ascii="GHEA Grapalat" w:hAnsi="GHEA Grapalat"/>
                <w:sz w:val="18"/>
                <w:lang w:val="hy-AM"/>
              </w:rPr>
              <w:t>ա</w:t>
            </w:r>
            <w:r w:rsidR="006D7D22" w:rsidRPr="00564831">
              <w:rPr>
                <w:rFonts w:ascii="GHEA Grapalat" w:hAnsi="GHEA Grapalat"/>
                <w:sz w:val="18"/>
                <w:lang w:val="hy-AM"/>
              </w:rPr>
              <w:t>ռավել քան 100 տարվա (մինչև 200 տարվա հնության) երկրաբանական տեղեկություններ պարունակող տասնյակ հազարավոր նյութեր</w:t>
            </w:r>
            <w:r w:rsidR="00645141" w:rsidRPr="00564831">
              <w:rPr>
                <w:rFonts w:ascii="GHEA Grapalat" w:hAnsi="GHEA Grapalat"/>
                <w:sz w:val="18"/>
                <w:lang w:val="hy-AM"/>
              </w:rPr>
              <w:t xml:space="preserve"> (հաշվետվություններ, քարտեզագրական նյութեր և այլն)</w:t>
            </w:r>
            <w:r w:rsidR="006D7D22" w:rsidRPr="00564831">
              <w:rPr>
                <w:rFonts w:ascii="GHEA Grapalat" w:hAnsi="GHEA Grapalat"/>
                <w:sz w:val="18"/>
                <w:lang w:val="hy-AM"/>
              </w:rPr>
              <w:t>:</w:t>
            </w:r>
            <w:r w:rsidR="00BE23A4" w:rsidRPr="00564831">
              <w:rPr>
                <w:rFonts w:ascii="GHEA Grapalat" w:hAnsi="GHEA Grapalat"/>
                <w:sz w:val="18"/>
                <w:lang w:val="hy-AM"/>
              </w:rPr>
              <w:t xml:space="preserve"> </w:t>
            </w:r>
          </w:p>
        </w:tc>
      </w:tr>
      <w:tr w:rsidR="004F265A" w:rsidRPr="009E718C" w14:paraId="594F5766"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664FB769" w14:textId="77777777" w:rsidR="00AF26D4" w:rsidRPr="00564831" w:rsidRDefault="002F1686" w:rsidP="00E71A11">
            <w:pPr>
              <w:spacing w:before="60" w:after="60"/>
              <w:ind w:firstLine="0"/>
              <w:rPr>
                <w:rFonts w:ascii="GHEA Grapalat" w:hAnsi="GHEA Grapalat"/>
                <w:sz w:val="18"/>
                <w:lang w:val="hy-AM"/>
              </w:rPr>
            </w:pPr>
            <w:r w:rsidRPr="00564831">
              <w:rPr>
                <w:rFonts w:ascii="GHEA Grapalat" w:hAnsi="GHEA Grapalat"/>
                <w:sz w:val="18"/>
                <w:lang w:val="hy-AM"/>
              </w:rPr>
              <w:t>2</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1B3C23B8" w14:textId="77777777" w:rsidR="00AF26D4" w:rsidRPr="00564831" w:rsidRDefault="007F75D5" w:rsidP="00E71A11">
            <w:pPr>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Ֆինանսական թ</w:t>
            </w:r>
            <w:r w:rsidR="00AF26D4" w:rsidRPr="00564831">
              <w:rPr>
                <w:rFonts w:ascii="GHEA Grapalat" w:hAnsi="GHEA Grapalat"/>
                <w:sz w:val="18"/>
                <w:lang w:val="hy-AM"/>
              </w:rPr>
              <w:t>ափանցիկություն և հաշվետվողականություն</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6D3304E3" w14:textId="77777777" w:rsidR="00AF26D4" w:rsidRPr="00564831" w:rsidRDefault="00AF26D4" w:rsidP="001943FC">
            <w:pPr>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Արդյունահանող </w:t>
            </w:r>
            <w:r w:rsidR="0095469F" w:rsidRPr="00564831">
              <w:rPr>
                <w:rFonts w:ascii="GHEA Grapalat" w:hAnsi="GHEA Grapalat"/>
                <w:sz w:val="18"/>
                <w:lang w:val="hy-AM"/>
              </w:rPr>
              <w:t>ճ</w:t>
            </w:r>
            <w:r w:rsidRPr="00564831">
              <w:rPr>
                <w:rFonts w:ascii="GHEA Grapalat" w:hAnsi="GHEA Grapalat"/>
                <w:sz w:val="18"/>
                <w:lang w:val="hy-AM"/>
              </w:rPr>
              <w:t xml:space="preserve">յուղերի </w:t>
            </w:r>
            <w:r w:rsidR="0095469F" w:rsidRPr="00564831">
              <w:rPr>
                <w:rFonts w:ascii="GHEA Grapalat" w:hAnsi="GHEA Grapalat"/>
                <w:sz w:val="18"/>
                <w:lang w:val="hy-AM"/>
              </w:rPr>
              <w:t>թ</w:t>
            </w:r>
            <w:r w:rsidRPr="00564831">
              <w:rPr>
                <w:rFonts w:ascii="GHEA Grapalat" w:hAnsi="GHEA Grapalat"/>
                <w:sz w:val="18"/>
                <w:lang w:val="hy-AM"/>
              </w:rPr>
              <w:t xml:space="preserve">ափանցիկության </w:t>
            </w:r>
            <w:r w:rsidR="0095469F" w:rsidRPr="00564831">
              <w:rPr>
                <w:rFonts w:ascii="GHEA Grapalat" w:hAnsi="GHEA Grapalat"/>
                <w:sz w:val="18"/>
                <w:lang w:val="hy-AM"/>
              </w:rPr>
              <w:t>ն</w:t>
            </w:r>
            <w:r w:rsidRPr="00564831">
              <w:rPr>
                <w:rFonts w:ascii="GHEA Grapalat" w:hAnsi="GHEA Grapalat"/>
                <w:sz w:val="18"/>
                <w:lang w:val="hy-AM"/>
              </w:rPr>
              <w:t>ախաձեռնությանն (ԱՃԹՆ) անդամակցում</w:t>
            </w:r>
            <w:r w:rsidR="00F01C04" w:rsidRPr="00564831">
              <w:rPr>
                <w:rFonts w:ascii="GHEA Grapalat" w:hAnsi="GHEA Grapalat"/>
                <w:sz w:val="18"/>
                <w:lang w:val="hy-AM"/>
              </w:rPr>
              <w:t>, որը բնական պաշարների բաց և հաշվետու կառավարումը խթանող համաշխարհային ստանդարտ է</w:t>
            </w:r>
            <w:r w:rsidR="00E71A11" w:rsidRPr="00564831">
              <w:rPr>
                <w:rFonts w:ascii="GHEA Grapalat" w:hAnsi="GHEA Grapalat"/>
                <w:sz w:val="18"/>
                <w:lang w:val="hy-AM"/>
              </w:rPr>
              <w:t>:</w:t>
            </w:r>
            <w:r w:rsidR="00F01C04" w:rsidRPr="00564831">
              <w:rPr>
                <w:rFonts w:ascii="GHEA Grapalat" w:hAnsi="GHEA Grapalat"/>
                <w:sz w:val="18"/>
                <w:lang w:val="hy-AM"/>
              </w:rPr>
              <w:t xml:space="preserve"> ԱՃԹՆ-ի ստանդարտն ընդգրկում է ընդերքօգտագործման և ոլորտի այլ թույլտվությունների ու պայմանագրերի, </w:t>
            </w:r>
            <w:r w:rsidR="001943FC" w:rsidRPr="00564831">
              <w:rPr>
                <w:rFonts w:ascii="GHEA Grapalat" w:hAnsi="GHEA Grapalat"/>
                <w:sz w:val="18"/>
                <w:lang w:val="hy-AM"/>
              </w:rPr>
              <w:t>շահառուների</w:t>
            </w:r>
            <w:r w:rsidR="00F01C04" w:rsidRPr="00564831">
              <w:rPr>
                <w:rFonts w:ascii="GHEA Grapalat" w:hAnsi="GHEA Grapalat"/>
                <w:sz w:val="18"/>
                <w:lang w:val="hy-AM"/>
              </w:rPr>
              <w:t>, ֆինանսական և իրավական կարգավորումների, թողարկված արտադրանքի, ոլորտից պետական բյուջե ուղղվող եկամուտներ</w:t>
            </w:r>
            <w:r w:rsidR="001943FC" w:rsidRPr="00564831">
              <w:rPr>
                <w:rFonts w:ascii="GHEA Grapalat" w:hAnsi="GHEA Grapalat"/>
                <w:sz w:val="18"/>
                <w:lang w:val="hy-AM"/>
              </w:rPr>
              <w:t>ի</w:t>
            </w:r>
            <w:r w:rsidR="00F01C04" w:rsidRPr="00564831">
              <w:rPr>
                <w:rFonts w:ascii="GHEA Grapalat" w:hAnsi="GHEA Grapalat"/>
                <w:sz w:val="18"/>
                <w:lang w:val="hy-AM"/>
              </w:rPr>
              <w:t>, տնտեսության մեջ</w:t>
            </w:r>
            <w:r w:rsidR="001943FC" w:rsidRPr="00564831">
              <w:rPr>
                <w:rFonts w:ascii="GHEA Grapalat" w:hAnsi="GHEA Grapalat"/>
                <w:sz w:val="18"/>
                <w:lang w:val="hy-AM"/>
              </w:rPr>
              <w:t xml:space="preserve"> ոլորտի մասնաբաժնի</w:t>
            </w:r>
            <w:r w:rsidR="00F01C04" w:rsidRPr="00564831">
              <w:rPr>
                <w:rFonts w:ascii="GHEA Grapalat" w:hAnsi="GHEA Grapalat"/>
                <w:sz w:val="18"/>
                <w:lang w:val="hy-AM"/>
              </w:rPr>
              <w:t>՝ ներառյալ զբաղվածության</w:t>
            </w:r>
            <w:r w:rsidR="001943FC" w:rsidRPr="00564831">
              <w:rPr>
                <w:rFonts w:ascii="GHEA Grapalat" w:hAnsi="GHEA Grapalat"/>
                <w:sz w:val="18"/>
                <w:lang w:val="hy-AM"/>
              </w:rPr>
              <w:t xml:space="preserve"> վերաբերյալ հրապարակային տեղեկատվություն, որը հասանելի է ողջ հանրությանն ու միջազգային ներդրողներին</w:t>
            </w:r>
            <w:r w:rsidR="00F01C04" w:rsidRPr="00564831">
              <w:rPr>
                <w:rFonts w:ascii="GHEA Grapalat" w:hAnsi="GHEA Grapalat"/>
                <w:sz w:val="18"/>
                <w:lang w:val="hy-AM"/>
              </w:rPr>
              <w:t>:</w:t>
            </w:r>
          </w:p>
        </w:tc>
      </w:tr>
      <w:tr w:rsidR="004F265A" w:rsidRPr="009E718C" w14:paraId="3BE0BF59" w14:textId="77777777" w:rsidTr="00F473F5">
        <w:trPr>
          <w:trHeight w:val="611"/>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3D8C34A" w14:textId="77777777" w:rsidR="003047BD" w:rsidRPr="00564831" w:rsidRDefault="002F1686" w:rsidP="00E71A11">
            <w:pPr>
              <w:spacing w:before="60" w:after="60"/>
              <w:ind w:firstLine="0"/>
              <w:rPr>
                <w:rFonts w:ascii="GHEA Grapalat" w:hAnsi="GHEA Grapalat"/>
                <w:sz w:val="18"/>
                <w:lang w:val="hy-AM"/>
              </w:rPr>
            </w:pPr>
            <w:r w:rsidRPr="00564831">
              <w:rPr>
                <w:rFonts w:ascii="GHEA Grapalat" w:hAnsi="GHEA Grapalat"/>
                <w:sz w:val="18"/>
                <w:lang w:val="hy-AM"/>
              </w:rPr>
              <w:t>3</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3DC8C28D" w14:textId="77777777" w:rsidR="003047BD" w:rsidRPr="00564831" w:rsidRDefault="00843315" w:rsidP="00A076D4">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Որոշ </w:t>
            </w:r>
            <w:r w:rsidR="00A076D4" w:rsidRPr="00564831">
              <w:rPr>
                <w:rFonts w:ascii="GHEA Grapalat" w:hAnsi="GHEA Grapalat"/>
                <w:sz w:val="18"/>
                <w:lang w:val="hy-AM"/>
              </w:rPr>
              <w:t>օգտակար հանածոների</w:t>
            </w:r>
            <w:r w:rsidR="00A041C0" w:rsidRPr="00564831">
              <w:rPr>
                <w:rFonts w:ascii="GHEA Grapalat" w:hAnsi="GHEA Grapalat"/>
                <w:sz w:val="18"/>
                <w:lang w:val="hy-AM"/>
              </w:rPr>
              <w:t>ի</w:t>
            </w:r>
            <w:r w:rsidR="00B928D5" w:rsidRPr="00564831">
              <w:rPr>
                <w:rFonts w:ascii="GHEA Grapalat" w:hAnsi="GHEA Grapalat"/>
                <w:sz w:val="18"/>
                <w:lang w:val="hy-AM"/>
              </w:rPr>
              <w:t xml:space="preserve"> պաշարների հարստությամբ ու բազմազանությամբ աշխարհում առաջատար դիրք</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9DC7ECD" w14:textId="2FD352A1" w:rsidR="00CD606F" w:rsidRPr="00564831" w:rsidRDefault="00CD606F" w:rsidP="00E71A11">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Մետաղական օգտակա</w:t>
            </w:r>
            <w:r w:rsidR="00A076D4" w:rsidRPr="00564831">
              <w:rPr>
                <w:rFonts w:ascii="GHEA Grapalat" w:hAnsi="GHEA Grapalat"/>
                <w:sz w:val="18"/>
                <w:lang w:val="hy-AM"/>
              </w:rPr>
              <w:t>ր</w:t>
            </w:r>
            <w:r w:rsidRPr="00564831">
              <w:rPr>
                <w:rFonts w:ascii="GHEA Grapalat" w:hAnsi="GHEA Grapalat"/>
                <w:sz w:val="18"/>
                <w:lang w:val="hy-AM"/>
              </w:rPr>
              <w:t xml:space="preserve"> հանածոներից պղնձի և մոլիբդենի պաշարների առկայություն: </w:t>
            </w:r>
          </w:p>
          <w:p w14:paraId="4D0B0C39" w14:textId="105E882E" w:rsidR="003047BD" w:rsidRPr="00564831" w:rsidRDefault="00F502BE" w:rsidP="00250A91">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Ոչ մետաղական օգտակար հանածոների հաստատված պաշարներ</w:t>
            </w:r>
            <w:r w:rsidR="00A076D4" w:rsidRPr="00564831">
              <w:rPr>
                <w:rFonts w:ascii="GHEA Grapalat" w:hAnsi="GHEA Grapalat"/>
                <w:sz w:val="18"/>
                <w:lang w:val="hy-AM"/>
              </w:rPr>
              <w:t>ը</w:t>
            </w:r>
            <w:r w:rsidRPr="00564831">
              <w:rPr>
                <w:rFonts w:ascii="GHEA Grapalat" w:hAnsi="GHEA Grapalat"/>
                <w:sz w:val="18"/>
                <w:lang w:val="hy-AM"/>
              </w:rPr>
              <w:t xml:space="preserve"> նույնիսկ խոշորամասշտաբ արդյունահանման պարագայում կարող են բավարարել հարյուրավոր տարիներ</w:t>
            </w:r>
            <w:r w:rsidR="00E71A11" w:rsidRPr="00564831">
              <w:rPr>
                <w:rFonts w:ascii="GHEA Grapalat" w:hAnsi="GHEA Grapalat"/>
                <w:sz w:val="18"/>
                <w:lang w:val="hy-AM"/>
              </w:rPr>
              <w:t>:</w:t>
            </w:r>
            <w:r w:rsidR="00743685" w:rsidRPr="00564831">
              <w:rPr>
                <w:rFonts w:ascii="GHEA Grapalat" w:hAnsi="GHEA Grapalat"/>
                <w:sz w:val="18"/>
                <w:lang w:val="hy-AM"/>
              </w:rPr>
              <w:t xml:space="preserve"> Այստեղ կարևոր նշանակություն ունեն տուֆերը, </w:t>
            </w:r>
            <w:r w:rsidR="00743685" w:rsidRPr="00564831">
              <w:rPr>
                <w:rFonts w:ascii="GHEA Grapalat" w:hAnsi="GHEA Grapalat"/>
                <w:sz w:val="18"/>
                <w:lang w:val="hy-AM"/>
              </w:rPr>
              <w:lastRenderedPageBreak/>
              <w:t>պեռլիտները, պեմզաները, ցեոլիտները, հրաբխային խարամները, բազալտները, գրանիտները, մարմարները և այլն: Հանքարդյունաբերական արտադրանքը մեծ պահանջարկ է վայելում միջազգային շուկայում։</w:t>
            </w:r>
          </w:p>
        </w:tc>
      </w:tr>
      <w:tr w:rsidR="004F265A" w:rsidRPr="009E718C" w14:paraId="7DBC5F16" w14:textId="77777777" w:rsidTr="00E71A11">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38198E9A" w14:textId="77777777" w:rsidR="008F3DB8" w:rsidRPr="00564831" w:rsidRDefault="002F1686" w:rsidP="00E71A11">
            <w:pPr>
              <w:spacing w:before="60" w:after="60"/>
              <w:ind w:firstLine="0"/>
              <w:rPr>
                <w:rFonts w:ascii="GHEA Grapalat" w:hAnsi="GHEA Grapalat"/>
                <w:sz w:val="18"/>
                <w:lang w:val="hy-AM"/>
              </w:rPr>
            </w:pPr>
            <w:r w:rsidRPr="00564831">
              <w:rPr>
                <w:rFonts w:ascii="GHEA Grapalat" w:hAnsi="GHEA Grapalat"/>
                <w:sz w:val="18"/>
                <w:lang w:val="hy-AM"/>
              </w:rPr>
              <w:lastRenderedPageBreak/>
              <w:t>4</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4780788C" w14:textId="77777777" w:rsidR="008F3DB8" w:rsidRPr="00564831" w:rsidRDefault="008F3DB8" w:rsidP="00E71A11">
            <w:pPr>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Հանքարդյունաբերության նշանակալից </w:t>
            </w:r>
            <w:r w:rsidR="001E1CC3" w:rsidRPr="00564831">
              <w:rPr>
                <w:rFonts w:ascii="GHEA Grapalat" w:hAnsi="GHEA Grapalat"/>
                <w:sz w:val="18"/>
                <w:lang w:val="hy-AM"/>
              </w:rPr>
              <w:t xml:space="preserve">ներդրումը </w:t>
            </w:r>
            <w:r w:rsidRPr="00564831">
              <w:rPr>
                <w:rFonts w:ascii="GHEA Grapalat" w:hAnsi="GHEA Grapalat"/>
                <w:sz w:val="18"/>
                <w:lang w:val="hy-AM"/>
              </w:rPr>
              <w:t xml:space="preserve">ՀՀ տնտեսությունում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269D5B18" w14:textId="77777777" w:rsidR="00B928D5" w:rsidRPr="00564831" w:rsidRDefault="003E56E9" w:rsidP="00250A91">
            <w:pPr>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Տասնամյակներ շարունակ հ</w:t>
            </w:r>
            <w:r w:rsidR="00B928D5" w:rsidRPr="00564831">
              <w:rPr>
                <w:rFonts w:ascii="GHEA Grapalat" w:hAnsi="GHEA Grapalat"/>
                <w:sz w:val="18"/>
                <w:lang w:val="hy-AM"/>
              </w:rPr>
              <w:t xml:space="preserve">անքարդյունաբերությունը </w:t>
            </w:r>
            <w:r w:rsidRPr="00564831">
              <w:rPr>
                <w:rFonts w:ascii="GHEA Grapalat" w:hAnsi="GHEA Grapalat"/>
                <w:sz w:val="18"/>
                <w:lang w:val="hy-AM"/>
              </w:rPr>
              <w:t xml:space="preserve">հանդիսանում է </w:t>
            </w:r>
            <w:r w:rsidR="00B928D5" w:rsidRPr="00564831">
              <w:rPr>
                <w:rFonts w:ascii="GHEA Grapalat" w:hAnsi="GHEA Grapalat"/>
                <w:sz w:val="18"/>
                <w:lang w:val="hy-AM"/>
              </w:rPr>
              <w:t>Հայաստանի տնտեսությանն աջակցող հիմնական ճյուղերից մեկ</w:t>
            </w:r>
            <w:r w:rsidRPr="00564831">
              <w:rPr>
                <w:rFonts w:ascii="GHEA Grapalat" w:hAnsi="GHEA Grapalat"/>
                <w:sz w:val="18"/>
                <w:lang w:val="hy-AM"/>
              </w:rPr>
              <w:t>ը</w:t>
            </w:r>
            <w:r w:rsidR="00B928D5" w:rsidRPr="00564831">
              <w:rPr>
                <w:rFonts w:ascii="GHEA Grapalat" w:hAnsi="GHEA Grapalat"/>
                <w:sz w:val="18"/>
                <w:lang w:val="hy-AM"/>
              </w:rPr>
              <w:t xml:space="preserve"> ` ապահովելով արտահանման մեջ ամենամեծ տեսակարար կշիռն ու արտարժույթի էական ներհոսքը:  Մետաղական օգտակար հանածո արդյունահանող խոշոր ընկերությունները համատեղ որպես մեկ ճյուղ հարկ վճարողների առաջին հորիզոնականում են։ Հայաստանի համայնքներից առավել բարձր միջին աշխատավարձը հանքարդյունաբերական Սյունիքում է՝ ավելի բարձր, քան մայրաքաղաք Եր</w:t>
            </w:r>
            <w:r w:rsidR="005101D0" w:rsidRPr="00564831">
              <w:rPr>
                <w:rFonts w:ascii="GHEA Grapalat" w:hAnsi="GHEA Grapalat"/>
                <w:sz w:val="18"/>
                <w:lang w:val="hy-AM"/>
              </w:rPr>
              <w:t>և</w:t>
            </w:r>
            <w:r w:rsidR="00B928D5" w:rsidRPr="00564831">
              <w:rPr>
                <w:rFonts w:ascii="GHEA Grapalat" w:hAnsi="GHEA Grapalat"/>
                <w:sz w:val="18"/>
                <w:lang w:val="hy-AM"/>
              </w:rPr>
              <w:t>անում։</w:t>
            </w:r>
          </w:p>
        </w:tc>
      </w:tr>
      <w:tr w:rsidR="004F265A" w:rsidRPr="009E718C" w14:paraId="7444737C" w14:textId="77777777" w:rsidTr="00E71A11">
        <w:trPr>
          <w:trHeight w:val="836"/>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3E98D81D" w14:textId="77777777" w:rsidR="008F3DB8" w:rsidRPr="00564831" w:rsidRDefault="002F1686" w:rsidP="00680CB9">
            <w:pPr>
              <w:spacing w:before="60" w:after="60"/>
              <w:ind w:firstLine="0"/>
              <w:rPr>
                <w:rFonts w:ascii="GHEA Grapalat" w:hAnsi="GHEA Grapalat"/>
                <w:sz w:val="18"/>
                <w:lang w:val="hy-AM"/>
              </w:rPr>
            </w:pPr>
            <w:r w:rsidRPr="00564831">
              <w:rPr>
                <w:rFonts w:ascii="GHEA Grapalat" w:hAnsi="GHEA Grapalat"/>
                <w:sz w:val="18"/>
                <w:lang w:val="hy-AM"/>
              </w:rPr>
              <w:t>5</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08A7939A" w14:textId="77777777" w:rsidR="008F3DB8" w:rsidRPr="00564831" w:rsidRDefault="008F3DB8" w:rsidP="00680CB9">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Հանքարդյունաբերության մուլտիպլիկատիվ էֆեկտ</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1FD61DDD" w14:textId="77777777" w:rsidR="008F3DB8" w:rsidRPr="00564831" w:rsidRDefault="00C6116F" w:rsidP="00680CB9">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Հանքարդյունաբերության ոլորտի ՀՆԱ բազմապատկիչը </w:t>
            </w:r>
            <w:r w:rsidR="008F4E7C" w:rsidRPr="00564831">
              <w:rPr>
                <w:rFonts w:ascii="GHEA Grapalat" w:hAnsi="GHEA Grapalat"/>
                <w:sz w:val="18"/>
                <w:lang w:val="hy-AM"/>
              </w:rPr>
              <w:t xml:space="preserve">Հայաստանում </w:t>
            </w:r>
            <w:r w:rsidRPr="00564831">
              <w:rPr>
                <w:rFonts w:ascii="GHEA Grapalat" w:hAnsi="GHEA Grapalat"/>
                <w:sz w:val="18"/>
                <w:lang w:val="hy-AM"/>
              </w:rPr>
              <w:t>կազմում է 1.8, զբաղվածության բազմապատկիչը</w:t>
            </w:r>
            <w:r w:rsidR="00E71A11" w:rsidRPr="00564831">
              <w:rPr>
                <w:rFonts w:ascii="GHEA Grapalat" w:hAnsi="GHEA Grapalat"/>
                <w:sz w:val="18"/>
                <w:lang w:val="hy-AM"/>
              </w:rPr>
              <w:t>՝</w:t>
            </w:r>
            <w:r w:rsidRPr="00564831">
              <w:rPr>
                <w:rFonts w:ascii="GHEA Grapalat" w:hAnsi="GHEA Grapalat"/>
                <w:sz w:val="18"/>
                <w:lang w:val="hy-AM"/>
              </w:rPr>
              <w:t xml:space="preserve"> 5.3: </w:t>
            </w:r>
            <w:r w:rsidR="008F4E7C" w:rsidRPr="00564831">
              <w:rPr>
                <w:rFonts w:ascii="GHEA Grapalat" w:hAnsi="GHEA Grapalat"/>
                <w:sz w:val="18"/>
                <w:lang w:val="hy-AM"/>
              </w:rPr>
              <w:t xml:space="preserve">Տնտեսության </w:t>
            </w:r>
            <w:r w:rsidR="00AB2E7D" w:rsidRPr="00564831">
              <w:rPr>
                <w:rFonts w:ascii="GHEA Grapalat" w:hAnsi="GHEA Grapalat"/>
                <w:sz w:val="18"/>
                <w:lang w:val="hy-AM"/>
              </w:rPr>
              <w:t xml:space="preserve">այլ </w:t>
            </w:r>
            <w:r w:rsidR="008F4E7C" w:rsidRPr="00564831">
              <w:rPr>
                <w:rFonts w:ascii="GHEA Grapalat" w:hAnsi="GHEA Grapalat"/>
                <w:sz w:val="18"/>
                <w:lang w:val="hy-AM"/>
              </w:rPr>
              <w:t>ճյուղերի համեմատ հա</w:t>
            </w:r>
            <w:r w:rsidR="00AB2E7D" w:rsidRPr="00564831">
              <w:rPr>
                <w:rFonts w:ascii="GHEA Grapalat" w:hAnsi="GHEA Grapalat"/>
                <w:sz w:val="18"/>
                <w:lang w:val="hy-AM"/>
              </w:rPr>
              <w:t>նքարդյունաբերության բազմապատկիչ</w:t>
            </w:r>
            <w:r w:rsidR="008F4E7C" w:rsidRPr="00564831">
              <w:rPr>
                <w:rFonts w:ascii="GHEA Grapalat" w:hAnsi="GHEA Grapalat"/>
                <w:sz w:val="18"/>
                <w:lang w:val="hy-AM"/>
              </w:rPr>
              <w:t xml:space="preserve">ը ամենաբարձրն </w:t>
            </w:r>
            <w:r w:rsidR="00AB2E7D" w:rsidRPr="00564831">
              <w:rPr>
                <w:rFonts w:ascii="GHEA Grapalat" w:hAnsi="GHEA Grapalat"/>
                <w:sz w:val="18"/>
                <w:lang w:val="hy-AM"/>
              </w:rPr>
              <w:t>է</w:t>
            </w:r>
            <w:r w:rsidR="008F4E7C" w:rsidRPr="00564831">
              <w:rPr>
                <w:rFonts w:ascii="GHEA Grapalat" w:hAnsi="GHEA Grapalat"/>
                <w:sz w:val="18"/>
                <w:lang w:val="hy-AM"/>
              </w:rPr>
              <w:t xml:space="preserve"> ողջ աշխարհում</w:t>
            </w:r>
            <w:r w:rsidR="00AB2E7D" w:rsidRPr="00564831">
              <w:rPr>
                <w:rFonts w:ascii="GHEA Grapalat" w:hAnsi="GHEA Grapalat"/>
                <w:sz w:val="18"/>
                <w:lang w:val="hy-AM"/>
              </w:rPr>
              <w:t>, դրան հաջորդում են</w:t>
            </w:r>
            <w:r w:rsidR="008F4E7C" w:rsidRPr="00564831">
              <w:rPr>
                <w:rFonts w:ascii="GHEA Grapalat" w:hAnsi="GHEA Grapalat"/>
                <w:sz w:val="18"/>
                <w:lang w:val="hy-AM"/>
              </w:rPr>
              <w:t xml:space="preserve"> էներգակիրների, գյուղատնտեսության, ֆինանսական ծառայությունների, առևտրի, հանրային սննդի ոլորտների </w:t>
            </w:r>
            <w:r w:rsidR="00AB2E7D" w:rsidRPr="00564831">
              <w:rPr>
                <w:rFonts w:ascii="GHEA Grapalat" w:hAnsi="GHEA Grapalat"/>
                <w:sz w:val="18"/>
                <w:lang w:val="hy-AM"/>
              </w:rPr>
              <w:t>բազմապատկիչները</w:t>
            </w:r>
            <w:r w:rsidR="008F4E7C" w:rsidRPr="00564831">
              <w:rPr>
                <w:rFonts w:ascii="GHEA Grapalat" w:hAnsi="GHEA Grapalat"/>
                <w:sz w:val="18"/>
                <w:lang w:val="hy-AM"/>
              </w:rPr>
              <w:t xml:space="preserve">: </w:t>
            </w:r>
            <w:r w:rsidR="001E1CC3" w:rsidRPr="00564831">
              <w:rPr>
                <w:rFonts w:ascii="GHEA Grapalat" w:hAnsi="GHEA Grapalat"/>
                <w:sz w:val="18"/>
                <w:lang w:val="hy-AM"/>
              </w:rPr>
              <w:t xml:space="preserve">ՀՆԱ բազմապատկչի հիման վրա հաշվարկների արդյունքում </w:t>
            </w:r>
            <w:r w:rsidR="00AB2E7D" w:rsidRPr="00564831">
              <w:rPr>
                <w:rFonts w:ascii="GHEA Grapalat" w:hAnsi="GHEA Grapalat"/>
                <w:sz w:val="18"/>
                <w:lang w:val="hy-AM"/>
              </w:rPr>
              <w:t xml:space="preserve">Հայաստանում </w:t>
            </w:r>
            <w:r w:rsidR="001E1CC3" w:rsidRPr="00564831">
              <w:rPr>
                <w:rFonts w:ascii="GHEA Grapalat" w:hAnsi="GHEA Grapalat"/>
                <w:sz w:val="18"/>
                <w:lang w:val="hy-AM"/>
              </w:rPr>
              <w:t>հանքա</w:t>
            </w:r>
            <w:r w:rsidR="00AB2E7D" w:rsidRPr="00564831">
              <w:rPr>
                <w:rFonts w:ascii="GHEA Grapalat" w:hAnsi="GHEA Grapalat"/>
                <w:sz w:val="18"/>
                <w:lang w:val="hy-AM"/>
              </w:rPr>
              <w:t xml:space="preserve">րդյունաբերության </w:t>
            </w:r>
            <w:r w:rsidR="001E1CC3" w:rsidRPr="00564831">
              <w:rPr>
                <w:rFonts w:ascii="GHEA Grapalat" w:hAnsi="GHEA Grapalat"/>
                <w:sz w:val="18"/>
                <w:lang w:val="hy-AM"/>
              </w:rPr>
              <w:t>ոլորտի ընդհանուր ներդ</w:t>
            </w:r>
            <w:r w:rsidR="008F4E7C" w:rsidRPr="00564831">
              <w:rPr>
                <w:rFonts w:ascii="GHEA Grapalat" w:hAnsi="GHEA Grapalat"/>
                <w:sz w:val="18"/>
                <w:lang w:val="hy-AM"/>
              </w:rPr>
              <w:t>րումը</w:t>
            </w:r>
            <w:r w:rsidR="001E1CC3" w:rsidRPr="00564831">
              <w:rPr>
                <w:rFonts w:ascii="GHEA Grapalat" w:hAnsi="GHEA Grapalat"/>
                <w:sz w:val="18"/>
                <w:lang w:val="hy-AM"/>
              </w:rPr>
              <w:t xml:space="preserve"> ՀՆԱ-ի մեջ 2021 թ</w:t>
            </w:r>
            <w:r w:rsidR="004A4305" w:rsidRPr="00564831">
              <w:rPr>
                <w:rFonts w:ascii="GHEA Grapalat" w:hAnsi="GHEA Grapalat"/>
                <w:sz w:val="18"/>
                <w:lang w:val="hy-AM"/>
              </w:rPr>
              <w:t>.</w:t>
            </w:r>
            <w:r w:rsidR="001E1CC3" w:rsidRPr="00564831">
              <w:rPr>
                <w:rFonts w:ascii="GHEA Grapalat" w:hAnsi="GHEA Grapalat"/>
                <w:sz w:val="18"/>
                <w:lang w:val="hy-AM"/>
              </w:rPr>
              <w:t xml:space="preserve">-ի համար կազմում է 11%, որից մոտ 6%-ը բուն ոլորտի ուղղակի ներդրումն է, իսկ մոտ 5%-ը՝ անուղղակին: </w:t>
            </w:r>
            <w:r w:rsidR="0058449E" w:rsidRPr="00564831">
              <w:rPr>
                <w:rFonts w:ascii="GHEA Grapalat" w:hAnsi="GHEA Grapalat"/>
                <w:sz w:val="18"/>
                <w:lang w:val="hy-AM"/>
              </w:rPr>
              <w:t xml:space="preserve">Հարկ է նշել, որ առկա է նշված ազդեցությունները առավել ուժեղացնելու մեծ պոտենցիալ, քանի որ </w:t>
            </w:r>
            <w:r w:rsidR="00F77083" w:rsidRPr="00564831">
              <w:rPr>
                <w:rFonts w:ascii="GHEA Grapalat" w:hAnsi="GHEA Grapalat"/>
                <w:sz w:val="18"/>
                <w:lang w:val="hy-AM"/>
              </w:rPr>
              <w:t xml:space="preserve">ոլորտի </w:t>
            </w:r>
            <w:r w:rsidR="0058449E" w:rsidRPr="00564831">
              <w:rPr>
                <w:rFonts w:ascii="GHEA Grapalat" w:hAnsi="GHEA Grapalat"/>
                <w:sz w:val="18"/>
                <w:lang w:val="hy-AM"/>
              </w:rPr>
              <w:t>արժեշղթայի մեծ մասը դեռևս բացակայում է Հայաստանում</w:t>
            </w:r>
            <w:r w:rsidR="00F77083" w:rsidRPr="00564831">
              <w:rPr>
                <w:rFonts w:ascii="GHEA Grapalat" w:hAnsi="GHEA Grapalat"/>
                <w:sz w:val="18"/>
                <w:lang w:val="hy-AM"/>
              </w:rPr>
              <w:t>, ինչպես նաև չեն գործում հանքարդյունաբերությանը</w:t>
            </w:r>
            <w:r w:rsidR="0058449E" w:rsidRPr="00564831">
              <w:rPr>
                <w:rFonts w:ascii="GHEA Grapalat" w:hAnsi="GHEA Grapalat"/>
                <w:sz w:val="18"/>
                <w:lang w:val="hy-AM"/>
              </w:rPr>
              <w:t xml:space="preserve"> սպ</w:t>
            </w:r>
            <w:r w:rsidR="00191845" w:rsidRPr="00564831">
              <w:rPr>
                <w:rFonts w:ascii="GHEA Grapalat" w:hAnsi="GHEA Grapalat"/>
                <w:sz w:val="18"/>
                <w:lang w:val="hy-AM"/>
              </w:rPr>
              <w:t>ա</w:t>
            </w:r>
            <w:r w:rsidR="0058449E" w:rsidRPr="00564831">
              <w:rPr>
                <w:rFonts w:ascii="GHEA Grapalat" w:hAnsi="GHEA Grapalat"/>
                <w:sz w:val="18"/>
                <w:lang w:val="hy-AM"/>
              </w:rPr>
              <w:t>սարկող մի շարք ծառայություններ ու արտադրություններ։</w:t>
            </w:r>
          </w:p>
        </w:tc>
      </w:tr>
      <w:tr w:rsidR="006A509A" w:rsidRPr="00564831" w14:paraId="43C346E6"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069CA"/>
              <w:left w:val="single" w:sz="4" w:space="0" w:color="9069CA"/>
              <w:bottom w:val="single" w:sz="4" w:space="0" w:color="9069CA"/>
              <w:right w:val="single" w:sz="4" w:space="0" w:color="9069CA"/>
            </w:tcBorders>
            <w:shd w:val="clear" w:color="auto" w:fill="7030A0"/>
            <w:vAlign w:val="center"/>
            <w:hideMark/>
          </w:tcPr>
          <w:p w14:paraId="010F51D7" w14:textId="77777777" w:rsidR="00AF26D4" w:rsidRPr="00564831" w:rsidRDefault="00AF26D4" w:rsidP="00E71A11">
            <w:pPr>
              <w:spacing w:before="60" w:after="60"/>
              <w:ind w:firstLine="0"/>
              <w:rPr>
                <w:rFonts w:ascii="GHEA Grapalat" w:hAnsi="GHEA Grapalat"/>
                <w:color w:val="FFFFFF" w:themeColor="background1"/>
                <w:sz w:val="18"/>
                <w:lang w:val="hy-AM"/>
              </w:rPr>
            </w:pPr>
            <w:r w:rsidRPr="00564831">
              <w:rPr>
                <w:rFonts w:ascii="GHEA Grapalat" w:hAnsi="GHEA Grapalat"/>
                <w:color w:val="FFFFFF" w:themeColor="background1"/>
                <w:sz w:val="18"/>
                <w:lang w:val="hy-AM"/>
              </w:rPr>
              <w:t>Թույլ կողմեր</w:t>
            </w:r>
          </w:p>
        </w:tc>
      </w:tr>
      <w:tr w:rsidR="004F265A" w:rsidRPr="009E718C" w14:paraId="2C625188"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3583BC53" w14:textId="77777777" w:rsidR="00B00BE4" w:rsidRPr="00564831" w:rsidRDefault="00B00BE4"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1</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19DC8822" w14:textId="77777777" w:rsidR="00B00BE4" w:rsidRPr="00564831" w:rsidRDefault="00B00BE4" w:rsidP="00E71A11">
            <w:pPr>
              <w:shd w:val="clear" w:color="auto" w:fill="FFFFFF" w:themeFill="background1"/>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Երկրաբանական ուսումնասիրություններ</w:t>
            </w:r>
            <w:r w:rsidR="00162E5A" w:rsidRPr="00564831">
              <w:rPr>
                <w:rFonts w:ascii="GHEA Grapalat" w:hAnsi="GHEA Grapalat"/>
                <w:sz w:val="18"/>
                <w:lang w:val="hy-AM"/>
              </w:rPr>
              <w:t>ի կրճատում</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3C5F3ADF" w14:textId="77777777" w:rsidR="00B00BE4" w:rsidRPr="00564831" w:rsidRDefault="0027413D" w:rsidP="00B070C9">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Օգտակար հանածոների նոր պաշարների հայտնաբերման նպատակով ե</w:t>
            </w:r>
            <w:r w:rsidR="00B00BE4" w:rsidRPr="00564831">
              <w:rPr>
                <w:rFonts w:ascii="GHEA Grapalat" w:hAnsi="GHEA Grapalat"/>
                <w:sz w:val="18"/>
                <w:lang w:val="hy-AM"/>
              </w:rPr>
              <w:t>րկրաբանական ուսումնասիրության ծրագրեր</w:t>
            </w:r>
            <w:r w:rsidR="00825F7A" w:rsidRPr="00564831">
              <w:rPr>
                <w:rFonts w:ascii="GHEA Grapalat" w:hAnsi="GHEA Grapalat"/>
                <w:sz w:val="18"/>
                <w:lang w:val="hy-AM"/>
              </w:rPr>
              <w:t xml:space="preserve">ը </w:t>
            </w:r>
            <w:r w:rsidR="00B070C9" w:rsidRPr="00564831">
              <w:rPr>
                <w:rFonts w:ascii="GHEA Grapalat" w:hAnsi="GHEA Grapalat"/>
                <w:sz w:val="18"/>
                <w:lang w:val="hy-AM"/>
              </w:rPr>
              <w:t>ներկայումս իրականացվում են ոչ բավարար քանակով:</w:t>
            </w:r>
            <w:r w:rsidR="00D72EA3" w:rsidRPr="00564831">
              <w:rPr>
                <w:rFonts w:ascii="GHEA Grapalat" w:hAnsi="GHEA Grapalat"/>
                <w:sz w:val="18"/>
                <w:lang w:val="hy-AM"/>
              </w:rPr>
              <w:t xml:space="preserve"> </w:t>
            </w:r>
            <w:r w:rsidR="00825F7A" w:rsidRPr="00564831">
              <w:rPr>
                <w:rFonts w:ascii="GHEA Grapalat" w:hAnsi="GHEA Grapalat"/>
                <w:sz w:val="18"/>
                <w:lang w:val="hy-AM"/>
              </w:rPr>
              <w:t>Անհրաժեշտ է իրականացնել ե</w:t>
            </w:r>
            <w:r w:rsidR="00B00BE4" w:rsidRPr="00564831">
              <w:rPr>
                <w:rFonts w:ascii="GHEA Grapalat" w:hAnsi="GHEA Grapalat"/>
                <w:sz w:val="18"/>
                <w:lang w:val="hy-AM"/>
              </w:rPr>
              <w:t>րկրաբանական նոր տվյալների հավաքագրման և դրան</w:t>
            </w:r>
            <w:r w:rsidR="00825F7A" w:rsidRPr="00564831">
              <w:rPr>
                <w:rFonts w:ascii="GHEA Grapalat" w:hAnsi="GHEA Grapalat"/>
                <w:sz w:val="18"/>
                <w:lang w:val="hy-AM"/>
              </w:rPr>
              <w:t>ց հետագա կառավարման, օգտակար հանածոների նոր պաշարների հայտնաբերման աշխատանքներ</w:t>
            </w:r>
            <w:r w:rsidR="009441AB" w:rsidRPr="00564831">
              <w:rPr>
                <w:rFonts w:ascii="GHEA Grapalat" w:hAnsi="GHEA Grapalat"/>
                <w:sz w:val="18"/>
                <w:lang w:val="hy-AM"/>
              </w:rPr>
              <w:t>՝ հաշվի առնելով նաև «կանաչ տնտեսության» անցման արդյունքում համաշխարհային պահանջակի պարբերական աճը</w:t>
            </w:r>
            <w:r w:rsidRPr="00564831">
              <w:rPr>
                <w:rFonts w:ascii="GHEA Grapalat" w:hAnsi="GHEA Grapalat"/>
                <w:sz w:val="18"/>
                <w:lang w:val="hy-AM"/>
              </w:rPr>
              <w:t xml:space="preserve">: </w:t>
            </w:r>
          </w:p>
        </w:tc>
      </w:tr>
      <w:tr w:rsidR="004F265A" w:rsidRPr="009E718C" w14:paraId="79FDE677"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2DEA40C" w14:textId="77777777" w:rsidR="00432DCD" w:rsidRPr="00564831" w:rsidRDefault="00432DCD"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2</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424851CD" w14:textId="77777777" w:rsidR="00432DCD" w:rsidRPr="00564831" w:rsidRDefault="00432DCD" w:rsidP="00E71A11">
            <w:pPr>
              <w:shd w:val="clear" w:color="auto" w:fill="FFFFFF" w:themeFill="background1"/>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Երկրաբանական տեղեկա</w:t>
            </w:r>
            <w:r w:rsidR="00AE26AB" w:rsidRPr="00564831">
              <w:rPr>
                <w:rFonts w:ascii="GHEA Grapalat" w:hAnsi="GHEA Grapalat"/>
                <w:sz w:val="18"/>
                <w:lang w:val="hy-AM"/>
              </w:rPr>
              <w:t xml:space="preserve">տվության թվային բազայի բացակայություն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6B76FF76" w14:textId="77777777" w:rsidR="00250A91" w:rsidRPr="00564831" w:rsidRDefault="00250A91" w:rsidP="00250A9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Ընդերքի մասին երկրաբանական և այլ տեղեկատվության հավաքման, մշակման, վերլուծության և ներկայացման նպատակով տեղեկատվության թվայնացման և կառավարման ավտոմատ տեղեկատվական համակարգերի ներդրման անհրաժեշտություն: </w:t>
            </w:r>
          </w:p>
          <w:p w14:paraId="4F33317A" w14:textId="5EF07D49" w:rsidR="00EC664A" w:rsidRPr="00564831" w:rsidRDefault="00250A91" w:rsidP="00366592">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ՕՀՊԿ և </w:t>
            </w:r>
            <w:r w:rsidRPr="00564831">
              <w:rPr>
                <w:lang w:val="hy-AM"/>
              </w:rPr>
              <w:t xml:space="preserve"> </w:t>
            </w:r>
            <w:r w:rsidRPr="00564831">
              <w:rPr>
                <w:rFonts w:ascii="GHEA Grapalat" w:hAnsi="GHEA Grapalat"/>
                <w:sz w:val="18"/>
                <w:lang w:val="hy-AM"/>
              </w:rPr>
              <w:t>ՕՀ ՊՊՀ</w:t>
            </w:r>
            <w:r w:rsidRPr="00564831" w:rsidDel="009441AB">
              <w:rPr>
                <w:rFonts w:ascii="GHEA Grapalat" w:hAnsi="GHEA Grapalat"/>
                <w:sz w:val="18"/>
                <w:lang w:val="hy-AM"/>
              </w:rPr>
              <w:t xml:space="preserve"> </w:t>
            </w:r>
            <w:r w:rsidRPr="00564831">
              <w:rPr>
                <w:rFonts w:ascii="GHEA Grapalat" w:hAnsi="GHEA Grapalat"/>
                <w:sz w:val="18"/>
                <w:lang w:val="hy-AM"/>
              </w:rPr>
              <w:t xml:space="preserve"> (օգտակար հանածոների հանքավայրերի և հանքերևակումների պետական կադաստր, օգտակար հանածոների պաշարների պետական հաշվեկշիռ) վարման նպատակով թվային տեղեկատվական բազային հենքի և շերտերի ստեղծման անհրաժեշտություն («Երկրաբանություն» և «Հանքային ռեսուրսներ (օգտակար հանածոներ» թեմատիկ խմբերի տարածական տվյալների շերտերի և էլեկտրոնային միասնական տվյալների բազաների ստեղծում) և </w:t>
            </w:r>
            <w:r w:rsidR="00FA4277" w:rsidRPr="00564831">
              <w:rPr>
                <w:rFonts w:ascii="GHEA Grapalat" w:hAnsi="GHEA Grapalat"/>
                <w:sz w:val="18"/>
                <w:lang w:val="hy-AM"/>
              </w:rPr>
              <w:t xml:space="preserve">շահագրգիռ կողմերին </w:t>
            </w:r>
            <w:r w:rsidRPr="00564831">
              <w:rPr>
                <w:rFonts w:ascii="GHEA Grapalat" w:hAnsi="GHEA Grapalat"/>
                <w:sz w:val="18"/>
                <w:lang w:val="hy-AM"/>
              </w:rPr>
              <w:t xml:space="preserve">հասանելիություն: </w:t>
            </w:r>
          </w:p>
        </w:tc>
      </w:tr>
      <w:tr w:rsidR="004F265A" w:rsidRPr="009E718C" w14:paraId="11294B27"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1C7F5892"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3</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C759DE6" w14:textId="77777777" w:rsidR="00AD5BB6" w:rsidRPr="00564831" w:rsidRDefault="00AD5BB6" w:rsidP="00FE0709">
            <w:pPr>
              <w:shd w:val="clear" w:color="auto" w:fill="FFFFFF" w:themeFill="background1"/>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Հանքա</w:t>
            </w:r>
            <w:r w:rsidR="007D0846" w:rsidRPr="00564831">
              <w:rPr>
                <w:rFonts w:ascii="GHEA Grapalat" w:hAnsi="GHEA Grapalat"/>
                <w:sz w:val="18"/>
                <w:lang w:val="hy-AM"/>
              </w:rPr>
              <w:t>յին</w:t>
            </w:r>
            <w:r w:rsidRPr="00564831">
              <w:rPr>
                <w:rFonts w:ascii="GHEA Grapalat" w:hAnsi="GHEA Grapalat"/>
                <w:sz w:val="18"/>
                <w:lang w:val="hy-AM"/>
              </w:rPr>
              <w:t xml:space="preserve"> </w:t>
            </w:r>
            <w:r w:rsidR="00F650D8" w:rsidRPr="00564831">
              <w:rPr>
                <w:rFonts w:ascii="GHEA Grapalat" w:hAnsi="GHEA Grapalat"/>
                <w:sz w:val="18"/>
                <w:lang w:val="hy-AM"/>
              </w:rPr>
              <w:t>ռեսուրսն</w:t>
            </w:r>
            <w:r w:rsidRPr="00564831">
              <w:rPr>
                <w:rFonts w:ascii="GHEA Grapalat" w:hAnsi="GHEA Grapalat"/>
                <w:sz w:val="18"/>
                <w:lang w:val="hy-AM"/>
              </w:rPr>
              <w:t xml:space="preserve">երի գնահատման և նոր պաշարների </w:t>
            </w:r>
            <w:r w:rsidRPr="00564831">
              <w:rPr>
                <w:rFonts w:ascii="GHEA Grapalat" w:hAnsi="GHEA Grapalat"/>
                <w:sz w:val="18"/>
                <w:lang w:val="hy-AM"/>
              </w:rPr>
              <w:lastRenderedPageBreak/>
              <w:t>հետազոտման գործընթացի</w:t>
            </w:r>
            <w:r w:rsidR="002B338D" w:rsidRPr="00564831">
              <w:rPr>
                <w:rFonts w:ascii="GHEA Grapalat" w:hAnsi="GHEA Grapalat"/>
                <w:sz w:val="18"/>
                <w:lang w:val="hy-AM"/>
              </w:rPr>
              <w:t>՝ միջազգային շուկայի արդի պահանջներին համապատասխանեցնելու անհրաժեշտություն</w:t>
            </w:r>
            <w:r w:rsidRPr="00564831">
              <w:rPr>
                <w:rFonts w:ascii="GHEA Grapalat" w:hAnsi="GHEA Grapalat"/>
                <w:sz w:val="18"/>
                <w:lang w:val="hy-AM"/>
              </w:rPr>
              <w:t xml:space="preserve">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273757A0" w14:textId="4B033CA6" w:rsidR="00AD5BB6" w:rsidRPr="00564831" w:rsidRDefault="00AD5BB6" w:rsidP="00DB7BF8">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lastRenderedPageBreak/>
              <w:t>Ընդերքում պաշարների գնահատման հաշվետվողականության Հայաստանում կիրառվող համակարգ</w:t>
            </w:r>
            <w:r w:rsidR="00DB7BF8" w:rsidRPr="00564831">
              <w:rPr>
                <w:rFonts w:ascii="GHEA Grapalat" w:hAnsi="GHEA Grapalat"/>
                <w:sz w:val="18"/>
                <w:lang w:val="hy-AM"/>
              </w:rPr>
              <w:t>ը</w:t>
            </w:r>
            <w:r w:rsidR="00583862" w:rsidRPr="00564831">
              <w:rPr>
                <w:rFonts w:ascii="GHEA Grapalat" w:hAnsi="GHEA Grapalat"/>
                <w:sz w:val="18"/>
                <w:lang w:val="hy-AM"/>
              </w:rPr>
              <w:t xml:space="preserve"> հիմնված</w:t>
            </w:r>
            <w:r w:rsidRPr="00564831">
              <w:rPr>
                <w:rFonts w:ascii="GHEA Grapalat" w:hAnsi="GHEA Grapalat"/>
                <w:sz w:val="18"/>
                <w:lang w:val="hy-AM"/>
              </w:rPr>
              <w:t xml:space="preserve"> է խորհրդային ժամանակներում կիրառվող համակարգ</w:t>
            </w:r>
            <w:r w:rsidR="00583862" w:rsidRPr="00564831">
              <w:rPr>
                <w:rFonts w:ascii="GHEA Grapalat" w:hAnsi="GHEA Grapalat"/>
                <w:sz w:val="18"/>
                <w:lang w:val="hy-AM"/>
              </w:rPr>
              <w:t>ի վրա</w:t>
            </w:r>
            <w:r w:rsidR="004D31DA" w:rsidRPr="00564831">
              <w:rPr>
                <w:rFonts w:ascii="GHEA Grapalat" w:hAnsi="GHEA Grapalat"/>
                <w:sz w:val="18"/>
                <w:lang w:val="hy-AM"/>
              </w:rPr>
              <w:t xml:space="preserve">, որը տարիների ընթացքում ենթարկվել է </w:t>
            </w:r>
            <w:r w:rsidR="004D31DA" w:rsidRPr="00564831">
              <w:rPr>
                <w:rFonts w:ascii="GHEA Grapalat" w:hAnsi="GHEA Grapalat"/>
                <w:sz w:val="18"/>
                <w:lang w:val="hy-AM"/>
              </w:rPr>
              <w:lastRenderedPageBreak/>
              <w:t>փոփոխությունների և տեղայնացվել</w:t>
            </w:r>
            <w:r w:rsidRPr="00564831">
              <w:rPr>
                <w:rFonts w:ascii="GHEA Grapalat" w:hAnsi="GHEA Grapalat"/>
                <w:sz w:val="18"/>
                <w:lang w:val="hy-AM"/>
              </w:rPr>
              <w:t xml:space="preserve">: Այն </w:t>
            </w:r>
            <w:r w:rsidR="00DB7BF8" w:rsidRPr="00564831">
              <w:rPr>
                <w:rFonts w:ascii="GHEA Grapalat" w:hAnsi="GHEA Grapalat"/>
                <w:sz w:val="18"/>
                <w:lang w:val="hy-AM"/>
              </w:rPr>
              <w:t xml:space="preserve">ոչ </w:t>
            </w:r>
            <w:r w:rsidR="004D31DA" w:rsidRPr="00564831">
              <w:rPr>
                <w:rFonts w:ascii="GHEA Grapalat" w:hAnsi="GHEA Grapalat"/>
                <w:sz w:val="18"/>
                <w:lang w:val="hy-AM"/>
              </w:rPr>
              <w:t>ամբողջովին</w:t>
            </w:r>
            <w:r w:rsidR="00DB7BF8" w:rsidRPr="00564831">
              <w:rPr>
                <w:rFonts w:ascii="GHEA Grapalat" w:hAnsi="GHEA Grapalat"/>
                <w:sz w:val="18"/>
                <w:lang w:val="hy-AM"/>
              </w:rPr>
              <w:t xml:space="preserve"> է</w:t>
            </w:r>
            <w:r w:rsidRPr="00564831">
              <w:rPr>
                <w:rFonts w:ascii="GHEA Grapalat" w:hAnsi="GHEA Grapalat"/>
                <w:sz w:val="18"/>
                <w:lang w:val="hy-AM"/>
              </w:rPr>
              <w:t xml:space="preserve"> համընկնում միջազգային միասնական հաշվետվողականության համակարգի ընդհանուր սկզբունք</w:t>
            </w:r>
            <w:r w:rsidR="00567A55" w:rsidRPr="00564831">
              <w:rPr>
                <w:rFonts w:ascii="GHEA Grapalat" w:hAnsi="GHEA Grapalat"/>
                <w:sz w:val="18"/>
                <w:lang w:val="hy-AM"/>
              </w:rPr>
              <w:t>ն</w:t>
            </w:r>
            <w:r w:rsidRPr="00564831">
              <w:rPr>
                <w:rFonts w:ascii="GHEA Grapalat" w:hAnsi="GHEA Grapalat"/>
                <w:sz w:val="18"/>
                <w:lang w:val="hy-AM"/>
              </w:rPr>
              <w:t xml:space="preserve">երի և մոտեցումների հետ, որոնք ձևավորվել են միջազգային </w:t>
            </w:r>
            <w:r w:rsidR="00D86ED7" w:rsidRPr="00564831">
              <w:rPr>
                <w:rFonts w:ascii="GHEA Grapalat" w:hAnsi="GHEA Grapalat"/>
                <w:sz w:val="18"/>
                <w:lang w:val="hy-AM"/>
              </w:rPr>
              <w:t xml:space="preserve">ստանդարտների </w:t>
            </w:r>
            <w:r w:rsidRPr="00564831">
              <w:rPr>
                <w:rFonts w:ascii="GHEA Grapalat" w:hAnsi="GHEA Grapalat"/>
                <w:sz w:val="18"/>
                <w:lang w:val="hy-AM"/>
              </w:rPr>
              <w:t xml:space="preserve">կոմիտեի՝ CRIRSCO-ի (Committee for Mineral Reserves International Reporting Standards) շրջանակներում:  </w:t>
            </w:r>
          </w:p>
        </w:tc>
      </w:tr>
      <w:tr w:rsidR="004F265A" w:rsidRPr="009E718C" w14:paraId="106C9070"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7834C938"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lastRenderedPageBreak/>
              <w:t>4</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1C185013" w14:textId="77777777" w:rsidR="00AD5BB6" w:rsidRPr="00564831" w:rsidRDefault="00AD5BB6" w:rsidP="00E71A11">
            <w:pPr>
              <w:shd w:val="clear" w:color="auto" w:fill="FFFFFF" w:themeFill="background1"/>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Տեխնոլոգիական վերազինման ցածր մակարդակ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6BC49D93" w14:textId="532FC36A" w:rsidR="00AD5BB6" w:rsidRPr="00564831" w:rsidRDefault="00AD5BB6" w:rsidP="0047073A">
            <w:pPr>
              <w:pStyle w:val="ListParagraph"/>
              <w:numPr>
                <w:ilvl w:val="0"/>
                <w:numId w:val="1"/>
              </w:numPr>
              <w:shd w:val="clear" w:color="auto" w:fill="FFFFFF" w:themeFill="background1"/>
              <w:spacing w:before="60" w:after="60"/>
              <w:ind w:left="162" w:hanging="162"/>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Ոլորտում </w:t>
            </w:r>
            <w:r w:rsidR="002C36CB" w:rsidRPr="00564831">
              <w:rPr>
                <w:rFonts w:ascii="GHEA Grapalat" w:hAnsi="GHEA Grapalat"/>
                <w:sz w:val="18"/>
                <w:lang w:val="hy-AM"/>
              </w:rPr>
              <w:t xml:space="preserve">արտադրական </w:t>
            </w:r>
            <w:r w:rsidR="004D31DA" w:rsidRPr="00564831">
              <w:rPr>
                <w:rFonts w:ascii="GHEA Grapalat" w:hAnsi="GHEA Grapalat"/>
                <w:sz w:val="18"/>
                <w:lang w:val="hy-AM"/>
              </w:rPr>
              <w:t xml:space="preserve">հին </w:t>
            </w:r>
            <w:r w:rsidR="002C36CB" w:rsidRPr="00564831">
              <w:rPr>
                <w:rFonts w:ascii="GHEA Grapalat" w:hAnsi="GHEA Grapalat"/>
                <w:sz w:val="18"/>
                <w:lang w:val="hy-AM"/>
              </w:rPr>
              <w:t>սարքավորումների</w:t>
            </w:r>
            <w:r w:rsidR="002B3C65" w:rsidRPr="00564831">
              <w:rPr>
                <w:rFonts w:ascii="GHEA Grapalat" w:hAnsi="GHEA Grapalat"/>
                <w:sz w:val="18"/>
                <w:lang w:val="hy-AM"/>
              </w:rPr>
              <w:t xml:space="preserve"> և </w:t>
            </w:r>
            <w:r w:rsidR="004D31DA" w:rsidRPr="00564831">
              <w:rPr>
                <w:rFonts w:ascii="GHEA Grapalat" w:hAnsi="GHEA Grapalat"/>
                <w:sz w:val="18"/>
                <w:lang w:val="hy-AM"/>
              </w:rPr>
              <w:t>որոշ դեպքերում</w:t>
            </w:r>
            <w:r w:rsidR="00E15B38">
              <w:rPr>
                <w:rFonts w:ascii="GHEA Grapalat" w:hAnsi="GHEA Grapalat"/>
                <w:sz w:val="18"/>
                <w:lang w:val="hy-AM"/>
              </w:rPr>
              <w:t xml:space="preserve"> </w:t>
            </w:r>
            <w:r w:rsidRPr="00564831">
              <w:rPr>
                <w:rFonts w:ascii="GHEA Grapalat" w:hAnsi="GHEA Grapalat"/>
                <w:sz w:val="18"/>
                <w:lang w:val="hy-AM"/>
              </w:rPr>
              <w:t>տեխնոլոգիաների</w:t>
            </w:r>
            <w:r w:rsidR="006F3219" w:rsidRPr="00564831">
              <w:rPr>
                <w:rFonts w:ascii="GHEA Grapalat" w:hAnsi="GHEA Grapalat"/>
                <w:sz w:val="18"/>
                <w:lang w:val="hy-AM"/>
              </w:rPr>
              <w:t xml:space="preserve"> </w:t>
            </w:r>
            <w:r w:rsidR="004D31DA" w:rsidRPr="00564831">
              <w:rPr>
                <w:rFonts w:ascii="GHEA Grapalat" w:hAnsi="GHEA Grapalat"/>
                <w:sz w:val="18"/>
                <w:lang w:val="hy-AM"/>
              </w:rPr>
              <w:t xml:space="preserve">ոչ առաջադեմ զարգացումների </w:t>
            </w:r>
            <w:r w:rsidR="006F3219" w:rsidRPr="00564831">
              <w:rPr>
                <w:rFonts w:ascii="GHEA Grapalat" w:hAnsi="GHEA Grapalat"/>
                <w:sz w:val="18"/>
                <w:lang w:val="hy-AM"/>
              </w:rPr>
              <w:t>օգտագործում</w:t>
            </w:r>
            <w:r w:rsidR="00E71A11" w:rsidRPr="00564831">
              <w:rPr>
                <w:rFonts w:ascii="GHEA Grapalat" w:hAnsi="GHEA Grapalat"/>
                <w:sz w:val="18"/>
                <w:lang w:val="hy-AM"/>
              </w:rPr>
              <w:t>,</w:t>
            </w:r>
          </w:p>
          <w:p w14:paraId="70DE04D7" w14:textId="77777777" w:rsidR="00AD5BB6" w:rsidRPr="00564831" w:rsidRDefault="00AD5BB6" w:rsidP="00895AE6">
            <w:pPr>
              <w:pStyle w:val="ListParagraph"/>
              <w:numPr>
                <w:ilvl w:val="0"/>
                <w:numId w:val="1"/>
              </w:numPr>
              <w:shd w:val="clear" w:color="auto" w:fill="FFFFFF" w:themeFill="background1"/>
              <w:spacing w:before="60" w:after="60"/>
              <w:ind w:left="162" w:hanging="162"/>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Ոլորտում </w:t>
            </w:r>
            <w:r w:rsidR="002C36CB" w:rsidRPr="00564831">
              <w:rPr>
                <w:rFonts w:ascii="GHEA Grapalat" w:hAnsi="GHEA Grapalat"/>
                <w:sz w:val="18"/>
                <w:lang w:val="hy-AM"/>
              </w:rPr>
              <w:t>առաջատար երկրների կ</w:t>
            </w:r>
            <w:r w:rsidRPr="00564831">
              <w:rPr>
                <w:rFonts w:ascii="GHEA Grapalat" w:hAnsi="GHEA Grapalat"/>
                <w:sz w:val="18"/>
                <w:lang w:val="hy-AM"/>
              </w:rPr>
              <w:t xml:space="preserve">ազմակերպությունների բացակայության </w:t>
            </w:r>
            <w:r w:rsidR="00895AE6" w:rsidRPr="00564831">
              <w:rPr>
                <w:rFonts w:ascii="GHEA Grapalat" w:hAnsi="GHEA Grapalat"/>
                <w:sz w:val="18"/>
                <w:lang w:val="hy-AM"/>
              </w:rPr>
              <w:t>պատճառով նոր տեխնոլոգիաների և փորձի փոխանակման բացակայություն:</w:t>
            </w:r>
          </w:p>
        </w:tc>
      </w:tr>
      <w:tr w:rsidR="004F265A" w:rsidRPr="009E718C" w14:paraId="3D541F21"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2FEDD48E"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5</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2002A72" w14:textId="77777777" w:rsidR="00AD5BB6" w:rsidRPr="00564831" w:rsidRDefault="00AD5BB6" w:rsidP="00E71A11">
            <w:pPr>
              <w:shd w:val="clear" w:color="auto" w:fill="FFFFFF" w:themeFill="background1"/>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Երկրի հանքարդյունաբերության ոլորտի արժեշղթաների զարգացման անհրաժեշտություն</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6B692F9A" w14:textId="77777777" w:rsidR="00AD5BB6" w:rsidRPr="00564831" w:rsidRDefault="00AD5BB6" w:rsidP="00E71A11">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Մետաղական</w:t>
            </w:r>
            <w:r w:rsidR="006B4171" w:rsidRPr="00564831">
              <w:rPr>
                <w:rFonts w:ascii="GHEA Grapalat" w:hAnsi="GHEA Grapalat"/>
                <w:sz w:val="18"/>
                <w:lang w:val="hy-AM"/>
              </w:rPr>
              <w:t xml:space="preserve"> հիմնական</w:t>
            </w:r>
            <w:r w:rsidRPr="00564831">
              <w:rPr>
                <w:rFonts w:ascii="GHEA Grapalat" w:hAnsi="GHEA Grapalat"/>
                <w:sz w:val="18"/>
                <w:lang w:val="hy-AM"/>
              </w:rPr>
              <w:t xml:space="preserve"> և </w:t>
            </w:r>
            <w:r w:rsidR="006B4171" w:rsidRPr="00564831">
              <w:rPr>
                <w:rFonts w:ascii="GHEA Grapalat" w:hAnsi="GHEA Grapalat"/>
                <w:sz w:val="18"/>
                <w:lang w:val="hy-AM"/>
              </w:rPr>
              <w:t xml:space="preserve">որոշ </w:t>
            </w:r>
            <w:r w:rsidRPr="00564831">
              <w:rPr>
                <w:rFonts w:ascii="GHEA Grapalat" w:hAnsi="GHEA Grapalat"/>
                <w:sz w:val="18"/>
                <w:lang w:val="hy-AM"/>
              </w:rPr>
              <w:t>ոչ մետաղական</w:t>
            </w:r>
            <w:r w:rsidR="00895AE6" w:rsidRPr="00564831">
              <w:rPr>
                <w:rFonts w:ascii="GHEA Grapalat" w:hAnsi="GHEA Grapalat"/>
                <w:sz w:val="18"/>
                <w:lang w:val="hy-AM"/>
              </w:rPr>
              <w:t xml:space="preserve"> հանքանյութերի վերամշակման արդյունքում ստացվող</w:t>
            </w:r>
            <w:r w:rsidRPr="00564831">
              <w:rPr>
                <w:rFonts w:ascii="GHEA Grapalat" w:hAnsi="GHEA Grapalat"/>
                <w:sz w:val="18"/>
                <w:lang w:val="hy-AM"/>
              </w:rPr>
              <w:t xml:space="preserve"> </w:t>
            </w:r>
            <w:r w:rsidR="00895AE6" w:rsidRPr="00564831">
              <w:rPr>
                <w:rFonts w:ascii="GHEA Grapalat" w:hAnsi="GHEA Grapalat"/>
                <w:sz w:val="18"/>
                <w:lang w:val="hy-AM"/>
              </w:rPr>
              <w:t>արտադրանքի</w:t>
            </w:r>
            <w:r w:rsidRPr="00564831">
              <w:rPr>
                <w:rFonts w:ascii="GHEA Grapalat" w:hAnsi="GHEA Grapalat"/>
                <w:sz w:val="18"/>
                <w:lang w:val="hy-AM"/>
              </w:rPr>
              <w:t xml:space="preserve"> մասով երկրում ձևավորված չէ ամբողջական արժեշղթան: </w:t>
            </w:r>
          </w:p>
        </w:tc>
      </w:tr>
      <w:tr w:rsidR="004F265A" w:rsidRPr="009E718C" w14:paraId="504E8A50"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F3B1C50"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6</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79BA1568" w14:textId="77777777" w:rsidR="00AD5BB6" w:rsidRPr="00564831" w:rsidRDefault="00AD5BB6" w:rsidP="00E71A11">
            <w:pPr>
              <w:shd w:val="clear" w:color="auto" w:fill="FFFFFF" w:themeFill="background1"/>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Կարողությունների պակաս</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72D429A5" w14:textId="77777777" w:rsidR="00AD5BB6" w:rsidRPr="00564831" w:rsidRDefault="00AD5BB6" w:rsidP="00511409">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Հանքարդյունահանող ընկերությունների և պետական պատկան մարմինների՝ միջազգային շուկային համարժեք մրցունակ կարողությունների, ինչպես նաև որակյալ աշխատուժի պակաս: Չնայած Հայաստանի հանքարդյունաբերության ոլորտում կան զգալի թվով որակյալ մասնագետներ, սակայն առկա է մասնագիտացված հմտությունների բարելավման անհրաժեշտություն: </w:t>
            </w:r>
          </w:p>
        </w:tc>
      </w:tr>
      <w:tr w:rsidR="004F265A" w:rsidRPr="009E718C" w14:paraId="124E8E88"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701D0423" w14:textId="77777777" w:rsidR="00AD5BB6" w:rsidRPr="00564831" w:rsidRDefault="000504DE"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en-US"/>
              </w:rPr>
              <w:t>7</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2434B431" w14:textId="77777777" w:rsidR="00AD5BB6" w:rsidRPr="00564831" w:rsidRDefault="00AD5BB6" w:rsidP="00E71A11">
            <w:pPr>
              <w:shd w:val="clear" w:color="auto" w:fill="FFFFFF" w:themeFill="background1"/>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ԲՍԿ ստանդարտներին անհամապատասխանություն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14F190D9" w14:textId="77777777" w:rsidR="00AD5BB6" w:rsidRPr="00564831" w:rsidRDefault="00191845" w:rsidP="00191845">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Մ</w:t>
            </w:r>
            <w:r w:rsidR="00AD5BB6" w:rsidRPr="00564831">
              <w:rPr>
                <w:rFonts w:ascii="GHEA Grapalat" w:hAnsi="GHEA Grapalat"/>
                <w:sz w:val="18"/>
                <w:lang w:val="hy-AM"/>
              </w:rPr>
              <w:t>ետաղական և ոչ մետաղական  օգտակար հանածոներ</w:t>
            </w:r>
            <w:r w:rsidR="007F75D5" w:rsidRPr="00564831">
              <w:rPr>
                <w:rFonts w:ascii="GHEA Grapalat" w:hAnsi="GHEA Grapalat"/>
                <w:sz w:val="18"/>
                <w:lang w:val="hy-AM"/>
              </w:rPr>
              <w:t xml:space="preserve"> արդյունահանող ընկերություններ</w:t>
            </w:r>
            <w:r w:rsidRPr="00564831">
              <w:rPr>
                <w:rFonts w:ascii="GHEA Grapalat" w:hAnsi="GHEA Grapalat"/>
                <w:sz w:val="18"/>
                <w:lang w:val="hy-AM"/>
              </w:rPr>
              <w:t>ը լիարժեք կերպով չեն կիրառում բնապահպանական, սոցիալական և կառավարչական (ԲՍԿ) բոլոր երեք տարրերի պահանջները</w:t>
            </w:r>
            <w:r w:rsidR="00AD5BB6" w:rsidRPr="00564831">
              <w:rPr>
                <w:rFonts w:ascii="GHEA Grapalat" w:hAnsi="GHEA Grapalat"/>
                <w:sz w:val="18"/>
                <w:lang w:val="hy-AM"/>
              </w:rPr>
              <w:t xml:space="preserve">: </w:t>
            </w:r>
          </w:p>
        </w:tc>
      </w:tr>
      <w:tr w:rsidR="004F265A" w:rsidRPr="009E718C" w14:paraId="0E6AE345"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6ABEA5A2" w14:textId="77777777" w:rsidR="00AD5BB6" w:rsidRPr="00564831" w:rsidRDefault="000504DE"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en-US"/>
              </w:rPr>
              <w:t>8</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2EE53AD4" w14:textId="77777777" w:rsidR="00AD5BB6" w:rsidRPr="00564831" w:rsidRDefault="0058120B" w:rsidP="00E71A11">
            <w:pPr>
              <w:shd w:val="clear" w:color="auto" w:fill="FFFFFF" w:themeFill="background1"/>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Կարգավորումների բացեր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2B0E9DF9" w14:textId="77777777" w:rsidR="00AD5BB6" w:rsidRPr="00564831" w:rsidRDefault="00AD5BB6"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Cambria Math" w:hAnsi="Cambria Math"/>
                <w:sz w:val="18"/>
                <w:lang w:val="hy-AM"/>
              </w:rPr>
            </w:pPr>
            <w:r w:rsidRPr="00564831">
              <w:rPr>
                <w:rFonts w:ascii="GHEA Grapalat" w:hAnsi="GHEA Grapalat"/>
                <w:sz w:val="18"/>
                <w:lang w:val="hy-AM"/>
              </w:rPr>
              <w:t>Կարգավորման համակարգ</w:t>
            </w:r>
            <w:r w:rsidR="00050785" w:rsidRPr="00564831">
              <w:rPr>
                <w:rFonts w:ascii="GHEA Grapalat" w:hAnsi="GHEA Grapalat"/>
                <w:sz w:val="18"/>
                <w:lang w:val="hy-AM"/>
              </w:rPr>
              <w:t>ում</w:t>
            </w:r>
            <w:r w:rsidRPr="00564831">
              <w:rPr>
                <w:rFonts w:ascii="GHEA Grapalat" w:hAnsi="GHEA Grapalat"/>
                <w:sz w:val="18"/>
                <w:lang w:val="hy-AM"/>
              </w:rPr>
              <w:t xml:space="preserve"> </w:t>
            </w:r>
            <w:r w:rsidR="00050785" w:rsidRPr="00564831">
              <w:rPr>
                <w:rFonts w:ascii="GHEA Grapalat" w:hAnsi="GHEA Grapalat"/>
                <w:sz w:val="18"/>
                <w:lang w:val="hy-AM"/>
              </w:rPr>
              <w:t xml:space="preserve">առկա են բացեր և </w:t>
            </w:r>
            <w:r w:rsidRPr="00564831">
              <w:rPr>
                <w:rFonts w:ascii="GHEA Grapalat" w:hAnsi="GHEA Grapalat"/>
                <w:sz w:val="18"/>
                <w:lang w:val="hy-AM"/>
              </w:rPr>
              <w:t xml:space="preserve">օրենքների միջև </w:t>
            </w:r>
            <w:r w:rsidR="00050785" w:rsidRPr="00564831">
              <w:rPr>
                <w:rFonts w:ascii="GHEA Grapalat" w:hAnsi="GHEA Grapalat"/>
                <w:sz w:val="18"/>
                <w:lang w:val="hy-AM"/>
              </w:rPr>
              <w:t xml:space="preserve">հակասությունների վերացման, դրանց լիարժեք </w:t>
            </w:r>
            <w:r w:rsidRPr="00564831">
              <w:rPr>
                <w:rFonts w:ascii="GHEA Grapalat" w:hAnsi="GHEA Grapalat"/>
                <w:sz w:val="18"/>
                <w:lang w:val="hy-AM"/>
              </w:rPr>
              <w:t>համապատասխանության</w:t>
            </w:r>
            <w:r w:rsidR="00050785" w:rsidRPr="00564831">
              <w:rPr>
                <w:rFonts w:ascii="GHEA Grapalat" w:hAnsi="GHEA Grapalat"/>
                <w:sz w:val="18"/>
                <w:lang w:val="hy-AM"/>
              </w:rPr>
              <w:t xml:space="preserve"> ապահովման անհրաժեշտություն</w:t>
            </w:r>
            <w:r w:rsidR="00E71A11" w:rsidRPr="00564831">
              <w:rPr>
                <w:rFonts w:ascii="Cambria Math" w:hAnsi="Cambria Math"/>
                <w:sz w:val="18"/>
                <w:lang w:val="hy-AM"/>
              </w:rPr>
              <w:t>:</w:t>
            </w:r>
          </w:p>
          <w:p w14:paraId="6ACF33D1" w14:textId="77777777" w:rsidR="005F652E" w:rsidRPr="00564831" w:rsidRDefault="003301F3"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Cambria Math" w:hAnsi="Cambria Math"/>
                <w:sz w:val="18"/>
                <w:lang w:val="hy-AM"/>
              </w:rPr>
            </w:pPr>
            <w:r w:rsidRPr="00564831">
              <w:rPr>
                <w:rFonts w:ascii="GHEA Grapalat" w:hAnsi="GHEA Grapalat"/>
                <w:sz w:val="18"/>
                <w:lang w:val="hy-AM"/>
              </w:rPr>
              <w:t xml:space="preserve">Տարբեր տվյալների </w:t>
            </w:r>
            <w:r w:rsidR="005F652E" w:rsidRPr="00564831">
              <w:rPr>
                <w:rFonts w:ascii="GHEA Grapalat" w:hAnsi="GHEA Grapalat"/>
                <w:sz w:val="18"/>
                <w:lang w:val="hy-AM"/>
              </w:rPr>
              <w:t>աղբյուր</w:t>
            </w:r>
            <w:r w:rsidRPr="00564831">
              <w:rPr>
                <w:rFonts w:ascii="GHEA Grapalat" w:hAnsi="GHEA Grapalat"/>
                <w:sz w:val="18"/>
                <w:lang w:val="hy-AM"/>
              </w:rPr>
              <w:t>ներ</w:t>
            </w:r>
            <w:r w:rsidR="005F652E" w:rsidRPr="00564831">
              <w:rPr>
                <w:rFonts w:ascii="GHEA Grapalat" w:hAnsi="GHEA Grapalat"/>
                <w:sz w:val="18"/>
                <w:lang w:val="hy-AM"/>
              </w:rPr>
              <w:t xml:space="preserve">ի կողմից օգտագործվող </w:t>
            </w:r>
            <w:r w:rsidR="004B2208" w:rsidRPr="00564831">
              <w:rPr>
                <w:rFonts w:ascii="GHEA Grapalat" w:hAnsi="GHEA Grapalat"/>
                <w:sz w:val="18"/>
                <w:lang w:val="hy-AM"/>
              </w:rPr>
              <w:t xml:space="preserve">համահունչ </w:t>
            </w:r>
            <w:r w:rsidRPr="00564831">
              <w:rPr>
                <w:rFonts w:ascii="GHEA Grapalat" w:hAnsi="GHEA Grapalat"/>
                <w:sz w:val="18"/>
                <w:lang w:val="hy-AM"/>
              </w:rPr>
              <w:t>տերմինաբանությ</w:t>
            </w:r>
            <w:r w:rsidR="004B2208" w:rsidRPr="00564831">
              <w:rPr>
                <w:rFonts w:ascii="GHEA Grapalat" w:hAnsi="GHEA Grapalat"/>
                <w:sz w:val="18"/>
                <w:lang w:val="hy-AM"/>
              </w:rPr>
              <w:t>ան կիրառման</w:t>
            </w:r>
            <w:r w:rsidRPr="00564831">
              <w:rPr>
                <w:rFonts w:ascii="GHEA Grapalat" w:hAnsi="GHEA Grapalat"/>
                <w:sz w:val="18"/>
                <w:lang w:val="hy-AM"/>
              </w:rPr>
              <w:t xml:space="preserve"> անհրաժեշտություն:</w:t>
            </w:r>
          </w:p>
          <w:p w14:paraId="2A03DB61" w14:textId="77777777" w:rsidR="00AD5BB6" w:rsidRPr="00564831" w:rsidRDefault="00AD5BB6"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«Մեկ պատուհանի» սկզբունքի ոչ լիարժեք կիրառման հնարավորություններ</w:t>
            </w:r>
            <w:r w:rsidR="00062D21" w:rsidRPr="00564831">
              <w:rPr>
                <w:rFonts w:ascii="GHEA Grapalat" w:hAnsi="GHEA Grapalat"/>
                <w:sz w:val="18"/>
                <w:lang w:val="hy-AM"/>
              </w:rPr>
              <w:t>:</w:t>
            </w:r>
          </w:p>
          <w:p w14:paraId="7103D4DA" w14:textId="77777777" w:rsidR="00AD5BB6" w:rsidRPr="00564831" w:rsidRDefault="00AD5BB6"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Արդյունահանման նախագծերի օրենսդրությամբ սահմանված փորձաքննության իրականացման և ընդերքօգտագործման իրավունքի տրամադրման նպատակով որոշումների կայացման ժամկետների անհամապատասխանություն</w:t>
            </w:r>
            <w:r w:rsidR="00062D21" w:rsidRPr="00564831">
              <w:rPr>
                <w:rFonts w:ascii="Cambria Math" w:hAnsi="Cambria Math"/>
                <w:sz w:val="18"/>
                <w:lang w:val="hy-AM"/>
              </w:rPr>
              <w:t>:</w:t>
            </w:r>
          </w:p>
          <w:p w14:paraId="3B09AD60" w14:textId="77777777" w:rsidR="00AD5BB6" w:rsidRPr="00564831" w:rsidRDefault="00AE24A7"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Օդի, ջրի, հ</w:t>
            </w:r>
            <w:r w:rsidR="00AD5BB6" w:rsidRPr="00564831">
              <w:rPr>
                <w:rFonts w:ascii="GHEA Grapalat" w:hAnsi="GHEA Grapalat"/>
                <w:sz w:val="18"/>
                <w:lang w:val="hy-AM"/>
              </w:rPr>
              <w:t xml:space="preserve">ողի աղտոտման վերահսկման, կանխարգելման և մեղմացման ուղղությամբ բավարար կարգավորումների </w:t>
            </w:r>
            <w:r w:rsidR="0058120B" w:rsidRPr="00564831">
              <w:rPr>
                <w:rFonts w:ascii="GHEA Grapalat" w:hAnsi="GHEA Grapalat"/>
                <w:sz w:val="18"/>
                <w:lang w:val="hy-AM"/>
              </w:rPr>
              <w:t>կիրարկման անարդյունավետություն:</w:t>
            </w:r>
          </w:p>
          <w:p w14:paraId="7D4D1137" w14:textId="77777777" w:rsidR="00AD5BB6" w:rsidRPr="00564831" w:rsidRDefault="00895AE6"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Ընդերքօգտագործման թափոնների օբյեկտների՝ ներառյալ պոչամբարների</w:t>
            </w:r>
            <w:r w:rsidR="00AD5BB6" w:rsidRPr="00564831">
              <w:rPr>
                <w:rFonts w:ascii="GHEA Grapalat" w:hAnsi="GHEA Grapalat"/>
                <w:sz w:val="18"/>
                <w:lang w:val="hy-AM"/>
              </w:rPr>
              <w:t xml:space="preserve"> և լցակույտերի կառավարմանը վերաբերող միջազգային լավագույն փորձին համահունչ պետական կարգավորումների </w:t>
            </w:r>
            <w:r w:rsidR="00944CB8" w:rsidRPr="00564831">
              <w:rPr>
                <w:rFonts w:ascii="GHEA Grapalat" w:hAnsi="GHEA Grapalat"/>
                <w:sz w:val="18"/>
                <w:lang w:val="hy-AM"/>
              </w:rPr>
              <w:t>բացակայություն:</w:t>
            </w:r>
          </w:p>
          <w:p w14:paraId="109A66EA" w14:textId="77777777" w:rsidR="00AD5BB6" w:rsidRPr="00564831" w:rsidRDefault="00AD5BB6"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lastRenderedPageBreak/>
              <w:t xml:space="preserve">Պատմական ժամանակներից գոյություն ունեցող չգործող հանքավայրերի և լքված </w:t>
            </w:r>
            <w:r w:rsidR="00FA332A" w:rsidRPr="00564831">
              <w:rPr>
                <w:rFonts w:ascii="GHEA Grapalat" w:hAnsi="GHEA Grapalat"/>
                <w:sz w:val="18"/>
                <w:lang w:val="hy-AM"/>
              </w:rPr>
              <w:t xml:space="preserve">ընդերքօգտագործման թափոնների </w:t>
            </w:r>
            <w:r w:rsidRPr="00564831">
              <w:rPr>
                <w:rFonts w:ascii="GHEA Grapalat" w:hAnsi="GHEA Grapalat"/>
                <w:sz w:val="18"/>
                <w:lang w:val="hy-AM"/>
              </w:rPr>
              <w:t xml:space="preserve"> </w:t>
            </w:r>
            <w:r w:rsidR="00FA332A" w:rsidRPr="00564831">
              <w:rPr>
                <w:rFonts w:ascii="GHEA Grapalat" w:hAnsi="GHEA Grapalat"/>
                <w:sz w:val="18"/>
                <w:lang w:val="hy-AM"/>
              </w:rPr>
              <w:t>օբյեկտների</w:t>
            </w:r>
            <w:r w:rsidR="0047221F" w:rsidRPr="00564831">
              <w:rPr>
                <w:rFonts w:ascii="GHEA Grapalat" w:hAnsi="GHEA Grapalat"/>
                <w:sz w:val="18"/>
                <w:lang w:val="hy-AM"/>
              </w:rPr>
              <w:t xml:space="preserve"> </w:t>
            </w:r>
            <w:r w:rsidRPr="00564831">
              <w:rPr>
                <w:rFonts w:ascii="GHEA Grapalat" w:hAnsi="GHEA Grapalat"/>
                <w:sz w:val="18"/>
                <w:lang w:val="hy-AM"/>
              </w:rPr>
              <w:t>տարածքների վերականգնման, դրանցից շրջակա միջավայրի բաղադրիչների աղտոտման կանխարգելման, և այլ կարգավորումների բացակայություն:</w:t>
            </w:r>
          </w:p>
        </w:tc>
      </w:tr>
      <w:tr w:rsidR="004F265A" w:rsidRPr="009E718C" w14:paraId="5A767C96"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359D93C0" w14:textId="77777777" w:rsidR="00AD5BB6" w:rsidRPr="00564831" w:rsidRDefault="000504DE">
            <w:pPr>
              <w:shd w:val="clear" w:color="auto" w:fill="FFFFFF" w:themeFill="background1"/>
              <w:spacing w:before="60" w:after="60"/>
              <w:ind w:firstLine="0"/>
              <w:rPr>
                <w:rFonts w:ascii="GHEA Grapalat" w:hAnsi="GHEA Grapalat"/>
                <w:sz w:val="18"/>
                <w:lang w:val="en-US"/>
              </w:rPr>
            </w:pPr>
            <w:r w:rsidRPr="00564831">
              <w:rPr>
                <w:rFonts w:ascii="GHEA Grapalat" w:hAnsi="GHEA Grapalat"/>
                <w:sz w:val="18"/>
                <w:lang w:val="en-US"/>
              </w:rPr>
              <w:lastRenderedPageBreak/>
              <w:t>9</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793A03BD" w14:textId="77777777" w:rsidR="00AD5BB6" w:rsidRPr="00564831" w:rsidRDefault="00AD5BB6" w:rsidP="00E71A11">
            <w:pPr>
              <w:shd w:val="clear" w:color="auto" w:fill="FFFFFF" w:themeFill="background1"/>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Վերահսկողության բացեր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41AE6571" w14:textId="77777777" w:rsidR="00AD5BB6" w:rsidRPr="00564831" w:rsidRDefault="00AD5BB6" w:rsidP="000646C9">
            <w:pPr>
              <w:shd w:val="clear" w:color="auto" w:fill="FFFFFF" w:themeFill="background1"/>
              <w:spacing w:before="60" w:after="60"/>
              <w:ind w:left="32"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Վերահսկողության և հսկողության համար պատասխանատու կառույցների փոխհամաձայնեցված գործողությունների իրավական դաշտի բացակայություն, </w:t>
            </w:r>
            <w:r w:rsidR="00F81BC7" w:rsidRPr="00564831">
              <w:rPr>
                <w:rFonts w:ascii="GHEA Grapalat" w:hAnsi="GHEA Grapalat"/>
                <w:sz w:val="18"/>
                <w:lang w:val="hy-AM"/>
              </w:rPr>
              <w:t xml:space="preserve">տեսչական մարմիններում կարողությունների պակաս, </w:t>
            </w:r>
            <w:r w:rsidRPr="00564831">
              <w:rPr>
                <w:rFonts w:ascii="GHEA Grapalat" w:hAnsi="GHEA Grapalat"/>
                <w:sz w:val="18"/>
                <w:lang w:val="hy-AM"/>
              </w:rPr>
              <w:t xml:space="preserve">ինչպես նաև տեղի ունեցող խախտումների դիմաց համարժեք պատասխանատվության ենթարկելու գործիքների բացակայություն կամ </w:t>
            </w:r>
            <w:r w:rsidR="00E71A11" w:rsidRPr="00564831">
              <w:rPr>
                <w:rFonts w:ascii="GHEA Grapalat" w:hAnsi="GHEA Grapalat"/>
                <w:sz w:val="18"/>
                <w:lang w:val="hy-AM"/>
              </w:rPr>
              <w:t>ան</w:t>
            </w:r>
            <w:r w:rsidRPr="00564831">
              <w:rPr>
                <w:rFonts w:ascii="GHEA Grapalat" w:hAnsi="GHEA Grapalat"/>
                <w:sz w:val="18"/>
                <w:lang w:val="hy-AM"/>
              </w:rPr>
              <w:t>բավարար</w:t>
            </w:r>
            <w:r w:rsidR="00E71A11" w:rsidRPr="00564831">
              <w:rPr>
                <w:rFonts w:ascii="GHEA Grapalat" w:hAnsi="GHEA Grapalat"/>
                <w:sz w:val="18"/>
                <w:lang w:val="hy-AM"/>
              </w:rPr>
              <w:t>ություն</w:t>
            </w:r>
            <w:r w:rsidR="001F6EE2" w:rsidRPr="00564831">
              <w:rPr>
                <w:rFonts w:ascii="GHEA Grapalat" w:hAnsi="GHEA Grapalat"/>
                <w:sz w:val="18"/>
                <w:lang w:val="hy-AM"/>
              </w:rPr>
              <w:t xml:space="preserve">, հանքարդյունաբերության </w:t>
            </w:r>
            <w:r w:rsidR="00FA332A" w:rsidRPr="00564831">
              <w:rPr>
                <w:rFonts w:ascii="GHEA Grapalat" w:hAnsi="GHEA Grapalat"/>
                <w:sz w:val="18"/>
                <w:lang w:val="hy-AM"/>
              </w:rPr>
              <w:t>օբյեկտների (այդ թվում նաև ընդերքօգտագործման թափոնների օբյեկտների՝ ներառյալ պոչամբարների</w:t>
            </w:r>
            <w:r w:rsidR="001F6EE2" w:rsidRPr="00564831">
              <w:rPr>
                <w:rFonts w:ascii="GHEA Grapalat" w:hAnsi="GHEA Grapalat"/>
                <w:sz w:val="18"/>
                <w:lang w:val="hy-AM"/>
              </w:rPr>
              <w:t xml:space="preserve">) կառուցման, պահպանման և փակման պահանջների ու չափանիշների նկատմամբ </w:t>
            </w:r>
            <w:r w:rsidR="00AA39A2" w:rsidRPr="00564831">
              <w:rPr>
                <w:rFonts w:ascii="GHEA Grapalat" w:hAnsi="GHEA Grapalat"/>
                <w:sz w:val="18"/>
                <w:lang w:val="hy-AM"/>
              </w:rPr>
              <w:t>տ</w:t>
            </w:r>
            <w:r w:rsidR="001F6EE2" w:rsidRPr="00564831">
              <w:rPr>
                <w:rFonts w:ascii="GHEA Grapalat" w:hAnsi="GHEA Grapalat"/>
                <w:sz w:val="18"/>
                <w:lang w:val="hy-AM"/>
              </w:rPr>
              <w:t>եխնիկական անվտանգությ</w:t>
            </w:r>
            <w:r w:rsidR="005A2169" w:rsidRPr="00564831">
              <w:rPr>
                <w:rFonts w:ascii="GHEA Grapalat" w:hAnsi="GHEA Grapalat"/>
                <w:sz w:val="18"/>
                <w:lang w:val="hy-AM"/>
              </w:rPr>
              <w:t>ա</w:t>
            </w:r>
            <w:r w:rsidR="001F6EE2" w:rsidRPr="00564831">
              <w:rPr>
                <w:rFonts w:ascii="GHEA Grapalat" w:hAnsi="GHEA Grapalat"/>
                <w:sz w:val="18"/>
                <w:lang w:val="hy-AM"/>
              </w:rPr>
              <w:t>ն վերահսկողության անբավարարություն:</w:t>
            </w:r>
          </w:p>
        </w:tc>
      </w:tr>
      <w:tr w:rsidR="004F265A" w:rsidRPr="009E718C" w14:paraId="09E7A5B8"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0E966CD9" w14:textId="77777777" w:rsidR="00AD5BB6" w:rsidRPr="00564831" w:rsidRDefault="00AD5BB6">
            <w:pPr>
              <w:shd w:val="clear" w:color="auto" w:fill="FFFFFF" w:themeFill="background1"/>
              <w:spacing w:before="60" w:after="60"/>
              <w:ind w:firstLine="0"/>
              <w:rPr>
                <w:rFonts w:ascii="GHEA Grapalat" w:hAnsi="GHEA Grapalat"/>
                <w:sz w:val="18"/>
                <w:lang w:val="en-US"/>
              </w:rPr>
            </w:pPr>
            <w:r w:rsidRPr="00564831">
              <w:rPr>
                <w:rFonts w:ascii="GHEA Grapalat" w:hAnsi="GHEA Grapalat"/>
                <w:sz w:val="18"/>
                <w:lang w:val="hy-AM"/>
              </w:rPr>
              <w:t>1</w:t>
            </w:r>
            <w:r w:rsidR="000504DE" w:rsidRPr="00564831">
              <w:rPr>
                <w:rFonts w:ascii="GHEA Grapalat" w:hAnsi="GHEA Grapalat"/>
                <w:sz w:val="18"/>
                <w:lang w:val="en-US"/>
              </w:rPr>
              <w:t>0</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3BDA78F4" w14:textId="77777777" w:rsidR="00AD5BB6" w:rsidRPr="00564831" w:rsidRDefault="00AD5BB6" w:rsidP="00E71A11">
            <w:pPr>
              <w:shd w:val="clear" w:color="auto" w:fill="FFFFFF" w:themeFill="background1"/>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Տեխնիկական անվտանգություն, անվտանգ և առողջ աշխատանքային միջավայրի հիմնախնդիրներ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475F045A" w14:textId="77777777" w:rsidR="00AD5BB6" w:rsidRPr="00564831" w:rsidRDefault="00AD5BB6"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Աշխատանքի անվտանգությանը և առողջության պահպանման</w:t>
            </w:r>
            <w:r w:rsidR="00E71A11" w:rsidRPr="00564831">
              <w:rPr>
                <w:rFonts w:ascii="GHEA Grapalat" w:hAnsi="GHEA Grapalat"/>
                <w:sz w:val="18"/>
                <w:lang w:val="hy-AM"/>
              </w:rPr>
              <w:t>ն</w:t>
            </w:r>
            <w:r w:rsidRPr="00564831">
              <w:rPr>
                <w:rFonts w:ascii="GHEA Grapalat" w:hAnsi="GHEA Grapalat"/>
                <w:sz w:val="18"/>
                <w:lang w:val="hy-AM"/>
              </w:rPr>
              <w:t xml:space="preserve"> ուղղված մի շարք կարգավորումների</w:t>
            </w:r>
            <w:r w:rsidR="0090244F" w:rsidRPr="00564831">
              <w:rPr>
                <w:lang w:val="hy-AM"/>
              </w:rPr>
              <w:t xml:space="preserve"> </w:t>
            </w:r>
            <w:r w:rsidR="001D1FE4" w:rsidRPr="00564831">
              <w:rPr>
                <w:rFonts w:ascii="GHEA Grapalat" w:hAnsi="GHEA Grapalat"/>
                <w:sz w:val="18"/>
                <w:lang w:val="hy-AM"/>
              </w:rPr>
              <w:t xml:space="preserve">և առկա կարգավորումների կիրառման նկատմամբ վերահսկողության </w:t>
            </w:r>
            <w:r w:rsidRPr="00564831">
              <w:rPr>
                <w:rFonts w:ascii="GHEA Grapalat" w:hAnsi="GHEA Grapalat"/>
                <w:sz w:val="18"/>
                <w:lang w:val="hy-AM"/>
              </w:rPr>
              <w:t>բացակայություն:</w:t>
            </w:r>
          </w:p>
          <w:p w14:paraId="2336D720" w14:textId="77777777" w:rsidR="00AD5BB6" w:rsidRPr="00564831" w:rsidRDefault="00AD5BB6"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ՀՀ օրենսդրության, մոնիթորինգի մեխանիզմների, հանքարդյունաբերության </w:t>
            </w:r>
            <w:r w:rsidR="00FA332A" w:rsidRPr="00564831">
              <w:rPr>
                <w:rFonts w:ascii="GHEA Grapalat" w:hAnsi="GHEA Grapalat"/>
                <w:sz w:val="18"/>
                <w:lang w:val="hy-AM"/>
              </w:rPr>
              <w:t>օբյեկտների (այդ թվում նաև ընդերքօգտագործման թափոնների օբյեկտների՝ ներառյալ պոչամբարների</w:t>
            </w:r>
            <w:r w:rsidRPr="00564831">
              <w:rPr>
                <w:rFonts w:ascii="GHEA Grapalat" w:hAnsi="GHEA Grapalat"/>
                <w:sz w:val="18"/>
                <w:lang w:val="hy-AM"/>
              </w:rPr>
              <w:t>) նախագծման, կառուցման, պահպանման և փակման պահանջներին ու չափանիշներին առնչվող մարտահրավերներ՝ ոլորտում տեխնիկական անվտանգության համատեքստում:</w:t>
            </w:r>
          </w:p>
        </w:tc>
      </w:tr>
      <w:tr w:rsidR="004F265A" w:rsidRPr="009E718C" w14:paraId="3A66D10F"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16CD3513"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1</w:t>
            </w:r>
            <w:r w:rsidR="000504DE" w:rsidRPr="00564831">
              <w:rPr>
                <w:rFonts w:ascii="GHEA Grapalat" w:hAnsi="GHEA Grapalat"/>
                <w:sz w:val="18"/>
                <w:lang w:val="en-US"/>
              </w:rPr>
              <w:t>1</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979DA57" w14:textId="77777777" w:rsidR="00AD5BB6" w:rsidRPr="00564831" w:rsidRDefault="003F7074" w:rsidP="00E71A11">
            <w:pPr>
              <w:shd w:val="clear" w:color="auto" w:fill="FFFFFF" w:themeFill="background1"/>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Շրջակա միջավայրի և սոցիալական կառավարման հիմնախնդիրներ</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32BA1D8A" w14:textId="77777777" w:rsidR="00AD5BB6" w:rsidRPr="00564831" w:rsidRDefault="00AD5BB6" w:rsidP="00E71A11">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Առկա օրեն</w:t>
            </w:r>
            <w:r w:rsidR="0057436F" w:rsidRPr="00564831">
              <w:rPr>
                <w:rFonts w:ascii="GHEA Grapalat" w:hAnsi="GHEA Grapalat"/>
                <w:sz w:val="18"/>
                <w:lang w:val="hy-AM"/>
              </w:rPr>
              <w:t>սդրական և ենթաօրենսդրական ակտերն</w:t>
            </w:r>
            <w:r w:rsidRPr="00564831">
              <w:rPr>
                <w:rFonts w:ascii="GHEA Grapalat" w:hAnsi="GHEA Grapalat"/>
                <w:sz w:val="18"/>
                <w:lang w:val="hy-AM"/>
              </w:rPr>
              <w:t xml:space="preserve"> </w:t>
            </w:r>
            <w:r w:rsidR="0057436F" w:rsidRPr="00564831">
              <w:rPr>
                <w:rFonts w:ascii="GHEA Grapalat" w:hAnsi="GHEA Grapalat"/>
                <w:sz w:val="18"/>
                <w:lang w:val="hy-AM"/>
              </w:rPr>
              <w:t xml:space="preserve">ամբողջությամբ </w:t>
            </w:r>
            <w:r w:rsidRPr="00564831">
              <w:rPr>
                <w:rFonts w:ascii="GHEA Grapalat" w:hAnsi="GHEA Grapalat"/>
                <w:sz w:val="18"/>
                <w:lang w:val="hy-AM"/>
              </w:rPr>
              <w:t xml:space="preserve">չեն ընդգրկում շրջակա միջավայրի պահպանության և էկոհամակարգային կառավարման մոտեցման հարցերը: </w:t>
            </w:r>
          </w:p>
          <w:p w14:paraId="290BFA1F" w14:textId="77777777" w:rsidR="00AD5BB6" w:rsidRPr="00564831" w:rsidRDefault="00AD5BB6" w:rsidP="00E71A11">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Միջազգային լավագույն փորձին և ստանդարտներին համահունչ բնապահպանական և սոցիալական ռիսկերի գնահատման վերաբերյալ ուղեցույցների բացակայություն</w:t>
            </w:r>
            <w:r w:rsidR="00062D21" w:rsidRPr="00564831">
              <w:rPr>
                <w:rFonts w:ascii="GHEA Grapalat" w:hAnsi="GHEA Grapalat"/>
                <w:sz w:val="18"/>
                <w:lang w:val="hy-AM"/>
              </w:rPr>
              <w:t>:</w:t>
            </w:r>
          </w:p>
          <w:p w14:paraId="4B873993" w14:textId="77777777" w:rsidR="00AD5BB6" w:rsidRPr="00564831" w:rsidRDefault="00AD5BB6" w:rsidP="00E71A11">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Բնապահպանական համապատասխան պարամետրերի, մասնավորապես ստորերկրյա ջրերի, օդի որակի, հողի, մակերևութային ջրերի, կենսաբազմազանության ազդեցության լիարժեք գնահատման և մոնիթորինգի ուղեցույցների բացակայություն</w:t>
            </w:r>
            <w:r w:rsidR="00062D21" w:rsidRPr="00564831">
              <w:rPr>
                <w:rFonts w:ascii="GHEA Grapalat" w:hAnsi="GHEA Grapalat"/>
                <w:sz w:val="18"/>
                <w:lang w:val="hy-AM"/>
              </w:rPr>
              <w:t>:</w:t>
            </w:r>
          </w:p>
          <w:p w14:paraId="1DB88CBA" w14:textId="77777777" w:rsidR="00AA39A2" w:rsidRPr="00564831" w:rsidRDefault="00AD5BB6" w:rsidP="00AA39A2">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Հանքերի փակման և հանքարդյունաբերության հետևանքով խախտված տարածքների հողաբարելավման աշխատանքների ոչ լիարժեք իրականացում և ռեկուլտիվացման համար պահանջվող ֆինանսական երաշխիքների ոչ բավարար մակարդակ</w:t>
            </w:r>
            <w:r w:rsidR="00062D21" w:rsidRPr="00564831">
              <w:rPr>
                <w:rFonts w:ascii="GHEA Grapalat" w:hAnsi="GHEA Grapalat"/>
                <w:sz w:val="18"/>
                <w:lang w:val="hy-AM"/>
              </w:rPr>
              <w:t>:</w:t>
            </w:r>
            <w:r w:rsidRPr="00564831">
              <w:rPr>
                <w:rFonts w:ascii="GHEA Grapalat" w:hAnsi="GHEA Grapalat"/>
                <w:sz w:val="18"/>
                <w:lang w:val="hy-AM"/>
              </w:rPr>
              <w:t xml:space="preserve"> </w:t>
            </w:r>
            <w:r w:rsidR="00AA39A2" w:rsidRPr="00564831">
              <w:rPr>
                <w:rFonts w:ascii="GHEA Grapalat" w:hAnsi="GHEA Grapalat"/>
                <w:sz w:val="18"/>
                <w:lang w:val="hy-AM"/>
              </w:rPr>
              <w:t>Ընդերքօգտագործման թափոնների օբյեկտների և հանքարդյունաբերության ընթացքում խախտված հողերի ռեկուլտիվացիայի համար նախատեսված ֆինանսական երաշխիքների տարանջատման անհրաժեշտություն:</w:t>
            </w:r>
          </w:p>
          <w:p w14:paraId="4BFB8A9F" w14:textId="77777777" w:rsidR="00AD5BB6" w:rsidRPr="00564831" w:rsidRDefault="00AD5BB6" w:rsidP="00E71A11">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Ընդերքօգտագործման թափոնների կառավարման ծրագրերը վերանայելու և վերահսկելու կարողությունների պակաս:</w:t>
            </w:r>
          </w:p>
          <w:p w14:paraId="0C01C171" w14:textId="77777777" w:rsidR="007F75D5" w:rsidRPr="00564831" w:rsidRDefault="007F75D5" w:rsidP="00E71A11">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Սոցիալական կառավարման, ազդեցությունների պատշաճ գնահատման </w:t>
            </w:r>
            <w:r w:rsidR="005101D0" w:rsidRPr="00564831">
              <w:rPr>
                <w:rFonts w:ascii="GHEA Grapalat" w:hAnsi="GHEA Grapalat"/>
                <w:sz w:val="18"/>
                <w:lang w:val="hy-AM"/>
              </w:rPr>
              <w:t>և</w:t>
            </w:r>
            <w:r w:rsidRPr="00564831">
              <w:rPr>
                <w:rFonts w:ascii="GHEA Grapalat" w:hAnsi="GHEA Grapalat"/>
                <w:sz w:val="18"/>
                <w:lang w:val="hy-AM"/>
              </w:rPr>
              <w:t xml:space="preserve"> մեղմացման միջոցառումների կիրառման անհամապատասխանություն միջազգային լավագույն փորձին</w:t>
            </w:r>
            <w:r w:rsidR="00AC46B9" w:rsidRPr="00564831">
              <w:rPr>
                <w:rFonts w:ascii="GHEA Grapalat" w:hAnsi="GHEA Grapalat"/>
                <w:sz w:val="18"/>
                <w:lang w:val="hy-AM"/>
              </w:rPr>
              <w:t>:</w:t>
            </w:r>
          </w:p>
        </w:tc>
      </w:tr>
      <w:tr w:rsidR="004F265A" w:rsidRPr="009E718C" w14:paraId="10AAD943" w14:textId="77777777" w:rsidTr="00E71A1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156F1175" w14:textId="77777777" w:rsidR="00AD5BB6" w:rsidRPr="00564831" w:rsidRDefault="00AD5BB6" w:rsidP="00A66454">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lastRenderedPageBreak/>
              <w:t>1</w:t>
            </w:r>
            <w:r w:rsidR="000504DE" w:rsidRPr="00564831">
              <w:rPr>
                <w:rFonts w:ascii="GHEA Grapalat" w:hAnsi="GHEA Grapalat"/>
                <w:sz w:val="18"/>
                <w:lang w:val="en-US"/>
              </w:rPr>
              <w:t>2</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60FD6349" w14:textId="77777777" w:rsidR="00AD5BB6" w:rsidRPr="00564831" w:rsidRDefault="00AD5BB6" w:rsidP="00E71A11">
            <w:pPr>
              <w:shd w:val="clear" w:color="auto" w:fill="FFFFFF" w:themeFill="background1"/>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b/>
                <w:sz w:val="18"/>
                <w:lang w:val="hy-AM"/>
              </w:rPr>
            </w:pPr>
            <w:r w:rsidRPr="00564831">
              <w:rPr>
                <w:rFonts w:ascii="GHEA Grapalat" w:hAnsi="GHEA Grapalat"/>
                <w:sz w:val="18"/>
                <w:lang w:val="hy-AM"/>
              </w:rPr>
              <w:t>Ինստիտուցիոնալ համակարգի բացեր</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73D6C0AE" w14:textId="77777777" w:rsidR="00AD5BB6" w:rsidRPr="00564831" w:rsidRDefault="00AD5BB6" w:rsidP="00E71A11">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Պետական կառավարման, տեղական ինքնակառավարման մարմինների լիազորությունների շրջանակների հստակեցման անհրաժեշտություն, կարողությունների զարգացում (տեխնիկական և մարդկային):</w:t>
            </w:r>
          </w:p>
        </w:tc>
      </w:tr>
      <w:tr w:rsidR="004F265A" w:rsidRPr="009E718C" w14:paraId="11687D4D"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055D912C"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1</w:t>
            </w:r>
            <w:r w:rsidR="000504DE" w:rsidRPr="00564831">
              <w:rPr>
                <w:rFonts w:ascii="GHEA Grapalat" w:hAnsi="GHEA Grapalat"/>
                <w:sz w:val="18"/>
                <w:lang w:val="en-US"/>
              </w:rPr>
              <w:t>3</w:t>
            </w:r>
          </w:p>
        </w:tc>
        <w:tc>
          <w:tcPr>
            <w:tcW w:w="1196"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7196F071" w14:textId="77777777" w:rsidR="00AD5BB6" w:rsidRPr="00564831" w:rsidRDefault="00AD5BB6" w:rsidP="00E71A11">
            <w:pPr>
              <w:shd w:val="clear" w:color="auto" w:fill="FFFFFF" w:themeFill="background1"/>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«Սոցիալական </w:t>
            </w:r>
            <w:r w:rsidR="00E95714" w:rsidRPr="00564831">
              <w:rPr>
                <w:rFonts w:ascii="GHEA Grapalat" w:hAnsi="GHEA Grapalat"/>
                <w:sz w:val="18"/>
                <w:lang w:val="hy-AM"/>
              </w:rPr>
              <w:t>պայմանագ</w:t>
            </w:r>
            <w:r w:rsidRPr="00564831">
              <w:rPr>
                <w:rFonts w:ascii="GHEA Grapalat" w:hAnsi="GHEA Grapalat"/>
                <w:sz w:val="18"/>
                <w:lang w:val="hy-AM"/>
              </w:rPr>
              <w:t xml:space="preserve">րի» բացակայություն </w:t>
            </w:r>
          </w:p>
        </w:tc>
        <w:tc>
          <w:tcPr>
            <w:tcW w:w="3559"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46930660" w14:textId="77777777" w:rsidR="00AD5BB6" w:rsidRPr="00564831" w:rsidRDefault="00AD5BB6" w:rsidP="0057436F">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Պետական հատված - քաղաքացիական հասարակություն երկխոսության համակարգը կայացած չէ, վստահությունը պետական հատվածի և ընդերքօգտագործողների նկատմամբ ցածր է: Բացակայում է համայնք-ընդերքօգտագործող</w:t>
            </w:r>
            <w:r w:rsidR="00B800F5" w:rsidRPr="00564831">
              <w:rPr>
                <w:rFonts w:ascii="GHEA Grapalat" w:hAnsi="GHEA Grapalat"/>
                <w:sz w:val="18"/>
                <w:lang w:val="hy-AM"/>
              </w:rPr>
              <w:t xml:space="preserve"> </w:t>
            </w:r>
            <w:r w:rsidR="001279A8" w:rsidRPr="00564831">
              <w:rPr>
                <w:rFonts w:ascii="GHEA Grapalat" w:hAnsi="GHEA Grapalat"/>
                <w:sz w:val="18"/>
                <w:lang w:val="hy-AM"/>
              </w:rPr>
              <w:t xml:space="preserve">արդյունավետ </w:t>
            </w:r>
            <w:r w:rsidR="00B800F5" w:rsidRPr="00564831">
              <w:rPr>
                <w:rFonts w:ascii="GHEA Grapalat" w:hAnsi="GHEA Grapalat"/>
                <w:sz w:val="18"/>
                <w:lang w:val="hy-AM"/>
              </w:rPr>
              <w:t>փոխհարաբերությունը</w:t>
            </w:r>
            <w:r w:rsidR="001279A8" w:rsidRPr="00564831">
              <w:rPr>
                <w:rFonts w:ascii="GHEA Grapalat" w:hAnsi="GHEA Grapalat"/>
                <w:sz w:val="18"/>
                <w:lang w:val="hy-AM"/>
              </w:rPr>
              <w:t xml:space="preserve">, համայնքների սոցիալ-տնտեսական զարգացման ուղղությունների որոշումների կայացման համար համընդհանուր համաձայնագրի </w:t>
            </w:r>
            <w:r w:rsidR="00B800F5" w:rsidRPr="00564831">
              <w:rPr>
                <w:rFonts w:ascii="GHEA Grapalat" w:hAnsi="GHEA Grapalat"/>
                <w:sz w:val="18"/>
                <w:lang w:val="hy-AM"/>
              </w:rPr>
              <w:t xml:space="preserve">և </w:t>
            </w:r>
            <w:r w:rsidR="001279A8" w:rsidRPr="00564831">
              <w:rPr>
                <w:rFonts w:ascii="GHEA Grapalat" w:hAnsi="GHEA Grapalat"/>
                <w:sz w:val="18"/>
                <w:lang w:val="hy-AM"/>
              </w:rPr>
              <w:t xml:space="preserve">հանքարդյունահանող ընկերությունների գործունեության ընթացքում համայնքների կողմից </w:t>
            </w:r>
            <w:r w:rsidR="00B800F5" w:rsidRPr="00564831">
              <w:rPr>
                <w:rFonts w:ascii="GHEA Grapalat" w:hAnsi="GHEA Grapalat"/>
                <w:sz w:val="18"/>
                <w:lang w:val="hy-AM"/>
              </w:rPr>
              <w:t>մասնակցային մոնիթորինգի համակարգը</w:t>
            </w:r>
            <w:r w:rsidRPr="00564831">
              <w:rPr>
                <w:rFonts w:ascii="GHEA Grapalat" w:hAnsi="GHEA Grapalat"/>
                <w:sz w:val="18"/>
                <w:lang w:val="hy-AM"/>
              </w:rPr>
              <w:t xml:space="preserve">: </w:t>
            </w:r>
          </w:p>
        </w:tc>
      </w:tr>
      <w:tr w:rsidR="004F265A" w:rsidRPr="009E718C" w14:paraId="1FB6927C" w14:textId="77777777" w:rsidTr="004B3661">
        <w:trPr>
          <w:cnfStyle w:val="000000100000" w:firstRow="0" w:lastRow="0" w:firstColumn="0" w:lastColumn="0" w:oddVBand="0" w:evenVBand="0" w:oddHBand="1" w:evenHBand="0" w:firstRowFirstColumn="0" w:firstRowLastColumn="0" w:lastRowFirstColumn="0" w:lastRowLastColumn="0"/>
          <w:trHeight w:val="2294"/>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709BA014"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1</w:t>
            </w:r>
            <w:r w:rsidR="000504DE" w:rsidRPr="00564831">
              <w:rPr>
                <w:rFonts w:ascii="GHEA Grapalat" w:hAnsi="GHEA Grapalat"/>
                <w:sz w:val="18"/>
                <w:lang w:val="en-US"/>
              </w:rPr>
              <w:t>4</w:t>
            </w:r>
          </w:p>
        </w:tc>
        <w:tc>
          <w:tcPr>
            <w:tcW w:w="1196"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1D590672" w14:textId="77777777" w:rsidR="00AD5BB6" w:rsidRPr="00564831" w:rsidRDefault="00D74EE2" w:rsidP="00E71A11">
            <w:pPr>
              <w:shd w:val="clear" w:color="auto" w:fill="FFFFFF" w:themeFill="background1"/>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Համակենտրոնացում </w:t>
            </w:r>
          </w:p>
        </w:tc>
        <w:tc>
          <w:tcPr>
            <w:tcW w:w="3559"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7B58FB88" w14:textId="77777777" w:rsidR="00AD5BB6" w:rsidRPr="00564831" w:rsidRDefault="00AD5BB6" w:rsidP="009574E7">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Ոլորտի կենտրոնացում սահմանափակ թվով մասնակիցների միջև:  Արտադրության ծավալների և ստեղծվող արժեքի առումով ոլորտում գերիշխում է մեկ կազմակերպություն՝ Զանգեզուրի պղնձամոլիբդենային կոմբինատը (ԶՊՄԿ): Փոքր է այն հանքերի թիվը, որոնք կարող են համարվել միջին: Մետաղական և ոչ մետաղական հանածոների արդյունահանման բնագավառում շատ են փոքր հանքերը, որոնց ազդեցությունը ազգային բարեկեցության վրա բավականին աննշան է: Եթե հանքարդյունաբերության ոլորտում գերիշխեին մեկից ավելի մեծ </w:t>
            </w:r>
            <w:r w:rsidR="009574E7" w:rsidRPr="00564831">
              <w:rPr>
                <w:rFonts w:ascii="GHEA Grapalat" w:hAnsi="GHEA Grapalat"/>
                <w:sz w:val="18"/>
                <w:lang w:val="hy-AM"/>
              </w:rPr>
              <w:t>ընկերություններ</w:t>
            </w:r>
            <w:r w:rsidRPr="00564831">
              <w:rPr>
                <w:rFonts w:ascii="GHEA Grapalat" w:hAnsi="GHEA Grapalat"/>
                <w:sz w:val="18"/>
                <w:lang w:val="hy-AM"/>
              </w:rPr>
              <w:t xml:space="preserve">, ապա հնարավոր արտաքին ցնցումների (միջազգային շուկայում՝ հատկապես մետաղների գների տատանումներ) նկատմամբ զգայունությունը ավելի ցածր կլիներ ի հաշիվ ընկերությունների վարած ներքին քաղաքականության, սակայն  ընդամենը </w:t>
            </w:r>
            <w:r w:rsidR="009574E7" w:rsidRPr="00564831">
              <w:rPr>
                <w:rFonts w:ascii="GHEA Grapalat" w:hAnsi="GHEA Grapalat"/>
                <w:sz w:val="18"/>
                <w:lang w:val="hy-AM"/>
              </w:rPr>
              <w:t xml:space="preserve">մեկ խոշոր ընկերության ձեռքում մի քանի խոշոր հանքավայրերի շահագործման իրավունքի կենտրոնացումը </w:t>
            </w:r>
            <w:r w:rsidRPr="00564831">
              <w:rPr>
                <w:rFonts w:ascii="GHEA Grapalat" w:hAnsi="GHEA Grapalat"/>
                <w:sz w:val="18"/>
                <w:lang w:val="hy-AM"/>
              </w:rPr>
              <w:t>առավել խոցելի է դարձնում ոլորտը հնարավոր արտաքին ցնցումների նկատմամբ, սա էլ իր հերթին, վտանգում է ոլորտի երկարաժամկետ կայունությունը:</w:t>
            </w:r>
          </w:p>
        </w:tc>
      </w:tr>
      <w:tr w:rsidR="004F265A" w:rsidRPr="009E718C" w14:paraId="1FC42A49" w14:textId="77777777" w:rsidTr="00E71A11">
        <w:trPr>
          <w:trHeight w:val="323"/>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3A1E5F1C"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1</w:t>
            </w:r>
            <w:r w:rsidR="000504DE" w:rsidRPr="00564831">
              <w:rPr>
                <w:rFonts w:ascii="GHEA Grapalat" w:hAnsi="GHEA Grapalat"/>
                <w:sz w:val="18"/>
                <w:lang w:val="en-US"/>
              </w:rPr>
              <w:t>5</w:t>
            </w:r>
            <w:r w:rsidRPr="00564831">
              <w:rPr>
                <w:rFonts w:ascii="GHEA Grapalat" w:hAnsi="GHEA Grapalat"/>
                <w:sz w:val="18"/>
                <w:lang w:val="hy-AM"/>
              </w:rPr>
              <w:t xml:space="preserve"> </w:t>
            </w:r>
          </w:p>
        </w:tc>
        <w:tc>
          <w:tcPr>
            <w:tcW w:w="1196"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3A339AA0" w14:textId="77777777" w:rsidR="00AD5BB6" w:rsidRPr="00564831" w:rsidRDefault="00AD5BB6" w:rsidP="00E71A11">
            <w:pPr>
              <w:shd w:val="clear" w:color="auto" w:fill="FFFFFF" w:themeFill="background1"/>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Ներդրումային ցածր գրավչություն </w:t>
            </w:r>
          </w:p>
        </w:tc>
        <w:tc>
          <w:tcPr>
            <w:tcW w:w="3559"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68BFC3B7" w14:textId="775C94AC" w:rsidR="00AD5BB6" w:rsidRPr="00564831" w:rsidRDefault="00DB7BF8" w:rsidP="00BB7994">
            <w:pPr>
              <w:shd w:val="clear" w:color="auto" w:fill="FFFFFF" w:themeFill="background1"/>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eastAsia="GHEA Grapalat" w:hAnsi="GHEA Grapalat" w:cs="GHEA Grapalat"/>
                <w:sz w:val="18"/>
                <w:szCs w:val="18"/>
                <w:lang w:val="hy-AM"/>
              </w:rPr>
              <w:t xml:space="preserve">Գործող ընթացակարգերի բարդությունը, հաճախ փոփոխվող կարգավորումները, որոնք </w:t>
            </w:r>
            <w:r w:rsidR="00BB7994" w:rsidRPr="00564831">
              <w:rPr>
                <w:rFonts w:ascii="GHEA Grapalat" w:eastAsia="GHEA Grapalat" w:hAnsi="GHEA Grapalat" w:cs="GHEA Grapalat"/>
                <w:sz w:val="18"/>
                <w:szCs w:val="18"/>
                <w:lang w:val="hy-AM"/>
              </w:rPr>
              <w:t xml:space="preserve">նաև </w:t>
            </w:r>
            <w:r w:rsidRPr="00564831">
              <w:rPr>
                <w:rFonts w:ascii="GHEA Grapalat" w:eastAsia="GHEA Grapalat" w:hAnsi="GHEA Grapalat" w:cs="GHEA Grapalat"/>
                <w:sz w:val="18"/>
                <w:szCs w:val="18"/>
                <w:lang w:val="hy-AM"/>
              </w:rPr>
              <w:t xml:space="preserve">իրենց մեջ պարունակում են </w:t>
            </w:r>
            <w:r w:rsidR="00BB7994" w:rsidRPr="00564831">
              <w:rPr>
                <w:rFonts w:ascii="GHEA Grapalat" w:eastAsia="GHEA Grapalat" w:hAnsi="GHEA Grapalat" w:cs="GHEA Grapalat"/>
                <w:sz w:val="18"/>
                <w:szCs w:val="18"/>
                <w:lang w:val="hy-AM"/>
              </w:rPr>
              <w:t xml:space="preserve">լրացուցիչ </w:t>
            </w:r>
            <w:r w:rsidRPr="00564831">
              <w:rPr>
                <w:rFonts w:ascii="GHEA Grapalat" w:eastAsia="GHEA Grapalat" w:hAnsi="GHEA Grapalat" w:cs="GHEA Grapalat"/>
                <w:sz w:val="18"/>
                <w:szCs w:val="18"/>
                <w:lang w:val="hy-AM"/>
              </w:rPr>
              <w:t xml:space="preserve">վարչարարություն, բացասաբար </w:t>
            </w:r>
            <w:r w:rsidR="00BB7994" w:rsidRPr="00564831">
              <w:rPr>
                <w:rFonts w:ascii="GHEA Grapalat" w:eastAsia="GHEA Grapalat" w:hAnsi="GHEA Grapalat" w:cs="GHEA Grapalat"/>
                <w:sz w:val="18"/>
                <w:szCs w:val="18"/>
                <w:lang w:val="hy-AM"/>
              </w:rPr>
              <w:t>են</w:t>
            </w:r>
            <w:r w:rsidRPr="00564831">
              <w:rPr>
                <w:rFonts w:ascii="GHEA Grapalat" w:eastAsia="GHEA Grapalat" w:hAnsi="GHEA Grapalat" w:cs="GHEA Grapalat"/>
                <w:sz w:val="18"/>
                <w:szCs w:val="18"/>
                <w:lang w:val="hy-AM"/>
              </w:rPr>
              <w:t xml:space="preserve"> ազդում ներդրումային գրավչության վրա։  </w:t>
            </w:r>
          </w:p>
        </w:tc>
      </w:tr>
      <w:tr w:rsidR="004F265A" w:rsidRPr="009E718C" w14:paraId="752DC77A" w14:textId="77777777" w:rsidTr="00E71A11">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4396EE16" w14:textId="77777777" w:rsidR="00AD5BB6" w:rsidRPr="00564831" w:rsidRDefault="00AD5BB6" w:rsidP="00E71A11">
            <w:pPr>
              <w:shd w:val="clear" w:color="auto" w:fill="FFFFFF" w:themeFill="background1"/>
              <w:spacing w:before="60" w:after="60"/>
              <w:ind w:firstLine="0"/>
              <w:rPr>
                <w:rFonts w:ascii="GHEA Grapalat" w:hAnsi="GHEA Grapalat"/>
                <w:sz w:val="18"/>
                <w:lang w:val="hy-AM"/>
              </w:rPr>
            </w:pPr>
            <w:r w:rsidRPr="00564831">
              <w:rPr>
                <w:rFonts w:ascii="GHEA Grapalat" w:hAnsi="GHEA Grapalat"/>
                <w:sz w:val="18"/>
                <w:lang w:val="hy-AM"/>
              </w:rPr>
              <w:t>1</w:t>
            </w:r>
            <w:r w:rsidR="000504DE" w:rsidRPr="00564831">
              <w:rPr>
                <w:rFonts w:ascii="GHEA Grapalat" w:hAnsi="GHEA Grapalat"/>
                <w:sz w:val="18"/>
                <w:lang w:val="en-US"/>
              </w:rPr>
              <w:t>6</w:t>
            </w:r>
            <w:r w:rsidRPr="00564831">
              <w:rPr>
                <w:rFonts w:ascii="GHEA Grapalat" w:hAnsi="GHEA Grapalat"/>
                <w:sz w:val="18"/>
                <w:lang w:val="hy-AM"/>
              </w:rPr>
              <w:t xml:space="preserve"> </w:t>
            </w:r>
          </w:p>
        </w:tc>
        <w:tc>
          <w:tcPr>
            <w:tcW w:w="1196"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1038AB58" w14:textId="77777777" w:rsidR="00AD5BB6" w:rsidRPr="00564831" w:rsidRDefault="00110D72" w:rsidP="00E71A11">
            <w:pPr>
              <w:shd w:val="clear" w:color="auto" w:fill="FFFFFF" w:themeFill="background1"/>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Ֆիսկալ համակարգ</w:t>
            </w:r>
          </w:p>
        </w:tc>
        <w:tc>
          <w:tcPr>
            <w:tcW w:w="3559" w:type="pct"/>
            <w:tcBorders>
              <w:top w:val="single" w:sz="4" w:space="0" w:color="9069CA"/>
              <w:left w:val="single" w:sz="4" w:space="0" w:color="9069CA"/>
              <w:bottom w:val="single" w:sz="4" w:space="0" w:color="auto"/>
              <w:right w:val="single" w:sz="4" w:space="0" w:color="9069CA"/>
            </w:tcBorders>
            <w:shd w:val="clear" w:color="auto" w:fill="FFFFFF" w:themeFill="background1"/>
            <w:vAlign w:val="center"/>
          </w:tcPr>
          <w:p w14:paraId="69121147" w14:textId="79A168D2" w:rsidR="001F6EE2" w:rsidRPr="00564831" w:rsidRDefault="00C714A4" w:rsidP="00BB7FD6">
            <w:pPr>
              <w:shd w:val="clear" w:color="auto" w:fill="FFFFFF" w:themeFill="background1"/>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Եկամուտների/հարկերի/տուրքերի հաշվարկման և հավաքագրման ընթացակարգերի և գործիքակազմի բարեփոխումների անհրաժեշտությ</w:t>
            </w:r>
            <w:r w:rsidR="006209DF" w:rsidRPr="00564831">
              <w:rPr>
                <w:rFonts w:ascii="GHEA Grapalat" w:hAnsi="GHEA Grapalat"/>
                <w:sz w:val="18"/>
                <w:lang w:val="hy-AM"/>
              </w:rPr>
              <w:t>ամբ պայմանավորվա</w:t>
            </w:r>
            <w:r w:rsidR="0047221F" w:rsidRPr="00564831">
              <w:rPr>
                <w:rFonts w:ascii="GHEA Grapalat" w:hAnsi="GHEA Grapalat"/>
                <w:sz w:val="18"/>
                <w:lang w:val="hy-AM"/>
              </w:rPr>
              <w:t xml:space="preserve">ծ Կառավարության կողմից նախաձեռնվել են հարկային օրենսգրքի փոփոխություններ, </w:t>
            </w:r>
            <w:r w:rsidRPr="00564831">
              <w:rPr>
                <w:rFonts w:ascii="GHEA Grapalat" w:eastAsiaTheme="minorHAnsi" w:hAnsi="GHEA Grapalat" w:cstheme="minorBidi"/>
                <w:sz w:val="18"/>
                <w:szCs w:val="22"/>
                <w:lang w:val="hy-AM"/>
              </w:rPr>
              <w:t>որ</w:t>
            </w:r>
            <w:r w:rsidR="0047221F" w:rsidRPr="00564831">
              <w:rPr>
                <w:rFonts w:ascii="GHEA Grapalat" w:eastAsiaTheme="minorHAnsi" w:hAnsi="GHEA Grapalat" w:cstheme="minorBidi"/>
                <w:sz w:val="18"/>
                <w:szCs w:val="22"/>
                <w:lang w:val="hy-AM"/>
              </w:rPr>
              <w:t>ոնք</w:t>
            </w:r>
            <w:r w:rsidR="00C6331C" w:rsidRPr="00564831">
              <w:rPr>
                <w:rFonts w:ascii="GHEA Grapalat" w:eastAsiaTheme="minorHAnsi" w:hAnsi="GHEA Grapalat" w:cstheme="minorBidi"/>
                <w:sz w:val="18"/>
                <w:szCs w:val="22"/>
                <w:lang w:val="hy-AM"/>
              </w:rPr>
              <w:t xml:space="preserve"> </w:t>
            </w:r>
            <w:r w:rsidR="0047221F" w:rsidRPr="00564831">
              <w:rPr>
                <w:rFonts w:ascii="GHEA Grapalat" w:eastAsiaTheme="minorHAnsi" w:hAnsi="GHEA Grapalat" w:cstheme="minorBidi"/>
                <w:sz w:val="18"/>
                <w:szCs w:val="22"/>
                <w:lang w:val="hy-AM"/>
              </w:rPr>
              <w:t>ուղղված են</w:t>
            </w:r>
            <w:r w:rsidRPr="00564831">
              <w:rPr>
                <w:rFonts w:ascii="GHEA Grapalat" w:eastAsiaTheme="minorHAnsi" w:hAnsi="GHEA Grapalat" w:cstheme="minorBidi"/>
                <w:sz w:val="18"/>
                <w:szCs w:val="22"/>
                <w:lang w:val="hy-AM"/>
              </w:rPr>
              <w:t xml:space="preserve"> </w:t>
            </w:r>
            <w:r w:rsidR="0047221F" w:rsidRPr="00564831">
              <w:rPr>
                <w:rFonts w:ascii="GHEA Grapalat" w:hAnsi="GHEA Grapalat"/>
                <w:sz w:val="18"/>
                <w:szCs w:val="22"/>
                <w:lang w:val="hy-AM"/>
              </w:rPr>
              <w:t>ոլորտի ներդրումային գրավ</w:t>
            </w:r>
            <w:r w:rsidR="0047221F" w:rsidRPr="00564831">
              <w:rPr>
                <w:rFonts w:ascii="GHEA Grapalat" w:hAnsi="GHEA Grapalat"/>
                <w:sz w:val="18"/>
                <w:szCs w:val="22"/>
                <w:lang w:val="hy-AM"/>
              </w:rPr>
              <w:softHyphen/>
              <w:t>չու</w:t>
            </w:r>
            <w:r w:rsidR="0047221F" w:rsidRPr="00564831">
              <w:rPr>
                <w:rFonts w:ascii="GHEA Grapalat" w:hAnsi="GHEA Grapalat"/>
                <w:sz w:val="18"/>
                <w:szCs w:val="22"/>
                <w:lang w:val="hy-AM"/>
              </w:rPr>
              <w:softHyphen/>
              <w:t>թյան բարձրացմանը</w:t>
            </w:r>
            <w:r w:rsidR="0047221F" w:rsidRPr="00564831">
              <w:rPr>
                <w:rFonts w:ascii="GHEA Grapalat" w:eastAsiaTheme="minorHAnsi" w:hAnsi="GHEA Grapalat" w:cstheme="minorBidi"/>
                <w:sz w:val="18"/>
                <w:szCs w:val="22"/>
                <w:lang w:val="hy-AM"/>
              </w:rPr>
              <w:t xml:space="preserve"> </w:t>
            </w:r>
            <w:r w:rsidRPr="00564831">
              <w:rPr>
                <w:rFonts w:ascii="GHEA Grapalat" w:hAnsi="GHEA Grapalat"/>
                <w:sz w:val="18"/>
                <w:lang w:val="hy-AM"/>
              </w:rPr>
              <w:t xml:space="preserve"> </w:t>
            </w:r>
            <w:r w:rsidR="0047221F" w:rsidRPr="00564831">
              <w:rPr>
                <w:rFonts w:ascii="GHEA Grapalat" w:hAnsi="GHEA Grapalat"/>
                <w:sz w:val="18"/>
                <w:lang w:val="hy-AM"/>
              </w:rPr>
              <w:t xml:space="preserve">և </w:t>
            </w:r>
            <w:r w:rsidRPr="00564831">
              <w:rPr>
                <w:rFonts w:ascii="GHEA Grapalat" w:hAnsi="GHEA Grapalat"/>
                <w:sz w:val="18"/>
                <w:lang w:val="hy-AM"/>
              </w:rPr>
              <w:t>երկրի համար երկարաժամկետ կայուն եկամուտների ապահովմանը։</w:t>
            </w:r>
          </w:p>
        </w:tc>
      </w:tr>
      <w:tr w:rsidR="00AD5BB6" w:rsidRPr="00564831" w14:paraId="5E6C600C" w14:textId="77777777" w:rsidTr="00E71A11">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sz="4" w:space="0" w:color="9069CA"/>
              <w:right w:val="nil"/>
            </w:tcBorders>
            <w:shd w:val="clear" w:color="auto" w:fill="7030A0"/>
            <w:vAlign w:val="center"/>
            <w:hideMark/>
          </w:tcPr>
          <w:p w14:paraId="784A88BB" w14:textId="77777777" w:rsidR="00AD5BB6" w:rsidRPr="00564831" w:rsidRDefault="00AD5BB6" w:rsidP="00E71A11">
            <w:pPr>
              <w:spacing w:before="60" w:after="60"/>
              <w:ind w:firstLine="0"/>
              <w:rPr>
                <w:rFonts w:ascii="GHEA Grapalat" w:hAnsi="GHEA Grapalat"/>
                <w:color w:val="FFFFFF" w:themeColor="background1"/>
                <w:sz w:val="18"/>
                <w:lang w:val="hy-AM"/>
              </w:rPr>
            </w:pPr>
            <w:r w:rsidRPr="00564831">
              <w:rPr>
                <w:rFonts w:ascii="GHEA Grapalat" w:hAnsi="GHEA Grapalat"/>
                <w:color w:val="FFFFFF" w:themeColor="background1"/>
                <w:sz w:val="18"/>
                <w:lang w:val="hy-AM"/>
              </w:rPr>
              <w:t>Հնարավորություններ</w:t>
            </w:r>
          </w:p>
        </w:tc>
      </w:tr>
      <w:tr w:rsidR="004F265A" w:rsidRPr="009E718C" w14:paraId="1A3E34D9"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7EAD9EC5" w14:textId="77777777" w:rsidR="00AD5BB6" w:rsidRPr="00564831" w:rsidRDefault="00AD5BB6" w:rsidP="00E71A11">
            <w:pPr>
              <w:spacing w:before="60" w:after="60"/>
              <w:ind w:firstLine="0"/>
              <w:rPr>
                <w:rFonts w:ascii="GHEA Grapalat" w:hAnsi="GHEA Grapalat"/>
                <w:sz w:val="18"/>
                <w:lang w:val="hy-AM"/>
              </w:rPr>
            </w:pPr>
            <w:r w:rsidRPr="00564831">
              <w:rPr>
                <w:rFonts w:ascii="GHEA Grapalat" w:hAnsi="GHEA Grapalat"/>
                <w:sz w:val="18"/>
                <w:lang w:val="hy-AM"/>
              </w:rPr>
              <w:t>1</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65B0F9C7" w14:textId="77777777" w:rsidR="00AD5BB6" w:rsidRPr="00564831" w:rsidRDefault="00AD5BB6" w:rsidP="00E71A11">
            <w:pPr>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Առաջավոր տեխնոլոգիաների ներմուծում</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516B3E34" w14:textId="77777777" w:rsidR="00817EFE" w:rsidRPr="00564831" w:rsidRDefault="00AD5BB6" w:rsidP="00817EFE">
            <w:pPr>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Տեխնոլոգիաների և հմտությունների փոխանցում միջազգային հանքարդյունաբերական և ուսումնասիրություններ իրականացնող ընկերությունների միջոցով և ոչ մետաղական հանքանյութերի վերամշակման միջազգային նոր տեխնոլոգիաների ներմուծումը </w:t>
            </w:r>
            <w:r w:rsidR="00F35F9D" w:rsidRPr="00564831">
              <w:rPr>
                <w:rFonts w:ascii="GHEA Grapalat" w:hAnsi="GHEA Grapalat"/>
                <w:sz w:val="18"/>
                <w:lang w:val="hy-AM"/>
              </w:rPr>
              <w:t>Հայաստան:</w:t>
            </w:r>
            <w:r w:rsidR="00817EFE" w:rsidRPr="00564831">
              <w:rPr>
                <w:rFonts w:ascii="GHEA Grapalat" w:hAnsi="GHEA Grapalat"/>
                <w:sz w:val="18"/>
                <w:lang w:val="hy-AM"/>
              </w:rPr>
              <w:t xml:space="preserve"> </w:t>
            </w:r>
          </w:p>
        </w:tc>
      </w:tr>
      <w:tr w:rsidR="004F265A" w:rsidRPr="009E718C" w14:paraId="4BF8012E"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5F7E2825" w14:textId="77777777" w:rsidR="00AD5BB6" w:rsidRPr="00564831" w:rsidRDefault="00AD5BB6" w:rsidP="00E71A11">
            <w:pPr>
              <w:spacing w:before="60" w:after="60"/>
              <w:ind w:firstLine="0"/>
              <w:rPr>
                <w:rFonts w:ascii="GHEA Grapalat" w:hAnsi="GHEA Grapalat"/>
                <w:sz w:val="18"/>
                <w:lang w:val="hy-AM"/>
              </w:rPr>
            </w:pPr>
            <w:r w:rsidRPr="00564831">
              <w:rPr>
                <w:rFonts w:ascii="GHEA Grapalat" w:hAnsi="GHEA Grapalat"/>
                <w:sz w:val="18"/>
                <w:lang w:val="hy-AM"/>
              </w:rPr>
              <w:t>2</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05D6FFF1" w14:textId="77777777" w:rsidR="00AD5BB6" w:rsidRPr="00564831" w:rsidRDefault="00AD5BB6" w:rsidP="00E71A11">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Միջազգային ստանդարտների կիրառություն</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242574A1" w14:textId="77777777" w:rsidR="00AD5BB6" w:rsidRPr="00564831" w:rsidRDefault="00AD5BB6" w:rsidP="00E71A11">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Հաշվետվողականության բաց համակարգի տեղայնացման հնարավորություն</w:t>
            </w:r>
            <w:r w:rsidR="00E71A11" w:rsidRPr="00564831">
              <w:rPr>
                <w:rFonts w:ascii="GHEA Grapalat" w:hAnsi="GHEA Grapalat"/>
                <w:sz w:val="18"/>
                <w:lang w:val="hy-AM"/>
              </w:rPr>
              <w:t>՝</w:t>
            </w:r>
            <w:r w:rsidRPr="00564831">
              <w:rPr>
                <w:rFonts w:ascii="GHEA Grapalat" w:hAnsi="GHEA Grapalat"/>
                <w:sz w:val="18"/>
                <w:lang w:val="hy-AM"/>
              </w:rPr>
              <w:t xml:space="preserve"> ոլորտի նկատմամբ հետաքրքրության </w:t>
            </w:r>
            <w:r w:rsidR="00FA332A" w:rsidRPr="00564831">
              <w:rPr>
                <w:rFonts w:ascii="GHEA Grapalat" w:hAnsi="GHEA Grapalat"/>
                <w:sz w:val="18"/>
                <w:lang w:val="hy-AM"/>
              </w:rPr>
              <w:t xml:space="preserve">բարձրացման </w:t>
            </w:r>
            <w:r w:rsidR="00FA332A" w:rsidRPr="009E3C5B">
              <w:rPr>
                <w:rFonts w:ascii="GHEA Grapalat" w:hAnsi="GHEA Grapalat"/>
                <w:sz w:val="18"/>
                <w:lang w:val="hy-AM"/>
              </w:rPr>
              <w:t>նպատակով</w:t>
            </w:r>
            <w:r w:rsidR="00FA332A" w:rsidRPr="00564831">
              <w:rPr>
                <w:rFonts w:ascii="GHEA Grapalat" w:hAnsi="GHEA Grapalat"/>
                <w:sz w:val="18"/>
                <w:lang w:val="hy-AM"/>
              </w:rPr>
              <w:t>:</w:t>
            </w:r>
          </w:p>
        </w:tc>
      </w:tr>
      <w:tr w:rsidR="004F265A" w:rsidRPr="009E718C" w14:paraId="3C319ABD"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04522080" w14:textId="77777777" w:rsidR="0058120B" w:rsidRPr="00564831" w:rsidRDefault="0058120B" w:rsidP="0058120B">
            <w:pPr>
              <w:spacing w:before="60" w:after="60"/>
              <w:ind w:firstLine="0"/>
              <w:rPr>
                <w:rFonts w:ascii="GHEA Grapalat" w:hAnsi="GHEA Grapalat"/>
                <w:sz w:val="18"/>
                <w:lang w:val="hy-AM"/>
              </w:rPr>
            </w:pPr>
            <w:r w:rsidRPr="00564831">
              <w:rPr>
                <w:rFonts w:ascii="GHEA Grapalat" w:hAnsi="GHEA Grapalat"/>
                <w:sz w:val="18"/>
                <w:lang w:val="hy-AM"/>
              </w:rPr>
              <w:lastRenderedPageBreak/>
              <w:t>3</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DB5795C" w14:textId="77777777" w:rsidR="0058120B" w:rsidRPr="00564831" w:rsidRDefault="0058120B" w:rsidP="0058120B">
            <w:pPr>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Բնապահպանական իրավիճակի  բարելավում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15FD945E" w14:textId="77777777" w:rsidR="0058120B" w:rsidRPr="00564831" w:rsidRDefault="0058120B" w:rsidP="0058120B">
            <w:pPr>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Հանքարդյունահանման ոլորտին առնչվող շրջակա միջավայրի կառավարմանն ուղղված միջազգային լավագույն փորձի և ուղեցույցների տեղայնացման դեպքում բացասական ազդեցության նվազեցում:</w:t>
            </w:r>
          </w:p>
        </w:tc>
      </w:tr>
      <w:tr w:rsidR="004F265A" w:rsidRPr="009E718C" w14:paraId="40B787E6"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60A0E2A" w14:textId="77777777" w:rsidR="00AD5BB6" w:rsidRPr="00564831" w:rsidRDefault="00AD5BB6" w:rsidP="00E71A11">
            <w:pPr>
              <w:spacing w:before="60" w:after="60"/>
              <w:ind w:firstLine="0"/>
              <w:rPr>
                <w:rFonts w:ascii="GHEA Grapalat" w:hAnsi="GHEA Grapalat"/>
                <w:sz w:val="18"/>
                <w:lang w:val="hy-AM"/>
              </w:rPr>
            </w:pPr>
            <w:r w:rsidRPr="00564831">
              <w:rPr>
                <w:rFonts w:ascii="GHEA Grapalat" w:hAnsi="GHEA Grapalat"/>
                <w:sz w:val="18"/>
                <w:lang w:val="hy-AM"/>
              </w:rPr>
              <w:t>4</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ACE425D" w14:textId="77777777" w:rsidR="00AD5BB6" w:rsidRPr="00564831" w:rsidRDefault="009E718C" w:rsidP="00E71A11">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sdt>
              <w:sdtPr>
                <w:tag w:val="goog_rdk_16"/>
                <w:id w:val="10478823"/>
                <w:showingPlcHdr/>
              </w:sdtPr>
              <w:sdtContent>
                <w:r w:rsidR="00806E72" w:rsidRPr="00564831">
                  <w:rPr>
                    <w:lang w:val="hy-AM"/>
                  </w:rPr>
                  <w:t xml:space="preserve">     </w:t>
                </w:r>
              </w:sdtContent>
            </w:sdt>
            <w:r w:rsidR="0010573D" w:rsidRPr="00564831">
              <w:rPr>
                <w:lang w:val="hy-AM"/>
              </w:rPr>
              <w:t>«</w:t>
            </w:r>
            <w:r w:rsidR="00806E72" w:rsidRPr="00564831">
              <w:rPr>
                <w:rFonts w:ascii="GHEA Grapalat" w:eastAsia="GHEA Grapalat" w:hAnsi="GHEA Grapalat" w:cs="GHEA Grapalat"/>
                <w:sz w:val="18"/>
                <w:szCs w:val="18"/>
                <w:lang w:val="hy-AM"/>
              </w:rPr>
              <w:t xml:space="preserve">Կանաչ» տնտեսության աճին աջակցություն </w:t>
            </w:r>
            <w:r w:rsidR="00AD5BB6" w:rsidRPr="00564831">
              <w:rPr>
                <w:rFonts w:ascii="GHEA Grapalat" w:hAnsi="GHEA Grapalat"/>
                <w:sz w:val="18"/>
                <w:lang w:val="hy-AM"/>
              </w:rPr>
              <w:t>և շուկայի աճող պահանջարկից օգտվելու հնարավորություն</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35D4D336" w14:textId="77777777" w:rsidR="00155440" w:rsidRPr="00564831" w:rsidRDefault="00155440" w:rsidP="00992C7F">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Կանաչ տնտեսությունը ենթադրում է տեխնոլոգիաներ, որոնք պահանջում են մի քանի անգամ ավելի շատ մետաղներ և հանքանյութեր, քան ավանդական տնտեսությունը։ </w:t>
            </w:r>
            <w:r w:rsidR="003A06F3" w:rsidRPr="00564831">
              <w:rPr>
                <w:rFonts w:ascii="GHEA Grapalat" w:hAnsi="GHEA Grapalat"/>
                <w:sz w:val="18"/>
                <w:lang w:val="hy-AM"/>
              </w:rPr>
              <w:t>Ա</w:t>
            </w:r>
            <w:r w:rsidRPr="00564831">
              <w:rPr>
                <w:rFonts w:ascii="GHEA Grapalat" w:hAnsi="GHEA Grapalat"/>
                <w:sz w:val="18"/>
                <w:lang w:val="hy-AM"/>
              </w:rPr>
              <w:t>ռանց օգտակար հանածոների ծավալների աճի հնարավոր չէ իրականացնել անցումը կանաչ տնտեսության։</w:t>
            </w:r>
            <w:r w:rsidR="003A06F3" w:rsidRPr="00564831">
              <w:rPr>
                <w:rFonts w:ascii="GHEA Grapalat" w:hAnsi="GHEA Grapalat"/>
                <w:sz w:val="18"/>
                <w:lang w:val="hy-AM"/>
              </w:rPr>
              <w:t xml:space="preserve"> </w:t>
            </w:r>
            <w:r w:rsidRPr="00564831">
              <w:rPr>
                <w:rFonts w:ascii="GHEA Grapalat" w:hAnsi="GHEA Grapalat"/>
                <w:sz w:val="18"/>
                <w:lang w:val="hy-AM"/>
              </w:rPr>
              <w:t>Թե</w:t>
            </w:r>
            <w:r w:rsidR="003A06F3" w:rsidRPr="00564831">
              <w:rPr>
                <w:rFonts w:ascii="GHEA Grapalat" w:hAnsi="GHEA Grapalat"/>
                <w:sz w:val="18"/>
                <w:lang w:val="hy-AM"/>
              </w:rPr>
              <w:t>՛</w:t>
            </w:r>
            <w:r w:rsidRPr="00564831">
              <w:rPr>
                <w:rFonts w:ascii="GHEA Grapalat" w:hAnsi="GHEA Grapalat"/>
                <w:sz w:val="18"/>
                <w:lang w:val="hy-AM"/>
              </w:rPr>
              <w:t xml:space="preserve"> զարգացած, թե</w:t>
            </w:r>
            <w:r w:rsidR="003A06F3" w:rsidRPr="00564831">
              <w:rPr>
                <w:rFonts w:ascii="GHEA Grapalat" w:hAnsi="GHEA Grapalat"/>
                <w:sz w:val="18"/>
                <w:lang w:val="hy-AM"/>
              </w:rPr>
              <w:t>՛</w:t>
            </w:r>
            <w:r w:rsidRPr="00564831">
              <w:rPr>
                <w:rFonts w:ascii="GHEA Grapalat" w:hAnsi="GHEA Grapalat"/>
                <w:sz w:val="18"/>
                <w:lang w:val="hy-AM"/>
              </w:rPr>
              <w:t xml:space="preserve"> զարգացող երկրները դիտարկում են ներդրումների ներգրավումը այս համատեքստում՝ պահանջարկի աճից օգտվելու նպատակով։ </w:t>
            </w:r>
            <w:r w:rsidR="003A06F3" w:rsidRPr="00564831">
              <w:rPr>
                <w:rFonts w:ascii="GHEA Grapalat" w:hAnsi="GHEA Grapalat"/>
                <w:sz w:val="18"/>
                <w:lang w:val="hy-AM"/>
              </w:rPr>
              <w:t>Ա</w:t>
            </w:r>
            <w:r w:rsidRPr="00564831">
              <w:rPr>
                <w:rFonts w:ascii="GHEA Grapalat" w:hAnsi="GHEA Grapalat"/>
                <w:sz w:val="18"/>
                <w:lang w:val="hy-AM"/>
              </w:rPr>
              <w:t>նցումը կանաչ տնտեսությանը ցանկացած երկրի համար ծախսատար և տեխնոլոգիապես հագեցած գործընթաց է։ Առանց տնտեսության մեջ զգալի միջոցների ներդրման երկիրը չի կարող ան</w:t>
            </w:r>
            <w:r w:rsidR="00992C7F" w:rsidRPr="00564831">
              <w:rPr>
                <w:rFonts w:ascii="GHEA Grapalat" w:hAnsi="GHEA Grapalat"/>
                <w:sz w:val="18"/>
                <w:lang w:val="hy-AM"/>
              </w:rPr>
              <w:t>ցում կատարել կանաչ տնտեսության:</w:t>
            </w:r>
          </w:p>
        </w:tc>
      </w:tr>
      <w:tr w:rsidR="004F265A" w:rsidRPr="009E718C" w14:paraId="5CD4ECAB"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BE54EC1" w14:textId="77777777" w:rsidR="001F6EE2" w:rsidRPr="00564831" w:rsidRDefault="00826CD4">
            <w:pPr>
              <w:spacing w:before="60" w:after="60"/>
              <w:ind w:firstLine="0"/>
              <w:rPr>
                <w:rFonts w:ascii="GHEA Grapalat" w:hAnsi="GHEA Grapalat"/>
                <w:sz w:val="18"/>
                <w:lang w:val="hy-AM"/>
              </w:rPr>
            </w:pPr>
            <w:r w:rsidRPr="00564831">
              <w:rPr>
                <w:rFonts w:ascii="GHEA Grapalat" w:hAnsi="GHEA Grapalat"/>
                <w:sz w:val="18"/>
                <w:lang w:val="hy-AM"/>
              </w:rPr>
              <w:t>5</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070B37E8" w14:textId="77777777" w:rsidR="001F6EE2" w:rsidRPr="00564831" w:rsidRDefault="00D21DA3" w:rsidP="00E71A11">
            <w:pPr>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Մասնագիտական կրթական համակարգի հզորացում, բարձր որակավորմամբ մանագետների պատրաստում</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46C6113" w14:textId="77777777" w:rsidR="001F6EE2" w:rsidRPr="00564831" w:rsidRDefault="00D21DA3" w:rsidP="00806E72">
            <w:pPr>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9E3C5B">
              <w:rPr>
                <w:rFonts w:ascii="GHEA Grapalat" w:hAnsi="GHEA Grapalat"/>
                <w:sz w:val="18"/>
                <w:lang w:val="hy-AM"/>
              </w:rPr>
              <w:t xml:space="preserve">Համագործակցության ուղղությունների զարգացում լիազոր մարմնի, </w:t>
            </w:r>
            <w:r w:rsidR="00806E72" w:rsidRPr="009E3C5B">
              <w:rPr>
                <w:rFonts w:ascii="GHEA Grapalat" w:hAnsi="GHEA Grapalat"/>
                <w:sz w:val="18"/>
                <w:lang w:val="hy-AM"/>
              </w:rPr>
              <w:t xml:space="preserve">գիտահետազոտական և </w:t>
            </w:r>
            <w:r w:rsidRPr="009E3C5B">
              <w:rPr>
                <w:rFonts w:ascii="GHEA Grapalat" w:hAnsi="GHEA Grapalat"/>
                <w:sz w:val="18"/>
                <w:lang w:val="hy-AM"/>
              </w:rPr>
              <w:t xml:space="preserve">կրթական </w:t>
            </w:r>
            <w:r w:rsidR="00806E72" w:rsidRPr="009E3C5B">
              <w:rPr>
                <w:rFonts w:ascii="GHEA Grapalat" w:hAnsi="GHEA Grapalat"/>
                <w:sz w:val="18"/>
                <w:lang w:val="hy-AM"/>
              </w:rPr>
              <w:t>կառույցների,</w:t>
            </w:r>
            <w:r w:rsidRPr="009E3C5B">
              <w:rPr>
                <w:rFonts w:ascii="GHEA Grapalat" w:hAnsi="GHEA Grapalat"/>
                <w:sz w:val="18"/>
                <w:lang w:val="hy-AM"/>
              </w:rPr>
              <w:t xml:space="preserve"> հանքարդյունահանող ընկերությունների, ասոցիացիաների, միջազգային կազմակերպությունների միջև:</w:t>
            </w:r>
          </w:p>
        </w:tc>
      </w:tr>
      <w:tr w:rsidR="00BB7FD6" w:rsidRPr="009E718C" w14:paraId="7503ADAF"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4750B8E4" w14:textId="77777777" w:rsidR="00BB7FD6" w:rsidRPr="009E3C5B" w:rsidRDefault="00D94E3E" w:rsidP="00B070C9">
            <w:pPr>
              <w:spacing w:before="60" w:after="60"/>
              <w:ind w:firstLine="0"/>
              <w:rPr>
                <w:rFonts w:ascii="GHEA Grapalat" w:hAnsi="GHEA Grapalat"/>
                <w:sz w:val="18"/>
                <w:lang w:val="ru-RU"/>
              </w:rPr>
            </w:pPr>
            <w:r w:rsidRPr="00564831">
              <w:rPr>
                <w:rFonts w:ascii="GHEA Grapalat" w:hAnsi="GHEA Grapalat"/>
                <w:sz w:val="18"/>
                <w:lang w:val="ru-RU"/>
              </w:rPr>
              <w:t>6</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7ED1CB35" w14:textId="77777777" w:rsidR="00BB7FD6" w:rsidRPr="00564831" w:rsidRDefault="00BB7FD6" w:rsidP="00D3469D">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Աշխարհագրական տեղեկատվական համակարգերի նոր հնարավորությունների ստեղծում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516D9BED" w14:textId="77777777" w:rsidR="00BB7FD6" w:rsidRPr="009E3C5B" w:rsidRDefault="00BB7FD6" w:rsidP="00D3469D">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9E3C5B">
              <w:rPr>
                <w:rFonts w:ascii="GHEA Grapalat" w:hAnsi="GHEA Grapalat"/>
                <w:sz w:val="18"/>
                <w:lang w:val="hy-AM"/>
              </w:rPr>
              <w:t xml:space="preserve">2022թ-ի մայիսի 25-ին ԱՄՆ Կանավերալ հրվանդանում գտնվող տիեզերակայանից «SpaceX» ընկերության օդանավով Երկիր մոլորակի ուղեծիր դուրս բերված Հայաստանի առաջին տիեզերական արբանյակի հնարավոր կիրառություն երկրաբանական թվային բազայի համալրման համար: </w:t>
            </w:r>
          </w:p>
        </w:tc>
      </w:tr>
      <w:tr w:rsidR="00B070C9" w:rsidRPr="00564831" w14:paraId="7234A837"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069CA"/>
              <w:left w:val="single" w:sz="4" w:space="0" w:color="9069CA"/>
              <w:bottom w:val="single" w:sz="4" w:space="0" w:color="9069CA"/>
              <w:right w:val="single" w:sz="4" w:space="0" w:color="9069CA"/>
            </w:tcBorders>
            <w:shd w:val="clear" w:color="auto" w:fill="7030A0"/>
            <w:vAlign w:val="center"/>
            <w:hideMark/>
          </w:tcPr>
          <w:p w14:paraId="292B0391" w14:textId="77777777" w:rsidR="00B070C9" w:rsidRPr="00564831" w:rsidRDefault="00B070C9" w:rsidP="00B070C9">
            <w:pPr>
              <w:spacing w:before="60" w:after="60"/>
              <w:ind w:firstLine="0"/>
              <w:rPr>
                <w:rFonts w:ascii="GHEA Grapalat" w:hAnsi="GHEA Grapalat"/>
                <w:color w:val="FFFFFF" w:themeColor="background1"/>
                <w:sz w:val="18"/>
                <w:lang w:val="hy-AM"/>
              </w:rPr>
            </w:pPr>
            <w:r w:rsidRPr="00564831">
              <w:rPr>
                <w:rFonts w:ascii="GHEA Grapalat" w:hAnsi="GHEA Grapalat"/>
                <w:color w:val="FFFFFF" w:themeColor="background1"/>
                <w:sz w:val="18"/>
                <w:lang w:val="hy-AM"/>
              </w:rPr>
              <w:t>Սպառնալիքներ</w:t>
            </w:r>
          </w:p>
        </w:tc>
      </w:tr>
      <w:tr w:rsidR="004F265A" w:rsidRPr="009E718C" w14:paraId="59BE4128"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69263E50" w14:textId="77777777" w:rsidR="00B070C9" w:rsidRPr="00564831" w:rsidRDefault="00B070C9" w:rsidP="00B070C9">
            <w:pPr>
              <w:spacing w:before="60" w:after="60"/>
              <w:ind w:firstLine="0"/>
              <w:rPr>
                <w:rFonts w:ascii="GHEA Grapalat" w:hAnsi="GHEA Grapalat"/>
                <w:sz w:val="18"/>
                <w:lang w:val="hy-AM"/>
              </w:rPr>
            </w:pPr>
            <w:r w:rsidRPr="00564831">
              <w:rPr>
                <w:rFonts w:ascii="GHEA Grapalat" w:hAnsi="GHEA Grapalat"/>
                <w:sz w:val="18"/>
                <w:lang w:val="hy-AM"/>
              </w:rPr>
              <w:t>1</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7B317879" w14:textId="77777777" w:rsidR="00B070C9" w:rsidRPr="00564831" w:rsidRDefault="00B070C9">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 </w:t>
            </w:r>
            <w:r w:rsidR="002911CC" w:rsidRPr="00564831">
              <w:rPr>
                <w:rFonts w:ascii="GHEA Grapalat" w:hAnsi="GHEA Grapalat"/>
                <w:sz w:val="18"/>
                <w:lang w:val="hy-AM"/>
              </w:rPr>
              <w:t xml:space="preserve">Ծախսային բաղադրիչների </w:t>
            </w:r>
            <w:r w:rsidR="00AE5322" w:rsidRPr="00564831">
              <w:rPr>
                <w:rFonts w:ascii="GHEA Grapalat" w:hAnsi="GHEA Grapalat"/>
                <w:sz w:val="18"/>
                <w:lang w:val="hy-AM"/>
              </w:rPr>
              <w:t xml:space="preserve">բարձր արժողություն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33E7AC00" w14:textId="77777777" w:rsidR="00B070C9" w:rsidRPr="00564831" w:rsidRDefault="00B070C9" w:rsidP="00B070C9">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Տրանսպորտային և էներգակիրների ծախսերի համեմատական բարձր մակարդակ հանքարդյունաբերության ոլորտում: </w:t>
            </w:r>
          </w:p>
        </w:tc>
      </w:tr>
      <w:tr w:rsidR="004F265A" w:rsidRPr="009E718C" w14:paraId="223C9241"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72D68E78" w14:textId="77777777" w:rsidR="00B070C9" w:rsidRPr="00564831" w:rsidRDefault="00B070C9" w:rsidP="00B070C9">
            <w:pPr>
              <w:spacing w:before="60" w:after="60"/>
              <w:ind w:firstLine="0"/>
              <w:rPr>
                <w:rFonts w:ascii="GHEA Grapalat" w:hAnsi="GHEA Grapalat"/>
                <w:sz w:val="18"/>
                <w:lang w:val="hy-AM"/>
              </w:rPr>
            </w:pPr>
            <w:r w:rsidRPr="00564831">
              <w:rPr>
                <w:rFonts w:ascii="GHEA Grapalat" w:hAnsi="GHEA Grapalat"/>
                <w:sz w:val="18"/>
                <w:lang w:val="hy-AM"/>
              </w:rPr>
              <w:t>2</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2C2483DC" w14:textId="77777777" w:rsidR="00B070C9" w:rsidRPr="00564831" w:rsidRDefault="00B070C9" w:rsidP="00B070C9">
            <w:pPr>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Հանրային բացասական ընկալում</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0FE368EA" w14:textId="2125ABF3" w:rsidR="00B070C9" w:rsidRPr="00564831" w:rsidRDefault="001D466A" w:rsidP="00164BC4">
            <w:pPr>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Նախկինում արված բազմաթիվ հետազոտություններ</w:t>
            </w:r>
            <w:r w:rsidR="004255A8" w:rsidRPr="00564831">
              <w:rPr>
                <w:rFonts w:ascii="GHEA Grapalat" w:hAnsi="GHEA Grapalat"/>
                <w:sz w:val="18"/>
                <w:lang w:val="hy-AM"/>
              </w:rPr>
              <w:t>ը</w:t>
            </w:r>
            <w:r w:rsidRPr="00564831">
              <w:rPr>
                <w:rFonts w:ascii="GHEA Grapalat" w:hAnsi="GHEA Grapalat"/>
                <w:sz w:val="18"/>
                <w:lang w:val="hy-AM"/>
              </w:rPr>
              <w:t>, ոլորտային գի</w:t>
            </w:r>
            <w:r w:rsidR="004255A8" w:rsidRPr="00564831">
              <w:rPr>
                <w:rFonts w:ascii="GHEA Grapalat" w:hAnsi="GHEA Grapalat"/>
                <w:sz w:val="18"/>
                <w:lang w:val="hy-AM"/>
              </w:rPr>
              <w:t>տ</w:t>
            </w:r>
            <w:r w:rsidRPr="00564831">
              <w:rPr>
                <w:rFonts w:ascii="GHEA Grapalat" w:hAnsi="GHEA Grapalat"/>
                <w:sz w:val="18"/>
                <w:lang w:val="hy-AM"/>
              </w:rPr>
              <w:t>ական աշխատանքներ</w:t>
            </w:r>
            <w:r w:rsidR="004255A8" w:rsidRPr="00564831">
              <w:rPr>
                <w:rFonts w:ascii="GHEA Grapalat" w:hAnsi="GHEA Grapalat"/>
                <w:sz w:val="18"/>
                <w:lang w:val="hy-AM"/>
              </w:rPr>
              <w:t>ը</w:t>
            </w:r>
            <w:r w:rsidRPr="00564831">
              <w:rPr>
                <w:rFonts w:ascii="GHEA Grapalat" w:hAnsi="GHEA Grapalat"/>
                <w:sz w:val="18"/>
                <w:lang w:val="hy-AM"/>
              </w:rPr>
              <w:t>, միջազգային կազմակերպություններ</w:t>
            </w:r>
            <w:r w:rsidR="004255A8" w:rsidRPr="00564831">
              <w:rPr>
                <w:rFonts w:ascii="GHEA Grapalat" w:hAnsi="GHEA Grapalat"/>
                <w:sz w:val="18"/>
                <w:lang w:val="hy-AM"/>
              </w:rPr>
              <w:t>ի</w:t>
            </w:r>
            <w:r w:rsidRPr="00564831">
              <w:rPr>
                <w:rFonts w:ascii="GHEA Grapalat" w:hAnsi="GHEA Grapalat"/>
                <w:sz w:val="18"/>
                <w:lang w:val="hy-AM"/>
              </w:rPr>
              <w:t>, այդ թվում՝ ՀԲ հետազոտություններ</w:t>
            </w:r>
            <w:r w:rsidR="004255A8" w:rsidRPr="00564831">
              <w:rPr>
                <w:rFonts w:ascii="GHEA Grapalat" w:hAnsi="GHEA Grapalat"/>
                <w:sz w:val="18"/>
                <w:lang w:val="hy-AM"/>
              </w:rPr>
              <w:t>ը</w:t>
            </w:r>
            <w:r w:rsidRPr="00564831">
              <w:rPr>
                <w:rFonts w:ascii="GHEA Grapalat" w:hAnsi="GHEA Grapalat"/>
                <w:sz w:val="18"/>
                <w:lang w:val="hy-AM"/>
              </w:rPr>
              <w:t>, ինչպես նաև հարցումներ</w:t>
            </w:r>
            <w:r w:rsidR="004255A8" w:rsidRPr="00564831">
              <w:rPr>
                <w:rFonts w:ascii="GHEA Grapalat" w:hAnsi="GHEA Grapalat"/>
                <w:sz w:val="18"/>
                <w:lang w:val="hy-AM"/>
              </w:rPr>
              <w:t>ը</w:t>
            </w:r>
            <w:r w:rsidRPr="00564831">
              <w:rPr>
                <w:rFonts w:ascii="GHEA Grapalat" w:hAnsi="GHEA Grapalat"/>
                <w:sz w:val="18"/>
                <w:lang w:val="hy-AM"/>
              </w:rPr>
              <w:t xml:space="preserve"> փաստում են, որ հանքարդյ</w:t>
            </w:r>
            <w:r w:rsidR="007030A0" w:rsidRPr="00564831">
              <w:rPr>
                <w:rFonts w:ascii="GHEA Grapalat" w:hAnsi="GHEA Grapalat"/>
                <w:sz w:val="18"/>
                <w:lang w:val="hy-AM"/>
              </w:rPr>
              <w:t>ո</w:t>
            </w:r>
            <w:r w:rsidRPr="00564831">
              <w:rPr>
                <w:rFonts w:ascii="GHEA Grapalat" w:hAnsi="GHEA Grapalat"/>
                <w:sz w:val="18"/>
                <w:lang w:val="hy-AM"/>
              </w:rPr>
              <w:t>ւնաբերության հանդեպ Հայաստանում առկա է հանրային տարբեր շերտերի բացասական վերա</w:t>
            </w:r>
            <w:r w:rsidR="00CB08DB" w:rsidRPr="00564831">
              <w:rPr>
                <w:rFonts w:ascii="GHEA Grapalat" w:hAnsi="GHEA Grapalat"/>
                <w:sz w:val="18"/>
                <w:lang w:val="hy-AM"/>
              </w:rPr>
              <w:t>բ</w:t>
            </w:r>
            <w:r w:rsidRPr="00564831">
              <w:rPr>
                <w:rFonts w:ascii="GHEA Grapalat" w:hAnsi="GHEA Grapalat"/>
                <w:sz w:val="18"/>
                <w:lang w:val="hy-AM"/>
              </w:rPr>
              <w:t>երմունք, վստահության պակաս, ինչպես նաև համոզմունք, որ ոլորտի բերած տնտեսական օգուտը չի հավասարակշռում բնությանը և մարդկանց հաս</w:t>
            </w:r>
            <w:r w:rsidR="00CB08DB" w:rsidRPr="00564831">
              <w:rPr>
                <w:rFonts w:ascii="GHEA Grapalat" w:hAnsi="GHEA Grapalat"/>
                <w:sz w:val="18"/>
                <w:lang w:val="hy-AM"/>
              </w:rPr>
              <w:t>ց</w:t>
            </w:r>
            <w:r w:rsidRPr="00564831">
              <w:rPr>
                <w:rFonts w:ascii="GHEA Grapalat" w:hAnsi="GHEA Grapalat"/>
                <w:sz w:val="18"/>
                <w:lang w:val="hy-AM"/>
              </w:rPr>
              <w:t xml:space="preserve">ված </w:t>
            </w:r>
            <w:r w:rsidR="003F7074" w:rsidRPr="00564831">
              <w:rPr>
                <w:rFonts w:ascii="GHEA Grapalat" w:hAnsi="GHEA Grapalat"/>
                <w:sz w:val="18"/>
                <w:lang w:val="hy-AM"/>
              </w:rPr>
              <w:t>վնասը</w:t>
            </w:r>
            <w:r w:rsidR="003F7074" w:rsidRPr="00564831">
              <w:rPr>
                <w:rStyle w:val="FootnoteReference"/>
                <w:rFonts w:ascii="GHEA Grapalat" w:hAnsi="GHEA Grapalat"/>
                <w:sz w:val="18"/>
              </w:rPr>
              <w:footnoteReference w:id="13"/>
            </w:r>
            <w:r w:rsidR="003F7074" w:rsidRPr="00564831">
              <w:rPr>
                <w:rFonts w:ascii="GHEA Grapalat" w:hAnsi="GHEA Grapalat"/>
                <w:sz w:val="18"/>
                <w:lang w:val="hy-AM"/>
              </w:rPr>
              <w:t xml:space="preserve">:  </w:t>
            </w:r>
            <w:r w:rsidR="004255A8" w:rsidRPr="00564831">
              <w:rPr>
                <w:rFonts w:ascii="GHEA Grapalat" w:hAnsi="GHEA Grapalat"/>
                <w:sz w:val="18"/>
                <w:lang w:val="hy-AM"/>
              </w:rPr>
              <w:t xml:space="preserve">Միևնույն </w:t>
            </w:r>
            <w:r w:rsidR="002D74A5" w:rsidRPr="00564831">
              <w:rPr>
                <w:rFonts w:ascii="GHEA Grapalat" w:hAnsi="GHEA Grapalat"/>
                <w:sz w:val="18"/>
                <w:lang w:val="hy-AM"/>
              </w:rPr>
              <w:t>ժամանակ,</w:t>
            </w:r>
            <w:r w:rsidR="004255A8" w:rsidRPr="00564831">
              <w:rPr>
                <w:rFonts w:ascii="GHEA Grapalat" w:hAnsi="GHEA Grapalat"/>
                <w:sz w:val="18"/>
                <w:lang w:val="hy-AM"/>
              </w:rPr>
              <w:t xml:space="preserve"> </w:t>
            </w:r>
            <w:r w:rsidR="00D12CA1" w:rsidRPr="00564831">
              <w:rPr>
                <w:rFonts w:ascii="GHEA Grapalat" w:hAnsi="GHEA Grapalat"/>
                <w:sz w:val="18"/>
                <w:lang w:val="hy-AM"/>
              </w:rPr>
              <w:t xml:space="preserve">զարգացած հանքարդյունաբերությամբ երկրների փորձը վկայում է, որ ոլորտի հանդեպ վստահությունը և հանրային վերաբերմունքը հնարավոր է փոխել </w:t>
            </w:r>
            <w:r w:rsidR="006905F0" w:rsidRPr="00564831">
              <w:rPr>
                <w:rFonts w:ascii="GHEA Grapalat" w:hAnsi="GHEA Grapalat"/>
                <w:sz w:val="18"/>
                <w:lang w:val="hy-AM"/>
              </w:rPr>
              <w:t>ոլորտի՝</w:t>
            </w:r>
            <w:r w:rsidR="006905F0" w:rsidRPr="00564831" w:rsidDel="00D12CA1">
              <w:rPr>
                <w:rFonts w:ascii="GHEA Grapalat" w:hAnsi="GHEA Grapalat"/>
                <w:sz w:val="18"/>
                <w:lang w:val="hy-AM"/>
              </w:rPr>
              <w:t xml:space="preserve"> </w:t>
            </w:r>
            <w:r w:rsidR="004255A8" w:rsidRPr="00564831">
              <w:rPr>
                <w:rFonts w:ascii="GHEA Grapalat" w:hAnsi="GHEA Grapalat"/>
                <w:sz w:val="18"/>
                <w:lang w:val="hy-AM"/>
              </w:rPr>
              <w:t>ԲՍԿ</w:t>
            </w:r>
            <w:r w:rsidR="006905F0" w:rsidRPr="00564831">
              <w:rPr>
                <w:rFonts w:ascii="GHEA Grapalat" w:hAnsi="GHEA Grapalat"/>
                <w:sz w:val="18"/>
                <w:lang w:val="hy-AM"/>
              </w:rPr>
              <w:t xml:space="preserve"> </w:t>
            </w:r>
            <w:r w:rsidR="006905F0" w:rsidRPr="00564831">
              <w:rPr>
                <w:rFonts w:ascii="GHEA Grapalat" w:hAnsi="GHEA Grapalat"/>
                <w:sz w:val="18"/>
                <w:lang w:val="hy-AM"/>
              </w:rPr>
              <w:lastRenderedPageBreak/>
              <w:t xml:space="preserve">սկզբունքներին համապատասխան </w:t>
            </w:r>
            <w:r w:rsidR="004255A8" w:rsidRPr="00564831">
              <w:rPr>
                <w:rFonts w:ascii="GHEA Grapalat" w:hAnsi="GHEA Grapalat"/>
                <w:sz w:val="18"/>
                <w:lang w:val="hy-AM"/>
              </w:rPr>
              <w:t>կառավար</w:t>
            </w:r>
            <w:r w:rsidR="00D12CA1" w:rsidRPr="00564831">
              <w:rPr>
                <w:rFonts w:ascii="GHEA Grapalat" w:hAnsi="GHEA Grapalat"/>
                <w:sz w:val="18"/>
                <w:lang w:val="hy-AM"/>
              </w:rPr>
              <w:t>ման</w:t>
            </w:r>
            <w:r w:rsidR="004255A8" w:rsidRPr="00564831">
              <w:rPr>
                <w:rFonts w:ascii="GHEA Grapalat" w:hAnsi="GHEA Grapalat"/>
                <w:sz w:val="18"/>
                <w:lang w:val="hy-AM"/>
              </w:rPr>
              <w:t>,</w:t>
            </w:r>
            <w:r w:rsidR="006905F0" w:rsidRPr="00564831">
              <w:rPr>
                <w:rFonts w:ascii="GHEA Grapalat" w:hAnsi="GHEA Grapalat"/>
                <w:sz w:val="18"/>
                <w:lang w:val="hy-AM"/>
              </w:rPr>
              <w:t xml:space="preserve"> լիարժեք </w:t>
            </w:r>
            <w:r w:rsidR="004255A8" w:rsidRPr="00564831">
              <w:rPr>
                <w:rFonts w:ascii="GHEA Grapalat" w:hAnsi="GHEA Grapalat"/>
                <w:sz w:val="18"/>
                <w:lang w:val="hy-AM"/>
              </w:rPr>
              <w:t>վերահսկողությ</w:t>
            </w:r>
            <w:r w:rsidR="00D12CA1" w:rsidRPr="00564831">
              <w:rPr>
                <w:rFonts w:ascii="GHEA Grapalat" w:hAnsi="GHEA Grapalat"/>
                <w:sz w:val="18"/>
                <w:lang w:val="hy-AM"/>
              </w:rPr>
              <w:t>ան</w:t>
            </w:r>
            <w:r w:rsidR="004255A8" w:rsidRPr="00564831">
              <w:rPr>
                <w:rFonts w:ascii="GHEA Grapalat" w:hAnsi="GHEA Grapalat"/>
                <w:sz w:val="18"/>
                <w:lang w:val="hy-AM"/>
              </w:rPr>
              <w:t xml:space="preserve"> և </w:t>
            </w:r>
            <w:r w:rsidR="006905F0" w:rsidRPr="00564831">
              <w:rPr>
                <w:rFonts w:ascii="GHEA Grapalat" w:hAnsi="GHEA Grapalat"/>
                <w:sz w:val="18"/>
                <w:lang w:val="hy-AM"/>
              </w:rPr>
              <w:t xml:space="preserve">ոլորտի վերաբերյալ պատշաճ </w:t>
            </w:r>
            <w:r w:rsidR="004255A8" w:rsidRPr="00564831">
              <w:rPr>
                <w:rFonts w:ascii="GHEA Grapalat" w:hAnsi="GHEA Grapalat"/>
                <w:sz w:val="18"/>
                <w:lang w:val="hy-AM"/>
              </w:rPr>
              <w:t>իրազեկմ</w:t>
            </w:r>
            <w:r w:rsidR="00D12CA1" w:rsidRPr="00564831">
              <w:rPr>
                <w:rFonts w:ascii="GHEA Grapalat" w:hAnsi="GHEA Grapalat"/>
                <w:sz w:val="18"/>
                <w:lang w:val="hy-AM"/>
              </w:rPr>
              <w:t>ան միջոցով</w:t>
            </w:r>
            <w:r w:rsidR="00D12CA1" w:rsidRPr="00564831">
              <w:rPr>
                <w:rStyle w:val="FootnoteReference"/>
                <w:rFonts w:ascii="GHEA Grapalat" w:hAnsi="GHEA Grapalat"/>
                <w:sz w:val="18"/>
              </w:rPr>
              <w:footnoteReference w:id="14"/>
            </w:r>
            <w:r w:rsidR="004255A8" w:rsidRPr="00564831">
              <w:rPr>
                <w:rFonts w:ascii="GHEA Grapalat" w:hAnsi="GHEA Grapalat"/>
                <w:sz w:val="18"/>
                <w:lang w:val="hy-AM"/>
              </w:rPr>
              <w:t>։</w:t>
            </w:r>
          </w:p>
        </w:tc>
      </w:tr>
      <w:tr w:rsidR="004F265A" w:rsidRPr="009E718C" w14:paraId="5C29AB58"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08C398C4" w14:textId="77777777" w:rsidR="00B070C9" w:rsidRPr="00564831" w:rsidRDefault="00B070C9" w:rsidP="00B070C9">
            <w:pPr>
              <w:spacing w:before="60" w:after="60"/>
              <w:ind w:firstLine="0"/>
              <w:rPr>
                <w:rFonts w:ascii="GHEA Grapalat" w:hAnsi="GHEA Grapalat"/>
                <w:sz w:val="18"/>
                <w:lang w:val="hy-AM"/>
              </w:rPr>
            </w:pPr>
            <w:r w:rsidRPr="00564831">
              <w:rPr>
                <w:rFonts w:ascii="GHEA Grapalat" w:hAnsi="GHEA Grapalat"/>
                <w:sz w:val="18"/>
                <w:lang w:val="hy-AM"/>
              </w:rPr>
              <w:lastRenderedPageBreak/>
              <w:t>3</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52C83FD0" w14:textId="77777777" w:rsidR="00B070C9" w:rsidRPr="00564831" w:rsidRDefault="00B070C9" w:rsidP="00B070C9">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Գների տատանողականություն </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hideMark/>
          </w:tcPr>
          <w:p w14:paraId="6744F9A2" w14:textId="77777777" w:rsidR="00B070C9" w:rsidRPr="00564831" w:rsidRDefault="00B070C9" w:rsidP="00B070C9">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 xml:space="preserve">Միջազգային շուկաներում հանքարդյունաբերական արտադրանքի գների, և դրա արդյունքում՝ ընդերքօգտագործողների շահութաբերության մակարդակի և պետական եկամուտների տատանումներ: </w:t>
            </w:r>
          </w:p>
        </w:tc>
      </w:tr>
      <w:tr w:rsidR="004F265A" w:rsidRPr="009E718C" w14:paraId="3BB4DCD8" w14:textId="77777777" w:rsidTr="00E7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459F3399" w14:textId="77777777" w:rsidR="00B070C9" w:rsidRPr="00564831" w:rsidRDefault="00B070C9" w:rsidP="00B070C9">
            <w:pPr>
              <w:spacing w:before="60" w:after="60"/>
              <w:ind w:firstLine="0"/>
              <w:rPr>
                <w:rFonts w:ascii="GHEA Grapalat" w:hAnsi="GHEA Grapalat"/>
                <w:sz w:val="18"/>
                <w:lang w:val="hy-AM"/>
              </w:rPr>
            </w:pPr>
            <w:r w:rsidRPr="00564831">
              <w:rPr>
                <w:rFonts w:ascii="GHEA Grapalat" w:hAnsi="GHEA Grapalat"/>
                <w:sz w:val="18"/>
                <w:lang w:val="hy-AM"/>
              </w:rPr>
              <w:t>4</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078B4C40" w14:textId="77777777" w:rsidR="00B070C9" w:rsidRPr="00564831" w:rsidRDefault="00B070C9" w:rsidP="00B070C9">
            <w:pPr>
              <w:spacing w:before="60" w:after="60"/>
              <w:ind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ԲՍԿ ստանդարտների խստացում</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05F8FAA9" w14:textId="77777777" w:rsidR="00B070C9" w:rsidRPr="00564831" w:rsidRDefault="00B070C9" w:rsidP="00B070C9">
            <w:pPr>
              <w:spacing w:before="60" w:after="60"/>
              <w:ind w:firstLine="0"/>
              <w:cnfStyle w:val="000000100000" w:firstRow="0" w:lastRow="0" w:firstColumn="0" w:lastColumn="0" w:oddVBand="0" w:evenVBand="0" w:oddHBand="1"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Միջազգային շուկաներում բնապահպանական ու սոցիալական ստանդարտների պարբերական խստացում, որը բերում է հավելյալ ծախսեր։</w:t>
            </w:r>
          </w:p>
        </w:tc>
      </w:tr>
      <w:tr w:rsidR="004F265A" w:rsidRPr="009E718C" w14:paraId="74E7AC4F" w14:textId="77777777" w:rsidTr="00E71A11">
        <w:tc>
          <w:tcPr>
            <w:cnfStyle w:val="001000000000" w:firstRow="0" w:lastRow="0" w:firstColumn="1" w:lastColumn="0" w:oddVBand="0" w:evenVBand="0" w:oddHBand="0" w:evenHBand="0" w:firstRowFirstColumn="0" w:firstRowLastColumn="0" w:lastRowFirstColumn="0" w:lastRowLastColumn="0"/>
            <w:tcW w:w="245"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24890DD5" w14:textId="77777777" w:rsidR="00B070C9" w:rsidRPr="00564831" w:rsidRDefault="00B070C9" w:rsidP="00B070C9">
            <w:pPr>
              <w:spacing w:before="60" w:after="60"/>
              <w:ind w:firstLine="0"/>
              <w:rPr>
                <w:rFonts w:ascii="GHEA Grapalat" w:hAnsi="GHEA Grapalat"/>
                <w:sz w:val="18"/>
                <w:lang w:val="hy-AM"/>
              </w:rPr>
            </w:pPr>
            <w:r w:rsidRPr="00564831">
              <w:rPr>
                <w:rFonts w:ascii="GHEA Grapalat" w:hAnsi="GHEA Grapalat"/>
                <w:sz w:val="18"/>
                <w:lang w:val="hy-AM"/>
              </w:rPr>
              <w:t>5</w:t>
            </w:r>
          </w:p>
        </w:tc>
        <w:tc>
          <w:tcPr>
            <w:tcW w:w="1196"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38E4632B" w14:textId="77777777" w:rsidR="00B070C9" w:rsidRPr="00564831" w:rsidRDefault="00B070C9" w:rsidP="00B070C9">
            <w:pPr>
              <w:spacing w:before="60" w:after="60"/>
              <w:ind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hAnsi="GHEA Grapalat"/>
                <w:sz w:val="18"/>
                <w:lang w:val="hy-AM"/>
              </w:rPr>
              <w:t>Հանքային հումքի սպառման վտանգ</w:t>
            </w:r>
          </w:p>
        </w:tc>
        <w:tc>
          <w:tcPr>
            <w:tcW w:w="3559" w:type="pct"/>
            <w:tcBorders>
              <w:top w:val="single" w:sz="4" w:space="0" w:color="9069CA"/>
              <w:left w:val="single" w:sz="4" w:space="0" w:color="9069CA"/>
              <w:bottom w:val="single" w:sz="4" w:space="0" w:color="9069CA"/>
              <w:right w:val="single" w:sz="4" w:space="0" w:color="9069CA"/>
            </w:tcBorders>
            <w:shd w:val="clear" w:color="auto" w:fill="FFFFFF" w:themeFill="background1"/>
            <w:vAlign w:val="center"/>
          </w:tcPr>
          <w:p w14:paraId="2CBD4AB4" w14:textId="6F1079E4" w:rsidR="00B070C9" w:rsidRPr="00564831" w:rsidRDefault="00806E72" w:rsidP="006905F0">
            <w:pPr>
              <w:spacing w:before="60" w:after="60"/>
              <w:ind w:firstLine="0"/>
              <w:cnfStyle w:val="000000000000" w:firstRow="0" w:lastRow="0" w:firstColumn="0" w:lastColumn="0" w:oddVBand="0" w:evenVBand="0" w:oddHBand="0" w:evenHBand="0" w:firstRowFirstColumn="0" w:firstRowLastColumn="0" w:lastRowFirstColumn="0" w:lastRowLastColumn="0"/>
              <w:rPr>
                <w:rFonts w:ascii="GHEA Grapalat" w:hAnsi="GHEA Grapalat"/>
                <w:sz w:val="18"/>
                <w:lang w:val="hy-AM"/>
              </w:rPr>
            </w:pPr>
            <w:r w:rsidRPr="00564831">
              <w:rPr>
                <w:rFonts w:ascii="GHEA Grapalat" w:eastAsia="GHEA Grapalat" w:hAnsi="GHEA Grapalat" w:cs="GHEA Grapalat"/>
                <w:sz w:val="18"/>
                <w:szCs w:val="18"/>
                <w:lang w:val="hy-AM"/>
              </w:rPr>
              <w:t>Հանքային հումքի սպառման վտանգը</w:t>
            </w:r>
            <w:r w:rsidR="006905F0" w:rsidRPr="00564831">
              <w:rPr>
                <w:rFonts w:ascii="GHEA Grapalat" w:eastAsia="GHEA Grapalat" w:hAnsi="GHEA Grapalat" w:cs="GHEA Grapalat"/>
                <w:sz w:val="18"/>
                <w:szCs w:val="18"/>
                <w:lang w:val="hy-AM"/>
              </w:rPr>
              <w:t xml:space="preserve"> և</w:t>
            </w:r>
            <w:r w:rsidR="006B1FB2" w:rsidRPr="00564831">
              <w:rPr>
                <w:rFonts w:ascii="GHEA Grapalat" w:eastAsia="GHEA Grapalat" w:hAnsi="GHEA Grapalat" w:cs="GHEA Grapalat"/>
                <w:sz w:val="18"/>
                <w:szCs w:val="18"/>
                <w:lang w:val="hy-AM"/>
              </w:rPr>
              <w:t xml:space="preserve"> </w:t>
            </w:r>
            <w:r w:rsidR="006A7CD5" w:rsidRPr="00564831">
              <w:rPr>
                <w:rFonts w:ascii="GHEA Grapalat" w:eastAsia="GHEA Grapalat" w:hAnsi="GHEA Grapalat" w:cs="GHEA Grapalat"/>
                <w:sz w:val="18"/>
                <w:szCs w:val="18"/>
                <w:lang w:val="hy-AM"/>
              </w:rPr>
              <w:t>նոր հանքավայրերով արդեն սպառված պաշարներով հանքավայրերին չփոխարինելը</w:t>
            </w:r>
            <w:r w:rsidRPr="00564831">
              <w:rPr>
                <w:rFonts w:ascii="GHEA Grapalat" w:eastAsia="GHEA Grapalat" w:hAnsi="GHEA Grapalat" w:cs="GHEA Grapalat"/>
                <w:sz w:val="18"/>
                <w:szCs w:val="18"/>
                <w:lang w:val="hy-AM"/>
              </w:rPr>
              <w:t>:</w:t>
            </w:r>
            <w:r w:rsidR="006905F0" w:rsidRPr="00564831">
              <w:rPr>
                <w:rFonts w:ascii="GHEA Grapalat" w:eastAsia="GHEA Grapalat" w:hAnsi="GHEA Grapalat" w:cs="GHEA Grapalat"/>
                <w:sz w:val="18"/>
                <w:szCs w:val="18"/>
                <w:lang w:val="hy-AM"/>
              </w:rPr>
              <w:t xml:space="preserve"> </w:t>
            </w:r>
          </w:p>
        </w:tc>
      </w:tr>
    </w:tbl>
    <w:p w14:paraId="76CA597E" w14:textId="77777777" w:rsidR="001854A8" w:rsidRPr="00564831" w:rsidRDefault="001854A8" w:rsidP="00516539">
      <w:pPr>
        <w:spacing w:before="0"/>
        <w:ind w:firstLine="0"/>
        <w:rPr>
          <w:rFonts w:ascii="GHEA Grapalat" w:hAnsi="GHEA Grapalat"/>
          <w:sz w:val="20"/>
          <w:lang w:val="hy-AM"/>
        </w:rPr>
      </w:pPr>
    </w:p>
    <w:p w14:paraId="4BD82E49" w14:textId="77777777" w:rsidR="001854A8" w:rsidRPr="00564831" w:rsidRDefault="001854A8" w:rsidP="00516539">
      <w:pPr>
        <w:spacing w:before="0"/>
        <w:ind w:firstLine="0"/>
        <w:rPr>
          <w:rFonts w:ascii="GHEA Grapalat" w:hAnsi="GHEA Grapalat"/>
          <w:sz w:val="20"/>
          <w:lang w:val="hy-AM"/>
        </w:rPr>
        <w:sectPr w:rsidR="001854A8" w:rsidRPr="00564831" w:rsidSect="00AE1184">
          <w:footerReference w:type="default" r:id="rId66"/>
          <w:pgSz w:w="16838" w:h="11906" w:orient="landscape"/>
          <w:pgMar w:top="1440" w:right="1440" w:bottom="1440" w:left="1440" w:header="708" w:footer="708" w:gutter="0"/>
          <w:cols w:space="708"/>
          <w:docGrid w:linePitch="360"/>
        </w:sectPr>
      </w:pPr>
    </w:p>
    <w:p w14:paraId="3F747592" w14:textId="77777777" w:rsidR="00C7633F" w:rsidRPr="00564831" w:rsidRDefault="00CC16D9" w:rsidP="0047073A">
      <w:pPr>
        <w:pStyle w:val="Heading1"/>
        <w:numPr>
          <w:ilvl w:val="0"/>
          <w:numId w:val="31"/>
        </w:numPr>
        <w:spacing w:before="0" w:after="120"/>
        <w:rPr>
          <w:rFonts w:ascii="GHEA Grapalat" w:hAnsi="GHEA Grapalat"/>
          <w:color w:val="auto"/>
          <w:lang w:val="hy-AM"/>
        </w:rPr>
      </w:pPr>
      <w:bookmarkStart w:id="80" w:name="_Toc110016911"/>
      <w:bookmarkStart w:id="81" w:name="_Toc94777368"/>
      <w:r w:rsidRPr="00564831">
        <w:rPr>
          <w:rFonts w:ascii="GHEA Grapalat" w:hAnsi="GHEA Grapalat"/>
          <w:color w:val="auto"/>
          <w:lang w:val="hy-AM"/>
        </w:rPr>
        <w:lastRenderedPageBreak/>
        <w:t>Հանքարդյունաբերության ոլորտ</w:t>
      </w:r>
      <w:r w:rsidR="003373C9" w:rsidRPr="00564831">
        <w:rPr>
          <w:rFonts w:ascii="GHEA Grapalat" w:hAnsi="GHEA Grapalat"/>
          <w:color w:val="auto"/>
          <w:lang w:val="hy-AM"/>
        </w:rPr>
        <w:t>ի տեսլականն ու զարգացման ուղենիշային սկզբունքները</w:t>
      </w:r>
      <w:bookmarkEnd w:id="80"/>
      <w:r w:rsidR="003373C9" w:rsidRPr="00564831">
        <w:rPr>
          <w:rFonts w:ascii="GHEA Grapalat" w:hAnsi="GHEA Grapalat"/>
          <w:color w:val="auto"/>
          <w:lang w:val="hy-AM"/>
        </w:rPr>
        <w:t xml:space="preserve"> </w:t>
      </w:r>
      <w:r w:rsidRPr="00564831">
        <w:rPr>
          <w:rFonts w:ascii="GHEA Grapalat" w:hAnsi="GHEA Grapalat"/>
          <w:color w:val="auto"/>
          <w:lang w:val="hy-AM"/>
        </w:rPr>
        <w:t xml:space="preserve"> </w:t>
      </w:r>
    </w:p>
    <w:bookmarkEnd w:id="81"/>
    <w:p w14:paraId="71CF2DB7" w14:textId="77777777" w:rsidR="00B874DA" w:rsidRPr="00564831" w:rsidRDefault="00CC16D9" w:rsidP="00516539">
      <w:pPr>
        <w:ind w:firstLine="0"/>
        <w:rPr>
          <w:rFonts w:ascii="GHEA Grapalat" w:eastAsia="Times New Roman" w:hAnsi="GHEA Grapalat" w:cstheme="minorHAnsi"/>
          <w:sz w:val="20"/>
          <w:szCs w:val="20"/>
          <w:lang w:val="hy-AM"/>
        </w:rPr>
      </w:pPr>
      <w:r w:rsidRPr="00564831">
        <w:rPr>
          <w:rFonts w:ascii="GHEA Grapalat" w:eastAsia="Times New Roman" w:hAnsi="GHEA Grapalat" w:cstheme="minorHAnsi"/>
          <w:sz w:val="20"/>
          <w:szCs w:val="20"/>
          <w:lang w:val="hy-AM"/>
        </w:rPr>
        <w:t xml:space="preserve">Հանքարդյունաբերության </w:t>
      </w:r>
      <w:r w:rsidR="00C7633F" w:rsidRPr="00564831">
        <w:rPr>
          <w:rFonts w:ascii="GHEA Grapalat" w:eastAsia="Times New Roman" w:hAnsi="GHEA Grapalat" w:cstheme="minorHAnsi"/>
          <w:sz w:val="20"/>
          <w:szCs w:val="20"/>
          <w:lang w:val="hy-AM"/>
        </w:rPr>
        <w:t>ոլորտում</w:t>
      </w:r>
      <w:r w:rsidR="003905EC" w:rsidRPr="00564831">
        <w:rPr>
          <w:rFonts w:ascii="GHEA Grapalat" w:eastAsia="Times New Roman" w:hAnsi="GHEA Grapalat" w:cstheme="minorHAnsi"/>
          <w:sz w:val="20"/>
          <w:szCs w:val="20"/>
          <w:lang w:val="hy-AM"/>
        </w:rPr>
        <w:t xml:space="preserve"> ռազմավարական</w:t>
      </w:r>
      <w:r w:rsidR="00C7633F" w:rsidRPr="00564831">
        <w:rPr>
          <w:rFonts w:ascii="GHEA Grapalat" w:eastAsia="Times New Roman" w:hAnsi="GHEA Grapalat" w:cstheme="minorHAnsi"/>
          <w:sz w:val="20"/>
          <w:szCs w:val="20"/>
          <w:lang w:val="hy-AM"/>
        </w:rPr>
        <w:t xml:space="preserve"> նպատակներ</w:t>
      </w:r>
      <w:r w:rsidR="003905EC" w:rsidRPr="00564831">
        <w:rPr>
          <w:rFonts w:ascii="GHEA Grapalat" w:eastAsia="Times New Roman" w:hAnsi="GHEA Grapalat" w:cstheme="minorHAnsi"/>
          <w:sz w:val="20"/>
          <w:szCs w:val="20"/>
          <w:lang w:val="hy-AM"/>
        </w:rPr>
        <w:t>ի սահմանման հաջորդական քայլերը հետևյալն են՝</w:t>
      </w:r>
      <w:r w:rsidR="00B874DA" w:rsidRPr="00564831">
        <w:rPr>
          <w:rFonts w:ascii="GHEA Grapalat" w:eastAsia="Times New Roman" w:hAnsi="GHEA Grapalat" w:cstheme="minorHAnsi"/>
          <w:sz w:val="20"/>
          <w:szCs w:val="20"/>
          <w:lang w:val="hy-AM"/>
        </w:rPr>
        <w:t xml:space="preserve"> </w:t>
      </w:r>
    </w:p>
    <w:p w14:paraId="3419B0DB" w14:textId="77777777" w:rsidR="00B7725E" w:rsidRPr="00564831" w:rsidRDefault="003905EC" w:rsidP="0047073A">
      <w:pPr>
        <w:pStyle w:val="ListParagraph"/>
        <w:numPr>
          <w:ilvl w:val="0"/>
          <w:numId w:val="22"/>
        </w:numPr>
        <w:rPr>
          <w:rFonts w:ascii="GHEA Grapalat" w:eastAsia="Times New Roman" w:hAnsi="GHEA Grapalat" w:cstheme="minorHAnsi"/>
          <w:sz w:val="20"/>
          <w:szCs w:val="20"/>
          <w:lang w:val="hy-AM"/>
        </w:rPr>
      </w:pPr>
      <w:r w:rsidRPr="00564831">
        <w:rPr>
          <w:rFonts w:ascii="GHEA Grapalat" w:eastAsia="Times New Roman" w:hAnsi="GHEA Grapalat" w:cstheme="minorHAnsi"/>
          <w:sz w:val="20"/>
          <w:szCs w:val="20"/>
          <w:lang w:val="hy-AM"/>
        </w:rPr>
        <w:t xml:space="preserve">Հանքարդյունաբերության ոլորտի զարգացման </w:t>
      </w:r>
      <w:r w:rsidR="00C7633F" w:rsidRPr="00564831">
        <w:rPr>
          <w:rFonts w:ascii="GHEA Grapalat" w:eastAsia="Times New Roman" w:hAnsi="GHEA Grapalat" w:cstheme="minorHAnsi"/>
          <w:sz w:val="20"/>
          <w:szCs w:val="20"/>
          <w:lang w:val="hy-AM"/>
        </w:rPr>
        <w:t>տեսլական</w:t>
      </w:r>
      <w:r w:rsidRPr="00564831">
        <w:rPr>
          <w:rFonts w:ascii="GHEA Grapalat" w:eastAsia="Times New Roman" w:hAnsi="GHEA Grapalat" w:cstheme="minorHAnsi"/>
          <w:sz w:val="20"/>
          <w:szCs w:val="20"/>
          <w:lang w:val="hy-AM"/>
        </w:rPr>
        <w:t xml:space="preserve">ի և դրանից բխող ոլորտի զարգացման </w:t>
      </w:r>
      <w:r w:rsidR="00C7633F" w:rsidRPr="00564831">
        <w:rPr>
          <w:rFonts w:ascii="GHEA Grapalat" w:eastAsia="Times New Roman" w:hAnsi="GHEA Grapalat" w:cstheme="minorHAnsi"/>
          <w:sz w:val="20"/>
          <w:szCs w:val="20"/>
          <w:lang w:val="hy-AM"/>
        </w:rPr>
        <w:t>ուղենիշային սկզբունքներ</w:t>
      </w:r>
      <w:r w:rsidRPr="00564831">
        <w:rPr>
          <w:rFonts w:ascii="GHEA Grapalat" w:eastAsia="Times New Roman" w:hAnsi="GHEA Grapalat" w:cstheme="minorHAnsi"/>
          <w:sz w:val="20"/>
          <w:szCs w:val="20"/>
          <w:lang w:val="hy-AM"/>
        </w:rPr>
        <w:t>ի սահմանում</w:t>
      </w:r>
      <w:r w:rsidR="006C3891" w:rsidRPr="00564831">
        <w:rPr>
          <w:rFonts w:ascii="GHEA Grapalat" w:eastAsia="Times New Roman" w:hAnsi="GHEA Grapalat" w:cstheme="minorHAnsi"/>
          <w:sz w:val="20"/>
          <w:szCs w:val="20"/>
          <w:lang w:val="hy-AM"/>
        </w:rPr>
        <w:t>,</w:t>
      </w:r>
    </w:p>
    <w:p w14:paraId="58A28046" w14:textId="77777777" w:rsidR="00B874DA" w:rsidRPr="00564831" w:rsidRDefault="003905EC" w:rsidP="0047073A">
      <w:pPr>
        <w:pStyle w:val="ListParagraph"/>
        <w:numPr>
          <w:ilvl w:val="0"/>
          <w:numId w:val="22"/>
        </w:numPr>
        <w:rPr>
          <w:rFonts w:ascii="GHEA Grapalat" w:eastAsia="Times New Roman" w:hAnsi="GHEA Grapalat" w:cstheme="minorHAnsi"/>
          <w:sz w:val="20"/>
          <w:szCs w:val="20"/>
          <w:lang w:val="hy-AM"/>
        </w:rPr>
      </w:pPr>
      <w:r w:rsidRPr="00564831">
        <w:rPr>
          <w:rFonts w:ascii="GHEA Grapalat" w:eastAsia="Times New Roman" w:hAnsi="GHEA Grapalat" w:cstheme="minorHAnsi"/>
          <w:sz w:val="20"/>
          <w:szCs w:val="20"/>
          <w:lang w:val="hy-AM"/>
        </w:rPr>
        <w:t>Տ</w:t>
      </w:r>
      <w:r w:rsidR="00C7633F" w:rsidRPr="00564831">
        <w:rPr>
          <w:rFonts w:ascii="GHEA Grapalat" w:eastAsia="Times New Roman" w:hAnsi="GHEA Grapalat" w:cstheme="minorHAnsi"/>
          <w:sz w:val="20"/>
          <w:szCs w:val="20"/>
          <w:lang w:val="hy-AM"/>
        </w:rPr>
        <w:t>եսլական</w:t>
      </w:r>
      <w:r w:rsidRPr="00564831">
        <w:rPr>
          <w:rFonts w:ascii="GHEA Grapalat" w:eastAsia="Times New Roman" w:hAnsi="GHEA Grapalat" w:cstheme="minorHAnsi"/>
          <w:sz w:val="20"/>
          <w:szCs w:val="20"/>
          <w:lang w:val="hy-AM"/>
        </w:rPr>
        <w:t xml:space="preserve">ի </w:t>
      </w:r>
      <w:r w:rsidR="00C7633F" w:rsidRPr="00564831">
        <w:rPr>
          <w:rFonts w:ascii="GHEA Grapalat" w:eastAsia="Times New Roman" w:hAnsi="GHEA Grapalat" w:cstheme="minorHAnsi"/>
          <w:sz w:val="20"/>
          <w:szCs w:val="20"/>
          <w:lang w:val="hy-AM"/>
        </w:rPr>
        <w:t>տրոհ</w:t>
      </w:r>
      <w:r w:rsidRPr="00564831">
        <w:rPr>
          <w:rFonts w:ascii="GHEA Grapalat" w:eastAsia="Times New Roman" w:hAnsi="GHEA Grapalat" w:cstheme="minorHAnsi"/>
          <w:sz w:val="20"/>
          <w:szCs w:val="20"/>
          <w:lang w:val="hy-AM"/>
        </w:rPr>
        <w:t xml:space="preserve">ում </w:t>
      </w:r>
      <w:r w:rsidR="00C7633F" w:rsidRPr="00564831">
        <w:rPr>
          <w:rFonts w:ascii="GHEA Grapalat" w:eastAsia="Times New Roman" w:hAnsi="GHEA Grapalat" w:cstheme="minorHAnsi"/>
          <w:sz w:val="20"/>
          <w:szCs w:val="20"/>
          <w:lang w:val="hy-AM"/>
        </w:rPr>
        <w:t>առանձին ուղղությունների, որոնք կնպ</w:t>
      </w:r>
      <w:r w:rsidRPr="00564831">
        <w:rPr>
          <w:rFonts w:ascii="GHEA Grapalat" w:eastAsia="Times New Roman" w:hAnsi="GHEA Grapalat" w:cstheme="minorHAnsi"/>
          <w:sz w:val="20"/>
          <w:szCs w:val="20"/>
          <w:lang w:val="hy-AM"/>
        </w:rPr>
        <w:t>աստեն տեսլականի կյանքի կոչմանը</w:t>
      </w:r>
      <w:r w:rsidR="006C3891" w:rsidRPr="00564831">
        <w:rPr>
          <w:rFonts w:ascii="GHEA Grapalat" w:eastAsia="Times New Roman" w:hAnsi="GHEA Grapalat" w:cstheme="minorHAnsi"/>
          <w:sz w:val="20"/>
          <w:szCs w:val="20"/>
          <w:lang w:val="hy-AM"/>
        </w:rPr>
        <w:t>,</w:t>
      </w:r>
    </w:p>
    <w:p w14:paraId="6D1FD88A" w14:textId="77777777" w:rsidR="00CF0A10" w:rsidRPr="00564831" w:rsidRDefault="003905EC" w:rsidP="0047073A">
      <w:pPr>
        <w:pStyle w:val="ListParagraph"/>
        <w:numPr>
          <w:ilvl w:val="0"/>
          <w:numId w:val="22"/>
        </w:numPr>
        <w:rPr>
          <w:rFonts w:ascii="GHEA Grapalat" w:eastAsia="Times New Roman" w:hAnsi="GHEA Grapalat" w:cstheme="minorHAnsi"/>
          <w:sz w:val="20"/>
          <w:szCs w:val="20"/>
          <w:lang w:val="hy-AM"/>
        </w:rPr>
      </w:pPr>
      <w:r w:rsidRPr="00564831">
        <w:rPr>
          <w:rFonts w:ascii="GHEA Grapalat" w:eastAsia="Times New Roman" w:hAnsi="GHEA Grapalat" w:cstheme="minorHAnsi"/>
          <w:sz w:val="20"/>
          <w:szCs w:val="20"/>
          <w:lang w:val="hy-AM"/>
        </w:rPr>
        <w:t>Զարգացման ռազմավարական ո</w:t>
      </w:r>
      <w:r w:rsidR="00C7633F" w:rsidRPr="00564831">
        <w:rPr>
          <w:rFonts w:ascii="GHEA Grapalat" w:eastAsia="Times New Roman" w:hAnsi="GHEA Grapalat" w:cstheme="minorHAnsi"/>
          <w:sz w:val="20"/>
          <w:szCs w:val="20"/>
          <w:lang w:val="hy-AM"/>
        </w:rPr>
        <w:t>ւղղությունների</w:t>
      </w:r>
      <w:r w:rsidR="00EA451B" w:rsidRPr="00564831">
        <w:rPr>
          <w:rFonts w:ascii="GHEA Grapalat" w:eastAsia="Times New Roman" w:hAnsi="GHEA Grapalat" w:cstheme="minorHAnsi"/>
          <w:sz w:val="20"/>
          <w:szCs w:val="20"/>
          <w:lang w:val="hy-AM"/>
        </w:rPr>
        <w:t xml:space="preserve">ց բխող </w:t>
      </w:r>
      <w:r w:rsidR="00C7633F" w:rsidRPr="00564831">
        <w:rPr>
          <w:rFonts w:ascii="GHEA Grapalat" w:eastAsia="Times New Roman" w:hAnsi="GHEA Grapalat" w:cstheme="minorHAnsi"/>
          <w:sz w:val="20"/>
          <w:szCs w:val="20"/>
          <w:lang w:val="hy-AM"/>
        </w:rPr>
        <w:t>ռազմավարական նպատակներ</w:t>
      </w:r>
      <w:r w:rsidRPr="00564831">
        <w:rPr>
          <w:rFonts w:ascii="GHEA Grapalat" w:eastAsia="Times New Roman" w:hAnsi="GHEA Grapalat" w:cstheme="minorHAnsi"/>
          <w:sz w:val="20"/>
          <w:szCs w:val="20"/>
          <w:lang w:val="hy-AM"/>
        </w:rPr>
        <w:t>ի</w:t>
      </w:r>
      <w:r w:rsidR="00EA451B" w:rsidRPr="00564831">
        <w:rPr>
          <w:rFonts w:ascii="GHEA Grapalat" w:eastAsia="Times New Roman" w:hAnsi="GHEA Grapalat" w:cstheme="minorHAnsi"/>
          <w:sz w:val="20"/>
          <w:szCs w:val="20"/>
          <w:lang w:val="hy-AM"/>
        </w:rPr>
        <w:t xml:space="preserve"> ձևակերպում</w:t>
      </w:r>
      <w:r w:rsidR="006C3891" w:rsidRPr="00564831">
        <w:rPr>
          <w:rFonts w:ascii="GHEA Grapalat" w:eastAsia="Times New Roman" w:hAnsi="GHEA Grapalat" w:cstheme="minorHAnsi"/>
          <w:sz w:val="20"/>
          <w:szCs w:val="20"/>
          <w:lang w:val="hy-AM"/>
        </w:rPr>
        <w:t>,</w:t>
      </w:r>
    </w:p>
    <w:p w14:paraId="59A91A9C" w14:textId="04E7DCCC" w:rsidR="00B61DB7" w:rsidRPr="00564831" w:rsidRDefault="00D9432B" w:rsidP="008B72B1">
      <w:pPr>
        <w:pStyle w:val="ListParagraph"/>
        <w:numPr>
          <w:ilvl w:val="0"/>
          <w:numId w:val="22"/>
        </w:numPr>
        <w:rPr>
          <w:rFonts w:ascii="GHEA Grapalat" w:eastAsia="Times New Roman" w:hAnsi="GHEA Grapalat" w:cstheme="minorHAnsi"/>
          <w:sz w:val="20"/>
          <w:szCs w:val="20"/>
          <w:lang w:val="hy-AM"/>
        </w:rPr>
      </w:pPr>
      <w:r w:rsidRPr="00564831">
        <w:rPr>
          <w:noProof/>
          <w:lang w:val="en-US"/>
        </w:rPr>
        <mc:AlternateContent>
          <mc:Choice Requires="wps">
            <w:drawing>
              <wp:anchor distT="45720" distB="45720" distL="114300" distR="114300" simplePos="0" relativeHeight="251982848" behindDoc="1" locked="0" layoutInCell="1" allowOverlap="1" wp14:anchorId="333C3BA3" wp14:editId="106346BF">
                <wp:simplePos x="0" y="0"/>
                <wp:positionH relativeFrom="margin">
                  <wp:posOffset>-353086</wp:posOffset>
                </wp:positionH>
                <wp:positionV relativeFrom="paragraph">
                  <wp:posOffset>577215</wp:posOffset>
                </wp:positionV>
                <wp:extent cx="5187635" cy="4978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635" cy="497840"/>
                        </a:xfrm>
                        <a:prstGeom prst="rect">
                          <a:avLst/>
                        </a:prstGeom>
                        <a:solidFill>
                          <a:srgbClr val="FFFFFF"/>
                        </a:solidFill>
                        <a:ln w="9525">
                          <a:noFill/>
                          <a:miter lim="800000"/>
                          <a:headEnd/>
                          <a:tailEnd/>
                        </a:ln>
                      </wps:spPr>
                      <wps:txbx>
                        <w:txbxContent>
                          <w:p w14:paraId="1812D5E8" w14:textId="77777777" w:rsidR="009E718C" w:rsidRPr="00FB1A82" w:rsidRDefault="009E718C" w:rsidP="00FB1A82">
                            <w:pPr>
                              <w:jc w:val="left"/>
                              <w:rPr>
                                <w:rFonts w:ascii="GHEA Grapalat" w:hAnsi="GHEA Grapalat"/>
                                <w:b/>
                                <w:lang w:val="hy-AM"/>
                              </w:rPr>
                            </w:pPr>
                            <w:r w:rsidRPr="008D1476">
                              <w:rPr>
                                <w:rFonts w:ascii="GHEA Grapalat" w:hAnsi="GHEA Grapalat"/>
                                <w:b/>
                                <w:lang w:val="hy-AM"/>
                              </w:rPr>
                              <w:t>Ռազմավարության հայեցակարգը</w:t>
                            </w:r>
                            <w:r>
                              <w:rPr>
                                <w:rFonts w:ascii="GHEA Grapalat" w:hAnsi="GHEA Grapalat"/>
                                <w:b/>
                                <w:lang w:val="ru-RU"/>
                              </w:rPr>
                              <w:t xml:space="preserve">. </w:t>
                            </w:r>
                            <w:r>
                              <w:rPr>
                                <w:rFonts w:ascii="GHEA Grapalat" w:hAnsi="GHEA Grapalat"/>
                                <w:b/>
                                <w:lang w:val="hy-AM"/>
                              </w:rPr>
                              <w:t>տեսլականից մինչև իրականացում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C3BA3" id="Text Box 2" o:spid="_x0000_s1040" type="#_x0000_t202" style="position:absolute;left:0;text-align:left;margin-left:-27.8pt;margin-top:45.45pt;width:408.5pt;height:39.2pt;z-index:-25133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" stroked="f">
                <v:textbox>
                  <w:txbxContent>
                    <w:p w14:paraId="1812D5E8" w14:textId="77777777" w:rsidR="009E718C" w:rsidRPr="00FB1A82" w:rsidRDefault="009E718C" w:rsidP="00FB1A82">
                      <w:pPr>
                        <w:jc w:val="left"/>
                        <w:rPr>
                          <w:rFonts w:ascii="GHEA Grapalat" w:hAnsi="GHEA Grapalat"/>
                          <w:b/>
                          <w:lang w:val="hy-AM"/>
                        </w:rPr>
                      </w:pPr>
                      <w:r w:rsidRPr="008D1476">
                        <w:rPr>
                          <w:rFonts w:ascii="GHEA Grapalat" w:hAnsi="GHEA Grapalat"/>
                          <w:b/>
                          <w:lang w:val="hy-AM"/>
                        </w:rPr>
                        <w:t>Ռազմավարության հայեցակարգը</w:t>
                      </w:r>
                      <w:r>
                        <w:rPr>
                          <w:rFonts w:ascii="GHEA Grapalat" w:hAnsi="GHEA Grapalat"/>
                          <w:b/>
                          <w:lang w:val="ru-RU"/>
                        </w:rPr>
                        <w:t xml:space="preserve">. </w:t>
                      </w:r>
                      <w:r>
                        <w:rPr>
                          <w:rFonts w:ascii="GHEA Grapalat" w:hAnsi="GHEA Grapalat"/>
                          <w:b/>
                          <w:lang w:val="hy-AM"/>
                        </w:rPr>
                        <w:t>տեսլականից մինչև իրականացում</w:t>
                      </w:r>
                    </w:p>
                  </w:txbxContent>
                </v:textbox>
                <w10:wrap anchorx="margin"/>
              </v:shape>
            </w:pict>
          </mc:Fallback>
        </mc:AlternateContent>
      </w:r>
      <w:r w:rsidR="003905EC" w:rsidRPr="00564831">
        <w:rPr>
          <w:rFonts w:ascii="GHEA Grapalat" w:eastAsia="Times New Roman" w:hAnsi="GHEA Grapalat" w:cstheme="minorHAnsi"/>
          <w:sz w:val="20"/>
          <w:szCs w:val="20"/>
          <w:lang w:val="hy-AM"/>
        </w:rPr>
        <w:t>Ռ</w:t>
      </w:r>
      <w:r w:rsidR="00424C63" w:rsidRPr="00564831">
        <w:rPr>
          <w:rFonts w:ascii="GHEA Grapalat" w:eastAsia="Times New Roman" w:hAnsi="GHEA Grapalat" w:cstheme="minorHAnsi"/>
          <w:sz w:val="20"/>
          <w:szCs w:val="20"/>
          <w:lang w:val="hy-AM"/>
        </w:rPr>
        <w:t>ազմավարական նպատակներ</w:t>
      </w:r>
      <w:r w:rsidR="003905EC" w:rsidRPr="00564831">
        <w:rPr>
          <w:rFonts w:ascii="GHEA Grapalat" w:eastAsia="Times New Roman" w:hAnsi="GHEA Grapalat" w:cstheme="minorHAnsi"/>
          <w:sz w:val="20"/>
          <w:szCs w:val="20"/>
          <w:lang w:val="hy-AM"/>
        </w:rPr>
        <w:t xml:space="preserve">ի իրագործման նպատակով մանրամասն </w:t>
      </w:r>
      <w:r w:rsidR="00424C63" w:rsidRPr="00564831">
        <w:rPr>
          <w:rFonts w:ascii="GHEA Grapalat" w:eastAsia="Times New Roman" w:hAnsi="GHEA Grapalat" w:cstheme="minorHAnsi"/>
          <w:sz w:val="20"/>
          <w:szCs w:val="20"/>
          <w:lang w:val="hy-AM"/>
        </w:rPr>
        <w:t xml:space="preserve">գործողությունների </w:t>
      </w:r>
      <w:r w:rsidR="00706D4A" w:rsidRPr="00564831">
        <w:rPr>
          <w:rFonts w:ascii="GHEA Grapalat" w:eastAsia="Times New Roman" w:hAnsi="GHEA Grapalat" w:cstheme="minorHAnsi"/>
          <w:sz w:val="20"/>
          <w:szCs w:val="20"/>
          <w:lang w:val="hy-AM"/>
        </w:rPr>
        <w:t>պլանի</w:t>
      </w:r>
      <w:r w:rsidR="003905EC" w:rsidRPr="00564831">
        <w:rPr>
          <w:rFonts w:ascii="GHEA Grapalat" w:eastAsia="Times New Roman" w:hAnsi="GHEA Grapalat" w:cstheme="minorHAnsi"/>
          <w:sz w:val="20"/>
          <w:szCs w:val="20"/>
          <w:lang w:val="hy-AM"/>
        </w:rPr>
        <w:t xml:space="preserve"> մշակում</w:t>
      </w:r>
      <w:r w:rsidR="00424C63" w:rsidRPr="00564831">
        <w:rPr>
          <w:rFonts w:ascii="GHEA Grapalat" w:eastAsia="Times New Roman" w:hAnsi="GHEA Grapalat" w:cstheme="minorHAnsi"/>
          <w:sz w:val="20"/>
          <w:szCs w:val="20"/>
          <w:lang w:val="hy-AM"/>
        </w:rPr>
        <w:t xml:space="preserve">: </w:t>
      </w:r>
    </w:p>
    <w:p w14:paraId="25F8B6BC" w14:textId="35C3313D" w:rsidR="00B808E0" w:rsidRPr="00564831" w:rsidRDefault="00906A58" w:rsidP="00FB1A82">
      <w:pPr>
        <w:ind w:firstLine="0"/>
        <w:rPr>
          <w:rFonts w:ascii="GHEA Grapalat" w:hAnsi="GHEA Grapalat"/>
          <w:b/>
          <w:lang w:val="hy-AM"/>
        </w:rPr>
      </w:pPr>
      <w:r w:rsidRPr="00564831">
        <w:rPr>
          <w:noProof/>
          <w:lang w:val="en-US"/>
        </w:rPr>
        <mc:AlternateContent>
          <mc:Choice Requires="wpg">
            <w:drawing>
              <wp:anchor distT="0" distB="0" distL="114300" distR="114300" simplePos="0" relativeHeight="251988992" behindDoc="0" locked="0" layoutInCell="1" allowOverlap="1" wp14:anchorId="7AC7A709" wp14:editId="4F0E8BC3">
                <wp:simplePos x="0" y="0"/>
                <wp:positionH relativeFrom="margin">
                  <wp:align>right</wp:align>
                </wp:positionH>
                <wp:positionV relativeFrom="paragraph">
                  <wp:posOffset>9277</wp:posOffset>
                </wp:positionV>
                <wp:extent cx="5730240" cy="2351709"/>
                <wp:effectExtent l="0" t="0" r="3810" b="0"/>
                <wp:wrapNone/>
                <wp:docPr id="15" name="Group 15"/>
                <wp:cNvGraphicFramePr/>
                <a:graphic xmlns:a="http://schemas.openxmlformats.org/drawingml/2006/main">
                  <a:graphicData uri="http://schemas.microsoft.com/office/word/2010/wordprocessingGroup">
                    <wpg:wgp>
                      <wpg:cNvGrpSpPr/>
                      <wpg:grpSpPr>
                        <a:xfrm>
                          <a:off x="0" y="0"/>
                          <a:ext cx="5730240" cy="2351709"/>
                          <a:chOff x="0" y="0"/>
                          <a:chExt cx="5730240" cy="2359660"/>
                        </a:xfrm>
                      </wpg:grpSpPr>
                      <wpg:graphicFrame>
                        <wpg:cNvPr id="22" name="Diagram 22"/>
                        <wpg:cNvFrPr/>
                        <wpg:xfrm>
                          <a:off x="0" y="0"/>
                          <a:ext cx="5730240" cy="2359660"/>
                        </wpg:xfrm>
                        <a:graphic>
                          <a:graphicData uri="http://schemas.openxmlformats.org/drawingml/2006/diagram">
                            <dgm:relIds xmlns:dgm="http://schemas.openxmlformats.org/drawingml/2006/diagram" xmlns:r="http://schemas.openxmlformats.org/officeDocument/2006/relationships" r:dm="rId67" r:lo="rId68" r:qs="rId69" r:cs="rId70"/>
                          </a:graphicData>
                        </a:graphic>
                      </wpg:graphicFrame>
                      <wps:wsp>
                        <wps:cNvPr id="9" name="Straight Connector 9"/>
                        <wps:cNvCnPr/>
                        <wps:spPr>
                          <a:xfrm>
                            <a:off x="2949934" y="811033"/>
                            <a:ext cx="0" cy="216535"/>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775005" y="803082"/>
                            <a:ext cx="18288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F61034B" id="Group 15" o:spid="_x0000_s1026" style="position:absolute;margin-left:400pt;margin-top:.75pt;width:451.2pt;height:185.15pt;z-index:251988992;mso-position-horizontal:right;mso-position-horizontal-relative:margin;mso-height-relative:margin" coordsize="57302,2359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2" o:spid="_x0000_s1027" type="#_x0000_t75" style="position:absolute;left:-60;top:6116;width:57362;height:14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">
                  <v:imagedata r:id="rId74" o:title=""/>
                  <o:lock v:ext="edit" aspectratio="f"/>
                </v:shape>
                <v:line id="Straight Connector 9" o:spid="_x0000_s1028" style="position:absolute;visibility:visible;mso-wrap-style:square" from="29499,8110" to="29499,1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" strokecolor="#44546a [3215]" strokeweight="1pt">
                  <v:stroke joinstyle="miter"/>
                </v:line>
                <v:line id="Straight Connector 14" o:spid="_x0000_s1029" style="position:absolute;visibility:visible;mso-wrap-style:square" from="27750,8030" to="29578,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" strokecolor="#44546a [3215]" strokeweight="1pt">
                  <v:stroke joinstyle="miter"/>
                </v:line>
                <w10:wrap anchorx="margin"/>
              </v:group>
            </w:pict>
          </mc:Fallback>
        </mc:AlternateContent>
      </w:r>
    </w:p>
    <w:p w14:paraId="79CAA89A" w14:textId="4744CEED" w:rsidR="00B808E0" w:rsidRPr="00564831" w:rsidRDefault="00B808E0" w:rsidP="00FB1A82">
      <w:pPr>
        <w:ind w:firstLine="0"/>
        <w:rPr>
          <w:rFonts w:ascii="GHEA Grapalat" w:hAnsi="GHEA Grapalat"/>
          <w:b/>
          <w:lang w:val="hy-AM"/>
        </w:rPr>
      </w:pPr>
    </w:p>
    <w:p w14:paraId="6FA3146A" w14:textId="483945A7" w:rsidR="00B808E0" w:rsidRPr="00564831" w:rsidRDefault="00B808E0" w:rsidP="00FB1A82">
      <w:pPr>
        <w:ind w:firstLine="0"/>
        <w:rPr>
          <w:rFonts w:ascii="GHEA Grapalat" w:hAnsi="GHEA Grapalat"/>
          <w:b/>
          <w:lang w:val="hy-AM"/>
        </w:rPr>
      </w:pPr>
    </w:p>
    <w:p w14:paraId="583203F0" w14:textId="77777777" w:rsidR="00B808E0" w:rsidRPr="00564831" w:rsidRDefault="00B808E0" w:rsidP="00FB1A82">
      <w:pPr>
        <w:ind w:firstLine="0"/>
        <w:rPr>
          <w:rFonts w:ascii="GHEA Grapalat" w:hAnsi="GHEA Grapalat"/>
          <w:b/>
          <w:lang w:val="hy-AM"/>
        </w:rPr>
      </w:pPr>
    </w:p>
    <w:p w14:paraId="429C9FB5" w14:textId="77777777" w:rsidR="00B808E0" w:rsidRPr="00564831" w:rsidRDefault="00B808E0" w:rsidP="00FB1A82">
      <w:pPr>
        <w:ind w:firstLine="0"/>
        <w:rPr>
          <w:rFonts w:ascii="GHEA Grapalat" w:hAnsi="GHEA Grapalat"/>
          <w:b/>
          <w:lang w:val="hy-AM"/>
        </w:rPr>
      </w:pPr>
    </w:p>
    <w:p w14:paraId="3DB334EE" w14:textId="77777777" w:rsidR="00B808E0" w:rsidRPr="00564831" w:rsidRDefault="00B808E0" w:rsidP="00FB1A82">
      <w:pPr>
        <w:ind w:firstLine="0"/>
        <w:rPr>
          <w:rFonts w:ascii="GHEA Grapalat" w:hAnsi="GHEA Grapalat"/>
          <w:b/>
          <w:lang w:val="hy-AM"/>
        </w:rPr>
      </w:pPr>
    </w:p>
    <w:p w14:paraId="2CDC7155" w14:textId="77777777" w:rsidR="00B808E0" w:rsidRPr="00564831" w:rsidRDefault="00B808E0" w:rsidP="00FB1A82">
      <w:pPr>
        <w:ind w:firstLine="0"/>
        <w:rPr>
          <w:rFonts w:ascii="GHEA Grapalat" w:hAnsi="GHEA Grapalat"/>
          <w:b/>
          <w:lang w:val="hy-AM"/>
        </w:rPr>
      </w:pPr>
    </w:p>
    <w:p w14:paraId="7CA63FC6" w14:textId="77777777" w:rsidR="00B808E0" w:rsidRPr="00564831" w:rsidRDefault="00B808E0" w:rsidP="00FB1A82">
      <w:pPr>
        <w:ind w:firstLine="0"/>
        <w:rPr>
          <w:rFonts w:ascii="GHEA Grapalat" w:hAnsi="GHEA Grapalat"/>
          <w:b/>
          <w:lang w:val="hy-AM"/>
        </w:rPr>
      </w:pPr>
    </w:p>
    <w:p w14:paraId="4DEA8B44" w14:textId="1DA5CC95" w:rsidR="00CC16D9" w:rsidRPr="00564831" w:rsidRDefault="00CC16D9" w:rsidP="00FB1A82">
      <w:pPr>
        <w:ind w:firstLine="0"/>
        <w:rPr>
          <w:rFonts w:ascii="GHEA Grapalat" w:hAnsi="GHEA Grapalat"/>
          <w:b/>
          <w:lang w:val="hy-AM"/>
        </w:rPr>
      </w:pPr>
      <w:r w:rsidRPr="00564831">
        <w:rPr>
          <w:rFonts w:ascii="GHEA Grapalat" w:hAnsi="GHEA Grapalat"/>
          <w:b/>
          <w:lang w:val="hy-AM"/>
        </w:rPr>
        <w:t>Հայաստանի հանքարդյունաբերության ոլորտի տեսլական</w:t>
      </w:r>
    </w:p>
    <w:p w14:paraId="39ED8B57" w14:textId="77777777" w:rsidR="004E0A55" w:rsidRPr="00564831" w:rsidRDefault="00D052C9" w:rsidP="00516539">
      <w:pPr>
        <w:ind w:firstLine="0"/>
        <w:rPr>
          <w:rFonts w:ascii="GHEA Grapalat" w:eastAsia="GHEA Grapalat" w:hAnsi="GHEA Grapalat" w:cs="GHEA Grapalat"/>
          <w:sz w:val="20"/>
          <w:szCs w:val="20"/>
          <w:lang w:val="hy-AM"/>
        </w:rPr>
      </w:pPr>
      <w:r w:rsidRPr="00564831">
        <w:rPr>
          <w:rFonts w:ascii="GHEA Grapalat" w:eastAsia="GHEA Grapalat" w:hAnsi="GHEA Grapalat" w:cs="GHEA Grapalat"/>
          <w:sz w:val="20"/>
          <w:szCs w:val="20"/>
          <w:lang w:val="hy-AM"/>
        </w:rPr>
        <w:t>Հայաստանի հանքարդյունաբերության կայուն զարգացման ռազմավարական ուղու մշակման համար հիմք է ծառայում</w:t>
      </w:r>
      <w:r w:rsidR="00E60709" w:rsidRPr="00564831">
        <w:rPr>
          <w:rFonts w:ascii="GHEA Grapalat" w:eastAsia="GHEA Grapalat" w:hAnsi="GHEA Grapalat" w:cs="GHEA Grapalat"/>
          <w:sz w:val="20"/>
          <w:szCs w:val="20"/>
          <w:lang w:val="hy-AM"/>
        </w:rPr>
        <w:t xml:space="preserve"> </w:t>
      </w:r>
      <w:r w:rsidR="00161847" w:rsidRPr="00564831">
        <w:rPr>
          <w:rFonts w:ascii="GHEA Grapalat" w:eastAsia="GHEA Grapalat" w:hAnsi="GHEA Grapalat" w:cs="GHEA Grapalat"/>
          <w:sz w:val="20"/>
          <w:szCs w:val="20"/>
          <w:lang w:val="hy-AM"/>
        </w:rPr>
        <w:t>ՀՀ կ</w:t>
      </w:r>
      <w:r w:rsidR="008146CA" w:rsidRPr="00564831">
        <w:rPr>
          <w:rFonts w:ascii="GHEA Grapalat" w:eastAsia="GHEA Grapalat" w:hAnsi="GHEA Grapalat" w:cs="GHEA Grapalat"/>
          <w:sz w:val="20"/>
          <w:szCs w:val="20"/>
          <w:lang w:val="hy-AM"/>
        </w:rPr>
        <w:t xml:space="preserve">առավարության կողմից առաջադրված </w:t>
      </w:r>
      <w:r w:rsidR="00C858F7" w:rsidRPr="00564831">
        <w:rPr>
          <w:rFonts w:ascii="GHEA Grapalat" w:eastAsia="GHEA Grapalat" w:hAnsi="GHEA Grapalat" w:cs="GHEA Grapalat"/>
          <w:sz w:val="20"/>
          <w:szCs w:val="20"/>
          <w:lang w:val="hy-AM"/>
        </w:rPr>
        <w:t>հ</w:t>
      </w:r>
      <w:r w:rsidR="00CA3577" w:rsidRPr="00564831">
        <w:rPr>
          <w:rFonts w:ascii="GHEA Grapalat" w:eastAsia="GHEA Grapalat" w:hAnsi="GHEA Grapalat" w:cs="GHEA Grapalat"/>
          <w:sz w:val="20"/>
          <w:szCs w:val="20"/>
          <w:lang w:val="hy-AM"/>
        </w:rPr>
        <w:t xml:space="preserve">անքարդյունաբերության ոլորտի զարգացման </w:t>
      </w:r>
      <w:r w:rsidR="00B6329F" w:rsidRPr="00564831">
        <w:rPr>
          <w:rFonts w:ascii="GHEA Grapalat" w:eastAsia="GHEA Grapalat" w:hAnsi="GHEA Grapalat" w:cs="GHEA Grapalat"/>
          <w:sz w:val="20"/>
          <w:szCs w:val="20"/>
          <w:lang w:val="hy-AM"/>
        </w:rPr>
        <w:t>տեսլականը</w:t>
      </w:r>
      <w:r w:rsidR="00E60709" w:rsidRPr="00564831">
        <w:rPr>
          <w:rFonts w:ascii="GHEA Grapalat" w:eastAsia="GHEA Grapalat" w:hAnsi="GHEA Grapalat" w:cs="GHEA Grapalat"/>
          <w:sz w:val="20"/>
          <w:szCs w:val="20"/>
          <w:lang w:val="hy-AM"/>
        </w:rPr>
        <w:t>`</w:t>
      </w:r>
      <w:r w:rsidR="00BE10AD" w:rsidRPr="00564831">
        <w:rPr>
          <w:rFonts w:ascii="GHEA Grapalat" w:eastAsia="GHEA Grapalat" w:hAnsi="GHEA Grapalat" w:cs="GHEA Grapalat"/>
          <w:sz w:val="20"/>
          <w:szCs w:val="20"/>
          <w:lang w:val="hy-AM"/>
        </w:rPr>
        <w:t xml:space="preserve"> որպես համապարփակ և համակողմանի ձևակերպված սահմանում</w:t>
      </w:r>
      <w:r w:rsidR="00161847" w:rsidRPr="00564831">
        <w:rPr>
          <w:rFonts w:ascii="GHEA Grapalat" w:eastAsia="GHEA Grapalat" w:hAnsi="GHEA Grapalat" w:cs="GHEA Grapalat"/>
          <w:sz w:val="20"/>
          <w:szCs w:val="20"/>
          <w:lang w:val="hy-AM"/>
        </w:rPr>
        <w:t xml:space="preserve">: </w:t>
      </w:r>
    </w:p>
    <w:p w14:paraId="69076810" w14:textId="7871FD84" w:rsidR="00043401" w:rsidRPr="00564831" w:rsidRDefault="00CC16D9" w:rsidP="00516539">
      <w:pPr>
        <w:ind w:firstLine="0"/>
        <w:rPr>
          <w:rFonts w:ascii="GHEA Grapalat" w:eastAsia="GHEA Grapalat" w:hAnsi="GHEA Grapalat" w:cs="GHEA Grapalat"/>
          <w:b/>
          <w:sz w:val="20"/>
          <w:szCs w:val="20"/>
          <w:lang w:val="hy-AM"/>
        </w:rPr>
      </w:pPr>
      <w:r w:rsidRPr="00564831">
        <w:rPr>
          <w:rFonts w:ascii="GHEA Grapalat" w:eastAsia="GHEA Grapalat" w:hAnsi="GHEA Grapalat" w:cs="GHEA Grapalat"/>
          <w:b/>
          <w:sz w:val="20"/>
          <w:szCs w:val="20"/>
          <w:lang w:val="hy-AM"/>
        </w:rPr>
        <w:t xml:space="preserve">Տեսլական </w:t>
      </w:r>
    </w:p>
    <w:p w14:paraId="5C301763" w14:textId="77777777" w:rsidR="00AF3DD0" w:rsidRPr="00564831" w:rsidRDefault="00AF3DD0" w:rsidP="00AF3DD0">
      <w:pPr>
        <w:pBdr>
          <w:top w:val="single" w:sz="4" w:space="1" w:color="auto"/>
          <w:left w:val="single" w:sz="4" w:space="4" w:color="auto"/>
          <w:bottom w:val="single" w:sz="4" w:space="1" w:color="auto"/>
          <w:right w:val="single" w:sz="4" w:space="0" w:color="auto"/>
          <w:between w:val="single" w:sz="4" w:space="1" w:color="auto"/>
          <w:bar w:val="single" w:sz="4" w:color="auto"/>
        </w:pBdr>
        <w:ind w:right="90"/>
        <w:rPr>
          <w:rFonts w:ascii="GHEA Grapalat" w:hAnsi="GHEA Grapalat"/>
          <w:i/>
          <w:sz w:val="20"/>
          <w:szCs w:val="24"/>
          <w:lang w:val="hy-AM"/>
        </w:rPr>
      </w:pPr>
      <w:r w:rsidRPr="00564831">
        <w:rPr>
          <w:rFonts w:ascii="GHEA Grapalat" w:hAnsi="GHEA Grapalat"/>
          <w:i/>
          <w:sz w:val="20"/>
          <w:szCs w:val="24"/>
          <w:lang w:val="hy-AM"/>
        </w:rPr>
        <w:t xml:space="preserve">Հայաստանի Հանրապետությունում ընդերքօգտագործման ոլորտի հիմնական ուղենիշն օգտակար հանածոների՝ </w:t>
      </w:r>
      <w:r w:rsidRPr="00564831">
        <w:rPr>
          <w:rFonts w:ascii="GHEA Grapalat" w:hAnsi="GHEA Grapalat"/>
          <w:b/>
          <w:i/>
          <w:sz w:val="20"/>
          <w:szCs w:val="24"/>
          <w:lang w:val="hy-AM"/>
        </w:rPr>
        <w:t>տնտեսապես արդյունավետ, ողջամիտ և համալիր շահագործման,</w:t>
      </w:r>
      <w:r w:rsidRPr="00564831">
        <w:rPr>
          <w:rFonts w:ascii="GHEA Grapalat" w:hAnsi="GHEA Grapalat"/>
          <w:i/>
          <w:sz w:val="20"/>
          <w:szCs w:val="24"/>
          <w:lang w:val="hy-AM"/>
        </w:rPr>
        <w:t xml:space="preserve"> ինչպես նաև </w:t>
      </w:r>
      <w:r w:rsidRPr="00564831">
        <w:rPr>
          <w:rFonts w:ascii="GHEA Grapalat" w:hAnsi="GHEA Grapalat"/>
          <w:b/>
          <w:i/>
          <w:sz w:val="20"/>
          <w:szCs w:val="24"/>
          <w:lang w:val="hy-AM"/>
        </w:rPr>
        <w:t>սերունդների հանդեպ պատասխանատվության</w:t>
      </w:r>
      <w:r w:rsidRPr="00564831">
        <w:rPr>
          <w:rFonts w:ascii="GHEA Grapalat" w:hAnsi="GHEA Grapalat"/>
          <w:i/>
          <w:sz w:val="20"/>
          <w:szCs w:val="24"/>
          <w:lang w:val="hy-AM"/>
        </w:rPr>
        <w:t xml:space="preserve"> (այդ թվում՝ բնապահպանական ռիսկերի կառավարման) նպատակների համակցմամբ գործուն համակարգի ապահ</w:t>
      </w:r>
      <w:r w:rsidR="00E145CF" w:rsidRPr="00564831">
        <w:rPr>
          <w:rFonts w:ascii="GHEA Grapalat" w:hAnsi="GHEA Grapalat"/>
          <w:i/>
          <w:sz w:val="20"/>
          <w:szCs w:val="24"/>
          <w:lang w:val="hy-AM"/>
        </w:rPr>
        <w:t>ո</w:t>
      </w:r>
      <w:r w:rsidRPr="00564831">
        <w:rPr>
          <w:rFonts w:ascii="GHEA Grapalat" w:hAnsi="GHEA Grapalat"/>
          <w:i/>
          <w:sz w:val="20"/>
          <w:szCs w:val="24"/>
          <w:lang w:val="hy-AM"/>
        </w:rPr>
        <w:t xml:space="preserve">վումն է։ Այն թույլ կտա իրացնել երկրի բնական պաշարների ներուժը` առավելագույն սոցիալ-տնտեսական օգուտների ստացման, դրանց արդյունավետ բաշխման և երկարաժամկետ կայուն զարգացման ակնկալիքով: Պատասխանատու և միաժամանակ ներդրումային նպաստավոր համակարգի առկայության համար անհրաժեշտ է յուրաքանչյուր կարգավորման դեպքում </w:t>
      </w:r>
      <w:r w:rsidRPr="00564831">
        <w:rPr>
          <w:rFonts w:ascii="GHEA Grapalat" w:hAnsi="GHEA Grapalat"/>
          <w:b/>
          <w:i/>
          <w:sz w:val="20"/>
          <w:szCs w:val="24"/>
          <w:lang w:val="hy-AM"/>
        </w:rPr>
        <w:t>հավասարակշռել</w:t>
      </w:r>
      <w:r w:rsidRPr="00564831">
        <w:rPr>
          <w:rFonts w:ascii="GHEA Grapalat" w:hAnsi="GHEA Grapalat"/>
          <w:i/>
          <w:sz w:val="20"/>
          <w:szCs w:val="24"/>
          <w:lang w:val="hy-AM"/>
        </w:rPr>
        <w:t xml:space="preserve"> պետության, մասնավոր հատվածի և հանրության տարբեր շահառու խմբերի </w:t>
      </w:r>
      <w:r w:rsidRPr="00564831">
        <w:rPr>
          <w:rFonts w:ascii="GHEA Grapalat" w:hAnsi="GHEA Grapalat"/>
          <w:b/>
          <w:i/>
          <w:sz w:val="20"/>
          <w:szCs w:val="24"/>
          <w:lang w:val="hy-AM"/>
        </w:rPr>
        <w:t>շահերը</w:t>
      </w:r>
      <w:r w:rsidRPr="00564831">
        <w:rPr>
          <w:rFonts w:ascii="GHEA Grapalat" w:hAnsi="GHEA Grapalat"/>
          <w:i/>
          <w:sz w:val="20"/>
          <w:szCs w:val="24"/>
          <w:lang w:val="hy-AM"/>
        </w:rPr>
        <w:t xml:space="preserve">, ինչպես նաև </w:t>
      </w:r>
      <w:r w:rsidRPr="00564831">
        <w:rPr>
          <w:rFonts w:ascii="GHEA Grapalat" w:hAnsi="GHEA Grapalat"/>
          <w:b/>
          <w:i/>
          <w:sz w:val="20"/>
          <w:szCs w:val="24"/>
          <w:lang w:val="hy-AM"/>
        </w:rPr>
        <w:t>սահմանել յուրաքանչյուր դերակատարի իրավունքները և պարտականությունները:</w:t>
      </w:r>
    </w:p>
    <w:p w14:paraId="2DB1BC4B" w14:textId="77777777" w:rsidR="00EF2897" w:rsidRPr="00564831" w:rsidRDefault="00EF2897">
      <w:pPr>
        <w:rPr>
          <w:rFonts w:ascii="GHEA Grapalat" w:eastAsia="Times New Roman" w:hAnsi="GHEA Grapalat" w:cstheme="majorBidi"/>
          <w:b/>
          <w:sz w:val="20"/>
          <w:szCs w:val="20"/>
          <w:lang w:val="hy-AM"/>
        </w:rPr>
      </w:pPr>
      <w:r w:rsidRPr="00564831">
        <w:rPr>
          <w:rFonts w:ascii="GHEA Grapalat" w:eastAsia="Times New Roman" w:hAnsi="GHEA Grapalat"/>
          <w:b/>
          <w:sz w:val="20"/>
          <w:szCs w:val="20"/>
          <w:lang w:val="hy-AM"/>
        </w:rPr>
        <w:br w:type="page"/>
      </w:r>
    </w:p>
    <w:p w14:paraId="3BFE082F" w14:textId="0186DBFA" w:rsidR="00C7633F" w:rsidRPr="00564831" w:rsidRDefault="00C7633F" w:rsidP="00516539">
      <w:pPr>
        <w:pStyle w:val="Heading2"/>
        <w:ind w:firstLine="0"/>
        <w:rPr>
          <w:rFonts w:ascii="GHEA Grapalat" w:eastAsia="Times New Roman" w:hAnsi="GHEA Grapalat"/>
          <w:b/>
          <w:color w:val="auto"/>
          <w:sz w:val="20"/>
          <w:szCs w:val="20"/>
          <w:lang w:val="hy-AM"/>
        </w:rPr>
      </w:pPr>
      <w:bookmarkStart w:id="82" w:name="_Toc110016912"/>
      <w:r w:rsidRPr="00564831">
        <w:rPr>
          <w:rFonts w:ascii="GHEA Grapalat" w:eastAsia="Times New Roman" w:hAnsi="GHEA Grapalat"/>
          <w:b/>
          <w:color w:val="auto"/>
          <w:sz w:val="20"/>
          <w:szCs w:val="20"/>
          <w:lang w:val="hy-AM"/>
        </w:rPr>
        <w:lastRenderedPageBreak/>
        <w:t>Ուղենիշային սկզբունքներ</w:t>
      </w:r>
      <w:bookmarkEnd w:id="82"/>
    </w:p>
    <w:p w14:paraId="1B8CB709" w14:textId="77777777" w:rsidR="006C3891" w:rsidRPr="00564831" w:rsidRDefault="00C7633F" w:rsidP="00516539">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Հայաստանի Հանրապետությունում </w:t>
      </w:r>
      <w:r w:rsidR="008F389A" w:rsidRPr="00564831">
        <w:rPr>
          <w:rFonts w:ascii="GHEA Grapalat" w:hAnsi="GHEA Grapalat" w:cstheme="minorHAnsi"/>
          <w:sz w:val="20"/>
          <w:szCs w:val="20"/>
          <w:lang w:val="hy-AM"/>
        </w:rPr>
        <w:t>հանքարդյունաբերության</w:t>
      </w:r>
      <w:r w:rsidRPr="00564831">
        <w:rPr>
          <w:rFonts w:ascii="GHEA Grapalat" w:hAnsi="GHEA Grapalat" w:cstheme="minorHAnsi"/>
          <w:sz w:val="20"/>
          <w:szCs w:val="20"/>
          <w:lang w:val="hy-AM"/>
        </w:rPr>
        <w:t xml:space="preserve"> ոլորտի </w:t>
      </w:r>
      <w:r w:rsidR="00AE744A" w:rsidRPr="00564831">
        <w:rPr>
          <w:rFonts w:ascii="GHEA Grapalat" w:hAnsi="GHEA Grapalat" w:cstheme="minorHAnsi"/>
          <w:sz w:val="20"/>
          <w:szCs w:val="20"/>
          <w:lang w:val="hy-AM"/>
        </w:rPr>
        <w:t xml:space="preserve">զարգացման </w:t>
      </w:r>
      <w:r w:rsidR="00471E90" w:rsidRPr="00564831">
        <w:rPr>
          <w:rFonts w:ascii="GHEA Grapalat" w:hAnsi="GHEA Grapalat" w:cstheme="minorHAnsi"/>
          <w:sz w:val="20"/>
          <w:szCs w:val="20"/>
          <w:lang w:val="hy-AM"/>
        </w:rPr>
        <w:t>տ</w:t>
      </w:r>
      <w:r w:rsidRPr="00564831">
        <w:rPr>
          <w:rFonts w:ascii="GHEA Grapalat" w:hAnsi="GHEA Grapalat" w:cstheme="minorHAnsi"/>
          <w:sz w:val="20"/>
          <w:szCs w:val="20"/>
          <w:lang w:val="hy-AM"/>
        </w:rPr>
        <w:t>եսլականը հիմնված է մի շարք ուղենիշային սկզբունքների վրա, որոնց պետք է հետևել հետագա բոլոր հայեցակարգային որոշումները կայացնելիս</w:t>
      </w:r>
      <w:r w:rsidR="00756CBB" w:rsidRPr="00564831">
        <w:rPr>
          <w:rFonts w:ascii="GHEA Grapalat" w:hAnsi="GHEA Grapalat" w:cstheme="minorHAnsi"/>
          <w:sz w:val="20"/>
          <w:szCs w:val="20"/>
          <w:lang w:val="hy-AM"/>
        </w:rPr>
        <w:t xml:space="preserve">: </w:t>
      </w:r>
    </w:p>
    <w:p w14:paraId="16EF6A88" w14:textId="77777777" w:rsidR="000B3099" w:rsidRPr="00564831" w:rsidRDefault="000B3099" w:rsidP="0047073A">
      <w:pPr>
        <w:pStyle w:val="Heading3"/>
        <w:numPr>
          <w:ilvl w:val="0"/>
          <w:numId w:val="2"/>
        </w:numPr>
        <w:spacing w:line="276" w:lineRule="auto"/>
        <w:ind w:left="360"/>
        <w:rPr>
          <w:rFonts w:ascii="GHEA Grapalat" w:hAnsi="GHEA Grapalat"/>
          <w:color w:val="auto"/>
          <w:sz w:val="20"/>
          <w:szCs w:val="20"/>
          <w:lang w:val="hy-AM"/>
        </w:rPr>
      </w:pPr>
      <w:bookmarkStart w:id="83" w:name="_Toc96651589"/>
      <w:bookmarkStart w:id="84" w:name="_Toc97057343"/>
      <w:bookmarkStart w:id="85" w:name="_Toc110016913"/>
      <w:r w:rsidRPr="00564831">
        <w:rPr>
          <w:rFonts w:ascii="GHEA Grapalat" w:hAnsi="GHEA Grapalat"/>
          <w:color w:val="auto"/>
          <w:sz w:val="20"/>
          <w:szCs w:val="20"/>
          <w:lang w:val="hy-AM"/>
        </w:rPr>
        <w:t xml:space="preserve">Հայաստանի Հանրապետության ընդերքում առկա </w:t>
      </w:r>
      <w:r w:rsidR="002143B7" w:rsidRPr="00564831">
        <w:rPr>
          <w:rFonts w:ascii="GHEA Grapalat" w:hAnsi="GHEA Grapalat"/>
          <w:color w:val="auto"/>
          <w:sz w:val="20"/>
          <w:szCs w:val="20"/>
          <w:lang w:val="hy-AM"/>
        </w:rPr>
        <w:t xml:space="preserve">օգտակար հանածոների </w:t>
      </w:r>
      <w:r w:rsidRPr="00564831">
        <w:rPr>
          <w:rFonts w:ascii="GHEA Grapalat" w:hAnsi="GHEA Grapalat"/>
          <w:color w:val="auto"/>
          <w:sz w:val="20"/>
          <w:szCs w:val="20"/>
          <w:lang w:val="hy-AM"/>
        </w:rPr>
        <w:t>պաշարները</w:t>
      </w:r>
      <w:r w:rsidRPr="00564831">
        <w:rPr>
          <w:rFonts w:ascii="GHEA Grapalat" w:eastAsia="Times New Roman" w:hAnsi="GHEA Grapalat"/>
          <w:sz w:val="20"/>
          <w:szCs w:val="20"/>
          <w:lang w:val="hy-AM"/>
        </w:rPr>
        <w:t xml:space="preserve"> </w:t>
      </w:r>
      <w:r w:rsidRPr="00564831">
        <w:rPr>
          <w:rFonts w:ascii="GHEA Grapalat" w:hAnsi="GHEA Grapalat"/>
          <w:color w:val="auto"/>
          <w:sz w:val="20"/>
          <w:szCs w:val="20"/>
          <w:lang w:val="hy-AM"/>
        </w:rPr>
        <w:t>պետք է ծառայեն ներկա և ապագա սերունդներին</w:t>
      </w:r>
      <w:bookmarkEnd w:id="83"/>
      <w:bookmarkEnd w:id="84"/>
      <w:bookmarkEnd w:id="85"/>
      <w:r w:rsidRPr="00564831">
        <w:rPr>
          <w:rFonts w:ascii="GHEA Grapalat" w:hAnsi="GHEA Grapalat"/>
          <w:color w:val="auto"/>
          <w:sz w:val="20"/>
          <w:szCs w:val="20"/>
          <w:lang w:val="hy-AM"/>
        </w:rPr>
        <w:t xml:space="preserve">  </w:t>
      </w:r>
      <w:r w:rsidR="002267FA" w:rsidRPr="00564831">
        <w:rPr>
          <w:rFonts w:ascii="GHEA Grapalat" w:hAnsi="GHEA Grapalat"/>
          <w:color w:val="auto"/>
          <w:sz w:val="20"/>
          <w:szCs w:val="20"/>
          <w:lang w:val="hy-AM"/>
        </w:rPr>
        <w:t xml:space="preserve"> </w:t>
      </w:r>
    </w:p>
    <w:p w14:paraId="79D690F6" w14:textId="34DDE29A" w:rsidR="000B3099" w:rsidRDefault="000B3099" w:rsidP="00516539">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Ընդերքում առկա </w:t>
      </w:r>
      <w:r w:rsidR="00B6329F" w:rsidRPr="00564831">
        <w:rPr>
          <w:rFonts w:ascii="GHEA Grapalat" w:hAnsi="GHEA Grapalat" w:cstheme="minorHAnsi"/>
          <w:sz w:val="20"/>
          <w:szCs w:val="20"/>
          <w:lang w:val="hy-AM"/>
        </w:rPr>
        <w:t>օգտակար հանածոներ</w:t>
      </w:r>
      <w:r w:rsidR="00076525" w:rsidRPr="00564831">
        <w:rPr>
          <w:rFonts w:ascii="GHEA Grapalat" w:hAnsi="GHEA Grapalat" w:cstheme="minorHAnsi"/>
          <w:sz w:val="20"/>
          <w:szCs w:val="20"/>
          <w:lang w:val="hy-AM"/>
        </w:rPr>
        <w:t xml:space="preserve">ը գրեթե ամբողջությամբ, բացառությամբ ջրի և </w:t>
      </w:r>
      <w:r w:rsidR="006F3219" w:rsidRPr="00564831">
        <w:rPr>
          <w:rFonts w:ascii="GHEA Grapalat" w:hAnsi="GHEA Grapalat" w:cstheme="minorHAnsi"/>
          <w:sz w:val="20"/>
          <w:szCs w:val="20"/>
          <w:lang w:val="hy-AM"/>
        </w:rPr>
        <w:t xml:space="preserve">գետային ավազաններում </w:t>
      </w:r>
      <w:r w:rsidR="00FF30EA" w:rsidRPr="00564831">
        <w:rPr>
          <w:rFonts w:ascii="GHEA Grapalat" w:hAnsi="GHEA Grapalat" w:cstheme="minorHAnsi"/>
          <w:sz w:val="20"/>
          <w:szCs w:val="20"/>
          <w:lang w:val="hy-AM"/>
        </w:rPr>
        <w:t xml:space="preserve">առկա </w:t>
      </w:r>
      <w:r w:rsidR="00076525" w:rsidRPr="00564831">
        <w:rPr>
          <w:rFonts w:ascii="GHEA Grapalat" w:hAnsi="GHEA Grapalat" w:cstheme="minorHAnsi"/>
          <w:sz w:val="20"/>
          <w:szCs w:val="20"/>
          <w:lang w:val="hy-AM"/>
        </w:rPr>
        <w:t>ավազի, չ</w:t>
      </w:r>
      <w:r w:rsidRPr="00564831">
        <w:rPr>
          <w:rFonts w:ascii="GHEA Grapalat" w:hAnsi="GHEA Grapalat" w:cstheme="minorHAnsi"/>
          <w:sz w:val="20"/>
          <w:szCs w:val="20"/>
          <w:lang w:val="hy-AM"/>
        </w:rPr>
        <w:t xml:space="preserve">վերականգնվող են: Հետևաբար կարևոր է, որ </w:t>
      </w:r>
      <w:r w:rsidR="00FF30EA" w:rsidRPr="00564831">
        <w:rPr>
          <w:rFonts w:ascii="GHEA Grapalat" w:hAnsi="GHEA Grapalat" w:cstheme="minorHAnsi"/>
          <w:sz w:val="20"/>
          <w:szCs w:val="20"/>
          <w:lang w:val="hy-AM"/>
        </w:rPr>
        <w:t xml:space="preserve">առկա պաշարների օգտագործմանը զուգընթաց իրականացվի նոր պաշարների հայտնաբերում՝ նախադրյալներ ստեղծելով ապագա սերունդներին պաշարներով ապահովելու </w:t>
      </w:r>
      <w:r w:rsidR="00FA332A" w:rsidRPr="00564831">
        <w:rPr>
          <w:rFonts w:ascii="GHEA Grapalat" w:hAnsi="GHEA Grapalat" w:cstheme="minorHAnsi"/>
          <w:sz w:val="20"/>
          <w:szCs w:val="20"/>
          <w:lang w:val="hy-AM"/>
        </w:rPr>
        <w:t xml:space="preserve">գործընթացի համար: </w:t>
      </w:r>
      <w:r w:rsidR="00FF30EA" w:rsidRPr="00564831">
        <w:rPr>
          <w:rFonts w:ascii="GHEA Grapalat" w:hAnsi="GHEA Grapalat" w:cstheme="minorHAnsi"/>
          <w:sz w:val="20"/>
          <w:szCs w:val="20"/>
          <w:lang w:val="hy-AM"/>
        </w:rPr>
        <w:t>Այս ամենը հ</w:t>
      </w:r>
      <w:r w:rsidRPr="00564831">
        <w:rPr>
          <w:rFonts w:ascii="GHEA Grapalat" w:hAnsi="GHEA Grapalat" w:cstheme="minorHAnsi"/>
          <w:sz w:val="20"/>
          <w:szCs w:val="20"/>
          <w:lang w:val="hy-AM"/>
        </w:rPr>
        <w:t xml:space="preserve">նարավոր է </w:t>
      </w:r>
      <w:r w:rsidR="00FF30EA" w:rsidRPr="00564831">
        <w:rPr>
          <w:rFonts w:ascii="GHEA Grapalat" w:hAnsi="GHEA Grapalat" w:cstheme="minorHAnsi"/>
          <w:sz w:val="20"/>
          <w:szCs w:val="20"/>
          <w:lang w:val="hy-AM"/>
        </w:rPr>
        <w:t xml:space="preserve">իրականացնել </w:t>
      </w:r>
      <w:r w:rsidRPr="00564831">
        <w:rPr>
          <w:rFonts w:ascii="GHEA Grapalat" w:hAnsi="GHEA Grapalat" w:cstheme="minorHAnsi"/>
          <w:sz w:val="20"/>
          <w:szCs w:val="20"/>
          <w:lang w:val="hy-AM"/>
        </w:rPr>
        <w:t>ռացիոնալ և արդյունավետ օգտագործելով պաշարները ներկայում, և դրանցից գոյացած մուտքերից շահաբաժիններ ապահովելով ապագա սերունդների համար:</w:t>
      </w:r>
      <w:r w:rsidR="00076525" w:rsidRPr="00564831">
        <w:rPr>
          <w:rFonts w:ascii="GHEA Grapalat" w:hAnsi="GHEA Grapalat" w:cstheme="minorHAnsi"/>
          <w:sz w:val="20"/>
          <w:szCs w:val="20"/>
          <w:lang w:val="hy-AM"/>
        </w:rPr>
        <w:t xml:space="preserve">  </w:t>
      </w:r>
    </w:p>
    <w:p w14:paraId="3F4B0A8F" w14:textId="77777777" w:rsidR="00346132" w:rsidRPr="00564831" w:rsidRDefault="00346132" w:rsidP="00516539">
      <w:pPr>
        <w:ind w:firstLine="0"/>
        <w:rPr>
          <w:rFonts w:ascii="GHEA Grapalat" w:hAnsi="GHEA Grapalat" w:cstheme="minorHAnsi"/>
          <w:sz w:val="20"/>
          <w:szCs w:val="20"/>
          <w:lang w:val="hy-AM"/>
        </w:rPr>
      </w:pPr>
    </w:p>
    <w:p w14:paraId="3784265C" w14:textId="77777777" w:rsidR="007D795E" w:rsidRPr="00564831" w:rsidRDefault="007D795E" w:rsidP="0047073A">
      <w:pPr>
        <w:pStyle w:val="Heading3"/>
        <w:numPr>
          <w:ilvl w:val="0"/>
          <w:numId w:val="2"/>
        </w:numPr>
        <w:spacing w:line="276" w:lineRule="auto"/>
        <w:ind w:left="360"/>
        <w:rPr>
          <w:rFonts w:ascii="GHEA Grapalat" w:hAnsi="GHEA Grapalat"/>
          <w:color w:val="auto"/>
          <w:sz w:val="20"/>
          <w:szCs w:val="20"/>
          <w:lang w:val="hy-AM"/>
        </w:rPr>
      </w:pPr>
      <w:bookmarkStart w:id="86" w:name="_Toc110016914"/>
      <w:bookmarkStart w:id="87" w:name="_Toc96651590"/>
      <w:bookmarkStart w:id="88" w:name="_Toc97057344"/>
      <w:r w:rsidRPr="00564831">
        <w:rPr>
          <w:rFonts w:ascii="GHEA Grapalat" w:hAnsi="GHEA Grapalat"/>
          <w:color w:val="auto"/>
          <w:sz w:val="20"/>
          <w:szCs w:val="20"/>
          <w:lang w:val="hy-AM"/>
        </w:rPr>
        <w:t>Հանքարդյունաբերությունը պետք է նպաստի ողջ հանրության բարեկեցությանը</w:t>
      </w:r>
      <w:bookmarkEnd w:id="86"/>
    </w:p>
    <w:bookmarkEnd w:id="87"/>
    <w:bookmarkEnd w:id="88"/>
    <w:p w14:paraId="63C0602D" w14:textId="77777777" w:rsidR="00C7633F" w:rsidRPr="00564831" w:rsidRDefault="00C7633F" w:rsidP="00516539">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Ընդերքը շահագործում են ֆինանսապես և տեխնիկապես </w:t>
      </w:r>
      <w:r w:rsidR="007F75D5" w:rsidRPr="00564831">
        <w:rPr>
          <w:rFonts w:ascii="GHEA Grapalat" w:hAnsi="GHEA Grapalat" w:cstheme="minorHAnsi"/>
          <w:sz w:val="20"/>
          <w:szCs w:val="20"/>
          <w:lang w:val="hy-AM"/>
        </w:rPr>
        <w:t>կարող</w:t>
      </w:r>
      <w:r w:rsidRPr="00564831">
        <w:rPr>
          <w:rFonts w:ascii="GHEA Grapalat" w:hAnsi="GHEA Grapalat" w:cstheme="minorHAnsi"/>
          <w:sz w:val="20"/>
          <w:szCs w:val="20"/>
          <w:lang w:val="hy-AM"/>
        </w:rPr>
        <w:t xml:space="preserve"> ընկերությունները, սակայն ընդերքի շահագործումից ստացված օգուտները պետք է հասանելի լինեն ողջ հասարակությանը: Նույն տրամաբանությամբ` օգտակար հանածոների արդյունահան</w:t>
      </w:r>
      <w:r w:rsidR="00040B76" w:rsidRPr="00564831">
        <w:rPr>
          <w:rFonts w:ascii="GHEA Grapalat" w:hAnsi="GHEA Grapalat" w:cstheme="minorHAnsi"/>
          <w:sz w:val="20"/>
          <w:szCs w:val="20"/>
          <w:lang w:val="hy-AM"/>
        </w:rPr>
        <w:t>ման գործընթացը չպետ</w:t>
      </w:r>
      <w:r w:rsidR="0043053B" w:rsidRPr="00564831">
        <w:rPr>
          <w:rFonts w:ascii="GHEA Grapalat" w:hAnsi="GHEA Grapalat" w:cstheme="minorHAnsi"/>
          <w:sz w:val="20"/>
          <w:szCs w:val="20"/>
          <w:lang w:val="hy-AM"/>
        </w:rPr>
        <w:t xml:space="preserve">ք </w:t>
      </w:r>
      <w:r w:rsidR="00040B76" w:rsidRPr="00564831">
        <w:rPr>
          <w:rFonts w:ascii="GHEA Grapalat" w:hAnsi="GHEA Grapalat" w:cstheme="minorHAnsi"/>
          <w:sz w:val="20"/>
          <w:szCs w:val="20"/>
          <w:lang w:val="hy-AM"/>
        </w:rPr>
        <w:t>է</w:t>
      </w:r>
      <w:r w:rsidRPr="00564831">
        <w:rPr>
          <w:rFonts w:ascii="GHEA Grapalat" w:hAnsi="GHEA Grapalat" w:cstheme="minorHAnsi"/>
          <w:sz w:val="20"/>
          <w:szCs w:val="20"/>
          <w:lang w:val="hy-AM"/>
        </w:rPr>
        <w:t xml:space="preserve"> բեռ դառն</w:t>
      </w:r>
      <w:r w:rsidR="00040B76" w:rsidRPr="00564831">
        <w:rPr>
          <w:rFonts w:ascii="GHEA Grapalat" w:hAnsi="GHEA Grapalat" w:cstheme="minorHAnsi"/>
          <w:sz w:val="20"/>
          <w:szCs w:val="20"/>
          <w:lang w:val="hy-AM"/>
        </w:rPr>
        <w:t>ա</w:t>
      </w:r>
      <w:r w:rsidR="0043053B" w:rsidRPr="00564831">
        <w:rPr>
          <w:rFonts w:ascii="GHEA Grapalat" w:hAnsi="GHEA Grapalat" w:cstheme="minorHAnsi"/>
          <w:sz w:val="20"/>
          <w:szCs w:val="20"/>
          <w:lang w:val="hy-AM"/>
        </w:rPr>
        <w:t xml:space="preserve"> ազդակիր </w:t>
      </w:r>
      <w:r w:rsidRPr="00564831">
        <w:rPr>
          <w:rFonts w:ascii="GHEA Grapalat" w:hAnsi="GHEA Grapalat" w:cstheme="minorHAnsi"/>
          <w:sz w:val="20"/>
          <w:szCs w:val="20"/>
          <w:lang w:val="hy-AM"/>
        </w:rPr>
        <w:t xml:space="preserve">համայնքների համար: Այդ իսկ պատճառով </w:t>
      </w:r>
      <w:r w:rsidR="003D053B" w:rsidRPr="00564831">
        <w:rPr>
          <w:rFonts w:ascii="GHEA Grapalat" w:hAnsi="GHEA Grapalat" w:cstheme="minorHAnsi"/>
          <w:sz w:val="20"/>
          <w:szCs w:val="20"/>
          <w:lang w:val="hy-AM"/>
        </w:rPr>
        <w:t xml:space="preserve">ռազմավարությամբ սահմանվում են </w:t>
      </w:r>
      <w:r w:rsidR="00124080" w:rsidRPr="00564831">
        <w:rPr>
          <w:rFonts w:ascii="GHEA Grapalat" w:hAnsi="GHEA Grapalat" w:cstheme="minorHAnsi"/>
          <w:sz w:val="20"/>
          <w:szCs w:val="20"/>
          <w:lang w:val="hy-AM"/>
        </w:rPr>
        <w:t xml:space="preserve">ազդակիր </w:t>
      </w:r>
      <w:r w:rsidR="00040B76" w:rsidRPr="00564831">
        <w:rPr>
          <w:rFonts w:ascii="GHEA Grapalat" w:hAnsi="GHEA Grapalat" w:cstheme="minorHAnsi"/>
          <w:sz w:val="20"/>
          <w:szCs w:val="20"/>
          <w:lang w:val="hy-AM"/>
        </w:rPr>
        <w:t>համայ</w:t>
      </w:r>
      <w:r w:rsidR="00124080" w:rsidRPr="00564831">
        <w:rPr>
          <w:rFonts w:ascii="GHEA Grapalat" w:hAnsi="GHEA Grapalat" w:cstheme="minorHAnsi"/>
          <w:sz w:val="20"/>
          <w:szCs w:val="20"/>
          <w:lang w:val="hy-AM"/>
        </w:rPr>
        <w:t>ն</w:t>
      </w:r>
      <w:r w:rsidR="00040B76" w:rsidRPr="00564831">
        <w:rPr>
          <w:rFonts w:ascii="GHEA Grapalat" w:hAnsi="GHEA Grapalat" w:cstheme="minorHAnsi"/>
          <w:sz w:val="20"/>
          <w:szCs w:val="20"/>
          <w:lang w:val="hy-AM"/>
        </w:rPr>
        <w:t>քներ</w:t>
      </w:r>
      <w:r w:rsidR="000D02B1" w:rsidRPr="00564831">
        <w:rPr>
          <w:rFonts w:ascii="GHEA Grapalat" w:hAnsi="GHEA Grapalat" w:cstheme="minorHAnsi"/>
          <w:sz w:val="20"/>
          <w:szCs w:val="20"/>
          <w:lang w:val="hy-AM"/>
        </w:rPr>
        <w:t xml:space="preserve">ի </w:t>
      </w:r>
      <w:r w:rsidR="00B80A29" w:rsidRPr="00564831">
        <w:rPr>
          <w:rFonts w:ascii="GHEA Grapalat" w:hAnsi="GHEA Grapalat" w:cstheme="minorHAnsi"/>
          <w:sz w:val="20"/>
          <w:szCs w:val="20"/>
          <w:lang w:val="hy-AM"/>
        </w:rPr>
        <w:t>(բնակավայրերի)</w:t>
      </w:r>
      <w:r w:rsidR="000D02B1" w:rsidRPr="00564831">
        <w:rPr>
          <w:rFonts w:ascii="GHEA Grapalat" w:hAnsi="GHEA Grapalat" w:cstheme="minorHAnsi"/>
          <w:sz w:val="20"/>
          <w:szCs w:val="20"/>
          <w:lang w:val="hy-AM"/>
        </w:rPr>
        <w:t xml:space="preserve"> վրա ազդեցությունների սահմանափակման և կառավարման, երկրի ներսում օգուտների և արդյունքների</w:t>
      </w:r>
      <w:r w:rsidR="00FA332A" w:rsidRPr="00564831">
        <w:rPr>
          <w:rFonts w:ascii="GHEA Grapalat" w:hAnsi="GHEA Grapalat" w:cstheme="minorHAnsi"/>
          <w:sz w:val="20"/>
          <w:szCs w:val="20"/>
          <w:lang w:val="hy-AM"/>
        </w:rPr>
        <w:t xml:space="preserve"> </w:t>
      </w:r>
      <w:r w:rsidR="002617E7" w:rsidRPr="00564831">
        <w:rPr>
          <w:rFonts w:ascii="GHEA Grapalat" w:hAnsi="GHEA Grapalat" w:cstheme="minorHAnsi"/>
          <w:sz w:val="20"/>
          <w:szCs w:val="20"/>
          <w:lang w:val="hy-AM"/>
        </w:rPr>
        <w:t xml:space="preserve">արդարացի </w:t>
      </w:r>
      <w:r w:rsidR="000D02B1" w:rsidRPr="00564831">
        <w:rPr>
          <w:rFonts w:ascii="GHEA Grapalat" w:hAnsi="GHEA Grapalat" w:cstheme="minorHAnsi"/>
          <w:sz w:val="20"/>
          <w:szCs w:val="20"/>
          <w:lang w:val="hy-AM"/>
        </w:rPr>
        <w:t>բաշխման հարցում</w:t>
      </w:r>
      <w:r w:rsidR="00767AD1" w:rsidRPr="00564831">
        <w:rPr>
          <w:rFonts w:ascii="GHEA Grapalat" w:hAnsi="GHEA Grapalat" w:cstheme="minorHAnsi"/>
          <w:sz w:val="20"/>
          <w:szCs w:val="20"/>
          <w:lang w:val="hy-AM"/>
        </w:rPr>
        <w:t xml:space="preserve"> </w:t>
      </w:r>
      <w:r w:rsidR="000D02B1" w:rsidRPr="00564831">
        <w:rPr>
          <w:rFonts w:ascii="GHEA Grapalat" w:hAnsi="GHEA Grapalat" w:cstheme="minorHAnsi"/>
          <w:sz w:val="20"/>
          <w:szCs w:val="20"/>
          <w:lang w:val="hy-AM"/>
        </w:rPr>
        <w:t xml:space="preserve">գործառույթների հստակեցման </w:t>
      </w:r>
      <w:r w:rsidR="007D795E" w:rsidRPr="00564831">
        <w:rPr>
          <w:rFonts w:ascii="GHEA Grapalat" w:hAnsi="GHEA Grapalat" w:cstheme="minorHAnsi"/>
          <w:sz w:val="20"/>
          <w:szCs w:val="20"/>
          <w:lang w:val="hy-AM"/>
        </w:rPr>
        <w:t xml:space="preserve">խնդիրները։ </w:t>
      </w:r>
    </w:p>
    <w:p w14:paraId="6636867F" w14:textId="77777777" w:rsidR="00C7633F" w:rsidRPr="00564831" w:rsidRDefault="00C7633F" w:rsidP="00516539">
      <w:pPr>
        <w:ind w:firstLine="0"/>
        <w:rPr>
          <w:rFonts w:ascii="GHEA Grapalat" w:hAnsi="GHEA Grapalat" w:cstheme="minorHAnsi"/>
          <w:sz w:val="20"/>
          <w:szCs w:val="20"/>
          <w:lang w:val="hy-AM"/>
        </w:rPr>
      </w:pPr>
    </w:p>
    <w:p w14:paraId="54D2A268" w14:textId="77777777" w:rsidR="00C7633F" w:rsidRPr="00564831" w:rsidRDefault="00C7633F" w:rsidP="0047073A">
      <w:pPr>
        <w:pStyle w:val="Heading3"/>
        <w:numPr>
          <w:ilvl w:val="0"/>
          <w:numId w:val="2"/>
        </w:numPr>
        <w:spacing w:line="276" w:lineRule="auto"/>
        <w:ind w:left="360"/>
        <w:rPr>
          <w:rFonts w:ascii="GHEA Grapalat" w:hAnsi="GHEA Grapalat"/>
          <w:color w:val="auto"/>
          <w:sz w:val="20"/>
          <w:szCs w:val="20"/>
          <w:lang w:val="hy-AM"/>
        </w:rPr>
      </w:pPr>
      <w:bookmarkStart w:id="89" w:name="_Toc96651591"/>
      <w:bookmarkStart w:id="90" w:name="_Toc97057345"/>
      <w:bookmarkStart w:id="91" w:name="_Toc110016915"/>
      <w:r w:rsidRPr="00564831">
        <w:rPr>
          <w:rFonts w:ascii="GHEA Grapalat" w:hAnsi="GHEA Grapalat"/>
          <w:color w:val="auto"/>
          <w:sz w:val="20"/>
          <w:szCs w:val="20"/>
          <w:lang w:val="hy-AM"/>
        </w:rPr>
        <w:t>Հանքարդյունաբերության ոլորտի խնդիրը ոչ միայն բացասական ազդեցությունները մեղմելն</w:t>
      </w:r>
      <w:r w:rsidR="005711AA" w:rsidRPr="00564831">
        <w:rPr>
          <w:rFonts w:ascii="GHEA Grapalat" w:hAnsi="GHEA Grapalat"/>
          <w:color w:val="auto"/>
          <w:sz w:val="20"/>
          <w:szCs w:val="20"/>
          <w:lang w:val="hy-AM"/>
        </w:rPr>
        <w:t xml:space="preserve"> </w:t>
      </w:r>
      <w:r w:rsidRPr="00564831">
        <w:rPr>
          <w:rFonts w:ascii="GHEA Grapalat" w:hAnsi="GHEA Grapalat"/>
          <w:color w:val="auto"/>
          <w:sz w:val="20"/>
          <w:szCs w:val="20"/>
          <w:lang w:val="hy-AM"/>
        </w:rPr>
        <w:t>է, այլ նաև զուտ դրական ազդեցություններ ձևավորելը</w:t>
      </w:r>
      <w:bookmarkEnd w:id="89"/>
      <w:bookmarkEnd w:id="90"/>
      <w:bookmarkEnd w:id="91"/>
    </w:p>
    <w:p w14:paraId="2FAD5BAE" w14:textId="6DCDA717" w:rsidR="008F1D17" w:rsidRPr="00564831" w:rsidRDefault="008F1D17" w:rsidP="008F1D17">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Ժամանակակից հանքարդյունաբերության </w:t>
      </w:r>
      <w:r w:rsidR="004172BC" w:rsidRPr="00564831">
        <w:rPr>
          <w:rFonts w:ascii="GHEA Grapalat" w:hAnsi="GHEA Grapalat" w:cstheme="minorHAnsi"/>
          <w:sz w:val="20"/>
          <w:szCs w:val="20"/>
          <w:lang w:val="hy-AM"/>
        </w:rPr>
        <w:t>ամենաբարձր</w:t>
      </w:r>
      <w:r w:rsidRPr="00564831">
        <w:rPr>
          <w:rFonts w:ascii="GHEA Grapalat" w:hAnsi="GHEA Grapalat" w:cstheme="minorHAnsi"/>
          <w:sz w:val="20"/>
          <w:szCs w:val="20"/>
          <w:lang w:val="hy-AM"/>
        </w:rPr>
        <w:t xml:space="preserve"> ստանդարտները</w:t>
      </w:r>
      <w:r w:rsidR="004172BC" w:rsidRPr="00564831">
        <w:rPr>
          <w:rFonts w:ascii="GHEA Grapalat" w:hAnsi="GHEA Grapalat" w:cstheme="minorHAnsi"/>
          <w:sz w:val="20"/>
          <w:szCs w:val="20"/>
          <w:lang w:val="hy-AM"/>
        </w:rPr>
        <w:t xml:space="preserve"> պահանջում են ընդհանուր հաշվեկշռում բացասական ազդեցության մեղմման ու դրական ազդեցություն թողնելու միջոցառումների ապահովում</w:t>
      </w:r>
      <w:r w:rsidR="00DF2814" w:rsidRPr="00564831">
        <w:rPr>
          <w:rFonts w:ascii="GHEA Grapalat" w:hAnsi="GHEA Grapalat" w:cstheme="minorHAnsi"/>
          <w:sz w:val="20"/>
          <w:szCs w:val="20"/>
          <w:lang w:val="hy-AM"/>
        </w:rPr>
        <w:t>, ինչը հնարավոր է իրականացնել գ</w:t>
      </w:r>
      <w:r w:rsidRPr="00564831">
        <w:rPr>
          <w:rFonts w:ascii="GHEA Grapalat" w:hAnsi="GHEA Grapalat" w:cstheme="minorHAnsi"/>
          <w:sz w:val="20"/>
          <w:szCs w:val="20"/>
          <w:lang w:val="hy-AM"/>
        </w:rPr>
        <w:t>ործնականում</w:t>
      </w:r>
      <w:r w:rsidR="00DF2814" w:rsidRPr="00564831">
        <w:rPr>
          <w:rFonts w:ascii="GHEA Grapalat" w:hAnsi="GHEA Grapalat" w:cstheme="minorHAnsi"/>
          <w:sz w:val="20"/>
          <w:szCs w:val="20"/>
          <w:lang w:val="hy-AM"/>
        </w:rPr>
        <w:t>: Ե՛վ</w:t>
      </w:r>
      <w:r w:rsidRPr="00564831">
        <w:rPr>
          <w:rFonts w:ascii="GHEA Grapalat" w:hAnsi="GHEA Grapalat" w:cstheme="minorHAnsi"/>
          <w:sz w:val="20"/>
          <w:szCs w:val="20"/>
          <w:lang w:val="hy-AM"/>
        </w:rPr>
        <w:t xml:space="preserve"> բնապահպանական</w:t>
      </w:r>
      <w:r w:rsidR="00DF2814"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 xml:space="preserve"> և</w:t>
      </w:r>
      <w:r w:rsidR="00DF2814"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 xml:space="preserve"> սոցիալական ժամանակակից լավագույն </w:t>
      </w:r>
      <w:r w:rsidR="00DF2814" w:rsidRPr="00564831">
        <w:rPr>
          <w:rFonts w:ascii="GHEA Grapalat" w:hAnsi="GHEA Grapalat" w:cstheme="minorHAnsi"/>
          <w:sz w:val="20"/>
          <w:szCs w:val="20"/>
          <w:lang w:val="hy-AM"/>
        </w:rPr>
        <w:t>չափանիշներին</w:t>
      </w:r>
      <w:r w:rsidRPr="00564831">
        <w:rPr>
          <w:rFonts w:ascii="GHEA Grapalat" w:hAnsi="GHEA Grapalat" w:cstheme="minorHAnsi"/>
          <w:sz w:val="20"/>
          <w:szCs w:val="20"/>
          <w:lang w:val="hy-AM"/>
        </w:rPr>
        <w:t xml:space="preserve"> հետևող </w:t>
      </w:r>
      <w:r w:rsidR="00DF2814" w:rsidRPr="00564831">
        <w:rPr>
          <w:rFonts w:ascii="GHEA Grapalat" w:hAnsi="GHEA Grapalat" w:cstheme="minorHAnsi"/>
          <w:sz w:val="20"/>
          <w:szCs w:val="20"/>
          <w:lang w:val="hy-AM"/>
        </w:rPr>
        <w:t xml:space="preserve">հանքարդյունաբերական նախագծերը հիմնված են այն </w:t>
      </w:r>
      <w:r w:rsidRPr="00564831">
        <w:rPr>
          <w:rFonts w:ascii="GHEA Grapalat" w:hAnsi="GHEA Grapalat" w:cstheme="minorHAnsi"/>
          <w:sz w:val="20"/>
          <w:szCs w:val="20"/>
          <w:lang w:val="hy-AM"/>
        </w:rPr>
        <w:t>սկզբունք</w:t>
      </w:r>
      <w:r w:rsidR="00DF2814" w:rsidRPr="00564831">
        <w:rPr>
          <w:rFonts w:ascii="GHEA Grapalat" w:hAnsi="GHEA Grapalat" w:cstheme="minorHAnsi"/>
          <w:sz w:val="20"/>
          <w:szCs w:val="20"/>
          <w:lang w:val="hy-AM"/>
        </w:rPr>
        <w:t>ի վրա, որ մեղմեն</w:t>
      </w:r>
      <w:r w:rsidRPr="00564831">
        <w:rPr>
          <w:rFonts w:ascii="GHEA Grapalat" w:hAnsi="GHEA Grapalat" w:cstheme="minorHAnsi"/>
          <w:sz w:val="20"/>
          <w:szCs w:val="20"/>
          <w:lang w:val="hy-AM"/>
        </w:rPr>
        <w:t xml:space="preserve"> </w:t>
      </w:r>
      <w:r w:rsidR="00DF2814" w:rsidRPr="00564831">
        <w:rPr>
          <w:rFonts w:ascii="GHEA Grapalat" w:hAnsi="GHEA Grapalat" w:cstheme="minorHAnsi"/>
          <w:sz w:val="20"/>
          <w:szCs w:val="20"/>
          <w:lang w:val="hy-AM"/>
        </w:rPr>
        <w:t xml:space="preserve">ցանկացած հասցված վնաս </w:t>
      </w:r>
      <w:r w:rsidRPr="00564831">
        <w:rPr>
          <w:rFonts w:ascii="GHEA Grapalat" w:hAnsi="GHEA Grapalat" w:cstheme="minorHAnsi"/>
          <w:sz w:val="20"/>
          <w:szCs w:val="20"/>
          <w:lang w:val="hy-AM"/>
        </w:rPr>
        <w:t xml:space="preserve">և </w:t>
      </w:r>
      <w:r w:rsidR="00DF2814" w:rsidRPr="00564831">
        <w:rPr>
          <w:rFonts w:ascii="GHEA Grapalat" w:hAnsi="GHEA Grapalat" w:cstheme="minorHAnsi"/>
          <w:sz w:val="20"/>
          <w:szCs w:val="20"/>
          <w:lang w:val="hy-AM"/>
        </w:rPr>
        <w:t xml:space="preserve">ավելացնեն </w:t>
      </w:r>
      <w:r w:rsidRPr="00564831">
        <w:rPr>
          <w:rFonts w:ascii="GHEA Grapalat" w:hAnsi="GHEA Grapalat" w:cstheme="minorHAnsi"/>
          <w:sz w:val="20"/>
          <w:szCs w:val="20"/>
          <w:lang w:val="hy-AM"/>
        </w:rPr>
        <w:t>այլ վայրում կամ այլ միջոցով դրական ազդ</w:t>
      </w:r>
      <w:r w:rsidR="00DF2814" w:rsidRPr="00564831">
        <w:rPr>
          <w:rFonts w:ascii="GHEA Grapalat" w:hAnsi="GHEA Grapalat" w:cstheme="minorHAnsi"/>
          <w:sz w:val="20"/>
          <w:szCs w:val="20"/>
          <w:lang w:val="hy-AM"/>
        </w:rPr>
        <w:t>եցություն</w:t>
      </w:r>
      <w:r w:rsidRPr="00564831">
        <w:rPr>
          <w:rFonts w:ascii="GHEA Grapalat" w:hAnsi="GHEA Grapalat" w:cstheme="minorHAnsi"/>
          <w:sz w:val="20"/>
          <w:szCs w:val="20"/>
          <w:lang w:val="hy-AM"/>
        </w:rPr>
        <w:t xml:space="preserve">։ Եթե նախկինում նպատակը սահմանվում էր՝ հաշվեկշռի ոչ մի կորուստ </w:t>
      </w:r>
      <w:r w:rsidR="00DF2814" w:rsidRPr="00564831">
        <w:rPr>
          <w:rFonts w:ascii="GHEA Grapalat" w:hAnsi="GHEA Grapalat" w:cstheme="minorHAnsi"/>
          <w:sz w:val="20"/>
          <w:szCs w:val="20"/>
          <w:lang w:val="hy-AM"/>
        </w:rPr>
        <w:t>սկզբունք</w:t>
      </w:r>
      <w:r w:rsidRPr="00564831">
        <w:rPr>
          <w:rFonts w:ascii="GHEA Grapalat" w:hAnsi="GHEA Grapalat" w:cstheme="minorHAnsi"/>
          <w:sz w:val="20"/>
          <w:szCs w:val="20"/>
          <w:lang w:val="hy-AM"/>
        </w:rPr>
        <w:t>ով, այսի</w:t>
      </w:r>
      <w:r w:rsidR="005F3CE4" w:rsidRPr="00564831">
        <w:rPr>
          <w:rFonts w:ascii="GHEA Grapalat" w:hAnsi="GHEA Grapalat" w:cstheme="minorHAnsi"/>
          <w:sz w:val="20"/>
          <w:szCs w:val="20"/>
          <w:lang w:val="hy-AM"/>
        </w:rPr>
        <w:t>ն</w:t>
      </w:r>
      <w:r w:rsidRPr="00564831">
        <w:rPr>
          <w:rFonts w:ascii="GHEA Grapalat" w:hAnsi="GHEA Grapalat" w:cstheme="minorHAnsi"/>
          <w:sz w:val="20"/>
          <w:szCs w:val="20"/>
          <w:lang w:val="hy-AM"/>
        </w:rPr>
        <w:t xml:space="preserve">քն՝ կտրված ծառերի կամ ազդեցության գոտում մնացած կենդանիների փոխարեն ստեղծել այլ տարածքներ՝ կենսաբազմազանությունը վերականգնելու համար, ապա այսօր </w:t>
      </w:r>
      <w:r w:rsidR="00DF2814" w:rsidRPr="00564831">
        <w:rPr>
          <w:rFonts w:ascii="GHEA Grapalat" w:hAnsi="GHEA Grapalat" w:cstheme="minorHAnsi"/>
          <w:sz w:val="20"/>
          <w:szCs w:val="20"/>
          <w:lang w:val="hy-AM"/>
        </w:rPr>
        <w:t xml:space="preserve">ձգտում են անել </w:t>
      </w:r>
      <w:r w:rsidRPr="00564831">
        <w:rPr>
          <w:rFonts w:ascii="GHEA Grapalat" w:hAnsi="GHEA Grapalat" w:cstheme="minorHAnsi"/>
          <w:sz w:val="20"/>
          <w:szCs w:val="20"/>
          <w:lang w:val="hy-AM"/>
        </w:rPr>
        <w:t>ավելին</w:t>
      </w:r>
      <w:r w:rsidR="00DF2814" w:rsidRPr="00564831">
        <w:rPr>
          <w:rFonts w:ascii="GHEA Grapalat" w:hAnsi="GHEA Grapalat" w:cstheme="minorHAnsi"/>
          <w:sz w:val="20"/>
          <w:szCs w:val="20"/>
          <w:lang w:val="hy-AM"/>
        </w:rPr>
        <w:t xml:space="preserve">, </w:t>
      </w:r>
      <w:r w:rsidRPr="00564831">
        <w:rPr>
          <w:rFonts w:ascii="GHEA Grapalat" w:hAnsi="GHEA Grapalat" w:cstheme="minorHAnsi"/>
          <w:sz w:val="20"/>
          <w:szCs w:val="20"/>
          <w:lang w:val="hy-AM"/>
        </w:rPr>
        <w:t xml:space="preserve">քան </w:t>
      </w:r>
      <w:r w:rsidR="005F3CE4" w:rsidRPr="00564831">
        <w:rPr>
          <w:rFonts w:ascii="GHEA Grapalat" w:hAnsi="GHEA Grapalat" w:cstheme="minorHAnsi"/>
          <w:sz w:val="20"/>
          <w:szCs w:val="20"/>
          <w:lang w:val="hy-AM"/>
        </w:rPr>
        <w:t xml:space="preserve">միայն </w:t>
      </w:r>
      <w:r w:rsidRPr="00564831">
        <w:rPr>
          <w:rFonts w:ascii="GHEA Grapalat" w:hAnsi="GHEA Grapalat" w:cstheme="minorHAnsi"/>
          <w:sz w:val="20"/>
          <w:szCs w:val="20"/>
          <w:lang w:val="hy-AM"/>
        </w:rPr>
        <w:t xml:space="preserve">վնասի վերականգնումը, և ընդհանուր առմամբ դրական </w:t>
      </w:r>
      <w:r w:rsidR="00DF2814" w:rsidRPr="00564831">
        <w:rPr>
          <w:rFonts w:ascii="GHEA Grapalat" w:hAnsi="GHEA Grapalat" w:cstheme="minorHAnsi"/>
          <w:sz w:val="20"/>
          <w:szCs w:val="20"/>
          <w:lang w:val="hy-AM"/>
        </w:rPr>
        <w:t>հաշվեկշիռ</w:t>
      </w:r>
      <w:r w:rsidRPr="00564831">
        <w:rPr>
          <w:rFonts w:ascii="GHEA Grapalat" w:hAnsi="GHEA Grapalat" w:cstheme="minorHAnsi"/>
          <w:sz w:val="20"/>
          <w:szCs w:val="20"/>
          <w:lang w:val="hy-AM"/>
        </w:rPr>
        <w:t xml:space="preserve"> ապահովել</w:t>
      </w:r>
      <w:r w:rsidR="005F3CE4" w:rsidRPr="00564831">
        <w:rPr>
          <w:rStyle w:val="FootnoteReference"/>
          <w:rFonts w:ascii="GHEA Grapalat" w:hAnsi="GHEA Grapalat" w:cstheme="minorHAnsi"/>
          <w:sz w:val="20"/>
          <w:szCs w:val="20"/>
        </w:rPr>
        <w:footnoteReference w:id="15"/>
      </w:r>
      <w:r w:rsidRPr="00564831">
        <w:rPr>
          <w:rFonts w:ascii="GHEA Grapalat" w:hAnsi="GHEA Grapalat" w:cstheme="minorHAnsi"/>
          <w:sz w:val="20"/>
          <w:szCs w:val="20"/>
          <w:lang w:val="hy-AM"/>
        </w:rPr>
        <w:t xml:space="preserve">։ </w:t>
      </w:r>
      <w:r w:rsidR="001713D3" w:rsidRPr="00564831">
        <w:rPr>
          <w:rFonts w:ascii="GHEA Grapalat" w:hAnsi="GHEA Grapalat" w:cstheme="minorHAnsi"/>
          <w:sz w:val="20"/>
          <w:szCs w:val="20"/>
          <w:lang w:val="hy-AM"/>
        </w:rPr>
        <w:t>Այսպես, կենսաբազմազանության պաշտպանության այդ սկ</w:t>
      </w:r>
      <w:r w:rsidR="00164BC4">
        <w:rPr>
          <w:rFonts w:ascii="GHEA Grapalat" w:hAnsi="GHEA Grapalat" w:cstheme="minorHAnsi"/>
          <w:sz w:val="20"/>
          <w:szCs w:val="20"/>
          <w:lang w:val="hy-AM"/>
        </w:rPr>
        <w:t>զ</w:t>
      </w:r>
      <w:r w:rsidR="001713D3" w:rsidRPr="00564831">
        <w:rPr>
          <w:rFonts w:ascii="GHEA Grapalat" w:hAnsi="GHEA Grapalat" w:cstheme="minorHAnsi"/>
          <w:sz w:val="20"/>
          <w:szCs w:val="20"/>
          <w:lang w:val="hy-AM"/>
        </w:rPr>
        <w:t xml:space="preserve">բունքը կոչվում է զուտ հաշվեկշռի ավելցուկ։ </w:t>
      </w:r>
      <w:r w:rsidRPr="00564831">
        <w:rPr>
          <w:rFonts w:ascii="GHEA Grapalat" w:hAnsi="GHEA Grapalat" w:cstheme="minorHAnsi"/>
          <w:sz w:val="20"/>
          <w:szCs w:val="20"/>
          <w:lang w:val="hy-AM"/>
        </w:rPr>
        <w:t>Սոցիալական կառավարման ոլորտում այդ ս</w:t>
      </w:r>
      <w:r w:rsidR="005F3CE4" w:rsidRPr="00564831">
        <w:rPr>
          <w:rFonts w:ascii="GHEA Grapalat" w:hAnsi="GHEA Grapalat" w:cstheme="minorHAnsi"/>
          <w:sz w:val="20"/>
          <w:szCs w:val="20"/>
          <w:lang w:val="hy-AM"/>
        </w:rPr>
        <w:t>կ</w:t>
      </w:r>
      <w:r w:rsidRPr="00564831">
        <w:rPr>
          <w:rFonts w:ascii="GHEA Grapalat" w:hAnsi="GHEA Grapalat" w:cstheme="minorHAnsi"/>
          <w:sz w:val="20"/>
          <w:szCs w:val="20"/>
          <w:lang w:val="hy-AM"/>
        </w:rPr>
        <w:t>զբունքը կոչվում է զրո վնասից անդին</w:t>
      </w:r>
      <w:r w:rsidR="005F3CE4" w:rsidRPr="00564831">
        <w:rPr>
          <w:rStyle w:val="FootnoteReference"/>
          <w:rFonts w:ascii="GHEA Grapalat" w:hAnsi="GHEA Grapalat" w:cstheme="minorHAnsi"/>
          <w:sz w:val="20"/>
          <w:szCs w:val="20"/>
        </w:rPr>
        <w:footnoteReference w:id="16"/>
      </w:r>
      <w:r w:rsidRPr="00564831">
        <w:rPr>
          <w:rFonts w:ascii="GHEA Grapalat" w:hAnsi="GHEA Grapalat" w:cstheme="minorHAnsi"/>
          <w:sz w:val="20"/>
          <w:szCs w:val="20"/>
          <w:lang w:val="hy-AM"/>
        </w:rPr>
        <w:t>։</w:t>
      </w:r>
    </w:p>
    <w:p w14:paraId="28A2EB45" w14:textId="77777777" w:rsidR="004172BC" w:rsidRPr="00564831" w:rsidRDefault="004172BC" w:rsidP="004172BC">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Հանքարդյունաբերության ոլորտում պետական կառավարման հիմնական ուղղվածությունը եղել է շրջակա միջավայրի և ազդակիր համայնքների (բնակավայրերի) վրա բացասական ազդեցությունները սահմանափակելը:</w:t>
      </w:r>
    </w:p>
    <w:p w14:paraId="0D286D5E" w14:textId="77777777" w:rsidR="004172BC" w:rsidRPr="00564831" w:rsidRDefault="004172BC" w:rsidP="004172BC">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Հայաստանի հանքարդյունաբերության ոլորտի բարեփոխումների արդյունքում ակնկալվում է, որ ոչ միայն կմեղմացվեն շրջակա միջավայրի վրա բացասական ազդեցությունները, այլ նաև աստիճանաբար կստեղծվեն դրական </w:t>
      </w:r>
      <w:r w:rsidR="00BB7994" w:rsidRPr="00564831">
        <w:rPr>
          <w:rFonts w:ascii="GHEA Grapalat" w:hAnsi="GHEA Grapalat" w:cstheme="minorHAnsi"/>
          <w:sz w:val="20"/>
          <w:szCs w:val="20"/>
          <w:lang w:val="hy-AM"/>
        </w:rPr>
        <w:t xml:space="preserve">բնապահպանական և </w:t>
      </w:r>
      <w:r w:rsidR="00265B6D" w:rsidRPr="00564831">
        <w:rPr>
          <w:rFonts w:ascii="GHEA Grapalat" w:hAnsi="GHEA Grapalat" w:cstheme="minorHAnsi"/>
          <w:sz w:val="20"/>
          <w:szCs w:val="20"/>
          <w:lang w:val="hy-AM"/>
        </w:rPr>
        <w:t xml:space="preserve">սոցիալական </w:t>
      </w:r>
      <w:r w:rsidRPr="00564831">
        <w:rPr>
          <w:rFonts w:ascii="GHEA Grapalat" w:hAnsi="GHEA Grapalat" w:cstheme="minorHAnsi"/>
          <w:sz w:val="20"/>
          <w:szCs w:val="20"/>
          <w:lang w:val="hy-AM"/>
        </w:rPr>
        <w:t xml:space="preserve">ազդեցություններ: Այս </w:t>
      </w:r>
      <w:r w:rsidRPr="00564831">
        <w:rPr>
          <w:rFonts w:ascii="GHEA Grapalat" w:hAnsi="GHEA Grapalat" w:cstheme="minorHAnsi"/>
          <w:sz w:val="20"/>
          <w:szCs w:val="20"/>
          <w:lang w:val="hy-AM"/>
        </w:rPr>
        <w:lastRenderedPageBreak/>
        <w:t>դրական ազդեցությունները պետք է հանրագումարով գերազանցեն բացասական ազդեցությունները, որպեսզի երկրում գրանցվի զուտ դրական ազդեցություն:</w:t>
      </w:r>
    </w:p>
    <w:p w14:paraId="62F86492" w14:textId="77777777" w:rsidR="00C7633F" w:rsidRPr="00564831" w:rsidRDefault="00C7633F" w:rsidP="00516539">
      <w:pPr>
        <w:ind w:firstLine="0"/>
        <w:rPr>
          <w:rFonts w:ascii="GHEA Grapalat" w:hAnsi="GHEA Grapalat" w:cstheme="minorHAnsi"/>
          <w:sz w:val="20"/>
          <w:szCs w:val="20"/>
          <w:lang w:val="hy-AM"/>
        </w:rPr>
      </w:pPr>
    </w:p>
    <w:p w14:paraId="6E37226F" w14:textId="77777777" w:rsidR="007D795E" w:rsidRPr="009E3C5B" w:rsidRDefault="0026487C" w:rsidP="0047073A">
      <w:pPr>
        <w:pStyle w:val="Heading3"/>
        <w:numPr>
          <w:ilvl w:val="0"/>
          <w:numId w:val="2"/>
        </w:numPr>
        <w:spacing w:line="276" w:lineRule="auto"/>
        <w:ind w:left="360"/>
        <w:rPr>
          <w:rFonts w:ascii="GHEA Grapalat" w:hAnsi="GHEA Grapalat"/>
          <w:color w:val="FF0000"/>
          <w:sz w:val="20"/>
          <w:szCs w:val="20"/>
          <w:lang w:val="hy-AM"/>
        </w:rPr>
      </w:pPr>
      <w:bookmarkStart w:id="92" w:name="_Toc110016916"/>
      <w:bookmarkStart w:id="93" w:name="_Toc96651592"/>
      <w:bookmarkStart w:id="94" w:name="_Toc97057346"/>
      <w:r w:rsidRPr="00564831">
        <w:rPr>
          <w:rFonts w:ascii="GHEA Grapalat" w:hAnsi="GHEA Grapalat"/>
          <w:color w:val="auto"/>
          <w:sz w:val="20"/>
          <w:szCs w:val="20"/>
          <w:lang w:val="hy-AM"/>
        </w:rPr>
        <w:t xml:space="preserve">Հանքարդյունաբերության ոլորտը պետք է դիտարկի </w:t>
      </w:r>
      <w:r w:rsidR="004E7A8A" w:rsidRPr="00564831">
        <w:rPr>
          <w:rFonts w:ascii="GHEA Grapalat" w:hAnsi="GHEA Grapalat"/>
          <w:color w:val="auto"/>
          <w:sz w:val="20"/>
          <w:szCs w:val="20"/>
          <w:lang w:val="hy-AM"/>
        </w:rPr>
        <w:t xml:space="preserve">այլընտրանքային գործունեության </w:t>
      </w:r>
      <w:r w:rsidRPr="00564831">
        <w:rPr>
          <w:rFonts w:ascii="GHEA Grapalat" w:hAnsi="GHEA Grapalat"/>
          <w:color w:val="auto"/>
          <w:sz w:val="20"/>
          <w:szCs w:val="20"/>
          <w:lang w:val="hy-AM"/>
        </w:rPr>
        <w:t>դեպքում ձևավորվող արժեքը</w:t>
      </w:r>
      <w:bookmarkEnd w:id="92"/>
    </w:p>
    <w:p w14:paraId="5430DDA8" w14:textId="77777777" w:rsidR="007D795E" w:rsidRPr="00564831" w:rsidRDefault="007D795E" w:rsidP="00FB1A82">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Օգտակար հանածոյի արդյունահանման վերաբերյալ հիմնավոր որոշումների կայացման համար տեխնիկատնտեսական հիմնավորվածության ուսումնասիրության հետ մեկտեղ անհրաժեշտ է ներդնել ծախս-օգուտ հաշվարկման մեխանիզմ՝ ընդերքօգտագործման ձևավորած օգուտներից հանելով այն ծախսերը, որոնք </w:t>
      </w:r>
      <w:r w:rsidR="00685C48" w:rsidRPr="00564831">
        <w:rPr>
          <w:rFonts w:ascii="GHEA Grapalat" w:hAnsi="GHEA Grapalat" w:cstheme="minorHAnsi"/>
          <w:sz w:val="20"/>
          <w:szCs w:val="20"/>
          <w:lang w:val="hy-AM"/>
        </w:rPr>
        <w:t>կկրեն տարածքում առկա մյուս ոլորտները, եթե տվյալ հանքավայրը շահագործվի</w:t>
      </w:r>
      <w:r w:rsidRPr="00564831">
        <w:rPr>
          <w:rFonts w:ascii="GHEA Grapalat" w:hAnsi="GHEA Grapalat" w:cstheme="minorHAnsi"/>
          <w:sz w:val="20"/>
          <w:szCs w:val="20"/>
          <w:lang w:val="hy-AM"/>
        </w:rPr>
        <w:t>:</w:t>
      </w:r>
      <w:r w:rsidR="004E7A8A" w:rsidRPr="00564831">
        <w:rPr>
          <w:rFonts w:ascii="GHEA Grapalat" w:hAnsi="GHEA Grapalat" w:cstheme="minorHAnsi"/>
          <w:sz w:val="20"/>
          <w:szCs w:val="20"/>
          <w:lang w:val="hy-AM"/>
        </w:rPr>
        <w:t xml:space="preserve"> </w:t>
      </w:r>
    </w:p>
    <w:bookmarkEnd w:id="93"/>
    <w:bookmarkEnd w:id="94"/>
    <w:p w14:paraId="71B44E12" w14:textId="77777777" w:rsidR="00C7633F" w:rsidRPr="00564831" w:rsidRDefault="00C7633F" w:rsidP="004E7A8A">
      <w:pPr>
        <w:rPr>
          <w:rFonts w:ascii="GHEA Grapalat" w:hAnsi="GHEA Grapalat" w:cstheme="minorHAnsi"/>
          <w:sz w:val="20"/>
          <w:szCs w:val="20"/>
          <w:lang w:val="hy-AM"/>
        </w:rPr>
      </w:pPr>
    </w:p>
    <w:p w14:paraId="2D23F2CA" w14:textId="77777777" w:rsidR="00C7633F" w:rsidRPr="00564831" w:rsidRDefault="00C7633F" w:rsidP="00FB1A82">
      <w:pPr>
        <w:pStyle w:val="Heading3"/>
        <w:numPr>
          <w:ilvl w:val="0"/>
          <w:numId w:val="2"/>
        </w:numPr>
        <w:spacing w:line="276" w:lineRule="auto"/>
        <w:ind w:left="360"/>
        <w:rPr>
          <w:rFonts w:ascii="GHEA Grapalat" w:hAnsi="GHEA Grapalat" w:cstheme="minorHAnsi"/>
          <w:sz w:val="20"/>
          <w:szCs w:val="20"/>
          <w:lang w:val="hy-AM"/>
        </w:rPr>
      </w:pPr>
      <w:bookmarkStart w:id="95" w:name="_Toc96651593"/>
      <w:bookmarkStart w:id="96" w:name="_Toc97057347"/>
      <w:bookmarkStart w:id="97" w:name="_Toc110016917"/>
      <w:r w:rsidRPr="00564831">
        <w:rPr>
          <w:rFonts w:ascii="GHEA Grapalat" w:hAnsi="GHEA Grapalat"/>
          <w:color w:val="auto"/>
          <w:sz w:val="20"/>
          <w:szCs w:val="20"/>
          <w:lang w:val="hy-AM"/>
        </w:rPr>
        <w:t>Հանքարդյունաբերությունը պետք է նպաստի ՀՀ տնտեսության դիմակայունությանը</w:t>
      </w:r>
      <w:bookmarkEnd w:id="95"/>
      <w:bookmarkEnd w:id="96"/>
      <w:bookmarkEnd w:id="97"/>
    </w:p>
    <w:p w14:paraId="5725F8BD" w14:textId="77777777" w:rsidR="00C7633F" w:rsidRPr="00564831" w:rsidRDefault="00702BB4" w:rsidP="004E7A8A">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Հանքարդյունաբերությունը Հայաստանի տնտեսության կարևոր ճյուղերից է</w:t>
      </w:r>
      <w:r w:rsidR="006C3891" w:rsidRPr="00564831">
        <w:rPr>
          <w:rFonts w:ascii="GHEA Grapalat" w:hAnsi="GHEA Grapalat" w:cstheme="minorHAnsi"/>
          <w:sz w:val="20"/>
          <w:szCs w:val="20"/>
          <w:lang w:val="hy-AM"/>
        </w:rPr>
        <w:t xml:space="preserve">, որն </w:t>
      </w:r>
      <w:r w:rsidRPr="00564831">
        <w:rPr>
          <w:rFonts w:ascii="GHEA Grapalat" w:hAnsi="GHEA Grapalat" w:cstheme="minorHAnsi"/>
          <w:sz w:val="20"/>
          <w:szCs w:val="20"/>
          <w:lang w:val="hy-AM"/>
        </w:rPr>
        <w:t>ապահով</w:t>
      </w:r>
      <w:r w:rsidR="006C3891" w:rsidRPr="00564831">
        <w:rPr>
          <w:rFonts w:ascii="GHEA Grapalat" w:hAnsi="GHEA Grapalat" w:cstheme="minorHAnsi"/>
          <w:sz w:val="20"/>
          <w:szCs w:val="20"/>
          <w:lang w:val="hy-AM"/>
        </w:rPr>
        <w:t>ում է</w:t>
      </w:r>
      <w:r w:rsidRPr="00564831">
        <w:rPr>
          <w:rFonts w:ascii="GHEA Grapalat" w:hAnsi="GHEA Grapalat" w:cstheme="minorHAnsi"/>
          <w:sz w:val="20"/>
          <w:szCs w:val="20"/>
          <w:lang w:val="hy-AM"/>
        </w:rPr>
        <w:t xml:space="preserve"> ՀՆԱ-ի, արտահանման, արտաքին ներդրումների, արտարժույթի ներհոսքի, ո</w:t>
      </w:r>
      <w:r w:rsidR="003D053B" w:rsidRPr="00564831">
        <w:rPr>
          <w:rFonts w:ascii="GHEA Grapalat" w:hAnsi="GHEA Grapalat" w:cstheme="minorHAnsi"/>
          <w:sz w:val="20"/>
          <w:szCs w:val="20"/>
          <w:lang w:val="hy-AM"/>
        </w:rPr>
        <w:t xml:space="preserve">լորտի զբաղվածության </w:t>
      </w:r>
      <w:r w:rsidRPr="00564831">
        <w:rPr>
          <w:rFonts w:ascii="GHEA Grapalat" w:hAnsi="GHEA Grapalat" w:cstheme="minorHAnsi"/>
          <w:sz w:val="20"/>
          <w:szCs w:val="20"/>
          <w:lang w:val="hy-AM"/>
        </w:rPr>
        <w:t>նշանակալի մասնաբաժին</w:t>
      </w:r>
      <w:r w:rsidR="003D053B"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 xml:space="preserve"> Հանքարդյունաբերության ոլորտում ստեղծված մեկ միավոր արդյունքի դիմաց ՀՀ տնտեսությունում ուղղակիորեն ստեղծվում է</w:t>
      </w:r>
      <w:r w:rsidR="004E0EE8" w:rsidRPr="00564831">
        <w:rPr>
          <w:rFonts w:ascii="GHEA Grapalat" w:hAnsi="GHEA Grapalat" w:cstheme="minorHAnsi"/>
          <w:sz w:val="20"/>
          <w:szCs w:val="20"/>
          <w:lang w:val="hy-AM"/>
        </w:rPr>
        <w:t xml:space="preserve"> մեկից բարձր </w:t>
      </w:r>
      <w:r w:rsidRPr="00564831">
        <w:rPr>
          <w:rFonts w:ascii="GHEA Grapalat" w:hAnsi="GHEA Grapalat" w:cstheme="minorHAnsi"/>
          <w:sz w:val="20"/>
          <w:szCs w:val="20"/>
          <w:lang w:val="hy-AM"/>
        </w:rPr>
        <w:t>միավոր արդյունք: Տնտեսության</w:t>
      </w:r>
      <w:r w:rsidRPr="00564831">
        <w:rPr>
          <w:rFonts w:ascii="GHEA Grapalat" w:hAnsi="GHEA Grapalat"/>
          <w:sz w:val="20"/>
          <w:lang w:val="hy-AM"/>
        </w:rPr>
        <w:t xml:space="preserve"> այլ ճյուղերի համեմատ հանքարդյունաբերության բազմապատկիչը ողջ աշխարհում ամենաբարձր տեղն է զբաղեցնում՝ գերազանցելով էներգետիկ արդյունաբերության, գյուղատնտեսության, ֆինանսական ծառայությունների, առևտրի, հանրային սննդի ոլորտների բազմապատկիչները: Այս իմաստով ոլորտի վրա արտաքին ազդեցությունները և </w:t>
      </w:r>
      <w:r w:rsidR="00C7633F" w:rsidRPr="00564831">
        <w:rPr>
          <w:rFonts w:ascii="GHEA Grapalat" w:hAnsi="GHEA Grapalat" w:cstheme="minorHAnsi"/>
          <w:sz w:val="20"/>
          <w:szCs w:val="20"/>
          <w:lang w:val="hy-AM"/>
        </w:rPr>
        <w:t xml:space="preserve">համաշխարհային ցնցումները (օրինակ` համավարակը) կարող են տնտեսության խաթարման պատճառ դառնալ: Այս ցնցումները </w:t>
      </w:r>
      <w:r w:rsidRPr="00564831">
        <w:rPr>
          <w:rFonts w:ascii="GHEA Grapalat" w:hAnsi="GHEA Grapalat" w:cstheme="minorHAnsi"/>
          <w:sz w:val="20"/>
          <w:szCs w:val="20"/>
          <w:lang w:val="hy-AM"/>
        </w:rPr>
        <w:t>մուլտիպլիկատիվ էֆեկտով փոխանցվում են տ</w:t>
      </w:r>
      <w:r w:rsidR="00C7633F" w:rsidRPr="00564831">
        <w:rPr>
          <w:rFonts w:ascii="GHEA Grapalat" w:hAnsi="GHEA Grapalat" w:cstheme="minorHAnsi"/>
          <w:sz w:val="20"/>
          <w:szCs w:val="20"/>
          <w:lang w:val="hy-AM"/>
        </w:rPr>
        <w:t xml:space="preserve">նտեսության </w:t>
      </w:r>
      <w:r w:rsidR="00FD6DC7" w:rsidRPr="00564831">
        <w:rPr>
          <w:rFonts w:ascii="GHEA Grapalat" w:hAnsi="GHEA Grapalat" w:cstheme="minorHAnsi"/>
          <w:sz w:val="20"/>
          <w:szCs w:val="20"/>
          <w:lang w:val="hy-AM"/>
        </w:rPr>
        <w:t xml:space="preserve">տարբեր </w:t>
      </w:r>
      <w:r w:rsidR="00C7633F" w:rsidRPr="00564831">
        <w:rPr>
          <w:rFonts w:ascii="GHEA Grapalat" w:hAnsi="GHEA Grapalat" w:cstheme="minorHAnsi"/>
          <w:sz w:val="20"/>
          <w:szCs w:val="20"/>
          <w:lang w:val="hy-AM"/>
        </w:rPr>
        <w:t>ճյուղեր</w:t>
      </w:r>
      <w:r w:rsidR="00E91559" w:rsidRPr="00564831">
        <w:rPr>
          <w:rFonts w:ascii="GHEA Grapalat" w:hAnsi="GHEA Grapalat" w:cstheme="minorHAnsi"/>
          <w:sz w:val="20"/>
          <w:szCs w:val="20"/>
          <w:lang w:val="hy-AM"/>
        </w:rPr>
        <w:t>ին</w:t>
      </w:r>
      <w:r w:rsidR="00C7633F" w:rsidRPr="00564831">
        <w:rPr>
          <w:rFonts w:ascii="GHEA Grapalat" w:hAnsi="GHEA Grapalat" w:cstheme="minorHAnsi"/>
          <w:sz w:val="20"/>
          <w:szCs w:val="20"/>
          <w:lang w:val="hy-AM"/>
        </w:rPr>
        <w:t xml:space="preserve">: </w:t>
      </w:r>
      <w:r w:rsidRPr="00564831">
        <w:rPr>
          <w:rFonts w:ascii="GHEA Grapalat" w:hAnsi="GHEA Grapalat" w:cstheme="minorHAnsi"/>
          <w:sz w:val="20"/>
          <w:szCs w:val="20"/>
          <w:lang w:val="hy-AM"/>
        </w:rPr>
        <w:t>Ռազմավարությ</w:t>
      </w:r>
      <w:r w:rsidR="005D51F6" w:rsidRPr="00564831">
        <w:rPr>
          <w:rFonts w:ascii="GHEA Grapalat" w:hAnsi="GHEA Grapalat" w:cstheme="minorHAnsi"/>
          <w:sz w:val="20"/>
          <w:szCs w:val="20"/>
          <w:lang w:val="hy-AM"/>
        </w:rPr>
        <w:t xml:space="preserve">ունը </w:t>
      </w:r>
      <w:r w:rsidRPr="00564831">
        <w:rPr>
          <w:rFonts w:ascii="GHEA Grapalat" w:hAnsi="GHEA Grapalat" w:cstheme="minorHAnsi"/>
          <w:sz w:val="20"/>
          <w:szCs w:val="20"/>
          <w:lang w:val="hy-AM"/>
        </w:rPr>
        <w:t xml:space="preserve">սահմանում է </w:t>
      </w:r>
      <w:r w:rsidR="00C7633F" w:rsidRPr="00564831">
        <w:rPr>
          <w:rFonts w:ascii="GHEA Grapalat" w:hAnsi="GHEA Grapalat" w:cstheme="minorHAnsi"/>
          <w:sz w:val="20"/>
          <w:szCs w:val="20"/>
          <w:lang w:val="hy-AM"/>
        </w:rPr>
        <w:t>քաղաքականությ</w:t>
      </w:r>
      <w:r w:rsidRPr="00564831">
        <w:rPr>
          <w:rFonts w:ascii="GHEA Grapalat" w:hAnsi="GHEA Grapalat" w:cstheme="minorHAnsi"/>
          <w:sz w:val="20"/>
          <w:szCs w:val="20"/>
          <w:lang w:val="hy-AM"/>
        </w:rPr>
        <w:t>ան</w:t>
      </w:r>
      <w:r w:rsidR="00C7633F" w:rsidRPr="00564831">
        <w:rPr>
          <w:rFonts w:ascii="GHEA Grapalat" w:hAnsi="GHEA Grapalat" w:cstheme="minorHAnsi"/>
          <w:sz w:val="20"/>
          <w:szCs w:val="20"/>
          <w:lang w:val="hy-AM"/>
        </w:rPr>
        <w:t xml:space="preserve"> գործիքակազմ</w:t>
      </w:r>
      <w:r w:rsidR="005D51F6" w:rsidRPr="00564831">
        <w:rPr>
          <w:rFonts w:ascii="GHEA Grapalat" w:hAnsi="GHEA Grapalat" w:cstheme="minorHAnsi"/>
          <w:sz w:val="20"/>
          <w:szCs w:val="20"/>
          <w:lang w:val="hy-AM"/>
        </w:rPr>
        <w:t xml:space="preserve">ը, որը ապահովելու է տնտեսական, սոցիալական, բնապահպանական, ռեսուրսօգտագործման հիմնարար հարցերում ոլորտի դիմակայունությունն ու ցանկացած ցնցում արագ կառավարելու կարողությունը: </w:t>
      </w:r>
    </w:p>
    <w:p w14:paraId="66C43DD4" w14:textId="77777777" w:rsidR="00C7633F" w:rsidRPr="00564831" w:rsidRDefault="00C7633F" w:rsidP="00516539">
      <w:pPr>
        <w:ind w:firstLine="0"/>
        <w:rPr>
          <w:rFonts w:ascii="GHEA Grapalat" w:hAnsi="GHEA Grapalat" w:cstheme="minorHAnsi"/>
          <w:sz w:val="20"/>
          <w:szCs w:val="20"/>
          <w:lang w:val="hy-AM"/>
        </w:rPr>
      </w:pPr>
    </w:p>
    <w:p w14:paraId="1184DFAF" w14:textId="77777777" w:rsidR="00C7633F" w:rsidRPr="00564831" w:rsidRDefault="00F942EC" w:rsidP="0047073A">
      <w:pPr>
        <w:pStyle w:val="Heading3"/>
        <w:numPr>
          <w:ilvl w:val="0"/>
          <w:numId w:val="2"/>
        </w:numPr>
        <w:spacing w:line="276" w:lineRule="auto"/>
        <w:ind w:left="360"/>
        <w:rPr>
          <w:rFonts w:ascii="GHEA Grapalat" w:hAnsi="GHEA Grapalat"/>
          <w:color w:val="auto"/>
          <w:sz w:val="20"/>
          <w:szCs w:val="20"/>
          <w:lang w:val="hy-AM"/>
        </w:rPr>
      </w:pPr>
      <w:bookmarkStart w:id="98" w:name="_Toc97057348"/>
      <w:bookmarkStart w:id="99" w:name="_Toc110016918"/>
      <w:bookmarkStart w:id="100" w:name="_Toc96651594"/>
      <w:r w:rsidRPr="00564831">
        <w:rPr>
          <w:rFonts w:ascii="GHEA Grapalat" w:hAnsi="GHEA Grapalat"/>
          <w:color w:val="auto"/>
          <w:sz w:val="20"/>
          <w:szCs w:val="20"/>
          <w:lang w:val="hy-AM"/>
        </w:rPr>
        <w:t>Հանքարդյունաբերության ո</w:t>
      </w:r>
      <w:r w:rsidR="00C7633F" w:rsidRPr="00564831">
        <w:rPr>
          <w:rFonts w:ascii="GHEA Grapalat" w:hAnsi="GHEA Grapalat"/>
          <w:color w:val="auto"/>
          <w:sz w:val="20"/>
          <w:szCs w:val="20"/>
          <w:lang w:val="hy-AM"/>
        </w:rPr>
        <w:t>լորտ</w:t>
      </w:r>
      <w:r w:rsidR="0026487C" w:rsidRPr="00564831">
        <w:rPr>
          <w:rFonts w:ascii="GHEA Grapalat" w:hAnsi="GHEA Grapalat"/>
          <w:color w:val="auto"/>
          <w:sz w:val="20"/>
          <w:szCs w:val="20"/>
          <w:lang w:val="hy-AM"/>
        </w:rPr>
        <w:t xml:space="preserve">ում պետք է հստակ սահմանված լինեն </w:t>
      </w:r>
      <w:r w:rsidR="000B3099" w:rsidRPr="00564831">
        <w:rPr>
          <w:rFonts w:ascii="GHEA Grapalat" w:hAnsi="GHEA Grapalat"/>
          <w:color w:val="auto"/>
          <w:sz w:val="20"/>
          <w:szCs w:val="20"/>
          <w:lang w:val="hy-AM"/>
        </w:rPr>
        <w:t>մասնակիցների դերեր</w:t>
      </w:r>
      <w:r w:rsidR="0026487C" w:rsidRPr="00564831">
        <w:rPr>
          <w:rFonts w:ascii="GHEA Grapalat" w:hAnsi="GHEA Grapalat"/>
          <w:color w:val="auto"/>
          <w:sz w:val="20"/>
          <w:szCs w:val="20"/>
          <w:lang w:val="hy-AM"/>
        </w:rPr>
        <w:t xml:space="preserve">ն ու գործունեության </w:t>
      </w:r>
      <w:r w:rsidR="0065055E" w:rsidRPr="00564831">
        <w:rPr>
          <w:rFonts w:ascii="GHEA Grapalat" w:hAnsi="GHEA Grapalat"/>
          <w:color w:val="auto"/>
          <w:sz w:val="20"/>
          <w:szCs w:val="20"/>
          <w:lang w:val="hy-AM"/>
        </w:rPr>
        <w:t>կանոններ</w:t>
      </w:r>
      <w:r w:rsidR="0026487C" w:rsidRPr="00564831">
        <w:rPr>
          <w:rFonts w:ascii="GHEA Grapalat" w:hAnsi="GHEA Grapalat"/>
          <w:color w:val="auto"/>
          <w:sz w:val="20"/>
          <w:szCs w:val="20"/>
          <w:lang w:val="hy-AM"/>
        </w:rPr>
        <w:t>ը</w:t>
      </w:r>
      <w:bookmarkEnd w:id="98"/>
      <w:bookmarkEnd w:id="99"/>
      <w:r w:rsidR="000B3099" w:rsidRPr="00564831">
        <w:rPr>
          <w:rFonts w:ascii="GHEA Grapalat" w:hAnsi="GHEA Grapalat"/>
          <w:color w:val="auto"/>
          <w:sz w:val="20"/>
          <w:szCs w:val="20"/>
          <w:lang w:val="hy-AM"/>
        </w:rPr>
        <w:t xml:space="preserve"> </w:t>
      </w:r>
      <w:bookmarkEnd w:id="100"/>
    </w:p>
    <w:p w14:paraId="3186051B" w14:textId="675032C9" w:rsidR="00931F0C" w:rsidRPr="00564831" w:rsidRDefault="00C7633F" w:rsidP="00516539">
      <w:pPr>
        <w:ind w:firstLine="0"/>
        <w:rPr>
          <w:rFonts w:ascii="GHEA Grapalat" w:hAnsi="GHEA Grapalat" w:cstheme="minorHAnsi"/>
          <w:sz w:val="20"/>
          <w:szCs w:val="20"/>
          <w:lang w:val="hy-AM"/>
        </w:rPr>
      </w:pPr>
      <w:r w:rsidRPr="00564831">
        <w:rPr>
          <w:rFonts w:ascii="GHEA Grapalat" w:hAnsi="GHEA Grapalat"/>
          <w:sz w:val="20"/>
          <w:lang w:val="hy-AM"/>
        </w:rPr>
        <w:t xml:space="preserve">Հանքարդյունաբերության ոլորտում ներգրավված են բազմաթիվ սուբյեկտներ` </w:t>
      </w:r>
      <w:r w:rsidR="00E0368D" w:rsidRPr="00564831">
        <w:rPr>
          <w:rFonts w:ascii="GHEA Grapalat" w:hAnsi="GHEA Grapalat"/>
          <w:sz w:val="20"/>
          <w:lang w:val="hy-AM"/>
        </w:rPr>
        <w:t xml:space="preserve">պետությունը, </w:t>
      </w:r>
      <w:r w:rsidR="003077EA" w:rsidRPr="00564831">
        <w:rPr>
          <w:rFonts w:ascii="GHEA Grapalat" w:hAnsi="GHEA Grapalat"/>
          <w:sz w:val="20"/>
          <w:lang w:val="hy-AM"/>
        </w:rPr>
        <w:t>հանքարդյունահան</w:t>
      </w:r>
      <w:r w:rsidRPr="00564831">
        <w:rPr>
          <w:rFonts w:ascii="GHEA Grapalat" w:hAnsi="GHEA Grapalat"/>
          <w:sz w:val="20"/>
          <w:lang w:val="hy-AM"/>
        </w:rPr>
        <w:t xml:space="preserve">ող ընկերությունները, </w:t>
      </w:r>
      <w:r w:rsidR="00B922F5" w:rsidRPr="00564831">
        <w:rPr>
          <w:rFonts w:ascii="GHEA Grapalat" w:hAnsi="GHEA Grapalat"/>
          <w:sz w:val="20"/>
          <w:lang w:val="hy-AM"/>
        </w:rPr>
        <w:t xml:space="preserve"> </w:t>
      </w:r>
      <w:r w:rsidRPr="00564831">
        <w:rPr>
          <w:rFonts w:ascii="GHEA Grapalat" w:hAnsi="GHEA Grapalat"/>
          <w:sz w:val="20"/>
          <w:lang w:val="hy-AM"/>
        </w:rPr>
        <w:t xml:space="preserve">ներդրողները, </w:t>
      </w:r>
      <w:r w:rsidR="00E0368D" w:rsidRPr="00564831">
        <w:rPr>
          <w:rFonts w:ascii="GHEA Grapalat" w:hAnsi="GHEA Grapalat"/>
          <w:sz w:val="20"/>
          <w:lang w:val="hy-AM"/>
        </w:rPr>
        <w:t xml:space="preserve">համայնքները, </w:t>
      </w:r>
      <w:r w:rsidR="008C59D8" w:rsidRPr="00564831">
        <w:rPr>
          <w:rFonts w:ascii="GHEA Grapalat" w:hAnsi="GHEA Grapalat"/>
          <w:sz w:val="20"/>
          <w:lang w:val="hy-AM"/>
        </w:rPr>
        <w:t>գիտակրթական</w:t>
      </w:r>
      <w:r w:rsidR="00B922F5" w:rsidRPr="00564831">
        <w:rPr>
          <w:rFonts w:ascii="GHEA Grapalat" w:hAnsi="GHEA Grapalat"/>
          <w:sz w:val="20"/>
          <w:lang w:val="hy-AM"/>
        </w:rPr>
        <w:t xml:space="preserve"> անձնակազմը</w:t>
      </w:r>
      <w:r w:rsidRPr="00564831">
        <w:rPr>
          <w:rFonts w:ascii="GHEA Grapalat" w:hAnsi="GHEA Grapalat"/>
          <w:sz w:val="20"/>
          <w:lang w:val="hy-AM"/>
        </w:rPr>
        <w:t>, ծառայություններ մատուցողները</w:t>
      </w:r>
      <w:r w:rsidR="00E0368D" w:rsidRPr="00564831">
        <w:rPr>
          <w:rFonts w:ascii="GHEA Grapalat" w:hAnsi="GHEA Grapalat"/>
          <w:sz w:val="20"/>
          <w:lang w:val="hy-AM"/>
        </w:rPr>
        <w:t xml:space="preserve">, </w:t>
      </w:r>
      <w:r w:rsidR="00B922F5" w:rsidRPr="00564831">
        <w:rPr>
          <w:rFonts w:ascii="GHEA Grapalat" w:hAnsi="GHEA Grapalat"/>
          <w:sz w:val="20"/>
          <w:lang w:val="hy-AM"/>
        </w:rPr>
        <w:t>և այլն</w:t>
      </w:r>
      <w:r w:rsidRPr="00564831">
        <w:rPr>
          <w:rFonts w:ascii="GHEA Grapalat" w:hAnsi="GHEA Grapalat"/>
          <w:sz w:val="20"/>
          <w:lang w:val="hy-AM"/>
        </w:rPr>
        <w:t xml:space="preserve">: Ինչպես մասնավոր, այնպես էլ պետական հատվածը </w:t>
      </w:r>
      <w:r w:rsidR="00FB20E1" w:rsidRPr="00564831">
        <w:rPr>
          <w:rFonts w:ascii="GHEA Grapalat" w:hAnsi="GHEA Grapalat"/>
          <w:sz w:val="20"/>
          <w:lang w:val="hy-AM"/>
        </w:rPr>
        <w:t xml:space="preserve">ունեն որոշակի դերակատարում </w:t>
      </w:r>
      <w:r w:rsidRPr="00564831">
        <w:rPr>
          <w:rFonts w:ascii="GHEA Grapalat" w:hAnsi="GHEA Grapalat"/>
          <w:sz w:val="20"/>
          <w:lang w:val="hy-AM"/>
        </w:rPr>
        <w:t>ոլորտի զարգացման գործընթացում</w:t>
      </w:r>
      <w:r w:rsidR="00BE10AD" w:rsidRPr="00564831">
        <w:rPr>
          <w:rFonts w:ascii="GHEA Grapalat" w:hAnsi="GHEA Grapalat"/>
          <w:sz w:val="20"/>
          <w:lang w:val="hy-AM"/>
        </w:rPr>
        <w:t>:</w:t>
      </w:r>
      <w:r w:rsidR="00BE10AD" w:rsidRPr="00564831">
        <w:rPr>
          <w:rFonts w:ascii="GHEA Grapalat" w:hAnsi="GHEA Grapalat" w:cstheme="minorHAnsi"/>
          <w:sz w:val="20"/>
          <w:szCs w:val="20"/>
          <w:lang w:val="hy-AM"/>
        </w:rPr>
        <w:t xml:space="preserve"> </w:t>
      </w:r>
    </w:p>
    <w:p w14:paraId="55287F77" w14:textId="21E56E68" w:rsidR="00A348FB" w:rsidRPr="00564831" w:rsidRDefault="00BB7E34" w:rsidP="00B07842">
      <w:pPr>
        <w:ind w:firstLine="0"/>
        <w:rPr>
          <w:rFonts w:ascii="GHEA Grapalat" w:hAnsi="GHEA Grapalat"/>
          <w:sz w:val="20"/>
          <w:lang w:val="hy-AM"/>
        </w:rPr>
      </w:pPr>
      <w:r w:rsidRPr="00564831">
        <w:rPr>
          <w:rFonts w:ascii="GHEA Grapalat" w:hAnsi="GHEA Grapalat" w:cstheme="minorHAnsi"/>
          <w:sz w:val="20"/>
          <w:lang w:val="hy-AM"/>
        </w:rPr>
        <w:t>Օրենսդրական դաշտում առկա բացերը կարող են առաջացնել անորոշություն՝ կապված ոլորտում ներգրավված մասնակիցների իրավունքների և պարտականությունների հետ:</w:t>
      </w:r>
      <w:r w:rsidRPr="00564831">
        <w:rPr>
          <w:rFonts w:ascii="GHEA Grapalat" w:hAnsi="GHEA Grapalat" w:cstheme="minorHAnsi"/>
          <w:sz w:val="20"/>
          <w:szCs w:val="20"/>
          <w:lang w:val="hy-AM"/>
        </w:rPr>
        <w:t xml:space="preserve"> </w:t>
      </w:r>
      <w:r w:rsidRPr="00564831">
        <w:rPr>
          <w:rFonts w:ascii="GHEA Grapalat" w:hAnsi="GHEA Grapalat"/>
          <w:sz w:val="20"/>
          <w:lang w:val="hy-AM"/>
        </w:rPr>
        <w:t xml:space="preserve"> </w:t>
      </w:r>
      <w:r w:rsidR="002B6F97" w:rsidRPr="00564831">
        <w:rPr>
          <w:rFonts w:ascii="GHEA Grapalat" w:hAnsi="GHEA Grapalat"/>
          <w:sz w:val="20"/>
          <w:lang w:val="hy-AM"/>
        </w:rPr>
        <w:t>Պ</w:t>
      </w:r>
      <w:r w:rsidR="00A348FB" w:rsidRPr="00564831">
        <w:rPr>
          <w:rFonts w:ascii="GHEA Grapalat" w:hAnsi="GHEA Grapalat"/>
          <w:sz w:val="20"/>
          <w:lang w:val="hy-AM"/>
        </w:rPr>
        <w:t>ետությունը,</w:t>
      </w:r>
      <w:r w:rsidRPr="00564831">
        <w:rPr>
          <w:rFonts w:ascii="GHEA Grapalat" w:hAnsi="GHEA Grapalat"/>
          <w:sz w:val="20"/>
          <w:lang w:val="hy-AM"/>
        </w:rPr>
        <w:t xml:space="preserve"> որպես </w:t>
      </w:r>
      <w:r w:rsidR="00A348FB" w:rsidRPr="00564831">
        <w:rPr>
          <w:rFonts w:ascii="GHEA Grapalat" w:hAnsi="GHEA Grapalat"/>
          <w:sz w:val="20"/>
          <w:lang w:val="hy-AM"/>
        </w:rPr>
        <w:t xml:space="preserve">ընդերքօգտագործման ոլորտը </w:t>
      </w:r>
      <w:r w:rsidRPr="00564831">
        <w:rPr>
          <w:rFonts w:ascii="GHEA Grapalat" w:hAnsi="GHEA Grapalat"/>
          <w:sz w:val="20"/>
          <w:lang w:val="hy-AM"/>
        </w:rPr>
        <w:t xml:space="preserve">կարգավորող և </w:t>
      </w:r>
      <w:r w:rsidR="00013819" w:rsidRPr="00564831">
        <w:rPr>
          <w:rFonts w:ascii="GHEA Grapalat" w:hAnsi="GHEA Grapalat"/>
          <w:sz w:val="20"/>
          <w:lang w:val="hy-AM"/>
        </w:rPr>
        <w:t>ընդերքի ռացիոնալ և համալիր օգտագործման կառավարումը</w:t>
      </w:r>
      <w:r w:rsidRPr="00564831">
        <w:rPr>
          <w:rFonts w:ascii="GHEA Grapalat" w:hAnsi="GHEA Grapalat"/>
          <w:sz w:val="20"/>
          <w:lang w:val="hy-AM"/>
        </w:rPr>
        <w:t xml:space="preserve"> </w:t>
      </w:r>
      <w:r w:rsidR="00A348FB" w:rsidRPr="00564831">
        <w:rPr>
          <w:rFonts w:ascii="GHEA Grapalat" w:hAnsi="GHEA Grapalat"/>
          <w:sz w:val="20"/>
          <w:lang w:val="hy-AM"/>
        </w:rPr>
        <w:t>երաշխավորող, հնարավորություն է տալիս</w:t>
      </w:r>
      <w:r w:rsidRPr="00564831">
        <w:rPr>
          <w:rFonts w:ascii="GHEA Grapalat" w:hAnsi="GHEA Grapalat"/>
          <w:sz w:val="20"/>
          <w:lang w:val="hy-AM"/>
        </w:rPr>
        <w:t xml:space="preserve"> </w:t>
      </w:r>
      <w:r w:rsidR="00A348FB" w:rsidRPr="00564831">
        <w:rPr>
          <w:rFonts w:ascii="GHEA Grapalat" w:hAnsi="GHEA Grapalat"/>
          <w:sz w:val="20"/>
          <w:lang w:val="hy-AM"/>
        </w:rPr>
        <w:t>մասնավոր հատվածին բիզնեսի հետ կապված որոշումներում առաջնորդվել արդյունավետության սկզբունքներով</w:t>
      </w:r>
      <w:r w:rsidR="007D1F43" w:rsidRPr="00564831">
        <w:rPr>
          <w:rFonts w:ascii="GHEA Grapalat" w:hAnsi="GHEA Grapalat"/>
          <w:sz w:val="20"/>
          <w:lang w:val="hy-AM"/>
        </w:rPr>
        <w:t xml:space="preserve"> և իրացնել</w:t>
      </w:r>
      <w:r w:rsidRPr="00564831">
        <w:rPr>
          <w:rFonts w:ascii="GHEA Grapalat" w:hAnsi="GHEA Grapalat"/>
          <w:sz w:val="20"/>
          <w:lang w:val="hy-AM"/>
        </w:rPr>
        <w:t xml:space="preserve"> </w:t>
      </w:r>
      <w:r w:rsidR="007D1F43" w:rsidRPr="00564831">
        <w:rPr>
          <w:rFonts w:ascii="GHEA Grapalat" w:hAnsi="GHEA Grapalat"/>
          <w:sz w:val="20"/>
          <w:lang w:val="hy-AM"/>
        </w:rPr>
        <w:t xml:space="preserve">իրենց </w:t>
      </w:r>
      <w:r w:rsidRPr="00564831">
        <w:rPr>
          <w:rFonts w:ascii="GHEA Grapalat" w:hAnsi="GHEA Grapalat"/>
          <w:sz w:val="20"/>
          <w:lang w:val="hy-AM"/>
        </w:rPr>
        <w:t>նորարարական և ձեռնարկատիրական հմտությունները՝ սահմանված ավելի բարձր պահանջները բավարարելու համար</w:t>
      </w:r>
      <w:r w:rsidR="00A348FB" w:rsidRPr="00564831">
        <w:rPr>
          <w:rFonts w:ascii="GHEA Grapalat" w:hAnsi="GHEA Grapalat"/>
          <w:sz w:val="20"/>
          <w:lang w:val="hy-AM"/>
        </w:rPr>
        <w:t>:</w:t>
      </w:r>
      <w:r w:rsidR="007D1F43" w:rsidRPr="00564831">
        <w:rPr>
          <w:rFonts w:ascii="GHEA Grapalat" w:hAnsi="GHEA Grapalat"/>
          <w:sz w:val="20"/>
          <w:lang w:val="hy-AM"/>
        </w:rPr>
        <w:t xml:space="preserve"> </w:t>
      </w:r>
    </w:p>
    <w:p w14:paraId="5FD264AB" w14:textId="6C0378E5" w:rsidR="005E60DD" w:rsidRPr="00564831" w:rsidRDefault="005E60DD" w:rsidP="00B07842">
      <w:pPr>
        <w:ind w:firstLine="0"/>
        <w:rPr>
          <w:rFonts w:ascii="GHEA Grapalat" w:hAnsi="GHEA Grapalat"/>
          <w:sz w:val="20"/>
          <w:lang w:val="hy-AM"/>
        </w:rPr>
      </w:pPr>
      <w:r w:rsidRPr="00564831">
        <w:rPr>
          <w:rFonts w:ascii="GHEA Grapalat" w:hAnsi="GHEA Grapalat"/>
          <w:sz w:val="20"/>
          <w:lang w:val="hy-AM"/>
        </w:rPr>
        <w:t>Ռազմավարությամբ ամրագրված է այն մոտեցումը, որ</w:t>
      </w:r>
      <w:r w:rsidR="00284FE4" w:rsidRPr="00564831">
        <w:rPr>
          <w:rFonts w:ascii="GHEA Grapalat" w:hAnsi="GHEA Grapalat"/>
          <w:sz w:val="20"/>
          <w:lang w:val="hy-AM"/>
        </w:rPr>
        <w:t xml:space="preserve"> ոլորտի զարգացման հիմքում</w:t>
      </w:r>
      <w:r w:rsidR="00A348FB" w:rsidRPr="00564831">
        <w:rPr>
          <w:rFonts w:ascii="GHEA Grapalat" w:hAnsi="GHEA Grapalat"/>
          <w:sz w:val="20"/>
          <w:lang w:val="hy-AM"/>
        </w:rPr>
        <w:t xml:space="preserve"> </w:t>
      </w:r>
      <w:r w:rsidR="00284FE4" w:rsidRPr="00564831">
        <w:rPr>
          <w:rFonts w:ascii="GHEA Grapalat" w:hAnsi="GHEA Grapalat"/>
          <w:sz w:val="20"/>
          <w:lang w:val="hy-AM"/>
        </w:rPr>
        <w:t>մասնակիցների</w:t>
      </w:r>
      <w:r w:rsidRPr="00564831">
        <w:rPr>
          <w:rFonts w:ascii="GHEA Grapalat" w:hAnsi="GHEA Grapalat"/>
          <w:sz w:val="20"/>
          <w:lang w:val="hy-AM"/>
        </w:rPr>
        <w:t xml:space="preserve"> միջև արդյունավետ </w:t>
      </w:r>
      <w:r w:rsidR="00284FE4" w:rsidRPr="00564831">
        <w:rPr>
          <w:rFonts w:ascii="GHEA Grapalat" w:hAnsi="GHEA Grapalat"/>
          <w:sz w:val="20"/>
          <w:lang w:val="hy-AM"/>
        </w:rPr>
        <w:t>երկխոսություն</w:t>
      </w:r>
      <w:r w:rsidR="006C519A" w:rsidRPr="00564831">
        <w:rPr>
          <w:rFonts w:ascii="GHEA Grapalat" w:hAnsi="GHEA Grapalat"/>
          <w:sz w:val="20"/>
          <w:lang w:val="hy-AM"/>
        </w:rPr>
        <w:t xml:space="preserve">ն է </w:t>
      </w:r>
      <w:r w:rsidRPr="00564831">
        <w:rPr>
          <w:rFonts w:ascii="GHEA Grapalat" w:hAnsi="GHEA Grapalat"/>
          <w:sz w:val="20"/>
          <w:lang w:val="hy-AM"/>
        </w:rPr>
        <w:t xml:space="preserve">և </w:t>
      </w:r>
      <w:r w:rsidR="006C519A" w:rsidRPr="00564831">
        <w:rPr>
          <w:rFonts w:ascii="GHEA Grapalat" w:hAnsi="GHEA Grapalat"/>
          <w:sz w:val="20"/>
          <w:lang w:val="hy-AM"/>
        </w:rPr>
        <w:t>քաղաքականությունը կրող սուբյեկտների</w:t>
      </w:r>
      <w:r w:rsidRPr="00564831">
        <w:rPr>
          <w:rFonts w:ascii="GHEA Grapalat" w:hAnsi="GHEA Grapalat"/>
          <w:sz w:val="20"/>
          <w:lang w:val="hy-AM"/>
        </w:rPr>
        <w:t xml:space="preserve"> մասնակցությունը ոլորտի բարեփոխումների գործընթացին:</w:t>
      </w:r>
    </w:p>
    <w:p w14:paraId="0034DB5D" w14:textId="77777777" w:rsidR="00C7633F" w:rsidRPr="00564831" w:rsidRDefault="00C7633F" w:rsidP="00516539">
      <w:pPr>
        <w:ind w:firstLine="0"/>
        <w:rPr>
          <w:rFonts w:ascii="GHEA Grapalat" w:hAnsi="GHEA Grapalat" w:cstheme="minorHAnsi"/>
          <w:sz w:val="20"/>
          <w:szCs w:val="20"/>
          <w:lang w:val="hy-AM"/>
        </w:rPr>
      </w:pPr>
    </w:p>
    <w:p w14:paraId="06D01CFC" w14:textId="77777777" w:rsidR="007D795E" w:rsidRPr="00564831" w:rsidRDefault="007D795E" w:rsidP="0047073A">
      <w:pPr>
        <w:pStyle w:val="Heading3"/>
        <w:numPr>
          <w:ilvl w:val="0"/>
          <w:numId w:val="2"/>
        </w:numPr>
        <w:spacing w:line="276" w:lineRule="auto"/>
        <w:ind w:left="360"/>
        <w:rPr>
          <w:rFonts w:ascii="GHEA Grapalat" w:hAnsi="GHEA Grapalat"/>
          <w:color w:val="auto"/>
          <w:sz w:val="20"/>
          <w:szCs w:val="20"/>
          <w:lang w:val="hy-AM"/>
        </w:rPr>
      </w:pPr>
      <w:bookmarkStart w:id="101" w:name="_Toc110016919"/>
      <w:bookmarkStart w:id="102" w:name="_Toc96651595"/>
      <w:bookmarkStart w:id="103" w:name="_Toc97057349"/>
      <w:r w:rsidRPr="00564831">
        <w:rPr>
          <w:rFonts w:ascii="GHEA Grapalat" w:hAnsi="GHEA Grapalat"/>
          <w:color w:val="auto"/>
          <w:sz w:val="20"/>
          <w:szCs w:val="20"/>
          <w:lang w:val="hy-AM"/>
        </w:rPr>
        <w:lastRenderedPageBreak/>
        <w:t>Հանքարդյունաբերությ</w:t>
      </w:r>
      <w:r w:rsidR="00EA7B20" w:rsidRPr="00564831">
        <w:rPr>
          <w:rFonts w:ascii="GHEA Grapalat" w:hAnsi="GHEA Grapalat"/>
          <w:color w:val="auto"/>
          <w:sz w:val="20"/>
          <w:szCs w:val="20"/>
          <w:lang w:val="hy-AM"/>
        </w:rPr>
        <w:t>ան ոլորտում</w:t>
      </w:r>
      <w:r w:rsidR="0020752F" w:rsidRPr="00564831">
        <w:rPr>
          <w:rFonts w:ascii="GHEA Grapalat" w:hAnsi="GHEA Grapalat"/>
          <w:color w:val="auto"/>
          <w:sz w:val="20"/>
          <w:szCs w:val="20"/>
          <w:lang w:val="hy-AM"/>
        </w:rPr>
        <w:t>,</w:t>
      </w:r>
      <w:r w:rsidR="00EA7B20" w:rsidRPr="00564831">
        <w:rPr>
          <w:rFonts w:ascii="GHEA Grapalat" w:hAnsi="GHEA Grapalat"/>
          <w:color w:val="auto"/>
          <w:sz w:val="20"/>
          <w:szCs w:val="20"/>
          <w:lang w:val="hy-AM"/>
        </w:rPr>
        <w:t xml:space="preserve"> առավել քան տնտեսության այլ ճյուղերում, կարևոր է միջազգային </w:t>
      </w:r>
      <w:r w:rsidR="0020752F" w:rsidRPr="00564831">
        <w:rPr>
          <w:rFonts w:ascii="GHEA Grapalat" w:hAnsi="GHEA Grapalat"/>
          <w:color w:val="auto"/>
          <w:sz w:val="20"/>
          <w:szCs w:val="20"/>
          <w:lang w:val="hy-AM"/>
        </w:rPr>
        <w:t>համատե</w:t>
      </w:r>
      <w:r w:rsidR="00EA7B20" w:rsidRPr="00564831">
        <w:rPr>
          <w:rFonts w:ascii="GHEA Grapalat" w:hAnsi="GHEA Grapalat"/>
          <w:color w:val="auto"/>
          <w:sz w:val="20"/>
          <w:szCs w:val="20"/>
          <w:lang w:val="hy-AM"/>
        </w:rPr>
        <w:t>ք</w:t>
      </w:r>
      <w:r w:rsidR="0020752F" w:rsidRPr="00564831">
        <w:rPr>
          <w:rFonts w:ascii="GHEA Grapalat" w:hAnsi="GHEA Grapalat"/>
          <w:color w:val="auto"/>
          <w:sz w:val="20"/>
          <w:szCs w:val="20"/>
          <w:lang w:val="hy-AM"/>
        </w:rPr>
        <w:t>ս</w:t>
      </w:r>
      <w:r w:rsidR="00EA7B20" w:rsidRPr="00564831">
        <w:rPr>
          <w:rFonts w:ascii="GHEA Grapalat" w:hAnsi="GHEA Grapalat"/>
          <w:color w:val="auto"/>
          <w:sz w:val="20"/>
          <w:szCs w:val="20"/>
          <w:lang w:val="hy-AM"/>
        </w:rPr>
        <w:t>տը</w:t>
      </w:r>
      <w:bookmarkEnd w:id="101"/>
      <w:r w:rsidR="00EA7B20" w:rsidRPr="00564831">
        <w:rPr>
          <w:rFonts w:ascii="GHEA Grapalat" w:hAnsi="GHEA Grapalat"/>
          <w:color w:val="auto"/>
          <w:sz w:val="20"/>
          <w:szCs w:val="20"/>
          <w:lang w:val="hy-AM"/>
        </w:rPr>
        <w:t xml:space="preserve">  </w:t>
      </w:r>
    </w:p>
    <w:p w14:paraId="78F4AABD" w14:textId="31251AA5" w:rsidR="007D795E" w:rsidRDefault="007D795E" w:rsidP="007D795E">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Հանքարդյունաբերությունն աշխարհում այն փոքրաթիվ ճյուղերից է, որն իր բնույթով իրապես միջազգային է</w:t>
      </w:r>
      <w:r w:rsidR="0020752F" w:rsidRPr="00564831">
        <w:rPr>
          <w:rFonts w:ascii="GHEA Grapalat" w:hAnsi="GHEA Grapalat" w:cstheme="minorHAnsi"/>
          <w:sz w:val="20"/>
          <w:szCs w:val="20"/>
          <w:lang w:val="hy-AM"/>
        </w:rPr>
        <w:t xml:space="preserve">: </w:t>
      </w:r>
      <w:r w:rsidRPr="00564831">
        <w:rPr>
          <w:rFonts w:ascii="GHEA Grapalat" w:hAnsi="GHEA Grapalat" w:cstheme="minorHAnsi"/>
          <w:sz w:val="20"/>
          <w:szCs w:val="20"/>
          <w:lang w:val="hy-AM"/>
        </w:rPr>
        <w:t>Զարգացած հանքարդյունաբերություն ունեցող երկրներից (Ավստրալիա, Կանադա, Չիլի) մինչև զարգացող հանքարդյունաբերությամբ տնտեսություններ (Չինաստան, Կոնգոյի Ժողովրդավարական Հանրապետություն, Ղազախստան)` բոլորն էլ միջազգային շուկայի մասնակիցներն են: Ուստի Հայաստանի հանքարդյունաբերության զարգացման ռազմավարության հիմքում ընկած են համաշխարհային շուկայի զարգացումների վերլուծությունը, միջազգային</w:t>
      </w:r>
      <w:r w:rsidR="0020752F" w:rsidRPr="00564831">
        <w:rPr>
          <w:rFonts w:ascii="GHEA Grapalat" w:hAnsi="GHEA Grapalat" w:cstheme="minorHAnsi"/>
          <w:sz w:val="20"/>
          <w:szCs w:val="20"/>
          <w:lang w:val="hy-AM"/>
        </w:rPr>
        <w:t xml:space="preserve"> ստանդարտները</w:t>
      </w:r>
      <w:r w:rsidRPr="00564831">
        <w:rPr>
          <w:rFonts w:ascii="GHEA Grapalat" w:hAnsi="GHEA Grapalat" w:cstheme="minorHAnsi"/>
          <w:sz w:val="20"/>
          <w:szCs w:val="20"/>
          <w:lang w:val="hy-AM"/>
        </w:rPr>
        <w:t xml:space="preserve">, նորմերն ու </w:t>
      </w:r>
      <w:r w:rsidR="0020752F" w:rsidRPr="00564831">
        <w:rPr>
          <w:rFonts w:ascii="GHEA Grapalat" w:hAnsi="GHEA Grapalat" w:cstheme="minorHAnsi"/>
          <w:sz w:val="20"/>
          <w:szCs w:val="20"/>
          <w:lang w:val="hy-AM"/>
        </w:rPr>
        <w:t>կարգավորումները</w:t>
      </w:r>
      <w:r w:rsidRPr="00564831">
        <w:rPr>
          <w:rFonts w:ascii="GHEA Grapalat" w:hAnsi="GHEA Grapalat" w:cstheme="minorHAnsi"/>
          <w:sz w:val="20"/>
          <w:szCs w:val="20"/>
          <w:lang w:val="hy-AM"/>
        </w:rPr>
        <w:t>:</w:t>
      </w:r>
    </w:p>
    <w:p w14:paraId="777BEDA7" w14:textId="77777777" w:rsidR="00346132" w:rsidRPr="00564831" w:rsidRDefault="00346132" w:rsidP="007D795E">
      <w:pPr>
        <w:ind w:firstLine="0"/>
        <w:rPr>
          <w:rFonts w:ascii="GHEA Grapalat" w:hAnsi="GHEA Grapalat" w:cstheme="minorHAnsi"/>
          <w:sz w:val="20"/>
          <w:szCs w:val="20"/>
          <w:lang w:val="hy-AM"/>
        </w:rPr>
      </w:pPr>
    </w:p>
    <w:p w14:paraId="5D470FE8" w14:textId="77777777" w:rsidR="0058120B" w:rsidRPr="00564831" w:rsidRDefault="003C7C39" w:rsidP="0047073A">
      <w:pPr>
        <w:pStyle w:val="Heading3"/>
        <w:numPr>
          <w:ilvl w:val="0"/>
          <w:numId w:val="2"/>
        </w:numPr>
        <w:spacing w:line="276" w:lineRule="auto"/>
        <w:ind w:left="360"/>
        <w:rPr>
          <w:rFonts w:ascii="GHEA Grapalat" w:hAnsi="GHEA Grapalat"/>
          <w:color w:val="auto"/>
          <w:sz w:val="20"/>
          <w:szCs w:val="20"/>
          <w:lang w:val="hy-AM"/>
        </w:rPr>
      </w:pPr>
      <w:bookmarkStart w:id="104" w:name="_Toc96651596"/>
      <w:bookmarkStart w:id="105" w:name="_Toc97057350"/>
      <w:bookmarkStart w:id="106" w:name="_Toc110016920"/>
      <w:bookmarkEnd w:id="102"/>
      <w:bookmarkEnd w:id="103"/>
      <w:r w:rsidRPr="00564831">
        <w:rPr>
          <w:rFonts w:ascii="GHEA Grapalat" w:hAnsi="GHEA Grapalat"/>
          <w:color w:val="auto"/>
          <w:sz w:val="20"/>
          <w:szCs w:val="20"/>
          <w:lang w:val="hy-AM"/>
        </w:rPr>
        <w:t>Հանքարդյունաբերության ոլորտը պետք է առաջնորդվի կ</w:t>
      </w:r>
      <w:r w:rsidR="0058120B" w:rsidRPr="00564831">
        <w:rPr>
          <w:rFonts w:ascii="GHEA Grapalat" w:hAnsi="GHEA Grapalat"/>
          <w:color w:val="auto"/>
          <w:sz w:val="20"/>
          <w:szCs w:val="20"/>
          <w:lang w:val="hy-AM"/>
        </w:rPr>
        <w:t>այուն</w:t>
      </w:r>
      <w:r w:rsidR="00C80D1C" w:rsidRPr="00564831">
        <w:rPr>
          <w:rFonts w:ascii="GHEA Grapalat" w:hAnsi="GHEA Grapalat"/>
          <w:color w:val="auto"/>
          <w:sz w:val="20"/>
          <w:szCs w:val="20"/>
          <w:lang w:val="hy-AM"/>
        </w:rPr>
        <w:t xml:space="preserve"> զարգաց</w:t>
      </w:r>
      <w:r w:rsidRPr="00564831">
        <w:rPr>
          <w:rFonts w:ascii="GHEA Grapalat" w:hAnsi="GHEA Grapalat"/>
          <w:color w:val="auto"/>
          <w:sz w:val="20"/>
          <w:szCs w:val="20"/>
          <w:lang w:val="hy-AM"/>
        </w:rPr>
        <w:t xml:space="preserve">ման </w:t>
      </w:r>
      <w:r w:rsidR="002A3DE6" w:rsidRPr="00564831">
        <w:rPr>
          <w:rFonts w:ascii="GHEA Grapalat" w:hAnsi="GHEA Grapalat"/>
          <w:color w:val="auto"/>
          <w:sz w:val="20"/>
          <w:szCs w:val="20"/>
          <w:lang w:val="hy-AM"/>
        </w:rPr>
        <w:t>օրակարգով</w:t>
      </w:r>
      <w:bookmarkEnd w:id="104"/>
      <w:bookmarkEnd w:id="105"/>
      <w:bookmarkEnd w:id="106"/>
    </w:p>
    <w:p w14:paraId="0A3A208F" w14:textId="77777777" w:rsidR="003373C9" w:rsidRPr="00564831" w:rsidRDefault="00C7633F" w:rsidP="00516539">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Հանքարդյունաբերությունը կարող է նպաստել ՄԱԿ-ի կայուն զարգացման նպատակների իրագործմանը: </w:t>
      </w:r>
      <w:r w:rsidR="00801BF0" w:rsidRPr="00564831">
        <w:rPr>
          <w:rFonts w:ascii="GHEA Grapalat" w:hAnsi="GHEA Grapalat" w:cstheme="minorHAnsi"/>
          <w:sz w:val="20"/>
          <w:szCs w:val="20"/>
          <w:lang w:val="hy-AM"/>
        </w:rPr>
        <w:t>Կլիմայի փոփոխության ազդեցության սահմանափակման նպատակով ա</w:t>
      </w:r>
      <w:r w:rsidRPr="00564831">
        <w:rPr>
          <w:rFonts w:ascii="GHEA Grapalat" w:hAnsi="GHEA Grapalat" w:cstheme="minorHAnsi"/>
          <w:sz w:val="20"/>
          <w:szCs w:val="20"/>
          <w:lang w:val="hy-AM"/>
        </w:rPr>
        <w:t xml:space="preserve">շխարհը շարժվում է </w:t>
      </w:r>
      <w:r w:rsidR="00CE1198" w:rsidRPr="00564831">
        <w:rPr>
          <w:rFonts w:ascii="GHEA Grapalat" w:hAnsi="GHEA Grapalat" w:cstheme="minorHAnsi"/>
          <w:sz w:val="20"/>
          <w:szCs w:val="20"/>
          <w:lang w:val="hy-AM"/>
        </w:rPr>
        <w:t>«կ</w:t>
      </w:r>
      <w:r w:rsidRPr="00564831">
        <w:rPr>
          <w:rFonts w:ascii="GHEA Grapalat" w:hAnsi="GHEA Grapalat" w:cstheme="minorHAnsi"/>
          <w:sz w:val="20"/>
          <w:szCs w:val="20"/>
          <w:lang w:val="hy-AM"/>
        </w:rPr>
        <w:t>անաչ</w:t>
      </w:r>
      <w:r w:rsidR="00CE1198" w:rsidRPr="00564831">
        <w:rPr>
          <w:rFonts w:ascii="GHEA Grapalat" w:hAnsi="GHEA Grapalat" w:cstheme="minorHAnsi"/>
          <w:sz w:val="20"/>
          <w:szCs w:val="20"/>
          <w:lang w:val="hy-AM"/>
        </w:rPr>
        <w:t xml:space="preserve"> տնտեսության»</w:t>
      </w:r>
      <w:r w:rsidRPr="00564831">
        <w:rPr>
          <w:rFonts w:ascii="GHEA Grapalat" w:hAnsi="GHEA Grapalat" w:cstheme="minorHAnsi"/>
          <w:sz w:val="20"/>
          <w:szCs w:val="20"/>
          <w:lang w:val="hy-AM"/>
        </w:rPr>
        <w:t xml:space="preserve"> փոխակերպման ուղղությամբ, հետևաբար, ավելի է կարևորվել հանքարդյունաբերության ոլորտում կայուն աշխատակարգեր</w:t>
      </w:r>
      <w:r w:rsidR="00801BF0" w:rsidRPr="00564831">
        <w:rPr>
          <w:rFonts w:ascii="GHEA Grapalat" w:hAnsi="GHEA Grapalat" w:cstheme="minorHAnsi"/>
          <w:sz w:val="20"/>
          <w:szCs w:val="20"/>
          <w:lang w:val="hy-AM"/>
        </w:rPr>
        <w:t>ի</w:t>
      </w:r>
      <w:r w:rsidRPr="00564831">
        <w:rPr>
          <w:rFonts w:ascii="GHEA Grapalat" w:hAnsi="GHEA Grapalat" w:cstheme="minorHAnsi"/>
          <w:sz w:val="20"/>
          <w:szCs w:val="20"/>
          <w:lang w:val="hy-AM"/>
        </w:rPr>
        <w:t xml:space="preserve"> ներդն</w:t>
      </w:r>
      <w:r w:rsidR="00801BF0" w:rsidRPr="00564831">
        <w:rPr>
          <w:rFonts w:ascii="GHEA Grapalat" w:hAnsi="GHEA Grapalat" w:cstheme="minorHAnsi"/>
          <w:sz w:val="20"/>
          <w:szCs w:val="20"/>
          <w:lang w:val="hy-AM"/>
        </w:rPr>
        <w:t>ումը</w:t>
      </w:r>
      <w:r w:rsidRPr="00564831">
        <w:rPr>
          <w:rFonts w:ascii="GHEA Grapalat" w:hAnsi="GHEA Grapalat" w:cstheme="minorHAnsi"/>
          <w:sz w:val="20"/>
          <w:szCs w:val="20"/>
          <w:lang w:val="hy-AM"/>
        </w:rPr>
        <w:t>: Վերականգնվող էներգակիրները, ջրի խնայողությունը, կենսաբազմազանության պահպանումը, սոցիալական պաշտպանվածությունը և մարդու իրավունքներ</w:t>
      </w:r>
      <w:r w:rsidR="00801BF0" w:rsidRPr="00564831">
        <w:rPr>
          <w:rFonts w:ascii="GHEA Grapalat" w:hAnsi="GHEA Grapalat" w:cstheme="minorHAnsi"/>
          <w:sz w:val="20"/>
          <w:szCs w:val="20"/>
          <w:lang w:val="hy-AM"/>
        </w:rPr>
        <w:t xml:space="preserve">ի պաշտպանությունը </w:t>
      </w:r>
      <w:r w:rsidRPr="00564831">
        <w:rPr>
          <w:rFonts w:ascii="GHEA Grapalat" w:hAnsi="GHEA Grapalat" w:cstheme="minorHAnsi"/>
          <w:sz w:val="20"/>
          <w:szCs w:val="20"/>
          <w:lang w:val="hy-AM"/>
        </w:rPr>
        <w:t>կայացած հանքարդյունաբերության անբաժան մասն են</w:t>
      </w:r>
      <w:r w:rsidR="00801BF0" w:rsidRPr="00564831">
        <w:rPr>
          <w:rFonts w:ascii="GHEA Grapalat" w:hAnsi="GHEA Grapalat" w:cstheme="minorHAnsi"/>
          <w:sz w:val="20"/>
          <w:szCs w:val="20"/>
          <w:lang w:val="hy-AM"/>
        </w:rPr>
        <w:t xml:space="preserve"> այսօր</w:t>
      </w:r>
      <w:r w:rsidRPr="00564831">
        <w:rPr>
          <w:rFonts w:ascii="GHEA Grapalat" w:hAnsi="GHEA Grapalat" w:cstheme="minorHAnsi"/>
          <w:sz w:val="20"/>
          <w:szCs w:val="20"/>
          <w:lang w:val="hy-AM"/>
        </w:rPr>
        <w:t>: Կայուն աճին նպաստող բնապահպանական, սոցիալական և կառավար</w:t>
      </w:r>
      <w:r w:rsidR="00730C73" w:rsidRPr="00564831">
        <w:rPr>
          <w:rFonts w:ascii="GHEA Grapalat" w:hAnsi="GHEA Grapalat" w:cstheme="minorHAnsi"/>
          <w:sz w:val="20"/>
          <w:szCs w:val="20"/>
          <w:lang w:val="hy-AM"/>
        </w:rPr>
        <w:t>չական</w:t>
      </w:r>
      <w:r w:rsidR="00801BF0" w:rsidRPr="00564831">
        <w:rPr>
          <w:rFonts w:ascii="GHEA Grapalat" w:hAnsi="GHEA Grapalat" w:cstheme="minorHAnsi"/>
          <w:sz w:val="20"/>
          <w:szCs w:val="20"/>
          <w:lang w:val="hy-AM"/>
        </w:rPr>
        <w:t xml:space="preserve"> (ԲՍԿ)</w:t>
      </w:r>
      <w:r w:rsidRPr="00564831">
        <w:rPr>
          <w:rFonts w:ascii="GHEA Grapalat" w:hAnsi="GHEA Grapalat" w:cstheme="minorHAnsi"/>
          <w:sz w:val="20"/>
          <w:szCs w:val="20"/>
          <w:lang w:val="hy-AM"/>
        </w:rPr>
        <w:t xml:space="preserve"> </w:t>
      </w:r>
      <w:r w:rsidR="00801BF0" w:rsidRPr="00564831">
        <w:rPr>
          <w:rFonts w:ascii="GHEA Grapalat" w:hAnsi="GHEA Grapalat" w:cstheme="minorHAnsi"/>
          <w:sz w:val="20"/>
          <w:szCs w:val="20"/>
          <w:lang w:val="hy-AM"/>
        </w:rPr>
        <w:t xml:space="preserve">հայեցակարգի </w:t>
      </w:r>
      <w:r w:rsidRPr="00564831">
        <w:rPr>
          <w:rFonts w:ascii="GHEA Grapalat" w:hAnsi="GHEA Grapalat" w:cstheme="minorHAnsi"/>
          <w:sz w:val="20"/>
          <w:szCs w:val="20"/>
          <w:lang w:val="hy-AM"/>
        </w:rPr>
        <w:t xml:space="preserve">գործոնները պետք է </w:t>
      </w:r>
      <w:r w:rsidR="00801BF0" w:rsidRPr="00564831">
        <w:rPr>
          <w:rFonts w:ascii="GHEA Grapalat" w:hAnsi="GHEA Grapalat" w:cstheme="minorHAnsi"/>
          <w:sz w:val="20"/>
          <w:szCs w:val="20"/>
          <w:lang w:val="hy-AM"/>
        </w:rPr>
        <w:t xml:space="preserve">գործեն </w:t>
      </w:r>
      <w:r w:rsidRPr="00564831">
        <w:rPr>
          <w:rFonts w:ascii="GHEA Grapalat" w:hAnsi="GHEA Grapalat" w:cstheme="minorHAnsi"/>
          <w:sz w:val="20"/>
          <w:szCs w:val="20"/>
          <w:lang w:val="hy-AM"/>
        </w:rPr>
        <w:t xml:space="preserve">նաև </w:t>
      </w:r>
      <w:r w:rsidR="00EA3499" w:rsidRPr="00564831">
        <w:rPr>
          <w:rFonts w:ascii="GHEA Grapalat" w:hAnsi="GHEA Grapalat" w:cstheme="minorHAnsi"/>
          <w:sz w:val="20"/>
          <w:szCs w:val="20"/>
          <w:lang w:val="hy-AM"/>
        </w:rPr>
        <w:t xml:space="preserve">Հայաստանի </w:t>
      </w:r>
      <w:r w:rsidRPr="00564831">
        <w:rPr>
          <w:rFonts w:ascii="GHEA Grapalat" w:hAnsi="GHEA Grapalat" w:cstheme="minorHAnsi"/>
          <w:sz w:val="20"/>
          <w:szCs w:val="20"/>
          <w:lang w:val="hy-AM"/>
        </w:rPr>
        <w:t xml:space="preserve">հանքարդյունաբերության ոլորտում: </w:t>
      </w:r>
      <w:r w:rsidR="00E0680E" w:rsidRPr="00564831">
        <w:rPr>
          <w:rFonts w:ascii="GHEA Grapalat" w:hAnsi="GHEA Grapalat" w:cstheme="minorHAnsi"/>
          <w:sz w:val="20"/>
          <w:szCs w:val="20"/>
          <w:lang w:val="hy-AM"/>
        </w:rPr>
        <w:t xml:space="preserve"> Միևնույն ժամանակ «կանաչ տնտեսության» փոխակերպման ճանապարհին առաջանում են մի շարք մարտահրավերներ, ուստի ոլորտի ռիսկերի կառավարումը և վերահսկումը </w:t>
      </w:r>
      <w:r w:rsidR="003C687D" w:rsidRPr="00564831">
        <w:rPr>
          <w:rFonts w:ascii="GHEA Grapalat" w:hAnsi="GHEA Grapalat" w:cstheme="minorHAnsi"/>
          <w:sz w:val="20"/>
          <w:szCs w:val="20"/>
          <w:lang w:val="hy-AM"/>
        </w:rPr>
        <w:t xml:space="preserve">ևս կարևոր </w:t>
      </w:r>
      <w:r w:rsidR="00E0680E" w:rsidRPr="00564831">
        <w:rPr>
          <w:rFonts w:ascii="GHEA Grapalat" w:hAnsi="GHEA Grapalat" w:cstheme="minorHAnsi"/>
          <w:sz w:val="20"/>
          <w:szCs w:val="20"/>
          <w:lang w:val="hy-AM"/>
        </w:rPr>
        <w:t>խնդիր է դառնում</w:t>
      </w:r>
      <w:r w:rsidR="003D4A06" w:rsidRPr="00564831">
        <w:rPr>
          <w:rFonts w:ascii="GHEA Grapalat" w:hAnsi="GHEA Grapalat" w:cstheme="minorHAnsi"/>
          <w:sz w:val="20"/>
          <w:szCs w:val="20"/>
          <w:lang w:val="hy-AM"/>
        </w:rPr>
        <w:t>:</w:t>
      </w:r>
    </w:p>
    <w:p w14:paraId="72FFC94A" w14:textId="77777777" w:rsidR="00E31A5E" w:rsidRPr="00564831" w:rsidRDefault="00DE2497" w:rsidP="00516539">
      <w:pPr>
        <w:spacing w:before="60" w:after="240"/>
        <w:ind w:right="0" w:firstLine="0"/>
        <w:rPr>
          <w:rFonts w:ascii="GHEA Grapalat" w:hAnsi="GHEA Grapalat"/>
          <w:sz w:val="20"/>
          <w:lang w:val="hy-AM"/>
        </w:rPr>
      </w:pPr>
      <w:r w:rsidRPr="00564831">
        <w:rPr>
          <w:rFonts w:ascii="GHEA Grapalat" w:eastAsia="Times New Roman" w:hAnsi="GHEA Grapalat" w:cstheme="minorHAnsi"/>
          <w:sz w:val="20"/>
          <w:szCs w:val="20"/>
          <w:lang w:val="hy-AM"/>
        </w:rPr>
        <w:t xml:space="preserve">Վերը թվարկված ուղենիշային սկզբունքները նպատակաուղղված են սահմանելու այն դրույթները, որոնք պետք է հաշվի առնել քաղաքականությունն ու գործիքակազմը մշակելիս:  </w:t>
      </w:r>
      <w:r w:rsidR="00154181" w:rsidRPr="00564831">
        <w:rPr>
          <w:rFonts w:ascii="GHEA Grapalat" w:eastAsia="Times New Roman" w:hAnsi="GHEA Grapalat" w:cstheme="minorHAnsi"/>
          <w:sz w:val="20"/>
          <w:szCs w:val="20"/>
          <w:lang w:val="hy-AM"/>
        </w:rPr>
        <w:t xml:space="preserve">Ռազմավարությամբ </w:t>
      </w:r>
      <w:r w:rsidR="00F90275" w:rsidRPr="00564831">
        <w:rPr>
          <w:rFonts w:ascii="GHEA Grapalat" w:eastAsia="Times New Roman" w:hAnsi="GHEA Grapalat" w:cstheme="minorHAnsi"/>
          <w:sz w:val="20"/>
          <w:szCs w:val="20"/>
          <w:lang w:val="hy-AM"/>
        </w:rPr>
        <w:t>սահմանվում են</w:t>
      </w:r>
      <w:r w:rsidR="00154181" w:rsidRPr="00564831">
        <w:rPr>
          <w:rFonts w:ascii="GHEA Grapalat" w:eastAsia="Times New Roman" w:hAnsi="GHEA Grapalat" w:cstheme="minorHAnsi"/>
          <w:sz w:val="20"/>
          <w:szCs w:val="20"/>
          <w:lang w:val="hy-AM"/>
        </w:rPr>
        <w:t xml:space="preserve"> զարգացման</w:t>
      </w:r>
      <w:r w:rsidRPr="00564831">
        <w:rPr>
          <w:rFonts w:ascii="GHEA Grapalat" w:eastAsia="Times New Roman" w:hAnsi="GHEA Grapalat" w:cstheme="minorHAnsi"/>
          <w:sz w:val="20"/>
          <w:szCs w:val="20"/>
          <w:lang w:val="hy-AM"/>
        </w:rPr>
        <w:t xml:space="preserve"> այն ուղղությունները, որոնք կհանգեցնեն </w:t>
      </w:r>
      <w:r w:rsidRPr="00564831">
        <w:rPr>
          <w:rFonts w:ascii="GHEA Grapalat" w:hAnsi="GHEA Grapalat"/>
          <w:sz w:val="20"/>
          <w:lang w:val="hy-AM"/>
        </w:rPr>
        <w:t xml:space="preserve">հանքարդյունաբերության տեսլականի իրագործմանը: </w:t>
      </w:r>
    </w:p>
    <w:p w14:paraId="59DA16B0" w14:textId="0961C769" w:rsidR="00F80209" w:rsidRPr="009E3C5B" w:rsidRDefault="00F80209" w:rsidP="00516539">
      <w:pPr>
        <w:spacing w:before="60" w:after="240"/>
        <w:ind w:right="0" w:firstLine="0"/>
        <w:rPr>
          <w:rFonts w:ascii="GHEA Grapalat" w:hAnsi="GHEA Grapalat"/>
          <w:b/>
          <w:bCs/>
          <w:sz w:val="20"/>
          <w:lang w:val="hy-AM"/>
        </w:rPr>
      </w:pPr>
      <w:r w:rsidRPr="009E3C5B">
        <w:rPr>
          <w:rFonts w:ascii="GHEA Grapalat" w:hAnsi="GHEA Grapalat"/>
          <w:b/>
          <w:bCs/>
          <w:sz w:val="20"/>
          <w:lang w:val="hy-AM"/>
        </w:rPr>
        <w:t>Ռազմավար</w:t>
      </w:r>
      <w:r w:rsidR="00EF2897" w:rsidRPr="00564831">
        <w:rPr>
          <w:rFonts w:ascii="GHEA Grapalat" w:hAnsi="GHEA Grapalat"/>
          <w:b/>
          <w:bCs/>
          <w:sz w:val="20"/>
          <w:lang w:val="hy-AM"/>
        </w:rPr>
        <w:t xml:space="preserve">ության իրագործման </w:t>
      </w:r>
      <w:r w:rsidRPr="009E3C5B">
        <w:rPr>
          <w:rFonts w:ascii="GHEA Grapalat" w:hAnsi="GHEA Grapalat"/>
          <w:b/>
          <w:bCs/>
          <w:sz w:val="20"/>
          <w:lang w:val="hy-AM"/>
        </w:rPr>
        <w:t>ուղ</w:t>
      </w:r>
      <w:r w:rsidR="00EF2897" w:rsidRPr="00564831">
        <w:rPr>
          <w:rFonts w:ascii="GHEA Grapalat" w:hAnsi="GHEA Grapalat"/>
          <w:b/>
          <w:bCs/>
          <w:sz w:val="20"/>
          <w:lang w:val="hy-AM"/>
        </w:rPr>
        <w:t xml:space="preserve">իներ </w:t>
      </w:r>
    </w:p>
    <w:p w14:paraId="1EA5530E" w14:textId="77777777" w:rsidR="00DE2497" w:rsidRPr="00564831" w:rsidRDefault="00F72EF4" w:rsidP="00516539">
      <w:pPr>
        <w:spacing w:before="60" w:after="240"/>
        <w:ind w:right="0" w:firstLine="0"/>
        <w:rPr>
          <w:rFonts w:ascii="GHEA Grapalat" w:eastAsia="Times New Roman" w:hAnsi="GHEA Grapalat" w:cstheme="minorHAnsi"/>
          <w:sz w:val="20"/>
          <w:szCs w:val="20"/>
          <w:lang w:val="hy-AM"/>
        </w:rPr>
      </w:pPr>
      <w:r w:rsidRPr="00564831">
        <w:rPr>
          <w:rFonts w:ascii="GHEA Grapalat" w:hAnsi="GHEA Grapalat"/>
          <w:sz w:val="20"/>
          <w:lang w:val="hy-AM"/>
        </w:rPr>
        <w:t xml:space="preserve">Ստորև ներկայացված </w:t>
      </w:r>
      <w:r w:rsidR="00E31A5E" w:rsidRPr="00564831">
        <w:rPr>
          <w:rFonts w:ascii="GHEA Grapalat" w:hAnsi="GHEA Grapalat"/>
          <w:sz w:val="20"/>
          <w:lang w:val="hy-AM"/>
        </w:rPr>
        <w:t xml:space="preserve">են </w:t>
      </w:r>
      <w:r w:rsidRPr="00564831">
        <w:rPr>
          <w:rFonts w:ascii="GHEA Grapalat" w:hAnsi="GHEA Grapalat"/>
          <w:sz w:val="20"/>
          <w:lang w:val="hy-AM"/>
        </w:rPr>
        <w:t xml:space="preserve">ոլորտի զարգացման ռազմավարական </w:t>
      </w:r>
      <w:r w:rsidR="00DE2497" w:rsidRPr="00564831">
        <w:rPr>
          <w:rFonts w:ascii="GHEA Grapalat" w:hAnsi="GHEA Grapalat"/>
          <w:sz w:val="20"/>
          <w:lang w:val="hy-AM"/>
        </w:rPr>
        <w:t>ուղղություններ</w:t>
      </w:r>
      <w:r w:rsidRPr="00564831">
        <w:rPr>
          <w:rFonts w:ascii="GHEA Grapalat" w:hAnsi="GHEA Grapalat"/>
          <w:sz w:val="20"/>
          <w:lang w:val="hy-AM"/>
        </w:rPr>
        <w:t>ը</w:t>
      </w:r>
      <w:r w:rsidR="00E31A5E" w:rsidRPr="00564831">
        <w:rPr>
          <w:rFonts w:ascii="GHEA Grapalat" w:hAnsi="GHEA Grapalat"/>
          <w:sz w:val="20"/>
          <w:lang w:val="hy-AM"/>
        </w:rPr>
        <w:t xml:space="preserve">, որոնք կնպաստեն </w:t>
      </w:r>
      <w:r w:rsidR="00E31A5E" w:rsidRPr="00564831">
        <w:rPr>
          <w:rFonts w:ascii="GHEA Grapalat" w:eastAsia="Times New Roman" w:hAnsi="GHEA Grapalat" w:cstheme="minorHAnsi"/>
          <w:noProof/>
          <w:sz w:val="20"/>
          <w:szCs w:val="20"/>
          <w:lang w:val="hy-AM"/>
        </w:rPr>
        <w:t>տեսլականի կյանքի կոչմանը: Այդ ուղղությունները նախանշում են ոլորտի բոլոր բնագավառներում առաջընթացի հիմնական ուղիները</w:t>
      </w:r>
      <w:r w:rsidR="00DE2497" w:rsidRPr="00564831">
        <w:rPr>
          <w:rFonts w:ascii="GHEA Grapalat" w:hAnsi="GHEA Grapalat"/>
          <w:sz w:val="20"/>
          <w:lang w:val="hy-AM"/>
        </w:rPr>
        <w:t>.</w:t>
      </w:r>
      <w:r w:rsidR="00DE2497" w:rsidRPr="00564831">
        <w:rPr>
          <w:rFonts w:ascii="GHEA Grapalat" w:eastAsia="Times New Roman" w:hAnsi="GHEA Grapalat" w:cstheme="minorHAnsi"/>
          <w:sz w:val="20"/>
          <w:szCs w:val="20"/>
          <w:lang w:val="hy-AM"/>
        </w:rPr>
        <w:t xml:space="preserve">  </w:t>
      </w:r>
    </w:p>
    <w:p w14:paraId="476FEFE4" w14:textId="77777777" w:rsidR="00DE2497" w:rsidRPr="00564831" w:rsidRDefault="00DE2497" w:rsidP="0047073A">
      <w:pPr>
        <w:keepNext/>
        <w:keepLines/>
        <w:numPr>
          <w:ilvl w:val="0"/>
          <w:numId w:val="18"/>
        </w:numPr>
        <w:spacing w:before="40" w:after="0" w:line="276" w:lineRule="auto"/>
        <w:ind w:left="540" w:right="0"/>
        <w:outlineLvl w:val="2"/>
        <w:rPr>
          <w:rFonts w:ascii="GHEA Grapalat" w:hAnsi="GHEA Grapalat"/>
          <w:i/>
          <w:sz w:val="20"/>
          <w:lang w:val="hy-AM"/>
        </w:rPr>
      </w:pPr>
      <w:bookmarkStart w:id="107" w:name="_Toc96651598"/>
      <w:bookmarkStart w:id="108" w:name="_Toc97057352"/>
      <w:bookmarkStart w:id="109" w:name="_Toc110016921"/>
      <w:r w:rsidRPr="00564831">
        <w:rPr>
          <w:rFonts w:ascii="GHEA Grapalat" w:hAnsi="GHEA Grapalat"/>
          <w:i/>
          <w:sz w:val="20"/>
          <w:lang w:val="hy-AM"/>
        </w:rPr>
        <w:t>Համաշխարհային շուկայում նորարար և մրցունակ հանքարդյունաբերության ոլորտի կայացում և զարգացում (շահութաբերության և կայուն արդյունահանման իր աշխատակարգերով)</w:t>
      </w:r>
      <w:bookmarkEnd w:id="107"/>
      <w:bookmarkEnd w:id="108"/>
      <w:bookmarkEnd w:id="109"/>
    </w:p>
    <w:p w14:paraId="2C52D353" w14:textId="77777777" w:rsidR="00835271" w:rsidRPr="00564831" w:rsidRDefault="00DE2497" w:rsidP="00835271">
      <w:pPr>
        <w:spacing w:before="60"/>
        <w:ind w:right="0" w:firstLine="0"/>
        <w:rPr>
          <w:rFonts w:ascii="GHEA Grapalat" w:hAnsi="GHEA Grapalat" w:cstheme="minorHAnsi"/>
          <w:sz w:val="20"/>
          <w:szCs w:val="20"/>
          <w:lang w:val="hy-AM"/>
        </w:rPr>
      </w:pPr>
      <w:r w:rsidRPr="00564831">
        <w:rPr>
          <w:rFonts w:ascii="GHEA Grapalat" w:hAnsi="GHEA Grapalat"/>
          <w:sz w:val="20"/>
          <w:lang w:val="hy-AM"/>
        </w:rPr>
        <w:t xml:space="preserve">Հայաստանում, ինչպես մի շարք երկրներում, հանքավայրեր շահագործում են մասնավոր կազմակերպությունները: Այդ տնտեսվարողներն իրենց գործունեությունը ֆինանսավորում են հիմնականում սեփական միջոցների և երկարաժամկետ վարկերով կատարվող ներդրումների հաշվին: </w:t>
      </w:r>
      <w:r w:rsidR="00853786" w:rsidRPr="00564831">
        <w:rPr>
          <w:rFonts w:ascii="GHEA Grapalat" w:hAnsi="GHEA Grapalat"/>
          <w:sz w:val="20"/>
          <w:lang w:val="hy-AM"/>
        </w:rPr>
        <w:t>Ո</w:t>
      </w:r>
      <w:r w:rsidRPr="00564831">
        <w:rPr>
          <w:rFonts w:ascii="GHEA Grapalat" w:hAnsi="GHEA Grapalat"/>
          <w:sz w:val="20"/>
          <w:lang w:val="hy-AM"/>
        </w:rPr>
        <w:t xml:space="preserve">լորտի արդյունավետ գործունեության նախապայմանը ներդրումների եկամտաբերությունն է ներդրողի համար: </w:t>
      </w:r>
      <w:r w:rsidR="00853786" w:rsidRPr="00564831">
        <w:rPr>
          <w:rFonts w:ascii="GHEA Grapalat" w:hAnsi="GHEA Grapalat"/>
          <w:sz w:val="20"/>
          <w:lang w:val="hy-AM"/>
        </w:rPr>
        <w:t xml:space="preserve">Միևնույն ժամանակ </w:t>
      </w:r>
      <w:r w:rsidR="00853786" w:rsidRPr="00564831">
        <w:rPr>
          <w:rFonts w:ascii="GHEA Grapalat" w:hAnsi="GHEA Grapalat" w:cstheme="minorHAnsi"/>
          <w:sz w:val="20"/>
          <w:szCs w:val="20"/>
          <w:lang w:val="hy-AM"/>
        </w:rPr>
        <w:t>ա</w:t>
      </w:r>
      <w:r w:rsidR="00835271" w:rsidRPr="00564831">
        <w:rPr>
          <w:rFonts w:ascii="GHEA Grapalat" w:hAnsi="GHEA Grapalat" w:cstheme="minorHAnsi"/>
          <w:sz w:val="20"/>
          <w:szCs w:val="20"/>
          <w:lang w:val="hy-AM"/>
        </w:rPr>
        <w:t xml:space="preserve">րտասահմանյան </w:t>
      </w:r>
      <w:r w:rsidR="00853786" w:rsidRPr="00564831">
        <w:rPr>
          <w:rFonts w:ascii="GHEA Grapalat" w:hAnsi="GHEA Grapalat" w:cstheme="minorHAnsi"/>
          <w:sz w:val="20"/>
          <w:szCs w:val="20"/>
          <w:lang w:val="hy-AM"/>
        </w:rPr>
        <w:t>ներդրողները</w:t>
      </w:r>
      <w:r w:rsidR="00835271" w:rsidRPr="00564831">
        <w:rPr>
          <w:rFonts w:ascii="GHEA Grapalat" w:hAnsi="GHEA Grapalat" w:cstheme="minorHAnsi"/>
          <w:sz w:val="20"/>
          <w:szCs w:val="20"/>
          <w:lang w:val="hy-AM"/>
        </w:rPr>
        <w:t xml:space="preserve"> նախքան ներդրում կատարելու որոշում ընդունելը</w:t>
      </w:r>
      <w:r w:rsidR="00853786" w:rsidRPr="00564831">
        <w:rPr>
          <w:rFonts w:ascii="GHEA Grapalat" w:hAnsi="GHEA Grapalat" w:cstheme="minorHAnsi"/>
          <w:sz w:val="20"/>
          <w:szCs w:val="20"/>
          <w:lang w:val="hy-AM"/>
        </w:rPr>
        <w:t xml:space="preserve"> կարևորում են</w:t>
      </w:r>
      <w:r w:rsidR="00835271" w:rsidRPr="00564831">
        <w:rPr>
          <w:rFonts w:ascii="GHEA Grapalat" w:hAnsi="GHEA Grapalat" w:cstheme="minorHAnsi"/>
          <w:sz w:val="20"/>
          <w:szCs w:val="20"/>
          <w:lang w:val="hy-AM"/>
        </w:rPr>
        <w:t xml:space="preserve"> ոչ միայն օգտակար հանածոյի արդյունահանման նախագծի ծախսային ու եկամտային </w:t>
      </w:r>
      <w:r w:rsidR="00853786" w:rsidRPr="00564831">
        <w:rPr>
          <w:rFonts w:ascii="GHEA Grapalat" w:hAnsi="GHEA Grapalat" w:cstheme="minorHAnsi"/>
          <w:sz w:val="20"/>
          <w:szCs w:val="20"/>
          <w:lang w:val="hy-AM"/>
        </w:rPr>
        <w:t>կողմը</w:t>
      </w:r>
      <w:r w:rsidR="00835271" w:rsidRPr="00564831">
        <w:rPr>
          <w:rFonts w:ascii="GHEA Grapalat" w:hAnsi="GHEA Grapalat" w:cstheme="minorHAnsi"/>
          <w:sz w:val="20"/>
          <w:szCs w:val="20"/>
          <w:lang w:val="hy-AM"/>
        </w:rPr>
        <w:t xml:space="preserve">, այլ նաև բնապահպանական և սոցիալական  </w:t>
      </w:r>
      <w:r w:rsidR="00853786" w:rsidRPr="00564831">
        <w:rPr>
          <w:rFonts w:ascii="GHEA Grapalat" w:hAnsi="GHEA Grapalat" w:cstheme="minorHAnsi"/>
          <w:sz w:val="20"/>
          <w:szCs w:val="20"/>
          <w:lang w:val="hy-AM"/>
        </w:rPr>
        <w:t>կառավարման հիմնահարցերը</w:t>
      </w:r>
      <w:r w:rsidR="00835271" w:rsidRPr="00564831">
        <w:rPr>
          <w:rFonts w:ascii="GHEA Grapalat" w:hAnsi="GHEA Grapalat" w:cstheme="minorHAnsi"/>
          <w:sz w:val="20"/>
          <w:szCs w:val="20"/>
          <w:lang w:val="hy-AM"/>
        </w:rPr>
        <w:t xml:space="preserve">: </w:t>
      </w:r>
    </w:p>
    <w:p w14:paraId="0081D44C" w14:textId="77777777" w:rsidR="00DE2497" w:rsidRPr="00564831" w:rsidRDefault="00835271" w:rsidP="00516539">
      <w:pPr>
        <w:spacing w:before="60" w:after="60"/>
        <w:ind w:right="0" w:firstLine="0"/>
        <w:rPr>
          <w:rFonts w:ascii="GHEA Grapalat" w:hAnsi="GHEA Grapalat" w:cstheme="minorHAnsi"/>
          <w:sz w:val="20"/>
          <w:szCs w:val="20"/>
          <w:lang w:val="hy-AM"/>
        </w:rPr>
      </w:pPr>
      <w:r w:rsidRPr="00564831">
        <w:rPr>
          <w:rFonts w:ascii="GHEA Grapalat" w:hAnsi="GHEA Grapalat"/>
          <w:sz w:val="20"/>
          <w:lang w:val="hy-AM"/>
        </w:rPr>
        <w:t xml:space="preserve"> </w:t>
      </w:r>
      <w:r w:rsidR="00655A2A" w:rsidRPr="00564831">
        <w:rPr>
          <w:rFonts w:ascii="GHEA Grapalat" w:hAnsi="GHEA Grapalat"/>
          <w:sz w:val="20"/>
          <w:lang w:val="hy-AM"/>
        </w:rPr>
        <w:t>Շահութաբեր</w:t>
      </w:r>
      <w:r w:rsidRPr="00564831">
        <w:rPr>
          <w:rFonts w:ascii="GHEA Grapalat" w:hAnsi="GHEA Grapalat"/>
          <w:sz w:val="20"/>
          <w:lang w:val="hy-AM"/>
        </w:rPr>
        <w:t xml:space="preserve"> և մրցունակ</w:t>
      </w:r>
      <w:r w:rsidR="00655A2A" w:rsidRPr="00564831">
        <w:rPr>
          <w:rFonts w:ascii="GHEA Grapalat" w:hAnsi="GHEA Grapalat"/>
          <w:sz w:val="20"/>
          <w:lang w:val="hy-AM"/>
        </w:rPr>
        <w:t xml:space="preserve"> հ</w:t>
      </w:r>
      <w:r w:rsidR="00DE2497" w:rsidRPr="00564831">
        <w:rPr>
          <w:rFonts w:ascii="GHEA Grapalat" w:hAnsi="GHEA Grapalat"/>
          <w:sz w:val="20"/>
          <w:lang w:val="hy-AM"/>
        </w:rPr>
        <w:t>անքարդյունաբերությ</w:t>
      </w:r>
      <w:r w:rsidR="00853786" w:rsidRPr="00564831">
        <w:rPr>
          <w:rFonts w:ascii="GHEA Grapalat" w:hAnsi="GHEA Grapalat"/>
          <w:sz w:val="20"/>
          <w:lang w:val="hy-AM"/>
        </w:rPr>
        <w:t>ան գրավական են</w:t>
      </w:r>
      <w:r w:rsidR="00DE2497" w:rsidRPr="00564831">
        <w:rPr>
          <w:rFonts w:ascii="GHEA Grapalat" w:hAnsi="GHEA Grapalat"/>
          <w:sz w:val="20"/>
          <w:lang w:val="hy-AM"/>
        </w:rPr>
        <w:t>`</w:t>
      </w:r>
      <w:r w:rsidR="00DE2497" w:rsidRPr="00564831">
        <w:rPr>
          <w:rFonts w:ascii="GHEA Grapalat" w:hAnsi="GHEA Grapalat" w:cstheme="minorHAnsi"/>
          <w:sz w:val="20"/>
          <w:szCs w:val="20"/>
          <w:lang w:val="hy-AM"/>
        </w:rPr>
        <w:t xml:space="preserve"> </w:t>
      </w:r>
    </w:p>
    <w:p w14:paraId="0FBA237B" w14:textId="77777777" w:rsidR="007D795E" w:rsidRPr="00564831" w:rsidRDefault="007D795E" w:rsidP="007D795E">
      <w:pPr>
        <w:spacing w:before="60" w:after="60"/>
        <w:ind w:left="72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ա) </w:t>
      </w:r>
      <w:r w:rsidR="00853786" w:rsidRPr="00564831">
        <w:rPr>
          <w:rFonts w:ascii="GHEA Grapalat" w:hAnsi="GHEA Grapalat" w:cstheme="minorHAnsi"/>
          <w:sz w:val="20"/>
          <w:szCs w:val="20"/>
          <w:lang w:val="hy-AM"/>
        </w:rPr>
        <w:t xml:space="preserve">այլ հավասար պայմաններում միջազգային և այլ արտադրողների համեմատ </w:t>
      </w:r>
      <w:r w:rsidRPr="00564831">
        <w:rPr>
          <w:rFonts w:ascii="GHEA Grapalat" w:hAnsi="GHEA Grapalat" w:cstheme="minorHAnsi"/>
          <w:sz w:val="20"/>
          <w:szCs w:val="20"/>
          <w:lang w:val="hy-AM"/>
        </w:rPr>
        <w:t xml:space="preserve">ծախսային բաղադրիչով </w:t>
      </w:r>
      <w:r w:rsidR="00853786" w:rsidRPr="00564831">
        <w:rPr>
          <w:rFonts w:ascii="GHEA Grapalat" w:hAnsi="GHEA Grapalat" w:cstheme="minorHAnsi"/>
          <w:sz w:val="20"/>
          <w:szCs w:val="20"/>
          <w:lang w:val="hy-AM"/>
        </w:rPr>
        <w:t xml:space="preserve"> մրցունակությունը</w:t>
      </w:r>
      <w:r w:rsidRPr="00564831">
        <w:rPr>
          <w:rFonts w:ascii="GHEA Grapalat" w:hAnsi="GHEA Grapalat" w:cstheme="minorHAnsi"/>
          <w:sz w:val="20"/>
          <w:szCs w:val="20"/>
          <w:lang w:val="hy-AM"/>
        </w:rPr>
        <w:t>,</w:t>
      </w:r>
    </w:p>
    <w:p w14:paraId="72EFDE2E" w14:textId="77777777" w:rsidR="004F6A6E" w:rsidRPr="00564831" w:rsidRDefault="007D795E" w:rsidP="003F5948">
      <w:pPr>
        <w:spacing w:before="60" w:after="60"/>
        <w:ind w:left="72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lastRenderedPageBreak/>
        <w:t xml:space="preserve">բ) կատարված ներդրումների եկամտաբերության </w:t>
      </w:r>
      <w:r w:rsidR="00FA332A" w:rsidRPr="00564831">
        <w:rPr>
          <w:rFonts w:ascii="GHEA Grapalat" w:hAnsi="GHEA Grapalat" w:cstheme="minorHAnsi"/>
          <w:sz w:val="20"/>
          <w:szCs w:val="20"/>
          <w:lang w:val="hy-AM"/>
        </w:rPr>
        <w:t xml:space="preserve">մրցակցային </w:t>
      </w:r>
      <w:r w:rsidRPr="00564831">
        <w:rPr>
          <w:rFonts w:ascii="GHEA Grapalat" w:hAnsi="GHEA Grapalat" w:cstheme="minorHAnsi"/>
          <w:sz w:val="20"/>
          <w:szCs w:val="20"/>
          <w:lang w:val="hy-AM"/>
        </w:rPr>
        <w:t>մակարդակ</w:t>
      </w:r>
      <w:r w:rsidR="00853786" w:rsidRPr="00564831">
        <w:rPr>
          <w:rFonts w:ascii="GHEA Grapalat" w:hAnsi="GHEA Grapalat" w:cstheme="minorHAnsi"/>
          <w:sz w:val="20"/>
          <w:szCs w:val="20"/>
          <w:lang w:val="hy-AM"/>
        </w:rPr>
        <w:t>ը</w:t>
      </w:r>
      <w:r w:rsidRPr="00564831">
        <w:rPr>
          <w:rFonts w:ascii="GHEA Grapalat" w:hAnsi="GHEA Grapalat" w:cstheme="minorHAnsi"/>
          <w:sz w:val="20"/>
          <w:szCs w:val="20"/>
          <w:lang w:val="hy-AM"/>
        </w:rPr>
        <w:t xml:space="preserve">` միջազգային այլ ծրագրերի </w:t>
      </w:r>
      <w:r w:rsidR="00FA332A" w:rsidRPr="00564831">
        <w:rPr>
          <w:rFonts w:ascii="GHEA Grapalat" w:hAnsi="GHEA Grapalat" w:cstheme="minorHAnsi"/>
          <w:sz w:val="20"/>
          <w:szCs w:val="20"/>
          <w:lang w:val="hy-AM"/>
        </w:rPr>
        <w:t>համեմատ,</w:t>
      </w:r>
      <w:r w:rsidR="004F6A6E" w:rsidRPr="00564831">
        <w:rPr>
          <w:rFonts w:ascii="GHEA Grapalat" w:hAnsi="GHEA Grapalat" w:cstheme="minorHAnsi"/>
          <w:sz w:val="20"/>
          <w:szCs w:val="20"/>
          <w:lang w:val="hy-AM"/>
        </w:rPr>
        <w:t xml:space="preserve"> </w:t>
      </w:r>
    </w:p>
    <w:p w14:paraId="772B6E66" w14:textId="77777777" w:rsidR="004F6A6E" w:rsidRPr="00564831" w:rsidRDefault="004F6A6E" w:rsidP="003F5948">
      <w:pPr>
        <w:spacing w:before="60" w:after="60"/>
        <w:ind w:left="72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գ) ներդրումային ռիսկերի արդյունավետ կառավարումը</w:t>
      </w:r>
      <w:r w:rsidR="00F80209"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 xml:space="preserve"> </w:t>
      </w:r>
    </w:p>
    <w:p w14:paraId="58374600" w14:textId="77777777" w:rsidR="003D5FD2" w:rsidRPr="00564831" w:rsidRDefault="004F6A6E" w:rsidP="003D5FD2">
      <w:pPr>
        <w:spacing w:before="60" w:after="60"/>
        <w:ind w:left="72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դ</w:t>
      </w:r>
      <w:r w:rsidR="003D5FD2" w:rsidRPr="00564831">
        <w:rPr>
          <w:rFonts w:ascii="GHEA Grapalat" w:hAnsi="GHEA Grapalat" w:cstheme="minorHAnsi"/>
          <w:sz w:val="20"/>
          <w:szCs w:val="20"/>
          <w:lang w:val="hy-AM"/>
        </w:rPr>
        <w:t>) արդյունահանման աշխատանքներ</w:t>
      </w:r>
      <w:r w:rsidR="00853786" w:rsidRPr="00564831">
        <w:rPr>
          <w:rFonts w:ascii="GHEA Grapalat" w:hAnsi="GHEA Grapalat" w:cstheme="minorHAnsi"/>
          <w:sz w:val="20"/>
          <w:szCs w:val="20"/>
          <w:lang w:val="hy-AM"/>
        </w:rPr>
        <w:t>ի</w:t>
      </w:r>
      <w:r w:rsidR="003D5FD2" w:rsidRPr="00564831">
        <w:rPr>
          <w:rFonts w:ascii="GHEA Grapalat" w:hAnsi="GHEA Grapalat" w:cstheme="minorHAnsi"/>
          <w:sz w:val="20"/>
          <w:szCs w:val="20"/>
          <w:lang w:val="hy-AM"/>
        </w:rPr>
        <w:t xml:space="preserve"> կայուն կերպով </w:t>
      </w:r>
      <w:r w:rsidR="00853786" w:rsidRPr="00564831">
        <w:rPr>
          <w:rFonts w:ascii="GHEA Grapalat" w:hAnsi="GHEA Grapalat" w:cstheme="minorHAnsi"/>
          <w:sz w:val="20"/>
          <w:szCs w:val="20"/>
          <w:lang w:val="hy-AM"/>
        </w:rPr>
        <w:t xml:space="preserve">կազմակերպումը </w:t>
      </w:r>
      <w:r w:rsidR="003D5FD2" w:rsidRPr="00564831">
        <w:rPr>
          <w:rFonts w:ascii="GHEA Grapalat" w:hAnsi="GHEA Grapalat" w:cstheme="minorHAnsi"/>
          <w:sz w:val="20"/>
          <w:szCs w:val="20"/>
          <w:lang w:val="hy-AM"/>
        </w:rPr>
        <w:t>(ռեսուրսների արդյունավետ օգտագործման, հողային շերտի նվազագույն խախտվածության, աղտոտվածության նվազեցման, ինչպես նաև հանքերի փակման և ռեկուլտիվացիայի առաջավոր փորձի կիրառման միջոցով)</w:t>
      </w:r>
      <w:r w:rsidR="00835271" w:rsidRPr="00564831">
        <w:rPr>
          <w:rFonts w:ascii="GHEA Grapalat" w:hAnsi="GHEA Grapalat" w:cstheme="minorHAnsi"/>
          <w:sz w:val="20"/>
          <w:szCs w:val="20"/>
          <w:lang w:val="hy-AM"/>
        </w:rPr>
        <w:t>,</w:t>
      </w:r>
    </w:p>
    <w:p w14:paraId="5B854D15" w14:textId="77777777" w:rsidR="00853786" w:rsidRPr="00564831" w:rsidRDefault="004F6A6E">
      <w:pPr>
        <w:spacing w:before="60" w:after="60"/>
        <w:ind w:left="72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ե</w:t>
      </w:r>
      <w:r w:rsidR="0058120B" w:rsidRPr="00564831">
        <w:rPr>
          <w:rFonts w:ascii="GHEA Grapalat" w:hAnsi="GHEA Grapalat" w:cstheme="minorHAnsi"/>
          <w:sz w:val="20"/>
          <w:szCs w:val="20"/>
          <w:lang w:val="hy-AM"/>
        </w:rPr>
        <w:t xml:space="preserve">) </w:t>
      </w:r>
      <w:r w:rsidR="00853786" w:rsidRPr="00564831">
        <w:rPr>
          <w:rFonts w:ascii="GHEA Grapalat" w:hAnsi="GHEA Grapalat" w:cstheme="minorHAnsi"/>
          <w:sz w:val="20"/>
          <w:szCs w:val="20"/>
          <w:lang w:val="hy-AM"/>
        </w:rPr>
        <w:t>ժ</w:t>
      </w:r>
      <w:r w:rsidR="00835271" w:rsidRPr="00564831">
        <w:rPr>
          <w:rFonts w:ascii="GHEA Grapalat" w:hAnsi="GHEA Grapalat" w:cstheme="minorHAnsi"/>
          <w:sz w:val="20"/>
          <w:szCs w:val="20"/>
          <w:lang w:val="hy-AM"/>
        </w:rPr>
        <w:t>ամանակակից արտադրական տեխնոլոգիաներ</w:t>
      </w:r>
      <w:r w:rsidR="00853786" w:rsidRPr="00564831">
        <w:rPr>
          <w:rFonts w:ascii="GHEA Grapalat" w:hAnsi="GHEA Grapalat" w:cstheme="minorHAnsi"/>
          <w:sz w:val="20"/>
          <w:szCs w:val="20"/>
          <w:lang w:val="hy-AM"/>
        </w:rPr>
        <w:t>ի ներդրումը</w:t>
      </w:r>
      <w:r w:rsidR="00835271" w:rsidRPr="00564831">
        <w:rPr>
          <w:rFonts w:ascii="GHEA Grapalat" w:hAnsi="GHEA Grapalat" w:cstheme="minorHAnsi"/>
          <w:sz w:val="20"/>
          <w:szCs w:val="20"/>
          <w:lang w:val="hy-AM"/>
        </w:rPr>
        <w:t>, ինչպես բուն արդյունահանման, այնպես  էլ շրջակա միջավայրի պաշտպանության, առողջության պահպանության բնագավառներում,</w:t>
      </w:r>
    </w:p>
    <w:p w14:paraId="23EB0BBA" w14:textId="163BFDDB" w:rsidR="007D795E" w:rsidRDefault="00853786">
      <w:pPr>
        <w:spacing w:before="60" w:after="60"/>
        <w:ind w:left="72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ե) </w:t>
      </w:r>
      <w:r w:rsidR="0058120B" w:rsidRPr="00564831">
        <w:rPr>
          <w:rFonts w:ascii="GHEA Grapalat" w:hAnsi="GHEA Grapalat" w:cstheme="minorHAnsi"/>
          <w:sz w:val="20"/>
          <w:szCs w:val="20"/>
          <w:lang w:val="hy-AM"/>
        </w:rPr>
        <w:t>շրջակա միջավայրի նկատմամբ պատասխանատու և անվտանգ հանքարդյունաբերության ապահովման համար անհրաժեշտ օրենսդրական կարգավորումների մշակումը</w:t>
      </w:r>
      <w:r w:rsidRPr="00564831">
        <w:rPr>
          <w:rFonts w:ascii="GHEA Grapalat" w:hAnsi="GHEA Grapalat" w:cstheme="minorHAnsi"/>
          <w:sz w:val="20"/>
          <w:szCs w:val="20"/>
          <w:lang w:val="hy-AM"/>
        </w:rPr>
        <w:t xml:space="preserve">, </w:t>
      </w:r>
      <w:r w:rsidR="0058120B" w:rsidRPr="00564831">
        <w:rPr>
          <w:rFonts w:ascii="GHEA Grapalat" w:hAnsi="GHEA Grapalat" w:cstheme="minorHAnsi"/>
          <w:sz w:val="20"/>
          <w:szCs w:val="20"/>
          <w:lang w:val="hy-AM"/>
        </w:rPr>
        <w:t xml:space="preserve">ներդրումը  </w:t>
      </w:r>
      <w:r w:rsidRPr="00564831">
        <w:rPr>
          <w:rFonts w:ascii="GHEA Grapalat" w:hAnsi="GHEA Grapalat" w:cstheme="minorHAnsi"/>
          <w:sz w:val="20"/>
          <w:szCs w:val="20"/>
          <w:lang w:val="hy-AM"/>
        </w:rPr>
        <w:t xml:space="preserve">և </w:t>
      </w:r>
      <w:r w:rsidR="0058120B" w:rsidRPr="00564831">
        <w:rPr>
          <w:rFonts w:ascii="GHEA Grapalat" w:hAnsi="GHEA Grapalat" w:cstheme="minorHAnsi"/>
          <w:sz w:val="20"/>
          <w:szCs w:val="20"/>
          <w:lang w:val="hy-AM"/>
        </w:rPr>
        <w:t>անցնցում</w:t>
      </w:r>
      <w:r w:rsidRPr="00564831">
        <w:rPr>
          <w:rFonts w:ascii="GHEA Grapalat" w:hAnsi="GHEA Grapalat" w:cstheme="minorHAnsi"/>
          <w:sz w:val="20"/>
          <w:szCs w:val="20"/>
          <w:lang w:val="hy-AM"/>
        </w:rPr>
        <w:t xml:space="preserve"> կիրարկումը</w:t>
      </w:r>
      <w:r w:rsidR="0058120B" w:rsidRPr="00564831">
        <w:rPr>
          <w:rFonts w:ascii="GHEA Grapalat" w:hAnsi="GHEA Grapalat" w:cstheme="minorHAnsi"/>
          <w:sz w:val="20"/>
          <w:szCs w:val="20"/>
          <w:lang w:val="hy-AM"/>
        </w:rPr>
        <w:t xml:space="preserve">: </w:t>
      </w:r>
    </w:p>
    <w:p w14:paraId="168670BC" w14:textId="77777777" w:rsidR="0036080E" w:rsidRPr="00564831" w:rsidRDefault="0036080E">
      <w:pPr>
        <w:spacing w:before="60" w:after="60"/>
        <w:ind w:left="720" w:right="0" w:firstLine="0"/>
        <w:rPr>
          <w:rFonts w:ascii="GHEA Grapalat" w:hAnsi="GHEA Grapalat" w:cstheme="minorHAnsi"/>
          <w:sz w:val="20"/>
          <w:szCs w:val="20"/>
          <w:lang w:val="hy-AM"/>
        </w:rPr>
      </w:pPr>
    </w:p>
    <w:p w14:paraId="0B2DA408" w14:textId="77777777" w:rsidR="00DE2497" w:rsidRPr="00564831" w:rsidRDefault="005D1AE4" w:rsidP="0047073A">
      <w:pPr>
        <w:keepNext/>
        <w:keepLines/>
        <w:numPr>
          <w:ilvl w:val="0"/>
          <w:numId w:val="18"/>
        </w:numPr>
        <w:spacing w:before="40" w:after="0" w:line="276" w:lineRule="auto"/>
        <w:ind w:left="540" w:right="0"/>
        <w:outlineLvl w:val="2"/>
        <w:rPr>
          <w:rFonts w:ascii="GHEA Grapalat" w:eastAsiaTheme="majorEastAsia" w:hAnsi="GHEA Grapalat" w:cstheme="majorBidi"/>
          <w:i/>
          <w:sz w:val="20"/>
          <w:szCs w:val="20"/>
          <w:lang w:val="hy-AM"/>
        </w:rPr>
      </w:pPr>
      <w:r w:rsidRPr="00564831">
        <w:rPr>
          <w:rFonts w:ascii="GHEA Grapalat" w:hAnsi="GHEA Grapalat" w:cstheme="minorHAnsi"/>
          <w:sz w:val="20"/>
          <w:szCs w:val="20"/>
          <w:lang w:val="hy-AM"/>
        </w:rPr>
        <w:t xml:space="preserve"> </w:t>
      </w:r>
      <w:bookmarkStart w:id="110" w:name="_Toc96651599"/>
      <w:bookmarkStart w:id="111" w:name="_Toc97057353"/>
      <w:bookmarkStart w:id="112" w:name="_Toc110016922"/>
      <w:r w:rsidR="00DE2497" w:rsidRPr="00564831">
        <w:rPr>
          <w:rFonts w:ascii="GHEA Grapalat" w:eastAsiaTheme="majorEastAsia" w:hAnsi="GHEA Grapalat" w:cstheme="majorBidi"/>
          <w:i/>
          <w:sz w:val="20"/>
          <w:szCs w:val="20"/>
          <w:lang w:val="hy-AM"/>
        </w:rPr>
        <w:t>Շրջակա միջավայրի նկատմամբ պատասխանատու և անվտանգ հանքարդյունաբերություն</w:t>
      </w:r>
      <w:bookmarkEnd w:id="110"/>
      <w:bookmarkEnd w:id="111"/>
      <w:bookmarkEnd w:id="112"/>
    </w:p>
    <w:p w14:paraId="70FA88FE" w14:textId="77777777" w:rsidR="00DE2497" w:rsidRPr="00564831" w:rsidRDefault="00DE2497" w:rsidP="00516539">
      <w:pPr>
        <w:spacing w:before="60" w:after="60"/>
        <w:ind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Տեղական համայնքների, աշխատողների և գործատուների, ինչպես նաև քաղաքացիների վստահությունը ձևավորելու նպատակով</w:t>
      </w:r>
      <w:r w:rsidR="00636524" w:rsidRPr="00564831">
        <w:rPr>
          <w:rFonts w:ascii="GHEA Grapalat" w:hAnsi="GHEA Grapalat" w:cstheme="minorHAnsi"/>
          <w:sz w:val="20"/>
          <w:szCs w:val="20"/>
          <w:lang w:val="hy-AM"/>
        </w:rPr>
        <w:t xml:space="preserve"> </w:t>
      </w:r>
      <w:r w:rsidR="00235425" w:rsidRPr="00564831">
        <w:rPr>
          <w:rFonts w:ascii="GHEA Grapalat" w:hAnsi="GHEA Grapalat" w:cstheme="minorHAnsi"/>
          <w:sz w:val="20"/>
          <w:szCs w:val="20"/>
          <w:lang w:val="hy-AM"/>
        </w:rPr>
        <w:t xml:space="preserve">Հայաստանում </w:t>
      </w:r>
      <w:r w:rsidRPr="00564831">
        <w:rPr>
          <w:rFonts w:ascii="GHEA Grapalat" w:hAnsi="GHEA Grapalat" w:cstheme="minorHAnsi"/>
          <w:sz w:val="20"/>
          <w:szCs w:val="20"/>
          <w:lang w:val="hy-AM"/>
        </w:rPr>
        <w:t xml:space="preserve">հանքարդյունաբերության ոլորտը </w:t>
      </w:r>
      <w:r w:rsidR="00636524" w:rsidRPr="00564831">
        <w:rPr>
          <w:rFonts w:ascii="GHEA Grapalat" w:hAnsi="GHEA Grapalat" w:cstheme="minorHAnsi"/>
          <w:sz w:val="20"/>
          <w:szCs w:val="20"/>
          <w:lang w:val="hy-AM"/>
        </w:rPr>
        <w:t xml:space="preserve">պետք է ապահովի </w:t>
      </w:r>
      <w:r w:rsidRPr="00564831">
        <w:rPr>
          <w:rFonts w:ascii="GHEA Grapalat" w:hAnsi="GHEA Grapalat" w:cstheme="minorHAnsi"/>
          <w:sz w:val="20"/>
          <w:szCs w:val="20"/>
          <w:lang w:val="hy-AM"/>
        </w:rPr>
        <w:t>շրջակա միջավայր</w:t>
      </w:r>
      <w:r w:rsidR="00636524" w:rsidRPr="00564831">
        <w:rPr>
          <w:rFonts w:ascii="GHEA Grapalat" w:hAnsi="GHEA Grapalat" w:cstheme="minorHAnsi"/>
          <w:sz w:val="20"/>
          <w:szCs w:val="20"/>
          <w:lang w:val="hy-AM"/>
        </w:rPr>
        <w:t xml:space="preserve">ի և </w:t>
      </w:r>
      <w:r w:rsidRPr="00564831">
        <w:rPr>
          <w:rFonts w:ascii="GHEA Grapalat" w:hAnsi="GHEA Grapalat" w:cstheme="minorHAnsi"/>
          <w:sz w:val="20"/>
          <w:szCs w:val="20"/>
          <w:lang w:val="hy-AM"/>
        </w:rPr>
        <w:t xml:space="preserve">մարդկանց </w:t>
      </w:r>
      <w:r w:rsidR="00636524" w:rsidRPr="00564831">
        <w:rPr>
          <w:rFonts w:ascii="GHEA Grapalat" w:hAnsi="GHEA Grapalat" w:cstheme="minorHAnsi"/>
          <w:sz w:val="20"/>
          <w:szCs w:val="20"/>
          <w:lang w:val="hy-AM"/>
        </w:rPr>
        <w:t xml:space="preserve">առողջության </w:t>
      </w:r>
      <w:r w:rsidR="001F5195" w:rsidRPr="00564831">
        <w:rPr>
          <w:rFonts w:ascii="GHEA Grapalat" w:hAnsi="GHEA Grapalat" w:cstheme="minorHAnsi"/>
          <w:sz w:val="20"/>
          <w:szCs w:val="20"/>
          <w:lang w:val="hy-AM"/>
        </w:rPr>
        <w:t>պա</w:t>
      </w:r>
      <w:r w:rsidR="00B80A29" w:rsidRPr="00564831">
        <w:rPr>
          <w:rFonts w:ascii="GHEA Grapalat" w:hAnsi="GHEA Grapalat" w:cstheme="minorHAnsi"/>
          <w:sz w:val="20"/>
          <w:szCs w:val="20"/>
          <w:lang w:val="hy-AM"/>
        </w:rPr>
        <w:t>հ</w:t>
      </w:r>
      <w:r w:rsidR="001F5195" w:rsidRPr="00564831">
        <w:rPr>
          <w:rFonts w:ascii="GHEA Grapalat" w:hAnsi="GHEA Grapalat" w:cstheme="minorHAnsi"/>
          <w:sz w:val="20"/>
          <w:szCs w:val="20"/>
          <w:lang w:val="hy-AM"/>
        </w:rPr>
        <w:t>պանությունը</w:t>
      </w:r>
      <w:r w:rsidRPr="00564831">
        <w:rPr>
          <w:rFonts w:ascii="GHEA Grapalat" w:hAnsi="GHEA Grapalat" w:cstheme="minorHAnsi"/>
          <w:sz w:val="20"/>
          <w:szCs w:val="20"/>
          <w:lang w:val="hy-AM"/>
        </w:rPr>
        <w:t xml:space="preserve">: Հետևաբար, ոլորտի </w:t>
      </w:r>
      <w:r w:rsidR="00636524" w:rsidRPr="00564831">
        <w:rPr>
          <w:rFonts w:ascii="GHEA Grapalat" w:hAnsi="GHEA Grapalat" w:cstheme="minorHAnsi"/>
          <w:sz w:val="20"/>
          <w:szCs w:val="20"/>
          <w:lang w:val="hy-AM"/>
        </w:rPr>
        <w:t>մասնակիցները</w:t>
      </w:r>
      <w:r w:rsidRPr="00564831">
        <w:rPr>
          <w:rFonts w:ascii="GHEA Grapalat" w:hAnsi="GHEA Grapalat" w:cstheme="minorHAnsi"/>
          <w:sz w:val="20"/>
          <w:szCs w:val="20"/>
          <w:lang w:val="hy-AM"/>
        </w:rPr>
        <w:t xml:space="preserve"> համատեղ ջանքերով պետք է ապահովեն, որ`</w:t>
      </w:r>
    </w:p>
    <w:p w14:paraId="56665A0E" w14:textId="77777777" w:rsidR="00DE2497" w:rsidRPr="00564831" w:rsidRDefault="00DE2497" w:rsidP="00516539">
      <w:pPr>
        <w:spacing w:before="0" w:after="0" w:line="276" w:lineRule="auto"/>
        <w:ind w:left="36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ա) </w:t>
      </w:r>
      <w:r w:rsidR="00636524" w:rsidRPr="00564831">
        <w:rPr>
          <w:rFonts w:ascii="GHEA Grapalat" w:hAnsi="GHEA Grapalat" w:cstheme="minorHAnsi"/>
          <w:sz w:val="20"/>
          <w:szCs w:val="20"/>
          <w:lang w:val="hy-AM"/>
        </w:rPr>
        <w:t>ոլորտի կարգավորման</w:t>
      </w:r>
      <w:r w:rsidR="00235425" w:rsidRPr="00564831">
        <w:rPr>
          <w:rFonts w:ascii="GHEA Grapalat" w:hAnsi="GHEA Grapalat" w:cstheme="minorHAnsi"/>
          <w:sz w:val="20"/>
          <w:szCs w:val="20"/>
          <w:lang w:val="hy-AM"/>
        </w:rPr>
        <w:t xml:space="preserve">ն առնչվող </w:t>
      </w:r>
      <w:r w:rsidRPr="00564831">
        <w:rPr>
          <w:rFonts w:ascii="GHEA Grapalat" w:hAnsi="GHEA Grapalat" w:cstheme="minorHAnsi"/>
          <w:sz w:val="20"/>
          <w:szCs w:val="20"/>
          <w:lang w:val="hy-AM"/>
        </w:rPr>
        <w:t>բոլոր որոշումներ</w:t>
      </w:r>
      <w:r w:rsidR="0095309C" w:rsidRPr="00564831">
        <w:rPr>
          <w:rFonts w:ascii="GHEA Grapalat" w:hAnsi="GHEA Grapalat" w:cstheme="minorHAnsi"/>
          <w:sz w:val="20"/>
          <w:szCs w:val="20"/>
          <w:lang w:val="hy-AM"/>
        </w:rPr>
        <w:t xml:space="preserve">ում </w:t>
      </w:r>
      <w:r w:rsidRPr="00564831">
        <w:rPr>
          <w:rFonts w:ascii="GHEA Grapalat" w:hAnsi="GHEA Grapalat" w:cstheme="minorHAnsi"/>
          <w:sz w:val="20"/>
          <w:szCs w:val="20"/>
          <w:lang w:val="hy-AM"/>
        </w:rPr>
        <w:t xml:space="preserve">հաշվի </w:t>
      </w:r>
      <w:r w:rsidR="00235425" w:rsidRPr="00564831">
        <w:rPr>
          <w:rFonts w:ascii="GHEA Grapalat" w:hAnsi="GHEA Grapalat" w:cstheme="minorHAnsi"/>
          <w:sz w:val="20"/>
          <w:szCs w:val="20"/>
          <w:lang w:val="hy-AM"/>
        </w:rPr>
        <w:t>են</w:t>
      </w:r>
      <w:r w:rsidRPr="00564831">
        <w:rPr>
          <w:rFonts w:ascii="GHEA Grapalat" w:hAnsi="GHEA Grapalat" w:cstheme="minorHAnsi"/>
          <w:sz w:val="20"/>
          <w:szCs w:val="20"/>
          <w:lang w:val="hy-AM"/>
        </w:rPr>
        <w:t xml:space="preserve"> առն</w:t>
      </w:r>
      <w:r w:rsidR="0095309C" w:rsidRPr="00564831">
        <w:rPr>
          <w:rFonts w:ascii="GHEA Grapalat" w:hAnsi="GHEA Grapalat" w:cstheme="minorHAnsi"/>
          <w:sz w:val="20"/>
          <w:szCs w:val="20"/>
          <w:lang w:val="hy-AM"/>
        </w:rPr>
        <w:t>վ</w:t>
      </w:r>
      <w:r w:rsidR="00235425" w:rsidRPr="00564831">
        <w:rPr>
          <w:rFonts w:ascii="GHEA Grapalat" w:hAnsi="GHEA Grapalat" w:cstheme="minorHAnsi"/>
          <w:sz w:val="20"/>
          <w:szCs w:val="20"/>
          <w:lang w:val="hy-AM"/>
        </w:rPr>
        <w:t xml:space="preserve">ում </w:t>
      </w:r>
      <w:r w:rsidRPr="00564831">
        <w:rPr>
          <w:rFonts w:ascii="GHEA Grapalat" w:hAnsi="GHEA Grapalat" w:cstheme="minorHAnsi"/>
          <w:sz w:val="20"/>
          <w:szCs w:val="20"/>
          <w:lang w:val="hy-AM"/>
        </w:rPr>
        <w:t>շրջակա միջավայրի և մարդկանց առողջության վրա</w:t>
      </w:r>
      <w:r w:rsidR="00636524" w:rsidRPr="00564831">
        <w:rPr>
          <w:rFonts w:ascii="GHEA Grapalat" w:hAnsi="GHEA Grapalat" w:cstheme="minorHAnsi"/>
          <w:sz w:val="20"/>
          <w:szCs w:val="20"/>
          <w:lang w:val="hy-AM"/>
        </w:rPr>
        <w:t xml:space="preserve"> ազդեցությունը</w:t>
      </w:r>
      <w:r w:rsidR="00B80A29" w:rsidRPr="00564831">
        <w:rPr>
          <w:rFonts w:ascii="GHEA Grapalat" w:hAnsi="GHEA Grapalat" w:cstheme="minorHAnsi"/>
          <w:sz w:val="20"/>
          <w:szCs w:val="20"/>
          <w:lang w:val="hy-AM"/>
        </w:rPr>
        <w:t>.</w:t>
      </w:r>
    </w:p>
    <w:p w14:paraId="2F99A693" w14:textId="77777777" w:rsidR="00DE2497" w:rsidRPr="00564831" w:rsidRDefault="00DE2497" w:rsidP="00516539">
      <w:pPr>
        <w:spacing w:before="0" w:after="0" w:line="276" w:lineRule="auto"/>
        <w:ind w:left="36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բ) այդ նորմերը </w:t>
      </w:r>
      <w:r w:rsidR="00235425" w:rsidRPr="00564831">
        <w:rPr>
          <w:rFonts w:ascii="GHEA Grapalat" w:hAnsi="GHEA Grapalat" w:cstheme="minorHAnsi"/>
          <w:sz w:val="20"/>
          <w:szCs w:val="20"/>
          <w:lang w:val="hy-AM"/>
        </w:rPr>
        <w:t xml:space="preserve">պատշաճ կերպով իրականացվում և </w:t>
      </w:r>
      <w:r w:rsidRPr="00564831">
        <w:rPr>
          <w:rFonts w:ascii="GHEA Grapalat" w:hAnsi="GHEA Grapalat"/>
          <w:sz w:val="20"/>
          <w:lang w:val="hy-AM"/>
        </w:rPr>
        <w:t>ծառայում են իրենց նպատակին</w:t>
      </w:r>
      <w:r w:rsidR="00235425" w:rsidRPr="00564831">
        <w:rPr>
          <w:rFonts w:ascii="GHEA Grapalat" w:hAnsi="GHEA Grapalat"/>
          <w:sz w:val="20"/>
          <w:lang w:val="hy-AM"/>
        </w:rPr>
        <w:t xml:space="preserve">՝ հիմք ընդունելով </w:t>
      </w:r>
      <w:r w:rsidRPr="00564831">
        <w:rPr>
          <w:rFonts w:ascii="GHEA Grapalat" w:hAnsi="GHEA Grapalat"/>
          <w:sz w:val="20"/>
          <w:lang w:val="hy-AM"/>
        </w:rPr>
        <w:t>համապատասխան</w:t>
      </w:r>
      <w:r w:rsidR="00235425" w:rsidRPr="00564831">
        <w:rPr>
          <w:rFonts w:ascii="GHEA Grapalat" w:hAnsi="GHEA Grapalat"/>
          <w:sz w:val="20"/>
          <w:lang w:val="hy-AM"/>
        </w:rPr>
        <w:t xml:space="preserve"> </w:t>
      </w:r>
      <w:r w:rsidR="00076525" w:rsidRPr="00564831">
        <w:rPr>
          <w:rFonts w:ascii="GHEA Grapalat" w:hAnsi="GHEA Grapalat"/>
          <w:sz w:val="20"/>
          <w:lang w:val="hy-AM"/>
        </w:rPr>
        <w:t>կիրառելի</w:t>
      </w:r>
      <w:r w:rsidRPr="00564831">
        <w:rPr>
          <w:rFonts w:ascii="GHEA Grapalat" w:hAnsi="GHEA Grapalat"/>
          <w:sz w:val="20"/>
          <w:lang w:val="hy-AM"/>
        </w:rPr>
        <w:t xml:space="preserve"> </w:t>
      </w:r>
      <w:r w:rsidR="00887F0D" w:rsidRPr="00564831">
        <w:rPr>
          <w:rFonts w:ascii="GHEA Grapalat" w:hAnsi="GHEA Grapalat"/>
          <w:sz w:val="20"/>
          <w:lang w:val="hy-AM"/>
        </w:rPr>
        <w:t xml:space="preserve">լավագույն </w:t>
      </w:r>
      <w:r w:rsidRPr="00564831">
        <w:rPr>
          <w:rFonts w:ascii="GHEA Grapalat" w:hAnsi="GHEA Grapalat"/>
          <w:sz w:val="20"/>
          <w:lang w:val="hy-AM"/>
        </w:rPr>
        <w:t>փորձ</w:t>
      </w:r>
      <w:r w:rsidR="00235425" w:rsidRPr="00564831">
        <w:rPr>
          <w:rFonts w:ascii="GHEA Grapalat" w:hAnsi="GHEA Grapalat"/>
          <w:sz w:val="20"/>
          <w:lang w:val="hy-AM"/>
        </w:rPr>
        <w:t>ը</w:t>
      </w:r>
      <w:r w:rsidR="00B80A29"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 xml:space="preserve">   </w:t>
      </w:r>
    </w:p>
    <w:p w14:paraId="349826ED" w14:textId="77777777" w:rsidR="00DE2497" w:rsidRPr="00564831" w:rsidRDefault="00DE2497" w:rsidP="00516539">
      <w:pPr>
        <w:spacing w:before="0" w:after="0" w:line="276" w:lineRule="auto"/>
        <w:ind w:left="360" w:right="0" w:firstLine="0"/>
        <w:rPr>
          <w:rFonts w:ascii="GHEA Grapalat" w:hAnsi="GHEA Grapalat" w:cstheme="minorHAnsi"/>
          <w:sz w:val="20"/>
          <w:szCs w:val="20"/>
          <w:lang w:val="hy-AM"/>
        </w:rPr>
      </w:pPr>
      <w:r w:rsidRPr="00564831">
        <w:rPr>
          <w:rFonts w:ascii="GHEA Grapalat" w:hAnsi="GHEA Grapalat" w:cstheme="minorHAnsi"/>
          <w:sz w:val="20"/>
          <w:szCs w:val="20"/>
          <w:lang w:val="hy-AM"/>
        </w:rPr>
        <w:t>գ) այդ նորմերը պատշաճ կերպով ներդրված են և արդյունավետ կիրառվում են կարգավորող մարմինների</w:t>
      </w:r>
      <w:r w:rsidR="00235425" w:rsidRPr="00564831">
        <w:rPr>
          <w:rFonts w:ascii="GHEA Grapalat" w:hAnsi="GHEA Grapalat" w:cstheme="minorHAnsi"/>
          <w:sz w:val="20"/>
          <w:szCs w:val="20"/>
          <w:lang w:val="hy-AM"/>
        </w:rPr>
        <w:t xml:space="preserve"> և ընկերությունների</w:t>
      </w:r>
      <w:r w:rsidRPr="00564831">
        <w:rPr>
          <w:rFonts w:ascii="GHEA Grapalat" w:hAnsi="GHEA Grapalat" w:cstheme="minorHAnsi"/>
          <w:sz w:val="20"/>
          <w:szCs w:val="20"/>
          <w:lang w:val="hy-AM"/>
        </w:rPr>
        <w:t xml:space="preserve"> կողմից: </w:t>
      </w:r>
    </w:p>
    <w:p w14:paraId="4C1A1D8D" w14:textId="77777777" w:rsidR="00DE2497" w:rsidRPr="00564831" w:rsidRDefault="00DE2497" w:rsidP="00516539">
      <w:pPr>
        <w:spacing w:before="0" w:after="0"/>
        <w:ind w:left="720" w:right="0" w:firstLine="0"/>
        <w:contextualSpacing/>
        <w:rPr>
          <w:rFonts w:ascii="GHEA Grapalat" w:hAnsi="GHEA Grapalat" w:cstheme="minorHAnsi"/>
          <w:sz w:val="20"/>
          <w:szCs w:val="20"/>
          <w:lang w:val="hy-AM"/>
        </w:rPr>
      </w:pPr>
    </w:p>
    <w:p w14:paraId="20EC80B1" w14:textId="77777777" w:rsidR="00AC46B9" w:rsidRPr="00564831" w:rsidRDefault="00AC46B9" w:rsidP="00AC46B9">
      <w:pPr>
        <w:ind w:firstLine="0"/>
        <w:rPr>
          <w:rFonts w:ascii="GHEA Grapalat" w:hAnsi="GHEA Grapalat"/>
          <w:noProof/>
          <w:sz w:val="20"/>
          <w:szCs w:val="20"/>
          <w:lang w:val="hy-AM"/>
        </w:rPr>
      </w:pPr>
      <w:bookmarkStart w:id="113" w:name="_Toc96651600"/>
      <w:bookmarkStart w:id="114" w:name="_Toc97057354"/>
      <w:r w:rsidRPr="00564831">
        <w:rPr>
          <w:rFonts w:ascii="GHEA Grapalat" w:hAnsi="GHEA Grapalat"/>
          <w:noProof/>
          <w:sz w:val="20"/>
          <w:szCs w:val="20"/>
          <w:lang w:val="hy-AM"/>
        </w:rPr>
        <w:t>Հանրային առողջության պահպանության և բացասական ազդեցությունների կառավարման հիմնախնդիրը սերտորեն կապված է շրջակա միջավայրի պահպանության հետ: Հանքարդյունաբերության ոլորտի շրջակա միջավայրի և առողջության ազդեցության գնահատման հիմնական հարցերի կարգավորումները կարող են օգտագործվել` հիմք ընդունելով ապագա սերունդների համար կայուն հանքարդյունաբերություն ստեղծելու ուղղությամբ Հայաստանի Հանրապետության ստանձնած պարտավորությունների շրջանակը: Հետևաբար, հնարավոր բացասական ազդեցությունները նվազեցնելու, մեղմելու կամ դրանցից խուսափելու հետ կապված հարակից ծախսերը կարելի է դիտարկել որպես ապագայի համար ներդրում: Կառավարության և հանքարդյունահանող ընկերությունների կողմից ճիշտ կառավարման դեպքում այս ծախսերը Հայաստանում հետագա սերունդների կայուն զարգացման համար կդառնան ներդրում։</w:t>
      </w:r>
    </w:p>
    <w:p w14:paraId="2C11D14E" w14:textId="77777777" w:rsidR="000C27CB" w:rsidRPr="00564831" w:rsidRDefault="00AC46B9" w:rsidP="000C27CB">
      <w:pPr>
        <w:ind w:firstLine="0"/>
        <w:rPr>
          <w:rFonts w:ascii="GHEA Grapalat" w:hAnsi="GHEA Grapalat"/>
          <w:noProof/>
          <w:sz w:val="20"/>
          <w:szCs w:val="20"/>
          <w:lang w:val="hy-AM"/>
        </w:rPr>
      </w:pPr>
      <w:r w:rsidRPr="00564831">
        <w:rPr>
          <w:rFonts w:ascii="GHEA Grapalat" w:hAnsi="GHEA Grapalat"/>
          <w:noProof/>
          <w:sz w:val="20"/>
          <w:szCs w:val="20"/>
          <w:lang w:val="hy-AM"/>
        </w:rPr>
        <w:t xml:space="preserve">Հաշվի առնելով վերոնշյալը՝ Կառավարությունը պետք է ստանձնի պատասխանատվություն շրջակա միջավայրի և առողջության վրա ազդեցության նվազեցման համար և ՇՄԱԳ գործընթացի շրջանակում նախատեսի համայնքի առողջության ազդեցության ռիսկերի գնահատում:  </w:t>
      </w:r>
    </w:p>
    <w:p w14:paraId="4297705B" w14:textId="77777777" w:rsidR="000C27CB" w:rsidRPr="00564831" w:rsidRDefault="000C27CB" w:rsidP="000C27CB">
      <w:pPr>
        <w:ind w:firstLine="0"/>
        <w:rPr>
          <w:rFonts w:ascii="GHEA Grapalat" w:hAnsi="GHEA Grapalat"/>
          <w:noProof/>
          <w:sz w:val="20"/>
          <w:szCs w:val="20"/>
          <w:lang w:val="hy-AM"/>
        </w:rPr>
      </w:pPr>
      <w:r w:rsidRPr="00564831">
        <w:rPr>
          <w:rFonts w:ascii="GHEA Grapalat" w:hAnsi="GHEA Grapalat"/>
          <w:noProof/>
          <w:sz w:val="20"/>
          <w:szCs w:val="20"/>
          <w:lang w:val="hy-AM"/>
        </w:rPr>
        <w:t>Հանքարդյունաբերության հանդեպ բացասական և գիտականորեն չհիմնավորված մեղադրանքների տարածումը կանխելու համար կարևոր խնդիր է նաև պատկան մարմինների կողմից հանրության իրազեկումը՝ իրական խնդիրները չհիմնավորված ընկալումներից տարանջատելու</w:t>
      </w:r>
      <w:r w:rsidR="004E0EE8" w:rsidRPr="00564831">
        <w:rPr>
          <w:rFonts w:ascii="GHEA Grapalat" w:hAnsi="GHEA Grapalat"/>
          <w:noProof/>
          <w:sz w:val="20"/>
          <w:szCs w:val="20"/>
          <w:lang w:val="hy-AM"/>
        </w:rPr>
        <w:t xml:space="preserve"> ուղղությամբ: Այսպես, օրինակ, Հայաստանում տարածված է պոչամբարի՝ որպես քաղցկեղի առաջացման պատճառի ընկալումը։ Մինչ պոչամբարի պատշաճ կառավարումը անքննելի անհրաժեշտություն է, </w:t>
      </w:r>
      <w:r w:rsidR="008F3613" w:rsidRPr="00564831">
        <w:rPr>
          <w:rFonts w:ascii="GHEA Grapalat" w:hAnsi="GHEA Grapalat"/>
          <w:noProof/>
          <w:sz w:val="20"/>
          <w:szCs w:val="20"/>
          <w:lang w:val="hy-AM"/>
        </w:rPr>
        <w:t>գոյություն չունի նման որևէ գիտական ապացույց դրանց միջև կապի վերաբերյալ:</w:t>
      </w:r>
      <w:r w:rsidR="004E0EE8" w:rsidRPr="00564831">
        <w:rPr>
          <w:rFonts w:ascii="GHEA Grapalat" w:hAnsi="GHEA Grapalat"/>
          <w:noProof/>
          <w:sz w:val="20"/>
          <w:szCs w:val="20"/>
          <w:lang w:val="hy-AM"/>
        </w:rPr>
        <w:t xml:space="preserve"> Պետական համապատասխան կառույցները պետք է ջանքեր գործադրեն բնակչության իրազեկման համար, այդ թվում՝ պատշաճ կառավարման արդյունքում </w:t>
      </w:r>
      <w:r w:rsidR="004E0EE8" w:rsidRPr="00564831">
        <w:rPr>
          <w:rFonts w:ascii="GHEA Grapalat" w:hAnsi="GHEA Grapalat"/>
          <w:noProof/>
          <w:sz w:val="20"/>
          <w:szCs w:val="20"/>
          <w:lang w:val="hy-AM"/>
        </w:rPr>
        <w:lastRenderedPageBreak/>
        <w:t>հանքարդյունաբերության հետ կապված առողջապահական որևէ խնդիր բացառելու գործնականում ապացուցված հնարավորության մասին հանրությանը կրթելու ուղղությամբ</w:t>
      </w:r>
      <w:r w:rsidRPr="00564831">
        <w:rPr>
          <w:rFonts w:ascii="GHEA Grapalat" w:hAnsi="GHEA Grapalat"/>
          <w:noProof/>
          <w:sz w:val="20"/>
          <w:szCs w:val="20"/>
          <w:lang w:val="hy-AM"/>
        </w:rPr>
        <w:t>։</w:t>
      </w:r>
    </w:p>
    <w:p w14:paraId="46BE36CA" w14:textId="77777777" w:rsidR="00AC46B9" w:rsidRPr="00564831" w:rsidRDefault="00AC46B9" w:rsidP="00AC46B9">
      <w:pPr>
        <w:keepNext/>
        <w:keepLines/>
        <w:spacing w:before="40" w:after="0" w:line="276" w:lineRule="auto"/>
        <w:ind w:right="0"/>
        <w:outlineLvl w:val="2"/>
        <w:rPr>
          <w:rFonts w:ascii="GHEA Grapalat" w:hAnsi="GHEA Grapalat"/>
          <w:i/>
          <w:noProof/>
          <w:sz w:val="20"/>
          <w:szCs w:val="20"/>
          <w:lang w:val="hy-AM"/>
        </w:rPr>
      </w:pPr>
    </w:p>
    <w:p w14:paraId="0A48B429" w14:textId="77777777" w:rsidR="004843CB" w:rsidRPr="00564831" w:rsidRDefault="004843CB" w:rsidP="004E0A55">
      <w:pPr>
        <w:keepNext/>
        <w:keepLines/>
        <w:numPr>
          <w:ilvl w:val="0"/>
          <w:numId w:val="18"/>
        </w:numPr>
        <w:spacing w:before="40" w:after="0" w:line="276" w:lineRule="auto"/>
        <w:ind w:right="0"/>
        <w:outlineLvl w:val="2"/>
        <w:rPr>
          <w:rFonts w:ascii="GHEA Grapalat" w:hAnsi="GHEA Grapalat"/>
          <w:i/>
          <w:noProof/>
          <w:sz w:val="20"/>
          <w:szCs w:val="20"/>
          <w:lang w:val="hy-AM"/>
        </w:rPr>
      </w:pPr>
      <w:bookmarkStart w:id="115" w:name="_Toc110016923"/>
      <w:r w:rsidRPr="00564831">
        <w:rPr>
          <w:rFonts w:ascii="GHEA Grapalat" w:hAnsi="GHEA Grapalat"/>
          <w:i/>
          <w:noProof/>
          <w:sz w:val="20"/>
          <w:szCs w:val="20"/>
          <w:lang w:val="hy-AM"/>
        </w:rPr>
        <w:t>Նվազագույն ածխածնային հետքով և ջերմոցային գազերի արտանետումներով հանքարդյունաբերություն</w:t>
      </w:r>
      <w:bookmarkEnd w:id="115"/>
      <w:r w:rsidRPr="00564831">
        <w:rPr>
          <w:rFonts w:ascii="GHEA Grapalat" w:hAnsi="GHEA Grapalat"/>
          <w:i/>
          <w:noProof/>
          <w:sz w:val="20"/>
          <w:szCs w:val="20"/>
          <w:lang w:val="hy-AM"/>
        </w:rPr>
        <w:t xml:space="preserve"> </w:t>
      </w:r>
    </w:p>
    <w:p w14:paraId="22343508" w14:textId="46EFDBC3" w:rsidR="004843CB" w:rsidRPr="00564831" w:rsidRDefault="004843CB" w:rsidP="00153D82">
      <w:pPr>
        <w:ind w:firstLine="0"/>
        <w:rPr>
          <w:rFonts w:ascii="GHEA Grapalat" w:hAnsi="GHEA Grapalat"/>
          <w:noProof/>
          <w:sz w:val="20"/>
          <w:szCs w:val="20"/>
          <w:lang w:val="hy-AM"/>
        </w:rPr>
      </w:pPr>
      <w:r w:rsidRPr="00564831">
        <w:rPr>
          <w:rFonts w:ascii="GHEA Grapalat" w:hAnsi="GHEA Grapalat"/>
          <w:noProof/>
          <w:sz w:val="20"/>
          <w:szCs w:val="20"/>
          <w:lang w:val="hy-AM"/>
        </w:rPr>
        <w:t xml:space="preserve">«Կանաչ» տեխնոլոգիաների մշակման համար կարևոր են արդյունահանվող այնպիսի օգտակար հանածոներ, ինչպիսին </w:t>
      </w:r>
      <w:r w:rsidR="008B14E0" w:rsidRPr="00564831">
        <w:rPr>
          <w:rFonts w:ascii="GHEA Grapalat" w:hAnsi="GHEA Grapalat"/>
          <w:noProof/>
          <w:sz w:val="20"/>
          <w:szCs w:val="20"/>
          <w:lang w:val="hy-AM"/>
        </w:rPr>
        <w:t xml:space="preserve">են </w:t>
      </w:r>
      <w:r w:rsidRPr="00564831">
        <w:rPr>
          <w:rFonts w:ascii="GHEA Grapalat" w:hAnsi="GHEA Grapalat"/>
          <w:noProof/>
          <w:sz w:val="20"/>
          <w:szCs w:val="20"/>
          <w:lang w:val="hy-AM"/>
        </w:rPr>
        <w:t>պղինձ</w:t>
      </w:r>
      <w:r w:rsidR="008B14E0" w:rsidRPr="00564831">
        <w:rPr>
          <w:rFonts w:ascii="GHEA Grapalat" w:hAnsi="GHEA Grapalat"/>
          <w:noProof/>
          <w:sz w:val="20"/>
          <w:szCs w:val="20"/>
          <w:lang w:val="hy-AM"/>
        </w:rPr>
        <w:t xml:space="preserve">ը, </w:t>
      </w:r>
      <w:r w:rsidRPr="00564831">
        <w:rPr>
          <w:rFonts w:ascii="GHEA Grapalat" w:hAnsi="GHEA Grapalat"/>
          <w:noProof/>
          <w:sz w:val="20"/>
          <w:szCs w:val="20"/>
          <w:lang w:val="hy-AM"/>
        </w:rPr>
        <w:t>ցինկ</w:t>
      </w:r>
      <w:r w:rsidR="008B14E0" w:rsidRPr="00564831">
        <w:rPr>
          <w:rFonts w:ascii="GHEA Grapalat" w:hAnsi="GHEA Grapalat"/>
          <w:noProof/>
          <w:sz w:val="20"/>
          <w:szCs w:val="20"/>
          <w:lang w:val="hy-AM"/>
        </w:rPr>
        <w:t xml:space="preserve">ը և այլն, որոնք </w:t>
      </w:r>
      <w:r w:rsidRPr="00564831">
        <w:rPr>
          <w:rFonts w:ascii="GHEA Grapalat" w:hAnsi="GHEA Grapalat"/>
          <w:noProof/>
          <w:sz w:val="20"/>
          <w:szCs w:val="20"/>
          <w:lang w:val="hy-AM"/>
        </w:rPr>
        <w:t>օգտագործվում են էլեկտրա</w:t>
      </w:r>
      <w:r w:rsidR="00FC58B2" w:rsidRPr="00564831">
        <w:rPr>
          <w:rFonts w:ascii="GHEA Grapalat" w:hAnsi="GHEA Grapalat"/>
          <w:noProof/>
          <w:sz w:val="20"/>
          <w:szCs w:val="20"/>
          <w:lang w:val="hy-AM"/>
        </w:rPr>
        <w:t>տ</w:t>
      </w:r>
      <w:r w:rsidR="008B14E0" w:rsidRPr="00564831">
        <w:rPr>
          <w:rFonts w:ascii="GHEA Grapalat" w:hAnsi="GHEA Grapalat"/>
          <w:noProof/>
          <w:sz w:val="20"/>
          <w:szCs w:val="20"/>
          <w:lang w:val="hy-AM"/>
        </w:rPr>
        <w:t>եխնիկայի</w:t>
      </w:r>
      <w:r w:rsidR="00FC58B2" w:rsidRPr="00564831">
        <w:rPr>
          <w:rFonts w:ascii="GHEA Grapalat" w:hAnsi="GHEA Grapalat"/>
          <w:noProof/>
          <w:sz w:val="20"/>
          <w:szCs w:val="20"/>
          <w:lang w:val="hy-AM"/>
        </w:rPr>
        <w:t>, գիտատար ու տեխնոլոգիատար այլ բնագավառներում</w:t>
      </w:r>
      <w:r w:rsidRPr="00564831">
        <w:rPr>
          <w:rFonts w:ascii="GHEA Grapalat" w:hAnsi="GHEA Grapalat"/>
          <w:noProof/>
          <w:sz w:val="20"/>
          <w:szCs w:val="20"/>
          <w:lang w:val="hy-AM"/>
        </w:rPr>
        <w:t xml:space="preserve">: Միևնույն ժամանակ, ոլորտն, ինքնին, սեփական նպատակներով էներգիայի օգտագործման հետևանքով ածխածնային հետք է </w:t>
      </w:r>
      <w:r w:rsidR="00016F18" w:rsidRPr="00564831">
        <w:rPr>
          <w:rFonts w:ascii="GHEA Grapalat" w:hAnsi="GHEA Grapalat"/>
          <w:noProof/>
          <w:sz w:val="20"/>
          <w:szCs w:val="20"/>
          <w:lang w:val="hy-AM"/>
        </w:rPr>
        <w:t xml:space="preserve">թողնում: </w:t>
      </w:r>
      <w:r w:rsidRPr="00564831">
        <w:rPr>
          <w:rFonts w:ascii="GHEA Grapalat" w:hAnsi="GHEA Grapalat"/>
          <w:noProof/>
          <w:sz w:val="20"/>
          <w:szCs w:val="20"/>
          <w:lang w:val="hy-AM"/>
        </w:rPr>
        <w:t xml:space="preserve">Դա պայմանավորված է հանքավայրում բենզինով և դիզելով աշխատող սարքավորումների, տրանսպորտային միջոցների և գործարանային մեքենասարքավորումները լիցքավորելու համար անհրաժեշտ էներգիա ստանալու նպատակով հանածո վառելիքի օգտագործմամբ: </w:t>
      </w:r>
      <w:r w:rsidR="00665D8F" w:rsidRPr="00564831">
        <w:rPr>
          <w:rFonts w:ascii="GHEA Grapalat" w:hAnsi="GHEA Grapalat"/>
          <w:noProof/>
          <w:sz w:val="20"/>
          <w:lang w:val="hy-AM"/>
        </w:rPr>
        <w:t xml:space="preserve">Կլիմայի վրա հանքարդյունաբերության բացասական ներգործությունը մեղմելու նպատակով հանքարդյունաբերության ռազմավարությունը պետք է ակտիվորեն խրախուսի  հանքարդյունահանող ընկերություններին` նվազեցնել ածխաթթու գազի արտանետումները: </w:t>
      </w:r>
      <w:r w:rsidRPr="00564831">
        <w:rPr>
          <w:rFonts w:ascii="GHEA Grapalat" w:hAnsi="GHEA Grapalat"/>
          <w:noProof/>
          <w:sz w:val="20"/>
          <w:szCs w:val="20"/>
          <w:lang w:val="hy-AM"/>
        </w:rPr>
        <w:t xml:space="preserve">Նոր ծրագրերի պարագայում դա անելու ամենապատեհ ժամանակը այն պահն է, երբ հանքի փակման ծրագիրը ներկայացվում է արդյունահանման նպատակով ընդերքօգտագործման իրավունքի ստացման համար դիմելիս: Ակտիվ ծրագրերի պարագայում անհրաժեշտ է քննարկումներ անցկացնել հանքարդյունահանող ընկերությունների հետ </w:t>
      </w:r>
      <w:r w:rsidR="003F7074" w:rsidRPr="00564831">
        <w:rPr>
          <w:rFonts w:ascii="GHEA Grapalat" w:hAnsi="GHEA Grapalat"/>
          <w:noProof/>
          <w:sz w:val="20"/>
          <w:szCs w:val="20"/>
          <w:lang w:val="hy-AM"/>
        </w:rPr>
        <w:t xml:space="preserve">և </w:t>
      </w:r>
      <w:r w:rsidR="00F80209" w:rsidRPr="00564831">
        <w:rPr>
          <w:rFonts w:ascii="GHEA Grapalat" w:hAnsi="GHEA Grapalat"/>
          <w:noProof/>
          <w:sz w:val="20"/>
          <w:szCs w:val="20"/>
          <w:lang w:val="hy-AM"/>
        </w:rPr>
        <w:t xml:space="preserve">դիտարկել </w:t>
      </w:r>
      <w:r w:rsidR="003F7074" w:rsidRPr="00564831">
        <w:rPr>
          <w:rFonts w:ascii="GHEA Grapalat" w:hAnsi="GHEA Grapalat"/>
          <w:noProof/>
          <w:sz w:val="20"/>
          <w:szCs w:val="20"/>
          <w:lang w:val="hy-AM"/>
        </w:rPr>
        <w:t xml:space="preserve">վերականգնվող էներգակիրների անցման </w:t>
      </w:r>
      <w:r w:rsidR="00F80209" w:rsidRPr="00564831">
        <w:rPr>
          <w:rFonts w:ascii="GHEA Grapalat" w:hAnsi="GHEA Grapalat"/>
          <w:noProof/>
          <w:sz w:val="20"/>
          <w:szCs w:val="20"/>
          <w:lang w:val="hy-AM"/>
        </w:rPr>
        <w:t>հնարավորությունները</w:t>
      </w:r>
      <w:r w:rsidR="003F7074" w:rsidRPr="00564831">
        <w:rPr>
          <w:rFonts w:ascii="GHEA Grapalat" w:hAnsi="GHEA Grapalat"/>
          <w:noProof/>
          <w:sz w:val="20"/>
          <w:szCs w:val="20"/>
          <w:lang w:val="hy-AM"/>
        </w:rPr>
        <w:t xml:space="preserve">: </w:t>
      </w:r>
    </w:p>
    <w:p w14:paraId="47E326DB" w14:textId="77777777" w:rsidR="004843CB" w:rsidRPr="00564831" w:rsidRDefault="004843CB" w:rsidP="00EF15C2">
      <w:pPr>
        <w:ind w:firstLine="0"/>
        <w:rPr>
          <w:rFonts w:ascii="GHEA Grapalat" w:hAnsi="GHEA Grapalat"/>
          <w:noProof/>
          <w:sz w:val="20"/>
          <w:szCs w:val="20"/>
          <w:lang w:val="hy-AM"/>
        </w:rPr>
      </w:pPr>
      <w:r w:rsidRPr="00564831">
        <w:rPr>
          <w:rFonts w:ascii="GHEA Grapalat" w:hAnsi="GHEA Grapalat"/>
          <w:noProof/>
          <w:sz w:val="20"/>
          <w:szCs w:val="20"/>
          <w:lang w:val="hy-AM"/>
        </w:rPr>
        <w:t xml:space="preserve">Էլեկտրական մեքենաների և վերականգնվող էներգիայի անցումը կարելի է դիտարկել </w:t>
      </w:r>
      <w:r w:rsidR="00B42152" w:rsidRPr="00564831">
        <w:rPr>
          <w:rFonts w:ascii="GHEA Grapalat" w:hAnsi="GHEA Grapalat"/>
          <w:noProof/>
          <w:sz w:val="20"/>
          <w:szCs w:val="20"/>
          <w:lang w:val="hy-AM"/>
        </w:rPr>
        <w:t xml:space="preserve">ընդհանուր առմամբ </w:t>
      </w:r>
      <w:r w:rsidRPr="00564831">
        <w:rPr>
          <w:rFonts w:ascii="GHEA Grapalat" w:hAnsi="GHEA Grapalat"/>
          <w:noProof/>
          <w:sz w:val="20"/>
          <w:szCs w:val="20"/>
          <w:lang w:val="hy-AM"/>
        </w:rPr>
        <w:t xml:space="preserve">որպես ՀՀ-ում «կանաչ» տնտեսության անցման գործընթացի մաս: </w:t>
      </w:r>
    </w:p>
    <w:p w14:paraId="70568D2D" w14:textId="0F4BB149" w:rsidR="004843CB" w:rsidRDefault="004843CB" w:rsidP="00EF15C2">
      <w:pPr>
        <w:ind w:firstLine="0"/>
        <w:rPr>
          <w:rFonts w:ascii="GHEA Grapalat" w:hAnsi="GHEA Grapalat"/>
          <w:noProof/>
          <w:sz w:val="20"/>
          <w:szCs w:val="20"/>
          <w:lang w:val="hy-AM"/>
        </w:rPr>
      </w:pPr>
      <w:r w:rsidRPr="00564831">
        <w:rPr>
          <w:rFonts w:ascii="GHEA Grapalat" w:hAnsi="GHEA Grapalat"/>
          <w:noProof/>
          <w:sz w:val="20"/>
          <w:szCs w:val="20"/>
          <w:lang w:val="hy-AM"/>
        </w:rPr>
        <w:t>Անհրաժեշտ է նաև մշակել և ներդնել ջերմոցային</w:t>
      </w:r>
      <w:r w:rsidR="00EE6C61" w:rsidRPr="00564831">
        <w:rPr>
          <w:rFonts w:ascii="GHEA Grapalat" w:hAnsi="GHEA Grapalat"/>
          <w:noProof/>
          <w:sz w:val="20"/>
          <w:szCs w:val="20"/>
          <w:lang w:val="hy-AM"/>
        </w:rPr>
        <w:t xml:space="preserve"> գազերի</w:t>
      </w:r>
      <w:r w:rsidRPr="00564831">
        <w:rPr>
          <w:rFonts w:ascii="GHEA Grapalat" w:hAnsi="GHEA Grapalat"/>
          <w:noProof/>
          <w:sz w:val="20"/>
          <w:szCs w:val="20"/>
          <w:lang w:val="hy-AM"/>
        </w:rPr>
        <w:t xml:space="preserve"> </w:t>
      </w:r>
      <w:r w:rsidR="00B42152" w:rsidRPr="00564831">
        <w:rPr>
          <w:rFonts w:ascii="GHEA Grapalat" w:hAnsi="GHEA Grapalat"/>
          <w:noProof/>
          <w:sz w:val="20"/>
          <w:szCs w:val="20"/>
          <w:lang w:val="hy-AM"/>
        </w:rPr>
        <w:t>արտանետումների</w:t>
      </w:r>
      <w:r w:rsidRPr="00564831">
        <w:rPr>
          <w:rFonts w:ascii="GHEA Grapalat" w:hAnsi="GHEA Grapalat"/>
          <w:noProof/>
          <w:sz w:val="20"/>
          <w:szCs w:val="20"/>
          <w:lang w:val="hy-AM"/>
        </w:rPr>
        <w:t xml:space="preserve"> (GHG-greenhouse gas emissions) գնահատման և մոնիթորինգի ուղեցույց, որի կիրառման արդյունքները հնարավորություն կտան գնահատել հանքարդյունաբերության ունեցած ազդեցությունը «ածխածնային հետքի» վրա։ </w:t>
      </w:r>
    </w:p>
    <w:p w14:paraId="65DCE83A" w14:textId="77777777" w:rsidR="0036080E" w:rsidRPr="00564831" w:rsidRDefault="0036080E" w:rsidP="00EF15C2">
      <w:pPr>
        <w:ind w:firstLine="0"/>
        <w:rPr>
          <w:rFonts w:ascii="GHEA Grapalat" w:hAnsi="GHEA Grapalat"/>
          <w:noProof/>
          <w:sz w:val="20"/>
          <w:szCs w:val="20"/>
          <w:lang w:val="hy-AM"/>
        </w:rPr>
      </w:pPr>
    </w:p>
    <w:p w14:paraId="4372ED96" w14:textId="77777777" w:rsidR="00DE2497" w:rsidRPr="00564831" w:rsidRDefault="00DE2497" w:rsidP="0047073A">
      <w:pPr>
        <w:keepNext/>
        <w:keepLines/>
        <w:numPr>
          <w:ilvl w:val="0"/>
          <w:numId w:val="18"/>
        </w:numPr>
        <w:spacing w:before="40" w:after="0" w:line="276" w:lineRule="auto"/>
        <w:ind w:left="540" w:right="0"/>
        <w:outlineLvl w:val="2"/>
        <w:rPr>
          <w:rFonts w:ascii="GHEA Grapalat" w:eastAsiaTheme="majorEastAsia" w:hAnsi="GHEA Grapalat" w:cstheme="majorBidi"/>
          <w:i/>
          <w:sz w:val="20"/>
          <w:szCs w:val="20"/>
          <w:lang w:val="hy-AM"/>
        </w:rPr>
      </w:pPr>
      <w:bookmarkStart w:id="116" w:name="_Toc110016924"/>
      <w:r w:rsidRPr="00564831">
        <w:rPr>
          <w:rFonts w:ascii="GHEA Grapalat" w:eastAsiaTheme="majorEastAsia" w:hAnsi="GHEA Grapalat" w:cstheme="majorBidi"/>
          <w:i/>
          <w:sz w:val="20"/>
          <w:szCs w:val="20"/>
          <w:lang w:val="hy-AM"/>
        </w:rPr>
        <w:t>Պետության կողմից արդյունավետ ու գործուն կերպով կարգավորվող հանքարդյունաբերություն, որտեղ հավասարակշռված է շահութաբեր գործունեություն ծավալելու ազատությունը</w:t>
      </w:r>
      <w:bookmarkEnd w:id="113"/>
      <w:bookmarkEnd w:id="114"/>
      <w:bookmarkEnd w:id="116"/>
      <w:r w:rsidRPr="00564831">
        <w:rPr>
          <w:rFonts w:ascii="GHEA Grapalat" w:eastAsiaTheme="majorEastAsia" w:hAnsi="GHEA Grapalat" w:cstheme="majorBidi"/>
          <w:i/>
          <w:sz w:val="20"/>
          <w:szCs w:val="20"/>
          <w:lang w:val="hy-AM"/>
        </w:rPr>
        <w:t xml:space="preserve"> </w:t>
      </w:r>
    </w:p>
    <w:p w14:paraId="2B115F3F" w14:textId="77777777" w:rsidR="00DE2497" w:rsidRPr="00564831" w:rsidRDefault="00DE2497" w:rsidP="00516539">
      <w:pPr>
        <w:spacing w:before="60" w:after="60"/>
        <w:ind w:right="0" w:firstLine="0"/>
        <w:rPr>
          <w:rFonts w:ascii="GHEA Grapalat" w:hAnsi="GHEA Grapalat" w:cstheme="minorHAnsi"/>
          <w:sz w:val="20"/>
          <w:szCs w:val="20"/>
          <w:lang w:val="hy-AM"/>
        </w:rPr>
      </w:pPr>
      <w:r w:rsidRPr="00564831">
        <w:rPr>
          <w:rFonts w:ascii="GHEA Grapalat" w:hAnsi="GHEA Grapalat"/>
          <w:sz w:val="20"/>
          <w:lang w:val="hy-AM"/>
        </w:rPr>
        <w:t>Կառավարության դերն առանցքային է հանքարդյունաբերության ոլորտի զարգացման ուղին նախանշելու հարցում: Ս</w:t>
      </w:r>
      <w:r w:rsidR="0095309C" w:rsidRPr="00564831">
        <w:rPr>
          <w:rFonts w:ascii="GHEA Grapalat" w:hAnsi="GHEA Grapalat"/>
          <w:sz w:val="20"/>
          <w:lang w:val="hy-AM"/>
        </w:rPr>
        <w:t>ույն ռազմավարությամբ ս</w:t>
      </w:r>
      <w:r w:rsidRPr="00564831">
        <w:rPr>
          <w:rFonts w:ascii="GHEA Grapalat" w:hAnsi="GHEA Grapalat"/>
          <w:sz w:val="20"/>
          <w:lang w:val="hy-AM"/>
        </w:rPr>
        <w:t>կզբնական փուլ</w:t>
      </w:r>
      <w:r w:rsidR="0095309C" w:rsidRPr="00564831">
        <w:rPr>
          <w:rFonts w:ascii="GHEA Grapalat" w:hAnsi="GHEA Grapalat"/>
          <w:sz w:val="20"/>
          <w:lang w:val="hy-AM"/>
        </w:rPr>
        <w:t>ո</w:t>
      </w:r>
      <w:r w:rsidRPr="00564831">
        <w:rPr>
          <w:rFonts w:ascii="GHEA Grapalat" w:hAnsi="GHEA Grapalat"/>
          <w:sz w:val="20"/>
          <w:lang w:val="hy-AM"/>
        </w:rPr>
        <w:t>ւմ Կառավարությունը պետք է ակտիվ դեր կատարի հանքարդյունաբերության ոլորտի կառավարման գործընթացում: Այս վաղ փուլում են ընդերքօգտագործողները ծանոթանում տվյալ երկրում գործունեություն ծավալելու պայմաններին:</w:t>
      </w:r>
      <w:r w:rsidR="00F90275" w:rsidRPr="00564831">
        <w:rPr>
          <w:rFonts w:ascii="GHEA Grapalat" w:hAnsi="GHEA Grapalat"/>
          <w:sz w:val="20"/>
          <w:lang w:val="hy-AM"/>
        </w:rPr>
        <w:t xml:space="preserve"> </w:t>
      </w:r>
      <w:r w:rsidRPr="00564831">
        <w:rPr>
          <w:rFonts w:ascii="GHEA Grapalat" w:hAnsi="GHEA Grapalat"/>
          <w:sz w:val="20"/>
          <w:lang w:val="hy-AM"/>
        </w:rPr>
        <w:t xml:space="preserve">Համայնքները սովորում են, թե ինչպես ապահովել իրենց շահերի պաշտպանությունը: Այնուամենայնիվ, երբ հանքարդյունաբերության ոլորտն արդեն պատրաստ է անցում կատարել </w:t>
      </w:r>
      <w:r w:rsidR="00EA3499" w:rsidRPr="00564831">
        <w:rPr>
          <w:rFonts w:ascii="GHEA Grapalat" w:hAnsi="GHEA Grapalat"/>
          <w:sz w:val="20"/>
          <w:lang w:val="hy-AM"/>
        </w:rPr>
        <w:t>զարգացման հաջորդ փուլին</w:t>
      </w:r>
      <w:r w:rsidR="00C346CC" w:rsidRPr="00564831">
        <w:rPr>
          <w:rFonts w:ascii="GHEA Grapalat" w:hAnsi="GHEA Grapalat"/>
          <w:sz w:val="20"/>
          <w:lang w:val="hy-AM"/>
        </w:rPr>
        <w:t xml:space="preserve"> ԲՍԿ կատարողականի հիման վրա</w:t>
      </w:r>
      <w:r w:rsidRPr="00564831">
        <w:rPr>
          <w:rFonts w:ascii="GHEA Grapalat" w:hAnsi="GHEA Grapalat"/>
          <w:sz w:val="20"/>
          <w:lang w:val="hy-AM"/>
        </w:rPr>
        <w:t xml:space="preserve">, </w:t>
      </w:r>
      <w:r w:rsidR="0095309C" w:rsidRPr="00564831">
        <w:rPr>
          <w:rFonts w:ascii="GHEA Grapalat" w:hAnsi="GHEA Grapalat"/>
          <w:sz w:val="20"/>
          <w:lang w:val="hy-AM"/>
        </w:rPr>
        <w:t>պետության</w:t>
      </w:r>
      <w:r w:rsidRPr="00564831">
        <w:rPr>
          <w:rFonts w:ascii="GHEA Grapalat" w:hAnsi="GHEA Grapalat"/>
          <w:sz w:val="20"/>
          <w:lang w:val="hy-AM"/>
        </w:rPr>
        <w:t xml:space="preserve"> դերը փոխվում է</w:t>
      </w:r>
      <w:r w:rsidR="0095309C" w:rsidRPr="00564831">
        <w:rPr>
          <w:rFonts w:ascii="GHEA Grapalat" w:hAnsi="GHEA Grapalat"/>
          <w:sz w:val="20"/>
          <w:lang w:val="hy-AM"/>
        </w:rPr>
        <w:t xml:space="preserve"> ընդերքօգտագործման բոլոր կողմերը կարգավորողի դերից դեպի նորմեր կամ խաղի կանո</w:t>
      </w:r>
      <w:r w:rsidR="00EE6C61" w:rsidRPr="00564831">
        <w:rPr>
          <w:rFonts w:ascii="GHEA Grapalat" w:hAnsi="GHEA Grapalat"/>
          <w:sz w:val="20"/>
          <w:lang w:val="hy-AM"/>
        </w:rPr>
        <w:t>ն</w:t>
      </w:r>
      <w:r w:rsidR="0095309C" w:rsidRPr="00564831">
        <w:rPr>
          <w:rFonts w:ascii="GHEA Grapalat" w:hAnsi="GHEA Grapalat"/>
          <w:sz w:val="20"/>
          <w:lang w:val="hy-AM"/>
        </w:rPr>
        <w:t>ներ սահմանող</w:t>
      </w:r>
      <w:r w:rsidR="00584E45" w:rsidRPr="00564831">
        <w:rPr>
          <w:rFonts w:ascii="GHEA Grapalat" w:hAnsi="GHEA Grapalat"/>
          <w:sz w:val="20"/>
          <w:lang w:val="hy-AM"/>
        </w:rPr>
        <w:t>ի դերի</w:t>
      </w:r>
      <w:r w:rsidRPr="00564831">
        <w:rPr>
          <w:rFonts w:ascii="GHEA Grapalat" w:hAnsi="GHEA Grapalat"/>
          <w:sz w:val="20"/>
          <w:lang w:val="hy-AM"/>
        </w:rPr>
        <w:t>: Կառավարությունն անցում է կատարում ընդերքօգտագործման առանձին փուլերի միկրոկառավարումից դեպի ընդերքօգտագործող կազմակերպություններին աջակցության տրամադրում</w:t>
      </w:r>
      <w:r w:rsidR="00584E45" w:rsidRPr="00564831">
        <w:rPr>
          <w:rFonts w:ascii="GHEA Grapalat" w:hAnsi="GHEA Grapalat"/>
          <w:sz w:val="20"/>
          <w:lang w:val="hy-AM"/>
        </w:rPr>
        <w:t>` գործընթացներից անցում կատարելով վերջնարդյունքների սահմանման</w:t>
      </w:r>
      <w:r w:rsidRPr="00564831">
        <w:rPr>
          <w:rFonts w:ascii="GHEA Grapalat" w:hAnsi="GHEA Grapalat"/>
          <w:sz w:val="20"/>
          <w:lang w:val="hy-AM"/>
        </w:rPr>
        <w:t xml:space="preserve">: Այդ աջակցությունը ենթադրում է կապիտալի հասանելիության </w:t>
      </w:r>
      <w:r w:rsidR="005D1AE4" w:rsidRPr="00564831">
        <w:rPr>
          <w:rFonts w:ascii="GHEA Grapalat" w:hAnsi="GHEA Grapalat"/>
          <w:sz w:val="20"/>
          <w:lang w:val="hy-AM"/>
        </w:rPr>
        <w:t xml:space="preserve">ապահովում, </w:t>
      </w:r>
      <w:r w:rsidRPr="00564831">
        <w:rPr>
          <w:rFonts w:ascii="GHEA Grapalat" w:hAnsi="GHEA Grapalat"/>
          <w:sz w:val="20"/>
          <w:lang w:val="hy-AM"/>
        </w:rPr>
        <w:t>որակավորված աշխատուժի պատրաստում, վերապատրաստումների ապահովում, արտադրանքի իրացման համար նոր շուկաների բացահայտում, ներդրողների ներգրավում և այլն:</w:t>
      </w:r>
      <w:r w:rsidRPr="00564831">
        <w:rPr>
          <w:rFonts w:ascii="GHEA Grapalat" w:hAnsi="GHEA Grapalat" w:cstheme="minorHAnsi"/>
          <w:sz w:val="20"/>
          <w:szCs w:val="20"/>
          <w:lang w:val="hy-AM"/>
        </w:rPr>
        <w:t xml:space="preserve"> </w:t>
      </w:r>
      <w:r w:rsidRPr="00564831">
        <w:rPr>
          <w:rFonts w:ascii="GHEA Grapalat" w:hAnsi="GHEA Grapalat"/>
          <w:sz w:val="20"/>
          <w:lang w:val="hy-AM"/>
        </w:rPr>
        <w:t>Եկամտաբերություն ապահովող գործառույթները</w:t>
      </w:r>
      <w:r w:rsidR="00584E45" w:rsidRPr="00564831">
        <w:rPr>
          <w:rFonts w:ascii="GHEA Grapalat" w:hAnsi="GHEA Grapalat"/>
          <w:sz w:val="20"/>
          <w:lang w:val="hy-AM"/>
        </w:rPr>
        <w:t>,</w:t>
      </w:r>
      <w:r w:rsidRPr="00564831">
        <w:rPr>
          <w:rFonts w:ascii="GHEA Grapalat" w:hAnsi="GHEA Grapalat"/>
          <w:sz w:val="20"/>
          <w:lang w:val="hy-AM"/>
        </w:rPr>
        <w:t xml:space="preserve"> </w:t>
      </w:r>
      <w:r w:rsidR="00584E45" w:rsidRPr="00564831">
        <w:rPr>
          <w:rFonts w:ascii="GHEA Grapalat" w:hAnsi="GHEA Grapalat"/>
          <w:sz w:val="20"/>
          <w:lang w:val="hy-AM"/>
        </w:rPr>
        <w:t>բիզնեսի կառավարումը և ռազմավարության իրագործումը ընդերքօգտագործողի անմիջական պարտականությունն է</w:t>
      </w:r>
      <w:r w:rsidRPr="00564831">
        <w:rPr>
          <w:rFonts w:ascii="GHEA Grapalat" w:hAnsi="GHEA Grapalat"/>
          <w:sz w:val="20"/>
          <w:lang w:val="hy-AM"/>
        </w:rPr>
        <w:t xml:space="preserve">, իսկ Կառավարությունը </w:t>
      </w:r>
      <w:r w:rsidRPr="00564831">
        <w:rPr>
          <w:rFonts w:ascii="GHEA Grapalat" w:hAnsi="GHEA Grapalat"/>
          <w:sz w:val="20"/>
          <w:lang w:val="hy-AM"/>
        </w:rPr>
        <w:lastRenderedPageBreak/>
        <w:t>պետք է հիմնականում սահմանի վերջնարդյունքները</w:t>
      </w:r>
      <w:r w:rsidR="00EA3499" w:rsidRPr="00564831">
        <w:rPr>
          <w:rFonts w:ascii="GHEA Grapalat" w:hAnsi="GHEA Grapalat"/>
          <w:sz w:val="20"/>
          <w:lang w:val="hy-AM"/>
        </w:rPr>
        <w:t xml:space="preserve">, միջավայր և </w:t>
      </w:r>
      <w:r w:rsidR="00B21B56" w:rsidRPr="00564831">
        <w:rPr>
          <w:rFonts w:ascii="GHEA Grapalat" w:hAnsi="GHEA Grapalat"/>
          <w:sz w:val="20"/>
          <w:lang w:val="hy-AM"/>
        </w:rPr>
        <w:t>պայ</w:t>
      </w:r>
      <w:r w:rsidR="00EA3499" w:rsidRPr="00564831">
        <w:rPr>
          <w:rFonts w:ascii="GHEA Grapalat" w:hAnsi="GHEA Grapalat"/>
          <w:sz w:val="20"/>
          <w:lang w:val="hy-AM"/>
        </w:rPr>
        <w:t>մաններ ստեղծի դ</w:t>
      </w:r>
      <w:r w:rsidRPr="00564831">
        <w:rPr>
          <w:rFonts w:ascii="GHEA Grapalat" w:hAnsi="GHEA Grapalat"/>
          <w:sz w:val="20"/>
          <w:lang w:val="hy-AM"/>
        </w:rPr>
        <w:t>րանց հասնելու գործընթացում:</w:t>
      </w:r>
    </w:p>
    <w:p w14:paraId="547FBFDD" w14:textId="77777777" w:rsidR="00DE2497" w:rsidRPr="00564831" w:rsidRDefault="00DE2497" w:rsidP="00516539">
      <w:pPr>
        <w:spacing w:before="0" w:after="0"/>
        <w:ind w:right="0" w:firstLine="0"/>
        <w:rPr>
          <w:rFonts w:ascii="GHEA Grapalat" w:hAnsi="GHEA Grapalat" w:cstheme="minorHAnsi"/>
          <w:sz w:val="20"/>
          <w:szCs w:val="20"/>
          <w:lang w:val="hy-AM"/>
        </w:rPr>
      </w:pPr>
    </w:p>
    <w:p w14:paraId="43F0622B" w14:textId="77777777" w:rsidR="00DE2497" w:rsidRPr="00564831" w:rsidRDefault="00DE2497" w:rsidP="0047073A">
      <w:pPr>
        <w:keepNext/>
        <w:keepLines/>
        <w:numPr>
          <w:ilvl w:val="0"/>
          <w:numId w:val="18"/>
        </w:numPr>
        <w:spacing w:before="40" w:after="0" w:line="276" w:lineRule="auto"/>
        <w:ind w:left="540" w:right="0"/>
        <w:outlineLvl w:val="2"/>
        <w:rPr>
          <w:rFonts w:ascii="GHEA Grapalat" w:eastAsiaTheme="majorEastAsia" w:hAnsi="GHEA Grapalat" w:cstheme="majorBidi"/>
          <w:i/>
          <w:sz w:val="20"/>
          <w:szCs w:val="20"/>
          <w:lang w:val="hy-AM"/>
        </w:rPr>
      </w:pPr>
      <w:bookmarkStart w:id="117" w:name="_Toc110016925"/>
      <w:bookmarkStart w:id="118" w:name="_Toc96651601"/>
      <w:bookmarkStart w:id="119" w:name="_Toc97057355"/>
      <w:r w:rsidRPr="00564831">
        <w:rPr>
          <w:rFonts w:ascii="GHEA Grapalat" w:eastAsiaTheme="majorEastAsia" w:hAnsi="GHEA Grapalat" w:cstheme="majorBidi"/>
          <w:i/>
          <w:sz w:val="20"/>
          <w:szCs w:val="20"/>
          <w:lang w:val="hy-AM"/>
        </w:rPr>
        <w:t>Հանքարդյունաբերություն, որ</w:t>
      </w:r>
      <w:r w:rsidR="00F10954" w:rsidRPr="00564831">
        <w:rPr>
          <w:rFonts w:ascii="GHEA Grapalat" w:eastAsiaTheme="majorEastAsia" w:hAnsi="GHEA Grapalat" w:cstheme="majorBidi"/>
          <w:i/>
          <w:sz w:val="20"/>
          <w:szCs w:val="20"/>
          <w:lang w:val="hy-AM"/>
        </w:rPr>
        <w:t xml:space="preserve">ն ապահովում է </w:t>
      </w:r>
      <w:r w:rsidR="0025623F" w:rsidRPr="00564831">
        <w:rPr>
          <w:rFonts w:ascii="GHEA Grapalat" w:eastAsiaTheme="majorEastAsia" w:hAnsi="GHEA Grapalat" w:cstheme="majorBidi"/>
          <w:i/>
          <w:sz w:val="20"/>
          <w:szCs w:val="20"/>
          <w:lang w:val="hy-AM"/>
        </w:rPr>
        <w:t xml:space="preserve">համընդհանուր </w:t>
      </w:r>
      <w:r w:rsidRPr="00564831">
        <w:rPr>
          <w:rFonts w:ascii="GHEA Grapalat" w:eastAsiaTheme="majorEastAsia" w:hAnsi="GHEA Grapalat" w:cstheme="majorBidi"/>
          <w:i/>
          <w:sz w:val="20"/>
          <w:szCs w:val="20"/>
          <w:lang w:val="hy-AM"/>
        </w:rPr>
        <w:t>կայուն զարգացման հնարավորություններ</w:t>
      </w:r>
      <w:bookmarkEnd w:id="117"/>
      <w:r w:rsidRPr="00564831">
        <w:rPr>
          <w:rFonts w:ascii="GHEA Grapalat" w:eastAsiaTheme="majorEastAsia" w:hAnsi="GHEA Grapalat" w:cstheme="majorBidi"/>
          <w:i/>
          <w:sz w:val="20"/>
          <w:szCs w:val="20"/>
          <w:lang w:val="hy-AM"/>
        </w:rPr>
        <w:t xml:space="preserve"> </w:t>
      </w:r>
      <w:bookmarkEnd w:id="118"/>
      <w:bookmarkEnd w:id="119"/>
    </w:p>
    <w:p w14:paraId="77F2E023" w14:textId="77777777" w:rsidR="007D795E" w:rsidRPr="00564831" w:rsidRDefault="007D795E" w:rsidP="00F64EEF">
      <w:pPr>
        <w:spacing w:before="60" w:after="240"/>
        <w:ind w:right="0" w:firstLine="0"/>
        <w:rPr>
          <w:rFonts w:ascii="GHEA Grapalat" w:eastAsia="Times New Roman" w:hAnsi="GHEA Grapalat" w:cstheme="minorHAnsi"/>
          <w:sz w:val="20"/>
          <w:szCs w:val="20"/>
          <w:lang w:val="hy-AM"/>
        </w:rPr>
      </w:pPr>
      <w:r w:rsidRPr="00564831">
        <w:rPr>
          <w:rFonts w:ascii="GHEA Grapalat" w:eastAsia="Times New Roman" w:hAnsi="GHEA Grapalat" w:cstheme="minorHAnsi"/>
          <w:sz w:val="20"/>
          <w:szCs w:val="20"/>
          <w:lang w:val="hy-AM"/>
        </w:rPr>
        <w:t>Ինչպես նշված է ուղենիշային սկզբունքներում, կայացած հանքարդյունաբերությունը պետք է նպաստի երկրի տնտեսական աճին, համայնքների և տնտեսության մյուս ճյուղերի զարգացմանը: Հետևաբար, քաղաքականության ուղղությունն ունի ավելի մեծ թիրախներ, օրինակ` համատեղ օգտագործվող ենթակառուցվածքների ձևավորում (որոնցից համատեղ կօգտվեն համայնքներն ու ընդերքօգտագործողները), վերականգնվող էներգակիրների անցման</w:t>
      </w:r>
      <w:r w:rsidR="0013797D" w:rsidRPr="00564831">
        <w:rPr>
          <w:rFonts w:ascii="GHEA Grapalat" w:eastAsia="Times New Roman" w:hAnsi="GHEA Grapalat" w:cstheme="minorHAnsi"/>
          <w:sz w:val="20"/>
          <w:szCs w:val="20"/>
          <w:lang w:val="hy-AM"/>
        </w:rPr>
        <w:t xml:space="preserve"> ապահովում</w:t>
      </w:r>
      <w:r w:rsidRPr="00564831">
        <w:rPr>
          <w:rFonts w:ascii="GHEA Grapalat" w:eastAsia="Times New Roman" w:hAnsi="GHEA Grapalat" w:cstheme="minorHAnsi"/>
          <w:sz w:val="20"/>
          <w:szCs w:val="20"/>
          <w:lang w:val="hy-AM"/>
        </w:rPr>
        <w:t xml:space="preserve"> (և հանածո վառելիքից հրաժար</w:t>
      </w:r>
      <w:r w:rsidR="0013797D" w:rsidRPr="00564831">
        <w:rPr>
          <w:rFonts w:ascii="GHEA Grapalat" w:eastAsia="Times New Roman" w:hAnsi="GHEA Grapalat" w:cstheme="minorHAnsi"/>
          <w:sz w:val="20"/>
          <w:szCs w:val="20"/>
          <w:lang w:val="hy-AM"/>
        </w:rPr>
        <w:t>ում</w:t>
      </w:r>
      <w:r w:rsidRPr="00564831">
        <w:rPr>
          <w:rFonts w:ascii="GHEA Grapalat" w:eastAsia="Times New Roman" w:hAnsi="GHEA Grapalat" w:cstheme="minorHAnsi"/>
          <w:sz w:val="20"/>
          <w:szCs w:val="20"/>
          <w:lang w:val="hy-AM"/>
        </w:rPr>
        <w:t>)</w:t>
      </w:r>
      <w:r w:rsidR="00263D84" w:rsidRPr="00564831">
        <w:rPr>
          <w:rFonts w:ascii="GHEA Grapalat" w:eastAsia="Times New Roman" w:hAnsi="GHEA Grapalat" w:cstheme="minorHAnsi"/>
          <w:sz w:val="20"/>
          <w:szCs w:val="20"/>
          <w:lang w:val="hy-AM"/>
        </w:rPr>
        <w:t>, ջրային ռեսուրսների պահպանում</w:t>
      </w:r>
      <w:r w:rsidRPr="00564831">
        <w:rPr>
          <w:rFonts w:ascii="GHEA Grapalat" w:eastAsia="Times New Roman" w:hAnsi="GHEA Grapalat" w:cstheme="minorHAnsi"/>
          <w:sz w:val="20"/>
          <w:szCs w:val="20"/>
          <w:lang w:val="hy-AM"/>
        </w:rPr>
        <w:t xml:space="preserve">, </w:t>
      </w:r>
      <w:r w:rsidRPr="00564831">
        <w:rPr>
          <w:rFonts w:ascii="GHEA Grapalat" w:hAnsi="GHEA Grapalat"/>
          <w:sz w:val="20"/>
          <w:lang w:val="hy-AM"/>
        </w:rPr>
        <w:t xml:space="preserve">ջերմոցային գազերի արտանետումների վերահսկում և այլն: Հայաստանի պարագայում, ինչպես արդեն նշվեց, մոտեցումը պետք է լինի մեկ ոլորտից կախվածության նվազեցումն ու </w:t>
      </w:r>
      <w:r w:rsidR="00BE70A9" w:rsidRPr="00564831">
        <w:rPr>
          <w:rFonts w:ascii="GHEA Grapalat" w:hAnsi="GHEA Grapalat"/>
          <w:sz w:val="20"/>
          <w:lang w:val="hy-AM"/>
        </w:rPr>
        <w:t>դիվեսիֆիկացիան</w:t>
      </w:r>
      <w:r w:rsidRPr="00564831">
        <w:rPr>
          <w:rFonts w:ascii="GHEA Grapalat" w:hAnsi="GHEA Grapalat"/>
          <w:sz w:val="20"/>
          <w:lang w:val="hy-AM"/>
        </w:rPr>
        <w:t>, ինչը կօգնի ձևավորել ավելի դիմակայուն տնտեսություն:</w:t>
      </w:r>
      <w:r w:rsidRPr="00564831">
        <w:rPr>
          <w:rFonts w:ascii="GHEA Grapalat" w:eastAsia="Times New Roman" w:hAnsi="GHEA Grapalat" w:cstheme="minorHAnsi"/>
          <w:sz w:val="20"/>
          <w:szCs w:val="20"/>
          <w:lang w:val="hy-AM"/>
        </w:rPr>
        <w:t xml:space="preserve"> </w:t>
      </w:r>
    </w:p>
    <w:p w14:paraId="3B8D9AB9" w14:textId="509AD948" w:rsidR="00AB2541" w:rsidRPr="00564831" w:rsidRDefault="0013797D" w:rsidP="00516539">
      <w:pPr>
        <w:spacing w:before="0" w:after="160" w:line="259" w:lineRule="auto"/>
        <w:ind w:firstLine="0"/>
        <w:rPr>
          <w:rFonts w:ascii="GHEA Grapalat" w:eastAsia="Times New Roman" w:hAnsi="GHEA Grapalat" w:cstheme="minorHAnsi"/>
          <w:sz w:val="20"/>
          <w:szCs w:val="20"/>
          <w:lang w:val="hy-AM"/>
        </w:rPr>
      </w:pPr>
      <w:r w:rsidRPr="00564831">
        <w:rPr>
          <w:rFonts w:ascii="GHEA Grapalat" w:eastAsia="Times New Roman" w:hAnsi="GHEA Grapalat" w:cstheme="minorHAnsi"/>
          <w:sz w:val="20"/>
          <w:szCs w:val="20"/>
          <w:lang w:val="hy-AM"/>
        </w:rPr>
        <w:t>Վերոնշյալ</w:t>
      </w:r>
      <w:r w:rsidR="007D795E" w:rsidRPr="00564831">
        <w:rPr>
          <w:rFonts w:ascii="GHEA Grapalat" w:eastAsia="Times New Roman" w:hAnsi="GHEA Grapalat" w:cstheme="minorHAnsi"/>
          <w:sz w:val="20"/>
          <w:szCs w:val="20"/>
          <w:lang w:val="hy-AM"/>
        </w:rPr>
        <w:t xml:space="preserve"> ուղիները հանդիսանում են հայեցակարգային </w:t>
      </w:r>
      <w:r w:rsidRPr="00564831">
        <w:rPr>
          <w:rFonts w:ascii="GHEA Grapalat" w:eastAsia="Times New Roman" w:hAnsi="GHEA Grapalat" w:cstheme="minorHAnsi"/>
          <w:sz w:val="20"/>
          <w:szCs w:val="20"/>
          <w:lang w:val="hy-AM"/>
        </w:rPr>
        <w:t>դրույթներ</w:t>
      </w:r>
      <w:r w:rsidR="007D795E" w:rsidRPr="00564831">
        <w:rPr>
          <w:rFonts w:ascii="GHEA Grapalat" w:eastAsia="Times New Roman" w:hAnsi="GHEA Grapalat" w:cstheme="minorHAnsi"/>
          <w:sz w:val="20"/>
          <w:szCs w:val="20"/>
          <w:lang w:val="hy-AM"/>
        </w:rPr>
        <w:t xml:space="preserve">, որոնք ընկած են </w:t>
      </w:r>
      <w:r w:rsidRPr="00564831">
        <w:rPr>
          <w:rFonts w:ascii="GHEA Grapalat" w:eastAsia="Times New Roman" w:hAnsi="GHEA Grapalat" w:cstheme="minorHAnsi"/>
          <w:sz w:val="20"/>
          <w:szCs w:val="20"/>
          <w:lang w:val="hy-AM"/>
        </w:rPr>
        <w:t>ռազմավարական նպատակների ձևավորման հիմքում:</w:t>
      </w:r>
    </w:p>
    <w:p w14:paraId="5F8E6CC8" w14:textId="77777777" w:rsidR="00AB2541" w:rsidRPr="00564831" w:rsidRDefault="00AB2541">
      <w:pPr>
        <w:rPr>
          <w:rFonts w:ascii="GHEA Grapalat" w:eastAsia="Times New Roman" w:hAnsi="GHEA Grapalat" w:cstheme="minorHAnsi"/>
          <w:sz w:val="20"/>
          <w:szCs w:val="20"/>
          <w:lang w:val="hy-AM"/>
        </w:rPr>
      </w:pPr>
      <w:r w:rsidRPr="00564831">
        <w:rPr>
          <w:rFonts w:ascii="GHEA Grapalat" w:eastAsia="Times New Roman" w:hAnsi="GHEA Grapalat" w:cstheme="minorHAnsi"/>
          <w:sz w:val="20"/>
          <w:szCs w:val="20"/>
          <w:lang w:val="hy-AM"/>
        </w:rPr>
        <w:br w:type="page"/>
      </w:r>
    </w:p>
    <w:p w14:paraId="4275765C" w14:textId="77777777" w:rsidR="0021636E" w:rsidRPr="00564831" w:rsidRDefault="0021636E" w:rsidP="0047073A">
      <w:pPr>
        <w:pStyle w:val="Heading1"/>
        <w:numPr>
          <w:ilvl w:val="0"/>
          <w:numId w:val="31"/>
        </w:numPr>
        <w:spacing w:before="0" w:after="120"/>
        <w:ind w:firstLine="0"/>
        <w:rPr>
          <w:rFonts w:ascii="GHEA Grapalat" w:eastAsiaTheme="minorHAnsi" w:hAnsi="GHEA Grapalat" w:cstheme="minorBidi"/>
          <w:color w:val="auto"/>
          <w:sz w:val="20"/>
          <w:szCs w:val="22"/>
          <w:lang w:val="hy-AM"/>
        </w:rPr>
      </w:pPr>
      <w:bookmarkStart w:id="120" w:name="_Toc110016926"/>
      <w:bookmarkStart w:id="121" w:name="_Toc95178497"/>
      <w:r w:rsidRPr="00564831">
        <w:rPr>
          <w:rFonts w:ascii="GHEA Grapalat" w:hAnsi="GHEA Grapalat"/>
          <w:color w:val="auto"/>
          <w:lang w:val="hy-AM"/>
        </w:rPr>
        <w:lastRenderedPageBreak/>
        <w:t>Ռազմավարական նպատակներ</w:t>
      </w:r>
      <w:bookmarkEnd w:id="120"/>
      <w:r w:rsidR="00FB20E1" w:rsidRPr="00564831">
        <w:rPr>
          <w:rFonts w:ascii="GHEA Grapalat" w:hAnsi="GHEA Grapalat"/>
          <w:color w:val="auto"/>
          <w:lang w:val="hy-AM"/>
        </w:rPr>
        <w:t xml:space="preserve"> </w:t>
      </w:r>
      <w:bookmarkEnd w:id="121"/>
    </w:p>
    <w:bookmarkEnd w:id="65"/>
    <w:p w14:paraId="51244BF7" w14:textId="3DDEF2CC" w:rsidR="006773DD" w:rsidRPr="00564831" w:rsidRDefault="006773DD" w:rsidP="00B23A94">
      <w:pPr>
        <w:tabs>
          <w:tab w:val="left" w:pos="1980"/>
        </w:tabs>
        <w:ind w:firstLine="0"/>
        <w:rPr>
          <w:rFonts w:ascii="GHEA Grapalat" w:eastAsia="Times New Roman" w:hAnsi="GHEA Grapalat" w:cs="Times New Roman"/>
          <w:b/>
          <w:sz w:val="20"/>
          <w:szCs w:val="20"/>
          <w:lang w:val="hy-AM"/>
        </w:rPr>
      </w:pPr>
      <w:r w:rsidRPr="00564831">
        <w:rPr>
          <w:rFonts w:ascii="GHEA Grapalat" w:hAnsi="GHEA Grapalat"/>
          <w:sz w:val="20"/>
          <w:lang w:val="hy-AM"/>
        </w:rPr>
        <w:t>Սույն բաժնում անդրադարձ է կատարվում հանքարդյունաբերության ռազմավարական  նպատակներին, որոնք վերաբերում են զարգացման նոր փուլին անցնելու համար անհրաժեշտ բարեփոխումներին:</w:t>
      </w:r>
      <w:bookmarkStart w:id="122" w:name="_Toc101148580"/>
    </w:p>
    <w:p w14:paraId="78832F26" w14:textId="604EB220" w:rsidR="00655233" w:rsidRPr="00564831" w:rsidRDefault="00655233" w:rsidP="00655233">
      <w:pPr>
        <w:keepNext/>
        <w:keepLines/>
        <w:spacing w:before="240" w:after="0"/>
        <w:ind w:right="0" w:firstLine="0"/>
        <w:outlineLvl w:val="0"/>
        <w:rPr>
          <w:rFonts w:ascii="GHEA Grapalat" w:eastAsia="Times New Roman" w:hAnsi="GHEA Grapalat" w:cs="Times New Roman"/>
          <w:b/>
          <w:sz w:val="20"/>
          <w:szCs w:val="20"/>
          <w:lang w:val="hy-AM"/>
        </w:rPr>
      </w:pPr>
      <w:bookmarkStart w:id="123" w:name="_Toc110016927"/>
      <w:r w:rsidRPr="00564831">
        <w:rPr>
          <w:rFonts w:ascii="GHEA Grapalat" w:eastAsia="Times New Roman" w:hAnsi="GHEA Grapalat" w:cs="Times New Roman"/>
          <w:b/>
          <w:sz w:val="20"/>
          <w:szCs w:val="20"/>
          <w:lang w:val="hy-AM"/>
        </w:rPr>
        <w:t xml:space="preserve">ՌԱԶՄԱՎԱՐԱԿԱՆ ՆՊԱՏԱԿ </w:t>
      </w:r>
      <w:r w:rsidR="00B23A94" w:rsidRPr="00854823">
        <w:rPr>
          <w:rFonts w:ascii="GHEA Grapalat" w:eastAsia="Times New Roman" w:hAnsi="GHEA Grapalat" w:cs="Times New Roman"/>
          <w:b/>
          <w:sz w:val="20"/>
          <w:szCs w:val="20"/>
          <w:lang w:val="hy-AM"/>
        </w:rPr>
        <w:t>1</w:t>
      </w:r>
      <w:r w:rsidRPr="00564831">
        <w:rPr>
          <w:rFonts w:ascii="GHEA Grapalat" w:eastAsia="Times New Roman" w:hAnsi="GHEA Grapalat" w:cs="Times New Roman"/>
          <w:b/>
          <w:sz w:val="20"/>
          <w:szCs w:val="20"/>
          <w:lang w:val="hy-AM"/>
        </w:rPr>
        <w:t xml:space="preserve">. </w:t>
      </w:r>
      <w:r w:rsidR="00854823">
        <w:rPr>
          <w:rFonts w:ascii="GHEA Grapalat" w:eastAsia="Times New Roman" w:hAnsi="GHEA Grapalat" w:cs="Times New Roman"/>
          <w:b/>
          <w:sz w:val="20"/>
          <w:szCs w:val="20"/>
          <w:lang w:val="hy-AM"/>
        </w:rPr>
        <w:t xml:space="preserve">Երկրաբանական </w:t>
      </w:r>
      <w:r w:rsidRPr="00564831">
        <w:rPr>
          <w:rFonts w:ascii="GHEA Grapalat" w:eastAsia="Times New Roman" w:hAnsi="GHEA Grapalat" w:cs="Times New Roman"/>
          <w:b/>
          <w:sz w:val="20"/>
          <w:szCs w:val="20"/>
          <w:lang w:val="hy-AM"/>
        </w:rPr>
        <w:t>տեղեկատվության</w:t>
      </w:r>
      <w:r w:rsidR="00854823">
        <w:rPr>
          <w:rFonts w:ascii="GHEA Grapalat" w:eastAsia="Times New Roman" w:hAnsi="GHEA Grapalat" w:cs="Times New Roman"/>
          <w:b/>
          <w:sz w:val="20"/>
          <w:szCs w:val="20"/>
          <w:lang w:val="hy-AM"/>
        </w:rPr>
        <w:t xml:space="preserve"> թվայնացում</w:t>
      </w:r>
      <w:r w:rsidR="00854823">
        <w:rPr>
          <w:rFonts w:ascii="Cambria Math" w:eastAsia="Times New Roman" w:hAnsi="Cambria Math" w:cs="Times New Roman"/>
          <w:b/>
          <w:sz w:val="20"/>
          <w:szCs w:val="20"/>
          <w:lang w:val="hy-AM"/>
        </w:rPr>
        <w:t>․</w:t>
      </w:r>
      <w:r w:rsidRPr="00564831">
        <w:rPr>
          <w:rFonts w:ascii="GHEA Grapalat" w:eastAsia="Times New Roman" w:hAnsi="GHEA Grapalat" w:cs="Times New Roman"/>
          <w:b/>
          <w:sz w:val="20"/>
          <w:szCs w:val="20"/>
          <w:lang w:val="hy-AM"/>
        </w:rPr>
        <w:t xml:space="preserve"> որակի, պահպանման ու ներկայացման բարելավում</w:t>
      </w:r>
      <w:bookmarkEnd w:id="123"/>
    </w:p>
    <w:p w14:paraId="5BB4BEA3" w14:textId="77777777" w:rsidR="00655233" w:rsidRPr="00564831" w:rsidRDefault="00655233" w:rsidP="00655233">
      <w:pPr>
        <w:spacing w:before="60"/>
        <w:ind w:right="0" w:firstLine="0"/>
        <w:rPr>
          <w:rFonts w:ascii="GHEA Grapalat" w:eastAsia="Calibri" w:hAnsi="GHEA Grapalat" w:cs="Times New Roman"/>
          <w:b/>
          <w:sz w:val="20"/>
          <w:lang w:val="hy-AM"/>
        </w:rPr>
      </w:pPr>
    </w:p>
    <w:p w14:paraId="40025A8B" w14:textId="77777777" w:rsidR="00655233" w:rsidRPr="00564831" w:rsidRDefault="00655233" w:rsidP="00655233">
      <w:pPr>
        <w:spacing w:before="60"/>
        <w:ind w:right="0" w:firstLine="0"/>
        <w:rPr>
          <w:rFonts w:ascii="GHEA Grapalat" w:eastAsia="Calibri" w:hAnsi="GHEA Grapalat" w:cs="Times New Roman"/>
          <w:b/>
          <w:sz w:val="20"/>
          <w:lang w:val="hy-AM"/>
        </w:rPr>
      </w:pPr>
      <w:r w:rsidRPr="00564831">
        <w:rPr>
          <w:rFonts w:ascii="GHEA Grapalat" w:eastAsia="Calibri" w:hAnsi="GHEA Grapalat" w:cs="Times New Roman"/>
          <w:b/>
          <w:sz w:val="20"/>
          <w:lang w:val="hy-AM"/>
        </w:rPr>
        <w:t>Առկա խնդիրը</w:t>
      </w:r>
    </w:p>
    <w:p w14:paraId="35584C7B" w14:textId="0A6AEBA8" w:rsidR="00655233" w:rsidRPr="00564831" w:rsidRDefault="002C65D0" w:rsidP="00655233">
      <w:pPr>
        <w:ind w:right="0" w:firstLine="0"/>
        <w:rPr>
          <w:rFonts w:ascii="GHEA Grapalat" w:eastAsia="Calibri" w:hAnsi="GHEA Grapalat" w:cs="Times New Roman"/>
          <w:sz w:val="20"/>
          <w:lang w:val="hy-AM"/>
        </w:rPr>
      </w:pPr>
      <w:r>
        <w:rPr>
          <w:rFonts w:ascii="GHEA Grapalat" w:eastAsia="Calibri" w:hAnsi="GHEA Grapalat" w:cs="Sylfaen"/>
          <w:sz w:val="20"/>
          <w:lang w:val="hy-AM"/>
        </w:rPr>
        <w:t>Երկրաբանական</w:t>
      </w:r>
      <w:r w:rsidR="00655233" w:rsidRPr="00564831">
        <w:rPr>
          <w:rFonts w:ascii="GHEA Grapalat" w:eastAsia="Calibri" w:hAnsi="GHEA Grapalat" w:cs="Sylfaen"/>
          <w:sz w:val="20"/>
          <w:lang w:val="hy-AM"/>
        </w:rPr>
        <w:t xml:space="preserve"> տեղեկատվության թվային բազայի ստեղծման խնդիրը SWՕT վերլուծությունում նշված է որպես թույլ կողմ։</w:t>
      </w:r>
    </w:p>
    <w:p w14:paraId="177AD730" w14:textId="394BFEAF"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Հայաստանի երկրաբանական տեղեկատվությունը </w:t>
      </w:r>
      <w:r w:rsidRPr="00380669">
        <w:rPr>
          <w:rFonts w:ascii="GHEA Grapalat" w:eastAsia="Calibri" w:hAnsi="GHEA Grapalat" w:cs="Times New Roman"/>
          <w:sz w:val="20"/>
          <w:lang w:val="hy-AM"/>
        </w:rPr>
        <w:t xml:space="preserve">տնօրինում </w:t>
      </w:r>
      <w:r w:rsidRPr="00564831">
        <w:rPr>
          <w:rFonts w:ascii="GHEA Grapalat" w:eastAsia="Calibri" w:hAnsi="GHEA Grapalat" w:cs="Times New Roman"/>
          <w:sz w:val="20"/>
          <w:lang w:val="hy-AM"/>
        </w:rPr>
        <w:t>է «Հանրապետական երկրաբանական ֆոնդ» ՊՈԱԿ-ը (այսուհետ՝ Ֆոնդ): Ֆոնդի պահոցում հավաքագրվում և պահպանվում է հանրապետության  տարածքում  կատարված ընդերքի երկրաբանական ուսումնասիրությունների գրեթե բոլոր աշխատանքներ</w:t>
      </w:r>
      <w:r w:rsidR="00AB2541" w:rsidRPr="00564831">
        <w:rPr>
          <w:rFonts w:ascii="GHEA Grapalat" w:eastAsia="Calibri" w:hAnsi="GHEA Grapalat" w:cs="Times New Roman"/>
          <w:sz w:val="20"/>
          <w:lang w:val="hy-AM"/>
        </w:rPr>
        <w:t>ը</w:t>
      </w:r>
      <w:r w:rsidRPr="00564831">
        <w:rPr>
          <w:rFonts w:ascii="GHEA Grapalat" w:eastAsia="Calibri" w:hAnsi="GHEA Grapalat" w:cs="Times New Roman"/>
          <w:sz w:val="20"/>
          <w:lang w:val="hy-AM"/>
        </w:rPr>
        <w:t xml:space="preserve">, ինչպես նաև օգտակար հանածոների հանքավայրերի շահագործման ընթացքում ստացված ամբողջ երկրաբանական և այլ տեղեկատվությունը` համապատասխան </w:t>
      </w:r>
      <w:r w:rsidR="00FD2B47" w:rsidRPr="00564831">
        <w:rPr>
          <w:rFonts w:ascii="GHEA Grapalat" w:eastAsia="Calibri" w:hAnsi="GHEA Grapalat" w:cs="Times New Roman"/>
          <w:sz w:val="20"/>
          <w:lang w:val="hy-AM"/>
        </w:rPr>
        <w:t xml:space="preserve">փաստաթղթերի տեսքով: </w:t>
      </w:r>
    </w:p>
    <w:p w14:paraId="5E9E115F" w14:textId="77777777"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Ֆոնդում պահվող ողջ արժեքավոր տեղեկատվությունն ունի ոչ միայն արխիվային կամ գիտական նշանակություն, այլև տեղեկատվության պահպանման, թարմացման, տնօրինման, տնտեսվարողների կողմից ամենամյա հաշվետվությունների հիման վրա պաշարների շարժի վարման, հանքավայրերի և հանքերևակումների գույքագրման, այդ ամբողջ բազայի հիման վրա քաղաքացիներին և տնտեսվարողներին ծառայությունների մատուցման նշանակություն։</w:t>
      </w:r>
    </w:p>
    <w:p w14:paraId="710D478B" w14:textId="60017232"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Ֆոնդ</w:t>
      </w:r>
      <w:r w:rsidR="003B1798" w:rsidRPr="00564831">
        <w:rPr>
          <w:rFonts w:ascii="GHEA Grapalat" w:eastAsia="Calibri" w:hAnsi="GHEA Grapalat" w:cs="Times New Roman"/>
          <w:sz w:val="20"/>
          <w:lang w:val="hy-AM"/>
        </w:rPr>
        <w:t>ային</w:t>
      </w:r>
      <w:r w:rsidRPr="00564831">
        <w:rPr>
          <w:rFonts w:ascii="GHEA Grapalat" w:hAnsi="GHEA Grapalat"/>
          <w:sz w:val="20"/>
          <w:lang w:val="hy-AM"/>
        </w:rPr>
        <w:t xml:space="preserve"> </w:t>
      </w:r>
      <w:r w:rsidR="003B1798" w:rsidRPr="00564831">
        <w:rPr>
          <w:rFonts w:ascii="GHEA Grapalat" w:eastAsia="Calibri" w:hAnsi="GHEA Grapalat" w:cs="Times New Roman"/>
          <w:sz w:val="20"/>
          <w:lang w:val="hy-AM"/>
        </w:rPr>
        <w:t>նյութեր</w:t>
      </w:r>
      <w:r w:rsidR="002C7CEF" w:rsidRPr="00564831">
        <w:rPr>
          <w:rFonts w:ascii="GHEA Grapalat" w:eastAsia="Calibri" w:hAnsi="GHEA Grapalat" w:cs="Times New Roman"/>
          <w:sz w:val="20"/>
          <w:lang w:val="hy-AM"/>
        </w:rPr>
        <w:t>ի</w:t>
      </w:r>
      <w:r w:rsidRPr="00564831">
        <w:rPr>
          <w:rFonts w:ascii="GHEA Grapalat" w:eastAsia="Calibri" w:hAnsi="GHEA Grapalat" w:cs="Times New Roman"/>
          <w:sz w:val="20"/>
          <w:lang w:val="hy-AM"/>
        </w:rPr>
        <w:t xml:space="preserve"> թվայնացումը</w:t>
      </w:r>
      <w:r w:rsidR="002C7CEF" w:rsidRPr="00564831">
        <w:rPr>
          <w:rFonts w:ascii="GHEA Grapalat" w:eastAsia="Calibri" w:hAnsi="GHEA Grapalat" w:cs="Times New Roman"/>
          <w:sz w:val="20"/>
          <w:lang w:val="hy-AM"/>
        </w:rPr>
        <w:t xml:space="preserve"> (սկանավորում)</w:t>
      </w:r>
      <w:r w:rsidRPr="00564831">
        <w:rPr>
          <w:rFonts w:ascii="GHEA Grapalat" w:eastAsia="Calibri" w:hAnsi="GHEA Grapalat" w:cs="Times New Roman"/>
          <w:sz w:val="20"/>
          <w:lang w:val="hy-AM"/>
        </w:rPr>
        <w:t xml:space="preserve"> և հրապարակումը իրականացվել է «Հանքարդյունաբերության ոլորտի թափանցիկության բարելավում» ծրագրի շրջանակներում: Ծրագրի շրջանակներում ձեռք են բերվել Ֆոնդում պահվող փաստաթղթերի թվայնացման համար անհրաժեշտ սարքավորումները, անցկացվել են Ֆոնդի աշխատակիցների </w:t>
      </w:r>
      <w:r w:rsidR="00C10C1C">
        <w:rPr>
          <w:rFonts w:ascii="GHEA Grapalat" w:eastAsia="Calibri" w:hAnsi="GHEA Grapalat" w:cs="Times New Roman"/>
          <w:sz w:val="20"/>
          <w:lang w:val="hy-AM"/>
        </w:rPr>
        <w:t xml:space="preserve">վերապատրաստման </w:t>
      </w:r>
      <w:r w:rsidRPr="00564831">
        <w:rPr>
          <w:rFonts w:ascii="GHEA Grapalat" w:eastAsia="Calibri" w:hAnsi="GHEA Grapalat" w:cs="Times New Roman"/>
          <w:sz w:val="20"/>
          <w:lang w:val="hy-AM"/>
        </w:rPr>
        <w:t xml:space="preserve">դասընթացներ, ինչպես նաև ստեղծվել է www.geo-fund.am կայքը: Ծրագրի շրջանակում Ֆոնդում առկա տվյալների (հաշվետվություններ, քարտեզներ, երկրաբանական և այլ կտրվածքներ, հորիզոնների պլաններ և այլն) թվայնացման արդյունքում իրականացվել է թղթային կրիչների վրա առկա մեծ ծավալի արժեքավոր  փաստաթղթերի </w:t>
      </w:r>
      <w:r w:rsidR="00BA4BB7" w:rsidRPr="00564831">
        <w:rPr>
          <w:rFonts w:ascii="GHEA Grapalat" w:eastAsia="Calibri" w:hAnsi="GHEA Grapalat" w:cs="Times New Roman"/>
          <w:sz w:val="20"/>
          <w:lang w:val="hy-AM"/>
        </w:rPr>
        <w:t xml:space="preserve">մեծ մասի </w:t>
      </w:r>
      <w:r w:rsidRPr="00564831">
        <w:rPr>
          <w:rFonts w:ascii="GHEA Grapalat" w:eastAsia="Calibri" w:hAnsi="GHEA Grapalat" w:cs="Times New Roman"/>
          <w:sz w:val="20"/>
          <w:lang w:val="hy-AM"/>
        </w:rPr>
        <w:t xml:space="preserve">սկանավորում, սակայն հարկ է նշել, որ երկրաբանական տեղեկատվության լիարժեք թվայնացում դեռևս իրականացված չէ: </w:t>
      </w:r>
    </w:p>
    <w:p w14:paraId="257E9E20" w14:textId="094D8988"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Միևնույն ժամանակ, թեև այժմ գործող </w:t>
      </w:r>
      <w:r w:rsidR="00BA4BB7" w:rsidRPr="00564831">
        <w:rPr>
          <w:rFonts w:ascii="GHEA Grapalat" w:eastAsia="Calibri" w:hAnsi="GHEA Grapalat" w:cs="Times New Roman"/>
          <w:sz w:val="20"/>
          <w:lang w:val="hy-AM"/>
        </w:rPr>
        <w:t>կայքի</w:t>
      </w:r>
      <w:r w:rsidRPr="00564831">
        <w:rPr>
          <w:rFonts w:ascii="GHEA Grapalat" w:eastAsia="Calibri" w:hAnsi="GHEA Grapalat" w:cs="Times New Roman"/>
          <w:sz w:val="20"/>
          <w:lang w:val="hy-AM"/>
        </w:rPr>
        <w:t xml:space="preserve"> միջոցով ամբողջ երկրաբանական տեղեկատվությունը հասանելի է հանրությանը, սակայն առկա հանքավայրերի/հանքերևակումների վերաբերյալ </w:t>
      </w:r>
      <w:r w:rsidR="00BA4BB7" w:rsidRPr="00564831">
        <w:rPr>
          <w:rFonts w:ascii="GHEA Grapalat" w:eastAsia="Calibri" w:hAnsi="GHEA Grapalat" w:cs="Times New Roman"/>
          <w:sz w:val="20"/>
          <w:lang w:val="hy-AM"/>
        </w:rPr>
        <w:t xml:space="preserve">տեղեկատվության կառավարման գործող </w:t>
      </w:r>
      <w:r w:rsidRPr="00564831">
        <w:rPr>
          <w:rFonts w:ascii="GHEA Grapalat" w:eastAsia="Calibri" w:hAnsi="GHEA Grapalat" w:cs="Times New Roman"/>
          <w:sz w:val="20"/>
          <w:lang w:val="hy-AM"/>
        </w:rPr>
        <w:t>էլեկտրոնային համակարգ</w:t>
      </w:r>
      <w:r w:rsidR="00BA4BB7" w:rsidRPr="00564831">
        <w:rPr>
          <w:rFonts w:ascii="GHEA Grapalat" w:eastAsia="Calibri" w:hAnsi="GHEA Grapalat" w:cs="Times New Roman"/>
          <w:sz w:val="20"/>
          <w:lang w:val="hy-AM"/>
        </w:rPr>
        <w:t xml:space="preserve"> առկա չէ, իսկ կայքում</w:t>
      </w:r>
      <w:r w:rsidRPr="00564831">
        <w:rPr>
          <w:rFonts w:ascii="GHEA Grapalat" w:eastAsia="Calibri" w:hAnsi="GHEA Grapalat" w:cs="Times New Roman"/>
          <w:sz w:val="20"/>
          <w:lang w:val="hy-AM"/>
        </w:rPr>
        <w:t xml:space="preserve"> շատ դեպքերում առկա տեղեկատվությունը գտնել հնարավոր չէ:</w:t>
      </w:r>
    </w:p>
    <w:p w14:paraId="05850A92" w14:textId="66FCC398"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Ֆոնդը տիրապետում է </w:t>
      </w:r>
      <w:r w:rsidR="00BA4BB7" w:rsidRPr="00564831">
        <w:rPr>
          <w:rFonts w:ascii="GHEA Grapalat" w:eastAsia="Calibri" w:hAnsi="GHEA Grapalat" w:cs="Times New Roman"/>
          <w:sz w:val="20"/>
          <w:lang w:val="hy-AM"/>
        </w:rPr>
        <w:t xml:space="preserve">իրականացված </w:t>
      </w:r>
      <w:r w:rsidRPr="00564831">
        <w:rPr>
          <w:rFonts w:ascii="GHEA Grapalat" w:eastAsia="Calibri" w:hAnsi="GHEA Grapalat" w:cs="Times New Roman"/>
          <w:sz w:val="20"/>
          <w:lang w:val="hy-AM"/>
        </w:rPr>
        <w:t>երկրաբանական-հետախուզական աշխատանքների</w:t>
      </w:r>
      <w:r w:rsidR="00BA4BB7" w:rsidRPr="00564831">
        <w:rPr>
          <w:rFonts w:ascii="GHEA Grapalat" w:eastAsia="Calibri" w:hAnsi="GHEA Grapalat" w:cs="Times New Roman"/>
          <w:sz w:val="20"/>
          <w:lang w:val="hy-AM"/>
        </w:rPr>
        <w:t xml:space="preserve"> արդյունքների</w:t>
      </w:r>
      <w:r w:rsidRPr="00564831">
        <w:rPr>
          <w:rFonts w:ascii="GHEA Grapalat" w:eastAsia="Calibri" w:hAnsi="GHEA Grapalat" w:cs="Times New Roman"/>
          <w:sz w:val="20"/>
          <w:lang w:val="hy-AM"/>
        </w:rPr>
        <w:t xml:space="preserve"> վերաբերյալ տեղեկատվությանը։ Սակայն հարկ է նշել, որ ներկայում Ֆոնդը համալրվում է բացառապես հանքավայրերի կամ հանքերևակումների վերաբերյալ տեղեկատվությամբ, ուստի այլ՝ ընդհանուր երկրաբանական աշխատանքների վերաբերյալ ոչ մի տեղեկատվություն չի ներկայացվում Ֆոնդին: Մասնավոր դեպքում պետության կողմից ՀՀ ԿԳՄՍՆ գիտության կոմիտեի կամ ցանկացած այլ դրամաշնորհային ծրագրերով ֆինանսավորված երկրաբանական աշխատանքների արդյունքները Ֆոնդին չեն հանձնվում, աշխատանքները չեն հաշվառվում </w:t>
      </w:r>
      <w:r w:rsidR="00FD2B47" w:rsidRPr="00564831">
        <w:rPr>
          <w:rFonts w:ascii="GHEA Grapalat" w:eastAsia="Calibri" w:hAnsi="GHEA Grapalat" w:cs="Times New Roman"/>
          <w:sz w:val="20"/>
          <w:lang w:val="hy-AM"/>
        </w:rPr>
        <w:t>և այլն:</w:t>
      </w:r>
    </w:p>
    <w:p w14:paraId="5BF32774" w14:textId="383B5323"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Ֆոնդում հավաքագրվում են նաև ընդերքօգտագործողների կողմից ներկայացվող </w:t>
      </w:r>
      <w:r w:rsidR="00BA4BB7" w:rsidRPr="00564831">
        <w:rPr>
          <w:rFonts w:ascii="GHEA Grapalat" w:eastAsia="Calibri" w:hAnsi="GHEA Grapalat" w:cs="Times New Roman"/>
          <w:sz w:val="20"/>
          <w:lang w:val="hy-AM"/>
        </w:rPr>
        <w:t xml:space="preserve">օգտակար հանածոների </w:t>
      </w:r>
      <w:r w:rsidRPr="00564831">
        <w:rPr>
          <w:rFonts w:ascii="GHEA Grapalat" w:eastAsia="Calibri" w:hAnsi="GHEA Grapalat" w:cs="Times New Roman"/>
          <w:sz w:val="20"/>
          <w:lang w:val="hy-AM"/>
        </w:rPr>
        <w:t xml:space="preserve">պաշարների շարժի վերաբերյալ տարեկան հաշվետվությունները </w:t>
      </w:r>
      <w:r w:rsidRPr="00564831">
        <w:rPr>
          <w:rFonts w:ascii="GHEA Grapalat" w:hAnsi="GHEA Grapalat"/>
          <w:sz w:val="20"/>
          <w:lang w:val="hy-AM"/>
        </w:rPr>
        <w:t>(</w:t>
      </w:r>
      <w:r w:rsidRPr="00564831">
        <w:rPr>
          <w:rFonts w:ascii="GHEA Grapalat" w:eastAsia="Calibri" w:hAnsi="GHEA Grapalat" w:cs="Times New Roman"/>
          <w:sz w:val="20"/>
          <w:lang w:val="hy-AM"/>
        </w:rPr>
        <w:t>Ձև N 5 - օգտակար հանածոների պաշարների հաշվետվություն (ՕՀՊՀ)</w:t>
      </w:r>
      <w:r w:rsidRPr="00564831" w:rsidDel="00323B5C">
        <w:rPr>
          <w:rFonts w:ascii="GHEA Grapalat" w:eastAsia="Calibri" w:hAnsi="GHEA Grapalat" w:cs="Times New Roman"/>
          <w:sz w:val="20"/>
          <w:lang w:val="hy-AM"/>
        </w:rPr>
        <w:t xml:space="preserve"> </w:t>
      </w:r>
      <w:r w:rsidRPr="00564831">
        <w:rPr>
          <w:rFonts w:ascii="GHEA Grapalat" w:eastAsia="Calibri" w:hAnsi="GHEA Grapalat" w:cs="Times New Roman"/>
          <w:sz w:val="20"/>
          <w:lang w:val="hy-AM"/>
        </w:rPr>
        <w:t xml:space="preserve">տարեկան), որոնց հիման վրա թարմացվում է </w:t>
      </w:r>
      <w:r w:rsidRPr="00564831">
        <w:rPr>
          <w:rFonts w:ascii="GHEA Grapalat" w:eastAsia="Calibri" w:hAnsi="GHEA Grapalat" w:cs="Times New Roman"/>
          <w:sz w:val="20"/>
          <w:lang w:val="hy-AM"/>
        </w:rPr>
        <w:lastRenderedPageBreak/>
        <w:t xml:space="preserve">պետական հաշվեկշիռը: Հաշվետվությունները ներկայացվում են թղթային տարբերակով, և առկա չէ որևէ </w:t>
      </w:r>
      <w:r w:rsidR="00BA4BB7" w:rsidRPr="00564831">
        <w:rPr>
          <w:rFonts w:ascii="GHEA Grapalat" w:eastAsia="Calibri" w:hAnsi="GHEA Grapalat" w:cs="Times New Roman"/>
          <w:sz w:val="20"/>
          <w:lang w:val="hy-AM"/>
        </w:rPr>
        <w:t xml:space="preserve">տեղեկատվության կառավարման </w:t>
      </w:r>
      <w:r w:rsidRPr="00564831">
        <w:rPr>
          <w:rFonts w:ascii="GHEA Grapalat" w:eastAsia="Calibri" w:hAnsi="GHEA Grapalat" w:cs="Times New Roman"/>
          <w:sz w:val="20"/>
          <w:lang w:val="hy-AM"/>
        </w:rPr>
        <w:t xml:space="preserve">համակարգ, որը հնարավորություն կտա թվերը մուտքագրելուց հետո ունենալ պետական հաշվեկշռի վերաբերյալ ամբողջական պատկեր: </w:t>
      </w:r>
    </w:p>
    <w:p w14:paraId="1A3D719F" w14:textId="77777777" w:rsidR="00655233" w:rsidRPr="00564831" w:rsidRDefault="00655233" w:rsidP="00655233">
      <w:pPr>
        <w:spacing w:before="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Ֆոնդում առկա է նաև ռեգիոնալ բնույթի որոշ տեղեկատվություն (օրինակ՝ երկրաֆիզիկական դաշտերի վերաբերյալ), որը կարող է օգտագործվել ռազմական նպատակներով, և հետևաբար նման տեղեկատվության գաղտնիությունը պետք է ամրագրված լինի օրենքով, ինչն այժմ բացակայում է:</w:t>
      </w:r>
    </w:p>
    <w:p w14:paraId="423CAA7E" w14:textId="77777777" w:rsidR="00655233" w:rsidRPr="00564831" w:rsidRDefault="00655233" w:rsidP="00655233">
      <w:pPr>
        <w:spacing w:before="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Այսպիսով՝ թեև Ֆոնդում նյութերը պահվում են թղթային տարբերակով, իսկ Կառավարության վերջին տարիների ջանքերի շնորհիվ՝ սկանավորված տարբերակներով, այդուհանդերձ, երկրաբանական կադաստր ստեղծելու նպատակով և ժամանակի պահանջներին համահունչ ծառայություններ գեներացնելու և մատուցելու համար անհրաժեշտ է ողջ բազայի թվայնացում, ինչպես նաև որոշակի ծառայությունների, օրինակ՝ ընդերքօգտագործողների տարեկան հաշվետվությունների ներկայացման առցանց հնարավորությունների ստեղծում՝ էլեկտրոնային ստորագրության կիրառմամբ։</w:t>
      </w:r>
    </w:p>
    <w:p w14:paraId="2C65736C" w14:textId="7B429EB1"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Ընդերքօգտագործման ոլորտի արդյունավետ կառավարման կարևորագույն խնդիրներից է նաև ընդերքօգտագործողների կողմից օրենսդրությամբ և ընդերքօգտագործման պայմանագրով սահմանված պարտավորությունների կատարման ու ընդերքի ռեսուրսների </w:t>
      </w:r>
      <w:r w:rsidR="00C10C1C">
        <w:rPr>
          <w:rFonts w:ascii="GHEA Grapalat" w:eastAsia="Calibri" w:hAnsi="GHEA Grapalat" w:cs="Times New Roman"/>
          <w:sz w:val="20"/>
          <w:lang w:val="hy-AM"/>
        </w:rPr>
        <w:t>ռացիոնալ</w:t>
      </w:r>
      <w:r w:rsidR="00C10C1C" w:rsidRPr="00564831">
        <w:rPr>
          <w:rFonts w:ascii="GHEA Grapalat" w:eastAsia="Calibri" w:hAnsi="GHEA Grapalat" w:cs="Times New Roman"/>
          <w:sz w:val="20"/>
          <w:lang w:val="hy-AM"/>
        </w:rPr>
        <w:t xml:space="preserve"> </w:t>
      </w:r>
      <w:r w:rsidRPr="00564831">
        <w:rPr>
          <w:rFonts w:ascii="GHEA Grapalat" w:eastAsia="Calibri" w:hAnsi="GHEA Grapalat" w:cs="Times New Roman"/>
          <w:sz w:val="20"/>
          <w:lang w:val="hy-AM"/>
        </w:rPr>
        <w:t>և համալիր օգտագործման ապահովումը: Ընդերքօգտագործողների կողմից ընդերքօգտագործման վճարների կատարման և ապառքների, օգտակար հանածոների պաշարների տարեկան արդյունահանված ծավալի վերաբերյալ տեղեկատվություն ստանալու նպատակով լիազոր մարմինը ներկայումս պաշտոնական գրությամբ հարցում է կատարում տվյալ տեղեկատվությանը տիրապետող համապատասխան պետական մարմիններին: Միևնույն ժամանակ համայնքի սոցիալ-տնտեսական զարգացման ոլորտում օրենսդրությամբ և ընդերքօգտագործման պայմանագրով սահմանված պարտավորությունների կատարման վերաբերյալ տեղեկատվություն ստանալու նպատակով լիազոր մարմինը գրավոր հարցում է կատարում նաև տեղական ինքնակառավարման մարմիններից: Բացակայում է ներքին միասնական տեղեկատվական հարթակը, որը հասանելի կլինի բոլոր շահառու պետական մարմինների համար, և որտեղ տեղադրված կլինի ամբողջական և թարմացվող տեղեկատվություն իրենց իրավասության և գործառույթների սահմաններում այն օգտագործելու նպատակով: Տվյալ հարթակի առկայությունը կհանդիսանա նաև գործիք ընդերքօգտագործողների նկատմամբ լիազոր մարմնի կողմից համապատասխան որոշումների կայացման ժամանակ խնդիրների առաջացումից խուսափելու համար:</w:t>
      </w:r>
    </w:p>
    <w:p w14:paraId="4B09D34C" w14:textId="77777777"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Times New Roman" w:hAnsi="GHEA Grapalat" w:cs="Times New Roman"/>
          <w:b/>
          <w:bCs/>
          <w:color w:val="000000"/>
          <w:sz w:val="20"/>
          <w:lang w:val="hy-AM"/>
        </w:rPr>
        <w:t xml:space="preserve">Միջազգային լավագույն համադրելի փորձը Հայաստանի Հանրապետության համար </w:t>
      </w:r>
    </w:p>
    <w:p w14:paraId="52FBD503" w14:textId="57CF3723"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Հայաստանում երկրաբանական տեղեկատվության հավաքագրման և պահպանման </w:t>
      </w:r>
      <w:r w:rsidR="00F61696" w:rsidRPr="00564831">
        <w:rPr>
          <w:rFonts w:ascii="GHEA Grapalat" w:eastAsia="Calibri" w:hAnsi="GHEA Grapalat" w:cs="Times New Roman"/>
          <w:sz w:val="20"/>
          <w:lang w:val="hy-AM"/>
        </w:rPr>
        <w:t>ինստիտուտի և</w:t>
      </w:r>
      <w:r w:rsidR="00207EC3" w:rsidRPr="00564831">
        <w:rPr>
          <w:rFonts w:ascii="GHEA Grapalat" w:eastAsia="Calibri" w:hAnsi="GHEA Grapalat" w:cs="Times New Roman"/>
          <w:sz w:val="20"/>
          <w:lang w:val="hy-AM"/>
        </w:rPr>
        <w:t xml:space="preserve"> այլ երկրներում գործող նույնատիպ կառույցների միջև</w:t>
      </w:r>
      <w:r w:rsidR="007772B1" w:rsidRPr="00564831">
        <w:rPr>
          <w:rFonts w:ascii="GHEA Grapalat" w:eastAsia="Calibri" w:hAnsi="GHEA Grapalat" w:cs="Times New Roman"/>
          <w:sz w:val="20"/>
          <w:lang w:val="hy-AM"/>
        </w:rPr>
        <w:t xml:space="preserve"> առկա են նմանություններ</w:t>
      </w:r>
      <w:r w:rsidR="00207EC3" w:rsidRPr="00564831">
        <w:rPr>
          <w:rFonts w:ascii="GHEA Grapalat" w:eastAsia="Calibri" w:hAnsi="GHEA Grapalat" w:cs="Times New Roman"/>
          <w:sz w:val="20"/>
          <w:lang w:val="hy-AM"/>
        </w:rPr>
        <w:t>:</w:t>
      </w:r>
      <w:r w:rsidRPr="00564831">
        <w:rPr>
          <w:rFonts w:ascii="GHEA Grapalat" w:eastAsia="Calibri" w:hAnsi="GHEA Grapalat" w:cs="Times New Roman"/>
          <w:sz w:val="20"/>
          <w:lang w:val="hy-AM"/>
        </w:rPr>
        <w:t xml:space="preserve"> Զարգացած հանքարդյունաբերություն ունեցող երկրներում լայն տարածում ունի երկրաբանական ֆոնդի ինստիտուտի գաղափարը: Օրինակ՝ Ավստրալիայում, գործում է պետական երկրաբանական ֆոնդ, որտեղ հավաքագրվում ու պահպանվում է բոլոր տեղամասերի համար ողջ տեղեկատվությունը՝ մինչև լիցենզիայի տրամադրումը: Ֆոնդի տեղեկատվության տրամադրումն իրականացվում է անվճար հիմունքներով:</w:t>
      </w:r>
    </w:p>
    <w:p w14:paraId="2227BC18" w14:textId="2A8B2E45" w:rsidR="00655233" w:rsidRPr="00564831" w:rsidRDefault="00655233" w:rsidP="00655233">
      <w:pPr>
        <w:spacing w:before="60" w:after="60"/>
        <w:ind w:right="0" w:firstLine="0"/>
        <w:rPr>
          <w:rFonts w:ascii="Calibri" w:eastAsia="Calibri" w:hAnsi="Calibri" w:cs="Times New Roman"/>
          <w:sz w:val="20"/>
          <w:szCs w:val="20"/>
          <w:lang w:val="hy-AM"/>
        </w:rPr>
      </w:pPr>
      <w:r w:rsidRPr="00564831">
        <w:rPr>
          <w:rFonts w:ascii="GHEA Grapalat" w:eastAsia="Calibri" w:hAnsi="GHEA Grapalat" w:cs="Times New Roman"/>
          <w:sz w:val="20"/>
          <w:szCs w:val="20"/>
          <w:lang w:val="hy-AM"/>
        </w:rPr>
        <w:t xml:space="preserve">Անհրաժեշտ տեղամասի վերաբերյալ ամբողջ տեղեկատվությունը տրամադրվում է առանց սահմանափակման՝ անհատույց հիմունքներով: Իսկ եթե տվյալ տեղամասի համար արդեն առկա է լիցենզիա, ապա այդ տեղամասի վերաբերյալ տեղեկատվության տրամադրման նպատակահարմարությունը և կարգը որոշում է լիցենզիա ստացած </w:t>
      </w:r>
      <w:r w:rsidR="00FD2B47" w:rsidRPr="00564831">
        <w:rPr>
          <w:rFonts w:ascii="GHEA Grapalat" w:eastAsia="Calibri" w:hAnsi="GHEA Grapalat" w:cs="Times New Roman"/>
          <w:sz w:val="20"/>
          <w:szCs w:val="20"/>
          <w:lang w:val="hy-AM"/>
        </w:rPr>
        <w:t>ընկերությունը։</w:t>
      </w:r>
    </w:p>
    <w:p w14:paraId="69679CB0" w14:textId="387AD5BF" w:rsidR="00655233" w:rsidRPr="00564831" w:rsidRDefault="00655233" w:rsidP="00655233">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Աշխատանքների իրականացումից հետո, տեղամասի լիցենզիայից հրաժարվելու դեպքում, ամբողջ ստացված տեղեկատվությունը հանձնվում է երկրաբանական ֆոնդին՝ հետագայում անվճար տրամադրվում հաջորդ դիմող </w:t>
      </w:r>
      <w:r w:rsidR="004A228B" w:rsidRPr="00564831">
        <w:rPr>
          <w:rFonts w:ascii="GHEA Grapalat" w:eastAsia="Calibri" w:hAnsi="GHEA Grapalat" w:cs="Times New Roman"/>
          <w:sz w:val="20"/>
          <w:lang w:val="hy-AM"/>
        </w:rPr>
        <w:t xml:space="preserve">կազմակերպությանը: </w:t>
      </w:r>
      <w:r w:rsidRPr="00564831">
        <w:rPr>
          <w:rFonts w:ascii="GHEA Grapalat" w:eastAsia="Calibri" w:hAnsi="GHEA Grapalat" w:cs="Times New Roman"/>
          <w:sz w:val="20"/>
          <w:lang w:val="hy-AM"/>
        </w:rPr>
        <w:t>Եթե ընկերությունը բաց հանրային ընկերություն է (public company), ապա պարտավոր է ստացված տվյալների որոշ մասը հանրայնացնել՝ ներկայացնել բորսայում:</w:t>
      </w:r>
    </w:p>
    <w:p w14:paraId="7356C792" w14:textId="77777777" w:rsidR="00655233" w:rsidRPr="00564831" w:rsidRDefault="00655233" w:rsidP="00655233">
      <w:pPr>
        <w:spacing w:before="60"/>
        <w:ind w:right="0" w:firstLine="0"/>
        <w:rPr>
          <w:rFonts w:ascii="GHEA Grapalat" w:eastAsia="Times New Roman" w:hAnsi="GHEA Grapalat" w:cs="Times New Roman"/>
          <w:b/>
          <w:bCs/>
          <w:color w:val="000000"/>
          <w:sz w:val="20"/>
          <w:lang w:val="hy-AM"/>
        </w:rPr>
      </w:pPr>
      <w:r w:rsidRPr="00564831">
        <w:rPr>
          <w:rFonts w:ascii="GHEA Grapalat" w:eastAsia="Times New Roman" w:hAnsi="GHEA Grapalat" w:cs="Times New Roman"/>
          <w:b/>
          <w:bCs/>
          <w:color w:val="000000"/>
          <w:sz w:val="20"/>
          <w:lang w:val="hy-AM"/>
        </w:rPr>
        <w:lastRenderedPageBreak/>
        <w:t>Անհրաժեշտ գործողությունների համառոտ նկարագիրը</w:t>
      </w:r>
    </w:p>
    <w:p w14:paraId="633310BE" w14:textId="74B15B49" w:rsidR="00655233" w:rsidRPr="00564831" w:rsidRDefault="00655233" w:rsidP="00655233">
      <w:pPr>
        <w:ind w:right="0" w:firstLine="0"/>
        <w:rPr>
          <w:rFonts w:ascii="GHEA Grapalat" w:eastAsia="Times New Roman" w:hAnsi="GHEA Grapalat" w:cs="Arial"/>
          <w:sz w:val="20"/>
          <w:lang w:val="hy-AM" w:eastAsia="en-GB"/>
        </w:rPr>
      </w:pPr>
      <w:r w:rsidRPr="00564831">
        <w:rPr>
          <w:rFonts w:ascii="GHEA Grapalat" w:eastAsia="Times New Roman" w:hAnsi="GHEA Grapalat" w:cs="Arial"/>
          <w:sz w:val="20"/>
          <w:lang w:val="hy-AM" w:eastAsia="en-GB"/>
        </w:rPr>
        <w:t xml:space="preserve">Ռազմավարության շրջանակում </w:t>
      </w:r>
      <w:r w:rsidR="00C10C1C">
        <w:rPr>
          <w:rFonts w:ascii="GHEA Grapalat" w:eastAsia="Times New Roman" w:hAnsi="GHEA Grapalat" w:cs="Arial"/>
          <w:sz w:val="20"/>
          <w:lang w:val="hy-AM" w:eastAsia="en-GB"/>
        </w:rPr>
        <w:t>երկրաբանական</w:t>
      </w:r>
      <w:r w:rsidRPr="00564831">
        <w:rPr>
          <w:rFonts w:ascii="GHEA Grapalat" w:eastAsia="Times New Roman" w:hAnsi="GHEA Grapalat" w:cs="Arial"/>
          <w:sz w:val="20"/>
          <w:lang w:val="hy-AM" w:eastAsia="en-GB"/>
        </w:rPr>
        <w:t xml:space="preserve"> տեղեկատվության որակի բարելավման նպատակով հարկ է իրականացնել մի շարք գործողություններ, մասնավորապես. </w:t>
      </w:r>
    </w:p>
    <w:p w14:paraId="391627A9" w14:textId="3D9727DE" w:rsidR="00655233" w:rsidRPr="00564831" w:rsidRDefault="00C27653" w:rsidP="004608D6">
      <w:pPr>
        <w:pStyle w:val="ListParagraph"/>
        <w:numPr>
          <w:ilvl w:val="0"/>
          <w:numId w:val="24"/>
        </w:numPr>
        <w:spacing w:before="60" w:after="60"/>
        <w:ind w:right="0"/>
        <w:rPr>
          <w:rFonts w:ascii="GHEA Grapalat" w:eastAsia="Times New Roman" w:hAnsi="GHEA Grapalat" w:cs="Arial"/>
          <w:sz w:val="20"/>
          <w:szCs w:val="20"/>
          <w:lang w:val="hy-AM" w:eastAsia="en-GB"/>
        </w:rPr>
      </w:pPr>
      <w:r w:rsidRPr="00564831">
        <w:rPr>
          <w:rFonts w:ascii="GHEA Grapalat" w:eastAsia="Times New Roman" w:hAnsi="GHEA Grapalat" w:cs="Arial"/>
          <w:sz w:val="20"/>
          <w:szCs w:val="20"/>
          <w:lang w:val="hy-AM" w:eastAsia="en-GB"/>
        </w:rPr>
        <w:t>Ստեղծել, վարել, տնօրինել և  պահպանել ընդերքօգտագործման ֆոնդի և երկրաբանական</w:t>
      </w:r>
      <w:r w:rsidR="002B0B16" w:rsidRPr="00564831">
        <w:rPr>
          <w:rFonts w:ascii="GHEA Grapalat" w:eastAsia="Times New Roman" w:hAnsi="GHEA Grapalat" w:cs="Arial"/>
          <w:sz w:val="20"/>
          <w:szCs w:val="20"/>
          <w:lang w:val="hy-AM" w:eastAsia="en-GB"/>
        </w:rPr>
        <w:t xml:space="preserve"> </w:t>
      </w:r>
      <w:r w:rsidRPr="00564831">
        <w:rPr>
          <w:rFonts w:ascii="GHEA Grapalat" w:eastAsia="Times New Roman" w:hAnsi="GHEA Grapalat" w:cs="Arial"/>
          <w:sz w:val="20"/>
          <w:szCs w:val="20"/>
          <w:lang w:val="hy-AM" w:eastAsia="en-GB"/>
        </w:rPr>
        <w:t xml:space="preserve">տեղեկության միասնական համակարգ՝ </w:t>
      </w:r>
      <w:r w:rsidR="003B1798" w:rsidRPr="00564831">
        <w:rPr>
          <w:rFonts w:ascii="GHEA Grapalat" w:eastAsia="Times New Roman" w:hAnsi="GHEA Grapalat" w:cs="Arial"/>
          <w:sz w:val="20"/>
          <w:szCs w:val="20"/>
          <w:lang w:val="hy-AM" w:eastAsia="en-GB"/>
        </w:rPr>
        <w:t>ռեսուրսների</w:t>
      </w:r>
      <w:r w:rsidR="00C10C1C">
        <w:rPr>
          <w:rFonts w:ascii="GHEA Grapalat" w:eastAsia="Times New Roman" w:hAnsi="GHEA Grapalat" w:cs="Arial"/>
          <w:sz w:val="20"/>
          <w:szCs w:val="20"/>
          <w:lang w:val="hy-AM" w:eastAsia="en-GB"/>
        </w:rPr>
        <w:t xml:space="preserve"> և պաշարների</w:t>
      </w:r>
      <w:r w:rsidRPr="00564831">
        <w:rPr>
          <w:rFonts w:ascii="GHEA Grapalat" w:eastAsia="Times New Roman" w:hAnsi="GHEA Grapalat" w:cs="Arial"/>
          <w:sz w:val="20"/>
          <w:szCs w:val="20"/>
          <w:lang w:val="hy-AM" w:eastAsia="en-GB"/>
        </w:rPr>
        <w:t xml:space="preserve"> թվային կադաստր</w:t>
      </w:r>
      <w:r w:rsidR="00655233" w:rsidRPr="00564831">
        <w:rPr>
          <w:rFonts w:ascii="GHEA Grapalat" w:eastAsia="Times New Roman" w:hAnsi="GHEA Grapalat" w:cs="Arial"/>
          <w:sz w:val="20"/>
          <w:szCs w:val="20"/>
          <w:lang w:val="hy-AM" w:eastAsia="en-GB"/>
        </w:rPr>
        <w:t xml:space="preserve">, </w:t>
      </w:r>
      <w:r w:rsidRPr="00564831">
        <w:rPr>
          <w:rFonts w:ascii="GHEA Grapalat" w:eastAsia="Times New Roman" w:hAnsi="GHEA Grapalat" w:cs="Arial"/>
          <w:sz w:val="20"/>
          <w:szCs w:val="20"/>
          <w:lang w:val="hy-AM" w:eastAsia="en-GB"/>
        </w:rPr>
        <w:t xml:space="preserve">որը ոչ միայն կներառի ինչպես տասնամյակներում կուտակված ողջ տեղեկատվությունը, այնպես էլ կնպաստի օրենսդրությամբ սահմանված գործառույթների արդյունավետ իրականացմանը՝ հաշվետվությունների առցանց ընդունման, պաշարների շարժի, հանքավայրերի և հանքերևակումների, ընդերքօգտագործման իրավունքների բազաների վարման, </w:t>
      </w:r>
      <w:r w:rsidR="003F7074" w:rsidRPr="00564831">
        <w:rPr>
          <w:rFonts w:ascii="GHEA Grapalat" w:eastAsia="Times New Roman" w:hAnsi="GHEA Grapalat" w:cs="Arial"/>
          <w:sz w:val="20"/>
          <w:szCs w:val="20"/>
          <w:lang w:val="hy-AM" w:eastAsia="en-GB"/>
        </w:rPr>
        <w:t>վերլուծությունների իրականացման, էլեկտրոնային ծառայությունների մատուցման</w:t>
      </w:r>
      <w:r w:rsidR="00171EFC" w:rsidRPr="00564831">
        <w:rPr>
          <w:rFonts w:ascii="GHEA Grapalat" w:eastAsia="Times New Roman" w:hAnsi="GHEA Grapalat" w:cs="Arial"/>
          <w:sz w:val="20"/>
          <w:szCs w:val="20"/>
          <w:lang w:val="hy-AM" w:eastAsia="en-GB"/>
        </w:rPr>
        <w:t xml:space="preserve"> </w:t>
      </w:r>
      <w:r w:rsidR="00BA1805" w:rsidRPr="00564831">
        <w:rPr>
          <w:rFonts w:ascii="GHEA Grapalat" w:eastAsia="Times New Roman" w:hAnsi="GHEA Grapalat" w:cs="Arial"/>
          <w:sz w:val="20"/>
          <w:szCs w:val="20"/>
          <w:lang w:val="hy-AM" w:eastAsia="en-GB"/>
        </w:rPr>
        <w:t>և այլ գործառույթներ,</w:t>
      </w:r>
    </w:p>
    <w:p w14:paraId="21FC41AF" w14:textId="77777777" w:rsidR="00655233" w:rsidRPr="00564831" w:rsidRDefault="00AE25E8" w:rsidP="00AE25E8">
      <w:pPr>
        <w:pStyle w:val="ListParagraph"/>
        <w:numPr>
          <w:ilvl w:val="0"/>
          <w:numId w:val="24"/>
        </w:numPr>
        <w:spacing w:before="60" w:after="60"/>
        <w:ind w:right="0"/>
        <w:rPr>
          <w:rFonts w:ascii="GHEA Grapalat" w:eastAsia="Times New Roman" w:hAnsi="GHEA Grapalat" w:cs="Arial"/>
          <w:sz w:val="20"/>
          <w:szCs w:val="20"/>
          <w:lang w:val="hy-AM" w:eastAsia="en-GB"/>
        </w:rPr>
      </w:pPr>
      <w:r w:rsidRPr="00564831">
        <w:rPr>
          <w:rFonts w:ascii="GHEA Grapalat" w:eastAsia="Times New Roman" w:hAnsi="GHEA Grapalat" w:cs="Arial"/>
          <w:sz w:val="20"/>
          <w:szCs w:val="20"/>
          <w:lang w:val="hy-AM" w:eastAsia="en-GB"/>
        </w:rPr>
        <w:t>ստեղծել բոլոր շահառու մարմինների համար ընդերքօգտագործման ոլորտում մեկ ներքին միասնական հարթակ</w:t>
      </w:r>
      <w:r w:rsidR="00655233" w:rsidRPr="00564831">
        <w:rPr>
          <w:rFonts w:ascii="GHEA Grapalat" w:eastAsia="Times New Roman" w:hAnsi="GHEA Grapalat" w:cs="Arial"/>
          <w:sz w:val="20"/>
          <w:szCs w:val="20"/>
          <w:lang w:val="hy-AM" w:eastAsia="en-GB"/>
        </w:rPr>
        <w:t xml:space="preserve">, </w:t>
      </w:r>
      <w:r w:rsidR="00655233" w:rsidRPr="00564831">
        <w:rPr>
          <w:rFonts w:ascii="GHEA Grapalat" w:hAnsi="GHEA Grapalat" w:cs="Sylfaen"/>
          <w:sz w:val="20"/>
          <w:szCs w:val="20"/>
          <w:lang w:val="hy-AM"/>
        </w:rPr>
        <w:t>որտեղ կհավաքվեն բոլոր շահառու պետական մարմինների տնօրինության տակ գտնվող տեղեկատվությունը, որը կնպաստի պետական կառավարման մարմինների միջև փոխգործելիության մակարդակի, տեղեկատվության փոխանակման գործընթացի արդյունավետության բարձրացմանը, ընդերքօգտագործողների թույլ տված խախտումների նկատմամբ լիազոր մարմնի կողմից արագ և արդյունավետ որոշումների կայացմանը, ինչպես նաև առչնվող գերատեսչություններին իրենց իրավասության սահմաններում վերոնշյալ տեղեկատվության օգտագործման նպատակով թարմ տեղեկատվությանը տիրապետելուն,</w:t>
      </w:r>
    </w:p>
    <w:p w14:paraId="65708E65" w14:textId="0ACACF82" w:rsidR="006717A1" w:rsidRPr="00564831" w:rsidRDefault="00655233" w:rsidP="006717A1">
      <w:pPr>
        <w:pStyle w:val="ListParagraph"/>
        <w:numPr>
          <w:ilvl w:val="0"/>
          <w:numId w:val="24"/>
        </w:numPr>
        <w:spacing w:before="60" w:after="60"/>
        <w:ind w:right="0"/>
        <w:rPr>
          <w:rFonts w:ascii="GHEA Grapalat" w:eastAsia="Times New Roman" w:hAnsi="GHEA Grapalat" w:cs="Arial"/>
          <w:sz w:val="20"/>
          <w:lang w:val="hy-AM" w:eastAsia="en-GB"/>
        </w:rPr>
      </w:pPr>
      <w:r w:rsidRPr="00564831">
        <w:rPr>
          <w:rFonts w:ascii="GHEA Grapalat" w:eastAsia="Times New Roman" w:hAnsi="GHEA Grapalat" w:cs="Arial"/>
          <w:sz w:val="20"/>
          <w:lang w:val="hy-AM" w:eastAsia="en-GB"/>
        </w:rPr>
        <w:t>ֆոնդերում առկա</w:t>
      </w:r>
      <w:r w:rsidR="006D0017" w:rsidRPr="00564831">
        <w:rPr>
          <w:rFonts w:ascii="GHEA Grapalat" w:eastAsia="Times New Roman" w:hAnsi="GHEA Grapalat" w:cs="Arial"/>
          <w:sz w:val="20"/>
          <w:lang w:val="hy-AM" w:eastAsia="en-GB"/>
        </w:rPr>
        <w:t xml:space="preserve"> տեղեկատվության հիման վրա ստեղծել տվյալների բազաներ, ինչպես նաև</w:t>
      </w:r>
      <w:r w:rsidRPr="00564831">
        <w:rPr>
          <w:rFonts w:ascii="GHEA Grapalat" w:eastAsia="Times New Roman" w:hAnsi="GHEA Grapalat" w:cs="Arial"/>
          <w:sz w:val="20"/>
          <w:lang w:val="hy-AM" w:eastAsia="en-GB"/>
        </w:rPr>
        <w:t xml:space="preserve"> հանքավայրերի պաշարների վերաբերյալ տեղեկատվությունը </w:t>
      </w:r>
      <w:r w:rsidR="006D0017" w:rsidRPr="00564831">
        <w:rPr>
          <w:rFonts w:ascii="GHEA Grapalat" w:eastAsia="Times New Roman" w:hAnsi="GHEA Grapalat" w:cs="Arial"/>
          <w:sz w:val="20"/>
          <w:lang w:val="hy-AM" w:eastAsia="en-GB"/>
        </w:rPr>
        <w:t>ներկայացնել</w:t>
      </w:r>
      <w:r w:rsidRPr="00564831">
        <w:rPr>
          <w:rFonts w:ascii="GHEA Grapalat" w:eastAsia="Times New Roman" w:hAnsi="GHEA Grapalat" w:cs="Arial"/>
          <w:sz w:val="20"/>
          <w:lang w:val="hy-AM" w:eastAsia="en-GB"/>
        </w:rPr>
        <w:t xml:space="preserve"> </w:t>
      </w:r>
      <w:r w:rsidR="006D0017" w:rsidRPr="00564831">
        <w:rPr>
          <w:rFonts w:ascii="GHEA Grapalat" w:eastAsia="Times New Roman" w:hAnsi="GHEA Grapalat" w:cs="Arial"/>
          <w:sz w:val="20"/>
          <w:lang w:val="hy-AM" w:eastAsia="en-GB"/>
        </w:rPr>
        <w:t>համապատասխան</w:t>
      </w:r>
      <w:r w:rsidRPr="00564831">
        <w:rPr>
          <w:rFonts w:ascii="GHEA Grapalat" w:eastAsia="Times New Roman" w:hAnsi="GHEA Grapalat" w:cs="Arial"/>
          <w:sz w:val="20"/>
          <w:lang w:val="hy-AM" w:eastAsia="en-GB"/>
        </w:rPr>
        <w:t xml:space="preserve"> մոդելների տեսքով</w:t>
      </w:r>
      <w:r w:rsidR="00FB1ED2">
        <w:rPr>
          <w:rFonts w:ascii="GHEA Grapalat" w:eastAsia="Times New Roman" w:hAnsi="GHEA Grapalat" w:cs="Arial"/>
          <w:sz w:val="20"/>
          <w:lang w:val="hy-AM" w:eastAsia="en-GB"/>
        </w:rPr>
        <w:t>՝ ներգրավվելով համապատասխան կարողություններ ունեցող մասնագետների և վերապատրաստել աշխատակիցներին</w:t>
      </w:r>
      <w:r w:rsidR="003B1798" w:rsidRPr="00564831">
        <w:rPr>
          <w:rFonts w:ascii="GHEA Grapalat" w:eastAsia="Times New Roman" w:hAnsi="GHEA Grapalat" w:cs="Arial"/>
          <w:sz w:val="20"/>
          <w:lang w:val="hy-AM" w:eastAsia="en-GB"/>
        </w:rPr>
        <w:t>,</w:t>
      </w:r>
    </w:p>
    <w:p w14:paraId="32ED3FB3" w14:textId="77777777" w:rsidR="00E206AF" w:rsidRDefault="006717A1" w:rsidP="006717A1">
      <w:pPr>
        <w:pStyle w:val="ListParagraph"/>
        <w:numPr>
          <w:ilvl w:val="0"/>
          <w:numId w:val="24"/>
        </w:numPr>
        <w:spacing w:before="60" w:after="60"/>
        <w:ind w:right="0"/>
        <w:rPr>
          <w:rFonts w:ascii="GHEA Grapalat" w:eastAsia="Times New Roman" w:hAnsi="GHEA Grapalat" w:cs="Arial"/>
          <w:sz w:val="20"/>
          <w:lang w:val="hy-AM" w:eastAsia="en-GB"/>
        </w:rPr>
      </w:pPr>
      <w:r w:rsidRPr="00564831">
        <w:rPr>
          <w:rFonts w:ascii="GHEA Grapalat" w:eastAsia="Times New Roman" w:hAnsi="GHEA Grapalat" w:cs="Arial"/>
          <w:sz w:val="20"/>
          <w:lang w:val="hy-AM" w:eastAsia="en-GB"/>
        </w:rPr>
        <w:t>զարգացնել Ֆոնդի նյութա-տեխնիկական կարողությունները՝ ապահովելով անհրաժեշտ ծրագրերով ու սարքավորումներով հագեցվածությունը</w:t>
      </w:r>
      <w:r w:rsidR="00E206AF">
        <w:rPr>
          <w:rFonts w:ascii="GHEA Grapalat" w:eastAsia="Times New Roman" w:hAnsi="GHEA Grapalat" w:cs="Arial"/>
          <w:sz w:val="20"/>
          <w:lang w:val="hy-AM" w:eastAsia="en-GB"/>
        </w:rPr>
        <w:t>,</w:t>
      </w:r>
    </w:p>
    <w:p w14:paraId="2A139EE5" w14:textId="677C3117" w:rsidR="00655233" w:rsidRPr="00564831" w:rsidRDefault="00E206AF" w:rsidP="006717A1">
      <w:pPr>
        <w:pStyle w:val="ListParagraph"/>
        <w:numPr>
          <w:ilvl w:val="0"/>
          <w:numId w:val="24"/>
        </w:numPr>
        <w:spacing w:before="60" w:after="60"/>
        <w:ind w:right="0"/>
        <w:rPr>
          <w:rFonts w:ascii="GHEA Grapalat" w:eastAsia="Times New Roman" w:hAnsi="GHEA Grapalat" w:cs="Arial"/>
          <w:sz w:val="20"/>
          <w:lang w:val="hy-AM" w:eastAsia="en-GB"/>
        </w:rPr>
      </w:pPr>
      <w:r>
        <w:rPr>
          <w:rFonts w:ascii="GHEA Grapalat" w:eastAsia="Times New Roman" w:hAnsi="GHEA Grapalat" w:cs="Arial"/>
          <w:sz w:val="20"/>
          <w:lang w:val="hy-AM" w:eastAsia="en-GB"/>
        </w:rPr>
        <w:t>մշակել և ներդնել ընդերքի մասին երկրաբանական տեղեկությունների արժևորման մեխանիզմներ</w:t>
      </w:r>
      <w:r w:rsidR="006717A1" w:rsidRPr="00564831">
        <w:rPr>
          <w:rFonts w:ascii="GHEA Grapalat" w:eastAsia="Times New Roman" w:hAnsi="GHEA Grapalat" w:cs="Arial"/>
          <w:sz w:val="20"/>
          <w:lang w:val="hy-AM" w:eastAsia="en-GB"/>
        </w:rPr>
        <w:t xml:space="preserve">:  </w:t>
      </w:r>
    </w:p>
    <w:p w14:paraId="4DC387BD" w14:textId="77777777" w:rsidR="00655233" w:rsidRPr="00564831" w:rsidRDefault="00655233" w:rsidP="00655233">
      <w:pPr>
        <w:spacing w:before="60" w:after="60"/>
        <w:ind w:right="0" w:firstLine="0"/>
        <w:rPr>
          <w:rFonts w:ascii="GHEA Grapalat" w:eastAsia="Times New Roman" w:hAnsi="GHEA Grapalat" w:cs="Arial"/>
          <w:sz w:val="20"/>
          <w:szCs w:val="20"/>
          <w:lang w:val="hy-AM" w:eastAsia="en-GB"/>
        </w:rPr>
      </w:pPr>
      <w:r w:rsidRPr="00564831">
        <w:rPr>
          <w:rFonts w:ascii="GHEA Grapalat" w:hAnsi="GHEA Grapalat" w:cs="Sylfaen"/>
          <w:sz w:val="20"/>
          <w:szCs w:val="20"/>
          <w:lang w:val="hy-AM"/>
        </w:rPr>
        <w:t>Մանրամասն միջոցառումները ներկայացված են սույն ռազմավարության Գործողությունների պլանում և</w:t>
      </w:r>
      <w:r w:rsidRPr="00564831" w:rsidDel="00834222">
        <w:rPr>
          <w:rFonts w:ascii="GHEA Grapalat" w:hAnsi="GHEA Grapalat" w:cs="Sylfaen"/>
          <w:sz w:val="20"/>
          <w:szCs w:val="20"/>
          <w:lang w:val="hy-AM"/>
        </w:rPr>
        <w:t xml:space="preserve"> </w:t>
      </w:r>
      <w:r w:rsidRPr="00564831">
        <w:rPr>
          <w:rFonts w:ascii="GHEA Grapalat" w:hAnsi="GHEA Grapalat" w:cs="Sylfaen"/>
          <w:sz w:val="20"/>
          <w:szCs w:val="20"/>
          <w:lang w:val="hy-AM"/>
        </w:rPr>
        <w:t xml:space="preserve">ռազմավարության մշակման համար իրականացված վերլուծությունների և հիմնավորումների Հաշվետվությունում: </w:t>
      </w:r>
    </w:p>
    <w:p w14:paraId="613B419D" w14:textId="77777777" w:rsidR="00655233" w:rsidRPr="00564831" w:rsidRDefault="00655233" w:rsidP="00655233">
      <w:pPr>
        <w:spacing w:before="60" w:after="60"/>
        <w:ind w:left="720" w:right="0" w:firstLine="0"/>
        <w:rPr>
          <w:rFonts w:ascii="GHEA Grapalat" w:eastAsia="Times New Roman" w:hAnsi="GHEA Grapalat" w:cs="Arial"/>
          <w:sz w:val="20"/>
          <w:lang w:val="hy-AM" w:eastAsia="en-GB"/>
        </w:rPr>
      </w:pPr>
    </w:p>
    <w:p w14:paraId="395109B7" w14:textId="77777777" w:rsidR="00655233" w:rsidRPr="00564831" w:rsidRDefault="00655233" w:rsidP="00655233">
      <w:pPr>
        <w:spacing w:before="60"/>
        <w:ind w:right="0" w:firstLine="0"/>
        <w:rPr>
          <w:rFonts w:ascii="GHEA Grapalat" w:eastAsia="Times New Roman" w:hAnsi="GHEA Grapalat" w:cs="Arial"/>
          <w:b/>
          <w:sz w:val="20"/>
          <w:lang w:val="hy-AM" w:eastAsia="en-GB"/>
        </w:rPr>
      </w:pPr>
      <w:r w:rsidRPr="00564831">
        <w:rPr>
          <w:rFonts w:ascii="GHEA Grapalat" w:eastAsia="Times New Roman" w:hAnsi="GHEA Grapalat" w:cs="Arial"/>
          <w:b/>
          <w:sz w:val="20"/>
          <w:lang w:val="hy-AM" w:eastAsia="en-GB"/>
        </w:rPr>
        <w:t>Միջոցառումների իրականացման արդյունքները</w:t>
      </w:r>
    </w:p>
    <w:p w14:paraId="74EE779C" w14:textId="6B3D5408" w:rsidR="00655233" w:rsidRPr="00564831" w:rsidRDefault="00655233" w:rsidP="00655233">
      <w:pPr>
        <w:ind w:right="0" w:firstLine="0"/>
        <w:rPr>
          <w:rFonts w:ascii="GHEA Grapalat" w:eastAsia="Calibri" w:hAnsi="GHEA Grapalat" w:cs="Times New Roman"/>
          <w:sz w:val="20"/>
          <w:lang w:val="hy-AM" w:eastAsia="en-GB"/>
        </w:rPr>
      </w:pPr>
      <w:r w:rsidRPr="00564831">
        <w:rPr>
          <w:rFonts w:ascii="GHEA Grapalat" w:eastAsia="Calibri" w:hAnsi="GHEA Grapalat" w:cs="Times New Roman"/>
          <w:sz w:val="20"/>
          <w:lang w:val="hy-AM" w:eastAsia="en-GB"/>
        </w:rPr>
        <w:t xml:space="preserve">Հանքարդյունաբերության ոլորտի զարգացումը հնարավոր է ապահովել ստուգված, ճշգրտված </w:t>
      </w:r>
      <w:r w:rsidR="00F65EA0" w:rsidRPr="00564831">
        <w:rPr>
          <w:rFonts w:ascii="GHEA Grapalat" w:eastAsia="Calibri" w:hAnsi="GHEA Grapalat" w:cs="Times New Roman"/>
          <w:sz w:val="20"/>
          <w:lang w:val="hy-AM" w:eastAsia="en-GB"/>
        </w:rPr>
        <w:t xml:space="preserve">ժամանակակից </w:t>
      </w:r>
      <w:r w:rsidRPr="00564831">
        <w:rPr>
          <w:rFonts w:ascii="GHEA Grapalat" w:eastAsia="Calibri" w:hAnsi="GHEA Grapalat" w:cs="Times New Roman"/>
          <w:sz w:val="20"/>
          <w:lang w:val="hy-AM" w:eastAsia="en-GB"/>
        </w:rPr>
        <w:t xml:space="preserve">երկրաբանական տեղեկատվության ամուր հիմքի վրա: </w:t>
      </w:r>
    </w:p>
    <w:p w14:paraId="7B6F9C78" w14:textId="77777777" w:rsidR="00655233" w:rsidRPr="00564831" w:rsidRDefault="00655233" w:rsidP="00655233">
      <w:pPr>
        <w:spacing w:before="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Երկրաբանական ֆոնդի շուրջ 100 տարվա ողջ արժեքավոր տեղեկատվության հիման վրա ստեղծվելիք թվային բազայի ավտոմատ թարմացումը, պետական մարմիններին և հատկապես ընդերքի ոլորտում լիազոր մարմնին համապատասխան, թարմացված տեղեկատվության մշտական ցանցային հասանելիությունը, ինտեգրման հնարավորությունը ՀՀ կադաստրի կոմիտեի ինտեգրված կադաստրի գեոպորտալի շերտերում և լիազոր մարմնի այլ բազաներում (շահառուների օգտագործման հնարավորությունների և լիազորությունների սահմանների քննարկմամբ և համաձայնեցմամբ) լայն հնարավորությունները կնպաստեն ընդերքի ոլորտի կառավարման արդյունավետության բարձրացմանը: Վերջինս բխում է նաև ՀՀ կառավարության 2019 թ. մայիսի 23-ի N 672-Լ որոշմամբ հաստատված ինտեգրված կադաստրի ստեղծման հայեցակարգից և այն ապահովող միջոցառումներից:</w:t>
      </w:r>
    </w:p>
    <w:p w14:paraId="03D2B117" w14:textId="2ACD9F6F" w:rsidR="00655233" w:rsidRPr="00564831" w:rsidRDefault="00655233" w:rsidP="00655233">
      <w:pPr>
        <w:spacing w:before="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Հանրապետության երկրաբանական կառուցվածքի և հանքահումքային հենքի վերաբերյալ թվային ավտոմատ կառավաման բազայի առկայությունը կնպաստի օգտակար հանածոների հանքավայրերի և հանքերևակումների պետական կադաստրի, օգտակար հանածոների </w:t>
      </w:r>
      <w:r w:rsidRPr="00564831">
        <w:rPr>
          <w:rFonts w:ascii="GHEA Grapalat" w:eastAsia="Calibri" w:hAnsi="GHEA Grapalat" w:cs="Times New Roman"/>
          <w:sz w:val="20"/>
          <w:lang w:val="hy-AM"/>
        </w:rPr>
        <w:lastRenderedPageBreak/>
        <w:t>պաշարների պետական հաշվեկշռի վարման աշխատանքների արդյունավետության բարձրացմանը և երկրաբանական տեղեկության միասնական համակարգի ստեղծմանն ու վարմանը: Տեղեկատվության թվայնացումը և թվային հենքի ստեղծումը կդյուրացնի ընդերքօգտագործման իրավունքի տրամադրման վարչարարությունը՝ ֆոնդային նյութերի հետ միասնական կոորդինատային համակարգով տրամադրված ընդերքի տեղամասերի ծայրակետային կոորդինատների արագ համադրմամբ, ֆոնդային նյութերում փոփոխությունների կատարումը և համապատասխան վերլուծությունների կատարումն ու առաջարկությունների ներկայացումը, բազաների գեներացումը՝ օգտակար հանածոների պաշարների շարժի՝ ըստ մարզերի, տարիների, օգտակար հանածոների տեսակների վերլուծությամբ, նոր օգտակար հանածոների պաշարների ուսումնասիրման կամ արդեն իսկ հաստատված պաշարների շահագործման նպատակահարմարության վերաբերյալ լիազոր մարմնին առաջարկությունների ներկայացումը, կբարելավի ընդերքօգտագործման ոլորտում աշխատանքների կազմակերպման արդյունավետության ցուցիչը։</w:t>
      </w:r>
    </w:p>
    <w:p w14:paraId="44E07ED2" w14:textId="77777777" w:rsidR="00655233" w:rsidRPr="00564831" w:rsidRDefault="00655233" w:rsidP="00655233">
      <w:pPr>
        <w:spacing w:before="60" w:after="60"/>
        <w:ind w:right="0" w:firstLine="0"/>
        <w:rPr>
          <w:rFonts w:ascii="GHEA Grapalat" w:hAnsi="GHEA Grapalat" w:cs="Sylfaen"/>
          <w:sz w:val="20"/>
          <w:szCs w:val="20"/>
          <w:lang w:val="hy-AM"/>
        </w:rPr>
      </w:pPr>
      <w:r w:rsidRPr="00564831">
        <w:rPr>
          <w:rFonts w:ascii="GHEA Grapalat" w:eastAsia="Times New Roman" w:hAnsi="GHEA Grapalat" w:cs="Arial"/>
          <w:sz w:val="20"/>
          <w:szCs w:val="20"/>
          <w:lang w:val="hy-AM" w:eastAsia="en-GB"/>
        </w:rPr>
        <w:t>Բոլոր շահառու մարմինների համար ընդերքօգտագործման ոլորտում մեկ ներքին միասնական հարթակի ստեղծումը</w:t>
      </w:r>
      <w:r w:rsidRPr="00564831">
        <w:rPr>
          <w:rFonts w:ascii="GHEA Grapalat" w:hAnsi="GHEA Grapalat" w:cs="Sylfaen"/>
          <w:sz w:val="20"/>
          <w:szCs w:val="20"/>
          <w:lang w:val="hy-AM"/>
        </w:rPr>
        <w:t xml:space="preserve"> թույլ կտա ունենալ ամբողջական և իրական պատկեր  ընդերքօգտագործման վճարների, մասնավորապես՝ շրջակա միջավայրի պահպանության դրամագլխի համալրման, մշտադիտարկումների իրականացման համար նախատեսված վճարների, ընդերքօգտագործման թույլտվությունների տրամադրման պետական տուրքի, համայնքի սոցիալ-տնտեսական զարգացման ոլորտում օրենսդրությամբ և ընդերքօգտագործման պայմանագրով սահմանված պարտավորությունների կատարման, ընդերքօգտագործման պայմանագրով սահմանված օգտակար հանածոյի պաշարների մարման վերաբերյալ: Ներքին միասնական հարթակում հասանելի կլինի նաև լիազոր մարմնի կողմից ընդերքօգտագործողներին տրված զգուշացումների, բնապահպանության և ընդերքի ոլորտում վերահսկողություն իրականացնող տեսչական մարմնի, հարկային մարմինների կողմից իրականացվող վերահսկողական և հսկողական աշխատանքների շրջանակում կատարված ստուգման արդյունքում տրված հանձնարարականների, ստուգման ակտերի, կայացված որոշումների և ընդերքօգտագործողների կողմից նշված որոշումների բողոքարկման վերաբերյալ տեղեկատվությունը: </w:t>
      </w:r>
    </w:p>
    <w:p w14:paraId="736E125B" w14:textId="77777777" w:rsidR="00655233" w:rsidRPr="00564831" w:rsidRDefault="00655233" w:rsidP="00655233">
      <w:pPr>
        <w:spacing w:before="60" w:after="60"/>
        <w:ind w:right="0" w:firstLine="0"/>
        <w:rPr>
          <w:rFonts w:ascii="GHEA Grapalat" w:hAnsi="GHEA Grapalat" w:cs="Sylfaen"/>
          <w:sz w:val="20"/>
          <w:szCs w:val="20"/>
          <w:lang w:val="hy-AM"/>
        </w:rPr>
      </w:pPr>
      <w:r w:rsidRPr="00564831">
        <w:rPr>
          <w:rFonts w:ascii="GHEA Grapalat" w:hAnsi="GHEA Grapalat" w:cs="Sylfaen"/>
          <w:sz w:val="20"/>
          <w:szCs w:val="20"/>
          <w:lang w:val="hy-AM"/>
        </w:rPr>
        <w:t>Ընդհանուր առմամբ, տվյալ հարթակի ստեղծումը թույլ կտա հավաքել և գեներացնել  ընդերքօգտագործողների նկատմամբ լիազոր մարմնի կողմից համապատասխան որոշումների կայացման գործընթացում պահանջվող տեղեկատվությունը, միևնույն ժամանակ համակարգում առկա տեղեկատվությունը ըստ տարիների համեմատական վերլուծության և ընդերքօգտագործման ոլորտի վերոնշյալ  ֆինանսական մուտքերի մասով ավելի ճշգրիտ կանխատեսումների իրականացման հնարավորություն կընձեռի:</w:t>
      </w:r>
    </w:p>
    <w:p w14:paraId="60C3259E" w14:textId="77777777" w:rsidR="00655233" w:rsidRPr="00564831" w:rsidRDefault="00655233" w:rsidP="00655233">
      <w:pPr>
        <w:ind w:right="0" w:firstLine="0"/>
        <w:rPr>
          <w:rFonts w:ascii="GHEA Grapalat" w:eastAsia="Calibri" w:hAnsi="GHEA Grapalat" w:cs="Times New Roman"/>
          <w:sz w:val="20"/>
          <w:lang w:val="hy-AM" w:eastAsia="en-GB"/>
        </w:rPr>
      </w:pPr>
      <w:r w:rsidRPr="00564831">
        <w:rPr>
          <w:rFonts w:ascii="GHEA Grapalat" w:eastAsia="Calibri" w:hAnsi="GHEA Grapalat" w:cs="Times New Roman"/>
          <w:sz w:val="20"/>
          <w:lang w:val="hy-AM" w:eastAsia="en-GB"/>
        </w:rPr>
        <w:t>Անհրաժեշտ էլեկտրոնային համակարգերի ստեղծումը, ներդրումը և վերջիններիս օգտագործումը կնպաստի արդյունավետության բարձրացմանը, ոչ բովանդակային և վերլուծության տարր չպարունակող աշխատանքների վրա ծախսվող աշխատաժամանակի կրճատմանը:</w:t>
      </w:r>
    </w:p>
    <w:p w14:paraId="39870247" w14:textId="49ADE793" w:rsidR="00655233" w:rsidRDefault="00655233" w:rsidP="00655233">
      <w:pPr>
        <w:spacing w:before="60"/>
        <w:ind w:right="0" w:firstLine="0"/>
        <w:rPr>
          <w:rFonts w:ascii="GHEA Grapalat" w:eastAsia="Calibri" w:hAnsi="GHEA Grapalat" w:cs="Times New Roman"/>
          <w:sz w:val="20"/>
          <w:lang w:val="hy-AM" w:eastAsia="en-GB"/>
        </w:rPr>
      </w:pPr>
      <w:r w:rsidRPr="00564831">
        <w:rPr>
          <w:rFonts w:ascii="GHEA Grapalat" w:eastAsia="Calibri" w:hAnsi="GHEA Grapalat" w:cs="Times New Roman"/>
          <w:sz w:val="20"/>
          <w:lang w:val="hy-AM" w:eastAsia="en-GB"/>
        </w:rPr>
        <w:t>Ստեղծված էլեկտրոնային հենքերը հնարավորություն կտան առավել խորը վերլուծություններ իրականացնել ոլորտում առկա խնդիրների լուծման, երկրաբանական թիրախների հայտնաբերման, համապատասխան երկրաբանական խնդիրների ձևավորման նպատակով:</w:t>
      </w:r>
    </w:p>
    <w:p w14:paraId="0B6F3C82" w14:textId="77777777" w:rsidR="00655233" w:rsidRPr="00564831" w:rsidRDefault="00655233" w:rsidP="00655233">
      <w:pPr>
        <w:spacing w:before="60"/>
        <w:ind w:right="0" w:firstLine="0"/>
        <w:rPr>
          <w:rFonts w:ascii="GHEA Grapalat" w:eastAsia="Calibri" w:hAnsi="GHEA Grapalat" w:cs="Times New Roman"/>
          <w:b/>
          <w:bCs/>
          <w:sz w:val="20"/>
          <w:lang w:val="hy-AM" w:eastAsia="en-GB"/>
        </w:rPr>
      </w:pPr>
      <w:r w:rsidRPr="00564831">
        <w:rPr>
          <w:rFonts w:ascii="GHEA Grapalat" w:eastAsia="Calibri" w:hAnsi="GHEA Grapalat" w:cs="Times New Roman"/>
          <w:b/>
          <w:bCs/>
          <w:sz w:val="20"/>
          <w:lang w:val="hy-AM"/>
        </w:rPr>
        <w:t>Միջոցառումների չիրականացման հետևանքները</w:t>
      </w:r>
    </w:p>
    <w:p w14:paraId="4570EB1E" w14:textId="0604928A" w:rsidR="00655233" w:rsidRPr="00564831" w:rsidRDefault="00655233" w:rsidP="00655233">
      <w:pPr>
        <w:ind w:right="0" w:firstLine="0"/>
        <w:rPr>
          <w:rFonts w:ascii="GHEA Grapalat" w:eastAsia="Calibri" w:hAnsi="GHEA Grapalat" w:cs="Times New Roman"/>
          <w:sz w:val="20"/>
          <w:lang w:val="hy-AM" w:eastAsia="en-GB"/>
        </w:rPr>
      </w:pPr>
      <w:r w:rsidRPr="00564831">
        <w:rPr>
          <w:rFonts w:ascii="GHEA Grapalat" w:eastAsia="Calibri" w:hAnsi="GHEA Grapalat" w:cs="Times New Roman"/>
          <w:sz w:val="20"/>
          <w:lang w:val="hy-AM" w:eastAsia="en-GB"/>
        </w:rPr>
        <w:t>Ներկա պայմաններում պետական հաշվեկշռի ոչ</w:t>
      </w:r>
      <w:r w:rsidR="00F65EA0" w:rsidRPr="00564831">
        <w:rPr>
          <w:rFonts w:ascii="GHEA Grapalat" w:eastAsia="Calibri" w:hAnsi="GHEA Grapalat" w:cs="Times New Roman"/>
          <w:sz w:val="20"/>
          <w:lang w:val="hy-AM" w:eastAsia="en-GB"/>
        </w:rPr>
        <w:t xml:space="preserve"> ճիշտ վարումը, տվյալների ոչ</w:t>
      </w:r>
      <w:r w:rsidRPr="00564831">
        <w:rPr>
          <w:rFonts w:ascii="GHEA Grapalat" w:eastAsia="Calibri" w:hAnsi="GHEA Grapalat" w:cs="Times New Roman"/>
          <w:sz w:val="20"/>
          <w:lang w:val="hy-AM" w:eastAsia="en-GB"/>
        </w:rPr>
        <w:t xml:space="preserve"> լիարժեք օգտագործումը, նրանում առկա բացերը նպաստում են ոլորտում </w:t>
      </w:r>
      <w:r w:rsidR="005B0913">
        <w:rPr>
          <w:rFonts w:ascii="GHEA Grapalat" w:eastAsia="Calibri" w:hAnsi="GHEA Grapalat" w:cs="Times New Roman"/>
          <w:sz w:val="20"/>
          <w:lang w:val="hy-AM" w:eastAsia="en-GB"/>
        </w:rPr>
        <w:t xml:space="preserve">դժվար </w:t>
      </w:r>
      <w:r w:rsidRPr="00564831">
        <w:rPr>
          <w:rFonts w:ascii="GHEA Grapalat" w:eastAsia="Calibri" w:hAnsi="GHEA Grapalat" w:cs="Times New Roman"/>
          <w:sz w:val="20"/>
          <w:lang w:val="hy-AM" w:eastAsia="en-GB"/>
        </w:rPr>
        <w:t>վերահսկելի վիճակի ստեղծմանը:</w:t>
      </w:r>
    </w:p>
    <w:p w14:paraId="17F8B7F7" w14:textId="74C706D9" w:rsidR="00655233" w:rsidRPr="00564831" w:rsidRDefault="008B5E06" w:rsidP="00655233">
      <w:pPr>
        <w:ind w:right="0" w:firstLine="0"/>
        <w:rPr>
          <w:rFonts w:ascii="GHEA Grapalat" w:eastAsia="Calibri" w:hAnsi="GHEA Grapalat" w:cs="Times New Roman"/>
          <w:sz w:val="20"/>
          <w:lang w:val="hy-AM" w:eastAsia="en-GB"/>
        </w:rPr>
      </w:pPr>
      <w:r>
        <w:rPr>
          <w:rFonts w:ascii="GHEA Grapalat" w:eastAsia="Calibri" w:hAnsi="GHEA Grapalat" w:cs="Times New Roman"/>
          <w:sz w:val="20"/>
          <w:lang w:val="hy-AM" w:eastAsia="en-GB"/>
        </w:rPr>
        <w:t>Տարածական և ավտոմատ</w:t>
      </w:r>
      <w:r w:rsidR="00655233" w:rsidRPr="00564831">
        <w:rPr>
          <w:rFonts w:ascii="GHEA Grapalat" w:eastAsia="Calibri" w:hAnsi="GHEA Grapalat" w:cs="Times New Roman"/>
          <w:sz w:val="20"/>
          <w:lang w:val="hy-AM" w:eastAsia="en-GB"/>
        </w:rPr>
        <w:t xml:space="preserve"> </w:t>
      </w:r>
      <w:r w:rsidR="00F65EA0" w:rsidRPr="00564831">
        <w:rPr>
          <w:rFonts w:ascii="GHEA Grapalat" w:eastAsia="Calibri" w:hAnsi="GHEA Grapalat" w:cs="Times New Roman"/>
          <w:sz w:val="20"/>
          <w:lang w:val="hy-AM" w:eastAsia="en-GB"/>
        </w:rPr>
        <w:t>կառավարման</w:t>
      </w:r>
      <w:r>
        <w:rPr>
          <w:rFonts w:ascii="GHEA Grapalat" w:eastAsia="Calibri" w:hAnsi="GHEA Grapalat" w:cs="Times New Roman"/>
          <w:sz w:val="20"/>
          <w:lang w:val="hy-AM" w:eastAsia="en-GB"/>
        </w:rPr>
        <w:t xml:space="preserve"> թվային</w:t>
      </w:r>
      <w:r w:rsidR="00F65EA0" w:rsidRPr="00564831">
        <w:rPr>
          <w:rFonts w:ascii="GHEA Grapalat" w:eastAsia="Calibri" w:hAnsi="GHEA Grapalat" w:cs="Times New Roman"/>
          <w:sz w:val="20"/>
          <w:lang w:val="hy-AM" w:eastAsia="en-GB"/>
        </w:rPr>
        <w:t xml:space="preserve"> </w:t>
      </w:r>
      <w:r w:rsidR="00655233" w:rsidRPr="00564831">
        <w:rPr>
          <w:rFonts w:ascii="GHEA Grapalat" w:eastAsia="Calibri" w:hAnsi="GHEA Grapalat" w:cs="Times New Roman"/>
          <w:sz w:val="20"/>
          <w:lang w:val="hy-AM" w:eastAsia="en-GB"/>
        </w:rPr>
        <w:t xml:space="preserve">համակարգերի բացակայությունը </w:t>
      </w:r>
      <w:r w:rsidR="00F65EA0" w:rsidRPr="00564831">
        <w:rPr>
          <w:rFonts w:ascii="GHEA Grapalat" w:eastAsia="Calibri" w:hAnsi="GHEA Grapalat" w:cs="Times New Roman"/>
          <w:sz w:val="20"/>
          <w:lang w:val="hy-AM" w:eastAsia="en-GB"/>
        </w:rPr>
        <w:t xml:space="preserve">տվյալների հավաքագրման և մշակման </w:t>
      </w:r>
      <w:r w:rsidR="00655233" w:rsidRPr="00564831">
        <w:rPr>
          <w:rFonts w:ascii="GHEA Grapalat" w:eastAsia="Calibri" w:hAnsi="GHEA Grapalat" w:cs="Times New Roman"/>
          <w:sz w:val="20"/>
          <w:lang w:val="hy-AM" w:eastAsia="en-GB"/>
        </w:rPr>
        <w:t>աշխատաժամանակը երկարաձգում</w:t>
      </w:r>
      <w:r w:rsidR="00E872E8">
        <w:rPr>
          <w:rFonts w:ascii="GHEA Grapalat" w:eastAsia="Calibri" w:hAnsi="GHEA Grapalat" w:cs="Times New Roman"/>
          <w:sz w:val="20"/>
          <w:lang w:val="hy-AM" w:eastAsia="en-GB"/>
        </w:rPr>
        <w:t xml:space="preserve"> ու</w:t>
      </w:r>
      <w:r w:rsidR="00655233" w:rsidRPr="00564831">
        <w:rPr>
          <w:rFonts w:ascii="GHEA Grapalat" w:eastAsia="Calibri" w:hAnsi="GHEA Grapalat" w:cs="Times New Roman"/>
          <w:sz w:val="20"/>
          <w:lang w:val="hy-AM" w:eastAsia="en-GB"/>
        </w:rPr>
        <w:t xml:space="preserve"> արգելակում է վերլուծական աշխատանքների իրականացումը:</w:t>
      </w:r>
    </w:p>
    <w:p w14:paraId="3BB63EF2" w14:textId="16CFE3C2" w:rsidR="00655233" w:rsidRPr="00564831" w:rsidRDefault="00DC3909" w:rsidP="00655233">
      <w:pPr>
        <w:ind w:right="0" w:firstLine="0"/>
        <w:rPr>
          <w:rFonts w:ascii="GHEA Grapalat" w:eastAsia="Calibri" w:hAnsi="GHEA Grapalat" w:cs="Times New Roman"/>
          <w:sz w:val="20"/>
          <w:lang w:val="hy-AM" w:eastAsia="en-GB"/>
        </w:rPr>
      </w:pPr>
      <w:r w:rsidRPr="00564831">
        <w:rPr>
          <w:rFonts w:ascii="GHEA Grapalat" w:eastAsia="Calibri" w:hAnsi="GHEA Grapalat" w:cs="Times New Roman"/>
          <w:sz w:val="20"/>
          <w:lang w:val="hy-AM" w:eastAsia="en-GB"/>
        </w:rPr>
        <w:lastRenderedPageBreak/>
        <w:t xml:space="preserve">Ժամանակակից </w:t>
      </w:r>
      <w:r w:rsidR="00F65EA0" w:rsidRPr="00564831">
        <w:rPr>
          <w:rFonts w:ascii="GHEA Grapalat" w:eastAsia="Calibri" w:hAnsi="GHEA Grapalat" w:cs="Times New Roman"/>
          <w:sz w:val="20"/>
          <w:lang w:val="hy-AM" w:eastAsia="en-GB"/>
        </w:rPr>
        <w:t xml:space="preserve">տեղեկատվական </w:t>
      </w:r>
      <w:r w:rsidRPr="00564831">
        <w:rPr>
          <w:rFonts w:ascii="GHEA Grapalat" w:eastAsia="Calibri" w:hAnsi="GHEA Grapalat" w:cs="Times New Roman"/>
          <w:sz w:val="20"/>
          <w:lang w:val="hy-AM" w:eastAsia="en-GB"/>
        </w:rPr>
        <w:t xml:space="preserve">համակարգերի չիմացությունն ու չօգտագործումը խոչընդոտում է տեղեկատվության լիարժեք օգտագործմանը, պետական հաշվեկշռի վարմանը և տեղեկատվության պատշաճ ձևով </w:t>
      </w:r>
      <w:r w:rsidR="00655233" w:rsidRPr="00564831">
        <w:rPr>
          <w:rFonts w:ascii="GHEA Grapalat" w:eastAsia="Calibri" w:hAnsi="GHEA Grapalat" w:cs="Times New Roman"/>
          <w:sz w:val="20"/>
          <w:lang w:val="hy-AM" w:eastAsia="en-GB"/>
        </w:rPr>
        <w:t xml:space="preserve">ներկայացմանը: </w:t>
      </w:r>
    </w:p>
    <w:p w14:paraId="599996F0" w14:textId="77777777" w:rsidR="00655233" w:rsidRPr="00564831" w:rsidRDefault="00655233" w:rsidP="00655233">
      <w:pPr>
        <w:ind w:right="0" w:firstLine="0"/>
        <w:rPr>
          <w:rFonts w:ascii="GHEA Grapalat" w:eastAsia="Calibri" w:hAnsi="GHEA Grapalat" w:cs="Times New Roman"/>
          <w:sz w:val="20"/>
          <w:lang w:val="hy-AM" w:eastAsia="en-GB"/>
        </w:rPr>
      </w:pPr>
      <w:r w:rsidRPr="00564831">
        <w:rPr>
          <w:rFonts w:ascii="GHEA Grapalat" w:eastAsia="Calibri" w:hAnsi="GHEA Grapalat" w:cs="Times New Roman"/>
          <w:sz w:val="20"/>
          <w:lang w:val="hy-AM" w:eastAsia="en-GB"/>
        </w:rPr>
        <w:t>Հանքարդյունաբերության ոլորտի ապագան հիմնված է տեղեկատվական ամուր հիմքի ստեղծման վրա և առանց այդ գործողությունների ձեռնարկման հանքարդյունաբերության ոլորտի առաջընթացը կլինի շատ դանդաղ։</w:t>
      </w:r>
    </w:p>
    <w:p w14:paraId="1314914F" w14:textId="77777777" w:rsidR="00FA0E25" w:rsidRDefault="00FA0E25">
      <w:pPr>
        <w:rPr>
          <w:rFonts w:ascii="GHEA Grapalat" w:eastAsia="Times New Roman" w:hAnsi="GHEA Grapalat" w:cs="Times New Roman"/>
          <w:b/>
          <w:sz w:val="20"/>
          <w:szCs w:val="20"/>
          <w:lang w:val="hy-AM"/>
        </w:rPr>
      </w:pPr>
      <w:bookmarkStart w:id="124" w:name="_Toc101148579"/>
      <w:bookmarkEnd w:id="122"/>
      <w:r>
        <w:rPr>
          <w:rFonts w:ascii="GHEA Grapalat" w:eastAsia="Times New Roman" w:hAnsi="GHEA Grapalat" w:cs="Times New Roman"/>
          <w:b/>
          <w:sz w:val="20"/>
          <w:szCs w:val="20"/>
          <w:lang w:val="hy-AM"/>
        </w:rPr>
        <w:br w:type="page"/>
      </w:r>
    </w:p>
    <w:p w14:paraId="6F54D383" w14:textId="66C3AFDC" w:rsidR="00B23A94" w:rsidRPr="00564831" w:rsidRDefault="00B23A94" w:rsidP="00B23A94">
      <w:pPr>
        <w:keepNext/>
        <w:keepLines/>
        <w:spacing w:before="240" w:after="0"/>
        <w:ind w:right="0" w:firstLine="0"/>
        <w:outlineLvl w:val="0"/>
        <w:rPr>
          <w:rFonts w:ascii="GHEA Grapalat" w:eastAsia="Times New Roman" w:hAnsi="GHEA Grapalat" w:cs="Times New Roman"/>
          <w:b/>
          <w:sz w:val="20"/>
          <w:szCs w:val="20"/>
          <w:lang w:val="hy-AM"/>
        </w:rPr>
      </w:pPr>
      <w:bookmarkStart w:id="125" w:name="_Toc110016928"/>
      <w:r w:rsidRPr="00564831">
        <w:rPr>
          <w:rFonts w:ascii="GHEA Grapalat" w:eastAsia="Times New Roman" w:hAnsi="GHEA Grapalat" w:cs="Times New Roman"/>
          <w:b/>
          <w:sz w:val="20"/>
          <w:szCs w:val="20"/>
          <w:lang w:val="hy-AM"/>
        </w:rPr>
        <w:lastRenderedPageBreak/>
        <w:t xml:space="preserve">ՌԱԶՄԱՎԱՐԱԿԱՆ ՆՊԱՏԱԿ </w:t>
      </w:r>
      <w:r w:rsidRPr="00724DDF">
        <w:rPr>
          <w:rFonts w:ascii="GHEA Grapalat" w:eastAsia="Times New Roman" w:hAnsi="GHEA Grapalat" w:cs="Times New Roman"/>
          <w:b/>
          <w:sz w:val="20"/>
          <w:szCs w:val="20"/>
          <w:lang w:val="hy-AM"/>
        </w:rPr>
        <w:t>2</w:t>
      </w:r>
      <w:r w:rsidRPr="00564831">
        <w:rPr>
          <w:rFonts w:ascii="GHEA Grapalat" w:eastAsia="Times New Roman" w:hAnsi="GHEA Grapalat" w:cs="Times New Roman"/>
          <w:b/>
          <w:sz w:val="20"/>
          <w:szCs w:val="20"/>
          <w:lang w:val="hy-AM"/>
        </w:rPr>
        <w:t xml:space="preserve">. </w:t>
      </w:r>
      <w:r w:rsidR="00724DDF">
        <w:rPr>
          <w:rFonts w:ascii="GHEA Grapalat" w:eastAsia="Times New Roman" w:hAnsi="GHEA Grapalat" w:cs="Times New Roman"/>
          <w:b/>
          <w:sz w:val="20"/>
          <w:szCs w:val="20"/>
          <w:lang w:val="hy-AM"/>
        </w:rPr>
        <w:t xml:space="preserve">Երկրաբանական ծառայությունների արդիականացում </w:t>
      </w:r>
      <w:bookmarkEnd w:id="124"/>
      <w:r w:rsidR="00724DDF">
        <w:rPr>
          <w:rFonts w:ascii="GHEA Grapalat" w:eastAsia="Times New Roman" w:hAnsi="GHEA Grapalat" w:cs="Times New Roman"/>
          <w:b/>
          <w:sz w:val="20"/>
          <w:szCs w:val="20"/>
          <w:lang w:val="hy-AM"/>
        </w:rPr>
        <w:t>և երկրաբանական ծառայության ստեղծում</w:t>
      </w:r>
      <w:bookmarkEnd w:id="125"/>
    </w:p>
    <w:p w14:paraId="2443365D" w14:textId="77777777" w:rsidR="00B23A94" w:rsidRPr="00564831" w:rsidRDefault="00B23A94" w:rsidP="00B23A94">
      <w:pPr>
        <w:spacing w:before="60" w:line="276" w:lineRule="auto"/>
        <w:ind w:right="0" w:firstLine="0"/>
        <w:rPr>
          <w:rFonts w:ascii="GHEA Grapalat" w:eastAsia="Calibri" w:hAnsi="GHEA Grapalat" w:cs="Times New Roman"/>
          <w:b/>
          <w:sz w:val="20"/>
          <w:lang w:val="hy-AM"/>
        </w:rPr>
      </w:pPr>
    </w:p>
    <w:p w14:paraId="41895C3C" w14:textId="77777777" w:rsidR="00B23A94" w:rsidRPr="00564831" w:rsidRDefault="00B23A94" w:rsidP="00B23A94">
      <w:pPr>
        <w:spacing w:before="60" w:line="276" w:lineRule="auto"/>
        <w:ind w:right="0" w:firstLine="0"/>
        <w:rPr>
          <w:rFonts w:ascii="GHEA Grapalat" w:eastAsia="Calibri" w:hAnsi="GHEA Grapalat" w:cs="Times New Roman"/>
          <w:b/>
          <w:sz w:val="20"/>
          <w:lang w:val="hy-AM"/>
        </w:rPr>
      </w:pPr>
      <w:r w:rsidRPr="00564831">
        <w:rPr>
          <w:rFonts w:ascii="GHEA Grapalat" w:eastAsia="Calibri" w:hAnsi="GHEA Grapalat" w:cs="Times New Roman"/>
          <w:b/>
          <w:sz w:val="20"/>
          <w:lang w:val="hy-AM"/>
        </w:rPr>
        <w:t>Առկա խնդիրը</w:t>
      </w:r>
    </w:p>
    <w:p w14:paraId="4DA44A74" w14:textId="620DC1D0" w:rsidR="00B23A94" w:rsidRPr="00564831" w:rsidRDefault="00B23A94" w:rsidP="00B23A94">
      <w:pPr>
        <w:spacing w:before="60" w:after="60"/>
        <w:ind w:right="0" w:firstLine="0"/>
        <w:rPr>
          <w:rFonts w:ascii="GHEA Grapalat" w:eastAsia="Calibri" w:hAnsi="GHEA Grapalat" w:cs="Sylfaen"/>
          <w:sz w:val="20"/>
          <w:lang w:val="hy-AM"/>
        </w:rPr>
      </w:pPr>
      <w:r w:rsidRPr="00564831">
        <w:rPr>
          <w:rFonts w:ascii="GHEA Grapalat" w:eastAsia="Calibri" w:hAnsi="GHEA Grapalat" w:cs="Sylfaen"/>
          <w:sz w:val="20"/>
          <w:lang w:val="hy-AM"/>
        </w:rPr>
        <w:t xml:space="preserve">Հայաստանում երկրաբանական ուսումնասիրությունների քանակների </w:t>
      </w:r>
      <w:r w:rsidR="006E3597">
        <w:rPr>
          <w:rFonts w:ascii="GHEA Grapalat" w:eastAsia="Calibri" w:hAnsi="GHEA Grapalat" w:cs="Sylfaen"/>
          <w:sz w:val="20"/>
          <w:lang w:val="hy-AM"/>
        </w:rPr>
        <w:t>ներկայիս մակարդակը</w:t>
      </w:r>
      <w:r w:rsidRPr="00564831">
        <w:rPr>
          <w:rFonts w:ascii="GHEA Grapalat" w:eastAsia="Calibri" w:hAnsi="GHEA Grapalat" w:cs="Sylfaen"/>
          <w:sz w:val="20"/>
          <w:lang w:val="hy-AM"/>
        </w:rPr>
        <w:t xml:space="preserve"> SWՕT վերլուծությունում ներկայացված է որպես ոլորտի թույլ կողմերից մեկը։</w:t>
      </w:r>
    </w:p>
    <w:p w14:paraId="32C92A1F" w14:textId="77777777" w:rsidR="00B23A94" w:rsidRPr="00564831" w:rsidRDefault="00B23A94" w:rsidP="00B23A94">
      <w:pPr>
        <w:spacing w:before="60" w:after="60"/>
        <w:ind w:right="0" w:firstLine="0"/>
        <w:rPr>
          <w:rFonts w:ascii="GHEA Grapalat" w:eastAsia="Calibri" w:hAnsi="GHEA Grapalat" w:cs="Sylfaen"/>
          <w:sz w:val="20"/>
          <w:lang w:val="hy-AM"/>
        </w:rPr>
      </w:pPr>
      <w:r w:rsidRPr="00564831">
        <w:rPr>
          <w:rFonts w:ascii="GHEA Grapalat" w:eastAsia="Calibri" w:hAnsi="GHEA Grapalat" w:cs="Sylfaen"/>
          <w:sz w:val="20"/>
          <w:lang w:val="hy-AM"/>
        </w:rPr>
        <w:t xml:space="preserve">Ընդերքի ուսումնասիրման, օգտագործման և պահպանման բնագավառներում Հայաստանում ներկայումս առկա են մի շարք խնդիրներ, որոնք վկայում են պետական կառավարման համակարգում հիմնարար բարեփոխումների իրականացման անհրաժեշտության մասին: </w:t>
      </w:r>
    </w:p>
    <w:p w14:paraId="6A61A2E7" w14:textId="42DF74D1" w:rsidR="00B23A94" w:rsidRPr="00564831" w:rsidRDefault="00B23A94" w:rsidP="00B23A94">
      <w:pPr>
        <w:spacing w:before="60" w:after="60"/>
        <w:ind w:right="0" w:firstLine="0"/>
        <w:rPr>
          <w:rFonts w:ascii="GHEA Grapalat" w:eastAsia="Calibri" w:hAnsi="GHEA Grapalat" w:cs="Sylfaen"/>
          <w:sz w:val="20"/>
          <w:lang w:val="hy-AM"/>
        </w:rPr>
      </w:pPr>
      <w:r w:rsidRPr="00564831">
        <w:rPr>
          <w:rFonts w:ascii="GHEA Grapalat" w:eastAsia="Calibri" w:hAnsi="GHEA Grapalat" w:cs="Times New Roman"/>
          <w:sz w:val="20"/>
          <w:lang w:val="hy-AM"/>
        </w:rPr>
        <w:t xml:space="preserve">Ներկայումս հանրապետությունում իրականացվում են միայն երկրաբանահետախուզական աշխատանքներ՝ հիմնականում գոյություն ունեցող մետաղական հանքավայրերի օգտակար հանածոների պաշարների քանակի ավելացման, հանքավայրի կյանքի երկարացման, ինչպես նաև </w:t>
      </w:r>
      <w:r w:rsidR="00724DDF">
        <w:rPr>
          <w:rFonts w:ascii="GHEA Grapalat" w:eastAsia="Calibri" w:hAnsi="GHEA Grapalat" w:cs="Times New Roman"/>
          <w:sz w:val="20"/>
          <w:lang w:val="hy-AM"/>
        </w:rPr>
        <w:t xml:space="preserve">պինդ </w:t>
      </w:r>
      <w:r w:rsidRPr="00564831">
        <w:rPr>
          <w:rFonts w:ascii="GHEA Grapalat" w:eastAsia="Calibri" w:hAnsi="GHEA Grapalat" w:cs="Times New Roman"/>
          <w:sz w:val="20"/>
          <w:lang w:val="hy-AM"/>
        </w:rPr>
        <w:t>ոչ մետաղական օգտակար հանածոներիր նոր հանքավայրերի պաշարների հետախուզման</w:t>
      </w:r>
      <w:r w:rsidR="006E3597">
        <w:rPr>
          <w:rFonts w:ascii="GHEA Grapalat" w:eastAsia="Calibri" w:hAnsi="GHEA Grapalat" w:cs="Times New Roman"/>
          <w:sz w:val="20"/>
          <w:lang w:val="hy-AM"/>
        </w:rPr>
        <w:t xml:space="preserve"> և առկա որոշ մետաղական հանքերևակումների պաշարների գնահատման</w:t>
      </w:r>
      <w:r w:rsidRPr="00564831">
        <w:rPr>
          <w:rFonts w:ascii="GHEA Grapalat" w:eastAsia="Calibri" w:hAnsi="GHEA Grapalat" w:cs="Times New Roman"/>
          <w:sz w:val="20"/>
          <w:lang w:val="hy-AM"/>
        </w:rPr>
        <w:t xml:space="preserve"> նպատակներով, և չի ապահովվում ա</w:t>
      </w:r>
      <w:r w:rsidRPr="00564831">
        <w:rPr>
          <w:rFonts w:ascii="GHEA Grapalat" w:eastAsia="Calibri" w:hAnsi="GHEA Grapalat" w:cs="Sylfaen"/>
          <w:sz w:val="20"/>
          <w:lang w:val="hy-AM"/>
        </w:rPr>
        <w:t>պագա սերունդների համար համապատասխան հանքահումքային հենքի ստեղծումը:</w:t>
      </w:r>
      <w:r w:rsidR="006E3597">
        <w:rPr>
          <w:rFonts w:ascii="GHEA Grapalat" w:eastAsia="Calibri" w:hAnsi="GHEA Grapalat" w:cs="Sylfaen"/>
          <w:sz w:val="20"/>
          <w:lang w:val="hy-AM"/>
        </w:rPr>
        <w:t xml:space="preserve"> Արդյունքում օգտակար հանածոների արդյունահանման ծավալների և հանքահումքային հենքի վերարտադրության տեմպերի միջև առաջացել է դիսբալանս։</w:t>
      </w:r>
      <w:r w:rsidRPr="00564831">
        <w:rPr>
          <w:rFonts w:ascii="GHEA Grapalat" w:eastAsia="Calibri" w:hAnsi="GHEA Grapalat" w:cs="Sylfaen"/>
          <w:sz w:val="20"/>
          <w:lang w:val="hy-AM"/>
        </w:rPr>
        <w:t xml:space="preserve"> </w:t>
      </w:r>
    </w:p>
    <w:p w14:paraId="3EB3683C"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Տնտեսության ոչ լիարժեք զարգացման պատճառով այժմ պատշաճ ձևակերպում չեն ստանում պետության առջև ծառացած երկրաբանական խնդիրները: Այս ամենի հետևանքով բացակայում է երկրաբանության և տնտեսության տարբեր ճյուղերի միջև կապը, չեն ստեղծվում զարգացման այն հնարավորությունները, որոնք կապահովեն երկրում քիմիական, գյուղատնտեսության, շինանյութերի, օժանդակ մի շարք այլ արդյունաբերության ճյուղերի ստեղծումն ու զարգացումը: </w:t>
      </w:r>
    </w:p>
    <w:p w14:paraId="03B2AA5B"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Երկրաբանությունն ընկալվում է որպես հանքարդյունաբերության մի մաս միայն, որն աջակցող դեր է տանում հանքարդյունաբերության խնդիրների լուծման հարցում: Մինչդեռ, անհերքելի է այն  փաստը, որ հանքարյունաբերության հիմքում ը</w:t>
      </w:r>
      <w:r w:rsidRPr="00564831">
        <w:rPr>
          <w:rFonts w:ascii="GHEA Grapalat" w:eastAsia="Calibri" w:hAnsi="GHEA Grapalat" w:cs="Sylfaen"/>
          <w:sz w:val="20"/>
          <w:lang w:val="hy-AM"/>
        </w:rPr>
        <w:t xml:space="preserve">նդերքի մասին երկրաբանական </w:t>
      </w:r>
      <w:r w:rsidRPr="00564831">
        <w:rPr>
          <w:rFonts w:ascii="GHEA Grapalat" w:eastAsia="Calibri" w:hAnsi="GHEA Grapalat" w:cs="Times New Roman"/>
          <w:sz w:val="20"/>
          <w:lang w:val="hy-AM"/>
        </w:rPr>
        <w:t>ճշգրիտ և հավաստի տեղեկատվությունն է, ուստի հանքարդյունաբերության զարգացումն առանց արդի երկրաբանական տեղեկատվության հնարավոր չէ ապահովել:</w:t>
      </w:r>
    </w:p>
    <w:p w14:paraId="783E0F64" w14:textId="77777777" w:rsidR="00B23A94" w:rsidRPr="00564831" w:rsidRDefault="00B23A94" w:rsidP="00B23A94">
      <w:pPr>
        <w:spacing w:before="60" w:after="60"/>
        <w:ind w:right="0" w:firstLine="0"/>
        <w:rPr>
          <w:rFonts w:ascii="GHEA Grapalat" w:eastAsia="Calibri" w:hAnsi="GHEA Grapalat" w:cs="Sylfaen"/>
          <w:sz w:val="20"/>
          <w:lang w:val="hy-AM"/>
        </w:rPr>
      </w:pPr>
      <w:r w:rsidRPr="00564831">
        <w:rPr>
          <w:rFonts w:ascii="GHEA Grapalat" w:eastAsia="Calibri" w:hAnsi="GHEA Grapalat" w:cs="Sylfaen"/>
          <w:sz w:val="20"/>
          <w:lang w:val="hy-AM"/>
        </w:rPr>
        <w:t xml:space="preserve">Ընդհանուր առմամբ, հանրապետությունում երկրաբանական ուսումնասիրությունների բնագավառում հիմնական խնդիրները կարելի է համախմբել հետևյալ կերպ. </w:t>
      </w:r>
    </w:p>
    <w:p w14:paraId="7FE16137" w14:textId="12394AF5" w:rsidR="00B23A94" w:rsidRPr="00564831" w:rsidRDefault="00B23A94" w:rsidP="00B23A94">
      <w:pPr>
        <w:spacing w:before="60" w:after="60"/>
        <w:ind w:right="0" w:firstLine="0"/>
        <w:rPr>
          <w:rFonts w:ascii="GHEA Grapalat" w:eastAsia="Calibri" w:hAnsi="GHEA Grapalat" w:cs="Sylfaen"/>
          <w:sz w:val="20"/>
          <w:lang w:val="hy-AM"/>
        </w:rPr>
      </w:pPr>
      <w:r w:rsidRPr="00564831">
        <w:rPr>
          <w:rFonts w:ascii="GHEA Grapalat" w:eastAsia="Calibri" w:hAnsi="GHEA Grapalat" w:cs="Sylfaen"/>
          <w:sz w:val="20"/>
          <w:lang w:val="hy-AM"/>
        </w:rPr>
        <w:t xml:space="preserve">- Հայաստանի Հանրապետության տարածքի պլանաչափ երկրաբանական ուսումնասիրման ապահովման անհրաժեշտություն ժամանակակից հետազոտական մեթոդների կիրառմամբ, ավելի խորը հորիզոնների ուսումնասիրմամբ, երկրաբանական և այլ մասնագիտացված </w:t>
      </w:r>
      <w:r w:rsidR="00724DDF">
        <w:rPr>
          <w:rFonts w:ascii="GHEA Grapalat" w:eastAsia="Calibri" w:hAnsi="GHEA Grapalat" w:cs="Sylfaen"/>
          <w:sz w:val="20"/>
          <w:lang w:val="hy-AM"/>
        </w:rPr>
        <w:t xml:space="preserve">թեմատիկ </w:t>
      </w:r>
      <w:r w:rsidRPr="00564831">
        <w:rPr>
          <w:rFonts w:ascii="GHEA Grapalat" w:eastAsia="Calibri" w:hAnsi="GHEA Grapalat" w:cs="Sylfaen"/>
          <w:sz w:val="20"/>
          <w:lang w:val="hy-AM"/>
        </w:rPr>
        <w:t xml:space="preserve">քարտեզների կազմմամբ, </w:t>
      </w:r>
      <w:r w:rsidRPr="00564831">
        <w:rPr>
          <w:rFonts w:ascii="GHEA Grapalat" w:hAnsi="GHEA Grapalat" w:cs="Sylfaen"/>
          <w:sz w:val="20"/>
          <w:szCs w:val="20"/>
          <w:lang w:val="hy-AM"/>
        </w:rPr>
        <w:t>ինչպես նաև օգտակար հանածոների պաշարների վերարտադրողականությամբ ու նոր պաշարների հայտնաբերմամբ</w:t>
      </w:r>
      <w:r w:rsidRPr="00564831">
        <w:rPr>
          <w:rFonts w:ascii="GHEA Grapalat" w:eastAsia="Calibri" w:hAnsi="GHEA Grapalat" w:cs="Sylfaen"/>
          <w:sz w:val="20"/>
          <w:lang w:val="hy-AM"/>
        </w:rPr>
        <w:t xml:space="preserve">: </w:t>
      </w:r>
      <w:r w:rsidRPr="00564831">
        <w:rPr>
          <w:rFonts w:ascii="GHEA Grapalat" w:hAnsi="GHEA Grapalat"/>
          <w:sz w:val="20"/>
          <w:lang w:val="hy-AM"/>
        </w:rPr>
        <w:t>Հայաստանի Հանրապետության տարածքի երկրաբանական վերջին քարտեզը հրատարակվել է 2005թ</w:t>
      </w:r>
      <w:r w:rsidRPr="00564831">
        <w:rPr>
          <w:rFonts w:ascii="GHEA Grapalat" w:eastAsia="Calibri" w:hAnsi="GHEA Grapalat" w:cs="Sylfaen"/>
          <w:sz w:val="20"/>
          <w:lang w:val="hy-AM"/>
        </w:rPr>
        <w:t>. (մասշտաբ 1:500000), իսկ ավելի խոշորամասշտաբ քարտեզները կազմված են դեռ նախորդ դարում: Աշխարհում նմանատիպ աշխատանքների կատարումն իրականացվում է պետական պատվերի հաշվին՝ չնայած որոշակի պայմաններում կարող են ներգրավված լինել ինչպես միջազգային կազմակերպությունների միջոցներ, այնպես էլ ընդերքօգտագործողների մասնավոր ներդրումներ:</w:t>
      </w:r>
    </w:p>
    <w:p w14:paraId="045B7EC9" w14:textId="77777777" w:rsidR="00B23A94" w:rsidRPr="00564831" w:rsidRDefault="00B23A94" w:rsidP="00B23A94">
      <w:pPr>
        <w:spacing w:before="60" w:after="60"/>
        <w:ind w:right="0" w:firstLine="0"/>
        <w:rPr>
          <w:rFonts w:ascii="GHEA Grapalat" w:eastAsia="Calibri" w:hAnsi="GHEA Grapalat" w:cs="Sylfaen"/>
          <w:sz w:val="20"/>
          <w:lang w:val="hy-AM"/>
        </w:rPr>
      </w:pPr>
      <w:r w:rsidRPr="00564831">
        <w:rPr>
          <w:rFonts w:ascii="GHEA Grapalat" w:eastAsia="Calibri" w:hAnsi="GHEA Grapalat" w:cs="Sylfaen"/>
          <w:sz w:val="20"/>
          <w:lang w:val="hy-AM"/>
        </w:rPr>
        <w:t xml:space="preserve">- Ընդերքի առանձին մասերի մանրամասն երկրաբանական ուսումնասիրման դեպքում միասնական մեթոդական մոտեցումների ապահովման անհրաժեշտություն, ներառյալ նրանցում կանխատեսումային ռեսուրսների (օգտակար հանածոների) գնահատման իրականացումը: </w:t>
      </w:r>
    </w:p>
    <w:p w14:paraId="451B859D" w14:textId="77777777" w:rsidR="00B23A94" w:rsidRPr="00564831" w:rsidRDefault="00B23A94" w:rsidP="00B23A94">
      <w:pPr>
        <w:spacing w:before="60" w:after="60"/>
        <w:ind w:right="0" w:firstLine="0"/>
        <w:rPr>
          <w:rFonts w:ascii="GHEA Grapalat" w:eastAsia="Calibri" w:hAnsi="GHEA Grapalat" w:cs="Sylfaen"/>
          <w:sz w:val="20"/>
          <w:lang w:val="hy-AM"/>
        </w:rPr>
      </w:pPr>
      <w:r w:rsidRPr="00564831">
        <w:rPr>
          <w:rFonts w:ascii="GHEA Grapalat" w:eastAsia="Calibri" w:hAnsi="GHEA Grapalat" w:cs="Sylfaen"/>
          <w:sz w:val="20"/>
          <w:lang w:val="hy-AM"/>
        </w:rPr>
        <w:t>- Ընդերքի մասին երկրաբանական և այլ տեղեկատվության հավաքագրման, մշակման, վերլուծության և ներկայացման համապատասխան տեղեկատվական կառավարման համակարգերի ստեղծման անհրաժեշտություն:</w:t>
      </w:r>
    </w:p>
    <w:p w14:paraId="4BE1B266" w14:textId="77777777" w:rsidR="00B23A94" w:rsidRPr="00724DDF" w:rsidRDefault="00B23A94" w:rsidP="00B23A94">
      <w:pPr>
        <w:ind w:right="0" w:firstLine="0"/>
        <w:rPr>
          <w:rFonts w:ascii="GHEA Grapalat" w:eastAsia="Calibri" w:hAnsi="GHEA Grapalat" w:cs="Sylfaen"/>
          <w:sz w:val="20"/>
          <w:lang w:val="hy-AM"/>
        </w:rPr>
      </w:pPr>
      <w:r w:rsidRPr="00724DDF">
        <w:rPr>
          <w:rFonts w:ascii="GHEA Grapalat" w:eastAsia="Calibri" w:hAnsi="GHEA Grapalat" w:cs="Sylfaen"/>
          <w:sz w:val="20"/>
          <w:lang w:val="hy-AM"/>
        </w:rPr>
        <w:lastRenderedPageBreak/>
        <w:t>- Ապագա սերունդների համար համապատասխան հանքահումքային հենքի ստեղծման անհրաժեշտություն՝ ուղղված մինչ այժմ ստեղծված հենքի պահպանմանն ու զարգացմանը, ինչը հզոր խթան կհանդիսանա հանրապետությունում տնտեսության առաջընթացի ապահովման համար:</w:t>
      </w:r>
    </w:p>
    <w:p w14:paraId="2C85CF25" w14:textId="77777777" w:rsidR="00B23A94" w:rsidRPr="00564831" w:rsidRDefault="00B23A94" w:rsidP="00B23A94">
      <w:pPr>
        <w:ind w:firstLine="0"/>
        <w:rPr>
          <w:rFonts w:ascii="GHEA Grapalat" w:hAnsi="GHEA Grapalat" w:cs="Sylfaen"/>
          <w:sz w:val="20"/>
          <w:szCs w:val="20"/>
          <w:lang w:val="hy-AM"/>
        </w:rPr>
      </w:pPr>
      <w:r w:rsidRPr="00564831">
        <w:rPr>
          <w:rFonts w:ascii="GHEA Grapalat" w:hAnsi="GHEA Grapalat" w:cs="Sylfaen"/>
          <w:sz w:val="20"/>
          <w:szCs w:val="20"/>
          <w:lang w:val="hy-AM"/>
        </w:rPr>
        <w:t>Հետխորհրդային ժամանակաշրջանում Հայաստանի Հանրապետության երկրաբանական ոլորտը կառավարող մարմինը ենթարկվել է բազմաթիվ վերակազմակերպումների՝ յուրաքանչյուր վերակազմակերպման հետևանքով կորցնելով թե իր լիազորությունների մի մասը, թե մարդկային և թե գիտական ներուժը: Տասնամյակների ընթացքում իրականացված ինստիտուցիոնալ և կառուցվածքային փոփոխությունները հանգեցրել են ընդերքի և երկրաբանության դերի նվազեցմանը, վերահսկելիության և ոչ լիարժեք կառավարման մի շարք խնդիրների:</w:t>
      </w:r>
    </w:p>
    <w:p w14:paraId="24687AFC" w14:textId="77777777" w:rsidR="00B23A94" w:rsidRPr="00564831" w:rsidRDefault="00B23A94" w:rsidP="00B23A94">
      <w:pPr>
        <w:ind w:right="0" w:firstLine="0"/>
        <w:rPr>
          <w:rFonts w:ascii="GHEA Grapalat" w:hAnsi="GHEA Grapalat" w:cs="Sylfaen"/>
          <w:sz w:val="20"/>
          <w:szCs w:val="20"/>
          <w:lang w:val="hy-AM"/>
        </w:rPr>
      </w:pPr>
      <w:r w:rsidRPr="00564831">
        <w:rPr>
          <w:rFonts w:ascii="GHEA Grapalat" w:hAnsi="GHEA Grapalat" w:cs="Sylfaen"/>
          <w:sz w:val="20"/>
          <w:szCs w:val="20"/>
          <w:lang w:val="hy-AM"/>
        </w:rPr>
        <w:t xml:space="preserve">Այժմ ոլորտը կառավարվում է ՀՀ տարածքային կառավարման և ենթակառուցվածքների նախարարության կողմից և ոլորտի կառավարման գործառույթները սահմանափակված են միայն Ընդերքի վարչության, «Հանրապետական երկրաբանական ֆոնդ» ՊՈԱԿ-ի և «Անալիտիկ» ՓԲԸ լաբորատորիայի շրջանակում: Երկրաբանության </w:t>
      </w:r>
      <w:r w:rsidRPr="00564831">
        <w:rPr>
          <w:rFonts w:ascii="GHEA Grapalat" w:eastAsia="Calibri" w:hAnsi="GHEA Grapalat" w:cs="Times New Roman"/>
          <w:sz w:val="20"/>
          <w:lang w:val="hy-AM"/>
        </w:rPr>
        <w:t xml:space="preserve">ոլորտում պետական քաղաքականության մշակման և իրականացման հարցերը, ըստ էության, սահմանափակված են նշված պետական գերատեսչությունների շրջանակով: Երկրաբանության և երկրագիտության բնագավառում գիտահետազոտական աշխատանքներն իրականացվում են ՀՀ ԳԱԱ երկրաբանական գիտությունների ինստիտուտի, ՀՀ ԳԱԱ երկրաֆիզիկայի և ինժեներային սեյսմաբանության ինստիտուտի և ԿԳՄՍ նախարարության կողմից:  </w:t>
      </w:r>
    </w:p>
    <w:p w14:paraId="5742E665"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Ոլորտի կառավարման ներկա մոդելը, գործառույթների  տարանջատման մեխանիզմները, ռեսուրսների որակական և քանակական բնութագրերը չեն ապահովում Կառավարության</w:t>
      </w:r>
      <w:r>
        <w:rPr>
          <w:rFonts w:ascii="GHEA Grapalat" w:eastAsia="Calibri" w:hAnsi="GHEA Grapalat" w:cs="Times New Roman"/>
          <w:sz w:val="20"/>
          <w:lang w:val="hy-AM"/>
        </w:rPr>
        <w:t>՝</w:t>
      </w:r>
      <w:r w:rsidRPr="00564831">
        <w:rPr>
          <w:rFonts w:ascii="GHEA Grapalat" w:eastAsia="Calibri" w:hAnsi="GHEA Grapalat" w:cs="Times New Roman"/>
          <w:sz w:val="20"/>
          <w:lang w:val="hy-AM"/>
        </w:rPr>
        <w:t xml:space="preserve"> երկրաբանության ոլորտում պետական քաղաքականության մշակման և իրականացման հնարավորությունը:  </w:t>
      </w:r>
    </w:p>
    <w:p w14:paraId="3C8D8A28"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hAnsi="GHEA Grapalat" w:cs="Sylfaen"/>
          <w:sz w:val="20"/>
          <w:szCs w:val="20"/>
          <w:lang w:val="hy-AM"/>
        </w:rPr>
        <w:t xml:space="preserve">Արդյունքում, </w:t>
      </w:r>
      <w:r w:rsidRPr="00564831">
        <w:rPr>
          <w:rFonts w:ascii="GHEA Grapalat" w:eastAsia="Calibri" w:hAnsi="GHEA Grapalat" w:cs="Times New Roman"/>
          <w:sz w:val="20"/>
          <w:lang w:val="hy-AM"/>
        </w:rPr>
        <w:t>հանրապետության տարածքի և դրա ընդերքի երկրաբանական ուսումնասիրության բնագավառում խնդիրները բավարար ուշադրության չեն արժանանում՝ այդ ուղղությամբ գործառույթների տարանջատված և ոչ ամբողջական իրականացման պատճառով, ուստի առաջանում է երկրաբանական ուսումնասիրության գործառույթներն առանձին ինստիտուտի կողմից իրականացնելու անհրաժեշտություն:</w:t>
      </w:r>
    </w:p>
    <w:p w14:paraId="1CF9F5BA" w14:textId="031349F2" w:rsidR="00B23A94" w:rsidRPr="00564831" w:rsidRDefault="0007250E" w:rsidP="00B23A94">
      <w:pPr>
        <w:ind w:right="0" w:firstLine="0"/>
        <w:rPr>
          <w:rFonts w:ascii="GHEA Grapalat" w:eastAsia="Calibri" w:hAnsi="GHEA Grapalat" w:cs="Times New Roman"/>
          <w:sz w:val="20"/>
          <w:lang w:val="hy-AM"/>
        </w:rPr>
      </w:pPr>
      <w:r w:rsidRPr="0007250E">
        <w:rPr>
          <w:rFonts w:ascii="GHEA Grapalat" w:eastAsia="Calibri" w:hAnsi="GHEA Grapalat" w:cs="Times New Roman"/>
          <w:sz w:val="20"/>
          <w:lang w:val="hy-AM"/>
        </w:rPr>
        <w:t>Նշված խնդիրները լուծելու համար անհրաժեշտ է վարել մեկ միասնական քաղաքականություն, իսկ ոլորտն առավել արդյունավետ կառավարելու համար նպատակահարմար է մեկ առանձին օղակի ստեղծումը</w:t>
      </w:r>
      <w:r>
        <w:rPr>
          <w:rFonts w:ascii="GHEA Grapalat" w:eastAsia="Calibri" w:hAnsi="GHEA Grapalat" w:cs="Times New Roman"/>
          <w:sz w:val="20"/>
          <w:lang w:val="hy-AM"/>
        </w:rPr>
        <w:t>՝</w:t>
      </w:r>
      <w:r w:rsidRPr="0007250E">
        <w:rPr>
          <w:rFonts w:ascii="GHEA Grapalat" w:eastAsia="Calibri" w:hAnsi="GHEA Grapalat" w:cs="Times New Roman"/>
          <w:sz w:val="20"/>
          <w:lang w:val="hy-AM"/>
        </w:rPr>
        <w:t xml:space="preserve"> երկրաբանական ծառայության</w:t>
      </w:r>
      <w:r>
        <w:rPr>
          <w:rFonts w:ascii="GHEA Grapalat" w:eastAsia="Calibri" w:hAnsi="GHEA Grapalat" w:cs="Times New Roman"/>
          <w:sz w:val="20"/>
          <w:lang w:val="hy-AM"/>
        </w:rPr>
        <w:t xml:space="preserve"> տեսքով։ Նախատեսվում է, որ վերջինս իր մեջ կներառի գործող </w:t>
      </w:r>
      <w:r w:rsidRPr="0007250E">
        <w:rPr>
          <w:rFonts w:ascii="GHEA Grapalat" w:eastAsia="Calibri" w:hAnsi="GHEA Grapalat" w:cs="Times New Roman"/>
          <w:sz w:val="20"/>
          <w:lang w:val="hy-AM"/>
        </w:rPr>
        <w:t>ստորաբաժանումներ</w:t>
      </w:r>
      <w:r>
        <w:rPr>
          <w:rFonts w:ascii="GHEA Grapalat" w:eastAsia="Calibri" w:hAnsi="GHEA Grapalat" w:cs="Times New Roman"/>
          <w:sz w:val="20"/>
          <w:lang w:val="hy-AM"/>
        </w:rPr>
        <w:t xml:space="preserve">ը </w:t>
      </w:r>
      <w:r w:rsidRPr="0007250E">
        <w:rPr>
          <w:rFonts w:ascii="GHEA Grapalat" w:eastAsia="Calibri" w:hAnsi="GHEA Grapalat" w:cs="Times New Roman"/>
          <w:sz w:val="20"/>
          <w:lang w:val="hy-AM"/>
        </w:rPr>
        <w:t xml:space="preserve">և </w:t>
      </w:r>
      <w:r>
        <w:rPr>
          <w:rFonts w:ascii="GHEA Grapalat" w:eastAsia="Calibri" w:hAnsi="GHEA Grapalat" w:cs="Times New Roman"/>
          <w:sz w:val="20"/>
          <w:lang w:val="hy-AM"/>
        </w:rPr>
        <w:t>կիրականացնի լրացուցիչ</w:t>
      </w:r>
      <w:r w:rsidRPr="0007250E">
        <w:rPr>
          <w:rFonts w:ascii="GHEA Grapalat" w:eastAsia="Calibri" w:hAnsi="GHEA Grapalat" w:cs="Times New Roman"/>
          <w:sz w:val="20"/>
          <w:lang w:val="hy-AM"/>
        </w:rPr>
        <w:t xml:space="preserve"> գործառույթներ</w:t>
      </w:r>
      <w:r>
        <w:rPr>
          <w:rFonts w:ascii="GHEA Grapalat" w:eastAsia="Calibri" w:hAnsi="GHEA Grapalat" w:cs="Times New Roman"/>
          <w:sz w:val="20"/>
          <w:lang w:val="hy-AM"/>
        </w:rPr>
        <w:t xml:space="preserve">, </w:t>
      </w:r>
      <w:r w:rsidR="00B23A94" w:rsidRPr="00564831">
        <w:rPr>
          <w:rFonts w:ascii="GHEA Grapalat" w:eastAsia="Calibri" w:hAnsi="GHEA Grapalat" w:cs="Times New Roman"/>
          <w:sz w:val="20"/>
          <w:lang w:val="hy-AM"/>
        </w:rPr>
        <w:t xml:space="preserve">կհամակարգի տնտեսության պահանջներին համապատասխան </w:t>
      </w:r>
      <w:r>
        <w:rPr>
          <w:rFonts w:ascii="GHEA Grapalat" w:eastAsia="Calibri" w:hAnsi="GHEA Grapalat" w:cs="Times New Roman"/>
          <w:sz w:val="20"/>
          <w:lang w:val="hy-AM"/>
        </w:rPr>
        <w:t>ոլորտային</w:t>
      </w:r>
      <w:r w:rsidR="00B23A94" w:rsidRPr="00564831">
        <w:rPr>
          <w:rFonts w:ascii="GHEA Grapalat" w:eastAsia="Calibri" w:hAnsi="GHEA Grapalat" w:cs="Times New Roman"/>
          <w:sz w:val="20"/>
          <w:lang w:val="hy-AM"/>
        </w:rPr>
        <w:t xml:space="preserve"> խնդիրների ձևավորումն ու կապահովի դրանց լուծման ուղիները:  </w:t>
      </w:r>
    </w:p>
    <w:p w14:paraId="3C54A834"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Հարկ է նշել, որ նմանատիպ մարմիններ նախկինում գործել են թե՛ ՀԽՍՀ, թե՛ հետագայում ՀՀ անկախության տարիներին: ՀՀ Էներգետիկայի և բնական պաշարների նախարարության երկրաբանական գործակալությունը հանդես էր գալիս հանրապետության տարածքի և դրա ընդերքի երկրաբանական ուսումնասիրության բնագավառում ծառայությունների մատուցող առանձնացված ստորաբաժանում</w:t>
      </w:r>
      <w:r w:rsidRPr="00564831">
        <w:rPr>
          <w:rStyle w:val="FootnoteReference"/>
          <w:rFonts w:ascii="GHEA Grapalat" w:eastAsia="Calibri" w:hAnsi="GHEA Grapalat" w:cs="Times New Roman"/>
          <w:sz w:val="20"/>
        </w:rPr>
        <w:footnoteReference w:id="17"/>
      </w:r>
      <w:r w:rsidRPr="00564831">
        <w:rPr>
          <w:rFonts w:ascii="GHEA Grapalat" w:eastAsia="Calibri" w:hAnsi="GHEA Grapalat" w:cs="Times New Roman"/>
          <w:sz w:val="20"/>
          <w:lang w:val="hy-AM"/>
        </w:rPr>
        <w:t>:</w:t>
      </w:r>
    </w:p>
    <w:p w14:paraId="16C59F3F" w14:textId="77777777" w:rsidR="00B23A94" w:rsidRPr="00564831" w:rsidRDefault="00B23A94" w:rsidP="00B23A94">
      <w:pPr>
        <w:ind w:right="0" w:firstLine="0"/>
        <w:rPr>
          <w:rFonts w:ascii="GHEA Grapalat" w:eastAsia="Times New Roman" w:hAnsi="GHEA Grapalat" w:cs="Times New Roman"/>
          <w:b/>
          <w:bCs/>
          <w:color w:val="000000"/>
          <w:sz w:val="20"/>
          <w:lang w:val="hy-AM"/>
        </w:rPr>
      </w:pPr>
    </w:p>
    <w:p w14:paraId="367AEAE3"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Times New Roman" w:hAnsi="GHEA Grapalat" w:cs="Times New Roman"/>
          <w:b/>
          <w:bCs/>
          <w:color w:val="000000"/>
          <w:sz w:val="20"/>
          <w:lang w:val="hy-AM"/>
        </w:rPr>
        <w:t xml:space="preserve">Միջազգային լավագույն համադրելի փորձը Հայաստանի Հանրապետության համար </w:t>
      </w:r>
    </w:p>
    <w:p w14:paraId="2491C661"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szCs w:val="20"/>
          <w:lang w:val="hy-AM"/>
        </w:rPr>
        <w:t>Բնական ռեսուրսների կայուն զարգացման, արդյունավետ օգտագործման, շրջակա միջավայրի պահպանման նպատակով աշխարհի զարգացած և զարգացող հանքարդյունաբերության ոլորտ ունեցող գրեթե բոլոր երկրներում</w:t>
      </w:r>
      <w:r w:rsidRPr="00564831">
        <w:rPr>
          <w:rFonts w:ascii="GHEA Grapalat" w:hAnsi="GHEA Grapalat"/>
          <w:sz w:val="20"/>
          <w:szCs w:val="20"/>
          <w:lang w:val="hy-AM"/>
        </w:rPr>
        <w:t xml:space="preserve"> </w:t>
      </w:r>
      <w:r w:rsidRPr="00564831">
        <w:rPr>
          <w:rFonts w:ascii="GHEA Grapalat" w:eastAsia="Calibri" w:hAnsi="GHEA Grapalat" w:cs="Times New Roman"/>
          <w:sz w:val="20"/>
          <w:szCs w:val="20"/>
          <w:lang w:val="hy-AM"/>
        </w:rPr>
        <w:t xml:space="preserve">գործում են պետական երկրաբանական </w:t>
      </w:r>
      <w:r w:rsidRPr="00564831">
        <w:rPr>
          <w:rFonts w:ascii="GHEA Grapalat" w:eastAsia="Calibri" w:hAnsi="GHEA Grapalat" w:cs="Times New Roman"/>
          <w:sz w:val="20"/>
          <w:szCs w:val="20"/>
          <w:lang w:val="hy-AM"/>
        </w:rPr>
        <w:lastRenderedPageBreak/>
        <w:t>ծառայություններ/գործակալություններ</w:t>
      </w:r>
      <w:r w:rsidRPr="00564831">
        <w:rPr>
          <w:rStyle w:val="FootnoteReference"/>
          <w:rFonts w:ascii="GHEA Grapalat" w:eastAsia="Calibri" w:hAnsi="GHEA Grapalat" w:cs="Times New Roman"/>
          <w:sz w:val="20"/>
          <w:szCs w:val="20"/>
        </w:rPr>
        <w:footnoteReference w:id="18"/>
      </w:r>
      <w:r w:rsidRPr="00564831">
        <w:rPr>
          <w:rFonts w:ascii="GHEA Grapalat" w:eastAsia="Calibri" w:hAnsi="GHEA Grapalat" w:cs="Times New Roman"/>
          <w:sz w:val="20"/>
          <w:szCs w:val="20"/>
          <w:lang w:val="hy-AM"/>
        </w:rPr>
        <w:t xml:space="preserve">: Վերջիններս </w:t>
      </w:r>
      <w:r w:rsidRPr="00564831">
        <w:rPr>
          <w:rFonts w:ascii="GHEA Grapalat" w:eastAsia="Calibri" w:hAnsi="GHEA Grapalat" w:cs="Times New Roman"/>
          <w:sz w:val="20"/>
          <w:lang w:val="hy-AM"/>
        </w:rPr>
        <w:t xml:space="preserve">որևէ նախարարության կազմում կամ կառավարությանն առընթեր պետական մարմիններ են, որոնք՝ </w:t>
      </w:r>
    </w:p>
    <w:p w14:paraId="07744EC2" w14:textId="77777777" w:rsidR="00B23A94" w:rsidRPr="00564831" w:rsidRDefault="00B23A94" w:rsidP="00B23A94">
      <w:pPr>
        <w:pStyle w:val="ListParagraph"/>
        <w:numPr>
          <w:ilvl w:val="0"/>
          <w:numId w:val="25"/>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ապահովում են ընդերքում պաշարների հաշվառումը, օգտակար հանածոների արդյունավետ օգտագործումն ու կայուն զարգացումը պետական միջոցներից ֆինանսավորման հաշվին,</w:t>
      </w:r>
    </w:p>
    <w:p w14:paraId="13FE21F3" w14:textId="77777777" w:rsidR="00B23A94" w:rsidRPr="00564831" w:rsidRDefault="00B23A94" w:rsidP="00B23A94">
      <w:pPr>
        <w:pStyle w:val="ListParagraph"/>
        <w:numPr>
          <w:ilvl w:val="0"/>
          <w:numId w:val="25"/>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իրականացնում են երկրաբանական ուսումնասիրություններ սեփական միջոցներով կամ մասնավոր ընկերությունների հետ համագործակցությամբ,</w:t>
      </w:r>
    </w:p>
    <w:p w14:paraId="176926F8" w14:textId="77777777" w:rsidR="00B23A94" w:rsidRPr="00564831" w:rsidRDefault="00B23A94" w:rsidP="00B23A94">
      <w:pPr>
        <w:pStyle w:val="ListParagraph"/>
        <w:numPr>
          <w:ilvl w:val="0"/>
          <w:numId w:val="25"/>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հավաքագրում են տեղեկատվություն մասնավոր ընկերություններից երկրաբանահետախուզական աշխատանքների արդյունքների, արդյունահանման ծավալների և առկա պաշարների վերաբերյալ, </w:t>
      </w:r>
    </w:p>
    <w:p w14:paraId="3808BAB5" w14:textId="77777777" w:rsidR="00B23A94" w:rsidRPr="00564831" w:rsidRDefault="00B23A94" w:rsidP="00B23A94">
      <w:pPr>
        <w:pStyle w:val="ListParagraph"/>
        <w:numPr>
          <w:ilvl w:val="0"/>
          <w:numId w:val="25"/>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իրականացնում են տեղեկատվության հավաքագրում, մշակում, վերլուծություն և ապահովում են անհրաժեշտ ձևաչափերով և բովանդակությամբ տվյալների տրամադրումը,</w:t>
      </w:r>
    </w:p>
    <w:p w14:paraId="41EF7796" w14:textId="77777777" w:rsidR="00B23A94" w:rsidRPr="00564831" w:rsidRDefault="00B23A94" w:rsidP="00B23A94">
      <w:pPr>
        <w:pStyle w:val="ListParagraph"/>
        <w:numPr>
          <w:ilvl w:val="0"/>
          <w:numId w:val="25"/>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հանդիսանում են կառավարության հիմնական խորհրդատուն երկրաբանության ոլորտում պետական քաղաքականության մշակման և իրականացման հարցերում,</w:t>
      </w:r>
    </w:p>
    <w:p w14:paraId="1ACB9A6C" w14:textId="77777777" w:rsidR="00B23A94" w:rsidRPr="00564831" w:rsidRDefault="00B23A94" w:rsidP="00B23A94">
      <w:pPr>
        <w:pStyle w:val="ListParagraph"/>
        <w:numPr>
          <w:ilvl w:val="0"/>
          <w:numId w:val="25"/>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ներկայացնում են պետությունը միջազգային համապատասխան հարթակներում,</w:t>
      </w:r>
    </w:p>
    <w:p w14:paraId="0FEFEE6A" w14:textId="77777777" w:rsidR="00B23A94" w:rsidRPr="00564831" w:rsidRDefault="00B23A94" w:rsidP="00B23A94">
      <w:pPr>
        <w:pStyle w:val="ListParagraph"/>
        <w:numPr>
          <w:ilvl w:val="0"/>
          <w:numId w:val="25"/>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որոշ երկրներում զբաղվում են նաև հանքային և քաղցրահամ ջրերի խնդիրներով (օրինակ Հարավային Աֆրիկա, Գերմանիա, Լեհաստան), ինչպես նաև ներառում են քաղաքաշինության ու կայուն զարգացման քաղաքականության խնդիրները (օրինակ՝ Չինաստան, Կանադա):</w:t>
      </w:r>
    </w:p>
    <w:p w14:paraId="029A0F6F" w14:textId="77777777" w:rsidR="00B23A94" w:rsidRPr="0045679C" w:rsidRDefault="00B23A94" w:rsidP="00B23A94">
      <w:pPr>
        <w:ind w:right="0" w:firstLine="0"/>
        <w:rPr>
          <w:rFonts w:ascii="GHEA Grapalat" w:eastAsia="Calibri" w:hAnsi="GHEA Grapalat" w:cs="Times New Roman"/>
          <w:sz w:val="20"/>
          <w:szCs w:val="20"/>
          <w:lang w:val="hy-AM"/>
        </w:rPr>
      </w:pPr>
      <w:r w:rsidRPr="0045679C">
        <w:rPr>
          <w:rFonts w:ascii="GHEA Grapalat" w:eastAsia="Calibri" w:hAnsi="GHEA Grapalat" w:cs="Times New Roman"/>
          <w:sz w:val="20"/>
          <w:szCs w:val="20"/>
          <w:lang w:val="hy-AM"/>
        </w:rPr>
        <w:t xml:space="preserve">Պետական երկրաբանական ծառայություններ/գործակալություններ գործում են Կանադայում՝ </w:t>
      </w:r>
      <w:hyperlink r:id="rId75" w:history="1">
        <w:r w:rsidRPr="00531C3F">
          <w:rPr>
            <w:rStyle w:val="Hyperlink"/>
            <w:rFonts w:ascii="GHEA Grapalat" w:eastAsia="Calibri" w:hAnsi="GHEA Grapalat" w:cs="Times New Roman"/>
            <w:sz w:val="20"/>
            <w:szCs w:val="20"/>
            <w:lang w:val="hy-AM"/>
          </w:rPr>
          <w:t>Geological Survey of Canada</w:t>
        </w:r>
      </w:hyperlink>
      <w:r w:rsidRPr="0045679C">
        <w:rPr>
          <w:rFonts w:ascii="GHEA Grapalat" w:eastAsia="Calibri" w:hAnsi="GHEA Grapalat" w:cs="Times New Roman"/>
          <w:sz w:val="20"/>
          <w:szCs w:val="20"/>
          <w:lang w:val="hy-AM"/>
        </w:rPr>
        <w:t>, Հնդկաստանում՝</w:t>
      </w:r>
      <w:r w:rsidRPr="00643E25">
        <w:rPr>
          <w:rFonts w:ascii="GHEA Grapalat" w:eastAsia="Calibri" w:hAnsi="GHEA Grapalat" w:cs="Times New Roman"/>
          <w:sz w:val="20"/>
          <w:szCs w:val="20"/>
          <w:lang w:val="hy-AM"/>
        </w:rPr>
        <w:t xml:space="preserve"> </w:t>
      </w:r>
      <w:hyperlink r:id="rId76" w:history="1">
        <w:r w:rsidRPr="00643E25">
          <w:rPr>
            <w:rStyle w:val="Hyperlink"/>
            <w:rFonts w:ascii="GHEA Grapalat" w:eastAsia="Calibri" w:hAnsi="GHEA Grapalat" w:cs="Times New Roman"/>
            <w:sz w:val="20"/>
            <w:szCs w:val="20"/>
            <w:lang w:val="hy-AM"/>
          </w:rPr>
          <w:t>Geological Survey of India</w:t>
        </w:r>
      </w:hyperlink>
      <w:r w:rsidRPr="0045679C">
        <w:rPr>
          <w:rFonts w:ascii="GHEA Grapalat" w:eastAsia="Calibri" w:hAnsi="GHEA Grapalat" w:cs="Times New Roman"/>
          <w:sz w:val="20"/>
          <w:szCs w:val="20"/>
          <w:lang w:val="hy-AM"/>
        </w:rPr>
        <w:t xml:space="preserve">, ԱՄՆ-ում՝ </w:t>
      </w:r>
      <w:hyperlink r:id="rId77" w:history="1">
        <w:r w:rsidRPr="00643E25">
          <w:rPr>
            <w:rStyle w:val="Hyperlink"/>
            <w:rFonts w:ascii="GHEA Grapalat" w:eastAsia="Calibri" w:hAnsi="GHEA Grapalat" w:cs="Times New Roman"/>
            <w:sz w:val="20"/>
            <w:szCs w:val="20"/>
            <w:lang w:val="hy-AM"/>
          </w:rPr>
          <w:t>USGS</w:t>
        </w:r>
      </w:hyperlink>
      <w:r w:rsidRPr="0045679C">
        <w:rPr>
          <w:rFonts w:ascii="GHEA Grapalat" w:eastAsia="Calibri" w:hAnsi="GHEA Grapalat" w:cs="Times New Roman"/>
          <w:sz w:val="20"/>
          <w:szCs w:val="20"/>
          <w:lang w:val="hy-AM"/>
        </w:rPr>
        <w:t xml:space="preserve">, Մեծ Բրիտանիայում՝ </w:t>
      </w:r>
      <w:hyperlink r:id="rId78" w:history="1">
        <w:r w:rsidRPr="00643E25">
          <w:rPr>
            <w:rStyle w:val="Hyperlink"/>
            <w:rFonts w:ascii="GHEA Grapalat" w:eastAsia="Calibri" w:hAnsi="GHEA Grapalat" w:cs="Times New Roman"/>
            <w:sz w:val="20"/>
            <w:szCs w:val="20"/>
            <w:lang w:val="hy-AM"/>
          </w:rPr>
          <w:t>British Geological Survey</w:t>
        </w:r>
      </w:hyperlink>
      <w:hyperlink r:id="rId79" w:history="1"/>
      <w:r w:rsidRPr="0045679C">
        <w:rPr>
          <w:rFonts w:ascii="GHEA Grapalat" w:eastAsia="Calibri" w:hAnsi="GHEA Grapalat" w:cs="Times New Roman"/>
          <w:sz w:val="20"/>
          <w:szCs w:val="20"/>
          <w:lang w:val="hy-AM"/>
        </w:rPr>
        <w:t xml:space="preserve">,  Ճապոնիայում՝ </w:t>
      </w:r>
      <w:hyperlink r:id="rId80" w:history="1">
        <w:r w:rsidRPr="00643E25">
          <w:rPr>
            <w:rStyle w:val="Hyperlink"/>
            <w:rFonts w:ascii="GHEA Grapalat" w:eastAsia="Calibri" w:hAnsi="GHEA Grapalat" w:cs="Times New Roman"/>
            <w:sz w:val="20"/>
            <w:szCs w:val="20"/>
            <w:lang w:val="hy-AM"/>
          </w:rPr>
          <w:t>Geological Survey of Japan</w:t>
        </w:r>
      </w:hyperlink>
      <w:r w:rsidRPr="0045679C">
        <w:rPr>
          <w:rFonts w:ascii="GHEA Grapalat" w:eastAsia="Calibri" w:hAnsi="GHEA Grapalat" w:cs="Times New Roman"/>
          <w:sz w:val="20"/>
          <w:szCs w:val="20"/>
          <w:lang w:val="hy-AM"/>
        </w:rPr>
        <w:t xml:space="preserve">, Չինաստանում՝ </w:t>
      </w:r>
      <w:hyperlink r:id="rId81" w:history="1">
        <w:r w:rsidRPr="00531C3F">
          <w:rPr>
            <w:rStyle w:val="Hyperlink"/>
            <w:rFonts w:ascii="GHEA Grapalat" w:eastAsia="Calibri" w:hAnsi="GHEA Grapalat" w:cs="Times New Roman"/>
            <w:sz w:val="20"/>
            <w:szCs w:val="20"/>
            <w:lang w:val="hy-AM"/>
          </w:rPr>
          <w:t xml:space="preserve">China Geological Survey </w:t>
        </w:r>
      </w:hyperlink>
      <w:r w:rsidRPr="0045679C">
        <w:rPr>
          <w:rFonts w:ascii="GHEA Grapalat" w:eastAsia="Calibri" w:hAnsi="GHEA Grapalat" w:cs="Times New Roman"/>
          <w:sz w:val="20"/>
          <w:szCs w:val="20"/>
          <w:lang w:val="hy-AM"/>
        </w:rPr>
        <w:t>, Հարավային Աֆրիկայում՝</w:t>
      </w:r>
      <w:r w:rsidRPr="00A818B0">
        <w:rPr>
          <w:rFonts w:ascii="GHEA Grapalat" w:eastAsia="Calibri" w:hAnsi="GHEA Grapalat" w:cs="Times New Roman"/>
          <w:sz w:val="20"/>
          <w:szCs w:val="20"/>
          <w:lang w:val="hy-AM"/>
        </w:rPr>
        <w:t xml:space="preserve"> </w:t>
      </w:r>
      <w:hyperlink r:id="rId82" w:history="1">
        <w:r w:rsidRPr="00A818B0">
          <w:rPr>
            <w:rStyle w:val="Hyperlink"/>
            <w:rFonts w:ascii="GHEA Grapalat" w:eastAsia="Calibri" w:hAnsi="GHEA Grapalat" w:cs="Times New Roman"/>
            <w:sz w:val="20"/>
            <w:szCs w:val="20"/>
            <w:lang w:val="hy-AM"/>
          </w:rPr>
          <w:t>Council of Geoscience</w:t>
        </w:r>
      </w:hyperlink>
      <w:r w:rsidRPr="0045679C">
        <w:rPr>
          <w:rFonts w:ascii="GHEA Grapalat" w:eastAsia="Calibri" w:hAnsi="GHEA Grapalat" w:cs="Times New Roman"/>
          <w:sz w:val="20"/>
          <w:szCs w:val="20"/>
          <w:lang w:val="hy-AM"/>
        </w:rPr>
        <w:t>, Լատինական Ամերիկայի և ԵՄ անդամ բոլոր երկրներում</w:t>
      </w:r>
      <w:r w:rsidRPr="0045679C">
        <w:rPr>
          <w:rFonts w:ascii="GHEA Grapalat" w:hAnsi="GHEA Grapalat"/>
          <w:sz w:val="20"/>
          <w:szCs w:val="20"/>
          <w:vertAlign w:val="superscript"/>
          <w:lang w:val="hy-AM"/>
        </w:rPr>
        <w:footnoteReference w:id="19"/>
      </w:r>
      <w:r w:rsidRPr="0045679C">
        <w:rPr>
          <w:rFonts w:ascii="GHEA Grapalat" w:eastAsia="Calibri" w:hAnsi="GHEA Grapalat" w:cs="Times New Roman"/>
          <w:sz w:val="20"/>
          <w:szCs w:val="20"/>
          <w:lang w:val="hy-AM"/>
        </w:rPr>
        <w:t xml:space="preserve">: Եվրոպական և լատինաամերիկյան երկրների ազգային երկրաբանական ծառայությունները իրենց հերթին միավորված են ռեգիոնալ ասոցիացիաների մեջ:  </w:t>
      </w:r>
    </w:p>
    <w:p w14:paraId="6B4ECE44" w14:textId="77777777" w:rsidR="00B23A94" w:rsidRPr="00564831" w:rsidRDefault="00B23A94" w:rsidP="00B23A94">
      <w:pPr>
        <w:ind w:right="0" w:firstLine="0"/>
        <w:rPr>
          <w:rFonts w:ascii="GHEA Grapalat" w:eastAsia="Calibri" w:hAnsi="GHEA Grapalat" w:cs="Times New Roman"/>
          <w:sz w:val="20"/>
          <w:szCs w:val="20"/>
          <w:lang w:val="hy-AM"/>
        </w:rPr>
      </w:pPr>
      <w:r>
        <w:rPr>
          <w:rFonts w:ascii="GHEA Grapalat" w:eastAsia="Calibri" w:hAnsi="GHEA Grapalat" w:cs="Times New Roman"/>
          <w:sz w:val="20"/>
          <w:szCs w:val="20"/>
          <w:lang w:val="hy-AM"/>
        </w:rPr>
        <w:t>Հ</w:t>
      </w:r>
      <w:r w:rsidRPr="00564831">
        <w:rPr>
          <w:rFonts w:ascii="GHEA Grapalat" w:eastAsia="Calibri" w:hAnsi="GHEA Grapalat" w:cs="Times New Roman"/>
          <w:sz w:val="20"/>
          <w:szCs w:val="20"/>
          <w:lang w:val="hy-AM"/>
        </w:rPr>
        <w:t xml:space="preserve">ամաշխարհային երկրագիտության և երկրաբանության վերաբերյալ միասնական </w:t>
      </w:r>
      <w:hyperlink r:id="rId83" w:history="1">
        <w:r w:rsidRPr="0045679C">
          <w:rPr>
            <w:rStyle w:val="Hyperlink"/>
            <w:rFonts w:ascii="GHEA Grapalat" w:eastAsia="Calibri" w:hAnsi="GHEA Grapalat" w:cs="Times New Roman"/>
            <w:sz w:val="20"/>
            <w:szCs w:val="20"/>
            <w:lang w:val="hy-AM"/>
          </w:rPr>
          <w:t>One Geology</w:t>
        </w:r>
      </w:hyperlink>
      <w:r>
        <w:rPr>
          <w:rFonts w:ascii="GHEA Grapalat" w:eastAsia="Calibri" w:hAnsi="GHEA Grapalat" w:cs="Times New Roman"/>
          <w:sz w:val="20"/>
          <w:szCs w:val="20"/>
          <w:lang w:val="hy-AM"/>
        </w:rPr>
        <w:t xml:space="preserve"> </w:t>
      </w:r>
      <w:r w:rsidRPr="00564831">
        <w:rPr>
          <w:rFonts w:ascii="GHEA Grapalat" w:eastAsia="Calibri" w:hAnsi="GHEA Grapalat" w:cs="Times New Roman"/>
          <w:sz w:val="20"/>
          <w:szCs w:val="20"/>
          <w:lang w:val="hy-AM"/>
        </w:rPr>
        <w:t xml:space="preserve">հարթակում ներկայացված են աշխարհի 118 երկրների երկրաբանական ծառայությունները: Հարկ է նշել, որ Հայաստանի Հանրապետության համար որպես երկրաբանական գործառույթներ իրականացնող հաստատություն ներկայացված է ՀՀ Գիտությունների ազգային ակադեմիան և «Սեյսմիկ պաշտպանության տարածքային ծառայություն» ՊՈԱԿ-ը: </w:t>
      </w:r>
    </w:p>
    <w:p w14:paraId="494C08B5"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szCs w:val="20"/>
          <w:lang w:val="hy-AM"/>
        </w:rPr>
        <w:t>Երկրաբանական ծառայությունների համաշխարհային տեղեկատվական համակարգ է Geoscience Information Consortium (GIC)-ը, որը հանդես է գալիս որպես երկրաբանական ծառայությունների միջև տեղեկատվության փոխանակման մասնագիտացված կառույց</w:t>
      </w:r>
      <w:r w:rsidRPr="00564831">
        <w:rPr>
          <w:rStyle w:val="FootnoteReference"/>
          <w:rFonts w:ascii="GHEA Grapalat" w:eastAsia="Calibri" w:hAnsi="GHEA Grapalat" w:cs="Times New Roman"/>
          <w:sz w:val="20"/>
          <w:szCs w:val="20"/>
        </w:rPr>
        <w:footnoteReference w:id="20"/>
      </w:r>
      <w:r w:rsidRPr="00564831">
        <w:rPr>
          <w:rFonts w:ascii="GHEA Grapalat" w:eastAsia="Calibri" w:hAnsi="GHEA Grapalat" w:cs="Times New Roman"/>
          <w:sz w:val="20"/>
          <w:szCs w:val="20"/>
          <w:lang w:val="hy-AM"/>
        </w:rPr>
        <w:t>:</w:t>
      </w:r>
      <w:r>
        <w:rPr>
          <w:rFonts w:ascii="GHEA Grapalat" w:eastAsia="Calibri" w:hAnsi="GHEA Grapalat" w:cs="Times New Roman"/>
          <w:sz w:val="20"/>
          <w:szCs w:val="20"/>
          <w:lang w:val="hy-AM"/>
        </w:rPr>
        <w:t xml:space="preserve"> </w:t>
      </w:r>
      <w:r w:rsidRPr="00564831">
        <w:rPr>
          <w:rFonts w:ascii="GHEA Grapalat" w:eastAsia="Calibri" w:hAnsi="GHEA Grapalat" w:cs="Times New Roman"/>
          <w:sz w:val="20"/>
          <w:lang w:val="hy-AM"/>
        </w:rPr>
        <w:t xml:space="preserve">Ընդհանուր առմամբ, գործող երկրաբանական կառույցների առաքելությունն է ապահովել ընդերքի մասին համապարփակ տեղեկատվության և տվյալների հավաքագրում, մշակում, վերլուծություն, տարածում և համակարգում մեկ միասնական մարմնի կողմից։ </w:t>
      </w:r>
    </w:p>
    <w:p w14:paraId="04F6D7DB"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Դրանք նաև օգնում են նվազեցնել մասնավոր հատվածի/պետության կողմից հանքարդյունաբերության ոլորտում ներդրումային ռիսկերը և ծախսերը՝ հասանելի դարձնելով արժեքավոր երկրաբանական տվյալներ։</w:t>
      </w:r>
    </w:p>
    <w:p w14:paraId="0CC3A6B5"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Times New Roman" w:hAnsi="GHEA Grapalat" w:cs="Times New Roman"/>
          <w:b/>
          <w:bCs/>
          <w:color w:val="000000"/>
          <w:sz w:val="20"/>
          <w:lang w:val="hy-AM"/>
        </w:rPr>
        <w:t>Անհրաժեշտ գործողությունների համառոտ նկարագիրը</w:t>
      </w:r>
    </w:p>
    <w:p w14:paraId="48DF1F6E" w14:textId="58ECB846" w:rsidR="00B23A94" w:rsidRPr="00564831" w:rsidRDefault="00B23A94" w:rsidP="00B23A94">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lastRenderedPageBreak/>
        <w:t xml:space="preserve">ՀՀ-ում երկրաբանական ծառայության ստեղծումն անհրաժեշտ է տնտեսության տարբեր ճյուղերում, ինչպես նաև համաշխարհային շուկայում առաջացած խնդիրների, մարտահրավերների վերլուծության և համապատասխան </w:t>
      </w:r>
      <w:r w:rsidR="00DC7F49">
        <w:rPr>
          <w:rFonts w:ascii="GHEA Grapalat" w:eastAsia="Calibri" w:hAnsi="GHEA Grapalat" w:cs="Times New Roman"/>
          <w:sz w:val="20"/>
          <w:lang w:val="hy-AM"/>
        </w:rPr>
        <w:t>ոլորտային</w:t>
      </w:r>
      <w:r w:rsidRPr="00564831">
        <w:rPr>
          <w:rFonts w:ascii="GHEA Grapalat" w:eastAsia="Calibri" w:hAnsi="GHEA Grapalat" w:cs="Times New Roman"/>
          <w:sz w:val="20"/>
          <w:lang w:val="hy-AM"/>
        </w:rPr>
        <w:t xml:space="preserve"> խնդիրների ձևավորման և վերջիններիս լուծման ուղիների նախանշման ու մատչելի ձևով ներկայացման համար: Ծառայության ֆինանսավորման ձևերը կարող են որոշվել պետության կողմից և ներառել ինչպես պետական, այնպես էլ մասնավոր ֆինանսավորման աղբյուրներ:  </w:t>
      </w:r>
    </w:p>
    <w:p w14:paraId="32C5A936" w14:textId="57B59DFE"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Երկրաբանական ծառայությունը պետք է գործի հանրային կառավարման մարմիններին ներկայացվող ՀՀ օրենսդրությամբ սահմանված չափանիշների շրջանակում</w:t>
      </w:r>
      <w:r w:rsidR="00B344D0">
        <w:rPr>
          <w:rFonts w:ascii="GHEA Grapalat" w:eastAsia="Calibri" w:hAnsi="GHEA Grapalat" w:cs="Times New Roman"/>
          <w:sz w:val="20"/>
          <w:lang w:val="hy-AM"/>
        </w:rPr>
        <w:t xml:space="preserve">, շարունակելով իրականացնել ոլորտի կառավարման </w:t>
      </w:r>
      <w:r w:rsidR="0056689E">
        <w:rPr>
          <w:rFonts w:ascii="GHEA Grapalat" w:eastAsia="Calibri" w:hAnsi="GHEA Grapalat" w:cs="Times New Roman"/>
          <w:sz w:val="20"/>
          <w:lang w:val="hy-AM"/>
        </w:rPr>
        <w:t xml:space="preserve">ներկայիս գործառույթները, որին </w:t>
      </w:r>
      <w:r w:rsidRPr="00564831">
        <w:rPr>
          <w:rFonts w:ascii="GHEA Grapalat" w:eastAsia="Calibri" w:hAnsi="GHEA Grapalat" w:cs="Times New Roman"/>
          <w:sz w:val="20"/>
          <w:lang w:val="hy-AM"/>
        </w:rPr>
        <w:t xml:space="preserve">պետք է </w:t>
      </w:r>
      <w:r w:rsidR="0056689E">
        <w:rPr>
          <w:rFonts w:ascii="GHEA Grapalat" w:eastAsia="Calibri" w:hAnsi="GHEA Grapalat" w:cs="Times New Roman"/>
          <w:sz w:val="20"/>
          <w:lang w:val="hy-AM"/>
        </w:rPr>
        <w:t xml:space="preserve">ավելացվեն </w:t>
      </w:r>
      <w:r w:rsidRPr="00564831">
        <w:rPr>
          <w:rFonts w:ascii="GHEA Grapalat" w:eastAsia="Calibri" w:hAnsi="GHEA Grapalat" w:cs="Times New Roman"/>
          <w:sz w:val="20"/>
          <w:lang w:val="hy-AM"/>
        </w:rPr>
        <w:t>նաև օգտակար հանածոների ակնկալվող առկայությամբ հեռանկարային տարածքների բացահայտման տարածաշրջանային երկրաբանական ուսումնասիրությունները</w:t>
      </w:r>
      <w:r w:rsidR="0056689E">
        <w:rPr>
          <w:rFonts w:ascii="GHEA Grapalat" w:eastAsia="Calibri" w:hAnsi="GHEA Grapalat" w:cs="Times New Roman"/>
          <w:sz w:val="20"/>
          <w:lang w:val="hy-AM"/>
        </w:rPr>
        <w:t>,</w:t>
      </w:r>
      <w:r w:rsidRPr="00564831">
        <w:rPr>
          <w:rFonts w:ascii="GHEA Grapalat" w:eastAsia="Calibri" w:hAnsi="GHEA Grapalat" w:cs="Times New Roman"/>
          <w:sz w:val="20"/>
          <w:lang w:val="hy-AM"/>
        </w:rPr>
        <w:t xml:space="preserve"> որոնողական և որոնողագնահատման աշխատանքները</w:t>
      </w:r>
      <w:r w:rsidR="00D45ACC">
        <w:rPr>
          <w:rFonts w:ascii="GHEA Grapalat" w:eastAsia="Calibri" w:hAnsi="GHEA Grapalat" w:cs="Times New Roman"/>
          <w:sz w:val="20"/>
          <w:lang w:val="hy-AM"/>
        </w:rPr>
        <w:t xml:space="preserve"> և այլն</w:t>
      </w:r>
      <w:r w:rsidRPr="00564831">
        <w:rPr>
          <w:rFonts w:ascii="GHEA Grapalat" w:eastAsia="Calibri" w:hAnsi="GHEA Grapalat" w:cs="Times New Roman"/>
          <w:sz w:val="20"/>
          <w:lang w:val="hy-AM"/>
        </w:rPr>
        <w:t>:</w:t>
      </w:r>
    </w:p>
    <w:p w14:paraId="15B80108" w14:textId="77777777" w:rsidR="00B23A94" w:rsidRPr="00564831" w:rsidRDefault="00B23A94" w:rsidP="00B23A94">
      <w:pPr>
        <w:ind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Երկրաբանական ծառայության հիմնական գործառույթներն են՝</w:t>
      </w:r>
    </w:p>
    <w:p w14:paraId="4F0C3D16" w14:textId="77777777" w:rsidR="00B23A94" w:rsidRPr="00564831" w:rsidRDefault="00B23A94" w:rsidP="00B23A94">
      <w:pPr>
        <w:pStyle w:val="ListParagraph"/>
        <w:numPr>
          <w:ilvl w:val="0"/>
          <w:numId w:val="33"/>
        </w:numPr>
        <w:ind w:right="0"/>
        <w:rPr>
          <w:rFonts w:ascii="GHEA Grapalat" w:eastAsia="Calibri" w:hAnsi="GHEA Grapalat" w:cs="Times New Roman"/>
          <w:sz w:val="20"/>
          <w:szCs w:val="20"/>
          <w:lang w:val="hy-AM"/>
        </w:rPr>
      </w:pPr>
      <w:r w:rsidRPr="00564831">
        <w:rPr>
          <w:rFonts w:ascii="GHEA Grapalat" w:eastAsia="Calibri" w:hAnsi="GHEA Grapalat" w:cs="Times New Roman"/>
          <w:sz w:val="20"/>
          <w:szCs w:val="20"/>
          <w:lang w:val="hy-AM"/>
        </w:rPr>
        <w:t>Հայաստանի Հանրապետության երկրաբանական կառուցվածքի առանձնահատկությունների բացահայտում, համապատասխան քարտեզների, երկրաբանա-երկրաֆիզիկական կտրվածքների կազմում,</w:t>
      </w:r>
    </w:p>
    <w:p w14:paraId="23906324" w14:textId="77777777" w:rsidR="00B23A94" w:rsidRPr="00564831" w:rsidRDefault="00B23A94" w:rsidP="00B23A94">
      <w:pPr>
        <w:pStyle w:val="ListParagraph"/>
        <w:numPr>
          <w:ilvl w:val="0"/>
          <w:numId w:val="33"/>
        </w:numPr>
        <w:ind w:right="0"/>
        <w:rPr>
          <w:rFonts w:ascii="GHEA Grapalat" w:eastAsia="Calibri" w:hAnsi="GHEA Grapalat" w:cs="Times New Roman"/>
          <w:sz w:val="20"/>
          <w:szCs w:val="20"/>
          <w:lang w:val="hy-AM"/>
        </w:rPr>
      </w:pPr>
      <w:r w:rsidRPr="00564831">
        <w:rPr>
          <w:rFonts w:ascii="GHEA Grapalat" w:eastAsia="Calibri" w:hAnsi="GHEA Grapalat" w:cs="Times New Roman"/>
          <w:sz w:val="20"/>
          <w:szCs w:val="20"/>
          <w:lang w:val="hy-AM"/>
        </w:rPr>
        <w:t>Հիմնավորված երկրաբանա-երկրաֆիզիկական աշխատանքների իրականացում՝ ապարների ծագումնաբանության, երկրաբանական թիրախների, ինչպես նաև հանքային գոտիների, հանքային դաշտերի հայտնաբերման նպատակով,</w:t>
      </w:r>
    </w:p>
    <w:p w14:paraId="75381000" w14:textId="77777777" w:rsidR="00B23A94" w:rsidRPr="00564831" w:rsidRDefault="00B23A94" w:rsidP="00B23A94">
      <w:pPr>
        <w:pStyle w:val="ListParagraph"/>
        <w:numPr>
          <w:ilvl w:val="0"/>
          <w:numId w:val="33"/>
        </w:numPr>
        <w:ind w:right="0"/>
        <w:rPr>
          <w:rFonts w:ascii="GHEA Grapalat" w:eastAsia="Calibri" w:hAnsi="GHEA Grapalat" w:cs="Times New Roman"/>
          <w:sz w:val="20"/>
          <w:szCs w:val="20"/>
          <w:lang w:val="hy-AM"/>
        </w:rPr>
      </w:pPr>
      <w:r w:rsidRPr="00564831">
        <w:rPr>
          <w:rFonts w:ascii="GHEA Grapalat" w:eastAsia="Calibri" w:hAnsi="GHEA Grapalat" w:cs="Times New Roman"/>
          <w:sz w:val="20"/>
          <w:szCs w:val="20"/>
          <w:lang w:val="hy-AM"/>
        </w:rPr>
        <w:t>Առկա երկրաբանական տվյալների վերլուծություն՝ շուկայում օգտակար հանածոների պահանջարկի մասով, համապատասխան երկրաբանական խնդիրների ձևավորում, պատշաճ կերպով ներկայացում,</w:t>
      </w:r>
    </w:p>
    <w:p w14:paraId="02CACB7C" w14:textId="74932848" w:rsidR="00B23A94" w:rsidRPr="00564831" w:rsidRDefault="00B23A94" w:rsidP="00B23A94">
      <w:pPr>
        <w:pStyle w:val="ListParagraph"/>
        <w:numPr>
          <w:ilvl w:val="0"/>
          <w:numId w:val="33"/>
        </w:numPr>
        <w:ind w:right="0"/>
        <w:rPr>
          <w:rFonts w:ascii="GHEA Grapalat" w:eastAsia="Calibri" w:hAnsi="GHEA Grapalat" w:cs="Times New Roman"/>
          <w:sz w:val="20"/>
          <w:szCs w:val="20"/>
          <w:lang w:val="hy-AM"/>
        </w:rPr>
      </w:pPr>
      <w:r w:rsidRPr="00564831">
        <w:rPr>
          <w:rFonts w:ascii="GHEA Grapalat" w:hAnsi="GHEA Grapalat"/>
          <w:sz w:val="20"/>
          <w:szCs w:val="20"/>
          <w:lang w:val="hy-AM"/>
        </w:rPr>
        <w:t xml:space="preserve">Երկրակեղևի տարբեր տեղամասերի, նրանցում առկա օգտակար հանածոների վերաբերյալ անհրաժեշտ տեղեկատվության </w:t>
      </w:r>
      <w:r w:rsidR="00913F57">
        <w:rPr>
          <w:rFonts w:ascii="GHEA Grapalat" w:hAnsi="GHEA Grapalat"/>
          <w:sz w:val="20"/>
          <w:szCs w:val="20"/>
          <w:lang w:val="hy-AM"/>
        </w:rPr>
        <w:t xml:space="preserve">վերլուծում և </w:t>
      </w:r>
      <w:r w:rsidRPr="00564831">
        <w:rPr>
          <w:rFonts w:ascii="GHEA Grapalat" w:hAnsi="GHEA Grapalat"/>
          <w:sz w:val="20"/>
          <w:szCs w:val="20"/>
          <w:lang w:val="hy-AM"/>
        </w:rPr>
        <w:t xml:space="preserve">ներկայացում՝ հիմնավորված որոշումների կայացնելու </w:t>
      </w:r>
      <w:r w:rsidR="00913F57">
        <w:rPr>
          <w:rFonts w:ascii="GHEA Grapalat" w:hAnsi="GHEA Grapalat"/>
          <w:sz w:val="20"/>
          <w:szCs w:val="20"/>
          <w:lang w:val="hy-AM"/>
        </w:rPr>
        <w:t xml:space="preserve">և նախագծերի կազմման </w:t>
      </w:r>
      <w:r w:rsidRPr="00564831">
        <w:rPr>
          <w:rFonts w:ascii="GHEA Grapalat" w:hAnsi="GHEA Grapalat"/>
          <w:sz w:val="20"/>
          <w:szCs w:val="20"/>
          <w:lang w:val="hy-AM"/>
        </w:rPr>
        <w:t>նպատակով,</w:t>
      </w:r>
    </w:p>
    <w:p w14:paraId="38ED14B6" w14:textId="77777777" w:rsidR="00B23A94" w:rsidRPr="00564831" w:rsidRDefault="00B23A94" w:rsidP="00B23A94">
      <w:pPr>
        <w:pStyle w:val="ListParagraph"/>
        <w:numPr>
          <w:ilvl w:val="0"/>
          <w:numId w:val="33"/>
        </w:numPr>
        <w:ind w:right="0"/>
        <w:rPr>
          <w:rFonts w:ascii="GHEA Grapalat" w:eastAsia="Calibri" w:hAnsi="GHEA Grapalat" w:cs="Times New Roman"/>
          <w:sz w:val="20"/>
          <w:szCs w:val="20"/>
          <w:lang w:val="hy-AM"/>
        </w:rPr>
      </w:pPr>
      <w:r w:rsidRPr="00564831">
        <w:rPr>
          <w:rFonts w:ascii="GHEA Grapalat" w:hAnsi="GHEA Grapalat"/>
          <w:sz w:val="20"/>
          <w:szCs w:val="20"/>
          <w:lang w:val="hy-AM"/>
        </w:rPr>
        <w:t>Հանրապետությունում առկա երկրաբանական տվյալների հավաքագրում և պահպանում</w:t>
      </w:r>
    </w:p>
    <w:p w14:paraId="7A405A97" w14:textId="2FD6B754" w:rsidR="00B23A94" w:rsidRPr="0056689E" w:rsidRDefault="00B23A94" w:rsidP="00B23A94">
      <w:pPr>
        <w:pStyle w:val="ListParagraph"/>
        <w:numPr>
          <w:ilvl w:val="0"/>
          <w:numId w:val="33"/>
        </w:numPr>
        <w:ind w:right="0"/>
        <w:rPr>
          <w:rFonts w:ascii="GHEA Grapalat" w:eastAsia="Calibri" w:hAnsi="GHEA Grapalat" w:cs="Times New Roman"/>
          <w:sz w:val="20"/>
          <w:szCs w:val="20"/>
          <w:lang w:val="hy-AM"/>
        </w:rPr>
      </w:pPr>
      <w:r w:rsidRPr="00564831">
        <w:rPr>
          <w:rFonts w:ascii="GHEA Grapalat" w:hAnsi="GHEA Grapalat"/>
          <w:sz w:val="20"/>
          <w:szCs w:val="20"/>
          <w:lang w:val="hy-AM"/>
        </w:rPr>
        <w:t>Ուսումնասիրությունների ընթացքում հավաքագրված նմուշների քիմիական, միներոլոգիական և այլ անալիզների իրականացում և այլն,</w:t>
      </w:r>
    </w:p>
    <w:p w14:paraId="5B43E6A2" w14:textId="4435C458" w:rsidR="0056689E" w:rsidRPr="0056689E" w:rsidRDefault="0056689E" w:rsidP="00B23A94">
      <w:pPr>
        <w:pStyle w:val="ListParagraph"/>
        <w:numPr>
          <w:ilvl w:val="0"/>
          <w:numId w:val="33"/>
        </w:numPr>
        <w:ind w:right="0"/>
        <w:rPr>
          <w:rFonts w:ascii="GHEA Grapalat" w:eastAsia="Calibri" w:hAnsi="GHEA Grapalat" w:cs="Times New Roman"/>
          <w:sz w:val="20"/>
          <w:szCs w:val="20"/>
          <w:lang w:val="hy-AM"/>
        </w:rPr>
      </w:pPr>
      <w:r>
        <w:rPr>
          <w:rFonts w:ascii="GHEA Grapalat" w:hAnsi="GHEA Grapalat"/>
          <w:sz w:val="20"/>
          <w:szCs w:val="20"/>
          <w:lang w:val="hy-AM"/>
        </w:rPr>
        <w:t>Ընդերքօգտագործման իրավունքների ձևավորման, տրամադրման և հաշվառման իրականացում,</w:t>
      </w:r>
    </w:p>
    <w:p w14:paraId="5DBA3A5C" w14:textId="1D2AE877" w:rsidR="0056689E" w:rsidRPr="0056689E" w:rsidRDefault="0056689E" w:rsidP="00B23A94">
      <w:pPr>
        <w:pStyle w:val="ListParagraph"/>
        <w:numPr>
          <w:ilvl w:val="0"/>
          <w:numId w:val="33"/>
        </w:numPr>
        <w:ind w:right="0"/>
        <w:rPr>
          <w:rFonts w:ascii="GHEA Grapalat" w:eastAsia="Calibri" w:hAnsi="GHEA Grapalat" w:cs="Times New Roman"/>
          <w:sz w:val="20"/>
          <w:szCs w:val="20"/>
          <w:lang w:val="hy-AM"/>
        </w:rPr>
      </w:pPr>
      <w:r>
        <w:rPr>
          <w:rFonts w:ascii="GHEA Grapalat" w:hAnsi="GHEA Grapalat"/>
          <w:sz w:val="20"/>
          <w:szCs w:val="20"/>
          <w:lang w:val="hy-AM"/>
        </w:rPr>
        <w:t>Պետական ընդերքաբանական փորձաքննության իրականացում,</w:t>
      </w:r>
    </w:p>
    <w:p w14:paraId="1224CFCF" w14:textId="7505225C" w:rsidR="0056689E" w:rsidRPr="00564831" w:rsidRDefault="0056689E" w:rsidP="00B23A94">
      <w:pPr>
        <w:pStyle w:val="ListParagraph"/>
        <w:numPr>
          <w:ilvl w:val="0"/>
          <w:numId w:val="33"/>
        </w:numPr>
        <w:ind w:right="0"/>
        <w:rPr>
          <w:rFonts w:ascii="GHEA Grapalat" w:eastAsia="Calibri" w:hAnsi="GHEA Grapalat" w:cs="Times New Roman"/>
          <w:sz w:val="20"/>
          <w:szCs w:val="20"/>
          <w:lang w:val="hy-AM"/>
        </w:rPr>
      </w:pPr>
      <w:r>
        <w:rPr>
          <w:rFonts w:ascii="GHEA Grapalat" w:hAnsi="GHEA Grapalat"/>
          <w:sz w:val="20"/>
          <w:szCs w:val="20"/>
          <w:lang w:val="hy-AM"/>
        </w:rPr>
        <w:t>Օգտակար հանածոների պաշարների պետական հաշվեկշռի, հանքավայրերի և հանքերևակումների պետական կադաստրի վարում,</w:t>
      </w:r>
    </w:p>
    <w:p w14:paraId="11E046D9" w14:textId="00A838AF" w:rsidR="00B23A94" w:rsidRPr="00564831" w:rsidRDefault="0056689E" w:rsidP="00B23A94">
      <w:pPr>
        <w:pStyle w:val="ListParagraph"/>
        <w:numPr>
          <w:ilvl w:val="0"/>
          <w:numId w:val="33"/>
        </w:numPr>
        <w:ind w:right="0"/>
        <w:rPr>
          <w:rFonts w:ascii="GHEA Grapalat" w:eastAsia="Calibri" w:hAnsi="GHEA Grapalat" w:cs="Times New Roman"/>
          <w:sz w:val="20"/>
          <w:szCs w:val="20"/>
          <w:lang w:val="hy-AM"/>
        </w:rPr>
      </w:pPr>
      <w:r>
        <w:rPr>
          <w:rFonts w:ascii="GHEA Grapalat" w:hAnsi="GHEA Grapalat"/>
          <w:sz w:val="20"/>
          <w:szCs w:val="20"/>
          <w:lang w:val="hy-AM"/>
        </w:rPr>
        <w:t>Ընդերքի օգտագործման և պահպանության ոլորտի քաղաքականության մշակում,</w:t>
      </w:r>
      <w:r w:rsidR="00B23A94" w:rsidRPr="00564831">
        <w:rPr>
          <w:rFonts w:ascii="GHEA Grapalat" w:hAnsi="GHEA Grapalat"/>
          <w:sz w:val="20"/>
          <w:szCs w:val="20"/>
          <w:lang w:val="hy-AM"/>
        </w:rPr>
        <w:t xml:space="preserve"> իրավական և նորմատիվա-մեթոդական դաշտի կատարելագործ</w:t>
      </w:r>
      <w:r>
        <w:rPr>
          <w:rFonts w:ascii="GHEA Grapalat" w:hAnsi="GHEA Grapalat"/>
          <w:sz w:val="20"/>
          <w:szCs w:val="20"/>
          <w:lang w:val="hy-AM"/>
        </w:rPr>
        <w:t>ում և այլն</w:t>
      </w:r>
      <w:r w:rsidR="00B23A94" w:rsidRPr="00564831">
        <w:rPr>
          <w:rFonts w:ascii="GHEA Grapalat" w:hAnsi="GHEA Grapalat"/>
          <w:sz w:val="20"/>
          <w:szCs w:val="20"/>
          <w:lang w:val="hy-AM"/>
        </w:rPr>
        <w:t xml:space="preserve">։ </w:t>
      </w:r>
    </w:p>
    <w:p w14:paraId="640AAD33"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szCs w:val="20"/>
          <w:lang w:val="hy-AM"/>
        </w:rPr>
        <w:t>Երկրաբանական ուսումնասիրությունների խթանման մեխանիզմների ստեղծման նպատակով անհրաժեշտ է պետության դերի աշխուժացում՝ երկրաբանական ուսումնասիրությունների տեխնիկական առաջադրանքների կազմման և մրցույթների կազմակերպման գործում: Ստացված տվյալների օգնությամբ համալրված հանքային ռեսուրսների բազան կարող է էապես ավելացնել ոլորտի ներդրումային գրավչությունը և նոր ազդակ հաղորդել մանրամասն ուսումնասիրությունների իրականացմանը և</w:t>
      </w:r>
      <w:r w:rsidRPr="00564831">
        <w:rPr>
          <w:rFonts w:ascii="GHEA Grapalat" w:eastAsia="Calibri" w:hAnsi="GHEA Grapalat" w:cs="Times New Roman"/>
          <w:sz w:val="20"/>
          <w:lang w:val="hy-AM"/>
        </w:rPr>
        <w:t xml:space="preserve"> հետագայում՝ հանքարդյունաբերական հիմնարկների նախագծման աշխատանքների նախաձեռնությանը:</w:t>
      </w:r>
    </w:p>
    <w:p w14:paraId="08A36A7A" w14:textId="73F6A902"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Անհրաժեշտ է իրականացնել ռեգիոնալ երկրաբանական ուսումնասիրություններ՝ հանքայնացման հեռանկարային գոտիների առանձնացման նպատակով: Նման աշխատանքներն առաջնային նշանակություն ունեն պետության համար և պետք է ֆինանսավորվեն պետության կողմից, ինչպես նաև ՀՀ օրենքով չարգելված այլ աղբյուրների ներգրավմամբ: Մասնավոր ընկերությունները նման աշխատանքներ պետության համար չեն իրականացնում, քանի որ այն շահութաբեր չէ և պաշարների հնարավոր կուտակումների կամ դրանց նախադրյալների հայտնաբերումը առավել ռիսկային է: Անհրաժեշտ է նման աշխատանքներ իրականացնել ավելի խորը հորիզոնների համար</w:t>
      </w:r>
      <w:r w:rsidR="009729D4">
        <w:rPr>
          <w:rFonts w:ascii="GHEA Grapalat" w:eastAsia="Calibri" w:hAnsi="GHEA Grapalat" w:cs="Times New Roman"/>
          <w:sz w:val="20"/>
          <w:lang w:val="hy-AM"/>
        </w:rPr>
        <w:t>,</w:t>
      </w:r>
      <w:r w:rsidRPr="00564831">
        <w:rPr>
          <w:rFonts w:ascii="GHEA Grapalat" w:eastAsia="Calibri" w:hAnsi="GHEA Grapalat" w:cs="Times New Roman"/>
          <w:sz w:val="20"/>
          <w:lang w:val="hy-AM"/>
        </w:rPr>
        <w:t xml:space="preserve"> </w:t>
      </w:r>
      <w:r w:rsidRPr="00564831">
        <w:rPr>
          <w:rFonts w:ascii="GHEA Grapalat" w:eastAsia="Calibri" w:hAnsi="GHEA Grapalat" w:cs="Times New Roman"/>
          <w:sz w:val="20"/>
          <w:lang w:val="hy-AM"/>
        </w:rPr>
        <w:lastRenderedPageBreak/>
        <w:t>որոնք կամ ուսումնասիրված չեն կամ ուսումնասիրվածությունը բավարար չէ օգտակար հանածոյի գոյության մասին լիարժեք կարծիք կազմելու համար:</w:t>
      </w:r>
    </w:p>
    <w:p w14:paraId="003881D9" w14:textId="3437DCEF" w:rsidR="00B23A94" w:rsidRPr="00564831" w:rsidRDefault="00B23A94" w:rsidP="00B23A94">
      <w:pPr>
        <w:ind w:right="0" w:firstLine="0"/>
        <w:rPr>
          <w:rFonts w:ascii="GHEA Grapalat" w:eastAsia="Calibri" w:hAnsi="GHEA Grapalat" w:cs="Times New Roman"/>
          <w:color w:val="000000"/>
          <w:sz w:val="20"/>
          <w:lang w:val="hy-AM"/>
        </w:rPr>
      </w:pPr>
      <w:r w:rsidRPr="00564831">
        <w:rPr>
          <w:rFonts w:ascii="GHEA Grapalat" w:eastAsia="Calibri" w:hAnsi="GHEA Grapalat" w:cs="Times New Roman"/>
          <w:sz w:val="20"/>
          <w:lang w:val="hy-AM"/>
        </w:rPr>
        <w:t xml:space="preserve">Երկրաբանական ուսումնասիրության աշխատանքները սահմանամերձ գոտիներում </w:t>
      </w:r>
      <w:r w:rsidRPr="00564831">
        <w:rPr>
          <w:rFonts w:ascii="GHEA Grapalat" w:eastAsia="Calibri" w:hAnsi="GHEA Grapalat" w:cs="Times New Roman"/>
          <w:color w:val="000000"/>
          <w:sz w:val="20"/>
          <w:lang w:val="hy-AM"/>
        </w:rPr>
        <w:t xml:space="preserve">խթան կհանդիսանան սահմանամերձ գյուղերում բնակչության ամրապնդմանը և </w:t>
      </w:r>
      <w:r w:rsidR="009729D4">
        <w:rPr>
          <w:rFonts w:ascii="GHEA Grapalat" w:eastAsia="Calibri" w:hAnsi="GHEA Grapalat" w:cs="Times New Roman"/>
          <w:color w:val="000000"/>
          <w:sz w:val="20"/>
          <w:lang w:val="hy-AM"/>
        </w:rPr>
        <w:t>արդյունքում</w:t>
      </w:r>
      <w:r w:rsidRPr="00564831">
        <w:rPr>
          <w:rFonts w:ascii="GHEA Grapalat" w:eastAsia="Calibri" w:hAnsi="GHEA Grapalat" w:cs="Times New Roman"/>
          <w:color w:val="000000"/>
          <w:sz w:val="20"/>
          <w:lang w:val="hy-AM"/>
        </w:rPr>
        <w:t>՝ սահմանի պահպանմանը:</w:t>
      </w:r>
    </w:p>
    <w:p w14:paraId="12DA05CD" w14:textId="77777777" w:rsidR="00B23A94" w:rsidRPr="00564831" w:rsidRDefault="00B23A94" w:rsidP="00B23A94">
      <w:pPr>
        <w:ind w:right="0" w:firstLine="0"/>
        <w:rPr>
          <w:rFonts w:ascii="GHEA Grapalat" w:eastAsia="Calibri" w:hAnsi="GHEA Grapalat" w:cs="Times New Roman"/>
          <w:color w:val="000000"/>
          <w:sz w:val="20"/>
          <w:lang w:val="hy-AM"/>
        </w:rPr>
      </w:pPr>
      <w:r w:rsidRPr="00564831">
        <w:rPr>
          <w:rFonts w:ascii="GHEA Grapalat" w:eastAsia="Calibri" w:hAnsi="GHEA Grapalat" w:cs="Times New Roman"/>
          <w:color w:val="000000"/>
          <w:sz w:val="20"/>
          <w:lang w:val="hy-AM"/>
        </w:rPr>
        <w:t>Օգտակար հանածոների ուսումնասիրության կամ արդեն հայտնի պաշարների ավելացման նպատակով կատարվող աշխատանքների համար անհրաժեշտ է նպաստել և ընդլայնել պետություն-մասնավոր հատված համագործակցության մեխանիզմների ձևավորումը և կիրառումը:</w:t>
      </w:r>
    </w:p>
    <w:p w14:paraId="511D4424" w14:textId="77777777" w:rsidR="00B23A94" w:rsidRPr="00564831" w:rsidRDefault="00B23A94" w:rsidP="00B23A94">
      <w:pPr>
        <w:spacing w:before="60"/>
        <w:ind w:right="57" w:firstLine="0"/>
        <w:rPr>
          <w:rFonts w:ascii="GHEA Grapalat" w:eastAsia="Calibri" w:hAnsi="GHEA Grapalat" w:cs="Times New Roman"/>
          <w:b/>
          <w:bCs/>
          <w:sz w:val="20"/>
          <w:lang w:val="hy-AM"/>
        </w:rPr>
      </w:pPr>
      <w:r w:rsidRPr="00564831">
        <w:rPr>
          <w:rFonts w:ascii="GHEA Grapalat" w:hAnsi="GHEA Grapalat" w:cs="Sylfaen"/>
          <w:sz w:val="20"/>
          <w:szCs w:val="20"/>
          <w:lang w:val="hy-AM"/>
        </w:rPr>
        <w:t>Ռազմավարական նպատակի վերաբերյալ մանրամասն միջոցառումները ներկայացված են սույն ռազմավարության Գործողությունների պլանում և</w:t>
      </w:r>
      <w:r w:rsidRPr="00564831" w:rsidDel="00834222">
        <w:rPr>
          <w:rFonts w:ascii="GHEA Grapalat" w:hAnsi="GHEA Grapalat" w:cs="Sylfaen"/>
          <w:sz w:val="20"/>
          <w:szCs w:val="20"/>
          <w:lang w:val="hy-AM"/>
        </w:rPr>
        <w:t xml:space="preserve"> </w:t>
      </w:r>
      <w:r w:rsidRPr="00564831">
        <w:rPr>
          <w:rFonts w:ascii="GHEA Grapalat" w:hAnsi="GHEA Grapalat" w:cs="Sylfaen"/>
          <w:sz w:val="20"/>
          <w:szCs w:val="20"/>
          <w:lang w:val="hy-AM"/>
        </w:rPr>
        <w:t>ռազմավարության մշակման համար իրականացված վերլուծությունների և հիմնավորումների Հաշվետվությունում։</w:t>
      </w:r>
    </w:p>
    <w:p w14:paraId="6ACC09E6" w14:textId="77777777" w:rsidR="00B23A94" w:rsidRPr="00564831" w:rsidRDefault="00B23A94" w:rsidP="00B23A94">
      <w:pPr>
        <w:spacing w:before="60"/>
        <w:ind w:right="57" w:firstLine="0"/>
        <w:rPr>
          <w:rFonts w:ascii="GHEA Grapalat" w:eastAsia="Calibri" w:hAnsi="GHEA Grapalat" w:cs="Times New Roman"/>
          <w:b/>
          <w:bCs/>
          <w:sz w:val="20"/>
          <w:lang w:val="hy-AM"/>
        </w:rPr>
      </w:pPr>
    </w:p>
    <w:p w14:paraId="30A4B364" w14:textId="77777777" w:rsidR="00B23A94" w:rsidRPr="00564831" w:rsidRDefault="00B23A94" w:rsidP="00B23A94">
      <w:pPr>
        <w:spacing w:before="60"/>
        <w:ind w:right="57" w:firstLine="0"/>
        <w:rPr>
          <w:rFonts w:ascii="GHEA Grapalat" w:eastAsia="Calibri" w:hAnsi="GHEA Grapalat" w:cs="Times New Roman"/>
          <w:b/>
          <w:bCs/>
          <w:sz w:val="20"/>
          <w:lang w:val="hy-AM"/>
        </w:rPr>
      </w:pPr>
      <w:r w:rsidRPr="00564831">
        <w:rPr>
          <w:rFonts w:ascii="GHEA Grapalat" w:eastAsia="Calibri" w:hAnsi="GHEA Grapalat" w:cs="Times New Roman"/>
          <w:b/>
          <w:bCs/>
          <w:sz w:val="20"/>
          <w:lang w:val="hy-AM"/>
        </w:rPr>
        <w:t>Միջոցառումների իրականացման արդյունքները</w:t>
      </w:r>
    </w:p>
    <w:p w14:paraId="3982E077" w14:textId="59D4B35F" w:rsidR="00B23A94" w:rsidRPr="00564831" w:rsidRDefault="00B23A94" w:rsidP="00B23A94">
      <w:pPr>
        <w:ind w:right="0" w:firstLine="0"/>
        <w:rPr>
          <w:rFonts w:ascii="Calibri" w:eastAsia="Calibri" w:hAnsi="Calibri" w:cs="Times New Roman"/>
          <w:sz w:val="20"/>
          <w:lang w:val="hy-AM"/>
        </w:rPr>
      </w:pPr>
      <w:r w:rsidRPr="00564831">
        <w:rPr>
          <w:rFonts w:ascii="GHEA Grapalat" w:eastAsia="Calibri" w:hAnsi="GHEA Grapalat" w:cs="Times New Roman"/>
          <w:sz w:val="20"/>
          <w:lang w:val="hy-AM"/>
        </w:rPr>
        <w:t xml:space="preserve">Առաջարկվող փոփոխությունների արդյունքում կձևավորվի մեկ միասնական մարմին, որը կապահովի </w:t>
      </w:r>
      <w:r w:rsidR="00FB0CF8">
        <w:rPr>
          <w:rFonts w:ascii="GHEA Grapalat" w:eastAsia="Calibri" w:hAnsi="GHEA Grapalat" w:cs="Times New Roman"/>
          <w:sz w:val="20"/>
          <w:lang w:val="hy-AM"/>
        </w:rPr>
        <w:t xml:space="preserve">նաև </w:t>
      </w:r>
      <w:r w:rsidRPr="00564831">
        <w:rPr>
          <w:rFonts w:ascii="GHEA Grapalat" w:eastAsia="Calibri" w:hAnsi="GHEA Grapalat" w:cs="Times New Roman"/>
          <w:sz w:val="20"/>
          <w:lang w:val="hy-AM"/>
        </w:rPr>
        <w:t>երկրաբանական տեղեկատվության հավաքագրումը, մշակումը, վերլուծությունը,</w:t>
      </w:r>
      <w:r w:rsidR="00FB0CF8">
        <w:rPr>
          <w:rFonts w:ascii="GHEA Grapalat" w:eastAsia="Calibri" w:hAnsi="GHEA Grapalat" w:cs="Times New Roman"/>
          <w:sz w:val="20"/>
          <w:lang w:val="hy-AM"/>
        </w:rPr>
        <w:t xml:space="preserve"> արժանահավատության գնահատումը,</w:t>
      </w:r>
      <w:r w:rsidRPr="00564831">
        <w:rPr>
          <w:rFonts w:ascii="GHEA Grapalat" w:eastAsia="Calibri" w:hAnsi="GHEA Grapalat" w:cs="Times New Roman"/>
          <w:sz w:val="20"/>
          <w:lang w:val="hy-AM"/>
        </w:rPr>
        <w:t xml:space="preserve"> տարածումը և համակարգումը, անհրաժեշտ </w:t>
      </w:r>
      <w:r w:rsidR="000E6E55">
        <w:rPr>
          <w:rFonts w:ascii="GHEA Grapalat" w:eastAsia="Calibri" w:hAnsi="GHEA Grapalat" w:cs="Times New Roman"/>
          <w:sz w:val="20"/>
          <w:lang w:val="hy-AM"/>
        </w:rPr>
        <w:t>ոլորտային</w:t>
      </w:r>
      <w:r w:rsidRPr="00564831">
        <w:rPr>
          <w:rFonts w:ascii="GHEA Grapalat" w:eastAsia="Calibri" w:hAnsi="GHEA Grapalat" w:cs="Times New Roman"/>
          <w:sz w:val="20"/>
          <w:lang w:val="hy-AM"/>
        </w:rPr>
        <w:t xml:space="preserve"> խնդիրների սահմանումը և դրանց լուծման ուղիների բացահայտումը։</w:t>
      </w:r>
    </w:p>
    <w:p w14:paraId="6CEA069A"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Հեռանկարային գոտիների հայտնաբերումը, երկրաբանական թիրախների առանձնացումը և դրանց հիման վրա պետությանն անհրաժեշտ երկրաբանական խնդիրների առաջադրումը պայմաններ կստեղծի երկրաբանության զարգացման՝ հանքարդյունաբերության ոլորտը դարձնելով առավել կանխատեսելի ու վերահսկելի:</w:t>
      </w:r>
    </w:p>
    <w:p w14:paraId="690C25D3"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Կարևոր է նշել, որ առաջարկվող երկրաբանական աշխատանքները հանրապետության տարածքում այժմ որևէ կառույցի կողմից չեն իրականացվում:</w:t>
      </w:r>
    </w:p>
    <w:p w14:paraId="1213EE71" w14:textId="77777777" w:rsidR="00B23A94" w:rsidRPr="00564831" w:rsidRDefault="00B23A94" w:rsidP="00B23A94">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Հանրապետության տարածքի պլանաչափ երկրաբանական ուսումնասիրությունների իրականացումը հնարավորություն կտա նաև հանրապետության տարածքի նոր երկրաբանական քարտեզի ձևավորման համար: </w:t>
      </w:r>
    </w:p>
    <w:p w14:paraId="21AF0FE9" w14:textId="77777777" w:rsidR="00B23A94" w:rsidRPr="00564831" w:rsidRDefault="00B23A94" w:rsidP="00B23A94">
      <w:pPr>
        <w:spacing w:before="60"/>
        <w:ind w:right="57" w:firstLine="0"/>
        <w:rPr>
          <w:rFonts w:ascii="GHEA Grapalat" w:eastAsia="Calibri" w:hAnsi="GHEA Grapalat" w:cs="Times New Roman"/>
          <w:color w:val="000000"/>
          <w:sz w:val="20"/>
          <w:lang w:val="hy-AM"/>
        </w:rPr>
      </w:pPr>
      <w:r w:rsidRPr="00564831">
        <w:rPr>
          <w:rFonts w:ascii="GHEA Grapalat" w:eastAsia="Calibri" w:hAnsi="GHEA Grapalat" w:cs="Times New Roman"/>
          <w:b/>
          <w:bCs/>
          <w:sz w:val="20"/>
          <w:lang w:val="hy-AM"/>
        </w:rPr>
        <w:t>Միջոցառումների չիրականացման հետևանքները</w:t>
      </w:r>
    </w:p>
    <w:p w14:paraId="7381E871" w14:textId="43FA9FEF" w:rsidR="00B23A94" w:rsidRPr="00564831" w:rsidRDefault="00DA2D37" w:rsidP="00B23A94">
      <w:pPr>
        <w:ind w:right="0" w:firstLine="0"/>
        <w:rPr>
          <w:rFonts w:ascii="GHEA Grapalat" w:eastAsia="Calibri" w:hAnsi="GHEA Grapalat" w:cs="Times New Roman"/>
          <w:color w:val="000000"/>
          <w:sz w:val="20"/>
          <w:lang w:val="hy-AM"/>
        </w:rPr>
      </w:pPr>
      <w:r>
        <w:rPr>
          <w:rFonts w:ascii="GHEA Grapalat" w:eastAsia="Calibri" w:hAnsi="GHEA Grapalat" w:cs="Times New Roman"/>
          <w:color w:val="000000"/>
          <w:sz w:val="20"/>
          <w:lang w:val="hy-AM"/>
        </w:rPr>
        <w:t>Հ</w:t>
      </w:r>
      <w:r w:rsidRPr="00564831">
        <w:rPr>
          <w:rFonts w:ascii="GHEA Grapalat" w:eastAsia="Calibri" w:hAnsi="GHEA Grapalat" w:cs="Times New Roman"/>
          <w:color w:val="000000"/>
          <w:sz w:val="20"/>
          <w:lang w:val="hy-AM"/>
        </w:rPr>
        <w:t>անքարդյունաբերությ</w:t>
      </w:r>
      <w:r>
        <w:rPr>
          <w:rFonts w:ascii="GHEA Grapalat" w:eastAsia="Calibri" w:hAnsi="GHEA Grapalat" w:cs="Times New Roman"/>
          <w:color w:val="000000"/>
          <w:sz w:val="20"/>
          <w:lang w:val="hy-AM"/>
        </w:rPr>
        <w:t>ունը չի կարող զարգանալ այն դեպքում, երբ ե</w:t>
      </w:r>
      <w:r w:rsidR="00B23A94" w:rsidRPr="00564831">
        <w:rPr>
          <w:rFonts w:ascii="GHEA Grapalat" w:eastAsia="Calibri" w:hAnsi="GHEA Grapalat" w:cs="Times New Roman"/>
          <w:color w:val="000000"/>
          <w:sz w:val="20"/>
          <w:lang w:val="hy-AM"/>
        </w:rPr>
        <w:t>րկրաբանությ</w:t>
      </w:r>
      <w:r>
        <w:rPr>
          <w:rFonts w:ascii="GHEA Grapalat" w:eastAsia="Calibri" w:hAnsi="GHEA Grapalat" w:cs="Times New Roman"/>
          <w:color w:val="000000"/>
          <w:sz w:val="20"/>
          <w:lang w:val="hy-AM"/>
        </w:rPr>
        <w:t>ունը</w:t>
      </w:r>
      <w:r w:rsidR="00B23A94" w:rsidRPr="00564831">
        <w:rPr>
          <w:rFonts w:ascii="GHEA Grapalat" w:eastAsia="Calibri" w:hAnsi="GHEA Grapalat" w:cs="Times New Roman"/>
          <w:color w:val="000000"/>
          <w:sz w:val="20"/>
          <w:lang w:val="hy-AM"/>
        </w:rPr>
        <w:t xml:space="preserve"> սահմանափակում է երկրաբանական ուսումնասիրությունների վերջ</w:t>
      </w:r>
      <w:r>
        <w:rPr>
          <w:rFonts w:ascii="GHEA Grapalat" w:eastAsia="Calibri" w:hAnsi="GHEA Grapalat" w:cs="Times New Roman"/>
          <w:color w:val="000000"/>
          <w:sz w:val="20"/>
          <w:lang w:val="hy-AM"/>
        </w:rPr>
        <w:t>ին</w:t>
      </w:r>
      <w:r w:rsidR="00B23A94" w:rsidRPr="00564831">
        <w:rPr>
          <w:rFonts w:ascii="GHEA Grapalat" w:eastAsia="Calibri" w:hAnsi="GHEA Grapalat" w:cs="Times New Roman"/>
          <w:color w:val="000000"/>
          <w:sz w:val="20"/>
          <w:lang w:val="hy-AM"/>
        </w:rPr>
        <w:t xml:space="preserve"> փուլ</w:t>
      </w:r>
      <w:r>
        <w:rPr>
          <w:rFonts w:ascii="GHEA Grapalat" w:eastAsia="Calibri" w:hAnsi="GHEA Grapalat" w:cs="Times New Roman"/>
          <w:color w:val="000000"/>
          <w:sz w:val="20"/>
          <w:lang w:val="hy-AM"/>
        </w:rPr>
        <w:t>ով</w:t>
      </w:r>
      <w:r w:rsidR="00B23A94" w:rsidRPr="00564831">
        <w:rPr>
          <w:rFonts w:ascii="GHEA Grapalat" w:eastAsia="Calibri" w:hAnsi="GHEA Grapalat" w:cs="Times New Roman"/>
          <w:color w:val="000000"/>
          <w:sz w:val="20"/>
          <w:lang w:val="hy-AM"/>
        </w:rPr>
        <w:t>՝ երկրաբանահետախուզական աշխատանքներ</w:t>
      </w:r>
      <w:r>
        <w:rPr>
          <w:rFonts w:ascii="GHEA Grapalat" w:eastAsia="Calibri" w:hAnsi="GHEA Grapalat" w:cs="Times New Roman"/>
          <w:color w:val="000000"/>
          <w:sz w:val="20"/>
          <w:lang w:val="hy-AM"/>
        </w:rPr>
        <w:t>ով</w:t>
      </w:r>
      <w:r w:rsidR="00B23A94" w:rsidRPr="00564831">
        <w:rPr>
          <w:rFonts w:ascii="GHEA Grapalat" w:eastAsia="Calibri" w:hAnsi="GHEA Grapalat" w:cs="Times New Roman"/>
          <w:color w:val="000000"/>
          <w:sz w:val="20"/>
          <w:lang w:val="hy-AM"/>
        </w:rPr>
        <w:t xml:space="preserve">, որոնց նպատակն է օգտակար հանածոների հանքավայրերի հետախուզումը և պաշարների հաշվարկումը: </w:t>
      </w:r>
      <w:r w:rsidR="004123AE">
        <w:rPr>
          <w:rFonts w:ascii="GHEA Grapalat" w:eastAsia="Calibri" w:hAnsi="GHEA Grapalat" w:cs="Times New Roman"/>
          <w:color w:val="000000"/>
          <w:sz w:val="20"/>
          <w:lang w:val="hy-AM"/>
        </w:rPr>
        <w:t>Դրա հետևանքով ե</w:t>
      </w:r>
      <w:r w:rsidR="00B23A94" w:rsidRPr="00564831">
        <w:rPr>
          <w:rFonts w:ascii="GHEA Grapalat" w:eastAsia="Calibri" w:hAnsi="GHEA Grapalat" w:cs="Times New Roman"/>
          <w:color w:val="000000"/>
          <w:sz w:val="20"/>
          <w:lang w:val="hy-AM"/>
        </w:rPr>
        <w:t>րկրաբանահետախուզական աշխատանքներ</w:t>
      </w:r>
      <w:r w:rsidR="004123AE">
        <w:rPr>
          <w:rFonts w:ascii="GHEA Grapalat" w:eastAsia="Calibri" w:hAnsi="GHEA Grapalat" w:cs="Times New Roman"/>
          <w:color w:val="000000"/>
          <w:sz w:val="20"/>
          <w:lang w:val="hy-AM"/>
        </w:rPr>
        <w:t>ը</w:t>
      </w:r>
      <w:r w:rsidR="00B23A94" w:rsidRPr="00564831">
        <w:rPr>
          <w:rFonts w:ascii="GHEA Grapalat" w:eastAsia="Calibri" w:hAnsi="GHEA Grapalat" w:cs="Times New Roman"/>
          <w:color w:val="000000"/>
          <w:sz w:val="20"/>
          <w:lang w:val="hy-AM"/>
        </w:rPr>
        <w:t xml:space="preserve"> կկատարվեն միայն հայտնի հանքավայրերի/հանքերևակումների տեղամասերում, </w:t>
      </w:r>
      <w:r w:rsidR="004123AE">
        <w:rPr>
          <w:rFonts w:ascii="GHEA Grapalat" w:eastAsia="Calibri" w:hAnsi="GHEA Grapalat" w:cs="Times New Roman"/>
          <w:color w:val="000000"/>
          <w:sz w:val="20"/>
          <w:lang w:val="hy-AM"/>
        </w:rPr>
        <w:t>և</w:t>
      </w:r>
      <w:r w:rsidR="00B23A94" w:rsidRPr="00564831">
        <w:rPr>
          <w:rFonts w:ascii="GHEA Grapalat" w:eastAsia="Calibri" w:hAnsi="GHEA Grapalat" w:cs="Times New Roman"/>
          <w:color w:val="000000"/>
          <w:sz w:val="20"/>
          <w:lang w:val="hy-AM"/>
        </w:rPr>
        <w:t xml:space="preserve"> չեն իրականացվի ռեգիոնալ երկրաբանական աշխատանքները, որոնք </w:t>
      </w:r>
      <w:r w:rsidR="004123AE">
        <w:rPr>
          <w:rFonts w:ascii="GHEA Grapalat" w:eastAsia="Calibri" w:hAnsi="GHEA Grapalat" w:cs="Times New Roman"/>
          <w:color w:val="000000"/>
          <w:sz w:val="20"/>
          <w:lang w:val="hy-AM"/>
        </w:rPr>
        <w:t>հիմք են հանդիսանում երկրաբանահետախուզական և պետության համար կարևորագույն այլ ոլորտների զարգացման համար</w:t>
      </w:r>
      <w:r w:rsidR="00B23A94" w:rsidRPr="00564831">
        <w:rPr>
          <w:rFonts w:ascii="GHEA Grapalat" w:eastAsia="Calibri" w:hAnsi="GHEA Grapalat" w:cs="Times New Roman"/>
          <w:color w:val="000000"/>
          <w:sz w:val="20"/>
          <w:lang w:val="hy-AM"/>
        </w:rPr>
        <w:t xml:space="preserve">: </w:t>
      </w:r>
    </w:p>
    <w:p w14:paraId="59BF26EB" w14:textId="77777777" w:rsidR="00B23A94" w:rsidRPr="00564831" w:rsidRDefault="00B23A94" w:rsidP="00B23A94">
      <w:pPr>
        <w:ind w:right="0" w:firstLine="0"/>
        <w:rPr>
          <w:rFonts w:ascii="GHEA Grapalat" w:eastAsia="Calibri" w:hAnsi="GHEA Grapalat" w:cs="Sylfaen"/>
          <w:sz w:val="20"/>
          <w:lang w:val="hy-AM"/>
        </w:rPr>
      </w:pPr>
      <w:r w:rsidRPr="00564831">
        <w:rPr>
          <w:rFonts w:ascii="GHEA Grapalat" w:eastAsia="Calibri" w:hAnsi="GHEA Grapalat" w:cs="Sylfaen"/>
          <w:sz w:val="20"/>
          <w:lang w:val="hy-AM"/>
        </w:rPr>
        <w:t xml:space="preserve">Երկարաժամկետ կտրվածքով ոլորտի առջև ծառացած լուրջ խնդիր կարող է դառնալ </w:t>
      </w:r>
      <w:r w:rsidRPr="00564831">
        <w:rPr>
          <w:rFonts w:ascii="GHEA Grapalat" w:eastAsia="Calibri" w:hAnsi="GHEA Grapalat" w:cs="Times New Roman"/>
          <w:sz w:val="20"/>
          <w:lang w:val="hy-AM"/>
        </w:rPr>
        <w:t xml:space="preserve">գոյություն ունեցող հանքավայրերի հանքաքարի պաշարների ամբողջությամբ սպառումը, ինչը կհանգեցնի </w:t>
      </w:r>
      <w:r w:rsidRPr="00564831">
        <w:rPr>
          <w:rFonts w:ascii="GHEA Grapalat" w:eastAsia="Calibri" w:hAnsi="GHEA Grapalat" w:cs="Sylfaen"/>
          <w:sz w:val="20"/>
          <w:lang w:val="hy-AM"/>
        </w:rPr>
        <w:t xml:space="preserve">ապագա սերունդների համար համապատասխան հանքահումքային հենքի բացակայությանը:  </w:t>
      </w:r>
    </w:p>
    <w:p w14:paraId="1544E68E" w14:textId="77777777" w:rsidR="00B23A94" w:rsidRPr="00564831" w:rsidRDefault="00B23A94" w:rsidP="00B23A94">
      <w:pPr>
        <w:ind w:right="0" w:firstLine="0"/>
        <w:rPr>
          <w:rFonts w:ascii="GHEA Grapalat" w:eastAsia="Calibri" w:hAnsi="GHEA Grapalat" w:cs="Times New Roman"/>
          <w:color w:val="000000"/>
          <w:sz w:val="20"/>
          <w:lang w:val="hy-AM"/>
        </w:rPr>
      </w:pPr>
      <w:r w:rsidRPr="00564831">
        <w:rPr>
          <w:rFonts w:ascii="GHEA Grapalat" w:eastAsia="Calibri" w:hAnsi="GHEA Grapalat" w:cs="Times New Roman"/>
          <w:color w:val="000000"/>
          <w:sz w:val="20"/>
          <w:lang w:val="hy-AM"/>
        </w:rPr>
        <w:t xml:space="preserve">Նոր հանքավայրերի հայտնաբերման ուղղությամբ աշխատանքների չիրականացումը, որպես հետևանք, հանրապետությունում երկրաբանական աշխատանքների մասով ամբողջությամբ կախվածություն կառաջացնի օտարերկրյա ընկերություններից: </w:t>
      </w:r>
    </w:p>
    <w:p w14:paraId="0F4D9F9E" w14:textId="77777777" w:rsidR="00B23A94" w:rsidRPr="00564831" w:rsidRDefault="00B23A94" w:rsidP="00B23A94">
      <w:pPr>
        <w:ind w:right="0" w:firstLine="0"/>
        <w:rPr>
          <w:rFonts w:ascii="GHEA Grapalat" w:eastAsia="Calibri" w:hAnsi="GHEA Grapalat" w:cs="Times New Roman"/>
          <w:color w:val="000000"/>
          <w:sz w:val="20"/>
          <w:lang w:val="hy-AM"/>
        </w:rPr>
      </w:pPr>
    </w:p>
    <w:p w14:paraId="74406AE6" w14:textId="77777777" w:rsidR="006773DD" w:rsidRPr="00564831" w:rsidRDefault="006773DD" w:rsidP="006773DD">
      <w:pPr>
        <w:ind w:right="0" w:firstLine="0"/>
        <w:rPr>
          <w:rFonts w:ascii="GHEA Grapalat" w:eastAsia="Calibri" w:hAnsi="GHEA Grapalat" w:cs="Times New Roman"/>
          <w:sz w:val="20"/>
          <w:lang w:val="hy-AM" w:eastAsia="en-GB"/>
        </w:rPr>
      </w:pPr>
    </w:p>
    <w:p w14:paraId="6651E11B" w14:textId="77777777" w:rsidR="006773DD" w:rsidRPr="00564831" w:rsidRDefault="006773DD" w:rsidP="006773DD">
      <w:pPr>
        <w:rPr>
          <w:rFonts w:ascii="GHEA Grapalat" w:eastAsia="Calibri" w:hAnsi="GHEA Grapalat" w:cs="Times New Roman"/>
          <w:sz w:val="20"/>
          <w:lang w:val="hy-AM" w:eastAsia="en-GB"/>
        </w:rPr>
      </w:pPr>
      <w:r w:rsidRPr="00564831">
        <w:rPr>
          <w:rFonts w:ascii="GHEA Grapalat" w:eastAsia="Calibri" w:hAnsi="GHEA Grapalat" w:cs="Times New Roman"/>
          <w:sz w:val="20"/>
          <w:lang w:val="hy-AM" w:eastAsia="en-GB"/>
        </w:rPr>
        <w:br w:type="page"/>
      </w:r>
    </w:p>
    <w:p w14:paraId="6E35A3D8" w14:textId="66989878" w:rsidR="006773DD" w:rsidRPr="00564831" w:rsidRDefault="006773DD" w:rsidP="003D6060">
      <w:pPr>
        <w:keepNext/>
        <w:keepLines/>
        <w:spacing w:before="240" w:after="0"/>
        <w:ind w:right="0" w:firstLine="0"/>
        <w:outlineLvl w:val="0"/>
        <w:rPr>
          <w:rFonts w:ascii="GHEA Grapalat" w:eastAsia="Calibri" w:hAnsi="GHEA Grapalat"/>
          <w:b/>
          <w:sz w:val="20"/>
          <w:lang w:val="hy-AM" w:eastAsia="en-GB"/>
        </w:rPr>
      </w:pPr>
      <w:bookmarkStart w:id="126" w:name="_Toc110016929"/>
      <w:bookmarkStart w:id="127" w:name="_Toc101148581"/>
      <w:r w:rsidRPr="00564831">
        <w:rPr>
          <w:rFonts w:ascii="GHEA Grapalat" w:eastAsia="Times New Roman" w:hAnsi="GHEA Grapalat"/>
          <w:b/>
          <w:sz w:val="20"/>
          <w:lang w:val="hy-AM"/>
        </w:rPr>
        <w:lastRenderedPageBreak/>
        <w:t xml:space="preserve">ՌԱԶՄԱՎԱՐԱԿԱՆ ՆՊԱՏԱԿ 3. </w:t>
      </w:r>
      <w:r w:rsidR="003D6060" w:rsidRPr="003D6060">
        <w:rPr>
          <w:rFonts w:ascii="GHEA Grapalat" w:eastAsia="Times New Roman" w:hAnsi="GHEA Grapalat"/>
          <w:b/>
          <w:sz w:val="20"/>
          <w:lang w:val="hy-AM"/>
        </w:rPr>
        <w:t>Ներդրումային գրավչության խթանման նպատակով միջազգային ստանդարտների համապատասխանեցում</w:t>
      </w:r>
      <w:bookmarkEnd w:id="126"/>
      <w:r w:rsidR="003D6060" w:rsidRPr="003D6060">
        <w:rPr>
          <w:rFonts w:ascii="GHEA Grapalat" w:eastAsia="Times New Roman" w:hAnsi="GHEA Grapalat"/>
          <w:b/>
          <w:sz w:val="20"/>
          <w:lang w:val="hy-AM"/>
        </w:rPr>
        <w:t xml:space="preserve"> </w:t>
      </w:r>
      <w:bookmarkEnd w:id="127"/>
    </w:p>
    <w:p w14:paraId="1ADB89E9" w14:textId="77777777" w:rsidR="006773DD" w:rsidRPr="00564831" w:rsidRDefault="006773DD" w:rsidP="006773DD">
      <w:pPr>
        <w:spacing w:before="60" w:after="60"/>
        <w:ind w:right="0" w:firstLine="0"/>
        <w:rPr>
          <w:rFonts w:ascii="GHEA Grapalat" w:eastAsia="Calibri" w:hAnsi="GHEA Grapalat" w:cs="Times New Roman"/>
          <w:sz w:val="20"/>
          <w:lang w:val="hy-AM"/>
        </w:rPr>
      </w:pPr>
    </w:p>
    <w:p w14:paraId="73466D9C" w14:textId="77777777" w:rsidR="006773DD" w:rsidRPr="00564831" w:rsidRDefault="006773DD" w:rsidP="006773DD">
      <w:pPr>
        <w:spacing w:before="60" w:after="60"/>
        <w:ind w:right="0" w:firstLine="0"/>
        <w:rPr>
          <w:rFonts w:ascii="GHEA Grapalat" w:eastAsia="Calibri" w:hAnsi="GHEA Grapalat" w:cs="Times New Roman"/>
          <w:b/>
          <w:sz w:val="20"/>
          <w:lang w:val="hy-AM"/>
        </w:rPr>
      </w:pPr>
      <w:r w:rsidRPr="00564831">
        <w:rPr>
          <w:rFonts w:ascii="GHEA Grapalat" w:eastAsia="Calibri" w:hAnsi="GHEA Grapalat" w:cs="Times New Roman"/>
          <w:b/>
          <w:sz w:val="20"/>
          <w:lang w:val="hy-AM"/>
        </w:rPr>
        <w:t xml:space="preserve">Առկա խնդիրը </w:t>
      </w:r>
    </w:p>
    <w:p w14:paraId="6FE7DBD3" w14:textId="796CAB0C" w:rsidR="00216DE3" w:rsidRPr="00564831" w:rsidRDefault="003D6060" w:rsidP="00FB1A82">
      <w:pPr>
        <w:ind w:right="0" w:firstLine="0"/>
        <w:rPr>
          <w:rFonts w:ascii="GHEA Grapalat" w:eastAsia="Calibri" w:hAnsi="GHEA Grapalat" w:cs="Times New Roman"/>
          <w:sz w:val="20"/>
          <w:lang w:val="hy-AM"/>
        </w:rPr>
      </w:pPr>
      <w:r>
        <w:rPr>
          <w:rFonts w:ascii="GHEA Grapalat" w:eastAsia="Calibri" w:hAnsi="GHEA Grapalat" w:cs="Times New Roman"/>
          <w:sz w:val="20"/>
          <w:lang w:val="hy-AM"/>
        </w:rPr>
        <w:t xml:space="preserve">Օգտակար հանածոների </w:t>
      </w:r>
      <w:r w:rsidR="006773DD" w:rsidRPr="00564831">
        <w:rPr>
          <w:rFonts w:ascii="GHEA Grapalat" w:eastAsia="Calibri" w:hAnsi="GHEA Grapalat" w:cs="Times New Roman"/>
          <w:sz w:val="20"/>
          <w:lang w:val="hy-AM"/>
        </w:rPr>
        <w:t>պաշարների գնահատման հաշվետվողականության Հայաստանում կիրառվող համակարգ</w:t>
      </w:r>
      <w:r w:rsidR="00216359" w:rsidRPr="00564831">
        <w:rPr>
          <w:rFonts w:ascii="GHEA Grapalat" w:eastAsia="Calibri" w:hAnsi="GHEA Grapalat" w:cs="Times New Roman"/>
          <w:sz w:val="20"/>
          <w:lang w:val="hy-AM"/>
        </w:rPr>
        <w:t xml:space="preserve">ի հիմքում ընկած են </w:t>
      </w:r>
      <w:r w:rsidR="006773DD" w:rsidRPr="00564831">
        <w:rPr>
          <w:rFonts w:ascii="GHEA Grapalat" w:eastAsia="Calibri" w:hAnsi="GHEA Grapalat" w:cs="Times New Roman"/>
          <w:sz w:val="20"/>
          <w:lang w:val="hy-AM"/>
        </w:rPr>
        <w:t>խորհրդային ժամանակներում կիրառվող համակարգի</w:t>
      </w:r>
      <w:r w:rsidR="00216359" w:rsidRPr="00564831">
        <w:rPr>
          <w:rFonts w:ascii="GHEA Grapalat" w:eastAsia="Calibri" w:hAnsi="GHEA Grapalat" w:cs="Times New Roman"/>
          <w:sz w:val="20"/>
          <w:lang w:val="hy-AM"/>
        </w:rPr>
        <w:t xml:space="preserve"> սկզբունքներն ու մոտեցումները</w:t>
      </w:r>
      <w:r w:rsidR="006773DD" w:rsidRPr="00564831">
        <w:rPr>
          <w:rFonts w:ascii="GHEA Grapalat" w:eastAsia="Calibri" w:hAnsi="GHEA Grapalat" w:cs="Times New Roman"/>
          <w:sz w:val="20"/>
          <w:lang w:val="hy-AM"/>
        </w:rPr>
        <w:t>:</w:t>
      </w:r>
      <w:r w:rsidR="00216359" w:rsidRPr="00564831">
        <w:rPr>
          <w:rFonts w:ascii="GHEA Grapalat" w:eastAsia="Calibri" w:hAnsi="GHEA Grapalat" w:cs="Times New Roman"/>
          <w:sz w:val="20"/>
          <w:lang w:val="hy-AM"/>
        </w:rPr>
        <w:t xml:space="preserve"> Հայաստանում կիրարկվող ուղեցույցները և հրահանգները հիմնականում կրկնում են Ռուսաստանի Դաշնությունում գործող հրահանգները, որոնք փոխարինում են ԽՍՀՄ ժամանակների հրահանգներին</w:t>
      </w:r>
      <w:r w:rsidR="00772C72" w:rsidRPr="00564831">
        <w:rPr>
          <w:rFonts w:ascii="GHEA Grapalat" w:eastAsia="Calibri" w:hAnsi="GHEA Grapalat" w:cs="Times New Roman"/>
          <w:sz w:val="20"/>
          <w:lang w:val="hy-AM"/>
        </w:rPr>
        <w:t xml:space="preserve"> և տեղայնացված են</w:t>
      </w:r>
      <w:r w:rsidR="00AB2541" w:rsidRPr="009E3C5B">
        <w:rPr>
          <w:rFonts w:ascii="GHEA Grapalat" w:eastAsia="Calibri" w:hAnsi="GHEA Grapalat" w:cs="Times New Roman"/>
          <w:sz w:val="20"/>
          <w:lang w:val="hy-AM"/>
        </w:rPr>
        <w:t>`</w:t>
      </w:r>
      <w:r w:rsidR="00772C72" w:rsidRPr="00564831">
        <w:rPr>
          <w:rFonts w:ascii="GHEA Grapalat" w:eastAsia="Calibri" w:hAnsi="GHEA Grapalat" w:cs="Times New Roman"/>
          <w:sz w:val="20"/>
          <w:lang w:val="hy-AM"/>
        </w:rPr>
        <w:t xml:space="preserve"> հաշվի առնելով ներկայիս շուկայական տնտեսության պահանջները</w:t>
      </w:r>
      <w:r w:rsidR="00216DE3" w:rsidRPr="00564831">
        <w:rPr>
          <w:rFonts w:ascii="GHEA Grapalat" w:eastAsia="Calibri" w:hAnsi="GHEA Grapalat" w:cs="Times New Roman"/>
          <w:sz w:val="20"/>
          <w:lang w:val="hy-AM"/>
        </w:rPr>
        <w:t xml:space="preserve">: </w:t>
      </w:r>
    </w:p>
    <w:p w14:paraId="66922F51" w14:textId="641324FD" w:rsidR="00184D33" w:rsidRPr="00564831" w:rsidRDefault="00772C72" w:rsidP="005B73FB">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ՀՀ-ում գործող մեթոդաբանության </w:t>
      </w:r>
      <w:r w:rsidR="00386050" w:rsidRPr="00564831">
        <w:rPr>
          <w:rFonts w:ascii="GHEA Grapalat" w:eastAsia="Calibri" w:hAnsi="GHEA Grapalat" w:cs="Times New Roman"/>
          <w:sz w:val="20"/>
          <w:lang w:val="hy-AM"/>
        </w:rPr>
        <w:t xml:space="preserve">պահանջները, </w:t>
      </w:r>
      <w:r w:rsidRPr="00564831">
        <w:rPr>
          <w:rFonts w:ascii="GHEA Grapalat" w:eastAsia="Calibri" w:hAnsi="GHEA Grapalat" w:cs="Times New Roman"/>
          <w:sz w:val="20"/>
          <w:lang w:val="hy-AM"/>
        </w:rPr>
        <w:t>որոշ առանցքային հարցերում տարբերվում են</w:t>
      </w:r>
      <w:r w:rsidR="00386050" w:rsidRPr="00564831">
        <w:rPr>
          <w:rFonts w:ascii="GHEA Grapalat" w:eastAsia="Calibri" w:hAnsi="GHEA Grapalat" w:cs="Times New Roman"/>
          <w:sz w:val="20"/>
          <w:lang w:val="hy-AM"/>
        </w:rPr>
        <w:t xml:space="preserve"> «Հանքային պաշարների հաշվետվությունների միջազգային ստանդարտների կոմիտե»-ի՝ CRIRSCO (Committee for Mineral Reserves International Reporting Standards) սկզբունքների</w:t>
      </w:r>
      <w:r w:rsidR="00144E35" w:rsidRPr="00564831">
        <w:rPr>
          <w:rFonts w:ascii="GHEA Grapalat" w:eastAsia="Calibri" w:hAnsi="GHEA Grapalat" w:cs="Times New Roman"/>
          <w:sz w:val="20"/>
          <w:lang w:val="hy-AM"/>
        </w:rPr>
        <w:t>ց</w:t>
      </w:r>
      <w:r w:rsidR="00386050" w:rsidRPr="00564831">
        <w:rPr>
          <w:rFonts w:ascii="GHEA Grapalat" w:eastAsia="Calibri" w:hAnsi="GHEA Grapalat" w:cs="Times New Roman"/>
          <w:sz w:val="20"/>
          <w:lang w:val="hy-AM"/>
        </w:rPr>
        <w:t xml:space="preserve"> ու մոտեցումների</w:t>
      </w:r>
      <w:r w:rsidR="00144E35" w:rsidRPr="00564831">
        <w:rPr>
          <w:rFonts w:ascii="GHEA Grapalat" w:eastAsia="Calibri" w:hAnsi="GHEA Grapalat" w:cs="Times New Roman"/>
          <w:sz w:val="20"/>
          <w:lang w:val="hy-AM"/>
        </w:rPr>
        <w:t>ց</w:t>
      </w:r>
      <w:r w:rsidRPr="00564831">
        <w:rPr>
          <w:rFonts w:ascii="GHEA Grapalat" w:eastAsia="Calibri" w:hAnsi="GHEA Grapalat" w:cs="Times New Roman"/>
          <w:sz w:val="20"/>
          <w:lang w:val="hy-AM"/>
        </w:rPr>
        <w:t xml:space="preserve"> և չեն ընկալվում միջազգային ներդրողների և ֆինանսական կազմակերպությունների կողմից</w:t>
      </w:r>
      <w:r w:rsidR="00144E35" w:rsidRPr="00564831">
        <w:rPr>
          <w:rFonts w:ascii="GHEA Grapalat" w:eastAsia="Calibri" w:hAnsi="GHEA Grapalat" w:cs="Times New Roman"/>
          <w:sz w:val="20"/>
          <w:lang w:val="hy-AM"/>
        </w:rPr>
        <w:t>: Շու</w:t>
      </w:r>
      <w:r w:rsidR="00184D33" w:rsidRPr="00564831">
        <w:rPr>
          <w:rFonts w:ascii="GHEA Grapalat" w:eastAsia="Calibri" w:hAnsi="GHEA Grapalat" w:cs="Times New Roman"/>
          <w:sz w:val="20"/>
          <w:lang w:val="hy-AM"/>
        </w:rPr>
        <w:t xml:space="preserve">կայական տնտեսության </w:t>
      </w:r>
      <w:r w:rsidRPr="00564831">
        <w:rPr>
          <w:rFonts w:ascii="GHEA Grapalat" w:eastAsia="Calibri" w:hAnsi="GHEA Grapalat" w:cs="Times New Roman"/>
          <w:sz w:val="20"/>
          <w:lang w:val="hy-AM"/>
        </w:rPr>
        <w:t xml:space="preserve">արդի </w:t>
      </w:r>
      <w:r w:rsidR="00184D33" w:rsidRPr="00564831">
        <w:rPr>
          <w:rFonts w:ascii="GHEA Grapalat" w:eastAsia="Calibri" w:hAnsi="GHEA Grapalat" w:cs="Times New Roman"/>
          <w:sz w:val="20"/>
          <w:lang w:val="hy-AM"/>
        </w:rPr>
        <w:t>պայմաններում</w:t>
      </w:r>
      <w:r w:rsidR="00144E35" w:rsidRPr="00564831">
        <w:rPr>
          <w:rFonts w:ascii="GHEA Grapalat" w:eastAsia="Calibri" w:hAnsi="GHEA Grapalat" w:cs="Times New Roman"/>
          <w:sz w:val="20"/>
          <w:lang w:val="hy-AM"/>
        </w:rPr>
        <w:t xml:space="preserve"> </w:t>
      </w:r>
      <w:r w:rsidRPr="00564831">
        <w:rPr>
          <w:rFonts w:ascii="GHEA Grapalat" w:eastAsia="Calibri" w:hAnsi="GHEA Grapalat" w:cs="Times New Roman"/>
          <w:sz w:val="20"/>
          <w:lang w:val="hy-AM"/>
        </w:rPr>
        <w:t>միջազգային</w:t>
      </w:r>
      <w:r w:rsidR="00184D33" w:rsidRPr="00564831">
        <w:rPr>
          <w:rFonts w:ascii="GHEA Grapalat" w:eastAsia="Calibri" w:hAnsi="GHEA Grapalat" w:cs="Times New Roman"/>
          <w:sz w:val="20"/>
          <w:lang w:val="hy-AM"/>
        </w:rPr>
        <w:t xml:space="preserve"> բորսաներում գործում են հաշվետվողականության մի շարք համակարգեր, օրինակ՝ JORC (Joint Code for Reporting of Exploration Results, Mineral Resources and Ore Reserves), NI 43-10</w:t>
      </w:r>
      <w:r w:rsidR="009613A2">
        <w:rPr>
          <w:rFonts w:ascii="GHEA Grapalat" w:eastAsia="Calibri" w:hAnsi="GHEA Grapalat" w:cs="Times New Roman"/>
          <w:sz w:val="20"/>
          <w:lang w:val="hy-AM"/>
        </w:rPr>
        <w:t>1</w:t>
      </w:r>
      <w:r w:rsidR="00184D33" w:rsidRPr="00564831">
        <w:rPr>
          <w:rFonts w:ascii="GHEA Grapalat" w:eastAsia="Calibri" w:hAnsi="GHEA Grapalat" w:cs="Times New Roman"/>
          <w:sz w:val="20"/>
          <w:lang w:val="hy-AM"/>
        </w:rPr>
        <w:t xml:space="preserve"> և այլն:</w:t>
      </w:r>
    </w:p>
    <w:p w14:paraId="112E1DE8" w14:textId="1AED98EC" w:rsidR="00386050" w:rsidRDefault="00D57187" w:rsidP="00386050">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Այժմ </w:t>
      </w:r>
      <w:r w:rsidR="00386050" w:rsidRPr="00564831">
        <w:rPr>
          <w:rFonts w:ascii="GHEA Grapalat" w:eastAsia="Calibri" w:hAnsi="GHEA Grapalat" w:cs="Times New Roman"/>
          <w:sz w:val="20"/>
          <w:lang w:val="hy-AM"/>
        </w:rPr>
        <w:t xml:space="preserve">Հայաստանում գործող ընկերությունները </w:t>
      </w:r>
      <w:r w:rsidR="00C10C58" w:rsidRPr="00564831">
        <w:rPr>
          <w:rFonts w:ascii="GHEA Grapalat" w:eastAsia="Calibri" w:hAnsi="GHEA Grapalat" w:cs="Times New Roman"/>
          <w:sz w:val="20"/>
          <w:lang w:val="hy-AM"/>
        </w:rPr>
        <w:t>կազմ</w:t>
      </w:r>
      <w:r w:rsidRPr="00564831">
        <w:rPr>
          <w:rFonts w:ascii="GHEA Grapalat" w:eastAsia="Calibri" w:hAnsi="GHEA Grapalat" w:cs="Times New Roman"/>
          <w:sz w:val="20"/>
          <w:lang w:val="hy-AM"/>
        </w:rPr>
        <w:t xml:space="preserve">ում են </w:t>
      </w:r>
      <w:r w:rsidR="00386050" w:rsidRPr="00564831">
        <w:rPr>
          <w:rFonts w:ascii="GHEA Grapalat" w:eastAsia="Calibri" w:hAnsi="GHEA Grapalat" w:cs="Times New Roman"/>
          <w:sz w:val="20"/>
          <w:lang w:val="hy-AM"/>
        </w:rPr>
        <w:t>երկու</w:t>
      </w:r>
      <w:r w:rsidRPr="00564831">
        <w:rPr>
          <w:rFonts w:ascii="GHEA Grapalat" w:eastAsia="Calibri" w:hAnsi="GHEA Grapalat" w:cs="Times New Roman"/>
          <w:sz w:val="20"/>
          <w:lang w:val="hy-AM"/>
        </w:rPr>
        <w:t xml:space="preserve"> առանձին</w:t>
      </w:r>
      <w:r w:rsidR="00386050" w:rsidRPr="00564831">
        <w:rPr>
          <w:rFonts w:ascii="GHEA Grapalat" w:eastAsia="Calibri" w:hAnsi="GHEA Grapalat" w:cs="Times New Roman"/>
          <w:sz w:val="20"/>
          <w:lang w:val="hy-AM"/>
        </w:rPr>
        <w:t xml:space="preserve"> հաշվետվություն</w:t>
      </w:r>
      <w:r w:rsidRPr="00564831">
        <w:rPr>
          <w:rFonts w:ascii="GHEA Grapalat" w:eastAsia="Calibri" w:hAnsi="GHEA Grapalat" w:cs="Times New Roman"/>
          <w:sz w:val="20"/>
          <w:lang w:val="hy-AM"/>
        </w:rPr>
        <w:t xml:space="preserve"> </w:t>
      </w:r>
      <w:r w:rsidR="00386050" w:rsidRPr="00564831">
        <w:rPr>
          <w:rFonts w:ascii="GHEA Grapalat" w:eastAsia="Calibri" w:hAnsi="GHEA Grapalat" w:cs="Times New Roman"/>
          <w:sz w:val="20"/>
          <w:lang w:val="hy-AM"/>
        </w:rPr>
        <w:t xml:space="preserve">նույն պաշարների վերաբերյալ՝ մեկը պետությանը, իսկ մյուսը ֆինանսավորող կողմին  </w:t>
      </w:r>
      <w:r w:rsidR="00221D7F" w:rsidRPr="00564831">
        <w:rPr>
          <w:rFonts w:ascii="GHEA Grapalat" w:eastAsia="Calibri" w:hAnsi="GHEA Grapalat" w:cs="Times New Roman"/>
          <w:sz w:val="20"/>
          <w:lang w:val="hy-AM"/>
        </w:rPr>
        <w:t>ներկայացնելու համար</w:t>
      </w:r>
      <w:r w:rsidR="00386050" w:rsidRPr="00564831">
        <w:rPr>
          <w:rFonts w:ascii="GHEA Grapalat" w:eastAsia="Calibri" w:hAnsi="GHEA Grapalat" w:cs="Times New Roman"/>
          <w:sz w:val="20"/>
          <w:lang w:val="hy-AM"/>
        </w:rPr>
        <w:t>:</w:t>
      </w:r>
      <w:r w:rsidRPr="00564831">
        <w:rPr>
          <w:rFonts w:ascii="GHEA Grapalat" w:eastAsia="Calibri" w:hAnsi="GHEA Grapalat" w:cs="Times New Roman"/>
          <w:sz w:val="20"/>
          <w:lang w:val="hy-AM"/>
        </w:rPr>
        <w:t xml:space="preserve"> </w:t>
      </w:r>
    </w:p>
    <w:p w14:paraId="18505AB1" w14:textId="761785D3" w:rsidR="009613A2" w:rsidRPr="009613A2" w:rsidRDefault="009613A2" w:rsidP="009613A2">
      <w:pPr>
        <w:ind w:right="0" w:firstLine="0"/>
        <w:rPr>
          <w:rFonts w:ascii="GHEA Grapalat" w:eastAsia="Calibri" w:hAnsi="GHEA Grapalat" w:cs="Times New Roman"/>
          <w:sz w:val="20"/>
          <w:lang w:val="hy-AM"/>
        </w:rPr>
      </w:pPr>
      <w:r>
        <w:rPr>
          <w:rFonts w:ascii="GHEA Grapalat" w:eastAsia="Calibri" w:hAnsi="GHEA Grapalat" w:cs="Times New Roman"/>
          <w:sz w:val="20"/>
          <w:lang w:val="hy-AM"/>
        </w:rPr>
        <w:t>Ա</w:t>
      </w:r>
      <w:r w:rsidRPr="009613A2">
        <w:rPr>
          <w:rFonts w:ascii="GHEA Grapalat" w:eastAsia="Calibri" w:hAnsi="GHEA Grapalat" w:cs="Times New Roman"/>
          <w:sz w:val="20"/>
          <w:lang w:val="hy-AM"/>
        </w:rPr>
        <w:t xml:space="preserve">նհրաժեշտ է ապահովել </w:t>
      </w:r>
      <w:r>
        <w:rPr>
          <w:rFonts w:ascii="GHEA Grapalat" w:eastAsia="Calibri" w:hAnsi="GHEA Grapalat" w:cs="Times New Roman"/>
          <w:sz w:val="20"/>
          <w:lang w:val="hy-AM"/>
        </w:rPr>
        <w:t xml:space="preserve">նաև </w:t>
      </w:r>
      <w:r w:rsidRPr="009613A2">
        <w:rPr>
          <w:rFonts w:ascii="GHEA Grapalat" w:eastAsia="Calibri" w:hAnsi="GHEA Grapalat" w:cs="Times New Roman"/>
          <w:sz w:val="20"/>
          <w:lang w:val="hy-AM"/>
        </w:rPr>
        <w:t xml:space="preserve">օգտակար հանածոյի, ինչպես նաև </w:t>
      </w:r>
      <w:r>
        <w:rPr>
          <w:rFonts w:ascii="GHEA Grapalat" w:eastAsia="Calibri" w:hAnsi="GHEA Grapalat" w:cs="Times New Roman"/>
          <w:sz w:val="20"/>
          <w:lang w:val="hy-AM"/>
        </w:rPr>
        <w:t>արտադրվող</w:t>
      </w:r>
      <w:r w:rsidRPr="009613A2">
        <w:rPr>
          <w:rFonts w:ascii="GHEA Grapalat" w:eastAsia="Calibri" w:hAnsi="GHEA Grapalat" w:cs="Times New Roman"/>
          <w:sz w:val="20"/>
          <w:lang w:val="hy-AM"/>
        </w:rPr>
        <w:t xml:space="preserve"> արտադրանքի (խտանյութ, համաձուլվածք և այլն) որակի և քանակի որոշման համար հիմք հանդիսացող նմուշների տվյալների արժանահավատությունը (հուսալիությունը)</w:t>
      </w:r>
      <w:r>
        <w:rPr>
          <w:rFonts w:ascii="GHEA Grapalat" w:eastAsia="Calibri" w:hAnsi="GHEA Grapalat" w:cs="Times New Roman"/>
          <w:sz w:val="20"/>
          <w:lang w:val="hy-AM"/>
        </w:rPr>
        <w:t xml:space="preserve">, որը հետևանք է հանրապետությունում գործող ոլորտային </w:t>
      </w:r>
      <w:r w:rsidRPr="009613A2">
        <w:rPr>
          <w:rFonts w:ascii="GHEA Grapalat" w:eastAsia="Calibri" w:hAnsi="GHEA Grapalat" w:cs="Times New Roman"/>
          <w:sz w:val="20"/>
          <w:lang w:val="hy-AM"/>
        </w:rPr>
        <w:t>լաբորատորիա</w:t>
      </w:r>
      <w:r>
        <w:rPr>
          <w:rFonts w:ascii="GHEA Grapalat" w:eastAsia="Calibri" w:hAnsi="GHEA Grapalat" w:cs="Times New Roman"/>
          <w:sz w:val="20"/>
          <w:lang w:val="hy-AM"/>
        </w:rPr>
        <w:t>յի միջազգային չափանիշների անհամապատասխանության</w:t>
      </w:r>
      <w:r w:rsidRPr="009613A2">
        <w:rPr>
          <w:rFonts w:ascii="GHEA Grapalat" w:eastAsia="Calibri" w:hAnsi="GHEA Grapalat" w:cs="Times New Roman"/>
          <w:sz w:val="20"/>
          <w:lang w:val="hy-AM"/>
        </w:rPr>
        <w:t>:</w:t>
      </w:r>
    </w:p>
    <w:p w14:paraId="2810671C" w14:textId="77777777" w:rsidR="009613A2" w:rsidRPr="00564831" w:rsidRDefault="009613A2" w:rsidP="00386050">
      <w:pPr>
        <w:ind w:right="0" w:firstLine="0"/>
        <w:rPr>
          <w:rFonts w:ascii="GHEA Grapalat" w:eastAsia="Calibri" w:hAnsi="GHEA Grapalat" w:cs="Times New Roman"/>
          <w:sz w:val="20"/>
          <w:lang w:val="hy-AM"/>
        </w:rPr>
      </w:pPr>
    </w:p>
    <w:p w14:paraId="313DFAD7" w14:textId="77777777" w:rsidR="006773DD" w:rsidRPr="00564831" w:rsidRDefault="006773DD" w:rsidP="00FB1A82">
      <w:pPr>
        <w:ind w:right="0" w:firstLine="0"/>
        <w:rPr>
          <w:rFonts w:ascii="GHEA Grapalat" w:eastAsia="Calibri" w:hAnsi="GHEA Grapalat" w:cs="Times New Roman"/>
          <w:sz w:val="20"/>
          <w:lang w:val="hy-AM"/>
        </w:rPr>
      </w:pPr>
    </w:p>
    <w:p w14:paraId="31CCCE5E" w14:textId="77777777" w:rsidR="006773DD" w:rsidRPr="00564831" w:rsidRDefault="006773DD" w:rsidP="006773DD">
      <w:pPr>
        <w:spacing w:before="60" w:after="60"/>
        <w:ind w:right="0" w:firstLine="0"/>
        <w:rPr>
          <w:rFonts w:ascii="GHEA Grapalat" w:eastAsia="Calibri" w:hAnsi="GHEA Grapalat" w:cs="Times New Roman"/>
          <w:b/>
          <w:sz w:val="20"/>
          <w:lang w:val="hy-AM"/>
        </w:rPr>
      </w:pPr>
      <w:r w:rsidRPr="00564831">
        <w:rPr>
          <w:rFonts w:ascii="GHEA Grapalat" w:eastAsia="Calibri" w:hAnsi="GHEA Grapalat" w:cs="Times New Roman"/>
          <w:b/>
          <w:sz w:val="20"/>
          <w:lang w:val="hy-AM"/>
        </w:rPr>
        <w:t>Միջազգային լավագույն համադրելի փորձը Հայաստանի Հանրապետության համար</w:t>
      </w:r>
    </w:p>
    <w:p w14:paraId="1915B1D6" w14:textId="77777777" w:rsidR="006773DD" w:rsidRPr="00564831" w:rsidRDefault="006773DD" w:rsidP="006773DD">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Աշխարհում զարգացած և զարգացող հանքարդյունաբերության ոլորտ ունեցող մի շարք երկրների կողմից ոլորտում համընդհանուր սկզբունք</w:t>
      </w:r>
      <w:r w:rsidR="00D24919" w:rsidRPr="00564831">
        <w:rPr>
          <w:rFonts w:ascii="GHEA Grapalat" w:eastAsia="Calibri" w:hAnsi="GHEA Grapalat" w:cs="Times New Roman"/>
          <w:sz w:val="20"/>
          <w:lang w:val="hy-AM"/>
        </w:rPr>
        <w:t>ն</w:t>
      </w:r>
      <w:r w:rsidRPr="00564831">
        <w:rPr>
          <w:rFonts w:ascii="GHEA Grapalat" w:eastAsia="Calibri" w:hAnsi="GHEA Grapalat" w:cs="Times New Roman"/>
          <w:sz w:val="20"/>
          <w:lang w:val="hy-AM"/>
        </w:rPr>
        <w:t>երի և մոտեցումների մշակման և կիրառման նպատակով 1994 թվականին ստեղծվել է CRIRSCO միջազգային կոմիտեն, որի շրջանակներում ձևավորվել են հանքարդյունաբերության օրենսգրքեր և, ընդհանուր առմամբ, համակարգվում է ոլորտը (</w:t>
      </w:r>
      <w:hyperlink r:id="rId84" w:tgtFrame="_blank" w:history="1">
        <w:r w:rsidRPr="00564831">
          <w:rPr>
            <w:rFonts w:ascii="GHEA Grapalat" w:eastAsia="Calibri" w:hAnsi="GHEA Grapalat" w:cs="Times New Roman"/>
            <w:color w:val="0563C1"/>
            <w:sz w:val="20"/>
            <w:u w:val="single"/>
            <w:lang w:val="hy-AM"/>
          </w:rPr>
          <w:t>https://www.crirsco.com</w:t>
        </w:r>
      </w:hyperlink>
      <w:r w:rsidRPr="00564831">
        <w:rPr>
          <w:rFonts w:ascii="GHEA Grapalat" w:eastAsia="Calibri" w:hAnsi="GHEA Grapalat" w:cs="Times New Roman"/>
          <w:sz w:val="20"/>
          <w:lang w:val="hy-AM"/>
        </w:rPr>
        <w:t xml:space="preserve">): Կոմիտեի անդամներ են Ավստրալիան, Կանադան, Բրազիլիան, Չիլին, Պերուն, Կոլումբիան, Հնդկաստանը, Մեծ Բրիտանիան, Ղազախստանը, Մոնղոլիան, Ռուսաստանը, Թուրքիան, Հարավային Աֆրիկան, ԱՄՆ-ը: </w:t>
      </w:r>
    </w:p>
    <w:p w14:paraId="70540F5E" w14:textId="7E10DC15" w:rsidR="00B731B6" w:rsidRPr="00564831" w:rsidRDefault="006773DD" w:rsidP="00B731B6">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Կոմիտեի սկզբունքներին ու մոտեցումներին համապատասխան հաշվետվողականության համակարգերից է </w:t>
      </w:r>
      <w:r w:rsidR="00772C72" w:rsidRPr="00564831">
        <w:rPr>
          <w:rFonts w:ascii="GHEA Grapalat" w:eastAsia="Calibri" w:hAnsi="GHEA Grapalat" w:cs="Times New Roman"/>
          <w:sz w:val="20"/>
          <w:lang w:val="hy-AM"/>
        </w:rPr>
        <w:t xml:space="preserve">Ավստրալասիական </w:t>
      </w:r>
      <w:r w:rsidRPr="00564831">
        <w:rPr>
          <w:rFonts w:ascii="GHEA Grapalat" w:eastAsia="Calibri" w:hAnsi="GHEA Grapalat" w:cs="Times New Roman"/>
          <w:sz w:val="20"/>
          <w:lang w:val="hy-AM"/>
        </w:rPr>
        <w:t>JORC համակարգը (The Australasian Code for Reporting of Exploration Results, Mineral Resources and Ore Reserves):</w:t>
      </w:r>
      <w:r w:rsidR="006D22F3" w:rsidRPr="00564831">
        <w:rPr>
          <w:rFonts w:ascii="GHEA Grapalat" w:eastAsia="Calibri" w:hAnsi="GHEA Grapalat" w:cs="Times New Roman"/>
          <w:sz w:val="20"/>
          <w:lang w:val="hy-AM"/>
        </w:rPr>
        <w:t xml:space="preserve"> </w:t>
      </w:r>
      <w:r w:rsidR="00031525" w:rsidRPr="00564831">
        <w:rPr>
          <w:rFonts w:ascii="GHEA Grapalat" w:eastAsia="Calibri" w:hAnsi="GHEA Grapalat" w:cs="Times New Roman"/>
          <w:sz w:val="20"/>
          <w:lang w:val="hy-AM"/>
        </w:rPr>
        <w:t>Վերջինս հա</w:t>
      </w:r>
      <w:r w:rsidR="00B731B6" w:rsidRPr="00564831">
        <w:rPr>
          <w:rFonts w:ascii="GHEA Grapalat" w:eastAsia="Calibri" w:hAnsi="GHEA Grapalat" w:cs="Times New Roman"/>
          <w:sz w:val="20"/>
          <w:lang w:val="hy-AM"/>
        </w:rPr>
        <w:t xml:space="preserve">մընդհանուր ճանաչում և կիրառություն ստացած հաշվետվողական համակարգ է, </w:t>
      </w:r>
      <w:r w:rsidR="00267F6D" w:rsidRPr="00564831">
        <w:rPr>
          <w:rFonts w:ascii="GHEA Grapalat" w:eastAsia="Calibri" w:hAnsi="GHEA Grapalat" w:cs="Times New Roman"/>
          <w:sz w:val="20"/>
          <w:lang w:val="hy-AM"/>
        </w:rPr>
        <w:t xml:space="preserve">որով սահմանվում են բաց հաշվետվությունների մեխանիզմները և հիմքերը: </w:t>
      </w:r>
    </w:p>
    <w:p w14:paraId="63DE84EE" w14:textId="665F13A4" w:rsidR="00031525" w:rsidRPr="00564831" w:rsidRDefault="00B731B6" w:rsidP="00031525">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Օգտակար հանածոների արդյունահանման նախագծեր</w:t>
      </w:r>
      <w:r w:rsidR="00772C72" w:rsidRPr="00564831">
        <w:rPr>
          <w:rFonts w:ascii="GHEA Grapalat" w:eastAsia="Calibri" w:hAnsi="GHEA Grapalat" w:cs="Times New Roman"/>
          <w:sz w:val="20"/>
          <w:lang w:val="hy-AM"/>
        </w:rPr>
        <w:t>ի իրագործումը</w:t>
      </w:r>
      <w:r w:rsidR="005E5E9A" w:rsidRPr="00564831">
        <w:rPr>
          <w:rFonts w:ascii="GHEA Grapalat" w:eastAsia="Calibri" w:hAnsi="GHEA Grapalat" w:cs="Times New Roman"/>
          <w:sz w:val="20"/>
          <w:lang w:val="hy-AM"/>
        </w:rPr>
        <w:t xml:space="preserve"> </w:t>
      </w:r>
      <w:r w:rsidRPr="00564831">
        <w:rPr>
          <w:rFonts w:ascii="GHEA Grapalat" w:eastAsia="Calibri" w:hAnsi="GHEA Grapalat" w:cs="Times New Roman"/>
          <w:sz w:val="20"/>
          <w:lang w:val="hy-AM"/>
        </w:rPr>
        <w:t>պահանջում</w:t>
      </w:r>
      <w:r w:rsidR="005E5E9A" w:rsidRPr="00564831">
        <w:rPr>
          <w:rFonts w:ascii="GHEA Grapalat" w:eastAsia="Calibri" w:hAnsi="GHEA Grapalat" w:cs="Times New Roman"/>
          <w:sz w:val="20"/>
          <w:lang w:val="hy-AM"/>
        </w:rPr>
        <w:t xml:space="preserve"> </w:t>
      </w:r>
      <w:r w:rsidR="00144E35" w:rsidRPr="00564831">
        <w:rPr>
          <w:rFonts w:ascii="GHEA Grapalat" w:eastAsia="Calibri" w:hAnsi="GHEA Grapalat" w:cs="Times New Roman"/>
          <w:sz w:val="20"/>
          <w:lang w:val="hy-AM"/>
        </w:rPr>
        <w:t>է</w:t>
      </w:r>
      <w:r w:rsidRPr="00564831">
        <w:rPr>
          <w:rFonts w:ascii="GHEA Grapalat" w:eastAsia="Calibri" w:hAnsi="GHEA Grapalat" w:cs="Times New Roman"/>
          <w:sz w:val="20"/>
          <w:lang w:val="hy-AM"/>
        </w:rPr>
        <w:t xml:space="preserve"> ահռելի կապիտալ ներդրումներ (հարստացուցիչ ֆաբրիկայի կառուցում, ենթակառուցվածքներ և այլն) և որոնց hետգնումը տևում է տասնյակ տարիներ,</w:t>
      </w:r>
      <w:r w:rsidR="005E5E9A" w:rsidRPr="00564831">
        <w:rPr>
          <w:rFonts w:ascii="GHEA Grapalat" w:eastAsia="Calibri" w:hAnsi="GHEA Grapalat" w:cs="Times New Roman"/>
          <w:sz w:val="20"/>
          <w:lang w:val="hy-AM"/>
        </w:rPr>
        <w:t xml:space="preserve"> ուստի դրանց ֆինանսավորումը</w:t>
      </w:r>
      <w:r w:rsidRPr="00564831">
        <w:rPr>
          <w:rFonts w:ascii="GHEA Grapalat" w:eastAsia="Calibri" w:hAnsi="GHEA Grapalat" w:cs="Times New Roman"/>
          <w:sz w:val="20"/>
          <w:lang w:val="hy-AM"/>
        </w:rPr>
        <w:t xml:space="preserve"> </w:t>
      </w:r>
      <w:r w:rsidR="00031525" w:rsidRPr="00564831">
        <w:rPr>
          <w:rFonts w:ascii="GHEA Grapalat" w:eastAsia="Calibri" w:hAnsi="GHEA Grapalat" w:cs="Times New Roman"/>
          <w:sz w:val="20"/>
          <w:lang w:val="hy-AM"/>
        </w:rPr>
        <w:t>իրականացվում է հիմնականում</w:t>
      </w:r>
      <w:r w:rsidRPr="00564831">
        <w:rPr>
          <w:rFonts w:ascii="GHEA Grapalat" w:eastAsia="Calibri" w:hAnsi="GHEA Grapalat" w:cs="Times New Roman"/>
          <w:sz w:val="20"/>
          <w:lang w:val="hy-AM"/>
        </w:rPr>
        <w:t xml:space="preserve"> արտաքին ներդրումների միջոցով: Ներդրումները կարող են կատարվել կա՛մ խոշոր ընկերությունների միջոցով, կա՛մ բանկերից վարկերի միջոցով, կա՛մ ֆոնդային բորսայում արժեթղթերի </w:t>
      </w:r>
      <w:r w:rsidR="00507A36" w:rsidRPr="00564831">
        <w:rPr>
          <w:rFonts w:ascii="GHEA Grapalat" w:eastAsia="Calibri" w:hAnsi="GHEA Grapalat" w:cs="Times New Roman"/>
          <w:sz w:val="20"/>
          <w:lang w:val="hy-AM"/>
        </w:rPr>
        <w:t xml:space="preserve">առաջնային կամ երկրորդային </w:t>
      </w:r>
      <w:r w:rsidRPr="00564831">
        <w:rPr>
          <w:rFonts w:ascii="GHEA Grapalat" w:eastAsia="Calibri" w:hAnsi="GHEA Grapalat" w:cs="Times New Roman"/>
          <w:sz w:val="20"/>
          <w:lang w:val="hy-AM"/>
        </w:rPr>
        <w:t>տեղաբաշխման միջոցով</w:t>
      </w:r>
      <w:r w:rsidR="00773F37" w:rsidRPr="00564831">
        <w:rPr>
          <w:rFonts w:ascii="GHEA Grapalat" w:eastAsia="Calibri" w:hAnsi="GHEA Grapalat" w:cs="Times New Roman"/>
          <w:sz w:val="20"/>
          <w:lang w:val="hy-AM"/>
        </w:rPr>
        <w:t xml:space="preserve"> և այլն</w:t>
      </w:r>
      <w:r w:rsidRPr="00564831">
        <w:rPr>
          <w:rFonts w:ascii="GHEA Grapalat" w:eastAsia="Calibri" w:hAnsi="GHEA Grapalat" w:cs="Times New Roman"/>
          <w:sz w:val="20"/>
          <w:lang w:val="hy-AM"/>
        </w:rPr>
        <w:t>:</w:t>
      </w:r>
      <w:r w:rsidR="00031525" w:rsidRPr="00564831">
        <w:rPr>
          <w:rFonts w:ascii="GHEA Grapalat" w:eastAsia="Calibri" w:hAnsi="GHEA Grapalat" w:cs="Times New Roman"/>
          <w:sz w:val="20"/>
          <w:lang w:val="hy-AM"/>
        </w:rPr>
        <w:t xml:space="preserve"> </w:t>
      </w:r>
    </w:p>
    <w:p w14:paraId="6A9E7AFF" w14:textId="45ACF1BD" w:rsidR="00031525" w:rsidRPr="00564831" w:rsidRDefault="00267F6D" w:rsidP="00031525">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lastRenderedPageBreak/>
        <w:t xml:space="preserve">JORC </w:t>
      </w:r>
      <w:r w:rsidR="00773F37" w:rsidRPr="00564831">
        <w:rPr>
          <w:rFonts w:ascii="GHEA Grapalat" w:eastAsia="Calibri" w:hAnsi="GHEA Grapalat" w:cs="Times New Roman"/>
          <w:sz w:val="20"/>
          <w:lang w:val="hy-AM"/>
        </w:rPr>
        <w:t xml:space="preserve">և նմանատիպ </w:t>
      </w:r>
      <w:r w:rsidRPr="00564831">
        <w:rPr>
          <w:rFonts w:ascii="GHEA Grapalat" w:eastAsia="Calibri" w:hAnsi="GHEA Grapalat" w:cs="Times New Roman"/>
          <w:sz w:val="20"/>
          <w:lang w:val="hy-AM"/>
        </w:rPr>
        <w:t>համակարգ</w:t>
      </w:r>
      <w:r w:rsidR="00773F37" w:rsidRPr="00564831">
        <w:rPr>
          <w:rFonts w:ascii="GHEA Grapalat" w:eastAsia="Calibri" w:hAnsi="GHEA Grapalat" w:cs="Times New Roman"/>
          <w:sz w:val="20"/>
          <w:lang w:val="hy-AM"/>
        </w:rPr>
        <w:t>եր</w:t>
      </w:r>
      <w:r w:rsidRPr="00564831">
        <w:rPr>
          <w:rFonts w:ascii="GHEA Grapalat" w:eastAsia="Calibri" w:hAnsi="GHEA Grapalat" w:cs="Times New Roman"/>
          <w:sz w:val="20"/>
          <w:lang w:val="hy-AM"/>
        </w:rPr>
        <w:t xml:space="preserve">ը ընդունված </w:t>
      </w:r>
      <w:r w:rsidR="00773F37" w:rsidRPr="00564831">
        <w:rPr>
          <w:rFonts w:ascii="GHEA Grapalat" w:eastAsia="Calibri" w:hAnsi="GHEA Grapalat" w:cs="Times New Roman"/>
          <w:sz w:val="20"/>
          <w:lang w:val="hy-AM"/>
        </w:rPr>
        <w:t xml:space="preserve">են </w:t>
      </w:r>
      <w:r w:rsidRPr="00564831">
        <w:rPr>
          <w:rFonts w:ascii="GHEA Grapalat" w:eastAsia="Calibri" w:hAnsi="GHEA Grapalat" w:cs="Times New Roman"/>
          <w:sz w:val="20"/>
          <w:lang w:val="hy-AM"/>
        </w:rPr>
        <w:t xml:space="preserve">միջազգային ֆինանսական կազմակերպությունների և համաշխարհային բորսաների կողմից: </w:t>
      </w:r>
    </w:p>
    <w:p w14:paraId="5CE16EFD" w14:textId="495B7DC3" w:rsidR="003E40AC" w:rsidRPr="00564831" w:rsidRDefault="009F1651" w:rsidP="00031525">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Հաշվետվությունների այս համակարգ</w:t>
      </w:r>
      <w:r w:rsidR="00773F37" w:rsidRPr="00564831">
        <w:rPr>
          <w:rFonts w:ascii="GHEA Grapalat" w:eastAsia="Calibri" w:hAnsi="GHEA Grapalat" w:cs="Times New Roman"/>
          <w:sz w:val="20"/>
          <w:lang w:val="hy-AM"/>
        </w:rPr>
        <w:t>եր</w:t>
      </w:r>
      <w:r w:rsidRPr="00564831">
        <w:rPr>
          <w:rFonts w:ascii="GHEA Grapalat" w:eastAsia="Calibri" w:hAnsi="GHEA Grapalat" w:cs="Times New Roman"/>
          <w:sz w:val="20"/>
          <w:lang w:val="hy-AM"/>
        </w:rPr>
        <w:t xml:space="preserve">ը </w:t>
      </w:r>
      <w:r w:rsidR="003E40AC" w:rsidRPr="00564831">
        <w:rPr>
          <w:rFonts w:ascii="GHEA Grapalat" w:eastAsia="Calibri" w:hAnsi="GHEA Grapalat" w:cs="Times New Roman"/>
          <w:sz w:val="20"/>
          <w:lang w:val="hy-AM"/>
        </w:rPr>
        <w:t xml:space="preserve">հնարավորություն </w:t>
      </w:r>
      <w:r w:rsidR="00773F37" w:rsidRPr="00564831">
        <w:rPr>
          <w:rFonts w:ascii="GHEA Grapalat" w:eastAsia="Calibri" w:hAnsi="GHEA Grapalat" w:cs="Times New Roman"/>
          <w:sz w:val="20"/>
          <w:lang w:val="hy-AM"/>
        </w:rPr>
        <w:t xml:space="preserve">են </w:t>
      </w:r>
      <w:r w:rsidR="003E40AC" w:rsidRPr="00564831">
        <w:rPr>
          <w:rFonts w:ascii="GHEA Grapalat" w:eastAsia="Calibri" w:hAnsi="GHEA Grapalat" w:cs="Times New Roman"/>
          <w:sz w:val="20"/>
          <w:lang w:val="hy-AM"/>
        </w:rPr>
        <w:t xml:space="preserve">ընձեռում </w:t>
      </w:r>
      <w:r w:rsidRPr="00564831">
        <w:rPr>
          <w:rFonts w:ascii="GHEA Grapalat" w:eastAsia="Calibri" w:hAnsi="GHEA Grapalat" w:cs="Times New Roman"/>
          <w:sz w:val="20"/>
          <w:lang w:val="hy-AM"/>
        </w:rPr>
        <w:t>հանքարդյունահանող ընկերությունների կողմից բաժնետոմսերի առաջնային տեղաբաշխման (IPO)</w:t>
      </w:r>
      <w:r w:rsidR="003E40AC" w:rsidRPr="00564831">
        <w:rPr>
          <w:rFonts w:ascii="GHEA Grapalat" w:eastAsia="Calibri" w:hAnsi="GHEA Grapalat" w:cs="Times New Roman"/>
          <w:sz w:val="20"/>
          <w:lang w:val="hy-AM"/>
        </w:rPr>
        <w:t xml:space="preserve"> համար</w:t>
      </w:r>
      <w:r w:rsidR="00267F6D" w:rsidRPr="00564831">
        <w:rPr>
          <w:rFonts w:ascii="GHEA Grapalat" w:eastAsia="Calibri" w:hAnsi="GHEA Grapalat" w:cs="Times New Roman"/>
          <w:sz w:val="20"/>
          <w:lang w:val="hy-AM"/>
        </w:rPr>
        <w:t>, այն հնարավորություն է տալիս ստեղծելու համատեղ ձեռնարկություններ (joint ventures)` այլ ընկերություններից ներդրումներ ստանալու և նախագծերի համատեղ մշակման համար</w:t>
      </w:r>
      <w:r w:rsidR="003E40AC" w:rsidRPr="00564831">
        <w:rPr>
          <w:rFonts w:ascii="GHEA Grapalat" w:eastAsia="Calibri" w:hAnsi="GHEA Grapalat" w:cs="Times New Roman"/>
          <w:sz w:val="20"/>
          <w:lang w:val="hy-AM"/>
        </w:rPr>
        <w:t xml:space="preserve">: </w:t>
      </w:r>
      <w:r w:rsidRPr="00564831">
        <w:rPr>
          <w:rFonts w:ascii="GHEA Grapalat" w:eastAsia="Calibri" w:hAnsi="GHEA Grapalat" w:cs="Times New Roman"/>
          <w:sz w:val="20"/>
          <w:lang w:val="hy-AM"/>
        </w:rPr>
        <w:t xml:space="preserve"> </w:t>
      </w:r>
    </w:p>
    <w:p w14:paraId="4F6BBE65" w14:textId="77777777" w:rsidR="00031525" w:rsidRPr="00564831" w:rsidRDefault="00031525" w:rsidP="00031525">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Համաշխարհային մի շարք բորսաներում </w:t>
      </w:r>
      <w:r w:rsidR="004E4B3E" w:rsidRPr="00564831">
        <w:rPr>
          <w:rFonts w:ascii="GHEA Grapalat" w:eastAsia="Calibri" w:hAnsi="GHEA Grapalat" w:cs="Times New Roman"/>
          <w:sz w:val="20"/>
          <w:lang w:val="hy-AM"/>
        </w:rPr>
        <w:t xml:space="preserve">ցուցակման ընթացքում հանքարդյունահանող </w:t>
      </w:r>
      <w:r w:rsidRPr="00564831">
        <w:rPr>
          <w:rFonts w:ascii="GHEA Grapalat" w:eastAsia="Calibri" w:hAnsi="GHEA Grapalat" w:cs="Times New Roman"/>
          <w:sz w:val="20"/>
          <w:lang w:val="hy-AM"/>
        </w:rPr>
        <w:t>ընկերություններից պահանջվում է տրամադրել հատուկ բացահայտումներ  «Իրավասու անձի» կողմից իրականացված տեխնիկական գնահատման կամ մանրամասներ ռեսուրսների և պա</w:t>
      </w:r>
      <w:r w:rsidR="003E40AC" w:rsidRPr="00564831">
        <w:rPr>
          <w:rFonts w:ascii="GHEA Grapalat" w:eastAsia="Calibri" w:hAnsi="GHEA Grapalat" w:cs="Times New Roman"/>
          <w:sz w:val="20"/>
          <w:lang w:val="hy-AM"/>
        </w:rPr>
        <w:t>շարներ</w:t>
      </w:r>
      <w:r w:rsidRPr="00564831">
        <w:rPr>
          <w:rFonts w:ascii="GHEA Grapalat" w:eastAsia="Calibri" w:hAnsi="GHEA Grapalat" w:cs="Times New Roman"/>
          <w:sz w:val="20"/>
          <w:lang w:val="hy-AM"/>
        </w:rPr>
        <w:t>ի վերաբերյալ՝ համաձայն համապատասխան միջազգային հաշվետվության ստանդարտների</w:t>
      </w:r>
      <w:r w:rsidR="003E40AC" w:rsidRPr="00564831">
        <w:rPr>
          <w:rFonts w:ascii="GHEA Grapalat" w:eastAsia="Calibri" w:hAnsi="GHEA Grapalat" w:cs="Times New Roman"/>
          <w:sz w:val="20"/>
          <w:lang w:val="hy-AM"/>
        </w:rPr>
        <w:t xml:space="preserve"> պահանջների</w:t>
      </w:r>
      <w:r w:rsidRPr="00564831">
        <w:rPr>
          <w:rFonts w:ascii="GHEA Grapalat" w:eastAsia="Calibri" w:hAnsi="GHEA Grapalat" w:cs="Times New Roman"/>
          <w:sz w:val="20"/>
          <w:lang w:val="hy-AM"/>
        </w:rPr>
        <w:t xml:space="preserve">, որոնք կարող են տարբերվել ըստ բորսաների: </w:t>
      </w:r>
    </w:p>
    <w:p w14:paraId="73740467" w14:textId="77777777" w:rsidR="00031525" w:rsidRPr="00564831" w:rsidRDefault="00031525" w:rsidP="00031525">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Վերը նշված բոլոր ճանապարհներով արդյունահանման աշխատանքների ֆինանսավորման համար պահանջվում է CRIRSCO-ի սկզբունքներին համապատասխան հաշվետվություն: </w:t>
      </w:r>
    </w:p>
    <w:p w14:paraId="44D9C9D8" w14:textId="1E1758DB" w:rsidR="00D57187" w:rsidRPr="00564831" w:rsidRDefault="00A60E8D" w:rsidP="00FB1A82">
      <w:pPr>
        <w:spacing w:before="60" w:after="60"/>
        <w:ind w:right="0" w:firstLine="0"/>
        <w:rPr>
          <w:rFonts w:ascii="GHEA Grapalat" w:hAnsi="GHEA Grapalat"/>
          <w:sz w:val="20"/>
          <w:lang w:val="hy-AM"/>
        </w:rPr>
      </w:pPr>
      <w:r w:rsidRPr="00564831">
        <w:rPr>
          <w:rFonts w:ascii="GHEA Grapalat" w:eastAsia="Calibri" w:hAnsi="GHEA Grapalat" w:cs="Times New Roman"/>
          <w:sz w:val="20"/>
          <w:lang w:val="hy-AM"/>
        </w:rPr>
        <w:t>JORC</w:t>
      </w:r>
      <w:r w:rsidR="00773F37" w:rsidRPr="00564831">
        <w:rPr>
          <w:rFonts w:ascii="GHEA Grapalat" w:eastAsia="Calibri" w:hAnsi="GHEA Grapalat" w:cs="Times New Roman"/>
          <w:sz w:val="20"/>
          <w:lang w:val="hy-AM"/>
        </w:rPr>
        <w:t xml:space="preserve"> և նմանատիպ</w:t>
      </w:r>
      <w:r w:rsidRPr="00564831">
        <w:rPr>
          <w:rFonts w:ascii="GHEA Grapalat" w:eastAsia="Calibri" w:hAnsi="GHEA Grapalat" w:cs="Times New Roman"/>
          <w:sz w:val="20"/>
          <w:lang w:val="hy-AM"/>
        </w:rPr>
        <w:t xml:space="preserve"> համակարգ</w:t>
      </w:r>
      <w:r w:rsidR="00773F37" w:rsidRPr="00564831">
        <w:rPr>
          <w:rFonts w:ascii="GHEA Grapalat" w:eastAsia="Calibri" w:hAnsi="GHEA Grapalat" w:cs="Times New Roman"/>
          <w:sz w:val="20"/>
          <w:lang w:val="hy-AM"/>
        </w:rPr>
        <w:t>երը</w:t>
      </w:r>
      <w:r w:rsidRPr="00564831">
        <w:rPr>
          <w:rFonts w:ascii="GHEA Grapalat" w:eastAsia="Calibri" w:hAnsi="GHEA Grapalat" w:cs="Times New Roman"/>
          <w:sz w:val="20"/>
          <w:lang w:val="hy-AM"/>
        </w:rPr>
        <w:t xml:space="preserve"> սահմանում է «Իրավասու անձի» (</w:t>
      </w:r>
      <w:r w:rsidR="001F1B6C" w:rsidRPr="00564831">
        <w:rPr>
          <w:rFonts w:ascii="GHEA Grapalat" w:eastAsia="Calibri" w:hAnsi="GHEA Grapalat" w:cs="Times New Roman"/>
          <w:sz w:val="20"/>
          <w:lang w:val="hy-AM"/>
        </w:rPr>
        <w:t xml:space="preserve">Competent </w:t>
      </w:r>
      <w:r w:rsidR="00367E60" w:rsidRPr="00564831">
        <w:rPr>
          <w:rFonts w:ascii="GHEA Grapalat" w:eastAsia="Calibri" w:hAnsi="GHEA Grapalat" w:cs="Times New Roman"/>
          <w:sz w:val="20"/>
          <w:lang w:val="hy-AM"/>
        </w:rPr>
        <w:t>person</w:t>
      </w:r>
      <w:r w:rsidRPr="00564831">
        <w:rPr>
          <w:rFonts w:ascii="GHEA Grapalat" w:eastAsia="Calibri" w:hAnsi="GHEA Grapalat" w:cs="Times New Roman"/>
          <w:sz w:val="20"/>
          <w:lang w:val="hy-AM"/>
        </w:rPr>
        <w:t>) գաղափարը</w:t>
      </w:r>
      <w:r w:rsidR="00D57187" w:rsidRPr="00564831">
        <w:rPr>
          <w:rFonts w:ascii="GHEA Grapalat" w:eastAsia="Calibri" w:hAnsi="GHEA Grapalat" w:cs="Times New Roman"/>
          <w:sz w:val="20"/>
          <w:lang w:val="hy-AM"/>
        </w:rPr>
        <w:t xml:space="preserve">: </w:t>
      </w:r>
      <w:r w:rsidR="00C90F88" w:rsidRPr="00564831">
        <w:rPr>
          <w:rFonts w:ascii="GHEA Grapalat" w:eastAsia="Calibri" w:hAnsi="GHEA Grapalat" w:cs="Times New Roman"/>
          <w:sz w:val="20"/>
          <w:lang w:val="hy-AM"/>
        </w:rPr>
        <w:t>JORC-ի</w:t>
      </w:r>
      <w:r w:rsidR="000914EF" w:rsidRPr="009E3C5B">
        <w:rPr>
          <w:rFonts w:ascii="GHEA Grapalat" w:eastAsia="Calibri" w:hAnsi="GHEA Grapalat" w:cs="Times New Roman"/>
          <w:sz w:val="20"/>
          <w:lang w:val="hy-AM"/>
        </w:rPr>
        <w:t xml:space="preserve"> </w:t>
      </w:r>
      <w:r w:rsidR="00924FEB">
        <w:rPr>
          <w:rFonts w:ascii="GHEA Grapalat" w:eastAsia="Calibri" w:hAnsi="GHEA Grapalat" w:cs="Times New Roman"/>
          <w:sz w:val="20"/>
          <w:lang w:val="hy-AM"/>
        </w:rPr>
        <w:t>և</w:t>
      </w:r>
      <w:r w:rsidR="000914EF" w:rsidRPr="00564831">
        <w:rPr>
          <w:rFonts w:ascii="GHEA Grapalat" w:eastAsia="Calibri" w:hAnsi="GHEA Grapalat" w:cs="Times New Roman"/>
          <w:sz w:val="20"/>
          <w:lang w:val="hy-AM"/>
        </w:rPr>
        <w:t xml:space="preserve"> նմանատիպ համակարգերի կիրառման</w:t>
      </w:r>
      <w:r w:rsidR="00C90F88" w:rsidRPr="00564831">
        <w:rPr>
          <w:rFonts w:ascii="GHEA Grapalat" w:eastAsia="Calibri" w:hAnsi="GHEA Grapalat" w:cs="Times New Roman"/>
          <w:sz w:val="20"/>
          <w:lang w:val="hy-AM"/>
        </w:rPr>
        <w:t xml:space="preserve"> դեպքում բոլոր հարցերն ու կատարվող աշխատանքների հիմնախնդիրները լուծվում են «Իրավասու անձի» պահանջով և նրա անմիջական պատասխանատվությամբ: Ս</w:t>
      </w:r>
      <w:r w:rsidRPr="00564831">
        <w:rPr>
          <w:rFonts w:ascii="GHEA Grapalat" w:eastAsia="Calibri" w:hAnsi="GHEA Grapalat" w:cs="Times New Roman"/>
          <w:sz w:val="20"/>
          <w:lang w:val="hy-AM"/>
        </w:rPr>
        <w:t xml:space="preserve">խալվելու դեպքում </w:t>
      </w:r>
      <w:r w:rsidR="00C90F88" w:rsidRPr="00564831">
        <w:rPr>
          <w:rFonts w:ascii="GHEA Grapalat" w:eastAsia="Calibri" w:hAnsi="GHEA Grapalat" w:cs="Times New Roman"/>
          <w:sz w:val="20"/>
          <w:lang w:val="hy-AM"/>
        </w:rPr>
        <w:t xml:space="preserve">«Իրավասու անձը» </w:t>
      </w:r>
      <w:r w:rsidRPr="00564831">
        <w:rPr>
          <w:rFonts w:ascii="GHEA Grapalat" w:eastAsia="Calibri" w:hAnsi="GHEA Grapalat" w:cs="Times New Roman"/>
          <w:sz w:val="20"/>
          <w:lang w:val="hy-AM"/>
        </w:rPr>
        <w:t xml:space="preserve">զրկվում է աշխատանքից և միևնույն ժամանակ հարվածի տակ է դնում այն կազմակերպությանը, որի անդամ </w:t>
      </w:r>
      <w:r w:rsidR="00C90F88" w:rsidRPr="00564831">
        <w:rPr>
          <w:rFonts w:ascii="GHEA Grapalat" w:eastAsia="Calibri" w:hAnsi="GHEA Grapalat" w:cs="Times New Roman"/>
          <w:sz w:val="20"/>
          <w:lang w:val="hy-AM"/>
        </w:rPr>
        <w:t xml:space="preserve">է </w:t>
      </w:r>
      <w:r w:rsidRPr="00564831">
        <w:rPr>
          <w:rFonts w:ascii="GHEA Grapalat" w:eastAsia="Calibri" w:hAnsi="GHEA Grapalat" w:cs="Times New Roman"/>
          <w:sz w:val="20"/>
          <w:lang w:val="hy-AM"/>
        </w:rPr>
        <w:t>հանդիսանում:</w:t>
      </w:r>
      <w:r w:rsidR="00C90F88" w:rsidRPr="00564831">
        <w:rPr>
          <w:rFonts w:ascii="GHEA Grapalat" w:eastAsia="Calibri" w:hAnsi="GHEA Grapalat" w:cs="Times New Roman"/>
          <w:sz w:val="20"/>
          <w:lang w:val="hy-AM"/>
        </w:rPr>
        <w:t xml:space="preserve"> </w:t>
      </w:r>
      <w:r w:rsidR="00D57187" w:rsidRPr="00564831">
        <w:rPr>
          <w:rFonts w:ascii="GHEA Grapalat" w:hAnsi="GHEA Grapalat"/>
          <w:sz w:val="20"/>
          <w:lang w:val="hy-AM"/>
        </w:rPr>
        <w:t>Աշխարհում գործում են տարբեր կազմակերպություններ, որոնք իրականացնում են օգտակար հանածոների ռեսուրսների և պաշարների գնահատում և տեխնիկական հաշվետվությունների պատրաստում JORC ստանդարտին համապատասխան: Դրանցից որոշները գործունեություն են ծավալում նաև</w:t>
      </w:r>
      <w:r w:rsidR="00C90F88" w:rsidRPr="00564831">
        <w:rPr>
          <w:rFonts w:ascii="GHEA Grapalat" w:hAnsi="GHEA Grapalat"/>
          <w:sz w:val="20"/>
          <w:lang w:val="hy-AM"/>
        </w:rPr>
        <w:t xml:space="preserve"> հետխորհրդային ե</w:t>
      </w:r>
      <w:r w:rsidR="00D57187" w:rsidRPr="00564831">
        <w:rPr>
          <w:rFonts w:ascii="GHEA Grapalat" w:hAnsi="GHEA Grapalat"/>
          <w:sz w:val="20"/>
          <w:lang w:val="hy-AM"/>
        </w:rPr>
        <w:t>րկրներում</w:t>
      </w:r>
      <w:r w:rsidR="00BA6C5E" w:rsidRPr="00564831">
        <w:rPr>
          <w:rFonts w:ascii="GHEA Grapalat" w:hAnsi="GHEA Grapalat"/>
          <w:sz w:val="20"/>
          <w:lang w:val="hy-AM"/>
        </w:rPr>
        <w:t>, այդ թվում նաև Հայաստանում</w:t>
      </w:r>
      <w:r w:rsidR="00B57E01" w:rsidRPr="00564831">
        <w:rPr>
          <w:rStyle w:val="FootnoteReference"/>
          <w:rFonts w:ascii="GHEA Grapalat" w:hAnsi="GHEA Grapalat"/>
          <w:sz w:val="20"/>
        </w:rPr>
        <w:footnoteReference w:id="21"/>
      </w:r>
      <w:r w:rsidR="00D57187" w:rsidRPr="00564831">
        <w:rPr>
          <w:rFonts w:ascii="GHEA Grapalat" w:hAnsi="GHEA Grapalat"/>
          <w:sz w:val="20"/>
          <w:lang w:val="hy-AM"/>
        </w:rPr>
        <w:t xml:space="preserve">: </w:t>
      </w:r>
    </w:p>
    <w:p w14:paraId="722148FE" w14:textId="77777777" w:rsidR="004E4B3E" w:rsidRPr="00564831" w:rsidRDefault="004E4B3E" w:rsidP="004E4B3E">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Ազգային հանքարդյունաբերական օրենսգրքերը սահմանում են օգտակար հանածոների պաշարների հանրային հաշվետվողականության նվազագույն չափանիշները, որոնք իրենց հերթին ծառայում են ներդրողների համար տեղեկատվության հասանելիությանը, մատչելիությանն ու թափանցիկությանը։</w:t>
      </w:r>
    </w:p>
    <w:p w14:paraId="01FA3D33" w14:textId="2DA885FD" w:rsidR="00892BE2" w:rsidRPr="00564831" w:rsidRDefault="00892BE2" w:rsidP="004E4B3E">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Հետխորհրդային երկրներից միայն Ռուսաստանի Դաշնությունը (գործում է 2011թ.) և Ղազախստանն (գործում է 2016թ.) են թույլատրելի դարձրել JORC</w:t>
      </w:r>
      <w:r w:rsidR="000914EF" w:rsidRPr="00564831">
        <w:rPr>
          <w:rFonts w:ascii="GHEA Grapalat" w:eastAsia="Calibri" w:hAnsi="GHEA Grapalat" w:cs="Times New Roman"/>
          <w:sz w:val="20"/>
          <w:lang w:val="hy-AM"/>
        </w:rPr>
        <w:t xml:space="preserve"> կամ նմանատիպ համակարգին</w:t>
      </w:r>
      <w:r w:rsidRPr="00564831">
        <w:rPr>
          <w:rFonts w:ascii="GHEA Grapalat" w:eastAsia="Calibri" w:hAnsi="GHEA Grapalat" w:cs="Times New Roman"/>
          <w:sz w:val="20"/>
          <w:lang w:val="hy-AM"/>
        </w:rPr>
        <w:t xml:space="preserve"> համապատասխան հաշվետվությունների ընդունումը պետության կողմից:</w:t>
      </w:r>
    </w:p>
    <w:p w14:paraId="780A89FE" w14:textId="77777777" w:rsidR="006773DD" w:rsidRPr="00564831" w:rsidRDefault="006773DD" w:rsidP="006773DD">
      <w:pPr>
        <w:spacing w:before="60" w:after="60"/>
        <w:ind w:right="0" w:firstLine="0"/>
        <w:rPr>
          <w:rFonts w:ascii="GHEA Grapalat" w:eastAsia="Calibri" w:hAnsi="GHEA Grapalat" w:cs="Times New Roman"/>
          <w:b/>
          <w:sz w:val="20"/>
          <w:lang w:val="hy-AM"/>
        </w:rPr>
      </w:pPr>
    </w:p>
    <w:p w14:paraId="475CC585" w14:textId="77777777" w:rsidR="006773DD" w:rsidRPr="00564831" w:rsidRDefault="006773DD" w:rsidP="006773DD">
      <w:pPr>
        <w:spacing w:before="60" w:after="60"/>
        <w:ind w:right="0" w:firstLine="0"/>
        <w:rPr>
          <w:rFonts w:ascii="GHEA Grapalat" w:eastAsia="Calibri" w:hAnsi="GHEA Grapalat" w:cs="Times New Roman"/>
          <w:b/>
          <w:sz w:val="20"/>
          <w:lang w:val="hy-AM"/>
        </w:rPr>
      </w:pPr>
      <w:r w:rsidRPr="00564831">
        <w:rPr>
          <w:rFonts w:ascii="GHEA Grapalat" w:eastAsia="Calibri" w:hAnsi="GHEA Grapalat" w:cs="Times New Roman"/>
          <w:b/>
          <w:sz w:val="20"/>
          <w:lang w:val="hy-AM"/>
        </w:rPr>
        <w:t>Անհրաժեշտ գործողությունների համառոտ նկարագիրը</w:t>
      </w:r>
    </w:p>
    <w:p w14:paraId="418961FC" w14:textId="77777777" w:rsidR="00C6651E" w:rsidRDefault="00C6651E" w:rsidP="001475D3">
      <w:pPr>
        <w:spacing w:before="60" w:after="60"/>
        <w:ind w:right="0" w:firstLine="0"/>
        <w:rPr>
          <w:rFonts w:ascii="GHEA Grapalat" w:eastAsia="Calibri" w:hAnsi="GHEA Grapalat" w:cs="Times New Roman"/>
          <w:sz w:val="20"/>
          <w:lang w:val="hy-AM"/>
        </w:rPr>
      </w:pPr>
      <w:r w:rsidRPr="00C6651E">
        <w:rPr>
          <w:rFonts w:ascii="GHEA Grapalat" w:eastAsia="Calibri" w:hAnsi="GHEA Grapalat" w:cs="Times New Roman"/>
          <w:sz w:val="20"/>
          <w:lang w:val="hy-AM"/>
        </w:rPr>
        <w:t xml:space="preserve">Օգտակար հանածոների պաշարների հաշվետվությունների միջազգային ստանդարտների ներդրման, շուկայական տնտեսության ներկա պահանջներից բխող համընդհանուր ընդունված մոտեցումների մշակման նպատակով անհրաժեշտ է, որպեսզի Հայաստանը միանա «Հանքային պաշարների հաշվետվությունների միջազգային ստանդարտների կոմիտե»-ին՝ ընդունելով միջազգային հաշվետվողականության որևէ համակարգ կամ դրան համապատասխանեցնել գործող համակարգը, (օրինակ՝ ARMCOD-ի ստեղծման միջոցով): </w:t>
      </w:r>
    </w:p>
    <w:p w14:paraId="5238791E" w14:textId="7460D2F1" w:rsidR="00367E60" w:rsidRPr="00564831" w:rsidRDefault="0085234B" w:rsidP="001475D3">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Համաձայն CRIRSCO-ին «Անդամակցության հայտի քաղաքականությունն ու ընթացակարգը» փաստաթղթի՝ ա</w:t>
      </w:r>
      <w:r w:rsidR="00367E60" w:rsidRPr="00564831">
        <w:rPr>
          <w:rFonts w:ascii="GHEA Grapalat" w:eastAsia="Calibri" w:hAnsi="GHEA Grapalat" w:cs="Times New Roman"/>
          <w:sz w:val="20"/>
          <w:lang w:val="hy-AM"/>
        </w:rPr>
        <w:t>յս նպատակով անհրաժեշտ է</w:t>
      </w:r>
      <w:r w:rsidRPr="00564831">
        <w:rPr>
          <w:rStyle w:val="FootnoteReference"/>
          <w:rFonts w:ascii="GHEA Grapalat" w:eastAsia="Calibri" w:hAnsi="GHEA Grapalat" w:cs="Times New Roman"/>
          <w:sz w:val="20"/>
        </w:rPr>
        <w:footnoteReference w:id="22"/>
      </w:r>
      <w:r w:rsidR="00367E60" w:rsidRPr="00564831">
        <w:rPr>
          <w:rFonts w:ascii="GHEA Grapalat" w:eastAsia="Calibri" w:hAnsi="GHEA Grapalat" w:cs="Times New Roman"/>
          <w:sz w:val="20"/>
          <w:lang w:val="hy-AM"/>
        </w:rPr>
        <w:t xml:space="preserve">. </w:t>
      </w:r>
    </w:p>
    <w:p w14:paraId="5B8B621E" w14:textId="42CBDD5C" w:rsidR="00E148DC" w:rsidRPr="00564831" w:rsidRDefault="00E148DC" w:rsidP="00FB1A82">
      <w:pPr>
        <w:pStyle w:val="ListParagraph"/>
        <w:numPr>
          <w:ilvl w:val="0"/>
          <w:numId w:val="37"/>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Մշակել հաշվետվության ստանդարտ, որը մեծապես համապատասխանում է CRIRSCO ձևա</w:t>
      </w:r>
      <w:r w:rsidR="0085234B" w:rsidRPr="00564831">
        <w:rPr>
          <w:rFonts w:ascii="GHEA Grapalat" w:eastAsia="Calibri" w:hAnsi="GHEA Grapalat" w:cs="Times New Roman"/>
          <w:sz w:val="20"/>
          <w:lang w:val="hy-AM"/>
        </w:rPr>
        <w:t xml:space="preserve">թղթի </w:t>
      </w:r>
      <w:r w:rsidRPr="00564831">
        <w:rPr>
          <w:rFonts w:ascii="GHEA Grapalat" w:eastAsia="Calibri" w:hAnsi="GHEA Grapalat" w:cs="Times New Roman"/>
          <w:sz w:val="20"/>
          <w:lang w:val="hy-AM"/>
        </w:rPr>
        <w:t xml:space="preserve">պահանջներին, և </w:t>
      </w:r>
      <w:r w:rsidR="00840C8B" w:rsidRPr="00564831">
        <w:rPr>
          <w:rFonts w:ascii="GHEA Grapalat" w:eastAsia="Calibri" w:hAnsi="GHEA Grapalat" w:cs="Times New Roman"/>
          <w:sz w:val="20"/>
          <w:lang w:val="hy-AM"/>
        </w:rPr>
        <w:t xml:space="preserve">հաշվի են առնում </w:t>
      </w:r>
      <w:r w:rsidRPr="00564831">
        <w:rPr>
          <w:rFonts w:ascii="GHEA Grapalat" w:eastAsia="Calibri" w:hAnsi="GHEA Grapalat" w:cs="Times New Roman"/>
          <w:sz w:val="20"/>
          <w:lang w:val="hy-AM"/>
        </w:rPr>
        <w:t>ազգային առանձնահատկություններ</w:t>
      </w:r>
      <w:r w:rsidR="00840C8B" w:rsidRPr="00564831">
        <w:rPr>
          <w:rFonts w:ascii="GHEA Grapalat" w:eastAsia="Calibri" w:hAnsi="GHEA Grapalat" w:cs="Times New Roman"/>
          <w:sz w:val="20"/>
          <w:lang w:val="hy-AM"/>
        </w:rPr>
        <w:t>ը</w:t>
      </w:r>
      <w:r w:rsidR="009E718C">
        <w:rPr>
          <w:rFonts w:ascii="GHEA Grapalat" w:eastAsia="Calibri" w:hAnsi="GHEA Grapalat" w:cs="Times New Roman"/>
          <w:sz w:val="20"/>
          <w:lang w:val="hy-AM"/>
        </w:rPr>
        <w:t>,</w:t>
      </w:r>
      <w:r w:rsidRPr="00564831">
        <w:rPr>
          <w:rFonts w:ascii="GHEA Grapalat" w:eastAsia="Calibri" w:hAnsi="GHEA Grapalat" w:cs="Times New Roman"/>
          <w:sz w:val="20"/>
          <w:lang w:val="hy-AM"/>
        </w:rPr>
        <w:t xml:space="preserve">  </w:t>
      </w:r>
    </w:p>
    <w:p w14:paraId="0D3FFA29" w14:textId="4E80D2E4" w:rsidR="00367E60" w:rsidRPr="00564831" w:rsidRDefault="00E148DC" w:rsidP="00FB1A82">
      <w:pPr>
        <w:pStyle w:val="ListParagraph"/>
        <w:numPr>
          <w:ilvl w:val="0"/>
          <w:numId w:val="37"/>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ն</w:t>
      </w:r>
      <w:r w:rsidR="00252B8D" w:rsidRPr="00564831">
        <w:rPr>
          <w:rFonts w:ascii="GHEA Grapalat" w:eastAsia="Calibri" w:hAnsi="GHEA Grapalat" w:cs="Times New Roman"/>
          <w:sz w:val="20"/>
          <w:lang w:val="hy-AM"/>
        </w:rPr>
        <w:t>երդնել</w:t>
      </w:r>
      <w:r w:rsidR="00367E60" w:rsidRPr="00564831">
        <w:rPr>
          <w:rFonts w:ascii="GHEA Grapalat" w:eastAsia="Calibri" w:hAnsi="GHEA Grapalat" w:cs="Times New Roman"/>
          <w:sz w:val="20"/>
          <w:lang w:val="hy-AM"/>
        </w:rPr>
        <w:t xml:space="preserve"> «Իրավասու անձի</w:t>
      </w:r>
      <w:r w:rsidR="00252B8D" w:rsidRPr="00564831">
        <w:rPr>
          <w:rFonts w:ascii="GHEA Grapalat" w:eastAsia="Calibri" w:hAnsi="GHEA Grapalat" w:cs="Times New Roman"/>
          <w:sz w:val="20"/>
          <w:lang w:val="hy-AM"/>
        </w:rPr>
        <w:t>»</w:t>
      </w:r>
      <w:r w:rsidR="00367E60" w:rsidRPr="00564831">
        <w:rPr>
          <w:rFonts w:ascii="GHEA Grapalat" w:eastAsia="Calibri" w:hAnsi="GHEA Grapalat" w:cs="Times New Roman"/>
          <w:sz w:val="20"/>
          <w:lang w:val="hy-AM"/>
        </w:rPr>
        <w:t xml:space="preserve"> ինստիտուտ</w:t>
      </w:r>
      <w:r w:rsidR="00252B8D" w:rsidRPr="00564831">
        <w:rPr>
          <w:rFonts w:ascii="GHEA Grapalat" w:eastAsia="Calibri" w:hAnsi="GHEA Grapalat" w:cs="Times New Roman"/>
          <w:sz w:val="20"/>
          <w:lang w:val="hy-AM"/>
        </w:rPr>
        <w:t xml:space="preserve">: </w:t>
      </w:r>
      <w:r w:rsidR="00252B8D" w:rsidRPr="00564831">
        <w:rPr>
          <w:rFonts w:ascii="GHEA Grapalat" w:hAnsi="GHEA Grapalat"/>
          <w:sz w:val="20"/>
          <w:lang w:val="hy-AM"/>
        </w:rPr>
        <w:t xml:space="preserve">Իրավասու անձի ինստիտուտի ձևավորումը որոշիչ նշանակություն ունի անդամակցության հարցում: Անհրաժեշտ է ապահովել </w:t>
      </w:r>
      <w:r w:rsidR="00252B8D" w:rsidRPr="00564831">
        <w:rPr>
          <w:rFonts w:ascii="GHEA Grapalat" w:hAnsi="GHEA Grapalat"/>
          <w:sz w:val="20"/>
          <w:lang w:val="hy-AM"/>
        </w:rPr>
        <w:lastRenderedPageBreak/>
        <w:t>վերջինիս իրավասության հավատարմագրման, ստուգման, գրա</w:t>
      </w:r>
      <w:r w:rsidR="00C6651E">
        <w:rPr>
          <w:rFonts w:ascii="GHEA Grapalat" w:hAnsi="GHEA Grapalat"/>
          <w:sz w:val="20"/>
          <w:lang w:val="hy-AM"/>
        </w:rPr>
        <w:t>ն</w:t>
      </w:r>
      <w:r w:rsidR="00252B8D" w:rsidRPr="00564831">
        <w:rPr>
          <w:rFonts w:ascii="GHEA Grapalat" w:hAnsi="GHEA Grapalat"/>
          <w:sz w:val="20"/>
          <w:lang w:val="hy-AM"/>
        </w:rPr>
        <w:t>ցման, էթիկայի կանոնագրքի մշակման (Code of Ethics) և այլ աշխատանքների իրականացում,</w:t>
      </w:r>
    </w:p>
    <w:p w14:paraId="6A6CA187" w14:textId="3F276692" w:rsidR="00252B8D" w:rsidRPr="00564831" w:rsidRDefault="00252B8D" w:rsidP="00FB1A82">
      <w:pPr>
        <w:pStyle w:val="ListParagraph"/>
        <w:numPr>
          <w:ilvl w:val="0"/>
          <w:numId w:val="37"/>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իրականացնել CRIRSCO-ի </w:t>
      </w:r>
      <w:r w:rsidR="00840C8B" w:rsidRPr="00564831">
        <w:rPr>
          <w:rFonts w:ascii="GHEA Grapalat" w:eastAsia="Calibri" w:hAnsi="GHEA Grapalat" w:cs="Times New Roman"/>
          <w:sz w:val="20"/>
          <w:lang w:val="hy-AM"/>
        </w:rPr>
        <w:t xml:space="preserve">հետ համաձայնեցված </w:t>
      </w:r>
      <w:r w:rsidRPr="00564831">
        <w:rPr>
          <w:rFonts w:ascii="GHEA Grapalat" w:eastAsia="Calibri" w:hAnsi="GHEA Grapalat" w:cs="Times New Roman"/>
          <w:sz w:val="20"/>
          <w:lang w:val="hy-AM"/>
        </w:rPr>
        <w:t>սկզբունքներին ու պահանջներին համապատասխան նորմատիվային փաստաթղթերի մշակում/լրամշակում և տեղայնացում</w:t>
      </w:r>
      <w:r w:rsidR="00C6651E">
        <w:rPr>
          <w:rFonts w:ascii="GHEA Grapalat" w:eastAsia="Calibri" w:hAnsi="GHEA Grapalat" w:cs="Times New Roman"/>
          <w:sz w:val="20"/>
          <w:lang w:val="hy-AM"/>
        </w:rPr>
        <w:t>,</w:t>
      </w:r>
    </w:p>
    <w:p w14:paraId="647D9F71" w14:textId="46175391" w:rsidR="00252B8D" w:rsidRPr="00564831" w:rsidRDefault="00252B8D" w:rsidP="00FB1A82">
      <w:pPr>
        <w:pStyle w:val="ListParagraph"/>
        <w:numPr>
          <w:ilvl w:val="0"/>
          <w:numId w:val="37"/>
        </w:numPr>
        <w:spacing w:before="60" w:after="60"/>
        <w:ind w:right="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իրականացնել ռեսուրսների և </w:t>
      </w:r>
      <w:r w:rsidR="00840C8B" w:rsidRPr="00564831">
        <w:rPr>
          <w:rFonts w:ascii="GHEA Grapalat" w:eastAsia="Calibri" w:hAnsi="GHEA Grapalat" w:cs="Times New Roman"/>
          <w:sz w:val="20"/>
          <w:lang w:val="hy-AM"/>
        </w:rPr>
        <w:t xml:space="preserve">պաշարների </w:t>
      </w:r>
      <w:r w:rsidRPr="00564831">
        <w:rPr>
          <w:rFonts w:ascii="GHEA Grapalat" w:eastAsia="Calibri" w:hAnsi="GHEA Grapalat" w:cs="Times New Roman"/>
          <w:sz w:val="20"/>
          <w:lang w:val="hy-AM"/>
        </w:rPr>
        <w:t xml:space="preserve">հաշվետվողականության հետ կապված կանոնակարգերի վերանայում՝ համապատասխանեցնելով CRIRSCO-ի </w:t>
      </w:r>
      <w:r w:rsidR="00840C8B" w:rsidRPr="00564831">
        <w:rPr>
          <w:rFonts w:ascii="GHEA Grapalat" w:eastAsia="Calibri" w:hAnsi="GHEA Grapalat" w:cs="Times New Roman"/>
          <w:sz w:val="20"/>
          <w:lang w:val="hy-AM"/>
        </w:rPr>
        <w:t xml:space="preserve">հետ համաձայնեցված </w:t>
      </w:r>
      <w:r w:rsidRPr="00564831">
        <w:rPr>
          <w:rFonts w:ascii="GHEA Grapalat" w:eastAsia="Calibri" w:hAnsi="GHEA Grapalat" w:cs="Times New Roman"/>
          <w:sz w:val="20"/>
          <w:lang w:val="hy-AM"/>
        </w:rPr>
        <w:t>սկզբունքներին ու պահանջներին:</w:t>
      </w:r>
    </w:p>
    <w:p w14:paraId="425AA55E" w14:textId="77777777" w:rsidR="003B1798" w:rsidRPr="00564831" w:rsidRDefault="003B1798" w:rsidP="00FB1A82">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CRIRSCO-ի սկզբունքներով ներկայացվող հաշվետվություններում առանցքային տեղ է գրավում տվյալների հավաստիության աստիճանը: Բավարար է նշել այն փաստը, որ շահագործմանը նախորդող </w:t>
      </w:r>
      <w:r w:rsidRPr="00564831">
        <w:rPr>
          <w:rFonts w:ascii="GHEA Grapalat" w:eastAsia="Calibri" w:hAnsi="GHEA Grapalat" w:cs="Times New Roman"/>
          <w:bCs/>
          <w:sz w:val="20"/>
          <w:szCs w:val="20"/>
          <w:lang w:val="hy-AM"/>
        </w:rPr>
        <w:t>տեխնիկատնտեսական հիմնավորման (Feasibility Study) համար տվյալների հնարավոր սխալանքի չափը կարող է կազմել ±10-15%</w:t>
      </w:r>
      <w:r w:rsidRPr="00564831">
        <w:rPr>
          <w:rFonts w:ascii="GHEA Grapalat" w:eastAsia="Calibri" w:hAnsi="GHEA Grapalat" w:cs="Times New Roman"/>
          <w:sz w:val="20"/>
          <w:lang w:val="hy-AM"/>
        </w:rPr>
        <w:t>:</w:t>
      </w:r>
    </w:p>
    <w:p w14:paraId="2A86CF88" w14:textId="77777777" w:rsidR="001475D3" w:rsidRPr="00564831" w:rsidRDefault="001475D3" w:rsidP="001475D3">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Աշխատանքները պահանջվում է իրականացնել եռաչափ (3D) միջավայրում: Առավել մեծ քանակի և տարբեր տիպի տվյալների համալիր օգտագործումը երկրաբանական (օրինակ՝ քիմիական և մինե</w:t>
      </w:r>
      <w:r w:rsidRPr="00564831">
        <w:rPr>
          <w:rFonts w:ascii="GHEA Grapalat" w:eastAsia="Calibri" w:hAnsi="GHEA Grapalat" w:cs="Times New Roman"/>
          <w:sz w:val="20"/>
          <w:lang w:val="hy-AM"/>
        </w:rPr>
        <w:softHyphen/>
        <w:t>րոլոգիական կազմի վերաբերյալ տվյալները), լեռնային (օրինակ՝ բացահանքի կառուցման էլեմենտները), տեխնոլոգիական (օրինակ` մե</w:t>
      </w:r>
      <w:r w:rsidRPr="00564831">
        <w:rPr>
          <w:rFonts w:ascii="GHEA Grapalat" w:eastAsia="Calibri" w:hAnsi="GHEA Grapalat" w:cs="Times New Roman"/>
          <w:sz w:val="20"/>
          <w:lang w:val="hy-AM"/>
        </w:rPr>
        <w:softHyphen/>
        <w:t>տա</w:t>
      </w:r>
      <w:r w:rsidRPr="00564831">
        <w:rPr>
          <w:rFonts w:ascii="GHEA Grapalat" w:eastAsia="Calibri" w:hAnsi="GHEA Grapalat" w:cs="Times New Roman"/>
          <w:sz w:val="20"/>
          <w:lang w:val="hy-AM"/>
        </w:rPr>
        <w:softHyphen/>
        <w:t>ղի կորզումը), մետալուրգիական, ինֆրա</w:t>
      </w:r>
      <w:r w:rsidRPr="00564831">
        <w:rPr>
          <w:rFonts w:ascii="GHEA Grapalat" w:eastAsia="Calibri" w:hAnsi="GHEA Grapalat" w:cs="Times New Roman"/>
          <w:sz w:val="20"/>
          <w:lang w:val="hy-AM"/>
        </w:rPr>
        <w:softHyphen/>
        <w:t>ստրուկ</w:t>
      </w:r>
      <w:r w:rsidRPr="00564831">
        <w:rPr>
          <w:rFonts w:ascii="GHEA Grapalat" w:eastAsia="Calibri" w:hAnsi="GHEA Grapalat" w:cs="Times New Roman"/>
          <w:sz w:val="20"/>
          <w:lang w:val="hy-AM"/>
        </w:rPr>
        <w:softHyphen/>
        <w:t>տուրային, տնտեսական և այլն) հնարավո</w:t>
      </w:r>
      <w:r w:rsidRPr="00564831">
        <w:rPr>
          <w:rFonts w:ascii="GHEA Grapalat" w:eastAsia="Calibri" w:hAnsi="GHEA Grapalat" w:cs="Times New Roman"/>
          <w:sz w:val="20"/>
          <w:lang w:val="hy-AM"/>
        </w:rPr>
        <w:softHyphen/>
        <w:t>րու</w:t>
      </w:r>
      <w:r w:rsidRPr="00564831">
        <w:rPr>
          <w:rFonts w:ascii="GHEA Grapalat" w:eastAsia="Calibri" w:hAnsi="GHEA Grapalat" w:cs="Times New Roman"/>
          <w:sz w:val="20"/>
          <w:lang w:val="hy-AM"/>
        </w:rPr>
        <w:softHyphen/>
      </w:r>
      <w:r w:rsidRPr="00564831">
        <w:rPr>
          <w:rFonts w:ascii="GHEA Grapalat" w:eastAsia="Calibri" w:hAnsi="GHEA Grapalat" w:cs="Times New Roman"/>
          <w:sz w:val="20"/>
          <w:lang w:val="hy-AM"/>
        </w:rPr>
        <w:softHyphen/>
        <w:t>թյուն է տալիս կառուցել տեղանքի եռաչափ երկրաբանական մոդելը, ինչպես նաև վերը նշված տվյալների՝ նա</w:t>
      </w:r>
      <w:r w:rsidRPr="00564831">
        <w:rPr>
          <w:rFonts w:ascii="GHEA Grapalat" w:eastAsia="Calibri" w:hAnsi="GHEA Grapalat" w:cs="Times New Roman"/>
          <w:sz w:val="20"/>
          <w:lang w:val="hy-AM"/>
        </w:rPr>
        <w:softHyphen/>
        <w:t>խապես հայտնաբերված տեղաբաշխման օրինաչափությամբ և մոդելի ամբողջ տարածքը լցնել այդ տվյալների համախմբով:</w:t>
      </w:r>
    </w:p>
    <w:p w14:paraId="10D459B8" w14:textId="77913C56" w:rsidR="00EC7353" w:rsidRPr="00564831" w:rsidRDefault="00C6651E" w:rsidP="00E96AFA">
      <w:pPr>
        <w:spacing w:before="60" w:after="60"/>
        <w:ind w:right="0" w:firstLine="0"/>
        <w:rPr>
          <w:rFonts w:ascii="GHEA Grapalat" w:eastAsia="Calibri" w:hAnsi="GHEA Grapalat" w:cs="Times New Roman"/>
          <w:sz w:val="20"/>
          <w:lang w:val="hy-AM"/>
        </w:rPr>
      </w:pPr>
      <w:r>
        <w:rPr>
          <w:rFonts w:ascii="GHEA Grapalat" w:eastAsia="Calibri" w:hAnsi="GHEA Grapalat" w:cs="Times New Roman"/>
          <w:sz w:val="20"/>
          <w:lang w:val="hy-AM"/>
        </w:rPr>
        <w:t xml:space="preserve">Օրինակ՝ </w:t>
      </w:r>
      <w:r w:rsidR="00EC7353" w:rsidRPr="00564831">
        <w:rPr>
          <w:rFonts w:ascii="GHEA Grapalat" w:eastAsia="Calibri" w:hAnsi="GHEA Grapalat" w:cs="Times New Roman"/>
          <w:sz w:val="20"/>
          <w:lang w:val="hy-AM"/>
        </w:rPr>
        <w:t xml:space="preserve">JORC համակարգում հստակ բաժանված են ընդերքում առկա ռեսուրսները և շահագործման ենթակա ռեզերվները (այժմ ՀՀ-ում փորձաքննությունից հետո հաստատվում են և պետական հաշվեկշռում գրանցվում են պաշարները ընդերքում): </w:t>
      </w:r>
    </w:p>
    <w:p w14:paraId="3D829BFF" w14:textId="77777777" w:rsidR="00E96AFA" w:rsidRPr="00564831" w:rsidRDefault="00EC7353" w:rsidP="00E96AFA">
      <w:pPr>
        <w:spacing w:before="60" w:after="60"/>
        <w:ind w:right="0" w:firstLine="0"/>
        <w:rPr>
          <w:lang w:val="hy-AM"/>
        </w:rPr>
      </w:pPr>
      <w:r w:rsidRPr="00564831">
        <w:rPr>
          <w:rFonts w:ascii="GHEA Grapalat" w:eastAsia="Calibri" w:hAnsi="GHEA Grapalat" w:cs="Times New Roman"/>
          <w:sz w:val="20"/>
          <w:lang w:val="hy-AM"/>
        </w:rPr>
        <w:t xml:space="preserve">Այստեղ հարկ է նշել, որ CRIRSCO-ի սկզբունքներով հաշվարկված պաշարների դասակարգումը, ինչն իրենից ներկայացնում է տվյալների հավաստիության աստիճանը, տարբերվում է այժմ հանրապետությունում գործող դասակարգումից: </w:t>
      </w:r>
      <w:r w:rsidR="001475D3" w:rsidRPr="00564831">
        <w:rPr>
          <w:rFonts w:ascii="GHEA Grapalat" w:eastAsia="Calibri" w:hAnsi="GHEA Grapalat" w:cs="Times New Roman"/>
          <w:sz w:val="20"/>
          <w:lang w:val="hy-AM"/>
        </w:rPr>
        <w:t>Նշվածը առաջին հայացքից կարող է խոչընդոտ հանդիսանալ CRIRSCO-ին անդամակցելու հարցում</w:t>
      </w:r>
      <w:r w:rsidR="00E96AFA" w:rsidRPr="00564831">
        <w:rPr>
          <w:rFonts w:ascii="GHEA Grapalat" w:eastAsia="Calibri" w:hAnsi="GHEA Grapalat" w:cs="Times New Roman"/>
          <w:sz w:val="20"/>
          <w:lang w:val="hy-AM"/>
        </w:rPr>
        <w:t>, ս</w:t>
      </w:r>
      <w:r w:rsidR="001475D3" w:rsidRPr="00564831">
        <w:rPr>
          <w:rFonts w:ascii="GHEA Grapalat" w:eastAsia="Calibri" w:hAnsi="GHEA Grapalat" w:cs="Times New Roman"/>
          <w:sz w:val="20"/>
          <w:lang w:val="hy-AM"/>
        </w:rPr>
        <w:t xml:space="preserve">ակայն հանրապետությունում </w:t>
      </w:r>
      <w:r w:rsidR="00E96AFA" w:rsidRPr="00564831">
        <w:rPr>
          <w:rFonts w:ascii="GHEA Grapalat" w:eastAsia="Calibri" w:hAnsi="GHEA Grapalat" w:cs="Times New Roman"/>
          <w:sz w:val="20"/>
          <w:lang w:val="hy-AM"/>
        </w:rPr>
        <w:t xml:space="preserve">գոյություն ունի </w:t>
      </w:r>
      <w:r w:rsidR="001475D3" w:rsidRPr="00564831">
        <w:rPr>
          <w:rFonts w:ascii="GHEA Grapalat" w:eastAsia="Calibri" w:hAnsi="GHEA Grapalat" w:cs="Times New Roman"/>
          <w:sz w:val="20"/>
          <w:lang w:val="hy-AM"/>
        </w:rPr>
        <w:t>երկու դասակարգ</w:t>
      </w:r>
      <w:r w:rsidR="00E96AFA" w:rsidRPr="00564831">
        <w:rPr>
          <w:rFonts w:ascii="GHEA Grapalat" w:eastAsia="Calibri" w:hAnsi="GHEA Grapalat" w:cs="Times New Roman"/>
          <w:sz w:val="20"/>
          <w:lang w:val="hy-AM"/>
        </w:rPr>
        <w:t>ման համակարգ</w:t>
      </w:r>
      <w:r w:rsidR="001475D3" w:rsidRPr="00564831">
        <w:rPr>
          <w:rFonts w:ascii="GHEA Grapalat" w:eastAsia="Calibri" w:hAnsi="GHEA Grapalat" w:cs="Times New Roman"/>
          <w:sz w:val="20"/>
          <w:lang w:val="hy-AM"/>
        </w:rPr>
        <w:t>երի համադրման փորձ, որը կարելի է օգտագործել</w:t>
      </w:r>
      <w:r w:rsidRPr="00564831">
        <w:rPr>
          <w:lang w:val="hy-AM"/>
        </w:rPr>
        <w:t xml:space="preserve">: </w:t>
      </w:r>
    </w:p>
    <w:p w14:paraId="0D572608" w14:textId="43F031D2" w:rsidR="00AF55DE" w:rsidRPr="00564831" w:rsidRDefault="00C6651E" w:rsidP="00AF55DE">
      <w:pPr>
        <w:spacing w:before="60" w:after="60"/>
        <w:ind w:right="0" w:firstLine="0"/>
        <w:rPr>
          <w:rFonts w:ascii="GHEA Grapalat" w:eastAsia="Calibri" w:hAnsi="GHEA Grapalat" w:cs="Times New Roman"/>
          <w:sz w:val="20"/>
          <w:lang w:val="hy-AM"/>
        </w:rPr>
      </w:pPr>
      <w:r w:rsidRPr="00C6651E">
        <w:rPr>
          <w:rFonts w:ascii="GHEA Grapalat" w:eastAsia="Calibri" w:hAnsi="GHEA Grapalat" w:cs="Times New Roman"/>
          <w:sz w:val="20"/>
          <w:lang w:val="hy-AM"/>
        </w:rPr>
        <w:t>Շուկայական տնտեսության պայմաններում շահագործող ընկերության հիմնական նպատակը առավելագույն շահույթի ստացումն է ընդերքում առկա օգտակար հանածոյի ռացիոնալ և համալիր օգտագործման արդյունքում: Այս դրույթը ընկած է նաև JORC և նմանատիպ այլ համակարգերի հիմքում: Տնտեսական առավելագույն շահույթ ստանալու սկզբունքն ամրագրված է նաև</w:t>
      </w:r>
      <w:r>
        <w:rPr>
          <w:rFonts w:ascii="GHEA Grapalat" w:eastAsia="Calibri" w:hAnsi="GHEA Grapalat" w:cs="Times New Roman"/>
          <w:sz w:val="20"/>
          <w:lang w:val="hy-AM"/>
        </w:rPr>
        <w:t xml:space="preserve"> </w:t>
      </w:r>
      <w:r w:rsidR="00BA6C5E" w:rsidRPr="00564831">
        <w:rPr>
          <w:rFonts w:ascii="GHEA Grapalat" w:eastAsia="Calibri" w:hAnsi="GHEA Grapalat" w:cs="Times New Roman"/>
          <w:sz w:val="20"/>
          <w:lang w:val="hy-AM"/>
        </w:rPr>
        <w:t>ՀՀ ընդերքի մասին օրենսգրքում</w:t>
      </w:r>
      <w:r w:rsidR="000773BC" w:rsidRPr="00564831">
        <w:rPr>
          <w:rStyle w:val="FootnoteReference"/>
          <w:rFonts w:ascii="GHEA Grapalat" w:eastAsia="Calibri" w:hAnsi="GHEA Grapalat" w:cs="Times New Roman"/>
          <w:sz w:val="20"/>
        </w:rPr>
        <w:footnoteReference w:id="23"/>
      </w:r>
      <w:r w:rsidR="000B7DCA" w:rsidRPr="00564831">
        <w:rPr>
          <w:rFonts w:ascii="GHEA Grapalat" w:eastAsia="Calibri" w:hAnsi="GHEA Grapalat" w:cs="Times New Roman"/>
          <w:sz w:val="20"/>
          <w:lang w:val="hy-AM"/>
        </w:rPr>
        <w:t xml:space="preserve">: </w:t>
      </w:r>
    </w:p>
    <w:p w14:paraId="635AACF6" w14:textId="77777777" w:rsidR="001475D3" w:rsidRPr="00564831" w:rsidRDefault="00EC7DFE" w:rsidP="001475D3">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Առավելագույն շահույթ ստանալու նպատակը, սակայն, չի նշանակում հանքավայրի հարուստ մասի շահագործում և անխնա վերաբերմունք պետության բացառիկ սեփականություն հանդիսացող ընդերքի նկատմամբ:</w:t>
      </w:r>
    </w:p>
    <w:p w14:paraId="291B94A5" w14:textId="77777777" w:rsidR="001475D3" w:rsidRPr="00564831" w:rsidRDefault="001475D3" w:rsidP="001475D3">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CRIRSCO-ին անդամակցելը չի կարող ենթադրել պետական փորձաքննությունից հրաժարում, քանի որ փորձաքննության անհրաժեշտությունը բխում է այն դրույթից, որ պետությունն է հանդիսանում ընդերքի սեփականատերը:</w:t>
      </w:r>
    </w:p>
    <w:p w14:paraId="22224D71" w14:textId="06C04E33" w:rsidR="001475D3" w:rsidRPr="00564831" w:rsidRDefault="001475D3" w:rsidP="001475D3">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Պետությանը ներկայացվող հաշվետվությունները՝ հանքավայրում հանքաքարի պաշարների գնահատման  վերաբերյալ, պետք է ենթարկվեն փորձաքննության պետության կողմից</w:t>
      </w:r>
      <w:r w:rsidR="003A088D" w:rsidRPr="00564831">
        <w:rPr>
          <w:rFonts w:ascii="GHEA Grapalat" w:eastAsia="Calibri" w:hAnsi="GHEA Grapalat" w:cs="Times New Roman"/>
          <w:sz w:val="20"/>
          <w:lang w:val="hy-AM"/>
        </w:rPr>
        <w:t>։</w:t>
      </w:r>
      <w:r w:rsidRPr="00564831">
        <w:rPr>
          <w:rFonts w:ascii="GHEA Grapalat" w:eastAsia="Calibri" w:hAnsi="GHEA Grapalat" w:cs="Times New Roman"/>
          <w:sz w:val="20"/>
          <w:lang w:val="hy-AM"/>
        </w:rPr>
        <w:t xml:space="preserve"> </w:t>
      </w:r>
    </w:p>
    <w:p w14:paraId="1901B72E" w14:textId="583693C7" w:rsidR="00F30E0D" w:rsidRPr="00564831" w:rsidRDefault="00580A29" w:rsidP="00FB1A82">
      <w:pPr>
        <w:pStyle w:val="BodyText"/>
        <w:ind w:firstLine="0"/>
        <w:jc w:val="both"/>
        <w:rPr>
          <w:rFonts w:ascii="GHEA Grapalat" w:hAnsi="GHEA Grapalat"/>
          <w:sz w:val="20"/>
          <w:lang w:val="hy-AM"/>
        </w:rPr>
      </w:pPr>
      <w:r w:rsidRPr="00564831">
        <w:rPr>
          <w:rFonts w:ascii="GHEA Grapalat" w:eastAsia="Calibri" w:hAnsi="GHEA Grapalat"/>
          <w:sz w:val="20"/>
          <w:lang w:val="hy-AM"/>
        </w:rPr>
        <w:t>Այստեղ հարկ է նշել, որ</w:t>
      </w:r>
      <w:r w:rsidR="00F30E0D" w:rsidRPr="00564831">
        <w:rPr>
          <w:rFonts w:ascii="GHEA Grapalat" w:eastAsia="Calibri" w:hAnsi="GHEA Grapalat"/>
          <w:sz w:val="20"/>
          <w:lang w:val="hy-AM"/>
        </w:rPr>
        <w:t xml:space="preserve"> </w:t>
      </w:r>
      <w:r w:rsidR="00F30E0D" w:rsidRPr="00564831">
        <w:rPr>
          <w:rFonts w:ascii="GHEA Grapalat" w:hAnsi="GHEA Grapalat"/>
          <w:sz w:val="20"/>
          <w:lang w:val="hy-AM"/>
        </w:rPr>
        <w:t>JORC ստանդարտի 2012 թ.-ի հրատարակության 7-րդ կետով սահմանվում է, որ ստանդարտը կիրառելի է բոլոր պինդ օգտակար հանածոների համար, որոնց համար համապատասխան լիազոր մարմինը պահանջում է հետախուզման թիրախների, հետախուզման արդյունքների, օգտակար հանածոների և հանքաքարի պաշարների վերաբերյալ հանրային հաշվետվություն</w:t>
      </w:r>
      <w:r w:rsidR="00F30E0D" w:rsidRPr="00564831">
        <w:rPr>
          <w:rStyle w:val="FootnoteReference"/>
          <w:rFonts w:ascii="GHEA Grapalat" w:hAnsi="GHEA Grapalat"/>
          <w:sz w:val="20"/>
        </w:rPr>
        <w:footnoteReference w:id="24"/>
      </w:r>
      <w:r w:rsidR="00F30E0D" w:rsidRPr="00564831">
        <w:rPr>
          <w:rFonts w:ascii="GHEA Grapalat" w:hAnsi="GHEA Grapalat"/>
          <w:sz w:val="20"/>
          <w:lang w:val="hy-AM"/>
        </w:rPr>
        <w:t xml:space="preserve">: Այնուամենայնիվ, հաշվի առնելով Հայաստանում ոչ մետաղական օգտակար </w:t>
      </w:r>
      <w:r w:rsidR="00F30E0D" w:rsidRPr="00564831">
        <w:rPr>
          <w:rFonts w:ascii="GHEA Grapalat" w:hAnsi="GHEA Grapalat"/>
          <w:sz w:val="20"/>
          <w:lang w:val="hy-AM"/>
        </w:rPr>
        <w:lastRenderedPageBreak/>
        <w:t>հանածոների հանքավայրերի բարդության աստիճանը և արդյունահանման ծավալները՝ սկզբնական շրջանում ստանդարտ</w:t>
      </w:r>
      <w:r w:rsidR="003A088D" w:rsidRPr="00564831">
        <w:rPr>
          <w:rFonts w:ascii="GHEA Grapalat" w:hAnsi="GHEA Grapalat"/>
          <w:sz w:val="20"/>
          <w:lang w:val="hy-AM"/>
        </w:rPr>
        <w:t>ը կ</w:t>
      </w:r>
      <w:r w:rsidR="0012375A">
        <w:rPr>
          <w:rFonts w:ascii="GHEA Grapalat" w:hAnsi="GHEA Grapalat"/>
          <w:sz w:val="20"/>
          <w:lang w:val="hy-AM"/>
        </w:rPr>
        <w:t>ի</w:t>
      </w:r>
      <w:r w:rsidR="003A088D" w:rsidRPr="00564831">
        <w:rPr>
          <w:rFonts w:ascii="GHEA Grapalat" w:hAnsi="GHEA Grapalat"/>
          <w:sz w:val="20"/>
          <w:lang w:val="hy-AM"/>
        </w:rPr>
        <w:t>րառելի կլինի</w:t>
      </w:r>
      <w:r w:rsidR="00F30E0D" w:rsidRPr="00564831">
        <w:rPr>
          <w:rFonts w:ascii="GHEA Grapalat" w:hAnsi="GHEA Grapalat"/>
          <w:sz w:val="20"/>
          <w:lang w:val="hy-AM"/>
        </w:rPr>
        <w:t xml:space="preserve"> միայն մետաղական օգտակար հանածոների արդյունահանմամբ զբաղվող ընկերությունների համար, իսկ </w:t>
      </w:r>
      <w:r w:rsidR="0010573D" w:rsidRPr="00564831">
        <w:rPr>
          <w:rFonts w:ascii="GHEA Grapalat" w:hAnsi="GHEA Grapalat"/>
          <w:sz w:val="20"/>
          <w:lang w:val="hy-AM"/>
        </w:rPr>
        <w:t xml:space="preserve">պինդ </w:t>
      </w:r>
      <w:r w:rsidR="00F30E0D" w:rsidRPr="00564831">
        <w:rPr>
          <w:rFonts w:ascii="GHEA Grapalat" w:hAnsi="GHEA Grapalat"/>
          <w:sz w:val="20"/>
          <w:lang w:val="hy-AM"/>
        </w:rPr>
        <w:t>ոչ մետաղական օգտակար հանածոների արդյունահանմամբ զբաղվող ընկերությունների համար կիրառումը</w:t>
      </w:r>
      <w:r w:rsidR="003A088D" w:rsidRPr="00564831">
        <w:rPr>
          <w:rFonts w:ascii="GHEA Grapalat" w:hAnsi="GHEA Grapalat"/>
          <w:sz w:val="20"/>
          <w:lang w:val="hy-AM"/>
        </w:rPr>
        <w:t xml:space="preserve"> պայմանավորված կլինի հանքավայրի մասշտաբներից և օգտակար հանածոյի տեսակից</w:t>
      </w:r>
      <w:r w:rsidR="00F30E0D" w:rsidRPr="00564831">
        <w:rPr>
          <w:rFonts w:ascii="GHEA Grapalat" w:hAnsi="GHEA Grapalat"/>
          <w:sz w:val="20"/>
          <w:lang w:val="hy-AM"/>
        </w:rPr>
        <w:t xml:space="preserve">: Այսպիսով կապահովվի ստանդարտի «փուլային» ներդրման հնարավորությունը: </w:t>
      </w:r>
    </w:p>
    <w:p w14:paraId="58407FD0" w14:textId="7C8ECB79" w:rsidR="00C6651E" w:rsidRDefault="00C6651E" w:rsidP="00F64558">
      <w:pPr>
        <w:spacing w:before="60"/>
        <w:ind w:right="57" w:firstLine="0"/>
        <w:rPr>
          <w:rFonts w:ascii="GHEA Grapalat" w:hAnsi="GHEA Grapalat" w:cs="Sylfaen"/>
          <w:sz w:val="20"/>
          <w:szCs w:val="20"/>
          <w:lang w:val="hy-AM"/>
        </w:rPr>
      </w:pPr>
      <w:r w:rsidRPr="00C6651E">
        <w:rPr>
          <w:rFonts w:ascii="GHEA Grapalat" w:hAnsi="GHEA Grapalat" w:cs="Sylfaen"/>
          <w:sz w:val="20"/>
          <w:szCs w:val="20"/>
          <w:lang w:val="hy-AM"/>
        </w:rPr>
        <w:t>Միջազգային չափանիշներին համապատասխանող ոլորտային լաբորատորիա ունենալու համար անհրաժեշտ է վերազինել գործող լաբորատորիան, հզորացնել կարողությունները, արդիականացնել լաբորատոր սարքավորումները և տեխնիկական հնարավորությունները՝ ընդլայնելով լաբորատորիայի գործունեության ոլորտները: Իսկ լաբորատորիայի միջազգային ստանդարտներին համապատասխանեցնելու նպատակով, անհրաժեշտ է այն սերտեֆիկացնել:</w:t>
      </w:r>
    </w:p>
    <w:p w14:paraId="71DD0BFE" w14:textId="404CAAC8" w:rsidR="00F64558" w:rsidRDefault="00301702" w:rsidP="00F64558">
      <w:pPr>
        <w:spacing w:before="60"/>
        <w:ind w:right="57" w:firstLine="0"/>
        <w:rPr>
          <w:rFonts w:ascii="GHEA Grapalat" w:hAnsi="GHEA Grapalat" w:cs="Sylfaen"/>
          <w:sz w:val="20"/>
          <w:szCs w:val="20"/>
          <w:lang w:val="hy-AM"/>
        </w:rPr>
      </w:pPr>
      <w:r w:rsidRPr="00564831">
        <w:rPr>
          <w:rFonts w:ascii="GHEA Grapalat" w:hAnsi="GHEA Grapalat" w:cs="Sylfaen"/>
          <w:sz w:val="20"/>
          <w:szCs w:val="20"/>
          <w:lang w:val="hy-AM"/>
        </w:rPr>
        <w:t>Ռազմավարական նպատակի վերաբերյալ մ</w:t>
      </w:r>
      <w:r w:rsidR="00F334F9" w:rsidRPr="00564831">
        <w:rPr>
          <w:rFonts w:ascii="GHEA Grapalat" w:hAnsi="GHEA Grapalat" w:cs="Sylfaen"/>
          <w:sz w:val="20"/>
          <w:szCs w:val="20"/>
          <w:lang w:val="hy-AM"/>
        </w:rPr>
        <w:t>անրամասն միջոցառումները ներկայացված են սույն ռազմավարության Գործողությունների պլանում և</w:t>
      </w:r>
      <w:r w:rsidR="00F334F9" w:rsidRPr="00564831" w:rsidDel="00834222">
        <w:rPr>
          <w:rFonts w:ascii="GHEA Grapalat" w:hAnsi="GHEA Grapalat" w:cs="Sylfaen"/>
          <w:sz w:val="20"/>
          <w:szCs w:val="20"/>
          <w:lang w:val="hy-AM"/>
        </w:rPr>
        <w:t xml:space="preserve"> </w:t>
      </w:r>
      <w:r w:rsidR="00F334F9" w:rsidRPr="00564831">
        <w:rPr>
          <w:rFonts w:ascii="GHEA Grapalat" w:hAnsi="GHEA Grapalat" w:cs="Sylfaen"/>
          <w:sz w:val="20"/>
          <w:szCs w:val="20"/>
          <w:lang w:val="hy-AM"/>
        </w:rPr>
        <w:t>ռազմավարության մշակման համար իրականացված վերլուծությունների և հիմնավորումների Հաշվետվությունում։</w:t>
      </w:r>
    </w:p>
    <w:p w14:paraId="4821F686" w14:textId="77777777" w:rsidR="00F64558" w:rsidRPr="00564831" w:rsidRDefault="00F64558" w:rsidP="00F64558">
      <w:pPr>
        <w:spacing w:before="60"/>
        <w:ind w:right="57" w:firstLine="0"/>
        <w:rPr>
          <w:rFonts w:ascii="GHEA Grapalat" w:eastAsia="Calibri" w:hAnsi="GHEA Grapalat" w:cs="Times New Roman"/>
          <w:b/>
          <w:sz w:val="20"/>
          <w:lang w:val="hy-AM"/>
        </w:rPr>
      </w:pPr>
    </w:p>
    <w:p w14:paraId="59FB5835" w14:textId="77777777" w:rsidR="006773DD" w:rsidRPr="00564831" w:rsidRDefault="006773DD" w:rsidP="00F64558">
      <w:pPr>
        <w:spacing w:before="60"/>
        <w:ind w:right="57" w:firstLine="0"/>
        <w:rPr>
          <w:rFonts w:ascii="GHEA Grapalat" w:eastAsia="Calibri" w:hAnsi="GHEA Grapalat" w:cs="Times New Roman"/>
          <w:b/>
          <w:sz w:val="20"/>
          <w:lang w:val="hy-AM"/>
        </w:rPr>
      </w:pPr>
      <w:r w:rsidRPr="00564831">
        <w:rPr>
          <w:rFonts w:ascii="GHEA Grapalat" w:eastAsia="Calibri" w:hAnsi="GHEA Grapalat" w:cs="Times New Roman"/>
          <w:b/>
          <w:sz w:val="20"/>
          <w:lang w:val="hy-AM"/>
        </w:rPr>
        <w:t>Միջոցառումների իրականացման արդյունքները</w:t>
      </w:r>
    </w:p>
    <w:p w14:paraId="1A73C7D1" w14:textId="77777777" w:rsidR="00267F6D" w:rsidRPr="00564831" w:rsidRDefault="006773DD" w:rsidP="00267F6D">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Օգտակար հանածոների պաշարների հաշվետվությունների միջազգային ստանդարտների կոմիտեի չափանիշների ներդրումը Հայաստանում կնպաստի երկրաբա</w:t>
      </w:r>
      <w:r w:rsidRPr="00564831">
        <w:rPr>
          <w:rFonts w:ascii="GHEA Grapalat" w:eastAsia="Calibri" w:hAnsi="GHEA Grapalat" w:cs="Times New Roman"/>
          <w:sz w:val="20"/>
          <w:lang w:val="hy-AM"/>
        </w:rPr>
        <w:softHyphen/>
        <w:t>նա</w:t>
      </w:r>
      <w:r w:rsidRPr="00564831">
        <w:rPr>
          <w:rFonts w:ascii="GHEA Grapalat" w:eastAsia="Calibri" w:hAnsi="GHEA Grapalat" w:cs="Times New Roman"/>
          <w:sz w:val="20"/>
          <w:lang w:val="hy-AM"/>
        </w:rPr>
        <w:softHyphen/>
        <w:t xml:space="preserve">կան ուսումնասիրությունների </w:t>
      </w:r>
      <w:r w:rsidR="00E41E02" w:rsidRPr="00564831">
        <w:rPr>
          <w:rFonts w:ascii="GHEA Grapalat" w:eastAsia="Calibri" w:hAnsi="GHEA Grapalat" w:cs="Times New Roman"/>
          <w:sz w:val="20"/>
          <w:lang w:val="hy-AM"/>
        </w:rPr>
        <w:t xml:space="preserve">արդյունքների ներկայացման </w:t>
      </w:r>
      <w:r w:rsidRPr="00564831">
        <w:rPr>
          <w:rFonts w:ascii="GHEA Grapalat" w:eastAsia="Calibri" w:hAnsi="GHEA Grapalat" w:cs="Times New Roman"/>
          <w:sz w:val="20"/>
          <w:lang w:val="hy-AM"/>
        </w:rPr>
        <w:t xml:space="preserve">որակի </w:t>
      </w:r>
      <w:r w:rsidR="003B1798" w:rsidRPr="00564831">
        <w:rPr>
          <w:rFonts w:ascii="GHEA Grapalat" w:eastAsia="Calibri" w:hAnsi="GHEA Grapalat" w:cs="Times New Roman"/>
          <w:sz w:val="20"/>
          <w:lang w:val="hy-AM"/>
        </w:rPr>
        <w:t xml:space="preserve">նկատմամբ </w:t>
      </w:r>
      <w:r w:rsidRPr="00564831">
        <w:rPr>
          <w:rFonts w:ascii="GHEA Grapalat" w:eastAsia="Calibri" w:hAnsi="GHEA Grapalat" w:cs="Times New Roman"/>
          <w:sz w:val="20"/>
          <w:lang w:val="hy-AM"/>
        </w:rPr>
        <w:t>պահանջ</w:t>
      </w:r>
      <w:r w:rsidRPr="00564831">
        <w:rPr>
          <w:rFonts w:ascii="GHEA Grapalat" w:eastAsia="Calibri" w:hAnsi="GHEA Grapalat" w:cs="Times New Roman"/>
          <w:sz w:val="20"/>
          <w:lang w:val="hy-AM"/>
        </w:rPr>
        <w:softHyphen/>
        <w:t>ների զգալի աճին, կբարձրացնի հաշվետվությունների կազմման նկատմամբ պատաս</w:t>
      </w:r>
      <w:r w:rsidRPr="00564831">
        <w:rPr>
          <w:rFonts w:ascii="GHEA Grapalat" w:eastAsia="Calibri" w:hAnsi="GHEA Grapalat" w:cs="Times New Roman"/>
          <w:sz w:val="20"/>
          <w:lang w:val="hy-AM"/>
        </w:rPr>
        <w:softHyphen/>
        <w:t>խա</w:t>
      </w:r>
      <w:r w:rsidRPr="00564831">
        <w:rPr>
          <w:rFonts w:ascii="GHEA Grapalat" w:eastAsia="Calibri" w:hAnsi="GHEA Grapalat" w:cs="Times New Roman"/>
          <w:sz w:val="20"/>
          <w:lang w:val="hy-AM"/>
        </w:rPr>
        <w:softHyphen/>
        <w:t xml:space="preserve">նատվությունը: </w:t>
      </w:r>
    </w:p>
    <w:p w14:paraId="66C5593E" w14:textId="6E8124DE" w:rsidR="00E96AFA" w:rsidRPr="00564831" w:rsidRDefault="00095AFA" w:rsidP="00095AFA">
      <w:pPr>
        <w:spacing w:before="60" w:after="60"/>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JORC</w:t>
      </w:r>
      <w:r w:rsidR="000914EF" w:rsidRPr="00564831">
        <w:rPr>
          <w:rFonts w:ascii="GHEA Grapalat" w:eastAsia="Calibri" w:hAnsi="GHEA Grapalat" w:cs="Times New Roman"/>
          <w:sz w:val="20"/>
          <w:lang w:val="hy-AM"/>
        </w:rPr>
        <w:t xml:space="preserve"> կամ նմանատիպ</w:t>
      </w:r>
      <w:r w:rsidRPr="00564831">
        <w:rPr>
          <w:rFonts w:ascii="GHEA Grapalat" w:eastAsia="Calibri" w:hAnsi="GHEA Grapalat" w:cs="Times New Roman"/>
          <w:sz w:val="20"/>
          <w:lang w:val="hy-AM"/>
        </w:rPr>
        <w:t xml:space="preserve"> համակարգ</w:t>
      </w:r>
      <w:r w:rsidR="009A13D5" w:rsidRPr="00564831">
        <w:rPr>
          <w:rFonts w:ascii="GHEA Grapalat" w:eastAsia="Calibri" w:hAnsi="GHEA Grapalat" w:cs="Times New Roman"/>
          <w:sz w:val="20"/>
          <w:lang w:val="hy-AM"/>
        </w:rPr>
        <w:t>ի ներդրումը հնարավորություն կընձեռի բարել</w:t>
      </w:r>
      <w:r w:rsidRPr="00564831">
        <w:rPr>
          <w:rFonts w:ascii="GHEA Grapalat" w:eastAsia="Calibri" w:hAnsi="GHEA Grapalat" w:cs="Times New Roman"/>
          <w:sz w:val="20"/>
          <w:lang w:val="hy-AM"/>
        </w:rPr>
        <w:t>ա</w:t>
      </w:r>
      <w:r w:rsidR="009A13D5" w:rsidRPr="00564831">
        <w:rPr>
          <w:rFonts w:ascii="GHEA Grapalat" w:eastAsia="Calibri" w:hAnsi="GHEA Grapalat" w:cs="Times New Roman"/>
          <w:sz w:val="20"/>
          <w:lang w:val="hy-AM"/>
        </w:rPr>
        <w:t xml:space="preserve">վել </w:t>
      </w:r>
      <w:r w:rsidR="005040D1" w:rsidRPr="00564831">
        <w:rPr>
          <w:rFonts w:ascii="GHEA Grapalat" w:eastAsia="Calibri" w:hAnsi="GHEA Grapalat" w:cs="Times New Roman"/>
          <w:sz w:val="20"/>
          <w:lang w:val="hy-AM"/>
        </w:rPr>
        <w:t>ն</w:t>
      </w:r>
      <w:r w:rsidRPr="00564831">
        <w:rPr>
          <w:rFonts w:ascii="GHEA Grapalat" w:eastAsia="Calibri" w:hAnsi="GHEA Grapalat" w:cs="Times New Roman"/>
          <w:sz w:val="20"/>
          <w:lang w:val="hy-AM"/>
        </w:rPr>
        <w:t xml:space="preserve">աև երկրաբանական տեղեկատվության հասանելիության </w:t>
      </w:r>
      <w:r w:rsidR="005040D1" w:rsidRPr="00564831">
        <w:rPr>
          <w:rFonts w:ascii="GHEA Grapalat" w:eastAsia="Calibri" w:hAnsi="GHEA Grapalat" w:cs="Times New Roman"/>
          <w:sz w:val="20"/>
          <w:lang w:val="hy-AM"/>
        </w:rPr>
        <w:t>ներկա իրավիճակը</w:t>
      </w:r>
      <w:r w:rsidRPr="00564831">
        <w:rPr>
          <w:rFonts w:ascii="GHEA Grapalat" w:eastAsia="Calibri" w:hAnsi="GHEA Grapalat" w:cs="Times New Roman"/>
          <w:sz w:val="20"/>
          <w:lang w:val="hy-AM"/>
        </w:rPr>
        <w:t>, քանի որ</w:t>
      </w:r>
      <w:r w:rsidR="003F2239" w:rsidRPr="00564831">
        <w:rPr>
          <w:rFonts w:ascii="GHEA Grapalat" w:eastAsia="Calibri" w:hAnsi="GHEA Grapalat" w:cs="Times New Roman"/>
          <w:sz w:val="20"/>
          <w:lang w:val="hy-AM"/>
        </w:rPr>
        <w:t xml:space="preserve"> </w:t>
      </w:r>
      <w:r w:rsidR="009A13D5" w:rsidRPr="00564831">
        <w:rPr>
          <w:rFonts w:ascii="GHEA Grapalat" w:eastAsia="Calibri" w:hAnsi="GHEA Grapalat" w:cs="Times New Roman"/>
          <w:sz w:val="20"/>
          <w:lang w:val="hy-AM"/>
        </w:rPr>
        <w:t xml:space="preserve">համակարգի հիմնական նպատակը հրապարակային </w:t>
      </w:r>
      <w:r w:rsidR="00E96AFA" w:rsidRPr="00564831">
        <w:rPr>
          <w:rFonts w:ascii="GHEA Grapalat" w:eastAsia="Calibri" w:hAnsi="GHEA Grapalat" w:cs="Times New Roman"/>
          <w:sz w:val="20"/>
          <w:lang w:val="hy-AM"/>
        </w:rPr>
        <w:t xml:space="preserve">հաշվետվողական համակարգի ձևավորումն է: </w:t>
      </w:r>
    </w:p>
    <w:p w14:paraId="076A87D9" w14:textId="77777777" w:rsidR="004E4B3E" w:rsidRPr="00564831" w:rsidRDefault="004E4B3E" w:rsidP="00FB1A82">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Հաշվետվությունների այս համակարգի ներդրումը կապահովի Հայաստանի հանքարդյունահանող ընկերությունների կողմից բաժնետոմսերի առաջնային տեղաբաշխման (IPO) հնարավորությունը, մուտքը դեպի համաշխարհային ֆոնդային բորսաներ և ընկերությունների բաժնետիրական կապիտալի ավելացում՝ ներկայում ֆինանսավորման  առավել տարածված տարբերակի՝ փոխառությունների փոխարեն: </w:t>
      </w:r>
    </w:p>
    <w:p w14:paraId="1537DF53" w14:textId="77777777" w:rsidR="006773DD" w:rsidRPr="00564831" w:rsidRDefault="006773DD" w:rsidP="006773DD">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Բացի վերոնշյալից, այն նաև կնպաստի ներդրումների ներգրավմանը, քանի որ պաշարները գնահատ</w:t>
      </w:r>
      <w:r w:rsidRPr="00564831">
        <w:rPr>
          <w:rFonts w:ascii="GHEA Grapalat" w:eastAsia="Calibri" w:hAnsi="GHEA Grapalat" w:cs="Times New Roman"/>
          <w:sz w:val="20"/>
          <w:lang w:val="hy-AM"/>
        </w:rPr>
        <w:softHyphen/>
        <w:t xml:space="preserve">ված կլինեն միջազգային պահանջներին համապատասխան, որի արդյունքում պոտենցիալ ներդրողների շրջանում կմեծանա հետաքրքրությունը և ոլորտի հանդեպ </w:t>
      </w:r>
      <w:r w:rsidR="00221D7F" w:rsidRPr="00564831">
        <w:rPr>
          <w:rFonts w:ascii="GHEA Grapalat" w:eastAsia="Calibri" w:hAnsi="GHEA Grapalat" w:cs="Times New Roman"/>
          <w:sz w:val="20"/>
          <w:lang w:val="hy-AM"/>
        </w:rPr>
        <w:t>վստահությունը:</w:t>
      </w:r>
    </w:p>
    <w:p w14:paraId="1B7F2488" w14:textId="40A6DDDE" w:rsidR="006773DD" w:rsidRPr="001C1867" w:rsidRDefault="001C1867" w:rsidP="006773DD">
      <w:pPr>
        <w:spacing w:before="60" w:after="60"/>
        <w:ind w:right="0" w:firstLine="0"/>
        <w:rPr>
          <w:rFonts w:ascii="GHEA Grapalat" w:eastAsia="Calibri" w:hAnsi="GHEA Grapalat" w:cs="Times New Roman"/>
          <w:bCs/>
          <w:sz w:val="20"/>
          <w:lang w:val="hy-AM"/>
        </w:rPr>
      </w:pPr>
      <w:r w:rsidRPr="001C1867">
        <w:rPr>
          <w:rFonts w:ascii="GHEA Grapalat" w:eastAsia="Calibri" w:hAnsi="GHEA Grapalat" w:cs="Times New Roman"/>
          <w:bCs/>
          <w:sz w:val="20"/>
          <w:lang w:val="hy-AM"/>
        </w:rPr>
        <w:t>Միջազգային չափանիշներին համապատասխանող և սերտեֆիկացված լաբորատորիայի առկայությունը հնարավորություն կտա օգտակար հանածոյի որակի վերաբերյալ արժանահավատ տեղեկությունների ստացմանը, ինչպես նաև պետական վերահսկողական ֆունկցիայի ներդրմանը, որը կապահովի Հ</w:t>
      </w:r>
      <w:r>
        <w:rPr>
          <w:rFonts w:ascii="GHEA Grapalat" w:eastAsia="Calibri" w:hAnsi="GHEA Grapalat" w:cs="Times New Roman"/>
          <w:bCs/>
          <w:sz w:val="20"/>
          <w:lang w:val="hy-AM"/>
        </w:rPr>
        <w:t xml:space="preserve">այաստանի </w:t>
      </w:r>
      <w:r w:rsidRPr="001C1867">
        <w:rPr>
          <w:rFonts w:ascii="GHEA Grapalat" w:eastAsia="Calibri" w:hAnsi="GHEA Grapalat" w:cs="Times New Roman"/>
          <w:bCs/>
          <w:sz w:val="20"/>
          <w:lang w:val="hy-AM"/>
        </w:rPr>
        <w:t>Հ</w:t>
      </w:r>
      <w:r>
        <w:rPr>
          <w:rFonts w:ascii="GHEA Grapalat" w:eastAsia="Calibri" w:hAnsi="GHEA Grapalat" w:cs="Times New Roman"/>
          <w:bCs/>
          <w:sz w:val="20"/>
          <w:lang w:val="hy-AM"/>
        </w:rPr>
        <w:t>անրապետության</w:t>
      </w:r>
      <w:r w:rsidRPr="001C1867">
        <w:rPr>
          <w:rFonts w:ascii="GHEA Grapalat" w:eastAsia="Calibri" w:hAnsi="GHEA Grapalat" w:cs="Times New Roman"/>
          <w:bCs/>
          <w:sz w:val="20"/>
          <w:lang w:val="hy-AM"/>
        </w:rPr>
        <w:t xml:space="preserve"> արտահանման ծավալների մեջ զգալի մաս կազմող` արտահանվող մետաղների խտանյութի և համաձուլվածքների պարունակության նկատմամբ ստուգման ու վերահսկման ֆունկցիա, ինչպես նաև ռոյալթիի  հաշվարկման ճշտությունը: </w:t>
      </w:r>
      <w:r>
        <w:rPr>
          <w:rFonts w:ascii="GHEA Grapalat" w:eastAsia="Calibri" w:hAnsi="GHEA Grapalat" w:cs="Times New Roman"/>
          <w:bCs/>
          <w:sz w:val="20"/>
          <w:lang w:val="hy-AM"/>
        </w:rPr>
        <w:t>Այն կապահովի նաև ա</w:t>
      </w:r>
      <w:r w:rsidRPr="001C1867">
        <w:rPr>
          <w:rFonts w:ascii="GHEA Grapalat" w:eastAsia="Calibri" w:hAnsi="GHEA Grapalat" w:cs="Times New Roman"/>
          <w:bCs/>
          <w:sz w:val="20"/>
          <w:lang w:val="hy-AM"/>
        </w:rPr>
        <w:t>րտահանման ընդլայնման հնարավորությունների առկայություն:</w:t>
      </w:r>
    </w:p>
    <w:p w14:paraId="16BD80E6" w14:textId="77777777" w:rsidR="001C1867" w:rsidRPr="00564831" w:rsidRDefault="001C1867" w:rsidP="006773DD">
      <w:pPr>
        <w:spacing w:before="60" w:after="60"/>
        <w:ind w:right="0" w:firstLine="0"/>
        <w:rPr>
          <w:rFonts w:ascii="GHEA Grapalat" w:eastAsia="Calibri" w:hAnsi="GHEA Grapalat" w:cs="Times New Roman"/>
          <w:b/>
          <w:sz w:val="20"/>
          <w:lang w:val="hy-AM"/>
        </w:rPr>
      </w:pPr>
    </w:p>
    <w:p w14:paraId="77A943C7" w14:textId="77777777" w:rsidR="006773DD" w:rsidRPr="00564831" w:rsidRDefault="006773DD" w:rsidP="006773DD">
      <w:pPr>
        <w:spacing w:before="60" w:after="60"/>
        <w:ind w:right="0" w:firstLine="0"/>
        <w:rPr>
          <w:rFonts w:ascii="GHEA Grapalat" w:eastAsia="Calibri" w:hAnsi="GHEA Grapalat" w:cs="Times New Roman"/>
          <w:b/>
          <w:sz w:val="20"/>
          <w:lang w:val="hy-AM"/>
        </w:rPr>
      </w:pPr>
      <w:r w:rsidRPr="00564831">
        <w:rPr>
          <w:rFonts w:ascii="GHEA Grapalat" w:eastAsia="Calibri" w:hAnsi="GHEA Grapalat" w:cs="Times New Roman"/>
          <w:b/>
          <w:sz w:val="20"/>
          <w:lang w:val="hy-AM"/>
        </w:rPr>
        <w:t>Միջոցառումների չիրականացման հետևանքները</w:t>
      </w:r>
    </w:p>
    <w:p w14:paraId="339A2959" w14:textId="77777777" w:rsidR="006773DD" w:rsidRPr="00564831" w:rsidRDefault="006773DD" w:rsidP="006773DD">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Ոլորտում ներդրումներ իրականացնելու պոտենցիալ հետաքրքրություն ունեցող կազմակերպությունների համար կարևոր է տեղանքի երկրաբանական կառուցվածքի ու առանձնահատկությունների, ինչպես նաև ընդերքում առկա օգտակար հանածոների կամ դրանց հնարավոր կուտակումների նախադրյալների վերաբերյալ հավաստի տվյալների առկայությունը: </w:t>
      </w:r>
      <w:r w:rsidRPr="00564831">
        <w:rPr>
          <w:rFonts w:ascii="GHEA Grapalat" w:eastAsia="Calibri" w:hAnsi="GHEA Grapalat" w:cs="Times New Roman"/>
          <w:sz w:val="20"/>
          <w:lang w:val="hy-AM"/>
        </w:rPr>
        <w:lastRenderedPageBreak/>
        <w:t xml:space="preserve">Ներդրողներին առաջին հերթին հնարավոր է շահագրգռել կանխատեսումային (հեռանկարային) գոտիների վերաբերյալ տեղեկատվություն ներկայացնելով: </w:t>
      </w:r>
    </w:p>
    <w:p w14:paraId="3C30FF25" w14:textId="77777777" w:rsidR="00DA74B9" w:rsidRPr="00564831" w:rsidRDefault="00DA74B9" w:rsidP="00DA74B9">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Գնահատված պաշարների քանակն ու որակը հնարավոր է հավաստել միայն արդյունահանման ժամանակ ստացված տվյալները հաշվարկվածի հետ համեմատելու միջոցով: Չհավաստումը կնպաստի ներդրումների կրճատմանը, կամ իսպառ վերացմանը: Մեր հանրապետությունը, ինչպես մյուս երկրները, զերծ չէ նման իրականությունից: Ուստի միջազգային ստանդարտներին աստիճանաբար չանցնելը, դրանց պահանջները հաշվի չառնելը կհանգեցնի ոլորտում ներդրումների նվազեցմանը՝ ընդհուպ մինչև դրանց դադարեցում, ինչն էլ իր հերթին կբերի ոլորտի անկման:</w:t>
      </w:r>
    </w:p>
    <w:p w14:paraId="57F60C91" w14:textId="6838C0E3" w:rsidR="00F207F3" w:rsidRPr="00061CAC" w:rsidRDefault="00061CAC" w:rsidP="00FB1A82">
      <w:pPr>
        <w:ind w:firstLine="0"/>
        <w:rPr>
          <w:rStyle w:val="jlqj4b"/>
          <w:rFonts w:ascii="GHEA Grapalat" w:eastAsia="Calibri" w:hAnsi="GHEA Grapalat" w:cs="Times New Roman"/>
          <w:bCs/>
          <w:sz w:val="20"/>
          <w:lang w:val="hy-AM"/>
        </w:rPr>
      </w:pPr>
      <w:r>
        <w:rPr>
          <w:rStyle w:val="jlqj4b"/>
          <w:rFonts w:ascii="GHEA Grapalat" w:eastAsia="Calibri" w:hAnsi="GHEA Grapalat" w:cs="Times New Roman"/>
          <w:bCs/>
          <w:sz w:val="20"/>
          <w:lang w:val="hy-AM"/>
        </w:rPr>
        <w:t>Օ</w:t>
      </w:r>
      <w:r w:rsidRPr="00061CAC">
        <w:rPr>
          <w:rStyle w:val="jlqj4b"/>
          <w:rFonts w:ascii="GHEA Grapalat" w:eastAsia="Calibri" w:hAnsi="GHEA Grapalat" w:cs="Times New Roman"/>
          <w:bCs/>
          <w:sz w:val="20"/>
          <w:lang w:val="hy-AM"/>
        </w:rPr>
        <w:t>գտակար հանածոյի</w:t>
      </w:r>
      <w:r>
        <w:rPr>
          <w:rStyle w:val="jlqj4b"/>
          <w:rFonts w:ascii="Cambria Math" w:eastAsia="Calibri" w:hAnsi="Cambria Math" w:cs="Times New Roman"/>
          <w:bCs/>
          <w:sz w:val="20"/>
          <w:lang w:val="hy-AM"/>
        </w:rPr>
        <w:t xml:space="preserve">, </w:t>
      </w:r>
      <w:r w:rsidRPr="00061CAC">
        <w:rPr>
          <w:rStyle w:val="jlqj4b"/>
          <w:rFonts w:ascii="GHEA Grapalat" w:eastAsia="Calibri" w:hAnsi="GHEA Grapalat" w:cs="Times New Roman"/>
          <w:bCs/>
          <w:sz w:val="20"/>
          <w:lang w:val="hy-AM"/>
        </w:rPr>
        <w:t>խտանյութի</w:t>
      </w:r>
      <w:r>
        <w:rPr>
          <w:rStyle w:val="jlqj4b"/>
          <w:rFonts w:ascii="GHEA Grapalat" w:eastAsia="Calibri" w:hAnsi="GHEA Grapalat" w:cs="Times New Roman"/>
          <w:bCs/>
          <w:sz w:val="20"/>
          <w:lang w:val="hy-AM"/>
        </w:rPr>
        <w:t>,</w:t>
      </w:r>
      <w:r w:rsidRPr="00061CAC">
        <w:rPr>
          <w:rStyle w:val="jlqj4b"/>
          <w:rFonts w:ascii="GHEA Grapalat" w:eastAsia="Calibri" w:hAnsi="GHEA Grapalat" w:cs="Times New Roman"/>
          <w:bCs/>
          <w:sz w:val="20"/>
          <w:lang w:val="hy-AM"/>
        </w:rPr>
        <w:t xml:space="preserve"> ձուլվածքի</w:t>
      </w:r>
      <w:r>
        <w:rPr>
          <w:rStyle w:val="jlqj4b"/>
          <w:rFonts w:ascii="GHEA Grapalat" w:eastAsia="Calibri" w:hAnsi="GHEA Grapalat" w:cs="Times New Roman"/>
          <w:bCs/>
          <w:sz w:val="20"/>
          <w:lang w:val="hy-AM"/>
        </w:rPr>
        <w:t xml:space="preserve"> և այլ արտադրատեսակների</w:t>
      </w:r>
      <w:r w:rsidRPr="00061CAC">
        <w:rPr>
          <w:rStyle w:val="jlqj4b"/>
          <w:rFonts w:ascii="GHEA Grapalat" w:eastAsia="Calibri" w:hAnsi="GHEA Grapalat" w:cs="Times New Roman"/>
          <w:bCs/>
          <w:sz w:val="20"/>
          <w:lang w:val="hy-AM"/>
        </w:rPr>
        <w:t xml:space="preserve"> որակի, քանակի և այլ հատկությունների տեղեկատվության արժանահավատության գնահատման նպատակով </w:t>
      </w:r>
      <w:r>
        <w:rPr>
          <w:rStyle w:val="jlqj4b"/>
          <w:rFonts w:ascii="GHEA Grapalat" w:eastAsia="Calibri" w:hAnsi="GHEA Grapalat" w:cs="Times New Roman"/>
          <w:bCs/>
          <w:sz w:val="20"/>
          <w:lang w:val="hy-AM"/>
        </w:rPr>
        <w:t xml:space="preserve">միջազգային չափանիշներին համապատասխան սերտիֆիակացված պետական ոլորտային </w:t>
      </w:r>
      <w:r w:rsidRPr="00061CAC">
        <w:rPr>
          <w:rStyle w:val="jlqj4b"/>
          <w:rFonts w:ascii="GHEA Grapalat" w:eastAsia="Calibri" w:hAnsi="GHEA Grapalat" w:cs="Times New Roman"/>
          <w:bCs/>
          <w:sz w:val="20"/>
          <w:lang w:val="hy-AM"/>
        </w:rPr>
        <w:t>լաբորատորի</w:t>
      </w:r>
      <w:r>
        <w:rPr>
          <w:rStyle w:val="jlqj4b"/>
          <w:rFonts w:ascii="GHEA Grapalat" w:eastAsia="Calibri" w:hAnsi="GHEA Grapalat" w:cs="Times New Roman"/>
          <w:bCs/>
          <w:sz w:val="20"/>
          <w:lang w:val="hy-AM"/>
        </w:rPr>
        <w:t>այի բացակայությունը էլ ավելի կխորացնի վերը նշված խնդիրները և կխոչընդոտի ներդրումների ներգրավմանը</w:t>
      </w:r>
      <w:r w:rsidRPr="00061CAC">
        <w:rPr>
          <w:rStyle w:val="jlqj4b"/>
          <w:rFonts w:ascii="GHEA Grapalat" w:eastAsia="Calibri" w:hAnsi="GHEA Grapalat" w:cs="Times New Roman"/>
          <w:bCs/>
          <w:sz w:val="20"/>
          <w:lang w:val="hy-AM"/>
        </w:rPr>
        <w:t>:</w:t>
      </w:r>
    </w:p>
    <w:p w14:paraId="158E394A" w14:textId="77777777" w:rsidR="00061CAC" w:rsidRPr="00564831" w:rsidRDefault="00061CAC" w:rsidP="00FB1A82">
      <w:pPr>
        <w:ind w:firstLine="0"/>
        <w:rPr>
          <w:rStyle w:val="jlqj4b"/>
          <w:rFonts w:ascii="GHEA Grapalat" w:eastAsia="Calibri" w:hAnsi="GHEA Grapalat" w:cs="Times New Roman"/>
          <w:b/>
          <w:sz w:val="20"/>
          <w:lang w:val="hy-AM"/>
        </w:rPr>
      </w:pPr>
    </w:p>
    <w:p w14:paraId="154CE9D9" w14:textId="77777777" w:rsidR="00240F5F" w:rsidRPr="00564831" w:rsidRDefault="00240F5F">
      <w:pPr>
        <w:rPr>
          <w:rStyle w:val="jlqj4b"/>
          <w:rFonts w:ascii="GHEA Grapalat" w:eastAsiaTheme="majorEastAsia" w:hAnsi="GHEA Grapalat" w:cstheme="majorBidi"/>
          <w:b/>
          <w:sz w:val="20"/>
          <w:szCs w:val="32"/>
          <w:lang w:val="hy-AM"/>
        </w:rPr>
      </w:pPr>
      <w:r w:rsidRPr="00564831">
        <w:rPr>
          <w:rStyle w:val="jlqj4b"/>
          <w:rFonts w:ascii="GHEA Grapalat" w:hAnsi="GHEA Grapalat"/>
          <w:sz w:val="20"/>
          <w:lang w:val="hy-AM"/>
        </w:rPr>
        <w:br w:type="page"/>
      </w:r>
    </w:p>
    <w:p w14:paraId="0349E277" w14:textId="77777777" w:rsidR="008F494A" w:rsidRPr="00564831" w:rsidRDefault="008F494A" w:rsidP="008F494A">
      <w:pPr>
        <w:pStyle w:val="Heading1"/>
        <w:ind w:firstLine="0"/>
        <w:rPr>
          <w:rStyle w:val="jlqj4b"/>
          <w:rFonts w:ascii="GHEA Grapalat" w:hAnsi="GHEA Grapalat"/>
          <w:color w:val="auto"/>
          <w:sz w:val="20"/>
          <w:szCs w:val="20"/>
          <w:lang w:val="hy-AM"/>
        </w:rPr>
      </w:pPr>
      <w:bookmarkStart w:id="128" w:name="_Toc110016930"/>
      <w:r w:rsidRPr="00564831">
        <w:rPr>
          <w:rStyle w:val="jlqj4b"/>
          <w:rFonts w:ascii="GHEA Grapalat" w:hAnsi="GHEA Grapalat"/>
          <w:color w:val="auto"/>
          <w:sz w:val="20"/>
          <w:lang w:val="hy-AM"/>
        </w:rPr>
        <w:lastRenderedPageBreak/>
        <w:t>ՌԱԶՄԱՎԱՐԱԿԱՆ ՆՊԱՏԱԿ 4. Արդյունահանվող հանքանյութերի առավել խորը վերամշակման, ընդհուպ մինչև վերջնական արտադրանքի ստացման պայմանների ստեղծում մետաղական խտանյութերի մասով</w:t>
      </w:r>
      <w:bookmarkEnd w:id="128"/>
      <w:r w:rsidRPr="00564831">
        <w:rPr>
          <w:rStyle w:val="jlqj4b"/>
          <w:rFonts w:ascii="GHEA Grapalat" w:hAnsi="GHEA Grapalat"/>
          <w:color w:val="auto"/>
          <w:sz w:val="20"/>
          <w:szCs w:val="20"/>
          <w:lang w:val="hy-AM"/>
        </w:rPr>
        <w:t xml:space="preserve"> </w:t>
      </w:r>
    </w:p>
    <w:p w14:paraId="4481A255" w14:textId="77777777" w:rsidR="008F494A" w:rsidRPr="00564831" w:rsidRDefault="008F494A" w:rsidP="008F494A">
      <w:pPr>
        <w:rPr>
          <w:lang w:val="hy-AM"/>
        </w:rPr>
      </w:pPr>
    </w:p>
    <w:p w14:paraId="3C3D6C13" w14:textId="77777777" w:rsidR="008F494A" w:rsidRPr="00564831" w:rsidRDefault="008F494A" w:rsidP="008F494A">
      <w:pPr>
        <w:ind w:firstLine="0"/>
        <w:rPr>
          <w:rFonts w:ascii="GHEA Grapalat" w:hAnsi="GHEA Grapalat" w:cs="Sylfaen"/>
          <w:b/>
          <w:sz w:val="20"/>
          <w:lang w:val="hy-AM"/>
        </w:rPr>
      </w:pPr>
      <w:r w:rsidRPr="00564831">
        <w:rPr>
          <w:rFonts w:ascii="GHEA Grapalat" w:hAnsi="GHEA Grapalat" w:cs="Sylfaen"/>
          <w:b/>
          <w:sz w:val="20"/>
          <w:lang w:val="hy-AM"/>
        </w:rPr>
        <w:t>Առկա խնդիրը</w:t>
      </w:r>
    </w:p>
    <w:p w14:paraId="1B67F38A"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ՀՀ հանքարդյունաբերության ոլորտի ստեղծած արժեքի գերակշիռ բաժինը ձևավորում են մետաղական, մասնավորապես՝ պղնձի և մոլիբդենի խտանյութերը: Այժմ ՀՀ տնտեսվարողները արտադրում և արտահանում են միայն խտանյութ: Խիստ սահմանափակ ծավալներով առկա է նաև ֆեռոմոլիբդենի արտադրություն, որը նույնպես վերջնական՝ էական հավելյալ արժեք ստեղծող արտադրանք չի կարող համարվել: Կանաչ էներգետիկային և էներգաարդյունավետ արդյունաբերության անցումով պայմանավորված՝ համաշխարհային տնտեսական միտումները տեսանելի ապագայում կայուն պահանջարկ են ապահովելու ինչպես պղնձի, այնպես էլ մոլիբդենի համար: Այս պահին ՀՀ-ում բացակայում են նշված մետաղների և/կամ դրանց օգտագործմամբ ստացվող էական հավելյալ արժեք ապահովող արտադրանքի ստացման համար անհրաժեշտ արտադրական հզորությունները: </w:t>
      </w:r>
    </w:p>
    <w:p w14:paraId="7DF6B86A"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Արդյունահանվող հանքանյութերի առավել խորը վերամշակման, մետաղական խտանյութերից հնարավոր առավելագույն արժեքի ստացման չիրացված պոտենցիալը Հայաստանի համար SWՕT վերլուծությունում նշված է որպես թույլ կողմ։ </w:t>
      </w:r>
    </w:p>
    <w:p w14:paraId="00356161" w14:textId="02881AD8" w:rsidR="008F494A" w:rsidRPr="00564831" w:rsidRDefault="008F494A" w:rsidP="008F494A">
      <w:pPr>
        <w:ind w:firstLine="0"/>
        <w:rPr>
          <w:rFonts w:ascii="GHEA Grapalat" w:hAnsi="GHEA Grapalat" w:cs="Sylfaen"/>
          <w:sz w:val="20"/>
          <w:lang w:val="hy-AM"/>
        </w:rPr>
      </w:pPr>
      <w:r w:rsidRPr="00564831">
        <w:rPr>
          <w:rFonts w:ascii="GHEA Grapalat" w:hAnsi="GHEA Grapalat" w:cs="Sylfaen"/>
          <w:bCs/>
          <w:sz w:val="20"/>
          <w:lang w:val="hy-AM"/>
        </w:rPr>
        <w:t xml:space="preserve">Ձուլարանը կատոդային պղնձի ստացման միայն մեկ տեխնոլոգիական լուծման խումբ է, և տնտեսական և բնապահպանական կարևոր նկատառումներից ելնելով անհրաժեշտ է գնահատել և համեմատել ինչպես հիդրո, այնպես էլ պիրոմետալուրգիական տեխնոլոգիական լուծումների ողջ սպեկտրը: </w:t>
      </w:r>
    </w:p>
    <w:p w14:paraId="1AE586AE" w14:textId="77777777" w:rsidR="008F494A" w:rsidRPr="00564831" w:rsidRDefault="008F494A" w:rsidP="008F494A">
      <w:pPr>
        <w:ind w:firstLine="0"/>
        <w:rPr>
          <w:rFonts w:ascii="GHEA Grapalat" w:hAnsi="GHEA Grapalat" w:cs="Sylfaen"/>
          <w:b/>
          <w:sz w:val="20"/>
          <w:lang w:val="hy-AM"/>
        </w:rPr>
      </w:pPr>
      <w:r w:rsidRPr="00564831">
        <w:rPr>
          <w:rFonts w:ascii="GHEA Grapalat" w:hAnsi="GHEA Grapalat" w:cs="Sylfaen"/>
          <w:b/>
          <w:sz w:val="20"/>
          <w:lang w:val="hy-AM"/>
        </w:rPr>
        <w:t>Միջազգային լավագույն համադրելի փորձը Հայաստանի Հանրապետության համար</w:t>
      </w:r>
    </w:p>
    <w:p w14:paraId="726C7CC7"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Պղնձի արդյունաբերության վիճակագրության ուսումնասիրությունը ցույց է տալիս, որ վերջին 10 տարիների ընթացքում կատոդային պղնձի նոր արտադրական հզորություններ ստեղծվել են միայն Ասիական տարածաշրջանում, մասնավորապես՝ Չինաստանում: Սա հիմնականում պայմանավորված է խնդրի բնապահպանական նկատառումներով: Ի տարբերություն ՀՀ-ի՝ Չինաստանի տնտեսության մասշտաբը թույլ է տալիս լուծել ծծմբական թթվի խնդիրը՝ այլ արդյունաբերությունների կողմից դրա բնական սպառմամբ, կամ գիպսի միջոցով պահեստավորմամբ: Նման փորձի պարզ կրկնօրինակումը ՀՀ-ում չի կարող հանդիսանալ խնդրի օպտիմալ լուծում: Անհրաժեշտ է խնդիրը դիտարկել ՀՀ աշխարհագրական, աշխարհաքաղաքական, ենթակառուցվածքների զարգացվածության, տնտեսական և բնապահպանական նկատառումների ոսպնյակով:</w:t>
      </w:r>
    </w:p>
    <w:p w14:paraId="46FBD607" w14:textId="07D48BC1"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ԵՄ-ում պղնձի արդյունահանումը, բացառությամբ Լեհաստանի, Ֆինլանդիայի, Շվեդիայի, Իսպանիայի, Բուլղարիայի և Պորտուգալիայի, գրեթե զրոյական է: Լեհաստանում գործում է KGHM ընկերությունը, որը ամբողջությամբ ուղղահայաց ինտեգրված է (խտանյութ – ձուլում - զտում), իսկ Շվեդիայում և Ֆինլանդիայում՝ մասնակի ինտեգրված Boliden ընկերությունը: Կան նաև ձուլարաններ Բուլղարիայում, Գերմանիայում և Իսպանիայում, որոնք վերջին տասնամյակում արդիականացվել կամ ընդլայնվել են։ ԵՄ-ից դուրս, ընդլայնումներ և արդիականացումներ են տեղի ունեցել Ռուսաստանում և Սերբիայում: </w:t>
      </w:r>
      <w:r w:rsidR="000E742E" w:rsidRPr="00564831">
        <w:rPr>
          <w:rFonts w:ascii="GHEA Grapalat" w:hAnsi="GHEA Grapalat" w:cs="Sylfaen"/>
          <w:bCs/>
          <w:iCs/>
          <w:sz w:val="20"/>
          <w:lang w:val="hy-AM"/>
        </w:rPr>
        <w:t>ԵՄ-ում նոր ձուլարաններ վերջին տասնամյակի ընթացքում չեն գործարկվել</w:t>
      </w:r>
      <w:r w:rsidR="000E742E" w:rsidRPr="00564831">
        <w:rPr>
          <w:rFonts w:ascii="GHEA Grapalat" w:hAnsi="GHEA Grapalat" w:cs="Sylfaen"/>
          <w:sz w:val="20"/>
          <w:lang w:val="hy-AM"/>
        </w:rPr>
        <w:t>, և ն</w:t>
      </w:r>
      <w:r w:rsidRPr="00564831">
        <w:rPr>
          <w:rFonts w:ascii="GHEA Grapalat" w:hAnsi="GHEA Grapalat" w:cs="Sylfaen"/>
          <w:sz w:val="20"/>
          <w:lang w:val="hy-AM"/>
        </w:rPr>
        <w:t>շված բոլոր օրինակները</w:t>
      </w:r>
      <w:r w:rsidR="000E742E" w:rsidRPr="00564831">
        <w:rPr>
          <w:rFonts w:ascii="GHEA Grapalat" w:hAnsi="GHEA Grapalat" w:cs="Sylfaen"/>
          <w:sz w:val="20"/>
          <w:lang w:val="hy-AM"/>
        </w:rPr>
        <w:t xml:space="preserve"> վերաբերում են</w:t>
      </w:r>
      <w:r w:rsidRPr="00564831">
        <w:rPr>
          <w:rFonts w:ascii="GHEA Grapalat" w:hAnsi="GHEA Grapalat" w:cs="Sylfaen"/>
          <w:sz w:val="20"/>
          <w:lang w:val="hy-AM"/>
        </w:rPr>
        <w:t xml:space="preserve"> գոյություն ունեցող ձուլարանների վերազինմանը</w:t>
      </w:r>
      <w:r w:rsidR="00840DFA" w:rsidRPr="00564831">
        <w:rPr>
          <w:rStyle w:val="FootnoteReference"/>
          <w:rFonts w:ascii="GHEA Grapalat" w:hAnsi="GHEA Grapalat" w:cs="Sylfaen"/>
          <w:sz w:val="20"/>
        </w:rPr>
        <w:footnoteReference w:id="25"/>
      </w:r>
      <w:r w:rsidRPr="00564831">
        <w:rPr>
          <w:rFonts w:ascii="GHEA Grapalat" w:hAnsi="GHEA Grapalat" w:cs="Sylfaen"/>
          <w:bCs/>
          <w:iCs/>
          <w:sz w:val="20"/>
          <w:lang w:val="hy-AM"/>
        </w:rPr>
        <w:t>:</w:t>
      </w:r>
    </w:p>
    <w:p w14:paraId="464EAE92" w14:textId="0FCCEAD1"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Եվրոպայում նկատելի է աճող հետաքրքրություն երկրորդական (այն է՝ պղնձի ջարդոնի վերամշակում) հզորությունների ընդլայնման նկատմամբ (օրինակ՝ Montanwerke Brixlegg </w:t>
      </w:r>
      <w:r w:rsidRPr="00564831">
        <w:rPr>
          <w:rFonts w:ascii="GHEA Grapalat" w:hAnsi="GHEA Grapalat" w:cs="Sylfaen"/>
          <w:sz w:val="20"/>
          <w:lang w:val="hy-AM"/>
        </w:rPr>
        <w:lastRenderedPageBreak/>
        <w:t xml:space="preserve">ընկերությունն Ավստրիայում, Aurubis-ը՝ Բելգիայում և Գերմանիայում, և Boliden-ը՝ Շվեդիայում): Հնարավոր է, որ ապագայում ԵՄ-ում կառուցվեն ավելի շատ հենց երկրորդական վերամշակման գործարաններ՝ հետևելով շրջանաձև տնտեսության գաղափարախոսությանը (circular economy): Ներկայումս ԱՄՆ-ում մշակվում են պղնձի երկրորդային մշակման </w:t>
      </w:r>
      <w:r w:rsidR="000E742E" w:rsidRPr="00564831">
        <w:rPr>
          <w:rFonts w:ascii="GHEA Grapalat" w:hAnsi="GHEA Grapalat" w:cs="Sylfaen"/>
          <w:sz w:val="20"/>
          <w:lang w:val="hy-AM"/>
        </w:rPr>
        <w:t>երեք</w:t>
      </w:r>
      <w:r w:rsidRPr="00564831">
        <w:rPr>
          <w:rFonts w:ascii="GHEA Grapalat" w:hAnsi="GHEA Grapalat" w:cs="Sylfaen"/>
          <w:sz w:val="20"/>
          <w:lang w:val="hy-AM"/>
        </w:rPr>
        <w:t xml:space="preserve"> նախագծեր: </w:t>
      </w:r>
      <w:r w:rsidRPr="00564831">
        <w:rPr>
          <w:rFonts w:ascii="GHEA Grapalat" w:hAnsi="GHEA Grapalat" w:cs="Sylfaen"/>
          <w:bCs/>
          <w:sz w:val="20"/>
          <w:lang w:val="hy-AM"/>
        </w:rPr>
        <w:t>Փաստացի պղնձի առաջնային մշակման նոր հզորություններ կառուցվել են հիմնականում</w:t>
      </w:r>
      <w:r w:rsidR="009C156F">
        <w:rPr>
          <w:rFonts w:ascii="GHEA Grapalat" w:hAnsi="GHEA Grapalat" w:cs="Sylfaen"/>
          <w:bCs/>
          <w:sz w:val="20"/>
          <w:lang w:val="hy-AM"/>
        </w:rPr>
        <w:t xml:space="preserve"> </w:t>
      </w:r>
      <w:r w:rsidRPr="00564831">
        <w:rPr>
          <w:rFonts w:ascii="GHEA Grapalat" w:hAnsi="GHEA Grapalat" w:cs="Sylfaen"/>
          <w:bCs/>
          <w:sz w:val="20"/>
          <w:lang w:val="hy-AM"/>
        </w:rPr>
        <w:t>Ասիական տարածաշրջանում:</w:t>
      </w:r>
    </w:p>
    <w:p w14:paraId="582384A3" w14:textId="16E35FC9" w:rsidR="00AD5864" w:rsidRPr="00564831" w:rsidRDefault="008F494A" w:rsidP="008F494A">
      <w:pPr>
        <w:ind w:firstLine="0"/>
        <w:rPr>
          <w:rFonts w:ascii="GHEA Grapalat" w:hAnsi="GHEA Grapalat" w:cs="Sylfaen"/>
          <w:bCs/>
          <w:sz w:val="20"/>
          <w:lang w:val="hy-AM"/>
        </w:rPr>
      </w:pPr>
      <w:r w:rsidRPr="00564831">
        <w:rPr>
          <w:rFonts w:ascii="GHEA Grapalat" w:hAnsi="GHEA Grapalat" w:cs="Sylfaen"/>
          <w:sz w:val="20"/>
          <w:lang w:val="hy-AM"/>
        </w:rPr>
        <w:t xml:space="preserve">ԵՄ-ում գործող ընկերությունների կողմից այժմ չի դիտարկում գոյություն ունեցող պղնձաձուլարանների փակման հարց: Սակայն նշենք, որ ԵՄ և ԱՄՆ բոլոր գործող ձուլարանները չունեն ծծմբական թթվի արդյունավետ և շահույթով օգտագործման խնդիր: ՀՀ դեպքում </w:t>
      </w:r>
      <w:r w:rsidR="00AD5864" w:rsidRPr="00564831">
        <w:rPr>
          <w:rFonts w:ascii="GHEA Grapalat" w:hAnsi="GHEA Grapalat" w:cs="Sylfaen"/>
          <w:sz w:val="20"/>
          <w:lang w:val="hy-AM"/>
        </w:rPr>
        <w:t xml:space="preserve">անհրաժեշտ է գնահատել </w:t>
      </w:r>
      <w:r w:rsidRPr="00564831">
        <w:rPr>
          <w:rFonts w:ascii="GHEA Grapalat" w:hAnsi="GHEA Grapalat" w:cs="Sylfaen"/>
          <w:sz w:val="20"/>
          <w:lang w:val="hy-AM"/>
        </w:rPr>
        <w:t>ծծմբական թթվի ռիսկերի՝ այլ տնտեսվարողներին փոխանցման գործընթացի արժեքը</w:t>
      </w:r>
      <w:r w:rsidR="00AD5864" w:rsidRPr="00564831">
        <w:rPr>
          <w:rFonts w:ascii="GHEA Grapalat" w:hAnsi="GHEA Grapalat" w:cs="Sylfaen"/>
          <w:sz w:val="20"/>
          <w:lang w:val="hy-AM"/>
        </w:rPr>
        <w:t xml:space="preserve"> և համեմատել </w:t>
      </w:r>
      <w:r w:rsidRPr="00564831">
        <w:rPr>
          <w:rFonts w:ascii="GHEA Grapalat" w:hAnsi="GHEA Grapalat" w:cs="Sylfaen"/>
          <w:sz w:val="20"/>
          <w:lang w:val="hy-AM"/>
        </w:rPr>
        <w:t>ծծմբական թթվի շուկայական արժեք</w:t>
      </w:r>
      <w:r w:rsidR="00AD5864" w:rsidRPr="00564831">
        <w:rPr>
          <w:rFonts w:ascii="GHEA Grapalat" w:hAnsi="GHEA Grapalat" w:cs="Sylfaen"/>
          <w:sz w:val="20"/>
          <w:lang w:val="hy-AM"/>
        </w:rPr>
        <w:t>ի հետ</w:t>
      </w:r>
      <w:r w:rsidRPr="00564831">
        <w:rPr>
          <w:rFonts w:ascii="GHEA Grapalat" w:hAnsi="GHEA Grapalat" w:cs="Sylfaen"/>
          <w:sz w:val="20"/>
          <w:lang w:val="hy-AM"/>
        </w:rPr>
        <w:t xml:space="preserve">: </w:t>
      </w:r>
      <w:r w:rsidRPr="00564831">
        <w:rPr>
          <w:rFonts w:ascii="GHEA Grapalat" w:hAnsi="GHEA Grapalat" w:cs="Sylfaen"/>
          <w:bCs/>
          <w:sz w:val="20"/>
          <w:lang w:val="hy-AM"/>
        </w:rPr>
        <w:t>Հարկ է նշել նաև, որ ինչպես պնղձի արտադրանքի, այնպես էլ ծծմբական թթվի սպառման համար առկա է եվրոպական հսկայական ներքին շուկա՝ ի տարբերություն ՀՀ ներքին փոքր շուկայի, հետևաբար վերջինիս դեպքում մեծ ծավալների ծծմբական թթուն ոչ թե հավելյալ արժեք է, այլ հավելյալ ռիսկ է և ծախս:</w:t>
      </w:r>
    </w:p>
    <w:p w14:paraId="28616D2A" w14:textId="7EA35329" w:rsidR="003D5D7C" w:rsidRPr="00564831" w:rsidRDefault="008F494A" w:rsidP="008F494A">
      <w:pPr>
        <w:ind w:firstLine="0"/>
        <w:rPr>
          <w:rFonts w:ascii="GHEA Grapalat" w:hAnsi="GHEA Grapalat" w:cs="Sylfaen"/>
          <w:bCs/>
          <w:sz w:val="20"/>
          <w:lang w:val="hy-AM"/>
        </w:rPr>
      </w:pPr>
      <w:r w:rsidRPr="00564831">
        <w:rPr>
          <w:rFonts w:ascii="GHEA Grapalat" w:hAnsi="GHEA Grapalat" w:cs="Sylfaen"/>
          <w:bCs/>
          <w:sz w:val="20"/>
          <w:lang w:val="hy-AM"/>
        </w:rPr>
        <w:t>ՀՀ հարևան Ի</w:t>
      </w:r>
      <w:r w:rsidR="00AD5864" w:rsidRPr="00564831">
        <w:rPr>
          <w:rFonts w:ascii="GHEA Grapalat" w:hAnsi="GHEA Grapalat" w:cs="Sylfaen"/>
          <w:bCs/>
          <w:sz w:val="20"/>
          <w:lang w:val="hy-AM"/>
        </w:rPr>
        <w:t xml:space="preserve">րանի </w:t>
      </w:r>
      <w:r w:rsidRPr="00564831">
        <w:rPr>
          <w:rFonts w:ascii="GHEA Grapalat" w:hAnsi="GHEA Grapalat" w:cs="Sylfaen"/>
          <w:bCs/>
          <w:sz w:val="20"/>
          <w:lang w:val="hy-AM"/>
        </w:rPr>
        <w:t>Ի</w:t>
      </w:r>
      <w:r w:rsidR="00AD5864" w:rsidRPr="00564831">
        <w:rPr>
          <w:rFonts w:ascii="GHEA Grapalat" w:hAnsi="GHEA Grapalat" w:cs="Sylfaen"/>
          <w:bCs/>
          <w:sz w:val="20"/>
          <w:lang w:val="hy-AM"/>
        </w:rPr>
        <w:t xml:space="preserve">սլամական </w:t>
      </w:r>
      <w:r w:rsidRPr="00564831">
        <w:rPr>
          <w:rFonts w:ascii="GHEA Grapalat" w:hAnsi="GHEA Grapalat" w:cs="Sylfaen"/>
          <w:bCs/>
          <w:sz w:val="20"/>
          <w:lang w:val="hy-AM"/>
        </w:rPr>
        <w:t>Հ</w:t>
      </w:r>
      <w:r w:rsidR="00AD5864" w:rsidRPr="00564831">
        <w:rPr>
          <w:rFonts w:ascii="GHEA Grapalat" w:hAnsi="GHEA Grapalat" w:cs="Sylfaen"/>
          <w:bCs/>
          <w:sz w:val="20"/>
          <w:lang w:val="hy-AM"/>
        </w:rPr>
        <w:t>անրապետության (ԻԻՀ)</w:t>
      </w:r>
      <w:r w:rsidRPr="00564831">
        <w:rPr>
          <w:rFonts w:ascii="GHEA Grapalat" w:hAnsi="GHEA Grapalat" w:cs="Sylfaen"/>
          <w:bCs/>
          <w:sz w:val="20"/>
          <w:lang w:val="hy-AM"/>
        </w:rPr>
        <w:t xml:space="preserve"> փորձը</w:t>
      </w:r>
      <w:r w:rsidR="002E58B6" w:rsidRPr="00564831">
        <w:rPr>
          <w:rFonts w:ascii="GHEA Grapalat" w:hAnsi="GHEA Grapalat" w:cs="Sylfaen"/>
          <w:bCs/>
          <w:sz w:val="20"/>
          <w:lang w:val="hy-AM"/>
        </w:rPr>
        <w:t xml:space="preserve"> վկայում է այն մասին, որ </w:t>
      </w:r>
      <w:r w:rsidR="003D5D7C" w:rsidRPr="00564831">
        <w:rPr>
          <w:rFonts w:ascii="GHEA Grapalat" w:hAnsi="GHEA Grapalat" w:cs="Sylfaen"/>
          <w:bCs/>
          <w:sz w:val="20"/>
          <w:lang w:val="hy-AM"/>
        </w:rPr>
        <w:t xml:space="preserve">վերջին 40 տարիների ընթացքում </w:t>
      </w:r>
      <w:r w:rsidR="002E58B6" w:rsidRPr="00564831">
        <w:rPr>
          <w:rFonts w:ascii="GHEA Grapalat" w:hAnsi="GHEA Grapalat" w:cs="Sylfaen"/>
          <w:bCs/>
          <w:sz w:val="20"/>
          <w:lang w:val="hy-AM"/>
        </w:rPr>
        <w:t xml:space="preserve">տնտեսական շրջափակման մեջ գտնվելու հետևանքով երկիրը դարձել է ինքնաբավ </w:t>
      </w:r>
      <w:r w:rsidRPr="00564831">
        <w:rPr>
          <w:rFonts w:ascii="GHEA Grapalat" w:hAnsi="GHEA Grapalat" w:cs="Sylfaen"/>
          <w:bCs/>
          <w:sz w:val="20"/>
          <w:lang w:val="hy-AM"/>
        </w:rPr>
        <w:t>ժողովրդական տնտեսության, էլեկտրատեխնիկայի և քիմիական արդյունաբերության ոլորտներում</w:t>
      </w:r>
      <w:r w:rsidR="00AD5864" w:rsidRPr="00564831">
        <w:rPr>
          <w:rFonts w:ascii="GHEA Grapalat" w:hAnsi="GHEA Grapalat" w:cs="Sylfaen"/>
          <w:bCs/>
          <w:sz w:val="20"/>
          <w:lang w:val="hy-AM"/>
        </w:rPr>
        <w:t>, ա</w:t>
      </w:r>
      <w:r w:rsidRPr="00564831">
        <w:rPr>
          <w:rFonts w:ascii="GHEA Grapalat" w:hAnsi="GHEA Grapalat" w:cs="Sylfaen"/>
          <w:bCs/>
          <w:sz w:val="20"/>
          <w:lang w:val="hy-AM"/>
        </w:rPr>
        <w:t>յսինքն</w:t>
      </w:r>
      <w:r w:rsidR="00AD5864" w:rsidRPr="00564831">
        <w:rPr>
          <w:rFonts w:ascii="GHEA Grapalat" w:hAnsi="GHEA Grapalat" w:cs="Sylfaen"/>
          <w:bCs/>
          <w:sz w:val="20"/>
          <w:lang w:val="hy-AM"/>
        </w:rPr>
        <w:t>՝</w:t>
      </w:r>
      <w:r w:rsidRPr="00564831">
        <w:rPr>
          <w:rFonts w:ascii="GHEA Grapalat" w:hAnsi="GHEA Grapalat" w:cs="Sylfaen"/>
          <w:bCs/>
          <w:sz w:val="20"/>
          <w:lang w:val="hy-AM"/>
        </w:rPr>
        <w:t xml:space="preserve"> այն ոլորտներում, որտեղ ձևավորվում է կատոդային պղնձի հիմնական հավելյալ արժեքը: </w:t>
      </w:r>
      <w:r w:rsidR="00AD5864" w:rsidRPr="00564831">
        <w:rPr>
          <w:rFonts w:ascii="GHEA Grapalat" w:hAnsi="GHEA Grapalat" w:cs="Sylfaen"/>
          <w:bCs/>
          <w:sz w:val="20"/>
          <w:lang w:val="hy-AM"/>
        </w:rPr>
        <w:t>Խ</w:t>
      </w:r>
      <w:r w:rsidRPr="00564831">
        <w:rPr>
          <w:rFonts w:ascii="GHEA Grapalat" w:hAnsi="GHEA Grapalat" w:cs="Sylfaen"/>
          <w:bCs/>
          <w:sz w:val="20"/>
          <w:lang w:val="hy-AM"/>
        </w:rPr>
        <w:t xml:space="preserve">տանյութի մեջ պարունակվող պղնձի տեղափոխումը կատոդ տալիս </w:t>
      </w:r>
      <w:r w:rsidR="00AD5864" w:rsidRPr="00564831">
        <w:rPr>
          <w:rFonts w:ascii="GHEA Grapalat" w:hAnsi="GHEA Grapalat" w:cs="Sylfaen"/>
          <w:bCs/>
          <w:sz w:val="20"/>
          <w:lang w:val="hy-AM"/>
        </w:rPr>
        <w:t xml:space="preserve">է </w:t>
      </w:r>
      <w:r w:rsidRPr="00564831">
        <w:rPr>
          <w:rFonts w:ascii="GHEA Grapalat" w:hAnsi="GHEA Grapalat" w:cs="Sylfaen"/>
          <w:bCs/>
          <w:sz w:val="20"/>
          <w:lang w:val="hy-AM"/>
        </w:rPr>
        <w:t>բավականին փոքր հավելյալ արժեք</w:t>
      </w:r>
      <w:r w:rsidR="00AD5864" w:rsidRPr="00564831">
        <w:rPr>
          <w:rFonts w:ascii="GHEA Grapalat" w:hAnsi="GHEA Grapalat" w:cs="Sylfaen"/>
          <w:bCs/>
          <w:sz w:val="20"/>
          <w:lang w:val="hy-AM"/>
        </w:rPr>
        <w:t>, և խ</w:t>
      </w:r>
      <w:r w:rsidRPr="00564831">
        <w:rPr>
          <w:rFonts w:ascii="GHEA Grapalat" w:hAnsi="GHEA Grapalat" w:cs="Sylfaen"/>
          <w:bCs/>
          <w:sz w:val="20"/>
          <w:lang w:val="hy-AM"/>
        </w:rPr>
        <w:t>որը մշակման հիմնական արժեքը ձևավորվում է կիսաավարտ, կամ ավարտուն արտադրանք ստանալիս</w:t>
      </w:r>
      <w:r w:rsidR="003D5D7C" w:rsidRPr="00564831">
        <w:rPr>
          <w:rFonts w:ascii="GHEA Grapalat" w:hAnsi="GHEA Grapalat" w:cs="Sylfaen"/>
          <w:bCs/>
          <w:sz w:val="20"/>
          <w:lang w:val="hy-AM"/>
        </w:rPr>
        <w:t>, ինչը և հաջողությամբ իրականացվում է ԻԻՀ-ում</w:t>
      </w:r>
      <w:r w:rsidRPr="00564831">
        <w:rPr>
          <w:rFonts w:ascii="GHEA Grapalat" w:hAnsi="GHEA Grapalat" w:cs="Sylfaen"/>
          <w:bCs/>
          <w:sz w:val="20"/>
          <w:lang w:val="hy-AM"/>
        </w:rPr>
        <w:t xml:space="preserve">: </w:t>
      </w:r>
      <w:r w:rsidR="002E58B6" w:rsidRPr="00564831">
        <w:rPr>
          <w:rFonts w:ascii="GHEA Grapalat" w:hAnsi="GHEA Grapalat" w:cs="Sylfaen"/>
          <w:bCs/>
          <w:sz w:val="20"/>
          <w:lang w:val="hy-AM"/>
        </w:rPr>
        <w:t>Երկրի տարածքի մեծությունը և բնակչության թվաքանակը ապահովում են ոչ միայն պղ</w:t>
      </w:r>
      <w:r w:rsidRPr="00564831">
        <w:rPr>
          <w:rFonts w:ascii="GHEA Grapalat" w:hAnsi="GHEA Grapalat" w:cs="Sylfaen"/>
          <w:bCs/>
          <w:sz w:val="20"/>
          <w:lang w:val="hy-AM"/>
        </w:rPr>
        <w:t>նձ</w:t>
      </w:r>
      <w:r w:rsidR="002E58B6" w:rsidRPr="00564831">
        <w:rPr>
          <w:rFonts w:ascii="GHEA Grapalat" w:hAnsi="GHEA Grapalat" w:cs="Sylfaen"/>
          <w:bCs/>
          <w:sz w:val="20"/>
          <w:lang w:val="hy-AM"/>
        </w:rPr>
        <w:t>ի, այլև</w:t>
      </w:r>
      <w:r w:rsidR="003D5D7C" w:rsidRPr="00564831">
        <w:rPr>
          <w:rFonts w:ascii="GHEA Grapalat" w:hAnsi="GHEA Grapalat" w:cs="Sylfaen"/>
          <w:bCs/>
          <w:sz w:val="20"/>
          <w:lang w:val="hy-AM"/>
        </w:rPr>
        <w:t xml:space="preserve"> ձուլման արդյունքում ստացվող </w:t>
      </w:r>
      <w:r w:rsidRPr="00564831">
        <w:rPr>
          <w:rFonts w:ascii="GHEA Grapalat" w:hAnsi="GHEA Grapalat" w:cs="Sylfaen"/>
          <w:bCs/>
          <w:sz w:val="20"/>
          <w:lang w:val="hy-AM"/>
        </w:rPr>
        <w:t xml:space="preserve">ծծմբական </w:t>
      </w:r>
      <w:r w:rsidR="002E58B6" w:rsidRPr="00564831">
        <w:rPr>
          <w:rFonts w:ascii="GHEA Grapalat" w:hAnsi="GHEA Grapalat" w:cs="Sylfaen"/>
          <w:bCs/>
          <w:sz w:val="20"/>
          <w:lang w:val="hy-AM"/>
        </w:rPr>
        <w:t>թթվի սպառումը, մ</w:t>
      </w:r>
      <w:r w:rsidRPr="00564831">
        <w:rPr>
          <w:rFonts w:ascii="GHEA Grapalat" w:hAnsi="GHEA Grapalat" w:cs="Sylfaen"/>
          <w:bCs/>
          <w:sz w:val="20"/>
          <w:lang w:val="hy-AM"/>
        </w:rPr>
        <w:t xml:space="preserve">ասնավորապես՝ </w:t>
      </w:r>
      <w:r w:rsidR="002E58B6" w:rsidRPr="00564831">
        <w:rPr>
          <w:rFonts w:ascii="GHEA Grapalat" w:hAnsi="GHEA Grapalat" w:cs="Sylfaen"/>
          <w:bCs/>
          <w:sz w:val="20"/>
          <w:lang w:val="hy-AM"/>
        </w:rPr>
        <w:t xml:space="preserve">զարգացած </w:t>
      </w:r>
      <w:r w:rsidRPr="00564831">
        <w:rPr>
          <w:rFonts w:ascii="GHEA Grapalat" w:hAnsi="GHEA Grapalat" w:cs="Sylfaen"/>
          <w:bCs/>
          <w:sz w:val="20"/>
          <w:lang w:val="hy-AM"/>
        </w:rPr>
        <w:t>քիմիական արդյունաբերությ</w:t>
      </w:r>
      <w:r w:rsidR="002E58B6" w:rsidRPr="00564831">
        <w:rPr>
          <w:rFonts w:ascii="GHEA Grapalat" w:hAnsi="GHEA Grapalat" w:cs="Sylfaen"/>
          <w:bCs/>
          <w:sz w:val="20"/>
          <w:lang w:val="hy-AM"/>
        </w:rPr>
        <w:t>ան շնորհիվ</w:t>
      </w:r>
      <w:r w:rsidR="003D5D7C" w:rsidRPr="00564831">
        <w:rPr>
          <w:rFonts w:ascii="GHEA Grapalat" w:hAnsi="GHEA Grapalat" w:cs="Sylfaen"/>
          <w:bCs/>
          <w:sz w:val="20"/>
          <w:lang w:val="hy-AM"/>
        </w:rPr>
        <w:t>: Նույն ծծմբական թթուն սպառվում է նաև օ</w:t>
      </w:r>
      <w:r w:rsidRPr="00564831">
        <w:rPr>
          <w:rFonts w:ascii="GHEA Grapalat" w:hAnsi="GHEA Grapalat" w:cs="Sylfaen"/>
          <w:bCs/>
          <w:sz w:val="20"/>
          <w:lang w:val="hy-AM"/>
        </w:rPr>
        <w:t>քսիդացած հանքաքարի էական պաշարներ</w:t>
      </w:r>
      <w:r w:rsidR="003D5D7C" w:rsidRPr="00564831">
        <w:rPr>
          <w:rFonts w:ascii="GHEA Grapalat" w:hAnsi="GHEA Grapalat" w:cs="Sylfaen"/>
          <w:bCs/>
          <w:sz w:val="20"/>
          <w:lang w:val="hy-AM"/>
        </w:rPr>
        <w:t xml:space="preserve">ի </w:t>
      </w:r>
      <w:r w:rsidRPr="00564831">
        <w:rPr>
          <w:rFonts w:ascii="GHEA Grapalat" w:hAnsi="GHEA Grapalat" w:cs="Sylfaen"/>
          <w:bCs/>
          <w:sz w:val="20"/>
          <w:lang w:val="hy-AM"/>
        </w:rPr>
        <w:t>մշակման համար</w:t>
      </w:r>
      <w:r w:rsidR="003D5D7C" w:rsidRPr="00564831">
        <w:rPr>
          <w:rFonts w:ascii="GHEA Grapalat" w:hAnsi="GHEA Grapalat" w:cs="Sylfaen"/>
          <w:bCs/>
          <w:sz w:val="20"/>
          <w:lang w:val="hy-AM"/>
        </w:rPr>
        <w:t>, ա</w:t>
      </w:r>
      <w:r w:rsidRPr="00564831">
        <w:rPr>
          <w:rFonts w:ascii="GHEA Grapalat" w:hAnsi="GHEA Grapalat" w:cs="Sylfaen"/>
          <w:bCs/>
          <w:sz w:val="20"/>
          <w:lang w:val="hy-AM"/>
        </w:rPr>
        <w:t>յսինքն</w:t>
      </w:r>
      <w:r w:rsidR="003D5D7C" w:rsidRPr="00564831">
        <w:rPr>
          <w:rFonts w:ascii="GHEA Grapalat" w:hAnsi="GHEA Grapalat" w:cs="Sylfaen"/>
          <w:bCs/>
          <w:sz w:val="20"/>
          <w:lang w:val="hy-AM"/>
        </w:rPr>
        <w:t>՝</w:t>
      </w:r>
      <w:r w:rsidRPr="00564831">
        <w:rPr>
          <w:rFonts w:ascii="GHEA Grapalat" w:hAnsi="GHEA Grapalat" w:cs="Sylfaen"/>
          <w:bCs/>
          <w:sz w:val="20"/>
          <w:lang w:val="hy-AM"/>
        </w:rPr>
        <w:t xml:space="preserve"> ԻԻՀ-ում արտադրվող ծծմբական թթուն </w:t>
      </w:r>
      <w:r w:rsidR="003D5D7C" w:rsidRPr="00564831">
        <w:rPr>
          <w:rFonts w:ascii="GHEA Grapalat" w:hAnsi="GHEA Grapalat" w:cs="Sylfaen"/>
          <w:bCs/>
          <w:sz w:val="20"/>
          <w:lang w:val="hy-AM"/>
        </w:rPr>
        <w:t xml:space="preserve">երկրի համար </w:t>
      </w:r>
      <w:r w:rsidRPr="00564831">
        <w:rPr>
          <w:rFonts w:ascii="GHEA Grapalat" w:hAnsi="GHEA Grapalat" w:cs="Sylfaen"/>
          <w:bCs/>
          <w:sz w:val="20"/>
          <w:lang w:val="hy-AM"/>
        </w:rPr>
        <w:t>հանդիսանում է տնտեսական արժեք, այլ ոչ թե տնտեսական և բնապահպանական ռիսկ:</w:t>
      </w:r>
      <w:r w:rsidR="00123F97" w:rsidRPr="00564831">
        <w:rPr>
          <w:rFonts w:ascii="GHEA Grapalat" w:hAnsi="GHEA Grapalat" w:cs="Sylfaen"/>
          <w:bCs/>
          <w:sz w:val="20"/>
          <w:lang w:val="hy-AM"/>
        </w:rPr>
        <w:t xml:space="preserve"> Ծծմբական թթվի սպառման հնարավորությունները էապես ավելանում են </w:t>
      </w:r>
      <w:r w:rsidRPr="00564831">
        <w:rPr>
          <w:rFonts w:ascii="GHEA Grapalat" w:hAnsi="GHEA Grapalat" w:cs="Sylfaen"/>
          <w:bCs/>
          <w:sz w:val="20"/>
          <w:lang w:val="hy-AM"/>
        </w:rPr>
        <w:t>առավել զարգացած տրանսպ</w:t>
      </w:r>
      <w:r w:rsidR="00D13F75" w:rsidRPr="00564831">
        <w:rPr>
          <w:rFonts w:ascii="GHEA Grapalat" w:hAnsi="GHEA Grapalat" w:cs="Sylfaen"/>
          <w:bCs/>
          <w:sz w:val="20"/>
          <w:lang w:val="hy-AM"/>
        </w:rPr>
        <w:t>որ</w:t>
      </w:r>
      <w:r w:rsidRPr="00564831">
        <w:rPr>
          <w:rFonts w:ascii="GHEA Grapalat" w:hAnsi="GHEA Grapalat" w:cs="Sylfaen"/>
          <w:bCs/>
          <w:sz w:val="20"/>
          <w:lang w:val="hy-AM"/>
        </w:rPr>
        <w:t>տային ենթակառուցվածքներ և դեպի ծով</w:t>
      </w:r>
      <w:r w:rsidR="00123F97" w:rsidRPr="00564831">
        <w:rPr>
          <w:rFonts w:ascii="GHEA Grapalat" w:hAnsi="GHEA Grapalat" w:cs="Sylfaen"/>
          <w:bCs/>
          <w:sz w:val="20"/>
          <w:lang w:val="hy-AM"/>
        </w:rPr>
        <w:t xml:space="preserve"> ելք ունենալու հանգամանքի շնորհիվ</w:t>
      </w:r>
      <w:r w:rsidRPr="00564831">
        <w:rPr>
          <w:rFonts w:ascii="GHEA Grapalat" w:hAnsi="GHEA Grapalat" w:cs="Sylfaen"/>
          <w:bCs/>
          <w:sz w:val="20"/>
          <w:lang w:val="hy-AM"/>
        </w:rPr>
        <w:t>:</w:t>
      </w:r>
    </w:p>
    <w:p w14:paraId="14B82EE1" w14:textId="47E7F2FB" w:rsidR="008F494A" w:rsidRPr="00564831" w:rsidRDefault="008F494A" w:rsidP="008F494A">
      <w:pPr>
        <w:ind w:firstLine="0"/>
        <w:rPr>
          <w:rFonts w:ascii="GHEA Grapalat" w:hAnsi="GHEA Grapalat" w:cs="Sylfaen"/>
          <w:b/>
          <w:sz w:val="20"/>
          <w:lang w:val="hy-AM"/>
        </w:rPr>
      </w:pPr>
      <w:r w:rsidRPr="00564831">
        <w:rPr>
          <w:rFonts w:ascii="GHEA Grapalat" w:hAnsi="GHEA Grapalat" w:cs="Sylfaen"/>
          <w:b/>
          <w:sz w:val="20"/>
          <w:lang w:val="hy-AM"/>
        </w:rPr>
        <w:t>Անհրաժեշտ գործողությունների համառոտ նկարագիրը</w:t>
      </w:r>
    </w:p>
    <w:p w14:paraId="78EB3AC3"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Այս ռազմավարական նպատակն ուղղված է ոչ միայն մետաղական խտանյութերի առավել խորը մշակման, այլ նաև ՀՀ-ում արդյունահանվող պղնձից և մոլիբդենից վերջնական սպառման պատրաստի արտադրանքի ստացման համար անհրաժեշտ նպաստավոր նախապայմաններ ստեղծելուն:</w:t>
      </w:r>
    </w:p>
    <w:p w14:paraId="733A408D"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Ինչպես նշվել է </w:t>
      </w:r>
      <w:r w:rsidRPr="00564831">
        <w:rPr>
          <w:rFonts w:ascii="GHEA Grapalat" w:hAnsi="GHEA Grapalat" w:cs="Sylfaen"/>
          <w:sz w:val="20"/>
          <w:szCs w:val="20"/>
          <w:lang w:val="hy-AM"/>
        </w:rPr>
        <w:t>ռազմավարության մշակման համար իրականացված վերլուծությունների և հիմնավորումների Հաշվետվությունում</w:t>
      </w:r>
      <w:r w:rsidRPr="00564831">
        <w:rPr>
          <w:rFonts w:ascii="GHEA Grapalat" w:hAnsi="GHEA Grapalat" w:cs="Sylfaen"/>
          <w:sz w:val="20"/>
          <w:lang w:val="hy-AM"/>
        </w:rPr>
        <w:t>, պղնձի խտանյութի համատեքստում ռազմավարական նպատակից բխող գործողությունները չպետք է սահմանափակվեն միայն կատոդային պղնձի ստացման խնդրի լուծմամբ</w:t>
      </w:r>
      <w:r w:rsidRPr="00564831">
        <w:rPr>
          <w:rFonts w:ascii="Cambria Math" w:hAnsi="Cambria Math" w:cs="Cambria Math"/>
          <w:sz w:val="20"/>
          <w:lang w:val="hy-AM"/>
        </w:rPr>
        <w:t>․</w:t>
      </w:r>
      <w:r w:rsidRPr="00564831">
        <w:rPr>
          <w:rFonts w:ascii="GHEA Grapalat" w:hAnsi="GHEA Grapalat" w:cs="Sylfaen"/>
          <w:sz w:val="20"/>
          <w:lang w:val="hy-AM"/>
        </w:rPr>
        <w:t xml:space="preserve"> վերջինս պետք է լինի համապարփակ ծրագրի անհրաժեշտ, սակայն ոչ բավարար փուլը: </w:t>
      </w:r>
    </w:p>
    <w:p w14:paraId="1CCB48DA"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ՀՀ Կառավարության գործողությունները միտված են լինելու պղնձի արժեշղթայի առնվազն հաջորդ փուլի արտադրատեսակների ստացման խթանմանը: Մասնավորապես, խոսքը գնում է կատոդային պղնձից ստացվող ստանդարտ քիմիական կազմով և հատույթով պղնձալարերի, պրոֆիլների, խողովակների, ձողերի և փոշեմետալուրգիայում օգտագործվող պղնձի փոշու տեսքով միջանկյալ (կամ կիսաավարտ) արտադրանքի (անգլերեն՝ semi’s) մասին: Կատոդի ստացման ծախսերի և ռիսկերի համախմբի հետ համեմատած՝ նշված արտադրատեսակների արտադրական հզորությունների ստեղծումը բավականին մատչելի և տեխնոլոգիական առումով պարզ խնդիր է:</w:t>
      </w:r>
    </w:p>
    <w:p w14:paraId="3DB68EC4"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lastRenderedPageBreak/>
        <w:t>Կատոդային պղինձը հիմնականում ստացվում է պիրոմետալուրգիական և էլեկտրոլիտիկ զտման գործընթացների համադրությամբ: Ռազմավարության մշակման ծրագրի շրջանակներում  վերլուծությունը ցույց է տվել, որ այժմ աշխարհում առկա են մի շարք պիրոմետալուրգիական տեխնոլոգիաներ: Մասնավորապես, տարածված են.</w:t>
      </w:r>
    </w:p>
    <w:p w14:paraId="1F8FB831" w14:textId="77777777" w:rsidR="008F494A" w:rsidRPr="00564831" w:rsidRDefault="008F494A" w:rsidP="008F494A">
      <w:pPr>
        <w:pStyle w:val="ListParagraph"/>
        <w:numPr>
          <w:ilvl w:val="0"/>
          <w:numId w:val="19"/>
        </w:numPr>
        <w:ind w:right="0"/>
        <w:rPr>
          <w:rFonts w:ascii="GHEA Grapalat" w:hAnsi="GHEA Grapalat" w:cs="Sylfaen"/>
          <w:sz w:val="20"/>
          <w:lang w:val="hy-AM"/>
        </w:rPr>
      </w:pPr>
      <w:r w:rsidRPr="00564831">
        <w:rPr>
          <w:rFonts w:ascii="GHEA Grapalat" w:hAnsi="GHEA Grapalat" w:cs="Sylfaen"/>
          <w:sz w:val="20"/>
          <w:lang w:val="hy-AM"/>
        </w:rPr>
        <w:t>Ընկղմված ֆուրմայով վառարաններ (տարբեր լիցքավորման եղանակներով),</w:t>
      </w:r>
    </w:p>
    <w:p w14:paraId="6799F21C" w14:textId="77777777" w:rsidR="008F494A" w:rsidRPr="00564831" w:rsidRDefault="008F494A" w:rsidP="008F494A">
      <w:pPr>
        <w:pStyle w:val="ListParagraph"/>
        <w:numPr>
          <w:ilvl w:val="0"/>
          <w:numId w:val="19"/>
        </w:numPr>
        <w:ind w:right="0"/>
        <w:rPr>
          <w:rFonts w:ascii="GHEA Grapalat" w:hAnsi="GHEA Grapalat" w:cs="Sylfaen"/>
          <w:sz w:val="20"/>
          <w:lang w:val="hy-AM"/>
        </w:rPr>
      </w:pPr>
      <w:r w:rsidRPr="00564831">
        <w:rPr>
          <w:rFonts w:ascii="GHEA Grapalat" w:hAnsi="GHEA Grapalat" w:cs="Sylfaen"/>
          <w:sz w:val="20"/>
          <w:lang w:val="hy-AM"/>
        </w:rPr>
        <w:t>Outokumpu ընկերության Flash smelting, կամ ֆլեշ ձուլման տեխնոլոգիա,</w:t>
      </w:r>
    </w:p>
    <w:p w14:paraId="17EA12DC" w14:textId="77777777" w:rsidR="008F494A" w:rsidRPr="00564831" w:rsidRDefault="008F494A" w:rsidP="008F494A">
      <w:pPr>
        <w:pStyle w:val="ListParagraph"/>
        <w:numPr>
          <w:ilvl w:val="0"/>
          <w:numId w:val="19"/>
        </w:numPr>
        <w:ind w:right="0"/>
        <w:rPr>
          <w:rFonts w:ascii="GHEA Grapalat" w:hAnsi="GHEA Grapalat" w:cs="Sylfaen"/>
          <w:sz w:val="20"/>
          <w:lang w:val="hy-AM"/>
        </w:rPr>
      </w:pPr>
      <w:r w:rsidRPr="00564831">
        <w:rPr>
          <w:rFonts w:ascii="GHEA Grapalat" w:hAnsi="GHEA Grapalat" w:cs="Sylfaen"/>
          <w:sz w:val="20"/>
          <w:lang w:val="hy-AM"/>
        </w:rPr>
        <w:t>Glencore ընկերության ISASMELT ձուլման տեխնոլոգիա,</w:t>
      </w:r>
    </w:p>
    <w:p w14:paraId="09E250FA" w14:textId="77777777" w:rsidR="008F494A" w:rsidRPr="00564831" w:rsidRDefault="008F494A" w:rsidP="008F494A">
      <w:pPr>
        <w:pStyle w:val="ListParagraph"/>
        <w:numPr>
          <w:ilvl w:val="0"/>
          <w:numId w:val="19"/>
        </w:numPr>
        <w:ind w:right="0"/>
        <w:rPr>
          <w:rFonts w:ascii="GHEA Grapalat" w:hAnsi="GHEA Grapalat" w:cs="Sylfaen"/>
          <w:sz w:val="20"/>
          <w:lang w:val="hy-AM"/>
        </w:rPr>
      </w:pPr>
      <w:r w:rsidRPr="00564831">
        <w:rPr>
          <w:rFonts w:ascii="GHEA Grapalat" w:hAnsi="GHEA Grapalat" w:cs="Sylfaen"/>
          <w:sz w:val="20"/>
          <w:lang w:val="hy-AM"/>
        </w:rPr>
        <w:t>Mitsubishi ընկերության բազմավառարանային (multi furnace) տեխնոլոգիա:</w:t>
      </w:r>
    </w:p>
    <w:p w14:paraId="4A492C22"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Առկա են և բնապահպանական նկատառումներից ելնելով մեծ զարգացում են ստանում նաև սուլֆիդային խտանյութերի մշակման հիդրոմետալուրգիական տեխնոլոգիաները: Յուրաքանչյուրն ունի իր առանձնահատկությունները՝ առավելություններով ու թերություններով հանդերձ: </w:t>
      </w:r>
    </w:p>
    <w:p w14:paraId="742EFFB9"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Հարկ է նշել վերլուծության արդյունքում ուրվագծված կարևոր մի քանի դիտարկում.</w:t>
      </w:r>
    </w:p>
    <w:p w14:paraId="4A154136" w14:textId="77777777" w:rsidR="008F494A" w:rsidRPr="00564831" w:rsidRDefault="008F494A" w:rsidP="008F494A">
      <w:pPr>
        <w:pStyle w:val="ListParagraph"/>
        <w:numPr>
          <w:ilvl w:val="0"/>
          <w:numId w:val="20"/>
        </w:numPr>
        <w:ind w:right="0"/>
        <w:rPr>
          <w:rFonts w:ascii="GHEA Grapalat" w:hAnsi="GHEA Grapalat" w:cs="Sylfaen"/>
          <w:sz w:val="20"/>
          <w:lang w:val="hy-AM"/>
        </w:rPr>
      </w:pPr>
      <w:r w:rsidRPr="00564831">
        <w:rPr>
          <w:rFonts w:ascii="GHEA Grapalat" w:hAnsi="GHEA Grapalat" w:cs="Sylfaen"/>
          <w:sz w:val="20"/>
          <w:lang w:val="hy-AM"/>
        </w:rPr>
        <w:t>Բնապահպանական նկատառումներից ելնելով՝ զարգացած երկրներում նոր ձուլարանների կառուցման գործընթացը գրեթե ամբողջությամբ դադարեցված է: Վերլուծության արդյունքներով նոր ձուլարանների նախագծերը գրեթե չեն արժանանում միջազգային ֆինանսական կառույցների ուշադրությանը:</w:t>
      </w:r>
    </w:p>
    <w:p w14:paraId="2C7388C3" w14:textId="77777777" w:rsidR="008F494A" w:rsidRPr="00564831" w:rsidRDefault="008F494A" w:rsidP="008F494A">
      <w:pPr>
        <w:pStyle w:val="ListParagraph"/>
        <w:numPr>
          <w:ilvl w:val="0"/>
          <w:numId w:val="20"/>
        </w:numPr>
        <w:ind w:right="0"/>
        <w:rPr>
          <w:rFonts w:ascii="GHEA Grapalat" w:hAnsi="GHEA Grapalat" w:cs="Sylfaen"/>
          <w:sz w:val="20"/>
          <w:lang w:val="hy-AM"/>
        </w:rPr>
      </w:pPr>
      <w:r w:rsidRPr="00564831">
        <w:rPr>
          <w:rFonts w:ascii="GHEA Grapalat" w:hAnsi="GHEA Grapalat" w:cs="Sylfaen"/>
          <w:sz w:val="20"/>
          <w:lang w:val="hy-AM"/>
        </w:rPr>
        <w:t>Անկախ խտանյութի մշակման տեխնոլոգիայից, Էլեկտրոլիտիկ զտումը անհրաժեշտ և առանցքային է պղնձի մաքրությունը մինչև 99,9% և ավելի մեծացնելու համար: Գործընթացը սպառում է մոտավորապես 1800 – 2500 կՎտ.ժ էլեկտրաէներգիա՝ 1 տոննա կատոդային պղինձ արտադրելու համար:</w:t>
      </w:r>
    </w:p>
    <w:p w14:paraId="67527A01" w14:textId="77777777" w:rsidR="008F494A" w:rsidRPr="00564831" w:rsidRDefault="008F494A" w:rsidP="008F494A">
      <w:pPr>
        <w:pStyle w:val="ListParagraph"/>
        <w:numPr>
          <w:ilvl w:val="0"/>
          <w:numId w:val="20"/>
        </w:numPr>
        <w:ind w:right="0"/>
        <w:rPr>
          <w:rFonts w:ascii="GHEA Grapalat" w:hAnsi="GHEA Grapalat" w:cs="Sylfaen"/>
          <w:sz w:val="20"/>
          <w:lang w:val="hy-AM"/>
        </w:rPr>
      </w:pPr>
      <w:r w:rsidRPr="00564831">
        <w:rPr>
          <w:rFonts w:ascii="GHEA Grapalat" w:hAnsi="GHEA Grapalat" w:cs="Sylfaen"/>
          <w:sz w:val="20"/>
          <w:lang w:val="hy-AM"/>
        </w:rPr>
        <w:t xml:space="preserve">Նախնական վերլուծությունը ցույց է տալիս, որ ծծմբական թթվի արտահանման էական տրանսպորտային և պահեստավորման ռիսկերը և ծախսերը եթե ոչ արգելանք, ապա էական խոչընդոտ են դրա շուկայական գրավչության համար: Ըստ էության, առանց ծծմբական թթվի ուտիլիզացիոն սխեմաների մշակման, կատոդ արտադրող համակարգի աշխատունակությունն ամբողջությամբ կախված է լինելու սպառման շուկաների հետ Հայաստանը կապող տրանսպորտային ենթակառուցվածքից: </w:t>
      </w:r>
    </w:p>
    <w:p w14:paraId="621F580C"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Որպես ռազմավարության իրականացման հաջորդ փուլ, իրականացվելու է նշված տեխնոլոգիաների համեմատություն՝ նշված նկատառումների և ՀՀ  առանձնահատկությունների լույսի ներքո կատոդի արտադրության առավել արդյունավետ տարբերակի պարզաբանման համար, ինչպես նաև վերլուծվելու են դրա համար պահանջվող ՀՀ էներգետիկ հզորությունները:</w:t>
      </w:r>
    </w:p>
    <w:p w14:paraId="67819C79" w14:textId="77777777" w:rsidR="008F494A" w:rsidRPr="00564831" w:rsidRDefault="008F494A" w:rsidP="008F494A">
      <w:pPr>
        <w:rPr>
          <w:rFonts w:ascii="GHEA Grapalat" w:hAnsi="GHEA Grapalat"/>
          <w:sz w:val="20"/>
          <w:lang w:val="hy-AM"/>
        </w:rPr>
      </w:pPr>
      <w:r w:rsidRPr="00564831">
        <w:rPr>
          <w:rFonts w:ascii="GHEA Grapalat" w:hAnsi="GHEA Grapalat"/>
          <w:sz w:val="20"/>
          <w:lang w:val="hy-AM"/>
        </w:rPr>
        <w:t>Այս խնդիրների լուծման համար կձևավորվի մասնագիտական աշխատանքային խումբ, որը.</w:t>
      </w:r>
    </w:p>
    <w:p w14:paraId="725CBF2C" w14:textId="77777777" w:rsidR="008F494A" w:rsidRPr="00564831" w:rsidRDefault="008F494A" w:rsidP="008F494A">
      <w:pPr>
        <w:pStyle w:val="ListParagraph"/>
        <w:numPr>
          <w:ilvl w:val="0"/>
          <w:numId w:val="21"/>
        </w:numPr>
        <w:ind w:right="0"/>
        <w:rPr>
          <w:rFonts w:ascii="GHEA Grapalat" w:hAnsi="GHEA Grapalat"/>
          <w:sz w:val="20"/>
          <w:lang w:val="hy-AM"/>
        </w:rPr>
      </w:pPr>
      <w:r w:rsidRPr="00564831">
        <w:rPr>
          <w:rFonts w:ascii="GHEA Grapalat" w:hAnsi="GHEA Grapalat"/>
          <w:sz w:val="20"/>
          <w:lang w:val="hy-AM"/>
        </w:rPr>
        <w:t>կուսումնասիրի և կհամեմատի աշխարհում լայն տարածում ստացած պղնձի խտանյութերի վերամշակման ինչպես պիրոմետալուրգիական, այնպես էլ՝ բնապահպանական առումով առավել հեռանկարային հիդրոմետալուրգիական և ներկայում զարգացող այլ տեխնոլոգիաները,</w:t>
      </w:r>
    </w:p>
    <w:p w14:paraId="6B1EE66E" w14:textId="77777777" w:rsidR="008F494A" w:rsidRPr="00564831" w:rsidRDefault="008F494A" w:rsidP="008F494A">
      <w:pPr>
        <w:pStyle w:val="ListParagraph"/>
        <w:numPr>
          <w:ilvl w:val="0"/>
          <w:numId w:val="21"/>
        </w:numPr>
        <w:ind w:right="0"/>
        <w:rPr>
          <w:rFonts w:ascii="GHEA Grapalat" w:hAnsi="GHEA Grapalat"/>
          <w:sz w:val="20"/>
          <w:lang w:val="hy-AM"/>
        </w:rPr>
      </w:pPr>
      <w:r w:rsidRPr="00564831">
        <w:rPr>
          <w:rFonts w:ascii="GHEA Grapalat" w:hAnsi="GHEA Grapalat"/>
          <w:sz w:val="20"/>
          <w:lang w:val="hy-AM"/>
        </w:rPr>
        <w:t>կպարզաբանի տարեկան առնվազն 100,000 տոննա կատոդային պղնձի արտադրության համար պահանջվող էներգետիկ հզորությունները, և դրանց բացակայության դեպքում՝ կձևակերպի նման խնդիր ՀՀ կառավարության ուշադրության համար:</w:t>
      </w:r>
    </w:p>
    <w:p w14:paraId="1B7AF616"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Աշխատանքային խումբը պետք է մանրամասն ուսումնասիրի և բնապահպանական ու տնտեսական նկատառումներից ելնելով գնահատի կատոդի արտադրության առկա տեխնոլոգիաները: Արդյունքում կմշակվի առաջարկ կատոդի արտադրության առավելագույն արդյունավետ լուծման  վերաբերյալ՝ հաշվի առնելով ՀՀ աշխարհագրական, բնապահպանական, մասշտաբային և տնտեսական առանձնահատկությունները:  </w:t>
      </w:r>
    </w:p>
    <w:p w14:paraId="573F61AA"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Վերլուծության հաջորդ փուլով աշխատանքային խումբը առանձնահատուկ գնահատական կտա արդյունքում ձևավորվող ծծմբի և ծծումբ պարունակող նյութերի կառավարման խնդրին՝ տնտեսական գնահատական տալով ինչպես ծծմբական թթվի արտադրության, տեղափոխման և վաճառքի ինքնարժեքի խնդրին, այնպես էլ տեխնիկական գիպսի արտադրության, և ամենայն </w:t>
      </w:r>
      <w:r w:rsidRPr="00564831">
        <w:rPr>
          <w:rFonts w:ascii="GHEA Grapalat" w:hAnsi="GHEA Grapalat" w:cs="Sylfaen"/>
          <w:sz w:val="20"/>
          <w:lang w:val="hy-AM"/>
        </w:rPr>
        <w:lastRenderedPageBreak/>
        <w:t xml:space="preserve">հավանականությամբ, պոչանքների տեսքով պահպանման հարցին: Խարամի և հարակից ծանր մետաղների կառավարման հարցերը նույնպես պետք է ստանան տնտեսական և բնապահպանական գնահատական:  </w:t>
      </w:r>
    </w:p>
    <w:p w14:paraId="35928F06"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Մոլիբդենի խտանյութի համատեքստում, ելնելով նրանից, որ մոլիբդենի սպառման մեծ մասը բաժին է ընկնում պողպատի և նիկելի տարատեսակ համաձուլվածքներին՝ անհրաժեշտ է նախաձեռնել ՀՀ-ում պողպատի արտադրության հիմնադրման խթանման ծրագիր: Պողպատի արտադրությունը լուծում է ոչ միայն մոլիբդենից առավելագույն հավելյալ արժեքի ստեղծման խնդիրը, այլ նաև ունակ է լուծելու ՀՀ առջև կանգնած մի շարք մարտահրավերներ: Նման նախաձեռնություններ երկրում արդեն իսկ կան, և դրանց զարգացման ու իրագործման համար ՀՀ կառավարությունը կստեղծի պատշաճ պայմաններ և տնտեսական խթաններ: </w:t>
      </w:r>
    </w:p>
    <w:p w14:paraId="5285B1F8" w14:textId="77777777" w:rsidR="008F494A" w:rsidRPr="00564831" w:rsidRDefault="008F494A" w:rsidP="008F494A">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Մանրամասն միջոցառումները ներկայացված են </w:t>
      </w:r>
      <w:r w:rsidRPr="00564831">
        <w:rPr>
          <w:rFonts w:ascii="GHEA Grapalat" w:hAnsi="GHEA Grapalat"/>
          <w:sz w:val="20"/>
          <w:lang w:val="hy-AM"/>
        </w:rPr>
        <w:t xml:space="preserve">սույն ռազմավարության մշակման համար </w:t>
      </w:r>
      <w:r w:rsidRPr="00564831">
        <w:rPr>
          <w:rFonts w:ascii="GHEA Grapalat" w:hAnsi="GHEA Grapalat" w:cs="Sylfaen"/>
          <w:sz w:val="20"/>
          <w:szCs w:val="20"/>
          <w:lang w:val="hy-AM"/>
        </w:rPr>
        <w:t>իրականացված վերլուծությունների և հիմնավորումների Հաշվետվության</w:t>
      </w:r>
      <w:r w:rsidRPr="00564831">
        <w:rPr>
          <w:rFonts w:ascii="GHEA Grapalat" w:hAnsi="GHEA Grapalat"/>
          <w:sz w:val="20"/>
          <w:lang w:val="hy-AM"/>
        </w:rPr>
        <w:t xml:space="preserve"> գլուխ 1-ում</w:t>
      </w:r>
      <w:r w:rsidRPr="00564831">
        <w:rPr>
          <w:rFonts w:ascii="GHEA Grapalat" w:hAnsi="GHEA Grapalat" w:cs="Sylfaen"/>
          <w:sz w:val="20"/>
          <w:szCs w:val="20"/>
          <w:lang w:val="hy-AM"/>
        </w:rPr>
        <w:t xml:space="preserve"> և Գործողությունների պլանում։</w:t>
      </w:r>
    </w:p>
    <w:p w14:paraId="6E095A4C" w14:textId="77777777" w:rsidR="008F494A" w:rsidRPr="00564831" w:rsidRDefault="008F494A" w:rsidP="008F494A">
      <w:pPr>
        <w:ind w:firstLine="0"/>
        <w:rPr>
          <w:rFonts w:ascii="GHEA Grapalat" w:hAnsi="GHEA Grapalat" w:cs="Sylfaen"/>
          <w:sz w:val="20"/>
          <w:szCs w:val="20"/>
          <w:lang w:val="hy-AM"/>
        </w:rPr>
      </w:pPr>
    </w:p>
    <w:p w14:paraId="77DA0254" w14:textId="77777777" w:rsidR="008F494A" w:rsidRPr="00564831" w:rsidRDefault="008F494A" w:rsidP="008F494A">
      <w:pPr>
        <w:ind w:firstLine="0"/>
        <w:rPr>
          <w:rFonts w:ascii="GHEA Grapalat" w:hAnsi="GHEA Grapalat" w:cs="Sylfaen"/>
          <w:b/>
          <w:sz w:val="20"/>
          <w:lang w:val="hy-AM"/>
        </w:rPr>
      </w:pPr>
      <w:r w:rsidRPr="00564831">
        <w:rPr>
          <w:rFonts w:ascii="GHEA Grapalat" w:hAnsi="GHEA Grapalat" w:cs="Sylfaen"/>
          <w:b/>
          <w:sz w:val="20"/>
          <w:lang w:val="hy-AM"/>
        </w:rPr>
        <w:t>Միջոցառումների իրականացման արդյունքները</w:t>
      </w:r>
    </w:p>
    <w:p w14:paraId="01983FF0" w14:textId="62E79F0D"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Միջոցառումների իրագործման արդյունքում</w:t>
      </w:r>
      <w:r w:rsidR="00554EC2" w:rsidRPr="00564831">
        <w:rPr>
          <w:rFonts w:ascii="GHEA Grapalat" w:hAnsi="GHEA Grapalat" w:cs="Sylfaen"/>
          <w:sz w:val="20"/>
          <w:lang w:val="hy-AM"/>
        </w:rPr>
        <w:t xml:space="preserve"> կապահովվի</w:t>
      </w:r>
      <w:r w:rsidRPr="00564831">
        <w:rPr>
          <w:rFonts w:ascii="GHEA Grapalat" w:hAnsi="GHEA Grapalat" w:cs="Sylfaen"/>
          <w:sz w:val="20"/>
          <w:lang w:val="hy-AM"/>
        </w:rPr>
        <w:t xml:space="preserve"> կատոդի ստացման և ՀՀ շահերից բխող լավագույն ժամանակակից </w:t>
      </w:r>
      <w:r w:rsidR="00554EC2" w:rsidRPr="00564831">
        <w:rPr>
          <w:rFonts w:ascii="GHEA Grapalat" w:hAnsi="GHEA Grapalat" w:cs="Sylfaen"/>
          <w:sz w:val="20"/>
          <w:lang w:val="hy-AM"/>
        </w:rPr>
        <w:t>տեխնոլոգիական լուծման հնարավորությունը</w:t>
      </w:r>
      <w:r w:rsidRPr="00564831">
        <w:rPr>
          <w:rFonts w:ascii="GHEA Grapalat" w:hAnsi="GHEA Grapalat" w:cs="Sylfaen"/>
          <w:sz w:val="20"/>
          <w:lang w:val="hy-AM"/>
        </w:rPr>
        <w:t xml:space="preserve">: Զուգահեռաբար պրոակտիվ և կանխարգելման տարբերակով կտրվեն հարակից նյութերի կառավարման էական ռիսկերի լուծումները: </w:t>
      </w:r>
    </w:p>
    <w:p w14:paraId="48D9918F"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 xml:space="preserve">Նպատակի իրականացման արդյունքում ՀՀ-ում կստեղծվի մի շարք գիտատար ոլորտների զարգացման բազա, օրինակ՝ էլեկտրատեխնիկա, փոշեմետալուրգիա, էլեկտրոնային համակարգեր և այլն: </w:t>
      </w:r>
    </w:p>
    <w:p w14:paraId="5DB1FDB4" w14:textId="77777777" w:rsidR="008F494A"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Մոլիբդենի և պողպատի խնդրի լուծման դեպքում կարող են բավարարվել ՀՀ պողպատի (օրինակ՝ ամրանների) ներքին պահանջարկը, իսկ ՀՀ-ն կարող է դառնալ բարձրորակ համաձուլվածքներ արտահանող երկիր:</w:t>
      </w:r>
    </w:p>
    <w:p w14:paraId="105ED722" w14:textId="77777777" w:rsidR="008F494A" w:rsidRPr="00564831" w:rsidRDefault="008F494A" w:rsidP="008F494A">
      <w:pPr>
        <w:ind w:firstLine="0"/>
        <w:rPr>
          <w:rFonts w:ascii="GHEA Grapalat" w:hAnsi="GHEA Grapalat" w:cs="Sylfaen"/>
          <w:b/>
          <w:sz w:val="20"/>
          <w:lang w:val="hy-AM"/>
        </w:rPr>
      </w:pPr>
    </w:p>
    <w:p w14:paraId="216FE6AE" w14:textId="77777777" w:rsidR="008F494A" w:rsidRPr="00564831" w:rsidRDefault="008F494A" w:rsidP="008F494A">
      <w:pPr>
        <w:ind w:firstLine="0"/>
        <w:rPr>
          <w:rFonts w:ascii="GHEA Grapalat" w:hAnsi="GHEA Grapalat" w:cs="Sylfaen"/>
          <w:b/>
          <w:sz w:val="20"/>
          <w:lang w:val="hy-AM"/>
        </w:rPr>
      </w:pPr>
      <w:r w:rsidRPr="00564831">
        <w:rPr>
          <w:rFonts w:ascii="GHEA Grapalat" w:hAnsi="GHEA Grapalat" w:cs="Sylfaen"/>
          <w:b/>
          <w:sz w:val="20"/>
          <w:lang w:val="hy-AM"/>
        </w:rPr>
        <w:t>Միջոցառումների չիրականացման հետևանքները</w:t>
      </w:r>
    </w:p>
    <w:p w14:paraId="1096EDAB" w14:textId="01EDC3A3" w:rsidR="002E58B6" w:rsidRPr="00564831" w:rsidRDefault="002E58B6" w:rsidP="002E58B6">
      <w:pPr>
        <w:ind w:firstLine="0"/>
        <w:rPr>
          <w:rFonts w:ascii="GHEA Grapalat" w:hAnsi="GHEA Grapalat" w:cs="Sylfaen"/>
          <w:sz w:val="20"/>
          <w:lang w:val="hy-AM"/>
        </w:rPr>
      </w:pPr>
      <w:r w:rsidRPr="00564831">
        <w:rPr>
          <w:rFonts w:ascii="GHEA Grapalat" w:hAnsi="GHEA Grapalat" w:cs="Sylfaen"/>
          <w:bCs/>
          <w:sz w:val="20"/>
          <w:lang w:val="hy-AM"/>
        </w:rPr>
        <w:t>Ելնելով վերը ասվածից՝ կատոդային պղնձի ստացման հնարավոր կորուստները կամ չստացվող եկամուտները հնարավոր կլինի գնահատել միայն ծծմբական թթվի ուտիլիզացիոն և/կամ վաճառքի ծախսերը գնահատելուց հետո համապատասխան տեխնոլոգիական լուծում առաջարկող ընկերություններից ստացված տեխնիկատնտեսական առաջարկների համեմատության հիման վրա:</w:t>
      </w:r>
    </w:p>
    <w:p w14:paraId="30346DEF" w14:textId="5C3A1918" w:rsidR="004A5486" w:rsidRPr="00564831" w:rsidRDefault="008F494A" w:rsidP="008F494A">
      <w:pPr>
        <w:ind w:firstLine="0"/>
        <w:rPr>
          <w:rFonts w:ascii="GHEA Grapalat" w:hAnsi="GHEA Grapalat" w:cs="Sylfaen"/>
          <w:sz w:val="20"/>
          <w:lang w:val="hy-AM"/>
        </w:rPr>
      </w:pPr>
      <w:r w:rsidRPr="00564831">
        <w:rPr>
          <w:rFonts w:ascii="GHEA Grapalat" w:hAnsi="GHEA Grapalat" w:cs="Sylfaen"/>
          <w:sz w:val="20"/>
          <w:lang w:val="hy-AM"/>
        </w:rPr>
        <w:t>Առանց նշված խնդիրների համապարփակ լուծման հնարավոր չէ կայացնել կատոդային պղնձի ստացման օպտիմալ տարբերակի մասին ողջամիտ որոշում, որը կբխի ՀՀ շահերից՝ հիմնվելով ՀՀ առանձնահատկությունների վրա:</w:t>
      </w:r>
    </w:p>
    <w:p w14:paraId="3E11FF13" w14:textId="3833ECC2" w:rsidR="002E58B6" w:rsidRPr="00564831" w:rsidRDefault="002E58B6" w:rsidP="008F494A">
      <w:pPr>
        <w:ind w:firstLine="0"/>
        <w:rPr>
          <w:rFonts w:ascii="GHEA Grapalat" w:hAnsi="GHEA Grapalat" w:cs="Sylfaen"/>
          <w:sz w:val="20"/>
          <w:lang w:val="hy-AM"/>
        </w:rPr>
      </w:pPr>
      <w:r w:rsidRPr="00564831">
        <w:rPr>
          <w:rFonts w:ascii="GHEA Grapalat" w:hAnsi="GHEA Grapalat" w:cs="Sylfaen"/>
          <w:sz w:val="20"/>
          <w:lang w:val="hy-AM"/>
        </w:rPr>
        <w:t xml:space="preserve">Առաջարկվող միջոցառումների չիրականացումը կհանգեցնի այլ՝ ՀՀ առանձնահատկություններին չհամապատասխանող կամ ուղղակիորեն հակասող լուծումների տարերային ձևավորման: Պղնձաձուլարանի, կամ դրանց կլաստերների ձևավորման մասին ծրագրերը ռիսկերի գնահատման հստակ մեթոդաբանության բացակայության դեպքում կհանգեցնեն ֆինանսական առումով բավականին զգայուն և ցածր եկամտաբերությամբ նախագիծը սնանկ ճանաչելու բարձր հավանականությանը:   </w:t>
      </w:r>
    </w:p>
    <w:p w14:paraId="0A5336F8" w14:textId="77777777" w:rsidR="002E58B6" w:rsidRPr="00564831" w:rsidRDefault="002E58B6" w:rsidP="008F494A">
      <w:pPr>
        <w:ind w:firstLine="0"/>
        <w:rPr>
          <w:rFonts w:ascii="GHEA Grapalat" w:hAnsi="GHEA Grapalat" w:cs="Sylfaen"/>
          <w:sz w:val="20"/>
          <w:lang w:val="hy-AM"/>
        </w:rPr>
      </w:pPr>
    </w:p>
    <w:p w14:paraId="666A28E9" w14:textId="77777777" w:rsidR="00F207F3" w:rsidRPr="00564831" w:rsidRDefault="00F207F3">
      <w:pPr>
        <w:rPr>
          <w:rStyle w:val="jlqj4b"/>
          <w:rFonts w:ascii="GHEA Grapalat" w:eastAsiaTheme="majorEastAsia" w:hAnsi="GHEA Grapalat" w:cstheme="majorBidi"/>
          <w:b/>
          <w:sz w:val="20"/>
          <w:szCs w:val="20"/>
          <w:lang w:val="hy-AM"/>
        </w:rPr>
      </w:pPr>
      <w:r w:rsidRPr="00564831">
        <w:rPr>
          <w:rStyle w:val="jlqj4b"/>
          <w:rFonts w:ascii="GHEA Grapalat" w:hAnsi="GHEA Grapalat"/>
          <w:sz w:val="20"/>
          <w:szCs w:val="20"/>
          <w:lang w:val="hy-AM"/>
        </w:rPr>
        <w:br w:type="page"/>
      </w:r>
    </w:p>
    <w:p w14:paraId="11B0709A" w14:textId="77777777" w:rsidR="0058120B" w:rsidRPr="00564831" w:rsidRDefault="0058120B" w:rsidP="0058120B">
      <w:pPr>
        <w:pStyle w:val="Heading1"/>
        <w:ind w:firstLine="0"/>
        <w:rPr>
          <w:rStyle w:val="jlqj4b"/>
          <w:rFonts w:ascii="GHEA Grapalat" w:hAnsi="GHEA Grapalat"/>
          <w:color w:val="auto"/>
          <w:sz w:val="20"/>
          <w:szCs w:val="20"/>
          <w:lang w:val="hy-AM"/>
        </w:rPr>
      </w:pPr>
      <w:bookmarkStart w:id="129" w:name="_Toc110016931"/>
      <w:r w:rsidRPr="00564831">
        <w:rPr>
          <w:rStyle w:val="jlqj4b"/>
          <w:rFonts w:ascii="GHEA Grapalat" w:hAnsi="GHEA Grapalat"/>
          <w:color w:val="auto"/>
          <w:sz w:val="20"/>
          <w:szCs w:val="20"/>
          <w:lang w:val="hy-AM"/>
        </w:rPr>
        <w:lastRenderedPageBreak/>
        <w:t>ՌԱԶՄԱՎԱՐԱԿԱՆ ՆՊԱՏԱԿ 5. Շրջակա միջավայրի պահպանություն և կառավարում</w:t>
      </w:r>
      <w:bookmarkEnd w:id="129"/>
    </w:p>
    <w:p w14:paraId="38DC8462" w14:textId="77777777" w:rsidR="0058120B" w:rsidRPr="00564831" w:rsidRDefault="0058120B" w:rsidP="0058120B">
      <w:pPr>
        <w:ind w:firstLine="0"/>
        <w:rPr>
          <w:rFonts w:ascii="GHEA Grapalat" w:hAnsi="GHEA Grapalat" w:cs="Sylfaen"/>
          <w:b/>
          <w:sz w:val="20"/>
          <w:szCs w:val="20"/>
          <w:lang w:val="hy-AM"/>
        </w:rPr>
      </w:pPr>
    </w:p>
    <w:p w14:paraId="7ECF8588" w14:textId="77777777" w:rsidR="0058120B" w:rsidRPr="00564831" w:rsidRDefault="0058120B" w:rsidP="0058120B">
      <w:pPr>
        <w:ind w:firstLine="0"/>
        <w:rPr>
          <w:rFonts w:ascii="GHEA Grapalat" w:hAnsi="GHEA Grapalat" w:cs="Sylfaen"/>
          <w:b/>
          <w:sz w:val="20"/>
          <w:szCs w:val="20"/>
          <w:lang w:val="hy-AM"/>
        </w:rPr>
      </w:pPr>
      <w:r w:rsidRPr="00564831">
        <w:rPr>
          <w:rFonts w:ascii="GHEA Grapalat" w:hAnsi="GHEA Grapalat" w:cs="Sylfaen"/>
          <w:b/>
          <w:sz w:val="20"/>
          <w:szCs w:val="20"/>
          <w:lang w:val="hy-AM"/>
        </w:rPr>
        <w:t>Առկա խնդիրը</w:t>
      </w:r>
    </w:p>
    <w:p w14:paraId="7A429BC1"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Շրջակա միջավայրի պահպանության և կառավարման խնդիրը SWOT վերլուծության համատեքստում թույլ կողմ է։</w:t>
      </w:r>
    </w:p>
    <w:p w14:paraId="685E23F0"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Չնայած այն հանգամանքին, որ վերջին տարիներին ընդերքօգտագործման ոլորտին առնչվող օրենսդրական դաշտը բավականին զարգացել է, այնուամենայնիվ գործող կարգավորումները շարունակում են կրել ընդհանուր բնույթ։ Ասվածը մասնավորապես վերաբերում է ՇՄԱԳ գործընթացներին, հանքերի փակման ծրագրերին, շրջակա միջավայրի մշտադիտարկմանը, սոցիալական գործոնների բարելավման ծրագրերին: Այս բոլոր ընթացակարգերը նախատեսված են արդյունահանման թույլտվություն ստանալու գործընթացում, սակայն, ըստ էության, բացակայում են դրանց իրագործման ուղեցույցները/ընթացակարգերը:</w:t>
      </w:r>
    </w:p>
    <w:p w14:paraId="7E958C85"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Ներկայում Հայաստանը բախվում է բազմաթիվ բնապահպանական (շրջակա միջավայրի (հող, օդ, ջուր) աղտոտում, ընդերքօգտագործման թափոնների տեղադրում, ազդեցություն կենսաբազմազանության վրա, զգալի քանակության ջրօգտագործում և այլն) և սոցիալական մարտահրավերների</w:t>
      </w:r>
      <w:r w:rsidR="00DF6DF4" w:rsidRPr="00564831">
        <w:rPr>
          <w:rFonts w:ascii="GHEA Grapalat" w:hAnsi="GHEA Grapalat" w:cs="Sylfaen"/>
          <w:sz w:val="20"/>
          <w:szCs w:val="20"/>
          <w:lang w:val="hy-AM"/>
        </w:rPr>
        <w:t xml:space="preserve"> հետ</w:t>
      </w:r>
      <w:r w:rsidRPr="00564831">
        <w:rPr>
          <w:rFonts w:ascii="GHEA Grapalat" w:hAnsi="GHEA Grapalat" w:cs="Sylfaen"/>
          <w:sz w:val="20"/>
          <w:szCs w:val="20"/>
          <w:lang w:val="hy-AM"/>
        </w:rPr>
        <w:t>, որոնք կապված են հանքարդյունաբերության հետ։ Միևնույն ժամանակ անհրաժեշտ է ընդգծել նաև հանքարդյունաբերության դրական ազդեցությունները, որոնք անհերքելի են երկրի տնտեսության մեջ ունեցած դերով (</w:t>
      </w:r>
      <w:r w:rsidRPr="00564831">
        <w:rPr>
          <w:rFonts w:ascii="GHEA Grapalat" w:hAnsi="GHEA Grapalat"/>
          <w:sz w:val="20"/>
          <w:lang w:val="hy-AM"/>
        </w:rPr>
        <w:t xml:space="preserve">մանրամասները ներկայացված են սույն </w:t>
      </w:r>
      <w:r w:rsidR="00DF6DF4" w:rsidRPr="00564831">
        <w:rPr>
          <w:rFonts w:ascii="GHEA Grapalat" w:hAnsi="GHEA Grapalat" w:cs="Sylfaen"/>
          <w:sz w:val="20"/>
          <w:szCs w:val="20"/>
          <w:lang w:val="hy-AM"/>
        </w:rPr>
        <w:t xml:space="preserve">ռազմավարության մշակման համար իրականացված վերլուծությունների և հիմնավորումների </w:t>
      </w:r>
      <w:r w:rsidR="00462065" w:rsidRPr="00564831">
        <w:rPr>
          <w:rFonts w:ascii="GHEA Grapalat" w:hAnsi="GHEA Grapalat" w:cs="Sylfaen"/>
          <w:sz w:val="20"/>
          <w:szCs w:val="20"/>
          <w:lang w:val="hy-AM"/>
        </w:rPr>
        <w:t>Հաշվետվության</w:t>
      </w:r>
      <w:r w:rsidR="00DF6DF4" w:rsidRPr="00564831">
        <w:rPr>
          <w:rFonts w:ascii="GHEA Grapalat" w:hAnsi="GHEA Grapalat"/>
          <w:sz w:val="20"/>
          <w:lang w:val="hy-AM"/>
        </w:rPr>
        <w:t xml:space="preserve"> </w:t>
      </w:r>
      <w:r w:rsidRPr="00564831">
        <w:rPr>
          <w:rFonts w:ascii="GHEA Grapalat" w:hAnsi="GHEA Grapalat"/>
          <w:sz w:val="20"/>
          <w:lang w:val="hy-AM"/>
        </w:rPr>
        <w:t>2-րդ գլխի 2.1.1 բաժնում)։</w:t>
      </w:r>
    </w:p>
    <w:p w14:paraId="4A3CBE74"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Ինչպես որոշ մետաղական, այնպես էլ պինդ ոչ մետաղական հանքավայրեր շահագործողների գործունեությունը էական վնաս է հասցնում շրջակա միջավայրին: Խնդիրը հատկապես սուր է արտահայտվում պինդ ոչ մետաղական օգտակար հանածոների կառավարման ոլորտում, որտեղ նկատվում են նաև գործող իրավական ակտերի կիրարկման և հսկողության խնդիրներ, ընդերքօգտագործողների մոտ մասնագիտական և տեխնիկական կարողությունների անբավարարություն։</w:t>
      </w:r>
    </w:p>
    <w:p w14:paraId="176356F6"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Ամբողջովին կարգավորված չէ պատմական ժամանակներից գոյություն ունեցող ներկայում չշահագործվող և պատշաճ չփակված հանքավայրերի և ընդերքօգտագործման թափոնների տարածքների վերականգնման, դրանցից շրջակա միջավայրի բաղադրիչների (օդ, հող, ջուր, կենսաբազմազանություն) աղտոտման (օրինակ</w:t>
      </w:r>
      <w:r w:rsidR="00744E5C"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թթվային դրենաժ) կանխարգելման և (կամ) նվազեցման խնդիրները:</w:t>
      </w:r>
    </w:p>
    <w:p w14:paraId="590BE7A5"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Ընդերքօգտագործող կազմակերպությունների կողմից տարերայնորեն է իրականացվում կամ ընդհանրապես չի իրականացվում ջերմոցային </w:t>
      </w:r>
      <w:r w:rsidR="00A722A7" w:rsidRPr="00564831">
        <w:rPr>
          <w:rFonts w:ascii="GHEA Grapalat" w:hAnsi="GHEA Grapalat" w:cs="Sylfaen"/>
          <w:sz w:val="20"/>
          <w:szCs w:val="20"/>
          <w:lang w:val="hy-AM"/>
        </w:rPr>
        <w:t xml:space="preserve">գազերի </w:t>
      </w:r>
      <w:r w:rsidR="00DF6DF4" w:rsidRPr="00564831">
        <w:rPr>
          <w:rFonts w:ascii="GHEA Grapalat" w:hAnsi="GHEA Grapalat" w:cs="Sylfaen"/>
          <w:sz w:val="20"/>
          <w:szCs w:val="20"/>
          <w:lang w:val="hy-AM"/>
        </w:rPr>
        <w:t>արտանետումնե</w:t>
      </w:r>
      <w:r w:rsidRPr="00564831">
        <w:rPr>
          <w:rFonts w:ascii="GHEA Grapalat" w:hAnsi="GHEA Grapalat" w:cs="Sylfaen"/>
          <w:sz w:val="20"/>
          <w:szCs w:val="20"/>
          <w:lang w:val="hy-AM"/>
        </w:rPr>
        <w:t>րի (GHG) հաշվառումը և դրանց նվազեցմանն ուղղված միջոցառումները։</w:t>
      </w:r>
    </w:p>
    <w:p w14:paraId="38C27B56" w14:textId="77777777" w:rsidR="0058120B" w:rsidRPr="00564831" w:rsidRDefault="0058120B" w:rsidP="0058120B">
      <w:pPr>
        <w:ind w:firstLine="0"/>
        <w:rPr>
          <w:rFonts w:ascii="GHEA Grapalat" w:hAnsi="GHEA Grapalat" w:cs="Sylfaen"/>
          <w:b/>
          <w:sz w:val="20"/>
          <w:szCs w:val="20"/>
          <w:lang w:val="hy-AM"/>
        </w:rPr>
      </w:pPr>
    </w:p>
    <w:p w14:paraId="18025648" w14:textId="77777777" w:rsidR="0058120B" w:rsidRPr="00564831" w:rsidRDefault="0058120B" w:rsidP="0058120B">
      <w:pPr>
        <w:ind w:firstLine="0"/>
        <w:rPr>
          <w:rFonts w:ascii="GHEA Grapalat" w:hAnsi="GHEA Grapalat" w:cs="Sylfaen"/>
          <w:b/>
          <w:sz w:val="20"/>
          <w:szCs w:val="20"/>
          <w:lang w:val="hy-AM"/>
        </w:rPr>
      </w:pPr>
      <w:r w:rsidRPr="00564831">
        <w:rPr>
          <w:rFonts w:ascii="GHEA Grapalat" w:hAnsi="GHEA Grapalat" w:cs="Sylfaen"/>
          <w:b/>
          <w:sz w:val="20"/>
          <w:szCs w:val="20"/>
          <w:lang w:val="hy-AM"/>
        </w:rPr>
        <w:t xml:space="preserve">Միջազգային լավագույն համադրելի փորձը Հայաստանի Հանրապետության համար </w:t>
      </w:r>
    </w:p>
    <w:p w14:paraId="2CB4B8F0"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Հանքարդյունաբերության ոլորտին առնչվող, և ոչ միայն, շրջակա միջավայրի կառավարման միջազգային լավագույն փորձը և մշակված ստանդարտներն ու ընթացակարգերը լայն կիրառում ունեն տարբեր երկրներում։ Մասնավորապես</w:t>
      </w:r>
      <w:r w:rsidR="00744E5C"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ուշադրության են արժանի՝</w:t>
      </w:r>
    </w:p>
    <w:p w14:paraId="2C278C2E" w14:textId="77777777" w:rsidR="0058120B" w:rsidRPr="00564831" w:rsidRDefault="0058120B" w:rsidP="0047073A">
      <w:pPr>
        <w:pStyle w:val="ListParagraph"/>
        <w:numPr>
          <w:ilvl w:val="0"/>
          <w:numId w:val="14"/>
        </w:numPr>
        <w:ind w:left="360" w:hanging="180"/>
        <w:rPr>
          <w:rFonts w:ascii="GHEA Grapalat" w:hAnsi="GHEA Grapalat" w:cs="Sylfaen"/>
          <w:sz w:val="20"/>
          <w:szCs w:val="20"/>
          <w:lang w:val="hy-AM"/>
        </w:rPr>
      </w:pPr>
      <w:r w:rsidRPr="00564831">
        <w:rPr>
          <w:rFonts w:ascii="GHEA Grapalat" w:hAnsi="GHEA Grapalat" w:cs="Sylfaen"/>
          <w:sz w:val="20"/>
          <w:szCs w:val="20"/>
          <w:lang w:val="hy-AM"/>
        </w:rPr>
        <w:t xml:space="preserve">ՄՖԿ (Համաշխարհային բանկի խումբ) շրջակա միջավայրի, առողջության և անվտանգության ուղեցույցները, </w:t>
      </w:r>
    </w:p>
    <w:p w14:paraId="04399502" w14:textId="77777777" w:rsidR="0058120B" w:rsidRPr="00564831" w:rsidRDefault="0058120B" w:rsidP="0047073A">
      <w:pPr>
        <w:pStyle w:val="ListParagraph"/>
        <w:numPr>
          <w:ilvl w:val="0"/>
          <w:numId w:val="14"/>
        </w:numPr>
        <w:ind w:left="360" w:hanging="180"/>
        <w:rPr>
          <w:rFonts w:ascii="GHEA Grapalat" w:hAnsi="GHEA Grapalat" w:cs="Sylfaen"/>
          <w:sz w:val="20"/>
          <w:szCs w:val="20"/>
          <w:lang w:val="hy-AM"/>
        </w:rPr>
      </w:pPr>
      <w:r w:rsidRPr="00564831">
        <w:rPr>
          <w:rFonts w:ascii="GHEA Grapalat" w:hAnsi="GHEA Grapalat" w:cs="Sylfaen"/>
          <w:sz w:val="20"/>
          <w:szCs w:val="20"/>
          <w:lang w:val="hy-AM"/>
        </w:rPr>
        <w:t xml:space="preserve">ICMM ուղեցույցները, </w:t>
      </w:r>
    </w:p>
    <w:p w14:paraId="30162E77" w14:textId="77777777" w:rsidR="0058120B" w:rsidRPr="00564831" w:rsidRDefault="0058120B" w:rsidP="0047073A">
      <w:pPr>
        <w:pStyle w:val="ListParagraph"/>
        <w:numPr>
          <w:ilvl w:val="0"/>
          <w:numId w:val="14"/>
        </w:numPr>
        <w:ind w:left="360" w:hanging="180"/>
        <w:rPr>
          <w:rFonts w:ascii="GHEA Grapalat" w:hAnsi="GHEA Grapalat" w:cs="Sylfaen"/>
          <w:sz w:val="20"/>
          <w:szCs w:val="20"/>
          <w:lang w:val="hy-AM"/>
        </w:rPr>
      </w:pPr>
      <w:r w:rsidRPr="00564831">
        <w:rPr>
          <w:rFonts w:ascii="GHEA Grapalat" w:hAnsi="GHEA Grapalat" w:cs="Sylfaen"/>
          <w:sz w:val="20"/>
          <w:szCs w:val="20"/>
          <w:lang w:val="hy-AM"/>
        </w:rPr>
        <w:t>Բրիտանական Կոլումբիայի իշխանությունների (Կանադա) կողմից մշակված ուղեցույց փաստաթուղթը («Ջրի և օդի ելակետային մշտադիտարկման ուղեցույց հանքարդյունաբերության համար</w:t>
      </w:r>
      <w:r w:rsidRPr="00564831">
        <w:rPr>
          <w:rFonts w:ascii="Arial" w:hAnsi="Arial" w:cs="Arial"/>
          <w:sz w:val="20"/>
          <w:szCs w:val="20"/>
          <w:lang w:val="hy-AM"/>
        </w:rPr>
        <w:t>»</w:t>
      </w:r>
      <w:r w:rsidRPr="00564831">
        <w:rPr>
          <w:rFonts w:ascii="GHEA Grapalat" w:hAnsi="GHEA Grapalat" w:cs="Sylfaen"/>
          <w:sz w:val="20"/>
          <w:szCs w:val="20"/>
          <w:lang w:val="hy-AM"/>
        </w:rPr>
        <w:t xml:space="preserve">) և այլն։ </w:t>
      </w:r>
    </w:p>
    <w:p w14:paraId="5E0162AC" w14:textId="77777777" w:rsidR="0058120B" w:rsidRPr="00564831" w:rsidRDefault="0058120B" w:rsidP="0058120B">
      <w:pPr>
        <w:ind w:firstLine="0"/>
        <w:rPr>
          <w:rFonts w:ascii="GHEA Grapalat" w:hAnsi="GHEA Grapalat" w:cs="Sylfaen"/>
          <w:b/>
          <w:sz w:val="20"/>
          <w:szCs w:val="20"/>
          <w:lang w:val="hy-AM"/>
        </w:rPr>
      </w:pPr>
      <w:r w:rsidRPr="00564831">
        <w:rPr>
          <w:rFonts w:ascii="GHEA Grapalat" w:hAnsi="GHEA Grapalat" w:cs="Sylfaen"/>
          <w:sz w:val="20"/>
          <w:szCs w:val="20"/>
          <w:lang w:val="hy-AM"/>
        </w:rPr>
        <w:lastRenderedPageBreak/>
        <w:t xml:space="preserve">Նշված և այլ ուղեցույցների վերաբերյալ մանրամասն ներկայացված է սույն ռազմավարության </w:t>
      </w:r>
      <w:r w:rsidR="00A16D7A" w:rsidRPr="00564831">
        <w:rPr>
          <w:rFonts w:ascii="GHEA Grapalat" w:hAnsi="GHEA Grapalat" w:cs="Sylfaen"/>
          <w:sz w:val="20"/>
          <w:szCs w:val="20"/>
          <w:lang w:val="hy-AM"/>
        </w:rPr>
        <w:t xml:space="preserve">մշակման համար իրականացված վերլուծությունների և հիմնավորումների Հաշվետվության </w:t>
      </w:r>
      <w:r w:rsidRPr="00564831">
        <w:rPr>
          <w:rFonts w:ascii="GHEA Grapalat" w:hAnsi="GHEA Grapalat" w:cs="Sylfaen"/>
          <w:sz w:val="20"/>
          <w:szCs w:val="20"/>
          <w:lang w:val="hy-AM"/>
        </w:rPr>
        <w:t>2-րդ գլխում։</w:t>
      </w:r>
    </w:p>
    <w:p w14:paraId="76333959" w14:textId="77777777" w:rsidR="0058120B" w:rsidRPr="00564831" w:rsidRDefault="0058120B" w:rsidP="0058120B">
      <w:pPr>
        <w:ind w:firstLine="0"/>
        <w:rPr>
          <w:rFonts w:ascii="GHEA Grapalat" w:hAnsi="GHEA Grapalat" w:cs="Sylfaen"/>
          <w:b/>
          <w:sz w:val="20"/>
          <w:szCs w:val="20"/>
          <w:lang w:val="hy-AM"/>
        </w:rPr>
      </w:pPr>
      <w:r w:rsidRPr="00564831">
        <w:rPr>
          <w:rFonts w:ascii="GHEA Grapalat" w:hAnsi="GHEA Grapalat" w:cs="Sylfaen"/>
          <w:b/>
          <w:sz w:val="20"/>
          <w:szCs w:val="20"/>
          <w:lang w:val="hy-AM"/>
        </w:rPr>
        <w:t>Անհրաժեշտ գործողությունների համառոտ նկարագիրը</w:t>
      </w:r>
    </w:p>
    <w:p w14:paraId="262BF582" w14:textId="77777777" w:rsidR="0058120B" w:rsidRPr="00564831" w:rsidRDefault="0058120B" w:rsidP="0058120B">
      <w:pPr>
        <w:ind w:firstLine="0"/>
        <w:rPr>
          <w:rFonts w:ascii="Cambria Math" w:hAnsi="Cambria Math" w:cs="Sylfaen"/>
          <w:sz w:val="20"/>
          <w:szCs w:val="20"/>
          <w:lang w:val="hy-AM"/>
        </w:rPr>
      </w:pPr>
      <w:r w:rsidRPr="00564831">
        <w:rPr>
          <w:rFonts w:ascii="GHEA Grapalat" w:hAnsi="GHEA Grapalat" w:cs="Sylfaen"/>
          <w:sz w:val="20"/>
          <w:szCs w:val="20"/>
          <w:lang w:val="hy-AM"/>
        </w:rPr>
        <w:t>Հարկ է ապահովել, որ ընդհանուր օրենսդրական կարգավորումներն ավելի շատ համապատասխանեն բնապահպանական և սոցիալական հարցերում լավ կառավարման միջազգային ստանդարտներին: Այդ նպատակով անհրաժեշտ է իրականացնել հետևյալ խումբ միջոցառումները</w:t>
      </w:r>
      <w:r w:rsidRPr="00564831">
        <w:rPr>
          <w:rFonts w:ascii="Cambria Math" w:hAnsi="Cambria Math" w:cs="Sylfaen"/>
          <w:sz w:val="20"/>
          <w:szCs w:val="20"/>
          <w:lang w:val="hy-AM"/>
        </w:rPr>
        <w:t>․</w:t>
      </w:r>
    </w:p>
    <w:p w14:paraId="7F763E89" w14:textId="77777777" w:rsidR="0058120B" w:rsidRPr="00564831" w:rsidRDefault="0058120B" w:rsidP="0047073A">
      <w:pPr>
        <w:pStyle w:val="ListParagraph"/>
        <w:numPr>
          <w:ilvl w:val="0"/>
          <w:numId w:val="23"/>
        </w:numPr>
        <w:ind w:left="540" w:right="0"/>
        <w:rPr>
          <w:rFonts w:ascii="GHEA Grapalat" w:hAnsi="GHEA Grapalat" w:cs="Sylfaen"/>
          <w:bCs/>
          <w:sz w:val="20"/>
          <w:szCs w:val="20"/>
          <w:lang w:val="hy-AM"/>
        </w:rPr>
      </w:pPr>
      <w:r w:rsidRPr="00564831">
        <w:rPr>
          <w:rFonts w:ascii="GHEA Grapalat" w:hAnsi="GHEA Grapalat" w:cs="Sylfaen"/>
          <w:bCs/>
          <w:sz w:val="20"/>
          <w:szCs w:val="20"/>
          <w:lang w:val="hy-AM"/>
        </w:rPr>
        <w:t>հանքարդյունաբերության ոլորտի օրենսդրական կարգավորումների, ինստիտուցիոնալ շրջանակի բարելավում, ներառյալ հանքարդյունահանման տարբեր փուլերում շրջակա միջավայրի վրա ունեցած ռիսկերի գնահատման օրենսդրական պահանջի սահմանում,</w:t>
      </w:r>
    </w:p>
    <w:p w14:paraId="764A0474" w14:textId="77777777" w:rsidR="0058120B" w:rsidRPr="00564831" w:rsidRDefault="0058120B" w:rsidP="0047073A">
      <w:pPr>
        <w:pStyle w:val="ListParagraph"/>
        <w:numPr>
          <w:ilvl w:val="0"/>
          <w:numId w:val="23"/>
        </w:numPr>
        <w:ind w:left="540" w:right="0"/>
        <w:rPr>
          <w:rFonts w:ascii="GHEA Grapalat" w:hAnsi="GHEA Grapalat" w:cs="Sylfaen"/>
          <w:bCs/>
          <w:sz w:val="20"/>
          <w:szCs w:val="20"/>
          <w:lang w:val="hy-AM"/>
        </w:rPr>
      </w:pPr>
      <w:r w:rsidRPr="00564831">
        <w:rPr>
          <w:rFonts w:ascii="GHEA Grapalat" w:hAnsi="GHEA Grapalat" w:cs="Sylfaen"/>
          <w:bCs/>
          <w:sz w:val="20"/>
          <w:szCs w:val="20"/>
          <w:lang w:val="hy-AM"/>
        </w:rPr>
        <w:t xml:space="preserve">ՇՄԱԳ գործընթացների (ներառյալ </w:t>
      </w:r>
      <w:r w:rsidRPr="00564831">
        <w:rPr>
          <w:rFonts w:ascii="GHEA Grapalat" w:hAnsi="GHEA Grapalat" w:cs="Sylfaen"/>
          <w:sz w:val="20"/>
          <w:szCs w:val="20"/>
          <w:lang w:val="hy-AM"/>
        </w:rPr>
        <w:t>փորձաքննության ենթակա նախագծային փոփոխությունների սահմանում)</w:t>
      </w:r>
      <w:r w:rsidRPr="00564831">
        <w:rPr>
          <w:rFonts w:ascii="GHEA Grapalat" w:hAnsi="GHEA Grapalat" w:cs="Sylfaen"/>
          <w:bCs/>
          <w:sz w:val="20"/>
          <w:szCs w:val="20"/>
          <w:lang w:val="hy-AM"/>
        </w:rPr>
        <w:t xml:space="preserve"> և ադ շրջանակում ազդակիր համայնքների (բնակավայրերի) ընդգրկման ու հանրային քննարկումների ընթացակարգերի բարելավում, ՇՄԱԳ գործընթացում էկոհամակարգային ծառայությունների ներառում,</w:t>
      </w:r>
    </w:p>
    <w:p w14:paraId="1099CB8E" w14:textId="77777777" w:rsidR="0058120B" w:rsidRPr="00564831" w:rsidRDefault="0058120B" w:rsidP="0047073A">
      <w:pPr>
        <w:pStyle w:val="ListParagraph"/>
        <w:numPr>
          <w:ilvl w:val="0"/>
          <w:numId w:val="23"/>
        </w:numPr>
        <w:ind w:left="540" w:right="0"/>
        <w:rPr>
          <w:rFonts w:ascii="GHEA Grapalat" w:hAnsi="GHEA Grapalat" w:cs="Sylfaen"/>
          <w:bCs/>
          <w:sz w:val="20"/>
          <w:szCs w:val="20"/>
          <w:lang w:val="hy-AM"/>
        </w:rPr>
      </w:pPr>
      <w:r w:rsidRPr="00564831">
        <w:rPr>
          <w:rFonts w:ascii="GHEA Grapalat" w:hAnsi="GHEA Grapalat" w:cs="Sylfaen"/>
          <w:bCs/>
          <w:sz w:val="20"/>
          <w:szCs w:val="20"/>
          <w:lang w:val="hy-AM"/>
        </w:rPr>
        <w:t>ՇՄԱԳ գործընթացում սոցիալական բաղադրիչների ներառում</w:t>
      </w:r>
    </w:p>
    <w:p w14:paraId="7722D256" w14:textId="77777777" w:rsidR="0058120B" w:rsidRPr="00564831" w:rsidRDefault="0058120B" w:rsidP="0047073A">
      <w:pPr>
        <w:pStyle w:val="ListParagraph"/>
        <w:numPr>
          <w:ilvl w:val="0"/>
          <w:numId w:val="23"/>
        </w:numPr>
        <w:ind w:left="540" w:right="0"/>
        <w:rPr>
          <w:rFonts w:ascii="GHEA Grapalat" w:hAnsi="GHEA Grapalat" w:cs="Sylfaen"/>
          <w:bCs/>
          <w:sz w:val="20"/>
          <w:szCs w:val="20"/>
          <w:lang w:val="hy-AM"/>
        </w:rPr>
      </w:pPr>
      <w:r w:rsidRPr="00564831">
        <w:rPr>
          <w:rFonts w:ascii="GHEA Grapalat" w:hAnsi="GHEA Grapalat" w:cs="Sylfaen"/>
          <w:bCs/>
          <w:sz w:val="20"/>
          <w:szCs w:val="20"/>
          <w:lang w:val="hy-AM"/>
        </w:rPr>
        <w:t>ՇՄԱԳ գործընթացով պահանջվող բնապահպանական և սոցիալական կառավարման պլանին միջազգային լավագույն փորձին և ուղեցույցներին համահունչ պահանջների ներկայացում՝ սահմանելով առանց ՇՄԱԳ գործընթացի ԲՍԿ պլանի պարբերական վերանայում և լիազոր մարմնի/մարմինների հետ համաձայնեցում</w:t>
      </w:r>
    </w:p>
    <w:p w14:paraId="0DEC1F96" w14:textId="77777777" w:rsidR="0058120B" w:rsidRPr="00564831" w:rsidRDefault="0058120B" w:rsidP="0047073A">
      <w:pPr>
        <w:pStyle w:val="ListParagraph"/>
        <w:numPr>
          <w:ilvl w:val="0"/>
          <w:numId w:val="23"/>
        </w:numPr>
        <w:ind w:left="540" w:right="0"/>
        <w:rPr>
          <w:rFonts w:ascii="GHEA Grapalat" w:hAnsi="GHEA Grapalat" w:cs="Sylfaen"/>
          <w:bCs/>
          <w:sz w:val="20"/>
          <w:szCs w:val="20"/>
          <w:lang w:val="hy-AM"/>
        </w:rPr>
      </w:pPr>
      <w:r w:rsidRPr="00564831">
        <w:rPr>
          <w:rFonts w:ascii="GHEA Grapalat" w:hAnsi="GHEA Grapalat" w:cs="Sylfaen"/>
          <w:bCs/>
          <w:sz w:val="20"/>
          <w:szCs w:val="20"/>
          <w:lang w:val="hy-AM"/>
        </w:rPr>
        <w:t>ՇՄԱԳ գործընթացում շրջակա միջավայրի բաղադրիչների (հող, օդ, ջուր, կենսաբազմազանություն</w:t>
      </w:r>
      <w:r w:rsidRPr="00564831">
        <w:rPr>
          <w:rFonts w:ascii="GHEA Grapalat" w:hAnsi="GHEA Grapalat" w:cs="Sylfaen"/>
          <w:bCs/>
          <w:sz w:val="20"/>
          <w:szCs w:val="20"/>
          <w:vertAlign w:val="superscript"/>
          <w:lang w:val="hy-AM"/>
        </w:rPr>
        <w:footnoteReference w:id="26"/>
      </w:r>
      <w:r w:rsidRPr="00564831">
        <w:rPr>
          <w:rFonts w:ascii="GHEA Grapalat" w:hAnsi="GHEA Grapalat" w:cs="Sylfaen"/>
          <w:bCs/>
          <w:sz w:val="20"/>
          <w:szCs w:val="20"/>
          <w:vertAlign w:val="superscript"/>
          <w:lang w:val="hy-AM"/>
        </w:rPr>
        <w:t>,</w:t>
      </w:r>
      <w:r w:rsidRPr="00564831">
        <w:rPr>
          <w:rFonts w:ascii="GHEA Grapalat" w:hAnsi="GHEA Grapalat" w:cs="Sylfaen"/>
          <w:bCs/>
          <w:sz w:val="20"/>
          <w:szCs w:val="20"/>
          <w:vertAlign w:val="superscript"/>
          <w:lang w:val="hy-AM"/>
        </w:rPr>
        <w:footnoteReference w:id="27"/>
      </w:r>
      <w:r w:rsidRPr="00564831">
        <w:rPr>
          <w:rFonts w:ascii="GHEA Grapalat" w:hAnsi="GHEA Grapalat" w:cs="Sylfaen"/>
          <w:bCs/>
          <w:sz w:val="20"/>
          <w:szCs w:val="20"/>
          <w:lang w:val="hy-AM"/>
        </w:rPr>
        <w:t xml:space="preserve"> և այլն) ելակետային տվյալների </w:t>
      </w:r>
      <w:r w:rsidR="003F7074" w:rsidRPr="00564831">
        <w:rPr>
          <w:rFonts w:ascii="GHEA Grapalat" w:hAnsi="GHEA Grapalat" w:cs="Sylfaen"/>
          <w:bCs/>
          <w:sz w:val="20"/>
          <w:szCs w:val="20"/>
          <w:lang w:val="hy-AM"/>
        </w:rPr>
        <w:t xml:space="preserve">հավաքման </w:t>
      </w:r>
      <w:r w:rsidRPr="00564831">
        <w:rPr>
          <w:rFonts w:ascii="GHEA Grapalat" w:hAnsi="GHEA Grapalat" w:cs="Sylfaen"/>
          <w:bCs/>
          <w:sz w:val="20"/>
          <w:szCs w:val="20"/>
          <w:lang w:val="hy-AM"/>
        </w:rPr>
        <w:t>և վերլուծման համար ուղեցույցի մշակում,</w:t>
      </w:r>
    </w:p>
    <w:p w14:paraId="36847829" w14:textId="77777777" w:rsidR="0058120B" w:rsidRPr="00564831" w:rsidRDefault="0058120B" w:rsidP="0047073A">
      <w:pPr>
        <w:pStyle w:val="ListParagraph"/>
        <w:numPr>
          <w:ilvl w:val="0"/>
          <w:numId w:val="23"/>
        </w:numPr>
        <w:ind w:left="540" w:right="0"/>
        <w:rPr>
          <w:rFonts w:ascii="GHEA Grapalat" w:hAnsi="GHEA Grapalat" w:cs="Sylfaen"/>
          <w:bCs/>
          <w:sz w:val="20"/>
          <w:szCs w:val="20"/>
          <w:lang w:val="hy-AM"/>
        </w:rPr>
      </w:pPr>
      <w:r w:rsidRPr="00564831">
        <w:rPr>
          <w:rFonts w:ascii="GHEA Grapalat" w:hAnsi="GHEA Grapalat" w:cs="Sylfaen"/>
          <w:bCs/>
          <w:sz w:val="20"/>
          <w:szCs w:val="20"/>
          <w:lang w:val="hy-AM"/>
        </w:rPr>
        <w:t xml:space="preserve">հանքարդյունահանող ընկերությունների կողմից շրջակա միջավայրի բաղադրիչների մշտադիտարկումների կարգերի բարելավում՝ համաձայն </w:t>
      </w:r>
      <w:r w:rsidRPr="00564831">
        <w:rPr>
          <w:rFonts w:ascii="GHEA Grapalat" w:hAnsi="GHEA Grapalat" w:cs="Calibri"/>
          <w:color w:val="000000"/>
          <w:sz w:val="20"/>
          <w:szCs w:val="20"/>
          <w:lang w:val="hy-AM"/>
        </w:rPr>
        <w:t xml:space="preserve">ՄՖԿ ուղեցույցի և </w:t>
      </w:r>
      <w:r w:rsidRPr="00564831">
        <w:rPr>
          <w:rFonts w:ascii="GHEA Grapalat" w:hAnsi="GHEA Grapalat"/>
          <w:sz w:val="20"/>
          <w:szCs w:val="20"/>
          <w:lang w:val="hy-AM"/>
        </w:rPr>
        <w:t>Բրիտանական Կոլումբիայի իշխանությունների (Կանադա) կողմից մշակված «Ջրի և օդի ելակետային մշտադիտարկման ուղեցույց հանքարդյունաբերության համար»</w:t>
      </w:r>
      <w:r w:rsidRPr="00564831">
        <w:rPr>
          <w:rFonts w:ascii="GHEA Grapalat" w:hAnsi="GHEA Grapalat" w:cs="Calibri"/>
          <w:color w:val="000000"/>
          <w:sz w:val="20"/>
          <w:szCs w:val="20"/>
          <w:lang w:val="hy-AM"/>
        </w:rPr>
        <w:t xml:space="preserve"> </w:t>
      </w:r>
      <w:r w:rsidRPr="00564831">
        <w:rPr>
          <w:rFonts w:ascii="GHEA Grapalat" w:hAnsi="GHEA Grapalat"/>
          <w:sz w:val="20"/>
          <w:szCs w:val="20"/>
          <w:lang w:val="hy-AM"/>
        </w:rPr>
        <w:t>ուղեցույց փաստաթղթ</w:t>
      </w:r>
      <w:r w:rsidRPr="00564831">
        <w:rPr>
          <w:rFonts w:ascii="GHEA Grapalat" w:hAnsi="GHEA Grapalat" w:cs="Cambria Math"/>
          <w:sz w:val="20"/>
          <w:szCs w:val="20"/>
          <w:lang w:val="hy-AM"/>
        </w:rPr>
        <w:t xml:space="preserve">ի </w:t>
      </w:r>
      <w:r w:rsidRPr="00564831">
        <w:rPr>
          <w:rFonts w:ascii="GHEA Grapalat" w:hAnsi="GHEA Grapalat" w:cs="Calibri"/>
          <w:color w:val="000000"/>
          <w:sz w:val="20"/>
          <w:szCs w:val="20"/>
          <w:lang w:val="hy-AM"/>
        </w:rPr>
        <w:t>պահանջների,</w:t>
      </w:r>
    </w:p>
    <w:p w14:paraId="13029F5A" w14:textId="77777777" w:rsidR="0058120B" w:rsidRPr="00564831" w:rsidRDefault="0058120B" w:rsidP="0047073A">
      <w:pPr>
        <w:pStyle w:val="ListParagraph"/>
        <w:numPr>
          <w:ilvl w:val="0"/>
          <w:numId w:val="23"/>
        </w:numPr>
        <w:ind w:left="540" w:right="0"/>
        <w:rPr>
          <w:rFonts w:ascii="GHEA Grapalat" w:hAnsi="GHEA Grapalat" w:cs="Sylfaen"/>
          <w:bCs/>
          <w:sz w:val="20"/>
          <w:szCs w:val="20"/>
          <w:lang w:val="hy-AM"/>
        </w:rPr>
      </w:pPr>
      <w:r w:rsidRPr="00564831">
        <w:rPr>
          <w:rFonts w:ascii="GHEA Grapalat" w:hAnsi="GHEA Grapalat" w:cs="Calibri"/>
          <w:color w:val="000000"/>
          <w:sz w:val="20"/>
          <w:szCs w:val="20"/>
          <w:lang w:val="hy-AM"/>
        </w:rPr>
        <w:t xml:space="preserve">ջերմոցային </w:t>
      </w:r>
      <w:r w:rsidR="00A722A7" w:rsidRPr="00564831">
        <w:rPr>
          <w:rFonts w:ascii="GHEA Grapalat" w:hAnsi="GHEA Grapalat" w:cs="Calibri"/>
          <w:color w:val="000000"/>
          <w:sz w:val="20"/>
          <w:szCs w:val="20"/>
          <w:lang w:val="hy-AM"/>
        </w:rPr>
        <w:t xml:space="preserve">գազերի </w:t>
      </w:r>
      <w:r w:rsidR="00034ADE" w:rsidRPr="00564831">
        <w:rPr>
          <w:rFonts w:ascii="GHEA Grapalat" w:hAnsi="GHEA Grapalat" w:cs="Calibri"/>
          <w:color w:val="000000"/>
          <w:sz w:val="20"/>
          <w:szCs w:val="20"/>
          <w:lang w:val="hy-AM"/>
        </w:rPr>
        <w:t xml:space="preserve">արտանետումների </w:t>
      </w:r>
      <w:r w:rsidRPr="00564831">
        <w:rPr>
          <w:rFonts w:ascii="GHEA Grapalat" w:hAnsi="GHEA Grapalat" w:cs="Calibri"/>
          <w:color w:val="000000"/>
          <w:sz w:val="20"/>
          <w:szCs w:val="20"/>
          <w:lang w:val="hy-AM"/>
        </w:rPr>
        <w:t>(GHG-greenhouse gas emissions) և թթվային դրենաժի (ARD-acid rock drainage) ներուժի գնահատման և կառավարման համար ուղեցույցի մշակում:</w:t>
      </w:r>
    </w:p>
    <w:p w14:paraId="66A80D18" w14:textId="77777777" w:rsidR="00913FB2" w:rsidRPr="00564831" w:rsidRDefault="00EB272E" w:rsidP="0047073A">
      <w:pPr>
        <w:pStyle w:val="ListParagraph"/>
        <w:numPr>
          <w:ilvl w:val="0"/>
          <w:numId w:val="23"/>
        </w:numPr>
        <w:ind w:left="540" w:right="0"/>
        <w:rPr>
          <w:rFonts w:ascii="GHEA Grapalat" w:hAnsi="GHEA Grapalat" w:cs="Sylfaen"/>
          <w:bCs/>
          <w:sz w:val="20"/>
          <w:szCs w:val="20"/>
          <w:lang w:val="hy-AM"/>
        </w:rPr>
      </w:pPr>
      <w:r w:rsidRPr="00564831">
        <w:rPr>
          <w:rFonts w:ascii="GHEA Grapalat" w:hAnsi="GHEA Grapalat" w:cs="Sylfaen"/>
          <w:bCs/>
          <w:sz w:val="20"/>
          <w:szCs w:val="20"/>
          <w:lang w:val="hy-AM"/>
        </w:rPr>
        <w:t xml:space="preserve">հանքարդյունաբերական գործունեության համար </w:t>
      </w:r>
      <w:r w:rsidR="00913FB2" w:rsidRPr="00564831">
        <w:rPr>
          <w:rFonts w:ascii="GHEA Grapalat" w:hAnsi="GHEA Grapalat" w:cs="Sylfaen"/>
          <w:bCs/>
          <w:sz w:val="20"/>
          <w:szCs w:val="20"/>
          <w:lang w:val="hy-AM"/>
        </w:rPr>
        <w:t>խթաններ</w:t>
      </w:r>
      <w:r w:rsidRPr="00564831">
        <w:rPr>
          <w:rFonts w:ascii="GHEA Grapalat" w:hAnsi="GHEA Grapalat" w:cs="Sylfaen"/>
          <w:bCs/>
          <w:sz w:val="20"/>
          <w:szCs w:val="20"/>
          <w:lang w:val="hy-AM"/>
        </w:rPr>
        <w:t xml:space="preserve">ի </w:t>
      </w:r>
      <w:r w:rsidR="00913FB2" w:rsidRPr="00564831">
        <w:rPr>
          <w:rFonts w:ascii="GHEA Grapalat" w:hAnsi="GHEA Grapalat" w:cs="Sylfaen"/>
          <w:bCs/>
          <w:sz w:val="20"/>
          <w:szCs w:val="20"/>
          <w:lang w:val="hy-AM"/>
        </w:rPr>
        <w:t>ու պա</w:t>
      </w:r>
      <w:r w:rsidRPr="00564831">
        <w:rPr>
          <w:rFonts w:ascii="GHEA Grapalat" w:hAnsi="GHEA Grapalat" w:cs="Sylfaen"/>
          <w:bCs/>
          <w:sz w:val="20"/>
          <w:szCs w:val="20"/>
          <w:lang w:val="hy-AM"/>
        </w:rPr>
        <w:t xml:space="preserve">յմանների ձևավորում </w:t>
      </w:r>
      <w:r w:rsidR="00913FB2" w:rsidRPr="00564831">
        <w:rPr>
          <w:rFonts w:ascii="GHEA Grapalat" w:hAnsi="GHEA Grapalat" w:cs="Sylfaen"/>
          <w:bCs/>
          <w:sz w:val="20"/>
          <w:szCs w:val="20"/>
          <w:lang w:val="hy-AM"/>
        </w:rPr>
        <w:t>հանքարդյունաբերության մեջ ավելի շատ վերականգնվող էներգիայի աղբյուրների օգտագործման</w:t>
      </w:r>
      <w:r w:rsidRPr="00564831">
        <w:rPr>
          <w:rFonts w:ascii="GHEA Grapalat" w:hAnsi="GHEA Grapalat" w:cs="Sylfaen"/>
          <w:bCs/>
          <w:sz w:val="20"/>
          <w:szCs w:val="20"/>
          <w:lang w:val="hy-AM"/>
        </w:rPr>
        <w:t>ն անցնելու</w:t>
      </w:r>
      <w:r w:rsidR="00913FB2" w:rsidRPr="00564831">
        <w:rPr>
          <w:rFonts w:ascii="GHEA Grapalat" w:hAnsi="GHEA Grapalat" w:cs="Sylfaen"/>
          <w:bCs/>
          <w:sz w:val="20"/>
          <w:szCs w:val="20"/>
          <w:lang w:val="hy-AM"/>
        </w:rPr>
        <w:t xml:space="preserve"> </w:t>
      </w:r>
      <w:r w:rsidRPr="00564831">
        <w:rPr>
          <w:rFonts w:ascii="GHEA Grapalat" w:hAnsi="GHEA Grapalat" w:cs="Sylfaen"/>
          <w:bCs/>
          <w:sz w:val="20"/>
          <w:szCs w:val="20"/>
          <w:lang w:val="hy-AM"/>
        </w:rPr>
        <w:t xml:space="preserve">նպատակով, </w:t>
      </w:r>
      <w:r w:rsidR="00913FB2" w:rsidRPr="00564831">
        <w:rPr>
          <w:rFonts w:ascii="GHEA Grapalat" w:hAnsi="GHEA Grapalat" w:cs="Sylfaen"/>
          <w:bCs/>
          <w:sz w:val="20"/>
          <w:szCs w:val="20"/>
          <w:lang w:val="hy-AM"/>
        </w:rPr>
        <w:t>օրինակ՝ արևային մարտկոցների օգտագործումը հանքավայրում էլեկտրաէներգիա արտադրելու համար և դիզելային վառելիքով աշխատող բեռնատարների և մեքենաների կրճատումը</w:t>
      </w:r>
      <w:r w:rsidRPr="00564831">
        <w:rPr>
          <w:rFonts w:ascii="GHEA Grapalat" w:hAnsi="GHEA Grapalat" w:cs="Sylfaen"/>
          <w:bCs/>
          <w:sz w:val="20"/>
          <w:szCs w:val="20"/>
          <w:lang w:val="hy-AM"/>
        </w:rPr>
        <w:t xml:space="preserve"> և այլն</w:t>
      </w:r>
      <w:r w:rsidR="00913FB2" w:rsidRPr="00564831">
        <w:rPr>
          <w:rFonts w:ascii="GHEA Grapalat" w:hAnsi="GHEA Grapalat" w:cs="Sylfaen"/>
          <w:bCs/>
          <w:sz w:val="20"/>
          <w:szCs w:val="20"/>
          <w:lang w:val="hy-AM"/>
        </w:rPr>
        <w:t>:</w:t>
      </w:r>
    </w:p>
    <w:p w14:paraId="580B43E9" w14:textId="77777777" w:rsidR="0058120B" w:rsidRPr="00564831" w:rsidRDefault="003F7074" w:rsidP="0058120B">
      <w:pPr>
        <w:ind w:firstLine="0"/>
        <w:rPr>
          <w:rFonts w:ascii="GHEA Grapalat" w:hAnsi="GHEA Grapalat" w:cs="Sylfaen"/>
          <w:bCs/>
          <w:sz w:val="20"/>
          <w:szCs w:val="20"/>
          <w:lang w:val="hy-AM"/>
        </w:rPr>
      </w:pPr>
      <w:r w:rsidRPr="00564831">
        <w:rPr>
          <w:rFonts w:ascii="GHEA Grapalat" w:hAnsi="GHEA Grapalat" w:cs="Arial"/>
          <w:bCs/>
          <w:sz w:val="20"/>
          <w:szCs w:val="20"/>
          <w:lang w:val="hy-AM"/>
        </w:rPr>
        <w:t xml:space="preserve">Նշված ուղեցույցների </w:t>
      </w:r>
      <w:r w:rsidR="0058120B" w:rsidRPr="00564831">
        <w:rPr>
          <w:rFonts w:ascii="GHEA Grapalat" w:hAnsi="GHEA Grapalat" w:cs="Arial"/>
          <w:bCs/>
          <w:sz w:val="20"/>
          <w:szCs w:val="20"/>
          <w:lang w:val="hy-AM"/>
        </w:rPr>
        <w:t>մշակման և տեղայնացման գործընթացում անհրաժեշտ է կազմակերպել բովանդակային քննարկումներ հանքարդյունահանող ընկերությունների հետ։</w:t>
      </w:r>
    </w:p>
    <w:p w14:paraId="43391497"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Շրջակա միջավայրի պահպանության և կառավարման բարելավմանն առնչվող միջոցառումների մանրամասն նկարագրերը ներկայացված են սույն ռազմավարության </w:t>
      </w:r>
      <w:r w:rsidR="00EB272E" w:rsidRPr="00564831">
        <w:rPr>
          <w:rFonts w:ascii="GHEA Grapalat" w:hAnsi="GHEA Grapalat" w:cs="Sylfaen"/>
          <w:sz w:val="20"/>
          <w:szCs w:val="20"/>
          <w:lang w:val="hy-AM"/>
        </w:rPr>
        <w:t>մշակման համար իրականացված վերլուծությունների և հիմնավորումների</w:t>
      </w:r>
      <w:r w:rsidRPr="00564831">
        <w:rPr>
          <w:rFonts w:ascii="GHEA Grapalat" w:hAnsi="GHEA Grapalat" w:cs="Sylfaen"/>
          <w:sz w:val="20"/>
          <w:szCs w:val="20"/>
          <w:lang w:val="hy-AM"/>
        </w:rPr>
        <w:t xml:space="preserve"> </w:t>
      </w:r>
      <w:r w:rsidR="0088399B" w:rsidRPr="00564831">
        <w:rPr>
          <w:rFonts w:ascii="GHEA Grapalat" w:hAnsi="GHEA Grapalat" w:cs="Sylfaen"/>
          <w:sz w:val="20"/>
          <w:szCs w:val="20"/>
          <w:lang w:val="hy-AM"/>
        </w:rPr>
        <w:t>Հաշվետվության</w:t>
      </w:r>
      <w:r w:rsidRPr="00564831">
        <w:rPr>
          <w:rFonts w:ascii="GHEA Grapalat" w:hAnsi="GHEA Grapalat" w:cs="Sylfaen"/>
          <w:sz w:val="20"/>
          <w:szCs w:val="20"/>
          <w:lang w:val="hy-AM"/>
        </w:rPr>
        <w:t xml:space="preserve"> 2.1.5, 2.2.5, 2.3.5, 2.4.5 և 2.6.5 բաժիններում, ինչպես նաև </w:t>
      </w:r>
      <w:r w:rsidR="00377858" w:rsidRPr="00564831">
        <w:rPr>
          <w:rFonts w:ascii="GHEA Grapalat" w:hAnsi="GHEA Grapalat" w:cs="Sylfaen"/>
          <w:sz w:val="20"/>
          <w:szCs w:val="20"/>
          <w:lang w:val="hy-AM"/>
        </w:rPr>
        <w:t>Գ</w:t>
      </w:r>
      <w:r w:rsidRPr="00564831">
        <w:rPr>
          <w:rFonts w:ascii="GHEA Grapalat" w:hAnsi="GHEA Grapalat" w:cs="Sylfaen"/>
          <w:sz w:val="20"/>
          <w:szCs w:val="20"/>
          <w:lang w:val="hy-AM"/>
        </w:rPr>
        <w:t xml:space="preserve">ործողությունների </w:t>
      </w:r>
      <w:r w:rsidR="008D3DD1" w:rsidRPr="00564831">
        <w:rPr>
          <w:rFonts w:ascii="GHEA Grapalat" w:hAnsi="GHEA Grapalat" w:cs="Sylfaen"/>
          <w:sz w:val="20"/>
          <w:szCs w:val="20"/>
          <w:lang w:val="hy-AM"/>
        </w:rPr>
        <w:t>պլանում</w:t>
      </w:r>
      <w:r w:rsidRPr="00564831">
        <w:rPr>
          <w:rFonts w:ascii="GHEA Grapalat" w:hAnsi="GHEA Grapalat" w:cs="Sylfaen"/>
          <w:sz w:val="20"/>
          <w:szCs w:val="20"/>
          <w:lang w:val="hy-AM"/>
        </w:rPr>
        <w:t>։</w:t>
      </w:r>
    </w:p>
    <w:p w14:paraId="7FD7C19D" w14:textId="77777777" w:rsidR="0058120B" w:rsidRPr="00564831" w:rsidRDefault="0058120B" w:rsidP="0058120B">
      <w:pPr>
        <w:ind w:firstLine="0"/>
        <w:rPr>
          <w:rFonts w:ascii="GHEA Grapalat" w:hAnsi="GHEA Grapalat" w:cs="Sylfaen"/>
          <w:b/>
          <w:sz w:val="20"/>
          <w:szCs w:val="20"/>
          <w:lang w:val="hy-AM"/>
        </w:rPr>
      </w:pPr>
    </w:p>
    <w:p w14:paraId="132B9F4C" w14:textId="77777777" w:rsidR="0058120B" w:rsidRPr="00564831" w:rsidRDefault="0058120B" w:rsidP="0058120B">
      <w:pPr>
        <w:ind w:firstLine="0"/>
        <w:rPr>
          <w:rFonts w:ascii="GHEA Grapalat" w:hAnsi="GHEA Grapalat" w:cs="Sylfaen"/>
          <w:b/>
          <w:sz w:val="20"/>
          <w:szCs w:val="20"/>
          <w:lang w:val="hy-AM"/>
        </w:rPr>
      </w:pPr>
      <w:r w:rsidRPr="00564831">
        <w:rPr>
          <w:rFonts w:ascii="GHEA Grapalat" w:hAnsi="GHEA Grapalat" w:cs="Sylfaen"/>
          <w:b/>
          <w:sz w:val="20"/>
          <w:szCs w:val="20"/>
          <w:lang w:val="hy-AM"/>
        </w:rPr>
        <w:lastRenderedPageBreak/>
        <w:t xml:space="preserve">Միջոցառումների իրականացման արդյունքները </w:t>
      </w:r>
    </w:p>
    <w:p w14:paraId="0B8AD272"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Նշված միջոցառումների իրականացման արդյունքում կապահովվի բարելավված, միջազգային լավագույն փորձին և ստանդարտներին համահունչ, հստակ և առանց տարընթերցումների հանքարդյունաբերական ոլորտին առնչվող շրջակա միջավայրի օրենսդրություն, որի սահմանած պահանջները կլինեն կանխատեսելի, ինչը հնարավորություն կընձեռի պոտենցիալ ներդրողներին հստակ պատկերացնել շրջակա միջավայրի հետ կապված իրենց պարտավորությունները, ներառյալ՝ ՇՄԱԳ գործընթացները, շրջակա միջավայրի բաղադրիչների մշտադիտարկումները, շրջակա միջավայրի վրա ընդերքօգտագործման ռիսկերի գնահատումը, ազդեցությունների կառավարման/մեղմացման միջոցառումները և այլն։</w:t>
      </w:r>
    </w:p>
    <w:p w14:paraId="67B81CDA" w14:textId="77777777" w:rsidR="00377858" w:rsidRPr="00564831" w:rsidRDefault="00377858" w:rsidP="0058120B">
      <w:pPr>
        <w:ind w:firstLine="0"/>
        <w:rPr>
          <w:rFonts w:ascii="GHEA Grapalat" w:hAnsi="GHEA Grapalat" w:cs="Sylfaen"/>
          <w:b/>
          <w:sz w:val="20"/>
          <w:szCs w:val="20"/>
          <w:lang w:val="hy-AM"/>
        </w:rPr>
      </w:pPr>
    </w:p>
    <w:p w14:paraId="1D37D54D" w14:textId="77777777" w:rsidR="0058120B" w:rsidRPr="00564831" w:rsidRDefault="0058120B" w:rsidP="0058120B">
      <w:pPr>
        <w:ind w:firstLine="0"/>
        <w:rPr>
          <w:rFonts w:ascii="GHEA Grapalat" w:hAnsi="GHEA Grapalat" w:cs="Sylfaen"/>
          <w:b/>
          <w:sz w:val="20"/>
          <w:szCs w:val="20"/>
          <w:lang w:val="hy-AM"/>
        </w:rPr>
      </w:pPr>
      <w:r w:rsidRPr="00564831">
        <w:rPr>
          <w:rFonts w:ascii="GHEA Grapalat" w:hAnsi="GHEA Grapalat" w:cs="Sylfaen"/>
          <w:b/>
          <w:sz w:val="20"/>
          <w:szCs w:val="20"/>
          <w:lang w:val="hy-AM"/>
        </w:rPr>
        <w:t>Միջոցառումների չիրականացման հետևանքները</w:t>
      </w:r>
    </w:p>
    <w:p w14:paraId="01FEB95A"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Առաջարկությունների չիրականացման արդյունքում էլ ավելի կվատ</w:t>
      </w:r>
      <w:r w:rsidR="00FB4B4F" w:rsidRPr="00564831">
        <w:rPr>
          <w:rFonts w:ascii="GHEA Grapalat" w:hAnsi="GHEA Grapalat" w:cs="Sylfaen"/>
          <w:sz w:val="20"/>
          <w:szCs w:val="20"/>
          <w:lang w:val="hy-AM"/>
        </w:rPr>
        <w:t>թար</w:t>
      </w:r>
      <w:r w:rsidRPr="00564831">
        <w:rPr>
          <w:rFonts w:ascii="GHEA Grapalat" w:hAnsi="GHEA Grapalat" w:cs="Sylfaen"/>
          <w:sz w:val="20"/>
          <w:szCs w:val="20"/>
          <w:lang w:val="hy-AM"/>
        </w:rPr>
        <w:t>անա ներկայում ստեղծված բնապահպանական իրադրությունը՝ ներառյալ կլիմայի փոփոխության և անդրսահմանային ազդեցության համատեքստում, կմեծանա բացասական ազդեցությունը թե՛ աշխատողների և թե՛ համայնքների բնակչության առողջության վրա, ինչը կխորացնի հանրության առանց այն էլ բացասական վերաբերմունքը հանքարդյունաբերության նկատմամբ, որն էլ կհանգեցնի միջազգային հանրության բացասական արձագանքին և երկարաժամկետ հեռանկարում հանքարդյունաբերական գործունեության կրճատմանը, քանի որ միջազգային ընկերությունները չեն ցանկանա ներդրումներ կատարել։</w:t>
      </w:r>
    </w:p>
    <w:p w14:paraId="24196506" w14:textId="77777777" w:rsidR="0058120B" w:rsidRPr="00564831" w:rsidRDefault="0058120B" w:rsidP="0058120B">
      <w:pPr>
        <w:ind w:firstLine="0"/>
        <w:rPr>
          <w:rFonts w:ascii="GHEA Grapalat" w:hAnsi="GHEA Grapalat" w:cs="Sylfaen"/>
          <w:sz w:val="20"/>
          <w:szCs w:val="20"/>
          <w:lang w:val="hy-AM"/>
        </w:rPr>
      </w:pPr>
      <w:r w:rsidRPr="00564831">
        <w:rPr>
          <w:rFonts w:ascii="GHEA Grapalat" w:hAnsi="GHEA Grapalat" w:cs="Sylfaen"/>
          <w:sz w:val="20"/>
          <w:szCs w:val="20"/>
          <w:lang w:val="hy-AM"/>
        </w:rPr>
        <w:t>Բնապահպանական թերի օրենսդրությունը կարող է հանգեցնել այնպիսի նախագծերի հետաձգման/կորստի, ինչպիսին է օրինակ՝ Ամուլսարի նախագիծը, որի վրա ազդել են շրջակա միջավայրի աղտոտվածության վերաբերյալ համայնքի ընկալումները։</w:t>
      </w:r>
    </w:p>
    <w:p w14:paraId="7D455AEA" w14:textId="77777777" w:rsidR="00F207F3" w:rsidRPr="00564831" w:rsidRDefault="00F207F3">
      <w:pPr>
        <w:rPr>
          <w:rStyle w:val="jlqj4b"/>
          <w:rFonts w:ascii="GHEA Grapalat" w:eastAsiaTheme="majorEastAsia" w:hAnsi="GHEA Grapalat" w:cstheme="majorBidi"/>
          <w:b/>
          <w:sz w:val="20"/>
          <w:szCs w:val="20"/>
          <w:lang w:val="hy-AM"/>
        </w:rPr>
      </w:pPr>
      <w:r w:rsidRPr="00564831">
        <w:rPr>
          <w:rStyle w:val="jlqj4b"/>
          <w:rFonts w:ascii="GHEA Grapalat" w:hAnsi="GHEA Grapalat"/>
          <w:sz w:val="20"/>
          <w:szCs w:val="20"/>
          <w:lang w:val="hy-AM"/>
        </w:rPr>
        <w:br w:type="page"/>
      </w:r>
    </w:p>
    <w:p w14:paraId="68BDBBA4" w14:textId="77777777" w:rsidR="00DB3E20" w:rsidRPr="00564831" w:rsidRDefault="00DB3E20" w:rsidP="00DB3E20">
      <w:pPr>
        <w:pStyle w:val="Heading1"/>
        <w:ind w:firstLine="0"/>
        <w:rPr>
          <w:rStyle w:val="jlqj4b"/>
          <w:rFonts w:ascii="GHEA Grapalat" w:hAnsi="GHEA Grapalat"/>
          <w:color w:val="auto"/>
          <w:sz w:val="20"/>
          <w:szCs w:val="20"/>
          <w:lang w:val="hy-AM"/>
        </w:rPr>
      </w:pPr>
      <w:bookmarkStart w:id="130" w:name="_Toc110016932"/>
      <w:r w:rsidRPr="00564831">
        <w:rPr>
          <w:rStyle w:val="jlqj4b"/>
          <w:rFonts w:ascii="GHEA Grapalat" w:hAnsi="GHEA Grapalat"/>
          <w:color w:val="auto"/>
          <w:sz w:val="20"/>
          <w:szCs w:val="20"/>
          <w:lang w:val="hy-AM"/>
        </w:rPr>
        <w:lastRenderedPageBreak/>
        <w:t xml:space="preserve">ՌԱԶՄԱՎԱՐԱԿԱՆ ՆՊԱՏԱԿ 6. Շրջակա միջավայրի պահպանության և երկարաժամկետ հողօգտագործման համատեքստում հանքերի պատշաճ փակման և այլ խախտված տարածքների, ներառյալ՝ ընդերքօգտագործման թափոնների </w:t>
      </w:r>
      <w:r w:rsidR="001E615D" w:rsidRPr="00564831">
        <w:rPr>
          <w:rStyle w:val="jlqj4b"/>
          <w:rFonts w:ascii="GHEA Grapalat" w:hAnsi="GHEA Grapalat"/>
          <w:color w:val="auto"/>
          <w:sz w:val="20"/>
          <w:szCs w:val="20"/>
          <w:lang w:val="hy-AM"/>
        </w:rPr>
        <w:t>օբյեկտների</w:t>
      </w:r>
      <w:r w:rsidR="0010573D" w:rsidRPr="00564831">
        <w:rPr>
          <w:rStyle w:val="jlqj4b"/>
          <w:rFonts w:ascii="GHEA Grapalat" w:hAnsi="GHEA Grapalat"/>
          <w:color w:val="auto"/>
          <w:sz w:val="20"/>
          <w:szCs w:val="20"/>
          <w:lang w:val="hy-AM"/>
        </w:rPr>
        <w:t xml:space="preserve"> մակերեսի և/կամ տեղադիրքի</w:t>
      </w:r>
      <w:r w:rsidR="001E615D" w:rsidRPr="00564831">
        <w:rPr>
          <w:rStyle w:val="jlqj4b"/>
          <w:rFonts w:ascii="GHEA Grapalat" w:hAnsi="GHEA Grapalat"/>
          <w:color w:val="auto"/>
          <w:sz w:val="20"/>
          <w:szCs w:val="20"/>
          <w:lang w:val="hy-AM"/>
        </w:rPr>
        <w:t xml:space="preserve"> </w:t>
      </w:r>
      <w:r w:rsidR="00221D7F" w:rsidRPr="00564831">
        <w:rPr>
          <w:rStyle w:val="jlqj4b"/>
          <w:rFonts w:ascii="GHEA Grapalat" w:hAnsi="GHEA Grapalat"/>
          <w:color w:val="auto"/>
          <w:sz w:val="20"/>
          <w:szCs w:val="20"/>
          <w:lang w:val="hy-AM"/>
        </w:rPr>
        <w:t>պատշաճ</w:t>
      </w:r>
      <w:r w:rsidRPr="00564831">
        <w:rPr>
          <w:rStyle w:val="jlqj4b"/>
          <w:rFonts w:ascii="GHEA Grapalat" w:hAnsi="GHEA Grapalat"/>
          <w:color w:val="auto"/>
          <w:sz w:val="20"/>
          <w:szCs w:val="20"/>
          <w:lang w:val="hy-AM"/>
        </w:rPr>
        <w:t xml:space="preserve"> վերականգնման և ռեկուլտիվացիայի ապահովում</w:t>
      </w:r>
      <w:bookmarkEnd w:id="130"/>
    </w:p>
    <w:p w14:paraId="51D46D80" w14:textId="77777777" w:rsidR="00DB3E20" w:rsidRPr="00564831" w:rsidRDefault="00DB3E20" w:rsidP="00DB3E20">
      <w:pPr>
        <w:ind w:firstLine="0"/>
        <w:rPr>
          <w:rFonts w:ascii="GHEA Grapalat" w:hAnsi="GHEA Grapalat" w:cs="Sylfaen"/>
          <w:b/>
          <w:sz w:val="20"/>
          <w:szCs w:val="20"/>
          <w:lang w:val="hy-AM"/>
        </w:rPr>
      </w:pPr>
    </w:p>
    <w:p w14:paraId="5D79A90E" w14:textId="77777777" w:rsidR="00DB3E20" w:rsidRPr="00564831" w:rsidRDefault="00DB3E20" w:rsidP="00DB3E20">
      <w:pPr>
        <w:ind w:firstLine="0"/>
        <w:rPr>
          <w:rFonts w:ascii="GHEA Grapalat" w:hAnsi="GHEA Grapalat" w:cs="Sylfaen"/>
          <w:b/>
          <w:sz w:val="20"/>
          <w:szCs w:val="20"/>
          <w:lang w:val="hy-AM"/>
        </w:rPr>
      </w:pPr>
      <w:r w:rsidRPr="00564831">
        <w:rPr>
          <w:rFonts w:ascii="GHEA Grapalat" w:hAnsi="GHEA Grapalat" w:cs="Sylfaen"/>
          <w:b/>
          <w:sz w:val="20"/>
          <w:szCs w:val="20"/>
          <w:lang w:val="hy-AM"/>
        </w:rPr>
        <w:t>Առկա խնդիրը</w:t>
      </w:r>
    </w:p>
    <w:p w14:paraId="1F576AF6"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Հանքի փակման խնդիրը SWOT վերլուծության համատեքստում թույլ կողմ է։ Հանքավայրերի փակմանը վերաբերող կանոնակարգերը հիմնականում ընդհանուր բնույթ են կրում: Չնայած հիմնական նպատակների և ընդհանուր պահանջների առկայությանը՝ այնուամենայնիվ, հանքարդյունաբերական գործունեությունների վերջնական շրջանակը (ներառյալ ֆինանսավորումը) որոշվում է հանքարդյունահանող ընկերության կողմից մշակված հանքի փակման ծրագրով: Հանքի փակման ծրագիրը պահանջվում է օրենսդրորեն, բայց ծրագրում նշված չեն բավարար </w:t>
      </w:r>
      <w:r w:rsidR="003F7074" w:rsidRPr="00564831">
        <w:rPr>
          <w:rFonts w:ascii="GHEA Grapalat" w:hAnsi="GHEA Grapalat" w:cs="Sylfaen"/>
          <w:sz w:val="20"/>
          <w:szCs w:val="20"/>
          <w:lang w:val="hy-AM"/>
        </w:rPr>
        <w:t xml:space="preserve">մանրամասներ, </w:t>
      </w:r>
      <w:r w:rsidRPr="00564831">
        <w:rPr>
          <w:rFonts w:ascii="GHEA Grapalat" w:hAnsi="GHEA Grapalat" w:cs="Sylfaen"/>
          <w:sz w:val="20"/>
          <w:szCs w:val="20"/>
          <w:lang w:val="hy-AM"/>
        </w:rPr>
        <w:t xml:space="preserve">ուստի հանքավայրը շահագործողը չգիտի հետագա քայլերը և չի կարողանում տնտեսական գնահատում տալ։ </w:t>
      </w:r>
    </w:p>
    <w:p w14:paraId="77AF0FEB"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sz w:val="20"/>
          <w:lang w:val="hy-AM"/>
        </w:rPr>
        <w:t xml:space="preserve">ՀՀ </w:t>
      </w:r>
      <w:r w:rsidR="00FE720A" w:rsidRPr="00564831">
        <w:rPr>
          <w:rFonts w:ascii="GHEA Grapalat" w:hAnsi="GHEA Grapalat"/>
          <w:sz w:val="20"/>
          <w:lang w:val="hy-AM"/>
        </w:rPr>
        <w:t>ը</w:t>
      </w:r>
      <w:r w:rsidRPr="00564831">
        <w:rPr>
          <w:rFonts w:ascii="GHEA Grapalat" w:hAnsi="GHEA Grapalat"/>
          <w:sz w:val="20"/>
          <w:lang w:val="hy-AM"/>
        </w:rPr>
        <w:t>նդերքի մասին օրենսգիրքը</w:t>
      </w:r>
      <w:r w:rsidRPr="00564831">
        <w:rPr>
          <w:rFonts w:ascii="GHEA Grapalat" w:hAnsi="GHEA Grapalat" w:cs="Sylfaen"/>
          <w:sz w:val="20"/>
          <w:szCs w:val="20"/>
          <w:lang w:val="hy-AM"/>
        </w:rPr>
        <w:t xml:space="preserve"> սահմանում է աշխատողների սոցիալական ռիսկերի մեղմացման ծրագրի և ռիսկերի մեղմացման պլան</w:t>
      </w:r>
      <w:r w:rsidR="00FB4B4F" w:rsidRPr="00564831">
        <w:rPr>
          <w:rFonts w:ascii="GHEA Grapalat" w:hAnsi="GHEA Grapalat" w:cs="Sylfaen"/>
          <w:sz w:val="20"/>
          <w:szCs w:val="20"/>
          <w:lang w:val="hy-AM"/>
        </w:rPr>
        <w:t>ի</w:t>
      </w:r>
      <w:r w:rsidRPr="00564831">
        <w:rPr>
          <w:rFonts w:ascii="GHEA Grapalat" w:hAnsi="GHEA Grapalat" w:cs="Sylfaen"/>
          <w:sz w:val="20"/>
          <w:szCs w:val="20"/>
          <w:lang w:val="hy-AM"/>
        </w:rPr>
        <w:t xml:space="preserve"> մշակ</w:t>
      </w:r>
      <w:r w:rsidR="00FB4B4F" w:rsidRPr="00564831">
        <w:rPr>
          <w:rFonts w:ascii="GHEA Grapalat" w:hAnsi="GHEA Grapalat" w:cs="Sylfaen"/>
          <w:sz w:val="20"/>
          <w:szCs w:val="20"/>
          <w:lang w:val="hy-AM"/>
        </w:rPr>
        <w:t xml:space="preserve">ման պահանջ </w:t>
      </w:r>
      <w:r w:rsidRPr="00564831">
        <w:rPr>
          <w:rFonts w:ascii="GHEA Grapalat" w:hAnsi="GHEA Grapalat" w:cs="Sylfaen"/>
          <w:sz w:val="20"/>
          <w:szCs w:val="20"/>
          <w:lang w:val="hy-AM"/>
        </w:rPr>
        <w:t xml:space="preserve">«օրենսդրությամբ սահմանված կարգով»: Մինչ օրս </w:t>
      </w:r>
      <w:r w:rsidR="003F7074" w:rsidRPr="00564831">
        <w:rPr>
          <w:rFonts w:ascii="GHEA Grapalat" w:hAnsi="GHEA Grapalat" w:cs="Sylfaen"/>
          <w:sz w:val="20"/>
          <w:szCs w:val="20"/>
          <w:lang w:val="hy-AM"/>
        </w:rPr>
        <w:t xml:space="preserve">Հայաստանի օրենսդրությունը </w:t>
      </w:r>
      <w:r w:rsidRPr="00564831">
        <w:rPr>
          <w:rFonts w:ascii="GHEA Grapalat" w:hAnsi="GHEA Grapalat" w:cs="Sylfaen"/>
          <w:sz w:val="20"/>
          <w:szCs w:val="20"/>
          <w:lang w:val="hy-AM"/>
        </w:rPr>
        <w:t xml:space="preserve">հստակ  մանրամասներ չի նախատեսել </w:t>
      </w:r>
      <w:r w:rsidR="00BB164B" w:rsidRPr="00564831">
        <w:rPr>
          <w:rFonts w:ascii="GHEA Grapalat" w:hAnsi="GHEA Grapalat" w:cs="Sylfaen"/>
          <w:sz w:val="20"/>
          <w:szCs w:val="20"/>
          <w:lang w:val="hy-AM"/>
        </w:rPr>
        <w:t xml:space="preserve">կամ </w:t>
      </w:r>
      <w:r w:rsidRPr="00564831">
        <w:rPr>
          <w:rFonts w:ascii="GHEA Grapalat" w:hAnsi="GHEA Grapalat" w:cs="Sylfaen"/>
          <w:sz w:val="20"/>
          <w:szCs w:val="20"/>
          <w:lang w:val="hy-AM"/>
        </w:rPr>
        <w:t>համապատասխան որևէ ընթացակարգ՝ աշխատուժի սոցիալական ռիսկերի մեղմացման պլանը մշակելու կամ իրականացնելու համար: Այս բացը ընկերությունների հայեցողությանն է թողնում ծրագրի շրջանակն ու բովանդակությունը։</w:t>
      </w:r>
    </w:p>
    <w:p w14:paraId="12029F30"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Նշվածը փաստում է, որ փակման պլանի վերաբերյալ մանրամասն ցուցումներ գոյություն չունեն, չկա բավարար ֆինանսավորում, ոչ էլ պատասխանատվության համար սահմանված </w:t>
      </w:r>
      <w:r w:rsidR="00221D7F" w:rsidRPr="00564831">
        <w:rPr>
          <w:rFonts w:ascii="GHEA Grapalat" w:hAnsi="GHEA Grapalat" w:cs="Sylfaen"/>
          <w:sz w:val="20"/>
          <w:szCs w:val="20"/>
          <w:lang w:val="hy-AM"/>
        </w:rPr>
        <w:t>ժամանակահատված:</w:t>
      </w:r>
    </w:p>
    <w:p w14:paraId="09A1AECF"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Մեկ այլ խնդիր է այն, որ ժառանգաբար փոխանցված հին հանքավայրերը նպաստում են հանքարդյունաբերության բնապահպանական խնդիրների առաջացմանը և հարակից վայրերում անվտանգության և առողջության ռիսկերի մեծացմանը: Բացի այդ, դրանք դառնում են ֆինանսական բեռ, եթե այդ տեղանքները պետք է բերվեն այնպիսի վիճակի, որտեղ բացասական ազդեցությունները մեղմացված են: Այդ հանքավայրերը վերականգնելու ամենաարդյունավետ լուծումն այն է, որ միջոցներ ձեռնարկվեն հանքարդյունաբերական տարածքները քիմիապես և ֆիզիկապես կայուն վիճակի բերելու համար։ Այս համատեքստում պետք է հստակեցվի, թե ով է իրական </w:t>
      </w:r>
      <w:r w:rsidR="00221D7F" w:rsidRPr="00564831">
        <w:rPr>
          <w:rFonts w:ascii="GHEA Grapalat" w:hAnsi="GHEA Grapalat" w:cs="Sylfaen"/>
          <w:sz w:val="20"/>
          <w:szCs w:val="20"/>
          <w:lang w:val="hy-AM"/>
        </w:rPr>
        <w:t>պատասխանատուն։</w:t>
      </w:r>
      <w:r w:rsidR="0010573D" w:rsidRPr="00564831">
        <w:rPr>
          <w:rFonts w:ascii="GHEA Grapalat" w:hAnsi="GHEA Grapalat" w:cs="Sylfaen"/>
          <w:sz w:val="20"/>
          <w:szCs w:val="20"/>
          <w:lang w:val="hy-AM"/>
        </w:rPr>
        <w:t xml:space="preserve"> Նույն խնդիրը վերաբերվում է նաև ընդերքօգտագործման իրավունքը դադարեցված հանքավայրերին։</w:t>
      </w:r>
    </w:p>
    <w:p w14:paraId="1ABC01C9"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ՀՀ </w:t>
      </w:r>
      <w:r w:rsidR="00FE720A" w:rsidRPr="00564831">
        <w:rPr>
          <w:rFonts w:ascii="GHEA Grapalat" w:hAnsi="GHEA Grapalat" w:cs="Sylfaen"/>
          <w:sz w:val="20"/>
          <w:szCs w:val="20"/>
          <w:lang w:val="hy-AM"/>
        </w:rPr>
        <w:t>ը</w:t>
      </w:r>
      <w:r w:rsidRPr="00564831">
        <w:rPr>
          <w:rFonts w:ascii="GHEA Grapalat" w:hAnsi="GHEA Grapalat" w:cs="Sylfaen"/>
          <w:sz w:val="20"/>
          <w:szCs w:val="20"/>
          <w:lang w:val="hy-AM"/>
        </w:rPr>
        <w:t>նդերքի մասին օրենսգիրքը նախատեսում է ընդերքօգտագործման թափոնների կառավարման պլանի մշակումը հենց օգտակար հանածոների արդյունահանման նպատակով ընդերքի երկրաբանական ուսումնասիրության իրավունք հայցելու փուլում, որով սահմա</w:t>
      </w:r>
      <w:r w:rsidR="00BB164B" w:rsidRPr="00564831">
        <w:rPr>
          <w:rFonts w:ascii="GHEA Grapalat" w:hAnsi="GHEA Grapalat" w:cs="Sylfaen"/>
          <w:sz w:val="20"/>
          <w:szCs w:val="20"/>
          <w:lang w:val="hy-AM"/>
        </w:rPr>
        <w:t>ն</w:t>
      </w:r>
      <w:r w:rsidRPr="00564831">
        <w:rPr>
          <w:rFonts w:ascii="GHEA Grapalat" w:hAnsi="GHEA Grapalat" w:cs="Sylfaen"/>
          <w:sz w:val="20"/>
          <w:szCs w:val="20"/>
          <w:lang w:val="hy-AM"/>
        </w:rPr>
        <w:t>ված է որ ընդերքի երկրաբանական ուսումնասիրության աշխատանքային ծրագիրը պետք է ներառի</w:t>
      </w:r>
      <w:r w:rsidRPr="00564831">
        <w:rPr>
          <w:lang w:val="hy-AM"/>
        </w:rPr>
        <w:t xml:space="preserve"> </w:t>
      </w:r>
      <w:r w:rsidRPr="00564831">
        <w:rPr>
          <w:rFonts w:ascii="GHEA Grapalat" w:hAnsi="GHEA Grapalat" w:cs="Sylfaen"/>
          <w:sz w:val="20"/>
          <w:szCs w:val="20"/>
          <w:lang w:val="hy-AM"/>
        </w:rPr>
        <w:t xml:space="preserve">ընդերքօգտագործման թափոնների կառավարման պլանը և ընդերքօգտագործման թափոնների կառավարման պլանով նախատեսված միջոցառումների իրականացման համար անհրաժեշտ ֆինանսական երաշխիքները, իսկ  </w:t>
      </w:r>
      <w:r w:rsidR="002F50A1" w:rsidRPr="00564831">
        <w:rPr>
          <w:rFonts w:ascii="GHEA Grapalat" w:hAnsi="GHEA Grapalat" w:cs="Sylfaen"/>
          <w:sz w:val="20"/>
          <w:szCs w:val="20"/>
          <w:lang w:val="hy-AM"/>
        </w:rPr>
        <w:t xml:space="preserve">ՀՀ </w:t>
      </w:r>
      <w:r w:rsidR="00FE720A" w:rsidRPr="00564831">
        <w:rPr>
          <w:rFonts w:ascii="GHEA Grapalat" w:hAnsi="GHEA Grapalat" w:cs="Sylfaen"/>
          <w:sz w:val="20"/>
          <w:szCs w:val="20"/>
          <w:lang w:val="hy-AM"/>
        </w:rPr>
        <w:t>ը</w:t>
      </w:r>
      <w:r w:rsidR="002F50A1" w:rsidRPr="00564831">
        <w:rPr>
          <w:rFonts w:ascii="GHEA Grapalat" w:hAnsi="GHEA Grapalat" w:cs="Sylfaen"/>
          <w:sz w:val="20"/>
          <w:szCs w:val="20"/>
          <w:lang w:val="hy-AM"/>
        </w:rPr>
        <w:t xml:space="preserve">նդերքի մասին </w:t>
      </w:r>
      <w:r w:rsidRPr="00564831">
        <w:rPr>
          <w:rFonts w:ascii="GHEA Grapalat" w:hAnsi="GHEA Grapalat" w:cs="Sylfaen"/>
          <w:sz w:val="20"/>
          <w:szCs w:val="20"/>
          <w:lang w:val="hy-AM"/>
        </w:rPr>
        <w:t>օրենսգրքով նախատեսված դեպքերում</w:t>
      </w:r>
      <w:r w:rsidR="002F50A1"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ընդերքօգտագործման թափոնների վերամշակման պլանը և վերամշակման պլանով նախատեսված միջոցառումների իրականացման համար անհրաժեշտ ֆինանսական երաշխիքները։ Սա համահունչ է միջազգային լավագույն փորձին, ուստի պատշաճ կերպով ներկայացնելու, վերահսկելու, վերանայելու պարագայում հանքարդյունաբերական գործունեության ավարտման կամ ընդերքօգտագործման իրավունքի (վաղաժամկետ) դադարեցման դեպքում կուտակված հանքարդյունաբերական թափոնների հարցը լուծելու համար բավականաչափ միջոցներ կլինեն։</w:t>
      </w:r>
    </w:p>
    <w:p w14:paraId="399D338B"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lastRenderedPageBreak/>
        <w:t xml:space="preserve">Ներկայում և մինչ օրս կատարված վերլուծությունները, այնուամենայնիվ, հաստատում են, որ ընդերքօգտագործման թափոնների կառավարման նախագծերի վերանայման և վերահսկման համար հարկավոր է զարգացնել և ուժեղացնել ՀՀ կառավարության կարողությունները: </w:t>
      </w:r>
    </w:p>
    <w:p w14:paraId="5ECF25D3"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Մանրամասն միջոցառումները ներկայացված են </w:t>
      </w:r>
      <w:r w:rsidRPr="00564831">
        <w:rPr>
          <w:rFonts w:ascii="GHEA Grapalat" w:hAnsi="GHEA Grapalat"/>
          <w:sz w:val="20"/>
          <w:lang w:val="hy-AM"/>
        </w:rPr>
        <w:t>սույն ռազմավարության</w:t>
      </w:r>
      <w:r w:rsidR="001E615D" w:rsidRPr="00564831">
        <w:rPr>
          <w:rFonts w:ascii="GHEA Grapalat" w:hAnsi="GHEA Grapalat" w:cs="Sylfaen"/>
          <w:sz w:val="20"/>
          <w:szCs w:val="20"/>
          <w:lang w:val="hy-AM"/>
        </w:rPr>
        <w:t xml:space="preserve"> մշակման համար իրականացված վերլուծությունների և հիմնավորումների Հաշվետվության </w:t>
      </w:r>
      <w:r w:rsidRPr="00564831">
        <w:rPr>
          <w:rFonts w:ascii="GHEA Grapalat" w:hAnsi="GHEA Grapalat"/>
          <w:sz w:val="20"/>
          <w:lang w:val="hy-AM"/>
        </w:rPr>
        <w:t>2-րդ գլխի 2.1.4 բաժնում</w:t>
      </w:r>
      <w:r w:rsidRPr="00564831">
        <w:rPr>
          <w:rFonts w:ascii="GHEA Grapalat" w:hAnsi="GHEA Grapalat" w:cs="Sylfaen"/>
          <w:sz w:val="20"/>
          <w:szCs w:val="20"/>
          <w:lang w:val="hy-AM"/>
        </w:rPr>
        <w:t xml:space="preserve">, ինչպես նաև </w:t>
      </w:r>
      <w:r w:rsidR="001E615D" w:rsidRPr="00564831">
        <w:rPr>
          <w:rFonts w:ascii="GHEA Grapalat" w:hAnsi="GHEA Grapalat" w:cs="Sylfaen"/>
          <w:sz w:val="20"/>
          <w:szCs w:val="20"/>
          <w:lang w:val="hy-AM"/>
        </w:rPr>
        <w:t>Գ</w:t>
      </w:r>
      <w:r w:rsidRPr="00564831">
        <w:rPr>
          <w:rFonts w:ascii="GHEA Grapalat" w:hAnsi="GHEA Grapalat" w:cs="Sylfaen"/>
          <w:sz w:val="20"/>
          <w:szCs w:val="20"/>
          <w:lang w:val="hy-AM"/>
        </w:rPr>
        <w:t xml:space="preserve">ործողությունների </w:t>
      </w:r>
      <w:r w:rsidR="001E615D" w:rsidRPr="00564831">
        <w:rPr>
          <w:rFonts w:ascii="GHEA Grapalat" w:hAnsi="GHEA Grapalat" w:cs="Sylfaen"/>
          <w:sz w:val="20"/>
          <w:szCs w:val="20"/>
          <w:lang w:val="hy-AM"/>
        </w:rPr>
        <w:t>պլանում</w:t>
      </w:r>
      <w:r w:rsidRPr="00564831">
        <w:rPr>
          <w:rFonts w:ascii="GHEA Grapalat" w:hAnsi="GHEA Grapalat" w:cs="Sylfaen"/>
          <w:sz w:val="20"/>
          <w:szCs w:val="20"/>
          <w:lang w:val="hy-AM"/>
        </w:rPr>
        <w:t>։</w:t>
      </w:r>
    </w:p>
    <w:p w14:paraId="4BEAF0AF" w14:textId="77777777" w:rsidR="00DB3E20" w:rsidRPr="00564831" w:rsidRDefault="00DB3E20" w:rsidP="00DB3E20">
      <w:pPr>
        <w:ind w:firstLine="0"/>
        <w:rPr>
          <w:rFonts w:ascii="GHEA Grapalat" w:hAnsi="GHEA Grapalat" w:cs="Sylfaen"/>
          <w:b/>
          <w:sz w:val="20"/>
          <w:szCs w:val="20"/>
          <w:lang w:val="hy-AM"/>
        </w:rPr>
      </w:pPr>
    </w:p>
    <w:p w14:paraId="0F204C09" w14:textId="77777777" w:rsidR="00DB3E20" w:rsidRPr="00564831" w:rsidRDefault="00DB3E20" w:rsidP="00DB3E20">
      <w:pPr>
        <w:ind w:firstLine="0"/>
        <w:rPr>
          <w:rFonts w:ascii="GHEA Grapalat" w:hAnsi="GHEA Grapalat" w:cs="Sylfaen"/>
          <w:b/>
          <w:sz w:val="20"/>
          <w:szCs w:val="20"/>
          <w:lang w:val="hy-AM"/>
        </w:rPr>
      </w:pPr>
      <w:r w:rsidRPr="00564831">
        <w:rPr>
          <w:rFonts w:ascii="GHEA Grapalat" w:hAnsi="GHEA Grapalat" w:cs="Sylfaen"/>
          <w:b/>
          <w:sz w:val="20"/>
          <w:szCs w:val="20"/>
          <w:lang w:val="hy-AM"/>
        </w:rPr>
        <w:t xml:space="preserve">Միջազգային լավագույն համադրելի փորձը Հայաստանի Հանրապետության համար </w:t>
      </w:r>
    </w:p>
    <w:p w14:paraId="65119C4E"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Հայաստանում հանքավայրի փակման պրակտիկ փորձը քիչ է, ուստի անհրաժեշտ է ուսումնասիրել, տեղայնացնել և ներդնել միջազգային լավագույն փորձը և ուղեցույցները:</w:t>
      </w:r>
    </w:p>
    <w:p w14:paraId="6FA64E86"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Մասնավորապես, ICMM-ը (International Council of Mining and Metals) մշակել է ինտեգրված հանքի փակման լավագույն փորձի մասին ուղեցույցը, որը նպատակ ունի բարելավել ընկերությունների և իշխանությունների կողմից փակման գործընթացները։ Այն Financial Concepts for Mine Closure ակտի հետ մեկտեղ ՀՀ Կառավարության համար կարող է լավ հիմք հանդիսանալ հանքավայրերի փակումը գնահատելու, մոնիթորինգ իրականացնելու և վերահսկելու համար։ Լավագույն փորձի ուղեցույցի հետ մեկտեղ բավական հաջող ուղղորդիչ են նաև Closedure նախագծի արդյունքները, որտեղ ներկայացված են հանքավայրի փակման և դրա հետևանքով առաջացող խնդիրները։</w:t>
      </w:r>
    </w:p>
    <w:p w14:paraId="5A1F63FD"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Միջազգային ֆինանսական կորպորացիայի հանքարդյունաբերության համար մշակված ստանդարտները և ուղեցույցները սահմանում են պահանջներ հանքի փակման և փակումից հետո փուլերի համար: </w:t>
      </w:r>
    </w:p>
    <w:p w14:paraId="014BBDC0"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Ընդերքօգտագործման թափոնների կառավարման համար հիմնավոր և լավ նախագիծ կազմելու համար անհրաժեշտ է դիտարկել միջազգային լավագույն մատչելի տեխնիկական միջոցները։</w:t>
      </w:r>
    </w:p>
    <w:p w14:paraId="51BB2440" w14:textId="77777777" w:rsidR="00DB3E20" w:rsidRPr="00564831" w:rsidRDefault="00DB3E20" w:rsidP="00DB3E20">
      <w:pPr>
        <w:ind w:firstLine="0"/>
        <w:rPr>
          <w:rFonts w:ascii="GHEA Grapalat" w:hAnsi="GHEA Grapalat" w:cs="Sylfaen"/>
          <w:b/>
          <w:sz w:val="20"/>
          <w:szCs w:val="20"/>
          <w:lang w:val="hy-AM"/>
        </w:rPr>
      </w:pPr>
    </w:p>
    <w:p w14:paraId="136A7941" w14:textId="77777777" w:rsidR="00DB3E20" w:rsidRPr="00564831" w:rsidRDefault="00DB3E20" w:rsidP="00DB3E20">
      <w:pPr>
        <w:ind w:firstLine="0"/>
        <w:rPr>
          <w:rFonts w:ascii="GHEA Grapalat" w:hAnsi="GHEA Grapalat" w:cs="Sylfaen"/>
          <w:b/>
          <w:sz w:val="20"/>
          <w:szCs w:val="20"/>
          <w:lang w:val="hy-AM"/>
        </w:rPr>
      </w:pPr>
      <w:r w:rsidRPr="00564831">
        <w:rPr>
          <w:rFonts w:ascii="GHEA Grapalat" w:hAnsi="GHEA Grapalat" w:cs="Sylfaen"/>
          <w:b/>
          <w:sz w:val="20"/>
          <w:szCs w:val="20"/>
          <w:lang w:val="hy-AM"/>
        </w:rPr>
        <w:t>Անհրաժեշտ գործողությունների համառոտ նկարագիրը</w:t>
      </w:r>
    </w:p>
    <w:p w14:paraId="76BA74EC" w14:textId="77777777" w:rsidR="00DB3E20" w:rsidRPr="00564831" w:rsidRDefault="00DB3E20" w:rsidP="00DB3E20">
      <w:pPr>
        <w:ind w:right="0" w:firstLine="0"/>
        <w:rPr>
          <w:rFonts w:ascii="GHEA Grapalat" w:hAnsi="GHEA Grapalat" w:cs="Sylfaen"/>
          <w:sz w:val="20"/>
          <w:szCs w:val="20"/>
          <w:lang w:val="hy-AM"/>
        </w:rPr>
      </w:pPr>
      <w:r w:rsidRPr="00564831">
        <w:rPr>
          <w:rFonts w:ascii="GHEA Grapalat" w:hAnsi="GHEA Grapalat" w:cs="Sylfaen"/>
          <w:sz w:val="20"/>
          <w:szCs w:val="20"/>
          <w:lang w:val="hy-AM"/>
        </w:rPr>
        <w:t xml:space="preserve">Հանքերի փակման և ընդերքօգտագործման թափոնների </w:t>
      </w:r>
      <w:r w:rsidR="00BB164B" w:rsidRPr="00564831">
        <w:rPr>
          <w:rFonts w:ascii="GHEA Grapalat" w:hAnsi="GHEA Grapalat" w:cs="Sylfaen"/>
          <w:sz w:val="20"/>
          <w:szCs w:val="20"/>
          <w:lang w:val="hy-AM"/>
        </w:rPr>
        <w:t>օբյեկտների ու</w:t>
      </w:r>
      <w:r w:rsidRPr="00564831">
        <w:rPr>
          <w:rFonts w:ascii="GHEA Grapalat" w:hAnsi="GHEA Grapalat" w:cs="Sylfaen"/>
          <w:sz w:val="20"/>
          <w:szCs w:val="20"/>
          <w:lang w:val="hy-AM"/>
        </w:rPr>
        <w:t xml:space="preserve"> այլ խախտված տարածքների վերականգնման խնդրի լուծման համար ռազմավարությամբ նախատեսվում է մեծացնել գործող կարգավորումների և պահանջների հսկողությունը և ավելացնել դրա հետ կապված վերահսկող մարմինների կարողությունները, ունենալ միջազգային լավագույն փորձին համահունչ մեխանիզմներ և ընթացակարգեր։ Մասնավորապես՝ </w:t>
      </w:r>
    </w:p>
    <w:p w14:paraId="6A24786B" w14:textId="77777777" w:rsidR="00DB3E20" w:rsidRPr="00564831" w:rsidRDefault="00DB3E20" w:rsidP="0047073A">
      <w:pPr>
        <w:numPr>
          <w:ilvl w:val="0"/>
          <w:numId w:val="15"/>
        </w:numPr>
        <w:spacing w:before="60" w:after="60"/>
        <w:ind w:right="0"/>
        <w:contextualSpacing/>
        <w:rPr>
          <w:rFonts w:ascii="GHEA Grapalat" w:hAnsi="GHEA Grapalat" w:cs="Sylfaen"/>
          <w:sz w:val="20"/>
          <w:szCs w:val="20"/>
          <w:lang w:val="hy-AM"/>
        </w:rPr>
      </w:pPr>
      <w:r w:rsidRPr="00564831">
        <w:rPr>
          <w:rFonts w:ascii="GHEA Grapalat" w:hAnsi="GHEA Grapalat" w:cs="Sylfaen"/>
          <w:sz w:val="20"/>
          <w:szCs w:val="20"/>
          <w:lang w:val="hy-AM"/>
        </w:rPr>
        <w:t>մշակել փակված/չգործող հանքերի և լքված/տիրազուրկ ընդերքօգտագործման թափոնների շրջակա միջավայրի կառավարման հայեցակարգ և դրա ներքո համապատասխան կարգավորումներ, ինչպես նաև հանքերի փակման ծրագրերի կազմման ուղեցույց,</w:t>
      </w:r>
    </w:p>
    <w:p w14:paraId="142C9649" w14:textId="77777777" w:rsidR="00DB3E20" w:rsidRPr="00564831" w:rsidRDefault="00DB3E20" w:rsidP="0047073A">
      <w:pPr>
        <w:numPr>
          <w:ilvl w:val="0"/>
          <w:numId w:val="15"/>
        </w:numPr>
        <w:spacing w:before="60" w:after="60"/>
        <w:ind w:right="0"/>
        <w:contextualSpacing/>
        <w:rPr>
          <w:rFonts w:ascii="GHEA Grapalat" w:hAnsi="GHEA Grapalat" w:cs="Sylfaen"/>
          <w:sz w:val="20"/>
          <w:szCs w:val="20"/>
          <w:lang w:val="hy-AM"/>
        </w:rPr>
      </w:pPr>
      <w:r w:rsidRPr="00564831">
        <w:rPr>
          <w:rFonts w:ascii="GHEA Grapalat" w:hAnsi="GHEA Grapalat" w:cs="Sylfaen"/>
          <w:sz w:val="20"/>
          <w:szCs w:val="20"/>
          <w:lang w:val="hy-AM"/>
        </w:rPr>
        <w:t>իրականացնել փակված/չգործող հանքերի և լքված/տիրազուրկ ընդերքօգտագործման թափոնների բնապահպանական ազդեցությունների գնահատում և առավել խնդրահարույց կետերի (hot-spot-ների) հստակեցում, մշակել ֆինանսական աղբյուրների հայթայթման ռազմավարություն և ըստ առաջնահերթության իրականացնել այդ հանքավայրերի փակում և տարածքների վերականգնում,</w:t>
      </w:r>
    </w:p>
    <w:p w14:paraId="0D8E3A33" w14:textId="77777777" w:rsidR="00DB3E20" w:rsidRPr="00564831" w:rsidRDefault="00DB3E20" w:rsidP="0047073A">
      <w:pPr>
        <w:numPr>
          <w:ilvl w:val="0"/>
          <w:numId w:val="15"/>
        </w:numPr>
        <w:spacing w:before="60" w:after="60"/>
        <w:ind w:right="0"/>
        <w:contextualSpacing/>
        <w:rPr>
          <w:rFonts w:ascii="GHEA Grapalat" w:hAnsi="GHEA Grapalat" w:cs="Sylfaen"/>
          <w:sz w:val="20"/>
          <w:szCs w:val="20"/>
          <w:lang w:val="hy-AM"/>
        </w:rPr>
      </w:pPr>
      <w:r w:rsidRPr="00564831">
        <w:rPr>
          <w:rFonts w:ascii="GHEA Grapalat" w:hAnsi="GHEA Grapalat" w:cs="Sylfaen"/>
          <w:sz w:val="20"/>
          <w:szCs w:val="20"/>
          <w:lang w:val="hy-AM"/>
        </w:rPr>
        <w:t>սահմանել ոչ միայն փակված/չգործող հանքավայրերի ու լքված/տիրազուրկ ընդերքօգտագործման թափոնների, այլև գործողների տարածքների բնապահպանական բացասական ազդեցության չեզոքացման համար նաև շրջակա միջավայրի պահպանության լիազոր մարմնի կողմից միջազգային փորձին համահունչ ջրերի մաքրման համակարգերի ներդրման պահանջ, օրինակ՝ passive treatment systems, հատկապես թթվային դրենաժի ներուժ ունեցող հանքավայրերի համար,</w:t>
      </w:r>
    </w:p>
    <w:p w14:paraId="245B7B8A" w14:textId="77777777" w:rsidR="00DB3E20" w:rsidRPr="00564831" w:rsidRDefault="0047073A" w:rsidP="0047073A">
      <w:pPr>
        <w:numPr>
          <w:ilvl w:val="0"/>
          <w:numId w:val="15"/>
        </w:numPr>
        <w:spacing w:before="60" w:after="60"/>
        <w:ind w:right="0"/>
        <w:contextualSpacing/>
        <w:rPr>
          <w:rFonts w:ascii="GHEA Grapalat" w:hAnsi="GHEA Grapalat" w:cs="Sylfaen"/>
          <w:sz w:val="20"/>
          <w:szCs w:val="20"/>
          <w:lang w:val="hy-AM"/>
        </w:rPr>
      </w:pPr>
      <w:r w:rsidRPr="00564831">
        <w:rPr>
          <w:rFonts w:ascii="GHEA Grapalat" w:hAnsi="GHEA Grapalat" w:cs="Sylfaen"/>
          <w:sz w:val="20"/>
          <w:szCs w:val="20"/>
          <w:lang w:val="hy-AM"/>
        </w:rPr>
        <w:t>հ</w:t>
      </w:r>
      <w:r w:rsidR="00C33F6D" w:rsidRPr="00564831">
        <w:rPr>
          <w:rFonts w:ascii="GHEA Grapalat" w:hAnsi="GHEA Grapalat" w:cs="Sylfaen"/>
          <w:sz w:val="20"/>
          <w:szCs w:val="20"/>
          <w:lang w:val="hy-AM"/>
        </w:rPr>
        <w:t xml:space="preserve">անքի շահագործման ընթացքում դիտարկել ընդերքօգտագործման թափոնների օբյեկտների երկարաժամկետ տեղադրման տարածքների աստիճանական (փուլային) </w:t>
      </w:r>
      <w:r w:rsidR="00C33F6D" w:rsidRPr="00564831">
        <w:rPr>
          <w:rFonts w:ascii="GHEA Grapalat" w:hAnsi="GHEA Grapalat" w:cs="Sylfaen"/>
          <w:sz w:val="20"/>
          <w:szCs w:val="20"/>
          <w:lang w:val="hy-AM"/>
        </w:rPr>
        <w:lastRenderedPageBreak/>
        <w:t>ռեկուլտիվացիան և ստեղծել կարողություններ փուլային ռեկուլտիվացիայի պատշաճ իրականացման նկատմամբ վերահսկողության համար</w:t>
      </w:r>
      <w:r w:rsidR="00DB3E20" w:rsidRPr="00564831">
        <w:rPr>
          <w:rFonts w:ascii="GHEA Grapalat" w:hAnsi="GHEA Grapalat" w:cs="Sylfaen"/>
          <w:sz w:val="20"/>
          <w:szCs w:val="20"/>
          <w:lang w:val="hy-AM"/>
        </w:rPr>
        <w:t>,</w:t>
      </w:r>
    </w:p>
    <w:p w14:paraId="649F1BC5" w14:textId="77777777" w:rsidR="00DB3E20" w:rsidRPr="00564831" w:rsidRDefault="00DB3E20" w:rsidP="0047073A">
      <w:pPr>
        <w:numPr>
          <w:ilvl w:val="0"/>
          <w:numId w:val="15"/>
        </w:numPr>
        <w:spacing w:before="60" w:after="60"/>
        <w:ind w:right="0"/>
        <w:contextualSpacing/>
        <w:rPr>
          <w:rFonts w:ascii="GHEA Grapalat" w:hAnsi="GHEA Grapalat" w:cs="Sylfaen"/>
          <w:sz w:val="20"/>
          <w:szCs w:val="20"/>
          <w:lang w:val="hy-AM"/>
        </w:rPr>
      </w:pPr>
      <w:r w:rsidRPr="00564831">
        <w:rPr>
          <w:rFonts w:ascii="GHEA Grapalat" w:hAnsi="GHEA Grapalat" w:cs="Sylfaen"/>
          <w:sz w:val="20"/>
          <w:szCs w:val="20"/>
          <w:lang w:val="hy-AM"/>
        </w:rPr>
        <w:t xml:space="preserve">ստեղծել մեխանիզմներ ՀՀ կառավարության և ներկայում գործող հանքարդյունահանող ընկերությունների միջև համագործակցության համար՝ ձևավորելով համատեղ աշխատանքային խումբ և սահմանելով փոփոխությունների իրականացման ժամանակացույց և չափորոշիչներ, </w:t>
      </w:r>
    </w:p>
    <w:p w14:paraId="46F94F13" w14:textId="77777777" w:rsidR="0047073A" w:rsidRPr="00564831" w:rsidRDefault="0047073A" w:rsidP="0047073A">
      <w:pPr>
        <w:numPr>
          <w:ilvl w:val="0"/>
          <w:numId w:val="15"/>
        </w:numPr>
        <w:spacing w:before="60" w:after="60"/>
        <w:ind w:right="0"/>
        <w:contextualSpacing/>
        <w:rPr>
          <w:rFonts w:ascii="GHEA Grapalat" w:hAnsi="GHEA Grapalat" w:cs="Sylfaen"/>
          <w:sz w:val="20"/>
          <w:szCs w:val="20"/>
          <w:lang w:val="hy-AM"/>
        </w:rPr>
      </w:pPr>
      <w:r w:rsidRPr="00564831">
        <w:rPr>
          <w:rFonts w:ascii="GHEA Grapalat" w:hAnsi="GHEA Grapalat" w:cs="Sylfaen"/>
          <w:sz w:val="20"/>
          <w:szCs w:val="20"/>
          <w:lang w:val="hy-AM"/>
        </w:rPr>
        <w:t>ստեղծել հնարավորություն ժառանգություն մնացած (լքված) հանքերի և ընդերքօգտագործման թափոնների համաֆինանսավորմամբ (պետություն-մասնավոր ընկերություն) մաքրելու և (կամ) վերամշակելու համար,</w:t>
      </w:r>
    </w:p>
    <w:p w14:paraId="655B6511" w14:textId="77777777" w:rsidR="00DB3E20" w:rsidRPr="00564831" w:rsidRDefault="00DB3E20" w:rsidP="0047073A">
      <w:pPr>
        <w:numPr>
          <w:ilvl w:val="0"/>
          <w:numId w:val="15"/>
        </w:numPr>
        <w:spacing w:before="60" w:after="60"/>
        <w:ind w:right="0"/>
        <w:contextualSpacing/>
        <w:rPr>
          <w:rFonts w:ascii="GHEA Grapalat" w:hAnsi="GHEA Grapalat" w:cs="Sylfaen"/>
          <w:sz w:val="20"/>
          <w:szCs w:val="20"/>
          <w:lang w:val="hy-AM"/>
        </w:rPr>
      </w:pPr>
      <w:r w:rsidRPr="00564831">
        <w:rPr>
          <w:rFonts w:ascii="GHEA Grapalat" w:hAnsi="GHEA Grapalat" w:cs="Sylfaen"/>
          <w:sz w:val="20"/>
          <w:szCs w:val="20"/>
          <w:lang w:val="hy-AM"/>
        </w:rPr>
        <w:t xml:space="preserve">գործածել հանքի փակման և ռեկուլտիվացիայի միջոցառումների ֆինանսական ապահովագրության ամուր համակարգեր, որպեսզի </w:t>
      </w:r>
      <w:r w:rsidR="009073B8" w:rsidRPr="00564831">
        <w:rPr>
          <w:rFonts w:ascii="GHEA Grapalat" w:hAnsi="GHEA Grapalat" w:cs="Sylfaen"/>
          <w:sz w:val="20"/>
          <w:szCs w:val="20"/>
          <w:lang w:val="hy-AM"/>
        </w:rPr>
        <w:t>պետություն</w:t>
      </w:r>
      <w:r w:rsidR="00584C99" w:rsidRPr="00564831">
        <w:rPr>
          <w:rFonts w:ascii="GHEA Grapalat" w:hAnsi="GHEA Grapalat" w:cs="Sylfaen"/>
          <w:sz w:val="20"/>
          <w:szCs w:val="20"/>
          <w:lang w:val="hy-AM"/>
        </w:rPr>
        <w:t>ն</w:t>
      </w:r>
      <w:r w:rsidRPr="00564831">
        <w:rPr>
          <w:rFonts w:ascii="GHEA Grapalat" w:hAnsi="GHEA Grapalat" w:cs="Sylfaen"/>
          <w:sz w:val="20"/>
          <w:szCs w:val="20"/>
          <w:lang w:val="hy-AM"/>
        </w:rPr>
        <w:t xml:space="preserve"> առավելագույն</w:t>
      </w:r>
      <w:r w:rsidR="009073B8" w:rsidRPr="00564831">
        <w:rPr>
          <w:rFonts w:ascii="GHEA Grapalat" w:hAnsi="GHEA Grapalat" w:cs="Sylfaen"/>
          <w:sz w:val="20"/>
          <w:szCs w:val="20"/>
          <w:lang w:val="hy-AM"/>
        </w:rPr>
        <w:t xml:space="preserve"> չափով</w:t>
      </w:r>
      <w:r w:rsidRPr="00564831">
        <w:rPr>
          <w:rFonts w:ascii="GHEA Grapalat" w:hAnsi="GHEA Grapalat" w:cs="Sylfaen"/>
          <w:sz w:val="20"/>
          <w:szCs w:val="20"/>
          <w:lang w:val="hy-AM"/>
        </w:rPr>
        <w:t xml:space="preserve"> մեղմի անպատասխանատու գործարար պրակտիկայի արդյունքում ընդերքօգտագործողի չկատարած պարտավորությունների ստանձ</w:t>
      </w:r>
      <w:r w:rsidR="00BB164B" w:rsidRPr="00564831">
        <w:rPr>
          <w:rFonts w:ascii="GHEA Grapalat" w:hAnsi="GHEA Grapalat" w:cs="Sylfaen"/>
          <w:sz w:val="20"/>
          <w:szCs w:val="20"/>
          <w:lang w:val="hy-AM"/>
        </w:rPr>
        <w:t>ն</w:t>
      </w:r>
      <w:r w:rsidRPr="00564831">
        <w:rPr>
          <w:rFonts w:ascii="GHEA Grapalat" w:hAnsi="GHEA Grapalat" w:cs="Sylfaen"/>
          <w:sz w:val="20"/>
          <w:szCs w:val="20"/>
          <w:lang w:val="hy-AM"/>
        </w:rPr>
        <w:t>ման ռիսկը։</w:t>
      </w:r>
    </w:p>
    <w:p w14:paraId="7E411CDB" w14:textId="77777777" w:rsidR="00DB3E20" w:rsidRPr="00564831" w:rsidRDefault="00DB3E20" w:rsidP="009073B8">
      <w:pPr>
        <w:spacing w:before="60" w:after="60"/>
        <w:ind w:left="720" w:right="0" w:firstLine="0"/>
        <w:contextualSpacing/>
        <w:rPr>
          <w:rFonts w:ascii="GHEA Grapalat" w:hAnsi="GHEA Grapalat" w:cs="Sylfaen"/>
          <w:sz w:val="20"/>
          <w:szCs w:val="20"/>
          <w:lang w:val="hy-AM"/>
        </w:rPr>
      </w:pPr>
    </w:p>
    <w:p w14:paraId="22FCFC0A" w14:textId="77777777" w:rsidR="00DB3E20" w:rsidRPr="00564831" w:rsidRDefault="00DB3E20" w:rsidP="00DB3E20">
      <w:pPr>
        <w:spacing w:before="60"/>
        <w:ind w:right="0" w:firstLine="0"/>
        <w:rPr>
          <w:rFonts w:ascii="GHEA Grapalat" w:hAnsi="GHEA Grapalat" w:cs="Sylfaen"/>
          <w:sz w:val="20"/>
          <w:szCs w:val="20"/>
          <w:lang w:val="hy-AM"/>
        </w:rPr>
      </w:pPr>
      <w:r w:rsidRPr="00564831">
        <w:rPr>
          <w:rFonts w:ascii="GHEA Grapalat" w:hAnsi="GHEA Grapalat" w:cs="Sylfaen"/>
          <w:sz w:val="20"/>
          <w:szCs w:val="20"/>
          <w:lang w:val="hy-AM"/>
        </w:rPr>
        <w:t xml:space="preserve">Մանրամասն միջոցառումները ներկայացված են </w:t>
      </w:r>
      <w:r w:rsidR="00603C98" w:rsidRPr="00564831">
        <w:rPr>
          <w:rFonts w:ascii="GHEA Grapalat" w:hAnsi="GHEA Grapalat"/>
          <w:sz w:val="20"/>
          <w:lang w:val="hy-AM"/>
        </w:rPr>
        <w:t>սույն ռազմավարության</w:t>
      </w:r>
      <w:r w:rsidR="00603C98" w:rsidRPr="00564831">
        <w:rPr>
          <w:rFonts w:ascii="GHEA Grapalat" w:hAnsi="GHEA Grapalat" w:cs="Sylfaen"/>
          <w:sz w:val="20"/>
          <w:szCs w:val="20"/>
          <w:lang w:val="hy-AM"/>
        </w:rPr>
        <w:t xml:space="preserve"> մշակման համար իրականացված վերլուծությունների և հիմնավորումների Հաշվետվության</w:t>
      </w:r>
      <w:r w:rsidRPr="00564831">
        <w:rPr>
          <w:rFonts w:ascii="GHEA Grapalat" w:hAnsi="GHEA Grapalat" w:cs="Sylfaen"/>
          <w:sz w:val="20"/>
          <w:szCs w:val="20"/>
          <w:lang w:val="hy-AM"/>
        </w:rPr>
        <w:t xml:space="preserve"> 2.1.5 և 2.6.5 բաժիններում և </w:t>
      </w:r>
      <w:r w:rsidR="00603C98" w:rsidRPr="00564831">
        <w:rPr>
          <w:rFonts w:ascii="GHEA Grapalat" w:hAnsi="GHEA Grapalat" w:cs="Sylfaen"/>
          <w:sz w:val="20"/>
          <w:szCs w:val="20"/>
          <w:lang w:val="hy-AM"/>
        </w:rPr>
        <w:t>Գործողությունների պլանում</w:t>
      </w:r>
      <w:r w:rsidRPr="00564831">
        <w:rPr>
          <w:rFonts w:ascii="GHEA Grapalat" w:hAnsi="GHEA Grapalat" w:cs="Sylfaen"/>
          <w:sz w:val="20"/>
          <w:szCs w:val="20"/>
          <w:lang w:val="hy-AM"/>
        </w:rPr>
        <w:t>։</w:t>
      </w:r>
    </w:p>
    <w:p w14:paraId="5E5DD67C" w14:textId="77777777" w:rsidR="00DB3E20" w:rsidRPr="00564831" w:rsidRDefault="00DB3E20" w:rsidP="00DB3E20">
      <w:pPr>
        <w:ind w:firstLine="0"/>
        <w:rPr>
          <w:rFonts w:ascii="GHEA Grapalat" w:hAnsi="GHEA Grapalat" w:cs="Sylfaen"/>
          <w:sz w:val="20"/>
          <w:szCs w:val="20"/>
          <w:lang w:val="hy-AM"/>
        </w:rPr>
      </w:pPr>
    </w:p>
    <w:p w14:paraId="50FA3E7E" w14:textId="77777777" w:rsidR="00DB3E20" w:rsidRPr="00564831" w:rsidRDefault="00DB3E20" w:rsidP="00DB3E20">
      <w:pPr>
        <w:ind w:firstLine="0"/>
        <w:rPr>
          <w:rFonts w:ascii="GHEA Grapalat" w:hAnsi="GHEA Grapalat" w:cs="Sylfaen"/>
          <w:b/>
          <w:sz w:val="20"/>
          <w:szCs w:val="20"/>
          <w:lang w:val="hy-AM"/>
        </w:rPr>
      </w:pPr>
      <w:r w:rsidRPr="00564831">
        <w:rPr>
          <w:rFonts w:ascii="GHEA Grapalat" w:hAnsi="GHEA Grapalat" w:cs="Sylfaen"/>
          <w:b/>
          <w:sz w:val="20"/>
          <w:szCs w:val="20"/>
          <w:lang w:val="hy-AM"/>
        </w:rPr>
        <w:t xml:space="preserve">Միջոցառումների իրականացման արդյունքները </w:t>
      </w:r>
    </w:p>
    <w:p w14:paraId="2B3C53BF"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Առաջարկվող միջոցառումների իրականացման դեպքում գոյություն կունենան հանքերի փակման, հողերի ռեկուլտիվացիային և ընդերքօգտագործման թափոնների վերամշակմանն առնչվող բարելավված և գործուն, </w:t>
      </w:r>
      <w:r w:rsidR="003F7074" w:rsidRPr="00564831">
        <w:rPr>
          <w:rFonts w:ascii="GHEA Grapalat" w:hAnsi="GHEA Grapalat" w:cs="Sylfaen"/>
          <w:sz w:val="20"/>
          <w:szCs w:val="20"/>
          <w:lang w:val="hy-AM"/>
        </w:rPr>
        <w:t xml:space="preserve">միջազգային լավագույն փորձին համահունչ </w:t>
      </w:r>
      <w:r w:rsidRPr="00564831">
        <w:rPr>
          <w:rFonts w:ascii="GHEA Grapalat" w:hAnsi="GHEA Grapalat" w:cs="Sylfaen"/>
          <w:sz w:val="20"/>
          <w:szCs w:val="20"/>
          <w:lang w:val="hy-AM"/>
        </w:rPr>
        <w:t>կարգավորումներ, որոնց պատշաճ կիրառումը կնվազեցնի հանքերի փակումից հետո շրջակա միջավայրի և մարդկանց առողջության վրա հնարավոր բացասական ազդեցությունները, կմեծացնի վերականգնված հողատարածքների երկարաժամկետ օգտագործման հնարավորությունը։ Խախտված տարածքների պատշաճ վերականգնման հաջողված դեպքերի միջոցով հանրության համար տեսանելի կդառնան հանքարդյունաբերության՝ շրջակա միջավայրի վրա ունեցած բացասական ազդեցությունը նվազեցնելու իրական հնարավորությունները։</w:t>
      </w:r>
    </w:p>
    <w:p w14:paraId="44659669" w14:textId="77777777" w:rsidR="00DB3E20" w:rsidRPr="00564831" w:rsidRDefault="00DB3E20" w:rsidP="00DB3E20">
      <w:pPr>
        <w:ind w:firstLine="0"/>
        <w:rPr>
          <w:rFonts w:ascii="GHEA Grapalat" w:hAnsi="GHEA Grapalat" w:cs="Sylfaen"/>
          <w:sz w:val="20"/>
          <w:szCs w:val="20"/>
          <w:lang w:val="hy-AM"/>
        </w:rPr>
      </w:pPr>
    </w:p>
    <w:p w14:paraId="084813B0" w14:textId="77777777" w:rsidR="00DB3E20" w:rsidRPr="00564831" w:rsidRDefault="00DB3E20" w:rsidP="00DB3E20">
      <w:pPr>
        <w:ind w:firstLine="0"/>
        <w:rPr>
          <w:rFonts w:ascii="GHEA Grapalat" w:hAnsi="GHEA Grapalat" w:cs="Sylfaen"/>
          <w:b/>
          <w:sz w:val="20"/>
          <w:szCs w:val="20"/>
          <w:lang w:val="hy-AM"/>
        </w:rPr>
      </w:pPr>
      <w:r w:rsidRPr="00564831">
        <w:rPr>
          <w:rFonts w:ascii="GHEA Grapalat" w:hAnsi="GHEA Grapalat" w:cs="Sylfaen"/>
          <w:b/>
          <w:sz w:val="20"/>
          <w:szCs w:val="20"/>
          <w:lang w:val="hy-AM"/>
        </w:rPr>
        <w:t>Միջոցառումների չիրականացման հետևանքները</w:t>
      </w:r>
    </w:p>
    <w:p w14:paraId="5027FCBC" w14:textId="77777777" w:rsidR="00DB3E20" w:rsidRPr="00564831" w:rsidRDefault="00DB3E20" w:rsidP="00DB3E20">
      <w:pPr>
        <w:ind w:firstLine="0"/>
        <w:rPr>
          <w:rFonts w:ascii="GHEA Grapalat" w:hAnsi="GHEA Grapalat" w:cs="Sylfaen"/>
          <w:sz w:val="20"/>
          <w:szCs w:val="20"/>
          <w:lang w:val="hy-AM"/>
        </w:rPr>
      </w:pPr>
      <w:r w:rsidRPr="00564831">
        <w:rPr>
          <w:rFonts w:ascii="GHEA Grapalat" w:hAnsi="GHEA Grapalat" w:cs="Sylfaen"/>
          <w:sz w:val="20"/>
          <w:szCs w:val="20"/>
          <w:lang w:val="hy-AM"/>
        </w:rPr>
        <w:t>Միջոցառումների չիրականացման արդյունքում էլ ավելի կվատանա ներկայում ստեղծված բնապահպանական իրադրությունը՝ հատկապես ժառանգություն ստացած և պատշաճ ռեկուլտիվացման չենթարկված հողերի տարածքներում, դրանց հարակից գյուղատնտեսական հողերում, ինչը բացասական ազդեցություն կթողնի շրջակա միջավայրի, մարդկանց առողջության վրա և կխորացնի հանրության առանց այն էլ բացասական վերաբերմունքը հանքարդյունաբերության նկատմամբ։</w:t>
      </w:r>
    </w:p>
    <w:p w14:paraId="2917A22C" w14:textId="77777777" w:rsidR="00DB3E20" w:rsidRPr="00564831" w:rsidRDefault="00DB3E20" w:rsidP="00DB3E20">
      <w:pPr>
        <w:ind w:firstLine="0"/>
        <w:rPr>
          <w:rStyle w:val="jlqj4b"/>
          <w:rFonts w:ascii="GHEA Grapalat" w:hAnsi="GHEA Grapalat" w:cs="Sylfaen"/>
          <w:sz w:val="20"/>
          <w:szCs w:val="20"/>
          <w:lang w:val="hy-AM"/>
        </w:rPr>
      </w:pPr>
      <w:r w:rsidRPr="00564831">
        <w:rPr>
          <w:rFonts w:ascii="GHEA Grapalat" w:hAnsi="GHEA Grapalat" w:cs="Sylfaen"/>
          <w:sz w:val="20"/>
          <w:szCs w:val="20"/>
          <w:lang w:val="hy-AM"/>
        </w:rPr>
        <w:t>Ոչ մի հեղինակավոր միջազգային հանքարդյունաբերական ընկերություն չի ցանկանա ներդրումներ կատարել շրջակա միջավայրի կառավարման վատ համբավ ունեցող երկրում, քանի որ ներդրողն այժմ պահանջում է շրջակա միջավայրի, սոցիալական և կառավարչական բարձր չափանիշներ։</w:t>
      </w:r>
    </w:p>
    <w:p w14:paraId="0AB53EB7" w14:textId="77777777" w:rsidR="00EC1C6E" w:rsidRPr="00564831" w:rsidRDefault="00EC1C6E">
      <w:pPr>
        <w:rPr>
          <w:rStyle w:val="jlqj4b"/>
          <w:rFonts w:ascii="GHEA Grapalat" w:eastAsiaTheme="majorEastAsia" w:hAnsi="GHEA Grapalat" w:cstheme="majorBidi"/>
          <w:b/>
          <w:sz w:val="20"/>
          <w:szCs w:val="20"/>
          <w:lang w:val="hy-AM"/>
        </w:rPr>
      </w:pPr>
      <w:r w:rsidRPr="00564831">
        <w:rPr>
          <w:rStyle w:val="jlqj4b"/>
          <w:rFonts w:ascii="GHEA Grapalat" w:hAnsi="GHEA Grapalat"/>
          <w:sz w:val="20"/>
          <w:szCs w:val="20"/>
          <w:lang w:val="hy-AM"/>
        </w:rPr>
        <w:br w:type="page"/>
      </w:r>
    </w:p>
    <w:p w14:paraId="6633A5F4" w14:textId="77777777" w:rsidR="002867CA" w:rsidRPr="00564831" w:rsidRDefault="002867CA" w:rsidP="00516539">
      <w:pPr>
        <w:pStyle w:val="Heading1"/>
        <w:ind w:firstLine="0"/>
        <w:rPr>
          <w:rStyle w:val="jlqj4b"/>
          <w:rFonts w:ascii="GHEA Grapalat" w:hAnsi="GHEA Grapalat"/>
          <w:color w:val="auto"/>
          <w:sz w:val="20"/>
          <w:szCs w:val="20"/>
          <w:lang w:val="hy-AM"/>
        </w:rPr>
      </w:pPr>
      <w:bookmarkStart w:id="131" w:name="_Toc110016933"/>
      <w:r w:rsidRPr="00564831">
        <w:rPr>
          <w:rStyle w:val="jlqj4b"/>
          <w:rFonts w:ascii="GHEA Grapalat" w:hAnsi="GHEA Grapalat"/>
          <w:color w:val="auto"/>
          <w:sz w:val="20"/>
          <w:szCs w:val="20"/>
          <w:lang w:val="hy-AM"/>
        </w:rPr>
        <w:lastRenderedPageBreak/>
        <w:t>ՌԱԶՄԱՎԱՐԱԿԱՆ ՆՊԱՏԱԿ 7. Պոչամբարների անվտանգ կառավարման ապահովում</w:t>
      </w:r>
      <w:bookmarkEnd w:id="131"/>
    </w:p>
    <w:p w14:paraId="667279AC" w14:textId="77777777" w:rsidR="00630C8E" w:rsidRPr="00564831" w:rsidRDefault="00630C8E" w:rsidP="00516539">
      <w:pPr>
        <w:ind w:firstLine="0"/>
        <w:rPr>
          <w:rFonts w:ascii="GHEA Grapalat" w:hAnsi="GHEA Grapalat" w:cs="Sylfaen"/>
          <w:b/>
          <w:sz w:val="20"/>
          <w:szCs w:val="20"/>
          <w:lang w:val="hy-AM"/>
        </w:rPr>
      </w:pPr>
    </w:p>
    <w:p w14:paraId="50B2BB3D"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 xml:space="preserve">Առկա խնդիրը </w:t>
      </w:r>
    </w:p>
    <w:p w14:paraId="73C5E162"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Ներկայում Հայաստանում առկա են 9 գործող և 14 կոնսերվացված ու չգործող պոչամբարներ։  Հայաստանի պոչամբարների պատվարների մեծ մասը վերընթաց տիպի է: Վերընթաց տիպի պատվարները ամենաէժանն են կառուցման տեսանկյունից, բայց նաև ամենախոցելին՝ կայունության տեսանկյունից: </w:t>
      </w:r>
      <w:r w:rsidR="002B343E" w:rsidRPr="00564831">
        <w:rPr>
          <w:rFonts w:ascii="GHEA Grapalat" w:hAnsi="GHEA Grapalat" w:cs="Sylfaen"/>
          <w:sz w:val="20"/>
          <w:szCs w:val="20"/>
          <w:lang w:val="hy-AM"/>
        </w:rPr>
        <w:t>Այս հանգամանքը պ</w:t>
      </w:r>
      <w:r w:rsidRPr="00564831">
        <w:rPr>
          <w:rFonts w:ascii="GHEA Grapalat" w:hAnsi="GHEA Grapalat" w:cs="Sylfaen"/>
          <w:sz w:val="20"/>
          <w:szCs w:val="20"/>
          <w:lang w:val="hy-AM"/>
        </w:rPr>
        <w:t>այմանավորված է նրանով, որ պատվարի ամրությունը բնութագրող հիմնական ցուցանիշը պոչանքի ամրությունն է՝ պատվարի կառուցվածքն ապահովելու համար, այլ ոչ թե ինժեներական գրունտային լիցքը՝ ինչպես այլ գրունտային պատվարների դեպքում: Այս տիպի պատվարները կա՛մ արդեն հանվել են, կա՛մ աստիճանաբար հանվում են շահագործումից շոշափելի սեյսմիկ ռիսկեր ունեցող երկրներում: Հաշվի առնելով վերը նշվածը</w:t>
      </w:r>
      <w:r w:rsidR="00886A73"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Հայաստանի Հանրապետությունում ևս արգելվել է վերընթաց տիպի պոչամբարների կառուցումը, սակայն ինչպես պոչամբարների, այնպես էլ լցակույտերի կառավարմանը վերաբերող միջազգային լավագույն փորձին համահունչ կարգավորումները բացակայում են թե՛ նախագծման, և թե՛ շահագործման ու փակման փուլերում:</w:t>
      </w:r>
    </w:p>
    <w:p w14:paraId="09645EB9"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Առավել խնդրահարույց են համարվում հետևյալ կետերը</w:t>
      </w:r>
      <w:r w:rsidRPr="00564831">
        <w:rPr>
          <w:rFonts w:ascii="Cambria Math" w:hAnsi="Cambria Math" w:cs="Cambria Math"/>
          <w:sz w:val="20"/>
          <w:szCs w:val="20"/>
          <w:lang w:val="hy-AM"/>
        </w:rPr>
        <w:t>․</w:t>
      </w:r>
    </w:p>
    <w:p w14:paraId="6A9284E5"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w:t>
      </w:r>
      <w:r w:rsidRPr="00564831">
        <w:rPr>
          <w:rFonts w:ascii="GHEA Grapalat" w:hAnsi="GHEA Grapalat" w:cs="Sylfaen"/>
          <w:sz w:val="20"/>
          <w:szCs w:val="20"/>
          <w:lang w:val="hy-AM"/>
        </w:rPr>
        <w:tab/>
        <w:t>պատվարների կարգի որոշման գործող մեթոդիկան,</w:t>
      </w:r>
    </w:p>
    <w:p w14:paraId="12012D0C"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w:t>
      </w:r>
      <w:r w:rsidRPr="00564831">
        <w:rPr>
          <w:rFonts w:ascii="GHEA Grapalat" w:hAnsi="GHEA Grapalat" w:cs="Sylfaen"/>
          <w:sz w:val="20"/>
          <w:szCs w:val="20"/>
          <w:lang w:val="hy-AM"/>
        </w:rPr>
        <w:tab/>
        <w:t>պատվարների կայունության կամ հուսալիության նվազագույն գործակիցը,</w:t>
      </w:r>
    </w:p>
    <w:p w14:paraId="5229CF65"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w:t>
      </w:r>
      <w:r w:rsidRPr="00564831">
        <w:rPr>
          <w:rFonts w:ascii="GHEA Grapalat" w:hAnsi="GHEA Grapalat" w:cs="Sylfaen"/>
          <w:sz w:val="20"/>
          <w:szCs w:val="20"/>
          <w:lang w:val="hy-AM"/>
        </w:rPr>
        <w:tab/>
        <w:t>սեյսմիկ պարամետրերի ընտրությունը և այլն:</w:t>
      </w:r>
      <w:r w:rsidR="00155052" w:rsidRPr="00564831">
        <w:rPr>
          <w:rFonts w:ascii="GHEA Grapalat" w:hAnsi="GHEA Grapalat" w:cs="Sylfaen"/>
          <w:sz w:val="20"/>
          <w:szCs w:val="20"/>
          <w:lang w:val="hy-AM"/>
        </w:rPr>
        <w:t xml:space="preserve"> </w:t>
      </w:r>
    </w:p>
    <w:p w14:paraId="29062BB6"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Ներկայում պոչամբարների կարգի նշանակումը կատարվում է համաձայն ՀՀՇՆ 33-01-2014 «Հիդրոտեխնիկական կառուցվածքներ. Հիմնական դրույթներ» շինարարական նորմերի։ ՀՀՇՆ 33-01-2014 շինարարական նորմերում բերված չափանիշներում սոցիալ-տնտեսական նշանակություն և հնարավոր հիդրոդինամիկական վթարների հիման վրա պոչամբարների կարգի նշանակման մեթոդ ներկայացված չէ։</w:t>
      </w:r>
    </w:p>
    <w:p w14:paraId="6CC7ACAC"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ՀՀՇՆ 33-01-2014 շինարարական նորմերում բերված ցուցանիշների հիման վրա կարգի նշանակման մոտեցումը չի համապատասխանում խնդրի ընկալման ժամանակակից չափորոշիչներին, ամբողջությամբ չի բնութագրում տվյալ պոչամբարի կարգը, և հետևաբար տվյալ կառույցի վտանգավորության աստիճանը (մանրամասն ներկայացված է սույն ռազմավարության </w:t>
      </w:r>
      <w:r w:rsidR="00377858" w:rsidRPr="00564831">
        <w:rPr>
          <w:rFonts w:ascii="GHEA Grapalat" w:hAnsi="GHEA Grapalat" w:cs="Sylfaen"/>
          <w:sz w:val="20"/>
          <w:szCs w:val="20"/>
          <w:lang w:val="hy-AM"/>
        </w:rPr>
        <w:t xml:space="preserve">մշակման համար իրականացված վերլուծությունների և հիմնավորումների Հաշվետվության </w:t>
      </w:r>
      <w:r w:rsidRPr="00564831">
        <w:rPr>
          <w:rFonts w:ascii="GHEA Grapalat" w:hAnsi="GHEA Grapalat" w:cs="Sylfaen"/>
          <w:sz w:val="20"/>
          <w:szCs w:val="20"/>
          <w:lang w:val="hy-AM"/>
        </w:rPr>
        <w:t>4-րդ գլխի 4.3.2. և 4.3.3 բաժիններում</w:t>
      </w:r>
      <w:r w:rsidR="00155052" w:rsidRPr="00564831">
        <w:rPr>
          <w:rFonts w:ascii="GHEA Grapalat" w:hAnsi="GHEA Grapalat" w:cs="Sylfaen"/>
          <w:sz w:val="20"/>
          <w:szCs w:val="20"/>
          <w:lang w:val="hy-AM"/>
        </w:rPr>
        <w:t xml:space="preserve">, ինչպես նաև </w:t>
      </w:r>
      <w:r w:rsidR="00377858" w:rsidRPr="00564831">
        <w:rPr>
          <w:rFonts w:ascii="GHEA Grapalat" w:hAnsi="GHEA Grapalat" w:cs="Sylfaen"/>
          <w:sz w:val="20"/>
          <w:szCs w:val="20"/>
          <w:lang w:val="hy-AM"/>
        </w:rPr>
        <w:t>Գ</w:t>
      </w:r>
      <w:r w:rsidR="00155052" w:rsidRPr="00564831">
        <w:rPr>
          <w:rFonts w:ascii="GHEA Grapalat" w:hAnsi="GHEA Grapalat" w:cs="Sylfaen"/>
          <w:sz w:val="20"/>
          <w:szCs w:val="20"/>
          <w:lang w:val="hy-AM"/>
        </w:rPr>
        <w:t xml:space="preserve">ործողությունների </w:t>
      </w:r>
      <w:r w:rsidR="00377858" w:rsidRPr="00564831">
        <w:rPr>
          <w:rFonts w:ascii="GHEA Grapalat" w:hAnsi="GHEA Grapalat" w:cs="Sylfaen"/>
          <w:sz w:val="20"/>
          <w:szCs w:val="20"/>
          <w:lang w:val="hy-AM"/>
        </w:rPr>
        <w:t>պլան</w:t>
      </w:r>
      <w:r w:rsidR="00155052" w:rsidRPr="00564831">
        <w:rPr>
          <w:rFonts w:ascii="GHEA Grapalat" w:hAnsi="GHEA Grapalat" w:cs="Sylfaen"/>
          <w:sz w:val="20"/>
          <w:szCs w:val="20"/>
          <w:lang w:val="hy-AM"/>
        </w:rPr>
        <w:t>ում</w:t>
      </w:r>
      <w:r w:rsidRPr="00564831">
        <w:rPr>
          <w:rFonts w:ascii="GHEA Grapalat" w:hAnsi="GHEA Grapalat" w:cs="Sylfaen"/>
          <w:sz w:val="20"/>
          <w:szCs w:val="20"/>
          <w:lang w:val="hy-AM"/>
        </w:rPr>
        <w:t>)։</w:t>
      </w:r>
    </w:p>
    <w:p w14:paraId="43382E3B" w14:textId="77777777" w:rsidR="00630C8E" w:rsidRPr="00564831" w:rsidRDefault="00630C8E" w:rsidP="00516539">
      <w:pPr>
        <w:ind w:firstLine="0"/>
        <w:rPr>
          <w:rFonts w:ascii="GHEA Grapalat" w:hAnsi="GHEA Grapalat" w:cs="Sylfaen"/>
          <w:b/>
          <w:sz w:val="20"/>
          <w:szCs w:val="20"/>
          <w:lang w:val="hy-AM"/>
        </w:rPr>
      </w:pPr>
    </w:p>
    <w:p w14:paraId="5D526F10"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Միջազգային լավագույն համադրելի փորձը Հայաստանի Հանրապետության համար</w:t>
      </w:r>
    </w:p>
    <w:p w14:paraId="3E7BACA7"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Ըստ միջազգային լավագույն փորձի</w:t>
      </w:r>
      <w:r w:rsidR="00635137"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պոչամբարի նախագիծը պետք է միշտ ենթադրի փլուզման «ծայրահեղ» հետևանքներ և, հետևաբար, այն պետք է անկախ լինի </w:t>
      </w:r>
      <w:r w:rsidR="00B7506D" w:rsidRPr="00564831">
        <w:rPr>
          <w:rFonts w:ascii="GHEA Grapalat" w:hAnsi="GHEA Grapalat" w:cs="Sylfaen"/>
          <w:sz w:val="20"/>
          <w:szCs w:val="20"/>
          <w:lang w:val="hy-AM"/>
        </w:rPr>
        <w:t>«</w:t>
      </w:r>
      <w:r w:rsidR="00886A73" w:rsidRPr="00564831">
        <w:rPr>
          <w:rFonts w:ascii="GHEA Grapalat" w:hAnsi="GHEA Grapalat" w:cs="Sylfaen"/>
          <w:sz w:val="20"/>
          <w:szCs w:val="20"/>
          <w:lang w:val="hy-AM"/>
        </w:rPr>
        <w:t>հ</w:t>
      </w:r>
      <w:r w:rsidRPr="00564831">
        <w:rPr>
          <w:rFonts w:ascii="GHEA Grapalat" w:hAnsi="GHEA Grapalat" w:cs="Sylfaen"/>
          <w:sz w:val="20"/>
          <w:szCs w:val="20"/>
          <w:lang w:val="hy-AM"/>
        </w:rPr>
        <w:t>ետևանքների կատեգորիաների</w:t>
      </w:r>
      <w:r w:rsidR="00B7506D"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գնահատումից, եթե այլ մոտեցում հատուկ հիմնավորված չէ: Նախագծման չափանիշներն ընդունվում են ռիսկը նվազագույնի հասցնելու նպատակով: Չափորոշիչները պետք է հստակորեն ընտրվեն և ամրագրվեն, և պետք է լինեն ընդունված </w:t>
      </w:r>
      <w:r w:rsidR="00B7506D" w:rsidRPr="00564831">
        <w:rPr>
          <w:rFonts w:ascii="GHEA Grapalat" w:hAnsi="GHEA Grapalat" w:cs="Sylfaen"/>
          <w:sz w:val="20"/>
          <w:szCs w:val="20"/>
          <w:lang w:val="hy-AM"/>
        </w:rPr>
        <w:t>«</w:t>
      </w:r>
      <w:r w:rsidR="00886A73" w:rsidRPr="00564831">
        <w:rPr>
          <w:rFonts w:ascii="GHEA Grapalat" w:hAnsi="GHEA Grapalat" w:cs="Sylfaen"/>
          <w:sz w:val="20"/>
          <w:szCs w:val="20"/>
          <w:lang w:val="hy-AM"/>
        </w:rPr>
        <w:t>հ</w:t>
      </w:r>
      <w:r w:rsidRPr="00564831">
        <w:rPr>
          <w:rFonts w:ascii="GHEA Grapalat" w:hAnsi="GHEA Grapalat" w:cs="Sylfaen"/>
          <w:sz w:val="20"/>
          <w:szCs w:val="20"/>
          <w:lang w:val="hy-AM"/>
        </w:rPr>
        <w:t xml:space="preserve">ետևանքների </w:t>
      </w:r>
      <w:r w:rsidR="00B7506D" w:rsidRPr="00564831">
        <w:rPr>
          <w:rFonts w:ascii="GHEA Grapalat" w:hAnsi="GHEA Grapalat" w:cs="Sylfaen"/>
          <w:sz w:val="20"/>
          <w:szCs w:val="20"/>
          <w:lang w:val="hy-AM"/>
        </w:rPr>
        <w:t>կ</w:t>
      </w:r>
      <w:r w:rsidRPr="00564831">
        <w:rPr>
          <w:rFonts w:ascii="GHEA Grapalat" w:hAnsi="GHEA Grapalat" w:cs="Sylfaen"/>
          <w:sz w:val="20"/>
          <w:szCs w:val="20"/>
          <w:lang w:val="hy-AM"/>
        </w:rPr>
        <w:t>ատեգորիայի</w:t>
      </w:r>
      <w:r w:rsidR="00B7506D"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ռիսկը նվազագույնի հասցնելու խնդրին համարժեք: Մասնավորապես, </w:t>
      </w:r>
      <w:r w:rsidR="00EC1C6E" w:rsidRPr="00564831">
        <w:rPr>
          <w:rFonts w:ascii="GHEA Grapalat" w:hAnsi="GHEA Grapalat" w:cs="Sylfaen"/>
          <w:sz w:val="20"/>
          <w:szCs w:val="20"/>
          <w:lang w:val="hy-AM"/>
        </w:rPr>
        <w:t xml:space="preserve">սահմանվում է </w:t>
      </w:r>
      <w:r w:rsidRPr="00564831">
        <w:rPr>
          <w:rFonts w:ascii="GHEA Grapalat" w:hAnsi="GHEA Grapalat" w:cs="Sylfaen"/>
          <w:sz w:val="20"/>
          <w:szCs w:val="20"/>
          <w:lang w:val="hy-AM"/>
        </w:rPr>
        <w:t>անվտանգության նվազագույն գործակիցը, որը հաշվի է առնում երկրաբանական և շինարարական գործոնների անորոշությունները և տատանումները, ինչպես նաև դրանց հատկությունների վերաբերյալ տվյալները, պարամետրերի ընտրությունը, կտրման ուժը՝ ժամանակի և բեռնման պայմանների նկատառումներով, փլուզման ռեժիմների զգայունությունը և լարվածության համատեղելիության խնդիրները, ինչպես նաև ռիսկերի կառավարման համակարգերի ներդրման որակը։</w:t>
      </w:r>
    </w:p>
    <w:p w14:paraId="299B5577"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lastRenderedPageBreak/>
        <w:t xml:space="preserve">Պոչամբարի վտանգավորության կարգը որոշվում է ոչ թե պոչամբարի կամ պոչամբարի պատվարի երկրաչափական չափսերով՝ ինչպես դա պահանջում են ՀՀ գործող նորմատիվային փաստաթղթերը, այլ դրա փլուզման հետևանքով առաջացող «ծայրահեղ» վնասների չափով: </w:t>
      </w:r>
    </w:p>
    <w:p w14:paraId="472A850E" w14:textId="77777777" w:rsidR="00630C8E" w:rsidRPr="00564831" w:rsidRDefault="00630C8E" w:rsidP="00516539">
      <w:pPr>
        <w:ind w:firstLine="0"/>
        <w:rPr>
          <w:rFonts w:ascii="GHEA Grapalat" w:hAnsi="GHEA Grapalat" w:cs="Sylfaen"/>
          <w:b/>
          <w:sz w:val="20"/>
          <w:szCs w:val="20"/>
          <w:lang w:val="hy-AM"/>
        </w:rPr>
      </w:pPr>
    </w:p>
    <w:p w14:paraId="453F4739"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Անհրաժեշտ գործողությունների համառոտ նկարագիրը</w:t>
      </w:r>
    </w:p>
    <w:p w14:paraId="279C2715" w14:textId="77777777" w:rsidR="002867CA" w:rsidRPr="00564831" w:rsidRDefault="00471941"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Անհրաժեշտ է Կ</w:t>
      </w:r>
      <w:r w:rsidR="002867CA" w:rsidRPr="00564831">
        <w:rPr>
          <w:rFonts w:ascii="GHEA Grapalat" w:hAnsi="GHEA Grapalat" w:cs="Sylfaen"/>
          <w:sz w:val="20"/>
          <w:szCs w:val="20"/>
          <w:lang w:val="hy-AM"/>
        </w:rPr>
        <w:t>առավարության, նախագծային, շինարարական և հսկողություն իրականացնող միավորների ջանքեր</w:t>
      </w:r>
      <w:r w:rsidRPr="00564831">
        <w:rPr>
          <w:rFonts w:ascii="GHEA Grapalat" w:hAnsi="GHEA Grapalat" w:cs="Sylfaen"/>
          <w:sz w:val="20"/>
          <w:szCs w:val="20"/>
          <w:lang w:val="hy-AM"/>
        </w:rPr>
        <w:t>ի համատեղում պոչամբարների անվտանգության և կայունության պահանջների ապահովման հարցում</w:t>
      </w:r>
      <w:r w:rsidR="002867CA" w:rsidRPr="00564831">
        <w:rPr>
          <w:rFonts w:ascii="GHEA Grapalat" w:hAnsi="GHEA Grapalat" w:cs="Sylfaen"/>
          <w:sz w:val="20"/>
          <w:szCs w:val="20"/>
          <w:lang w:val="hy-AM"/>
        </w:rPr>
        <w:t>:</w:t>
      </w:r>
    </w:p>
    <w:p w14:paraId="2C940E26" w14:textId="77777777" w:rsidR="002867CA" w:rsidRPr="00564831" w:rsidRDefault="00471941"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Նշված օղակների համակարգված և համահունչ աշխատանքների իրականացման համար ա</w:t>
      </w:r>
      <w:r w:rsidR="002867CA" w:rsidRPr="00564831">
        <w:rPr>
          <w:rFonts w:ascii="GHEA Grapalat" w:hAnsi="GHEA Grapalat" w:cs="Sylfaen"/>
          <w:sz w:val="20"/>
          <w:szCs w:val="20"/>
          <w:lang w:val="hy-AM"/>
        </w:rPr>
        <w:t>նհրաժեշտ է ստեղծել մեկ ընդհանրական իրավական հ</w:t>
      </w:r>
      <w:r w:rsidRPr="00564831">
        <w:rPr>
          <w:rFonts w:ascii="GHEA Grapalat" w:hAnsi="GHEA Grapalat" w:cs="Sylfaen"/>
          <w:sz w:val="20"/>
          <w:szCs w:val="20"/>
          <w:lang w:val="hy-AM"/>
        </w:rPr>
        <w:t xml:space="preserve">իմք, </w:t>
      </w:r>
      <w:r w:rsidR="002867CA" w:rsidRPr="00564831">
        <w:rPr>
          <w:rFonts w:ascii="GHEA Grapalat" w:hAnsi="GHEA Grapalat" w:cs="Sylfaen"/>
          <w:sz w:val="20"/>
          <w:szCs w:val="20"/>
          <w:lang w:val="hy-AM"/>
        </w:rPr>
        <w:t xml:space="preserve">որը և կսահմանի յուրաքանչյուր օղակի գործառույթը և պատասխանատվությունը: Որպես այդպիսի փաստաթուղթ կարող է ծառայել </w:t>
      </w:r>
      <w:r w:rsidR="0044523A" w:rsidRPr="00564831">
        <w:rPr>
          <w:rFonts w:ascii="GHEA Grapalat" w:hAnsi="GHEA Grapalat" w:cs="Sylfaen"/>
          <w:sz w:val="20"/>
          <w:szCs w:val="20"/>
          <w:lang w:val="hy-AM"/>
        </w:rPr>
        <w:t>«Պ</w:t>
      </w:r>
      <w:r w:rsidR="002867CA" w:rsidRPr="00564831">
        <w:rPr>
          <w:rFonts w:ascii="GHEA Grapalat" w:hAnsi="GHEA Grapalat" w:cs="Sylfaen"/>
          <w:sz w:val="20"/>
          <w:szCs w:val="20"/>
          <w:lang w:val="hy-AM"/>
        </w:rPr>
        <w:t>ոչամբարների նախագծման, կառուցման, շահագործման և փակման ուղեցույցը</w:t>
      </w:r>
      <w:r w:rsidR="0044523A" w:rsidRPr="00564831">
        <w:rPr>
          <w:rFonts w:ascii="GHEA Grapalat" w:hAnsi="GHEA Grapalat" w:cs="Sylfaen"/>
          <w:sz w:val="20"/>
          <w:szCs w:val="20"/>
          <w:lang w:val="hy-AM"/>
        </w:rPr>
        <w:t>»</w:t>
      </w:r>
      <w:r w:rsidR="002867CA" w:rsidRPr="00564831">
        <w:rPr>
          <w:rFonts w:ascii="GHEA Grapalat" w:hAnsi="GHEA Grapalat" w:cs="Sylfaen"/>
          <w:sz w:val="20"/>
          <w:szCs w:val="20"/>
          <w:lang w:val="hy-AM"/>
        </w:rPr>
        <w:t>:</w:t>
      </w:r>
    </w:p>
    <w:p w14:paraId="46EF8027" w14:textId="77777777" w:rsidR="000575AE" w:rsidRPr="00564831" w:rsidRDefault="00471941"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Տվյալ իրավական նորմ</w:t>
      </w:r>
      <w:r w:rsidR="000575AE" w:rsidRPr="00564831">
        <w:rPr>
          <w:rFonts w:ascii="GHEA Grapalat" w:hAnsi="GHEA Grapalat" w:cs="Sylfaen"/>
          <w:sz w:val="20"/>
          <w:szCs w:val="20"/>
          <w:lang w:val="hy-AM"/>
        </w:rPr>
        <w:t>ով</w:t>
      </w:r>
      <w:r w:rsidRPr="00564831">
        <w:rPr>
          <w:rFonts w:ascii="GHEA Grapalat" w:hAnsi="GHEA Grapalat" w:cs="Sylfaen"/>
          <w:sz w:val="20"/>
          <w:szCs w:val="20"/>
          <w:lang w:val="hy-AM"/>
        </w:rPr>
        <w:t xml:space="preserve"> կսահման</w:t>
      </w:r>
      <w:r w:rsidR="000575AE" w:rsidRPr="00564831">
        <w:rPr>
          <w:rFonts w:ascii="GHEA Grapalat" w:hAnsi="GHEA Grapalat" w:cs="Sylfaen"/>
          <w:sz w:val="20"/>
          <w:szCs w:val="20"/>
          <w:lang w:val="hy-AM"/>
        </w:rPr>
        <w:t xml:space="preserve">վի </w:t>
      </w:r>
      <w:r w:rsidR="002867CA" w:rsidRPr="00564831">
        <w:rPr>
          <w:rFonts w:ascii="GHEA Grapalat" w:hAnsi="GHEA Grapalat" w:cs="Sylfaen"/>
          <w:sz w:val="20"/>
          <w:szCs w:val="20"/>
          <w:lang w:val="hy-AM"/>
        </w:rPr>
        <w:t xml:space="preserve">նախաձեռնողներին և լիցենզավորված անձանց </w:t>
      </w:r>
      <w:r w:rsidR="000575AE" w:rsidRPr="00564831">
        <w:rPr>
          <w:rFonts w:ascii="GHEA Grapalat" w:hAnsi="GHEA Grapalat" w:cs="Sylfaen"/>
          <w:sz w:val="20"/>
          <w:szCs w:val="20"/>
          <w:lang w:val="hy-AM"/>
        </w:rPr>
        <w:t xml:space="preserve">ներկայացվող </w:t>
      </w:r>
      <w:r w:rsidR="002867CA" w:rsidRPr="00564831">
        <w:rPr>
          <w:rFonts w:ascii="GHEA Grapalat" w:hAnsi="GHEA Grapalat" w:cs="Sylfaen"/>
          <w:sz w:val="20"/>
          <w:szCs w:val="20"/>
          <w:lang w:val="hy-AM"/>
        </w:rPr>
        <w:t xml:space="preserve">համապատասխան տեղեկատվություն և պահանջներ հանքարդյունաբերության աշխատանքային պլանի կամ արդյունահանման պլանի գնահատման և հաստատման համար: </w:t>
      </w:r>
      <w:r w:rsidR="000575AE" w:rsidRPr="00564831">
        <w:rPr>
          <w:rFonts w:ascii="GHEA Grapalat" w:hAnsi="GHEA Grapalat" w:cs="Sylfaen"/>
          <w:sz w:val="20"/>
          <w:szCs w:val="20"/>
          <w:lang w:val="hy-AM"/>
        </w:rPr>
        <w:t>Ուղեցույցը լ</w:t>
      </w:r>
      <w:r w:rsidR="002867CA" w:rsidRPr="00564831">
        <w:rPr>
          <w:rFonts w:ascii="GHEA Grapalat" w:hAnsi="GHEA Grapalat" w:cs="Sylfaen"/>
          <w:sz w:val="20"/>
          <w:szCs w:val="20"/>
          <w:lang w:val="hy-AM"/>
        </w:rPr>
        <w:t xml:space="preserve">իցենզավորված անձանց համար նաև </w:t>
      </w:r>
      <w:r w:rsidR="000575AE" w:rsidRPr="00564831">
        <w:rPr>
          <w:rFonts w:ascii="GHEA Grapalat" w:hAnsi="GHEA Grapalat" w:cs="Sylfaen"/>
          <w:sz w:val="20"/>
          <w:szCs w:val="20"/>
          <w:lang w:val="hy-AM"/>
        </w:rPr>
        <w:t>կ</w:t>
      </w:r>
      <w:r w:rsidR="002867CA" w:rsidRPr="00564831">
        <w:rPr>
          <w:rFonts w:ascii="GHEA Grapalat" w:hAnsi="GHEA Grapalat" w:cs="Sylfaen"/>
          <w:sz w:val="20"/>
          <w:szCs w:val="20"/>
          <w:lang w:val="hy-AM"/>
        </w:rPr>
        <w:t xml:space="preserve">սահմանի տարեկան պարտադիր հաշվետվողականության ձև՝ նշելով պահանջվող տեղեկատվության մանրամասները: </w:t>
      </w:r>
    </w:p>
    <w:p w14:paraId="6D14226B" w14:textId="77777777" w:rsidR="000575AE"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Տարեկան հաշվետվությունը պետք է ներկայացվի ոլորտի պատասխանատու պատկան մարմին</w:t>
      </w:r>
      <w:r w:rsidR="000575AE" w:rsidRPr="00564831">
        <w:rPr>
          <w:rFonts w:ascii="GHEA Grapalat" w:hAnsi="GHEA Grapalat" w:cs="Sylfaen"/>
          <w:sz w:val="20"/>
          <w:szCs w:val="20"/>
          <w:lang w:val="hy-AM"/>
        </w:rPr>
        <w:t>, և</w:t>
      </w:r>
      <w:r w:rsidRPr="00564831">
        <w:rPr>
          <w:rFonts w:ascii="GHEA Grapalat" w:hAnsi="GHEA Grapalat" w:cs="Sylfaen"/>
          <w:sz w:val="20"/>
          <w:szCs w:val="20"/>
          <w:lang w:val="hy-AM"/>
        </w:rPr>
        <w:t xml:space="preserve"> պետք է ապահովի, որ հանքարդյունաբերական և արդյունահանող ընկերությունների պոչամբարային տնտեսությունները և դրա</w:t>
      </w:r>
      <w:r w:rsidR="00B7506D" w:rsidRPr="00564831">
        <w:rPr>
          <w:rFonts w:ascii="GHEA Grapalat" w:hAnsi="GHEA Grapalat" w:cs="Sylfaen"/>
          <w:sz w:val="20"/>
          <w:szCs w:val="20"/>
          <w:lang w:val="hy-AM"/>
        </w:rPr>
        <w:t>նց</w:t>
      </w:r>
      <w:r w:rsidRPr="00564831">
        <w:rPr>
          <w:rFonts w:ascii="GHEA Grapalat" w:hAnsi="GHEA Grapalat" w:cs="Sylfaen"/>
          <w:sz w:val="20"/>
          <w:szCs w:val="20"/>
          <w:lang w:val="hy-AM"/>
        </w:rPr>
        <w:t xml:space="preserve"> մաս կազմող պոչանքի կառավարումը իրականացվի այնպես, որ այն լինի անվտանգ և հնարավորինս նվազեցնի շրջակա միջավայրի վրա ազդեցությունը: </w:t>
      </w:r>
    </w:p>
    <w:p w14:paraId="3879634D" w14:textId="77777777" w:rsidR="002867CA" w:rsidRPr="00564831" w:rsidRDefault="000575AE"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Ուղեցույցը </w:t>
      </w:r>
      <w:r w:rsidR="002867CA" w:rsidRPr="00564831">
        <w:rPr>
          <w:rFonts w:ascii="GHEA Grapalat" w:hAnsi="GHEA Grapalat" w:cs="Sylfaen"/>
          <w:sz w:val="20"/>
          <w:szCs w:val="20"/>
          <w:lang w:val="hy-AM"/>
        </w:rPr>
        <w:t xml:space="preserve"> </w:t>
      </w:r>
      <w:r w:rsidRPr="00564831">
        <w:rPr>
          <w:rFonts w:ascii="GHEA Grapalat" w:hAnsi="GHEA Grapalat" w:cs="Sylfaen"/>
          <w:sz w:val="20"/>
          <w:szCs w:val="20"/>
          <w:lang w:val="hy-AM"/>
        </w:rPr>
        <w:t xml:space="preserve">հիմք կդառնա </w:t>
      </w:r>
      <w:r w:rsidR="002867CA" w:rsidRPr="00564831">
        <w:rPr>
          <w:rFonts w:ascii="GHEA Grapalat" w:hAnsi="GHEA Grapalat" w:cs="Sylfaen"/>
          <w:sz w:val="20"/>
          <w:szCs w:val="20"/>
          <w:lang w:val="hy-AM"/>
        </w:rPr>
        <w:t>ոլորտային լավագույն չափանիշների և փորձի ընդունմանը, ինչպես նաև պոչանքի կառավարման համակարգերի շարունակական բարելավմանը։</w:t>
      </w:r>
    </w:p>
    <w:p w14:paraId="23E34157"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Այդ ուղեցույցը </w:t>
      </w:r>
      <w:r w:rsidR="00DE0DE1" w:rsidRPr="00564831">
        <w:rPr>
          <w:rFonts w:ascii="GHEA Grapalat" w:hAnsi="GHEA Grapalat" w:cs="Sylfaen"/>
          <w:sz w:val="20"/>
          <w:szCs w:val="20"/>
          <w:lang w:val="hy-AM"/>
        </w:rPr>
        <w:t>կ</w:t>
      </w:r>
      <w:r w:rsidRPr="00564831">
        <w:rPr>
          <w:rFonts w:ascii="GHEA Grapalat" w:hAnsi="GHEA Grapalat" w:cs="Sylfaen"/>
          <w:sz w:val="20"/>
          <w:szCs w:val="20"/>
          <w:lang w:val="hy-AM"/>
        </w:rPr>
        <w:t xml:space="preserve">սահմանի կանոններ ինչպես շահագործման ընթացքի համար, այնպես էլ փակվելուց հետո, օրինակ. </w:t>
      </w:r>
    </w:p>
    <w:p w14:paraId="604E5B34" w14:textId="77777777" w:rsidR="002867CA" w:rsidRPr="00564831" w:rsidRDefault="002867CA" w:rsidP="0047073A">
      <w:pPr>
        <w:pStyle w:val="ListParagraph"/>
        <w:numPr>
          <w:ilvl w:val="0"/>
          <w:numId w:val="17"/>
        </w:numPr>
        <w:ind w:left="540"/>
        <w:rPr>
          <w:rFonts w:ascii="GHEA Grapalat" w:hAnsi="GHEA Grapalat" w:cs="Sylfaen"/>
          <w:sz w:val="20"/>
          <w:szCs w:val="20"/>
          <w:lang w:val="hy-AM"/>
        </w:rPr>
      </w:pPr>
      <w:r w:rsidRPr="00564831">
        <w:rPr>
          <w:rFonts w:ascii="GHEA Grapalat" w:hAnsi="GHEA Grapalat" w:cs="Sylfaen"/>
          <w:sz w:val="20"/>
          <w:szCs w:val="20"/>
          <w:lang w:val="hy-AM"/>
        </w:rPr>
        <w:t>նախագծում, շինարարություն, շահագործում, մոնիթորինգ և փակում,</w:t>
      </w:r>
    </w:p>
    <w:p w14:paraId="390DC75D" w14:textId="77777777" w:rsidR="002867CA" w:rsidRPr="00564831" w:rsidRDefault="002867CA" w:rsidP="0047073A">
      <w:pPr>
        <w:pStyle w:val="ListParagraph"/>
        <w:numPr>
          <w:ilvl w:val="0"/>
          <w:numId w:val="17"/>
        </w:numPr>
        <w:ind w:left="540"/>
        <w:rPr>
          <w:rFonts w:ascii="GHEA Grapalat" w:hAnsi="GHEA Grapalat" w:cs="Sylfaen"/>
          <w:sz w:val="20"/>
          <w:szCs w:val="20"/>
          <w:lang w:val="hy-AM"/>
        </w:rPr>
      </w:pPr>
      <w:r w:rsidRPr="00564831">
        <w:rPr>
          <w:rFonts w:ascii="GHEA Grapalat" w:hAnsi="GHEA Grapalat" w:cs="Sylfaen"/>
          <w:sz w:val="20"/>
          <w:szCs w:val="20"/>
          <w:lang w:val="hy-AM"/>
        </w:rPr>
        <w:t>անվտանգություն և կառուցվածքային կայունություն,</w:t>
      </w:r>
    </w:p>
    <w:p w14:paraId="60A5FCB8" w14:textId="77777777" w:rsidR="0010573D" w:rsidRPr="00564831" w:rsidRDefault="0010573D">
      <w:pPr>
        <w:pStyle w:val="ListParagraph"/>
        <w:numPr>
          <w:ilvl w:val="0"/>
          <w:numId w:val="17"/>
        </w:numPr>
        <w:ind w:left="540"/>
        <w:rPr>
          <w:rFonts w:ascii="GHEA Grapalat" w:hAnsi="GHEA Grapalat" w:cs="Sylfaen"/>
          <w:sz w:val="20"/>
          <w:szCs w:val="20"/>
          <w:lang w:val="hy-AM"/>
        </w:rPr>
      </w:pPr>
      <w:r w:rsidRPr="00564831">
        <w:rPr>
          <w:rFonts w:ascii="GHEA Grapalat" w:hAnsi="GHEA Grapalat" w:cs="Sylfaen"/>
          <w:sz w:val="20"/>
          <w:szCs w:val="20"/>
          <w:lang w:val="hy-AM"/>
        </w:rPr>
        <w:t>կառուցման, շահագործման և փակման ընթացում վերահսոկոողության բազմակողմանի իրականցման պարտադիր գործիքակազմի սահմանում,</w:t>
      </w:r>
    </w:p>
    <w:p w14:paraId="5ADD190D" w14:textId="3D9C7B19" w:rsidR="004F265A" w:rsidRPr="00564831" w:rsidRDefault="004F265A" w:rsidP="0047073A">
      <w:pPr>
        <w:pStyle w:val="ListParagraph"/>
        <w:numPr>
          <w:ilvl w:val="0"/>
          <w:numId w:val="17"/>
        </w:numPr>
        <w:ind w:left="540"/>
        <w:rPr>
          <w:rFonts w:ascii="GHEA Grapalat" w:hAnsi="GHEA Grapalat" w:cs="Sylfaen"/>
          <w:sz w:val="20"/>
          <w:szCs w:val="20"/>
          <w:lang w:val="hy-AM"/>
        </w:rPr>
      </w:pPr>
      <w:r w:rsidRPr="00564831">
        <w:rPr>
          <w:rFonts w:ascii="GHEA Grapalat" w:hAnsi="GHEA Grapalat" w:cs="Sylfaen"/>
          <w:sz w:val="20"/>
          <w:szCs w:val="20"/>
          <w:lang w:val="hy-AM"/>
        </w:rPr>
        <w:t>կառուցման, շահագործման և փակման ընթ</w:t>
      </w:r>
      <w:r w:rsidR="00A23739">
        <w:rPr>
          <w:rFonts w:ascii="GHEA Grapalat" w:hAnsi="GHEA Grapalat" w:cs="Sylfaen"/>
          <w:sz w:val="20"/>
          <w:szCs w:val="20"/>
          <w:lang w:val="hy-AM"/>
        </w:rPr>
        <w:t>ա</w:t>
      </w:r>
      <w:r w:rsidRPr="00564831">
        <w:rPr>
          <w:rFonts w:ascii="GHEA Grapalat" w:hAnsi="GHEA Grapalat" w:cs="Sylfaen"/>
          <w:sz w:val="20"/>
          <w:szCs w:val="20"/>
          <w:lang w:val="hy-AM"/>
        </w:rPr>
        <w:t>ց</w:t>
      </w:r>
      <w:r w:rsidR="00A23739">
        <w:rPr>
          <w:rFonts w:ascii="GHEA Grapalat" w:hAnsi="GHEA Grapalat" w:cs="Sylfaen"/>
          <w:sz w:val="20"/>
          <w:szCs w:val="20"/>
          <w:lang w:val="hy-AM"/>
        </w:rPr>
        <w:t>ք</w:t>
      </w:r>
      <w:r w:rsidRPr="00564831">
        <w:rPr>
          <w:rFonts w:ascii="GHEA Grapalat" w:hAnsi="GHEA Grapalat" w:cs="Sylfaen"/>
          <w:sz w:val="20"/>
          <w:szCs w:val="20"/>
          <w:lang w:val="hy-AM"/>
        </w:rPr>
        <w:t>ում վերահսկողության բազմակողմանի իրականցման պարտադիր գործիքակազմի սահմանում,</w:t>
      </w:r>
    </w:p>
    <w:p w14:paraId="6F16EB60" w14:textId="77777777" w:rsidR="002867CA" w:rsidRPr="00564831" w:rsidRDefault="002867CA" w:rsidP="0047073A">
      <w:pPr>
        <w:pStyle w:val="ListParagraph"/>
        <w:numPr>
          <w:ilvl w:val="0"/>
          <w:numId w:val="17"/>
        </w:numPr>
        <w:ind w:left="540"/>
        <w:rPr>
          <w:rFonts w:ascii="GHEA Grapalat" w:hAnsi="GHEA Grapalat" w:cs="Sylfaen"/>
          <w:sz w:val="20"/>
          <w:szCs w:val="20"/>
          <w:lang w:val="hy-AM"/>
        </w:rPr>
      </w:pPr>
      <w:r w:rsidRPr="00564831">
        <w:rPr>
          <w:rFonts w:ascii="GHEA Grapalat" w:hAnsi="GHEA Grapalat" w:cs="Sylfaen"/>
          <w:sz w:val="20"/>
          <w:szCs w:val="20"/>
          <w:lang w:val="hy-AM"/>
        </w:rPr>
        <w:t>կառավարման համակարգեր՝ հանրային անվտանգության, հանրային օգտագործման ենթակառուցվածքների և շրջակա միջավայրի վրա ազդեցությունը նվազագույնի հասցնելու համար,</w:t>
      </w:r>
    </w:p>
    <w:p w14:paraId="5D50B20B" w14:textId="77777777" w:rsidR="002867CA" w:rsidRPr="00564831" w:rsidRDefault="002867CA" w:rsidP="00221D7F">
      <w:pPr>
        <w:pStyle w:val="ListParagraph"/>
        <w:numPr>
          <w:ilvl w:val="0"/>
          <w:numId w:val="17"/>
        </w:numPr>
        <w:ind w:left="540"/>
        <w:rPr>
          <w:rFonts w:ascii="GHEA Grapalat" w:hAnsi="GHEA Grapalat" w:cs="Sylfaen"/>
          <w:sz w:val="20"/>
          <w:szCs w:val="20"/>
          <w:lang w:val="hy-AM"/>
        </w:rPr>
      </w:pPr>
      <w:r w:rsidRPr="00564831">
        <w:rPr>
          <w:rFonts w:ascii="GHEA Grapalat" w:hAnsi="GHEA Grapalat" w:cs="Sylfaen"/>
          <w:sz w:val="20"/>
          <w:szCs w:val="20"/>
          <w:lang w:val="hy-AM"/>
        </w:rPr>
        <w:t>վերականգնողական համակարգեր՝ սոցիալական ազդեցությունը, անբարենպաստ տեսողական պատկերները և շրջակա միջավայրի</w:t>
      </w:r>
      <w:r w:rsidR="00846D80" w:rsidRPr="00564831">
        <w:rPr>
          <w:rFonts w:ascii="GHEA Grapalat" w:hAnsi="GHEA Grapalat" w:cs="Sylfaen"/>
          <w:sz w:val="20"/>
          <w:szCs w:val="20"/>
          <w:lang w:val="hy-AM"/>
        </w:rPr>
        <w:t xml:space="preserve"> վրա</w:t>
      </w:r>
      <w:r w:rsidRPr="00564831">
        <w:rPr>
          <w:rFonts w:ascii="GHEA Grapalat" w:hAnsi="GHEA Grapalat" w:cs="Sylfaen"/>
          <w:sz w:val="20"/>
          <w:szCs w:val="20"/>
          <w:lang w:val="hy-AM"/>
        </w:rPr>
        <w:t xml:space="preserve"> երկարաժամկետ ռիսկերը նվազագույնի հասցնելու </w:t>
      </w:r>
      <w:r w:rsidR="00221D7F" w:rsidRPr="00564831">
        <w:rPr>
          <w:rFonts w:ascii="GHEA Grapalat" w:hAnsi="GHEA Grapalat" w:cs="Sylfaen"/>
          <w:sz w:val="20"/>
          <w:szCs w:val="20"/>
          <w:lang w:val="hy-AM"/>
        </w:rPr>
        <w:t>համար:</w:t>
      </w:r>
    </w:p>
    <w:p w14:paraId="7BCB26AF" w14:textId="77777777" w:rsidR="00B07A95"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Պոչանքի պահեստավորման աշխատանքներ</w:t>
      </w:r>
      <w:r w:rsidR="00832619" w:rsidRPr="00564831">
        <w:rPr>
          <w:rFonts w:ascii="GHEA Grapalat" w:hAnsi="GHEA Grapalat" w:cs="Sylfaen"/>
          <w:sz w:val="20"/>
          <w:szCs w:val="20"/>
          <w:lang w:val="hy-AM"/>
        </w:rPr>
        <w:t xml:space="preserve">ի համար կնախատեսվեն </w:t>
      </w:r>
      <w:r w:rsidRPr="00564831">
        <w:rPr>
          <w:rFonts w:ascii="GHEA Grapalat" w:hAnsi="GHEA Grapalat" w:cs="Sylfaen"/>
          <w:sz w:val="20"/>
          <w:szCs w:val="20"/>
          <w:lang w:val="hy-AM"/>
        </w:rPr>
        <w:t>չորս հիմնական փուլեր՝ նախագծում, շինարարություն, շահագործում և փակում</w:t>
      </w:r>
      <w:r w:rsidR="00832619" w:rsidRPr="00564831">
        <w:rPr>
          <w:rFonts w:ascii="GHEA Grapalat" w:hAnsi="GHEA Grapalat" w:cs="Sylfaen"/>
          <w:sz w:val="20"/>
          <w:szCs w:val="20"/>
          <w:lang w:val="hy-AM"/>
        </w:rPr>
        <w:t>, որոնք ս</w:t>
      </w:r>
      <w:r w:rsidRPr="00564831">
        <w:rPr>
          <w:rFonts w:ascii="GHEA Grapalat" w:hAnsi="GHEA Grapalat" w:cs="Sylfaen"/>
          <w:sz w:val="20"/>
          <w:szCs w:val="20"/>
          <w:lang w:val="hy-AM"/>
        </w:rPr>
        <w:t>ովորաբար դիսկրետ չեն, քանի որ յուրաքանչյուր փուլում որոշումներն ու գործողություններ</w:t>
      </w:r>
      <w:r w:rsidR="00846D80" w:rsidRPr="00564831">
        <w:rPr>
          <w:rFonts w:ascii="GHEA Grapalat" w:hAnsi="GHEA Grapalat" w:cs="Sylfaen"/>
          <w:sz w:val="20"/>
          <w:szCs w:val="20"/>
          <w:lang w:val="hy-AM"/>
        </w:rPr>
        <w:t>ն</w:t>
      </w:r>
      <w:r w:rsidRPr="00564831">
        <w:rPr>
          <w:rFonts w:ascii="GHEA Grapalat" w:hAnsi="GHEA Grapalat" w:cs="Sylfaen"/>
          <w:sz w:val="20"/>
          <w:szCs w:val="20"/>
          <w:lang w:val="hy-AM"/>
        </w:rPr>
        <w:t xml:space="preserve"> ազդում են հետագա փուլերի վրա։  </w:t>
      </w:r>
      <w:r w:rsidR="00832619" w:rsidRPr="00564831">
        <w:rPr>
          <w:rFonts w:ascii="GHEA Grapalat" w:hAnsi="GHEA Grapalat" w:cs="Sylfaen"/>
          <w:sz w:val="20"/>
          <w:szCs w:val="20"/>
          <w:lang w:val="hy-AM"/>
        </w:rPr>
        <w:t>Հ</w:t>
      </w:r>
      <w:r w:rsidRPr="00564831">
        <w:rPr>
          <w:rFonts w:ascii="GHEA Grapalat" w:hAnsi="GHEA Grapalat" w:cs="Sylfaen"/>
          <w:sz w:val="20"/>
          <w:szCs w:val="20"/>
          <w:lang w:val="hy-AM"/>
        </w:rPr>
        <w:t xml:space="preserve">աստատման գործընթացից սկսած նախագծերը և պլանավորված գործողությունները հաշվի </w:t>
      </w:r>
      <w:r w:rsidR="00832619" w:rsidRPr="00564831">
        <w:rPr>
          <w:rFonts w:ascii="GHEA Grapalat" w:hAnsi="GHEA Grapalat" w:cs="Sylfaen"/>
          <w:sz w:val="20"/>
          <w:szCs w:val="20"/>
          <w:lang w:val="hy-AM"/>
        </w:rPr>
        <w:t>կ</w:t>
      </w:r>
      <w:r w:rsidRPr="00564831">
        <w:rPr>
          <w:rFonts w:ascii="GHEA Grapalat" w:hAnsi="GHEA Grapalat" w:cs="Sylfaen"/>
          <w:sz w:val="20"/>
          <w:szCs w:val="20"/>
          <w:lang w:val="hy-AM"/>
        </w:rPr>
        <w:t>առնեն պոչամբարային տնտեսության վերջնական փակումը։ Պոչամբարային տնտեսության կառավարման ցանկացած տարբերակի ընտրության դեպքում</w:t>
      </w:r>
      <w:r w:rsidR="00A112E5"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հաշվի առ</w:t>
      </w:r>
      <w:r w:rsidR="00B7506D" w:rsidRPr="00564831">
        <w:rPr>
          <w:rFonts w:ascii="GHEA Grapalat" w:hAnsi="GHEA Grapalat" w:cs="Sylfaen"/>
          <w:sz w:val="20"/>
          <w:szCs w:val="20"/>
          <w:lang w:val="hy-AM"/>
        </w:rPr>
        <w:t>ն</w:t>
      </w:r>
      <w:r w:rsidRPr="00564831">
        <w:rPr>
          <w:rFonts w:ascii="GHEA Grapalat" w:hAnsi="GHEA Grapalat" w:cs="Sylfaen"/>
          <w:sz w:val="20"/>
          <w:szCs w:val="20"/>
          <w:lang w:val="hy-AM"/>
        </w:rPr>
        <w:t xml:space="preserve">ելով հանքի շահագործման ողջ կյանքը, պետք է հաշվի առնվի նաև փակման և ապամոնտաժման </w:t>
      </w:r>
      <w:r w:rsidRPr="00564831">
        <w:rPr>
          <w:rFonts w:ascii="GHEA Grapalat" w:hAnsi="GHEA Grapalat" w:cs="Sylfaen"/>
          <w:sz w:val="20"/>
          <w:szCs w:val="20"/>
          <w:lang w:val="hy-AM"/>
        </w:rPr>
        <w:lastRenderedPageBreak/>
        <w:t xml:space="preserve">աշխատանքների հետևանքների համադրելիությունը տեղանքի հետ: </w:t>
      </w:r>
      <w:r w:rsidR="00832619" w:rsidRPr="00564831">
        <w:rPr>
          <w:rFonts w:ascii="GHEA Grapalat" w:hAnsi="GHEA Grapalat" w:cs="Sylfaen"/>
          <w:sz w:val="20"/>
          <w:szCs w:val="20"/>
          <w:lang w:val="hy-AM"/>
        </w:rPr>
        <w:t>Ո</w:t>
      </w:r>
      <w:r w:rsidRPr="00564831">
        <w:rPr>
          <w:rFonts w:ascii="GHEA Grapalat" w:hAnsi="GHEA Grapalat" w:cs="Sylfaen"/>
          <w:sz w:val="20"/>
          <w:szCs w:val="20"/>
          <w:lang w:val="hy-AM"/>
        </w:rPr>
        <w:t>ւղեցույց</w:t>
      </w:r>
      <w:r w:rsidR="00832619" w:rsidRPr="00564831">
        <w:rPr>
          <w:rFonts w:ascii="GHEA Grapalat" w:hAnsi="GHEA Grapalat" w:cs="Sylfaen"/>
          <w:sz w:val="20"/>
          <w:szCs w:val="20"/>
          <w:lang w:val="hy-AM"/>
        </w:rPr>
        <w:t>ով</w:t>
      </w:r>
      <w:r w:rsidRPr="00564831">
        <w:rPr>
          <w:rFonts w:ascii="GHEA Grapalat" w:hAnsi="GHEA Grapalat" w:cs="Sylfaen"/>
          <w:sz w:val="20"/>
          <w:szCs w:val="20"/>
          <w:lang w:val="hy-AM"/>
        </w:rPr>
        <w:t xml:space="preserve"> </w:t>
      </w:r>
      <w:r w:rsidR="00832619" w:rsidRPr="00564831">
        <w:rPr>
          <w:rFonts w:ascii="GHEA Grapalat" w:hAnsi="GHEA Grapalat" w:cs="Sylfaen"/>
          <w:sz w:val="20"/>
          <w:szCs w:val="20"/>
          <w:lang w:val="hy-AM"/>
        </w:rPr>
        <w:t>կսահմանվեն մոտեցումներ</w:t>
      </w:r>
      <w:r w:rsidRPr="00564831">
        <w:rPr>
          <w:rFonts w:ascii="GHEA Grapalat" w:hAnsi="GHEA Grapalat" w:cs="Sylfaen"/>
          <w:sz w:val="20"/>
          <w:szCs w:val="20"/>
          <w:lang w:val="hy-AM"/>
        </w:rPr>
        <w:t>, որպեսզի թույլ տ</w:t>
      </w:r>
      <w:r w:rsidR="00832619" w:rsidRPr="00564831">
        <w:rPr>
          <w:rFonts w:ascii="GHEA Grapalat" w:hAnsi="GHEA Grapalat" w:cs="Sylfaen"/>
          <w:sz w:val="20"/>
          <w:szCs w:val="20"/>
          <w:lang w:val="hy-AM"/>
        </w:rPr>
        <w:t xml:space="preserve">րվի </w:t>
      </w:r>
      <w:r w:rsidRPr="00564831">
        <w:rPr>
          <w:rFonts w:ascii="GHEA Grapalat" w:hAnsi="GHEA Grapalat" w:cs="Sylfaen"/>
          <w:sz w:val="20"/>
          <w:szCs w:val="20"/>
          <w:lang w:val="hy-AM"/>
        </w:rPr>
        <w:t>օգտագործել պոչամբարների կառավարման նորարարությունները և հարմարեցնել ֆիզիկական, տեխնիկական ու սոցիալական միջավայրերի միջև եղած տարբերությունները</w:t>
      </w:r>
      <w:r w:rsidR="00B07A95" w:rsidRPr="00564831">
        <w:rPr>
          <w:rFonts w:ascii="GHEA Grapalat" w:hAnsi="GHEA Grapalat" w:cs="Sylfaen"/>
          <w:sz w:val="20"/>
          <w:szCs w:val="20"/>
          <w:lang w:val="hy-AM"/>
        </w:rPr>
        <w:t xml:space="preserve">: </w:t>
      </w:r>
    </w:p>
    <w:p w14:paraId="3B980DD9" w14:textId="77777777" w:rsidR="002867CA" w:rsidRPr="00564831" w:rsidRDefault="00584C99"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Ռազմավարական նպատակի իրագործման համար ա</w:t>
      </w:r>
      <w:r w:rsidR="002867CA" w:rsidRPr="00564831">
        <w:rPr>
          <w:rFonts w:ascii="GHEA Grapalat" w:hAnsi="GHEA Grapalat" w:cs="Sylfaen"/>
          <w:sz w:val="20"/>
          <w:szCs w:val="20"/>
          <w:lang w:val="hy-AM"/>
        </w:rPr>
        <w:t xml:space="preserve">նհրաժեշտ միջոցառումների մանրամասն նկարագրությունը ներկայացված է սույն ռազմավարության </w:t>
      </w:r>
      <w:r w:rsidR="00706D4A" w:rsidRPr="00564831">
        <w:rPr>
          <w:rFonts w:ascii="GHEA Grapalat" w:hAnsi="GHEA Grapalat" w:cs="Sylfaen"/>
          <w:sz w:val="20"/>
          <w:szCs w:val="20"/>
          <w:lang w:val="hy-AM"/>
        </w:rPr>
        <w:t>մշակման համար իրականացված վերլուծությունների և հիմնավորումների Հաշվետվության</w:t>
      </w:r>
      <w:r w:rsidR="002867CA" w:rsidRPr="00564831">
        <w:rPr>
          <w:rFonts w:ascii="GHEA Grapalat" w:hAnsi="GHEA Grapalat" w:cs="Sylfaen"/>
          <w:sz w:val="20"/>
          <w:szCs w:val="20"/>
          <w:lang w:val="hy-AM"/>
        </w:rPr>
        <w:t xml:space="preserve"> 4-րդ գլխի 4.3.5. բաժնում</w:t>
      </w:r>
      <w:r w:rsidR="00155052" w:rsidRPr="00564831">
        <w:rPr>
          <w:rFonts w:ascii="GHEA Grapalat" w:hAnsi="GHEA Grapalat" w:cs="Sylfaen"/>
          <w:sz w:val="20"/>
          <w:szCs w:val="20"/>
          <w:lang w:val="hy-AM"/>
        </w:rPr>
        <w:t xml:space="preserve">, ինչպես նաև </w:t>
      </w:r>
      <w:r w:rsidR="00706D4A" w:rsidRPr="00564831">
        <w:rPr>
          <w:rFonts w:ascii="GHEA Grapalat" w:hAnsi="GHEA Grapalat" w:cs="Sylfaen"/>
          <w:sz w:val="20"/>
          <w:szCs w:val="20"/>
          <w:lang w:val="hy-AM"/>
        </w:rPr>
        <w:t>Գ</w:t>
      </w:r>
      <w:r w:rsidR="00155052" w:rsidRPr="00564831">
        <w:rPr>
          <w:rFonts w:ascii="GHEA Grapalat" w:hAnsi="GHEA Grapalat" w:cs="Sylfaen"/>
          <w:sz w:val="20"/>
          <w:szCs w:val="20"/>
          <w:lang w:val="hy-AM"/>
        </w:rPr>
        <w:t xml:space="preserve">ործողությունների </w:t>
      </w:r>
      <w:r w:rsidR="00706D4A" w:rsidRPr="00564831">
        <w:rPr>
          <w:rFonts w:ascii="GHEA Grapalat" w:hAnsi="GHEA Grapalat" w:cs="Sylfaen"/>
          <w:sz w:val="20"/>
          <w:szCs w:val="20"/>
          <w:lang w:val="hy-AM"/>
        </w:rPr>
        <w:t>պլանում</w:t>
      </w:r>
      <w:r w:rsidR="002867CA" w:rsidRPr="00564831">
        <w:rPr>
          <w:rFonts w:ascii="GHEA Grapalat" w:hAnsi="GHEA Grapalat" w:cs="Sylfaen"/>
          <w:sz w:val="20"/>
          <w:szCs w:val="20"/>
          <w:lang w:val="hy-AM"/>
        </w:rPr>
        <w:t>:</w:t>
      </w:r>
    </w:p>
    <w:p w14:paraId="5358047D" w14:textId="77777777" w:rsidR="00630C8E" w:rsidRPr="00564831" w:rsidRDefault="00630C8E" w:rsidP="00516539">
      <w:pPr>
        <w:ind w:firstLine="0"/>
        <w:rPr>
          <w:rFonts w:ascii="GHEA Grapalat" w:hAnsi="GHEA Grapalat" w:cs="Sylfaen"/>
          <w:b/>
          <w:sz w:val="20"/>
          <w:szCs w:val="20"/>
          <w:lang w:val="hy-AM"/>
        </w:rPr>
      </w:pPr>
    </w:p>
    <w:p w14:paraId="72B11443"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 xml:space="preserve">Միջոցառումների իրականացման արդյունքները </w:t>
      </w:r>
    </w:p>
    <w:p w14:paraId="0E633AEA"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Պոչամբարների և </w:t>
      </w:r>
      <w:r w:rsidR="00832619" w:rsidRPr="00564831">
        <w:rPr>
          <w:rFonts w:ascii="GHEA Grapalat" w:hAnsi="GHEA Grapalat" w:cs="Sylfaen"/>
          <w:sz w:val="20"/>
          <w:szCs w:val="20"/>
          <w:lang w:val="hy-AM"/>
        </w:rPr>
        <w:t>դրա</w:t>
      </w:r>
      <w:r w:rsidRPr="00564831">
        <w:rPr>
          <w:rFonts w:ascii="GHEA Grapalat" w:hAnsi="GHEA Grapalat" w:cs="Sylfaen"/>
          <w:sz w:val="20"/>
          <w:szCs w:val="20"/>
          <w:lang w:val="hy-AM"/>
        </w:rPr>
        <w:t xml:space="preserve">նց պատվարների անվտանգությունն ու կայունությունը մտահոգիչ են բոլոր երկրների համար։ Պատվարների փլուզումների տեղեկատվության վերլուծությունը և լավագույն փորձի ուսումնասիրությունը չափազանց կարևոր են պոչամբարների և դրանց հետ առնչվող ռիսկերի լավ կառավարման համար, և կարող են էապես նվազեցնել ՀՀ-ում պոչամբարների փլուզումների և վթարների հավանականությունը: Պոչամբարների պլանավորման ու կառավարման ընթացքում </w:t>
      </w:r>
      <w:r w:rsidR="00832619" w:rsidRPr="00564831">
        <w:rPr>
          <w:rFonts w:ascii="GHEA Grapalat" w:hAnsi="GHEA Grapalat" w:cs="Sylfaen"/>
          <w:sz w:val="20"/>
          <w:szCs w:val="20"/>
          <w:lang w:val="hy-AM"/>
        </w:rPr>
        <w:t xml:space="preserve">ռազմավարության նախանշված գործողությունների իրականացումը և </w:t>
      </w:r>
      <w:r w:rsidRPr="00564831">
        <w:rPr>
          <w:rFonts w:ascii="GHEA Grapalat" w:hAnsi="GHEA Grapalat" w:cs="Sylfaen"/>
          <w:sz w:val="20"/>
          <w:szCs w:val="20"/>
          <w:lang w:val="hy-AM"/>
        </w:rPr>
        <w:t>շահագրգիռ կողմերի ներգրավվածությունը կտա հետևյալ արդյունքը</w:t>
      </w:r>
      <w:r w:rsidRPr="00564831">
        <w:rPr>
          <w:rFonts w:ascii="Cambria Math" w:hAnsi="Cambria Math" w:cs="Cambria Math"/>
          <w:sz w:val="20"/>
          <w:szCs w:val="20"/>
          <w:lang w:val="hy-AM"/>
        </w:rPr>
        <w:t>․</w:t>
      </w:r>
    </w:p>
    <w:p w14:paraId="0FD7DE21" w14:textId="77777777" w:rsidR="002867CA" w:rsidRPr="00564831" w:rsidRDefault="002867CA" w:rsidP="00A112E5">
      <w:pPr>
        <w:ind w:left="270" w:hanging="270"/>
        <w:rPr>
          <w:rFonts w:ascii="GHEA Grapalat" w:hAnsi="GHEA Grapalat" w:cs="Sylfaen"/>
          <w:sz w:val="20"/>
          <w:szCs w:val="20"/>
          <w:lang w:val="hy-AM"/>
        </w:rPr>
      </w:pPr>
      <w:r w:rsidRPr="00564831">
        <w:rPr>
          <w:rFonts w:ascii="GHEA Grapalat" w:hAnsi="GHEA Grapalat" w:cs="Sylfaen"/>
          <w:sz w:val="20"/>
          <w:szCs w:val="20"/>
          <w:lang w:val="hy-AM"/>
        </w:rPr>
        <w:t>-</w:t>
      </w:r>
      <w:r w:rsidRPr="00564831">
        <w:rPr>
          <w:rFonts w:ascii="GHEA Grapalat" w:hAnsi="GHEA Grapalat" w:cs="Sylfaen"/>
          <w:sz w:val="20"/>
          <w:szCs w:val="20"/>
          <w:lang w:val="hy-AM"/>
        </w:rPr>
        <w:tab/>
        <w:t>ռիսկերի և պարտավորությունների գիտակցում,</w:t>
      </w:r>
    </w:p>
    <w:p w14:paraId="67715787" w14:textId="77777777" w:rsidR="002867CA" w:rsidRPr="00564831" w:rsidRDefault="002867CA" w:rsidP="00A112E5">
      <w:pPr>
        <w:ind w:left="270" w:hanging="270"/>
        <w:rPr>
          <w:rFonts w:ascii="GHEA Grapalat" w:hAnsi="GHEA Grapalat" w:cs="Sylfaen"/>
          <w:sz w:val="20"/>
          <w:szCs w:val="20"/>
          <w:lang w:val="hy-AM"/>
        </w:rPr>
      </w:pPr>
      <w:r w:rsidRPr="00564831">
        <w:rPr>
          <w:rFonts w:ascii="GHEA Grapalat" w:hAnsi="GHEA Grapalat" w:cs="Sylfaen"/>
          <w:sz w:val="20"/>
          <w:szCs w:val="20"/>
          <w:lang w:val="hy-AM"/>
        </w:rPr>
        <w:t>-</w:t>
      </w:r>
      <w:r w:rsidRPr="00564831">
        <w:rPr>
          <w:rFonts w:ascii="GHEA Grapalat" w:hAnsi="GHEA Grapalat" w:cs="Sylfaen"/>
          <w:sz w:val="20"/>
          <w:szCs w:val="20"/>
          <w:lang w:val="hy-AM"/>
        </w:rPr>
        <w:tab/>
        <w:t>մանրակրկիտ հետազոտություններ և ռիսկերի գնահատում,</w:t>
      </w:r>
    </w:p>
    <w:p w14:paraId="0237B116" w14:textId="77777777" w:rsidR="002867CA" w:rsidRPr="00564831" w:rsidRDefault="002867CA" w:rsidP="00A112E5">
      <w:pPr>
        <w:ind w:left="270" w:hanging="270"/>
        <w:rPr>
          <w:rFonts w:ascii="GHEA Grapalat" w:hAnsi="GHEA Grapalat" w:cs="Sylfaen"/>
          <w:sz w:val="20"/>
          <w:szCs w:val="20"/>
          <w:lang w:val="hy-AM"/>
        </w:rPr>
      </w:pPr>
      <w:r w:rsidRPr="00564831">
        <w:rPr>
          <w:rFonts w:ascii="GHEA Grapalat" w:hAnsi="GHEA Grapalat" w:cs="Sylfaen"/>
          <w:sz w:val="20"/>
          <w:szCs w:val="20"/>
          <w:lang w:val="hy-AM"/>
        </w:rPr>
        <w:t>-</w:t>
      </w:r>
      <w:r w:rsidRPr="00564831">
        <w:rPr>
          <w:rFonts w:ascii="GHEA Grapalat" w:hAnsi="GHEA Grapalat" w:cs="Sylfaen"/>
          <w:sz w:val="20"/>
          <w:szCs w:val="20"/>
          <w:lang w:val="hy-AM"/>
        </w:rPr>
        <w:tab/>
      </w:r>
      <w:r w:rsidR="00944CB8" w:rsidRPr="00564831">
        <w:rPr>
          <w:rFonts w:ascii="GHEA Grapalat" w:hAnsi="GHEA Grapalat" w:cs="Sylfaen"/>
          <w:sz w:val="20"/>
          <w:szCs w:val="20"/>
          <w:lang w:val="hy-AM"/>
        </w:rPr>
        <w:t>հասանելիություն պոչամբարների անվտանգության ապահովման միջոցառումների և մշտադիտարկումների վերաբերյալ հաշվետվություններին,</w:t>
      </w:r>
    </w:p>
    <w:p w14:paraId="2D9140B5" w14:textId="77777777" w:rsidR="002867CA" w:rsidRPr="00564831" w:rsidRDefault="002867CA" w:rsidP="00A112E5">
      <w:pPr>
        <w:ind w:left="270" w:hanging="270"/>
        <w:rPr>
          <w:rFonts w:ascii="GHEA Grapalat" w:hAnsi="GHEA Grapalat" w:cs="Sylfaen"/>
          <w:sz w:val="20"/>
          <w:szCs w:val="20"/>
          <w:lang w:val="hy-AM"/>
        </w:rPr>
      </w:pPr>
      <w:r w:rsidRPr="00564831">
        <w:rPr>
          <w:rFonts w:ascii="GHEA Grapalat" w:hAnsi="GHEA Grapalat" w:cs="Sylfaen"/>
          <w:sz w:val="20"/>
          <w:szCs w:val="20"/>
          <w:lang w:val="hy-AM"/>
        </w:rPr>
        <w:t>-</w:t>
      </w:r>
      <w:r w:rsidRPr="00564831">
        <w:rPr>
          <w:rFonts w:ascii="GHEA Grapalat" w:hAnsi="GHEA Grapalat" w:cs="Sylfaen"/>
          <w:sz w:val="20"/>
          <w:szCs w:val="20"/>
          <w:lang w:val="hy-AM"/>
        </w:rPr>
        <w:tab/>
        <w:t xml:space="preserve">պոչամբարի կառավարման համադրում հանքի պլանավորման, շահագործման և փակման հետ: </w:t>
      </w:r>
    </w:p>
    <w:p w14:paraId="386C1D93"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Միջազգային լավագույն փորձին հարող ուղեցույցի ներդրման և դրա պատշաճ կիրառման դեպքում հնարավոր կլինի խուսափել ինչպես պոչամբարների հնարավոր փլուզումներից, այնպես էլ հնարավորինս կնվազեցվի շրջակա միջավայրի վրա բացասական ազդեցությունը:  </w:t>
      </w:r>
    </w:p>
    <w:p w14:paraId="26B75543" w14:textId="77777777" w:rsidR="00630C8E" w:rsidRPr="00564831" w:rsidRDefault="00630C8E" w:rsidP="00516539">
      <w:pPr>
        <w:ind w:firstLine="0"/>
        <w:rPr>
          <w:rFonts w:ascii="GHEA Grapalat" w:hAnsi="GHEA Grapalat" w:cs="Sylfaen"/>
          <w:b/>
          <w:sz w:val="20"/>
          <w:szCs w:val="20"/>
          <w:lang w:val="hy-AM"/>
        </w:rPr>
      </w:pPr>
    </w:p>
    <w:p w14:paraId="624EC268"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Միջոցառումների չիրականացման հետևանքները</w:t>
      </w:r>
    </w:p>
    <w:p w14:paraId="0284EC2C"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Ներկայիս իրավիճակի անփոփոխ մնալու դեպքում, պոչամբարների անվտանգության չափանիշները չեն համապատասխանելու ժամանակակից պահանջներին և չեն սահմանելու ժամանակակից կառավարման մեխանիզմներ։ Դրա արդյունքում հնարավոր չի լինի կանխարգելել ինժեներական և մարդկային մի շարք գործոններ, ինչի արդյունքում կարող են առաջանալ պոչամբարների հնարավոր փլուզումներ՝ դրանից բխող բոլոր </w:t>
      </w:r>
      <w:r w:rsidR="00584C99" w:rsidRPr="00564831">
        <w:rPr>
          <w:rFonts w:ascii="GHEA Grapalat" w:hAnsi="GHEA Grapalat" w:cs="Sylfaen"/>
          <w:sz w:val="20"/>
          <w:szCs w:val="20"/>
          <w:lang w:val="hy-AM"/>
        </w:rPr>
        <w:t xml:space="preserve">աղետալի </w:t>
      </w:r>
      <w:r w:rsidRPr="00564831">
        <w:rPr>
          <w:rFonts w:ascii="GHEA Grapalat" w:hAnsi="GHEA Grapalat" w:cs="Sylfaen"/>
          <w:sz w:val="20"/>
          <w:szCs w:val="20"/>
          <w:lang w:val="hy-AM"/>
        </w:rPr>
        <w:t>հետևանքներով։</w:t>
      </w:r>
    </w:p>
    <w:p w14:paraId="40650609" w14:textId="77777777" w:rsidR="00832619" w:rsidRPr="00564831" w:rsidRDefault="00832619">
      <w:pPr>
        <w:rPr>
          <w:rStyle w:val="jlqj4b"/>
          <w:rFonts w:ascii="GHEA Grapalat" w:eastAsiaTheme="majorEastAsia" w:hAnsi="GHEA Grapalat" w:cstheme="majorBidi"/>
          <w:b/>
          <w:sz w:val="20"/>
          <w:szCs w:val="20"/>
          <w:lang w:val="hy-AM"/>
        </w:rPr>
      </w:pPr>
      <w:r w:rsidRPr="00564831">
        <w:rPr>
          <w:rStyle w:val="jlqj4b"/>
          <w:rFonts w:ascii="GHEA Grapalat" w:hAnsi="GHEA Grapalat"/>
          <w:sz w:val="20"/>
          <w:szCs w:val="20"/>
          <w:lang w:val="hy-AM"/>
        </w:rPr>
        <w:br w:type="page"/>
      </w:r>
    </w:p>
    <w:p w14:paraId="7EA56DFF" w14:textId="77777777" w:rsidR="007802BC" w:rsidRPr="00564831" w:rsidRDefault="007802BC" w:rsidP="004B3661">
      <w:pPr>
        <w:ind w:firstLine="0"/>
        <w:rPr>
          <w:rStyle w:val="jlqj4b"/>
          <w:rFonts w:ascii="GHEA Grapalat" w:hAnsi="GHEA Grapalat"/>
          <w:b/>
          <w:sz w:val="20"/>
          <w:lang w:val="hy-AM"/>
        </w:rPr>
      </w:pPr>
      <w:r w:rsidRPr="00564831">
        <w:rPr>
          <w:rStyle w:val="jlqj4b"/>
          <w:rFonts w:ascii="GHEA Grapalat" w:hAnsi="GHEA Grapalat"/>
          <w:b/>
          <w:sz w:val="20"/>
          <w:lang w:val="hy-AM"/>
        </w:rPr>
        <w:lastRenderedPageBreak/>
        <w:t xml:space="preserve">ՌԱԶՄԱՎԱՐԱԿԱՆ ՆՊԱՏԱԿ 8. </w:t>
      </w:r>
      <w:r w:rsidR="004E34ED" w:rsidRPr="00564831">
        <w:rPr>
          <w:rStyle w:val="jlqj4b"/>
          <w:rFonts w:ascii="GHEA Grapalat" w:hAnsi="GHEA Grapalat"/>
          <w:b/>
          <w:sz w:val="20"/>
          <w:lang w:val="hy-AM"/>
        </w:rPr>
        <w:t>Հողօգտագործման իրավունքի տրամադրման և հողերի ձեռքբերման գործընթացների և գործիքակազմի պարզեցում</w:t>
      </w:r>
      <w:r w:rsidRPr="00564831">
        <w:rPr>
          <w:rStyle w:val="jlqj4b"/>
          <w:rFonts w:ascii="GHEA Grapalat" w:hAnsi="GHEA Grapalat"/>
          <w:b/>
          <w:sz w:val="20"/>
          <w:lang w:val="hy-AM"/>
        </w:rPr>
        <w:t>, ինչպես նաև հողօգտագործման և ընդերքօգտագործման գործընթացների ներդաշնակեցում</w:t>
      </w:r>
    </w:p>
    <w:p w14:paraId="2B79C19B" w14:textId="77777777" w:rsidR="007802BC" w:rsidRPr="00564831" w:rsidRDefault="007802BC" w:rsidP="007802BC">
      <w:pPr>
        <w:spacing w:before="0" w:after="0"/>
        <w:ind w:firstLine="0"/>
        <w:rPr>
          <w:rFonts w:ascii="GHEA Grapalat" w:hAnsi="GHEA Grapalat" w:cstheme="minorHAnsi"/>
          <w:b/>
          <w:bCs/>
          <w:sz w:val="20"/>
          <w:szCs w:val="20"/>
          <w:lang w:val="hy-AM"/>
        </w:rPr>
      </w:pPr>
    </w:p>
    <w:p w14:paraId="7905156C" w14:textId="77777777" w:rsidR="007802BC" w:rsidRPr="00564831" w:rsidRDefault="007802BC" w:rsidP="007802BC">
      <w:pPr>
        <w:ind w:firstLine="0"/>
        <w:rPr>
          <w:rFonts w:ascii="GHEA Grapalat" w:hAnsi="GHEA Grapalat" w:cstheme="minorHAnsi"/>
          <w:b/>
          <w:bCs/>
          <w:sz w:val="20"/>
          <w:szCs w:val="20"/>
          <w:lang w:val="hy-AM"/>
        </w:rPr>
      </w:pPr>
      <w:r w:rsidRPr="00564831">
        <w:rPr>
          <w:rFonts w:ascii="GHEA Grapalat" w:hAnsi="GHEA Grapalat" w:cstheme="minorHAnsi"/>
          <w:b/>
          <w:bCs/>
          <w:sz w:val="20"/>
          <w:szCs w:val="20"/>
          <w:lang w:val="hy-AM"/>
        </w:rPr>
        <w:t>Առկա խնդիրը</w:t>
      </w:r>
    </w:p>
    <w:p w14:paraId="5313C054" w14:textId="77777777" w:rsidR="007802BC" w:rsidRPr="00564831" w:rsidRDefault="007802BC" w:rsidP="007802BC">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Ոլորտային օրենսդրությունը և ռեսուրսների օգտագործումը SWOT վերլուծության համատեքստում թույլ կողմ են։ </w:t>
      </w:r>
    </w:p>
    <w:p w14:paraId="37C6262A" w14:textId="77777777" w:rsidR="007802BC" w:rsidRPr="00564831" w:rsidRDefault="007802BC" w:rsidP="007802BC">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Հողի հասանելիությունը և օգտագործումը կարևոր գործոն է ընդերքօգտագործողների համար: Օրենսդրական դաշտը պետք է ընդերքօգտագործողների համար սահմանի հողի ձեռքբերման և օգտագործման հստակ գործընթաց, որպեսզի նրանք ունենան ընդերքօգտագործման գործունեություն ծավալելու համար անհրաժեշտ հողի հասանելիության երաշխիքներ՝ հաշվի առնելով միայն բնապահպանական նկատառումները, վերականգնման պարտավորությունները և համարժեք փոխհատուցում </w:t>
      </w:r>
      <w:r w:rsidR="00221D7F" w:rsidRPr="00564831">
        <w:rPr>
          <w:rFonts w:ascii="GHEA Grapalat" w:hAnsi="GHEA Grapalat" w:cstheme="minorHAnsi"/>
          <w:sz w:val="20"/>
          <w:szCs w:val="20"/>
          <w:lang w:val="hy-AM"/>
        </w:rPr>
        <w:t xml:space="preserve">վճարելու </w:t>
      </w:r>
      <w:r w:rsidR="004E34ED" w:rsidRPr="00564831">
        <w:rPr>
          <w:rFonts w:ascii="GHEA Grapalat" w:hAnsi="GHEA Grapalat" w:cstheme="minorHAnsi"/>
          <w:sz w:val="20"/>
          <w:szCs w:val="20"/>
          <w:lang w:val="hy-AM"/>
        </w:rPr>
        <w:t xml:space="preserve">պայմանը: </w:t>
      </w:r>
      <w:r w:rsidRPr="00564831">
        <w:rPr>
          <w:rFonts w:ascii="GHEA Grapalat" w:hAnsi="GHEA Grapalat" w:cstheme="minorHAnsi"/>
          <w:sz w:val="20"/>
          <w:szCs w:val="20"/>
          <w:lang w:val="hy-AM"/>
        </w:rPr>
        <w:t xml:space="preserve">Միևնույն ժամանակ, համայնքներին և հողատերերին անհրաժեշտ է տեղեկացնել, ներգրավել և տրամադրել խորհրդատվություն հողօգտագործման գործունեության ազդեցության և այդ առումով նրանց ունեցած իրավունքների մասին: </w:t>
      </w:r>
      <w:r w:rsidR="004E34ED" w:rsidRPr="00564831">
        <w:rPr>
          <w:rFonts w:ascii="GHEA Grapalat" w:hAnsi="GHEA Grapalat" w:cstheme="minorHAnsi"/>
          <w:sz w:val="20"/>
          <w:szCs w:val="20"/>
          <w:lang w:val="hy-AM"/>
        </w:rPr>
        <w:t xml:space="preserve">Հայաստանում ներկայում չեն գործում ընդերքօգտագործման համար հատուկ կարգավորումներ հողօգտագործման իրավունք ստանալու համատեքստում։ </w:t>
      </w:r>
      <w:r w:rsidRPr="00564831">
        <w:rPr>
          <w:rFonts w:ascii="GHEA Grapalat" w:hAnsi="GHEA Grapalat" w:cstheme="minorHAnsi"/>
          <w:sz w:val="20"/>
          <w:szCs w:val="20"/>
          <w:lang w:val="hy-AM"/>
        </w:rPr>
        <w:t xml:space="preserve">Օրենսդրական դաշտի կայունացման խնդիրը հատկապես կարևորվում է այն համատեքստում, որ ընդերքօգտագործման իրավունք ստացած </w:t>
      </w:r>
      <w:r w:rsidR="004E34ED" w:rsidRPr="00564831">
        <w:rPr>
          <w:rFonts w:ascii="GHEA Grapalat" w:hAnsi="GHEA Grapalat" w:cstheme="minorHAnsi"/>
          <w:sz w:val="20"/>
          <w:szCs w:val="20"/>
          <w:lang w:val="hy-AM"/>
        </w:rPr>
        <w:t xml:space="preserve">ընկերությունները, </w:t>
      </w:r>
      <w:r w:rsidRPr="00564831">
        <w:rPr>
          <w:rFonts w:ascii="GHEA Grapalat" w:hAnsi="GHEA Grapalat" w:cstheme="minorHAnsi"/>
          <w:sz w:val="20"/>
          <w:szCs w:val="20"/>
          <w:lang w:val="hy-AM"/>
        </w:rPr>
        <w:t xml:space="preserve">հաճախ բախվելով հողօգտագործման իրավունքի տրամադրման բարդ ընթացակարգին՝ առանց ոլորտային առանձնահատկությունների հաշվի առնման, բախվում են ընդերքօգտագործողների իրավունքների խախտման խնդրի հետ։ </w:t>
      </w:r>
    </w:p>
    <w:p w14:paraId="47B2F652" w14:textId="77777777" w:rsidR="007802BC" w:rsidRPr="00564831" w:rsidRDefault="007802BC" w:rsidP="007802BC">
      <w:pPr>
        <w:spacing w:before="0" w:after="0"/>
        <w:ind w:firstLine="0"/>
        <w:rPr>
          <w:rFonts w:ascii="GHEA Grapalat" w:hAnsi="GHEA Grapalat" w:cstheme="minorHAnsi"/>
          <w:sz w:val="20"/>
          <w:szCs w:val="20"/>
          <w:lang w:val="hy-AM"/>
        </w:rPr>
      </w:pPr>
    </w:p>
    <w:p w14:paraId="37A07232" w14:textId="77777777" w:rsidR="007802BC" w:rsidRPr="00564831" w:rsidRDefault="007802BC" w:rsidP="007802BC">
      <w:pPr>
        <w:spacing w:line="276" w:lineRule="auto"/>
        <w:ind w:firstLine="0"/>
        <w:rPr>
          <w:rFonts w:ascii="GHEA Grapalat" w:hAnsi="GHEA Grapalat"/>
          <w:color w:val="000000" w:themeColor="text1"/>
          <w:sz w:val="20"/>
          <w:szCs w:val="20"/>
          <w:lang w:val="hy-AM"/>
        </w:rPr>
      </w:pPr>
      <w:r w:rsidRPr="00564831">
        <w:rPr>
          <w:rFonts w:ascii="GHEA Grapalat" w:hAnsi="GHEA Grapalat" w:cstheme="minorHAnsi"/>
          <w:b/>
          <w:bCs/>
          <w:sz w:val="20"/>
          <w:szCs w:val="20"/>
          <w:lang w:val="hy-AM"/>
        </w:rPr>
        <w:t>Միջազգային լավագույն համադրելի փորձը Հայաստանի Հանրապետության համար</w:t>
      </w:r>
    </w:p>
    <w:p w14:paraId="2149A9CE" w14:textId="77777777" w:rsidR="007802BC" w:rsidRPr="00564831" w:rsidRDefault="007802BC" w:rsidP="007802BC">
      <w:pPr>
        <w:ind w:firstLine="0"/>
        <w:rPr>
          <w:rFonts w:ascii="GHEA Grapalat" w:hAnsi="GHEA Grapalat"/>
          <w:color w:val="000000" w:themeColor="text1"/>
          <w:sz w:val="20"/>
          <w:szCs w:val="20"/>
          <w:lang w:val="hy-AM"/>
        </w:rPr>
      </w:pPr>
      <w:r w:rsidRPr="00564831">
        <w:rPr>
          <w:rFonts w:ascii="GHEA Grapalat" w:hAnsi="GHEA Grapalat"/>
          <w:color w:val="000000" w:themeColor="text1"/>
          <w:sz w:val="20"/>
          <w:szCs w:val="20"/>
          <w:lang w:val="hy-AM"/>
        </w:rPr>
        <w:t>Ընդերքօգտագործման ոլորտում հողային հարաբերությունների կարգավորման շուրջ գոյություն ունի երկու հիմնական մոտեցում.</w:t>
      </w:r>
    </w:p>
    <w:p w14:paraId="2203FBCF" w14:textId="77777777" w:rsidR="007802BC" w:rsidRPr="00564831" w:rsidRDefault="007802BC" w:rsidP="0047073A">
      <w:pPr>
        <w:pStyle w:val="ListParagraph"/>
        <w:numPr>
          <w:ilvl w:val="0"/>
          <w:numId w:val="11"/>
        </w:numPr>
        <w:ind w:left="540" w:hanging="270"/>
        <w:contextualSpacing w:val="0"/>
        <w:rPr>
          <w:rFonts w:ascii="GHEA Grapalat" w:hAnsi="GHEA Grapalat"/>
          <w:color w:val="000000" w:themeColor="text1"/>
          <w:sz w:val="20"/>
          <w:szCs w:val="20"/>
          <w:lang w:val="hy-AM"/>
        </w:rPr>
      </w:pPr>
      <w:r w:rsidRPr="00564831">
        <w:rPr>
          <w:rFonts w:ascii="GHEA Grapalat" w:hAnsi="GHEA Grapalat" w:cs="Sylfaen"/>
          <w:color w:val="000000" w:themeColor="text1"/>
          <w:sz w:val="20"/>
          <w:szCs w:val="20"/>
          <w:lang w:val="hy-AM"/>
        </w:rPr>
        <w:t>Ը</w:t>
      </w:r>
      <w:r w:rsidRPr="00564831">
        <w:rPr>
          <w:rFonts w:ascii="GHEA Grapalat" w:hAnsi="GHEA Grapalat"/>
          <w:color w:val="000000" w:themeColor="text1"/>
          <w:sz w:val="20"/>
          <w:szCs w:val="20"/>
          <w:lang w:val="hy-AM"/>
        </w:rPr>
        <w:t>նդերքօգտագործման և հողի նկատմամբ իրավունքների անբաժանելիության սկզբունք (ԱՄՆ, Ֆրանսիա):</w:t>
      </w:r>
    </w:p>
    <w:p w14:paraId="0DE001FA" w14:textId="77777777" w:rsidR="007802BC" w:rsidRPr="00564831" w:rsidRDefault="007802BC" w:rsidP="0047073A">
      <w:pPr>
        <w:pStyle w:val="ListParagraph"/>
        <w:numPr>
          <w:ilvl w:val="0"/>
          <w:numId w:val="11"/>
        </w:numPr>
        <w:ind w:left="540" w:hanging="270"/>
        <w:contextualSpacing w:val="0"/>
        <w:rPr>
          <w:rFonts w:ascii="GHEA Grapalat" w:hAnsi="GHEA Grapalat"/>
          <w:color w:val="000000" w:themeColor="text1"/>
          <w:sz w:val="20"/>
          <w:szCs w:val="20"/>
          <w:lang w:val="hy-AM"/>
        </w:rPr>
      </w:pPr>
      <w:r w:rsidRPr="00564831">
        <w:rPr>
          <w:rFonts w:ascii="GHEA Grapalat" w:hAnsi="GHEA Grapalat" w:cs="Sylfaen"/>
          <w:color w:val="000000" w:themeColor="text1"/>
          <w:sz w:val="20"/>
          <w:szCs w:val="20"/>
          <w:lang w:val="hy-AM"/>
        </w:rPr>
        <w:t>Ընդերքի</w:t>
      </w:r>
      <w:r w:rsidRPr="00564831">
        <w:rPr>
          <w:rFonts w:ascii="GHEA Grapalat" w:hAnsi="GHEA Grapalat"/>
          <w:color w:val="000000" w:themeColor="text1"/>
          <w:sz w:val="20"/>
          <w:szCs w:val="20"/>
          <w:lang w:val="hy-AM"/>
        </w:rPr>
        <w:t xml:space="preserve"> և հողերի նկատմամբ առանձնացված իրավունքների սկզբունք: </w:t>
      </w:r>
    </w:p>
    <w:p w14:paraId="65B89C20" w14:textId="77777777" w:rsidR="007802BC" w:rsidRPr="00564831" w:rsidRDefault="007802BC" w:rsidP="007802BC">
      <w:pPr>
        <w:ind w:firstLine="0"/>
        <w:rPr>
          <w:rFonts w:ascii="GHEA Grapalat" w:hAnsi="GHEA Grapalat"/>
          <w:color w:val="000000" w:themeColor="text1"/>
          <w:sz w:val="20"/>
          <w:szCs w:val="20"/>
          <w:lang w:val="hy-AM"/>
        </w:rPr>
      </w:pPr>
      <w:r w:rsidRPr="00564831">
        <w:rPr>
          <w:rFonts w:ascii="GHEA Grapalat" w:hAnsi="GHEA Grapalat" w:cs="Sylfaen"/>
          <w:color w:val="000000" w:themeColor="text1"/>
          <w:sz w:val="20"/>
          <w:szCs w:val="20"/>
          <w:lang w:val="hy-AM"/>
        </w:rPr>
        <w:t>Երկրորդ</w:t>
      </w:r>
      <w:r w:rsidRPr="00564831">
        <w:rPr>
          <w:rFonts w:ascii="GHEA Grapalat" w:hAnsi="GHEA Grapalat"/>
          <w:color w:val="000000" w:themeColor="text1"/>
          <w:sz w:val="20"/>
          <w:szCs w:val="20"/>
          <w:lang w:val="hy-AM"/>
        </w:rPr>
        <w:t xml:space="preserve"> մոտեցումը, որը ներկայում գերակշռում է, հիմնված է ընդերքի և հողամասերի նկատմամբ իրավունքների տարանջատման վրա և պայմանավորված է նրանով, որ հողի նկատմամբ իրավունքը չի ազդում ընդերքի նկատմամբ իրավունքի վրա: Այս սկզբունքի կիրառումը հանգեցնում է մի շարք իրավական խնդիրների, որոնք կապված են ընդերքօգտագործողի և հողամասի սեփականատիրոջ իրավունքների տարանջատման և հավասարակշռման հետ։ Այս առումով տարբեր երկրներ ներդրել են տարբեր մեխանիզմներ։ </w:t>
      </w:r>
      <w:r w:rsidRPr="00564831">
        <w:rPr>
          <w:rFonts w:ascii="GHEA Grapalat" w:hAnsi="GHEA Grapalat" w:cs="Sylfaen"/>
          <w:color w:val="000000" w:themeColor="text1"/>
          <w:sz w:val="20"/>
          <w:szCs w:val="20"/>
          <w:lang w:val="hy-AM"/>
        </w:rPr>
        <w:t>Մ</w:t>
      </w:r>
      <w:r w:rsidRPr="00564831">
        <w:rPr>
          <w:rFonts w:ascii="GHEA Grapalat" w:hAnsi="GHEA Grapalat"/>
          <w:color w:val="000000" w:themeColor="text1"/>
          <w:sz w:val="20"/>
          <w:szCs w:val="20"/>
          <w:lang w:val="hy-AM"/>
        </w:rPr>
        <w:t>իջազգային փորձի ուսումնասիրությունը թույլ է տալիս փաստել, որ հիմնական չափանիշը զարգացած պետություններում հանդիսանում է թե՛ ընդերքօգտագործողի, և թե՛ սեփականատիրոջ իրավունքների և օրինական շահերի զուգակցումը՝ անկախ այն ճանապարհից, որն ընտրվել է պետության կողմից։</w:t>
      </w:r>
    </w:p>
    <w:p w14:paraId="764A5C53" w14:textId="77777777" w:rsidR="007802BC" w:rsidRPr="00564831" w:rsidRDefault="007802BC" w:rsidP="007802BC">
      <w:pPr>
        <w:ind w:firstLine="0"/>
        <w:rPr>
          <w:rFonts w:ascii="GHEA Grapalat" w:eastAsia="Times New Roman" w:hAnsi="GHEA Grapalat" w:cs="Times New Roman"/>
          <w:b/>
          <w:bCs/>
          <w:color w:val="000000"/>
          <w:sz w:val="20"/>
          <w:szCs w:val="20"/>
          <w:lang w:val="hy-AM"/>
        </w:rPr>
      </w:pPr>
    </w:p>
    <w:p w14:paraId="1DC4E127" w14:textId="77777777" w:rsidR="007802BC" w:rsidRPr="00564831" w:rsidRDefault="007802BC" w:rsidP="007802BC">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Անհրաժեշտ գործողությունների համառոտ</w:t>
      </w:r>
      <w:r w:rsidR="004E34ED" w:rsidRPr="00564831">
        <w:rPr>
          <w:rFonts w:ascii="GHEA Grapalat" w:eastAsia="Times New Roman" w:hAnsi="GHEA Grapalat" w:cs="Times New Roman"/>
          <w:b/>
          <w:bCs/>
          <w:color w:val="000000"/>
          <w:sz w:val="20"/>
          <w:szCs w:val="20"/>
          <w:lang w:val="hy-AM"/>
        </w:rPr>
        <w:t xml:space="preserve"> նկարագիրը</w:t>
      </w:r>
    </w:p>
    <w:p w14:paraId="24FE5888" w14:textId="77777777" w:rsidR="007802BC" w:rsidRPr="00564831" w:rsidRDefault="007802BC" w:rsidP="0047073A">
      <w:pPr>
        <w:pStyle w:val="ListParagraph"/>
        <w:numPr>
          <w:ilvl w:val="0"/>
          <w:numId w:val="10"/>
        </w:numPr>
        <w:spacing w:before="0" w:after="0"/>
        <w:ind w:left="630" w:hanging="270"/>
        <w:rPr>
          <w:rFonts w:ascii="GHEA Grapalat" w:hAnsi="GHEA Grapalat" w:cstheme="minorHAnsi"/>
          <w:b/>
          <w:bCs/>
          <w:i/>
          <w:iCs/>
          <w:sz w:val="20"/>
          <w:szCs w:val="20"/>
          <w:lang w:val="hy-AM"/>
        </w:rPr>
      </w:pPr>
      <w:r w:rsidRPr="00564831">
        <w:rPr>
          <w:rFonts w:ascii="GHEA Grapalat" w:hAnsi="GHEA Grapalat" w:cstheme="minorHAnsi"/>
          <w:sz w:val="20"/>
          <w:szCs w:val="20"/>
          <w:lang w:val="hy-AM"/>
        </w:rPr>
        <w:t xml:space="preserve">պարզեցնել ընդերքօգտագործողների կողմից հողօգտագործման իրավունքներ ստանալու գործընթացը՝ ներդնելով հանրային/պետական </w:t>
      </w:r>
      <w:r w:rsidRPr="00564831">
        <w:rPr>
          <w:rFonts w:ascii="Cambria Math" w:hAnsi="Cambria Math" w:cs="Cambria Math"/>
          <w:sz w:val="20"/>
          <w:szCs w:val="20"/>
          <w:lang w:val="hy-AM"/>
        </w:rPr>
        <w:t>​​</w:t>
      </w:r>
      <w:r w:rsidRPr="00564831">
        <w:rPr>
          <w:rFonts w:ascii="GHEA Grapalat" w:hAnsi="GHEA Grapalat" w:cstheme="minorHAnsi"/>
          <w:sz w:val="20"/>
          <w:szCs w:val="20"/>
          <w:lang w:val="hy-AM"/>
        </w:rPr>
        <w:t>հողերի հետ կապված թույլտվությունների ինտեգրված գործընթաց,</w:t>
      </w:r>
    </w:p>
    <w:p w14:paraId="4C971832" w14:textId="77777777" w:rsidR="007802BC" w:rsidRPr="00564831" w:rsidRDefault="007802BC" w:rsidP="0047073A">
      <w:pPr>
        <w:pStyle w:val="ListParagraph"/>
        <w:numPr>
          <w:ilvl w:val="0"/>
          <w:numId w:val="10"/>
        </w:numPr>
        <w:spacing w:before="0" w:after="0"/>
        <w:ind w:left="630" w:hanging="270"/>
        <w:rPr>
          <w:rFonts w:ascii="GHEA Grapalat" w:hAnsi="GHEA Grapalat" w:cstheme="minorHAnsi"/>
          <w:b/>
          <w:bCs/>
          <w:i/>
          <w:iCs/>
          <w:sz w:val="20"/>
          <w:szCs w:val="20"/>
          <w:lang w:val="hy-AM"/>
        </w:rPr>
      </w:pPr>
      <w:r w:rsidRPr="00564831">
        <w:rPr>
          <w:rFonts w:ascii="GHEA Grapalat" w:hAnsi="GHEA Grapalat" w:cstheme="minorHAnsi"/>
          <w:sz w:val="20"/>
          <w:szCs w:val="20"/>
          <w:lang w:val="hy-AM"/>
        </w:rPr>
        <w:lastRenderedPageBreak/>
        <w:t>սահմանել հստակ, օբյեկտիվ և պարզ օրենսդրական գործընթաց հողի նախատեսված օգտագործման փոփոխության համար և նախատեսել որոշումների կայացման հստակ ժամկետներ՝ ուշացումների կամ խնդիրների առաջացման դեպքում համապատասխան մարմնի դիմելու հնարավորությամբ,</w:t>
      </w:r>
    </w:p>
    <w:p w14:paraId="5B88183E" w14:textId="77777777" w:rsidR="007802BC" w:rsidRPr="00564831" w:rsidRDefault="007802BC" w:rsidP="0047073A">
      <w:pPr>
        <w:pStyle w:val="ListParagraph"/>
        <w:numPr>
          <w:ilvl w:val="0"/>
          <w:numId w:val="10"/>
        </w:numPr>
        <w:spacing w:before="0" w:after="0"/>
        <w:ind w:left="630" w:hanging="270"/>
        <w:rPr>
          <w:rFonts w:ascii="GHEA Grapalat" w:hAnsi="GHEA Grapalat" w:cstheme="minorHAnsi"/>
          <w:b/>
          <w:bCs/>
          <w:i/>
          <w:iCs/>
          <w:sz w:val="20"/>
          <w:szCs w:val="20"/>
          <w:lang w:val="hy-AM"/>
        </w:rPr>
      </w:pPr>
      <w:r w:rsidRPr="00564831">
        <w:rPr>
          <w:rFonts w:ascii="GHEA Grapalat" w:hAnsi="GHEA Grapalat" w:cstheme="minorHAnsi"/>
          <w:sz w:val="20"/>
          <w:szCs w:val="20"/>
          <w:lang w:val="hy-AM"/>
        </w:rPr>
        <w:t>ապահովել, որ օրենսդրական դաշտը նախատեսի խորհրդակցությունների և ներգրավման գործընթացներ ընդերքօգտագործման ցիկլի առանցքային փուլերում՝ ապահովելով տեղական խնդիրների և մտահոգող հարցերի բաց և թափանցիկ քննարկում, ինչպես նաև շահագրգիռ կողմերի տեղեկացվածություն գործունեության ազդեցության, այդ ազդեցությունների հետ կապված՝ ընդերքօգտագործողների համար սահմանվող պահանջների և հողի ժամանակավոր կորստի դեպքում նրանց ունեցած իրավունքների մասին,</w:t>
      </w:r>
    </w:p>
    <w:p w14:paraId="0F16F9D0" w14:textId="77777777" w:rsidR="007802BC" w:rsidRPr="00564831" w:rsidRDefault="007802BC" w:rsidP="0047073A">
      <w:pPr>
        <w:pStyle w:val="ListParagraph"/>
        <w:numPr>
          <w:ilvl w:val="0"/>
          <w:numId w:val="10"/>
        </w:numPr>
        <w:spacing w:before="0" w:after="0"/>
        <w:ind w:left="630" w:hanging="270"/>
        <w:rPr>
          <w:rFonts w:ascii="GHEA Grapalat" w:hAnsi="GHEA Grapalat" w:cstheme="minorHAnsi"/>
          <w:sz w:val="20"/>
          <w:szCs w:val="20"/>
          <w:lang w:val="hy-AM"/>
        </w:rPr>
      </w:pPr>
      <w:r w:rsidRPr="00564831">
        <w:rPr>
          <w:rFonts w:ascii="GHEA Grapalat" w:hAnsi="GHEA Grapalat" w:cstheme="minorHAnsi"/>
          <w:sz w:val="20"/>
          <w:szCs w:val="20"/>
          <w:lang w:val="hy-AM"/>
        </w:rPr>
        <w:t xml:space="preserve">սահմանել հողատերերին և վարձակալներին սեփականության իրավունքով պատկանող հողամասերի օգտագործման, ինչպես նաև ընդերքօգտագործողի համար սահմանել </w:t>
      </w:r>
      <w:r w:rsidR="006379A0" w:rsidRPr="00564831">
        <w:rPr>
          <w:rFonts w:ascii="GHEA Grapalat" w:hAnsi="GHEA Grapalat" w:cstheme="minorHAnsi"/>
          <w:sz w:val="20"/>
          <w:szCs w:val="20"/>
          <w:lang w:val="hy-AM"/>
        </w:rPr>
        <w:t>խախտված հողերի հետագա օգտագործման համար պիտանի վիճակի</w:t>
      </w:r>
      <w:r w:rsidR="00C549C8" w:rsidRPr="00564831">
        <w:rPr>
          <w:rFonts w:ascii="GHEA Grapalat" w:hAnsi="GHEA Grapalat" w:cstheme="minorHAnsi"/>
          <w:sz w:val="20"/>
          <w:szCs w:val="20"/>
          <w:lang w:val="hy-AM"/>
        </w:rPr>
        <w:t xml:space="preserve"> </w:t>
      </w:r>
      <w:r w:rsidRPr="00564831">
        <w:rPr>
          <w:rFonts w:ascii="GHEA Grapalat" w:hAnsi="GHEA Grapalat" w:cstheme="minorHAnsi"/>
          <w:sz w:val="20"/>
          <w:szCs w:val="20"/>
          <w:lang w:val="hy-AM"/>
        </w:rPr>
        <w:t xml:space="preserve">վերականգման, անհնարինության դեպքում՝ վնասների հստակ փոխհատուցման գործընթաց, որն առաջնահերթություն է տալիս ազդակիր անձանց հետ բանակցություններին, բայց հետագայում, համաձայնություն ձեռք չբերելու դեպքում, թույլ է տալիս նաև դիմել դատարան՝ վնասի և հողի կորստի փոխհատուցման չափը որոշելու համար, </w:t>
      </w:r>
    </w:p>
    <w:p w14:paraId="7F7A5AA1" w14:textId="77777777" w:rsidR="007802BC" w:rsidRPr="00564831" w:rsidRDefault="007802BC" w:rsidP="0047073A">
      <w:pPr>
        <w:pStyle w:val="ListParagraph"/>
        <w:numPr>
          <w:ilvl w:val="0"/>
          <w:numId w:val="10"/>
        </w:numPr>
        <w:spacing w:before="0" w:after="0"/>
        <w:ind w:left="630" w:hanging="270"/>
        <w:rPr>
          <w:rFonts w:ascii="GHEA Grapalat" w:hAnsi="GHEA Grapalat"/>
          <w:sz w:val="20"/>
          <w:szCs w:val="20"/>
          <w:lang w:val="hy-AM"/>
        </w:rPr>
      </w:pPr>
      <w:r w:rsidRPr="00564831">
        <w:rPr>
          <w:rFonts w:ascii="GHEA Grapalat" w:hAnsi="GHEA Grapalat" w:cstheme="minorHAnsi"/>
          <w:sz w:val="20"/>
          <w:szCs w:val="20"/>
          <w:lang w:val="hy-AM"/>
        </w:rPr>
        <w:t xml:space="preserve">մասնավոր հողերի դեպքում հողօգտագործման փոփոխությունը և հողօգտագործման իրավունքի ձեռքբերումը կապել ընդերքօգտագործողի և հողի սեփականատիրոջ/վարձակալի միջև կնքված պայմանագրի հետ, ընդերքօգտագործման իրավունքի փոխանցման հետ սահմանել հողօգտագործման իրավունքի ինքնաշխատ փոխանցում՝ տարբերակելով պետական, համայնքային սեփականություն հանդիսացող, ինչպես նաև մասնավոր սեփականություն հանդիսացող հողերը՝ նախատեսելով առանձին ընթացակարգեր, </w:t>
      </w:r>
      <w:r w:rsidRPr="00564831">
        <w:rPr>
          <w:rFonts w:ascii="GHEA Grapalat" w:hAnsi="GHEA Grapalat" w:cs="Sylfaen"/>
          <w:sz w:val="20"/>
          <w:szCs w:val="20"/>
          <w:lang w:val="hy-AM"/>
        </w:rPr>
        <w:t>հստակ</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սահմանել</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այն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հանգամանքները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որոնց</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դեպքում</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հողի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օտարումը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թույլատրելի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կամ</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պարտադիր</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կլինի՝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պահպանելով</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հանրային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շահի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հետապնդման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սկզբունքը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և</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համոզվելով</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որ</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օտարման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դեպքում</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փոխհատուցման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մեխանիզմները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հստակ</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են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և</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հաշվարկվում</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են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իրական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շուկայական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արժեքի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հիման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վրա՝</w:t>
      </w:r>
      <w:r w:rsidRPr="00564831">
        <w:rPr>
          <w:rFonts w:ascii="GHEA Grapalat" w:hAnsi="GHEA Grapalat"/>
          <w:sz w:val="20"/>
          <w:szCs w:val="20"/>
          <w:lang w:val="hy-AM"/>
        </w:rPr>
        <w:t xml:space="preserve">միջազգային չափանիշներով հաստատված արդարացի փոխհատուցման ինստիտուտի շրջանակներում։         </w:t>
      </w:r>
    </w:p>
    <w:p w14:paraId="13F3C9ED" w14:textId="77777777" w:rsidR="007802BC" w:rsidRPr="00564831" w:rsidRDefault="007802BC" w:rsidP="007802BC">
      <w:pPr>
        <w:ind w:firstLine="0"/>
        <w:rPr>
          <w:rFonts w:ascii="GHEA Grapalat" w:hAnsi="GHEA Grapalat"/>
          <w:sz w:val="20"/>
          <w:szCs w:val="20"/>
          <w:lang w:val="hy-AM"/>
        </w:rPr>
      </w:pPr>
      <w:r w:rsidRPr="00564831">
        <w:rPr>
          <w:rFonts w:ascii="GHEA Grapalat" w:hAnsi="GHEA Grapalat" w:cs="Sylfaen"/>
          <w:sz w:val="20"/>
          <w:szCs w:val="20"/>
          <w:lang w:val="hy-AM"/>
        </w:rPr>
        <w:t xml:space="preserve">Անհրաժեշտ միջոցառումների </w:t>
      </w:r>
      <w:r w:rsidRPr="00564831">
        <w:rPr>
          <w:rFonts w:ascii="GHEA Grapalat" w:hAnsi="GHEA Grapalat"/>
          <w:sz w:val="20"/>
          <w:szCs w:val="20"/>
          <w:lang w:val="hy-AM"/>
        </w:rPr>
        <w:t xml:space="preserve">մանրամասն </w:t>
      </w:r>
      <w:r w:rsidRPr="00564831">
        <w:rPr>
          <w:rFonts w:ascii="GHEA Grapalat" w:hAnsi="GHEA Grapalat"/>
          <w:sz w:val="20"/>
          <w:lang w:val="hy-AM"/>
        </w:rPr>
        <w:t xml:space="preserve">նկարագրությունը ներկայացված է սույն ռազմավարության </w:t>
      </w:r>
      <w:r w:rsidR="0030613F" w:rsidRPr="00564831">
        <w:rPr>
          <w:rFonts w:ascii="GHEA Grapalat" w:hAnsi="GHEA Grapalat" w:cs="Sylfaen"/>
          <w:sz w:val="20"/>
          <w:szCs w:val="20"/>
          <w:lang w:val="hy-AM"/>
        </w:rPr>
        <w:t xml:space="preserve">մշակման համար իրականացված վերլուծությունների և հիմնավորումների Հաշվետվության </w:t>
      </w:r>
      <w:r w:rsidRPr="00564831">
        <w:rPr>
          <w:rFonts w:ascii="GHEA Grapalat" w:hAnsi="GHEA Grapalat"/>
          <w:sz w:val="20"/>
          <w:lang w:val="hy-AM"/>
        </w:rPr>
        <w:t xml:space="preserve">3-րդ գլխում, ինչպես նաև </w:t>
      </w:r>
      <w:r w:rsidR="0030613F" w:rsidRPr="00564831">
        <w:rPr>
          <w:rFonts w:ascii="GHEA Grapalat" w:hAnsi="GHEA Grapalat"/>
          <w:sz w:val="20"/>
          <w:lang w:val="hy-AM"/>
        </w:rPr>
        <w:t>Գ</w:t>
      </w:r>
      <w:r w:rsidRPr="00564831">
        <w:rPr>
          <w:rFonts w:ascii="GHEA Grapalat" w:hAnsi="GHEA Grapalat"/>
          <w:sz w:val="20"/>
          <w:lang w:val="hy-AM"/>
        </w:rPr>
        <w:t xml:space="preserve">ործողությունների </w:t>
      </w:r>
      <w:r w:rsidR="0030613F" w:rsidRPr="00564831">
        <w:rPr>
          <w:rFonts w:ascii="GHEA Grapalat" w:hAnsi="GHEA Grapalat"/>
          <w:sz w:val="20"/>
          <w:lang w:val="hy-AM"/>
        </w:rPr>
        <w:t>պլան</w:t>
      </w:r>
      <w:r w:rsidRPr="00564831">
        <w:rPr>
          <w:rFonts w:ascii="GHEA Grapalat" w:hAnsi="GHEA Grapalat"/>
          <w:sz w:val="20"/>
          <w:lang w:val="hy-AM"/>
        </w:rPr>
        <w:t>ում։</w:t>
      </w:r>
      <w:r w:rsidRPr="00564831">
        <w:rPr>
          <w:rFonts w:ascii="GHEA Grapalat" w:hAnsi="GHEA Grapalat"/>
          <w:sz w:val="20"/>
          <w:szCs w:val="20"/>
          <w:lang w:val="hy-AM"/>
        </w:rPr>
        <w:t xml:space="preserve">      </w:t>
      </w:r>
    </w:p>
    <w:p w14:paraId="0A965142" w14:textId="77777777" w:rsidR="007802BC" w:rsidRPr="00564831" w:rsidRDefault="007802BC" w:rsidP="007802BC">
      <w:pPr>
        <w:ind w:firstLine="0"/>
        <w:rPr>
          <w:rStyle w:val="jlqj4b"/>
          <w:rFonts w:ascii="GHEA Grapalat" w:hAnsi="GHEA Grapalat"/>
          <w:b/>
          <w:bCs/>
          <w:sz w:val="20"/>
          <w:szCs w:val="20"/>
          <w:lang w:val="hy-AM"/>
        </w:rPr>
      </w:pPr>
    </w:p>
    <w:p w14:paraId="43B80161" w14:textId="77777777" w:rsidR="007802BC" w:rsidRPr="00564831" w:rsidRDefault="007802BC" w:rsidP="007802BC">
      <w:pPr>
        <w:ind w:firstLine="0"/>
        <w:rPr>
          <w:rFonts w:ascii="GHEA Grapalat" w:hAnsi="GHEA Grapalat"/>
          <w:b/>
          <w:bCs/>
          <w:sz w:val="20"/>
          <w:szCs w:val="20"/>
          <w:lang w:val="hy-AM"/>
        </w:rPr>
      </w:pPr>
      <w:r w:rsidRPr="00564831">
        <w:rPr>
          <w:rStyle w:val="jlqj4b"/>
          <w:rFonts w:ascii="GHEA Grapalat" w:hAnsi="GHEA Grapalat"/>
          <w:b/>
          <w:bCs/>
          <w:sz w:val="20"/>
          <w:szCs w:val="20"/>
          <w:lang w:val="hy-AM"/>
        </w:rPr>
        <w:t>Միջոցառումների իրականացման արդյունքները</w:t>
      </w:r>
    </w:p>
    <w:p w14:paraId="0519CD1E" w14:textId="77777777" w:rsidR="007802BC" w:rsidRPr="00564831" w:rsidRDefault="007802BC" w:rsidP="007802BC">
      <w:pPr>
        <w:ind w:firstLine="0"/>
        <w:rPr>
          <w:rFonts w:ascii="GHEA Grapalat" w:hAnsi="GHEA Grapalat"/>
          <w:color w:val="000000" w:themeColor="text1"/>
          <w:sz w:val="20"/>
          <w:szCs w:val="20"/>
          <w:lang w:val="hy-AM"/>
        </w:rPr>
      </w:pPr>
      <w:r w:rsidRPr="00564831">
        <w:rPr>
          <w:rFonts w:ascii="GHEA Grapalat" w:hAnsi="GHEA Grapalat"/>
          <w:color w:val="000000" w:themeColor="text1"/>
          <w:sz w:val="20"/>
          <w:lang w:val="hy-AM"/>
        </w:rPr>
        <w:t>Միջոցառումների իրականացման արդյունքում կձևավորվի իրավական միասնական համակարգ, որի շրջանակներում տարբերակված մեթոդներ կկիրառվեն պետական և մասնավոր սեփականություն հանդիսացող հողերի համալիր իրավունքների տրամադրման համատեքստում</w:t>
      </w:r>
      <w:r w:rsidRPr="00564831">
        <w:rPr>
          <w:rFonts w:ascii="GHEA Grapalat" w:hAnsi="GHEA Grapalat"/>
          <w:color w:val="000000" w:themeColor="text1"/>
          <w:sz w:val="20"/>
          <w:szCs w:val="20"/>
          <w:lang w:val="hy-AM"/>
        </w:rPr>
        <w:t>։</w:t>
      </w:r>
    </w:p>
    <w:p w14:paraId="49DEBA6F" w14:textId="77777777" w:rsidR="007802BC" w:rsidRPr="00564831" w:rsidRDefault="007802BC" w:rsidP="007802BC">
      <w:pPr>
        <w:ind w:firstLine="0"/>
        <w:rPr>
          <w:rFonts w:ascii="GHEA Grapalat" w:hAnsi="GHEA Grapalat"/>
          <w:color w:val="000000" w:themeColor="text1"/>
          <w:sz w:val="20"/>
          <w:szCs w:val="20"/>
          <w:lang w:val="hy-AM"/>
        </w:rPr>
      </w:pPr>
      <w:r w:rsidRPr="00564831">
        <w:rPr>
          <w:rFonts w:ascii="GHEA Grapalat" w:hAnsi="GHEA Grapalat"/>
          <w:color w:val="000000" w:themeColor="text1"/>
          <w:sz w:val="20"/>
          <w:szCs w:val="20"/>
          <w:lang w:val="hy-AM"/>
        </w:rPr>
        <w:t>Կերաշխավորվեն թե՛ ընդերքօգտագործողների, թե՛ մասնավոր սեփականատերերի իրավունքները։</w:t>
      </w:r>
    </w:p>
    <w:p w14:paraId="00A3198E" w14:textId="77777777" w:rsidR="007802BC" w:rsidRPr="00564831" w:rsidRDefault="007802BC" w:rsidP="007802BC">
      <w:pPr>
        <w:ind w:firstLine="0"/>
        <w:rPr>
          <w:rFonts w:ascii="GHEA Grapalat" w:hAnsi="GHEA Grapalat"/>
          <w:color w:val="000000" w:themeColor="text1"/>
          <w:sz w:val="20"/>
          <w:szCs w:val="20"/>
          <w:lang w:val="hy-AM"/>
        </w:rPr>
      </w:pPr>
      <w:r w:rsidRPr="00564831">
        <w:rPr>
          <w:rFonts w:ascii="GHEA Grapalat" w:hAnsi="GHEA Grapalat"/>
          <w:color w:val="000000" w:themeColor="text1"/>
          <w:sz w:val="20"/>
          <w:szCs w:val="20"/>
          <w:lang w:val="hy-AM"/>
        </w:rPr>
        <w:t xml:space="preserve">Կձևավորվի կայուն ընդերքօգտագործման միջավայր, ինչն իր ազդեցությունը կունենա նաև ներդրումային գրավիչ միջավայր ձևավորելու համատեքստում։ </w:t>
      </w:r>
    </w:p>
    <w:p w14:paraId="565AFCBE" w14:textId="77777777" w:rsidR="00DC607D" w:rsidRPr="00564831" w:rsidRDefault="00DC607D" w:rsidP="007802BC">
      <w:pPr>
        <w:ind w:firstLine="0"/>
        <w:rPr>
          <w:rStyle w:val="jlqj4b"/>
          <w:rFonts w:ascii="GHEA Grapalat" w:hAnsi="GHEA Grapalat"/>
          <w:b/>
          <w:bCs/>
          <w:sz w:val="20"/>
          <w:szCs w:val="20"/>
          <w:lang w:val="hy-AM"/>
        </w:rPr>
      </w:pPr>
    </w:p>
    <w:p w14:paraId="7B9EE138" w14:textId="77777777" w:rsidR="007802BC" w:rsidRPr="00564831" w:rsidRDefault="007802BC" w:rsidP="007802BC">
      <w:pPr>
        <w:ind w:firstLine="0"/>
        <w:rPr>
          <w:rFonts w:ascii="GHEA Grapalat" w:hAnsi="GHEA Grapalat"/>
          <w:b/>
          <w:bCs/>
          <w:sz w:val="20"/>
          <w:szCs w:val="20"/>
          <w:lang w:val="hy-AM"/>
        </w:rPr>
      </w:pPr>
      <w:r w:rsidRPr="00564831">
        <w:rPr>
          <w:rStyle w:val="jlqj4b"/>
          <w:rFonts w:ascii="GHEA Grapalat" w:hAnsi="GHEA Grapalat"/>
          <w:b/>
          <w:bCs/>
          <w:sz w:val="20"/>
          <w:szCs w:val="20"/>
          <w:lang w:val="hy-AM"/>
        </w:rPr>
        <w:t>Միջոցառումների չիրականացման հետևանքները</w:t>
      </w:r>
    </w:p>
    <w:p w14:paraId="193321EC" w14:textId="77777777" w:rsidR="007802BC" w:rsidRPr="00564831" w:rsidRDefault="007802BC" w:rsidP="007802BC">
      <w:pPr>
        <w:ind w:firstLine="0"/>
        <w:rPr>
          <w:rFonts w:ascii="GHEA Grapalat" w:hAnsi="GHEA Grapalat"/>
          <w:color w:val="000000" w:themeColor="text1"/>
          <w:sz w:val="20"/>
          <w:szCs w:val="20"/>
          <w:lang w:val="hy-AM"/>
        </w:rPr>
      </w:pPr>
      <w:r w:rsidRPr="00564831">
        <w:rPr>
          <w:rFonts w:ascii="GHEA Grapalat" w:hAnsi="GHEA Grapalat"/>
          <w:color w:val="000000" w:themeColor="text1"/>
          <w:sz w:val="20"/>
          <w:szCs w:val="20"/>
          <w:lang w:val="hy-AM"/>
        </w:rPr>
        <w:t xml:space="preserve">Միջոցառումների չիրականացման դեպքում նման կարգավորումների համատեքստում ընդերքօգտագործողները կունենան ընդերքօգտագործման իրավունք, </w:t>
      </w:r>
      <w:r w:rsidR="004E34ED" w:rsidRPr="00564831">
        <w:rPr>
          <w:rFonts w:ascii="GHEA Grapalat" w:hAnsi="GHEA Grapalat"/>
          <w:color w:val="000000" w:themeColor="text1"/>
          <w:sz w:val="20"/>
          <w:szCs w:val="20"/>
          <w:lang w:val="hy-AM"/>
        </w:rPr>
        <w:t>սակայն չեն կարողանա իրացնել այն, քանի որ չունեն հողօգտագործման իրավունք։</w:t>
      </w:r>
    </w:p>
    <w:p w14:paraId="59A928E2" w14:textId="443072BC" w:rsidR="002867CA" w:rsidRPr="00564831" w:rsidRDefault="002867CA" w:rsidP="00516539">
      <w:pPr>
        <w:pStyle w:val="Heading1"/>
        <w:ind w:firstLine="0"/>
        <w:rPr>
          <w:rStyle w:val="jlqj4b"/>
          <w:rFonts w:ascii="GHEA Grapalat" w:hAnsi="GHEA Grapalat"/>
          <w:color w:val="auto"/>
          <w:sz w:val="20"/>
          <w:szCs w:val="20"/>
          <w:lang w:val="hy-AM"/>
        </w:rPr>
      </w:pPr>
      <w:bookmarkStart w:id="132" w:name="_Toc110016934"/>
      <w:r w:rsidRPr="00564831">
        <w:rPr>
          <w:rStyle w:val="jlqj4b"/>
          <w:rFonts w:ascii="GHEA Grapalat" w:hAnsi="GHEA Grapalat"/>
          <w:color w:val="auto"/>
          <w:sz w:val="20"/>
          <w:szCs w:val="20"/>
          <w:lang w:val="hy-AM"/>
        </w:rPr>
        <w:lastRenderedPageBreak/>
        <w:t>ՌԱԶՄԱՎԱՐԱԿԱՆ ՆՊԱՏԱԿ 9. Աշխատողների առողջության պահպանության և անվտանգության ապահովում</w:t>
      </w:r>
      <w:bookmarkEnd w:id="132"/>
    </w:p>
    <w:p w14:paraId="49925140" w14:textId="77777777" w:rsidR="00630C8E" w:rsidRPr="00564831" w:rsidRDefault="00630C8E" w:rsidP="00516539">
      <w:pPr>
        <w:ind w:firstLine="0"/>
        <w:rPr>
          <w:rFonts w:ascii="GHEA Grapalat" w:hAnsi="GHEA Grapalat" w:cs="Sylfaen"/>
          <w:b/>
          <w:sz w:val="20"/>
          <w:szCs w:val="20"/>
          <w:lang w:val="hy-AM"/>
        </w:rPr>
      </w:pPr>
    </w:p>
    <w:p w14:paraId="0D43D45A"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Առկա խնդիրը</w:t>
      </w:r>
    </w:p>
    <w:p w14:paraId="7E363AD6" w14:textId="77777777" w:rsidR="008D1183" w:rsidRPr="00564831" w:rsidRDefault="002867CA" w:rsidP="008D1183">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Հանքարդյունաբերության ոլորտում աշխատանքը բնույթով ռիսկային է, քանի որ </w:t>
      </w:r>
      <w:r w:rsidR="009E73EC" w:rsidRPr="00564831">
        <w:rPr>
          <w:rFonts w:ascii="GHEA Grapalat" w:hAnsi="GHEA Grapalat" w:cs="Sylfaen"/>
          <w:sz w:val="20"/>
          <w:szCs w:val="20"/>
          <w:lang w:val="hy-AM"/>
        </w:rPr>
        <w:t xml:space="preserve">արտադրական և աշխատանքային գործընթացները կազմակերպվում են </w:t>
      </w:r>
      <w:r w:rsidRPr="00564831">
        <w:rPr>
          <w:rFonts w:ascii="GHEA Grapalat" w:hAnsi="GHEA Grapalat" w:cs="Sylfaen"/>
          <w:sz w:val="20"/>
          <w:szCs w:val="20"/>
          <w:lang w:val="hy-AM"/>
        </w:rPr>
        <w:t>շարժվող սարքավորումների, վտանգավոր նյութերի, փոշու</w:t>
      </w:r>
      <w:r w:rsidR="00B432E5" w:rsidRPr="00564831">
        <w:rPr>
          <w:rFonts w:ascii="GHEA Grapalat" w:hAnsi="GHEA Grapalat" w:cs="Sylfaen"/>
          <w:sz w:val="20"/>
          <w:szCs w:val="20"/>
          <w:lang w:val="hy-AM"/>
        </w:rPr>
        <w:t xml:space="preserve">, </w:t>
      </w:r>
      <w:r w:rsidR="005F3FD2" w:rsidRPr="00564831">
        <w:rPr>
          <w:rFonts w:ascii="GHEA Grapalat" w:hAnsi="GHEA Grapalat" w:cs="Sylfaen"/>
          <w:sz w:val="20"/>
          <w:szCs w:val="20"/>
          <w:lang w:val="hy-AM"/>
        </w:rPr>
        <w:t>այլ վտանգավոր ու վնասակար գործոնների ներքո, ինչը ենթադրում է որոշակի անվտանգության տեխնիկական պահանջների պահպանում</w:t>
      </w:r>
      <w:r w:rsidR="00AC1E5E" w:rsidRPr="00564831">
        <w:rPr>
          <w:rFonts w:ascii="GHEA Grapalat" w:hAnsi="GHEA Grapalat" w:cs="Sylfaen"/>
          <w:sz w:val="20"/>
          <w:szCs w:val="20"/>
          <w:lang w:val="hy-AM"/>
        </w:rPr>
        <w:t>: Վերջինս ոչ միայն աշխատողի, այլ նաև գործատուի և պետության պարտականությունն է։</w:t>
      </w:r>
    </w:p>
    <w:p w14:paraId="017C2226" w14:textId="77777777" w:rsidR="008D1183" w:rsidRPr="00564831" w:rsidRDefault="008D1183" w:rsidP="008D1183">
      <w:pPr>
        <w:ind w:firstLine="0"/>
        <w:rPr>
          <w:rFonts w:ascii="GHEA Grapalat" w:hAnsi="GHEA Grapalat" w:cs="Sylfaen"/>
          <w:sz w:val="20"/>
          <w:szCs w:val="20"/>
          <w:lang w:val="hy-AM"/>
        </w:rPr>
      </w:pPr>
      <w:r w:rsidRPr="00564831">
        <w:rPr>
          <w:rFonts w:ascii="GHEA Grapalat" w:hAnsi="GHEA Grapalat" w:cs="Sylfaen"/>
          <w:sz w:val="20"/>
          <w:szCs w:val="20"/>
          <w:lang w:val="hy-AM"/>
        </w:rPr>
        <w:t>Ընդերքի շահագործման ձևերից խիստ ռիսկային է համարվում ստորգետնյա եղանակով հանքանյութի արդյունահանումը, որը իրականացվում է հիմնականում պայթեցումների միջոցով: Ամենօրյա պայթեցումները ստորգետնյա հանքերի շահագործվող հատվածներում բերում են ապարների թուլացման, շնչառության համար վտանգավոր գազերի կուտակումների, ինչը փլուզումների և թունավորումների պատճառ կարող են հանդիսանալ:</w:t>
      </w:r>
    </w:p>
    <w:p w14:paraId="1236CFC5" w14:textId="77777777" w:rsidR="008D1183" w:rsidRPr="00564831" w:rsidRDefault="008D1183" w:rsidP="008D1183">
      <w:pPr>
        <w:ind w:firstLine="0"/>
        <w:rPr>
          <w:rFonts w:ascii="GHEA Grapalat" w:hAnsi="GHEA Grapalat" w:cs="Sylfaen"/>
          <w:sz w:val="20"/>
          <w:szCs w:val="20"/>
          <w:lang w:val="hy-AM"/>
        </w:rPr>
      </w:pPr>
      <w:r w:rsidRPr="00564831">
        <w:rPr>
          <w:rFonts w:ascii="GHEA Grapalat" w:hAnsi="GHEA Grapalat" w:cs="Sylfaen"/>
          <w:sz w:val="20"/>
          <w:szCs w:val="20"/>
          <w:lang w:val="hy-AM"/>
        </w:rPr>
        <w:t>Չնայած ստորգետնյա հանքերում լեռնափրկարար ծառայություն մատուցող ջոկատների կողմից իրականացվող պրոֆիլակտիկ, կանխարգելիչ և անհրաժեշտության դեպքում փրկարարական աշխատանքներին, այնուամենայնիվ լուրջ անելիքներ ունեն հանքարդյունա</w:t>
      </w:r>
      <w:r w:rsidR="00AC1E5E" w:rsidRPr="00564831">
        <w:rPr>
          <w:rFonts w:ascii="GHEA Grapalat" w:hAnsi="GHEA Grapalat" w:cs="Sylfaen"/>
          <w:sz w:val="20"/>
          <w:szCs w:val="20"/>
          <w:lang w:val="hy-AM"/>
        </w:rPr>
        <w:t>հանող</w:t>
      </w:r>
      <w:r w:rsidRPr="00564831">
        <w:rPr>
          <w:rFonts w:ascii="GHEA Grapalat" w:hAnsi="GHEA Grapalat" w:cs="Sylfaen"/>
          <w:sz w:val="20"/>
          <w:szCs w:val="20"/>
          <w:lang w:val="hy-AM"/>
        </w:rPr>
        <w:t xml:space="preserve"> ընկերությունները՝ ստորգետնյա հանքերի շահագործվող հատվածներում և հանքուղիներում անհրաժեշտ ամրակապման աշխատանքների և օդափոխության պատշաճ մակարդակի ապահովման գործում, ինչը կբարձրացնի աշխատանքի անվտանգության մակարդակը, հնարավորինս չեզոքացնելով մարդկանց կյանքին ու առողջությանը սպառնացող վտանգները:</w:t>
      </w:r>
    </w:p>
    <w:p w14:paraId="5BCD6260"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Ոլորտում աշխատողների առողջության պահպանության և անվտանգության ապահովման խնդիրը SWՕT վերլուծության համատեքստում թույլ կողմ է։ Չնայած, որ ՀՀ աշխատանքային օրե</w:t>
      </w:r>
      <w:r w:rsidR="00416363" w:rsidRPr="00564831">
        <w:rPr>
          <w:rFonts w:ascii="GHEA Grapalat" w:hAnsi="GHEA Grapalat" w:cs="Sylfaen"/>
          <w:sz w:val="20"/>
          <w:szCs w:val="20"/>
          <w:lang w:val="hy-AM"/>
        </w:rPr>
        <w:t>ն</w:t>
      </w:r>
      <w:r w:rsidRPr="00564831">
        <w:rPr>
          <w:rFonts w:ascii="GHEA Grapalat" w:hAnsi="GHEA Grapalat" w:cs="Sylfaen"/>
          <w:sz w:val="20"/>
          <w:szCs w:val="20"/>
          <w:lang w:val="hy-AM"/>
        </w:rPr>
        <w:t xml:space="preserve">սդրությունը և ոլորտի վերաբերյալ գործող կարգավորումները բավականին մանրամասն անդրադառնում </w:t>
      </w:r>
      <w:r w:rsidR="00416363" w:rsidRPr="00564831">
        <w:rPr>
          <w:rFonts w:ascii="GHEA Grapalat" w:hAnsi="GHEA Grapalat" w:cs="Sylfaen"/>
          <w:sz w:val="20"/>
          <w:szCs w:val="20"/>
          <w:lang w:val="hy-AM"/>
        </w:rPr>
        <w:t xml:space="preserve">են </w:t>
      </w:r>
      <w:r w:rsidRPr="00564831">
        <w:rPr>
          <w:rFonts w:ascii="GHEA Grapalat" w:hAnsi="GHEA Grapalat" w:cs="Sylfaen"/>
          <w:sz w:val="20"/>
          <w:szCs w:val="20"/>
          <w:lang w:val="hy-AM"/>
        </w:rPr>
        <w:t xml:space="preserve">աշխատողների առողջության պահպանության և աշխատանքի անվտանգության խնդիրներին և ներկայացվող պահանջներին, այնուամենայնիվ առանձին պահանջների կատարման բովանդակությունը թողնված է գործատուի՝ տվյալ ոլորտի վերաբերյալ ունեցած գիտելիքներին և հայեցողությանը: Ավելին, շատ դեպքերում, հատկապես </w:t>
      </w:r>
      <w:r w:rsidR="00416363" w:rsidRPr="00564831">
        <w:rPr>
          <w:rFonts w:ascii="GHEA Grapalat" w:hAnsi="GHEA Grapalat" w:cs="Sylfaen"/>
          <w:sz w:val="20"/>
          <w:szCs w:val="20"/>
          <w:lang w:val="hy-AM"/>
        </w:rPr>
        <w:t xml:space="preserve">պինդ </w:t>
      </w:r>
      <w:r w:rsidRPr="00564831">
        <w:rPr>
          <w:rFonts w:ascii="GHEA Grapalat" w:hAnsi="GHEA Grapalat" w:cs="Sylfaen"/>
          <w:sz w:val="20"/>
          <w:szCs w:val="20"/>
          <w:lang w:val="hy-AM"/>
        </w:rPr>
        <w:t>ոչ մետաղական հանքավայրեր շահագործողները չեն պահպանում նույնիսկ առողջության պահպանության և անվտանգության նվազագույն պահանջները։</w:t>
      </w:r>
    </w:p>
    <w:p w14:paraId="7143EFDA" w14:textId="77777777" w:rsidR="002867CA" w:rsidRPr="00564831" w:rsidRDefault="001D73B3"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Նշված խնդիրների լուծման </w:t>
      </w:r>
      <w:r w:rsidR="00B432E5" w:rsidRPr="00564831">
        <w:rPr>
          <w:rFonts w:ascii="GHEA Grapalat" w:hAnsi="GHEA Grapalat" w:cs="Sylfaen"/>
          <w:sz w:val="20"/>
          <w:szCs w:val="20"/>
          <w:lang w:val="hy-AM"/>
        </w:rPr>
        <w:t xml:space="preserve">ուղղությամբ ՀՀ կառավարությունը նախաձեռնել է մի շարք միջոցառումներ, </w:t>
      </w:r>
      <w:r w:rsidR="00B80A29" w:rsidRPr="00564831">
        <w:rPr>
          <w:rFonts w:ascii="GHEA Grapalat" w:hAnsi="GHEA Grapalat" w:cs="Sylfaen"/>
          <w:sz w:val="20"/>
          <w:szCs w:val="20"/>
          <w:lang w:val="hy-AM"/>
        </w:rPr>
        <w:t>Ռ</w:t>
      </w:r>
      <w:r w:rsidR="002867CA" w:rsidRPr="00564831">
        <w:rPr>
          <w:rFonts w:ascii="GHEA Grapalat" w:hAnsi="GHEA Grapalat" w:cs="Sylfaen"/>
          <w:sz w:val="20"/>
          <w:szCs w:val="20"/>
          <w:lang w:val="hy-AM"/>
        </w:rPr>
        <w:t xml:space="preserve">ազմավարությունը </w:t>
      </w:r>
      <w:r w:rsidR="00B432E5" w:rsidRPr="00564831">
        <w:rPr>
          <w:rFonts w:ascii="GHEA Grapalat" w:hAnsi="GHEA Grapalat" w:cs="Sylfaen"/>
          <w:sz w:val="20"/>
          <w:szCs w:val="20"/>
          <w:lang w:val="hy-AM"/>
        </w:rPr>
        <w:t xml:space="preserve">նպատակաուղղված է </w:t>
      </w:r>
      <w:r w:rsidR="002867CA" w:rsidRPr="00564831">
        <w:rPr>
          <w:rFonts w:ascii="GHEA Grapalat" w:hAnsi="GHEA Grapalat" w:cs="Sylfaen"/>
          <w:sz w:val="20"/>
          <w:szCs w:val="20"/>
          <w:lang w:val="hy-AM"/>
        </w:rPr>
        <w:t>գործընթացի շարունակական զարգաց</w:t>
      </w:r>
      <w:r w:rsidR="00B432E5" w:rsidRPr="00564831">
        <w:rPr>
          <w:rFonts w:ascii="GHEA Grapalat" w:hAnsi="GHEA Grapalat" w:cs="Sylfaen"/>
          <w:sz w:val="20"/>
          <w:szCs w:val="20"/>
          <w:lang w:val="hy-AM"/>
        </w:rPr>
        <w:t xml:space="preserve">ումն ու </w:t>
      </w:r>
      <w:r w:rsidR="002867CA" w:rsidRPr="00564831">
        <w:rPr>
          <w:rFonts w:ascii="GHEA Grapalat" w:hAnsi="GHEA Grapalat" w:cs="Sylfaen"/>
          <w:sz w:val="20"/>
          <w:szCs w:val="20"/>
          <w:lang w:val="hy-AM"/>
        </w:rPr>
        <w:t>բարելավումը</w:t>
      </w:r>
      <w:r w:rsidR="00B432E5" w:rsidRPr="00564831">
        <w:rPr>
          <w:rFonts w:ascii="GHEA Grapalat" w:hAnsi="GHEA Grapalat" w:cs="Sylfaen"/>
          <w:sz w:val="20"/>
          <w:szCs w:val="20"/>
          <w:lang w:val="hy-AM"/>
        </w:rPr>
        <w:t xml:space="preserve"> ապահովելուն</w:t>
      </w:r>
      <w:r w:rsidR="002867CA" w:rsidRPr="00564831">
        <w:rPr>
          <w:rFonts w:ascii="GHEA Grapalat" w:hAnsi="GHEA Grapalat" w:cs="Sylfaen"/>
          <w:sz w:val="20"/>
          <w:szCs w:val="20"/>
          <w:lang w:val="hy-AM"/>
        </w:rPr>
        <w:t>:</w:t>
      </w:r>
    </w:p>
    <w:p w14:paraId="565560CD"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Այս ռազմավարական նպատակը մասամբ հնարավոր է իրագործել նպատակային օրենսդրությամբ և դրա պատշաճ կիրարկմամբ՝ ուժեղացնելով նաև վերահսկողական մեխանիզմները: Նպատակի իրագործման մյուս մասը հնարավոր է ապահովել փոքր ընդերքօգտագործողների` իրենց աշխատողների առողջությունը պահպանելու և անվտանգությունն ապահովելու կարողությունները զարգացնելով: Բացի այդ, պետությունը կարող է խթանել ՀՀ հանքարդյունաբերության ոլորտում աշխատողների առողջության պահպանման և արտակարգ իրավիճակներում ծառայություններ տրամադրող կառույցների, ընդերքօգտագործողների, տեղական ինքնակառավարման մարմինների փոխգործակցությունը` հանքարդյունաբերության ոլորտում աշխատողների առողջության պահպանման և անվտանգության ապահովման գործընթացների բարելավման նպատակով:</w:t>
      </w:r>
    </w:p>
    <w:p w14:paraId="246F73D0" w14:textId="77777777" w:rsidR="00630C8E" w:rsidRPr="00564831" w:rsidRDefault="00630C8E" w:rsidP="00516539">
      <w:pPr>
        <w:ind w:firstLine="0"/>
        <w:rPr>
          <w:rFonts w:ascii="GHEA Grapalat" w:hAnsi="GHEA Grapalat" w:cs="Sylfaen"/>
          <w:b/>
          <w:sz w:val="20"/>
          <w:szCs w:val="20"/>
          <w:lang w:val="hy-AM"/>
        </w:rPr>
      </w:pPr>
    </w:p>
    <w:p w14:paraId="438A1DEF" w14:textId="77777777" w:rsidR="007E342C" w:rsidRPr="00564831" w:rsidRDefault="007E342C" w:rsidP="00516539">
      <w:pPr>
        <w:ind w:firstLine="0"/>
        <w:rPr>
          <w:rFonts w:ascii="GHEA Grapalat" w:hAnsi="GHEA Grapalat" w:cs="Sylfaen"/>
          <w:b/>
          <w:sz w:val="20"/>
          <w:szCs w:val="20"/>
          <w:lang w:val="hy-AM"/>
        </w:rPr>
      </w:pPr>
    </w:p>
    <w:p w14:paraId="62BAB625" w14:textId="7C722F36"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 xml:space="preserve">Միջազգային լավագույն համադրելի փորձը Հայաստանի Հանրապետության համար </w:t>
      </w:r>
    </w:p>
    <w:p w14:paraId="2FEAA380"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lastRenderedPageBreak/>
        <w:t>Հանքարդյունաբերությունում միջազգային լավագույն փորձը հիմնված է և պատշաճ կերպով իրականացվում է «ռիսկերի վրա հիմնված մտածողության» սկզբունքներով։ Հանքարդյունաբերությունում վտանգավոր և վնասակար պայմանների առկայությունը բացահայտվում է աշխատանքի անվտանգության վերլուծության կամ վտանգի և ռիսկի համապարփակ գնահատման հիման վրա՝ օգտագործելով սահմանված մեթոդաբանությունները, ինչպիսիք են վտանգի նույնականացման ուսումնասիրությունը [HAZID], վտանգի և գործունակության ուսումնասիրությունը [HAZOP] կամ ռիսկի քանակական գնահատումը [QRA]։</w:t>
      </w:r>
    </w:p>
    <w:p w14:paraId="578F3B38"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Բացի </w:t>
      </w:r>
      <w:r w:rsidR="005A6402" w:rsidRPr="00564831">
        <w:rPr>
          <w:rFonts w:ascii="GHEA Grapalat" w:hAnsi="GHEA Grapalat" w:cs="Sylfaen"/>
          <w:sz w:val="20"/>
          <w:szCs w:val="20"/>
          <w:lang w:val="hy-AM"/>
        </w:rPr>
        <w:t>այդ</w:t>
      </w:r>
      <w:r w:rsidRPr="00564831">
        <w:rPr>
          <w:rFonts w:ascii="GHEA Grapalat" w:hAnsi="GHEA Grapalat" w:cs="Sylfaen"/>
          <w:sz w:val="20"/>
          <w:szCs w:val="20"/>
          <w:lang w:val="hy-AM"/>
        </w:rPr>
        <w:t>, այս համատեքստում մշակվել և հանքարդյունա</w:t>
      </w:r>
      <w:r w:rsidR="0059425B" w:rsidRPr="00564831">
        <w:rPr>
          <w:rFonts w:ascii="GHEA Grapalat" w:hAnsi="GHEA Grapalat" w:cs="Sylfaen"/>
          <w:sz w:val="20"/>
          <w:szCs w:val="20"/>
          <w:lang w:val="hy-AM"/>
        </w:rPr>
        <w:t xml:space="preserve">հանող </w:t>
      </w:r>
      <w:r w:rsidRPr="00564831">
        <w:rPr>
          <w:rFonts w:ascii="GHEA Grapalat" w:hAnsi="GHEA Grapalat" w:cs="Sylfaen"/>
          <w:sz w:val="20"/>
          <w:szCs w:val="20"/>
          <w:lang w:val="hy-AM"/>
        </w:rPr>
        <w:t>ընկերությունների կողմից ներդրվել են տարբեր ստանդարտներ և ընթացակարգեր/ուղեցույցներ՝ առողջության պահպանության և աշխատանքի անվտանգության ռիսկերի գնահատման և կանխարգելման նպատակով (օրինակ՝ Համաշխարհային բանկի խմբի շրջակա միջավայրի, առողջության և անվտանգության ուղեցույցները)։</w:t>
      </w:r>
    </w:p>
    <w:p w14:paraId="2CDFA564"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Հաշվի առնելով ոլորտի բարձր ռիսկայնությունը՝ առողջության պահպանության և աշխատանքի անվտանգության առումով, աշխատակիցների առողջության ապահովագրությունը՝ հատկապես պատահարներից ապահովագրությունը, միջազգային հանքարդյունաբերական պրակտիկայում սոցիալական կառավարման կարևոր չափանիշներից է։ Ոլորտի լավագույն փորձի կարևոր նախապայմաններից է աշխատունակության ժամանակավոր կորստով պատահարների (LTI) </w:t>
      </w:r>
      <w:r w:rsidR="00401FF3" w:rsidRPr="00564831">
        <w:rPr>
          <w:rFonts w:ascii="GHEA Grapalat" w:hAnsi="GHEA Grapalat" w:cs="Sylfaen"/>
          <w:sz w:val="20"/>
          <w:szCs w:val="20"/>
          <w:lang w:val="hy-AM"/>
        </w:rPr>
        <w:t>մոնիթորինգ</w:t>
      </w:r>
      <w:r w:rsidRPr="00564831">
        <w:rPr>
          <w:rFonts w:ascii="GHEA Grapalat" w:hAnsi="GHEA Grapalat" w:cs="Sylfaen"/>
          <w:sz w:val="20"/>
          <w:szCs w:val="20"/>
          <w:lang w:val="hy-AM"/>
        </w:rPr>
        <w:t xml:space="preserve">ը, գրանցումը և հրապարակումը։ ԱՄՆ աշխատանքի անվտանգության և առողջության կոմիտեն (OSHA) օրենսդրորեն պարտադրում է բոլոր ոլորտներում գործատուին հաշվառել և հրապարակել աշխատանքի հետ կապված ցանկացած առողջական միջադեպ։ LTI հաշվարկը նաև ուղղակիորեն ազդում է գործատուի պատահարների ապահովագրման հետագա ծախսի վրա՝ բոնուսային համակարգի միջոցով (մանրամասն ներկայացված է սույն ռազմավարության </w:t>
      </w:r>
      <w:r w:rsidR="00CC01A7" w:rsidRPr="00564831">
        <w:rPr>
          <w:rFonts w:ascii="GHEA Grapalat" w:hAnsi="GHEA Grapalat" w:cs="Sylfaen"/>
          <w:sz w:val="20"/>
          <w:szCs w:val="20"/>
          <w:lang w:val="hy-AM"/>
        </w:rPr>
        <w:t xml:space="preserve">մշակման համար իրականացված վերլուծությունների և հիմնավորումների Հաշվետվության </w:t>
      </w:r>
      <w:r w:rsidRPr="00564831">
        <w:rPr>
          <w:rFonts w:ascii="GHEA Grapalat" w:hAnsi="GHEA Grapalat" w:cs="Sylfaen"/>
          <w:sz w:val="20"/>
          <w:szCs w:val="20"/>
          <w:lang w:val="hy-AM"/>
        </w:rPr>
        <w:t xml:space="preserve">4-րդ գլխում)։ </w:t>
      </w:r>
    </w:p>
    <w:p w14:paraId="1AD8C333" w14:textId="77777777" w:rsidR="0059425B" w:rsidRPr="00564831" w:rsidRDefault="0059425B" w:rsidP="00516539">
      <w:pPr>
        <w:ind w:firstLine="0"/>
        <w:rPr>
          <w:rFonts w:ascii="GHEA Grapalat" w:hAnsi="GHEA Grapalat" w:cs="Sylfaen"/>
          <w:b/>
          <w:sz w:val="20"/>
          <w:szCs w:val="20"/>
          <w:lang w:val="hy-AM"/>
        </w:rPr>
      </w:pPr>
    </w:p>
    <w:p w14:paraId="08C53527"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Անհրաժեշտ գործողությունների համառոտ նկարագիրը</w:t>
      </w:r>
    </w:p>
    <w:p w14:paraId="1094C06F" w14:textId="77777777" w:rsidR="00BA36F9" w:rsidRPr="00564831" w:rsidRDefault="002867CA" w:rsidP="0059425B">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Ռազմավարական նպատակի իրագործման համար անհրաժեշտ է ընդհանուր առմամբ վերանայել </w:t>
      </w:r>
      <w:r w:rsidR="005E413C" w:rsidRPr="00564831">
        <w:rPr>
          <w:rFonts w:ascii="GHEA Grapalat" w:hAnsi="GHEA Grapalat" w:cs="Sylfaen"/>
          <w:sz w:val="20"/>
          <w:szCs w:val="20"/>
          <w:lang w:val="hy-AM"/>
        </w:rPr>
        <w:t xml:space="preserve">հանքարդյունաբերության ոլորտի առանձնահատկություններից ելնելով ՀՀ </w:t>
      </w:r>
      <w:r w:rsidR="00BD125E" w:rsidRPr="00564831">
        <w:rPr>
          <w:rFonts w:ascii="GHEA Grapalat" w:hAnsi="GHEA Grapalat" w:cs="Sylfaen"/>
          <w:sz w:val="20"/>
          <w:szCs w:val="20"/>
          <w:lang w:val="hy-AM"/>
        </w:rPr>
        <w:t xml:space="preserve">աշխատանքի անվտանգության </w:t>
      </w:r>
      <w:r w:rsidR="005E413C" w:rsidRPr="00564831">
        <w:rPr>
          <w:rFonts w:ascii="GHEA Grapalat" w:hAnsi="GHEA Grapalat" w:cs="Sylfaen"/>
          <w:sz w:val="20"/>
          <w:szCs w:val="20"/>
          <w:lang w:val="hy-AM"/>
        </w:rPr>
        <w:t>ու</w:t>
      </w:r>
      <w:r w:rsidR="00B432E5" w:rsidRPr="00564831">
        <w:rPr>
          <w:rFonts w:ascii="GHEA Grapalat" w:hAnsi="GHEA Grapalat" w:cs="Sylfaen"/>
          <w:sz w:val="20"/>
          <w:szCs w:val="20"/>
          <w:lang w:val="hy-AM"/>
        </w:rPr>
        <w:t xml:space="preserve"> </w:t>
      </w:r>
      <w:r w:rsidR="00814430" w:rsidRPr="00564831">
        <w:rPr>
          <w:rFonts w:ascii="GHEA Grapalat" w:hAnsi="GHEA Grapalat" w:cs="Sylfaen"/>
          <w:sz w:val="20"/>
          <w:szCs w:val="20"/>
          <w:lang w:val="hy-AM"/>
        </w:rPr>
        <w:t xml:space="preserve">առողջության պահպանության </w:t>
      </w:r>
      <w:r w:rsidR="00B432E5" w:rsidRPr="00564831">
        <w:rPr>
          <w:rFonts w:ascii="GHEA Grapalat" w:hAnsi="GHEA Grapalat" w:cs="Sylfaen"/>
          <w:sz w:val="20"/>
          <w:szCs w:val="20"/>
          <w:lang w:val="hy-AM"/>
        </w:rPr>
        <w:t>(</w:t>
      </w:r>
      <w:r w:rsidRPr="00564831">
        <w:rPr>
          <w:rFonts w:ascii="GHEA Grapalat" w:hAnsi="GHEA Grapalat" w:cs="Sylfaen"/>
          <w:sz w:val="20"/>
          <w:szCs w:val="20"/>
          <w:lang w:val="hy-AM"/>
        </w:rPr>
        <w:t>ԱԱ և ԱՊ</w:t>
      </w:r>
      <w:r w:rsidR="00B432E5" w:rsidRPr="00564831">
        <w:rPr>
          <w:rFonts w:ascii="GHEA Grapalat" w:hAnsi="GHEA Grapalat" w:cs="Sylfaen"/>
          <w:sz w:val="20"/>
          <w:szCs w:val="20"/>
          <w:lang w:val="hy-AM"/>
        </w:rPr>
        <w:t>)</w:t>
      </w:r>
      <w:r w:rsidR="005E413C" w:rsidRPr="00564831">
        <w:rPr>
          <w:rFonts w:ascii="GHEA Grapalat" w:hAnsi="GHEA Grapalat" w:cs="Sylfaen"/>
          <w:sz w:val="20"/>
          <w:szCs w:val="20"/>
          <w:lang w:val="hy-AM"/>
        </w:rPr>
        <w:t xml:space="preserve"> </w:t>
      </w:r>
      <w:r w:rsidRPr="00564831">
        <w:rPr>
          <w:rFonts w:ascii="GHEA Grapalat" w:hAnsi="GHEA Grapalat" w:cs="Sylfaen"/>
          <w:sz w:val="20"/>
          <w:szCs w:val="20"/>
          <w:lang w:val="hy-AM"/>
        </w:rPr>
        <w:t>օրենսդրությունը</w:t>
      </w:r>
      <w:r w:rsidR="005E413C" w:rsidRPr="00564831">
        <w:rPr>
          <w:rFonts w:ascii="GHEA Grapalat" w:hAnsi="GHEA Grapalat" w:cs="Sylfaen"/>
          <w:sz w:val="20"/>
          <w:szCs w:val="20"/>
          <w:lang w:val="hy-AM"/>
        </w:rPr>
        <w:t xml:space="preserve"> </w:t>
      </w:r>
      <w:r w:rsidRPr="00564831">
        <w:rPr>
          <w:rFonts w:ascii="GHEA Grapalat" w:hAnsi="GHEA Grapalat" w:cs="Sylfaen"/>
          <w:sz w:val="20"/>
          <w:szCs w:val="20"/>
          <w:lang w:val="hy-AM"/>
        </w:rPr>
        <w:t xml:space="preserve"> միջազգային լավագույն փորձի և ստանդարտների համատեքստում, իրականացնել գործող օրենսդրության ներդաշնակեցում և կիրարկման ապահովում՝ ներառյալ վերահսկողական գործիքակազմի ներդրումը և կիրառելիությունը։ Անհրաժեշտ է սահմանել համապատասխան ստանդարտների միասնական ուղեցույց, որն ամփոփ կերպով կներկայացնի հիմնական պահանջները և կկցվի աշխատողների հետ կնքվող աշխատանքային պայմանագրերին:</w:t>
      </w:r>
      <w:r w:rsidR="00BA36F9" w:rsidRPr="00564831">
        <w:rPr>
          <w:rFonts w:ascii="GHEA Grapalat" w:hAnsi="GHEA Grapalat" w:cs="Sylfaen"/>
          <w:sz w:val="20"/>
          <w:szCs w:val="20"/>
          <w:lang w:val="hy-AM"/>
        </w:rPr>
        <w:t xml:space="preserve"> Նշվածից զատ, կարևոր է նաև,</w:t>
      </w:r>
    </w:p>
    <w:p w14:paraId="35A71CB2" w14:textId="77777777" w:rsidR="00BA36F9" w:rsidRPr="00564831" w:rsidRDefault="00BA36F9" w:rsidP="0047073A">
      <w:pPr>
        <w:pStyle w:val="ListParagraph"/>
        <w:numPr>
          <w:ilvl w:val="0"/>
          <w:numId w:val="13"/>
        </w:numPr>
        <w:spacing w:before="60"/>
        <w:ind w:left="709" w:right="0" w:hanging="283"/>
        <w:rPr>
          <w:rFonts w:ascii="GHEA Grapalat" w:hAnsi="GHEA Grapalat"/>
          <w:sz w:val="20"/>
          <w:lang w:val="hy-AM"/>
        </w:rPr>
      </w:pPr>
      <w:r w:rsidRPr="00564831">
        <w:rPr>
          <w:rFonts w:ascii="GHEA Grapalat" w:hAnsi="GHEA Grapalat"/>
          <w:sz w:val="20"/>
          <w:lang w:val="hy-AM"/>
        </w:rPr>
        <w:t>ՇՄԱԳ փորձաքննության մասին օրենքում սահմանել փորձաքննական եզրակացության մեջ առողջապահական, աշխատողների անվտանգ աշխատանքային պայմանների ապահովման, օբյեկտների տեխնիկական անվտանգության և հաշվետվողականության պահանջների ներառում</w:t>
      </w:r>
      <w:r w:rsidR="005E413C" w:rsidRPr="00564831">
        <w:rPr>
          <w:rFonts w:ascii="GHEA Grapalat" w:hAnsi="GHEA Grapalat"/>
          <w:sz w:val="20"/>
          <w:lang w:val="hy-AM"/>
        </w:rPr>
        <w:t>,</w:t>
      </w:r>
    </w:p>
    <w:p w14:paraId="67049F3F" w14:textId="77777777" w:rsidR="00BA36F9" w:rsidRPr="00564831" w:rsidRDefault="00BA36F9" w:rsidP="0047073A">
      <w:pPr>
        <w:pStyle w:val="ListParagraph"/>
        <w:numPr>
          <w:ilvl w:val="0"/>
          <w:numId w:val="13"/>
        </w:numPr>
        <w:spacing w:before="60"/>
        <w:ind w:left="709" w:right="0" w:hanging="283"/>
        <w:rPr>
          <w:rFonts w:ascii="GHEA Grapalat" w:hAnsi="GHEA Grapalat" w:cs="Sylfaen"/>
          <w:sz w:val="20"/>
          <w:szCs w:val="20"/>
          <w:lang w:val="hy-AM"/>
        </w:rPr>
      </w:pPr>
      <w:r w:rsidRPr="00564831">
        <w:rPr>
          <w:rFonts w:ascii="GHEA Grapalat" w:hAnsi="GHEA Grapalat"/>
          <w:sz w:val="20"/>
          <w:lang w:val="hy-AM"/>
        </w:rPr>
        <w:t xml:space="preserve">Օրենսդրորեն սահմանել </w:t>
      </w:r>
      <w:r w:rsidR="009A4766" w:rsidRPr="00564831">
        <w:rPr>
          <w:rFonts w:ascii="GHEA Grapalat" w:hAnsi="GHEA Grapalat"/>
          <w:sz w:val="20"/>
          <w:lang w:val="hy-AM"/>
        </w:rPr>
        <w:t xml:space="preserve">հանքարդյունահանող ընկերությունների </w:t>
      </w:r>
      <w:r w:rsidRPr="00564831">
        <w:rPr>
          <w:rFonts w:ascii="GHEA Grapalat" w:hAnsi="GHEA Grapalat"/>
          <w:sz w:val="20"/>
          <w:lang w:val="hy-AM"/>
        </w:rPr>
        <w:t>կողմից առողջության պահպանության և աշխատանքի անվտանգության ռիսկերի գնահատման և համապատասխան հաշվետվողականության համակարգի պահանջ</w:t>
      </w:r>
      <w:r w:rsidR="005E413C" w:rsidRPr="00564831">
        <w:rPr>
          <w:rFonts w:ascii="GHEA Grapalat" w:hAnsi="GHEA Grapalat"/>
          <w:sz w:val="20"/>
          <w:lang w:val="hy-AM"/>
        </w:rPr>
        <w:t>,</w:t>
      </w:r>
    </w:p>
    <w:p w14:paraId="607FC0CA" w14:textId="77777777" w:rsidR="00CF4B7E" w:rsidRDefault="008710A3" w:rsidP="0047073A">
      <w:pPr>
        <w:pStyle w:val="ListParagraph"/>
        <w:numPr>
          <w:ilvl w:val="0"/>
          <w:numId w:val="13"/>
        </w:numPr>
        <w:spacing w:before="60"/>
        <w:ind w:left="709" w:right="0" w:hanging="283"/>
        <w:rPr>
          <w:rFonts w:ascii="GHEA Grapalat" w:hAnsi="GHEA Grapalat" w:cs="Sylfaen"/>
          <w:sz w:val="20"/>
          <w:szCs w:val="20"/>
          <w:lang w:val="hy-AM"/>
        </w:rPr>
      </w:pPr>
      <w:r w:rsidRPr="00564831">
        <w:rPr>
          <w:rFonts w:ascii="GHEA Grapalat" w:hAnsi="GHEA Grapalat" w:cs="Sylfaen"/>
          <w:sz w:val="20"/>
          <w:szCs w:val="20"/>
          <w:lang w:val="hy-AM"/>
        </w:rPr>
        <w:t xml:space="preserve">Նախատեսել տվյալների կենտրոնացված և ըստ ազդակիր համայնքների պարբերական հավաքագրման ու վերլուծության, ինչպես նաև բնակչության առողջության պարբերական ստուգումների վերաբերյալ պահանջ, հատկապես շեշտադրելով աշխատավայրում առողջապահական անվտանգության խնդիրը, </w:t>
      </w:r>
      <w:r w:rsidR="005101D0" w:rsidRPr="00564831">
        <w:rPr>
          <w:rFonts w:ascii="GHEA Grapalat" w:hAnsi="GHEA Grapalat" w:cs="Sylfaen"/>
          <w:sz w:val="20"/>
          <w:szCs w:val="20"/>
          <w:lang w:val="hy-AM"/>
        </w:rPr>
        <w:t>և</w:t>
      </w:r>
      <w:r w:rsidRPr="00564831">
        <w:rPr>
          <w:rFonts w:ascii="GHEA Grapalat" w:hAnsi="GHEA Grapalat" w:cs="Sylfaen"/>
          <w:sz w:val="20"/>
          <w:szCs w:val="20"/>
          <w:lang w:val="hy-AM"/>
        </w:rPr>
        <w:t xml:space="preserve"> այդ միջոցով </w:t>
      </w:r>
      <w:r w:rsidR="00EC1AD2" w:rsidRPr="00564831">
        <w:rPr>
          <w:rFonts w:ascii="GHEA Grapalat" w:hAnsi="GHEA Grapalat" w:cs="Sylfaen"/>
          <w:sz w:val="20"/>
          <w:szCs w:val="20"/>
          <w:lang w:val="hy-AM"/>
        </w:rPr>
        <w:t xml:space="preserve">կանխելով </w:t>
      </w:r>
      <w:r w:rsidRPr="00564831">
        <w:rPr>
          <w:rFonts w:ascii="GHEA Grapalat" w:hAnsi="GHEA Grapalat" w:cs="Sylfaen"/>
          <w:sz w:val="20"/>
          <w:szCs w:val="20"/>
          <w:lang w:val="hy-AM"/>
        </w:rPr>
        <w:t xml:space="preserve">առողջապահական խնդիրների </w:t>
      </w:r>
      <w:r w:rsidR="005E5640" w:rsidRPr="00564831">
        <w:rPr>
          <w:rFonts w:ascii="GHEA Grapalat" w:hAnsi="GHEA Grapalat" w:cs="Sylfaen"/>
          <w:sz w:val="20"/>
          <w:szCs w:val="20"/>
          <w:lang w:val="hy-AM"/>
        </w:rPr>
        <w:t>էսկալացումը</w:t>
      </w:r>
      <w:r w:rsidRPr="00564831">
        <w:rPr>
          <w:rFonts w:ascii="GHEA Grapalat" w:hAnsi="GHEA Grapalat" w:cs="Sylfaen"/>
          <w:sz w:val="20"/>
          <w:szCs w:val="20"/>
          <w:lang w:val="hy-AM"/>
        </w:rPr>
        <w:t xml:space="preserve"> դեպի համայնք</w:t>
      </w:r>
      <w:r w:rsidR="00EC1AD2" w:rsidRPr="00564831">
        <w:rPr>
          <w:rFonts w:ascii="GHEA Grapalat" w:hAnsi="GHEA Grapalat" w:cs="Sylfaen"/>
          <w:sz w:val="20"/>
          <w:szCs w:val="20"/>
          <w:lang w:val="hy-AM"/>
        </w:rPr>
        <w:t xml:space="preserve">: </w:t>
      </w:r>
    </w:p>
    <w:p w14:paraId="2EDCA343" w14:textId="28EE7EB5" w:rsidR="008710A3" w:rsidRPr="00CF4B7E" w:rsidRDefault="00EC1AD2" w:rsidP="00CF4B7E">
      <w:pPr>
        <w:spacing w:before="60"/>
        <w:ind w:left="426" w:right="0" w:firstLine="0"/>
        <w:rPr>
          <w:rFonts w:ascii="GHEA Grapalat" w:hAnsi="GHEA Grapalat" w:cs="Sylfaen"/>
          <w:sz w:val="20"/>
          <w:szCs w:val="20"/>
          <w:lang w:val="hy-AM"/>
        </w:rPr>
      </w:pPr>
      <w:r w:rsidRPr="00CF4B7E">
        <w:rPr>
          <w:rFonts w:ascii="GHEA Grapalat" w:hAnsi="GHEA Grapalat" w:cs="Sylfaen"/>
          <w:sz w:val="20"/>
          <w:szCs w:val="20"/>
          <w:lang w:val="hy-AM"/>
        </w:rPr>
        <w:lastRenderedPageBreak/>
        <w:t>Հարկ է նշել, որ հ</w:t>
      </w:r>
      <w:r w:rsidR="008710A3" w:rsidRPr="00CF4B7E">
        <w:rPr>
          <w:rFonts w:ascii="GHEA Grapalat" w:hAnsi="GHEA Grapalat" w:cs="Sylfaen"/>
          <w:sz w:val="20"/>
          <w:szCs w:val="20"/>
          <w:lang w:val="hy-AM"/>
        </w:rPr>
        <w:t xml:space="preserve">անրային առողջության այլ ասպեկտների կառավարման տեսանկյունից՝ հանքարդյունաբերության ոլորտի ռազմավարության շրջանակներում հիմնական շեշտադրումը բնապահպանական </w:t>
      </w:r>
      <w:r w:rsidR="005E5640" w:rsidRPr="00CF4B7E">
        <w:rPr>
          <w:rFonts w:ascii="GHEA Grapalat" w:hAnsi="GHEA Grapalat" w:cs="Sylfaen"/>
          <w:sz w:val="20"/>
          <w:szCs w:val="20"/>
          <w:lang w:val="hy-AM"/>
        </w:rPr>
        <w:t>ռիսկերի</w:t>
      </w:r>
      <w:r w:rsidR="008710A3" w:rsidRPr="00CF4B7E">
        <w:rPr>
          <w:rFonts w:ascii="GHEA Grapalat" w:hAnsi="GHEA Grapalat" w:cs="Sylfaen"/>
          <w:sz w:val="20"/>
          <w:szCs w:val="20"/>
          <w:lang w:val="hy-AM"/>
        </w:rPr>
        <w:t xml:space="preserve"> պատշաճ կառավարումն է։</w:t>
      </w:r>
      <w:r w:rsidRPr="00CF4B7E">
        <w:rPr>
          <w:rFonts w:ascii="GHEA Grapalat" w:hAnsi="GHEA Grapalat" w:cs="Sylfaen"/>
          <w:sz w:val="20"/>
          <w:szCs w:val="20"/>
          <w:lang w:val="hy-AM"/>
        </w:rPr>
        <w:t xml:space="preserve">  </w:t>
      </w:r>
    </w:p>
    <w:p w14:paraId="616FFC02" w14:textId="77777777" w:rsidR="00BA36F9" w:rsidRPr="00564831" w:rsidRDefault="00BA36F9" w:rsidP="0047073A">
      <w:pPr>
        <w:pStyle w:val="ListParagraph"/>
        <w:numPr>
          <w:ilvl w:val="0"/>
          <w:numId w:val="13"/>
        </w:numPr>
        <w:spacing w:before="60"/>
        <w:ind w:left="709" w:right="0" w:hanging="283"/>
        <w:rPr>
          <w:rFonts w:ascii="GHEA Grapalat" w:hAnsi="GHEA Grapalat" w:cs="Sylfaen"/>
          <w:sz w:val="20"/>
          <w:szCs w:val="20"/>
          <w:lang w:val="hy-AM"/>
        </w:rPr>
      </w:pPr>
      <w:r w:rsidRPr="00564831">
        <w:rPr>
          <w:rFonts w:ascii="GHEA Grapalat" w:hAnsi="GHEA Grapalat"/>
          <w:sz w:val="20"/>
          <w:lang w:val="hy-AM"/>
        </w:rPr>
        <w:t>ՀՀ Կառավարության կողմից մշակված պարտադիր և պարբերական բժշկական զննության կարգերը լրամշակել հաշվի առնելով առողջապահության համաշխարհային կազմակերպության</w:t>
      </w:r>
      <w:r w:rsidRPr="00564831">
        <w:rPr>
          <w:rFonts w:ascii="GHEA Grapalat" w:hAnsi="GHEA Grapalat" w:cs="Sylfaen"/>
          <w:sz w:val="20"/>
          <w:szCs w:val="20"/>
          <w:lang w:val="hy-AM"/>
        </w:rPr>
        <w:t xml:space="preserve"> (WHO) և (կամ) զարգացած հանքարդյունաբերական երկրների (օրինակ՝ Կանադա) համապատասխան ուղեցույցները՝ ներառյալ </w:t>
      </w:r>
      <w:r w:rsidR="007A7882" w:rsidRPr="00564831">
        <w:rPr>
          <w:rFonts w:ascii="GHEA Grapalat" w:hAnsi="GHEA Grapalat" w:cs="Sylfaen"/>
          <w:sz w:val="20"/>
          <w:szCs w:val="20"/>
          <w:lang w:val="hy-AM"/>
        </w:rPr>
        <w:t xml:space="preserve">հնարավոր </w:t>
      </w:r>
      <w:r w:rsidR="00C31109" w:rsidRPr="00564831">
        <w:rPr>
          <w:rFonts w:ascii="GHEA Grapalat" w:hAnsi="GHEA Grapalat" w:cs="Sylfaen"/>
          <w:sz w:val="20"/>
          <w:szCs w:val="20"/>
          <w:lang w:val="hy-AM"/>
        </w:rPr>
        <w:t>համաճարակային</w:t>
      </w:r>
      <w:r w:rsidRPr="00564831">
        <w:rPr>
          <w:rFonts w:ascii="GHEA Grapalat" w:hAnsi="GHEA Grapalat" w:cs="Sylfaen"/>
          <w:sz w:val="20"/>
          <w:szCs w:val="20"/>
          <w:lang w:val="hy-AM"/>
        </w:rPr>
        <w:t xml:space="preserve"> վիճակի վերահսկողությունը</w:t>
      </w:r>
      <w:r w:rsidR="005E413C" w:rsidRPr="00564831">
        <w:rPr>
          <w:rFonts w:ascii="GHEA Grapalat" w:hAnsi="GHEA Grapalat" w:cs="Sylfaen"/>
          <w:sz w:val="20"/>
          <w:szCs w:val="20"/>
          <w:lang w:val="hy-AM"/>
        </w:rPr>
        <w:t>,</w:t>
      </w:r>
    </w:p>
    <w:p w14:paraId="2023BB2F" w14:textId="77777777" w:rsidR="00BA36F9" w:rsidRPr="00564831" w:rsidRDefault="00BA36F9" w:rsidP="0047073A">
      <w:pPr>
        <w:pStyle w:val="ListParagraph"/>
        <w:numPr>
          <w:ilvl w:val="0"/>
          <w:numId w:val="13"/>
        </w:numPr>
        <w:spacing w:before="60"/>
        <w:ind w:left="709" w:right="0" w:hanging="283"/>
        <w:rPr>
          <w:rFonts w:ascii="GHEA Grapalat" w:hAnsi="GHEA Grapalat" w:cs="Sylfaen"/>
          <w:sz w:val="20"/>
          <w:szCs w:val="20"/>
          <w:lang w:val="hy-AM"/>
        </w:rPr>
      </w:pPr>
      <w:r w:rsidRPr="00564831">
        <w:rPr>
          <w:rFonts w:ascii="GHEA Grapalat" w:hAnsi="GHEA Grapalat" w:cs="Sylfaen"/>
          <w:sz w:val="20"/>
          <w:szCs w:val="20"/>
          <w:lang w:val="hy-AM"/>
        </w:rPr>
        <w:t>Հատկապես հանքարդյունահանող ընկերությունների ազդակիր համայնքների համար մշակել և ներդնել հ</w:t>
      </w:r>
      <w:r w:rsidRPr="00564831">
        <w:rPr>
          <w:rFonts w:ascii="GHEA Grapalat" w:eastAsia="GHEA Grapalat" w:hAnsi="GHEA Grapalat" w:cs="GHEA Grapalat"/>
          <w:color w:val="000000"/>
          <w:sz w:val="20"/>
          <w:szCs w:val="20"/>
          <w:lang w:val="hy-AM"/>
        </w:rPr>
        <w:t>ամայնքային աղետների ռիսկերի կառավարման պլաններ</w:t>
      </w:r>
      <w:r w:rsidR="00016429" w:rsidRPr="00564831">
        <w:rPr>
          <w:rFonts w:ascii="GHEA Grapalat" w:eastAsia="GHEA Grapalat" w:hAnsi="GHEA Grapalat" w:cs="GHEA Grapalat"/>
          <w:color w:val="000000"/>
          <w:sz w:val="20"/>
          <w:szCs w:val="20"/>
          <w:lang w:val="hy-AM"/>
        </w:rPr>
        <w:t>:</w:t>
      </w:r>
    </w:p>
    <w:p w14:paraId="15D0C77A" w14:textId="77777777" w:rsidR="002867CA" w:rsidRPr="00564831" w:rsidRDefault="00BA36F9" w:rsidP="00897FBC">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Անհրաժեշտ գործողությունները մանրամասն նկարագրված են սույն </w:t>
      </w:r>
      <w:r w:rsidRPr="00564831">
        <w:rPr>
          <w:rFonts w:ascii="GHEA Grapalat" w:hAnsi="GHEA Grapalat"/>
          <w:sz w:val="20"/>
          <w:lang w:val="hy-AM"/>
        </w:rPr>
        <w:t xml:space="preserve">ռազմավարության </w:t>
      </w:r>
      <w:r w:rsidR="00C31109" w:rsidRPr="00564831">
        <w:rPr>
          <w:rFonts w:ascii="GHEA Grapalat" w:hAnsi="GHEA Grapalat"/>
          <w:sz w:val="20"/>
          <w:lang w:val="hy-AM"/>
        </w:rPr>
        <w:t xml:space="preserve">մշակման համար </w:t>
      </w:r>
      <w:r w:rsidR="00C31109" w:rsidRPr="00564831">
        <w:rPr>
          <w:rFonts w:ascii="GHEA Grapalat" w:hAnsi="GHEA Grapalat" w:cs="Sylfaen"/>
          <w:sz w:val="20"/>
          <w:szCs w:val="20"/>
          <w:lang w:val="hy-AM"/>
        </w:rPr>
        <w:t>իրականացված վերլուծությունների և հիմնավորումների Հաշվետվության</w:t>
      </w:r>
      <w:r w:rsidR="00C31109" w:rsidRPr="00564831">
        <w:rPr>
          <w:rFonts w:ascii="GHEA Grapalat" w:hAnsi="GHEA Grapalat"/>
          <w:sz w:val="20"/>
          <w:lang w:val="hy-AM"/>
        </w:rPr>
        <w:t xml:space="preserve"> </w:t>
      </w:r>
      <w:r w:rsidRPr="00564831">
        <w:rPr>
          <w:rFonts w:ascii="GHEA Grapalat" w:hAnsi="GHEA Grapalat"/>
          <w:sz w:val="20"/>
          <w:lang w:val="hy-AM"/>
        </w:rPr>
        <w:t>2-րդ գլխի 2.4.5 և 4-րդ գլխի</w:t>
      </w:r>
      <w:r w:rsidR="004539EF" w:rsidRPr="00564831">
        <w:rPr>
          <w:rFonts w:ascii="GHEA Grapalat" w:hAnsi="GHEA Grapalat"/>
          <w:sz w:val="20"/>
          <w:lang w:val="hy-AM"/>
        </w:rPr>
        <w:t xml:space="preserve"> 4.1.5, 4.2.5, 4.4.5 </w:t>
      </w:r>
      <w:r w:rsidRPr="00564831">
        <w:rPr>
          <w:rFonts w:ascii="GHEA Grapalat" w:hAnsi="GHEA Grapalat"/>
          <w:sz w:val="20"/>
          <w:lang w:val="hy-AM"/>
        </w:rPr>
        <w:t>բաժիններում, ինչպես նաև</w:t>
      </w:r>
      <w:r w:rsidRPr="00564831">
        <w:rPr>
          <w:rFonts w:ascii="GHEA Grapalat" w:hAnsi="GHEA Grapalat" w:cs="Sylfaen"/>
          <w:sz w:val="20"/>
          <w:szCs w:val="20"/>
          <w:lang w:val="hy-AM"/>
        </w:rPr>
        <w:t xml:space="preserve"> </w:t>
      </w:r>
      <w:r w:rsidR="00C31109" w:rsidRPr="00564831">
        <w:rPr>
          <w:rFonts w:ascii="GHEA Grapalat" w:hAnsi="GHEA Grapalat" w:cs="Sylfaen"/>
          <w:sz w:val="20"/>
          <w:szCs w:val="20"/>
          <w:lang w:val="hy-AM"/>
        </w:rPr>
        <w:t>Գ</w:t>
      </w:r>
      <w:r w:rsidRPr="00564831">
        <w:rPr>
          <w:rFonts w:ascii="GHEA Grapalat" w:hAnsi="GHEA Grapalat" w:cs="Sylfaen"/>
          <w:sz w:val="20"/>
          <w:szCs w:val="20"/>
          <w:lang w:val="hy-AM"/>
        </w:rPr>
        <w:t xml:space="preserve">ործողությունների </w:t>
      </w:r>
      <w:r w:rsidR="00C31109" w:rsidRPr="00564831">
        <w:rPr>
          <w:rFonts w:ascii="GHEA Grapalat" w:hAnsi="GHEA Grapalat" w:cs="Sylfaen"/>
          <w:sz w:val="20"/>
          <w:szCs w:val="20"/>
          <w:lang w:val="hy-AM"/>
        </w:rPr>
        <w:t>պլան</w:t>
      </w:r>
      <w:r w:rsidRPr="00564831">
        <w:rPr>
          <w:rFonts w:ascii="GHEA Grapalat" w:hAnsi="GHEA Grapalat" w:cs="Sylfaen"/>
          <w:sz w:val="20"/>
          <w:szCs w:val="20"/>
          <w:lang w:val="hy-AM"/>
        </w:rPr>
        <w:t>ում։</w:t>
      </w:r>
    </w:p>
    <w:p w14:paraId="05815F27" w14:textId="77777777" w:rsidR="00544B9A" w:rsidRPr="00564831" w:rsidRDefault="00544B9A" w:rsidP="00516539">
      <w:pPr>
        <w:ind w:firstLine="0"/>
        <w:rPr>
          <w:rFonts w:ascii="GHEA Grapalat" w:hAnsi="GHEA Grapalat" w:cs="Sylfaen"/>
          <w:b/>
          <w:sz w:val="20"/>
          <w:szCs w:val="20"/>
          <w:lang w:val="hy-AM"/>
        </w:rPr>
      </w:pPr>
    </w:p>
    <w:p w14:paraId="4F2C07C0"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 xml:space="preserve">Միջոցառումների իրականացման արդյունքները </w:t>
      </w:r>
    </w:p>
    <w:p w14:paraId="67322D82"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Միջոցառումների իրագործման արդյունքում </w:t>
      </w:r>
      <w:r w:rsidR="001E568C" w:rsidRPr="00564831">
        <w:rPr>
          <w:rFonts w:ascii="GHEA Grapalat" w:hAnsi="GHEA Grapalat" w:cs="Sylfaen"/>
          <w:sz w:val="20"/>
          <w:szCs w:val="20"/>
          <w:lang w:val="hy-AM"/>
        </w:rPr>
        <w:t>կապահովվի</w:t>
      </w:r>
      <w:r w:rsidRPr="00564831">
        <w:rPr>
          <w:rFonts w:ascii="GHEA Grapalat" w:hAnsi="GHEA Grapalat" w:cs="Sylfaen"/>
          <w:sz w:val="20"/>
          <w:szCs w:val="20"/>
          <w:lang w:val="hy-AM"/>
        </w:rPr>
        <w:t xml:space="preserve"> լիարժեք գործող, միջազգային լավագույն փորձին և ստանդարտներին համահունչ աշխատանքի անվտանգության և առողջության պահպանության օրենսդրություն, ինչը հնարավորություն կտա պատշաճ կառավարել ինչպես ընդերքօգտագործողների աշխատակիցների, այնպես էլ հարակից համայնքների բնակչության առողջությունն ու անվտանգությունը</w:t>
      </w:r>
      <w:r w:rsidR="00534C92" w:rsidRPr="00564831">
        <w:rPr>
          <w:rFonts w:ascii="GHEA Grapalat" w:hAnsi="GHEA Grapalat" w:cs="Sylfaen"/>
          <w:sz w:val="20"/>
          <w:szCs w:val="20"/>
          <w:lang w:val="hy-AM"/>
        </w:rPr>
        <w:t>: Վերջին</w:t>
      </w:r>
      <w:r w:rsidR="007C5807" w:rsidRPr="00564831">
        <w:rPr>
          <w:rFonts w:ascii="GHEA Grapalat" w:hAnsi="GHEA Grapalat" w:cs="Sylfaen"/>
          <w:sz w:val="20"/>
          <w:szCs w:val="20"/>
          <w:lang w:val="hy-AM"/>
        </w:rPr>
        <w:t>ս</w:t>
      </w:r>
      <w:r w:rsidRPr="00564831">
        <w:rPr>
          <w:rFonts w:ascii="GHEA Grapalat" w:hAnsi="GHEA Grapalat" w:cs="Sylfaen"/>
          <w:sz w:val="20"/>
          <w:szCs w:val="20"/>
          <w:lang w:val="hy-AM"/>
        </w:rPr>
        <w:t xml:space="preserve"> կնպաստի աշխատանքային իրավունքների պաշտպանությանը՝ խրախուսելով մարդկանց աշխատանքի անցնել հանքարդյունաբերության ոլորտում և ապահովել, որ արտադրական գործունեությունը շարունակվի և չկանգնի դժբախտ պատահարների պատճառով։ </w:t>
      </w:r>
    </w:p>
    <w:p w14:paraId="0B08CF7D" w14:textId="77777777" w:rsidR="00104F95" w:rsidRPr="00564831" w:rsidRDefault="00104F95" w:rsidP="00516539">
      <w:pPr>
        <w:ind w:firstLine="0"/>
        <w:rPr>
          <w:rFonts w:ascii="GHEA Grapalat" w:hAnsi="GHEA Grapalat" w:cs="Sylfaen"/>
          <w:b/>
          <w:sz w:val="20"/>
          <w:szCs w:val="20"/>
          <w:lang w:val="hy-AM"/>
        </w:rPr>
      </w:pPr>
    </w:p>
    <w:p w14:paraId="6C0C9A2A" w14:textId="77777777" w:rsidR="002867CA" w:rsidRPr="00564831" w:rsidRDefault="002867CA"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Միջոցառումների չիրականացման հետևանքները</w:t>
      </w:r>
    </w:p>
    <w:p w14:paraId="3A834075" w14:textId="77777777" w:rsidR="002867CA" w:rsidRPr="00564831" w:rsidRDefault="002867CA"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Առաջարկվող միջոցառումների չիրականացումը կհանգեցնի հանքարդյունաբերական ոլորտում դժբախտ պատահարների և դրանց հետևանքով աշխատողների առողջության վատթարացման, մահացու ելքով պատահարների </w:t>
      </w:r>
      <w:r w:rsidR="007E1DE4" w:rsidRPr="00564831">
        <w:rPr>
          <w:rFonts w:ascii="GHEA Grapalat" w:hAnsi="GHEA Grapalat" w:cs="Sylfaen"/>
          <w:sz w:val="20"/>
          <w:szCs w:val="20"/>
          <w:lang w:val="hy-AM"/>
        </w:rPr>
        <w:t>ոչ կառավարելի իրավիճակի</w:t>
      </w:r>
      <w:r w:rsidRPr="00564831">
        <w:rPr>
          <w:rFonts w:ascii="GHEA Grapalat" w:hAnsi="GHEA Grapalat" w:cs="Sylfaen"/>
          <w:sz w:val="20"/>
          <w:szCs w:val="20"/>
          <w:lang w:val="hy-AM"/>
        </w:rPr>
        <w:t>, հասարակության մեջ ոլորտի հանդեպ անվստահության խորացմանը, ինչն իր հերթին կխաթարի ներդրումային մթնոլորտը։</w:t>
      </w:r>
    </w:p>
    <w:p w14:paraId="584CA471" w14:textId="77777777" w:rsidR="002867CA" w:rsidRPr="00564831" w:rsidRDefault="002867CA" w:rsidP="00516539">
      <w:pPr>
        <w:ind w:firstLine="0"/>
        <w:rPr>
          <w:rFonts w:ascii="GHEA Grapalat" w:hAnsi="GHEA Grapalat"/>
          <w:sz w:val="18"/>
          <w:szCs w:val="20"/>
          <w:lang w:val="hy-AM"/>
        </w:rPr>
      </w:pPr>
    </w:p>
    <w:p w14:paraId="0F4D5806" w14:textId="77777777" w:rsidR="004F13DA" w:rsidRPr="00564831" w:rsidRDefault="004F13DA" w:rsidP="004F13DA">
      <w:pPr>
        <w:rPr>
          <w:rStyle w:val="jlqj4b"/>
          <w:rFonts w:ascii="GHEA Grapalat" w:eastAsiaTheme="majorEastAsia" w:hAnsi="GHEA Grapalat" w:cstheme="majorBidi"/>
          <w:b/>
          <w:color w:val="FF0000"/>
          <w:sz w:val="20"/>
          <w:szCs w:val="20"/>
          <w:lang w:val="hy-AM"/>
        </w:rPr>
      </w:pPr>
      <w:r w:rsidRPr="00564831">
        <w:rPr>
          <w:rStyle w:val="jlqj4b"/>
          <w:rFonts w:ascii="GHEA Grapalat" w:hAnsi="GHEA Grapalat"/>
          <w:color w:val="FF0000"/>
          <w:sz w:val="20"/>
          <w:szCs w:val="20"/>
          <w:lang w:val="hy-AM"/>
        </w:rPr>
        <w:br w:type="page"/>
      </w:r>
    </w:p>
    <w:p w14:paraId="253690E8" w14:textId="77777777" w:rsidR="00CF6946" w:rsidRPr="00564831" w:rsidRDefault="00CF6946" w:rsidP="00CF6946">
      <w:pPr>
        <w:pStyle w:val="Heading1"/>
        <w:ind w:firstLine="0"/>
        <w:rPr>
          <w:rStyle w:val="jlqj4b"/>
          <w:rFonts w:ascii="GHEA Grapalat" w:hAnsi="GHEA Grapalat"/>
          <w:color w:val="auto"/>
          <w:sz w:val="20"/>
          <w:szCs w:val="20"/>
          <w:lang w:val="hy-AM"/>
        </w:rPr>
      </w:pPr>
      <w:bookmarkStart w:id="133" w:name="_Toc110016935"/>
      <w:r w:rsidRPr="00564831">
        <w:rPr>
          <w:rStyle w:val="jlqj4b"/>
          <w:rFonts w:ascii="GHEA Grapalat" w:hAnsi="GHEA Grapalat"/>
          <w:color w:val="auto"/>
          <w:sz w:val="20"/>
          <w:lang w:val="hy-AM"/>
        </w:rPr>
        <w:lastRenderedPageBreak/>
        <w:t>ՌԱԶՄԱՎԱՐԱԿԱՆ ՆՊԱՏԱԿ 10. Պետական եկամուտների ապահովում՝ պատշաճ և հավասարակշռված ֆիսկալ համակարգի միջոցով</w:t>
      </w:r>
      <w:bookmarkEnd w:id="133"/>
    </w:p>
    <w:p w14:paraId="3961ECFF" w14:textId="77777777" w:rsidR="00CF6946" w:rsidRPr="00564831" w:rsidRDefault="00CF6946" w:rsidP="00CF6946">
      <w:pPr>
        <w:tabs>
          <w:tab w:val="left" w:pos="6820"/>
        </w:tabs>
        <w:ind w:firstLine="0"/>
        <w:rPr>
          <w:rFonts w:ascii="GHEA Grapalat" w:hAnsi="GHEA Grapalat" w:cs="Sylfaen"/>
          <w:b/>
          <w:color w:val="FF0000"/>
          <w:sz w:val="20"/>
          <w:szCs w:val="20"/>
          <w:lang w:val="hy-AM"/>
        </w:rPr>
      </w:pPr>
      <w:r w:rsidRPr="00564831">
        <w:rPr>
          <w:rFonts w:ascii="GHEA Grapalat" w:hAnsi="GHEA Grapalat" w:cs="Sylfaen"/>
          <w:b/>
          <w:color w:val="FF0000"/>
          <w:sz w:val="20"/>
          <w:szCs w:val="20"/>
          <w:lang w:val="hy-AM"/>
        </w:rPr>
        <w:tab/>
      </w:r>
    </w:p>
    <w:p w14:paraId="7CCDCEDF" w14:textId="77777777" w:rsidR="00CF6946" w:rsidRPr="00564831" w:rsidRDefault="00CF6946" w:rsidP="00CF6946">
      <w:pPr>
        <w:ind w:firstLine="0"/>
        <w:rPr>
          <w:rFonts w:ascii="GHEA Grapalat" w:hAnsi="GHEA Grapalat" w:cstheme="minorHAnsi"/>
          <w:b/>
          <w:bCs/>
          <w:sz w:val="20"/>
          <w:szCs w:val="20"/>
          <w:lang w:val="hy-AM"/>
        </w:rPr>
      </w:pPr>
      <w:r w:rsidRPr="00564831">
        <w:rPr>
          <w:rFonts w:ascii="GHEA Grapalat" w:hAnsi="GHEA Grapalat" w:cstheme="minorHAnsi"/>
          <w:b/>
          <w:bCs/>
          <w:sz w:val="20"/>
          <w:szCs w:val="20"/>
          <w:lang w:val="hy-AM"/>
        </w:rPr>
        <w:t>Առկա խնդիրը</w:t>
      </w:r>
    </w:p>
    <w:p w14:paraId="7E8631DA" w14:textId="10C95B4E" w:rsidR="00CF6946" w:rsidRPr="00564831" w:rsidRDefault="005D7EEC" w:rsidP="0040584F">
      <w:pPr>
        <w:shd w:val="clear" w:color="auto" w:fill="FFFFFF" w:themeFill="background1"/>
        <w:spacing w:before="60" w:after="60"/>
        <w:ind w:firstLine="0"/>
        <w:rPr>
          <w:rFonts w:ascii="GHEA Grapalat" w:hAnsi="GHEA Grapalat" w:cstheme="minorHAnsi"/>
          <w:sz w:val="20"/>
          <w:szCs w:val="20"/>
          <w:lang w:val="hy-AM"/>
        </w:rPr>
      </w:pPr>
      <w:r w:rsidRPr="00564831">
        <w:rPr>
          <w:rFonts w:ascii="GHEA Grapalat" w:hAnsi="GHEA Grapalat" w:cstheme="minorHAnsi"/>
          <w:sz w:val="20"/>
          <w:szCs w:val="20"/>
          <w:lang w:val="hy-AM"/>
        </w:rPr>
        <w:t>Ֆ</w:t>
      </w:r>
      <w:r w:rsidR="00CF6946" w:rsidRPr="00564831">
        <w:rPr>
          <w:rFonts w:ascii="GHEA Grapalat" w:hAnsi="GHEA Grapalat" w:cstheme="minorHAnsi"/>
          <w:sz w:val="20"/>
          <w:szCs w:val="20"/>
          <w:lang w:val="hy-AM"/>
        </w:rPr>
        <w:t>իսկալ համակարգում առկա հիմնական խնդիրներ</w:t>
      </w:r>
      <w:r w:rsidR="0040584F" w:rsidRPr="00564831">
        <w:rPr>
          <w:rFonts w:ascii="GHEA Grapalat" w:hAnsi="GHEA Grapalat" w:cstheme="minorHAnsi"/>
          <w:sz w:val="20"/>
          <w:szCs w:val="20"/>
          <w:lang w:val="hy-AM"/>
        </w:rPr>
        <w:t>ի լուծման ուղղությամբ</w:t>
      </w:r>
      <w:r w:rsidR="005E3703" w:rsidRPr="00564831">
        <w:rPr>
          <w:rFonts w:ascii="GHEA Grapalat" w:hAnsi="GHEA Grapalat" w:cstheme="minorHAnsi"/>
          <w:sz w:val="20"/>
          <w:szCs w:val="20"/>
          <w:lang w:val="hy-AM"/>
        </w:rPr>
        <w:t>, որոնք SWOT աղյուսակում ներկայացված են որպես թույլ կողմեր,</w:t>
      </w:r>
      <w:r w:rsidRPr="00564831">
        <w:rPr>
          <w:rFonts w:ascii="GHEA Grapalat" w:hAnsi="GHEA Grapalat" w:cstheme="minorHAnsi"/>
          <w:sz w:val="20"/>
          <w:szCs w:val="20"/>
          <w:lang w:val="hy-AM"/>
        </w:rPr>
        <w:t xml:space="preserve"> </w:t>
      </w:r>
      <w:r w:rsidR="00280EC4" w:rsidRPr="00564831">
        <w:rPr>
          <w:rFonts w:ascii="GHEA Grapalat" w:hAnsi="GHEA Grapalat" w:cstheme="minorHAnsi"/>
          <w:sz w:val="20"/>
          <w:szCs w:val="20"/>
          <w:lang w:val="hy-AM"/>
        </w:rPr>
        <w:t xml:space="preserve">Կառավարության </w:t>
      </w:r>
      <w:r w:rsidR="005E3703" w:rsidRPr="00564831">
        <w:rPr>
          <w:rFonts w:ascii="GHEA Grapalat" w:hAnsi="GHEA Grapalat" w:cstheme="minorHAnsi"/>
          <w:sz w:val="20"/>
          <w:szCs w:val="20"/>
          <w:lang w:val="hy-AM"/>
        </w:rPr>
        <w:t>կողմից նախաձեռնվել են հարկային բարեփոխումներ՝ ուղ</w:t>
      </w:r>
      <w:r w:rsidR="00280EC4" w:rsidRPr="00564831">
        <w:rPr>
          <w:rFonts w:ascii="GHEA Grapalat" w:hAnsi="GHEA Grapalat" w:cstheme="minorHAnsi"/>
          <w:sz w:val="20"/>
          <w:szCs w:val="20"/>
          <w:lang w:val="hy-AM"/>
        </w:rPr>
        <w:t xml:space="preserve">ղված </w:t>
      </w:r>
      <w:r w:rsidR="0040584F" w:rsidRPr="00564831">
        <w:rPr>
          <w:rFonts w:ascii="GHEA Grapalat" w:hAnsi="GHEA Grapalat" w:cstheme="minorHAnsi"/>
          <w:sz w:val="20"/>
          <w:szCs w:val="20"/>
          <w:lang w:val="hy-AM"/>
        </w:rPr>
        <w:t>ոլորտի տնտեսավարող սուբյեկտների արտադրատնտեսական գոր</w:t>
      </w:r>
      <w:r w:rsidR="0040584F" w:rsidRPr="00564831">
        <w:rPr>
          <w:rFonts w:ascii="GHEA Grapalat" w:hAnsi="GHEA Grapalat" w:cstheme="minorHAnsi"/>
          <w:sz w:val="20"/>
          <w:szCs w:val="20"/>
          <w:lang w:val="hy-AM"/>
        </w:rPr>
        <w:softHyphen/>
      </w:r>
      <w:r w:rsidR="0040584F" w:rsidRPr="00564831">
        <w:rPr>
          <w:rFonts w:ascii="GHEA Grapalat" w:hAnsi="GHEA Grapalat" w:cstheme="minorHAnsi"/>
          <w:sz w:val="20"/>
          <w:szCs w:val="20"/>
          <w:lang w:val="hy-AM"/>
        </w:rPr>
        <w:softHyphen/>
      </w:r>
      <w:r w:rsidR="0040584F" w:rsidRPr="00564831">
        <w:rPr>
          <w:rFonts w:ascii="GHEA Grapalat" w:hAnsi="GHEA Grapalat" w:cstheme="minorHAnsi"/>
          <w:sz w:val="20"/>
          <w:szCs w:val="20"/>
          <w:lang w:val="hy-AM"/>
        </w:rPr>
        <w:softHyphen/>
        <w:t>ծունեության շարու</w:t>
      </w:r>
      <w:r w:rsidR="0040584F" w:rsidRPr="00564831">
        <w:rPr>
          <w:rFonts w:ascii="GHEA Grapalat" w:hAnsi="GHEA Grapalat" w:cstheme="minorHAnsi"/>
          <w:sz w:val="20"/>
          <w:szCs w:val="20"/>
          <w:lang w:val="hy-AM"/>
        </w:rPr>
        <w:softHyphen/>
        <w:t>նակականության ու ոլորտի հետագա ներդրումային գրավչության համար</w:t>
      </w:r>
      <w:r w:rsidR="00280EC4" w:rsidRPr="00564831">
        <w:rPr>
          <w:rFonts w:ascii="GHEA Grapalat" w:hAnsi="GHEA Grapalat" w:cstheme="minorHAnsi"/>
          <w:sz w:val="20"/>
          <w:szCs w:val="20"/>
          <w:lang w:val="hy-AM"/>
        </w:rPr>
        <w:t xml:space="preserve"> կայուն նախա</w:t>
      </w:r>
      <w:r w:rsidR="00280EC4" w:rsidRPr="00564831">
        <w:rPr>
          <w:rFonts w:ascii="GHEA Grapalat" w:hAnsi="GHEA Grapalat" w:cstheme="minorHAnsi"/>
          <w:sz w:val="20"/>
          <w:szCs w:val="20"/>
          <w:lang w:val="hy-AM"/>
        </w:rPr>
        <w:softHyphen/>
      </w:r>
      <w:r w:rsidR="00280EC4" w:rsidRPr="00564831">
        <w:rPr>
          <w:rFonts w:ascii="GHEA Grapalat" w:hAnsi="GHEA Grapalat" w:cstheme="minorHAnsi"/>
          <w:sz w:val="20"/>
          <w:szCs w:val="20"/>
          <w:lang w:val="hy-AM"/>
        </w:rPr>
        <w:softHyphen/>
      </w:r>
      <w:r w:rsidR="00280EC4" w:rsidRPr="00564831">
        <w:rPr>
          <w:rFonts w:ascii="GHEA Grapalat" w:hAnsi="GHEA Grapalat" w:cstheme="minorHAnsi"/>
          <w:sz w:val="20"/>
          <w:szCs w:val="20"/>
          <w:lang w:val="hy-AM"/>
        </w:rPr>
        <w:softHyphen/>
        <w:t>դրյալներ ստեղ</w:t>
      </w:r>
      <w:r w:rsidR="00280EC4" w:rsidRPr="00564831">
        <w:rPr>
          <w:rFonts w:ascii="GHEA Grapalat" w:hAnsi="GHEA Grapalat" w:cstheme="minorHAnsi"/>
          <w:sz w:val="20"/>
          <w:szCs w:val="20"/>
          <w:lang w:val="hy-AM"/>
        </w:rPr>
        <w:softHyphen/>
        <w:t>ծելուն</w:t>
      </w:r>
      <w:r w:rsidR="00CF6946" w:rsidRPr="00564831">
        <w:rPr>
          <w:rFonts w:ascii="GHEA Grapalat" w:hAnsi="GHEA Grapalat" w:cstheme="minorHAnsi"/>
          <w:sz w:val="20"/>
          <w:szCs w:val="20"/>
          <w:lang w:val="hy-AM"/>
        </w:rPr>
        <w:t>։</w:t>
      </w:r>
      <w:r w:rsidR="0040584F" w:rsidRPr="00564831">
        <w:rPr>
          <w:rFonts w:ascii="GHEA Grapalat" w:hAnsi="GHEA Grapalat" w:cstheme="minorHAnsi"/>
          <w:sz w:val="20"/>
          <w:szCs w:val="20"/>
          <w:lang w:val="hy-AM"/>
        </w:rPr>
        <w:t xml:space="preserve"> </w:t>
      </w:r>
    </w:p>
    <w:p w14:paraId="10D3EEFF" w14:textId="7CB383FE" w:rsidR="00755CFD" w:rsidRPr="00564831" w:rsidRDefault="00755CFD" w:rsidP="00CF6946">
      <w:pPr>
        <w:ind w:firstLine="0"/>
        <w:rPr>
          <w:rFonts w:ascii="GHEA Grapalat" w:hAnsi="GHEA Grapalat"/>
          <w:color w:val="000000" w:themeColor="text1"/>
          <w:sz w:val="20"/>
          <w:szCs w:val="20"/>
          <w:lang w:val="hy-AM"/>
        </w:rPr>
      </w:pPr>
      <w:r w:rsidRPr="00564831">
        <w:rPr>
          <w:rFonts w:ascii="GHEA Grapalat" w:hAnsi="GHEA Grapalat" w:cstheme="minorHAnsi"/>
          <w:sz w:val="20"/>
          <w:szCs w:val="20"/>
          <w:lang w:val="hy-AM"/>
        </w:rPr>
        <w:t>Ոլորտում հ</w:t>
      </w:r>
      <w:r w:rsidR="00CF6946" w:rsidRPr="00564831">
        <w:rPr>
          <w:rFonts w:ascii="GHEA Grapalat" w:hAnsi="GHEA Grapalat" w:cstheme="minorHAnsi"/>
          <w:sz w:val="20"/>
          <w:szCs w:val="20"/>
          <w:lang w:val="hy-AM"/>
        </w:rPr>
        <w:t>արկաբյուջետային համակարգ</w:t>
      </w:r>
      <w:r w:rsidRPr="00564831">
        <w:rPr>
          <w:rFonts w:ascii="GHEA Grapalat" w:hAnsi="GHEA Grapalat" w:cstheme="minorHAnsi"/>
          <w:sz w:val="20"/>
          <w:szCs w:val="20"/>
          <w:lang w:val="hy-AM"/>
        </w:rPr>
        <w:t xml:space="preserve">ի </w:t>
      </w:r>
      <w:r w:rsidR="00CF6946" w:rsidRPr="00564831">
        <w:rPr>
          <w:rFonts w:ascii="GHEA Grapalat" w:hAnsi="GHEA Grapalat" w:cstheme="minorHAnsi"/>
          <w:sz w:val="20"/>
          <w:szCs w:val="20"/>
          <w:lang w:val="hy-AM"/>
        </w:rPr>
        <w:t>հիմնական խնդիրներ</w:t>
      </w:r>
      <w:r w:rsidRPr="00564831">
        <w:rPr>
          <w:rFonts w:ascii="GHEA Grapalat" w:hAnsi="GHEA Grapalat" w:cstheme="minorHAnsi"/>
          <w:sz w:val="20"/>
          <w:szCs w:val="20"/>
          <w:lang w:val="hy-AM"/>
        </w:rPr>
        <w:t xml:space="preserve">ն առնչվում են </w:t>
      </w:r>
      <w:r w:rsidR="00CF6946" w:rsidRPr="00564831">
        <w:rPr>
          <w:rFonts w:ascii="GHEA Grapalat" w:hAnsi="GHEA Grapalat" w:cstheme="minorHAnsi"/>
          <w:sz w:val="20"/>
          <w:szCs w:val="20"/>
          <w:lang w:val="hy-AM"/>
        </w:rPr>
        <w:t xml:space="preserve">ինչպես պետական քաղաքականության հստակեցման՝ երկարաժամկետ և կարճաժամկետ մուտքեր ապահովելու համատեքստում, այնպես էլ ոլորտային </w:t>
      </w:r>
      <w:r w:rsidR="006A286D" w:rsidRPr="00564831">
        <w:rPr>
          <w:rFonts w:ascii="GHEA Grapalat" w:hAnsi="GHEA Grapalat" w:cstheme="minorHAnsi"/>
          <w:sz w:val="20"/>
          <w:szCs w:val="20"/>
          <w:lang w:val="hy-AM"/>
        </w:rPr>
        <w:t xml:space="preserve">մի շարք </w:t>
      </w:r>
      <w:r w:rsidR="00CF6946" w:rsidRPr="00564831">
        <w:rPr>
          <w:rFonts w:ascii="GHEA Grapalat" w:hAnsi="GHEA Grapalat" w:cstheme="minorHAnsi"/>
          <w:sz w:val="20"/>
          <w:szCs w:val="20"/>
          <w:lang w:val="hy-AM"/>
        </w:rPr>
        <w:t xml:space="preserve">խնդիրների </w:t>
      </w:r>
      <w:r w:rsidR="00A46FB0" w:rsidRPr="00564831">
        <w:rPr>
          <w:rFonts w:ascii="GHEA Grapalat" w:hAnsi="GHEA Grapalat" w:cstheme="minorHAnsi"/>
          <w:sz w:val="20"/>
          <w:szCs w:val="20"/>
          <w:lang w:val="hy-AM"/>
        </w:rPr>
        <w:t xml:space="preserve">լուծման </w:t>
      </w:r>
      <w:r w:rsidR="00CF6946" w:rsidRPr="00564831">
        <w:rPr>
          <w:rFonts w:ascii="GHEA Grapalat" w:hAnsi="GHEA Grapalat" w:cstheme="minorHAnsi"/>
          <w:sz w:val="20"/>
          <w:szCs w:val="20"/>
          <w:lang w:val="hy-AM"/>
        </w:rPr>
        <w:t>հետ</w:t>
      </w:r>
      <w:r w:rsidR="00CF6946" w:rsidRPr="00564831">
        <w:rPr>
          <w:rFonts w:ascii="GHEA Grapalat" w:hAnsi="GHEA Grapalat"/>
          <w:sz w:val="20"/>
          <w:szCs w:val="20"/>
          <w:lang w:val="hy-AM"/>
        </w:rPr>
        <w:t xml:space="preserve">։ </w:t>
      </w:r>
      <w:r w:rsidR="00A46FB0" w:rsidRPr="00564831">
        <w:rPr>
          <w:rFonts w:ascii="GHEA Grapalat" w:hAnsi="GHEA Grapalat"/>
          <w:sz w:val="20"/>
          <w:szCs w:val="20"/>
          <w:lang w:val="hy-AM"/>
        </w:rPr>
        <w:t xml:space="preserve">Եկամուտների/հարկերի հաշվարկման և հավաքագրման արդյունավետ ընթացակարգերի և գործիքակազմի սահմանման անհրաժեշտությունը, </w:t>
      </w:r>
      <w:r w:rsidR="005E3703" w:rsidRPr="00564831">
        <w:rPr>
          <w:rFonts w:ascii="GHEA Grapalat" w:hAnsi="GHEA Grapalat" w:cstheme="minorHAnsi"/>
          <w:sz w:val="20"/>
          <w:szCs w:val="20"/>
          <w:lang w:val="hy-AM"/>
        </w:rPr>
        <w:t>Հայաս</w:t>
      </w:r>
      <w:r w:rsidR="005E3703" w:rsidRPr="00564831">
        <w:rPr>
          <w:rFonts w:ascii="GHEA Grapalat" w:hAnsi="GHEA Grapalat" w:cstheme="minorHAnsi"/>
          <w:sz w:val="20"/>
          <w:szCs w:val="20"/>
          <w:lang w:val="hy-AM"/>
        </w:rPr>
        <w:softHyphen/>
        <w:t>տանի Հան</w:t>
      </w:r>
      <w:r w:rsidR="005E3703" w:rsidRPr="00564831">
        <w:rPr>
          <w:rFonts w:ascii="GHEA Grapalat" w:hAnsi="GHEA Grapalat" w:cstheme="minorHAnsi"/>
          <w:sz w:val="20"/>
          <w:szCs w:val="20"/>
          <w:lang w:val="hy-AM"/>
        </w:rPr>
        <w:softHyphen/>
        <w:t>րա</w:t>
      </w:r>
      <w:r w:rsidR="005E3703" w:rsidRPr="00564831">
        <w:rPr>
          <w:rFonts w:ascii="GHEA Grapalat" w:hAnsi="GHEA Grapalat" w:cstheme="minorHAnsi"/>
          <w:sz w:val="20"/>
          <w:szCs w:val="20"/>
          <w:lang w:val="hy-AM"/>
        </w:rPr>
        <w:softHyphen/>
        <w:t>պե</w:t>
      </w:r>
      <w:r w:rsidR="005E3703" w:rsidRPr="00564831">
        <w:rPr>
          <w:rFonts w:ascii="GHEA Grapalat" w:hAnsi="GHEA Grapalat" w:cstheme="minorHAnsi"/>
          <w:sz w:val="20"/>
          <w:szCs w:val="20"/>
          <w:lang w:val="hy-AM"/>
        </w:rPr>
        <w:softHyphen/>
        <w:t>տու</w:t>
      </w:r>
      <w:r w:rsidR="005E3703" w:rsidRPr="00564831">
        <w:rPr>
          <w:rFonts w:ascii="GHEA Grapalat" w:hAnsi="GHEA Grapalat" w:cstheme="minorHAnsi"/>
          <w:sz w:val="20"/>
          <w:szCs w:val="20"/>
          <w:lang w:val="hy-AM"/>
        </w:rPr>
        <w:softHyphen/>
        <w:t>թյունում մետաղների խտա</w:t>
      </w:r>
      <w:r w:rsidR="005E3703" w:rsidRPr="00564831">
        <w:rPr>
          <w:rFonts w:ascii="GHEA Grapalat" w:hAnsi="GHEA Grapalat" w:cstheme="minorHAnsi"/>
          <w:sz w:val="20"/>
          <w:szCs w:val="20"/>
          <w:lang w:val="hy-AM"/>
        </w:rPr>
        <w:softHyphen/>
        <w:t>նյութ արդյու</w:t>
      </w:r>
      <w:r w:rsidR="005E3703" w:rsidRPr="00564831">
        <w:rPr>
          <w:rFonts w:ascii="GHEA Grapalat" w:hAnsi="GHEA Grapalat" w:cstheme="minorHAnsi"/>
          <w:sz w:val="20"/>
          <w:szCs w:val="20"/>
          <w:lang w:val="hy-AM"/>
        </w:rPr>
        <w:softHyphen/>
        <w:t>նա</w:t>
      </w:r>
      <w:r w:rsidR="005E3703" w:rsidRPr="00564831">
        <w:rPr>
          <w:rFonts w:ascii="GHEA Grapalat" w:hAnsi="GHEA Grapalat" w:cstheme="minorHAnsi"/>
          <w:sz w:val="20"/>
          <w:szCs w:val="20"/>
          <w:lang w:val="hy-AM"/>
        </w:rPr>
        <w:softHyphen/>
        <w:t>հանող և արտահանող երկրների համեմատությամբ մրցունակ ռոյալթիի համա</w:t>
      </w:r>
      <w:r w:rsidR="005E3703" w:rsidRPr="00564831">
        <w:rPr>
          <w:rFonts w:ascii="GHEA Grapalat" w:hAnsi="GHEA Grapalat" w:cstheme="minorHAnsi"/>
          <w:sz w:val="20"/>
          <w:szCs w:val="20"/>
          <w:lang w:val="hy-AM"/>
        </w:rPr>
        <w:softHyphen/>
        <w:t xml:space="preserve">կարգի ներդրումը, </w:t>
      </w:r>
      <w:r w:rsidR="00A46FB0" w:rsidRPr="00564831">
        <w:rPr>
          <w:rFonts w:ascii="GHEA Grapalat" w:hAnsi="GHEA Grapalat" w:cstheme="minorHAnsi"/>
          <w:sz w:val="20"/>
          <w:szCs w:val="20"/>
          <w:lang w:val="hy-AM"/>
        </w:rPr>
        <w:t>հ</w:t>
      </w:r>
      <w:r w:rsidR="006A286D" w:rsidRPr="00564831">
        <w:rPr>
          <w:rFonts w:ascii="GHEA Grapalat" w:hAnsi="GHEA Grapalat"/>
          <w:color w:val="000000" w:themeColor="text1"/>
          <w:sz w:val="20"/>
          <w:szCs w:val="20"/>
          <w:lang w:val="hy-AM"/>
        </w:rPr>
        <w:t>անքաքարի, խտանյութի, ձուլվածքի և այլ արտադրության հնարավորինս ճշգրիտ սահմանումը</w:t>
      </w:r>
      <w:r w:rsidR="000B2C92" w:rsidRPr="00564831">
        <w:rPr>
          <w:rFonts w:ascii="GHEA Grapalat" w:hAnsi="GHEA Grapalat"/>
          <w:color w:val="000000" w:themeColor="text1"/>
          <w:sz w:val="20"/>
          <w:szCs w:val="20"/>
          <w:lang w:val="hy-AM"/>
        </w:rPr>
        <w:t xml:space="preserve">, խտանյութում և այլ արտադրանքում վերջնական պարունակության ճշգրիտ որոշումը, կոլեկտիվ խտանյութերի պարագայում դրա ճշգրիտ սահմանման և այլ հարցեր </w:t>
      </w:r>
      <w:r w:rsidR="006A286D" w:rsidRPr="00564831">
        <w:rPr>
          <w:rFonts w:ascii="GHEA Grapalat" w:hAnsi="GHEA Grapalat"/>
          <w:color w:val="000000" w:themeColor="text1"/>
          <w:sz w:val="20"/>
          <w:szCs w:val="20"/>
          <w:lang w:val="hy-AM"/>
        </w:rPr>
        <w:t xml:space="preserve">կարևորվում </w:t>
      </w:r>
      <w:r w:rsidR="000B2C92" w:rsidRPr="00564831">
        <w:rPr>
          <w:rFonts w:ascii="GHEA Grapalat" w:hAnsi="GHEA Grapalat"/>
          <w:color w:val="000000" w:themeColor="text1"/>
          <w:sz w:val="20"/>
          <w:szCs w:val="20"/>
          <w:lang w:val="hy-AM"/>
        </w:rPr>
        <w:t>են</w:t>
      </w:r>
      <w:r w:rsidR="006A286D" w:rsidRPr="00564831">
        <w:rPr>
          <w:rFonts w:ascii="GHEA Grapalat" w:hAnsi="GHEA Grapalat"/>
          <w:color w:val="000000" w:themeColor="text1"/>
          <w:sz w:val="20"/>
          <w:szCs w:val="20"/>
          <w:lang w:val="hy-AM"/>
        </w:rPr>
        <w:t xml:space="preserve"> հարկային և այլ իրավական կարգավորումների տեսանկյունից</w:t>
      </w:r>
      <w:r w:rsidR="000B2C92" w:rsidRPr="00564831">
        <w:rPr>
          <w:rFonts w:ascii="GHEA Grapalat" w:hAnsi="GHEA Grapalat"/>
          <w:color w:val="000000" w:themeColor="text1"/>
          <w:sz w:val="20"/>
          <w:szCs w:val="20"/>
          <w:lang w:val="hy-AM"/>
        </w:rPr>
        <w:t>:</w:t>
      </w:r>
      <w:r w:rsidR="00A46FB0" w:rsidRPr="00564831">
        <w:rPr>
          <w:rFonts w:ascii="GHEA Grapalat" w:hAnsi="GHEA Grapalat"/>
          <w:color w:val="000000" w:themeColor="text1"/>
          <w:sz w:val="20"/>
          <w:szCs w:val="20"/>
          <w:lang w:val="hy-AM"/>
        </w:rPr>
        <w:t xml:space="preserve"> </w:t>
      </w:r>
    </w:p>
    <w:p w14:paraId="5C9AE456" w14:textId="74DFAADC" w:rsidR="00CF6946" w:rsidRPr="00564831" w:rsidRDefault="00CF6946" w:rsidP="00BB3021">
      <w:pPr>
        <w:ind w:firstLine="0"/>
        <w:rPr>
          <w:rFonts w:ascii="GHEA Grapalat" w:hAnsi="GHEA Grapalat" w:cstheme="minorHAnsi"/>
          <w:sz w:val="20"/>
          <w:szCs w:val="20"/>
          <w:lang w:val="hy-AM"/>
        </w:rPr>
      </w:pPr>
    </w:p>
    <w:p w14:paraId="3D36ACBB" w14:textId="77777777" w:rsidR="00CF6946" w:rsidRPr="00564831" w:rsidRDefault="00CF6946" w:rsidP="00CF6946">
      <w:pPr>
        <w:spacing w:before="0" w:after="0"/>
        <w:ind w:firstLine="0"/>
        <w:rPr>
          <w:rFonts w:ascii="GHEA Grapalat" w:hAnsi="GHEA Grapalat" w:cstheme="minorHAnsi"/>
          <w:b/>
          <w:bCs/>
          <w:sz w:val="20"/>
          <w:szCs w:val="20"/>
          <w:lang w:val="hy-AM"/>
        </w:rPr>
      </w:pPr>
      <w:r w:rsidRPr="00564831">
        <w:rPr>
          <w:rFonts w:ascii="GHEA Grapalat" w:hAnsi="GHEA Grapalat" w:cstheme="minorHAnsi"/>
          <w:b/>
          <w:bCs/>
          <w:sz w:val="20"/>
          <w:szCs w:val="20"/>
          <w:lang w:val="hy-AM"/>
        </w:rPr>
        <w:t>Միջազգային լավագույն համադրելի փորձը Հայաստանի Հանրապետության համար</w:t>
      </w:r>
    </w:p>
    <w:p w14:paraId="758D5494" w14:textId="77777777" w:rsidR="00CF6946" w:rsidRPr="00564831" w:rsidRDefault="00CF6946" w:rsidP="00CF6946">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Հայաստանի զարգացման ռազմավարական ծրագրին համահունչ, ուսումնասիրվել են հանքարդյունահանման ոլորտի նմանատիպ խնդիրների լուծմանն ուղղված  մեխանիզմները։ Տարբեր երկրներում դրանք</w:t>
      </w:r>
      <w:r w:rsidRPr="00564831">
        <w:rPr>
          <w:rFonts w:ascii="GHEA Grapalat" w:hAnsi="GHEA Grapalat" w:cstheme="minorHAnsi"/>
          <w:b/>
          <w:bCs/>
          <w:sz w:val="20"/>
          <w:szCs w:val="20"/>
          <w:lang w:val="hy-AM"/>
        </w:rPr>
        <w:t xml:space="preserve"> </w:t>
      </w:r>
      <w:r w:rsidRPr="00564831">
        <w:rPr>
          <w:rFonts w:ascii="GHEA Grapalat" w:hAnsi="GHEA Grapalat" w:cstheme="minorHAnsi"/>
          <w:sz w:val="20"/>
          <w:szCs w:val="20"/>
          <w:lang w:val="hy-AM"/>
        </w:rPr>
        <w:t>ներդրվում են նախանշված խնդիրների հրատապության, ակնկալվող արդյունքների գնահատման տեսանկյունից: Մասնավորապես՝</w:t>
      </w:r>
    </w:p>
    <w:p w14:paraId="49F29904" w14:textId="77777777" w:rsidR="00CF6946" w:rsidRPr="00564831" w:rsidRDefault="00CF6946" w:rsidP="00CF6946">
      <w:pPr>
        <w:spacing w:before="0" w:after="0"/>
        <w:ind w:left="270" w:hanging="270"/>
        <w:rPr>
          <w:rFonts w:ascii="GHEA Grapalat" w:hAnsi="GHEA Grapalat" w:cstheme="minorHAnsi"/>
          <w:sz w:val="20"/>
          <w:szCs w:val="20"/>
          <w:lang w:val="hy-AM"/>
        </w:rPr>
      </w:pPr>
      <w:r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ab/>
        <w:t xml:space="preserve">հանքարդյունահանող երկրների մեծ մասն աշխատում է ապահովել մրցունակ և կայուն միջավայր գործող ընկերությունների, ինչպես նաև նոր ծրագրերի իրականացման համար, </w:t>
      </w:r>
    </w:p>
    <w:p w14:paraId="7AE513FA" w14:textId="1BF5570D" w:rsidR="00CF6946" w:rsidRPr="00564831" w:rsidRDefault="00CF6946" w:rsidP="00CF6946">
      <w:pPr>
        <w:spacing w:before="0" w:after="0"/>
        <w:ind w:left="270" w:hanging="270"/>
        <w:rPr>
          <w:rFonts w:ascii="GHEA Grapalat" w:hAnsi="GHEA Grapalat" w:cstheme="minorHAnsi"/>
          <w:sz w:val="20"/>
          <w:szCs w:val="20"/>
          <w:lang w:val="hy-AM"/>
        </w:rPr>
      </w:pPr>
      <w:r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ab/>
        <w:t>պետական ռազմավարական նպատակներից ելնելով, որոշակի մասնավոր դեպքերում</w:t>
      </w:r>
      <w:r w:rsidR="0046679D"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 xml:space="preserve"> դիտարկվում են կոնկրետ իրավիճակները և ընդերքօգտագործողին տրվում են կարճաժամկետ բնույթի հարկային և այլ արտոնություններ: Այդպիսի օրինակներից են համընդհանուր համավարակի պայմաններում տրված լուծումները, ընդերքի ուսումնասիրությանն ուղղված ներդրումների խթանման նպատակով որոշակի հարկերից ազատումը և այլն,</w:t>
      </w:r>
    </w:p>
    <w:p w14:paraId="22E558FD" w14:textId="41E5E158" w:rsidR="00540D9C" w:rsidRPr="00564831" w:rsidRDefault="00CF6946" w:rsidP="00540D9C">
      <w:pPr>
        <w:spacing w:before="0" w:after="0"/>
        <w:ind w:left="270" w:hanging="270"/>
        <w:rPr>
          <w:rFonts w:ascii="GHEA Grapalat" w:hAnsi="GHEA Grapalat" w:cstheme="minorHAnsi"/>
          <w:sz w:val="20"/>
          <w:szCs w:val="20"/>
          <w:lang w:val="hy-AM"/>
        </w:rPr>
      </w:pPr>
      <w:r w:rsidRPr="00564831">
        <w:rPr>
          <w:rFonts w:ascii="GHEA Grapalat" w:hAnsi="GHEA Grapalat" w:cstheme="minorHAnsi"/>
          <w:sz w:val="20"/>
          <w:szCs w:val="20"/>
          <w:lang w:val="hy-AM"/>
        </w:rPr>
        <w:t>-</w:t>
      </w:r>
      <w:r w:rsidRPr="00564831">
        <w:rPr>
          <w:rFonts w:ascii="GHEA Grapalat" w:hAnsi="GHEA Grapalat" w:cstheme="minorHAnsi"/>
          <w:sz w:val="20"/>
          <w:szCs w:val="20"/>
          <w:lang w:val="hy-AM"/>
        </w:rPr>
        <w:tab/>
        <w:t xml:space="preserve">միջազգային  </w:t>
      </w:r>
      <w:r w:rsidRPr="00564831">
        <w:rPr>
          <w:rFonts w:ascii="GHEA Grapalat" w:eastAsia="GHEA Grapalat" w:hAnsi="GHEA Grapalat" w:cs="GHEA Grapalat"/>
          <w:sz w:val="20"/>
          <w:szCs w:val="20"/>
          <w:lang w:val="hy-AM"/>
        </w:rPr>
        <w:t xml:space="preserve">շուկայում </w:t>
      </w:r>
      <w:sdt>
        <w:sdtPr>
          <w:tag w:val="goog_rdk_51"/>
          <w:id w:val="10478858"/>
        </w:sdtPr>
        <w:sdtContent/>
      </w:sdt>
      <w:r w:rsidRPr="00564831">
        <w:rPr>
          <w:rFonts w:ascii="GHEA Grapalat" w:eastAsia="GHEA Grapalat" w:hAnsi="GHEA Grapalat" w:cs="GHEA Grapalat"/>
          <w:sz w:val="20"/>
          <w:szCs w:val="20"/>
          <w:lang w:val="hy-AM"/>
        </w:rPr>
        <w:t>գնային մեծ տատանումներին արագ արձագանքում՝ առաջարկելով հանքարդյունահանող</w:t>
      </w:r>
      <w:r w:rsidRPr="00564831">
        <w:rPr>
          <w:rFonts w:ascii="GHEA Grapalat" w:hAnsi="GHEA Grapalat" w:cstheme="minorHAnsi"/>
          <w:sz w:val="20"/>
          <w:szCs w:val="20"/>
          <w:lang w:val="hy-AM"/>
        </w:rPr>
        <w:t xml:space="preserve"> ընկերություններին ստացված լրացուցիչ շահույթներն ուղղել մի շարք խնդիրների լուծմանը</w:t>
      </w:r>
      <w:r w:rsidR="00540D9C" w:rsidRPr="00564831">
        <w:rPr>
          <w:rFonts w:ascii="GHEA Grapalat" w:hAnsi="GHEA Grapalat" w:cstheme="minorHAnsi"/>
          <w:sz w:val="20"/>
          <w:szCs w:val="20"/>
          <w:lang w:val="hy-AM"/>
        </w:rPr>
        <w:t>,</w:t>
      </w:r>
    </w:p>
    <w:p w14:paraId="06D1D36E" w14:textId="707A8143" w:rsidR="00540D9C" w:rsidRPr="00564831" w:rsidRDefault="00540D9C" w:rsidP="00540D9C">
      <w:pPr>
        <w:spacing w:before="0" w:after="0"/>
        <w:ind w:left="270" w:hanging="270"/>
        <w:rPr>
          <w:rFonts w:ascii="GHEA Grapalat" w:hAnsi="GHEA Grapalat" w:cstheme="minorHAnsi"/>
          <w:sz w:val="20"/>
          <w:szCs w:val="20"/>
          <w:lang w:val="hy-AM"/>
        </w:rPr>
      </w:pPr>
      <w:r w:rsidRPr="00564831">
        <w:rPr>
          <w:rFonts w:ascii="GHEA Grapalat" w:hAnsi="GHEA Grapalat" w:cstheme="minorHAnsi"/>
          <w:sz w:val="20"/>
          <w:szCs w:val="20"/>
          <w:lang w:val="hy-AM"/>
        </w:rPr>
        <w:t>- հ</w:t>
      </w:r>
      <w:r w:rsidRPr="00564831">
        <w:rPr>
          <w:rFonts w:ascii="GHEA Grapalat" w:hAnsi="GHEA Grapalat"/>
          <w:color w:val="000000" w:themeColor="text1"/>
          <w:sz w:val="20"/>
          <w:szCs w:val="20"/>
          <w:lang w:val="hy-AM"/>
        </w:rPr>
        <w:t>անքաքարի, խտանյութի, ձուլվածքի և այլ արտադրության</w:t>
      </w:r>
      <w:r w:rsidRPr="00564831">
        <w:rPr>
          <w:rFonts w:ascii="GHEA Grapalat" w:hAnsi="GHEA Grapalat"/>
          <w:sz w:val="20"/>
          <w:szCs w:val="20"/>
          <w:lang w:val="hy-AM"/>
        </w:rPr>
        <w:t xml:space="preserve"> հարցերի շրջանակներում միջազգային փորձը ցույց է տալիս, որ պետությունների մեծ մասը ոչ թե օրենսդրական հստակ սահմանումներ են տվել, այլ մշակել և/կամ կիրառել են արտադրանքի որոշման ընդհանուր մեթոդաբանություն, որին համապատասխան իրականացնում են պետական-վերահսկողական գործառույթները:</w:t>
      </w:r>
    </w:p>
    <w:p w14:paraId="44A4F5DB" w14:textId="3902EF83" w:rsidR="00CF6946" w:rsidRDefault="00CF6946" w:rsidP="00CF6946">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Հանքարդյունաբերության ոլորտում ներդրումներ ներգրավելու համար հարկային խթանների արդյունավետ կիրառումը, հիմնականում, վերաբերում է հարկային արտոնություններին։ </w:t>
      </w:r>
    </w:p>
    <w:p w14:paraId="40AB4B5B" w14:textId="117A0728" w:rsidR="00202A41" w:rsidRPr="009E3C5B" w:rsidRDefault="00202A41" w:rsidP="00CF6946">
      <w:pPr>
        <w:ind w:firstLine="0"/>
        <w:rPr>
          <w:rFonts w:ascii="GHEA Grapalat" w:hAnsi="GHEA Grapalat" w:cstheme="minorHAnsi"/>
          <w:sz w:val="20"/>
          <w:szCs w:val="20"/>
          <w:lang w:val="hy-AM"/>
        </w:rPr>
      </w:pPr>
      <w:r w:rsidRPr="00564831">
        <w:rPr>
          <w:rFonts w:ascii="GHEA Grapalat" w:hAnsi="GHEA Grapalat"/>
          <w:sz w:val="20"/>
          <w:szCs w:val="20"/>
          <w:lang w:val="hy-AM"/>
        </w:rPr>
        <w:t xml:space="preserve">Հանքարդյունաբերության ոլորտում կայուն, կանխատեսելի և գրավիչ ներդրումային միջավայրի ստեղծման նպատակով </w:t>
      </w:r>
      <w:r w:rsidRPr="00564831">
        <w:rPr>
          <w:rFonts w:ascii="GHEA Grapalat" w:hAnsi="GHEA Grapalat" w:cs="Sylfaen"/>
          <w:sz w:val="20"/>
          <w:szCs w:val="20"/>
          <w:lang w:val="hy-AM"/>
        </w:rPr>
        <w:t>պոտենցիալ ներդրողի համար</w:t>
      </w:r>
      <w:r>
        <w:rPr>
          <w:rFonts w:ascii="GHEA Grapalat" w:hAnsi="GHEA Grapalat" w:cs="Sylfaen"/>
          <w:sz w:val="20"/>
          <w:szCs w:val="20"/>
          <w:lang w:val="hy-AM"/>
        </w:rPr>
        <w:t>,</w:t>
      </w:r>
      <w:r w:rsidRPr="00564831">
        <w:rPr>
          <w:rFonts w:ascii="GHEA Grapalat" w:hAnsi="GHEA Grapalat" w:cs="Sylfaen"/>
          <w:sz w:val="20"/>
          <w:szCs w:val="20"/>
          <w:lang w:val="hy-AM"/>
        </w:rPr>
        <w:t xml:space="preserve"> նախքան</w:t>
      </w:r>
      <w:r w:rsidRPr="00564831">
        <w:rPr>
          <w:rFonts w:ascii="GHEA Grapalat" w:hAnsi="GHEA Grapalat"/>
          <w:sz w:val="20"/>
          <w:szCs w:val="20"/>
          <w:lang w:val="hy-AM"/>
        </w:rPr>
        <w:t xml:space="preserve"> որևէ հարկային արտոնությունների մասին որոշում կայացնելը, կիրառ</w:t>
      </w:r>
      <w:r>
        <w:rPr>
          <w:rFonts w:ascii="GHEA Grapalat" w:hAnsi="GHEA Grapalat"/>
          <w:sz w:val="20"/>
          <w:szCs w:val="20"/>
          <w:lang w:val="hy-AM"/>
        </w:rPr>
        <w:t xml:space="preserve">վում է </w:t>
      </w:r>
      <w:r w:rsidRPr="00564831">
        <w:rPr>
          <w:rFonts w:ascii="GHEA Grapalat" w:hAnsi="GHEA Grapalat"/>
          <w:sz w:val="20"/>
          <w:szCs w:val="20"/>
          <w:lang w:val="hy-AM"/>
        </w:rPr>
        <w:t xml:space="preserve">ֆինանսական մոդել՝ խթանների </w:t>
      </w:r>
      <w:r w:rsidRPr="00564831">
        <w:rPr>
          <w:rFonts w:ascii="GHEA Grapalat" w:hAnsi="GHEA Grapalat"/>
          <w:sz w:val="20"/>
          <w:szCs w:val="20"/>
          <w:lang w:val="hy-AM"/>
        </w:rPr>
        <w:lastRenderedPageBreak/>
        <w:t xml:space="preserve">արժեքը և դրանց ազդեցությունը ներդրումային որոշումների վրա գնահատելու համար: </w:t>
      </w:r>
      <w:r w:rsidRPr="00564831">
        <w:rPr>
          <w:rFonts w:ascii="GHEA Grapalat" w:hAnsi="GHEA Grapalat" w:cs="Sylfaen"/>
          <w:sz w:val="20"/>
          <w:szCs w:val="20"/>
          <w:lang w:val="hy-AM"/>
        </w:rPr>
        <w:t>Դիտարկվող</w:t>
      </w:r>
      <w:r w:rsidRPr="00564831">
        <w:rPr>
          <w:rFonts w:ascii="GHEA Grapalat" w:hAnsi="GHEA Grapalat"/>
          <w:sz w:val="20"/>
          <w:szCs w:val="20"/>
          <w:lang w:val="hy-AM"/>
        </w:rPr>
        <w:t xml:space="preserve"> խթանների համակցությունները միշտ վերլուծվ</w:t>
      </w:r>
      <w:r>
        <w:rPr>
          <w:rFonts w:ascii="GHEA Grapalat" w:hAnsi="GHEA Grapalat"/>
          <w:sz w:val="20"/>
          <w:szCs w:val="20"/>
          <w:lang w:val="hy-AM"/>
        </w:rPr>
        <w:t xml:space="preserve">ում </w:t>
      </w:r>
      <w:r w:rsidRPr="00564831">
        <w:rPr>
          <w:rFonts w:ascii="GHEA Grapalat" w:hAnsi="GHEA Grapalat"/>
          <w:sz w:val="20"/>
          <w:szCs w:val="20"/>
          <w:lang w:val="hy-AM"/>
        </w:rPr>
        <w:t>են միասին՝ բաց թողնված եկամուտների վրա համընդհանուր ազդեցությունը որոշելու համար:</w:t>
      </w:r>
    </w:p>
    <w:p w14:paraId="07789C71" w14:textId="77777777" w:rsidR="00CF6946" w:rsidRPr="00564831" w:rsidRDefault="00CF6946" w:rsidP="00CF6946">
      <w:pPr>
        <w:ind w:firstLine="0"/>
        <w:rPr>
          <w:rFonts w:ascii="GHEA Grapalat" w:eastAsia="Times New Roman" w:hAnsi="GHEA Grapalat" w:cs="Times New Roman"/>
          <w:b/>
          <w:bCs/>
          <w:color w:val="000000"/>
          <w:sz w:val="20"/>
          <w:szCs w:val="20"/>
          <w:lang w:val="hy-AM"/>
        </w:rPr>
      </w:pPr>
    </w:p>
    <w:p w14:paraId="39165246" w14:textId="7C974076" w:rsidR="00CF6946" w:rsidRPr="00564831" w:rsidRDefault="00CF6946" w:rsidP="00CF6946">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Անհրաժեշտ գործողությունների համառոտ նկարագիրը</w:t>
      </w:r>
    </w:p>
    <w:p w14:paraId="7091DB32" w14:textId="05A3774C" w:rsidR="006A286D" w:rsidRPr="00564831" w:rsidRDefault="00A46FB0" w:rsidP="006A286D">
      <w:pPr>
        <w:pStyle w:val="ListParagraph"/>
        <w:numPr>
          <w:ilvl w:val="0"/>
          <w:numId w:val="10"/>
        </w:numPr>
        <w:spacing w:before="0" w:after="0"/>
        <w:ind w:left="450" w:hanging="270"/>
        <w:rPr>
          <w:rFonts w:ascii="GHEA Grapalat" w:hAnsi="GHEA Grapalat" w:cstheme="minorHAnsi"/>
          <w:sz w:val="20"/>
          <w:lang w:val="hy-AM"/>
        </w:rPr>
      </w:pPr>
      <w:r w:rsidRPr="00564831">
        <w:rPr>
          <w:rFonts w:ascii="GHEA Grapalat" w:hAnsi="GHEA Grapalat" w:cstheme="minorHAnsi"/>
          <w:sz w:val="20"/>
          <w:lang w:val="hy-AM"/>
        </w:rPr>
        <w:t>ո</w:t>
      </w:r>
      <w:r w:rsidR="006A286D" w:rsidRPr="00564831">
        <w:rPr>
          <w:rFonts w:ascii="GHEA Grapalat" w:hAnsi="GHEA Grapalat" w:cstheme="minorHAnsi"/>
          <w:sz w:val="20"/>
          <w:lang w:val="hy-AM"/>
        </w:rPr>
        <w:t>ւսումնասիրել ՀՀ-ի տարածքից արտահանվող մետաղական հանքանյութերի, դրանց վերամշական արդյունքում ստացված մետաղական արտադրանքի արտահանման օրենսդրական դաշտի և գործող վերահսկողական փաստաթղթերի առկայությունը (ԳՕՍՏ Ռ, ՀՍՏ, ԻՍՕ, ՏՊ) ու համապատասխանությունը՝ ելնելով հանքարդյունաբերության ոլորտում կատարվող փոփոխություններից։ Անհրաժեշտության դեպքում կատարել փոփոխություններ օրենսդրական և նորմավորող փաստաթղթերում, քանի որ այդ փաստաթղթերը կազմում են արտադրվող և արտահանվող արտադրանքի հիմնական որակական ցուցանիշները վերահսկող փաստաթղթեր, ըստ որոնց էլ կատարվում են հիմնական հարկային վճարումները,</w:t>
      </w:r>
    </w:p>
    <w:p w14:paraId="7A7D65FD" w14:textId="0B5750EC" w:rsidR="006A286D" w:rsidRPr="00564831" w:rsidRDefault="00A46FB0" w:rsidP="006A286D">
      <w:pPr>
        <w:pStyle w:val="ListParagraph"/>
        <w:numPr>
          <w:ilvl w:val="0"/>
          <w:numId w:val="10"/>
        </w:numPr>
        <w:spacing w:before="0" w:after="0"/>
        <w:ind w:left="450" w:hanging="270"/>
        <w:rPr>
          <w:rFonts w:ascii="GHEA Grapalat" w:hAnsi="GHEA Grapalat" w:cstheme="minorHAnsi"/>
          <w:sz w:val="20"/>
          <w:lang w:val="hy-AM"/>
        </w:rPr>
      </w:pPr>
      <w:r w:rsidRPr="00564831">
        <w:rPr>
          <w:rFonts w:ascii="GHEA Grapalat" w:hAnsi="GHEA Grapalat" w:cstheme="minorHAnsi"/>
          <w:sz w:val="20"/>
          <w:lang w:val="hy-AM"/>
        </w:rPr>
        <w:t>դ</w:t>
      </w:r>
      <w:r w:rsidR="006A286D" w:rsidRPr="00564831">
        <w:rPr>
          <w:rFonts w:ascii="GHEA Grapalat" w:hAnsi="GHEA Grapalat" w:cstheme="minorHAnsi"/>
          <w:sz w:val="20"/>
          <w:lang w:val="hy-AM"/>
        </w:rPr>
        <w:t>ասակարգել ՀՀ–ում արտադրվող և արտահանվող մետաղական հանքանյութերի փաստացի տեսակները,  գործողություններ ձեռնարկել արդեն իսկ ի հայտ եկած բացթողումների կամ անհամապատասխանությունների շտկման հարցում, կանխել հետագա բացերը, որոնք կարող են նպաստել հարկային պարտավորություններից խուսափելուն</w:t>
      </w:r>
    </w:p>
    <w:p w14:paraId="3DA55A7D" w14:textId="56A72C4F" w:rsidR="00CA1877" w:rsidRPr="00564831" w:rsidRDefault="00A46FB0" w:rsidP="006A286D">
      <w:pPr>
        <w:pStyle w:val="ListParagraph"/>
        <w:numPr>
          <w:ilvl w:val="0"/>
          <w:numId w:val="10"/>
        </w:numPr>
        <w:spacing w:before="0" w:after="0"/>
        <w:ind w:left="450" w:hanging="270"/>
        <w:rPr>
          <w:rFonts w:ascii="GHEA Grapalat" w:hAnsi="GHEA Grapalat" w:cstheme="minorHAnsi"/>
          <w:sz w:val="20"/>
          <w:lang w:val="hy-AM"/>
        </w:rPr>
      </w:pPr>
      <w:r w:rsidRPr="00564831">
        <w:rPr>
          <w:rFonts w:ascii="GHEA Grapalat" w:hAnsi="GHEA Grapalat" w:cstheme="minorHAnsi"/>
          <w:sz w:val="20"/>
          <w:lang w:val="hy-AM"/>
        </w:rPr>
        <w:t>ը</w:t>
      </w:r>
      <w:r w:rsidR="00CA1877" w:rsidRPr="00564831">
        <w:rPr>
          <w:rFonts w:ascii="GHEA Grapalat" w:hAnsi="GHEA Grapalat" w:cstheme="minorHAnsi"/>
          <w:sz w:val="20"/>
          <w:lang w:val="hy-AM"/>
        </w:rPr>
        <w:t xml:space="preserve">ստ դասակարգման ու օրենսդրական պահանջների մշակել </w:t>
      </w:r>
      <w:r w:rsidR="005E3703" w:rsidRPr="00564831">
        <w:rPr>
          <w:rFonts w:ascii="GHEA Grapalat" w:hAnsi="GHEA Grapalat" w:cstheme="minorHAnsi"/>
          <w:sz w:val="20"/>
          <w:lang w:val="hy-AM"/>
        </w:rPr>
        <w:t>տեխնիկական պայմաններ (</w:t>
      </w:r>
      <w:r w:rsidR="00CA1877" w:rsidRPr="00564831">
        <w:rPr>
          <w:rFonts w:ascii="GHEA Grapalat" w:hAnsi="GHEA Grapalat" w:cstheme="minorHAnsi"/>
          <w:sz w:val="20"/>
          <w:lang w:val="hy-AM"/>
        </w:rPr>
        <w:t>ՏՊ</w:t>
      </w:r>
      <w:r w:rsidR="005E3703" w:rsidRPr="00564831">
        <w:rPr>
          <w:rFonts w:ascii="GHEA Grapalat" w:hAnsi="GHEA Grapalat" w:cstheme="minorHAnsi"/>
          <w:sz w:val="20"/>
          <w:lang w:val="hy-AM"/>
        </w:rPr>
        <w:t>)</w:t>
      </w:r>
      <w:r w:rsidR="00CA1877" w:rsidRPr="00564831">
        <w:rPr>
          <w:rFonts w:ascii="GHEA Grapalat" w:hAnsi="GHEA Grapalat" w:cstheme="minorHAnsi"/>
          <w:sz w:val="20"/>
          <w:lang w:val="hy-AM"/>
        </w:rPr>
        <w:t>, անհրաժեշտության դեպքում կատարել օրենսդրական դաշտին համապատասխան փոփոխություններ, որոնք կհամապատասխանեն ՀՀ-ում արտադրվող և արդյունահանվող հանքանյութերին և թույլ կտան հստակ սահմանումներ տալ և հստակեցնել այս կամ այն մետաղին հանքանյութերի պատկանելությունը</w:t>
      </w:r>
      <w:r w:rsidRPr="00564831">
        <w:rPr>
          <w:rFonts w:ascii="GHEA Grapalat" w:hAnsi="GHEA Grapalat" w:cstheme="minorHAnsi"/>
          <w:sz w:val="20"/>
          <w:lang w:val="hy-AM"/>
        </w:rPr>
        <w:t>,</w:t>
      </w:r>
    </w:p>
    <w:p w14:paraId="45997939" w14:textId="71EBCA2C" w:rsidR="005E3703" w:rsidRPr="00564831" w:rsidRDefault="00A46FB0" w:rsidP="006A286D">
      <w:pPr>
        <w:pStyle w:val="ListParagraph"/>
        <w:numPr>
          <w:ilvl w:val="0"/>
          <w:numId w:val="10"/>
        </w:numPr>
        <w:spacing w:before="0" w:after="0"/>
        <w:ind w:left="450" w:hanging="270"/>
        <w:rPr>
          <w:rFonts w:ascii="GHEA Grapalat" w:hAnsi="GHEA Grapalat" w:cstheme="minorHAnsi"/>
          <w:sz w:val="20"/>
          <w:lang w:val="hy-AM"/>
        </w:rPr>
      </w:pPr>
      <w:r w:rsidRPr="00564831">
        <w:rPr>
          <w:rFonts w:ascii="GHEA Grapalat" w:hAnsi="GHEA Grapalat" w:cstheme="minorHAnsi"/>
          <w:bCs/>
          <w:sz w:val="20"/>
          <w:lang w:val="hy-AM"/>
        </w:rPr>
        <w:t>ն</w:t>
      </w:r>
      <w:r w:rsidR="005E3703" w:rsidRPr="00564831">
        <w:rPr>
          <w:rFonts w:ascii="GHEA Grapalat" w:hAnsi="GHEA Grapalat" w:cstheme="minorHAnsi"/>
          <w:bCs/>
          <w:sz w:val="20"/>
          <w:lang w:val="hy-AM"/>
        </w:rPr>
        <w:t xml:space="preserve">ախատեսել պետական վերահսկողություն նմուշարկման գործընթացի շրջանակներում ինչպես նմուշարկման տեխնիկական միջոցների ստուգման, այպես էլ ընթացիկ պարբերական ստուգումների </w:t>
      </w:r>
      <w:r w:rsidRPr="00564831">
        <w:rPr>
          <w:rFonts w:ascii="GHEA Grapalat" w:hAnsi="GHEA Grapalat" w:cstheme="minorHAnsi"/>
          <w:bCs/>
          <w:sz w:val="20"/>
          <w:lang w:val="hy-AM"/>
        </w:rPr>
        <w:t>տեսքով,</w:t>
      </w:r>
    </w:p>
    <w:p w14:paraId="7C49D844" w14:textId="6413A5A0" w:rsidR="005E3703" w:rsidRPr="00564831" w:rsidRDefault="00DB1C25" w:rsidP="005E3703">
      <w:pPr>
        <w:pStyle w:val="ListParagraph"/>
        <w:numPr>
          <w:ilvl w:val="0"/>
          <w:numId w:val="10"/>
        </w:numPr>
        <w:spacing w:before="0" w:after="0"/>
        <w:ind w:left="450" w:hanging="270"/>
        <w:rPr>
          <w:rFonts w:ascii="GHEA Grapalat" w:hAnsi="GHEA Grapalat" w:cstheme="minorHAnsi"/>
          <w:bCs/>
          <w:sz w:val="20"/>
          <w:lang w:val="hy-AM"/>
        </w:rPr>
      </w:pPr>
      <w:r w:rsidRPr="00564831">
        <w:rPr>
          <w:rFonts w:ascii="GHEA Grapalat" w:hAnsi="GHEA Grapalat" w:cstheme="minorHAnsi"/>
          <w:bCs/>
          <w:sz w:val="20"/>
          <w:lang w:val="hy-AM"/>
        </w:rPr>
        <w:t xml:space="preserve">սահմանել </w:t>
      </w:r>
      <w:r w:rsidR="00A46FB0" w:rsidRPr="00564831">
        <w:rPr>
          <w:rFonts w:ascii="GHEA Grapalat" w:hAnsi="GHEA Grapalat" w:cstheme="minorHAnsi"/>
          <w:bCs/>
          <w:sz w:val="20"/>
          <w:lang w:val="hy-AM"/>
        </w:rPr>
        <w:t>վ</w:t>
      </w:r>
      <w:r w:rsidR="005E3703" w:rsidRPr="00564831">
        <w:rPr>
          <w:rFonts w:ascii="GHEA Grapalat" w:hAnsi="GHEA Grapalat" w:cstheme="minorHAnsi"/>
          <w:bCs/>
          <w:sz w:val="20"/>
          <w:lang w:val="hy-AM"/>
        </w:rPr>
        <w:t xml:space="preserve">երահսկողական արդյունավետ </w:t>
      </w:r>
      <w:r w:rsidRPr="00564831">
        <w:rPr>
          <w:rFonts w:ascii="GHEA Grapalat" w:hAnsi="GHEA Grapalat" w:cstheme="minorHAnsi"/>
          <w:bCs/>
          <w:sz w:val="20"/>
          <w:lang w:val="hy-AM"/>
        </w:rPr>
        <w:t>մեխանիզմ, որը</w:t>
      </w:r>
      <w:r w:rsidR="005E3703" w:rsidRPr="00564831">
        <w:rPr>
          <w:rFonts w:ascii="GHEA Grapalat" w:hAnsi="GHEA Grapalat" w:cstheme="minorHAnsi"/>
          <w:bCs/>
          <w:sz w:val="20"/>
          <w:lang w:val="hy-AM"/>
        </w:rPr>
        <w:t xml:space="preserve"> ենթադրում է մասնավոր սեկտորի և պետական մարմնի գործուն համագործակցություն, որի շրջանակներում պետությունը կկարողանա հիմնական գործառույթները պատվիրակել մասնավոր հավատարմագրված կազմակերպություններին, սակայն պահպանել պարբերական նմուշարկումների հնարավորությունը և պետական փորձաքննության իրականացումը</w:t>
      </w:r>
      <w:r w:rsidR="00A46FB0" w:rsidRPr="00564831">
        <w:rPr>
          <w:rFonts w:ascii="GHEA Grapalat" w:hAnsi="GHEA Grapalat" w:cstheme="minorHAnsi"/>
          <w:bCs/>
          <w:sz w:val="20"/>
          <w:lang w:val="hy-AM"/>
        </w:rPr>
        <w:t>,</w:t>
      </w:r>
    </w:p>
    <w:p w14:paraId="0C9C5EC9" w14:textId="37F5A143" w:rsidR="005E3703" w:rsidRPr="00564831" w:rsidRDefault="00DB1C25" w:rsidP="00A46FB0">
      <w:pPr>
        <w:pStyle w:val="ListParagraph"/>
        <w:numPr>
          <w:ilvl w:val="0"/>
          <w:numId w:val="10"/>
        </w:numPr>
        <w:spacing w:before="0" w:after="0"/>
        <w:ind w:left="450" w:hanging="270"/>
        <w:rPr>
          <w:rFonts w:ascii="GHEA Grapalat" w:hAnsi="GHEA Grapalat" w:cstheme="minorHAnsi"/>
          <w:bCs/>
          <w:sz w:val="20"/>
          <w:lang w:val="hy-AM"/>
        </w:rPr>
      </w:pPr>
      <w:r w:rsidRPr="00564831">
        <w:rPr>
          <w:rFonts w:ascii="GHEA Grapalat" w:hAnsi="GHEA Grapalat" w:cstheme="minorHAnsi"/>
          <w:bCs/>
          <w:sz w:val="20"/>
          <w:lang w:val="hy-AM"/>
        </w:rPr>
        <w:t xml:space="preserve">իրականացնել </w:t>
      </w:r>
      <w:r w:rsidR="005E3703" w:rsidRPr="00564831">
        <w:rPr>
          <w:rFonts w:ascii="GHEA Grapalat" w:hAnsi="GHEA Grapalat" w:cstheme="minorHAnsi"/>
          <w:bCs/>
          <w:sz w:val="20"/>
          <w:lang w:val="hy-AM"/>
        </w:rPr>
        <w:t>պետական լաբորատորիայի վերազինում և լիազորությունների ամրագրում</w:t>
      </w:r>
      <w:r w:rsidR="00D94178" w:rsidRPr="00564831">
        <w:rPr>
          <w:rFonts w:ascii="GHEA Grapalat" w:hAnsi="GHEA Grapalat" w:cstheme="minorHAnsi"/>
          <w:bCs/>
          <w:sz w:val="20"/>
          <w:lang w:val="hy-AM"/>
        </w:rPr>
        <w:t xml:space="preserve"> (սույն կետով գործողությունների համար տե՛ս նաև Ռազմավարական նպատակ 1)</w:t>
      </w:r>
    </w:p>
    <w:p w14:paraId="021AB075" w14:textId="25515A0A" w:rsidR="0011166C" w:rsidRPr="00564831" w:rsidRDefault="0011166C" w:rsidP="00DB1C25">
      <w:pPr>
        <w:pStyle w:val="ListParagraph"/>
        <w:numPr>
          <w:ilvl w:val="0"/>
          <w:numId w:val="10"/>
        </w:numPr>
        <w:spacing w:before="0" w:after="0"/>
        <w:ind w:left="450" w:hanging="270"/>
        <w:rPr>
          <w:rFonts w:ascii="GHEA Grapalat" w:hAnsi="GHEA Grapalat" w:cstheme="minorHAnsi"/>
          <w:sz w:val="20"/>
          <w:lang w:val="hy-AM"/>
        </w:rPr>
      </w:pPr>
      <w:r w:rsidRPr="00564831">
        <w:rPr>
          <w:rFonts w:ascii="GHEA Grapalat" w:hAnsi="GHEA Grapalat" w:cstheme="minorHAnsi"/>
          <w:sz w:val="20"/>
          <w:lang w:val="hy-AM"/>
        </w:rPr>
        <w:t>կազմակերպել և ապահովել արդյունավետ մշտադիտարկման և կիրարկման համար լիազոր մարմինների մասնագիտական անհրաժեշտ գիտելիքների և կարողությունների զարգացում:</w:t>
      </w:r>
    </w:p>
    <w:p w14:paraId="0F67F139" w14:textId="52687B54" w:rsidR="00CF6946" w:rsidRPr="00564831" w:rsidRDefault="00CF6946" w:rsidP="00CF6946">
      <w:pPr>
        <w:ind w:firstLine="0"/>
        <w:rPr>
          <w:rFonts w:ascii="GHEA Grapalat" w:hAnsi="GHEA Grapalat"/>
          <w:sz w:val="20"/>
          <w:szCs w:val="20"/>
          <w:lang w:val="hy-AM"/>
        </w:rPr>
      </w:pPr>
    </w:p>
    <w:p w14:paraId="219DC471" w14:textId="77777777" w:rsidR="00CF6946" w:rsidRPr="00564831" w:rsidRDefault="00CF6946" w:rsidP="00CF6946">
      <w:pPr>
        <w:ind w:firstLine="0"/>
        <w:rPr>
          <w:rFonts w:ascii="GHEA Grapalat" w:hAnsi="GHEA Grapalat"/>
          <w:b/>
          <w:bCs/>
          <w:sz w:val="20"/>
          <w:szCs w:val="20"/>
          <w:lang w:val="hy-AM"/>
        </w:rPr>
      </w:pPr>
      <w:r w:rsidRPr="00564831">
        <w:rPr>
          <w:rStyle w:val="jlqj4b"/>
          <w:rFonts w:ascii="GHEA Grapalat" w:hAnsi="GHEA Grapalat"/>
          <w:b/>
          <w:bCs/>
          <w:sz w:val="20"/>
          <w:szCs w:val="20"/>
          <w:lang w:val="hy-AM"/>
        </w:rPr>
        <w:t>Միջոցառումների իրականացման արդյունքները</w:t>
      </w:r>
    </w:p>
    <w:p w14:paraId="2DF0E68F" w14:textId="7F94F072" w:rsidR="00DD2352" w:rsidRPr="00564831" w:rsidRDefault="00DD2352" w:rsidP="00DD2352">
      <w:pPr>
        <w:spacing w:before="0"/>
        <w:ind w:right="-46" w:firstLine="0"/>
        <w:rPr>
          <w:rFonts w:ascii="GHEA Grapalat" w:hAnsi="GHEA Grapalat"/>
          <w:sz w:val="20"/>
          <w:szCs w:val="20"/>
          <w:lang w:val="hy-AM"/>
        </w:rPr>
      </w:pPr>
      <w:r w:rsidRPr="00564831">
        <w:rPr>
          <w:rStyle w:val="jlqj4b"/>
          <w:rFonts w:ascii="GHEA Grapalat" w:hAnsi="GHEA Grapalat"/>
          <w:sz w:val="20"/>
          <w:szCs w:val="20"/>
          <w:lang w:val="hy-AM"/>
        </w:rPr>
        <w:t>Վերոնշյալ քայլերի կիրարկումը և օրենսդրական դաշտի բարեփոխումը կնպաստեն պ</w:t>
      </w:r>
      <w:r w:rsidRPr="00564831">
        <w:rPr>
          <w:rFonts w:ascii="GHEA Grapalat" w:hAnsi="GHEA Grapalat" w:cstheme="minorHAnsi"/>
          <w:sz w:val="20"/>
          <w:lang w:val="hy-AM"/>
        </w:rPr>
        <w:t xml:space="preserve">ետական վերահսկողական գործառույթների արդյունավետ իրականացմանը, լաբորատորիայի համապատասխանեցմանը  միջազգային ստանդարտներին, օրենսդրական մակարդակով հավատարմագրված կազմակերպությունների դերի </w:t>
      </w:r>
      <w:r w:rsidR="00202A41">
        <w:rPr>
          <w:rFonts w:ascii="GHEA Grapalat" w:hAnsi="GHEA Grapalat" w:cstheme="minorHAnsi"/>
          <w:sz w:val="20"/>
          <w:lang w:val="hy-AM"/>
        </w:rPr>
        <w:t>բարձրաց</w:t>
      </w:r>
      <w:r w:rsidRPr="00564831">
        <w:rPr>
          <w:rFonts w:ascii="GHEA Grapalat" w:hAnsi="GHEA Grapalat" w:cstheme="minorHAnsi"/>
          <w:sz w:val="20"/>
          <w:lang w:val="hy-AM"/>
        </w:rPr>
        <w:t>մ</w:t>
      </w:r>
      <w:r w:rsidR="00202A41">
        <w:rPr>
          <w:rFonts w:ascii="GHEA Grapalat" w:hAnsi="GHEA Grapalat" w:cstheme="minorHAnsi"/>
          <w:sz w:val="20"/>
          <w:lang w:val="hy-AM"/>
        </w:rPr>
        <w:t>անը</w:t>
      </w:r>
      <w:r w:rsidRPr="00564831">
        <w:rPr>
          <w:rFonts w:ascii="GHEA Grapalat" w:hAnsi="GHEA Grapalat" w:cstheme="minorHAnsi"/>
          <w:sz w:val="20"/>
          <w:lang w:val="hy-AM"/>
        </w:rPr>
        <w:t xml:space="preserve"> և պետություն-մասնավոր հատված կայուն փոխհարաբերությունների </w:t>
      </w:r>
      <w:r w:rsidR="00202A41">
        <w:rPr>
          <w:rFonts w:ascii="GHEA Grapalat" w:hAnsi="GHEA Grapalat" w:cstheme="minorHAnsi"/>
          <w:sz w:val="20"/>
          <w:lang w:val="hy-AM"/>
        </w:rPr>
        <w:t>հաստատ</w:t>
      </w:r>
      <w:r w:rsidRPr="00564831">
        <w:rPr>
          <w:rFonts w:ascii="GHEA Grapalat" w:hAnsi="GHEA Grapalat" w:cstheme="minorHAnsi"/>
          <w:sz w:val="20"/>
          <w:lang w:val="hy-AM"/>
        </w:rPr>
        <w:t>մ</w:t>
      </w:r>
      <w:r w:rsidR="00202A41">
        <w:rPr>
          <w:rFonts w:ascii="GHEA Grapalat" w:hAnsi="GHEA Grapalat" w:cstheme="minorHAnsi"/>
          <w:sz w:val="20"/>
          <w:lang w:val="hy-AM"/>
        </w:rPr>
        <w:t>ան</w:t>
      </w:r>
      <w:r w:rsidRPr="00564831">
        <w:rPr>
          <w:rFonts w:ascii="GHEA Grapalat" w:hAnsi="GHEA Grapalat" w:cstheme="minorHAnsi"/>
          <w:sz w:val="20"/>
          <w:lang w:val="hy-AM"/>
        </w:rPr>
        <w:t xml:space="preserve">ը, որի արդյունքում կձևավորվեն առավել արժանահավատ արդյունքներ և </w:t>
      </w:r>
      <w:r w:rsidR="00202A41">
        <w:rPr>
          <w:rFonts w:ascii="GHEA Grapalat" w:hAnsi="GHEA Grapalat" w:cstheme="minorHAnsi"/>
          <w:sz w:val="20"/>
          <w:lang w:val="hy-AM"/>
        </w:rPr>
        <w:t xml:space="preserve">կբարելավվի </w:t>
      </w:r>
      <w:r w:rsidRPr="00564831">
        <w:rPr>
          <w:rFonts w:ascii="GHEA Grapalat" w:hAnsi="GHEA Grapalat" w:cstheme="minorHAnsi"/>
          <w:sz w:val="20"/>
          <w:lang w:val="hy-AM"/>
        </w:rPr>
        <w:t>վստահության մթնոլորտ</w:t>
      </w:r>
      <w:r w:rsidR="00202A41">
        <w:rPr>
          <w:rFonts w:ascii="GHEA Grapalat" w:hAnsi="GHEA Grapalat" w:cstheme="minorHAnsi"/>
          <w:sz w:val="20"/>
          <w:lang w:val="hy-AM"/>
        </w:rPr>
        <w:t>ը</w:t>
      </w:r>
      <w:r w:rsidRPr="00564831">
        <w:rPr>
          <w:rFonts w:ascii="GHEA Grapalat" w:hAnsi="GHEA Grapalat" w:cstheme="minorHAnsi"/>
          <w:sz w:val="20"/>
          <w:lang w:val="hy-AM"/>
        </w:rPr>
        <w:t xml:space="preserve"> ոլորտի հանդեպ։</w:t>
      </w:r>
    </w:p>
    <w:p w14:paraId="40A87C02" w14:textId="5352A89F" w:rsidR="00B60D90" w:rsidRPr="00564831" w:rsidRDefault="00DD2352" w:rsidP="00CF6946">
      <w:pPr>
        <w:ind w:firstLine="0"/>
        <w:rPr>
          <w:rFonts w:ascii="GHEA Grapalat" w:hAnsi="GHEA Grapalat"/>
          <w:sz w:val="20"/>
          <w:szCs w:val="20"/>
          <w:lang w:val="hy-AM"/>
        </w:rPr>
      </w:pPr>
      <w:r w:rsidRPr="00564831">
        <w:rPr>
          <w:rFonts w:ascii="GHEA Grapalat" w:hAnsi="GHEA Grapalat" w:cstheme="minorHAnsi"/>
          <w:sz w:val="20"/>
          <w:szCs w:val="20"/>
          <w:lang w:val="hy-AM"/>
        </w:rPr>
        <w:t xml:space="preserve">Հայաստանի Հանրապետության հարկային օրենսգրքում լրացում և փոփոխություններ կատարելու և «Պետական տուրքի մասին» օրենքում փոփոխություն կատարելու </w:t>
      </w:r>
      <w:r w:rsidR="00B60D90" w:rsidRPr="00564831">
        <w:rPr>
          <w:rFonts w:ascii="GHEA Grapalat" w:hAnsi="GHEA Grapalat" w:cstheme="minorHAnsi"/>
          <w:sz w:val="20"/>
          <w:szCs w:val="20"/>
          <w:lang w:val="hy-AM"/>
        </w:rPr>
        <w:t xml:space="preserve">օրենսդրական նախաձեռնությունները </w:t>
      </w:r>
      <w:r w:rsidR="00B60D90" w:rsidRPr="00564831">
        <w:rPr>
          <w:rFonts w:ascii="GHEA Grapalat" w:hAnsi="GHEA Grapalat"/>
          <w:sz w:val="20"/>
          <w:szCs w:val="20"/>
          <w:lang w:val="hy-AM"/>
        </w:rPr>
        <w:t>պետական եկամուտների հաշվարկման և հավաքագրման ընթացակարգերի և գործիքակազմի բարեփոխումներ</w:t>
      </w:r>
      <w:r w:rsidR="00202A41">
        <w:rPr>
          <w:rFonts w:ascii="GHEA Grapalat" w:hAnsi="GHEA Grapalat"/>
          <w:sz w:val="20"/>
          <w:szCs w:val="20"/>
          <w:lang w:val="hy-AM"/>
        </w:rPr>
        <w:t xml:space="preserve">ի համատեքստում </w:t>
      </w:r>
      <w:r w:rsidR="00B60D90" w:rsidRPr="00564831">
        <w:rPr>
          <w:rFonts w:ascii="GHEA Grapalat" w:hAnsi="GHEA Grapalat" w:cstheme="minorHAnsi"/>
          <w:sz w:val="20"/>
          <w:szCs w:val="20"/>
          <w:lang w:val="hy-AM"/>
        </w:rPr>
        <w:t xml:space="preserve">հնարավորություն են ստեղծում </w:t>
      </w:r>
      <w:r w:rsidR="0046679D" w:rsidRPr="00564831">
        <w:rPr>
          <w:rFonts w:ascii="GHEA Grapalat" w:hAnsi="GHEA Grapalat"/>
          <w:sz w:val="20"/>
          <w:szCs w:val="20"/>
          <w:lang w:val="hy-AM"/>
        </w:rPr>
        <w:t>հ</w:t>
      </w:r>
      <w:r w:rsidR="00CF6946" w:rsidRPr="00564831">
        <w:rPr>
          <w:rFonts w:ascii="GHEA Grapalat" w:hAnsi="GHEA Grapalat"/>
          <w:sz w:val="20"/>
          <w:szCs w:val="20"/>
          <w:lang w:val="hy-AM"/>
        </w:rPr>
        <w:t>անքարդյունաբերությ</w:t>
      </w:r>
      <w:r w:rsidR="0046679D" w:rsidRPr="00564831">
        <w:rPr>
          <w:rFonts w:ascii="GHEA Grapalat" w:hAnsi="GHEA Grapalat"/>
          <w:sz w:val="20"/>
          <w:szCs w:val="20"/>
          <w:lang w:val="hy-AM"/>
        </w:rPr>
        <w:t xml:space="preserve">ան ոլորտում </w:t>
      </w:r>
      <w:r w:rsidR="00CF6946" w:rsidRPr="00564831">
        <w:rPr>
          <w:rFonts w:ascii="GHEA Grapalat" w:hAnsi="GHEA Grapalat"/>
          <w:sz w:val="20"/>
          <w:szCs w:val="20"/>
          <w:lang w:val="hy-AM"/>
        </w:rPr>
        <w:t>հարկաբյուջետային կայուն և երկարաժամկետ եկամուտներ</w:t>
      </w:r>
      <w:r w:rsidR="0046679D" w:rsidRPr="00564831">
        <w:rPr>
          <w:rFonts w:ascii="GHEA Grapalat" w:hAnsi="GHEA Grapalat"/>
          <w:sz w:val="20"/>
          <w:szCs w:val="20"/>
          <w:lang w:val="hy-AM"/>
        </w:rPr>
        <w:t>ի ձևավորման</w:t>
      </w:r>
      <w:r w:rsidR="00B60D90" w:rsidRPr="00564831">
        <w:rPr>
          <w:rFonts w:ascii="GHEA Grapalat" w:hAnsi="GHEA Grapalat"/>
          <w:sz w:val="20"/>
          <w:szCs w:val="20"/>
          <w:lang w:val="hy-AM"/>
        </w:rPr>
        <w:t xml:space="preserve"> համար</w:t>
      </w:r>
      <w:r w:rsidR="00CF6946" w:rsidRPr="00564831">
        <w:rPr>
          <w:rFonts w:ascii="GHEA Grapalat" w:hAnsi="GHEA Grapalat"/>
          <w:sz w:val="20"/>
          <w:szCs w:val="20"/>
          <w:lang w:val="hy-AM"/>
        </w:rPr>
        <w:t xml:space="preserve">: </w:t>
      </w:r>
      <w:r w:rsidR="00B60D90" w:rsidRPr="00564831">
        <w:rPr>
          <w:rFonts w:ascii="GHEA Grapalat" w:hAnsi="GHEA Grapalat"/>
          <w:sz w:val="20"/>
          <w:szCs w:val="20"/>
          <w:lang w:val="hy-AM"/>
        </w:rPr>
        <w:t>Համակարգի ընդհանուր սկզբունքների պահ</w:t>
      </w:r>
      <w:r w:rsidR="00B60D90" w:rsidRPr="00564831">
        <w:rPr>
          <w:rFonts w:ascii="GHEA Grapalat" w:hAnsi="GHEA Grapalat"/>
          <w:sz w:val="20"/>
          <w:szCs w:val="20"/>
          <w:lang w:val="hy-AM"/>
        </w:rPr>
        <w:softHyphen/>
      </w:r>
      <w:r w:rsidR="00B60D90" w:rsidRPr="00564831">
        <w:rPr>
          <w:rFonts w:ascii="GHEA Grapalat" w:hAnsi="GHEA Grapalat"/>
          <w:sz w:val="20"/>
          <w:szCs w:val="20"/>
          <w:lang w:val="hy-AM"/>
        </w:rPr>
        <w:softHyphen/>
        <w:t xml:space="preserve">պանման </w:t>
      </w:r>
      <w:r w:rsidR="00B60D90" w:rsidRPr="00564831">
        <w:rPr>
          <w:rFonts w:ascii="GHEA Grapalat" w:hAnsi="GHEA Grapalat"/>
          <w:sz w:val="20"/>
          <w:szCs w:val="20"/>
          <w:lang w:val="hy-AM"/>
        </w:rPr>
        <w:lastRenderedPageBreak/>
        <w:t>տրամաբանությամբ առաջարկվող՝ շահութաբերությունից կախ</w:t>
      </w:r>
      <w:r w:rsidR="00B60D90" w:rsidRPr="00564831">
        <w:rPr>
          <w:rFonts w:ascii="GHEA Grapalat" w:hAnsi="GHEA Grapalat"/>
          <w:sz w:val="20"/>
          <w:szCs w:val="20"/>
          <w:lang w:val="hy-AM"/>
        </w:rPr>
        <w:softHyphen/>
        <w:t>ված ռոյալ</w:t>
      </w:r>
      <w:r w:rsidR="00B60D90" w:rsidRPr="00564831">
        <w:rPr>
          <w:rFonts w:ascii="GHEA Grapalat" w:hAnsi="GHEA Grapalat"/>
          <w:sz w:val="20"/>
          <w:szCs w:val="20"/>
          <w:lang w:val="hy-AM"/>
        </w:rPr>
        <w:softHyphen/>
        <w:t>թիի բաղա</w:t>
      </w:r>
      <w:r w:rsidR="00B60D90" w:rsidRPr="00564831">
        <w:rPr>
          <w:rFonts w:ascii="GHEA Grapalat" w:hAnsi="GHEA Grapalat"/>
          <w:sz w:val="20"/>
          <w:szCs w:val="20"/>
          <w:lang w:val="hy-AM"/>
        </w:rPr>
        <w:softHyphen/>
        <w:t>դրիչի ամրապնդ</w:t>
      </w:r>
      <w:r w:rsidR="00B60D90" w:rsidRPr="00564831">
        <w:rPr>
          <w:rFonts w:ascii="GHEA Grapalat" w:hAnsi="GHEA Grapalat"/>
          <w:sz w:val="20"/>
          <w:szCs w:val="20"/>
          <w:lang w:val="hy-AM"/>
        </w:rPr>
        <w:softHyphen/>
        <w:t>մամբ հնարավոր կլինի ապա</w:t>
      </w:r>
      <w:r w:rsidR="00B60D90" w:rsidRPr="00564831">
        <w:rPr>
          <w:rFonts w:ascii="GHEA Grapalat" w:hAnsi="GHEA Grapalat"/>
          <w:sz w:val="20"/>
          <w:szCs w:val="20"/>
          <w:lang w:val="hy-AM"/>
        </w:rPr>
        <w:softHyphen/>
        <w:t>հովել Հայաս</w:t>
      </w:r>
      <w:r w:rsidR="00B60D90" w:rsidRPr="00564831">
        <w:rPr>
          <w:rFonts w:ascii="GHEA Grapalat" w:hAnsi="GHEA Grapalat"/>
          <w:sz w:val="20"/>
          <w:szCs w:val="20"/>
          <w:lang w:val="hy-AM"/>
        </w:rPr>
        <w:softHyphen/>
        <w:t>տանի Հան</w:t>
      </w:r>
      <w:r w:rsidR="00B60D90" w:rsidRPr="00564831">
        <w:rPr>
          <w:rFonts w:ascii="GHEA Grapalat" w:hAnsi="GHEA Grapalat"/>
          <w:sz w:val="20"/>
          <w:szCs w:val="20"/>
          <w:lang w:val="hy-AM"/>
        </w:rPr>
        <w:softHyphen/>
        <w:t>րա</w:t>
      </w:r>
      <w:r w:rsidR="00B60D90" w:rsidRPr="00564831">
        <w:rPr>
          <w:rFonts w:ascii="GHEA Grapalat" w:hAnsi="GHEA Grapalat"/>
          <w:sz w:val="20"/>
          <w:szCs w:val="20"/>
          <w:lang w:val="hy-AM"/>
        </w:rPr>
        <w:softHyphen/>
        <w:t>պե</w:t>
      </w:r>
      <w:r w:rsidR="00B60D90" w:rsidRPr="00564831">
        <w:rPr>
          <w:rFonts w:ascii="GHEA Grapalat" w:hAnsi="GHEA Grapalat"/>
          <w:sz w:val="20"/>
          <w:szCs w:val="20"/>
          <w:lang w:val="hy-AM"/>
        </w:rPr>
        <w:softHyphen/>
        <w:t>տու</w:t>
      </w:r>
      <w:r w:rsidR="00B60D90" w:rsidRPr="00564831">
        <w:rPr>
          <w:rFonts w:ascii="GHEA Grapalat" w:hAnsi="GHEA Grapalat"/>
          <w:sz w:val="20"/>
          <w:szCs w:val="20"/>
          <w:lang w:val="hy-AM"/>
        </w:rPr>
        <w:softHyphen/>
        <w:t>թյան ռոյալթիի համա</w:t>
      </w:r>
      <w:r w:rsidR="00B60D90" w:rsidRPr="00564831">
        <w:rPr>
          <w:rFonts w:ascii="GHEA Grapalat" w:hAnsi="GHEA Grapalat"/>
          <w:sz w:val="20"/>
          <w:szCs w:val="20"/>
          <w:lang w:val="hy-AM"/>
        </w:rPr>
        <w:softHyphen/>
        <w:t>կարգի ընդհանուր մրցունակ</w:t>
      </w:r>
      <w:r w:rsidR="00B60D90" w:rsidRPr="00564831">
        <w:rPr>
          <w:rFonts w:ascii="GHEA Grapalat" w:hAnsi="GHEA Grapalat"/>
          <w:sz w:val="20"/>
          <w:szCs w:val="20"/>
          <w:lang w:val="hy-AM"/>
        </w:rPr>
        <w:softHyphen/>
        <w:t>ու</w:t>
      </w:r>
      <w:r w:rsidR="00B60D90" w:rsidRPr="00564831">
        <w:rPr>
          <w:rFonts w:ascii="GHEA Grapalat" w:hAnsi="GHEA Grapalat"/>
          <w:sz w:val="20"/>
          <w:szCs w:val="20"/>
          <w:lang w:val="hy-AM"/>
        </w:rPr>
        <w:softHyphen/>
        <w:t>թյունը մետաղների խտա</w:t>
      </w:r>
      <w:r w:rsidR="00B60D90" w:rsidRPr="00564831">
        <w:rPr>
          <w:rFonts w:ascii="GHEA Grapalat" w:hAnsi="GHEA Grapalat"/>
          <w:sz w:val="20"/>
          <w:szCs w:val="20"/>
          <w:lang w:val="hy-AM"/>
        </w:rPr>
        <w:softHyphen/>
        <w:t>նյութ արդյու</w:t>
      </w:r>
      <w:r w:rsidR="00B60D90" w:rsidRPr="00564831">
        <w:rPr>
          <w:rFonts w:ascii="GHEA Grapalat" w:hAnsi="GHEA Grapalat"/>
          <w:sz w:val="20"/>
          <w:szCs w:val="20"/>
          <w:lang w:val="hy-AM"/>
        </w:rPr>
        <w:softHyphen/>
        <w:t>նա</w:t>
      </w:r>
      <w:r w:rsidR="00B60D90" w:rsidRPr="00564831">
        <w:rPr>
          <w:rFonts w:ascii="GHEA Grapalat" w:hAnsi="GHEA Grapalat"/>
          <w:sz w:val="20"/>
          <w:szCs w:val="20"/>
          <w:lang w:val="hy-AM"/>
        </w:rPr>
        <w:softHyphen/>
        <w:t>հանող և արտահանող երկրների համեմատությամբ՝ դրանով իսկ կայուն նախա</w:t>
      </w:r>
      <w:r w:rsidR="00B60D90" w:rsidRPr="00564831">
        <w:rPr>
          <w:rFonts w:ascii="GHEA Grapalat" w:hAnsi="GHEA Grapalat"/>
          <w:sz w:val="20"/>
          <w:szCs w:val="20"/>
          <w:lang w:val="hy-AM"/>
        </w:rPr>
        <w:softHyphen/>
      </w:r>
      <w:r w:rsidR="00B60D90" w:rsidRPr="00564831">
        <w:rPr>
          <w:rFonts w:ascii="GHEA Grapalat" w:hAnsi="GHEA Grapalat"/>
          <w:sz w:val="20"/>
          <w:szCs w:val="20"/>
          <w:lang w:val="hy-AM"/>
        </w:rPr>
        <w:softHyphen/>
      </w:r>
      <w:r w:rsidR="00B60D90" w:rsidRPr="00564831">
        <w:rPr>
          <w:rFonts w:ascii="GHEA Grapalat" w:hAnsi="GHEA Grapalat"/>
          <w:sz w:val="20"/>
          <w:szCs w:val="20"/>
          <w:lang w:val="hy-AM"/>
        </w:rPr>
        <w:softHyphen/>
        <w:t>դրյալներ ստեղ</w:t>
      </w:r>
      <w:r w:rsidR="00B60D90" w:rsidRPr="00564831">
        <w:rPr>
          <w:rFonts w:ascii="GHEA Grapalat" w:hAnsi="GHEA Grapalat"/>
          <w:sz w:val="20"/>
          <w:szCs w:val="20"/>
          <w:lang w:val="hy-AM"/>
        </w:rPr>
        <w:softHyphen/>
        <w:t>ծելով ոլորտի տնտեսավարող սուբյեկտների արտադրատնտեսական գոր</w:t>
      </w:r>
      <w:r w:rsidR="00B60D90" w:rsidRPr="00564831">
        <w:rPr>
          <w:rFonts w:ascii="GHEA Grapalat" w:hAnsi="GHEA Grapalat"/>
          <w:sz w:val="20"/>
          <w:szCs w:val="20"/>
          <w:lang w:val="hy-AM"/>
        </w:rPr>
        <w:softHyphen/>
      </w:r>
      <w:r w:rsidR="00B60D90" w:rsidRPr="00564831">
        <w:rPr>
          <w:rFonts w:ascii="GHEA Grapalat" w:hAnsi="GHEA Grapalat"/>
          <w:sz w:val="20"/>
          <w:szCs w:val="20"/>
          <w:lang w:val="hy-AM"/>
        </w:rPr>
        <w:softHyphen/>
      </w:r>
      <w:r w:rsidR="00B60D90" w:rsidRPr="00564831">
        <w:rPr>
          <w:rFonts w:ascii="GHEA Grapalat" w:hAnsi="GHEA Grapalat"/>
          <w:sz w:val="20"/>
          <w:szCs w:val="20"/>
          <w:lang w:val="hy-AM"/>
        </w:rPr>
        <w:softHyphen/>
        <w:t>ծունեության շարու</w:t>
      </w:r>
      <w:r w:rsidR="00B60D90" w:rsidRPr="00564831">
        <w:rPr>
          <w:rFonts w:ascii="GHEA Grapalat" w:hAnsi="GHEA Grapalat"/>
          <w:sz w:val="20"/>
          <w:szCs w:val="20"/>
          <w:lang w:val="hy-AM"/>
        </w:rPr>
        <w:softHyphen/>
        <w:t xml:space="preserve">նակականության համար: </w:t>
      </w:r>
    </w:p>
    <w:p w14:paraId="39400D05" w14:textId="1B2E1C90" w:rsidR="00B60D90" w:rsidRPr="00564831" w:rsidRDefault="00B60D90" w:rsidP="00B60D90">
      <w:pPr>
        <w:ind w:firstLine="0"/>
        <w:rPr>
          <w:rFonts w:ascii="GHEA Grapalat" w:hAnsi="GHEA Grapalat"/>
          <w:sz w:val="20"/>
          <w:szCs w:val="20"/>
          <w:lang w:val="hy-AM"/>
        </w:rPr>
      </w:pPr>
      <w:r w:rsidRPr="00564831">
        <w:rPr>
          <w:rFonts w:ascii="GHEA Grapalat" w:hAnsi="GHEA Grapalat" w:cstheme="minorHAnsi"/>
          <w:sz w:val="20"/>
          <w:szCs w:val="20"/>
          <w:lang w:val="hy-AM"/>
        </w:rPr>
        <w:t>Հարկային համակարգի բարեփոխումների իրականացումը հնարավորություն կստեղծի պետական բյուջեն լրացուցիչ եկա</w:t>
      </w:r>
      <w:r w:rsidRPr="00564831">
        <w:rPr>
          <w:rFonts w:ascii="GHEA Grapalat" w:hAnsi="GHEA Grapalat" w:cstheme="minorHAnsi"/>
          <w:sz w:val="20"/>
          <w:szCs w:val="20"/>
          <w:lang w:val="hy-AM"/>
        </w:rPr>
        <w:softHyphen/>
        <w:t>մուտ</w:t>
      </w:r>
      <w:r w:rsidRPr="00564831">
        <w:rPr>
          <w:rFonts w:ascii="GHEA Grapalat" w:hAnsi="GHEA Grapalat" w:cstheme="minorHAnsi"/>
          <w:sz w:val="20"/>
          <w:szCs w:val="20"/>
          <w:lang w:val="hy-AM"/>
        </w:rPr>
        <w:softHyphen/>
        <w:t>ներով ապահովելու համար:</w:t>
      </w:r>
    </w:p>
    <w:p w14:paraId="780A8D9D" w14:textId="6D2F2F49" w:rsidR="00CF6946" w:rsidRPr="00564831" w:rsidRDefault="00CF6946" w:rsidP="00CF6946">
      <w:pPr>
        <w:ind w:firstLine="0"/>
        <w:rPr>
          <w:rFonts w:ascii="GHEA Grapalat" w:hAnsi="GHEA Grapalat"/>
          <w:sz w:val="20"/>
          <w:szCs w:val="20"/>
          <w:lang w:val="hy-AM"/>
        </w:rPr>
      </w:pPr>
      <w:r w:rsidRPr="00564831">
        <w:rPr>
          <w:rFonts w:ascii="GHEA Grapalat" w:hAnsi="GHEA Grapalat"/>
          <w:sz w:val="20"/>
          <w:szCs w:val="20"/>
          <w:lang w:val="hy-AM"/>
        </w:rPr>
        <w:t xml:space="preserve">Միաժամանակ, այդ գործողությունների </w:t>
      </w:r>
      <w:r w:rsidR="0046679D" w:rsidRPr="00564831">
        <w:rPr>
          <w:rFonts w:ascii="GHEA Grapalat" w:hAnsi="GHEA Grapalat"/>
          <w:sz w:val="20"/>
          <w:szCs w:val="20"/>
          <w:lang w:val="hy-AM"/>
        </w:rPr>
        <w:t xml:space="preserve">իրականացումն ուղղված է </w:t>
      </w:r>
      <w:r w:rsidRPr="00564831">
        <w:rPr>
          <w:rFonts w:ascii="GHEA Grapalat" w:hAnsi="GHEA Grapalat"/>
          <w:sz w:val="20"/>
          <w:szCs w:val="20"/>
          <w:lang w:val="hy-AM"/>
        </w:rPr>
        <w:t>հանքարդյունաբերության ոլորտում կայուն, կանխատեսելի և գրավիչ ներդրումային միջավայրի ստեղծմանը, որն էլ կապահովի ոլորտի երկարաժամկետ և կայուն զարգացումը՝ նոր հանքարդյունահանման ծրագրերի իրականացման</w:t>
      </w:r>
      <w:r w:rsidR="0046679D" w:rsidRPr="00564831">
        <w:rPr>
          <w:rFonts w:ascii="GHEA Grapalat" w:hAnsi="GHEA Grapalat"/>
          <w:sz w:val="20"/>
          <w:szCs w:val="20"/>
          <w:lang w:val="hy-AM"/>
        </w:rPr>
        <w:t xml:space="preserve"> շնորհիվ</w:t>
      </w:r>
      <w:r w:rsidRPr="00564831">
        <w:rPr>
          <w:rFonts w:ascii="GHEA Grapalat" w:hAnsi="GHEA Grapalat"/>
          <w:sz w:val="20"/>
          <w:szCs w:val="20"/>
          <w:lang w:val="hy-AM"/>
        </w:rPr>
        <w:t xml:space="preserve">: </w:t>
      </w:r>
    </w:p>
    <w:p w14:paraId="1FBB6203" w14:textId="77777777" w:rsidR="00CF6946" w:rsidRPr="00564831" w:rsidRDefault="00CF6946" w:rsidP="00CF6946">
      <w:pPr>
        <w:ind w:firstLine="0"/>
        <w:rPr>
          <w:rStyle w:val="jlqj4b"/>
          <w:rFonts w:ascii="GHEA Grapalat" w:hAnsi="GHEA Grapalat"/>
          <w:b/>
          <w:bCs/>
          <w:sz w:val="20"/>
          <w:szCs w:val="20"/>
          <w:lang w:val="hy-AM"/>
        </w:rPr>
      </w:pPr>
      <w:r w:rsidRPr="00564831">
        <w:rPr>
          <w:rStyle w:val="jlqj4b"/>
          <w:rFonts w:ascii="GHEA Grapalat" w:hAnsi="GHEA Grapalat"/>
          <w:b/>
          <w:bCs/>
          <w:sz w:val="20"/>
          <w:szCs w:val="20"/>
          <w:lang w:val="hy-AM"/>
        </w:rPr>
        <w:t>Միջոցառումների չիրականացման հետևանքները</w:t>
      </w:r>
    </w:p>
    <w:p w14:paraId="72ABCDAD" w14:textId="77777777" w:rsidR="00CF6946" w:rsidRPr="00564831" w:rsidRDefault="00CF6946" w:rsidP="00CF6946">
      <w:pPr>
        <w:ind w:firstLine="0"/>
        <w:rPr>
          <w:rFonts w:ascii="GHEA Grapalat" w:hAnsi="GHEA Grapalat"/>
          <w:sz w:val="20"/>
          <w:szCs w:val="20"/>
          <w:lang w:val="hy-AM"/>
        </w:rPr>
      </w:pPr>
      <w:r w:rsidRPr="00564831">
        <w:rPr>
          <w:rFonts w:ascii="GHEA Grapalat" w:hAnsi="GHEA Grapalat"/>
          <w:sz w:val="20"/>
          <w:szCs w:val="20"/>
          <w:lang w:val="hy-AM"/>
        </w:rPr>
        <w:t>Ներկայացված գործողությունների չիրականացումը կարող է հանգեցնել ոլորտի գրավչության նվազմանը, գործող հանքարդյունահանման ծրագրերի ավարտից հետո բավարար նոր ծրագրերի բացակայությանը, հանքարդյունաբերության ոլորտի հետզհետե կրճատմանը,</w:t>
      </w:r>
      <w:r w:rsidRPr="00564831" w:rsidDel="003A603B">
        <w:rPr>
          <w:rFonts w:ascii="GHEA Grapalat" w:hAnsi="GHEA Grapalat"/>
          <w:sz w:val="20"/>
          <w:szCs w:val="20"/>
          <w:lang w:val="hy-AM"/>
        </w:rPr>
        <w:t xml:space="preserve"> </w:t>
      </w:r>
      <w:r w:rsidRPr="00564831">
        <w:rPr>
          <w:rFonts w:ascii="GHEA Grapalat" w:hAnsi="GHEA Grapalat"/>
          <w:sz w:val="20"/>
          <w:szCs w:val="20"/>
          <w:lang w:val="hy-AM"/>
        </w:rPr>
        <w:t>նոր բացվող աշխատատեղերի և նաև պետության հարկաբյուջետային եկամուտների աստիճանաբար նվազման երկարաժամկետ հորիզոնում:</w:t>
      </w:r>
    </w:p>
    <w:p w14:paraId="48EBEBBF" w14:textId="77777777" w:rsidR="007C17EB" w:rsidRPr="00564831" w:rsidRDefault="007C17EB">
      <w:pPr>
        <w:rPr>
          <w:rStyle w:val="jlqj4b"/>
          <w:rFonts w:ascii="GHEA Grapalat" w:eastAsiaTheme="majorEastAsia" w:hAnsi="GHEA Grapalat" w:cstheme="majorBidi"/>
          <w:b/>
          <w:sz w:val="20"/>
          <w:szCs w:val="32"/>
          <w:lang w:val="hy-AM"/>
        </w:rPr>
      </w:pPr>
      <w:r w:rsidRPr="00564831">
        <w:rPr>
          <w:rStyle w:val="jlqj4b"/>
          <w:rFonts w:ascii="GHEA Grapalat" w:hAnsi="GHEA Grapalat"/>
          <w:sz w:val="20"/>
          <w:lang w:val="hy-AM"/>
        </w:rPr>
        <w:br w:type="page"/>
      </w:r>
    </w:p>
    <w:p w14:paraId="06A9F9CA" w14:textId="11035BF8" w:rsidR="00E830F6" w:rsidRPr="00564831" w:rsidRDefault="00E830F6" w:rsidP="00E830F6">
      <w:pPr>
        <w:pStyle w:val="Heading1"/>
        <w:ind w:firstLine="0"/>
        <w:rPr>
          <w:rStyle w:val="jlqj4b"/>
          <w:rFonts w:ascii="GHEA Grapalat" w:hAnsi="GHEA Grapalat"/>
          <w:color w:val="FF0000"/>
          <w:sz w:val="20"/>
          <w:szCs w:val="20"/>
          <w:lang w:val="hy-AM"/>
        </w:rPr>
      </w:pPr>
      <w:bookmarkStart w:id="134" w:name="_Toc110016936"/>
      <w:r w:rsidRPr="00564831">
        <w:rPr>
          <w:rStyle w:val="jlqj4b"/>
          <w:rFonts w:ascii="GHEA Grapalat" w:hAnsi="GHEA Grapalat"/>
          <w:color w:val="auto"/>
          <w:sz w:val="20"/>
          <w:lang w:val="hy-AM"/>
        </w:rPr>
        <w:lastRenderedPageBreak/>
        <w:t xml:space="preserve">ՌԱԶՄԱՎԱՐԱԿԱՆ ՆՊԱՏԱԿ 11. Կայուն, կանխատեսելի և գրավիչ ներդրումային միջավայրի </w:t>
      </w:r>
      <w:r w:rsidR="00C549C8" w:rsidRPr="00564831">
        <w:rPr>
          <w:rStyle w:val="jlqj4b"/>
          <w:rFonts w:ascii="GHEA Grapalat" w:hAnsi="GHEA Grapalat"/>
          <w:color w:val="auto"/>
          <w:sz w:val="20"/>
          <w:szCs w:val="20"/>
          <w:lang w:val="hy-AM"/>
        </w:rPr>
        <w:t>ձևավորում</w:t>
      </w:r>
      <w:bookmarkEnd w:id="134"/>
    </w:p>
    <w:p w14:paraId="41E07F8B" w14:textId="77777777" w:rsidR="00E830F6" w:rsidRPr="00564831" w:rsidRDefault="00E830F6" w:rsidP="00E830F6">
      <w:pPr>
        <w:spacing w:before="0" w:after="0"/>
        <w:ind w:firstLine="0"/>
        <w:rPr>
          <w:rFonts w:ascii="GHEA Grapalat" w:hAnsi="GHEA Grapalat" w:cstheme="minorHAnsi"/>
          <w:b/>
          <w:bCs/>
          <w:sz w:val="20"/>
          <w:szCs w:val="20"/>
          <w:lang w:val="hy-AM"/>
        </w:rPr>
      </w:pPr>
    </w:p>
    <w:p w14:paraId="5C89C412" w14:textId="77777777" w:rsidR="00E830F6" w:rsidRPr="00564831" w:rsidRDefault="00E830F6" w:rsidP="00E830F6">
      <w:pPr>
        <w:ind w:firstLine="0"/>
        <w:rPr>
          <w:rFonts w:ascii="GHEA Grapalat" w:hAnsi="GHEA Grapalat" w:cstheme="minorHAnsi"/>
          <w:b/>
          <w:bCs/>
          <w:sz w:val="20"/>
          <w:szCs w:val="20"/>
          <w:lang w:val="hy-AM"/>
        </w:rPr>
      </w:pPr>
      <w:r w:rsidRPr="00564831">
        <w:rPr>
          <w:rFonts w:ascii="GHEA Grapalat" w:hAnsi="GHEA Grapalat" w:cstheme="minorHAnsi"/>
          <w:b/>
          <w:bCs/>
          <w:sz w:val="20"/>
          <w:szCs w:val="20"/>
          <w:lang w:val="hy-AM"/>
        </w:rPr>
        <w:t>Առկա խնդիրը</w:t>
      </w:r>
    </w:p>
    <w:p w14:paraId="2C33D8CE" w14:textId="77777777" w:rsidR="00E830F6" w:rsidRPr="00564831" w:rsidRDefault="00E830F6" w:rsidP="00E830F6">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Ոլորտային օրենսդրությունը SWOT վերլուծության համատեքստում հանդիսանում է թույլ կողմ։</w:t>
      </w:r>
    </w:p>
    <w:p w14:paraId="5C1130C0" w14:textId="77777777" w:rsidR="00E830F6" w:rsidRPr="00564831" w:rsidRDefault="00E830F6" w:rsidP="00E830F6">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 xml:space="preserve">Ընկերություններին և ներդրողներին մտահոգող առաջնային հարցերից է այն իրավական դաշտի կայունությունը, որտեղ նրանք պատրաստվում են ներդրումներ կատարել: ՀՀ-ում գործող իրավակարգավորումները պետք է ապահովեն ներդրումներ կատարելու կայուն հիմք՝ ընկերություններին տրամադրելով երաշխավորված տնօրինման, ինչպես նաև բացառիկ և ազատ հիմունքներով ընդերքօգտագործում իրականացնելու և արտադրություն ծավալելու հնարավորություն: Միևնույն ժամանակ, այդ փոփոխությունները պետք է երկրին և բնակչությանը տրամադրեն երաշխիքներ առ այն, որ ծրագրերի մշակումը կիրականացվի սոցիալական և բնապահպանական տեսանկյունից պատասխանատու կերպով։ </w:t>
      </w:r>
    </w:p>
    <w:p w14:paraId="1A880E65" w14:textId="77777777" w:rsidR="00E830F6" w:rsidRPr="00564831" w:rsidRDefault="00E830F6" w:rsidP="00E830F6">
      <w:pPr>
        <w:ind w:firstLine="0"/>
        <w:rPr>
          <w:rFonts w:ascii="GHEA Grapalat" w:hAnsi="GHEA Grapalat" w:cstheme="minorHAnsi"/>
          <w:sz w:val="20"/>
          <w:szCs w:val="20"/>
          <w:lang w:val="hy-AM"/>
        </w:rPr>
      </w:pPr>
      <w:r w:rsidRPr="00564831">
        <w:rPr>
          <w:rFonts w:ascii="GHEA Grapalat" w:hAnsi="GHEA Grapalat" w:cstheme="minorHAnsi"/>
          <w:sz w:val="20"/>
          <w:szCs w:val="20"/>
          <w:lang w:val="hy-AM"/>
        </w:rPr>
        <w:t>Վերոշարադրյալը հիմնավորվում է Հայաստանում կատարված հետազոտություններով առ այն, որ չնայած որոշ ոլորտների բարելավումներին, որոնք բարձրացնում են Հայաստանի գրավչությունը՝ որպես ներդրումային ուղղություն, ներդրողները պնդում են, որ բազմաթիվ մտահոգություններ կան, որ պետք է լուծվեն՝ թափանցիկ, արդար և կանխատեսելի բիզնես միջավայր ապահովելու համար: Մի շարք ներդրողներ մտահոգություն են հայտնել մասնավոր հատվածի և կառավարության միջև երկխոսության որակի վերաբերյալ</w:t>
      </w:r>
      <w:r w:rsidRPr="00564831">
        <w:rPr>
          <w:rStyle w:val="FootnoteReference"/>
          <w:rFonts w:ascii="GHEA Grapalat" w:hAnsi="GHEA Grapalat" w:cstheme="minorHAnsi"/>
          <w:sz w:val="20"/>
          <w:szCs w:val="20"/>
          <w:lang w:val="hy-AM"/>
        </w:rPr>
        <w:footnoteReference w:id="28"/>
      </w:r>
      <w:r w:rsidRPr="00564831">
        <w:rPr>
          <w:rFonts w:ascii="GHEA Grapalat" w:hAnsi="GHEA Grapalat" w:cstheme="minorHAnsi"/>
          <w:sz w:val="20"/>
          <w:szCs w:val="20"/>
          <w:lang w:val="hy-AM"/>
        </w:rPr>
        <w:t xml:space="preserve">: </w:t>
      </w:r>
    </w:p>
    <w:p w14:paraId="709CE798" w14:textId="77777777" w:rsidR="00E830F6" w:rsidRPr="00564831" w:rsidRDefault="00E830F6" w:rsidP="00E830F6">
      <w:pPr>
        <w:ind w:right="-46" w:firstLine="0"/>
        <w:rPr>
          <w:rFonts w:ascii="GHEA Grapalat" w:hAnsi="GHEA Grapalat"/>
          <w:sz w:val="20"/>
          <w:szCs w:val="20"/>
          <w:lang w:val="hy-AM"/>
        </w:rPr>
      </w:pPr>
      <w:r w:rsidRPr="00564831">
        <w:rPr>
          <w:rFonts w:ascii="GHEA Grapalat" w:hAnsi="GHEA Grapalat"/>
          <w:sz w:val="20"/>
          <w:lang w:val="hy-AM"/>
        </w:rPr>
        <w:t>Ներդրումային գրավիչ կայուն միջավայրի ձևավորման համատեքստում հիմնական խնդիրները հանգում են հետևյալին</w:t>
      </w:r>
      <w:r w:rsidRPr="00564831">
        <w:rPr>
          <w:rFonts w:ascii="Cambria Math" w:hAnsi="Cambria Math"/>
          <w:sz w:val="20"/>
          <w:lang w:val="hy-AM"/>
        </w:rPr>
        <w:t>․</w:t>
      </w:r>
      <w:r w:rsidRPr="00564831">
        <w:rPr>
          <w:rFonts w:ascii="GHEA Grapalat" w:hAnsi="GHEA Grapalat"/>
          <w:sz w:val="20"/>
          <w:lang w:val="hy-AM"/>
        </w:rPr>
        <w:t xml:space="preserve"> պետության քաղաքականության հստակեցում ներդրումների գրավման համատեքստում, ներդրումներ ներգրավելուց առաջ տնտեսական գործոնի օբյեկտիվ գնահատման համակարգի բացակայություն, օրենսդրության արդիականացում, ներդրումային արտոնությունների և պայմանների մասին տեղեկատվության փոխանցման գործընթացների արդիականացում և ապահովում, ներդրումների պաշտպանություն, պետություն-ներդրող կայուն կապի ձևավորում, հարակից ոլորտներում իրավունքների տրամադրման մեխանիզմների պարզեցված համակարգի ներդրում</w:t>
      </w:r>
      <w:r w:rsidRPr="00564831">
        <w:rPr>
          <w:rFonts w:ascii="GHEA Grapalat" w:hAnsi="GHEA Grapalat"/>
          <w:sz w:val="20"/>
          <w:szCs w:val="20"/>
          <w:lang w:val="hy-AM"/>
        </w:rPr>
        <w:t xml:space="preserve">։ Մասնավորապես՝ ընդերքօգտագործման թույլտվությունների տրամադրման գործընթացները միմյանց հետ կապված չեն և իրականացվում են տարբեր մարմինների կողմից, հետևաբար լինում են դեպքեր, երբ ընկերությունը ունենալով ընդերքօգտագործման իրավունք, չի ստանում ջրօգտագործման կամ արտանետումների թույլտվություն։ </w:t>
      </w:r>
    </w:p>
    <w:p w14:paraId="4E6DA72E" w14:textId="77777777" w:rsidR="00E830F6" w:rsidRPr="00564831" w:rsidRDefault="00E830F6" w:rsidP="00E830F6">
      <w:pPr>
        <w:spacing w:before="0" w:after="0"/>
        <w:ind w:firstLine="0"/>
        <w:rPr>
          <w:rFonts w:ascii="GHEA Grapalat" w:hAnsi="GHEA Grapalat" w:cstheme="minorHAnsi"/>
          <w:sz w:val="20"/>
          <w:szCs w:val="20"/>
          <w:lang w:val="hy-AM"/>
        </w:rPr>
      </w:pPr>
    </w:p>
    <w:p w14:paraId="5FB37E61" w14:textId="77777777" w:rsidR="00E830F6" w:rsidRPr="00564831" w:rsidRDefault="00E830F6" w:rsidP="00E830F6">
      <w:pPr>
        <w:spacing w:before="0" w:after="0"/>
        <w:ind w:firstLine="0"/>
        <w:rPr>
          <w:rFonts w:ascii="GHEA Grapalat" w:hAnsi="GHEA Grapalat" w:cstheme="minorHAnsi"/>
          <w:b/>
          <w:bCs/>
          <w:sz w:val="20"/>
          <w:szCs w:val="20"/>
          <w:lang w:val="hy-AM"/>
        </w:rPr>
      </w:pPr>
      <w:r w:rsidRPr="00564831">
        <w:rPr>
          <w:rFonts w:ascii="GHEA Grapalat" w:hAnsi="GHEA Grapalat" w:cstheme="minorHAnsi"/>
          <w:b/>
          <w:bCs/>
          <w:sz w:val="20"/>
          <w:szCs w:val="20"/>
          <w:lang w:val="hy-AM"/>
        </w:rPr>
        <w:t xml:space="preserve">Միջազգային լավագույն համադրելի փորձը Հայաստանի Հանրապետության համար </w:t>
      </w:r>
    </w:p>
    <w:p w14:paraId="040433F2" w14:textId="77777777" w:rsidR="00E830F6" w:rsidRPr="00564831" w:rsidRDefault="00E830F6" w:rsidP="00E830F6">
      <w:pPr>
        <w:spacing w:before="0" w:after="0"/>
        <w:ind w:firstLine="0"/>
        <w:rPr>
          <w:rFonts w:ascii="GHEA Grapalat" w:hAnsi="GHEA Grapalat" w:cstheme="minorHAnsi"/>
          <w:b/>
          <w:bCs/>
          <w:sz w:val="20"/>
          <w:szCs w:val="20"/>
          <w:lang w:val="hy-AM"/>
        </w:rPr>
      </w:pPr>
    </w:p>
    <w:p w14:paraId="30498330" w14:textId="3B2AC584" w:rsidR="00E830F6" w:rsidRPr="002D340D" w:rsidRDefault="00E830F6" w:rsidP="00E830F6">
      <w:pPr>
        <w:spacing w:before="0"/>
        <w:ind w:right="-46" w:firstLine="0"/>
        <w:rPr>
          <w:rFonts w:ascii="GHEA Grapalat" w:hAnsi="GHEA Grapalat"/>
          <w:sz w:val="20"/>
          <w:szCs w:val="20"/>
          <w:lang w:val="hy-AM"/>
        </w:rPr>
      </w:pPr>
      <w:r w:rsidRPr="00564831">
        <w:rPr>
          <w:rFonts w:ascii="GHEA Grapalat" w:hAnsi="GHEA Grapalat" w:cs="Sylfaen"/>
          <w:sz w:val="20"/>
          <w:szCs w:val="20"/>
          <w:lang w:val="hy-AM"/>
        </w:rPr>
        <w:t>Ներդրումային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գրավիչ</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միջավայրի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ձևավորման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համատեքստում,</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ըստ</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միջազգային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փորձի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ուսումնասիրության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արդյունքների,</w:t>
      </w:r>
      <w:r w:rsidRPr="00564831">
        <w:rPr>
          <w:rFonts w:ascii="GHEA Grapalat" w:hAnsi="GHEA Grapalat"/>
          <w:sz w:val="20"/>
          <w:szCs w:val="20"/>
          <w:lang w:val="hy-AM"/>
        </w:rPr>
        <w:t xml:space="preserve"> պետությունները հիմնականում նախընտրում են </w:t>
      </w:r>
      <w:r w:rsidRPr="00564831">
        <w:rPr>
          <w:rFonts w:ascii="GHEA Grapalat" w:hAnsi="GHEA Grapalat" w:cs="Sylfaen"/>
          <w:sz w:val="20"/>
          <w:szCs w:val="20"/>
          <w:lang w:val="hy-AM"/>
        </w:rPr>
        <w:t>հարկման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համակարգերի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օգնությամբ</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պայմաններ</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ստեղծ</w:t>
      </w:r>
      <w:r w:rsidRPr="00564831">
        <w:rPr>
          <w:rFonts w:ascii="GHEA Grapalat" w:hAnsi="GHEA Grapalat"/>
          <w:sz w:val="20"/>
          <w:szCs w:val="20"/>
          <w:lang w:val="hy-AM"/>
        </w:rPr>
        <w:t xml:space="preserve">ել </w:t>
      </w:r>
      <w:r w:rsidRPr="00564831">
        <w:rPr>
          <w:rFonts w:ascii="GHEA Grapalat" w:hAnsi="GHEA Grapalat" w:cs="Sylfaen"/>
          <w:sz w:val="20"/>
          <w:szCs w:val="20"/>
          <w:lang w:val="hy-AM"/>
        </w:rPr>
        <w:t>ոլորտում</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մասնագիտացված</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ընկերություններին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շահագրգռելու՝</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զբաղվել</w:t>
      </w:r>
      <w:r w:rsidRPr="00564831">
        <w:rPr>
          <w:rFonts w:ascii="GHEA Grapalat" w:hAnsi="GHEA Grapalat"/>
          <w:sz w:val="20"/>
          <w:szCs w:val="20"/>
          <w:lang w:val="hy-AM"/>
        </w:rPr>
        <w:t xml:space="preserve"> ընդերքօգտագործմամբ</w:t>
      </w:r>
      <w:r w:rsidRPr="00564831">
        <w:rPr>
          <w:rFonts w:ascii="GHEA Grapalat" w:hAnsi="GHEA Grapalat" w:cs="Sylfaen"/>
          <w:sz w:val="20"/>
          <w:szCs w:val="20"/>
          <w:lang w:val="hy-AM"/>
        </w:rPr>
        <w:t>՝</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մասհանելով</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իր</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հասանելիքը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որպես</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տվյալ</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ակտիվի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սեփականատեր</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Վերոնշյալ</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փորձը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ցույց</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է</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տալիս</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որ</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ներդրումային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գրավիչ</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միջավայրի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ձևավորումը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ոչ</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միայն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կապվում</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է</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բուն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հարկաբյուջետային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համակարգի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այլ</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այն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խրախուսական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գործիքակազմ</w:t>
      </w:r>
      <w:r w:rsidRPr="00564831">
        <w:rPr>
          <w:rFonts w:ascii="GHEA Grapalat" w:hAnsi="GHEA Grapalat"/>
          <w:sz w:val="20"/>
          <w:szCs w:val="20"/>
          <w:lang w:val="hy-AM"/>
        </w:rPr>
        <w:t xml:space="preserve">ի հետ, </w:t>
      </w:r>
      <w:r w:rsidRPr="00564831">
        <w:rPr>
          <w:rFonts w:ascii="GHEA Grapalat" w:hAnsi="GHEA Grapalat" w:cs="Sylfaen"/>
          <w:sz w:val="20"/>
          <w:szCs w:val="20"/>
          <w:lang w:val="hy-AM"/>
        </w:rPr>
        <w:t>որը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պետությունը</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պատրաստ</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է</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ներդնել՝</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կայուն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ներդրումային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համակարգ ձևավորելու</w:t>
      </w:r>
      <w:r w:rsidRPr="00564831">
        <w:rPr>
          <w:rFonts w:ascii="GHEA Grapalat" w:hAnsi="GHEA Grapalat"/>
          <w:sz w:val="20"/>
          <w:szCs w:val="20"/>
          <w:lang w:val="hy-AM"/>
        </w:rPr>
        <w:t xml:space="preserve"> </w:t>
      </w:r>
      <w:r w:rsidRPr="00564831">
        <w:rPr>
          <w:rFonts w:ascii="GHEA Grapalat" w:hAnsi="GHEA Grapalat" w:cs="Sylfaen"/>
          <w:sz w:val="20"/>
          <w:szCs w:val="20"/>
          <w:lang w:val="hy-AM"/>
        </w:rPr>
        <w:t xml:space="preserve">համար։ </w:t>
      </w:r>
      <w:r w:rsidRPr="00564831">
        <w:rPr>
          <w:rFonts w:ascii="GHEA Grapalat" w:hAnsi="GHEA Grapalat"/>
          <w:sz w:val="20"/>
          <w:szCs w:val="20"/>
          <w:lang w:val="hy-AM"/>
        </w:rPr>
        <w:t xml:space="preserve">Միջազգային լավագույն փորձը ենթադրում է նաև հարակից իրավունքների համալիրի տրամադրման պարզեցված, երբեմն՝ միաժամանակյա ընթացակարգեր։  </w:t>
      </w:r>
    </w:p>
    <w:p w14:paraId="0F3A8BBA" w14:textId="77777777" w:rsidR="00E830F6" w:rsidRPr="00564831" w:rsidRDefault="00E830F6" w:rsidP="00E830F6">
      <w:pPr>
        <w:spacing w:before="0"/>
        <w:ind w:right="-46" w:firstLine="0"/>
        <w:rPr>
          <w:rFonts w:ascii="GHEA Grapalat" w:hAnsi="GHEA Grapalat"/>
          <w:sz w:val="20"/>
          <w:szCs w:val="20"/>
          <w:lang w:val="hy-AM"/>
        </w:rPr>
      </w:pPr>
    </w:p>
    <w:p w14:paraId="540F1664" w14:textId="77777777" w:rsidR="00E830F6" w:rsidRPr="00564831" w:rsidRDefault="00E830F6" w:rsidP="00E830F6">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Անհրաժեշտ գործողությունների համառոտ նկարագիրը</w:t>
      </w:r>
    </w:p>
    <w:p w14:paraId="61DAE087" w14:textId="77777777" w:rsidR="00E830F6" w:rsidRPr="00564831" w:rsidRDefault="00E830F6" w:rsidP="00E830F6">
      <w:pPr>
        <w:pStyle w:val="ListParagraph"/>
        <w:numPr>
          <w:ilvl w:val="0"/>
          <w:numId w:val="12"/>
        </w:numPr>
        <w:spacing w:before="0"/>
        <w:ind w:left="270" w:right="-46" w:hanging="180"/>
        <w:rPr>
          <w:rFonts w:ascii="GHEA Grapalat" w:hAnsi="GHEA Grapalat"/>
          <w:sz w:val="20"/>
          <w:szCs w:val="20"/>
          <w:lang w:val="hy-AM"/>
        </w:rPr>
      </w:pPr>
      <w:r w:rsidRPr="00564831">
        <w:rPr>
          <w:rFonts w:ascii="GHEA Grapalat" w:hAnsi="GHEA Grapalat"/>
          <w:sz w:val="20"/>
          <w:szCs w:val="20"/>
          <w:lang w:val="hy-AM"/>
        </w:rPr>
        <w:lastRenderedPageBreak/>
        <w:t>ներդնել ներդրումների գնահատման անհատականացված մոտեցումով համակարգ՝ ներդրումային տնտեսական գնահատման օրենսդրական կարգի մշակումով,</w:t>
      </w:r>
    </w:p>
    <w:p w14:paraId="24E491F5" w14:textId="77777777" w:rsidR="00E830F6" w:rsidRPr="00564831" w:rsidRDefault="00E830F6" w:rsidP="00E830F6">
      <w:pPr>
        <w:pStyle w:val="ListParagraph"/>
        <w:numPr>
          <w:ilvl w:val="0"/>
          <w:numId w:val="12"/>
        </w:numPr>
        <w:spacing w:before="0"/>
        <w:ind w:left="270" w:right="-46" w:hanging="180"/>
        <w:rPr>
          <w:rFonts w:ascii="GHEA Grapalat" w:hAnsi="GHEA Grapalat"/>
          <w:sz w:val="20"/>
          <w:szCs w:val="20"/>
          <w:lang w:val="hy-AM"/>
        </w:rPr>
      </w:pPr>
      <w:r w:rsidRPr="00564831">
        <w:rPr>
          <w:rFonts w:ascii="GHEA Grapalat" w:hAnsi="GHEA Grapalat" w:cs="Sylfaen"/>
          <w:sz w:val="20"/>
          <w:szCs w:val="20"/>
          <w:lang w:val="hy-AM"/>
        </w:rPr>
        <w:t>մշակել ներդրումային</w:t>
      </w:r>
      <w:r w:rsidRPr="00564831">
        <w:rPr>
          <w:rFonts w:ascii="GHEA Grapalat" w:hAnsi="GHEA Grapalat"/>
          <w:sz w:val="20"/>
          <w:szCs w:val="20"/>
          <w:lang w:val="hy-AM"/>
        </w:rPr>
        <w:t xml:space="preserve"> պայմանների մեթոդական ուղեցույց,</w:t>
      </w:r>
    </w:p>
    <w:p w14:paraId="6FC02198" w14:textId="047A49FE" w:rsidR="00E830F6" w:rsidRPr="00EA7188" w:rsidRDefault="00E830F6" w:rsidP="00E830F6">
      <w:pPr>
        <w:pStyle w:val="ListParagraph"/>
        <w:numPr>
          <w:ilvl w:val="0"/>
          <w:numId w:val="12"/>
        </w:numPr>
        <w:spacing w:before="0"/>
        <w:ind w:left="270" w:right="-46" w:hanging="180"/>
        <w:rPr>
          <w:rFonts w:ascii="GHEA Grapalat" w:hAnsi="GHEA Grapalat"/>
          <w:sz w:val="20"/>
          <w:szCs w:val="20"/>
          <w:lang w:val="hy-AM"/>
        </w:rPr>
      </w:pPr>
      <w:r w:rsidRPr="00564831">
        <w:rPr>
          <w:rFonts w:ascii="GHEA Grapalat" w:hAnsi="GHEA Grapalat"/>
          <w:sz w:val="20"/>
          <w:szCs w:val="20"/>
          <w:lang w:val="hy-AM"/>
        </w:rPr>
        <w:t>սահմանել «լ</w:t>
      </w:r>
      <w:r w:rsidRPr="00564831">
        <w:rPr>
          <w:rFonts w:ascii="GHEA Grapalat" w:hAnsi="GHEA Grapalat" w:cs="Sylfaen"/>
          <w:sz w:val="20"/>
          <w:szCs w:val="20"/>
          <w:lang w:val="hy-AM"/>
        </w:rPr>
        <w:t>ավագույն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մատչելի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տեխնոլոգիաներ</w:t>
      </w:r>
      <w:r w:rsidRPr="00564831">
        <w:rPr>
          <w:rFonts w:ascii="GHEA Grapalat" w:hAnsi="GHEA Grapalat"/>
          <w:sz w:val="20"/>
          <w:szCs w:val="20"/>
          <w:lang w:val="hy-AM"/>
        </w:rPr>
        <w:t>»-</w:t>
      </w:r>
      <w:r w:rsidRPr="00564831">
        <w:rPr>
          <w:rFonts w:ascii="GHEA Grapalat" w:hAnsi="GHEA Grapalat" w:cs="Sylfaen"/>
          <w:sz w:val="20"/>
          <w:szCs w:val="20"/>
          <w:lang w:val="hy-AM"/>
        </w:rPr>
        <w:t>ի</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մեջ</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ներդրումներ</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կատարելու</w:t>
      </w:r>
      <w:r w:rsidRPr="00564831">
        <w:rPr>
          <w:rFonts w:ascii="GHEA Grapalat" w:hAnsi="GHEA Grapalat"/>
          <w:sz w:val="20"/>
          <w:szCs w:val="20"/>
          <w:lang w:val="hy-AM"/>
        </w:rPr>
        <w:t xml:space="preserve"> </w:t>
      </w:r>
      <w:r w:rsidRPr="00564831">
        <w:rPr>
          <w:rFonts w:ascii="GHEA Grapalat" w:hAnsi="GHEA Grapalat" w:cs="Sylfaen"/>
          <w:sz w:val="20"/>
          <w:szCs w:val="20"/>
          <w:lang w:val="hy-AM"/>
        </w:rPr>
        <w:t xml:space="preserve">համար խթաններ, ինչը դրական ազդեցություն կունենա նաև շրջակա միջավայրի վրա, քանի որ բնապահպանական կանոնների պահպանման համար առավել նպաստավոր տեխնոլոգիական միջոցների կիրառելիությունը նպաստում է երկուստեք՝ ներդրումների գրավմանը և բնապահպանական խնդիրների նվազեցմանը, </w:t>
      </w:r>
    </w:p>
    <w:p w14:paraId="627537F7" w14:textId="03BF7F7A" w:rsidR="00EA7188" w:rsidRPr="00EA7188" w:rsidRDefault="00EA7188" w:rsidP="00EA7188">
      <w:pPr>
        <w:pStyle w:val="ListParagraph"/>
        <w:numPr>
          <w:ilvl w:val="0"/>
          <w:numId w:val="12"/>
        </w:numPr>
        <w:spacing w:before="0"/>
        <w:ind w:left="270" w:right="-46" w:hanging="180"/>
        <w:rPr>
          <w:rFonts w:ascii="GHEA Grapalat" w:hAnsi="GHEA Grapalat"/>
          <w:sz w:val="20"/>
          <w:szCs w:val="20"/>
          <w:lang w:val="hy-AM"/>
        </w:rPr>
      </w:pPr>
      <w:r w:rsidRPr="00EA7188">
        <w:rPr>
          <w:rFonts w:ascii="GHEA Grapalat" w:hAnsi="GHEA Grapalat"/>
          <w:sz w:val="20"/>
          <w:szCs w:val="20"/>
          <w:lang w:val="hy-AM"/>
        </w:rPr>
        <w:t>իրականացնել միջազգային չափանիշներին համապատասխան պաշարների գնահատում, ինչը  կնվազեցնի արդյունահանման ծրագրի իրագործելիության և ծրագրի ֆինանսական միջոցների ձեռքբերման ռիսկերը։</w:t>
      </w:r>
    </w:p>
    <w:p w14:paraId="38D5A9E6" w14:textId="77777777" w:rsidR="00E830F6" w:rsidRPr="00564831" w:rsidRDefault="00E830F6" w:rsidP="00E830F6">
      <w:pPr>
        <w:pStyle w:val="ListParagraph"/>
        <w:numPr>
          <w:ilvl w:val="0"/>
          <w:numId w:val="12"/>
        </w:numPr>
        <w:spacing w:before="0"/>
        <w:ind w:left="270" w:right="-46" w:hanging="180"/>
        <w:rPr>
          <w:rFonts w:ascii="GHEA Grapalat" w:hAnsi="GHEA Grapalat"/>
          <w:sz w:val="20"/>
          <w:szCs w:val="20"/>
          <w:lang w:val="hy-AM"/>
        </w:rPr>
      </w:pPr>
      <w:r w:rsidRPr="00564831">
        <w:rPr>
          <w:rFonts w:ascii="GHEA Grapalat" w:hAnsi="GHEA Grapalat" w:cs="Sylfaen"/>
          <w:sz w:val="20"/>
          <w:szCs w:val="20"/>
          <w:lang w:val="hy-AM"/>
        </w:rPr>
        <w:t>արդիականացնել ներդրումային</w:t>
      </w:r>
      <w:r w:rsidRPr="00564831">
        <w:rPr>
          <w:rFonts w:ascii="GHEA Grapalat" w:hAnsi="GHEA Grapalat"/>
          <w:sz w:val="20"/>
          <w:szCs w:val="20"/>
          <w:lang w:val="hy-AM"/>
        </w:rPr>
        <w:t xml:space="preserve"> օրենսդրությունը, այդ թվում՝ </w:t>
      </w:r>
      <w:r w:rsidRPr="00564831">
        <w:rPr>
          <w:rFonts w:ascii="GHEA Grapalat" w:eastAsia="Times New Roman" w:hAnsi="GHEA Grapalat"/>
          <w:color w:val="000000" w:themeColor="text1"/>
          <w:sz w:val="20"/>
          <w:szCs w:val="20"/>
          <w:lang w:val="hy-AM"/>
        </w:rPr>
        <w:t>«բացասական ցանկի» կիրառումը՝ ոլորտ մուտք գործելու սահմանափակումների թվարկմամբ,</w:t>
      </w:r>
    </w:p>
    <w:p w14:paraId="77E3A2C2" w14:textId="77777777" w:rsidR="00E830F6" w:rsidRPr="00564831" w:rsidRDefault="00E830F6" w:rsidP="00E830F6">
      <w:pPr>
        <w:pStyle w:val="ListParagraph"/>
        <w:numPr>
          <w:ilvl w:val="0"/>
          <w:numId w:val="12"/>
        </w:numPr>
        <w:spacing w:before="0" w:after="0"/>
        <w:ind w:left="270" w:right="-46" w:hanging="180"/>
        <w:rPr>
          <w:rFonts w:ascii="GHEA Grapalat" w:hAnsi="GHEA Grapalat" w:cstheme="minorHAnsi"/>
          <w:sz w:val="20"/>
          <w:szCs w:val="20"/>
          <w:lang w:val="hy-AM"/>
        </w:rPr>
      </w:pPr>
      <w:r w:rsidRPr="00564831">
        <w:rPr>
          <w:rFonts w:ascii="GHEA Grapalat" w:hAnsi="GHEA Grapalat"/>
          <w:sz w:val="20"/>
          <w:szCs w:val="20"/>
          <w:lang w:val="hy-AM"/>
        </w:rPr>
        <w:t>ներդաշնակեցնել պետական մարմինների գործունեությունը՝ ներդնելով հարակից ոլորտներում համալիր իրավունքների ձեռքբերման պարզեցված գործընթաց,</w:t>
      </w:r>
      <w:r w:rsidRPr="00564831">
        <w:rPr>
          <w:rFonts w:ascii="GHEA Grapalat" w:hAnsi="GHEA Grapalat" w:cstheme="minorHAnsi"/>
          <w:sz w:val="20"/>
          <w:szCs w:val="20"/>
          <w:lang w:val="hy-AM"/>
        </w:rPr>
        <w:t xml:space="preserve"> </w:t>
      </w:r>
    </w:p>
    <w:p w14:paraId="72E7F43E" w14:textId="77777777" w:rsidR="00E830F6" w:rsidRPr="00564831" w:rsidRDefault="00E830F6" w:rsidP="00E830F6">
      <w:pPr>
        <w:pStyle w:val="ListParagraph"/>
        <w:numPr>
          <w:ilvl w:val="0"/>
          <w:numId w:val="12"/>
        </w:numPr>
        <w:spacing w:before="0" w:after="0"/>
        <w:ind w:left="270" w:right="-46" w:hanging="180"/>
        <w:rPr>
          <w:rFonts w:ascii="GHEA Grapalat" w:hAnsi="GHEA Grapalat" w:cstheme="minorHAnsi"/>
          <w:sz w:val="20"/>
          <w:szCs w:val="20"/>
          <w:lang w:val="hy-AM"/>
        </w:rPr>
      </w:pPr>
      <w:r w:rsidRPr="00564831">
        <w:rPr>
          <w:rFonts w:ascii="GHEA Grapalat" w:hAnsi="GHEA Grapalat" w:cstheme="minorHAnsi"/>
          <w:sz w:val="20"/>
          <w:szCs w:val="20"/>
          <w:lang w:val="hy-AM"/>
        </w:rPr>
        <w:t xml:space="preserve">ձևավորել միասնական պատուհանի գործիքակազմ՝ անհրաժեշտ իրավունքների ձեռքբերման համար մեկ լիազոր մարմնի դիմելու և վարչարարության գործիքակազմի  բարելավման եղանակով՝ զերծ պահելով անձին ավելորդ վարչարարությունից և ապահովելով փոխգործակցությունը վարչական մարմինների միջև՝ իրավունքների համալիր փաթեթ տրամադրելու համատեքստում, </w:t>
      </w:r>
    </w:p>
    <w:p w14:paraId="4791F3D2" w14:textId="77777777" w:rsidR="00E830F6" w:rsidRPr="00564831" w:rsidRDefault="00E830F6" w:rsidP="00E830F6">
      <w:pPr>
        <w:pStyle w:val="ListParagraph"/>
        <w:numPr>
          <w:ilvl w:val="0"/>
          <w:numId w:val="12"/>
        </w:numPr>
        <w:spacing w:before="0" w:after="0"/>
        <w:ind w:left="270" w:right="-46" w:hanging="180"/>
        <w:rPr>
          <w:rFonts w:ascii="GHEA Grapalat" w:hAnsi="GHEA Grapalat" w:cstheme="minorHAnsi"/>
          <w:sz w:val="20"/>
          <w:szCs w:val="20"/>
          <w:lang w:val="hy-AM"/>
        </w:rPr>
      </w:pPr>
      <w:r w:rsidRPr="00564831">
        <w:rPr>
          <w:rFonts w:ascii="GHEA Grapalat" w:hAnsi="GHEA Grapalat" w:cstheme="minorHAnsi"/>
          <w:sz w:val="20"/>
          <w:szCs w:val="20"/>
          <w:lang w:val="hy-AM"/>
        </w:rPr>
        <w:t xml:space="preserve">նախքան օրենսդրական կարգավորումների ուժի մեջ մտնելը՝ առաջարկվող նշանակալի օրենսդրական բարեփոխումների վերաբերյալ ոլորտի մասնակիցների և այլ շահագրգիռ կողմերի հետ անցկացնել խորհրդակցություններ և իրականացնել ներգրավման գործընթացներ, </w:t>
      </w:r>
    </w:p>
    <w:p w14:paraId="45439E86" w14:textId="77777777" w:rsidR="00E830F6" w:rsidRPr="00564831" w:rsidRDefault="00E830F6" w:rsidP="00E830F6">
      <w:pPr>
        <w:pStyle w:val="ListParagraph"/>
        <w:numPr>
          <w:ilvl w:val="0"/>
          <w:numId w:val="12"/>
        </w:numPr>
        <w:spacing w:before="0" w:after="0"/>
        <w:ind w:left="270" w:hanging="180"/>
        <w:rPr>
          <w:rFonts w:ascii="GHEA Grapalat" w:hAnsi="GHEA Grapalat" w:cstheme="minorHAnsi"/>
          <w:sz w:val="20"/>
          <w:szCs w:val="20"/>
          <w:lang w:val="hy-AM"/>
        </w:rPr>
      </w:pPr>
      <w:r w:rsidRPr="00564831">
        <w:rPr>
          <w:rFonts w:ascii="GHEA Grapalat" w:hAnsi="GHEA Grapalat" w:cs="Sylfaen"/>
          <w:sz w:val="20"/>
          <w:szCs w:val="20"/>
          <w:lang w:val="hy-AM"/>
        </w:rPr>
        <w:t>կայունացնել</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իրավական</w:t>
      </w:r>
      <w:r w:rsidRPr="00564831">
        <w:rPr>
          <w:rFonts w:ascii="GHEA Grapalat" w:hAnsi="GHEA Grapalat"/>
          <w:sz w:val="20"/>
          <w:szCs w:val="20"/>
          <w:lang w:val="hy-AM"/>
        </w:rPr>
        <w:t xml:space="preserve"> </w:t>
      </w:r>
      <w:r w:rsidRPr="00564831">
        <w:rPr>
          <w:rFonts w:ascii="GHEA Grapalat" w:hAnsi="GHEA Grapalat" w:cs="Sylfaen"/>
          <w:sz w:val="20"/>
          <w:szCs w:val="20"/>
          <w:lang w:val="hy-AM"/>
        </w:rPr>
        <w:t>համակարգը</w:t>
      </w:r>
      <w:r w:rsidRPr="00564831">
        <w:rPr>
          <w:rFonts w:ascii="GHEA Grapalat" w:hAnsi="GHEA Grapalat" w:cstheme="minorHAnsi"/>
          <w:sz w:val="20"/>
          <w:szCs w:val="20"/>
          <w:lang w:val="hy-AM"/>
        </w:rPr>
        <w:t xml:space="preserve"> և խուսափել օրենսդրության իրավիճակային և հաճախակի կատարվող ժամանակավոր շտկումներից և փոփոխություններից, </w:t>
      </w:r>
    </w:p>
    <w:p w14:paraId="4E254F59" w14:textId="77777777" w:rsidR="00E830F6" w:rsidRPr="00564831" w:rsidRDefault="00E830F6" w:rsidP="00E830F6">
      <w:pPr>
        <w:pStyle w:val="ListParagraph"/>
        <w:numPr>
          <w:ilvl w:val="0"/>
          <w:numId w:val="12"/>
        </w:numPr>
        <w:spacing w:before="0" w:after="0"/>
        <w:ind w:left="270" w:hanging="180"/>
        <w:rPr>
          <w:rFonts w:ascii="GHEA Grapalat" w:hAnsi="GHEA Grapalat" w:cstheme="minorHAnsi"/>
          <w:sz w:val="20"/>
          <w:szCs w:val="20"/>
          <w:lang w:val="hy-AM"/>
        </w:rPr>
      </w:pPr>
      <w:r w:rsidRPr="00564831">
        <w:rPr>
          <w:rFonts w:ascii="GHEA Grapalat" w:hAnsi="GHEA Grapalat" w:cstheme="minorHAnsi"/>
          <w:sz w:val="20"/>
          <w:szCs w:val="20"/>
          <w:lang w:val="hy-AM"/>
        </w:rPr>
        <w:t xml:space="preserve">ապահովել մարքեթինգային պլանի մշակումը և իրականացումը, որպեսզի օտարերկրյա ներդրողները տեղեկացված լինեն այն ներդրումային բարենպաստ միջավայրի առավելությունների մասին, որոնք առաջարկվում են ՀՀ կողմից։ </w:t>
      </w:r>
    </w:p>
    <w:p w14:paraId="0861ECEA" w14:textId="77777777" w:rsidR="00E830F6" w:rsidRPr="00564831" w:rsidRDefault="00E830F6" w:rsidP="00E830F6">
      <w:pPr>
        <w:spacing w:before="0" w:after="0"/>
        <w:ind w:left="720" w:firstLine="0"/>
        <w:rPr>
          <w:rFonts w:ascii="GHEA Grapalat" w:hAnsi="GHEA Grapalat"/>
          <w:sz w:val="20"/>
          <w:szCs w:val="20"/>
          <w:lang w:val="hy-AM"/>
        </w:rPr>
      </w:pPr>
    </w:p>
    <w:p w14:paraId="2FCA8FD8" w14:textId="77777777" w:rsidR="00E830F6" w:rsidRPr="00564831" w:rsidRDefault="00E830F6" w:rsidP="00E830F6">
      <w:pPr>
        <w:spacing w:before="0" w:after="0"/>
        <w:ind w:firstLine="0"/>
        <w:rPr>
          <w:rFonts w:ascii="GHEA Grapalat" w:hAnsi="GHEA Grapalat" w:cstheme="minorHAnsi"/>
          <w:sz w:val="20"/>
          <w:szCs w:val="20"/>
          <w:lang w:val="hy-AM"/>
        </w:rPr>
      </w:pPr>
      <w:r w:rsidRPr="00564831">
        <w:rPr>
          <w:rFonts w:ascii="GHEA Grapalat" w:hAnsi="GHEA Grapalat"/>
          <w:sz w:val="20"/>
          <w:szCs w:val="20"/>
          <w:lang w:val="hy-AM"/>
        </w:rPr>
        <w:t xml:space="preserve">Ռազմավարական նպատակի վերաբերյալ առավել </w:t>
      </w:r>
      <w:r w:rsidRPr="00564831">
        <w:rPr>
          <w:rFonts w:ascii="GHEA Grapalat" w:hAnsi="GHEA Grapalat"/>
          <w:sz w:val="20"/>
          <w:lang w:val="hy-AM"/>
        </w:rPr>
        <w:t xml:space="preserve">մանրամասն միջոցառումները ներկայացված են ռազմավարության </w:t>
      </w:r>
      <w:r w:rsidRPr="00564831">
        <w:rPr>
          <w:rFonts w:ascii="GHEA Grapalat" w:hAnsi="GHEA Grapalat" w:cs="Sylfaen"/>
          <w:sz w:val="20"/>
          <w:szCs w:val="20"/>
          <w:lang w:val="hy-AM"/>
        </w:rPr>
        <w:t>մշակման համար իրականացված վերլուծությունների և հիմնավորումների Հաշվետվության</w:t>
      </w:r>
      <w:r w:rsidRPr="00564831">
        <w:rPr>
          <w:rFonts w:ascii="GHEA Grapalat" w:hAnsi="GHEA Grapalat"/>
          <w:sz w:val="20"/>
          <w:lang w:val="hy-AM"/>
        </w:rPr>
        <w:t xml:space="preserve"> 3-րդ և 6-րդ գլուխներում</w:t>
      </w:r>
      <w:r w:rsidRPr="00564831">
        <w:rPr>
          <w:rFonts w:ascii="GHEA Grapalat" w:hAnsi="GHEA Grapalat"/>
          <w:sz w:val="20"/>
          <w:szCs w:val="20"/>
          <w:lang w:val="hy-AM"/>
        </w:rPr>
        <w:t>:</w:t>
      </w:r>
    </w:p>
    <w:p w14:paraId="08FD2C36" w14:textId="77777777" w:rsidR="00E830F6" w:rsidRPr="00564831" w:rsidRDefault="00E830F6" w:rsidP="00E830F6">
      <w:pPr>
        <w:pStyle w:val="ListParagraph"/>
        <w:spacing w:before="0" w:after="0"/>
        <w:ind w:firstLine="0"/>
        <w:rPr>
          <w:rFonts w:ascii="GHEA Grapalat" w:hAnsi="GHEA Grapalat" w:cstheme="minorHAnsi"/>
          <w:sz w:val="20"/>
          <w:szCs w:val="20"/>
          <w:lang w:val="hy-AM"/>
        </w:rPr>
      </w:pPr>
    </w:p>
    <w:p w14:paraId="7395C5D1" w14:textId="77777777" w:rsidR="00E830F6" w:rsidRPr="00564831" w:rsidRDefault="00E830F6" w:rsidP="00E830F6">
      <w:pPr>
        <w:ind w:firstLine="0"/>
        <w:rPr>
          <w:rStyle w:val="jlqj4b"/>
          <w:rFonts w:ascii="GHEA Grapalat" w:hAnsi="GHEA Grapalat"/>
          <w:b/>
          <w:bCs/>
          <w:sz w:val="20"/>
          <w:szCs w:val="20"/>
          <w:lang w:val="hy-AM"/>
        </w:rPr>
      </w:pPr>
      <w:r w:rsidRPr="00564831">
        <w:rPr>
          <w:rStyle w:val="jlqj4b"/>
          <w:rFonts w:ascii="GHEA Grapalat" w:hAnsi="GHEA Grapalat"/>
          <w:b/>
          <w:bCs/>
          <w:sz w:val="20"/>
          <w:szCs w:val="20"/>
          <w:lang w:val="hy-AM"/>
        </w:rPr>
        <w:t xml:space="preserve">Միջոցառումների իրականացման արդյունքները </w:t>
      </w:r>
    </w:p>
    <w:p w14:paraId="53D2D797" w14:textId="77777777" w:rsidR="00E830F6" w:rsidRPr="00564831" w:rsidRDefault="00E830F6" w:rsidP="00E830F6">
      <w:pPr>
        <w:spacing w:before="0"/>
        <w:ind w:right="-46" w:firstLine="0"/>
        <w:rPr>
          <w:rStyle w:val="jlqj4b"/>
          <w:rFonts w:ascii="GHEA Grapalat" w:hAnsi="GHEA Grapalat"/>
          <w:sz w:val="20"/>
          <w:szCs w:val="20"/>
          <w:lang w:val="hy-AM"/>
        </w:rPr>
      </w:pPr>
      <w:r w:rsidRPr="00564831">
        <w:rPr>
          <w:rStyle w:val="jlqj4b"/>
          <w:rFonts w:ascii="GHEA Grapalat" w:hAnsi="GHEA Grapalat"/>
          <w:sz w:val="20"/>
          <w:szCs w:val="20"/>
          <w:lang w:val="hy-AM"/>
        </w:rPr>
        <w:t>Սույն քայլերի կիրարկումը և օրենսդրական դաշտի բարեփոխումը կհանգեցնեն՝</w:t>
      </w:r>
    </w:p>
    <w:p w14:paraId="2C5509D9" w14:textId="7269ECB1" w:rsidR="008C6F28" w:rsidRDefault="00E830F6" w:rsidP="008C6F28">
      <w:pPr>
        <w:ind w:left="461" w:right="-46" w:hanging="274"/>
        <w:rPr>
          <w:rFonts w:ascii="GHEA Grapalat" w:hAnsi="GHEA Grapalat"/>
          <w:sz w:val="20"/>
          <w:szCs w:val="20"/>
          <w:lang w:val="hy-AM"/>
        </w:rPr>
      </w:pPr>
      <w:r w:rsidRPr="00564831">
        <w:rPr>
          <w:rStyle w:val="jlqj4b"/>
          <w:rFonts w:ascii="GHEA Grapalat" w:hAnsi="GHEA Grapalat"/>
          <w:sz w:val="20"/>
          <w:szCs w:val="20"/>
          <w:lang w:val="hy-AM"/>
        </w:rPr>
        <w:t xml:space="preserve">- </w:t>
      </w:r>
      <w:r w:rsidRPr="00564831">
        <w:rPr>
          <w:rStyle w:val="jlqj4b"/>
          <w:rFonts w:ascii="GHEA Grapalat" w:hAnsi="GHEA Grapalat"/>
          <w:sz w:val="20"/>
          <w:szCs w:val="20"/>
          <w:lang w:val="hy-AM"/>
        </w:rPr>
        <w:tab/>
      </w:r>
      <w:r w:rsidRPr="00564831">
        <w:rPr>
          <w:rFonts w:ascii="GHEA Grapalat" w:hAnsi="GHEA Grapalat"/>
          <w:sz w:val="20"/>
          <w:szCs w:val="20"/>
          <w:lang w:val="hy-AM"/>
        </w:rPr>
        <w:t xml:space="preserve">ներդրումային ծրագրերի գնահատման կայուն և անհատականացված համակարգի մշակման մասնագիտացված ինստիտուտի ստեղծման, </w:t>
      </w:r>
    </w:p>
    <w:p w14:paraId="209B5263" w14:textId="04531AE8" w:rsidR="008C6F28" w:rsidRDefault="00E830F6" w:rsidP="00E830F6">
      <w:pPr>
        <w:ind w:left="461" w:right="-46" w:hanging="274"/>
        <w:rPr>
          <w:rFonts w:ascii="GHEA Grapalat" w:hAnsi="GHEA Grapalat"/>
          <w:sz w:val="20"/>
          <w:szCs w:val="20"/>
          <w:lang w:val="hy-AM"/>
        </w:rPr>
      </w:pPr>
      <w:r w:rsidRPr="00564831">
        <w:rPr>
          <w:rFonts w:ascii="GHEA Grapalat" w:hAnsi="GHEA Grapalat"/>
          <w:sz w:val="20"/>
          <w:szCs w:val="20"/>
          <w:lang w:val="hy-AM"/>
        </w:rPr>
        <w:t>-</w:t>
      </w:r>
      <w:r w:rsidRPr="00564831">
        <w:rPr>
          <w:rFonts w:ascii="GHEA Grapalat" w:hAnsi="GHEA Grapalat"/>
          <w:sz w:val="20"/>
          <w:szCs w:val="20"/>
          <w:lang w:val="hy-AM"/>
        </w:rPr>
        <w:tab/>
      </w:r>
      <w:r w:rsidR="008C6F28" w:rsidRPr="008C6F28">
        <w:rPr>
          <w:rFonts w:ascii="GHEA Grapalat" w:hAnsi="GHEA Grapalat"/>
          <w:sz w:val="20"/>
          <w:szCs w:val="20"/>
          <w:lang w:val="hy-AM"/>
        </w:rPr>
        <w:t>արդյունահանման ծրագրի իրագործելիության և ծրագրի ֆինանսական միջոցների ձեռքբերման ռիսկերի նվազեցում, ինչը կհանգեցնի ծրագրի կայունության, իսկ ձախողված ծրագրի դեպքում պետության՝ պատասխանատվության աստիճանի բարձրացման</w:t>
      </w:r>
    </w:p>
    <w:p w14:paraId="6D4E9DE8" w14:textId="77777777" w:rsidR="00E830F6" w:rsidRPr="00564831" w:rsidRDefault="00E830F6" w:rsidP="00E830F6">
      <w:pPr>
        <w:ind w:left="461" w:right="-43" w:hanging="274"/>
        <w:rPr>
          <w:rFonts w:ascii="GHEA Grapalat" w:hAnsi="GHEA Grapalat"/>
          <w:sz w:val="20"/>
          <w:szCs w:val="20"/>
          <w:lang w:val="hy-AM"/>
        </w:rPr>
      </w:pPr>
      <w:r w:rsidRPr="00564831">
        <w:rPr>
          <w:rFonts w:ascii="GHEA Grapalat" w:hAnsi="GHEA Grapalat"/>
          <w:sz w:val="20"/>
          <w:szCs w:val="20"/>
          <w:lang w:val="hy-AM"/>
        </w:rPr>
        <w:t>-</w:t>
      </w:r>
      <w:r w:rsidRPr="00564831">
        <w:rPr>
          <w:rFonts w:ascii="GHEA Grapalat" w:hAnsi="GHEA Grapalat"/>
          <w:sz w:val="20"/>
          <w:szCs w:val="20"/>
          <w:lang w:val="hy-AM"/>
        </w:rPr>
        <w:tab/>
        <w:t>ե</w:t>
      </w:r>
      <w:r w:rsidRPr="00564831">
        <w:rPr>
          <w:rFonts w:ascii="GHEA Grapalat" w:hAnsi="GHEA Grapalat" w:cs="Sylfaen"/>
          <w:sz w:val="20"/>
          <w:szCs w:val="20"/>
          <w:lang w:val="hy-AM"/>
        </w:rPr>
        <w:t>րկարաժամկետ</w:t>
      </w:r>
      <w:r w:rsidRPr="00564831">
        <w:rPr>
          <w:rFonts w:ascii="GHEA Grapalat" w:hAnsi="GHEA Grapalat"/>
          <w:sz w:val="20"/>
          <w:szCs w:val="20"/>
          <w:lang w:val="hy-AM"/>
        </w:rPr>
        <w:t xml:space="preserve"> ներդրումների ապահովման, </w:t>
      </w:r>
    </w:p>
    <w:p w14:paraId="7C0CC503" w14:textId="77777777" w:rsidR="00E830F6" w:rsidRPr="00564831" w:rsidRDefault="00E830F6" w:rsidP="00E830F6">
      <w:pPr>
        <w:ind w:left="461" w:right="-43" w:hanging="274"/>
        <w:rPr>
          <w:rFonts w:ascii="GHEA Grapalat" w:hAnsi="GHEA Grapalat"/>
          <w:sz w:val="20"/>
          <w:szCs w:val="20"/>
          <w:lang w:val="hy-AM"/>
        </w:rPr>
      </w:pPr>
      <w:r w:rsidRPr="00564831">
        <w:rPr>
          <w:rFonts w:ascii="GHEA Grapalat" w:hAnsi="GHEA Grapalat"/>
          <w:sz w:val="20"/>
          <w:szCs w:val="20"/>
          <w:lang w:val="hy-AM"/>
        </w:rPr>
        <w:t>-</w:t>
      </w:r>
      <w:r w:rsidRPr="00564831">
        <w:rPr>
          <w:rFonts w:ascii="GHEA Grapalat" w:hAnsi="GHEA Grapalat"/>
          <w:sz w:val="20"/>
          <w:szCs w:val="20"/>
          <w:lang w:val="hy-AM"/>
        </w:rPr>
        <w:tab/>
        <w:t>օ</w:t>
      </w:r>
      <w:r w:rsidRPr="00564831">
        <w:rPr>
          <w:rFonts w:ascii="GHEA Grapalat" w:hAnsi="GHEA Grapalat" w:cs="Sylfaen"/>
          <w:sz w:val="20"/>
          <w:szCs w:val="20"/>
          <w:lang w:val="hy-AM"/>
        </w:rPr>
        <w:t>րենսդրական</w:t>
      </w:r>
      <w:r w:rsidRPr="00564831">
        <w:rPr>
          <w:rFonts w:ascii="GHEA Grapalat" w:hAnsi="GHEA Grapalat"/>
          <w:sz w:val="20"/>
          <w:szCs w:val="20"/>
          <w:lang w:val="hy-AM"/>
        </w:rPr>
        <w:t xml:space="preserve"> համակարգի բարելավման, և </w:t>
      </w:r>
    </w:p>
    <w:p w14:paraId="10EF0E7C" w14:textId="77777777" w:rsidR="00E830F6" w:rsidRPr="00564831" w:rsidRDefault="00E830F6" w:rsidP="00E830F6">
      <w:pPr>
        <w:ind w:left="461" w:right="-43" w:hanging="274"/>
        <w:rPr>
          <w:rFonts w:ascii="GHEA Grapalat" w:hAnsi="GHEA Grapalat"/>
          <w:sz w:val="20"/>
          <w:szCs w:val="20"/>
          <w:lang w:val="hy-AM"/>
        </w:rPr>
      </w:pPr>
      <w:r w:rsidRPr="00564831">
        <w:rPr>
          <w:rFonts w:ascii="GHEA Grapalat" w:hAnsi="GHEA Grapalat"/>
          <w:sz w:val="20"/>
          <w:szCs w:val="20"/>
          <w:lang w:val="hy-AM"/>
        </w:rPr>
        <w:t>-</w:t>
      </w:r>
      <w:r w:rsidRPr="00564831">
        <w:rPr>
          <w:rFonts w:ascii="GHEA Grapalat" w:hAnsi="GHEA Grapalat"/>
          <w:sz w:val="20"/>
          <w:szCs w:val="20"/>
          <w:lang w:val="hy-AM"/>
        </w:rPr>
        <w:tab/>
        <w:t xml:space="preserve">ներդրումային պայմանների մեթոդաբանական ուղեցույցների մշակման։ </w:t>
      </w:r>
    </w:p>
    <w:p w14:paraId="3E0B7168" w14:textId="77777777" w:rsidR="00E830F6" w:rsidRPr="00564831" w:rsidRDefault="00E830F6" w:rsidP="00E830F6">
      <w:pPr>
        <w:spacing w:before="0"/>
        <w:ind w:right="-46" w:firstLine="0"/>
        <w:rPr>
          <w:rStyle w:val="jlqj4b"/>
          <w:rFonts w:ascii="GHEA Grapalat" w:hAnsi="GHEA Grapalat"/>
          <w:b/>
          <w:bCs/>
          <w:sz w:val="20"/>
          <w:lang w:val="hy-AM"/>
        </w:rPr>
      </w:pPr>
      <w:r w:rsidRPr="00564831">
        <w:rPr>
          <w:rStyle w:val="jlqj4b"/>
          <w:rFonts w:ascii="GHEA Grapalat" w:hAnsi="GHEA Grapalat"/>
          <w:b/>
          <w:bCs/>
          <w:sz w:val="20"/>
          <w:lang w:val="hy-AM"/>
        </w:rPr>
        <w:t>Միջոցառումների չիրականացման հետ</w:t>
      </w:r>
      <w:r w:rsidRPr="00564831">
        <w:rPr>
          <w:rStyle w:val="jlqj4b"/>
          <w:rFonts w:ascii="GHEA Grapalat" w:hAnsi="GHEA Grapalat"/>
          <w:b/>
          <w:bCs/>
          <w:sz w:val="18"/>
          <w:szCs w:val="20"/>
          <w:lang w:val="hy-AM"/>
        </w:rPr>
        <w:t>և</w:t>
      </w:r>
      <w:r w:rsidRPr="00564831">
        <w:rPr>
          <w:rStyle w:val="jlqj4b"/>
          <w:rFonts w:ascii="GHEA Grapalat" w:hAnsi="GHEA Grapalat"/>
          <w:b/>
          <w:bCs/>
          <w:sz w:val="20"/>
          <w:lang w:val="hy-AM"/>
        </w:rPr>
        <w:t>անքները</w:t>
      </w:r>
    </w:p>
    <w:p w14:paraId="580A6BC3" w14:textId="77777777" w:rsidR="00E830F6" w:rsidRPr="00564831" w:rsidRDefault="00E830F6" w:rsidP="00E830F6">
      <w:pPr>
        <w:spacing w:before="0"/>
        <w:ind w:right="-46" w:firstLine="0"/>
        <w:rPr>
          <w:rFonts w:ascii="GHEA Grapalat" w:hAnsi="GHEA Grapalat"/>
          <w:sz w:val="20"/>
          <w:szCs w:val="20"/>
          <w:lang w:val="hy-AM"/>
        </w:rPr>
      </w:pPr>
      <w:r w:rsidRPr="00564831">
        <w:rPr>
          <w:rFonts w:ascii="GHEA Grapalat" w:hAnsi="GHEA Grapalat"/>
          <w:sz w:val="20"/>
          <w:szCs w:val="20"/>
          <w:lang w:val="hy-AM"/>
        </w:rPr>
        <w:t xml:space="preserve">Միջոցառումների չիրականացման դեպքում ներդրումային միջավայրը կներգրավի առավելապես կարճատև ներդրումներ, իսկ իրավական որոշակիության և հետևանքների անկայուն համակարգը կհանգեցնի ոչ բարենպաստ ներդրումային միջավայրի և անվստահության մթնոլորտի խորացման։ </w:t>
      </w:r>
    </w:p>
    <w:p w14:paraId="72FB9902" w14:textId="77777777" w:rsidR="007E342C" w:rsidRPr="00564831" w:rsidRDefault="007E342C">
      <w:pPr>
        <w:rPr>
          <w:rStyle w:val="jlqj4b"/>
          <w:rFonts w:ascii="GHEA Grapalat" w:eastAsiaTheme="majorEastAsia" w:hAnsi="GHEA Grapalat" w:cstheme="majorBidi"/>
          <w:b/>
          <w:sz w:val="20"/>
          <w:szCs w:val="20"/>
          <w:lang w:val="hy-AM"/>
        </w:rPr>
      </w:pPr>
      <w:r w:rsidRPr="00564831">
        <w:rPr>
          <w:rStyle w:val="jlqj4b"/>
          <w:rFonts w:ascii="GHEA Grapalat" w:hAnsi="GHEA Grapalat"/>
          <w:sz w:val="20"/>
          <w:szCs w:val="20"/>
          <w:lang w:val="hy-AM"/>
        </w:rPr>
        <w:lastRenderedPageBreak/>
        <w:br w:type="page"/>
      </w:r>
    </w:p>
    <w:p w14:paraId="22D4EE89" w14:textId="4B78C3C7" w:rsidR="00AE023F" w:rsidRPr="00564831" w:rsidRDefault="00AE023F" w:rsidP="00516539">
      <w:pPr>
        <w:pStyle w:val="Heading1"/>
        <w:ind w:firstLine="0"/>
        <w:rPr>
          <w:rStyle w:val="jlqj4b"/>
          <w:rFonts w:ascii="GHEA Grapalat" w:hAnsi="GHEA Grapalat"/>
          <w:color w:val="auto"/>
          <w:sz w:val="20"/>
          <w:szCs w:val="20"/>
          <w:lang w:val="hy-AM"/>
        </w:rPr>
      </w:pPr>
      <w:bookmarkStart w:id="135" w:name="_Toc110016937"/>
      <w:r w:rsidRPr="00564831">
        <w:rPr>
          <w:rStyle w:val="jlqj4b"/>
          <w:rFonts w:ascii="GHEA Grapalat" w:hAnsi="GHEA Grapalat"/>
          <w:color w:val="auto"/>
          <w:sz w:val="20"/>
          <w:szCs w:val="20"/>
          <w:lang w:val="hy-AM"/>
        </w:rPr>
        <w:lastRenderedPageBreak/>
        <w:t>ՌԱԶՄԱՎԱՐԱԿԱՆ ՆՊԱՏԱԿ 12. Համայնքների նկատմամբ հանքարդյունաբերության ոլորտի պատասխանատու մոտեցման ապահովում</w:t>
      </w:r>
      <w:bookmarkEnd w:id="135"/>
    </w:p>
    <w:p w14:paraId="5DCFB750" w14:textId="77777777" w:rsidR="000B2087" w:rsidRPr="00564831" w:rsidRDefault="000B2087" w:rsidP="00516539">
      <w:pPr>
        <w:ind w:firstLine="0"/>
        <w:rPr>
          <w:rFonts w:ascii="GHEA Grapalat" w:hAnsi="GHEA Grapalat" w:cs="Sylfaen"/>
          <w:b/>
          <w:sz w:val="20"/>
          <w:szCs w:val="20"/>
          <w:lang w:val="hy-AM"/>
        </w:rPr>
      </w:pPr>
    </w:p>
    <w:p w14:paraId="04B86516" w14:textId="77777777" w:rsidR="00AE023F" w:rsidRPr="00564831" w:rsidRDefault="00AE023F"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 xml:space="preserve">Առկա խնդիրը </w:t>
      </w:r>
    </w:p>
    <w:p w14:paraId="310ABB7C" w14:textId="77777777" w:rsidR="00AE023F" w:rsidRPr="00564831" w:rsidRDefault="00AE023F"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Հանքարդյունաբերության ոլորտի հանրային բացասական ընկալումը ոլորտի կայուն զարգացման հիմնական խոչընդոտներից է</w:t>
      </w:r>
      <w:r w:rsidR="00E364F8" w:rsidRPr="00564831">
        <w:rPr>
          <w:rFonts w:ascii="GHEA Grapalat" w:hAnsi="GHEA Grapalat" w:cs="Sylfaen"/>
          <w:sz w:val="20"/>
          <w:szCs w:val="20"/>
          <w:lang w:val="hy-AM"/>
        </w:rPr>
        <w:t xml:space="preserve">, </w:t>
      </w:r>
      <w:r w:rsidR="008A3CD5" w:rsidRPr="00564831">
        <w:rPr>
          <w:rFonts w:ascii="GHEA Grapalat" w:hAnsi="GHEA Grapalat" w:cs="Sylfaen"/>
          <w:sz w:val="20"/>
          <w:szCs w:val="20"/>
          <w:lang w:val="hy-AM"/>
        </w:rPr>
        <w:t xml:space="preserve">ուստի, </w:t>
      </w:r>
      <w:r w:rsidR="00E364F8" w:rsidRPr="00564831">
        <w:rPr>
          <w:rFonts w:ascii="GHEA Grapalat" w:hAnsi="GHEA Grapalat" w:cs="Sylfaen"/>
          <w:sz w:val="20"/>
          <w:szCs w:val="20"/>
          <w:lang w:val="hy-AM"/>
        </w:rPr>
        <w:t xml:space="preserve">այս է պատճառը, որ </w:t>
      </w:r>
      <w:r w:rsidR="0096703A" w:rsidRPr="00564831">
        <w:rPr>
          <w:rFonts w:ascii="GHEA Grapalat" w:hAnsi="GHEA Grapalat" w:cs="Sylfaen"/>
          <w:sz w:val="20"/>
          <w:szCs w:val="20"/>
          <w:lang w:val="hy-AM"/>
        </w:rPr>
        <w:t xml:space="preserve">SWOT վերլուծությամբ </w:t>
      </w:r>
      <w:r w:rsidR="00E364F8" w:rsidRPr="00564831">
        <w:rPr>
          <w:rFonts w:ascii="GHEA Grapalat" w:hAnsi="GHEA Grapalat" w:cs="Sylfaen"/>
          <w:sz w:val="20"/>
          <w:szCs w:val="20"/>
          <w:lang w:val="hy-AM"/>
        </w:rPr>
        <w:t>այս հանգամանքը դիտարկվել է որպես սպառնալիք</w:t>
      </w:r>
      <w:r w:rsidRPr="00564831">
        <w:rPr>
          <w:rFonts w:ascii="GHEA Grapalat" w:hAnsi="GHEA Grapalat" w:cs="Sylfaen"/>
          <w:sz w:val="20"/>
          <w:szCs w:val="20"/>
          <w:lang w:val="hy-AM"/>
        </w:rPr>
        <w:t>:</w:t>
      </w:r>
      <w:r w:rsidR="004539EF" w:rsidRPr="00564831">
        <w:rPr>
          <w:rFonts w:ascii="GHEA Grapalat" w:hAnsi="GHEA Grapalat" w:cs="Sylfaen"/>
          <w:sz w:val="20"/>
          <w:szCs w:val="20"/>
          <w:lang w:val="hy-AM"/>
        </w:rPr>
        <w:t xml:space="preserve"> </w:t>
      </w:r>
      <w:r w:rsidRPr="00564831">
        <w:rPr>
          <w:rFonts w:ascii="GHEA Grapalat" w:hAnsi="GHEA Grapalat" w:cs="Sylfaen"/>
          <w:sz w:val="20"/>
          <w:szCs w:val="20"/>
          <w:lang w:val="hy-AM"/>
        </w:rPr>
        <w:t xml:space="preserve">Ընդերքօգտագործողների և տեղական համայնքների փոխհարաբերությունները տարբեր են` կախված մարզից, հանքարդյունաբերական գործունեության տեսակից և տարածքի համայնքների մեծությունից: Հայաստանում հանքարդյունաբերության նկատմամբ հանրության դրական մոտեցման բացակայությունը մասամբ արմատավորված է բնապահպանական և տնտեսական խնդիրներում, սակայն դրանում կա նաև մշակութային կարևոր բաղադրիչ: Սա խոչընդոտում է հանրության բովանդակալից մասնակցությանը և, ինչն է՛լ ավելի կարևոր է, հավաստի և փաստացի տեղեկատվության հիման վրա որոշումների կայացմանը: Սա, բնականաբար, հանգեցնում է համայնքների և ներդրողների միջև անտագոնիզմի մթնոլորտի ձևավորմանը, և հանքարդյունաբերության ցանկացած նախաձեռնություն ընկալվում է որպես ի սկզբանե սխալ, վնասակար և տվյալ համայնքի շահերին հակասող: </w:t>
      </w:r>
    </w:p>
    <w:p w14:paraId="03C74A42" w14:textId="77777777" w:rsidR="00AE023F" w:rsidRPr="00564831" w:rsidRDefault="008D37C1"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Ներկայում</w:t>
      </w:r>
      <w:r w:rsidR="00AE023F" w:rsidRPr="00564831">
        <w:rPr>
          <w:rFonts w:ascii="GHEA Grapalat" w:hAnsi="GHEA Grapalat" w:cs="Sylfaen"/>
          <w:sz w:val="20"/>
          <w:szCs w:val="20"/>
          <w:lang w:val="hy-AM"/>
        </w:rPr>
        <w:t xml:space="preserve"> ընկերությունները համայնքների հետ պատշաճ մակարդակով չեն քննարկում սոցիալ-տնտեսական զարգացման առնչությամբ համայնքների ակնկալիքները, ինչպես նաև տեղական համայնքների հետ չեն հաստատում համայնքների սոցիալ-տնտեսական զարգացման ուղղությունների, տեսլականի շուրջ պայմանագրային դրույթները` սոցիալական ծրագրեր իրականացնելու համար, բայց հաճախ հանդիպում են համայնքների ղեկավարների հետ և տրամադրում են ֆինանսական կամ նյութական աջակցություն` հիմնվելով միայն բաժնետերերի բարի կամքի և որոշման վրա:</w:t>
      </w:r>
      <w:r w:rsidR="001F40E8" w:rsidRPr="00564831">
        <w:rPr>
          <w:rFonts w:ascii="GHEA Grapalat" w:hAnsi="GHEA Grapalat" w:cs="Sylfaen"/>
          <w:sz w:val="20"/>
          <w:szCs w:val="20"/>
          <w:lang w:val="hy-AM"/>
        </w:rPr>
        <w:t xml:space="preserve"> Համայնքները, հանդիսանալով ինքնակառավարվող մարմիններ, ունեն Սահմանադրական իրավունք և կարողություն՝ համայնքի բնակիչների շահերից ելնելով, Սահմանադրությանը և օրենքներին համապատասխան, սեփական պատասխանատվությամբ լուծելու համայնքային նշանակության հանրային հարցերը։ Հաշվի առնելով վերոշարադրյալը և ներկայումս առկա իրավիճակը՝ կարող ենք արձանագրել, որ տեղական ինքնակառավարման մարմինների մասնակցությունը երաշխավորող դրույթները բավարար չեն համայնքների կարգավիճակով պայմանավորված գործառույթների իրականացումն ապահովելու համատեքստում: </w:t>
      </w:r>
    </w:p>
    <w:p w14:paraId="0F788106" w14:textId="77777777" w:rsidR="000B2087" w:rsidRPr="00564831" w:rsidRDefault="000B2087" w:rsidP="00516539">
      <w:pPr>
        <w:ind w:firstLine="0"/>
        <w:rPr>
          <w:rFonts w:ascii="GHEA Grapalat" w:hAnsi="GHEA Grapalat" w:cs="Sylfaen"/>
          <w:b/>
          <w:sz w:val="20"/>
          <w:szCs w:val="20"/>
          <w:lang w:val="hy-AM"/>
        </w:rPr>
      </w:pPr>
    </w:p>
    <w:p w14:paraId="1CFA7BC1" w14:textId="77777777" w:rsidR="00AE023F" w:rsidRPr="00564831" w:rsidRDefault="00AE023F"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Միջազգային լավագույն համադրելի փորձը Հայաստանի Հանրապետության համար</w:t>
      </w:r>
    </w:p>
    <w:p w14:paraId="506A53E9" w14:textId="77777777" w:rsidR="00B31BFE" w:rsidRPr="00564831" w:rsidRDefault="00AE023F"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 xml:space="preserve">Միջազգային մակարդակով Կանադայի, Սերբիայի, Մոնղոլիայի և </w:t>
      </w:r>
      <w:r w:rsidR="00864294" w:rsidRPr="00564831">
        <w:rPr>
          <w:rFonts w:ascii="GHEA Grapalat" w:hAnsi="GHEA Grapalat" w:cs="Sylfaen"/>
          <w:sz w:val="20"/>
          <w:szCs w:val="20"/>
          <w:lang w:val="hy-AM"/>
        </w:rPr>
        <w:t>Չիլիի</w:t>
      </w:r>
      <w:r w:rsidRPr="00564831">
        <w:rPr>
          <w:rFonts w:ascii="GHEA Grapalat" w:hAnsi="GHEA Grapalat" w:cs="Sylfaen"/>
          <w:sz w:val="20"/>
          <w:szCs w:val="20"/>
          <w:lang w:val="hy-AM"/>
        </w:rPr>
        <w:t xml:space="preserve"> հանքարդյունահանող ընկերություններից այժմ պահանջվում է համագործակցել </w:t>
      </w:r>
      <w:r w:rsidR="008A3CD5" w:rsidRPr="00564831">
        <w:rPr>
          <w:rFonts w:ascii="GHEA Grapalat" w:hAnsi="GHEA Grapalat" w:cs="Sylfaen"/>
          <w:sz w:val="20"/>
          <w:szCs w:val="20"/>
          <w:lang w:val="hy-AM"/>
        </w:rPr>
        <w:t xml:space="preserve">և համաձայնեցնել զարգացման ծրագրերը </w:t>
      </w:r>
      <w:r w:rsidRPr="00564831">
        <w:rPr>
          <w:rFonts w:ascii="GHEA Grapalat" w:hAnsi="GHEA Grapalat" w:cs="Sylfaen"/>
          <w:sz w:val="20"/>
          <w:szCs w:val="20"/>
          <w:lang w:val="hy-AM"/>
        </w:rPr>
        <w:t>տեղական համայնքների հետ: Որոշ երկրներում դա արվում է կամավոր հիմունքներով</w:t>
      </w:r>
      <w:r w:rsidR="008A3CD5"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հանքարդյունաբերական ընկերությունների կողմից</w:t>
      </w:r>
      <w:r w:rsidR="002F22EF" w:rsidRPr="00564831">
        <w:rPr>
          <w:rFonts w:ascii="GHEA Grapalat" w:hAnsi="GHEA Grapalat" w:cs="Sylfaen"/>
          <w:sz w:val="20"/>
          <w:szCs w:val="20"/>
          <w:lang w:val="hy-AM"/>
        </w:rPr>
        <w:t>, մ</w:t>
      </w:r>
      <w:r w:rsidRPr="00564831">
        <w:rPr>
          <w:rFonts w:ascii="GHEA Grapalat" w:hAnsi="GHEA Grapalat" w:cs="Sylfaen"/>
          <w:sz w:val="20"/>
          <w:szCs w:val="20"/>
          <w:lang w:val="hy-AM"/>
        </w:rPr>
        <w:t>յուս դեպքերում դա պահանջվում է օրենքով: Հայաստանում ընդերքօգտագործողների կողմից համայնքներում սոցիալ-տնտեսական ներդրում կատարելու պահանջը սահմանված է 2012 թվականից հետո կնքված ընդերքօգտագործման պայմանագրերում՝ հավելված 3-ում: Այն ընդերքօգտագործման պայմանագրերի պարագայում, որոնք կնքվել են ընդերքօգտագործման ոլորտում նախկինում տրված լիցենզիաների վերաձևակերպման արդյունքում, բացակայում է հավելված 3-ը, քանի որ 2002-2012թթ. գոր</w:t>
      </w:r>
      <w:r w:rsidR="00547FD1" w:rsidRPr="00564831">
        <w:rPr>
          <w:rFonts w:ascii="GHEA Grapalat" w:hAnsi="GHEA Grapalat" w:cs="Sylfaen"/>
          <w:sz w:val="20"/>
          <w:szCs w:val="20"/>
          <w:lang w:val="hy-AM"/>
        </w:rPr>
        <w:t>ծող</w:t>
      </w:r>
      <w:r w:rsidRPr="00564831">
        <w:rPr>
          <w:rFonts w:ascii="GHEA Grapalat" w:hAnsi="GHEA Grapalat" w:cs="Sylfaen"/>
          <w:sz w:val="20"/>
          <w:szCs w:val="20"/>
          <w:lang w:val="hy-AM"/>
        </w:rPr>
        <w:t xml:space="preserve"> </w:t>
      </w:r>
      <w:r w:rsidR="00623FF6" w:rsidRPr="00564831">
        <w:rPr>
          <w:rFonts w:ascii="GHEA Grapalat" w:hAnsi="GHEA Grapalat" w:cs="Sylfaen"/>
          <w:sz w:val="20"/>
          <w:szCs w:val="20"/>
          <w:lang w:val="hy-AM"/>
        </w:rPr>
        <w:t>ՀՀ ը</w:t>
      </w:r>
      <w:r w:rsidRPr="00564831">
        <w:rPr>
          <w:rFonts w:ascii="GHEA Grapalat" w:hAnsi="GHEA Grapalat" w:cs="Sylfaen"/>
          <w:sz w:val="20"/>
          <w:szCs w:val="20"/>
          <w:lang w:val="hy-AM"/>
        </w:rPr>
        <w:t xml:space="preserve">նդերքի մասին օրենսգիրքը </w:t>
      </w:r>
      <w:r w:rsidR="00547FD1" w:rsidRPr="00564831">
        <w:rPr>
          <w:rFonts w:ascii="GHEA Grapalat" w:hAnsi="GHEA Grapalat" w:cs="Sylfaen"/>
          <w:sz w:val="20"/>
          <w:szCs w:val="20"/>
          <w:lang w:val="hy-AM"/>
        </w:rPr>
        <w:t xml:space="preserve">նման կարգավորում </w:t>
      </w:r>
      <w:r w:rsidRPr="00564831">
        <w:rPr>
          <w:rFonts w:ascii="GHEA Grapalat" w:hAnsi="GHEA Grapalat" w:cs="Sylfaen"/>
          <w:sz w:val="20"/>
          <w:szCs w:val="20"/>
          <w:lang w:val="hy-AM"/>
        </w:rPr>
        <w:t xml:space="preserve">չէր նախատեսում: </w:t>
      </w:r>
    </w:p>
    <w:p w14:paraId="1A21DF59" w14:textId="77777777" w:rsidR="000B2087" w:rsidRPr="00564831" w:rsidRDefault="00AE023F" w:rsidP="00516539">
      <w:pPr>
        <w:ind w:firstLine="0"/>
        <w:rPr>
          <w:rFonts w:ascii="GHEA Grapalat" w:hAnsi="GHEA Grapalat" w:cs="Sylfaen"/>
          <w:b/>
          <w:sz w:val="20"/>
          <w:szCs w:val="20"/>
          <w:lang w:val="hy-AM"/>
        </w:rPr>
      </w:pPr>
      <w:r w:rsidRPr="00564831">
        <w:rPr>
          <w:rFonts w:ascii="GHEA Grapalat" w:hAnsi="GHEA Grapalat" w:cs="Sylfaen"/>
          <w:sz w:val="20"/>
          <w:szCs w:val="20"/>
          <w:lang w:val="hy-AM"/>
        </w:rPr>
        <w:t>Բոլոր</w:t>
      </w:r>
      <w:r w:rsidR="00B31BFE" w:rsidRPr="00564831">
        <w:rPr>
          <w:rFonts w:ascii="GHEA Grapalat" w:hAnsi="GHEA Grapalat" w:cs="Sylfaen"/>
          <w:sz w:val="20"/>
          <w:szCs w:val="20"/>
          <w:lang w:val="hy-AM"/>
        </w:rPr>
        <w:t xml:space="preserve"> ընկերություններ</w:t>
      </w:r>
      <w:r w:rsidRPr="00564831">
        <w:rPr>
          <w:rFonts w:ascii="GHEA Grapalat" w:hAnsi="GHEA Grapalat" w:cs="Sylfaen"/>
          <w:sz w:val="20"/>
          <w:szCs w:val="20"/>
          <w:lang w:val="hy-AM"/>
        </w:rPr>
        <w:t xml:space="preserve">ի համար նույն </w:t>
      </w:r>
      <w:r w:rsidR="00B31BFE" w:rsidRPr="00564831">
        <w:rPr>
          <w:rFonts w:ascii="GHEA Grapalat" w:hAnsi="GHEA Grapalat" w:cs="Sylfaen"/>
          <w:sz w:val="20"/>
          <w:szCs w:val="20"/>
          <w:lang w:val="hy-AM"/>
        </w:rPr>
        <w:t xml:space="preserve">կանոնները սահմանելու </w:t>
      </w:r>
      <w:r w:rsidRPr="00564831">
        <w:rPr>
          <w:rFonts w:ascii="GHEA Grapalat" w:hAnsi="GHEA Grapalat" w:cs="Sylfaen"/>
          <w:sz w:val="20"/>
          <w:szCs w:val="20"/>
          <w:lang w:val="hy-AM"/>
        </w:rPr>
        <w:t>համար</w:t>
      </w:r>
      <w:r w:rsidR="00B31BFE" w:rsidRPr="00564831">
        <w:rPr>
          <w:rFonts w:ascii="GHEA Grapalat" w:hAnsi="GHEA Grapalat" w:cs="Sylfaen"/>
          <w:sz w:val="20"/>
          <w:szCs w:val="20"/>
          <w:lang w:val="hy-AM"/>
        </w:rPr>
        <w:t xml:space="preserve"> անհրաժեշտ է մշակել </w:t>
      </w:r>
      <w:r w:rsidRPr="00564831">
        <w:rPr>
          <w:rFonts w:ascii="GHEA Grapalat" w:hAnsi="GHEA Grapalat" w:cs="Sylfaen"/>
          <w:sz w:val="20"/>
          <w:szCs w:val="20"/>
          <w:lang w:val="hy-AM"/>
        </w:rPr>
        <w:t xml:space="preserve">համայնքային ներգրավվածության </w:t>
      </w:r>
      <w:r w:rsidR="00106326" w:rsidRPr="00564831">
        <w:rPr>
          <w:rFonts w:ascii="GHEA Grapalat" w:hAnsi="GHEA Grapalat" w:cs="Sylfaen"/>
          <w:sz w:val="20"/>
          <w:szCs w:val="20"/>
          <w:lang w:val="hy-AM"/>
        </w:rPr>
        <w:t>պլան (համաձայնագիր)</w:t>
      </w:r>
      <w:r w:rsidR="00B31BFE" w:rsidRPr="00564831">
        <w:rPr>
          <w:rFonts w:ascii="GHEA Grapalat" w:hAnsi="GHEA Grapalat" w:cs="Sylfaen"/>
          <w:sz w:val="20"/>
          <w:szCs w:val="20"/>
          <w:lang w:val="hy-AM"/>
        </w:rPr>
        <w:t xml:space="preserve">, որտեղ հստակորեն կշարադրվեն </w:t>
      </w:r>
      <w:r w:rsidRPr="00564831">
        <w:rPr>
          <w:rFonts w:ascii="GHEA Grapalat" w:hAnsi="GHEA Grapalat" w:cs="Sylfaen"/>
          <w:sz w:val="20"/>
          <w:szCs w:val="20"/>
          <w:lang w:val="hy-AM"/>
        </w:rPr>
        <w:t xml:space="preserve">ներգրավման կանոններն ու ընթացակարգերը: </w:t>
      </w:r>
      <w:r w:rsidRPr="00564831">
        <w:rPr>
          <w:rFonts w:ascii="GHEA Grapalat" w:hAnsi="GHEA Grapalat"/>
          <w:sz w:val="20"/>
          <w:lang w:val="hy-AM"/>
        </w:rPr>
        <w:t xml:space="preserve">Վերջինիս վերաբերյալ ավելի մանրամասն </w:t>
      </w:r>
      <w:r w:rsidRPr="00564831">
        <w:rPr>
          <w:rFonts w:ascii="GHEA Grapalat" w:hAnsi="GHEA Grapalat"/>
          <w:sz w:val="20"/>
          <w:lang w:val="hy-AM"/>
        </w:rPr>
        <w:lastRenderedPageBreak/>
        <w:t xml:space="preserve">ներկայացված է </w:t>
      </w:r>
      <w:r w:rsidR="00A47C68" w:rsidRPr="00564831">
        <w:rPr>
          <w:rFonts w:ascii="GHEA Grapalat" w:hAnsi="GHEA Grapalat"/>
          <w:sz w:val="20"/>
          <w:lang w:val="hy-AM"/>
        </w:rPr>
        <w:t xml:space="preserve">սույն ռազմավարության </w:t>
      </w:r>
      <w:r w:rsidR="00DE3F99" w:rsidRPr="00564831">
        <w:rPr>
          <w:rFonts w:ascii="GHEA Grapalat" w:hAnsi="GHEA Grapalat" w:cs="Sylfaen"/>
          <w:sz w:val="20"/>
          <w:szCs w:val="20"/>
          <w:lang w:val="hy-AM"/>
        </w:rPr>
        <w:t>մշակման համար իրականացված վերլուծությունների և հիմնավորումների Հաշվետվության</w:t>
      </w:r>
      <w:r w:rsidR="00DE3F99" w:rsidRPr="00564831" w:rsidDel="00DE3F99">
        <w:rPr>
          <w:rFonts w:ascii="GHEA Grapalat" w:hAnsi="GHEA Grapalat"/>
          <w:sz w:val="20"/>
          <w:lang w:val="hy-AM"/>
        </w:rPr>
        <w:t xml:space="preserve"> </w:t>
      </w:r>
      <w:r w:rsidRPr="00564831">
        <w:rPr>
          <w:rFonts w:ascii="GHEA Grapalat" w:hAnsi="GHEA Grapalat"/>
          <w:sz w:val="20"/>
          <w:lang w:val="hy-AM"/>
        </w:rPr>
        <w:t>2</w:t>
      </w:r>
      <w:r w:rsidR="00ED7FC7" w:rsidRPr="00564831">
        <w:rPr>
          <w:rFonts w:ascii="GHEA Grapalat" w:hAnsi="GHEA Grapalat"/>
          <w:sz w:val="20"/>
          <w:lang w:val="hy-AM"/>
        </w:rPr>
        <w:t>-րդ</w:t>
      </w:r>
      <w:r w:rsidR="00014DD9" w:rsidRPr="00564831">
        <w:rPr>
          <w:rFonts w:ascii="GHEA Grapalat" w:hAnsi="GHEA Grapalat"/>
          <w:sz w:val="20"/>
          <w:lang w:val="hy-AM"/>
        </w:rPr>
        <w:t>, 7</w:t>
      </w:r>
      <w:r w:rsidR="00ED7FC7" w:rsidRPr="00564831">
        <w:rPr>
          <w:rFonts w:ascii="GHEA Grapalat" w:hAnsi="GHEA Grapalat"/>
          <w:sz w:val="20"/>
          <w:lang w:val="hy-AM"/>
        </w:rPr>
        <w:t>-րդ</w:t>
      </w:r>
      <w:r w:rsidRPr="00564831">
        <w:rPr>
          <w:rFonts w:ascii="GHEA Grapalat" w:hAnsi="GHEA Grapalat"/>
          <w:sz w:val="20"/>
          <w:lang w:val="hy-AM"/>
        </w:rPr>
        <w:t xml:space="preserve"> և 8</w:t>
      </w:r>
      <w:r w:rsidR="00ED7FC7" w:rsidRPr="00564831">
        <w:rPr>
          <w:rFonts w:ascii="GHEA Grapalat" w:hAnsi="GHEA Grapalat"/>
          <w:sz w:val="20"/>
          <w:lang w:val="hy-AM"/>
        </w:rPr>
        <w:t>-րդ գլուխներո</w:t>
      </w:r>
      <w:r w:rsidRPr="00564831">
        <w:rPr>
          <w:rFonts w:ascii="GHEA Grapalat" w:hAnsi="GHEA Grapalat"/>
          <w:sz w:val="20"/>
          <w:lang w:val="hy-AM"/>
        </w:rPr>
        <w:t>ւմ:</w:t>
      </w:r>
    </w:p>
    <w:p w14:paraId="20821AAC" w14:textId="77777777" w:rsidR="005A3A3E" w:rsidRPr="00564831" w:rsidRDefault="005A3A3E" w:rsidP="00516539">
      <w:pPr>
        <w:ind w:firstLine="0"/>
        <w:rPr>
          <w:rFonts w:ascii="GHEA Grapalat" w:hAnsi="GHEA Grapalat" w:cs="Sylfaen"/>
          <w:b/>
          <w:sz w:val="20"/>
          <w:szCs w:val="20"/>
          <w:lang w:val="hy-AM"/>
        </w:rPr>
      </w:pPr>
    </w:p>
    <w:p w14:paraId="3A45FAF2" w14:textId="77777777" w:rsidR="00AE023F" w:rsidRPr="00564831" w:rsidRDefault="00AE023F"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Անհրաժեշտ գործողությունների համառոտ նկարագիրը</w:t>
      </w:r>
    </w:p>
    <w:p w14:paraId="29B8F42D" w14:textId="77777777" w:rsidR="00AE023F" w:rsidRPr="00564831" w:rsidRDefault="00A47C68"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Հ</w:t>
      </w:r>
      <w:r w:rsidR="00AE023F" w:rsidRPr="00564831">
        <w:rPr>
          <w:rFonts w:ascii="GHEA Grapalat" w:hAnsi="GHEA Grapalat" w:cs="Sylfaen"/>
          <w:sz w:val="20"/>
          <w:szCs w:val="20"/>
          <w:lang w:val="hy-AM"/>
        </w:rPr>
        <w:t xml:space="preserve">անքարդյունաբերության ոլորտի զարգացման ռազմավարությունը պետական կառավարման և տեղական ինքնակառավարման մարմիններին խրախուսում է մշակել այնպիսի քաղաքականություններ, որոնք՝ </w:t>
      </w:r>
    </w:p>
    <w:p w14:paraId="377C2928" w14:textId="77777777" w:rsidR="00AE023F" w:rsidRPr="00564831" w:rsidRDefault="00AE023F" w:rsidP="0047073A">
      <w:pPr>
        <w:pStyle w:val="ListParagraph"/>
        <w:numPr>
          <w:ilvl w:val="0"/>
          <w:numId w:val="29"/>
        </w:numPr>
        <w:ind w:left="270" w:hanging="270"/>
        <w:rPr>
          <w:rFonts w:ascii="GHEA Grapalat" w:hAnsi="GHEA Grapalat" w:cs="Sylfaen"/>
          <w:sz w:val="20"/>
          <w:szCs w:val="20"/>
          <w:lang w:val="hy-AM"/>
        </w:rPr>
      </w:pPr>
      <w:r w:rsidRPr="00564831">
        <w:rPr>
          <w:rFonts w:ascii="GHEA Grapalat" w:hAnsi="GHEA Grapalat" w:cs="Sylfaen"/>
          <w:sz w:val="20"/>
          <w:szCs w:val="20"/>
          <w:lang w:val="hy-AM"/>
        </w:rPr>
        <w:t>կապահովեն, որ համայնքներ</w:t>
      </w:r>
      <w:r w:rsidR="009A7A07" w:rsidRPr="00564831">
        <w:rPr>
          <w:rFonts w:ascii="GHEA Grapalat" w:hAnsi="GHEA Grapalat" w:cs="Sylfaen"/>
          <w:sz w:val="20"/>
          <w:szCs w:val="20"/>
          <w:lang w:val="hy-AM"/>
        </w:rPr>
        <w:t>ին</w:t>
      </w:r>
      <w:r w:rsidRPr="00564831">
        <w:rPr>
          <w:rFonts w:ascii="GHEA Grapalat" w:hAnsi="GHEA Grapalat" w:cs="Sylfaen"/>
          <w:sz w:val="20"/>
          <w:szCs w:val="20"/>
          <w:lang w:val="hy-AM"/>
        </w:rPr>
        <w:t xml:space="preserve"> հասանելի լինեն </w:t>
      </w:r>
      <w:r w:rsidR="009A7A07" w:rsidRPr="00564831">
        <w:rPr>
          <w:rFonts w:ascii="GHEA Grapalat" w:hAnsi="GHEA Grapalat" w:cs="Sylfaen"/>
          <w:sz w:val="20"/>
          <w:szCs w:val="20"/>
          <w:lang w:val="hy-AM"/>
        </w:rPr>
        <w:t xml:space="preserve">այն </w:t>
      </w:r>
      <w:r w:rsidRPr="00564831">
        <w:rPr>
          <w:rFonts w:ascii="GHEA Grapalat" w:hAnsi="GHEA Grapalat" w:cs="Sylfaen"/>
          <w:sz w:val="20"/>
          <w:szCs w:val="20"/>
          <w:lang w:val="hy-AM"/>
        </w:rPr>
        <w:t>ռեսուրսներ</w:t>
      </w:r>
      <w:r w:rsidR="009A7A07" w:rsidRPr="00564831">
        <w:rPr>
          <w:rFonts w:ascii="GHEA Grapalat" w:hAnsi="GHEA Grapalat" w:cs="Sylfaen"/>
          <w:sz w:val="20"/>
          <w:szCs w:val="20"/>
          <w:lang w:val="hy-AM"/>
        </w:rPr>
        <w:t>ը</w:t>
      </w:r>
      <w:r w:rsidRPr="00564831">
        <w:rPr>
          <w:rFonts w:ascii="GHEA Grapalat" w:hAnsi="GHEA Grapalat" w:cs="Sylfaen"/>
          <w:sz w:val="20"/>
          <w:szCs w:val="20"/>
          <w:lang w:val="hy-AM"/>
        </w:rPr>
        <w:t xml:space="preserve"> (տեղեկատվություն, կարողությունների զարգացում, բանակցային հմտություններ և այլն), որոնք անհրաժեշտ են ընդերքօգտագործողների հետ համայնքի ներգրավվածության պլանի կամ պայմանագրի շուրջ բանակցելու համար,</w:t>
      </w:r>
    </w:p>
    <w:p w14:paraId="3143AFF6" w14:textId="77777777" w:rsidR="00AE023F" w:rsidRPr="00564831" w:rsidRDefault="00AE023F" w:rsidP="0047073A">
      <w:pPr>
        <w:pStyle w:val="ListParagraph"/>
        <w:numPr>
          <w:ilvl w:val="0"/>
          <w:numId w:val="29"/>
        </w:numPr>
        <w:ind w:left="270" w:hanging="270"/>
        <w:rPr>
          <w:rFonts w:ascii="GHEA Grapalat" w:hAnsi="GHEA Grapalat" w:cs="Sylfaen"/>
          <w:sz w:val="20"/>
          <w:szCs w:val="20"/>
          <w:lang w:val="hy-AM"/>
        </w:rPr>
      </w:pPr>
      <w:r w:rsidRPr="00564831">
        <w:rPr>
          <w:rFonts w:ascii="GHEA Grapalat" w:hAnsi="GHEA Grapalat" w:cs="Sylfaen"/>
          <w:sz w:val="20"/>
          <w:szCs w:val="20"/>
          <w:lang w:val="hy-AM"/>
        </w:rPr>
        <w:t>կապահովեն, որ համաձայնեցված համայնքի ներգրավման պլանը կամ պայմանագիրը փաստաթղթավորվի, հասանելի լինի բոլորին</w:t>
      </w:r>
      <w:r w:rsidR="00A47C68"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մոնիթորինգի, առաջընթացի համար,</w:t>
      </w:r>
    </w:p>
    <w:p w14:paraId="0CC22E56" w14:textId="77777777" w:rsidR="00AE023F" w:rsidRPr="00564831" w:rsidRDefault="00AE023F" w:rsidP="0047073A">
      <w:pPr>
        <w:pStyle w:val="ListParagraph"/>
        <w:numPr>
          <w:ilvl w:val="0"/>
          <w:numId w:val="29"/>
        </w:numPr>
        <w:ind w:left="270" w:hanging="270"/>
        <w:rPr>
          <w:rFonts w:ascii="GHEA Grapalat" w:hAnsi="GHEA Grapalat" w:cs="Sylfaen"/>
          <w:sz w:val="20"/>
          <w:szCs w:val="20"/>
          <w:lang w:val="hy-AM"/>
        </w:rPr>
      </w:pPr>
      <w:r w:rsidRPr="00564831">
        <w:rPr>
          <w:rFonts w:ascii="GHEA Grapalat" w:hAnsi="GHEA Grapalat" w:cs="Sylfaen"/>
          <w:sz w:val="20"/>
          <w:szCs w:val="20"/>
          <w:lang w:val="hy-AM"/>
        </w:rPr>
        <w:t>կապահովեն համայնքի ներգրավվածությունը արդար ներկայացվածության միջոցով (ներառյալ կանայք և այլ խոցելի խմբեր),</w:t>
      </w:r>
    </w:p>
    <w:p w14:paraId="1078550A" w14:textId="77777777" w:rsidR="00AE023F" w:rsidRPr="00564831" w:rsidRDefault="00AE023F" w:rsidP="0047073A">
      <w:pPr>
        <w:pStyle w:val="ListParagraph"/>
        <w:numPr>
          <w:ilvl w:val="0"/>
          <w:numId w:val="29"/>
        </w:numPr>
        <w:ind w:left="270" w:hanging="270"/>
        <w:rPr>
          <w:rFonts w:ascii="GHEA Grapalat" w:hAnsi="GHEA Grapalat" w:cs="Sylfaen"/>
          <w:sz w:val="20"/>
          <w:szCs w:val="20"/>
          <w:lang w:val="hy-AM"/>
        </w:rPr>
      </w:pPr>
      <w:r w:rsidRPr="00564831">
        <w:rPr>
          <w:rFonts w:ascii="GHEA Grapalat" w:hAnsi="GHEA Grapalat" w:cs="Sylfaen"/>
          <w:sz w:val="20"/>
          <w:szCs w:val="20"/>
          <w:lang w:val="hy-AM"/>
        </w:rPr>
        <w:t>կապահովեն, որ պետությանը տրամադրվի ուղեցույց, թե որ ոլորտներին պետք է անդրադառնա համայնքի ներգրավվածության ծրագիրը (օրինակ՝ ծախսերի պարտավորություն, համայնքային հատուկ ծրագրեր, տեղական զբաղվածության պարտավորություն, պայմանագրեր տեղական ձեռնարկությունների հետ</w:t>
      </w:r>
      <w:r w:rsidR="002E0CF9" w:rsidRPr="00564831">
        <w:rPr>
          <w:rFonts w:ascii="GHEA Grapalat" w:hAnsi="GHEA Grapalat" w:cs="Sylfaen"/>
          <w:sz w:val="20"/>
          <w:szCs w:val="20"/>
          <w:lang w:val="hy-AM"/>
        </w:rPr>
        <w:t>),</w:t>
      </w:r>
    </w:p>
    <w:p w14:paraId="73631228" w14:textId="77777777" w:rsidR="00AE023F" w:rsidRPr="00564831" w:rsidRDefault="00AE023F" w:rsidP="0047073A">
      <w:pPr>
        <w:pStyle w:val="ListParagraph"/>
        <w:numPr>
          <w:ilvl w:val="0"/>
          <w:numId w:val="29"/>
        </w:numPr>
        <w:ind w:left="270" w:hanging="270"/>
        <w:rPr>
          <w:rFonts w:ascii="GHEA Grapalat" w:hAnsi="GHEA Grapalat" w:cs="Sylfaen"/>
          <w:sz w:val="20"/>
          <w:szCs w:val="20"/>
          <w:lang w:val="hy-AM"/>
        </w:rPr>
      </w:pPr>
      <w:r w:rsidRPr="00564831">
        <w:rPr>
          <w:rFonts w:ascii="GHEA Grapalat" w:hAnsi="GHEA Grapalat" w:cs="Sylfaen"/>
          <w:sz w:val="20"/>
          <w:szCs w:val="20"/>
          <w:lang w:val="hy-AM"/>
        </w:rPr>
        <w:t>կսահմանեն պետության դերը որպես միջնորդ կամ հաշտարար համայնքի ներգրավվածության ծրագրի բովանդակության իրականացման վերաբերյալ համայնքի և ընդերքօգտագործողների միջև վեճերում,</w:t>
      </w:r>
      <w:r w:rsidR="002E0CF9" w:rsidRPr="00564831">
        <w:rPr>
          <w:rFonts w:ascii="GHEA Grapalat" w:hAnsi="GHEA Grapalat" w:cs="Sylfaen"/>
          <w:sz w:val="20"/>
          <w:szCs w:val="20"/>
          <w:lang w:val="hy-AM"/>
        </w:rPr>
        <w:t xml:space="preserve"> </w:t>
      </w:r>
      <w:r w:rsidRPr="00564831">
        <w:rPr>
          <w:rFonts w:ascii="GHEA Grapalat" w:hAnsi="GHEA Grapalat" w:cs="Sylfaen"/>
          <w:sz w:val="20"/>
          <w:szCs w:val="20"/>
          <w:lang w:val="hy-AM"/>
        </w:rPr>
        <w:t xml:space="preserve">կապահովեն, որ պետությունը գործի որպես բողոքների լուծման անկախ մեխանիզմ, </w:t>
      </w:r>
    </w:p>
    <w:p w14:paraId="3ABC8B35" w14:textId="77777777" w:rsidR="00AE023F" w:rsidRPr="00564831" w:rsidRDefault="00AE023F" w:rsidP="0047073A">
      <w:pPr>
        <w:pStyle w:val="ListParagraph"/>
        <w:numPr>
          <w:ilvl w:val="0"/>
          <w:numId w:val="29"/>
        </w:numPr>
        <w:ind w:left="270" w:hanging="270"/>
        <w:rPr>
          <w:rFonts w:ascii="GHEA Grapalat" w:hAnsi="GHEA Grapalat" w:cs="Sylfaen"/>
          <w:sz w:val="20"/>
          <w:szCs w:val="20"/>
          <w:lang w:val="hy-AM"/>
        </w:rPr>
      </w:pPr>
      <w:r w:rsidRPr="00564831">
        <w:rPr>
          <w:rFonts w:ascii="GHEA Grapalat" w:hAnsi="GHEA Grapalat" w:cs="Sylfaen"/>
          <w:sz w:val="20"/>
          <w:szCs w:val="20"/>
          <w:lang w:val="hy-AM"/>
        </w:rPr>
        <w:t>կսահմանեն համայնքային համաձայնագրերի կամ ծրագրերի իրականացման օրենսդրական պահանջներ</w:t>
      </w:r>
      <w:r w:rsidR="001F40E8" w:rsidRPr="00564831">
        <w:rPr>
          <w:rFonts w:ascii="GHEA Grapalat" w:hAnsi="GHEA Grapalat" w:cs="Sylfaen"/>
          <w:sz w:val="20"/>
          <w:szCs w:val="20"/>
          <w:lang w:val="hy-AM"/>
        </w:rPr>
        <w:t>: Սույն կետի պատշաճ իրացումն ապահովելու համար օրենսդրությամբ հատուկ կսահմանվի պետական լիազոր մարմնի պարտականությունը՝ ապահովելու երկու կողմերի՝ ընդերքօգտագործողի և համայնքի իրավունքների իրացման հարթակի ստեղծումը, որի շրջանակներում երկու կողմերի միջև իրենց՝ ապագայում ստանձնվելիք իրավունքների և պարտականությունների վերաբերյալ կնքվի առանձին համաձայնագիր՝ հստակ սահմանելով այն իրավահարաբերությունների շրջանակը, որը առաջանում է կողմերի միջև՝ համաձայնագրային մակարդակով սահմանելով կողմերի իրավունքներն ու պարտականությունները, ինչն էլ կձևավորի շատ ավելի կայուն և կանխատեսելի միջավայր՝ հետագայում հնարավոր վեճերի լուծման համար,</w:t>
      </w:r>
    </w:p>
    <w:p w14:paraId="6E3541B3" w14:textId="77777777" w:rsidR="00A275DF" w:rsidRPr="00564831" w:rsidRDefault="00AE023F" w:rsidP="0047073A">
      <w:pPr>
        <w:pStyle w:val="ListParagraph"/>
        <w:numPr>
          <w:ilvl w:val="0"/>
          <w:numId w:val="29"/>
        </w:numPr>
        <w:ind w:left="270" w:hanging="270"/>
        <w:rPr>
          <w:rFonts w:ascii="GHEA Grapalat" w:hAnsi="GHEA Grapalat" w:cs="Sylfaen"/>
          <w:sz w:val="20"/>
          <w:szCs w:val="20"/>
          <w:lang w:val="hy-AM"/>
        </w:rPr>
      </w:pPr>
      <w:r w:rsidRPr="00564831">
        <w:rPr>
          <w:rFonts w:ascii="GHEA Grapalat" w:hAnsi="GHEA Grapalat" w:cs="Sylfaen"/>
          <w:sz w:val="20"/>
          <w:szCs w:val="20"/>
          <w:lang w:val="hy-AM"/>
        </w:rPr>
        <w:t>կապահովեն անցումային դրույթներ՝ որպես օրենսդրական փոփոխությունների մաս, որոնք կապահովեն, որ գործող ընդերքօգտագործողների կողմից սոցիալ-տնտեսական ներդրումները սահմանվեն ողջամիտ</w:t>
      </w:r>
      <w:r w:rsidR="009A7A07" w:rsidRPr="00564831">
        <w:rPr>
          <w:rFonts w:ascii="GHEA Grapalat" w:hAnsi="GHEA Grapalat" w:cs="Sylfaen"/>
          <w:sz w:val="20"/>
          <w:szCs w:val="20"/>
          <w:lang w:val="hy-AM"/>
        </w:rPr>
        <w:t xml:space="preserve"> ծավալներով</w:t>
      </w:r>
      <w:r w:rsidRPr="00564831">
        <w:rPr>
          <w:rFonts w:ascii="GHEA Grapalat" w:hAnsi="GHEA Grapalat" w:cs="Sylfaen"/>
          <w:sz w:val="20"/>
          <w:szCs w:val="20"/>
          <w:lang w:val="hy-AM"/>
        </w:rPr>
        <w:t xml:space="preserve">, բայց նաև ժամկետներ սահմանվեն համայնքի </w:t>
      </w:r>
      <w:r w:rsidR="009A7A07" w:rsidRPr="00564831">
        <w:rPr>
          <w:rFonts w:ascii="GHEA Grapalat" w:hAnsi="GHEA Grapalat" w:cs="Sylfaen"/>
          <w:sz w:val="20"/>
          <w:szCs w:val="20"/>
          <w:lang w:val="hy-AM"/>
        </w:rPr>
        <w:t xml:space="preserve">նկատմամբ </w:t>
      </w:r>
      <w:r w:rsidRPr="00564831">
        <w:rPr>
          <w:rFonts w:ascii="GHEA Grapalat" w:hAnsi="GHEA Grapalat" w:cs="Sylfaen"/>
          <w:sz w:val="20"/>
          <w:szCs w:val="20"/>
          <w:lang w:val="hy-AM"/>
        </w:rPr>
        <w:t>նոր պարտավորությունների կատարման համար</w:t>
      </w:r>
      <w:r w:rsidR="00A275DF" w:rsidRPr="00564831">
        <w:rPr>
          <w:rFonts w:ascii="GHEA Grapalat" w:hAnsi="GHEA Grapalat" w:cs="Sylfaen"/>
          <w:sz w:val="20"/>
          <w:szCs w:val="20"/>
          <w:lang w:val="hy-AM"/>
        </w:rPr>
        <w:t>,</w:t>
      </w:r>
    </w:p>
    <w:p w14:paraId="0C265AE1" w14:textId="77777777" w:rsidR="000B2087" w:rsidRPr="00564831" w:rsidRDefault="00A275DF"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Այսինքն՝ քաղաքականությ</w:t>
      </w:r>
      <w:r w:rsidR="009A7A07" w:rsidRPr="00564831">
        <w:rPr>
          <w:rFonts w:ascii="GHEA Grapalat" w:hAnsi="GHEA Grapalat" w:cs="Sylfaen"/>
          <w:sz w:val="20"/>
          <w:szCs w:val="20"/>
          <w:lang w:val="hy-AM"/>
        </w:rPr>
        <w:t>ամբ</w:t>
      </w:r>
      <w:r w:rsidRPr="00564831">
        <w:rPr>
          <w:rFonts w:ascii="GHEA Grapalat" w:hAnsi="GHEA Grapalat" w:cs="Sylfaen"/>
          <w:sz w:val="20"/>
          <w:szCs w:val="20"/>
          <w:lang w:val="hy-AM"/>
        </w:rPr>
        <w:t xml:space="preserve"> պետք է նախատեսվի համաձայնեցված մեխանիզմների և միջոցառումների իրականացում՝ հանքարդյունաբերական ընկերությունների համար տնտեսական ծրագրերի կանխատեսելի միջավայր ապահովելու համար՝ համայնքների զարգացման ծրագրերին համահունչ:</w:t>
      </w:r>
    </w:p>
    <w:p w14:paraId="36791E1D" w14:textId="77777777" w:rsidR="00A275DF" w:rsidRPr="00564831" w:rsidRDefault="00A275DF" w:rsidP="00516539">
      <w:pPr>
        <w:ind w:firstLine="0"/>
        <w:rPr>
          <w:rFonts w:ascii="GHEA Grapalat" w:hAnsi="GHEA Grapalat" w:cs="Sylfaen"/>
          <w:b/>
          <w:sz w:val="20"/>
          <w:szCs w:val="20"/>
          <w:lang w:val="hy-AM"/>
        </w:rPr>
      </w:pPr>
    </w:p>
    <w:p w14:paraId="5F851719" w14:textId="77777777" w:rsidR="00AE023F" w:rsidRPr="00564831" w:rsidRDefault="00AE023F"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Միջոցառումների իրականացման արդյունքները</w:t>
      </w:r>
    </w:p>
    <w:p w14:paraId="0FD40EC0" w14:textId="77777777" w:rsidR="00AE023F" w:rsidRPr="00564831" w:rsidRDefault="00AE023F"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Հանքարդյունաբերության ոլորտը Հայաստանի բնակչության համար ապահովում է զբաղվածություն և ապրուստի միջոցներ, հատկապես այն տարածքներում, որտեղ տնտեսական այլ հնարավորությունները սահմանափակ են: Օրինակ, Թեղուտ</w:t>
      </w:r>
      <w:r w:rsidR="004648B5" w:rsidRPr="00564831">
        <w:rPr>
          <w:rFonts w:ascii="GHEA Grapalat" w:hAnsi="GHEA Grapalat" w:cs="Sylfaen"/>
          <w:sz w:val="20"/>
          <w:szCs w:val="20"/>
          <w:lang w:val="hy-AM"/>
        </w:rPr>
        <w:t>ի հանքավայրը</w:t>
      </w:r>
      <w:r w:rsidR="00CA6FB1" w:rsidRPr="00564831">
        <w:rPr>
          <w:rFonts w:ascii="GHEA Grapalat" w:hAnsi="GHEA Grapalat" w:cs="Sylfaen"/>
          <w:sz w:val="20"/>
          <w:szCs w:val="20"/>
          <w:lang w:val="hy-AM"/>
        </w:rPr>
        <w:t xml:space="preserve"> </w:t>
      </w:r>
      <w:r w:rsidRPr="00564831">
        <w:rPr>
          <w:rFonts w:ascii="GHEA Grapalat" w:hAnsi="GHEA Grapalat" w:cs="Sylfaen"/>
          <w:sz w:val="20"/>
          <w:szCs w:val="20"/>
          <w:lang w:val="hy-AM"/>
        </w:rPr>
        <w:t xml:space="preserve">Լոռիում զբաղվածության հիմնական աղբյուրն է: Հետևաբար, որպեսզի բոլոր ազդակիր համայնքները </w:t>
      </w:r>
      <w:r w:rsidRPr="00564831">
        <w:rPr>
          <w:rFonts w:ascii="GHEA Grapalat" w:hAnsi="GHEA Grapalat" w:cs="Sylfaen"/>
          <w:sz w:val="20"/>
          <w:szCs w:val="20"/>
          <w:lang w:val="hy-AM"/>
        </w:rPr>
        <w:lastRenderedPageBreak/>
        <w:t xml:space="preserve">օգուտ քաղեն հանքարդյունաբերական գործունեությունից, կարևոր է, որ հանքարդյունահանող ընկերությունների և տեղական համայնքների միջև համայնքների զարգացման համաձայնագիրը/պլանը պատշաճ կերպով բանակցվի և </w:t>
      </w:r>
      <w:r w:rsidR="007E25BE" w:rsidRPr="00564831">
        <w:rPr>
          <w:rFonts w:ascii="GHEA Grapalat" w:hAnsi="GHEA Grapalat" w:cs="Sylfaen"/>
          <w:sz w:val="20"/>
          <w:szCs w:val="20"/>
          <w:lang w:val="hy-AM"/>
        </w:rPr>
        <w:t>մշտադիտարկվի պետության կողմից</w:t>
      </w:r>
      <w:r w:rsidRPr="00564831">
        <w:rPr>
          <w:rFonts w:ascii="GHEA Grapalat" w:hAnsi="GHEA Grapalat" w:cs="Sylfaen"/>
          <w:sz w:val="20"/>
          <w:szCs w:val="20"/>
          <w:lang w:val="hy-AM"/>
        </w:rPr>
        <w:t>:</w:t>
      </w:r>
    </w:p>
    <w:p w14:paraId="5546881B" w14:textId="77777777" w:rsidR="000B2087" w:rsidRPr="00564831" w:rsidRDefault="000B2087" w:rsidP="00516539">
      <w:pPr>
        <w:ind w:firstLine="0"/>
        <w:rPr>
          <w:rFonts w:ascii="GHEA Grapalat" w:hAnsi="GHEA Grapalat" w:cs="Sylfaen"/>
          <w:b/>
          <w:sz w:val="20"/>
          <w:szCs w:val="20"/>
          <w:lang w:val="hy-AM"/>
        </w:rPr>
      </w:pPr>
    </w:p>
    <w:p w14:paraId="0DE06208" w14:textId="77777777" w:rsidR="00AE023F" w:rsidRPr="00564831" w:rsidRDefault="00AE023F" w:rsidP="00516539">
      <w:pPr>
        <w:ind w:firstLine="0"/>
        <w:rPr>
          <w:rFonts w:ascii="GHEA Grapalat" w:hAnsi="GHEA Grapalat" w:cs="Sylfaen"/>
          <w:b/>
          <w:sz w:val="20"/>
          <w:szCs w:val="20"/>
          <w:lang w:val="hy-AM"/>
        </w:rPr>
      </w:pPr>
      <w:r w:rsidRPr="00564831">
        <w:rPr>
          <w:rFonts w:ascii="GHEA Grapalat" w:hAnsi="GHEA Grapalat" w:cs="Sylfaen"/>
          <w:b/>
          <w:sz w:val="20"/>
          <w:szCs w:val="20"/>
          <w:lang w:val="hy-AM"/>
        </w:rPr>
        <w:t>Միջոցառումների չիրականացման հետևանքները</w:t>
      </w:r>
    </w:p>
    <w:p w14:paraId="741D87CC" w14:textId="77777777" w:rsidR="00AE023F" w:rsidRPr="00564831" w:rsidRDefault="00AE023F" w:rsidP="00516539">
      <w:pPr>
        <w:ind w:firstLine="0"/>
        <w:rPr>
          <w:rFonts w:ascii="GHEA Grapalat" w:hAnsi="GHEA Grapalat" w:cs="Sylfaen"/>
          <w:sz w:val="20"/>
          <w:szCs w:val="20"/>
          <w:lang w:val="hy-AM"/>
        </w:rPr>
      </w:pPr>
      <w:r w:rsidRPr="00564831">
        <w:rPr>
          <w:rFonts w:ascii="GHEA Grapalat" w:hAnsi="GHEA Grapalat" w:cs="Sylfaen"/>
          <w:sz w:val="20"/>
          <w:szCs w:val="20"/>
          <w:lang w:val="hy-AM"/>
        </w:rPr>
        <w:t>Հաշվի առնելով հանրային ընկալման խնդիրը</w:t>
      </w:r>
      <w:r w:rsidR="004648B5" w:rsidRPr="00564831">
        <w:rPr>
          <w:rFonts w:ascii="GHEA Grapalat" w:hAnsi="GHEA Grapalat" w:cs="Sylfaen"/>
          <w:sz w:val="20"/>
          <w:szCs w:val="20"/>
          <w:lang w:val="hy-AM"/>
        </w:rPr>
        <w:t>,</w:t>
      </w:r>
      <w:r w:rsidRPr="00564831">
        <w:rPr>
          <w:rFonts w:ascii="GHEA Grapalat" w:hAnsi="GHEA Grapalat" w:cs="Sylfaen"/>
          <w:sz w:val="20"/>
          <w:szCs w:val="20"/>
          <w:lang w:val="hy-AM"/>
        </w:rPr>
        <w:t xml:space="preserve"> քանի դեռ համայնքները հանքարդյունաբերական գործ</w:t>
      </w:r>
      <w:r w:rsidR="0033420E" w:rsidRPr="00564831">
        <w:rPr>
          <w:rFonts w:ascii="GHEA Grapalat" w:hAnsi="GHEA Grapalat" w:cs="Sylfaen"/>
          <w:sz w:val="20"/>
          <w:szCs w:val="20"/>
          <w:lang w:val="hy-AM"/>
        </w:rPr>
        <w:t xml:space="preserve">ունեության </w:t>
      </w:r>
      <w:r w:rsidRPr="00564831">
        <w:rPr>
          <w:rFonts w:ascii="GHEA Grapalat" w:hAnsi="GHEA Grapalat" w:cs="Sylfaen"/>
          <w:sz w:val="20"/>
          <w:szCs w:val="20"/>
          <w:lang w:val="hy-AM"/>
        </w:rPr>
        <w:t>որոշակի իրական օգուտներ չեն տեսնում, կարելի է սպասել հանքարդյունաբերական ծրագրերի</w:t>
      </w:r>
      <w:r w:rsidR="009A7A07" w:rsidRPr="00564831">
        <w:rPr>
          <w:rFonts w:ascii="GHEA Grapalat" w:hAnsi="GHEA Grapalat" w:cs="Sylfaen"/>
          <w:sz w:val="20"/>
          <w:szCs w:val="20"/>
          <w:lang w:val="hy-AM"/>
        </w:rPr>
        <w:t>ն</w:t>
      </w:r>
      <w:r w:rsidRPr="00564831">
        <w:rPr>
          <w:rFonts w:ascii="GHEA Grapalat" w:hAnsi="GHEA Grapalat" w:cs="Sylfaen"/>
          <w:sz w:val="20"/>
          <w:szCs w:val="20"/>
          <w:lang w:val="hy-AM"/>
        </w:rPr>
        <w:t xml:space="preserve"> շարունակական հակազդեցություն: Առանց համայնքների ներգրավվածության պլանների </w:t>
      </w:r>
      <w:r w:rsidR="009A7A07" w:rsidRPr="00564831">
        <w:rPr>
          <w:rFonts w:ascii="GHEA Grapalat" w:hAnsi="GHEA Grapalat" w:cs="Sylfaen"/>
          <w:sz w:val="20"/>
          <w:szCs w:val="20"/>
          <w:lang w:val="hy-AM"/>
        </w:rPr>
        <w:t xml:space="preserve">կազմման </w:t>
      </w:r>
      <w:r w:rsidRPr="00564831">
        <w:rPr>
          <w:rFonts w:ascii="GHEA Grapalat" w:hAnsi="GHEA Grapalat" w:cs="Sylfaen"/>
          <w:sz w:val="20"/>
          <w:szCs w:val="20"/>
          <w:lang w:val="hy-AM"/>
        </w:rPr>
        <w:t>հստակ մոտեցման` հանքարդյունահանող ընկերությունները և համայնքները հակասության մեջ կլինեն: Սա կարող է հանգեցնել ներդրումների կորստի, տեղական համայնքի համար օգուտների կորստի, իսկ վատագույն դեպքում</w:t>
      </w:r>
      <w:r w:rsidR="005A3A3E" w:rsidRPr="00564831">
        <w:rPr>
          <w:rFonts w:ascii="GHEA Grapalat" w:hAnsi="GHEA Grapalat" w:cs="Sylfaen"/>
          <w:sz w:val="20"/>
          <w:szCs w:val="20"/>
          <w:lang w:val="hy-AM"/>
        </w:rPr>
        <w:t xml:space="preserve"> նաև</w:t>
      </w:r>
      <w:r w:rsidRPr="00564831">
        <w:rPr>
          <w:rFonts w:ascii="GHEA Grapalat" w:hAnsi="GHEA Grapalat" w:cs="Sylfaen"/>
          <w:sz w:val="20"/>
          <w:szCs w:val="20"/>
          <w:lang w:val="hy-AM"/>
        </w:rPr>
        <w:t>՝ հասարակական բախումների:</w:t>
      </w:r>
    </w:p>
    <w:p w14:paraId="2BEF9479" w14:textId="77777777" w:rsidR="005A3A3E" w:rsidRPr="00564831" w:rsidRDefault="005A3A3E">
      <w:pPr>
        <w:rPr>
          <w:rStyle w:val="jlqj4b"/>
          <w:rFonts w:ascii="GHEA Grapalat" w:eastAsiaTheme="majorEastAsia" w:hAnsi="GHEA Grapalat" w:cstheme="majorBidi"/>
          <w:b/>
          <w:sz w:val="20"/>
          <w:szCs w:val="20"/>
          <w:lang w:val="hy-AM"/>
        </w:rPr>
      </w:pPr>
      <w:r w:rsidRPr="00564831">
        <w:rPr>
          <w:rStyle w:val="jlqj4b"/>
          <w:rFonts w:ascii="GHEA Grapalat" w:hAnsi="GHEA Grapalat"/>
          <w:sz w:val="20"/>
          <w:szCs w:val="20"/>
          <w:lang w:val="hy-AM"/>
        </w:rPr>
        <w:br w:type="page"/>
      </w:r>
    </w:p>
    <w:p w14:paraId="211FA712" w14:textId="77777777" w:rsidR="00AE023F" w:rsidRPr="00564831" w:rsidRDefault="00AE023F" w:rsidP="00516539">
      <w:pPr>
        <w:pStyle w:val="Heading1"/>
        <w:ind w:firstLine="0"/>
        <w:rPr>
          <w:rStyle w:val="jlqj4b"/>
          <w:rFonts w:ascii="GHEA Grapalat" w:hAnsi="GHEA Grapalat"/>
          <w:color w:val="auto"/>
          <w:sz w:val="20"/>
          <w:szCs w:val="20"/>
          <w:lang w:val="hy-AM"/>
        </w:rPr>
      </w:pPr>
      <w:bookmarkStart w:id="136" w:name="_Toc110016938"/>
      <w:r w:rsidRPr="00564831">
        <w:rPr>
          <w:rStyle w:val="jlqj4b"/>
          <w:rFonts w:ascii="GHEA Grapalat" w:hAnsi="GHEA Grapalat"/>
          <w:color w:val="auto"/>
          <w:sz w:val="20"/>
          <w:szCs w:val="20"/>
          <w:lang w:val="hy-AM"/>
        </w:rPr>
        <w:lastRenderedPageBreak/>
        <w:t>ՌԱԶՄԱՎԱՐԱԿԱՆ ՆՊԱՏԱԿ 1</w:t>
      </w:r>
      <w:r w:rsidR="003A0ED0" w:rsidRPr="00564831">
        <w:rPr>
          <w:rStyle w:val="jlqj4b"/>
          <w:rFonts w:ascii="GHEA Grapalat" w:hAnsi="GHEA Grapalat"/>
          <w:color w:val="auto"/>
          <w:sz w:val="20"/>
          <w:szCs w:val="20"/>
          <w:lang w:val="hy-AM"/>
        </w:rPr>
        <w:t>3</w:t>
      </w:r>
      <w:r w:rsidRPr="00564831">
        <w:rPr>
          <w:rStyle w:val="jlqj4b"/>
          <w:rFonts w:ascii="GHEA Grapalat" w:hAnsi="GHEA Grapalat"/>
          <w:color w:val="auto"/>
          <w:sz w:val="20"/>
          <w:szCs w:val="20"/>
          <w:lang w:val="hy-AM"/>
        </w:rPr>
        <w:t>. Հաշվետվողականության և թափանցիկության խթանում</w:t>
      </w:r>
      <w:bookmarkEnd w:id="136"/>
    </w:p>
    <w:p w14:paraId="56593175" w14:textId="77777777" w:rsidR="0050721E" w:rsidRPr="00564831" w:rsidRDefault="0050721E" w:rsidP="008976E5">
      <w:pPr>
        <w:ind w:firstLine="0"/>
        <w:rPr>
          <w:rFonts w:ascii="GHEA Grapalat" w:eastAsia="Times New Roman" w:hAnsi="GHEA Grapalat" w:cs="Times New Roman"/>
          <w:b/>
          <w:bCs/>
          <w:color w:val="000000"/>
          <w:sz w:val="20"/>
          <w:szCs w:val="20"/>
          <w:lang w:val="hy-AM"/>
        </w:rPr>
      </w:pPr>
    </w:p>
    <w:p w14:paraId="36CB4021" w14:textId="77777777" w:rsidR="008976E5" w:rsidRPr="00564831" w:rsidRDefault="008976E5" w:rsidP="008976E5">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 xml:space="preserve">Առկա խնդիրը </w:t>
      </w:r>
    </w:p>
    <w:p w14:paraId="2E67F7AC" w14:textId="77777777" w:rsidR="008710A3" w:rsidRPr="00564831" w:rsidRDefault="008976E5" w:rsidP="008710A3">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Ոլորտում հաշվետվողականության և թափանցիկության խնդիրը SWՕT վերլուծության համատեքստում </w:t>
      </w:r>
      <w:r w:rsidR="00B80A29" w:rsidRPr="00564831">
        <w:rPr>
          <w:rFonts w:ascii="GHEA Grapalat" w:eastAsia="Times New Roman" w:hAnsi="GHEA Grapalat" w:cs="Times New Roman"/>
          <w:bCs/>
          <w:color w:val="000000"/>
          <w:sz w:val="20"/>
          <w:szCs w:val="20"/>
          <w:lang w:val="hy-AM"/>
        </w:rPr>
        <w:t>ուժեղ</w:t>
      </w:r>
      <w:r w:rsidR="00526AA6" w:rsidRPr="00564831">
        <w:rPr>
          <w:rFonts w:ascii="GHEA Grapalat" w:eastAsia="Times New Roman" w:hAnsi="GHEA Grapalat" w:cs="Times New Roman"/>
          <w:bCs/>
          <w:color w:val="000000"/>
          <w:sz w:val="20"/>
          <w:szCs w:val="20"/>
          <w:lang w:val="hy-AM"/>
        </w:rPr>
        <w:t xml:space="preserve"> </w:t>
      </w:r>
      <w:r w:rsidRPr="00564831">
        <w:rPr>
          <w:rFonts w:ascii="GHEA Grapalat" w:eastAsia="Times New Roman" w:hAnsi="GHEA Grapalat" w:cs="Times New Roman"/>
          <w:bCs/>
          <w:color w:val="000000"/>
          <w:sz w:val="20"/>
          <w:szCs w:val="20"/>
          <w:lang w:val="hy-AM"/>
        </w:rPr>
        <w:t>կողմ է</w:t>
      </w:r>
      <w:r w:rsidR="008710A3" w:rsidRPr="00564831">
        <w:rPr>
          <w:rFonts w:ascii="GHEA Grapalat" w:eastAsia="Times New Roman" w:hAnsi="GHEA Grapalat" w:cs="Times New Roman"/>
          <w:bCs/>
          <w:color w:val="000000"/>
          <w:sz w:val="20"/>
          <w:szCs w:val="20"/>
          <w:lang w:val="hy-AM"/>
        </w:rPr>
        <w:t xml:space="preserve">՝ հաշվի առնելով ԱՃԹՆ անդամակցությունը։ Ֆինանսատնտեսական հաշվետվողականությունից զատ, սակայն հաշվետվողականության այլ շերտերում առկա են զգալի բացեր։  Այսպես, օրենսդրությամբ չի նախատեսվում ոլորտի լավագույն փորձին համահունչ մի շարք զեկույցների/հաշվետվությունների մշակում և հրապարակում։ Դրանք ներառում են բնապահպանական և սոցիալական մի շարք հաշվետվություններ, ընթացիկ կառավարման պլաններ, կայունության զեկույցներ։ </w:t>
      </w:r>
    </w:p>
    <w:p w14:paraId="65955879"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Մինչև Հայաստանի անդամակցությունը ԱՃԹՆ-ին, հանքարդյունաբերությունը Հայաստանում մշտապես բնորոշվել է գաղտնիության և թափանցիկության բացակայության մշակույթով: ԱՃԹՆ-ի հարթակ</w:t>
      </w:r>
      <w:r w:rsidR="008C55E6" w:rsidRPr="00564831">
        <w:rPr>
          <w:rFonts w:ascii="GHEA Grapalat" w:eastAsia="Times New Roman" w:hAnsi="GHEA Grapalat" w:cs="Times New Roman"/>
          <w:bCs/>
          <w:color w:val="000000"/>
          <w:sz w:val="20"/>
          <w:szCs w:val="20"/>
          <w:lang w:val="hy-AM"/>
        </w:rPr>
        <w:t>ն</w:t>
      </w:r>
      <w:r w:rsidRPr="00564831">
        <w:rPr>
          <w:rFonts w:ascii="GHEA Grapalat" w:eastAsia="Times New Roman" w:hAnsi="GHEA Grapalat" w:cs="Times New Roman"/>
          <w:bCs/>
          <w:color w:val="000000"/>
          <w:sz w:val="20"/>
          <w:szCs w:val="20"/>
          <w:lang w:val="hy-AM"/>
        </w:rPr>
        <w:t xml:space="preserve"> ապահովում է հարկաբյուջետային և ֆինանսատնտեսական քաղաքականության հաշվետվողականությունը՝ միտված կոռուպցիայի և թափանցիկության խնդիրներին: Սա, սակայն, բավարար չէ ոլորտի համապարփակ, այդ թվում՝ ԲՍԿ բոլոր ուղղություններով լիարժեք հաշվետվողականության ապահովման համար։ Հատկապես բնապահպանական և սոցիալական կատարողականի վերաբերյալ հաշվետվողականության բացերը հանգեցնում են ոչ միայն ԲՍԿ կատարողականի բարելավման ուղղությամբ խոչընդոտների, այլև հասարակության մեջ ոլորտի հանդեպ անվստահության հիմնական խնդիրներից են։ Պետական կառույցների կողմից տեղեկատվության համապարփակ հրապարակումը նույնպես խնդրահարույց կողմեր ունի։ Այսպես, օրինակ, ընկերությունների արդյունահանման ծավալների վերաբերյալ տեղեկատվությունը պարբերական հրապարակման ենթակա չէ։ Ընկերությունները չունեն որևէ պարտավորություն իրենց կայքերում հրապարակելու ԲՍԿ կատարողականի հետ կապված տվյալները և կամ այդ մասին պարբերաբար ինստիտուցիոնալ հաշվետվություն ներկայացնելու համայնքին։ </w:t>
      </w:r>
      <w:r w:rsidRPr="00564831">
        <w:rPr>
          <w:rFonts w:ascii="GHEA Grapalat" w:hAnsi="GHEA Grapalat"/>
          <w:color w:val="000000"/>
          <w:sz w:val="20"/>
          <w:lang w:val="hy-AM"/>
        </w:rPr>
        <w:t xml:space="preserve">Հաշվետվողականության, թափանցիկության ոլորտում այս և այլ բացերի մանրամասն վերլուծությունը ներկայացված է սույն ռազմավարության </w:t>
      </w:r>
      <w:r w:rsidR="003D681C" w:rsidRPr="00564831">
        <w:rPr>
          <w:rFonts w:ascii="GHEA Grapalat" w:hAnsi="GHEA Grapalat" w:cs="Sylfaen"/>
          <w:sz w:val="20"/>
          <w:szCs w:val="20"/>
          <w:lang w:val="hy-AM"/>
        </w:rPr>
        <w:t xml:space="preserve">մշակման համար իրականացված վերլուծությունների և հիմնավորումների Հաշվետվության </w:t>
      </w:r>
      <w:r w:rsidRPr="00564831">
        <w:rPr>
          <w:rFonts w:ascii="GHEA Grapalat" w:hAnsi="GHEA Grapalat"/>
          <w:color w:val="000000"/>
          <w:sz w:val="20"/>
          <w:lang w:val="hy-AM"/>
        </w:rPr>
        <w:t>8-</w:t>
      </w:r>
      <w:r w:rsidR="003D681C" w:rsidRPr="00564831">
        <w:rPr>
          <w:rFonts w:ascii="GHEA Grapalat" w:hAnsi="GHEA Grapalat"/>
          <w:color w:val="000000"/>
          <w:sz w:val="20"/>
          <w:lang w:val="hy-AM"/>
        </w:rPr>
        <w:t>րդ բաժն</w:t>
      </w:r>
      <w:r w:rsidRPr="00564831">
        <w:rPr>
          <w:rFonts w:ascii="GHEA Grapalat" w:hAnsi="GHEA Grapalat"/>
          <w:color w:val="000000"/>
          <w:sz w:val="20"/>
          <w:lang w:val="hy-AM"/>
        </w:rPr>
        <w:t>ում։</w:t>
      </w:r>
    </w:p>
    <w:p w14:paraId="2D7015BD" w14:textId="77777777" w:rsidR="008976E5" w:rsidRPr="00564831" w:rsidRDefault="003E5E3A"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Խնդիրներից մեկը պատկան մարմիններին տրամադրվող հաշվետվությունների չափազանց մեծ քանակը և հաճախականությունն է, անկախ ընկերության գործունեության ոլորտից (մետաղական, ոչ մետաղական), որի նպատակահարմարությունը անհրաժեշտ է վերանայել՝ կոորդինացնելով տեղեկատվության տրամադրման նպատակը, հրապարակայնությունը, հաճախականությունը, միջգերատեսչական մակարդակում։ </w:t>
      </w:r>
      <w:r w:rsidR="00FF6042" w:rsidRPr="00564831">
        <w:rPr>
          <w:rFonts w:ascii="GHEA Grapalat" w:eastAsia="Times New Roman" w:hAnsi="GHEA Grapalat" w:cs="Times New Roman"/>
          <w:bCs/>
          <w:color w:val="000000"/>
          <w:sz w:val="20"/>
          <w:szCs w:val="20"/>
          <w:lang w:val="hy-AM"/>
        </w:rPr>
        <w:t>Ը</w:t>
      </w:r>
      <w:r w:rsidRPr="00564831">
        <w:rPr>
          <w:rFonts w:ascii="GHEA Grapalat" w:eastAsia="Times New Roman" w:hAnsi="GHEA Grapalat" w:cs="Times New Roman"/>
          <w:bCs/>
          <w:color w:val="000000"/>
          <w:sz w:val="20"/>
          <w:szCs w:val="20"/>
          <w:lang w:val="hy-AM"/>
        </w:rPr>
        <w:t>նկերությունների կողմից տրամադրվող հաշվետվություններ</w:t>
      </w:r>
      <w:r w:rsidR="009F409D" w:rsidRPr="00564831">
        <w:rPr>
          <w:rFonts w:ascii="GHEA Grapalat" w:eastAsia="Times New Roman" w:hAnsi="GHEA Grapalat" w:cs="Times New Roman"/>
          <w:bCs/>
          <w:color w:val="000000"/>
          <w:sz w:val="20"/>
          <w:szCs w:val="20"/>
          <w:lang w:val="hy-AM"/>
        </w:rPr>
        <w:t xml:space="preserve">ի </w:t>
      </w:r>
      <w:r w:rsidRPr="00564831">
        <w:rPr>
          <w:rFonts w:ascii="GHEA Grapalat" w:eastAsia="Times New Roman" w:hAnsi="GHEA Grapalat" w:cs="Times New Roman"/>
          <w:bCs/>
          <w:color w:val="000000"/>
          <w:sz w:val="20"/>
          <w:szCs w:val="20"/>
          <w:lang w:val="hy-AM"/>
        </w:rPr>
        <w:t xml:space="preserve">տվյալների հավաքագրման, տեղեկատվության համադրման, ոլորտի վերաբերյալ վերլուծությունների իրականացման նպատակով դրանց հետագա կիրառման մասին տեղեկատվությունը սահմանափակ է, դրանց հետագա հասանելիությունը հանրությանը՝ նույնպես։  </w:t>
      </w:r>
      <w:r w:rsidR="008976E5" w:rsidRPr="00564831">
        <w:rPr>
          <w:rFonts w:ascii="GHEA Grapalat" w:eastAsia="Times New Roman" w:hAnsi="GHEA Grapalat" w:cs="Times New Roman"/>
          <w:bCs/>
          <w:color w:val="000000"/>
          <w:sz w:val="20"/>
          <w:szCs w:val="20"/>
          <w:lang w:val="hy-AM"/>
        </w:rPr>
        <w:t xml:space="preserve">  </w:t>
      </w:r>
    </w:p>
    <w:p w14:paraId="3FFED032" w14:textId="77777777" w:rsidR="008976E5" w:rsidRPr="00564831" w:rsidRDefault="008976E5" w:rsidP="008976E5">
      <w:pPr>
        <w:ind w:firstLine="0"/>
        <w:rPr>
          <w:rFonts w:ascii="GHEA Grapalat" w:eastAsia="Times New Roman" w:hAnsi="GHEA Grapalat" w:cs="Times New Roman"/>
          <w:b/>
          <w:bCs/>
          <w:color w:val="000000"/>
          <w:sz w:val="20"/>
          <w:szCs w:val="20"/>
          <w:lang w:val="hy-AM"/>
        </w:rPr>
      </w:pPr>
    </w:p>
    <w:p w14:paraId="2D85F484" w14:textId="77777777" w:rsidR="008976E5" w:rsidRPr="00564831" w:rsidRDefault="008976E5" w:rsidP="008976E5">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Միջազգային լավագույն համադրելի փորձը Հայաստանի Հանրապետության համար</w:t>
      </w:r>
    </w:p>
    <w:p w14:paraId="07024A71"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Համաշխարհային հանքարդյունաբերության ոլորտում մեծ դեր է տրվում թափանցիկության, պատշաճ կորպորատիվ կառավարման և հաշվետվողականության համակարգերի ներդրման խնդրին: Հաշվետվողականության, թափանցիկության պրակտիկայի բարելավումը թե՛ արդյունաբերության, թե՛ կառավարության և քաղաքացիական հասարակության կողմից նպաստում են ոլորտում վստահության ամրապնդմանը և ներդրումային մթնոլորտի բարելավմանը։ Հաշվետվողականության բարձր մակարդակը, թափանցիկությունը, տվյալների հրապարակումը ոչ միայն կարող են խթանել փոխադարձ վստահությունը, այլև պաշտպանում են բոլոր կողմերին՝ հանքարդյունա</w:t>
      </w:r>
      <w:r w:rsidR="008C55E6" w:rsidRPr="00564831">
        <w:rPr>
          <w:rFonts w:ascii="GHEA Grapalat" w:eastAsia="Times New Roman" w:hAnsi="GHEA Grapalat" w:cs="Times New Roman"/>
          <w:bCs/>
          <w:color w:val="000000"/>
          <w:sz w:val="20"/>
          <w:szCs w:val="20"/>
          <w:lang w:val="hy-AM"/>
        </w:rPr>
        <w:t>հանող</w:t>
      </w:r>
      <w:r w:rsidRPr="00564831">
        <w:rPr>
          <w:rFonts w:ascii="GHEA Grapalat" w:eastAsia="Times New Roman" w:hAnsi="GHEA Grapalat" w:cs="Times New Roman"/>
          <w:bCs/>
          <w:color w:val="000000"/>
          <w:sz w:val="20"/>
          <w:szCs w:val="20"/>
          <w:lang w:val="hy-AM"/>
        </w:rPr>
        <w:t xml:space="preserve"> ընկերություններին, Կառավարությանը ու նաև՝ քաղաքացիական հասարակությանը անհիմն շահարկումներից, փոխադարձ մեղադրանքներից։ </w:t>
      </w:r>
    </w:p>
    <w:p w14:paraId="7DEE8665"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lastRenderedPageBreak/>
        <w:t xml:space="preserve">Հաշվետվողականությունը և պատշաճ կորպորատիվ կառավարման ընթացակարգերը նպաստում են ոլորտում ԲՍԿ կատարողականի բարձրացմանը՝ վեր հանելով խնդիրները և խթանելով հասարակական վերահսկողությունը։ </w:t>
      </w:r>
    </w:p>
    <w:p w14:paraId="42A6DD7B"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Վերջին տարիներին Հայաստանը մեծ առաջընթաց է գրանցել՝ դառնալով ԱՃԹՆ</w:t>
      </w:r>
      <w:r w:rsidR="008C55E6" w:rsidRPr="00564831">
        <w:rPr>
          <w:rFonts w:ascii="GHEA Grapalat" w:eastAsia="Times New Roman" w:hAnsi="GHEA Grapalat" w:cs="Times New Roman"/>
          <w:bCs/>
          <w:color w:val="000000"/>
          <w:sz w:val="20"/>
          <w:szCs w:val="20"/>
          <w:lang w:val="hy-AM"/>
        </w:rPr>
        <w:t>-ի</w:t>
      </w:r>
      <w:r w:rsidRPr="00564831">
        <w:rPr>
          <w:rFonts w:ascii="GHEA Grapalat" w:eastAsia="Times New Roman" w:hAnsi="GHEA Grapalat" w:cs="Times New Roman"/>
          <w:bCs/>
          <w:color w:val="000000"/>
          <w:sz w:val="20"/>
          <w:szCs w:val="20"/>
          <w:lang w:val="hy-AM"/>
        </w:rPr>
        <w:t xml:space="preserve"> </w:t>
      </w:r>
      <w:r w:rsidR="008C55E6" w:rsidRPr="00564831">
        <w:rPr>
          <w:rFonts w:ascii="GHEA Grapalat" w:eastAsia="Times New Roman" w:hAnsi="GHEA Grapalat" w:cs="Times New Roman"/>
          <w:bCs/>
          <w:color w:val="000000"/>
          <w:sz w:val="20"/>
          <w:szCs w:val="20"/>
          <w:lang w:val="hy-AM"/>
        </w:rPr>
        <w:t>անդամ</w:t>
      </w:r>
      <w:r w:rsidRPr="00564831">
        <w:rPr>
          <w:rFonts w:ascii="GHEA Grapalat" w:eastAsia="Times New Roman" w:hAnsi="GHEA Grapalat" w:cs="Times New Roman"/>
          <w:bCs/>
          <w:color w:val="000000"/>
          <w:sz w:val="20"/>
          <w:szCs w:val="20"/>
          <w:lang w:val="hy-AM"/>
        </w:rPr>
        <w:t xml:space="preserve"> և ներդնելով այս նախաձեռնության պահանջներին համահունչ հաշվետվողականության ընթացակարգեր։ </w:t>
      </w:r>
    </w:p>
    <w:p w14:paraId="168B9D37" w14:textId="77777777" w:rsidR="008976E5" w:rsidRPr="00564831" w:rsidRDefault="003E5E3A" w:rsidP="008976E5">
      <w:pPr>
        <w:ind w:firstLine="0"/>
        <w:rPr>
          <w:rFonts w:ascii="GHEA Grapalat" w:eastAsia="Times New Roman" w:hAnsi="GHEA Grapalat" w:cs="Times New Roman"/>
          <w:bCs/>
          <w:color w:val="000000"/>
          <w:sz w:val="20"/>
          <w:szCs w:val="20"/>
          <w:lang w:val="hy-AM"/>
        </w:rPr>
      </w:pPr>
      <w:r w:rsidRPr="00564831">
        <w:rPr>
          <w:rFonts w:ascii="GHEA Grapalat" w:hAnsi="GHEA Grapalat"/>
          <w:b/>
          <w:color w:val="000000"/>
          <w:sz w:val="20"/>
          <w:lang w:val="hy-AM"/>
        </w:rPr>
        <w:t>ԱՃԹՆ-ի հարթակը ապահովում է հարկաբյուջետային և ֆինանսատնտեսական քաղաքականության հաշվետվողականությունը՝ միտված կոռուպցիայի և թափանցիկության խնդիրներին:</w:t>
      </w:r>
      <w:r w:rsidRPr="00564831">
        <w:rPr>
          <w:rFonts w:ascii="GHEA Grapalat" w:eastAsia="Times New Roman" w:hAnsi="GHEA Grapalat" w:cs="Times New Roman"/>
          <w:bCs/>
          <w:color w:val="000000"/>
          <w:sz w:val="20"/>
          <w:szCs w:val="20"/>
          <w:lang w:val="hy-AM"/>
        </w:rPr>
        <w:t xml:space="preserve"> </w:t>
      </w:r>
      <w:r w:rsidR="008976E5" w:rsidRPr="00564831">
        <w:rPr>
          <w:rFonts w:ascii="GHEA Grapalat" w:eastAsia="Times New Roman" w:hAnsi="GHEA Grapalat" w:cs="Times New Roman"/>
          <w:bCs/>
          <w:color w:val="000000"/>
          <w:sz w:val="20"/>
          <w:szCs w:val="20"/>
          <w:lang w:val="hy-AM"/>
        </w:rPr>
        <w:t>Այս ջանքերը  անհրաժե</w:t>
      </w:r>
      <w:r w:rsidR="00FE5EA3" w:rsidRPr="00564831">
        <w:rPr>
          <w:rFonts w:ascii="GHEA Grapalat" w:eastAsia="Times New Roman" w:hAnsi="GHEA Grapalat" w:cs="Times New Roman"/>
          <w:bCs/>
          <w:color w:val="000000"/>
          <w:sz w:val="20"/>
          <w:szCs w:val="20"/>
          <w:lang w:val="hy-AM"/>
        </w:rPr>
        <w:t>շ</w:t>
      </w:r>
      <w:r w:rsidR="008976E5" w:rsidRPr="00564831">
        <w:rPr>
          <w:rFonts w:ascii="GHEA Grapalat" w:eastAsia="Times New Roman" w:hAnsi="GHEA Grapalat" w:cs="Times New Roman"/>
          <w:bCs/>
          <w:color w:val="000000"/>
          <w:sz w:val="20"/>
          <w:szCs w:val="20"/>
          <w:lang w:val="hy-AM"/>
        </w:rPr>
        <w:t xml:space="preserve">տ է ամբողջացնել, հավելելով ոլորտի համապարփակ, այդ թվում՝ ԲՍԿ բոլոր ուղղություններով լիարժեք հաշվետվողականության ներմուծմամբ։ </w:t>
      </w:r>
    </w:p>
    <w:p w14:paraId="051AFF2E"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Անհրաժեշտ է ներդնել կորպորատիվ հաշվետվողականության մեխանիզմներ և համընդհանուր ստանդարտներ, այդ թվում</w:t>
      </w:r>
      <w:r w:rsidR="00FE5EA3" w:rsidRPr="00564831">
        <w:rPr>
          <w:rFonts w:ascii="GHEA Grapalat" w:eastAsia="Times New Roman" w:hAnsi="GHEA Grapalat" w:cs="Times New Roman"/>
          <w:bCs/>
          <w:color w:val="000000"/>
          <w:sz w:val="20"/>
          <w:szCs w:val="20"/>
          <w:lang w:val="hy-AM"/>
        </w:rPr>
        <w:t>,</w:t>
      </w:r>
      <w:r w:rsidRPr="00564831">
        <w:rPr>
          <w:rFonts w:ascii="GHEA Grapalat" w:eastAsia="Times New Roman" w:hAnsi="GHEA Grapalat" w:cs="Times New Roman"/>
          <w:bCs/>
          <w:color w:val="000000"/>
          <w:sz w:val="20"/>
          <w:szCs w:val="20"/>
          <w:lang w:val="hy-AM"/>
        </w:rPr>
        <w:t xml:space="preserve"> օրինակ՝ կայունության զեկույցի, ընթացիկ բնապահպանական և սոցիալական </w:t>
      </w:r>
      <w:r w:rsidR="00401FF3" w:rsidRPr="00564831">
        <w:rPr>
          <w:rFonts w:ascii="GHEA Grapalat" w:eastAsia="Times New Roman" w:hAnsi="GHEA Grapalat" w:cs="Times New Roman"/>
          <w:bCs/>
          <w:color w:val="000000"/>
          <w:sz w:val="20"/>
          <w:szCs w:val="20"/>
          <w:lang w:val="hy-AM"/>
        </w:rPr>
        <w:t>մոնիթորինգ</w:t>
      </w:r>
      <w:r w:rsidRPr="00564831">
        <w:rPr>
          <w:rFonts w:ascii="GHEA Grapalat" w:eastAsia="Times New Roman" w:hAnsi="GHEA Grapalat" w:cs="Times New Roman"/>
          <w:bCs/>
          <w:color w:val="000000"/>
          <w:sz w:val="20"/>
          <w:szCs w:val="20"/>
          <w:lang w:val="hy-AM"/>
        </w:rPr>
        <w:t>ի և արդյունքների հրապարակման պարտավորություն։ Հաշվետվողականության բոլոր ուղղություններով կարիք կա ներդնելու հստակ ընթացակարգեր, որպեսզի հանրության համար հասանելի լինեն ընկերություն</w:t>
      </w:r>
      <w:r w:rsidR="00FE5EA3" w:rsidRPr="00564831">
        <w:rPr>
          <w:rFonts w:ascii="GHEA Grapalat" w:eastAsia="Times New Roman" w:hAnsi="GHEA Grapalat" w:cs="Times New Roman"/>
          <w:bCs/>
          <w:color w:val="000000"/>
          <w:sz w:val="20"/>
          <w:szCs w:val="20"/>
          <w:lang w:val="hy-AM"/>
        </w:rPr>
        <w:t>ն</w:t>
      </w:r>
      <w:r w:rsidRPr="00564831">
        <w:rPr>
          <w:rFonts w:ascii="GHEA Grapalat" w:eastAsia="Times New Roman" w:hAnsi="GHEA Grapalat" w:cs="Times New Roman"/>
          <w:bCs/>
          <w:color w:val="000000"/>
          <w:sz w:val="20"/>
          <w:szCs w:val="20"/>
          <w:lang w:val="hy-AM"/>
        </w:rPr>
        <w:t xml:space="preserve">երի գործունեության հետ կապված բոլոր համապատասխան տվյալները։ Ինչպես նաև անհրաժեշտ է Կառավարության և տեղական ինքնակառավարման մարմինների կողմից ոլորտի վերաբերյալ համապարփակ հաշվետվողականության մեխանիզմների ներդնում։ </w:t>
      </w:r>
    </w:p>
    <w:p w14:paraId="77BC4406"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Միջազգային կազմակերպությունների կողմից, ինչպես օրինակ՝ ՄՖԿ, ՎԶԵԲ և կամ հանքարդյունաբերության ոլորտի այնպիսի հեղինակավոր կազմակերպությու</w:t>
      </w:r>
      <w:r w:rsidR="00FE5EA3" w:rsidRPr="00564831">
        <w:rPr>
          <w:rFonts w:ascii="GHEA Grapalat" w:eastAsia="Times New Roman" w:hAnsi="GHEA Grapalat" w:cs="Times New Roman"/>
          <w:bCs/>
          <w:color w:val="000000"/>
          <w:sz w:val="20"/>
          <w:szCs w:val="20"/>
          <w:lang w:val="hy-AM"/>
        </w:rPr>
        <w:t>ն</w:t>
      </w:r>
      <w:r w:rsidRPr="00564831">
        <w:rPr>
          <w:rFonts w:ascii="GHEA Grapalat" w:eastAsia="Times New Roman" w:hAnsi="GHEA Grapalat" w:cs="Times New Roman"/>
          <w:bCs/>
          <w:color w:val="000000"/>
          <w:sz w:val="20"/>
          <w:szCs w:val="20"/>
          <w:lang w:val="hy-AM"/>
        </w:rPr>
        <w:t>ների ինչպիսիք IRMA-ն և ICMM-ն են, մշակվել են մանրամասն ուղեցույցներ հաշվետվողականության չափանիշների, պարամետրերի և ուղղությունների վերաբերյալ</w:t>
      </w:r>
      <w:r w:rsidRPr="00564831">
        <w:rPr>
          <w:rFonts w:ascii="GHEA Grapalat" w:hAnsi="GHEA Grapalat"/>
          <w:color w:val="000000"/>
          <w:sz w:val="20"/>
          <w:lang w:val="hy-AM"/>
        </w:rPr>
        <w:t xml:space="preserve">։ Ուղեցույցների վերաբերյալ մանրամասն տեղեկատվությունը ներկայացված է սույն ռազմավարության </w:t>
      </w:r>
      <w:r w:rsidR="00DD1770" w:rsidRPr="00564831">
        <w:rPr>
          <w:rFonts w:ascii="GHEA Grapalat" w:hAnsi="GHEA Grapalat" w:cs="Sylfaen"/>
          <w:sz w:val="20"/>
          <w:szCs w:val="20"/>
          <w:lang w:val="hy-AM"/>
        </w:rPr>
        <w:t>մշակման համար իրականացված վերլուծությունների և հիմնավորումների Հաշվետվության</w:t>
      </w:r>
      <w:r w:rsidRPr="00564831">
        <w:rPr>
          <w:rFonts w:ascii="GHEA Grapalat" w:hAnsi="GHEA Grapalat"/>
          <w:color w:val="000000"/>
          <w:sz w:val="20"/>
          <w:lang w:val="hy-AM"/>
        </w:rPr>
        <w:t xml:space="preserve"> 8-</w:t>
      </w:r>
      <w:r w:rsidR="00DD1770" w:rsidRPr="00564831">
        <w:rPr>
          <w:rFonts w:ascii="GHEA Grapalat" w:hAnsi="GHEA Grapalat"/>
          <w:color w:val="000000"/>
          <w:sz w:val="20"/>
          <w:lang w:val="hy-AM"/>
        </w:rPr>
        <w:t>րդ բաժնում</w:t>
      </w:r>
      <w:r w:rsidRPr="00564831">
        <w:rPr>
          <w:rFonts w:ascii="GHEA Grapalat" w:hAnsi="GHEA Grapalat"/>
          <w:color w:val="000000"/>
          <w:sz w:val="20"/>
          <w:lang w:val="hy-AM"/>
        </w:rPr>
        <w:t>:</w:t>
      </w:r>
    </w:p>
    <w:p w14:paraId="0C8AA2DA" w14:textId="77777777" w:rsidR="0050721E" w:rsidRPr="00564831" w:rsidRDefault="0050721E" w:rsidP="008976E5">
      <w:pPr>
        <w:ind w:firstLine="0"/>
        <w:rPr>
          <w:rFonts w:ascii="GHEA Grapalat" w:eastAsia="Times New Roman" w:hAnsi="GHEA Grapalat" w:cs="Times New Roman"/>
          <w:b/>
          <w:bCs/>
          <w:color w:val="000000"/>
          <w:sz w:val="20"/>
          <w:szCs w:val="20"/>
          <w:lang w:val="hy-AM"/>
        </w:rPr>
      </w:pPr>
    </w:p>
    <w:p w14:paraId="3D9644A9" w14:textId="77777777" w:rsidR="008976E5" w:rsidRPr="00564831" w:rsidRDefault="008976E5" w:rsidP="008976E5">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Անհրաժեշտ գործողությունների համառոտ նկարագիր</w:t>
      </w:r>
    </w:p>
    <w:p w14:paraId="48D4DB77"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Հայաստանում թափանցիկության բոլոր չափորոշիչների աստիճանական ներդրումը օրվա հրամայականն է՝ հիմք ընդունելով արդեն իսկ տարածաշրջանում ընկերությունների կողմից հանրությանը ներկայացվող կայունության զեկույցների հրապարակման արագ զարգացող միտումները՝ առաջնորդվելով ԲՍԿ չափանիշներով զգայուն տեղեկատվության հրապարակման և հանրայնացման սկզբունքով: </w:t>
      </w:r>
      <w:r w:rsidR="0071786E" w:rsidRPr="00564831">
        <w:rPr>
          <w:rFonts w:ascii="GHEA Grapalat" w:eastAsia="Times New Roman" w:hAnsi="GHEA Grapalat" w:cs="Times New Roman"/>
          <w:bCs/>
          <w:color w:val="000000"/>
          <w:sz w:val="20"/>
          <w:szCs w:val="20"/>
          <w:lang w:val="hy-AM"/>
        </w:rPr>
        <w:t>Ասվածը</w:t>
      </w:r>
      <w:r w:rsidRPr="00564831">
        <w:rPr>
          <w:rFonts w:ascii="GHEA Grapalat" w:eastAsia="Times New Roman" w:hAnsi="GHEA Grapalat" w:cs="Times New Roman"/>
          <w:bCs/>
          <w:color w:val="000000"/>
          <w:sz w:val="20"/>
          <w:szCs w:val="20"/>
          <w:lang w:val="hy-AM"/>
        </w:rPr>
        <w:t xml:space="preserve"> բխում է նա</w:t>
      </w:r>
      <w:r w:rsidR="0071786E" w:rsidRPr="00564831">
        <w:rPr>
          <w:rFonts w:ascii="GHEA Grapalat" w:eastAsia="Times New Roman" w:hAnsi="GHEA Grapalat" w:cs="Times New Roman"/>
          <w:bCs/>
          <w:color w:val="000000"/>
          <w:sz w:val="20"/>
          <w:szCs w:val="20"/>
          <w:lang w:val="hy-AM"/>
        </w:rPr>
        <w:t>և</w:t>
      </w:r>
      <w:r w:rsidRPr="00564831">
        <w:rPr>
          <w:rFonts w:ascii="GHEA Grapalat" w:eastAsia="Times New Roman" w:hAnsi="GHEA Grapalat" w:cs="Times New Roman"/>
          <w:bCs/>
          <w:color w:val="000000"/>
          <w:sz w:val="20"/>
          <w:szCs w:val="20"/>
          <w:lang w:val="hy-AM"/>
        </w:rPr>
        <w:t xml:space="preserve"> </w:t>
      </w:r>
      <w:r w:rsidR="00913007" w:rsidRPr="00564831">
        <w:rPr>
          <w:rFonts w:ascii="GHEA Grapalat" w:eastAsia="Times New Roman" w:hAnsi="GHEA Grapalat" w:cs="Times New Roman"/>
          <w:bCs/>
          <w:color w:val="000000"/>
          <w:sz w:val="20"/>
          <w:szCs w:val="20"/>
          <w:lang w:val="hy-AM"/>
        </w:rPr>
        <w:t>Կ</w:t>
      </w:r>
      <w:r w:rsidRPr="00564831">
        <w:rPr>
          <w:rFonts w:ascii="GHEA Grapalat" w:eastAsia="Times New Roman" w:hAnsi="GHEA Grapalat" w:cs="Times New Roman"/>
          <w:bCs/>
          <w:color w:val="000000"/>
          <w:sz w:val="20"/>
          <w:szCs w:val="20"/>
          <w:lang w:val="hy-AM"/>
        </w:rPr>
        <w:t xml:space="preserve">առավարության </w:t>
      </w:r>
      <w:r w:rsidR="00E03BB0" w:rsidRPr="00564831">
        <w:rPr>
          <w:rFonts w:ascii="GHEA Grapalat" w:eastAsia="Times New Roman" w:hAnsi="GHEA Grapalat" w:cs="Times New Roman"/>
          <w:bCs/>
          <w:color w:val="000000"/>
          <w:sz w:val="20"/>
          <w:szCs w:val="20"/>
          <w:lang w:val="hy-AM"/>
        </w:rPr>
        <w:t xml:space="preserve">2021-2026 թթ. </w:t>
      </w:r>
      <w:r w:rsidRPr="00564831">
        <w:rPr>
          <w:rFonts w:ascii="GHEA Grapalat" w:eastAsia="Times New Roman" w:hAnsi="GHEA Grapalat" w:cs="Times New Roman"/>
          <w:bCs/>
          <w:color w:val="000000"/>
          <w:sz w:val="20"/>
          <w:szCs w:val="20"/>
          <w:lang w:val="hy-AM"/>
        </w:rPr>
        <w:t>ծրագրի</w:t>
      </w:r>
      <w:r w:rsidR="0071786E" w:rsidRPr="00564831">
        <w:rPr>
          <w:rFonts w:ascii="GHEA Grapalat" w:eastAsia="Times New Roman" w:hAnsi="GHEA Grapalat" w:cs="Times New Roman"/>
          <w:bCs/>
          <w:color w:val="000000"/>
          <w:sz w:val="20"/>
          <w:szCs w:val="20"/>
          <w:lang w:val="hy-AM"/>
        </w:rPr>
        <w:t xml:space="preserve"> միջոցառումների</w:t>
      </w:r>
      <w:r w:rsidRPr="00564831">
        <w:rPr>
          <w:rFonts w:ascii="GHEA Grapalat" w:eastAsia="Times New Roman" w:hAnsi="GHEA Grapalat" w:cs="Times New Roman"/>
          <w:bCs/>
          <w:color w:val="000000"/>
          <w:sz w:val="20"/>
          <w:szCs w:val="20"/>
          <w:lang w:val="hy-AM"/>
        </w:rPr>
        <w:t xml:space="preserve">ց, որտեղ շեշտադրվում է, որ ոլորտում հաշվետվողականության բարելավումը պետք է միտված լինի առավել թափանցիկ, հաշվետվողական պետական և գործարար համակարգերի ապահովմանը, ինչը խթան է հանդիսանում կառավարության, տնտեսության մասնավոր հատվածի և քաղաքացիական հասարակության միջև երկխոսության կայացմանը։ Թափանիցիկության  և հաշվետվողականության ոլորտի բարելավմանն ուղղված անհրաժեշտ կարճաժամկետ և երկարաժամկետ գործողությունները մանրամասն ներկայացված են </w:t>
      </w:r>
      <w:r w:rsidR="00913007" w:rsidRPr="00564831">
        <w:rPr>
          <w:rFonts w:ascii="GHEA Grapalat" w:eastAsia="Times New Roman" w:hAnsi="GHEA Grapalat" w:cs="Times New Roman"/>
          <w:bCs/>
          <w:color w:val="000000"/>
          <w:sz w:val="20"/>
          <w:szCs w:val="20"/>
          <w:lang w:val="hy-AM"/>
        </w:rPr>
        <w:t xml:space="preserve">սույն ռազմավարության </w:t>
      </w:r>
      <w:r w:rsidR="00624C42" w:rsidRPr="00564831">
        <w:rPr>
          <w:rFonts w:ascii="GHEA Grapalat" w:hAnsi="GHEA Grapalat" w:cs="Sylfaen"/>
          <w:sz w:val="20"/>
          <w:szCs w:val="20"/>
          <w:lang w:val="hy-AM"/>
        </w:rPr>
        <w:t xml:space="preserve">մշակման համար իրականացված վերլուծությունների և հիմնավորումների Հաշվետվության </w:t>
      </w:r>
      <w:r w:rsidR="00913007" w:rsidRPr="00564831">
        <w:rPr>
          <w:rFonts w:ascii="GHEA Grapalat" w:eastAsia="Times New Roman" w:hAnsi="GHEA Grapalat" w:cs="Times New Roman"/>
          <w:bCs/>
          <w:color w:val="000000"/>
          <w:sz w:val="20"/>
          <w:szCs w:val="20"/>
          <w:lang w:val="hy-AM"/>
        </w:rPr>
        <w:t xml:space="preserve">գլուխ 8-ում, ինչպես նաև </w:t>
      </w:r>
      <w:r w:rsidR="00624C42" w:rsidRPr="00564831">
        <w:rPr>
          <w:rFonts w:ascii="GHEA Grapalat" w:eastAsia="Times New Roman" w:hAnsi="GHEA Grapalat" w:cs="Times New Roman"/>
          <w:bCs/>
          <w:color w:val="000000"/>
          <w:sz w:val="20"/>
          <w:szCs w:val="20"/>
          <w:lang w:val="hy-AM"/>
        </w:rPr>
        <w:t>Գ</w:t>
      </w:r>
      <w:r w:rsidR="00913007" w:rsidRPr="00564831">
        <w:rPr>
          <w:rFonts w:ascii="GHEA Grapalat" w:eastAsia="Times New Roman" w:hAnsi="GHEA Grapalat" w:cs="Times New Roman"/>
          <w:bCs/>
          <w:color w:val="000000"/>
          <w:sz w:val="20"/>
          <w:szCs w:val="20"/>
          <w:lang w:val="hy-AM"/>
        </w:rPr>
        <w:t>ո</w:t>
      </w:r>
      <w:r w:rsidRPr="00564831">
        <w:rPr>
          <w:rFonts w:ascii="GHEA Grapalat" w:eastAsia="Times New Roman" w:hAnsi="GHEA Grapalat" w:cs="Times New Roman"/>
          <w:bCs/>
          <w:color w:val="000000"/>
          <w:sz w:val="20"/>
          <w:szCs w:val="20"/>
          <w:lang w:val="hy-AM"/>
        </w:rPr>
        <w:t xml:space="preserve">րծողությունների </w:t>
      </w:r>
      <w:r w:rsidR="00624C42" w:rsidRPr="00564831">
        <w:rPr>
          <w:rFonts w:ascii="GHEA Grapalat" w:eastAsia="Times New Roman" w:hAnsi="GHEA Grapalat" w:cs="Times New Roman"/>
          <w:bCs/>
          <w:color w:val="000000"/>
          <w:sz w:val="20"/>
          <w:szCs w:val="20"/>
          <w:lang w:val="hy-AM"/>
        </w:rPr>
        <w:t>պլան</w:t>
      </w:r>
      <w:r w:rsidRPr="00564831">
        <w:rPr>
          <w:rFonts w:ascii="GHEA Grapalat" w:eastAsia="Times New Roman" w:hAnsi="GHEA Grapalat" w:cs="Times New Roman"/>
          <w:bCs/>
          <w:color w:val="000000"/>
          <w:sz w:val="20"/>
          <w:szCs w:val="20"/>
          <w:lang w:val="hy-AM"/>
        </w:rPr>
        <w:t xml:space="preserve">ում։ </w:t>
      </w:r>
      <w:r w:rsidR="009A7A07" w:rsidRPr="00564831">
        <w:rPr>
          <w:rFonts w:ascii="GHEA Grapalat" w:eastAsia="Times New Roman" w:hAnsi="GHEA Grapalat" w:cs="Times New Roman"/>
          <w:bCs/>
          <w:color w:val="000000"/>
          <w:sz w:val="20"/>
          <w:szCs w:val="20"/>
          <w:lang w:val="hy-AM"/>
        </w:rPr>
        <w:t>Գ</w:t>
      </w:r>
      <w:r w:rsidRPr="00564831">
        <w:rPr>
          <w:rFonts w:ascii="GHEA Grapalat" w:eastAsia="Times New Roman" w:hAnsi="GHEA Grapalat" w:cs="Times New Roman"/>
          <w:bCs/>
          <w:color w:val="000000"/>
          <w:sz w:val="20"/>
          <w:szCs w:val="20"/>
          <w:lang w:val="hy-AM"/>
        </w:rPr>
        <w:t>ործողությունները ընդհանուր առմամբ կարելի է բաժանել մի քանի խմբի.</w:t>
      </w:r>
    </w:p>
    <w:p w14:paraId="28F4366E" w14:textId="77777777" w:rsidR="008976E5" w:rsidRPr="00564831" w:rsidRDefault="008C55E6" w:rsidP="0047073A">
      <w:pPr>
        <w:numPr>
          <w:ilvl w:val="0"/>
          <w:numId w:val="30"/>
        </w:numPr>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պ</w:t>
      </w:r>
      <w:r w:rsidR="008976E5" w:rsidRPr="00564831">
        <w:rPr>
          <w:rFonts w:ascii="GHEA Grapalat" w:eastAsia="Times New Roman" w:hAnsi="GHEA Grapalat" w:cs="Times New Roman"/>
          <w:bCs/>
          <w:color w:val="000000"/>
          <w:sz w:val="20"/>
          <w:szCs w:val="20"/>
          <w:lang w:val="hy-AM"/>
        </w:rPr>
        <w:t>ետական և տեղական ինքնակառավարման մարմինների կողմից ոլորտի վերաբերյալ ստացվող տեղեկատվության համապարփակ և համակարգված հրապարակայնացման պահանջների վերաբերյալ օրենսդրական փոփոխությունների նախապատրաստում</w:t>
      </w:r>
      <w:r w:rsidRPr="00564831">
        <w:rPr>
          <w:rFonts w:ascii="GHEA Grapalat" w:eastAsia="Times New Roman" w:hAnsi="GHEA Grapalat" w:cs="Times New Roman"/>
          <w:bCs/>
          <w:color w:val="000000"/>
          <w:sz w:val="20"/>
          <w:szCs w:val="20"/>
          <w:lang w:val="hy-AM"/>
        </w:rPr>
        <w:t>,</w:t>
      </w:r>
    </w:p>
    <w:p w14:paraId="3BD8D767" w14:textId="77777777" w:rsidR="008976E5" w:rsidRPr="00564831" w:rsidRDefault="00913007" w:rsidP="0047073A">
      <w:pPr>
        <w:numPr>
          <w:ilvl w:val="0"/>
          <w:numId w:val="30"/>
        </w:numPr>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ը</w:t>
      </w:r>
      <w:r w:rsidR="008976E5" w:rsidRPr="00564831">
        <w:rPr>
          <w:rFonts w:ascii="GHEA Grapalat" w:eastAsia="Times New Roman" w:hAnsi="GHEA Grapalat" w:cs="Times New Roman"/>
          <w:bCs/>
          <w:color w:val="000000"/>
          <w:sz w:val="20"/>
          <w:szCs w:val="20"/>
          <w:lang w:val="hy-AM"/>
        </w:rPr>
        <w:t xml:space="preserve">նկերությունների կողմից հատկապես բնապահպանական և սոցիալական կառավարման պարամետրերի պլանավորման, </w:t>
      </w:r>
      <w:r w:rsidR="00401FF3" w:rsidRPr="00564831">
        <w:rPr>
          <w:rFonts w:ascii="GHEA Grapalat" w:eastAsia="Times New Roman" w:hAnsi="GHEA Grapalat" w:cs="Times New Roman"/>
          <w:bCs/>
          <w:color w:val="000000"/>
          <w:sz w:val="20"/>
          <w:szCs w:val="20"/>
          <w:lang w:val="hy-AM"/>
        </w:rPr>
        <w:t>մոնիթորինգ</w:t>
      </w:r>
      <w:r w:rsidR="008976E5" w:rsidRPr="00564831">
        <w:rPr>
          <w:rFonts w:ascii="GHEA Grapalat" w:eastAsia="Times New Roman" w:hAnsi="GHEA Grapalat" w:cs="Times New Roman"/>
          <w:bCs/>
          <w:color w:val="000000"/>
          <w:sz w:val="20"/>
          <w:szCs w:val="20"/>
          <w:lang w:val="hy-AM"/>
        </w:rPr>
        <w:t>ի և արդյունքների համապարփակ հրապարակման մեխանիզմների ներդրման համար ան</w:t>
      </w:r>
      <w:r w:rsidRPr="00564831">
        <w:rPr>
          <w:rFonts w:ascii="GHEA Grapalat" w:eastAsia="Times New Roman" w:hAnsi="GHEA Grapalat" w:cs="Times New Roman"/>
          <w:bCs/>
          <w:color w:val="000000"/>
          <w:sz w:val="20"/>
          <w:szCs w:val="20"/>
          <w:lang w:val="hy-AM"/>
        </w:rPr>
        <w:t>հ</w:t>
      </w:r>
      <w:r w:rsidR="008976E5" w:rsidRPr="00564831">
        <w:rPr>
          <w:rFonts w:ascii="GHEA Grapalat" w:eastAsia="Times New Roman" w:hAnsi="GHEA Grapalat" w:cs="Times New Roman"/>
          <w:bCs/>
          <w:color w:val="000000"/>
          <w:sz w:val="20"/>
          <w:szCs w:val="20"/>
          <w:lang w:val="hy-AM"/>
        </w:rPr>
        <w:t>րաժեշտ օրենսդրական փոփոխություններ</w:t>
      </w:r>
      <w:r w:rsidR="008C55E6" w:rsidRPr="00564831">
        <w:rPr>
          <w:rFonts w:ascii="GHEA Grapalat" w:eastAsia="Times New Roman" w:hAnsi="GHEA Grapalat" w:cs="Times New Roman"/>
          <w:bCs/>
          <w:color w:val="000000"/>
          <w:sz w:val="20"/>
          <w:szCs w:val="20"/>
          <w:lang w:val="hy-AM"/>
        </w:rPr>
        <w:t>,</w:t>
      </w:r>
    </w:p>
    <w:p w14:paraId="08CC622A" w14:textId="77777777" w:rsidR="008976E5" w:rsidRPr="00564831" w:rsidRDefault="00913007" w:rsidP="0047073A">
      <w:pPr>
        <w:numPr>
          <w:ilvl w:val="0"/>
          <w:numId w:val="30"/>
        </w:numPr>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lastRenderedPageBreak/>
        <w:t>ե</w:t>
      </w:r>
      <w:r w:rsidR="008976E5" w:rsidRPr="00564831">
        <w:rPr>
          <w:rFonts w:ascii="GHEA Grapalat" w:eastAsia="Times New Roman" w:hAnsi="GHEA Grapalat" w:cs="Times New Roman"/>
          <w:bCs/>
          <w:color w:val="000000"/>
          <w:sz w:val="20"/>
          <w:szCs w:val="20"/>
          <w:lang w:val="hy-AM"/>
        </w:rPr>
        <w:t>րկարաժամկետ կտրվածքում՝ միջազգային GRI, TCFD և/կամ ԲՍԿ հաշվետվողականության այլ ստանդարտների ներդրում</w:t>
      </w:r>
      <w:r w:rsidRPr="00564831">
        <w:rPr>
          <w:rFonts w:ascii="GHEA Grapalat" w:eastAsia="Times New Roman" w:hAnsi="GHEA Grapalat" w:cs="Times New Roman"/>
          <w:bCs/>
          <w:color w:val="000000"/>
          <w:sz w:val="20"/>
          <w:szCs w:val="20"/>
          <w:lang w:val="hy-AM"/>
        </w:rPr>
        <w:t>:</w:t>
      </w:r>
    </w:p>
    <w:p w14:paraId="23DE8D46"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iCs/>
          <w:color w:val="000000"/>
          <w:sz w:val="20"/>
          <w:szCs w:val="20"/>
          <w:lang w:val="hy-AM"/>
        </w:rPr>
        <w:t>Անհրաժեշտ է ներդնել կորպորատիվ հաշվետվողականության մեխանիզմներ և համընդհանուր ստանդարտներ, մասնավորապես՝</w:t>
      </w:r>
    </w:p>
    <w:p w14:paraId="2BDE69C2" w14:textId="77777777" w:rsidR="008976E5" w:rsidRPr="00564831" w:rsidRDefault="00712C58" w:rsidP="0047073A">
      <w:pPr>
        <w:numPr>
          <w:ilvl w:val="0"/>
          <w:numId w:val="26"/>
        </w:numPr>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Կ</w:t>
      </w:r>
      <w:r w:rsidR="008976E5" w:rsidRPr="00564831">
        <w:rPr>
          <w:rFonts w:ascii="GHEA Grapalat" w:eastAsia="Times New Roman" w:hAnsi="GHEA Grapalat" w:cs="Times New Roman"/>
          <w:bCs/>
          <w:color w:val="000000"/>
          <w:sz w:val="20"/>
          <w:szCs w:val="20"/>
          <w:lang w:val="hy-AM"/>
        </w:rPr>
        <w:t xml:space="preserve">այունության զեկույց, </w:t>
      </w:r>
    </w:p>
    <w:p w14:paraId="0E8BFB37" w14:textId="77777777" w:rsidR="008976E5" w:rsidRPr="00564831" w:rsidRDefault="008976E5" w:rsidP="0047073A">
      <w:pPr>
        <w:numPr>
          <w:ilvl w:val="0"/>
          <w:numId w:val="26"/>
        </w:numPr>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ընթացիկ բնապահպանական և սոցիալական </w:t>
      </w:r>
      <w:r w:rsidR="00401FF3" w:rsidRPr="00564831">
        <w:rPr>
          <w:rFonts w:ascii="GHEA Grapalat" w:eastAsia="Times New Roman" w:hAnsi="GHEA Grapalat" w:cs="Times New Roman"/>
          <w:bCs/>
          <w:color w:val="000000"/>
          <w:sz w:val="20"/>
          <w:szCs w:val="20"/>
          <w:lang w:val="hy-AM"/>
        </w:rPr>
        <w:t>մոնիթորինգ</w:t>
      </w:r>
      <w:r w:rsidRPr="00564831">
        <w:rPr>
          <w:rFonts w:ascii="GHEA Grapalat" w:eastAsia="Times New Roman" w:hAnsi="GHEA Grapalat" w:cs="Times New Roman"/>
          <w:bCs/>
          <w:color w:val="000000"/>
          <w:sz w:val="20"/>
          <w:szCs w:val="20"/>
          <w:lang w:val="hy-AM"/>
        </w:rPr>
        <w:t xml:space="preserve">ի և արդյունքների հրապարակման պարտավորություն, </w:t>
      </w:r>
    </w:p>
    <w:p w14:paraId="2B312840" w14:textId="77777777" w:rsidR="008976E5" w:rsidRPr="00564831" w:rsidRDefault="008976E5" w:rsidP="0047073A">
      <w:pPr>
        <w:numPr>
          <w:ilvl w:val="0"/>
          <w:numId w:val="26"/>
        </w:numPr>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հրապարակման հստակ ընթացակարգեր, որպեսզի հանրության համար հասանելի լինեն ընկերություն</w:t>
      </w:r>
      <w:r w:rsidR="005470BC" w:rsidRPr="00564831">
        <w:rPr>
          <w:rFonts w:ascii="GHEA Grapalat" w:eastAsia="Times New Roman" w:hAnsi="GHEA Grapalat" w:cs="Times New Roman"/>
          <w:bCs/>
          <w:color w:val="000000"/>
          <w:sz w:val="20"/>
          <w:szCs w:val="20"/>
          <w:lang w:val="hy-AM"/>
        </w:rPr>
        <w:t>ն</w:t>
      </w:r>
      <w:r w:rsidRPr="00564831">
        <w:rPr>
          <w:rFonts w:ascii="GHEA Grapalat" w:eastAsia="Times New Roman" w:hAnsi="GHEA Grapalat" w:cs="Times New Roman"/>
          <w:bCs/>
          <w:color w:val="000000"/>
          <w:sz w:val="20"/>
          <w:szCs w:val="20"/>
          <w:lang w:val="hy-AM"/>
        </w:rPr>
        <w:t>երի գործունեության հետ կապված բոլոր համապատասխան տվյալները</w:t>
      </w:r>
      <w:r w:rsidR="008C55E6" w:rsidRPr="00564831">
        <w:rPr>
          <w:rFonts w:ascii="GHEA Grapalat" w:eastAsia="Times New Roman" w:hAnsi="GHEA Grapalat" w:cs="Times New Roman"/>
          <w:bCs/>
          <w:color w:val="000000"/>
          <w:sz w:val="20"/>
          <w:szCs w:val="20"/>
          <w:lang w:val="hy-AM"/>
        </w:rPr>
        <w:t>,</w:t>
      </w:r>
      <w:r w:rsidRPr="00564831">
        <w:rPr>
          <w:rFonts w:ascii="GHEA Grapalat" w:eastAsia="Times New Roman" w:hAnsi="GHEA Grapalat" w:cs="Times New Roman"/>
          <w:bCs/>
          <w:color w:val="000000"/>
          <w:sz w:val="20"/>
          <w:szCs w:val="20"/>
          <w:lang w:val="hy-AM"/>
        </w:rPr>
        <w:t xml:space="preserve"> </w:t>
      </w:r>
    </w:p>
    <w:p w14:paraId="17E1ECBB" w14:textId="77777777" w:rsidR="008976E5" w:rsidRPr="00564831" w:rsidRDefault="008976E5" w:rsidP="0047073A">
      <w:pPr>
        <w:numPr>
          <w:ilvl w:val="0"/>
          <w:numId w:val="26"/>
        </w:numPr>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Կառավարության և տեղական ինքնակառավարման մարմինների կողմից ոլորտի վերաբերյալ համապարփակ հաշվետվողականության մեխանիզմների ներդնում։ </w:t>
      </w:r>
    </w:p>
    <w:p w14:paraId="51436E5E"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p>
    <w:p w14:paraId="22EDDAFA" w14:textId="77777777" w:rsidR="008976E5" w:rsidRPr="00564831" w:rsidRDefault="008976E5" w:rsidP="008976E5">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Միջոցառումների իրականացման արդյունքները</w:t>
      </w:r>
    </w:p>
    <w:p w14:paraId="19F65F98"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Թափանցիկության և հաշվետվողականության ուղղությամբ նախանշված գործ</w:t>
      </w:r>
      <w:r w:rsidR="005E5712" w:rsidRPr="00564831">
        <w:rPr>
          <w:rFonts w:ascii="GHEA Grapalat" w:eastAsia="Times New Roman" w:hAnsi="GHEA Grapalat" w:cs="Times New Roman"/>
          <w:bCs/>
          <w:color w:val="000000"/>
          <w:sz w:val="20"/>
          <w:szCs w:val="20"/>
          <w:lang w:val="hy-AM"/>
        </w:rPr>
        <w:t>ո</w:t>
      </w:r>
      <w:r w:rsidRPr="00564831">
        <w:rPr>
          <w:rFonts w:ascii="GHEA Grapalat" w:eastAsia="Times New Roman" w:hAnsi="GHEA Grapalat" w:cs="Times New Roman"/>
          <w:bCs/>
          <w:color w:val="000000"/>
          <w:sz w:val="20"/>
          <w:szCs w:val="20"/>
          <w:lang w:val="hy-AM"/>
        </w:rPr>
        <w:t xml:space="preserve">ղությունների իրականացումը ոչ միայն բխում է միջազգային լավագույն փորձի ներդրման անհրաժեշտությունից և նպատակ ունի համապատասխանեցնելու ոլորտի թափանցիկությունը ժամանակակից հանքարդյունաբերությանը ներկայացվող չափանիշներին, այլև նպատակադրում է մի շարք գործնական արդյունքներ։ </w:t>
      </w:r>
    </w:p>
    <w:p w14:paraId="1BBE1B98"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Այսպես՝ հաշվետվողականության </w:t>
      </w:r>
      <w:r w:rsidR="00712C58" w:rsidRPr="00564831">
        <w:rPr>
          <w:rFonts w:ascii="GHEA Grapalat" w:eastAsia="Times New Roman" w:hAnsi="GHEA Grapalat" w:cs="Times New Roman"/>
          <w:bCs/>
          <w:color w:val="000000"/>
          <w:sz w:val="20"/>
          <w:szCs w:val="20"/>
          <w:lang w:val="hy-AM"/>
        </w:rPr>
        <w:t xml:space="preserve">համալրված և ամբողջական </w:t>
      </w:r>
      <w:r w:rsidRPr="00564831">
        <w:rPr>
          <w:rFonts w:ascii="GHEA Grapalat" w:eastAsia="Times New Roman" w:hAnsi="GHEA Grapalat" w:cs="Times New Roman"/>
          <w:bCs/>
          <w:color w:val="000000"/>
          <w:sz w:val="20"/>
          <w:szCs w:val="20"/>
          <w:lang w:val="hy-AM"/>
        </w:rPr>
        <w:t xml:space="preserve">պահանջների </w:t>
      </w:r>
      <w:r w:rsidR="00712C58" w:rsidRPr="00564831">
        <w:rPr>
          <w:rFonts w:ascii="GHEA Grapalat" w:eastAsia="Times New Roman" w:hAnsi="GHEA Grapalat" w:cs="Times New Roman"/>
          <w:bCs/>
          <w:color w:val="000000"/>
          <w:sz w:val="20"/>
          <w:szCs w:val="20"/>
          <w:lang w:val="hy-AM"/>
        </w:rPr>
        <w:t xml:space="preserve">սահմանումը </w:t>
      </w:r>
      <w:r w:rsidRPr="00564831">
        <w:rPr>
          <w:rFonts w:ascii="GHEA Grapalat" w:eastAsia="Times New Roman" w:hAnsi="GHEA Grapalat" w:cs="Times New Roman"/>
          <w:bCs/>
          <w:color w:val="000000"/>
          <w:sz w:val="20"/>
          <w:szCs w:val="20"/>
          <w:lang w:val="hy-AM"/>
        </w:rPr>
        <w:t xml:space="preserve">հանգեցնելու է ոլորտի հանդեպ առավել մեծ վստահությանը։ </w:t>
      </w:r>
    </w:p>
    <w:p w14:paraId="673553BC"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Կարևոր նպատակներից է կոռուպցիոն ռիսկերի նվազեցումը և պետական ու հանրային վերահսկողության դյուրինացումը։ </w:t>
      </w:r>
    </w:p>
    <w:p w14:paraId="03DA3203"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Նախանշված գործողությունների իրականացման արդյունքում կապահովվի ԲՍԿ կատարողականի բարելավում։ </w:t>
      </w:r>
    </w:p>
    <w:p w14:paraId="64BD40FB"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p>
    <w:p w14:paraId="4B72B73F" w14:textId="77777777" w:rsidR="008976E5" w:rsidRPr="00564831" w:rsidRDefault="008976E5" w:rsidP="008976E5">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Միջոցառումների չիրականացման հետևանքները</w:t>
      </w:r>
    </w:p>
    <w:p w14:paraId="0AECD278" w14:textId="77777777" w:rsidR="008976E5" w:rsidRPr="00564831" w:rsidRDefault="008976E5" w:rsidP="008976E5">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Հակառակ վերը ներկայացվածի՝ ոլորտում այս առումով որևէ բարեփոխում չիրականացնելը կհանգեցնի հասարակության մեջ ոլորտի հանդեպ անվստահության խորացմանը, ինչն իր հերթին խաթարում է ներդրումային մթնոլորտը և զգալիորեն </w:t>
      </w:r>
      <w:r w:rsidR="00E022EC" w:rsidRPr="00564831">
        <w:rPr>
          <w:rFonts w:ascii="GHEA Grapalat" w:eastAsia="Times New Roman" w:hAnsi="GHEA Grapalat" w:cs="Times New Roman"/>
          <w:bCs/>
          <w:color w:val="000000"/>
          <w:sz w:val="20"/>
          <w:szCs w:val="20"/>
          <w:lang w:val="hy-AM"/>
        </w:rPr>
        <w:t xml:space="preserve">սահմանափակում </w:t>
      </w:r>
      <w:r w:rsidRPr="00564831">
        <w:rPr>
          <w:rFonts w:ascii="GHEA Grapalat" w:eastAsia="Times New Roman" w:hAnsi="GHEA Grapalat" w:cs="Times New Roman"/>
          <w:bCs/>
          <w:color w:val="000000"/>
          <w:sz w:val="20"/>
          <w:szCs w:val="20"/>
          <w:lang w:val="hy-AM"/>
        </w:rPr>
        <w:t xml:space="preserve">ցանկացած նոր ծրագրի մուտքը։ ԲՍԿ հաշվետվողականության ներկայիս իրավիճակի անփոփոխ մնալը նաև խոչընդոտող հանգամանք է բուն ԲՍԿ կատարողականի բարելավման ճանապարհին։ </w:t>
      </w:r>
    </w:p>
    <w:p w14:paraId="3A52EC42" w14:textId="77777777" w:rsidR="003A0ED0" w:rsidRPr="00564831" w:rsidRDefault="00AE023F" w:rsidP="00516539">
      <w:pPr>
        <w:ind w:firstLine="0"/>
        <w:rPr>
          <w:rStyle w:val="jlqj4b"/>
          <w:rFonts w:ascii="GHEA Grapalat" w:hAnsi="GHEA Grapalat"/>
          <w:sz w:val="20"/>
          <w:szCs w:val="20"/>
          <w:lang w:val="hy-AM"/>
        </w:rPr>
      </w:pPr>
      <w:r w:rsidRPr="00564831">
        <w:rPr>
          <w:rStyle w:val="jlqj4b"/>
          <w:rFonts w:ascii="GHEA Grapalat" w:hAnsi="GHEA Grapalat"/>
          <w:sz w:val="20"/>
          <w:szCs w:val="20"/>
          <w:lang w:val="hy-AM"/>
        </w:rPr>
        <w:t xml:space="preserve"> </w:t>
      </w:r>
    </w:p>
    <w:p w14:paraId="1A3E6F54" w14:textId="77777777" w:rsidR="000B2087" w:rsidRPr="00564831" w:rsidRDefault="000B2087">
      <w:pPr>
        <w:rPr>
          <w:rStyle w:val="jlqj4b"/>
          <w:rFonts w:ascii="GHEA Grapalat" w:eastAsiaTheme="majorEastAsia" w:hAnsi="GHEA Grapalat" w:cstheme="majorBidi"/>
          <w:b/>
          <w:sz w:val="20"/>
          <w:szCs w:val="20"/>
          <w:lang w:val="hy-AM"/>
        </w:rPr>
      </w:pPr>
      <w:r w:rsidRPr="00564831">
        <w:rPr>
          <w:rStyle w:val="jlqj4b"/>
          <w:rFonts w:ascii="GHEA Grapalat" w:hAnsi="GHEA Grapalat"/>
          <w:sz w:val="20"/>
          <w:szCs w:val="20"/>
          <w:lang w:val="hy-AM"/>
        </w:rPr>
        <w:br w:type="page"/>
      </w:r>
    </w:p>
    <w:p w14:paraId="6841AAB3" w14:textId="77777777" w:rsidR="00AE023F" w:rsidRPr="00564831" w:rsidRDefault="00AE023F" w:rsidP="00516539">
      <w:pPr>
        <w:pStyle w:val="Heading1"/>
        <w:ind w:firstLine="0"/>
        <w:rPr>
          <w:rFonts w:ascii="GHEA Grapalat" w:hAnsi="GHEA Grapalat"/>
          <w:bCs/>
          <w:color w:val="auto"/>
          <w:lang w:val="hy-AM"/>
        </w:rPr>
      </w:pPr>
      <w:bookmarkStart w:id="137" w:name="_Toc110016939"/>
      <w:r w:rsidRPr="00564831">
        <w:rPr>
          <w:rStyle w:val="jlqj4b"/>
          <w:rFonts w:ascii="GHEA Grapalat" w:hAnsi="GHEA Grapalat"/>
          <w:color w:val="auto"/>
          <w:sz w:val="20"/>
          <w:szCs w:val="20"/>
          <w:lang w:val="hy-AM"/>
        </w:rPr>
        <w:lastRenderedPageBreak/>
        <w:t>ՌԱԶՄԱՎԱՐԱԿԱՆ ՆՊԱՏԱԿ 1</w:t>
      </w:r>
      <w:r w:rsidR="003A0ED0" w:rsidRPr="00564831">
        <w:rPr>
          <w:rStyle w:val="jlqj4b"/>
          <w:rFonts w:ascii="GHEA Grapalat" w:hAnsi="GHEA Grapalat"/>
          <w:color w:val="auto"/>
          <w:sz w:val="20"/>
          <w:szCs w:val="20"/>
          <w:lang w:val="hy-AM"/>
        </w:rPr>
        <w:t>4</w:t>
      </w:r>
      <w:r w:rsidRPr="00564831">
        <w:rPr>
          <w:rStyle w:val="jlqj4b"/>
          <w:rFonts w:ascii="GHEA Grapalat" w:hAnsi="GHEA Grapalat"/>
          <w:color w:val="auto"/>
          <w:sz w:val="20"/>
          <w:szCs w:val="20"/>
          <w:lang w:val="hy-AM"/>
        </w:rPr>
        <w:t>.</w:t>
      </w:r>
      <w:r w:rsidRPr="00564831">
        <w:rPr>
          <w:rFonts w:ascii="GHEA Grapalat" w:hAnsi="GHEA Grapalat"/>
          <w:color w:val="auto"/>
          <w:lang w:val="hy-AM"/>
        </w:rPr>
        <w:t xml:space="preserve"> </w:t>
      </w:r>
      <w:r w:rsidRPr="00564831">
        <w:rPr>
          <w:rStyle w:val="jlqj4b"/>
          <w:rFonts w:ascii="GHEA Grapalat" w:hAnsi="GHEA Grapalat"/>
          <w:color w:val="auto"/>
          <w:sz w:val="20"/>
          <w:szCs w:val="20"/>
          <w:lang w:val="hy-AM"/>
        </w:rPr>
        <w:t>Խոցելի խմբերի ներգրավում</w:t>
      </w:r>
      <w:bookmarkEnd w:id="137"/>
    </w:p>
    <w:p w14:paraId="3A3E9648" w14:textId="77777777" w:rsidR="000B2087" w:rsidRPr="00564831" w:rsidRDefault="000B2087" w:rsidP="00516539">
      <w:pPr>
        <w:ind w:firstLine="0"/>
        <w:rPr>
          <w:rFonts w:ascii="GHEA Grapalat" w:eastAsia="Times New Roman" w:hAnsi="GHEA Grapalat" w:cs="Times New Roman"/>
          <w:b/>
          <w:bCs/>
          <w:color w:val="000000"/>
          <w:sz w:val="20"/>
          <w:szCs w:val="20"/>
          <w:lang w:val="hy-AM"/>
        </w:rPr>
      </w:pPr>
    </w:p>
    <w:p w14:paraId="0E18084C" w14:textId="77777777" w:rsidR="00AE023F" w:rsidRPr="00564831" w:rsidRDefault="00AE023F" w:rsidP="00516539">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 xml:space="preserve">Առկա խնդիրը </w:t>
      </w:r>
    </w:p>
    <w:p w14:paraId="4B0311AB" w14:textId="77777777" w:rsidR="00AE023F" w:rsidRPr="00564831" w:rsidRDefault="00AE023F" w:rsidP="00516539">
      <w:pPr>
        <w:ind w:firstLine="0"/>
        <w:rPr>
          <w:rFonts w:ascii="GHEA Grapalat" w:eastAsia="Times New Roman" w:hAnsi="GHEA Grapalat" w:cs="Times New Roman"/>
          <w:color w:val="000000"/>
          <w:sz w:val="20"/>
          <w:szCs w:val="20"/>
          <w:lang w:val="hy-AM"/>
        </w:rPr>
      </w:pPr>
      <w:r w:rsidRPr="00564831">
        <w:rPr>
          <w:rFonts w:ascii="GHEA Grapalat" w:eastAsia="Times New Roman" w:hAnsi="GHEA Grapalat" w:cs="Times New Roman"/>
          <w:color w:val="000000"/>
          <w:sz w:val="20"/>
          <w:szCs w:val="20"/>
          <w:lang w:val="hy-AM"/>
        </w:rPr>
        <w:t xml:space="preserve">Թե' ՇՄԱԳ գործընթացում, թե' ընթացիկ կառավարման տեսանկյունից ԲՍԿ կառավարման սոցիալական </w:t>
      </w:r>
      <w:r w:rsidR="00F40BF8" w:rsidRPr="00564831">
        <w:rPr>
          <w:rFonts w:ascii="GHEA Grapalat" w:eastAsia="Times New Roman" w:hAnsi="GHEA Grapalat" w:cs="Times New Roman"/>
          <w:color w:val="000000"/>
          <w:sz w:val="20"/>
          <w:szCs w:val="20"/>
          <w:lang w:val="hy-AM"/>
        </w:rPr>
        <w:t xml:space="preserve">բաղադրիչի </w:t>
      </w:r>
      <w:r w:rsidRPr="00564831">
        <w:rPr>
          <w:rFonts w:ascii="GHEA Grapalat" w:eastAsia="Times New Roman" w:hAnsi="GHEA Grapalat" w:cs="Times New Roman"/>
          <w:color w:val="000000"/>
          <w:sz w:val="20"/>
          <w:szCs w:val="20"/>
          <w:lang w:val="hy-AM"/>
        </w:rPr>
        <w:t xml:space="preserve">շուրջ կարգավորումները թերի են։ Այս համատեքստում առավել ցայտուն են խոցելի խմբերի, այդ թվում՝ կանանց ներգրավման, կարողությունների բարձրացման և հավասար հնարավորությունների ստեղծման մեխանիզմների և կարգավորումների բացակայությունը։ </w:t>
      </w:r>
    </w:p>
    <w:p w14:paraId="4FC9A097" w14:textId="77777777" w:rsidR="000B2087" w:rsidRPr="00564831" w:rsidRDefault="000B2087" w:rsidP="00516539">
      <w:pPr>
        <w:ind w:firstLine="0"/>
        <w:rPr>
          <w:rFonts w:ascii="GHEA Grapalat" w:eastAsia="Times New Roman" w:hAnsi="GHEA Grapalat" w:cs="Times New Roman"/>
          <w:b/>
          <w:bCs/>
          <w:color w:val="000000"/>
          <w:sz w:val="20"/>
          <w:szCs w:val="20"/>
          <w:lang w:val="hy-AM"/>
        </w:rPr>
      </w:pPr>
    </w:p>
    <w:p w14:paraId="0522A809" w14:textId="77777777" w:rsidR="00AE023F" w:rsidRPr="00564831" w:rsidRDefault="00AE023F" w:rsidP="00516539">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Միջազգային լավագույն համադրելի փորձը Հայաստանի Հանրապետության համար</w:t>
      </w:r>
    </w:p>
    <w:p w14:paraId="1D951951" w14:textId="77777777" w:rsidR="0050721E" w:rsidRPr="00564831" w:rsidRDefault="0050721E" w:rsidP="00800CE1">
      <w:pPr>
        <w:ind w:firstLine="0"/>
        <w:rPr>
          <w:rStyle w:val="viiyi"/>
          <w:rFonts w:ascii="GHEA Grapalat" w:hAnsi="GHEA Grapalat"/>
          <w:sz w:val="20"/>
          <w:szCs w:val="20"/>
          <w:lang w:val="hy-AM"/>
        </w:rPr>
      </w:pPr>
      <w:r w:rsidRPr="00564831">
        <w:rPr>
          <w:rStyle w:val="jlqj4b"/>
          <w:rFonts w:ascii="GHEA Grapalat" w:hAnsi="GHEA Grapalat"/>
          <w:sz w:val="20"/>
          <w:szCs w:val="20"/>
          <w:lang w:val="hy-AM"/>
        </w:rPr>
        <w:t>Համաշխարհային ոլորտային միտումները ուղղված են կանանց մասնակցության ավելացմանը, քանի որ հետազոտությունները փաստում են, որ հավասար պայմանների ստեղծումը բարենպաստ է ազդում ոլորտի ԲՍԿ կատարողականի վրա, առավել արդյունավետ է բաշխում օգուտները համայնքում՝ մեղմելով սոցիալական լարվածություն</w:t>
      </w:r>
      <w:r w:rsidR="005470BC" w:rsidRPr="00564831">
        <w:rPr>
          <w:rStyle w:val="jlqj4b"/>
          <w:rFonts w:ascii="GHEA Grapalat" w:hAnsi="GHEA Grapalat"/>
          <w:sz w:val="20"/>
          <w:szCs w:val="20"/>
          <w:lang w:val="hy-AM"/>
        </w:rPr>
        <w:t>ը</w:t>
      </w:r>
      <w:r w:rsidRPr="00564831">
        <w:rPr>
          <w:rStyle w:val="jlqj4b"/>
          <w:rFonts w:ascii="GHEA Grapalat" w:hAnsi="GHEA Grapalat"/>
          <w:sz w:val="20"/>
          <w:szCs w:val="20"/>
          <w:lang w:val="hy-AM"/>
        </w:rPr>
        <w:t>, ապահովելով գենդերային հավասարակշռություն և կանխելով հնարավոր սոցիալական կոնֆլիկտները։</w:t>
      </w:r>
      <w:r w:rsidRPr="00564831">
        <w:rPr>
          <w:rStyle w:val="viiyi"/>
          <w:rFonts w:ascii="GHEA Grapalat" w:hAnsi="GHEA Grapalat"/>
          <w:sz w:val="20"/>
          <w:szCs w:val="20"/>
          <w:lang w:val="hy-AM"/>
        </w:rPr>
        <w:t xml:space="preserve"> </w:t>
      </w:r>
      <w:r w:rsidRPr="00564831">
        <w:rPr>
          <w:rStyle w:val="jlqj4b"/>
          <w:rFonts w:ascii="GHEA Grapalat" w:hAnsi="GHEA Grapalat"/>
          <w:sz w:val="20"/>
          <w:szCs w:val="20"/>
          <w:lang w:val="hy-AM"/>
        </w:rPr>
        <w:t xml:space="preserve">Հանքարդյունաբերության </w:t>
      </w:r>
      <w:r w:rsidR="008C55E6" w:rsidRPr="00564831">
        <w:rPr>
          <w:rStyle w:val="jlqj4b"/>
          <w:rFonts w:ascii="GHEA Grapalat" w:hAnsi="GHEA Grapalat"/>
          <w:sz w:val="20"/>
          <w:szCs w:val="20"/>
          <w:lang w:val="hy-AM"/>
        </w:rPr>
        <w:t xml:space="preserve">ոլորտի զարգացման </w:t>
      </w:r>
      <w:r w:rsidRPr="00564831">
        <w:rPr>
          <w:rStyle w:val="jlqj4b"/>
          <w:rFonts w:ascii="GHEA Grapalat" w:hAnsi="GHEA Grapalat"/>
          <w:sz w:val="20"/>
          <w:szCs w:val="20"/>
          <w:lang w:val="hy-AM"/>
        </w:rPr>
        <w:t xml:space="preserve">ռազմավարության իրականացման ընթացքում անհրաժեշտ է ներդնել գործուն մեխանիզմներ խոցելի խմբերի, այդ թվում՝ կանանց  մասնակցության ընդլայնման, համայնքներում խոցելի խմբերի համար հնարավորությունների ստեղծման սոցիալական ծրագրերի մշակման, ինչպես նաև կորպորատիվ կառավարման ոլորտում կանանց մասնակցության ավելացման համար։ Հետազոտությունները փաստում են, որ բազմազանության ապահովումը թիմում նպաստում է արդյունավետության բարձրացմանը </w:t>
      </w:r>
      <w:r w:rsidR="005470BC" w:rsidRPr="00564831">
        <w:rPr>
          <w:rStyle w:val="jlqj4b"/>
          <w:rFonts w:ascii="GHEA Grapalat" w:hAnsi="GHEA Grapalat"/>
          <w:sz w:val="20"/>
          <w:szCs w:val="20"/>
          <w:lang w:val="hy-AM"/>
        </w:rPr>
        <w:t>և</w:t>
      </w:r>
      <w:r w:rsidRPr="00564831">
        <w:rPr>
          <w:rStyle w:val="jlqj4b"/>
          <w:rFonts w:ascii="GHEA Grapalat" w:hAnsi="GHEA Grapalat"/>
          <w:sz w:val="20"/>
          <w:szCs w:val="20"/>
          <w:lang w:val="hy-AM"/>
        </w:rPr>
        <w:t xml:space="preserve"> պատահարների ավելի քան 67%-ով նվազմանը։</w:t>
      </w:r>
      <w:r w:rsidRPr="00564831">
        <w:rPr>
          <w:rStyle w:val="FootnoteReference"/>
          <w:rFonts w:ascii="GHEA Grapalat" w:hAnsi="GHEA Grapalat"/>
          <w:sz w:val="20"/>
          <w:szCs w:val="20"/>
          <w:lang w:val="hy-AM"/>
        </w:rPr>
        <w:footnoteReference w:id="29"/>
      </w:r>
      <w:r w:rsidRPr="00564831">
        <w:rPr>
          <w:rStyle w:val="jlqj4b"/>
          <w:rFonts w:ascii="GHEA Grapalat" w:hAnsi="GHEA Grapalat"/>
          <w:sz w:val="20"/>
          <w:szCs w:val="20"/>
          <w:lang w:val="hy-AM"/>
        </w:rPr>
        <w:t xml:space="preserve"> Օրենսդրական կամ կորպորատիվ կառավարման մակարդակում, զարգացած և զարգացող հանքարդյունաբերական շատ երկրներում սահմանվում են քվոտաներ ընկերությունների կառավարման խորհուրդներում կանանց ընդգրկման, աշխատակազմում կանանց ներգրավման համար։ Հայաստանում այս ուղղությամբ օրենսդրական նախաձեռնությունը ավարտին չի հասցվել, մինչդեռ դրա, ինչպես նաև այլ մեխանիզմների ներդրման անհրաժեշտությունը կա։ </w:t>
      </w:r>
    </w:p>
    <w:p w14:paraId="7BF90D2B" w14:textId="77777777" w:rsidR="00AE023F" w:rsidRPr="00564831" w:rsidRDefault="00AE023F" w:rsidP="00516539">
      <w:pPr>
        <w:ind w:firstLine="0"/>
        <w:rPr>
          <w:rStyle w:val="viiyi"/>
          <w:rFonts w:ascii="GHEA Grapalat" w:hAnsi="GHEA Grapalat"/>
          <w:sz w:val="20"/>
          <w:szCs w:val="20"/>
          <w:lang w:val="hy-AM"/>
        </w:rPr>
      </w:pPr>
      <w:r w:rsidRPr="00564831">
        <w:rPr>
          <w:rStyle w:val="jlqj4b"/>
          <w:rFonts w:ascii="GHEA Grapalat" w:hAnsi="GHEA Grapalat"/>
          <w:sz w:val="20"/>
          <w:szCs w:val="20"/>
          <w:lang w:val="hy-AM"/>
        </w:rPr>
        <w:t xml:space="preserve">Խնդրի համապարփակ վերլուծությունը ներկայացված է </w:t>
      </w:r>
      <w:r w:rsidR="00186383" w:rsidRPr="00564831">
        <w:rPr>
          <w:rStyle w:val="jlqj4b"/>
          <w:rFonts w:ascii="GHEA Grapalat" w:hAnsi="GHEA Grapalat"/>
          <w:sz w:val="20"/>
          <w:szCs w:val="20"/>
          <w:lang w:val="hy-AM"/>
        </w:rPr>
        <w:t xml:space="preserve">սույն ռազմավարության </w:t>
      </w:r>
      <w:r w:rsidR="006B105D" w:rsidRPr="00564831">
        <w:rPr>
          <w:rFonts w:ascii="GHEA Grapalat" w:hAnsi="GHEA Grapalat" w:cs="Sylfaen"/>
          <w:sz w:val="20"/>
          <w:szCs w:val="20"/>
          <w:lang w:val="hy-AM"/>
        </w:rPr>
        <w:t xml:space="preserve">մշակման համար իրականացված վերլուծությունների և հիմնավորումների Հաշվետվության </w:t>
      </w:r>
      <w:r w:rsidRPr="00564831">
        <w:rPr>
          <w:rStyle w:val="jlqj4b"/>
          <w:rFonts w:ascii="GHEA Grapalat" w:hAnsi="GHEA Grapalat"/>
          <w:sz w:val="20"/>
          <w:szCs w:val="20"/>
          <w:lang w:val="hy-AM"/>
        </w:rPr>
        <w:t>գլուխ 9</w:t>
      </w:r>
      <w:r w:rsidR="0050721E" w:rsidRPr="00564831">
        <w:rPr>
          <w:rStyle w:val="jlqj4b"/>
          <w:rFonts w:ascii="GHEA Grapalat" w:hAnsi="GHEA Grapalat"/>
          <w:sz w:val="20"/>
          <w:szCs w:val="20"/>
          <w:lang w:val="hy-AM"/>
        </w:rPr>
        <w:t>-ում</w:t>
      </w:r>
      <w:r w:rsidRPr="00564831">
        <w:rPr>
          <w:rStyle w:val="jlqj4b"/>
          <w:rFonts w:ascii="GHEA Grapalat" w:hAnsi="GHEA Grapalat"/>
          <w:sz w:val="20"/>
          <w:szCs w:val="20"/>
          <w:lang w:val="hy-AM"/>
        </w:rPr>
        <w:t>։</w:t>
      </w:r>
    </w:p>
    <w:p w14:paraId="1C7B152C" w14:textId="77777777" w:rsidR="000B2087" w:rsidRPr="00564831" w:rsidRDefault="000B2087" w:rsidP="00516539">
      <w:pPr>
        <w:ind w:firstLine="0"/>
        <w:rPr>
          <w:rFonts w:ascii="GHEA Grapalat" w:eastAsia="Times New Roman" w:hAnsi="GHEA Grapalat" w:cs="Times New Roman"/>
          <w:b/>
          <w:bCs/>
          <w:color w:val="000000"/>
          <w:sz w:val="20"/>
          <w:szCs w:val="20"/>
          <w:lang w:val="hy-AM"/>
        </w:rPr>
      </w:pPr>
    </w:p>
    <w:p w14:paraId="38E7F7DA" w14:textId="77777777" w:rsidR="00AE023F" w:rsidRPr="00564831" w:rsidRDefault="00AE023F" w:rsidP="00516539">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Անհրաժեշտ գործողությունների համառոտ նկարագիրը</w:t>
      </w:r>
    </w:p>
    <w:p w14:paraId="361C28E2" w14:textId="77777777" w:rsidR="00AE023F" w:rsidRPr="00564831" w:rsidRDefault="00AE023F" w:rsidP="00516539">
      <w:pPr>
        <w:ind w:firstLine="0"/>
        <w:rPr>
          <w:rFonts w:ascii="GHEA Grapalat" w:eastAsia="Times New Roman" w:hAnsi="GHEA Grapalat" w:cs="Times New Roman"/>
          <w:color w:val="000000"/>
          <w:sz w:val="20"/>
          <w:szCs w:val="20"/>
          <w:lang w:val="hy-AM"/>
        </w:rPr>
      </w:pPr>
      <w:r w:rsidRPr="00564831">
        <w:rPr>
          <w:rFonts w:ascii="GHEA Grapalat" w:eastAsia="Times New Roman" w:hAnsi="GHEA Grapalat" w:cs="Times New Roman"/>
          <w:color w:val="000000"/>
          <w:sz w:val="20"/>
          <w:szCs w:val="20"/>
          <w:lang w:val="hy-AM"/>
        </w:rPr>
        <w:t xml:space="preserve">Խոցելի տարբեր խմբերի ներգրավման, հանքարդյունաբերական ծրագրերի հնարավոր բացասական ազդեցության կառավարմանն ուղղված մանրամասն գործողությունների նկարագիրը արտացոլված է </w:t>
      </w:r>
      <w:r w:rsidR="00887BC5" w:rsidRPr="00564831">
        <w:rPr>
          <w:rFonts w:ascii="GHEA Grapalat" w:eastAsia="Times New Roman" w:hAnsi="GHEA Grapalat" w:cs="Times New Roman"/>
          <w:color w:val="000000"/>
          <w:sz w:val="20"/>
          <w:szCs w:val="20"/>
          <w:lang w:val="hy-AM"/>
        </w:rPr>
        <w:t>Գ</w:t>
      </w:r>
      <w:r w:rsidRPr="00564831">
        <w:rPr>
          <w:rFonts w:ascii="GHEA Grapalat" w:eastAsia="Times New Roman" w:hAnsi="GHEA Grapalat" w:cs="Times New Roman"/>
          <w:color w:val="000000"/>
          <w:sz w:val="20"/>
          <w:szCs w:val="20"/>
          <w:lang w:val="hy-AM"/>
        </w:rPr>
        <w:t xml:space="preserve">ործողությունների </w:t>
      </w:r>
      <w:r w:rsidR="00887BC5" w:rsidRPr="00564831">
        <w:rPr>
          <w:rFonts w:ascii="GHEA Grapalat" w:eastAsia="Times New Roman" w:hAnsi="GHEA Grapalat" w:cs="Times New Roman"/>
          <w:color w:val="000000"/>
          <w:sz w:val="20"/>
          <w:szCs w:val="20"/>
          <w:lang w:val="hy-AM"/>
        </w:rPr>
        <w:t>պլան</w:t>
      </w:r>
      <w:r w:rsidRPr="00564831">
        <w:rPr>
          <w:rFonts w:ascii="GHEA Grapalat" w:eastAsia="Times New Roman" w:hAnsi="GHEA Grapalat" w:cs="Times New Roman"/>
          <w:color w:val="000000"/>
          <w:sz w:val="20"/>
          <w:szCs w:val="20"/>
          <w:lang w:val="hy-AM"/>
        </w:rPr>
        <w:t>ում։ Դրանցից մի քանիսը ներառում են.</w:t>
      </w:r>
    </w:p>
    <w:p w14:paraId="715932E6" w14:textId="77777777" w:rsidR="003E5E3A" w:rsidRPr="00564831" w:rsidRDefault="003E5E3A" w:rsidP="0047073A">
      <w:pPr>
        <w:pStyle w:val="ListParagraph"/>
        <w:numPr>
          <w:ilvl w:val="0"/>
          <w:numId w:val="9"/>
        </w:numPr>
        <w:spacing w:before="0"/>
        <w:ind w:left="450" w:hanging="270"/>
        <w:rPr>
          <w:rFonts w:ascii="GHEA Grapalat" w:hAnsi="GHEA Grapalat"/>
          <w:sz w:val="20"/>
          <w:szCs w:val="20"/>
          <w:lang w:val="hy-AM"/>
        </w:rPr>
      </w:pPr>
      <w:r w:rsidRPr="00564831">
        <w:rPr>
          <w:rStyle w:val="jlqj4b"/>
          <w:rFonts w:ascii="GHEA Grapalat" w:hAnsi="GHEA Grapalat"/>
          <w:sz w:val="20"/>
          <w:szCs w:val="20"/>
          <w:lang w:val="hy-AM"/>
        </w:rPr>
        <w:t>հանքարդյունահանող ընկերությունների կառավարման խորհուրդներում կանանց առնվազն 20% ներկայացվածության օրենսդրական պահանջի սահմանում,</w:t>
      </w:r>
    </w:p>
    <w:p w14:paraId="0602A8BB" w14:textId="77777777" w:rsidR="00AE023F" w:rsidRPr="00564831" w:rsidRDefault="00AE023F" w:rsidP="0047073A">
      <w:pPr>
        <w:pStyle w:val="ListParagraph"/>
        <w:numPr>
          <w:ilvl w:val="0"/>
          <w:numId w:val="9"/>
        </w:numPr>
        <w:spacing w:before="0"/>
        <w:ind w:left="450" w:hanging="270"/>
        <w:rPr>
          <w:rFonts w:ascii="GHEA Grapalat" w:hAnsi="GHEA Grapalat"/>
          <w:sz w:val="20"/>
          <w:szCs w:val="20"/>
          <w:lang w:val="hy-AM"/>
        </w:rPr>
      </w:pPr>
      <w:r w:rsidRPr="00564831">
        <w:rPr>
          <w:rStyle w:val="jlqj4b"/>
          <w:rFonts w:ascii="GHEA Grapalat" w:hAnsi="GHEA Grapalat"/>
          <w:sz w:val="20"/>
          <w:szCs w:val="20"/>
          <w:lang w:val="hy-AM"/>
        </w:rPr>
        <w:t xml:space="preserve">համայնքային ծրագրերի ներդրման պահանջ, որոնցով հատուկ ֆինանսավորում կնախատեսվի </w:t>
      </w:r>
      <w:r w:rsidRPr="00564831">
        <w:rPr>
          <w:rFonts w:ascii="GHEA Grapalat" w:hAnsi="GHEA Grapalat" w:cs="Sylfaen"/>
          <w:sz w:val="20"/>
          <w:szCs w:val="20"/>
          <w:lang w:val="hy-AM"/>
        </w:rPr>
        <w:t>խոցե</w:t>
      </w:r>
      <w:r w:rsidR="009C1D49" w:rsidRPr="00564831">
        <w:rPr>
          <w:rFonts w:ascii="GHEA Grapalat" w:hAnsi="GHEA Grapalat" w:cs="Sylfaen"/>
          <w:sz w:val="20"/>
          <w:szCs w:val="20"/>
          <w:lang w:val="hy-AM"/>
        </w:rPr>
        <w:t>լ</w:t>
      </w:r>
      <w:r w:rsidRPr="00564831">
        <w:rPr>
          <w:rFonts w:ascii="GHEA Grapalat" w:hAnsi="GHEA Grapalat" w:cs="Sylfaen"/>
          <w:sz w:val="20"/>
          <w:szCs w:val="20"/>
          <w:lang w:val="hy-AM"/>
        </w:rPr>
        <w:t>ի</w:t>
      </w:r>
      <w:r w:rsidRPr="00564831">
        <w:rPr>
          <w:rFonts w:ascii="GHEA Grapalat" w:hAnsi="GHEA Grapalat"/>
          <w:sz w:val="20"/>
          <w:szCs w:val="20"/>
          <w:lang w:val="hy-AM"/>
        </w:rPr>
        <w:t xml:space="preserve"> խմբերին, այդ թվում՝ կանանց, պատերազմի մասնակիցների, հաշմանդամության կարգ ունեցող անձանց ուղղված ծրագրերի համար</w:t>
      </w:r>
      <w:r w:rsidR="00294547" w:rsidRPr="00564831">
        <w:rPr>
          <w:rFonts w:ascii="GHEA Grapalat" w:hAnsi="GHEA Grapalat"/>
          <w:sz w:val="20"/>
          <w:szCs w:val="20"/>
          <w:lang w:val="hy-AM"/>
        </w:rPr>
        <w:t>,</w:t>
      </w:r>
    </w:p>
    <w:p w14:paraId="2F0FB51F" w14:textId="77777777" w:rsidR="00294547" w:rsidRPr="00564831" w:rsidRDefault="00294547" w:rsidP="0047073A">
      <w:pPr>
        <w:pStyle w:val="ListParagraph"/>
        <w:numPr>
          <w:ilvl w:val="0"/>
          <w:numId w:val="9"/>
        </w:numPr>
        <w:spacing w:before="0" w:after="0"/>
        <w:ind w:left="450" w:right="0" w:hanging="270"/>
        <w:rPr>
          <w:rFonts w:ascii="GHEA Grapalat" w:hAnsi="GHEA Grapalat"/>
          <w:sz w:val="20"/>
          <w:szCs w:val="20"/>
          <w:lang w:val="hy-AM"/>
        </w:rPr>
      </w:pPr>
      <w:r w:rsidRPr="00564831">
        <w:rPr>
          <w:rStyle w:val="jlqj4b"/>
          <w:rFonts w:ascii="GHEA Grapalat" w:hAnsi="GHEA Grapalat"/>
          <w:sz w:val="20"/>
          <w:szCs w:val="20"/>
          <w:lang w:val="hy-AM"/>
        </w:rPr>
        <w:t>հանքարդյունաբերության/ճարտարագիտության դասընթացներին և ծրագրերին խոցելի խմբերի, այդ թվում՝ կանանց մասնակցության խրախուսման մեխանիզմների ներդրում,</w:t>
      </w:r>
    </w:p>
    <w:p w14:paraId="08A44008" w14:textId="77777777" w:rsidR="00AE023F" w:rsidRPr="00564831" w:rsidRDefault="00294547" w:rsidP="0047073A">
      <w:pPr>
        <w:pStyle w:val="ListParagraph"/>
        <w:numPr>
          <w:ilvl w:val="0"/>
          <w:numId w:val="9"/>
        </w:numPr>
        <w:spacing w:before="0" w:after="0"/>
        <w:ind w:left="450" w:right="0" w:hanging="270"/>
        <w:rPr>
          <w:rFonts w:ascii="GHEA Grapalat" w:hAnsi="GHEA Grapalat"/>
          <w:sz w:val="20"/>
          <w:szCs w:val="20"/>
          <w:lang w:val="hy-AM"/>
        </w:rPr>
      </w:pPr>
      <w:r w:rsidRPr="00564831">
        <w:rPr>
          <w:rFonts w:ascii="GHEA Grapalat" w:hAnsi="GHEA Grapalat"/>
          <w:sz w:val="20"/>
          <w:szCs w:val="20"/>
          <w:lang w:val="hy-AM"/>
        </w:rPr>
        <w:t xml:space="preserve">շրջակա միջավայրի պահպանության և տեխնիկական անվտանգության վերաբերյալ </w:t>
      </w:r>
      <w:r w:rsidRPr="00564831">
        <w:rPr>
          <w:rStyle w:val="jlqj4b"/>
          <w:rFonts w:ascii="GHEA Grapalat" w:hAnsi="GHEA Grapalat"/>
          <w:sz w:val="20"/>
          <w:szCs w:val="20"/>
          <w:lang w:val="hy-AM"/>
        </w:rPr>
        <w:t xml:space="preserve">դասընթացներին և ծրագրերին խոցելի խմբերի, այդ թվում՝ կանանց մասնակցության </w:t>
      </w:r>
      <w:r w:rsidRPr="00564831">
        <w:rPr>
          <w:rStyle w:val="jlqj4b"/>
          <w:rFonts w:ascii="GHEA Grapalat" w:hAnsi="GHEA Grapalat"/>
          <w:sz w:val="20"/>
          <w:szCs w:val="20"/>
          <w:lang w:val="hy-AM"/>
        </w:rPr>
        <w:lastRenderedPageBreak/>
        <w:t>խրախուսման մեխանիզմների ներդրում, ինչպես օրինակ՝ կրթական հաստատություններում հատուկ ծրագրերի ներդրում։</w:t>
      </w:r>
    </w:p>
    <w:p w14:paraId="20391740" w14:textId="77777777" w:rsidR="000B2087" w:rsidRPr="00564831" w:rsidRDefault="000B2087" w:rsidP="00516539">
      <w:pPr>
        <w:ind w:firstLine="0"/>
        <w:rPr>
          <w:rStyle w:val="jlqj4b"/>
          <w:rFonts w:ascii="GHEA Grapalat" w:hAnsi="GHEA Grapalat"/>
          <w:b/>
          <w:sz w:val="20"/>
          <w:szCs w:val="20"/>
          <w:lang w:val="hy-AM"/>
        </w:rPr>
      </w:pPr>
    </w:p>
    <w:p w14:paraId="493DA966" w14:textId="77777777" w:rsidR="00AE023F" w:rsidRPr="00564831" w:rsidRDefault="00AE023F" w:rsidP="00516539">
      <w:pPr>
        <w:ind w:firstLine="0"/>
        <w:rPr>
          <w:rStyle w:val="jlqj4b"/>
          <w:rFonts w:ascii="GHEA Grapalat" w:hAnsi="GHEA Grapalat"/>
          <w:b/>
          <w:sz w:val="20"/>
          <w:szCs w:val="20"/>
          <w:lang w:val="hy-AM"/>
        </w:rPr>
      </w:pPr>
      <w:r w:rsidRPr="00564831">
        <w:rPr>
          <w:rStyle w:val="jlqj4b"/>
          <w:rFonts w:ascii="GHEA Grapalat" w:hAnsi="GHEA Grapalat"/>
          <w:b/>
          <w:sz w:val="20"/>
          <w:szCs w:val="20"/>
          <w:lang w:val="hy-AM"/>
        </w:rPr>
        <w:t>Միջոցառումների իրականացման արդյունք</w:t>
      </w:r>
      <w:r w:rsidR="009C1D49" w:rsidRPr="00564831">
        <w:rPr>
          <w:rStyle w:val="jlqj4b"/>
          <w:rFonts w:ascii="GHEA Grapalat" w:hAnsi="GHEA Grapalat"/>
          <w:b/>
          <w:sz w:val="20"/>
          <w:szCs w:val="20"/>
          <w:lang w:val="hy-AM"/>
        </w:rPr>
        <w:t>ն</w:t>
      </w:r>
      <w:r w:rsidRPr="00564831">
        <w:rPr>
          <w:rStyle w:val="jlqj4b"/>
          <w:rFonts w:ascii="GHEA Grapalat" w:hAnsi="GHEA Grapalat"/>
          <w:b/>
          <w:sz w:val="20"/>
          <w:szCs w:val="20"/>
          <w:lang w:val="hy-AM"/>
        </w:rPr>
        <w:t>երը</w:t>
      </w:r>
    </w:p>
    <w:p w14:paraId="5D987BE7" w14:textId="77777777" w:rsidR="00AE023F" w:rsidRPr="00564831" w:rsidRDefault="00AE023F" w:rsidP="00516539">
      <w:pPr>
        <w:ind w:firstLine="0"/>
        <w:rPr>
          <w:rStyle w:val="jlqj4b"/>
          <w:rFonts w:ascii="GHEA Grapalat" w:hAnsi="GHEA Grapalat"/>
          <w:sz w:val="20"/>
          <w:szCs w:val="20"/>
          <w:lang w:val="hy-AM"/>
        </w:rPr>
      </w:pPr>
      <w:r w:rsidRPr="00564831">
        <w:rPr>
          <w:rStyle w:val="jlqj4b"/>
          <w:rFonts w:ascii="GHEA Grapalat" w:hAnsi="GHEA Grapalat"/>
          <w:sz w:val="20"/>
          <w:szCs w:val="20"/>
          <w:lang w:val="hy-AM"/>
        </w:rPr>
        <w:t>Ոլորտի հետազոտությունները փաստում են, որ խոցելի խմբերին և կանանց ուղղված թիրախային քաղաքականության մշակումը ոլորտում հանգեցնում է հանքարդյունաբերական ծրագրերի ԲՍԿ կատարողականի բարելավմանը, համայնքներում առավել արդյունավետ համագործակցությանը ընկերության և համայնքի միջև։ Կորպորատիվ կառավարման մակարդակում որոշումների կայացման շղթայում կանանց ներգրավումը հանգեցնում է ընկերության համար երկարաժամկետ կտրվածքով առավել դրական արդյունքների ապա</w:t>
      </w:r>
      <w:r w:rsidR="00BB6362" w:rsidRPr="00564831">
        <w:rPr>
          <w:rStyle w:val="jlqj4b"/>
          <w:rFonts w:ascii="GHEA Grapalat" w:hAnsi="GHEA Grapalat"/>
          <w:sz w:val="20"/>
          <w:szCs w:val="20"/>
          <w:lang w:val="hy-AM"/>
        </w:rPr>
        <w:t>հո</w:t>
      </w:r>
      <w:r w:rsidRPr="00564831">
        <w:rPr>
          <w:rStyle w:val="jlqj4b"/>
          <w:rFonts w:ascii="GHEA Grapalat" w:hAnsi="GHEA Grapalat"/>
          <w:sz w:val="20"/>
          <w:szCs w:val="20"/>
          <w:lang w:val="hy-AM"/>
        </w:rPr>
        <w:t>վմանը՝ թարմ հայացքի, սոցիալական խնդիրներ</w:t>
      </w:r>
      <w:r w:rsidR="009C1D49" w:rsidRPr="00564831">
        <w:rPr>
          <w:rStyle w:val="jlqj4b"/>
          <w:rFonts w:ascii="GHEA Grapalat" w:hAnsi="GHEA Grapalat"/>
          <w:sz w:val="20"/>
          <w:szCs w:val="20"/>
          <w:lang w:val="hy-AM"/>
        </w:rPr>
        <w:t>ի</w:t>
      </w:r>
      <w:r w:rsidRPr="00564831">
        <w:rPr>
          <w:rStyle w:val="jlqj4b"/>
          <w:rFonts w:ascii="GHEA Grapalat" w:hAnsi="GHEA Grapalat"/>
          <w:sz w:val="20"/>
          <w:szCs w:val="20"/>
          <w:lang w:val="hy-AM"/>
        </w:rPr>
        <w:t>ն առաջնահերթություն տալու շնորհիվ։ Կանանց ներգրավումը նաև ընդլայնում է աշխատաշուկայի առաջարկից ոլորտի օգտվելու հնարավորությունը։ Միջոցառումների իրականացումը կնպաստի նաև կառավարության սահմանած թիրախների իրագործմանը՝ կանանց հավասար մասնակցությանը, տնտեսական ո</w:t>
      </w:r>
      <w:r w:rsidR="009C1D49" w:rsidRPr="00564831">
        <w:rPr>
          <w:rStyle w:val="jlqj4b"/>
          <w:rFonts w:ascii="GHEA Grapalat" w:hAnsi="GHEA Grapalat"/>
          <w:sz w:val="20"/>
          <w:szCs w:val="20"/>
          <w:lang w:val="hy-AM"/>
        </w:rPr>
        <w:t>լ</w:t>
      </w:r>
      <w:r w:rsidRPr="00564831">
        <w:rPr>
          <w:rStyle w:val="jlqj4b"/>
          <w:rFonts w:ascii="GHEA Grapalat" w:hAnsi="GHEA Grapalat"/>
          <w:sz w:val="20"/>
          <w:szCs w:val="20"/>
          <w:lang w:val="hy-AM"/>
        </w:rPr>
        <w:t>ո</w:t>
      </w:r>
      <w:r w:rsidR="009C1D49" w:rsidRPr="00564831">
        <w:rPr>
          <w:rStyle w:val="jlqj4b"/>
          <w:rFonts w:ascii="GHEA Grapalat" w:hAnsi="GHEA Grapalat"/>
          <w:sz w:val="20"/>
          <w:szCs w:val="20"/>
          <w:lang w:val="hy-AM"/>
        </w:rPr>
        <w:t>ր</w:t>
      </w:r>
      <w:r w:rsidRPr="00564831">
        <w:rPr>
          <w:rStyle w:val="jlqj4b"/>
          <w:rFonts w:ascii="GHEA Grapalat" w:hAnsi="GHEA Grapalat"/>
          <w:sz w:val="20"/>
          <w:szCs w:val="20"/>
          <w:lang w:val="hy-AM"/>
        </w:rPr>
        <w:t xml:space="preserve">տում կանանց ձեռներեցության խթանմանը, կանանց առաջխաղացման ազգային մեխանիզմների ամրապնդմանը։ </w:t>
      </w:r>
    </w:p>
    <w:p w14:paraId="3DD6428E" w14:textId="77777777" w:rsidR="000B2087" w:rsidRPr="00564831" w:rsidRDefault="000B2087" w:rsidP="00516539">
      <w:pPr>
        <w:ind w:firstLine="0"/>
        <w:rPr>
          <w:rStyle w:val="jlqj4b"/>
          <w:rFonts w:ascii="GHEA Grapalat" w:hAnsi="GHEA Grapalat"/>
          <w:b/>
          <w:sz w:val="20"/>
          <w:szCs w:val="20"/>
          <w:lang w:val="hy-AM"/>
        </w:rPr>
      </w:pPr>
    </w:p>
    <w:p w14:paraId="5FC4222B" w14:textId="77777777" w:rsidR="00AE023F" w:rsidRPr="00564831" w:rsidRDefault="00AE023F" w:rsidP="00516539">
      <w:pPr>
        <w:ind w:firstLine="0"/>
        <w:rPr>
          <w:rStyle w:val="jlqj4b"/>
          <w:rFonts w:ascii="GHEA Grapalat" w:hAnsi="GHEA Grapalat"/>
          <w:b/>
          <w:sz w:val="20"/>
          <w:szCs w:val="20"/>
          <w:lang w:val="hy-AM"/>
        </w:rPr>
      </w:pPr>
      <w:r w:rsidRPr="00564831">
        <w:rPr>
          <w:rStyle w:val="jlqj4b"/>
          <w:rFonts w:ascii="GHEA Grapalat" w:hAnsi="GHEA Grapalat"/>
          <w:b/>
          <w:sz w:val="20"/>
          <w:szCs w:val="20"/>
          <w:lang w:val="hy-AM"/>
        </w:rPr>
        <w:t>Միջոցառումների չիրականացման հետևանքները</w:t>
      </w:r>
    </w:p>
    <w:p w14:paraId="025FAAA2" w14:textId="77777777" w:rsidR="00D20375" w:rsidRPr="00564831" w:rsidRDefault="00AE023F" w:rsidP="00516539">
      <w:pPr>
        <w:ind w:firstLine="0"/>
        <w:rPr>
          <w:rStyle w:val="jlqj4b"/>
          <w:rFonts w:ascii="GHEA Grapalat" w:hAnsi="GHEA Grapalat"/>
          <w:sz w:val="20"/>
          <w:szCs w:val="20"/>
          <w:lang w:val="hy-AM"/>
        </w:rPr>
      </w:pPr>
      <w:r w:rsidRPr="00564831">
        <w:rPr>
          <w:rStyle w:val="jlqj4b"/>
          <w:rFonts w:ascii="GHEA Grapalat" w:hAnsi="GHEA Grapalat"/>
          <w:sz w:val="20"/>
          <w:szCs w:val="20"/>
          <w:lang w:val="hy-AM"/>
        </w:rPr>
        <w:t xml:space="preserve">Ներկայիս իրավիճակի անփոփոխ մնալու դեպքում, ոլորտը կորցնում է վերը </w:t>
      </w:r>
      <w:r w:rsidR="00010881" w:rsidRPr="00564831">
        <w:rPr>
          <w:rStyle w:val="jlqj4b"/>
          <w:rFonts w:ascii="GHEA Grapalat" w:hAnsi="GHEA Grapalat"/>
          <w:sz w:val="20"/>
          <w:szCs w:val="20"/>
          <w:lang w:val="hy-AM"/>
        </w:rPr>
        <w:t>թվարկ</w:t>
      </w:r>
      <w:r w:rsidRPr="00564831">
        <w:rPr>
          <w:rStyle w:val="jlqj4b"/>
          <w:rFonts w:ascii="GHEA Grapalat" w:hAnsi="GHEA Grapalat"/>
          <w:sz w:val="20"/>
          <w:szCs w:val="20"/>
          <w:lang w:val="hy-AM"/>
        </w:rPr>
        <w:t>ված ուղղություն</w:t>
      </w:r>
      <w:r w:rsidR="009C1D49" w:rsidRPr="00564831">
        <w:rPr>
          <w:rStyle w:val="jlqj4b"/>
          <w:rFonts w:ascii="GHEA Grapalat" w:hAnsi="GHEA Grapalat"/>
          <w:sz w:val="20"/>
          <w:szCs w:val="20"/>
          <w:lang w:val="hy-AM"/>
        </w:rPr>
        <w:t>ն</w:t>
      </w:r>
      <w:r w:rsidRPr="00564831">
        <w:rPr>
          <w:rStyle w:val="jlqj4b"/>
          <w:rFonts w:ascii="GHEA Grapalat" w:hAnsi="GHEA Grapalat"/>
          <w:sz w:val="20"/>
          <w:szCs w:val="20"/>
          <w:lang w:val="hy-AM"/>
        </w:rPr>
        <w:t>երով բարե</w:t>
      </w:r>
      <w:r w:rsidR="00D54471" w:rsidRPr="00564831">
        <w:rPr>
          <w:rStyle w:val="jlqj4b"/>
          <w:rFonts w:ascii="GHEA Grapalat" w:hAnsi="GHEA Grapalat"/>
          <w:sz w:val="20"/>
          <w:szCs w:val="20"/>
          <w:lang w:val="hy-AM"/>
        </w:rPr>
        <w:t>փոխումների հ</w:t>
      </w:r>
      <w:r w:rsidRPr="00564831">
        <w:rPr>
          <w:rStyle w:val="jlqj4b"/>
          <w:rFonts w:ascii="GHEA Grapalat" w:hAnsi="GHEA Grapalat"/>
          <w:sz w:val="20"/>
          <w:szCs w:val="20"/>
          <w:lang w:val="hy-AM"/>
        </w:rPr>
        <w:t xml:space="preserve">նարավորությունը։ Հաշվի առնելով, որ ոլորտի հեղինակությունը Հայաստանում ցածր է, </w:t>
      </w:r>
      <w:r w:rsidR="00C638DC" w:rsidRPr="00564831">
        <w:rPr>
          <w:rStyle w:val="jlqj4b"/>
          <w:rFonts w:ascii="GHEA Grapalat" w:hAnsi="GHEA Grapalat"/>
          <w:sz w:val="20"/>
          <w:szCs w:val="20"/>
          <w:lang w:val="hy-AM"/>
        </w:rPr>
        <w:t xml:space="preserve">համայնքներում </w:t>
      </w:r>
      <w:r w:rsidRPr="00564831">
        <w:rPr>
          <w:rStyle w:val="jlqj4b"/>
          <w:rFonts w:ascii="GHEA Grapalat" w:hAnsi="GHEA Grapalat"/>
          <w:sz w:val="20"/>
          <w:szCs w:val="20"/>
          <w:lang w:val="hy-AM"/>
        </w:rPr>
        <w:t>կոնֆլիկ</w:t>
      </w:r>
      <w:r w:rsidR="009C1D49" w:rsidRPr="00564831">
        <w:rPr>
          <w:rStyle w:val="jlqj4b"/>
          <w:rFonts w:ascii="GHEA Grapalat" w:hAnsi="GHEA Grapalat"/>
          <w:sz w:val="20"/>
          <w:szCs w:val="20"/>
          <w:lang w:val="hy-AM"/>
        </w:rPr>
        <w:t>տ</w:t>
      </w:r>
      <w:r w:rsidRPr="00564831">
        <w:rPr>
          <w:rStyle w:val="jlqj4b"/>
          <w:rFonts w:ascii="GHEA Grapalat" w:hAnsi="GHEA Grapalat"/>
          <w:sz w:val="20"/>
          <w:szCs w:val="20"/>
          <w:lang w:val="hy-AM"/>
        </w:rPr>
        <w:t>ները</w:t>
      </w:r>
      <w:r w:rsidR="009C1D49" w:rsidRPr="00564831">
        <w:rPr>
          <w:rStyle w:val="jlqj4b"/>
          <w:rFonts w:ascii="GHEA Grapalat" w:hAnsi="GHEA Grapalat"/>
          <w:sz w:val="20"/>
          <w:szCs w:val="20"/>
          <w:lang w:val="hy-AM"/>
        </w:rPr>
        <w:t>՝</w:t>
      </w:r>
      <w:r w:rsidRPr="00564831">
        <w:rPr>
          <w:rStyle w:val="jlqj4b"/>
          <w:rFonts w:ascii="GHEA Grapalat" w:hAnsi="GHEA Grapalat"/>
          <w:sz w:val="20"/>
          <w:szCs w:val="20"/>
          <w:lang w:val="hy-AM"/>
        </w:rPr>
        <w:t xml:space="preserve"> խորը և հաճախակի, իսկ օգուտների արդարացի բաշխման վերաբերյալ </w:t>
      </w:r>
      <w:r w:rsidR="008B6D1B" w:rsidRPr="00564831">
        <w:rPr>
          <w:rStyle w:val="jlqj4b"/>
          <w:rFonts w:ascii="GHEA Grapalat" w:hAnsi="GHEA Grapalat"/>
          <w:sz w:val="20"/>
          <w:szCs w:val="20"/>
          <w:lang w:val="hy-AM"/>
        </w:rPr>
        <w:t>գոյություն ունի</w:t>
      </w:r>
      <w:r w:rsidRPr="00564831">
        <w:rPr>
          <w:rStyle w:val="jlqj4b"/>
          <w:rFonts w:ascii="GHEA Grapalat" w:hAnsi="GHEA Grapalat"/>
          <w:sz w:val="20"/>
          <w:szCs w:val="20"/>
          <w:lang w:val="hy-AM"/>
        </w:rPr>
        <w:t xml:space="preserve"> խոր</w:t>
      </w:r>
      <w:r w:rsidR="00C638DC" w:rsidRPr="00564831">
        <w:rPr>
          <w:rStyle w:val="jlqj4b"/>
          <w:rFonts w:ascii="GHEA Grapalat" w:hAnsi="GHEA Grapalat"/>
          <w:sz w:val="20"/>
          <w:szCs w:val="20"/>
          <w:lang w:val="hy-AM"/>
        </w:rPr>
        <w:t>ի</w:t>
      </w:r>
      <w:r w:rsidRPr="00564831">
        <w:rPr>
          <w:rStyle w:val="jlqj4b"/>
          <w:rFonts w:ascii="GHEA Grapalat" w:hAnsi="GHEA Grapalat"/>
          <w:sz w:val="20"/>
          <w:szCs w:val="20"/>
          <w:lang w:val="hy-AM"/>
        </w:rPr>
        <w:t>ն անվստահություն, իրավիճակը չի շտկվի, և կխորանա, եթե ոլ</w:t>
      </w:r>
      <w:r w:rsidR="00BB6362" w:rsidRPr="00564831">
        <w:rPr>
          <w:rStyle w:val="jlqj4b"/>
          <w:rFonts w:ascii="GHEA Grapalat" w:hAnsi="GHEA Grapalat"/>
          <w:sz w:val="20"/>
          <w:szCs w:val="20"/>
          <w:lang w:val="hy-AM"/>
        </w:rPr>
        <w:t>ո</w:t>
      </w:r>
      <w:r w:rsidRPr="00564831">
        <w:rPr>
          <w:rStyle w:val="jlqj4b"/>
          <w:rFonts w:ascii="GHEA Grapalat" w:hAnsi="GHEA Grapalat"/>
          <w:sz w:val="20"/>
          <w:szCs w:val="20"/>
          <w:lang w:val="hy-AM"/>
        </w:rPr>
        <w:t xml:space="preserve">րտը շարունակի դուրս թողնել հասարակության մեջ կարևոր դերակատարում ունեցող հասարակության, համայնքների և աշխատաշուկայի մի զգալի </w:t>
      </w:r>
      <w:r w:rsidR="00DC12B1" w:rsidRPr="00564831">
        <w:rPr>
          <w:rStyle w:val="jlqj4b"/>
          <w:rFonts w:ascii="GHEA Grapalat" w:hAnsi="GHEA Grapalat"/>
          <w:sz w:val="20"/>
          <w:szCs w:val="20"/>
          <w:lang w:val="hy-AM"/>
        </w:rPr>
        <w:t>հատված</w:t>
      </w:r>
      <w:r w:rsidRPr="00564831">
        <w:rPr>
          <w:rStyle w:val="jlqj4b"/>
          <w:rFonts w:ascii="GHEA Grapalat" w:hAnsi="GHEA Grapalat"/>
          <w:sz w:val="20"/>
          <w:szCs w:val="20"/>
          <w:lang w:val="hy-AM"/>
        </w:rPr>
        <w:t>ին։</w:t>
      </w:r>
    </w:p>
    <w:p w14:paraId="2B21C89E" w14:textId="77777777" w:rsidR="000B2087" w:rsidRPr="00564831" w:rsidRDefault="000B2087">
      <w:pPr>
        <w:rPr>
          <w:rStyle w:val="jlqj4b"/>
          <w:rFonts w:ascii="GHEA Grapalat" w:eastAsiaTheme="majorEastAsia" w:hAnsi="GHEA Grapalat" w:cstheme="majorBidi"/>
          <w:b/>
          <w:sz w:val="20"/>
          <w:szCs w:val="20"/>
          <w:lang w:val="hy-AM"/>
        </w:rPr>
      </w:pPr>
      <w:r w:rsidRPr="00564831">
        <w:rPr>
          <w:rStyle w:val="jlqj4b"/>
          <w:rFonts w:ascii="GHEA Grapalat" w:hAnsi="GHEA Grapalat"/>
          <w:sz w:val="20"/>
          <w:szCs w:val="20"/>
          <w:lang w:val="hy-AM"/>
        </w:rPr>
        <w:br w:type="page"/>
      </w:r>
    </w:p>
    <w:p w14:paraId="4A1A1EFB" w14:textId="77777777" w:rsidR="003A0ED0" w:rsidRPr="00564831" w:rsidRDefault="003A0ED0" w:rsidP="00516539">
      <w:pPr>
        <w:pStyle w:val="Heading1"/>
        <w:ind w:firstLine="0"/>
        <w:rPr>
          <w:rStyle w:val="jlqj4b"/>
          <w:rFonts w:ascii="GHEA Grapalat" w:hAnsi="GHEA Grapalat"/>
          <w:color w:val="auto"/>
          <w:sz w:val="20"/>
          <w:szCs w:val="20"/>
          <w:lang w:val="hy-AM"/>
        </w:rPr>
      </w:pPr>
      <w:bookmarkStart w:id="138" w:name="_Toc110016940"/>
      <w:r w:rsidRPr="00564831">
        <w:rPr>
          <w:rStyle w:val="jlqj4b"/>
          <w:rFonts w:ascii="GHEA Grapalat" w:hAnsi="GHEA Grapalat"/>
          <w:color w:val="auto"/>
          <w:sz w:val="20"/>
          <w:szCs w:val="20"/>
          <w:lang w:val="hy-AM"/>
        </w:rPr>
        <w:lastRenderedPageBreak/>
        <w:t>ՌԱԶՄԱՎԱՐԱԿԱՆ ՆՊԱՏԱԿ 15.</w:t>
      </w:r>
      <w:r w:rsidRPr="00564831">
        <w:rPr>
          <w:rStyle w:val="jlqj4b"/>
          <w:color w:val="auto"/>
          <w:lang w:val="hy-AM"/>
        </w:rPr>
        <w:t xml:space="preserve"> </w:t>
      </w:r>
      <w:r w:rsidRPr="00564831">
        <w:rPr>
          <w:rStyle w:val="jlqj4b"/>
          <w:rFonts w:ascii="GHEA Grapalat" w:hAnsi="GHEA Grapalat"/>
          <w:color w:val="auto"/>
          <w:sz w:val="20"/>
          <w:szCs w:val="20"/>
          <w:lang w:val="hy-AM"/>
        </w:rPr>
        <w:t>Կարողությունների զարգացում</w:t>
      </w:r>
      <w:r w:rsidR="00743A01" w:rsidRPr="00564831">
        <w:rPr>
          <w:rStyle w:val="jlqj4b"/>
          <w:rFonts w:ascii="GHEA Grapalat" w:hAnsi="GHEA Grapalat"/>
          <w:color w:val="auto"/>
          <w:sz w:val="20"/>
          <w:szCs w:val="20"/>
          <w:lang w:val="hy-AM"/>
        </w:rPr>
        <w:t xml:space="preserve"> և կրթություն</w:t>
      </w:r>
      <w:bookmarkEnd w:id="138"/>
      <w:r w:rsidR="00743A01" w:rsidRPr="00564831">
        <w:rPr>
          <w:rStyle w:val="jlqj4b"/>
          <w:rFonts w:ascii="GHEA Grapalat" w:hAnsi="GHEA Grapalat"/>
          <w:color w:val="auto"/>
          <w:sz w:val="20"/>
          <w:szCs w:val="20"/>
          <w:lang w:val="hy-AM"/>
        </w:rPr>
        <w:t xml:space="preserve"> </w:t>
      </w:r>
    </w:p>
    <w:p w14:paraId="67235BE6" w14:textId="77777777" w:rsidR="000B2087" w:rsidRPr="00564831" w:rsidRDefault="000B2087" w:rsidP="00516539">
      <w:pPr>
        <w:ind w:firstLine="0"/>
        <w:rPr>
          <w:rFonts w:ascii="GHEA Grapalat" w:hAnsi="GHEA Grapalat"/>
          <w:sz w:val="20"/>
          <w:szCs w:val="20"/>
          <w:lang w:val="hy-AM" w:eastAsia="en-GB"/>
        </w:rPr>
      </w:pPr>
    </w:p>
    <w:p w14:paraId="528962CA" w14:textId="77777777" w:rsidR="00743A01" w:rsidRPr="00564831" w:rsidRDefault="008374AF" w:rsidP="00516539">
      <w:pPr>
        <w:ind w:firstLine="0"/>
        <w:rPr>
          <w:rFonts w:ascii="GHEA Grapalat" w:eastAsia="Times New Roman" w:hAnsi="GHEA Grapalat" w:cs="Times New Roman"/>
          <w:b/>
          <w:bCs/>
          <w:color w:val="000000"/>
          <w:sz w:val="20"/>
          <w:szCs w:val="20"/>
          <w:lang w:val="hy-AM"/>
        </w:rPr>
      </w:pPr>
      <w:r w:rsidRPr="00564831">
        <w:rPr>
          <w:rFonts w:ascii="GHEA Grapalat" w:hAnsi="GHEA Grapalat"/>
          <w:sz w:val="20"/>
          <w:szCs w:val="20"/>
          <w:lang w:val="hy-AM" w:eastAsia="en-GB"/>
        </w:rPr>
        <w:t xml:space="preserve"> </w:t>
      </w:r>
      <w:r w:rsidR="00743A01" w:rsidRPr="00564831">
        <w:rPr>
          <w:rFonts w:ascii="GHEA Grapalat" w:eastAsia="Times New Roman" w:hAnsi="GHEA Grapalat" w:cs="Times New Roman"/>
          <w:b/>
          <w:bCs/>
          <w:color w:val="000000"/>
          <w:sz w:val="20"/>
          <w:szCs w:val="20"/>
          <w:lang w:val="hy-AM"/>
        </w:rPr>
        <w:t xml:space="preserve">Առկա խնդիրը </w:t>
      </w:r>
    </w:p>
    <w:p w14:paraId="7B9FD039" w14:textId="77777777" w:rsidR="00743A01" w:rsidRPr="00564831" w:rsidRDefault="00743A01" w:rsidP="00516539">
      <w:pPr>
        <w:ind w:firstLine="0"/>
        <w:rPr>
          <w:rFonts w:ascii="GHEA Grapalat" w:hAnsi="GHEA Grapalat"/>
          <w:sz w:val="20"/>
          <w:szCs w:val="20"/>
          <w:lang w:val="hy-AM"/>
        </w:rPr>
      </w:pPr>
      <w:r w:rsidRPr="00564831">
        <w:rPr>
          <w:rStyle w:val="jlqj4b"/>
          <w:rFonts w:ascii="GHEA Grapalat" w:hAnsi="GHEA Grapalat"/>
          <w:sz w:val="20"/>
          <w:szCs w:val="20"/>
          <w:lang w:val="hy-AM"/>
        </w:rPr>
        <w:t>Ուժեղ և կայուն հանքարդյունաբերության ոլորտ կառուցելու համար Հայաստանը պետք է զարգացնի ոլորտում թե՛ պետական, թե՛ մասնավոր հատվածում ներգրավված աշխատողների կարողությունները</w:t>
      </w:r>
      <w:r w:rsidR="00CB1377" w:rsidRPr="00564831">
        <w:rPr>
          <w:rStyle w:val="jlqj4b"/>
          <w:rFonts w:ascii="GHEA Grapalat" w:hAnsi="GHEA Grapalat"/>
          <w:sz w:val="20"/>
          <w:szCs w:val="20"/>
          <w:lang w:val="hy-AM"/>
        </w:rPr>
        <w:t>, ինչպես նաև ոլորտի հետ կապված գիտական ուղղությունները</w:t>
      </w:r>
      <w:r w:rsidRPr="00564831">
        <w:rPr>
          <w:rStyle w:val="jlqj4b"/>
          <w:rFonts w:ascii="GHEA Grapalat" w:hAnsi="GHEA Grapalat"/>
          <w:sz w:val="20"/>
          <w:szCs w:val="20"/>
          <w:lang w:val="hy-AM"/>
        </w:rPr>
        <w:t xml:space="preserve">: </w:t>
      </w:r>
      <w:r w:rsidR="00D026C2" w:rsidRPr="00564831">
        <w:rPr>
          <w:rFonts w:ascii="GHEA Grapalat" w:hAnsi="GHEA Grapalat"/>
          <w:sz w:val="20"/>
          <w:szCs w:val="20"/>
          <w:lang w:val="hy-AM"/>
        </w:rPr>
        <w:t>Հանքարդյունահանման ծրագրերի շուրջ տարաձայնությունների զգալի մասը  պայմանավորված է գիտելիքների և տվյալների,</w:t>
      </w:r>
      <w:r w:rsidR="00912443" w:rsidRPr="00564831">
        <w:rPr>
          <w:rFonts w:ascii="GHEA Grapalat" w:hAnsi="GHEA Grapalat"/>
          <w:sz w:val="20"/>
          <w:szCs w:val="20"/>
          <w:lang w:val="hy-AM"/>
        </w:rPr>
        <w:t xml:space="preserve"> </w:t>
      </w:r>
      <w:r w:rsidR="00D026C2" w:rsidRPr="00564831">
        <w:rPr>
          <w:rFonts w:ascii="GHEA Grapalat" w:hAnsi="GHEA Grapalat"/>
          <w:sz w:val="20"/>
          <w:szCs w:val="20"/>
          <w:lang w:val="hy-AM"/>
        </w:rPr>
        <w:t xml:space="preserve">ինչպես նաև ժամանակակից հանքարդյունահանման </w:t>
      </w:r>
      <w:r w:rsidR="00B80A29" w:rsidRPr="00564831">
        <w:rPr>
          <w:rFonts w:ascii="GHEA Grapalat" w:hAnsi="GHEA Grapalat"/>
          <w:sz w:val="20"/>
          <w:szCs w:val="20"/>
          <w:lang w:val="hy-AM"/>
        </w:rPr>
        <w:t>առաջադեմ</w:t>
      </w:r>
      <w:r w:rsidR="00C00891" w:rsidRPr="00564831">
        <w:rPr>
          <w:rFonts w:ascii="GHEA Grapalat" w:hAnsi="GHEA Grapalat"/>
          <w:sz w:val="20"/>
          <w:szCs w:val="20"/>
          <w:lang w:val="hy-AM"/>
        </w:rPr>
        <w:t xml:space="preserve"> </w:t>
      </w:r>
      <w:r w:rsidR="00D026C2" w:rsidRPr="00564831">
        <w:rPr>
          <w:rFonts w:ascii="GHEA Grapalat" w:hAnsi="GHEA Grapalat"/>
          <w:sz w:val="20"/>
          <w:szCs w:val="20"/>
          <w:lang w:val="hy-AM"/>
        </w:rPr>
        <w:t xml:space="preserve">միջազգային փորձի և տեխնոլոգիաների </w:t>
      </w:r>
      <w:r w:rsidR="00D254DA" w:rsidRPr="00564831">
        <w:rPr>
          <w:rFonts w:ascii="GHEA Grapalat" w:hAnsi="GHEA Grapalat"/>
          <w:sz w:val="20"/>
          <w:szCs w:val="20"/>
          <w:lang w:val="hy-AM"/>
        </w:rPr>
        <w:t xml:space="preserve">ոչ լիարժեք </w:t>
      </w:r>
      <w:r w:rsidR="00D026C2" w:rsidRPr="00564831">
        <w:rPr>
          <w:rFonts w:ascii="GHEA Grapalat" w:hAnsi="GHEA Grapalat"/>
          <w:sz w:val="20"/>
          <w:szCs w:val="20"/>
          <w:lang w:val="hy-AM"/>
        </w:rPr>
        <w:t>իմացությա</w:t>
      </w:r>
      <w:r w:rsidR="00D254DA" w:rsidRPr="00564831">
        <w:rPr>
          <w:rFonts w:ascii="GHEA Grapalat" w:hAnsi="GHEA Grapalat"/>
          <w:sz w:val="20"/>
          <w:szCs w:val="20"/>
          <w:lang w:val="hy-AM"/>
        </w:rPr>
        <w:t>մբ</w:t>
      </w:r>
      <w:r w:rsidR="00D026C2" w:rsidRPr="00564831">
        <w:rPr>
          <w:rFonts w:ascii="GHEA Grapalat" w:hAnsi="GHEA Grapalat"/>
          <w:sz w:val="20"/>
          <w:szCs w:val="20"/>
          <w:lang w:val="hy-AM"/>
        </w:rPr>
        <w:t>:</w:t>
      </w:r>
    </w:p>
    <w:p w14:paraId="3D0409AD" w14:textId="77777777" w:rsidR="00743A01" w:rsidRPr="00564831" w:rsidRDefault="00CB1377" w:rsidP="00516539">
      <w:pPr>
        <w:ind w:firstLine="0"/>
        <w:rPr>
          <w:rStyle w:val="jlqj4b"/>
          <w:rFonts w:ascii="GHEA Grapalat" w:hAnsi="GHEA Grapalat"/>
          <w:sz w:val="20"/>
          <w:szCs w:val="20"/>
          <w:lang w:val="hy-AM"/>
        </w:rPr>
      </w:pPr>
      <w:r w:rsidRPr="00564831">
        <w:rPr>
          <w:rStyle w:val="jlqj4b"/>
          <w:rFonts w:ascii="GHEA Grapalat" w:hAnsi="GHEA Grapalat"/>
          <w:sz w:val="20"/>
          <w:szCs w:val="20"/>
          <w:lang w:val="hy-AM"/>
        </w:rPr>
        <w:t>Պետական համակարգի կարողությունների զարգացումը ենթադրում է մասնագետների վերապատրաստում՝ հետևյալ հնարավորությունների ապահովմամբ</w:t>
      </w:r>
      <w:r w:rsidR="00516311" w:rsidRPr="00564831">
        <w:rPr>
          <w:rStyle w:val="jlqj4b"/>
          <w:rFonts w:ascii="Cambria Math" w:hAnsi="Cambria Math"/>
          <w:sz w:val="20"/>
          <w:szCs w:val="20"/>
          <w:lang w:val="hy-AM"/>
        </w:rPr>
        <w:t>․</w:t>
      </w:r>
    </w:p>
    <w:p w14:paraId="5EF40C22" w14:textId="77777777" w:rsidR="00CB1377" w:rsidRPr="00564831" w:rsidRDefault="00CB1377" w:rsidP="0047073A">
      <w:pPr>
        <w:pStyle w:val="ListParagraph"/>
        <w:numPr>
          <w:ilvl w:val="0"/>
          <w:numId w:val="9"/>
        </w:numPr>
        <w:rPr>
          <w:rStyle w:val="jlqj4b"/>
          <w:rFonts w:ascii="GHEA Grapalat" w:hAnsi="GHEA Grapalat"/>
          <w:sz w:val="20"/>
          <w:szCs w:val="20"/>
          <w:lang w:val="hy-AM"/>
        </w:rPr>
      </w:pPr>
      <w:r w:rsidRPr="00564831">
        <w:rPr>
          <w:rStyle w:val="jlqj4b"/>
          <w:rFonts w:ascii="GHEA Grapalat" w:hAnsi="GHEA Grapalat"/>
          <w:sz w:val="20"/>
          <w:szCs w:val="20"/>
          <w:lang w:val="hy-AM"/>
        </w:rPr>
        <w:t>Երկրաբանական և հանքաբանական ուղղություններ,</w:t>
      </w:r>
    </w:p>
    <w:p w14:paraId="53826FD5" w14:textId="77777777" w:rsidR="00743A01" w:rsidRPr="00564831" w:rsidRDefault="00743A01" w:rsidP="0047073A">
      <w:pPr>
        <w:pStyle w:val="ListParagraph"/>
        <w:numPr>
          <w:ilvl w:val="0"/>
          <w:numId w:val="9"/>
        </w:numPr>
        <w:rPr>
          <w:rStyle w:val="jlqj4b"/>
          <w:rFonts w:ascii="GHEA Grapalat" w:hAnsi="GHEA Grapalat"/>
          <w:sz w:val="20"/>
          <w:szCs w:val="20"/>
          <w:lang w:val="hy-AM"/>
        </w:rPr>
      </w:pPr>
      <w:r w:rsidRPr="00564831">
        <w:rPr>
          <w:rStyle w:val="jlqj4b"/>
          <w:rFonts w:ascii="GHEA Grapalat" w:hAnsi="GHEA Grapalat"/>
          <w:sz w:val="20"/>
          <w:szCs w:val="20"/>
          <w:lang w:val="hy-AM"/>
        </w:rPr>
        <w:t xml:space="preserve">ընդերքաբանական, տեխնիկական անվտանգության և շրջակա միջավայրի վրա ազդեցության գնահատման և փորձաքննությունների, </w:t>
      </w:r>
    </w:p>
    <w:p w14:paraId="4E092568" w14:textId="77777777" w:rsidR="00743A01" w:rsidRPr="00564831" w:rsidRDefault="00743A01" w:rsidP="0047073A">
      <w:pPr>
        <w:pStyle w:val="ListParagraph"/>
        <w:numPr>
          <w:ilvl w:val="0"/>
          <w:numId w:val="9"/>
        </w:numPr>
        <w:rPr>
          <w:rStyle w:val="jlqj4b"/>
          <w:rFonts w:ascii="GHEA Grapalat" w:hAnsi="GHEA Grapalat"/>
          <w:sz w:val="20"/>
          <w:szCs w:val="20"/>
          <w:lang w:val="hy-AM"/>
        </w:rPr>
      </w:pPr>
      <w:r w:rsidRPr="00564831">
        <w:rPr>
          <w:rStyle w:val="jlqj4b"/>
          <w:rFonts w:ascii="GHEA Grapalat" w:hAnsi="GHEA Grapalat"/>
          <w:sz w:val="20"/>
          <w:szCs w:val="20"/>
          <w:lang w:val="hy-AM"/>
        </w:rPr>
        <w:t>պետական վերահսկողության</w:t>
      </w:r>
      <w:r w:rsidR="00EF081E" w:rsidRPr="00564831">
        <w:rPr>
          <w:rStyle w:val="jlqj4b"/>
          <w:rFonts w:ascii="GHEA Grapalat" w:hAnsi="GHEA Grapalat"/>
          <w:sz w:val="20"/>
          <w:szCs w:val="20"/>
          <w:lang w:val="hy-AM"/>
        </w:rPr>
        <w:t>,</w:t>
      </w:r>
      <w:r w:rsidRPr="00564831">
        <w:rPr>
          <w:rStyle w:val="jlqj4b"/>
          <w:rFonts w:ascii="GHEA Grapalat" w:hAnsi="GHEA Grapalat"/>
          <w:sz w:val="20"/>
          <w:szCs w:val="20"/>
          <w:lang w:val="hy-AM"/>
        </w:rPr>
        <w:t xml:space="preserve"> </w:t>
      </w:r>
    </w:p>
    <w:p w14:paraId="4FECD741" w14:textId="77777777" w:rsidR="00743A01" w:rsidRPr="00564831" w:rsidRDefault="00743A01" w:rsidP="0047073A">
      <w:pPr>
        <w:pStyle w:val="ListParagraph"/>
        <w:numPr>
          <w:ilvl w:val="0"/>
          <w:numId w:val="9"/>
        </w:numPr>
        <w:rPr>
          <w:rStyle w:val="jlqj4b"/>
          <w:rFonts w:ascii="GHEA Grapalat" w:hAnsi="GHEA Grapalat"/>
          <w:sz w:val="20"/>
          <w:szCs w:val="20"/>
          <w:lang w:val="hy-AM"/>
        </w:rPr>
      </w:pPr>
      <w:r w:rsidRPr="00564831">
        <w:rPr>
          <w:rStyle w:val="jlqj4b"/>
          <w:rFonts w:ascii="GHEA Grapalat" w:hAnsi="GHEA Grapalat"/>
          <w:sz w:val="20"/>
          <w:szCs w:val="20"/>
          <w:lang w:val="hy-AM"/>
        </w:rPr>
        <w:t>նոր տեխնոլոգիաների ներդրմա</w:t>
      </w:r>
      <w:r w:rsidR="002B492D" w:rsidRPr="00564831">
        <w:rPr>
          <w:rStyle w:val="jlqj4b"/>
          <w:rFonts w:ascii="GHEA Grapalat" w:hAnsi="GHEA Grapalat"/>
          <w:sz w:val="20"/>
          <w:szCs w:val="20"/>
          <w:lang w:val="hy-AM"/>
        </w:rPr>
        <w:t>ն</w:t>
      </w:r>
      <w:r w:rsidRPr="00564831">
        <w:rPr>
          <w:rStyle w:val="jlqj4b"/>
          <w:rFonts w:ascii="GHEA Grapalat" w:hAnsi="GHEA Grapalat"/>
          <w:sz w:val="20"/>
          <w:szCs w:val="20"/>
          <w:lang w:val="hy-AM"/>
        </w:rPr>
        <w:t>, լաբորատոր և տեխնիկական այլ սարքավորումների հագեցվածության ապահովմա</w:t>
      </w:r>
      <w:r w:rsidR="002B492D" w:rsidRPr="00564831">
        <w:rPr>
          <w:rStyle w:val="jlqj4b"/>
          <w:rFonts w:ascii="GHEA Grapalat" w:hAnsi="GHEA Grapalat"/>
          <w:sz w:val="20"/>
          <w:szCs w:val="20"/>
          <w:lang w:val="hy-AM"/>
        </w:rPr>
        <w:t>ն</w:t>
      </w:r>
      <w:r w:rsidRPr="00564831">
        <w:rPr>
          <w:rStyle w:val="jlqj4b"/>
          <w:rFonts w:ascii="GHEA Grapalat" w:hAnsi="GHEA Grapalat"/>
          <w:sz w:val="20"/>
          <w:szCs w:val="20"/>
          <w:lang w:val="hy-AM"/>
        </w:rPr>
        <w:t>:</w:t>
      </w:r>
    </w:p>
    <w:p w14:paraId="4C0AB599" w14:textId="77777777" w:rsidR="00743A01" w:rsidRPr="00564831" w:rsidRDefault="00743A01" w:rsidP="00516539">
      <w:pPr>
        <w:ind w:firstLine="0"/>
        <w:rPr>
          <w:lang w:val="hy-AM"/>
        </w:rPr>
      </w:pPr>
      <w:r w:rsidRPr="00564831">
        <w:rPr>
          <w:rStyle w:val="jlqj4b"/>
          <w:rFonts w:ascii="GHEA Grapalat" w:hAnsi="GHEA Grapalat"/>
          <w:sz w:val="20"/>
          <w:szCs w:val="20"/>
          <w:lang w:val="hy-AM"/>
        </w:rPr>
        <w:t>Հանքարդյունաբերության ոլորտում նոր տեխնոլոգիաների խթանմանն ու ընդգրկմանը զուգընթաց՝ նոր սերնդի աշխատողներից պահանջվ</w:t>
      </w:r>
      <w:r w:rsidR="0034297A" w:rsidRPr="00564831">
        <w:rPr>
          <w:rStyle w:val="jlqj4b"/>
          <w:rFonts w:ascii="GHEA Grapalat" w:hAnsi="GHEA Grapalat"/>
          <w:sz w:val="20"/>
          <w:szCs w:val="20"/>
          <w:lang w:val="hy-AM"/>
        </w:rPr>
        <w:t xml:space="preserve">ում են </w:t>
      </w:r>
      <w:r w:rsidRPr="00564831">
        <w:rPr>
          <w:rStyle w:val="jlqj4b"/>
          <w:rFonts w:ascii="GHEA Grapalat" w:hAnsi="GHEA Grapalat"/>
          <w:sz w:val="20"/>
          <w:szCs w:val="20"/>
          <w:lang w:val="hy-AM"/>
        </w:rPr>
        <w:t xml:space="preserve">ինժեներական և ՏՏ ծառայությունների ոլորտում </w:t>
      </w:r>
      <w:r w:rsidR="0034297A" w:rsidRPr="00564831">
        <w:rPr>
          <w:rStyle w:val="jlqj4b"/>
          <w:rFonts w:ascii="GHEA Grapalat" w:hAnsi="GHEA Grapalat"/>
          <w:sz w:val="20"/>
          <w:szCs w:val="20"/>
          <w:lang w:val="hy-AM"/>
        </w:rPr>
        <w:t xml:space="preserve">խորը գիտելիքներ և </w:t>
      </w:r>
      <w:r w:rsidRPr="00564831">
        <w:rPr>
          <w:rStyle w:val="jlqj4b"/>
          <w:rFonts w:ascii="GHEA Grapalat" w:hAnsi="GHEA Grapalat"/>
          <w:sz w:val="20"/>
          <w:szCs w:val="20"/>
          <w:lang w:val="hy-AM"/>
        </w:rPr>
        <w:t>բարձր կարողություններ:</w:t>
      </w:r>
    </w:p>
    <w:p w14:paraId="51E59861" w14:textId="77777777" w:rsidR="00743A01" w:rsidRPr="00564831" w:rsidRDefault="00743A01" w:rsidP="00516539">
      <w:pPr>
        <w:ind w:firstLine="0"/>
        <w:rPr>
          <w:rFonts w:ascii="GHEA Grapalat" w:eastAsia="Times New Roman" w:hAnsi="GHEA Grapalat" w:cs="Times New Roman"/>
          <w:b/>
          <w:bCs/>
          <w:color w:val="000000"/>
          <w:sz w:val="20"/>
          <w:szCs w:val="20"/>
          <w:lang w:val="hy-AM"/>
        </w:rPr>
      </w:pPr>
    </w:p>
    <w:p w14:paraId="7013AD5B" w14:textId="77777777" w:rsidR="00743A01" w:rsidRPr="00564831" w:rsidRDefault="00743A01" w:rsidP="00516539">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Միջազգային լավագույն համադրելի փորձը Հայաստանի Հանրապետության համար</w:t>
      </w:r>
    </w:p>
    <w:p w14:paraId="3DEE8062" w14:textId="77777777" w:rsidR="005425CC" w:rsidRPr="00564831" w:rsidRDefault="005425CC" w:rsidP="005B5DDB">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Հանքարդյունաբերության միջազգային ոլորտում, մասնավորապես զարգացած երկրներում տարածված է գիտակրթական ոլորտի և հանքարդյունահանող ընկերությունների միջև համագործակցությունը։ Մասնավորապես՝ Ավստրալիայում, Կանադայում, Շվեդիայում և Չինաստանում ընդերքօգտագործողները ֆինանսավորում են ոլորտային հետազոտություններ, համալսարանների հանքարդյունաբերության հետազոտական ծրագրեր, աջակցում գիտահետազոտական աշխատանքներին, տրամադրում կրթաթոշակներ հանքարդյունաբերական մի շարք հետազոտական նախագծերի վրա աշխատող գիտահետազոտողներին՝ սկսած նոր հանքավայրերի հայտնաբերման վերաբերյալ հետ</w:t>
      </w:r>
      <w:r w:rsidR="00A178DE" w:rsidRPr="00564831">
        <w:rPr>
          <w:rFonts w:ascii="GHEA Grapalat" w:eastAsia="Times New Roman" w:hAnsi="GHEA Grapalat" w:cs="Times New Roman"/>
          <w:bCs/>
          <w:color w:val="000000"/>
          <w:sz w:val="20"/>
          <w:szCs w:val="20"/>
          <w:lang w:val="hy-AM"/>
        </w:rPr>
        <w:t>ա</w:t>
      </w:r>
      <w:r w:rsidRPr="00564831">
        <w:rPr>
          <w:rFonts w:ascii="GHEA Grapalat" w:eastAsia="Times New Roman" w:hAnsi="GHEA Grapalat" w:cs="Times New Roman"/>
          <w:bCs/>
          <w:color w:val="000000"/>
          <w:sz w:val="20"/>
          <w:szCs w:val="20"/>
          <w:lang w:val="hy-AM"/>
        </w:rPr>
        <w:t>զոտություններից մինչև երկրաբանական և բնապահպանական խնդիրների, աշխատանքային միջավայրի և անվտանգության հետ կապված խնդիրների, հանքահումքի տնտեսագիտություն, արդյունահանման ու ձուլման, սոցիալական բնույթի հետազոտական աշխատանքների համար:</w:t>
      </w:r>
    </w:p>
    <w:p w14:paraId="01C0010E" w14:textId="77777777" w:rsidR="005425CC" w:rsidRPr="00564831" w:rsidRDefault="005425CC" w:rsidP="00516539">
      <w:pPr>
        <w:ind w:firstLine="0"/>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 xml:space="preserve">Միջազգային հանքարդյունաբերության ոլորտում լայն տարածում ունեցող խնդիր է որակյալ մասնագետների հավաքագրումը, քանի որ հանքարդյունաբերական ուսումնական ծրագրերում համեմատաբար ավելի քիչ մարդիկ են ներգրավված: Հանքարդյունաբերությունը ունի մի շարք առանձնահատկություններ, որը հաշվի առնելով՝ աշխատանք փնտրողները նախընտրում են ավելի կայուն աշխատանք, որը չի ենթադրում երկարատև և </w:t>
      </w:r>
      <w:r w:rsidR="00C638DC" w:rsidRPr="00564831">
        <w:rPr>
          <w:rFonts w:ascii="GHEA Grapalat" w:eastAsia="Times New Roman" w:hAnsi="GHEA Grapalat" w:cs="Times New Roman"/>
          <w:bCs/>
          <w:color w:val="000000"/>
          <w:sz w:val="20"/>
          <w:szCs w:val="20"/>
          <w:lang w:val="hy-AM"/>
        </w:rPr>
        <w:t xml:space="preserve">հիմնական բնակության վայրից մեծ </w:t>
      </w:r>
      <w:r w:rsidRPr="00564831">
        <w:rPr>
          <w:rFonts w:ascii="GHEA Grapalat" w:eastAsia="Times New Roman" w:hAnsi="GHEA Grapalat" w:cs="Times New Roman"/>
          <w:bCs/>
          <w:color w:val="000000"/>
          <w:sz w:val="20"/>
          <w:szCs w:val="20"/>
          <w:lang w:val="hy-AM"/>
        </w:rPr>
        <w:t>հեռ</w:t>
      </w:r>
      <w:r w:rsidR="00C638DC" w:rsidRPr="00564831">
        <w:rPr>
          <w:rFonts w:ascii="GHEA Grapalat" w:eastAsia="Times New Roman" w:hAnsi="GHEA Grapalat" w:cs="Times New Roman"/>
          <w:bCs/>
          <w:color w:val="000000"/>
          <w:sz w:val="20"/>
          <w:szCs w:val="20"/>
          <w:lang w:val="hy-AM"/>
        </w:rPr>
        <w:t xml:space="preserve">ավորության </w:t>
      </w:r>
      <w:r w:rsidRPr="00564831">
        <w:rPr>
          <w:rFonts w:ascii="GHEA Grapalat" w:eastAsia="Times New Roman" w:hAnsi="GHEA Grapalat" w:cs="Times New Roman"/>
          <w:bCs/>
          <w:color w:val="000000"/>
          <w:sz w:val="20"/>
          <w:szCs w:val="20"/>
          <w:lang w:val="hy-AM"/>
        </w:rPr>
        <w:t xml:space="preserve">վրա աշխատանք: </w:t>
      </w:r>
      <w:r w:rsidR="004A6A8C" w:rsidRPr="00564831">
        <w:rPr>
          <w:rFonts w:ascii="GHEA Grapalat" w:eastAsia="Times New Roman" w:hAnsi="GHEA Grapalat" w:cs="Times New Roman"/>
          <w:bCs/>
          <w:color w:val="000000"/>
          <w:sz w:val="20"/>
          <w:szCs w:val="20"/>
          <w:lang w:val="hy-AM"/>
        </w:rPr>
        <w:t xml:space="preserve">Այս խնդիրները տարբեր երկրներում </w:t>
      </w:r>
      <w:r w:rsidR="00315EA8" w:rsidRPr="00564831">
        <w:rPr>
          <w:rFonts w:ascii="GHEA Grapalat" w:eastAsia="Times New Roman" w:hAnsi="GHEA Grapalat" w:cs="Times New Roman"/>
          <w:bCs/>
          <w:color w:val="000000"/>
          <w:sz w:val="20"/>
          <w:szCs w:val="20"/>
          <w:lang w:val="hy-AM"/>
        </w:rPr>
        <w:t xml:space="preserve">ստացել են տարբեր լուծումներ. </w:t>
      </w:r>
      <w:r w:rsidRPr="00564831">
        <w:rPr>
          <w:rFonts w:ascii="GHEA Grapalat" w:eastAsia="Times New Roman" w:hAnsi="GHEA Grapalat" w:cs="Times New Roman"/>
          <w:bCs/>
          <w:color w:val="000000"/>
          <w:sz w:val="20"/>
          <w:szCs w:val="20"/>
          <w:lang w:val="hy-AM"/>
        </w:rPr>
        <w:t>Հարավային Աֆրիկա</w:t>
      </w:r>
      <w:r w:rsidR="00315EA8" w:rsidRPr="00564831">
        <w:rPr>
          <w:rFonts w:ascii="GHEA Grapalat" w:eastAsia="Times New Roman" w:hAnsi="GHEA Grapalat" w:cs="Times New Roman"/>
          <w:bCs/>
          <w:color w:val="000000"/>
          <w:sz w:val="20"/>
          <w:szCs w:val="20"/>
          <w:lang w:val="hy-AM"/>
        </w:rPr>
        <w:t>յում ոլորտի հանդեպ հետաքրքրությունը խթանելու նպատակով</w:t>
      </w:r>
      <w:r w:rsidRPr="00564831">
        <w:rPr>
          <w:rFonts w:ascii="GHEA Grapalat" w:eastAsia="Times New Roman" w:hAnsi="GHEA Grapalat" w:cs="Times New Roman"/>
          <w:bCs/>
          <w:color w:val="000000"/>
          <w:sz w:val="20"/>
          <w:szCs w:val="20"/>
          <w:lang w:val="hy-AM"/>
        </w:rPr>
        <w:t xml:space="preserve"> </w:t>
      </w:r>
      <w:r w:rsidR="00315EA8" w:rsidRPr="00564831">
        <w:rPr>
          <w:rFonts w:ascii="GHEA Grapalat" w:eastAsia="Times New Roman" w:hAnsi="GHEA Grapalat" w:cs="Times New Roman"/>
          <w:bCs/>
          <w:color w:val="000000"/>
          <w:sz w:val="20"/>
          <w:szCs w:val="20"/>
          <w:lang w:val="hy-AM"/>
        </w:rPr>
        <w:t xml:space="preserve">սահմանվել են </w:t>
      </w:r>
      <w:r w:rsidRPr="00564831">
        <w:rPr>
          <w:rFonts w:ascii="GHEA Grapalat" w:eastAsia="Times New Roman" w:hAnsi="GHEA Grapalat" w:cs="Times New Roman"/>
          <w:bCs/>
          <w:color w:val="000000"/>
          <w:sz w:val="20"/>
          <w:szCs w:val="20"/>
          <w:lang w:val="hy-AM"/>
        </w:rPr>
        <w:t xml:space="preserve">բարձր աշխատավարձեր, </w:t>
      </w:r>
      <w:r w:rsidR="00315EA8" w:rsidRPr="00564831">
        <w:rPr>
          <w:rFonts w:ascii="GHEA Grapalat" w:eastAsia="Times New Roman" w:hAnsi="GHEA Grapalat" w:cs="Times New Roman"/>
          <w:bCs/>
          <w:color w:val="000000"/>
          <w:sz w:val="20"/>
          <w:szCs w:val="20"/>
          <w:lang w:val="hy-AM"/>
        </w:rPr>
        <w:t>գոյություն ունի աշխատակիցների իրավունքների պաշտպանության և բողոքարկման ուժեղ</w:t>
      </w:r>
      <w:r w:rsidRPr="00564831">
        <w:rPr>
          <w:rFonts w:ascii="GHEA Grapalat" w:eastAsia="Times New Roman" w:hAnsi="GHEA Grapalat" w:cs="Times New Roman"/>
          <w:bCs/>
          <w:color w:val="000000"/>
          <w:sz w:val="20"/>
          <w:szCs w:val="20"/>
          <w:lang w:val="hy-AM"/>
        </w:rPr>
        <w:t xml:space="preserve"> մեխանիզմ, </w:t>
      </w:r>
      <w:r w:rsidR="00315EA8" w:rsidRPr="00564831">
        <w:rPr>
          <w:rFonts w:ascii="GHEA Grapalat" w:eastAsia="Times New Roman" w:hAnsi="GHEA Grapalat" w:cs="Times New Roman"/>
          <w:bCs/>
          <w:color w:val="000000"/>
          <w:sz w:val="20"/>
          <w:szCs w:val="20"/>
          <w:lang w:val="hy-AM"/>
        </w:rPr>
        <w:t>այդ թվում</w:t>
      </w:r>
      <w:r w:rsidR="00C638DC" w:rsidRPr="00564831">
        <w:rPr>
          <w:rFonts w:ascii="GHEA Grapalat" w:eastAsia="Times New Roman" w:hAnsi="GHEA Grapalat" w:cs="Times New Roman"/>
          <w:bCs/>
          <w:color w:val="000000"/>
          <w:sz w:val="20"/>
          <w:szCs w:val="20"/>
          <w:lang w:val="hy-AM"/>
        </w:rPr>
        <w:t>՝</w:t>
      </w:r>
      <w:r w:rsidR="00315EA8" w:rsidRPr="00564831">
        <w:rPr>
          <w:rFonts w:ascii="GHEA Grapalat" w:eastAsia="Times New Roman" w:hAnsi="GHEA Grapalat" w:cs="Times New Roman"/>
          <w:bCs/>
          <w:color w:val="000000"/>
          <w:sz w:val="20"/>
          <w:szCs w:val="20"/>
          <w:lang w:val="hy-AM"/>
        </w:rPr>
        <w:t xml:space="preserve"> </w:t>
      </w:r>
      <w:r w:rsidRPr="00564831">
        <w:rPr>
          <w:rFonts w:ascii="GHEA Grapalat" w:eastAsia="Times New Roman" w:hAnsi="GHEA Grapalat" w:cs="Times New Roman"/>
          <w:bCs/>
          <w:color w:val="000000"/>
          <w:sz w:val="20"/>
          <w:szCs w:val="20"/>
          <w:lang w:val="hy-AM"/>
        </w:rPr>
        <w:t>առողջության</w:t>
      </w:r>
      <w:r w:rsidR="00315EA8" w:rsidRPr="00564831">
        <w:rPr>
          <w:rFonts w:ascii="GHEA Grapalat" w:eastAsia="Times New Roman" w:hAnsi="GHEA Grapalat" w:cs="Times New Roman"/>
          <w:bCs/>
          <w:color w:val="000000"/>
          <w:sz w:val="20"/>
          <w:szCs w:val="20"/>
          <w:lang w:val="hy-AM"/>
        </w:rPr>
        <w:t xml:space="preserve"> պահպանության</w:t>
      </w:r>
      <w:r w:rsidRPr="00564831">
        <w:rPr>
          <w:rFonts w:ascii="GHEA Grapalat" w:eastAsia="Times New Roman" w:hAnsi="GHEA Grapalat" w:cs="Times New Roman"/>
          <w:bCs/>
          <w:color w:val="000000"/>
          <w:sz w:val="20"/>
          <w:szCs w:val="20"/>
          <w:lang w:val="hy-AM"/>
        </w:rPr>
        <w:t xml:space="preserve"> և</w:t>
      </w:r>
      <w:r w:rsidR="00315EA8" w:rsidRPr="00564831">
        <w:rPr>
          <w:rFonts w:ascii="GHEA Grapalat" w:eastAsia="Times New Roman" w:hAnsi="GHEA Grapalat" w:cs="Times New Roman"/>
          <w:bCs/>
          <w:color w:val="000000"/>
          <w:sz w:val="20"/>
          <w:szCs w:val="20"/>
          <w:lang w:val="hy-AM"/>
        </w:rPr>
        <w:t xml:space="preserve"> աշխատանքի</w:t>
      </w:r>
      <w:r w:rsidRPr="00564831">
        <w:rPr>
          <w:rFonts w:ascii="GHEA Grapalat" w:eastAsia="Times New Roman" w:hAnsi="GHEA Grapalat" w:cs="Times New Roman"/>
          <w:bCs/>
          <w:color w:val="000000"/>
          <w:sz w:val="20"/>
          <w:szCs w:val="20"/>
          <w:lang w:val="hy-AM"/>
        </w:rPr>
        <w:t xml:space="preserve"> անվտանգության հարցերի </w:t>
      </w:r>
      <w:r w:rsidR="00315EA8" w:rsidRPr="00564831">
        <w:rPr>
          <w:rFonts w:ascii="GHEA Grapalat" w:eastAsia="Times New Roman" w:hAnsi="GHEA Grapalat" w:cs="Times New Roman"/>
          <w:bCs/>
          <w:color w:val="000000"/>
          <w:sz w:val="20"/>
          <w:szCs w:val="20"/>
          <w:lang w:val="hy-AM"/>
        </w:rPr>
        <w:t>վերաբերյալ</w:t>
      </w:r>
      <w:r w:rsidRPr="00564831">
        <w:rPr>
          <w:rFonts w:ascii="GHEA Grapalat" w:eastAsia="Times New Roman" w:hAnsi="GHEA Grapalat" w:cs="Times New Roman"/>
          <w:bCs/>
          <w:color w:val="000000"/>
          <w:sz w:val="20"/>
          <w:szCs w:val="20"/>
          <w:lang w:val="hy-AM"/>
        </w:rPr>
        <w:t xml:space="preserve">: </w:t>
      </w:r>
      <w:r w:rsidR="00315EA8" w:rsidRPr="00564831">
        <w:rPr>
          <w:rFonts w:ascii="GHEA Grapalat" w:eastAsia="Times New Roman" w:hAnsi="GHEA Grapalat" w:cs="Times New Roman"/>
          <w:bCs/>
          <w:color w:val="000000"/>
          <w:sz w:val="20"/>
          <w:szCs w:val="20"/>
          <w:lang w:val="hy-AM"/>
        </w:rPr>
        <w:t xml:space="preserve">Շվեդիան հանքարդյունաբերության ոլորտում առավելագույն քանակով </w:t>
      </w:r>
      <w:r w:rsidRPr="00564831">
        <w:rPr>
          <w:rFonts w:ascii="GHEA Grapalat" w:eastAsia="Times New Roman" w:hAnsi="GHEA Grapalat" w:cs="Times New Roman"/>
          <w:bCs/>
          <w:color w:val="000000"/>
          <w:sz w:val="20"/>
          <w:szCs w:val="20"/>
          <w:lang w:val="hy-AM"/>
        </w:rPr>
        <w:t>երիտասարդ</w:t>
      </w:r>
      <w:r w:rsidR="00315EA8" w:rsidRPr="00564831">
        <w:rPr>
          <w:rFonts w:ascii="GHEA Grapalat" w:eastAsia="Times New Roman" w:hAnsi="GHEA Grapalat" w:cs="Times New Roman"/>
          <w:bCs/>
          <w:color w:val="000000"/>
          <w:sz w:val="20"/>
          <w:szCs w:val="20"/>
          <w:lang w:val="hy-AM"/>
        </w:rPr>
        <w:t xml:space="preserve"> մասնագետներ </w:t>
      </w:r>
      <w:r w:rsidRPr="00564831">
        <w:rPr>
          <w:rFonts w:ascii="GHEA Grapalat" w:eastAsia="Times New Roman" w:hAnsi="GHEA Grapalat" w:cs="Times New Roman"/>
          <w:bCs/>
          <w:color w:val="000000"/>
          <w:sz w:val="20"/>
          <w:szCs w:val="20"/>
          <w:lang w:val="hy-AM"/>
        </w:rPr>
        <w:t>ներգրավելու</w:t>
      </w:r>
      <w:r w:rsidR="00315EA8" w:rsidRPr="00564831">
        <w:rPr>
          <w:rFonts w:ascii="GHEA Grapalat" w:eastAsia="Times New Roman" w:hAnsi="GHEA Grapalat" w:cs="Times New Roman"/>
          <w:bCs/>
          <w:color w:val="000000"/>
          <w:sz w:val="20"/>
          <w:szCs w:val="20"/>
          <w:lang w:val="hy-AM"/>
        </w:rPr>
        <w:t xml:space="preserve"> նպատակով</w:t>
      </w:r>
      <w:r w:rsidRPr="00564831">
        <w:rPr>
          <w:rFonts w:ascii="GHEA Grapalat" w:eastAsia="Times New Roman" w:hAnsi="GHEA Grapalat" w:cs="Times New Roman"/>
          <w:bCs/>
          <w:color w:val="000000"/>
          <w:sz w:val="20"/>
          <w:szCs w:val="20"/>
          <w:lang w:val="hy-AM"/>
        </w:rPr>
        <w:t xml:space="preserve">, </w:t>
      </w:r>
      <w:r w:rsidR="00315EA8" w:rsidRPr="00564831">
        <w:rPr>
          <w:rFonts w:ascii="GHEA Grapalat" w:eastAsia="Times New Roman" w:hAnsi="GHEA Grapalat" w:cs="Times New Roman"/>
          <w:bCs/>
          <w:color w:val="000000"/>
          <w:sz w:val="20"/>
          <w:szCs w:val="20"/>
          <w:lang w:val="hy-AM"/>
        </w:rPr>
        <w:t>խրախուսում է տեղեկատվական տեխնոլոգիաների (</w:t>
      </w:r>
      <w:r w:rsidRPr="00564831">
        <w:rPr>
          <w:rFonts w:ascii="GHEA Grapalat" w:eastAsia="Times New Roman" w:hAnsi="GHEA Grapalat" w:cs="Times New Roman"/>
          <w:bCs/>
          <w:color w:val="000000"/>
          <w:sz w:val="20"/>
          <w:szCs w:val="20"/>
          <w:lang w:val="hy-AM"/>
        </w:rPr>
        <w:t>ՏՏ</w:t>
      </w:r>
      <w:r w:rsidR="00315EA8" w:rsidRPr="00564831">
        <w:rPr>
          <w:rFonts w:ascii="GHEA Grapalat" w:eastAsia="Times New Roman" w:hAnsi="GHEA Grapalat" w:cs="Times New Roman"/>
          <w:bCs/>
          <w:color w:val="000000"/>
          <w:sz w:val="20"/>
          <w:szCs w:val="20"/>
          <w:lang w:val="hy-AM"/>
        </w:rPr>
        <w:t>)</w:t>
      </w:r>
      <w:r w:rsidRPr="00564831">
        <w:rPr>
          <w:rFonts w:ascii="GHEA Grapalat" w:eastAsia="Times New Roman" w:hAnsi="GHEA Grapalat" w:cs="Times New Roman"/>
          <w:bCs/>
          <w:color w:val="000000"/>
          <w:sz w:val="20"/>
          <w:szCs w:val="20"/>
          <w:lang w:val="hy-AM"/>
        </w:rPr>
        <w:t xml:space="preserve"> ոլորտից դեպի հանքարդյունաբերություն</w:t>
      </w:r>
      <w:r w:rsidR="00315EA8" w:rsidRPr="00564831">
        <w:rPr>
          <w:rFonts w:ascii="GHEA Grapalat" w:eastAsia="Times New Roman" w:hAnsi="GHEA Grapalat" w:cs="Times New Roman"/>
          <w:bCs/>
          <w:color w:val="000000"/>
          <w:sz w:val="20"/>
          <w:szCs w:val="20"/>
          <w:lang w:val="hy-AM"/>
        </w:rPr>
        <w:t xml:space="preserve"> տաղանդների տեղափոխումը</w:t>
      </w:r>
      <w:r w:rsidRPr="00564831">
        <w:rPr>
          <w:rFonts w:ascii="GHEA Grapalat" w:eastAsia="Times New Roman" w:hAnsi="GHEA Grapalat" w:cs="Times New Roman"/>
          <w:bCs/>
          <w:color w:val="000000"/>
          <w:sz w:val="20"/>
          <w:szCs w:val="20"/>
          <w:lang w:val="hy-AM"/>
        </w:rPr>
        <w:t xml:space="preserve">: </w:t>
      </w:r>
      <w:r w:rsidR="00315EA8" w:rsidRPr="00564831">
        <w:rPr>
          <w:rFonts w:ascii="GHEA Grapalat" w:eastAsia="Times New Roman" w:hAnsi="GHEA Grapalat" w:cs="Times New Roman"/>
          <w:bCs/>
          <w:color w:val="000000"/>
          <w:sz w:val="20"/>
          <w:szCs w:val="20"/>
          <w:lang w:val="hy-AM"/>
        </w:rPr>
        <w:t>Վերջինս հի</w:t>
      </w:r>
      <w:r w:rsidRPr="00564831">
        <w:rPr>
          <w:rFonts w:ascii="GHEA Grapalat" w:eastAsia="Times New Roman" w:hAnsi="GHEA Grapalat" w:cs="Times New Roman"/>
          <w:bCs/>
          <w:color w:val="000000"/>
          <w:sz w:val="20"/>
          <w:szCs w:val="20"/>
          <w:lang w:val="hy-AM"/>
        </w:rPr>
        <w:t>մն</w:t>
      </w:r>
      <w:r w:rsidR="00C638DC" w:rsidRPr="00564831">
        <w:rPr>
          <w:rFonts w:ascii="GHEA Grapalat" w:eastAsia="Times New Roman" w:hAnsi="GHEA Grapalat" w:cs="Times New Roman"/>
          <w:bCs/>
          <w:color w:val="000000"/>
          <w:sz w:val="20"/>
          <w:szCs w:val="20"/>
          <w:lang w:val="hy-AM"/>
        </w:rPr>
        <w:t>ա</w:t>
      </w:r>
      <w:r w:rsidRPr="00564831">
        <w:rPr>
          <w:rFonts w:ascii="GHEA Grapalat" w:eastAsia="Times New Roman" w:hAnsi="GHEA Grapalat" w:cs="Times New Roman"/>
          <w:bCs/>
          <w:color w:val="000000"/>
          <w:sz w:val="20"/>
          <w:szCs w:val="20"/>
          <w:lang w:val="hy-AM"/>
        </w:rPr>
        <w:t>վ</w:t>
      </w:r>
      <w:r w:rsidR="00315EA8" w:rsidRPr="00564831">
        <w:rPr>
          <w:rFonts w:ascii="GHEA Grapalat" w:eastAsia="Times New Roman" w:hAnsi="GHEA Grapalat" w:cs="Times New Roman"/>
          <w:bCs/>
          <w:color w:val="000000"/>
          <w:sz w:val="20"/>
          <w:szCs w:val="20"/>
          <w:lang w:val="hy-AM"/>
        </w:rPr>
        <w:t>որվ</w:t>
      </w:r>
      <w:r w:rsidRPr="00564831">
        <w:rPr>
          <w:rFonts w:ascii="GHEA Grapalat" w:eastAsia="Times New Roman" w:hAnsi="GHEA Grapalat" w:cs="Times New Roman"/>
          <w:bCs/>
          <w:color w:val="000000"/>
          <w:sz w:val="20"/>
          <w:szCs w:val="20"/>
          <w:lang w:val="hy-AM"/>
        </w:rPr>
        <w:t xml:space="preserve">ած է հանքարդյունաբերության ոլորտում </w:t>
      </w:r>
      <w:r w:rsidRPr="00564831">
        <w:rPr>
          <w:rFonts w:ascii="GHEA Grapalat" w:eastAsia="Times New Roman" w:hAnsi="GHEA Grapalat" w:cs="Times New Roman"/>
          <w:bCs/>
          <w:color w:val="000000"/>
          <w:sz w:val="20"/>
          <w:szCs w:val="20"/>
          <w:lang w:val="hy-AM"/>
        </w:rPr>
        <w:lastRenderedPageBreak/>
        <w:t>տեխնոլոգիաների աճող օգտագործմա</w:t>
      </w:r>
      <w:r w:rsidR="00315EA8" w:rsidRPr="00564831">
        <w:rPr>
          <w:rFonts w:ascii="GHEA Grapalat" w:eastAsia="Times New Roman" w:hAnsi="GHEA Grapalat" w:cs="Times New Roman"/>
          <w:bCs/>
          <w:color w:val="000000"/>
          <w:sz w:val="20"/>
          <w:szCs w:val="20"/>
          <w:lang w:val="hy-AM"/>
        </w:rPr>
        <w:t>մբ</w:t>
      </w:r>
      <w:r w:rsidRPr="00564831">
        <w:rPr>
          <w:rFonts w:ascii="GHEA Grapalat" w:eastAsia="Times New Roman" w:hAnsi="GHEA Grapalat" w:cs="Times New Roman"/>
          <w:bCs/>
          <w:color w:val="000000"/>
          <w:sz w:val="20"/>
          <w:szCs w:val="20"/>
          <w:lang w:val="hy-AM"/>
        </w:rPr>
        <w:t>, որտեղ կարող են օգտագործվել ՏՏ ոլորտի հմտությունները: Այլ երկրներ, ինչպիսիք են</w:t>
      </w:r>
      <w:r w:rsidR="00EF081E" w:rsidRPr="00564831">
        <w:rPr>
          <w:rFonts w:ascii="GHEA Grapalat" w:eastAsia="Times New Roman" w:hAnsi="GHEA Grapalat" w:cs="Times New Roman"/>
          <w:bCs/>
          <w:color w:val="000000"/>
          <w:sz w:val="20"/>
          <w:szCs w:val="20"/>
          <w:lang w:val="hy-AM"/>
        </w:rPr>
        <w:t>՝</w:t>
      </w:r>
      <w:r w:rsidRPr="00564831">
        <w:rPr>
          <w:rFonts w:ascii="GHEA Grapalat" w:eastAsia="Times New Roman" w:hAnsi="GHEA Grapalat" w:cs="Times New Roman"/>
          <w:bCs/>
          <w:color w:val="000000"/>
          <w:sz w:val="20"/>
          <w:szCs w:val="20"/>
          <w:lang w:val="hy-AM"/>
        </w:rPr>
        <w:t xml:space="preserve"> Ավստրալիան և Կանադան, հանքարդյունաբերության ոլորտ</w:t>
      </w:r>
      <w:r w:rsidR="00315EA8" w:rsidRPr="00564831">
        <w:rPr>
          <w:rFonts w:ascii="GHEA Grapalat" w:eastAsia="Times New Roman" w:hAnsi="GHEA Grapalat" w:cs="Times New Roman"/>
          <w:bCs/>
          <w:color w:val="000000"/>
          <w:sz w:val="20"/>
          <w:szCs w:val="20"/>
          <w:lang w:val="hy-AM"/>
        </w:rPr>
        <w:t>ում աշխատանքի  են</w:t>
      </w:r>
      <w:r w:rsidRPr="00564831">
        <w:rPr>
          <w:rFonts w:ascii="GHEA Grapalat" w:eastAsia="Times New Roman" w:hAnsi="GHEA Grapalat" w:cs="Times New Roman"/>
          <w:bCs/>
          <w:color w:val="000000"/>
          <w:sz w:val="20"/>
          <w:szCs w:val="20"/>
          <w:lang w:val="hy-AM"/>
        </w:rPr>
        <w:t xml:space="preserve"> հրավիրում միջազգային </w:t>
      </w:r>
      <w:r w:rsidR="00315EA8" w:rsidRPr="00564831">
        <w:rPr>
          <w:rFonts w:ascii="GHEA Grapalat" w:eastAsia="Times New Roman" w:hAnsi="GHEA Grapalat" w:cs="Times New Roman"/>
          <w:bCs/>
          <w:color w:val="000000"/>
          <w:sz w:val="20"/>
          <w:szCs w:val="20"/>
          <w:lang w:val="hy-AM"/>
        </w:rPr>
        <w:t>մասնագետների</w:t>
      </w:r>
      <w:r w:rsidRPr="00564831">
        <w:rPr>
          <w:rFonts w:ascii="GHEA Grapalat" w:eastAsia="Times New Roman" w:hAnsi="GHEA Grapalat" w:cs="Times New Roman"/>
          <w:bCs/>
          <w:color w:val="000000"/>
          <w:sz w:val="20"/>
          <w:szCs w:val="20"/>
          <w:lang w:val="hy-AM"/>
        </w:rPr>
        <w:t>, հատկապես համաշխարհային փորձ ունեցող բարձրաստիճան ղեկավարների՝ առանց վիզայի/աշխատանքային թույլտվության սահմանափակումների: Այս ղ</w:t>
      </w:r>
      <w:r w:rsidR="00EF081E" w:rsidRPr="00564831">
        <w:rPr>
          <w:rFonts w:ascii="GHEA Grapalat" w:eastAsia="Times New Roman" w:hAnsi="GHEA Grapalat" w:cs="Times New Roman"/>
          <w:bCs/>
          <w:color w:val="000000"/>
          <w:sz w:val="20"/>
          <w:szCs w:val="20"/>
          <w:lang w:val="hy-AM"/>
        </w:rPr>
        <w:t xml:space="preserve">եկավարները ներգրավված են տեղացի մասնագետների </w:t>
      </w:r>
      <w:r w:rsidRPr="00564831">
        <w:rPr>
          <w:rFonts w:ascii="GHEA Grapalat" w:eastAsia="Times New Roman" w:hAnsi="GHEA Grapalat" w:cs="Times New Roman"/>
          <w:bCs/>
          <w:color w:val="000000"/>
          <w:sz w:val="20"/>
          <w:szCs w:val="20"/>
          <w:lang w:val="hy-AM"/>
        </w:rPr>
        <w:t xml:space="preserve">վերապատրաստման և աշխատուժի կարողությունների </w:t>
      </w:r>
      <w:r w:rsidR="00A31774" w:rsidRPr="00564831">
        <w:rPr>
          <w:rFonts w:ascii="GHEA Grapalat" w:eastAsia="Times New Roman" w:hAnsi="GHEA Grapalat" w:cs="Times New Roman"/>
          <w:bCs/>
          <w:color w:val="000000"/>
          <w:sz w:val="20"/>
          <w:szCs w:val="20"/>
          <w:lang w:val="hy-AM"/>
        </w:rPr>
        <w:t xml:space="preserve">զարգացման </w:t>
      </w:r>
      <w:r w:rsidRPr="00564831">
        <w:rPr>
          <w:rFonts w:ascii="GHEA Grapalat" w:eastAsia="Times New Roman" w:hAnsi="GHEA Grapalat" w:cs="Times New Roman"/>
          <w:bCs/>
          <w:color w:val="000000"/>
          <w:sz w:val="20"/>
          <w:szCs w:val="20"/>
          <w:lang w:val="hy-AM"/>
        </w:rPr>
        <w:t>գործում:</w:t>
      </w:r>
    </w:p>
    <w:p w14:paraId="3DF51435" w14:textId="77777777" w:rsidR="002B492D" w:rsidRPr="00564831" w:rsidRDefault="002B492D" w:rsidP="00516539">
      <w:pPr>
        <w:ind w:firstLine="0"/>
        <w:rPr>
          <w:rFonts w:ascii="GHEA Grapalat" w:eastAsia="Times New Roman" w:hAnsi="GHEA Grapalat" w:cs="Times New Roman"/>
          <w:b/>
          <w:bCs/>
          <w:color w:val="000000"/>
          <w:sz w:val="20"/>
          <w:szCs w:val="20"/>
          <w:lang w:val="hy-AM"/>
        </w:rPr>
      </w:pPr>
    </w:p>
    <w:p w14:paraId="7E150FD7" w14:textId="77777777" w:rsidR="00743A01" w:rsidRPr="00564831" w:rsidRDefault="00743A01" w:rsidP="00516539">
      <w:pPr>
        <w:ind w:firstLine="0"/>
        <w:rPr>
          <w:rFonts w:ascii="GHEA Grapalat" w:eastAsia="Times New Roman" w:hAnsi="GHEA Grapalat" w:cs="Times New Roman"/>
          <w:b/>
          <w:bCs/>
          <w:color w:val="000000"/>
          <w:sz w:val="20"/>
          <w:szCs w:val="20"/>
          <w:lang w:val="hy-AM"/>
        </w:rPr>
      </w:pPr>
      <w:r w:rsidRPr="00564831">
        <w:rPr>
          <w:rFonts w:ascii="GHEA Grapalat" w:eastAsia="Times New Roman" w:hAnsi="GHEA Grapalat" w:cs="Times New Roman"/>
          <w:b/>
          <w:bCs/>
          <w:color w:val="000000"/>
          <w:sz w:val="20"/>
          <w:szCs w:val="20"/>
          <w:lang w:val="hy-AM"/>
        </w:rPr>
        <w:t>Անհրաժեշտ գործողությունների համառոտ նկարագիրը</w:t>
      </w:r>
    </w:p>
    <w:p w14:paraId="090DB31B" w14:textId="77777777" w:rsidR="0002202B" w:rsidRPr="00564831" w:rsidRDefault="0002202B" w:rsidP="00516539">
      <w:pPr>
        <w:ind w:firstLine="0"/>
        <w:rPr>
          <w:rFonts w:ascii="Sylfaen" w:hAnsi="Sylfaen" w:cs="Sylfaen"/>
          <w:sz w:val="20"/>
          <w:lang w:val="hy-AM"/>
        </w:rPr>
      </w:pPr>
      <w:r w:rsidRPr="00564831">
        <w:rPr>
          <w:rFonts w:ascii="GHEA Grapalat" w:hAnsi="GHEA Grapalat" w:cs="Sylfaen"/>
          <w:sz w:val="20"/>
          <w:lang w:val="hy-AM"/>
        </w:rPr>
        <w:t>Ռազմավարությամբ սահմանված նպատակների իրագործման համար առաջանում է օգտակար հանածոների երկրաբանական ուսումնասիրությունների կազմակերպման ակտիվացման, ժամանակակից գիտելիքներով և հմտություններով օժտված մասնագետների նախապատրաստման</w:t>
      </w:r>
      <w:r w:rsidR="00C275D2" w:rsidRPr="00564831">
        <w:rPr>
          <w:rFonts w:ascii="GHEA Grapalat" w:hAnsi="GHEA Grapalat" w:cs="Sylfaen"/>
          <w:sz w:val="20"/>
          <w:lang w:val="hy-AM"/>
        </w:rPr>
        <w:t xml:space="preserve"> անհրաժեշտություն</w:t>
      </w:r>
      <w:r w:rsidR="00401FF3" w:rsidRPr="00564831">
        <w:rPr>
          <w:rFonts w:ascii="GHEA Grapalat" w:hAnsi="GHEA Grapalat" w:cs="Sylfaen"/>
          <w:sz w:val="20"/>
          <w:lang w:val="hy-AM"/>
        </w:rPr>
        <w:t>, մ</w:t>
      </w:r>
      <w:r w:rsidR="00A973FC" w:rsidRPr="00564831">
        <w:rPr>
          <w:rFonts w:ascii="GHEA Grapalat" w:hAnsi="GHEA Grapalat" w:cs="Sylfaen"/>
          <w:sz w:val="20"/>
          <w:lang w:val="hy-AM"/>
        </w:rPr>
        <w:t>ա</w:t>
      </w:r>
      <w:r w:rsidR="00401FF3" w:rsidRPr="00564831">
        <w:rPr>
          <w:rFonts w:ascii="GHEA Grapalat" w:hAnsi="GHEA Grapalat" w:cs="Sylfaen"/>
          <w:sz w:val="20"/>
          <w:lang w:val="hy-AM"/>
        </w:rPr>
        <w:t>սնավորապես.</w:t>
      </w:r>
      <w:r w:rsidR="00C275D2" w:rsidRPr="00564831">
        <w:rPr>
          <w:rFonts w:ascii="GHEA Grapalat" w:hAnsi="GHEA Grapalat" w:cs="Sylfaen"/>
          <w:sz w:val="20"/>
          <w:lang w:val="hy-AM"/>
        </w:rPr>
        <w:t xml:space="preserve"> </w:t>
      </w:r>
    </w:p>
    <w:p w14:paraId="6D9CB9FE" w14:textId="77777777" w:rsidR="00CB1377" w:rsidRPr="00564831" w:rsidRDefault="00CB1377" w:rsidP="00CB1377">
      <w:pPr>
        <w:pStyle w:val="ListParagraph"/>
        <w:numPr>
          <w:ilvl w:val="0"/>
          <w:numId w:val="28"/>
        </w:numPr>
        <w:rPr>
          <w:rFonts w:ascii="GHEA Grapalat" w:hAnsi="GHEA Grapalat" w:cs="Sylfaen"/>
          <w:sz w:val="20"/>
          <w:lang w:val="hy-AM"/>
        </w:rPr>
      </w:pPr>
      <w:r w:rsidRPr="00564831">
        <w:rPr>
          <w:rFonts w:ascii="GHEA Grapalat" w:hAnsi="GHEA Grapalat" w:cs="Sylfaen"/>
          <w:sz w:val="20"/>
          <w:lang w:val="hy-AM"/>
        </w:rPr>
        <w:t>ստեղծել հատուկ հիմնադրամ, որը կֆինանսավորի ոլորտի ԲՈՒՀ-երի լավագույն ուսանողների վերապատրաստումը, կտրամադրի կրթաթոշակներ արտասահմանում ուսանելու դեպքում, կհատկացնի դրամաշնորհներ՝ ոլորտում իրականացվող գիտական և գիտատեխնիկական-կիրառական հետազոտությունների համար։ Կաջակցի միջազգային գիտաժողովների կազմակերպմանը և մասնակցությանը։ Հիմնադրամի միջոցները ձևավորվելու են պետական բյուջե վճարվող բն</w:t>
      </w:r>
      <w:r w:rsidR="001762A4" w:rsidRPr="00564831">
        <w:rPr>
          <w:rFonts w:ascii="GHEA Grapalat" w:hAnsi="GHEA Grapalat" w:cs="Sylfaen"/>
          <w:sz w:val="20"/>
          <w:lang w:val="hy-AM"/>
        </w:rPr>
        <w:t xml:space="preserve">օգտագործման </w:t>
      </w:r>
      <w:r w:rsidRPr="00564831">
        <w:rPr>
          <w:rFonts w:ascii="GHEA Grapalat" w:hAnsi="GHEA Grapalat" w:cs="Sylfaen"/>
          <w:sz w:val="20"/>
          <w:lang w:val="hy-AM"/>
        </w:rPr>
        <w:t>վճարներից</w:t>
      </w:r>
      <w:r w:rsidR="001762A4" w:rsidRPr="00564831">
        <w:rPr>
          <w:rFonts w:ascii="GHEA Grapalat" w:hAnsi="GHEA Grapalat" w:cs="Sylfaen"/>
          <w:sz w:val="20"/>
          <w:lang w:val="hy-AM"/>
        </w:rPr>
        <w:t xml:space="preserve">, այդ թվում՝ ռոյալթիներից, </w:t>
      </w:r>
      <w:r w:rsidRPr="00564831">
        <w:rPr>
          <w:rFonts w:ascii="GHEA Grapalat" w:hAnsi="GHEA Grapalat" w:cs="Sylfaen"/>
          <w:sz w:val="20"/>
          <w:lang w:val="hy-AM"/>
        </w:rPr>
        <w:t>մասնահանման եղանակով (մասնահանման չափը որոշում է ՀՀ Կառավարությունը)։</w:t>
      </w:r>
    </w:p>
    <w:p w14:paraId="30984567" w14:textId="77777777" w:rsidR="004C3AF1" w:rsidRPr="00564831" w:rsidRDefault="00401FF3" w:rsidP="0047073A">
      <w:pPr>
        <w:pStyle w:val="ListParagraph"/>
        <w:numPr>
          <w:ilvl w:val="0"/>
          <w:numId w:val="28"/>
        </w:numPr>
        <w:rPr>
          <w:rFonts w:ascii="GHEA Grapalat" w:eastAsia="Times New Roman" w:hAnsi="GHEA Grapalat" w:cs="Times New Roman"/>
          <w:bCs/>
          <w:color w:val="000000"/>
          <w:sz w:val="20"/>
          <w:szCs w:val="20"/>
          <w:lang w:val="hy-AM"/>
        </w:rPr>
      </w:pPr>
      <w:r w:rsidRPr="00564831">
        <w:rPr>
          <w:rFonts w:ascii="GHEA Grapalat" w:eastAsia="Times New Roman" w:hAnsi="GHEA Grapalat" w:cs="Times New Roman"/>
          <w:bCs/>
          <w:color w:val="000000"/>
          <w:sz w:val="20"/>
          <w:szCs w:val="20"/>
          <w:lang w:val="hy-AM"/>
        </w:rPr>
        <w:t>ս</w:t>
      </w:r>
      <w:r w:rsidR="001032E6" w:rsidRPr="00564831">
        <w:rPr>
          <w:rFonts w:ascii="GHEA Grapalat" w:eastAsia="Times New Roman" w:hAnsi="GHEA Grapalat" w:cs="Times New Roman"/>
          <w:bCs/>
          <w:color w:val="000000"/>
          <w:sz w:val="20"/>
          <w:szCs w:val="20"/>
          <w:lang w:val="hy-AM"/>
        </w:rPr>
        <w:t>տեղծել պ</w:t>
      </w:r>
      <w:r w:rsidR="004C3AF1" w:rsidRPr="00564831">
        <w:rPr>
          <w:rFonts w:ascii="GHEA Grapalat" w:eastAsia="Times New Roman" w:hAnsi="GHEA Grapalat" w:cs="Times New Roman"/>
          <w:bCs/>
          <w:color w:val="000000"/>
          <w:sz w:val="20"/>
          <w:szCs w:val="20"/>
          <w:lang w:val="hy-AM"/>
        </w:rPr>
        <w:t>ետական աշխատողների մասնագիտական գիտելիքների ու հմտությունների պարբերաբար զարգացմա</w:t>
      </w:r>
      <w:r w:rsidR="001032E6" w:rsidRPr="00564831">
        <w:rPr>
          <w:rFonts w:ascii="GHEA Grapalat" w:eastAsia="Times New Roman" w:hAnsi="GHEA Grapalat" w:cs="Times New Roman"/>
          <w:bCs/>
          <w:color w:val="000000"/>
          <w:sz w:val="20"/>
          <w:szCs w:val="20"/>
          <w:lang w:val="hy-AM"/>
        </w:rPr>
        <w:t>ն համար</w:t>
      </w:r>
      <w:r w:rsidR="004C3AF1" w:rsidRPr="00564831">
        <w:rPr>
          <w:rFonts w:ascii="GHEA Grapalat" w:eastAsia="Times New Roman" w:hAnsi="GHEA Grapalat" w:cs="Times New Roman"/>
          <w:bCs/>
          <w:color w:val="000000"/>
          <w:sz w:val="20"/>
          <w:szCs w:val="20"/>
          <w:lang w:val="hy-AM"/>
        </w:rPr>
        <w:t xml:space="preserve"> պայմաններ՝ մասնակցելու մասնագիտական որակավորման բարձրացմանն ուղղված </w:t>
      </w:r>
      <w:r w:rsidR="004C3AF1" w:rsidRPr="00564831">
        <w:rPr>
          <w:rFonts w:ascii="Calibri" w:eastAsia="Times New Roman" w:hAnsi="Calibri" w:cs="Calibri"/>
          <w:bCs/>
          <w:color w:val="000000"/>
          <w:sz w:val="20"/>
          <w:szCs w:val="20"/>
          <w:lang w:val="hy-AM"/>
        </w:rPr>
        <w:t> </w:t>
      </w:r>
      <w:r w:rsidR="004C3AF1" w:rsidRPr="00564831">
        <w:rPr>
          <w:rFonts w:ascii="GHEA Grapalat" w:eastAsia="Times New Roman" w:hAnsi="GHEA Grapalat" w:cs="GHEA Grapalat"/>
          <w:bCs/>
          <w:color w:val="000000"/>
          <w:sz w:val="20"/>
          <w:szCs w:val="20"/>
          <w:lang w:val="hy-AM"/>
        </w:rPr>
        <w:t>դասընթացների</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միջազգային</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առաջատար</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բուհերում</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մասնագիտական</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դասընթացների</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և</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այլ</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կրթական</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ծրագրերի</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ինչպես</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նաև</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միջազգային</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ոլորտին</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առնչվող</w:t>
      </w:r>
      <w:r w:rsidR="004C3AF1" w:rsidRPr="00564831">
        <w:rPr>
          <w:rFonts w:ascii="GHEA Grapalat" w:eastAsia="Times New Roman" w:hAnsi="GHEA Grapalat" w:cs="Times New Roman"/>
          <w:bCs/>
          <w:color w:val="000000"/>
          <w:sz w:val="20"/>
          <w:szCs w:val="20"/>
          <w:lang w:val="hy-AM"/>
        </w:rPr>
        <w:t xml:space="preserve"> </w:t>
      </w:r>
      <w:r w:rsidR="004C3AF1" w:rsidRPr="00564831">
        <w:rPr>
          <w:rFonts w:ascii="GHEA Grapalat" w:eastAsia="Times New Roman" w:hAnsi="GHEA Grapalat" w:cs="GHEA Grapalat"/>
          <w:bCs/>
          <w:color w:val="000000"/>
          <w:sz w:val="20"/>
          <w:szCs w:val="20"/>
          <w:lang w:val="hy-AM"/>
        </w:rPr>
        <w:t>թեմաներո</w:t>
      </w:r>
      <w:r w:rsidR="004C3AF1" w:rsidRPr="00564831">
        <w:rPr>
          <w:rFonts w:ascii="GHEA Grapalat" w:eastAsia="Times New Roman" w:hAnsi="GHEA Grapalat" w:cs="Times New Roman"/>
          <w:bCs/>
          <w:color w:val="000000"/>
          <w:sz w:val="20"/>
          <w:szCs w:val="20"/>
          <w:lang w:val="hy-AM"/>
        </w:rPr>
        <w:t>վ բանավեճերին, քննարկումներին, համ</w:t>
      </w:r>
      <w:r w:rsidR="00BA3FA8" w:rsidRPr="00564831">
        <w:rPr>
          <w:rFonts w:ascii="GHEA Grapalat" w:eastAsia="Times New Roman" w:hAnsi="GHEA Grapalat" w:cs="Times New Roman"/>
          <w:bCs/>
          <w:color w:val="000000"/>
          <w:sz w:val="20"/>
          <w:szCs w:val="20"/>
          <w:lang w:val="hy-AM"/>
        </w:rPr>
        <w:t>աժողովներին, ֆորումներին և այլն,</w:t>
      </w:r>
    </w:p>
    <w:p w14:paraId="5CAB4B45" w14:textId="77777777" w:rsidR="005724F2" w:rsidRPr="00564831" w:rsidRDefault="00BA3FA8" w:rsidP="0047073A">
      <w:pPr>
        <w:pStyle w:val="ListParagraph"/>
        <w:numPr>
          <w:ilvl w:val="0"/>
          <w:numId w:val="28"/>
        </w:numPr>
        <w:rPr>
          <w:rFonts w:ascii="GHEA Grapalat" w:hAnsi="GHEA Grapalat"/>
          <w:sz w:val="20"/>
          <w:lang w:val="hy-AM"/>
        </w:rPr>
      </w:pPr>
      <w:r w:rsidRPr="00564831">
        <w:rPr>
          <w:rFonts w:ascii="GHEA Grapalat" w:hAnsi="GHEA Grapalat" w:cs="Sylfaen"/>
          <w:sz w:val="20"/>
          <w:lang w:val="hy-AM"/>
        </w:rPr>
        <w:t>վ</w:t>
      </w:r>
      <w:r w:rsidR="001032E6" w:rsidRPr="00564831">
        <w:rPr>
          <w:rFonts w:ascii="GHEA Grapalat" w:hAnsi="GHEA Grapalat" w:cs="Sylfaen"/>
          <w:sz w:val="20"/>
          <w:lang w:val="hy-AM"/>
        </w:rPr>
        <w:t>երանայել ե</w:t>
      </w:r>
      <w:r w:rsidR="00716053" w:rsidRPr="00564831">
        <w:rPr>
          <w:rFonts w:ascii="GHEA Grapalat" w:hAnsi="GHEA Grapalat" w:cs="Sylfaen"/>
          <w:sz w:val="20"/>
          <w:lang w:val="hy-AM"/>
        </w:rPr>
        <w:t>րկրաբանության</w:t>
      </w:r>
      <w:r w:rsidR="00716053" w:rsidRPr="00564831">
        <w:rPr>
          <w:rFonts w:ascii="GHEA Grapalat" w:hAnsi="GHEA Grapalat"/>
          <w:sz w:val="20"/>
          <w:lang w:val="hy-AM"/>
        </w:rPr>
        <w:t xml:space="preserve"> </w:t>
      </w:r>
      <w:r w:rsidR="00716053" w:rsidRPr="00564831">
        <w:rPr>
          <w:rFonts w:ascii="GHEA Grapalat" w:hAnsi="GHEA Grapalat" w:cs="Sylfaen"/>
          <w:sz w:val="20"/>
          <w:lang w:val="hy-AM"/>
        </w:rPr>
        <w:t>և</w:t>
      </w:r>
      <w:r w:rsidR="00716053" w:rsidRPr="00564831">
        <w:rPr>
          <w:rFonts w:ascii="GHEA Grapalat" w:hAnsi="GHEA Grapalat"/>
          <w:sz w:val="20"/>
          <w:lang w:val="hy-AM"/>
        </w:rPr>
        <w:t xml:space="preserve"> </w:t>
      </w:r>
      <w:r w:rsidR="00716053" w:rsidRPr="00564831">
        <w:rPr>
          <w:rFonts w:ascii="GHEA Grapalat" w:hAnsi="GHEA Grapalat" w:cs="Sylfaen"/>
          <w:sz w:val="20"/>
          <w:lang w:val="hy-AM"/>
        </w:rPr>
        <w:t>հանքարդյունաբերության</w:t>
      </w:r>
      <w:r w:rsidR="00716053" w:rsidRPr="00564831">
        <w:rPr>
          <w:rFonts w:ascii="GHEA Grapalat" w:hAnsi="GHEA Grapalat"/>
          <w:sz w:val="20"/>
          <w:lang w:val="hy-AM"/>
        </w:rPr>
        <w:t xml:space="preserve"> </w:t>
      </w:r>
      <w:r w:rsidR="00716053" w:rsidRPr="00564831">
        <w:rPr>
          <w:rFonts w:ascii="GHEA Grapalat" w:hAnsi="GHEA Grapalat" w:cs="Sylfaen"/>
          <w:sz w:val="20"/>
          <w:lang w:val="hy-AM"/>
        </w:rPr>
        <w:t>գծով</w:t>
      </w:r>
      <w:r w:rsidR="00716053" w:rsidRPr="00564831">
        <w:rPr>
          <w:rFonts w:ascii="GHEA Grapalat" w:hAnsi="GHEA Grapalat"/>
          <w:sz w:val="20"/>
          <w:lang w:val="hy-AM"/>
        </w:rPr>
        <w:t xml:space="preserve"> </w:t>
      </w:r>
      <w:r w:rsidR="00716053" w:rsidRPr="00564831">
        <w:rPr>
          <w:rFonts w:ascii="GHEA Grapalat" w:hAnsi="GHEA Grapalat" w:cs="Sylfaen"/>
          <w:sz w:val="20"/>
          <w:lang w:val="hy-AM"/>
        </w:rPr>
        <w:t>բակալավրիատի</w:t>
      </w:r>
      <w:r w:rsidR="00716053" w:rsidRPr="00564831">
        <w:rPr>
          <w:rFonts w:ascii="GHEA Grapalat" w:hAnsi="GHEA Grapalat"/>
          <w:sz w:val="20"/>
          <w:lang w:val="hy-AM"/>
        </w:rPr>
        <w:t xml:space="preserve"> </w:t>
      </w:r>
      <w:r w:rsidR="00716053" w:rsidRPr="00564831">
        <w:rPr>
          <w:rFonts w:ascii="GHEA Grapalat" w:hAnsi="GHEA Grapalat" w:cs="Sylfaen"/>
          <w:sz w:val="20"/>
          <w:lang w:val="hy-AM"/>
        </w:rPr>
        <w:t>ծրագրեր</w:t>
      </w:r>
      <w:r w:rsidR="001032E6" w:rsidRPr="00564831">
        <w:rPr>
          <w:rFonts w:ascii="GHEA Grapalat" w:hAnsi="GHEA Grapalat" w:cs="Sylfaen"/>
          <w:sz w:val="20"/>
          <w:lang w:val="hy-AM"/>
        </w:rPr>
        <w:t>ը</w:t>
      </w:r>
      <w:r w:rsidR="005724F2" w:rsidRPr="00564831">
        <w:rPr>
          <w:rFonts w:ascii="GHEA Grapalat" w:hAnsi="GHEA Grapalat" w:cs="Sylfaen"/>
          <w:sz w:val="20"/>
          <w:lang w:val="hy-AM"/>
        </w:rPr>
        <w:t>:</w:t>
      </w:r>
      <w:r w:rsidR="001032E6" w:rsidRPr="00564831">
        <w:rPr>
          <w:rFonts w:ascii="GHEA Grapalat" w:hAnsi="GHEA Grapalat" w:cs="Sylfaen"/>
          <w:sz w:val="20"/>
          <w:lang w:val="hy-AM"/>
        </w:rPr>
        <w:t xml:space="preserve"> </w:t>
      </w:r>
      <w:r w:rsidR="005724F2" w:rsidRPr="00564831">
        <w:rPr>
          <w:rFonts w:ascii="GHEA Grapalat" w:hAnsi="GHEA Grapalat" w:cs="Sylfaen"/>
          <w:sz w:val="20"/>
          <w:lang w:val="hy-AM"/>
        </w:rPr>
        <w:t>Երկրաբանության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և</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հանքարդյունաբերության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համալսարանական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ծրագրերի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շրջանակներում</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անհրաժեշտ</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է</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ուսանողներին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հաղորդել</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գիտելիքներ</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կայուն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զարգացման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և</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հանքարդյունաբերության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բոլոր</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ասպեկտների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վրա</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դրա</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թե՛</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բացասական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և</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թե՛</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դրական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ազդեցության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մասին՝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հանքերի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նախագծումից</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մինչև</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շահագործման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պրակտիկ</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հարցեր</w:t>
      </w:r>
      <w:r w:rsidRPr="00564831">
        <w:rPr>
          <w:rFonts w:ascii="GHEA Grapalat" w:hAnsi="GHEA Grapalat" w:cs="Sylfaen"/>
          <w:sz w:val="20"/>
          <w:lang w:val="hy-AM"/>
        </w:rPr>
        <w:t>ը,</w:t>
      </w:r>
      <w:r w:rsidR="005724F2" w:rsidRPr="00564831">
        <w:rPr>
          <w:rFonts w:ascii="GHEA Grapalat" w:hAnsi="GHEA Grapalat"/>
          <w:sz w:val="20"/>
          <w:lang w:val="hy-AM"/>
        </w:rPr>
        <w:t xml:space="preserve"> </w:t>
      </w:r>
    </w:p>
    <w:p w14:paraId="32738184" w14:textId="77777777" w:rsidR="00BA3FA8" w:rsidRPr="00564831" w:rsidRDefault="00BA3FA8" w:rsidP="0047073A">
      <w:pPr>
        <w:pStyle w:val="ListParagraph"/>
        <w:numPr>
          <w:ilvl w:val="0"/>
          <w:numId w:val="28"/>
        </w:numPr>
        <w:rPr>
          <w:rFonts w:ascii="GHEA Grapalat" w:hAnsi="GHEA Grapalat"/>
          <w:sz w:val="20"/>
          <w:lang w:val="hy-AM"/>
        </w:rPr>
      </w:pPr>
      <w:r w:rsidRPr="00564831">
        <w:rPr>
          <w:rFonts w:ascii="GHEA Grapalat" w:hAnsi="GHEA Grapalat"/>
          <w:sz w:val="20"/>
          <w:lang w:val="hy-AM"/>
        </w:rPr>
        <w:t xml:space="preserve">ստեղծել կարողություններ և բուհերի տեխնիկական մասնագիտությունների կրթական ծրագրերում ավելացնել ԱԱ և ԱՊ մասնագետներ (տեխնիկական անվտանգության մասնագետներ) պատրաստելու </w:t>
      </w:r>
      <w:r w:rsidR="00401FF3" w:rsidRPr="00564831">
        <w:rPr>
          <w:rFonts w:ascii="GHEA Grapalat" w:hAnsi="GHEA Grapalat"/>
          <w:sz w:val="20"/>
          <w:lang w:val="hy-AM"/>
        </w:rPr>
        <w:t>առարկա</w:t>
      </w:r>
      <w:r w:rsidRPr="00564831">
        <w:rPr>
          <w:rFonts w:ascii="GHEA Grapalat" w:hAnsi="GHEA Grapalat"/>
          <w:sz w:val="20"/>
          <w:lang w:val="hy-AM"/>
        </w:rPr>
        <w:t>: Վերապատրաստել համապատասխան պրոֆեսորադասախոսական կազմ՝ այդ առարկան դասավանդելու համար: Այդ նպատակով կարելի է ներգրավել նաև հանքերի համապատասխան մասնագետներին,</w:t>
      </w:r>
    </w:p>
    <w:p w14:paraId="143C6A91" w14:textId="77777777" w:rsidR="00BA3FA8" w:rsidRPr="00564831" w:rsidRDefault="00BA3FA8" w:rsidP="0047073A">
      <w:pPr>
        <w:pStyle w:val="ListParagraph"/>
        <w:numPr>
          <w:ilvl w:val="0"/>
          <w:numId w:val="28"/>
        </w:numPr>
        <w:rPr>
          <w:rFonts w:ascii="GHEA Grapalat" w:hAnsi="GHEA Grapalat"/>
          <w:sz w:val="20"/>
          <w:lang w:val="hy-AM"/>
        </w:rPr>
      </w:pPr>
      <w:r w:rsidRPr="00564831">
        <w:rPr>
          <w:rFonts w:ascii="GHEA Grapalat" w:hAnsi="GHEA Grapalat"/>
          <w:sz w:val="20"/>
          <w:lang w:val="hy-AM"/>
        </w:rPr>
        <w:t>անհրաժեշտ է մեծացնել նշված ուսումնարանների կարողությունները գիտելիքներով հարուստ արհեստավորներ պատրաստելու համար</w:t>
      </w:r>
      <w:r w:rsidR="00C638DC" w:rsidRPr="00564831">
        <w:rPr>
          <w:rFonts w:ascii="GHEA Grapalat" w:hAnsi="GHEA Grapalat"/>
          <w:sz w:val="20"/>
          <w:lang w:val="hy-AM"/>
        </w:rPr>
        <w:t>, ա</w:t>
      </w:r>
      <w:r w:rsidRPr="00564831">
        <w:rPr>
          <w:rFonts w:ascii="GHEA Grapalat" w:hAnsi="GHEA Grapalat"/>
          <w:sz w:val="20"/>
          <w:lang w:val="hy-AM"/>
        </w:rPr>
        <w:t>վելացնել պետական համապատասխան կառույցների կարողությունները՝ ուսումնական ծրագրերի ընթացքը պատշաճ վերահսկելու համար,</w:t>
      </w:r>
    </w:p>
    <w:p w14:paraId="6CD0E655" w14:textId="77777777" w:rsidR="00BA3FA8" w:rsidRPr="00564831" w:rsidRDefault="00BA3FA8" w:rsidP="0047073A">
      <w:pPr>
        <w:pStyle w:val="ListParagraph"/>
        <w:numPr>
          <w:ilvl w:val="0"/>
          <w:numId w:val="28"/>
        </w:numPr>
        <w:rPr>
          <w:rFonts w:ascii="GHEA Grapalat" w:hAnsi="GHEA Grapalat"/>
          <w:sz w:val="20"/>
          <w:lang w:val="hy-AM"/>
        </w:rPr>
      </w:pPr>
      <w:r w:rsidRPr="00564831">
        <w:rPr>
          <w:rFonts w:ascii="GHEA Grapalat" w:hAnsi="GHEA Grapalat"/>
          <w:sz w:val="20"/>
          <w:lang w:val="hy-AM"/>
        </w:rPr>
        <w:t>պարբերաբար կազմակերպել հանդիպում-քննարկումներ պետական մարմին-ընդերքօգտագործող ձևաչափով, քննարկելու և բարձրացնելու տեխնիկական անվտանգության և ապահով աշխատելաոճի մշակույթի ներդրումը ընկերություններում,</w:t>
      </w:r>
    </w:p>
    <w:p w14:paraId="25214AC9" w14:textId="77777777" w:rsidR="00382536" w:rsidRPr="00564831" w:rsidRDefault="00BA3FA8" w:rsidP="0047073A">
      <w:pPr>
        <w:pStyle w:val="ListParagraph"/>
        <w:numPr>
          <w:ilvl w:val="0"/>
          <w:numId w:val="28"/>
        </w:numPr>
        <w:rPr>
          <w:rFonts w:ascii="GHEA Grapalat" w:hAnsi="GHEA Grapalat"/>
          <w:sz w:val="20"/>
          <w:lang w:val="hy-AM"/>
        </w:rPr>
      </w:pPr>
      <w:r w:rsidRPr="00564831">
        <w:rPr>
          <w:rFonts w:ascii="GHEA Grapalat" w:hAnsi="GHEA Grapalat" w:cs="Sylfaen"/>
          <w:sz w:val="20"/>
          <w:lang w:val="hy-AM"/>
        </w:rPr>
        <w:t>դ</w:t>
      </w:r>
      <w:r w:rsidR="005724F2" w:rsidRPr="00564831">
        <w:rPr>
          <w:rFonts w:ascii="GHEA Grapalat" w:hAnsi="GHEA Grapalat" w:cs="Sylfaen"/>
          <w:sz w:val="20"/>
          <w:lang w:val="hy-AM"/>
        </w:rPr>
        <w:t>ասընթացների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նյութերի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մշակման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համար</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համագործակցել</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հանքարդյունաբերության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այլ</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միջազգային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համալսարանների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հետ</w:t>
      </w:r>
      <w:r w:rsidRPr="00564831">
        <w:rPr>
          <w:rFonts w:ascii="GHEA Grapalat" w:hAnsi="GHEA Grapalat" w:cs="Sylfaen"/>
          <w:sz w:val="20"/>
          <w:lang w:val="hy-AM"/>
        </w:rPr>
        <w:t>,</w:t>
      </w:r>
      <w:r w:rsidR="005724F2" w:rsidRPr="00564831">
        <w:rPr>
          <w:rFonts w:ascii="GHEA Grapalat" w:hAnsi="GHEA Grapalat"/>
          <w:sz w:val="20"/>
          <w:lang w:val="hy-AM"/>
        </w:rPr>
        <w:t xml:space="preserve"> </w:t>
      </w:r>
    </w:p>
    <w:p w14:paraId="093EB6E6" w14:textId="77777777" w:rsidR="00B0554A" w:rsidRPr="00564831" w:rsidRDefault="00401FF3" w:rsidP="0047073A">
      <w:pPr>
        <w:pStyle w:val="ListParagraph"/>
        <w:numPr>
          <w:ilvl w:val="0"/>
          <w:numId w:val="28"/>
        </w:numPr>
        <w:rPr>
          <w:rFonts w:ascii="GHEA Grapalat" w:hAnsi="GHEA Grapalat"/>
          <w:sz w:val="20"/>
          <w:lang w:val="hy-AM"/>
        </w:rPr>
      </w:pPr>
      <w:r w:rsidRPr="00564831">
        <w:rPr>
          <w:rFonts w:ascii="GHEA Grapalat" w:hAnsi="GHEA Grapalat"/>
          <w:sz w:val="20"/>
          <w:lang w:val="hy-AM"/>
        </w:rPr>
        <w:t xml:space="preserve">ստեղծել </w:t>
      </w:r>
      <w:r w:rsidR="005724F2" w:rsidRPr="00564831">
        <w:rPr>
          <w:rFonts w:ascii="GHEA Grapalat" w:hAnsi="GHEA Grapalat" w:cs="Sylfaen"/>
          <w:sz w:val="20"/>
          <w:lang w:val="hy-AM"/>
        </w:rPr>
        <w:t>հայերեն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թարգմանությամբ</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միջազգային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հետազոտությունների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և</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ստանդարտների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գրադարան</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ինչը</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թույլ</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կտա</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ավելի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հասանելի</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դարձնել</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այդ</w:t>
      </w:r>
      <w:r w:rsidR="005724F2" w:rsidRPr="00564831">
        <w:rPr>
          <w:rFonts w:ascii="GHEA Grapalat" w:hAnsi="GHEA Grapalat"/>
          <w:sz w:val="20"/>
          <w:lang w:val="hy-AM"/>
        </w:rPr>
        <w:t xml:space="preserve"> </w:t>
      </w:r>
      <w:r w:rsidR="005724F2" w:rsidRPr="00564831">
        <w:rPr>
          <w:rFonts w:ascii="GHEA Grapalat" w:hAnsi="GHEA Grapalat" w:cs="Sylfaen"/>
          <w:sz w:val="20"/>
          <w:lang w:val="hy-AM"/>
        </w:rPr>
        <w:t>հետազոտությունները</w:t>
      </w:r>
      <w:r w:rsidR="00BA3FA8" w:rsidRPr="00564831">
        <w:rPr>
          <w:rFonts w:ascii="GHEA Grapalat" w:hAnsi="GHEA Grapalat" w:cs="Sylfaen"/>
          <w:sz w:val="20"/>
          <w:lang w:val="hy-AM"/>
        </w:rPr>
        <w:t>,</w:t>
      </w:r>
    </w:p>
    <w:p w14:paraId="45FB39AC" w14:textId="77777777" w:rsidR="00073F78" w:rsidRPr="00564831" w:rsidRDefault="00BA3FA8" w:rsidP="0047073A">
      <w:pPr>
        <w:pStyle w:val="ListParagraph"/>
        <w:numPr>
          <w:ilvl w:val="0"/>
          <w:numId w:val="28"/>
        </w:numPr>
        <w:rPr>
          <w:rFonts w:ascii="GHEA Grapalat" w:hAnsi="GHEA Grapalat"/>
          <w:sz w:val="20"/>
          <w:lang w:val="hy-AM"/>
        </w:rPr>
      </w:pPr>
      <w:r w:rsidRPr="00564831">
        <w:rPr>
          <w:rStyle w:val="jlqj4b"/>
          <w:rFonts w:ascii="GHEA Grapalat" w:hAnsi="GHEA Grapalat"/>
          <w:sz w:val="20"/>
          <w:szCs w:val="20"/>
          <w:lang w:val="hy-AM"/>
        </w:rPr>
        <w:lastRenderedPageBreak/>
        <w:t>զ</w:t>
      </w:r>
      <w:r w:rsidR="00073F78" w:rsidRPr="00564831">
        <w:rPr>
          <w:rStyle w:val="jlqj4b"/>
          <w:rFonts w:ascii="GHEA Grapalat" w:hAnsi="GHEA Grapalat"/>
          <w:sz w:val="20"/>
          <w:szCs w:val="20"/>
          <w:lang w:val="hy-AM"/>
        </w:rPr>
        <w:t xml:space="preserve">արգացնել </w:t>
      </w:r>
      <w:r w:rsidR="00B0554A" w:rsidRPr="00564831">
        <w:rPr>
          <w:rStyle w:val="jlqj4b"/>
          <w:rFonts w:ascii="GHEA Grapalat" w:hAnsi="GHEA Grapalat"/>
          <w:sz w:val="20"/>
          <w:szCs w:val="20"/>
          <w:lang w:val="hy-AM"/>
        </w:rPr>
        <w:t>ռազմավարությամբ ներառված հաշվետվողականության տարբեր պահանջները գնահատելու և հրապարակելու կարողություններ</w:t>
      </w:r>
      <w:r w:rsidR="00073F78" w:rsidRPr="00564831">
        <w:rPr>
          <w:rStyle w:val="jlqj4b"/>
          <w:rFonts w:ascii="GHEA Grapalat" w:hAnsi="GHEA Grapalat"/>
          <w:sz w:val="20"/>
          <w:szCs w:val="20"/>
          <w:lang w:val="hy-AM"/>
        </w:rPr>
        <w:t>ը</w:t>
      </w:r>
      <w:r w:rsidR="003E484C" w:rsidRPr="00564831">
        <w:rPr>
          <w:rStyle w:val="jlqj4b"/>
          <w:rFonts w:ascii="GHEA Grapalat" w:hAnsi="GHEA Grapalat"/>
          <w:sz w:val="20"/>
          <w:szCs w:val="20"/>
          <w:lang w:val="hy-AM"/>
        </w:rPr>
        <w:t xml:space="preserve"> ինչպես ՏԿԵՆ-ում, այնպես էլ հանքարդյունահանող ընկերություններում</w:t>
      </w:r>
      <w:r w:rsidR="00B0554A" w:rsidRPr="00564831">
        <w:rPr>
          <w:rStyle w:val="jlqj4b"/>
          <w:rFonts w:ascii="GHEA Grapalat" w:hAnsi="GHEA Grapalat"/>
          <w:sz w:val="20"/>
          <w:szCs w:val="20"/>
          <w:lang w:val="hy-AM"/>
        </w:rPr>
        <w:t xml:space="preserve">: ՏԿԵՆ-ի անձնակազմը պետք է անցնի համապատասխան վերապատրաստում՝ ապահովելու արդյունահանող ընկերությունների կողմից հաշվետվողականության բոլոր պահանջների կատարումը: </w:t>
      </w:r>
      <w:r w:rsidR="00073F78" w:rsidRPr="00564831">
        <w:rPr>
          <w:rStyle w:val="jlqj4b"/>
          <w:rFonts w:ascii="GHEA Grapalat" w:hAnsi="GHEA Grapalat"/>
          <w:sz w:val="20"/>
          <w:szCs w:val="20"/>
          <w:lang w:val="hy-AM"/>
        </w:rPr>
        <w:t>Ա</w:t>
      </w:r>
      <w:r w:rsidR="00B0554A" w:rsidRPr="00564831">
        <w:rPr>
          <w:rStyle w:val="jlqj4b"/>
          <w:rFonts w:ascii="GHEA Grapalat" w:hAnsi="GHEA Grapalat"/>
          <w:sz w:val="20"/>
          <w:szCs w:val="20"/>
          <w:lang w:val="hy-AM"/>
        </w:rPr>
        <w:t>նձնակազմը պետք է անցնի վերապատրաստում այն հարցերի շուրջ, թե ինչպես պետք է աշխատել արդյունահանող ընկերությունների հետ՝ նրանց հաշվետվողականությունը բարելավելու համար: Պետք է ցուցաբերել համագործակցային մոտեցում՝ արդյունահանող ընկերություններին</w:t>
      </w:r>
      <w:r w:rsidR="00073F78" w:rsidRPr="00564831">
        <w:rPr>
          <w:rStyle w:val="jlqj4b"/>
          <w:rFonts w:ascii="GHEA Grapalat" w:hAnsi="GHEA Grapalat"/>
          <w:sz w:val="20"/>
          <w:szCs w:val="20"/>
          <w:lang w:val="hy-AM"/>
        </w:rPr>
        <w:t>՝</w:t>
      </w:r>
      <w:r w:rsidR="00B0554A" w:rsidRPr="00564831">
        <w:rPr>
          <w:rStyle w:val="jlqj4b"/>
          <w:rFonts w:ascii="GHEA Grapalat" w:hAnsi="GHEA Grapalat"/>
          <w:sz w:val="20"/>
          <w:szCs w:val="20"/>
          <w:lang w:val="hy-AM"/>
        </w:rPr>
        <w:t xml:space="preserve"> աջակցելով հաշվետվությունների որակը բարելավելու հարցում</w:t>
      </w:r>
      <w:r w:rsidRPr="00564831">
        <w:rPr>
          <w:rStyle w:val="jlqj4b"/>
          <w:rFonts w:ascii="GHEA Grapalat" w:hAnsi="GHEA Grapalat"/>
          <w:sz w:val="20"/>
          <w:szCs w:val="20"/>
          <w:lang w:val="hy-AM"/>
        </w:rPr>
        <w:t>,</w:t>
      </w:r>
      <w:r w:rsidR="00B0554A" w:rsidRPr="00564831">
        <w:rPr>
          <w:rFonts w:ascii="GHEA Grapalat" w:hAnsi="GHEA Grapalat"/>
          <w:sz w:val="20"/>
          <w:szCs w:val="20"/>
          <w:lang w:val="hy-AM" w:eastAsia="en-GB"/>
        </w:rPr>
        <w:t xml:space="preserve"> </w:t>
      </w:r>
    </w:p>
    <w:p w14:paraId="51E04417" w14:textId="77777777" w:rsidR="00B0554A" w:rsidRPr="00564831" w:rsidRDefault="00BA3FA8" w:rsidP="0047073A">
      <w:pPr>
        <w:pStyle w:val="ListParagraph"/>
        <w:numPr>
          <w:ilvl w:val="0"/>
          <w:numId w:val="28"/>
        </w:numPr>
        <w:rPr>
          <w:rFonts w:ascii="GHEA Grapalat" w:hAnsi="GHEA Grapalat"/>
          <w:sz w:val="20"/>
          <w:lang w:val="hy-AM"/>
        </w:rPr>
      </w:pPr>
      <w:r w:rsidRPr="00564831">
        <w:rPr>
          <w:rStyle w:val="jlqj4b"/>
          <w:rFonts w:ascii="GHEA Grapalat" w:hAnsi="GHEA Grapalat"/>
          <w:sz w:val="20"/>
          <w:szCs w:val="20"/>
          <w:lang w:val="hy-AM"/>
        </w:rPr>
        <w:t>կ</w:t>
      </w:r>
      <w:r w:rsidR="00B0554A" w:rsidRPr="00564831">
        <w:rPr>
          <w:rStyle w:val="jlqj4b"/>
          <w:rFonts w:ascii="GHEA Grapalat" w:hAnsi="GHEA Grapalat"/>
          <w:sz w:val="20"/>
          <w:szCs w:val="20"/>
          <w:lang w:val="hy-AM"/>
        </w:rPr>
        <w:t>ազմակերպ</w:t>
      </w:r>
      <w:r w:rsidR="00073F78" w:rsidRPr="00564831">
        <w:rPr>
          <w:rStyle w:val="jlqj4b"/>
          <w:rFonts w:ascii="GHEA Grapalat" w:hAnsi="GHEA Grapalat"/>
          <w:sz w:val="20"/>
          <w:szCs w:val="20"/>
          <w:lang w:val="hy-AM"/>
        </w:rPr>
        <w:t xml:space="preserve">ել </w:t>
      </w:r>
      <w:r w:rsidR="00B0554A" w:rsidRPr="00564831">
        <w:rPr>
          <w:rStyle w:val="jlqj4b"/>
          <w:rFonts w:ascii="GHEA Grapalat" w:hAnsi="GHEA Grapalat"/>
          <w:sz w:val="20"/>
          <w:szCs w:val="20"/>
          <w:lang w:val="hy-AM"/>
        </w:rPr>
        <w:t xml:space="preserve">այցելություններ այլ երկրներ (օրինակ՝ Ղազախստան)՝ վերջին տասը տարիների ընթացքում նմանատիպ գործընթաց անցած այլ նախարարությունների հետ մտքեր փոխանակելու նպատակով: </w:t>
      </w:r>
      <w:r w:rsidR="00C513BD" w:rsidRPr="00564831">
        <w:rPr>
          <w:rStyle w:val="jlqj4b"/>
          <w:rFonts w:ascii="GHEA Grapalat" w:hAnsi="GHEA Grapalat"/>
          <w:sz w:val="20"/>
          <w:szCs w:val="20"/>
          <w:lang w:val="hy-AM"/>
        </w:rPr>
        <w:t>Կ</w:t>
      </w:r>
      <w:r w:rsidR="00B0554A" w:rsidRPr="00564831">
        <w:rPr>
          <w:rStyle w:val="jlqj4b"/>
          <w:rFonts w:ascii="GHEA Grapalat" w:hAnsi="GHEA Grapalat"/>
          <w:sz w:val="20"/>
          <w:szCs w:val="20"/>
          <w:lang w:val="hy-AM"/>
        </w:rPr>
        <w:t xml:space="preserve">ազմակերպել ճանաչողական գործուղումներ պղնձի արդյունահանման այլ խոշոր ընկերություններ (օրինակ՝ Չիլիում, Պերույում, Զամբիայում և ԿԴՀ-ում)՝ մարտահրավերները </w:t>
      </w:r>
      <w:r w:rsidR="00C513BD" w:rsidRPr="00564831">
        <w:rPr>
          <w:rStyle w:val="jlqj4b"/>
          <w:rFonts w:ascii="GHEA Grapalat" w:hAnsi="GHEA Grapalat"/>
          <w:sz w:val="20"/>
          <w:szCs w:val="20"/>
          <w:lang w:val="hy-AM"/>
        </w:rPr>
        <w:t xml:space="preserve">հաղթահարելու ուղիները </w:t>
      </w:r>
      <w:r w:rsidR="00B0554A" w:rsidRPr="00564831">
        <w:rPr>
          <w:rStyle w:val="jlqj4b"/>
          <w:rFonts w:ascii="GHEA Grapalat" w:hAnsi="GHEA Grapalat"/>
          <w:sz w:val="20"/>
          <w:szCs w:val="20"/>
          <w:lang w:val="hy-AM"/>
        </w:rPr>
        <w:t xml:space="preserve">և </w:t>
      </w:r>
      <w:r w:rsidR="00C513BD" w:rsidRPr="00564831">
        <w:rPr>
          <w:rStyle w:val="jlqj4b"/>
          <w:rFonts w:ascii="GHEA Grapalat" w:hAnsi="GHEA Grapalat"/>
          <w:sz w:val="20"/>
          <w:szCs w:val="20"/>
          <w:lang w:val="hy-AM"/>
        </w:rPr>
        <w:t xml:space="preserve">ոլորտի </w:t>
      </w:r>
      <w:r w:rsidR="00B0554A" w:rsidRPr="00564831">
        <w:rPr>
          <w:rStyle w:val="jlqj4b"/>
          <w:rFonts w:ascii="GHEA Grapalat" w:hAnsi="GHEA Grapalat"/>
          <w:sz w:val="20"/>
          <w:szCs w:val="20"/>
          <w:lang w:val="hy-AM"/>
        </w:rPr>
        <w:t>բարե</w:t>
      </w:r>
      <w:r w:rsidR="00C513BD" w:rsidRPr="00564831">
        <w:rPr>
          <w:rStyle w:val="jlqj4b"/>
          <w:rFonts w:ascii="GHEA Grapalat" w:hAnsi="GHEA Grapalat"/>
          <w:sz w:val="20"/>
          <w:szCs w:val="20"/>
          <w:lang w:val="hy-AM"/>
        </w:rPr>
        <w:t>փոխումները ուսումնասիրելու համար</w:t>
      </w:r>
      <w:r w:rsidRPr="00564831">
        <w:rPr>
          <w:rStyle w:val="jlqj4b"/>
          <w:rFonts w:ascii="GHEA Grapalat" w:hAnsi="GHEA Grapalat"/>
          <w:sz w:val="20"/>
          <w:szCs w:val="20"/>
          <w:lang w:val="hy-AM"/>
        </w:rPr>
        <w:t>,</w:t>
      </w:r>
    </w:p>
    <w:p w14:paraId="23A10092" w14:textId="77777777" w:rsidR="00884D0B" w:rsidRPr="00564831" w:rsidRDefault="00884D0B" w:rsidP="0047073A">
      <w:pPr>
        <w:pStyle w:val="ListParagraph"/>
        <w:numPr>
          <w:ilvl w:val="0"/>
          <w:numId w:val="28"/>
        </w:numPr>
        <w:rPr>
          <w:rFonts w:ascii="GHEA Grapalat" w:hAnsi="GHEA Grapalat"/>
          <w:sz w:val="20"/>
          <w:lang w:val="hy-AM"/>
        </w:rPr>
      </w:pPr>
      <w:r w:rsidRPr="00564831">
        <w:rPr>
          <w:rStyle w:val="jlqj4b"/>
          <w:rFonts w:ascii="GHEA Grapalat" w:hAnsi="GHEA Grapalat"/>
          <w:sz w:val="20"/>
          <w:szCs w:val="20"/>
          <w:lang w:val="hy-AM"/>
        </w:rPr>
        <w:t>ներդրումներ ներգրավելու, ինչպես նա</w:t>
      </w:r>
      <w:r w:rsidR="005101D0" w:rsidRPr="00564831">
        <w:rPr>
          <w:rStyle w:val="jlqj4b"/>
          <w:rFonts w:ascii="GHEA Grapalat" w:hAnsi="GHEA Grapalat"/>
          <w:sz w:val="20"/>
          <w:szCs w:val="20"/>
          <w:lang w:val="hy-AM"/>
        </w:rPr>
        <w:t>և</w:t>
      </w:r>
      <w:r w:rsidRPr="00564831">
        <w:rPr>
          <w:rStyle w:val="jlqj4b"/>
          <w:rFonts w:ascii="GHEA Grapalat" w:hAnsi="GHEA Grapalat"/>
          <w:sz w:val="20"/>
          <w:szCs w:val="20"/>
          <w:lang w:val="hy-AM"/>
        </w:rPr>
        <w:t xml:space="preserve"> հայաստանյան տարբեր շահագրգիռ կողմերի, ոլորտի մասնակիցների </w:t>
      </w:r>
      <w:r w:rsidR="005101D0" w:rsidRPr="00564831">
        <w:rPr>
          <w:rStyle w:val="jlqj4b"/>
          <w:rFonts w:ascii="GHEA Grapalat" w:hAnsi="GHEA Grapalat"/>
          <w:sz w:val="20"/>
          <w:szCs w:val="20"/>
          <w:lang w:val="hy-AM"/>
        </w:rPr>
        <w:t>և</w:t>
      </w:r>
      <w:r w:rsidRPr="00564831">
        <w:rPr>
          <w:rStyle w:val="jlqj4b"/>
          <w:rFonts w:ascii="GHEA Grapalat" w:hAnsi="GHEA Grapalat"/>
          <w:sz w:val="20"/>
          <w:szCs w:val="20"/>
          <w:lang w:val="hy-AM"/>
        </w:rPr>
        <w:t xml:space="preserve"> պատկան մարմինների ներկայացուցիչների կարողությունների բարձրացման, համաշխարհային միտումների հետ համահունչ լինելու նպատակով մասնակցել հանքարդյունաբերության միջազգային խոշոր ցուցահանդեսների (օրինակ՝ Կանադայում (PDAC), Չինաստանում, ԱՄԷ-ում և Կենտրոնական Ասիայում)՝ միջազգային ներդրողների պահանջներին ծանոթանալու և այլ երկրների ոլորտը համակարգող մարմինների հետ փորձի և մտքերի փոխանակման նպատակով։</w:t>
      </w:r>
    </w:p>
    <w:p w14:paraId="729FAF30" w14:textId="77777777" w:rsidR="00CC4E39" w:rsidRPr="00564831" w:rsidRDefault="00CC4E39" w:rsidP="00516539">
      <w:pPr>
        <w:ind w:firstLine="0"/>
        <w:rPr>
          <w:rStyle w:val="jlqj4b"/>
          <w:rFonts w:ascii="GHEA Grapalat" w:hAnsi="GHEA Grapalat"/>
          <w:b/>
          <w:sz w:val="20"/>
          <w:szCs w:val="20"/>
          <w:lang w:val="hy-AM"/>
        </w:rPr>
      </w:pPr>
    </w:p>
    <w:p w14:paraId="7310AF95" w14:textId="77777777" w:rsidR="00743A01" w:rsidRPr="00564831" w:rsidRDefault="00743A01" w:rsidP="00516539">
      <w:pPr>
        <w:ind w:firstLine="0"/>
        <w:rPr>
          <w:rStyle w:val="jlqj4b"/>
          <w:rFonts w:ascii="GHEA Grapalat" w:hAnsi="GHEA Grapalat"/>
          <w:b/>
          <w:sz w:val="20"/>
          <w:szCs w:val="20"/>
          <w:lang w:val="hy-AM"/>
        </w:rPr>
      </w:pPr>
      <w:r w:rsidRPr="00564831">
        <w:rPr>
          <w:rStyle w:val="jlqj4b"/>
          <w:rFonts w:ascii="GHEA Grapalat" w:hAnsi="GHEA Grapalat"/>
          <w:b/>
          <w:sz w:val="20"/>
          <w:szCs w:val="20"/>
          <w:lang w:val="hy-AM"/>
        </w:rPr>
        <w:t xml:space="preserve">Միջոցառումների իրականացման </w:t>
      </w:r>
      <w:r w:rsidR="00716053" w:rsidRPr="00564831">
        <w:rPr>
          <w:rStyle w:val="jlqj4b"/>
          <w:rFonts w:ascii="GHEA Grapalat" w:hAnsi="GHEA Grapalat"/>
          <w:b/>
          <w:sz w:val="20"/>
          <w:szCs w:val="20"/>
          <w:lang w:val="hy-AM"/>
        </w:rPr>
        <w:t>արդյունքները</w:t>
      </w:r>
    </w:p>
    <w:p w14:paraId="622CDDBD" w14:textId="77777777" w:rsidR="00B0554A" w:rsidRPr="00564831" w:rsidRDefault="00716053" w:rsidP="00516539">
      <w:pPr>
        <w:ind w:firstLine="0"/>
        <w:rPr>
          <w:rStyle w:val="jlqj4b"/>
          <w:rFonts w:ascii="GHEA Grapalat" w:hAnsi="GHEA Grapalat"/>
          <w:sz w:val="20"/>
          <w:szCs w:val="20"/>
          <w:lang w:val="hy-AM"/>
        </w:rPr>
      </w:pPr>
      <w:r w:rsidRPr="00564831">
        <w:rPr>
          <w:rStyle w:val="jlqj4b"/>
          <w:rFonts w:ascii="GHEA Grapalat" w:hAnsi="GHEA Grapalat"/>
          <w:sz w:val="20"/>
          <w:szCs w:val="20"/>
          <w:lang w:val="hy-AM"/>
        </w:rPr>
        <w:t>Կարողությունների զարգացման ուղղությամբ նախանշված գործ</w:t>
      </w:r>
      <w:r w:rsidR="003159D7" w:rsidRPr="00564831">
        <w:rPr>
          <w:rStyle w:val="jlqj4b"/>
          <w:rFonts w:ascii="GHEA Grapalat" w:hAnsi="GHEA Grapalat"/>
          <w:sz w:val="20"/>
          <w:szCs w:val="20"/>
          <w:lang w:val="hy-AM"/>
        </w:rPr>
        <w:t>ո</w:t>
      </w:r>
      <w:r w:rsidRPr="00564831">
        <w:rPr>
          <w:rStyle w:val="jlqj4b"/>
          <w:rFonts w:ascii="GHEA Grapalat" w:hAnsi="GHEA Grapalat"/>
          <w:sz w:val="20"/>
          <w:szCs w:val="20"/>
          <w:lang w:val="hy-AM"/>
        </w:rPr>
        <w:t xml:space="preserve">ղությունների իրականացումը հնարավորություն կընձեռի բարելավել </w:t>
      </w:r>
      <w:r w:rsidR="007A6430" w:rsidRPr="00564831">
        <w:rPr>
          <w:rStyle w:val="jlqj4b"/>
          <w:rFonts w:ascii="GHEA Grapalat" w:hAnsi="GHEA Grapalat"/>
          <w:sz w:val="20"/>
          <w:szCs w:val="20"/>
          <w:lang w:val="hy-AM"/>
        </w:rPr>
        <w:t xml:space="preserve">պլանավորման, կառավարման, </w:t>
      </w:r>
      <w:r w:rsidR="00401FF3" w:rsidRPr="00564831">
        <w:rPr>
          <w:rStyle w:val="jlqj4b"/>
          <w:rFonts w:ascii="GHEA Grapalat" w:hAnsi="GHEA Grapalat"/>
          <w:sz w:val="20"/>
          <w:szCs w:val="20"/>
          <w:lang w:val="hy-AM"/>
        </w:rPr>
        <w:t>մոնիթորինգ</w:t>
      </w:r>
      <w:r w:rsidRPr="00564831">
        <w:rPr>
          <w:rStyle w:val="jlqj4b"/>
          <w:rFonts w:ascii="GHEA Grapalat" w:hAnsi="GHEA Grapalat"/>
          <w:sz w:val="20"/>
          <w:szCs w:val="20"/>
          <w:lang w:val="hy-AM"/>
        </w:rPr>
        <w:t xml:space="preserve">ի և վերահսկողության որակը գործունեության բոլոր ոլորտներում՝ </w:t>
      </w:r>
      <w:r w:rsidR="007A6430" w:rsidRPr="00564831">
        <w:rPr>
          <w:rStyle w:val="jlqj4b"/>
          <w:rFonts w:ascii="GHEA Grapalat" w:hAnsi="GHEA Grapalat"/>
          <w:sz w:val="20"/>
          <w:szCs w:val="20"/>
          <w:lang w:val="hy-AM"/>
        </w:rPr>
        <w:t xml:space="preserve">ընդերքի շահագործում, </w:t>
      </w:r>
      <w:r w:rsidRPr="00564831">
        <w:rPr>
          <w:rStyle w:val="jlqj4b"/>
          <w:rFonts w:ascii="GHEA Grapalat" w:hAnsi="GHEA Grapalat"/>
          <w:sz w:val="20"/>
          <w:szCs w:val="20"/>
          <w:lang w:val="hy-AM"/>
        </w:rPr>
        <w:t>շրջակա միջավայր, համայնքային հարաբերություններ, պոչամբարների անվտանգություն, առողջություն, աշխատանքային իրավունքներ</w:t>
      </w:r>
      <w:r w:rsidR="007A6430" w:rsidRPr="00564831">
        <w:rPr>
          <w:rStyle w:val="jlqj4b"/>
          <w:rFonts w:ascii="GHEA Grapalat" w:hAnsi="GHEA Grapalat"/>
          <w:sz w:val="20"/>
          <w:szCs w:val="20"/>
          <w:lang w:val="hy-AM"/>
        </w:rPr>
        <w:t xml:space="preserve"> և այլն</w:t>
      </w:r>
      <w:r w:rsidRPr="00564831">
        <w:rPr>
          <w:rStyle w:val="jlqj4b"/>
          <w:rFonts w:ascii="GHEA Grapalat" w:hAnsi="GHEA Grapalat"/>
          <w:sz w:val="20"/>
          <w:szCs w:val="20"/>
          <w:lang w:val="hy-AM"/>
        </w:rPr>
        <w:t xml:space="preserve">: </w:t>
      </w:r>
    </w:p>
    <w:p w14:paraId="6E438A2D" w14:textId="77777777" w:rsidR="00716053" w:rsidRPr="00564831" w:rsidRDefault="00716053" w:rsidP="00516539">
      <w:pPr>
        <w:ind w:firstLine="0"/>
        <w:rPr>
          <w:rStyle w:val="jlqj4b"/>
          <w:rFonts w:ascii="GHEA Grapalat" w:hAnsi="GHEA Grapalat"/>
          <w:sz w:val="20"/>
          <w:szCs w:val="20"/>
          <w:lang w:val="hy-AM"/>
        </w:rPr>
      </w:pPr>
      <w:r w:rsidRPr="00564831">
        <w:rPr>
          <w:rStyle w:val="jlqj4b"/>
          <w:rFonts w:ascii="GHEA Grapalat" w:hAnsi="GHEA Grapalat"/>
          <w:sz w:val="20"/>
          <w:szCs w:val="20"/>
          <w:lang w:val="hy-AM"/>
        </w:rPr>
        <w:t>Կանոնակարգերի կիրարկման բարելավումները կհանգեցնեն արդյունավետության բարձրացման, ինչպես նաև հանրային բացասական ընկալումների վերացմանը:</w:t>
      </w:r>
    </w:p>
    <w:p w14:paraId="3018DD7B" w14:textId="77777777" w:rsidR="003159D7" w:rsidRPr="00564831" w:rsidRDefault="003159D7" w:rsidP="00516539">
      <w:pPr>
        <w:ind w:firstLine="0"/>
        <w:rPr>
          <w:rStyle w:val="jlqj4b"/>
          <w:rFonts w:ascii="GHEA Grapalat" w:hAnsi="GHEA Grapalat"/>
          <w:b/>
          <w:sz w:val="20"/>
          <w:szCs w:val="20"/>
          <w:lang w:val="hy-AM"/>
        </w:rPr>
      </w:pPr>
      <w:r w:rsidRPr="00564831">
        <w:rPr>
          <w:rFonts w:ascii="GHEA Grapalat" w:hAnsi="GHEA Grapalat"/>
          <w:sz w:val="20"/>
          <w:szCs w:val="20"/>
          <w:lang w:val="hy-AM" w:eastAsia="en-GB"/>
        </w:rPr>
        <w:t xml:space="preserve"> </w:t>
      </w:r>
    </w:p>
    <w:p w14:paraId="44F57859" w14:textId="77777777" w:rsidR="00743A01" w:rsidRPr="00564831" w:rsidRDefault="00743A01" w:rsidP="00516539">
      <w:pPr>
        <w:ind w:firstLine="0"/>
        <w:rPr>
          <w:rStyle w:val="jlqj4b"/>
          <w:rFonts w:ascii="GHEA Grapalat" w:hAnsi="GHEA Grapalat"/>
          <w:b/>
          <w:sz w:val="20"/>
          <w:szCs w:val="20"/>
          <w:lang w:val="hy-AM"/>
        </w:rPr>
      </w:pPr>
      <w:r w:rsidRPr="00564831">
        <w:rPr>
          <w:rStyle w:val="jlqj4b"/>
          <w:rFonts w:ascii="GHEA Grapalat" w:hAnsi="GHEA Grapalat"/>
          <w:b/>
          <w:sz w:val="20"/>
          <w:szCs w:val="20"/>
          <w:lang w:val="hy-AM"/>
        </w:rPr>
        <w:t>Միջոցառումների չիրականացման հետևանքները</w:t>
      </w:r>
    </w:p>
    <w:p w14:paraId="1816BECF" w14:textId="77777777" w:rsidR="00A33BF8" w:rsidRPr="00564831" w:rsidRDefault="00A33BF8" w:rsidP="00516539">
      <w:pPr>
        <w:ind w:firstLine="0"/>
        <w:rPr>
          <w:rStyle w:val="jlqj4b"/>
          <w:rFonts w:ascii="GHEA Grapalat" w:hAnsi="GHEA Grapalat"/>
          <w:sz w:val="20"/>
          <w:szCs w:val="20"/>
          <w:lang w:val="hy-AM"/>
        </w:rPr>
      </w:pPr>
      <w:r w:rsidRPr="00564831">
        <w:rPr>
          <w:rStyle w:val="jlqj4b"/>
          <w:rFonts w:ascii="GHEA Grapalat" w:hAnsi="GHEA Grapalat"/>
          <w:sz w:val="20"/>
          <w:szCs w:val="20"/>
          <w:lang w:val="hy-AM"/>
        </w:rPr>
        <w:t>Թեև կանոնակարգերը և այլ ստանդարտները կարող են վերանայվել կարճաժամկետ հեռանկարում, ներկայիս և վերանայված կանոնակարգերը կիրառելու կարողությունը ձևավորելու համար ժամանակ է պահանջվում: Առանց այդ կարողությունների</w:t>
      </w:r>
      <w:r w:rsidR="009B5809" w:rsidRPr="00564831">
        <w:rPr>
          <w:rStyle w:val="jlqj4b"/>
          <w:rFonts w:ascii="GHEA Grapalat" w:hAnsi="GHEA Grapalat"/>
          <w:sz w:val="20"/>
          <w:szCs w:val="20"/>
          <w:lang w:val="hy-AM"/>
        </w:rPr>
        <w:t>՝</w:t>
      </w:r>
      <w:r w:rsidRPr="00564831">
        <w:rPr>
          <w:rStyle w:val="jlqj4b"/>
          <w:rFonts w:ascii="GHEA Grapalat" w:hAnsi="GHEA Grapalat"/>
          <w:sz w:val="20"/>
          <w:szCs w:val="20"/>
          <w:lang w:val="hy-AM"/>
        </w:rPr>
        <w:t xml:space="preserve"> ավելի լավ կանոնակարգերից և չափանիշներից ձեռք բերվող օգուտները չեն իրականանա</w:t>
      </w:r>
      <w:r w:rsidR="00EF081E" w:rsidRPr="00564831">
        <w:rPr>
          <w:rStyle w:val="jlqj4b"/>
          <w:rFonts w:ascii="GHEA Grapalat" w:hAnsi="GHEA Grapalat"/>
          <w:sz w:val="20"/>
          <w:szCs w:val="20"/>
          <w:lang w:val="hy-AM"/>
        </w:rPr>
        <w:t>,</w:t>
      </w:r>
      <w:r w:rsidRPr="00564831">
        <w:rPr>
          <w:rStyle w:val="jlqj4b"/>
          <w:rFonts w:ascii="GHEA Grapalat" w:hAnsi="GHEA Grapalat"/>
          <w:sz w:val="20"/>
          <w:szCs w:val="20"/>
          <w:lang w:val="hy-AM"/>
        </w:rPr>
        <w:t xml:space="preserve"> և հանքարդյունաբերության ոլորտը կշարունակի </w:t>
      </w:r>
      <w:r w:rsidR="001E35C3" w:rsidRPr="00564831">
        <w:rPr>
          <w:rStyle w:val="jlqj4b"/>
          <w:rFonts w:ascii="GHEA Grapalat" w:hAnsi="GHEA Grapalat"/>
          <w:sz w:val="20"/>
          <w:szCs w:val="20"/>
          <w:lang w:val="hy-AM"/>
        </w:rPr>
        <w:t xml:space="preserve">առերեսվել </w:t>
      </w:r>
      <w:r w:rsidRPr="00564831">
        <w:rPr>
          <w:rStyle w:val="jlqj4b"/>
          <w:rFonts w:ascii="GHEA Grapalat" w:hAnsi="GHEA Grapalat"/>
          <w:sz w:val="20"/>
          <w:szCs w:val="20"/>
          <w:lang w:val="hy-AM"/>
        </w:rPr>
        <w:t xml:space="preserve">առկա </w:t>
      </w:r>
      <w:r w:rsidR="001E35C3" w:rsidRPr="00564831">
        <w:rPr>
          <w:rStyle w:val="jlqj4b"/>
          <w:rFonts w:ascii="GHEA Grapalat" w:hAnsi="GHEA Grapalat"/>
          <w:sz w:val="20"/>
          <w:szCs w:val="20"/>
          <w:lang w:val="hy-AM"/>
        </w:rPr>
        <w:t>խնդիրների հետ</w:t>
      </w:r>
      <w:r w:rsidRPr="00564831">
        <w:rPr>
          <w:rStyle w:val="jlqj4b"/>
          <w:rFonts w:ascii="GHEA Grapalat" w:hAnsi="GHEA Grapalat"/>
          <w:sz w:val="20"/>
          <w:szCs w:val="20"/>
          <w:lang w:val="hy-AM"/>
        </w:rPr>
        <w:t>:</w:t>
      </w:r>
    </w:p>
    <w:p w14:paraId="3BA2C1D3" w14:textId="77777777" w:rsidR="000B0AE1" w:rsidRPr="00564831" w:rsidRDefault="000B0AE1" w:rsidP="00516539">
      <w:pPr>
        <w:ind w:firstLine="0"/>
        <w:rPr>
          <w:rFonts w:ascii="Sylfaen" w:hAnsi="Sylfaen"/>
          <w:lang w:val="hy-AM" w:eastAsia="en-GB"/>
        </w:rPr>
      </w:pPr>
      <w:r w:rsidRPr="00564831">
        <w:rPr>
          <w:rFonts w:ascii="Sylfaen" w:hAnsi="Sylfaen"/>
          <w:lang w:val="hy-AM" w:eastAsia="en-GB"/>
        </w:rPr>
        <w:br w:type="page"/>
      </w:r>
    </w:p>
    <w:p w14:paraId="6DF27F16" w14:textId="77777777" w:rsidR="000B0AE1" w:rsidRPr="00564831" w:rsidRDefault="000B0AE1" w:rsidP="0047073A">
      <w:pPr>
        <w:pStyle w:val="Heading1"/>
        <w:numPr>
          <w:ilvl w:val="0"/>
          <w:numId w:val="27"/>
        </w:numPr>
        <w:spacing w:before="0" w:after="120"/>
        <w:rPr>
          <w:rFonts w:ascii="GHEA Grapalat" w:hAnsi="GHEA Grapalat"/>
          <w:color w:val="auto"/>
          <w:lang w:val="hy-AM"/>
        </w:rPr>
      </w:pPr>
      <w:bookmarkStart w:id="139" w:name="_Toc110016941"/>
      <w:r w:rsidRPr="00564831">
        <w:rPr>
          <w:rFonts w:ascii="GHEA Grapalat" w:hAnsi="GHEA Grapalat"/>
          <w:color w:val="auto"/>
          <w:lang w:val="hy-AM"/>
        </w:rPr>
        <w:lastRenderedPageBreak/>
        <w:t>Ամփոփում</w:t>
      </w:r>
      <w:bookmarkEnd w:id="139"/>
    </w:p>
    <w:p w14:paraId="0B025B1E" w14:textId="77777777" w:rsidR="000B0AE1" w:rsidRPr="00564831" w:rsidRDefault="000B0AE1" w:rsidP="00516539">
      <w:pPr>
        <w:ind w:firstLine="0"/>
        <w:rPr>
          <w:rFonts w:ascii="GHEA Grapalat" w:hAnsi="GHEA Grapalat"/>
          <w:sz w:val="20"/>
          <w:lang w:val="hy-AM" w:eastAsia="en-GB"/>
        </w:rPr>
      </w:pPr>
      <w:r w:rsidRPr="00564831">
        <w:rPr>
          <w:rFonts w:ascii="Calibri" w:hAnsi="Calibri" w:cs="Calibri"/>
          <w:sz w:val="20"/>
          <w:lang w:val="hy-AM" w:eastAsia="en-GB"/>
        </w:rPr>
        <w:t> </w:t>
      </w:r>
    </w:p>
    <w:p w14:paraId="746E4591" w14:textId="77777777" w:rsidR="000B0AE1" w:rsidRPr="00564831" w:rsidRDefault="00DC12B1" w:rsidP="00516539">
      <w:pPr>
        <w:ind w:firstLine="0"/>
        <w:rPr>
          <w:rFonts w:ascii="GHEA Grapalat" w:hAnsi="GHEA Grapalat"/>
          <w:sz w:val="20"/>
          <w:lang w:val="hy-AM" w:eastAsia="en-GB"/>
        </w:rPr>
      </w:pPr>
      <w:r w:rsidRPr="00564831">
        <w:rPr>
          <w:rFonts w:ascii="GHEA Grapalat" w:hAnsi="GHEA Grapalat"/>
          <w:sz w:val="20"/>
          <w:lang w:val="hy-AM" w:eastAsia="en-GB"/>
        </w:rPr>
        <w:t>Սույն փաստաթղթում նախանշված հայեցակարգային սկզբունքները, ռազմավարական ուղղություններն ու նպատակները հիմք են հանդիսանում Հայաստանի հանքարդյունաբերության ոլորտի զարգացման ռ</w:t>
      </w:r>
      <w:r w:rsidR="000B0AE1" w:rsidRPr="00564831">
        <w:rPr>
          <w:rFonts w:ascii="GHEA Grapalat" w:hAnsi="GHEA Grapalat"/>
          <w:sz w:val="20"/>
          <w:lang w:val="hy-AM" w:eastAsia="en-GB"/>
        </w:rPr>
        <w:t xml:space="preserve">ազմավարության </w:t>
      </w:r>
      <w:r w:rsidR="003718E6" w:rsidRPr="00564831">
        <w:rPr>
          <w:rFonts w:ascii="GHEA Grapalat" w:hAnsi="GHEA Grapalat"/>
          <w:sz w:val="20"/>
          <w:lang w:val="hy-AM" w:eastAsia="en-GB"/>
        </w:rPr>
        <w:t>իրա</w:t>
      </w:r>
      <w:r w:rsidRPr="00564831">
        <w:rPr>
          <w:rFonts w:ascii="GHEA Grapalat" w:hAnsi="GHEA Grapalat"/>
          <w:sz w:val="20"/>
          <w:lang w:val="hy-AM" w:eastAsia="en-GB"/>
        </w:rPr>
        <w:t xml:space="preserve">գործման համար, որոնք պետք է </w:t>
      </w:r>
      <w:r w:rsidR="003718E6" w:rsidRPr="00564831">
        <w:rPr>
          <w:rFonts w:ascii="GHEA Grapalat" w:hAnsi="GHEA Grapalat"/>
          <w:sz w:val="20"/>
          <w:lang w:val="hy-AM" w:eastAsia="en-GB"/>
        </w:rPr>
        <w:t>նպաստ</w:t>
      </w:r>
      <w:r w:rsidRPr="00564831">
        <w:rPr>
          <w:rFonts w:ascii="GHEA Grapalat" w:hAnsi="GHEA Grapalat"/>
          <w:sz w:val="20"/>
          <w:lang w:val="hy-AM" w:eastAsia="en-GB"/>
        </w:rPr>
        <w:t xml:space="preserve">են </w:t>
      </w:r>
      <w:r w:rsidR="003718E6" w:rsidRPr="00564831">
        <w:rPr>
          <w:rFonts w:ascii="GHEA Grapalat" w:hAnsi="GHEA Grapalat"/>
          <w:sz w:val="20"/>
          <w:lang w:val="hy-AM" w:eastAsia="en-GB"/>
        </w:rPr>
        <w:t>հանքարդյունաբերության ոլորտում հետևյալ բարեփոխումներին</w:t>
      </w:r>
      <w:r w:rsidR="000B0AE1" w:rsidRPr="00564831">
        <w:rPr>
          <w:rFonts w:ascii="GHEA Grapalat" w:hAnsi="GHEA Grapalat"/>
          <w:sz w:val="20"/>
          <w:lang w:val="hy-AM" w:eastAsia="en-GB"/>
        </w:rPr>
        <w:t>`</w:t>
      </w:r>
    </w:p>
    <w:p w14:paraId="456FCA4E" w14:textId="77777777" w:rsidR="00E145CF" w:rsidRPr="00564831" w:rsidRDefault="00ED3886" w:rsidP="00B84491">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ա) </w:t>
      </w:r>
      <w:r w:rsidR="00E145CF" w:rsidRPr="00564831">
        <w:rPr>
          <w:rFonts w:ascii="GHEA Grapalat" w:eastAsia="Calibri" w:hAnsi="GHEA Grapalat" w:cs="Times New Roman"/>
          <w:sz w:val="20"/>
          <w:lang w:val="hy-AM"/>
        </w:rPr>
        <w:t>Երկրի ընդերքի պետական հաշվառ</w:t>
      </w:r>
      <w:r w:rsidR="009B5809" w:rsidRPr="00564831">
        <w:rPr>
          <w:rFonts w:ascii="GHEA Grapalat" w:eastAsia="Calibri" w:hAnsi="GHEA Grapalat" w:cs="Times New Roman"/>
          <w:sz w:val="20"/>
          <w:lang w:val="hy-AM"/>
        </w:rPr>
        <w:t>ու</w:t>
      </w:r>
      <w:r w:rsidR="00E145CF" w:rsidRPr="00564831">
        <w:rPr>
          <w:rFonts w:ascii="GHEA Grapalat" w:eastAsia="Calibri" w:hAnsi="GHEA Grapalat" w:cs="Times New Roman"/>
          <w:sz w:val="20"/>
          <w:lang w:val="hy-AM"/>
        </w:rPr>
        <w:t xml:space="preserve">մ, </w:t>
      </w:r>
      <w:r w:rsidR="00B95CE3" w:rsidRPr="00564831">
        <w:rPr>
          <w:rFonts w:ascii="GHEA Grapalat" w:eastAsia="Calibri" w:hAnsi="GHEA Grapalat" w:cs="Times New Roman"/>
          <w:sz w:val="20"/>
          <w:lang w:val="hy-AM"/>
        </w:rPr>
        <w:t>օգտակար հանածոներ</w:t>
      </w:r>
      <w:r w:rsidR="00E145CF" w:rsidRPr="00564831">
        <w:rPr>
          <w:rFonts w:ascii="GHEA Grapalat" w:eastAsia="Calibri" w:hAnsi="GHEA Grapalat" w:cs="Times New Roman"/>
          <w:sz w:val="20"/>
          <w:lang w:val="hy-AM"/>
        </w:rPr>
        <w:t xml:space="preserve">ի արդյունավետ </w:t>
      </w:r>
      <w:r w:rsidR="007E66A3" w:rsidRPr="00564831">
        <w:rPr>
          <w:rFonts w:ascii="GHEA Grapalat" w:eastAsia="Calibri" w:hAnsi="GHEA Grapalat" w:cs="Times New Roman"/>
          <w:sz w:val="20"/>
          <w:lang w:val="hy-AM"/>
        </w:rPr>
        <w:t>օգտագործ</w:t>
      </w:r>
      <w:r w:rsidR="009B5809" w:rsidRPr="00564831">
        <w:rPr>
          <w:rFonts w:ascii="GHEA Grapalat" w:eastAsia="Calibri" w:hAnsi="GHEA Grapalat" w:cs="Times New Roman"/>
          <w:sz w:val="20"/>
          <w:lang w:val="hy-AM"/>
        </w:rPr>
        <w:t>ու</w:t>
      </w:r>
      <w:r w:rsidR="00E145CF" w:rsidRPr="00564831">
        <w:rPr>
          <w:rFonts w:ascii="GHEA Grapalat" w:eastAsia="Calibri" w:hAnsi="GHEA Grapalat" w:cs="Times New Roman"/>
          <w:sz w:val="20"/>
          <w:lang w:val="hy-AM"/>
        </w:rPr>
        <w:t>մ ու կայուն զարգաց</w:t>
      </w:r>
      <w:r w:rsidR="009B5809" w:rsidRPr="00564831">
        <w:rPr>
          <w:rFonts w:ascii="GHEA Grapalat" w:eastAsia="Calibri" w:hAnsi="GHEA Grapalat" w:cs="Times New Roman"/>
          <w:sz w:val="20"/>
          <w:lang w:val="hy-AM"/>
        </w:rPr>
        <w:t>ում</w:t>
      </w:r>
    </w:p>
    <w:p w14:paraId="6CB0EB46" w14:textId="77777777" w:rsidR="00E145CF" w:rsidRPr="00564831" w:rsidRDefault="00ED3886" w:rsidP="00B84491">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բ) </w:t>
      </w:r>
      <w:r w:rsidR="00E145CF" w:rsidRPr="00564831">
        <w:rPr>
          <w:rFonts w:ascii="GHEA Grapalat" w:eastAsia="Calibri" w:hAnsi="GHEA Grapalat" w:cs="Times New Roman"/>
          <w:sz w:val="20"/>
          <w:lang w:val="hy-AM"/>
        </w:rPr>
        <w:t>սեփական միջոցներով կամ մասնավոր ընկերությունների հետ համագործակցությամբ</w:t>
      </w:r>
      <w:r w:rsidR="007E66A3" w:rsidRPr="00564831">
        <w:rPr>
          <w:rFonts w:ascii="GHEA Grapalat" w:eastAsia="Calibri" w:hAnsi="GHEA Grapalat" w:cs="Times New Roman"/>
          <w:sz w:val="20"/>
          <w:lang w:val="hy-AM"/>
        </w:rPr>
        <w:t xml:space="preserve"> երկրաբանական </w:t>
      </w:r>
      <w:r w:rsidR="00BC3E10" w:rsidRPr="00564831">
        <w:rPr>
          <w:rFonts w:ascii="GHEA Grapalat" w:eastAsia="Calibri" w:hAnsi="GHEA Grapalat" w:cs="Times New Roman"/>
          <w:sz w:val="20"/>
          <w:lang w:val="hy-AM"/>
        </w:rPr>
        <w:t xml:space="preserve">նոր </w:t>
      </w:r>
      <w:r w:rsidR="007E66A3" w:rsidRPr="00564831">
        <w:rPr>
          <w:rFonts w:ascii="GHEA Grapalat" w:eastAsia="Calibri" w:hAnsi="GHEA Grapalat" w:cs="Times New Roman"/>
          <w:sz w:val="20"/>
          <w:lang w:val="hy-AM"/>
        </w:rPr>
        <w:t xml:space="preserve">ուսումնասիրությունների </w:t>
      </w:r>
      <w:r w:rsidR="00BC3E10" w:rsidRPr="00564831">
        <w:rPr>
          <w:rFonts w:ascii="GHEA Grapalat" w:eastAsia="Calibri" w:hAnsi="GHEA Grapalat" w:cs="Times New Roman"/>
          <w:sz w:val="20"/>
          <w:lang w:val="hy-AM"/>
        </w:rPr>
        <w:t>իրականացում</w:t>
      </w:r>
    </w:p>
    <w:p w14:paraId="5A3ECD92" w14:textId="77777777" w:rsidR="00E145CF" w:rsidRPr="00564831" w:rsidRDefault="00ED3886" w:rsidP="00B84491">
      <w:pPr>
        <w:ind w:right="0" w:firstLine="0"/>
        <w:rPr>
          <w:rFonts w:ascii="GHEA Grapalat" w:eastAsia="Calibri" w:hAnsi="GHEA Grapalat" w:cs="Times New Roman"/>
          <w:sz w:val="20"/>
          <w:lang w:val="hy-AM"/>
        </w:rPr>
      </w:pPr>
      <w:r w:rsidRPr="00564831">
        <w:rPr>
          <w:rFonts w:ascii="GHEA Grapalat" w:eastAsia="Calibri" w:hAnsi="GHEA Grapalat" w:cs="Times New Roman"/>
          <w:sz w:val="20"/>
          <w:lang w:val="hy-AM"/>
        </w:rPr>
        <w:t xml:space="preserve">գ) </w:t>
      </w:r>
      <w:r w:rsidR="00E145CF" w:rsidRPr="00564831">
        <w:rPr>
          <w:rFonts w:ascii="GHEA Grapalat" w:eastAsia="Calibri" w:hAnsi="GHEA Grapalat" w:cs="Times New Roman"/>
          <w:sz w:val="20"/>
          <w:lang w:val="hy-AM"/>
        </w:rPr>
        <w:t>երկրաբանահետախուզական աշխատանքների արդյունքների, առկա պաշարների</w:t>
      </w:r>
      <w:r w:rsidR="007E66A3" w:rsidRPr="00564831">
        <w:rPr>
          <w:rFonts w:ascii="GHEA Grapalat" w:eastAsia="Calibri" w:hAnsi="GHEA Grapalat" w:cs="Times New Roman"/>
          <w:sz w:val="20"/>
          <w:lang w:val="hy-AM"/>
        </w:rPr>
        <w:t xml:space="preserve"> և արդյունահանման ծավալների </w:t>
      </w:r>
      <w:r w:rsidR="00E145CF" w:rsidRPr="00564831">
        <w:rPr>
          <w:rFonts w:ascii="GHEA Grapalat" w:eastAsia="Calibri" w:hAnsi="GHEA Grapalat" w:cs="Times New Roman"/>
          <w:sz w:val="20"/>
          <w:lang w:val="hy-AM"/>
        </w:rPr>
        <w:t>վերաբերյալ</w:t>
      </w:r>
      <w:r w:rsidR="007E66A3" w:rsidRPr="00564831">
        <w:rPr>
          <w:rFonts w:ascii="GHEA Grapalat" w:eastAsia="Calibri" w:hAnsi="GHEA Grapalat" w:cs="Times New Roman"/>
          <w:sz w:val="20"/>
          <w:lang w:val="hy-AM"/>
        </w:rPr>
        <w:t xml:space="preserve"> հավաստի և թվայնացված տեղեկատվական </w:t>
      </w:r>
      <w:r w:rsidR="00BC3E10" w:rsidRPr="00564831">
        <w:rPr>
          <w:rFonts w:ascii="GHEA Grapalat" w:eastAsia="Calibri" w:hAnsi="GHEA Grapalat" w:cs="Times New Roman"/>
          <w:sz w:val="20"/>
          <w:lang w:val="hy-AM"/>
        </w:rPr>
        <w:t>բազա</w:t>
      </w:r>
      <w:r w:rsidR="00EF081E" w:rsidRPr="00564831">
        <w:rPr>
          <w:rFonts w:ascii="GHEA Grapalat" w:eastAsia="Calibri" w:hAnsi="GHEA Grapalat" w:cs="Times New Roman"/>
          <w:sz w:val="20"/>
          <w:lang w:val="hy-AM"/>
        </w:rPr>
        <w:t>յի առկայություն</w:t>
      </w:r>
    </w:p>
    <w:p w14:paraId="36613EAB" w14:textId="77777777" w:rsidR="00EE7B3B" w:rsidRPr="00564831" w:rsidRDefault="00ED3886" w:rsidP="00B84491">
      <w:pPr>
        <w:ind w:firstLine="0"/>
        <w:rPr>
          <w:rFonts w:ascii="GHEA Grapalat" w:hAnsi="GHEA Grapalat"/>
          <w:sz w:val="20"/>
          <w:lang w:val="hy-AM" w:eastAsia="en-GB"/>
        </w:rPr>
      </w:pPr>
      <w:r w:rsidRPr="00564831">
        <w:rPr>
          <w:rFonts w:ascii="GHEA Grapalat" w:hAnsi="GHEA Grapalat"/>
          <w:sz w:val="20"/>
          <w:lang w:val="hy-AM" w:eastAsia="en-GB"/>
        </w:rPr>
        <w:t xml:space="preserve">դ) </w:t>
      </w:r>
      <w:r w:rsidR="00EE7B3B" w:rsidRPr="00564831">
        <w:rPr>
          <w:rFonts w:ascii="GHEA Grapalat" w:hAnsi="GHEA Grapalat"/>
          <w:sz w:val="20"/>
          <w:lang w:val="hy-AM" w:eastAsia="en-GB"/>
        </w:rPr>
        <w:t>արդյունահանվող հանքանյութերի առավել խորը վերամշակման</w:t>
      </w:r>
      <w:r w:rsidR="00EF081E" w:rsidRPr="00564831">
        <w:rPr>
          <w:rFonts w:ascii="GHEA Grapalat" w:hAnsi="GHEA Grapalat"/>
          <w:sz w:val="20"/>
          <w:lang w:val="hy-AM" w:eastAsia="en-GB"/>
        </w:rPr>
        <w:t xml:space="preserve"> համար անհրաժեշտ</w:t>
      </w:r>
      <w:r w:rsidR="00EE7B3B" w:rsidRPr="00564831">
        <w:rPr>
          <w:rFonts w:ascii="GHEA Grapalat" w:hAnsi="GHEA Grapalat"/>
          <w:sz w:val="20"/>
          <w:lang w:val="hy-AM" w:eastAsia="en-GB"/>
        </w:rPr>
        <w:t xml:space="preserve"> </w:t>
      </w:r>
      <w:r w:rsidR="00EF081E" w:rsidRPr="00564831">
        <w:rPr>
          <w:rFonts w:ascii="GHEA Grapalat" w:hAnsi="GHEA Grapalat"/>
          <w:sz w:val="20"/>
          <w:lang w:val="hy-AM" w:eastAsia="en-GB"/>
        </w:rPr>
        <w:t xml:space="preserve">պայմանների ստեղծում </w:t>
      </w:r>
    </w:p>
    <w:p w14:paraId="4BADFDC9" w14:textId="77777777" w:rsidR="00EE7B3B" w:rsidRPr="00564831" w:rsidRDefault="00ED3886" w:rsidP="00B84491">
      <w:pPr>
        <w:ind w:firstLine="0"/>
        <w:rPr>
          <w:rFonts w:ascii="GHEA Grapalat" w:hAnsi="GHEA Grapalat"/>
          <w:sz w:val="20"/>
          <w:lang w:val="hy-AM" w:eastAsia="en-GB"/>
        </w:rPr>
      </w:pPr>
      <w:r w:rsidRPr="00564831">
        <w:rPr>
          <w:rFonts w:ascii="GHEA Grapalat" w:hAnsi="GHEA Grapalat" w:cs="Sylfaen"/>
          <w:sz w:val="20"/>
          <w:szCs w:val="20"/>
          <w:lang w:val="hy-AM"/>
        </w:rPr>
        <w:t xml:space="preserve">ե) </w:t>
      </w:r>
      <w:r w:rsidR="00E26296" w:rsidRPr="00564831">
        <w:rPr>
          <w:rFonts w:ascii="GHEA Grapalat" w:hAnsi="GHEA Grapalat" w:cs="Sylfaen"/>
          <w:sz w:val="20"/>
          <w:szCs w:val="20"/>
          <w:lang w:val="hy-AM"/>
        </w:rPr>
        <w:t>պոչամբարների և դրանց պատվարների անվտանգություն ու կայունություն</w:t>
      </w:r>
    </w:p>
    <w:p w14:paraId="6CEDF5C9" w14:textId="77777777" w:rsidR="000B0AE1" w:rsidRPr="00564831" w:rsidRDefault="00ED3886" w:rsidP="00B84491">
      <w:pPr>
        <w:ind w:firstLine="0"/>
        <w:rPr>
          <w:rFonts w:ascii="GHEA Grapalat" w:hAnsi="GHEA Grapalat"/>
          <w:sz w:val="20"/>
          <w:lang w:val="hy-AM" w:eastAsia="en-GB"/>
        </w:rPr>
      </w:pPr>
      <w:r w:rsidRPr="00564831">
        <w:rPr>
          <w:rFonts w:ascii="GHEA Grapalat" w:hAnsi="GHEA Grapalat" w:cs="Sylfaen"/>
          <w:sz w:val="20"/>
          <w:szCs w:val="20"/>
          <w:lang w:val="hy-AM"/>
        </w:rPr>
        <w:t xml:space="preserve">զ) </w:t>
      </w:r>
      <w:r w:rsidR="00E26296" w:rsidRPr="00564831">
        <w:rPr>
          <w:rFonts w:ascii="GHEA Grapalat" w:hAnsi="GHEA Grapalat" w:cs="Sylfaen"/>
          <w:sz w:val="20"/>
          <w:szCs w:val="20"/>
          <w:lang w:val="hy-AM"/>
        </w:rPr>
        <w:t xml:space="preserve">հանքերի փակման և ընդերքօգտագործման թափոնների </w:t>
      </w:r>
      <w:r w:rsidR="00B35AEE" w:rsidRPr="00564831">
        <w:rPr>
          <w:rFonts w:ascii="GHEA Grapalat" w:hAnsi="GHEA Grapalat" w:cs="Sylfaen"/>
          <w:sz w:val="20"/>
          <w:szCs w:val="20"/>
          <w:lang w:val="hy-AM"/>
        </w:rPr>
        <w:t xml:space="preserve">օբյեկտների տարածքների </w:t>
      </w:r>
      <w:r w:rsidR="00E26296" w:rsidRPr="00564831">
        <w:rPr>
          <w:rFonts w:ascii="GHEA Grapalat" w:hAnsi="GHEA Grapalat" w:cs="Sylfaen"/>
          <w:sz w:val="20"/>
          <w:szCs w:val="20"/>
          <w:lang w:val="hy-AM"/>
        </w:rPr>
        <w:t>ռեկուլտիվացիային առնչվող բարելավված և գործուն, միջազգային լավագույն փորձին համահունչ կարգավորումներ</w:t>
      </w:r>
      <w:r w:rsidR="00EF081E" w:rsidRPr="00564831">
        <w:rPr>
          <w:rFonts w:ascii="GHEA Grapalat" w:hAnsi="GHEA Grapalat" w:cs="Sylfaen"/>
          <w:sz w:val="20"/>
          <w:szCs w:val="20"/>
          <w:lang w:val="hy-AM"/>
        </w:rPr>
        <w:t>ի առկայություն</w:t>
      </w:r>
    </w:p>
    <w:p w14:paraId="7FFB2431" w14:textId="77777777" w:rsidR="000B0AE1" w:rsidRPr="00564831" w:rsidRDefault="00ED3886" w:rsidP="00B84491">
      <w:pPr>
        <w:ind w:firstLine="0"/>
        <w:rPr>
          <w:rFonts w:ascii="GHEA Grapalat" w:hAnsi="GHEA Grapalat"/>
          <w:sz w:val="20"/>
          <w:lang w:val="hy-AM" w:eastAsia="en-GB"/>
        </w:rPr>
      </w:pPr>
      <w:r w:rsidRPr="00564831">
        <w:rPr>
          <w:rFonts w:ascii="GHEA Grapalat" w:hAnsi="GHEA Grapalat" w:cs="Sylfaen"/>
          <w:sz w:val="20"/>
          <w:szCs w:val="20"/>
          <w:lang w:val="hy-AM"/>
        </w:rPr>
        <w:t xml:space="preserve">է) </w:t>
      </w:r>
      <w:r w:rsidR="007A19EC" w:rsidRPr="00564831">
        <w:rPr>
          <w:rFonts w:ascii="GHEA Grapalat" w:hAnsi="GHEA Grapalat" w:cs="Sylfaen"/>
          <w:sz w:val="20"/>
          <w:szCs w:val="20"/>
          <w:lang w:val="hy-AM"/>
        </w:rPr>
        <w:t>բարելավված, միջազգային լավագույն փորձին և ստանդարտներին համահունչ, հստակ և առանց տարընթերցումների հանքարդյունաբերական ոլորտին առնչվող շրջակա միջավայրի օրենսդրություն</w:t>
      </w:r>
    </w:p>
    <w:p w14:paraId="60A85586" w14:textId="77777777" w:rsidR="000B0AE1" w:rsidRPr="00564831" w:rsidRDefault="00ED3886" w:rsidP="00B84491">
      <w:pPr>
        <w:ind w:firstLine="0"/>
        <w:rPr>
          <w:rFonts w:ascii="GHEA Grapalat" w:hAnsi="GHEA Grapalat"/>
          <w:sz w:val="20"/>
          <w:lang w:val="hy-AM" w:eastAsia="en-GB"/>
        </w:rPr>
      </w:pPr>
      <w:r w:rsidRPr="00564831">
        <w:rPr>
          <w:rFonts w:ascii="GHEA Grapalat" w:hAnsi="GHEA Grapalat"/>
          <w:sz w:val="20"/>
          <w:lang w:val="hy-AM" w:eastAsia="en-GB"/>
        </w:rPr>
        <w:t xml:space="preserve">ը) </w:t>
      </w:r>
      <w:r w:rsidR="00766792" w:rsidRPr="00564831">
        <w:rPr>
          <w:rFonts w:ascii="GHEA Grapalat" w:hAnsi="GHEA Grapalat"/>
          <w:sz w:val="20"/>
          <w:lang w:val="hy-AM" w:eastAsia="en-GB"/>
        </w:rPr>
        <w:t>մ</w:t>
      </w:r>
      <w:r w:rsidR="00551528" w:rsidRPr="00564831">
        <w:rPr>
          <w:rFonts w:ascii="GHEA Grapalat" w:hAnsi="GHEA Grapalat"/>
          <w:sz w:val="20"/>
          <w:lang w:val="hy-AM" w:eastAsia="en-GB"/>
        </w:rPr>
        <w:t>իջոցառումների իրականացման արդյունքում իրավական միասնական համակարգ</w:t>
      </w:r>
      <w:r w:rsidR="003718E6" w:rsidRPr="00564831">
        <w:rPr>
          <w:rFonts w:ascii="GHEA Grapalat" w:hAnsi="GHEA Grapalat"/>
          <w:sz w:val="20"/>
          <w:lang w:val="hy-AM" w:eastAsia="en-GB"/>
        </w:rPr>
        <w:t>ի առկայություն</w:t>
      </w:r>
      <w:r w:rsidR="00551528" w:rsidRPr="00564831">
        <w:rPr>
          <w:rFonts w:ascii="GHEA Grapalat" w:hAnsi="GHEA Grapalat"/>
          <w:sz w:val="20"/>
          <w:lang w:val="hy-AM" w:eastAsia="en-GB"/>
        </w:rPr>
        <w:t xml:space="preserve">, որի շրջանակներում տարբերակված մեթոդներ կկիրառվեն պետական և մասնավոր սեփականություն հանդիսացող հողերի համալիր իրավունքների տրամադրման </w:t>
      </w:r>
      <w:r w:rsidR="00766792" w:rsidRPr="00564831">
        <w:rPr>
          <w:rFonts w:ascii="GHEA Grapalat" w:hAnsi="GHEA Grapalat"/>
          <w:sz w:val="20"/>
          <w:lang w:val="hy-AM" w:eastAsia="en-GB"/>
        </w:rPr>
        <w:t>համատեքստում</w:t>
      </w:r>
    </w:p>
    <w:p w14:paraId="34E5DAE9" w14:textId="77777777" w:rsidR="000B0AE1" w:rsidRPr="00564831" w:rsidRDefault="00ED3886" w:rsidP="00B84491">
      <w:pPr>
        <w:ind w:firstLine="0"/>
        <w:rPr>
          <w:rFonts w:ascii="GHEA Grapalat" w:hAnsi="GHEA Grapalat"/>
          <w:sz w:val="20"/>
          <w:lang w:val="hy-AM" w:eastAsia="en-GB"/>
        </w:rPr>
      </w:pPr>
      <w:r w:rsidRPr="00564831">
        <w:rPr>
          <w:rFonts w:ascii="GHEA Grapalat" w:hAnsi="GHEA Grapalat" w:cs="Sylfaen"/>
          <w:sz w:val="20"/>
          <w:szCs w:val="20"/>
          <w:lang w:val="hy-AM"/>
        </w:rPr>
        <w:t xml:space="preserve">թ) </w:t>
      </w:r>
      <w:r w:rsidR="00766792" w:rsidRPr="00564831">
        <w:rPr>
          <w:rFonts w:ascii="GHEA Grapalat" w:hAnsi="GHEA Grapalat" w:cs="Sylfaen"/>
          <w:sz w:val="20"/>
          <w:szCs w:val="20"/>
          <w:lang w:val="hy-AM"/>
        </w:rPr>
        <w:t>լիարժեք գործող, միջազգային լավագույն փորձին և ստանդարտներին համահունչ աշխատանքի անվտանգության և առողջության պահպանության օրենսդրություն</w:t>
      </w:r>
    </w:p>
    <w:p w14:paraId="710BDF54" w14:textId="0407C11F" w:rsidR="00766792" w:rsidRPr="00564831" w:rsidRDefault="00740258" w:rsidP="00B84491">
      <w:pPr>
        <w:ind w:firstLine="0"/>
        <w:rPr>
          <w:rFonts w:ascii="GHEA Grapalat" w:hAnsi="GHEA Grapalat"/>
          <w:sz w:val="20"/>
          <w:lang w:val="hy-AM" w:eastAsia="en-GB"/>
        </w:rPr>
      </w:pPr>
      <w:r w:rsidRPr="00564831">
        <w:rPr>
          <w:rFonts w:ascii="GHEA Grapalat" w:hAnsi="GHEA Grapalat"/>
          <w:sz w:val="20"/>
          <w:lang w:val="hy-AM"/>
        </w:rPr>
        <w:t xml:space="preserve">ժ) </w:t>
      </w:r>
      <w:r w:rsidR="00F54B2C">
        <w:rPr>
          <w:rFonts w:ascii="GHEA Grapalat" w:hAnsi="GHEA Grapalat"/>
          <w:sz w:val="20"/>
          <w:lang w:val="hy-AM"/>
        </w:rPr>
        <w:t xml:space="preserve">հանքարդյունաբերության՝ որպես </w:t>
      </w:r>
      <w:r w:rsidRPr="00564831">
        <w:rPr>
          <w:rFonts w:ascii="GHEA Grapalat" w:hAnsi="GHEA Grapalat"/>
          <w:sz w:val="20"/>
          <w:lang w:val="hy-AM"/>
        </w:rPr>
        <w:t>հարկաբյուջետային կայուն և երկարաժամկետ եկամուտներ ապահովող ոլորտ</w:t>
      </w:r>
      <w:r w:rsidR="00F54B2C">
        <w:rPr>
          <w:rFonts w:ascii="GHEA Grapalat" w:hAnsi="GHEA Grapalat"/>
          <w:sz w:val="20"/>
          <w:lang w:val="hy-AM"/>
        </w:rPr>
        <w:t xml:space="preserve">ի զարգացման համատեքստում </w:t>
      </w:r>
      <w:r w:rsidR="00F54B2C" w:rsidRPr="00564831">
        <w:rPr>
          <w:rFonts w:ascii="GHEA Grapalat" w:hAnsi="GHEA Grapalat"/>
          <w:sz w:val="20"/>
          <w:lang w:val="hy-AM"/>
        </w:rPr>
        <w:t>պետական եկամուտների հաշվարկման</w:t>
      </w:r>
      <w:r w:rsidR="00F54B2C">
        <w:rPr>
          <w:rFonts w:ascii="GHEA Grapalat" w:hAnsi="GHEA Grapalat"/>
          <w:sz w:val="20"/>
          <w:lang w:val="hy-AM"/>
        </w:rPr>
        <w:t>,</w:t>
      </w:r>
      <w:r w:rsidR="00F54B2C" w:rsidRPr="00564831">
        <w:rPr>
          <w:rFonts w:ascii="GHEA Grapalat" w:hAnsi="GHEA Grapalat"/>
          <w:sz w:val="20"/>
          <w:lang w:val="hy-AM"/>
        </w:rPr>
        <w:t xml:space="preserve"> հավաքագրման ընթացակարգերի և գործիքակազմի </w:t>
      </w:r>
      <w:r w:rsidR="00F54B2C">
        <w:rPr>
          <w:rFonts w:ascii="GHEA Grapalat" w:hAnsi="GHEA Grapalat"/>
          <w:sz w:val="20"/>
          <w:lang w:val="hy-AM"/>
        </w:rPr>
        <w:t>արդյունավետ կիրարկում</w:t>
      </w:r>
    </w:p>
    <w:p w14:paraId="6F838CAE" w14:textId="77777777" w:rsidR="00A272BC" w:rsidRPr="00564831" w:rsidRDefault="00B30CB2" w:rsidP="00B84491">
      <w:pPr>
        <w:ind w:firstLine="0"/>
        <w:rPr>
          <w:rFonts w:ascii="GHEA Grapalat" w:hAnsi="GHEA Grapalat"/>
          <w:sz w:val="20"/>
          <w:lang w:val="hy-AM" w:eastAsia="en-GB"/>
        </w:rPr>
      </w:pPr>
      <w:r w:rsidRPr="00564831">
        <w:rPr>
          <w:rFonts w:ascii="GHEA Grapalat" w:hAnsi="GHEA Grapalat" w:cs="Sylfaen"/>
          <w:sz w:val="20"/>
          <w:szCs w:val="20"/>
          <w:lang w:val="hy-AM"/>
        </w:rPr>
        <w:t>ժա</w:t>
      </w:r>
      <w:r w:rsidR="00ED3886" w:rsidRPr="00564831">
        <w:rPr>
          <w:rFonts w:ascii="GHEA Grapalat" w:hAnsi="GHEA Grapalat" w:cs="Sylfaen"/>
          <w:sz w:val="20"/>
          <w:szCs w:val="20"/>
          <w:lang w:val="hy-AM"/>
        </w:rPr>
        <w:t xml:space="preserve">) </w:t>
      </w:r>
      <w:r w:rsidR="00A272BC" w:rsidRPr="00564831">
        <w:rPr>
          <w:rFonts w:ascii="GHEA Grapalat" w:hAnsi="GHEA Grapalat" w:cs="Sylfaen"/>
          <w:sz w:val="20"/>
          <w:szCs w:val="20"/>
          <w:lang w:val="hy-AM"/>
        </w:rPr>
        <w:t>ներդրումային</w:t>
      </w:r>
      <w:r w:rsidR="00A272BC" w:rsidRPr="00564831">
        <w:rPr>
          <w:rFonts w:ascii="GHEA Grapalat" w:hAnsi="GHEA Grapalat"/>
          <w:sz w:val="20"/>
          <w:szCs w:val="20"/>
          <w:lang w:val="hy-AM"/>
        </w:rPr>
        <w:t xml:space="preserve"> </w:t>
      </w:r>
      <w:r w:rsidR="00A272BC" w:rsidRPr="00564831">
        <w:rPr>
          <w:rFonts w:ascii="GHEA Grapalat" w:hAnsi="GHEA Grapalat" w:cs="Sylfaen"/>
          <w:sz w:val="20"/>
          <w:szCs w:val="20"/>
          <w:lang w:val="hy-AM"/>
        </w:rPr>
        <w:t>գրավիչ</w:t>
      </w:r>
      <w:r w:rsidR="00A272BC" w:rsidRPr="00564831">
        <w:rPr>
          <w:rFonts w:ascii="GHEA Grapalat" w:hAnsi="GHEA Grapalat"/>
          <w:sz w:val="20"/>
          <w:szCs w:val="20"/>
          <w:lang w:val="hy-AM"/>
        </w:rPr>
        <w:t xml:space="preserve"> </w:t>
      </w:r>
      <w:r w:rsidR="00A272BC" w:rsidRPr="00564831">
        <w:rPr>
          <w:rFonts w:ascii="GHEA Grapalat" w:hAnsi="GHEA Grapalat" w:cs="Sylfaen"/>
          <w:sz w:val="20"/>
          <w:szCs w:val="20"/>
          <w:lang w:val="hy-AM"/>
        </w:rPr>
        <w:t>միջավայրի</w:t>
      </w:r>
      <w:r w:rsidR="00A272BC" w:rsidRPr="00564831">
        <w:rPr>
          <w:rFonts w:ascii="GHEA Grapalat" w:hAnsi="GHEA Grapalat"/>
          <w:sz w:val="20"/>
          <w:szCs w:val="20"/>
          <w:lang w:val="hy-AM"/>
        </w:rPr>
        <w:t xml:space="preserve"> </w:t>
      </w:r>
      <w:r w:rsidR="00A272BC" w:rsidRPr="00564831">
        <w:rPr>
          <w:rFonts w:ascii="GHEA Grapalat" w:hAnsi="GHEA Grapalat" w:cs="Sylfaen"/>
          <w:sz w:val="20"/>
          <w:szCs w:val="20"/>
          <w:lang w:val="hy-AM"/>
        </w:rPr>
        <w:t>ձևավորում</w:t>
      </w:r>
    </w:p>
    <w:p w14:paraId="24B8D018" w14:textId="77777777" w:rsidR="000B0AE1" w:rsidRPr="00564831" w:rsidRDefault="00B30CB2" w:rsidP="00B84491">
      <w:pPr>
        <w:ind w:firstLine="0"/>
        <w:rPr>
          <w:rFonts w:ascii="GHEA Grapalat" w:hAnsi="GHEA Grapalat"/>
          <w:sz w:val="20"/>
          <w:lang w:val="hy-AM" w:eastAsia="en-GB"/>
        </w:rPr>
      </w:pPr>
      <w:r w:rsidRPr="00564831">
        <w:rPr>
          <w:rFonts w:ascii="GHEA Grapalat" w:hAnsi="GHEA Grapalat" w:cs="Sylfaen"/>
          <w:sz w:val="20"/>
          <w:szCs w:val="20"/>
          <w:lang w:val="hy-AM"/>
        </w:rPr>
        <w:t>ժբ</w:t>
      </w:r>
      <w:r w:rsidR="00ED3886" w:rsidRPr="00564831">
        <w:rPr>
          <w:rFonts w:ascii="GHEA Grapalat" w:hAnsi="GHEA Grapalat" w:cs="Sylfaen"/>
          <w:sz w:val="20"/>
          <w:szCs w:val="20"/>
          <w:lang w:val="hy-AM"/>
        </w:rPr>
        <w:t xml:space="preserve">) </w:t>
      </w:r>
      <w:r w:rsidR="00766792" w:rsidRPr="00564831">
        <w:rPr>
          <w:rFonts w:ascii="GHEA Grapalat" w:hAnsi="GHEA Grapalat" w:cs="Sylfaen"/>
          <w:sz w:val="20"/>
          <w:szCs w:val="20"/>
          <w:lang w:val="hy-AM"/>
        </w:rPr>
        <w:t>հ</w:t>
      </w:r>
      <w:r w:rsidR="001B3086" w:rsidRPr="00564831">
        <w:rPr>
          <w:rFonts w:ascii="GHEA Grapalat" w:hAnsi="GHEA Grapalat" w:cs="Sylfaen"/>
          <w:sz w:val="20"/>
          <w:szCs w:val="20"/>
          <w:lang w:val="hy-AM"/>
        </w:rPr>
        <w:t xml:space="preserve">անքարդյունահանող ընկերությունների և տեղական համայնքների միջև համայնքների զարգացման համաձայնագրի/պլանի պատշաճ կերպով </w:t>
      </w:r>
      <w:r w:rsidR="003718E6" w:rsidRPr="00564831">
        <w:rPr>
          <w:rFonts w:ascii="GHEA Grapalat" w:hAnsi="GHEA Grapalat" w:cs="Sylfaen"/>
          <w:sz w:val="20"/>
          <w:szCs w:val="20"/>
          <w:lang w:val="hy-AM"/>
        </w:rPr>
        <w:t>կիրարկում</w:t>
      </w:r>
    </w:p>
    <w:p w14:paraId="6113FD50" w14:textId="77777777" w:rsidR="00766792" w:rsidRPr="00564831" w:rsidRDefault="00B30CB2" w:rsidP="00B84491">
      <w:pPr>
        <w:ind w:firstLine="0"/>
        <w:rPr>
          <w:rFonts w:ascii="GHEA Grapalat" w:hAnsi="GHEA Grapalat"/>
          <w:sz w:val="20"/>
          <w:lang w:val="hy-AM" w:eastAsia="en-GB"/>
        </w:rPr>
      </w:pPr>
      <w:r w:rsidRPr="00564831">
        <w:rPr>
          <w:rFonts w:ascii="GHEA Grapalat" w:eastAsia="Times New Roman" w:hAnsi="GHEA Grapalat" w:cs="Times New Roman"/>
          <w:bCs/>
          <w:color w:val="000000"/>
          <w:sz w:val="20"/>
          <w:szCs w:val="20"/>
          <w:lang w:val="hy-AM"/>
        </w:rPr>
        <w:t>ժգ</w:t>
      </w:r>
      <w:r w:rsidR="00ED3886" w:rsidRPr="00564831">
        <w:rPr>
          <w:rFonts w:ascii="GHEA Grapalat" w:eastAsia="Times New Roman" w:hAnsi="GHEA Grapalat" w:cs="Times New Roman"/>
          <w:bCs/>
          <w:color w:val="000000"/>
          <w:sz w:val="20"/>
          <w:szCs w:val="20"/>
          <w:lang w:val="hy-AM"/>
        </w:rPr>
        <w:t xml:space="preserve">) </w:t>
      </w:r>
      <w:r w:rsidR="00766792" w:rsidRPr="00564831">
        <w:rPr>
          <w:rFonts w:ascii="GHEA Grapalat" w:eastAsia="Times New Roman" w:hAnsi="GHEA Grapalat" w:cs="Times New Roman"/>
          <w:bCs/>
          <w:color w:val="000000"/>
          <w:sz w:val="20"/>
          <w:szCs w:val="20"/>
          <w:lang w:val="hy-AM"/>
        </w:rPr>
        <w:t>հաշվետվողականության համալրված և ամբողջական պահանջների սահմանում</w:t>
      </w:r>
    </w:p>
    <w:p w14:paraId="56E9C2AC" w14:textId="77777777" w:rsidR="002F7430" w:rsidRPr="00564831" w:rsidRDefault="00B30CB2" w:rsidP="00B84491">
      <w:pPr>
        <w:ind w:firstLine="0"/>
        <w:rPr>
          <w:rFonts w:ascii="GHEA Grapalat" w:hAnsi="GHEA Grapalat"/>
          <w:sz w:val="20"/>
          <w:lang w:val="hy-AM" w:eastAsia="en-GB"/>
        </w:rPr>
      </w:pPr>
      <w:r w:rsidRPr="00564831">
        <w:rPr>
          <w:rStyle w:val="jlqj4b"/>
          <w:rFonts w:ascii="GHEA Grapalat" w:hAnsi="GHEA Grapalat"/>
          <w:sz w:val="20"/>
          <w:szCs w:val="20"/>
          <w:lang w:val="hy-AM"/>
        </w:rPr>
        <w:t>ժդ</w:t>
      </w:r>
      <w:r w:rsidR="00ED3886" w:rsidRPr="00564831">
        <w:rPr>
          <w:rStyle w:val="jlqj4b"/>
          <w:rFonts w:ascii="GHEA Grapalat" w:hAnsi="GHEA Grapalat"/>
          <w:sz w:val="20"/>
          <w:szCs w:val="20"/>
          <w:lang w:val="hy-AM"/>
        </w:rPr>
        <w:t xml:space="preserve">) </w:t>
      </w:r>
      <w:r w:rsidR="002F7430" w:rsidRPr="00564831">
        <w:rPr>
          <w:rStyle w:val="jlqj4b"/>
          <w:rFonts w:ascii="GHEA Grapalat" w:hAnsi="GHEA Grapalat"/>
          <w:sz w:val="20"/>
          <w:szCs w:val="20"/>
          <w:lang w:val="hy-AM"/>
        </w:rPr>
        <w:t>խոցելի խմբերին և կանանց ուղղված թիրախային քաղաքականության մշակում</w:t>
      </w:r>
      <w:r w:rsidR="00EF081E" w:rsidRPr="00564831">
        <w:rPr>
          <w:rStyle w:val="jlqj4b"/>
          <w:rFonts w:ascii="GHEA Grapalat" w:hAnsi="GHEA Grapalat"/>
          <w:sz w:val="20"/>
          <w:szCs w:val="20"/>
          <w:lang w:val="hy-AM"/>
        </w:rPr>
        <w:t xml:space="preserve"> </w:t>
      </w:r>
    </w:p>
    <w:p w14:paraId="60DE2DCE" w14:textId="77777777" w:rsidR="000B0AE1" w:rsidRPr="00C24273" w:rsidRDefault="00B30CB2" w:rsidP="00B84491">
      <w:pPr>
        <w:ind w:firstLine="0"/>
        <w:rPr>
          <w:rFonts w:ascii="GHEA Grapalat" w:hAnsi="GHEA Grapalat"/>
          <w:lang w:val="hy-AM" w:eastAsia="en-GB"/>
        </w:rPr>
      </w:pPr>
      <w:r w:rsidRPr="00564831">
        <w:rPr>
          <w:rStyle w:val="jlqj4b"/>
          <w:rFonts w:ascii="GHEA Grapalat" w:hAnsi="GHEA Grapalat"/>
          <w:sz w:val="20"/>
          <w:szCs w:val="20"/>
          <w:lang w:val="hy-AM"/>
        </w:rPr>
        <w:t>ժե</w:t>
      </w:r>
      <w:r w:rsidR="00ED3886" w:rsidRPr="00564831">
        <w:rPr>
          <w:rStyle w:val="jlqj4b"/>
          <w:rFonts w:ascii="GHEA Grapalat" w:hAnsi="GHEA Grapalat"/>
          <w:sz w:val="20"/>
          <w:szCs w:val="20"/>
          <w:lang w:val="hy-AM"/>
        </w:rPr>
        <w:t xml:space="preserve">) </w:t>
      </w:r>
      <w:r w:rsidR="00766792" w:rsidRPr="00564831">
        <w:rPr>
          <w:rStyle w:val="jlqj4b"/>
          <w:rFonts w:ascii="GHEA Grapalat" w:hAnsi="GHEA Grapalat"/>
          <w:sz w:val="20"/>
          <w:szCs w:val="20"/>
          <w:lang w:val="hy-AM"/>
        </w:rPr>
        <w:t>կ</w:t>
      </w:r>
      <w:r w:rsidR="00BA3FA8" w:rsidRPr="00564831">
        <w:rPr>
          <w:rStyle w:val="jlqj4b"/>
          <w:rFonts w:ascii="GHEA Grapalat" w:hAnsi="GHEA Grapalat"/>
          <w:sz w:val="20"/>
          <w:szCs w:val="20"/>
          <w:lang w:val="hy-AM"/>
        </w:rPr>
        <w:t xml:space="preserve">արողությունների </w:t>
      </w:r>
      <w:r w:rsidR="003718E6" w:rsidRPr="00564831">
        <w:rPr>
          <w:rStyle w:val="jlqj4b"/>
          <w:rFonts w:ascii="GHEA Grapalat" w:hAnsi="GHEA Grapalat"/>
          <w:sz w:val="20"/>
          <w:szCs w:val="20"/>
          <w:lang w:val="hy-AM"/>
        </w:rPr>
        <w:t>զարգացում</w:t>
      </w:r>
      <w:r w:rsidR="00BA3FA8" w:rsidRPr="00564831">
        <w:rPr>
          <w:rStyle w:val="jlqj4b"/>
          <w:rFonts w:ascii="GHEA Grapalat" w:hAnsi="GHEA Grapalat"/>
          <w:sz w:val="20"/>
          <w:szCs w:val="20"/>
          <w:lang w:val="hy-AM"/>
        </w:rPr>
        <w:t xml:space="preserve"> և կրթական ոլորտի բարեփոխումների իրականաց</w:t>
      </w:r>
      <w:r w:rsidR="007A19EC" w:rsidRPr="00564831">
        <w:rPr>
          <w:rStyle w:val="jlqj4b"/>
          <w:rFonts w:ascii="GHEA Grapalat" w:hAnsi="GHEA Grapalat"/>
          <w:sz w:val="20"/>
          <w:szCs w:val="20"/>
          <w:lang w:val="hy-AM"/>
        </w:rPr>
        <w:t>ում</w:t>
      </w:r>
      <w:r w:rsidR="00BA3FA8" w:rsidRPr="00564831">
        <w:rPr>
          <w:rStyle w:val="jlqj4b"/>
          <w:rFonts w:ascii="GHEA Grapalat" w:hAnsi="GHEA Grapalat"/>
          <w:sz w:val="20"/>
          <w:szCs w:val="20"/>
          <w:lang w:val="hy-AM"/>
        </w:rPr>
        <w:t>:</w:t>
      </w:r>
      <w:r w:rsidR="00BA3FA8" w:rsidRPr="00C24273">
        <w:rPr>
          <w:rStyle w:val="jlqj4b"/>
          <w:rFonts w:ascii="GHEA Grapalat" w:hAnsi="GHEA Grapalat"/>
          <w:sz w:val="20"/>
          <w:szCs w:val="20"/>
          <w:lang w:val="hy-AM"/>
        </w:rPr>
        <w:t xml:space="preserve"> </w:t>
      </w:r>
    </w:p>
    <w:p w14:paraId="46901233" w14:textId="77777777" w:rsidR="006E4CB5" w:rsidRPr="00C24273" w:rsidRDefault="006E4CB5" w:rsidP="00516539">
      <w:pPr>
        <w:ind w:firstLine="0"/>
        <w:rPr>
          <w:rFonts w:ascii="GHEA Grapalat" w:hAnsi="GHEA Grapalat"/>
          <w:lang w:val="hy-AM" w:eastAsia="en-GB"/>
        </w:rPr>
      </w:pPr>
    </w:p>
    <w:sectPr w:rsidR="006E4CB5" w:rsidRPr="00C24273" w:rsidSect="0030722D">
      <w:footerReference w:type="even" r:id="rId85"/>
      <w:footerReference w:type="default" r:id="rI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6D343" w14:textId="77777777" w:rsidR="00A87891" w:rsidRDefault="00A87891" w:rsidP="001E65C7">
      <w:pPr>
        <w:spacing w:after="0"/>
      </w:pPr>
      <w:r>
        <w:separator/>
      </w:r>
    </w:p>
  </w:endnote>
  <w:endnote w:type="continuationSeparator" w:id="0">
    <w:p w14:paraId="38A23C83" w14:textId="77777777" w:rsidR="00A87891" w:rsidRDefault="00A87891" w:rsidP="001E65C7">
      <w:pPr>
        <w:spacing w:after="0"/>
      </w:pPr>
      <w:r>
        <w:continuationSeparator/>
      </w:r>
    </w:p>
  </w:endnote>
  <w:endnote w:type="continuationNotice" w:id="1">
    <w:p w14:paraId="4A4093FA" w14:textId="77777777" w:rsidR="00A87891" w:rsidRDefault="00A878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osis">
    <w:altName w:val="Times New Roman"/>
    <w:charset w:val="00"/>
    <w:family w:val="auto"/>
    <w:pitch w:val="variable"/>
    <w:sig w:usb0="A00000BF" w:usb1="4000207B" w:usb2="00000000" w:usb3="00000000" w:csb0="00000093" w:csb1="00000000"/>
  </w:font>
  <w:font w:name="Times New Roman (Body CS)">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Open Sans">
    <w:charset w:val="CC"/>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97D70" w14:textId="77777777" w:rsidR="009E718C" w:rsidRDefault="009E718C" w:rsidP="00C439A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2E0862" w14:textId="77777777" w:rsidR="009E718C" w:rsidRDefault="009E718C" w:rsidP="00C4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959449892"/>
      <w:docPartObj>
        <w:docPartGallery w:val="Page Numbers (Bottom of Page)"/>
        <w:docPartUnique/>
      </w:docPartObj>
    </w:sdtPr>
    <w:sdtEndPr>
      <w:rPr>
        <w:noProof/>
      </w:rPr>
    </w:sdtEndPr>
    <w:sdtContent>
      <w:p w14:paraId="576F91A0" w14:textId="39277DD5" w:rsidR="009E718C" w:rsidRPr="00F94D88" w:rsidRDefault="009E718C" w:rsidP="00F94D88">
        <w:pPr>
          <w:pStyle w:val="Footer"/>
          <w:rPr>
            <w:rFonts w:ascii="Arial" w:hAnsi="Arial" w:cs="Arial"/>
            <w:sz w:val="16"/>
            <w:szCs w:val="16"/>
          </w:rPr>
        </w:pPr>
        <w:r w:rsidRPr="00F94D88">
          <w:rPr>
            <w:rFonts w:ascii="Arial" w:hAnsi="Arial" w:cs="Arial"/>
            <w:sz w:val="16"/>
            <w:szCs w:val="16"/>
          </w:rPr>
          <w:t xml:space="preserve">© 2022 Grant Thornton CJSC.  All rights reserved </w:t>
        </w:r>
        <w:r w:rsidRPr="00F94D88">
          <w:rPr>
            <w:rFonts w:ascii="Arial" w:hAnsi="Arial" w:cs="Arial"/>
            <w:sz w:val="16"/>
            <w:szCs w:val="16"/>
          </w:rPr>
          <w:tab/>
        </w:r>
        <w:r w:rsidRPr="00F94D88">
          <w:rPr>
            <w:rFonts w:ascii="Arial" w:hAnsi="Arial" w:cs="Arial"/>
            <w:sz w:val="16"/>
            <w:szCs w:val="16"/>
          </w:rPr>
          <w:tab/>
        </w:r>
        <w:r w:rsidRPr="00F94D88">
          <w:rPr>
            <w:rFonts w:ascii="Arial" w:hAnsi="Arial" w:cs="Arial"/>
            <w:sz w:val="16"/>
            <w:szCs w:val="16"/>
          </w:rPr>
          <w:fldChar w:fldCharType="begin"/>
        </w:r>
        <w:r w:rsidRPr="00F94D88">
          <w:rPr>
            <w:rFonts w:ascii="Arial" w:hAnsi="Arial" w:cs="Arial"/>
            <w:sz w:val="16"/>
            <w:szCs w:val="16"/>
          </w:rPr>
          <w:instrText xml:space="preserve"> PAGE   \* MERGEFORMAT </w:instrText>
        </w:r>
        <w:r w:rsidRPr="00F94D88">
          <w:rPr>
            <w:rFonts w:ascii="Arial" w:hAnsi="Arial" w:cs="Arial"/>
            <w:sz w:val="16"/>
            <w:szCs w:val="16"/>
          </w:rPr>
          <w:fldChar w:fldCharType="separate"/>
        </w:r>
        <w:r>
          <w:rPr>
            <w:rFonts w:ascii="Arial" w:hAnsi="Arial" w:cs="Arial"/>
            <w:noProof/>
            <w:sz w:val="16"/>
            <w:szCs w:val="16"/>
          </w:rPr>
          <w:t>16</w:t>
        </w:r>
        <w:r w:rsidRPr="00F94D88">
          <w:rPr>
            <w:rFonts w:ascii="Arial" w:hAnsi="Arial" w:cs="Arial"/>
            <w:noProof/>
            <w:sz w:val="16"/>
            <w:szCs w:val="16"/>
          </w:rPr>
          <w:fldChar w:fldCharType="end"/>
        </w:r>
      </w:p>
    </w:sdtContent>
  </w:sdt>
  <w:p w14:paraId="6E328FF2" w14:textId="77777777" w:rsidR="009E718C" w:rsidRDefault="009E7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908502619"/>
      <w:docPartObj>
        <w:docPartGallery w:val="Page Numbers (Bottom of Page)"/>
        <w:docPartUnique/>
      </w:docPartObj>
    </w:sdtPr>
    <w:sdtEndPr>
      <w:rPr>
        <w:noProof/>
      </w:rPr>
    </w:sdtEndPr>
    <w:sdtContent>
      <w:p w14:paraId="56FDE417" w14:textId="592A5A5E" w:rsidR="009E718C" w:rsidRPr="00F94D88" w:rsidRDefault="009E718C" w:rsidP="00F94D88">
        <w:pPr>
          <w:pStyle w:val="Footer"/>
          <w:rPr>
            <w:rFonts w:ascii="Arial" w:hAnsi="Arial" w:cs="Arial"/>
            <w:sz w:val="16"/>
            <w:szCs w:val="16"/>
          </w:rPr>
        </w:pPr>
        <w:r w:rsidRPr="00F94D88">
          <w:rPr>
            <w:rFonts w:ascii="Arial" w:hAnsi="Arial" w:cs="Arial"/>
            <w:sz w:val="16"/>
            <w:szCs w:val="16"/>
          </w:rPr>
          <w:t xml:space="preserve">© 2022 Grant Thornton CJSC.  All rights reserved </w:t>
        </w:r>
        <w:r w:rsidRPr="00F94D88">
          <w:rPr>
            <w:rFonts w:ascii="Arial" w:hAnsi="Arial" w:cs="Arial"/>
            <w:sz w:val="16"/>
            <w:szCs w:val="16"/>
          </w:rPr>
          <w:tab/>
        </w:r>
        <w:r w:rsidRPr="00F94D88">
          <w:rPr>
            <w:rFonts w:ascii="Arial" w:hAnsi="Arial" w:cs="Arial"/>
            <w:sz w:val="16"/>
            <w:szCs w:val="16"/>
          </w:rPr>
          <w:tab/>
        </w:r>
        <w:r w:rsidRPr="00F94D88">
          <w:rPr>
            <w:rFonts w:ascii="Arial" w:hAnsi="Arial" w:cs="Arial"/>
            <w:sz w:val="16"/>
            <w:szCs w:val="16"/>
          </w:rPr>
          <w:fldChar w:fldCharType="begin"/>
        </w:r>
        <w:r w:rsidRPr="00F94D88">
          <w:rPr>
            <w:rFonts w:ascii="Arial" w:hAnsi="Arial" w:cs="Arial"/>
            <w:sz w:val="16"/>
            <w:szCs w:val="16"/>
          </w:rPr>
          <w:instrText xml:space="preserve"> PAGE   \* MERGEFORMAT </w:instrText>
        </w:r>
        <w:r w:rsidRPr="00F94D88">
          <w:rPr>
            <w:rFonts w:ascii="Arial" w:hAnsi="Arial" w:cs="Arial"/>
            <w:sz w:val="16"/>
            <w:szCs w:val="16"/>
          </w:rPr>
          <w:fldChar w:fldCharType="separate"/>
        </w:r>
        <w:r>
          <w:rPr>
            <w:rFonts w:ascii="Arial" w:hAnsi="Arial" w:cs="Arial"/>
            <w:noProof/>
            <w:sz w:val="16"/>
            <w:szCs w:val="16"/>
          </w:rPr>
          <w:t>23</w:t>
        </w:r>
        <w:r w:rsidRPr="00F94D88">
          <w:rPr>
            <w:rFonts w:ascii="Arial" w:hAnsi="Arial" w:cs="Arial"/>
            <w:noProof/>
            <w:sz w:val="16"/>
            <w:szCs w:val="16"/>
          </w:rPr>
          <w:fldChar w:fldCharType="end"/>
        </w:r>
      </w:p>
    </w:sdtContent>
  </w:sdt>
  <w:p w14:paraId="652420B8" w14:textId="77777777" w:rsidR="009E718C" w:rsidRDefault="009E71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0229823"/>
      <w:docPartObj>
        <w:docPartGallery w:val="Page Numbers (Bottom of Page)"/>
        <w:docPartUnique/>
      </w:docPartObj>
    </w:sdtPr>
    <w:sdtContent>
      <w:p w14:paraId="6E31A35D" w14:textId="77777777" w:rsidR="009E718C" w:rsidRDefault="009E718C" w:rsidP="002163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551E00" w14:textId="77777777" w:rsidR="009E718C" w:rsidRDefault="009E718C" w:rsidP="0021636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2F83" w14:textId="582720CC" w:rsidR="009E718C" w:rsidRPr="00DE44E4" w:rsidRDefault="009E718C" w:rsidP="00E54348">
    <w:pPr>
      <w:pStyle w:val="Footer"/>
      <w:rPr>
        <w:rFonts w:ascii="Arial" w:hAnsi="Arial" w:cs="Arial"/>
        <w:sz w:val="16"/>
        <w:szCs w:val="16"/>
      </w:rPr>
    </w:pPr>
    <w:r w:rsidRPr="005B141D">
      <w:rPr>
        <w:rFonts w:ascii="Arial" w:hAnsi="Arial" w:cs="Arial"/>
        <w:sz w:val="16"/>
        <w:szCs w:val="16"/>
      </w:rPr>
      <w:t>© 2022 Grant Thornton CJSC.  All rights reserved</w:t>
    </w:r>
    <w:r w:rsidRPr="005B141D">
      <w:rPr>
        <w:rFonts w:ascii="Arial" w:hAnsi="Arial" w:cs="Arial"/>
        <w:sz w:val="16"/>
        <w:szCs w:val="16"/>
      </w:rPr>
      <w:tab/>
    </w:r>
    <w:r w:rsidRPr="005B141D">
      <w:rPr>
        <w:rFonts w:ascii="Arial" w:hAnsi="Arial" w:cs="Arial"/>
        <w:sz w:val="16"/>
        <w:szCs w:val="16"/>
      </w:rPr>
      <w:tab/>
      <w:t xml:space="preserve"> </w:t>
    </w:r>
    <w:sdt>
      <w:sdtPr>
        <w:rPr>
          <w:rFonts w:ascii="Arial" w:hAnsi="Arial" w:cs="Arial"/>
          <w:sz w:val="16"/>
          <w:szCs w:val="16"/>
        </w:rPr>
        <w:id w:val="559056307"/>
        <w:docPartObj>
          <w:docPartGallery w:val="Page Numbers (Bottom of Page)"/>
          <w:docPartUnique/>
        </w:docPartObj>
      </w:sdtPr>
      <w:sdtEndPr>
        <w:rPr>
          <w:noProof/>
        </w:rPr>
      </w:sdtEndPr>
      <w:sdtContent>
        <w:r w:rsidRPr="005B141D">
          <w:rPr>
            <w:rFonts w:ascii="Arial" w:hAnsi="Arial" w:cs="Arial"/>
            <w:sz w:val="16"/>
            <w:szCs w:val="16"/>
          </w:rPr>
          <w:fldChar w:fldCharType="begin"/>
        </w:r>
        <w:r w:rsidRPr="005B141D">
          <w:rPr>
            <w:rFonts w:ascii="Arial" w:hAnsi="Arial" w:cs="Arial"/>
            <w:sz w:val="16"/>
            <w:szCs w:val="16"/>
          </w:rPr>
          <w:instrText xml:space="preserve"> PAGE   \* MERGEFORMAT </w:instrText>
        </w:r>
        <w:r w:rsidRPr="005B141D">
          <w:rPr>
            <w:rFonts w:ascii="Arial" w:hAnsi="Arial" w:cs="Arial"/>
            <w:sz w:val="16"/>
            <w:szCs w:val="16"/>
          </w:rPr>
          <w:fldChar w:fldCharType="separate"/>
        </w:r>
        <w:r>
          <w:rPr>
            <w:rFonts w:ascii="Arial" w:hAnsi="Arial" w:cs="Arial"/>
            <w:noProof/>
            <w:sz w:val="16"/>
            <w:szCs w:val="16"/>
          </w:rPr>
          <w:t>82</w:t>
        </w:r>
        <w:r w:rsidRPr="005B141D">
          <w:rPr>
            <w:rFonts w:ascii="Arial" w:hAnsi="Arial" w:cs="Arial"/>
            <w:noProof/>
            <w:sz w:val="16"/>
            <w:szCs w:val="16"/>
          </w:rPr>
          <w:fldChar w:fldCharType="end"/>
        </w:r>
      </w:sdtContent>
    </w:sdt>
  </w:p>
  <w:p w14:paraId="44548390" w14:textId="77777777" w:rsidR="009E718C" w:rsidRDefault="009E718C" w:rsidP="0021636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32284" w14:textId="77777777" w:rsidR="00A87891" w:rsidRDefault="00A87891" w:rsidP="001E65C7">
      <w:pPr>
        <w:spacing w:after="0"/>
      </w:pPr>
      <w:r>
        <w:separator/>
      </w:r>
    </w:p>
  </w:footnote>
  <w:footnote w:type="continuationSeparator" w:id="0">
    <w:p w14:paraId="0384122F" w14:textId="77777777" w:rsidR="00A87891" w:rsidRDefault="00A87891" w:rsidP="001E65C7">
      <w:pPr>
        <w:spacing w:after="0"/>
      </w:pPr>
      <w:r>
        <w:continuationSeparator/>
      </w:r>
    </w:p>
  </w:footnote>
  <w:footnote w:type="continuationNotice" w:id="1">
    <w:p w14:paraId="1389435C" w14:textId="77777777" w:rsidR="00A87891" w:rsidRDefault="00A87891">
      <w:pPr>
        <w:spacing w:before="0" w:after="0"/>
      </w:pPr>
    </w:p>
  </w:footnote>
  <w:footnote w:id="2">
    <w:p w14:paraId="60182429" w14:textId="77777777" w:rsidR="009E718C" w:rsidRPr="004A0277" w:rsidRDefault="009E718C" w:rsidP="00887031">
      <w:pPr>
        <w:pStyle w:val="FootnoteText"/>
        <w:ind w:firstLine="0"/>
        <w:rPr>
          <w:lang w:val="hy-AM"/>
        </w:rPr>
      </w:pPr>
      <w:r w:rsidRPr="004A0277">
        <w:rPr>
          <w:rStyle w:val="FootnoteReference"/>
          <w:rFonts w:ascii="GHEA Grapalat" w:hAnsi="GHEA Grapalat"/>
          <w:sz w:val="16"/>
        </w:rPr>
        <w:footnoteRef/>
      </w:r>
      <w:r w:rsidRPr="004A0277">
        <w:rPr>
          <w:rFonts w:ascii="GHEA Grapalat" w:hAnsi="GHEA Grapalat"/>
          <w:sz w:val="16"/>
        </w:rPr>
        <w:t xml:space="preserve"> </w:t>
      </w:r>
      <w:proofErr w:type="spellStart"/>
      <w:r w:rsidRPr="004A0277">
        <w:rPr>
          <w:rFonts w:ascii="GHEA Grapalat" w:hAnsi="GHEA Grapalat"/>
          <w:sz w:val="16"/>
        </w:rPr>
        <w:t>Առկա</w:t>
      </w:r>
      <w:proofErr w:type="spellEnd"/>
      <w:r w:rsidRPr="004A0277">
        <w:rPr>
          <w:rFonts w:ascii="GHEA Grapalat" w:hAnsi="GHEA Grapalat"/>
          <w:sz w:val="16"/>
        </w:rPr>
        <w:t xml:space="preserve"> </w:t>
      </w:r>
      <w:proofErr w:type="spellStart"/>
      <w:r w:rsidRPr="004A0277">
        <w:rPr>
          <w:rFonts w:ascii="GHEA Grapalat" w:hAnsi="GHEA Grapalat"/>
          <w:sz w:val="16"/>
        </w:rPr>
        <w:t>իրավիճակի</w:t>
      </w:r>
      <w:proofErr w:type="spellEnd"/>
      <w:r w:rsidRPr="004A0277">
        <w:rPr>
          <w:rFonts w:ascii="GHEA Grapalat" w:hAnsi="GHEA Grapalat"/>
          <w:sz w:val="16"/>
        </w:rPr>
        <w:t xml:space="preserve"> </w:t>
      </w:r>
      <w:proofErr w:type="spellStart"/>
      <w:r w:rsidRPr="004A0277">
        <w:rPr>
          <w:rFonts w:ascii="GHEA Grapalat" w:hAnsi="GHEA Grapalat"/>
          <w:sz w:val="16"/>
        </w:rPr>
        <w:t>վերաբերյալ</w:t>
      </w:r>
      <w:proofErr w:type="spellEnd"/>
      <w:r w:rsidRPr="004A0277">
        <w:rPr>
          <w:rFonts w:ascii="GHEA Grapalat" w:hAnsi="GHEA Grapalat"/>
          <w:sz w:val="16"/>
        </w:rPr>
        <w:t xml:space="preserve"> </w:t>
      </w:r>
      <w:proofErr w:type="spellStart"/>
      <w:r w:rsidRPr="004A0277">
        <w:rPr>
          <w:rFonts w:ascii="GHEA Grapalat" w:hAnsi="GHEA Grapalat"/>
          <w:sz w:val="16"/>
        </w:rPr>
        <w:t>մանրամասն</w:t>
      </w:r>
      <w:proofErr w:type="spellEnd"/>
      <w:r w:rsidRPr="004A0277">
        <w:rPr>
          <w:rFonts w:ascii="GHEA Grapalat" w:hAnsi="GHEA Grapalat"/>
          <w:sz w:val="16"/>
        </w:rPr>
        <w:t xml:space="preserve"> </w:t>
      </w:r>
      <w:proofErr w:type="spellStart"/>
      <w:r w:rsidRPr="004A0277">
        <w:rPr>
          <w:rFonts w:ascii="GHEA Grapalat" w:hAnsi="GHEA Grapalat"/>
          <w:sz w:val="16"/>
        </w:rPr>
        <w:t>վերլուծությունը</w:t>
      </w:r>
      <w:proofErr w:type="spellEnd"/>
      <w:r w:rsidRPr="004A0277">
        <w:rPr>
          <w:rFonts w:ascii="GHEA Grapalat" w:hAnsi="GHEA Grapalat"/>
          <w:sz w:val="16"/>
        </w:rPr>
        <w:t xml:space="preserve"> </w:t>
      </w:r>
      <w:proofErr w:type="spellStart"/>
      <w:r w:rsidRPr="004A0277">
        <w:rPr>
          <w:rFonts w:ascii="GHEA Grapalat" w:hAnsi="GHEA Grapalat"/>
          <w:sz w:val="16"/>
        </w:rPr>
        <w:t>ներկայացված</w:t>
      </w:r>
      <w:proofErr w:type="spellEnd"/>
      <w:r w:rsidRPr="004A0277">
        <w:rPr>
          <w:rFonts w:ascii="GHEA Grapalat" w:hAnsi="GHEA Grapalat"/>
          <w:sz w:val="16"/>
        </w:rPr>
        <w:t xml:space="preserve"> է </w:t>
      </w:r>
      <w:proofErr w:type="spellStart"/>
      <w:r w:rsidRPr="004A0277">
        <w:rPr>
          <w:rFonts w:ascii="GHEA Grapalat" w:hAnsi="GHEA Grapalat"/>
          <w:sz w:val="16"/>
        </w:rPr>
        <w:t>Հավելված</w:t>
      </w:r>
      <w:proofErr w:type="spellEnd"/>
      <w:r>
        <w:rPr>
          <w:rFonts w:ascii="GHEA Grapalat" w:hAnsi="GHEA Grapalat"/>
          <w:sz w:val="16"/>
        </w:rPr>
        <w:t xml:space="preserve"> </w:t>
      </w:r>
      <w:r>
        <w:rPr>
          <w:rFonts w:ascii="GHEA Grapalat" w:hAnsi="GHEA Grapalat"/>
          <w:sz w:val="16"/>
          <w:lang w:val="ru-RU"/>
        </w:rPr>
        <w:t>2</w:t>
      </w:r>
      <w:r w:rsidRPr="004A0277">
        <w:rPr>
          <w:rFonts w:ascii="GHEA Grapalat" w:hAnsi="GHEA Grapalat"/>
          <w:sz w:val="16"/>
        </w:rPr>
        <w:t>-</w:t>
      </w:r>
      <w:proofErr w:type="spellStart"/>
      <w:r w:rsidRPr="004A0277">
        <w:rPr>
          <w:rFonts w:ascii="GHEA Grapalat" w:hAnsi="GHEA Grapalat"/>
          <w:sz w:val="16"/>
        </w:rPr>
        <w:t>ում</w:t>
      </w:r>
      <w:proofErr w:type="spellEnd"/>
      <w:r>
        <w:rPr>
          <w:rFonts w:ascii="GHEA Grapalat" w:hAnsi="GHEA Grapalat"/>
          <w:sz w:val="16"/>
          <w:lang w:val="hy-AM"/>
        </w:rPr>
        <w:t>:</w:t>
      </w:r>
    </w:p>
  </w:footnote>
  <w:footnote w:id="3">
    <w:p w14:paraId="1930349B" w14:textId="77777777" w:rsidR="009E718C" w:rsidRPr="00F463DB" w:rsidRDefault="009E718C" w:rsidP="00887031">
      <w:pPr>
        <w:pStyle w:val="FootnoteText"/>
        <w:ind w:firstLine="0"/>
        <w:rPr>
          <w:rFonts w:ascii="GHEA Grapalat" w:hAnsi="GHEA Grapalat"/>
          <w:lang w:val="hy-AM"/>
        </w:rPr>
      </w:pPr>
      <w:r w:rsidRPr="00F463DB">
        <w:rPr>
          <w:rStyle w:val="FootnoteReference"/>
          <w:rFonts w:ascii="GHEA Grapalat" w:hAnsi="GHEA Grapalat"/>
          <w:sz w:val="16"/>
        </w:rPr>
        <w:footnoteRef/>
      </w:r>
      <w:r w:rsidRPr="00F463DB">
        <w:rPr>
          <w:rFonts w:ascii="GHEA Grapalat" w:hAnsi="GHEA Grapalat"/>
          <w:sz w:val="16"/>
          <w:lang w:val="hy-AM"/>
        </w:rPr>
        <w:t xml:space="preserve"> </w:t>
      </w:r>
      <w:r w:rsidRPr="00F463DB">
        <w:rPr>
          <w:rFonts w:ascii="GHEA Grapalat" w:hAnsi="GHEA Grapalat"/>
          <w:sz w:val="16"/>
          <w:lang w:val="hy-AM"/>
        </w:rPr>
        <w:t xml:space="preserve">ՀՀ </w:t>
      </w:r>
      <w:r w:rsidRPr="00F463DB">
        <w:rPr>
          <w:rFonts w:ascii="GHEA Grapalat" w:hAnsi="GHEA Grapalat"/>
          <w:sz w:val="16"/>
          <w:lang w:val="hy-AM"/>
        </w:rPr>
        <w:t>բնական պաշարների կառավարման հայեցակարգը հաստատելու մասին ՀՀ Նախագահի 15.07.2017 N ՆԿ-100-Ա</w:t>
      </w:r>
      <w:r w:rsidRPr="00F463DB">
        <w:rPr>
          <w:rFonts w:ascii="Calibri" w:hAnsi="Calibri" w:cs="Calibri"/>
          <w:sz w:val="16"/>
          <w:lang w:val="hy-AM"/>
        </w:rPr>
        <w:t> </w:t>
      </w:r>
      <w:r w:rsidRPr="00F463DB">
        <w:rPr>
          <w:rFonts w:ascii="GHEA Grapalat" w:hAnsi="GHEA Grapalat"/>
          <w:sz w:val="16"/>
          <w:lang w:val="hy-AM"/>
        </w:rPr>
        <w:t xml:space="preserve"> Կարգադրություն,</w:t>
      </w:r>
      <w:r w:rsidRPr="00F463DB">
        <w:rPr>
          <w:rFonts w:ascii="Calibri" w:hAnsi="Calibri" w:cs="Calibri"/>
          <w:sz w:val="16"/>
          <w:lang w:val="hy-AM"/>
        </w:rPr>
        <w:t>  </w:t>
      </w:r>
      <w:hyperlink r:id="rId1" w:history="1">
        <w:r w:rsidRPr="00F463DB">
          <w:rPr>
            <w:rStyle w:val="Hyperlink"/>
            <w:rFonts w:ascii="GHEA Grapalat" w:hAnsi="GHEA Grapalat"/>
            <w:sz w:val="16"/>
            <w:lang w:val="hy-AM"/>
          </w:rPr>
          <w:t>http://www.irtek.am/views/act.aspx?aid=90718</w:t>
        </w:r>
      </w:hyperlink>
      <w:hyperlink r:id="rId2" w:history="1">
        <w:r w:rsidRPr="00F463DB">
          <w:rPr>
            <w:rStyle w:val="Hyperlink"/>
            <w:rFonts w:ascii="GHEA Grapalat" w:hAnsi="GHEA Grapalat"/>
            <w:sz w:val="16"/>
            <w:lang w:val="hy-AM"/>
          </w:rPr>
          <w:t>http://www.irtek.am/views/act.aspx?aid=90718</w:t>
        </w:r>
      </w:hyperlink>
      <w:hyperlink r:id="rId3" w:history="1">
        <w:r w:rsidRPr="00F463DB">
          <w:rPr>
            <w:rStyle w:val="Hyperlink"/>
            <w:rFonts w:ascii="GHEA Grapalat" w:hAnsi="GHEA Grapalat"/>
            <w:sz w:val="16"/>
            <w:lang w:val="hy-AM"/>
          </w:rPr>
          <w:t>http://www.irtek.am/views/act.aspx?aid=90718</w:t>
        </w:r>
      </w:hyperlink>
    </w:p>
  </w:footnote>
  <w:footnote w:id="4">
    <w:p w14:paraId="695ECD83" w14:textId="77777777" w:rsidR="009E718C" w:rsidRPr="00F463DB" w:rsidRDefault="009E718C" w:rsidP="00887031">
      <w:pPr>
        <w:pStyle w:val="FootnoteText"/>
        <w:rPr>
          <w:rFonts w:ascii="GHEA Grapalat" w:hAnsi="GHEA Grapalat"/>
          <w:sz w:val="16"/>
          <w:lang w:val="hy-AM"/>
        </w:rPr>
      </w:pPr>
      <w:r w:rsidRPr="00186B2C">
        <w:rPr>
          <w:rFonts w:ascii="GHEA Grapalat" w:hAnsi="GHEA Grapalat"/>
          <w:vertAlign w:val="superscript"/>
          <w:lang w:val="hy-AM"/>
        </w:rPr>
        <w:footnoteRef/>
      </w:r>
      <w:r w:rsidRPr="008126AB">
        <w:rPr>
          <w:rFonts w:ascii="GHEA Grapalat" w:hAnsi="GHEA Grapalat"/>
          <w:lang w:val="hy-AM"/>
        </w:rPr>
        <w:t xml:space="preserve"> </w:t>
      </w:r>
      <w:r w:rsidRPr="00F463DB">
        <w:rPr>
          <w:rFonts w:ascii="GHEA Grapalat" w:hAnsi="GHEA Grapalat"/>
          <w:sz w:val="16"/>
          <w:lang w:val="hy-AM"/>
        </w:rPr>
        <w:t xml:space="preserve">ՀՀ </w:t>
      </w:r>
      <w:r w:rsidRPr="00F463DB">
        <w:rPr>
          <w:rFonts w:ascii="GHEA Grapalat" w:hAnsi="GHEA Grapalat"/>
          <w:sz w:val="16"/>
          <w:lang w:val="hy-AM"/>
        </w:rPr>
        <w:t>վիճակագրական կոմիտե, Հրապարակում «Երկրաբանական ուսումնասիրություններ» համապատասխան տարիների համար</w:t>
      </w:r>
    </w:p>
  </w:footnote>
  <w:footnote w:id="5">
    <w:p w14:paraId="74FF050F" w14:textId="228752E4" w:rsidR="009E718C" w:rsidRPr="00F463DB" w:rsidRDefault="009E718C" w:rsidP="00887031">
      <w:pPr>
        <w:pStyle w:val="FootnoteText"/>
        <w:rPr>
          <w:rFonts w:ascii="GHEA Grapalat" w:hAnsi="GHEA Grapalat"/>
          <w:iCs/>
          <w:sz w:val="16"/>
          <w:lang w:val="hy-AM"/>
        </w:rPr>
      </w:pPr>
      <w:r w:rsidRPr="00F463DB">
        <w:rPr>
          <w:rStyle w:val="FootnoteReference"/>
          <w:rFonts w:ascii="GHEA Grapalat" w:hAnsi="GHEA Grapalat"/>
          <w:iCs/>
          <w:sz w:val="16"/>
        </w:rPr>
        <w:footnoteRef/>
      </w:r>
      <w:r w:rsidRPr="00F463DB">
        <w:rPr>
          <w:rFonts w:ascii="GHEA Grapalat" w:hAnsi="GHEA Grapalat"/>
          <w:iCs/>
          <w:sz w:val="16"/>
          <w:lang w:val="hy-AM"/>
        </w:rPr>
        <w:t xml:space="preserve"> </w:t>
      </w:r>
      <w:r w:rsidRPr="00F463DB">
        <w:rPr>
          <w:rFonts w:ascii="GHEA Grapalat" w:hAnsi="GHEA Grapalat"/>
          <w:sz w:val="16"/>
          <w:lang w:val="hy-AM"/>
        </w:rPr>
        <w:t xml:space="preserve">ՏԿԵՆ </w:t>
      </w:r>
      <w:r w:rsidRPr="00F463DB">
        <w:rPr>
          <w:rFonts w:ascii="GHEA Grapalat" w:hAnsi="GHEA Grapalat"/>
          <w:sz w:val="16"/>
          <w:lang w:val="hy-AM"/>
        </w:rPr>
        <w:t xml:space="preserve">պաշտոնական կայք, </w:t>
      </w:r>
      <w:hyperlink r:id="rId4" w:history="1">
        <w:r w:rsidRPr="00F463DB">
          <w:rPr>
            <w:rStyle w:val="Hyperlink"/>
            <w:rFonts w:ascii="GHEA Grapalat" w:hAnsi="GHEA Grapalat"/>
            <w:sz w:val="16"/>
            <w:lang w:val="hy-AM"/>
          </w:rPr>
          <w:t>mtad.am/hy/mtad29.29.1/</w:t>
        </w:r>
      </w:hyperlink>
      <w:r w:rsidRPr="00F463DB">
        <w:rPr>
          <w:rFonts w:ascii="GHEA Grapalat" w:hAnsi="GHEA Grapalat"/>
          <w:iCs/>
          <w:sz w:val="16"/>
          <w:lang w:val="hy-AM"/>
        </w:rPr>
        <w:t xml:space="preserve"> </w:t>
      </w:r>
    </w:p>
  </w:footnote>
  <w:footnote w:id="6">
    <w:p w14:paraId="767214EB" w14:textId="57A797F7" w:rsidR="009E718C" w:rsidRPr="005E32F2" w:rsidRDefault="009E718C" w:rsidP="00887031">
      <w:pPr>
        <w:pStyle w:val="FootnoteText"/>
        <w:rPr>
          <w:rFonts w:ascii="GHEA Grapalat" w:hAnsi="GHEA Grapalat"/>
          <w:sz w:val="16"/>
          <w:lang w:val="hy-AM"/>
        </w:rPr>
      </w:pPr>
      <w:r w:rsidRPr="00F463DB">
        <w:rPr>
          <w:rStyle w:val="FootnoteReference"/>
          <w:rFonts w:ascii="GHEA Grapalat" w:hAnsi="GHEA Grapalat"/>
          <w:sz w:val="16"/>
        </w:rPr>
        <w:footnoteRef/>
      </w:r>
      <w:r w:rsidRPr="00F463DB">
        <w:rPr>
          <w:rFonts w:ascii="GHEA Grapalat" w:hAnsi="GHEA Grapalat"/>
          <w:sz w:val="16"/>
          <w:lang w:val="hy-AM"/>
        </w:rPr>
        <w:t xml:space="preserve"> </w:t>
      </w:r>
      <w:r w:rsidRPr="005E32F2">
        <w:rPr>
          <w:rFonts w:ascii="GHEA Grapalat" w:hAnsi="GHEA Grapalat"/>
          <w:sz w:val="16"/>
          <w:lang w:val="hy-AM"/>
        </w:rPr>
        <w:t xml:space="preserve">ՏԿԵՆ </w:t>
      </w:r>
      <w:r w:rsidRPr="005E32F2">
        <w:rPr>
          <w:rFonts w:ascii="GHEA Grapalat" w:hAnsi="GHEA Grapalat"/>
          <w:sz w:val="16"/>
          <w:lang w:val="hy-AM"/>
        </w:rPr>
        <w:t xml:space="preserve">պաշտոնական կայք՝ </w:t>
      </w:r>
      <w:hyperlink r:id="rId5" w:history="1">
        <w:r w:rsidRPr="005E32F2">
          <w:rPr>
            <w:rStyle w:val="Hyperlink"/>
            <w:rFonts w:ascii="GHEA Grapalat" w:hAnsi="GHEA Grapalat"/>
            <w:sz w:val="16"/>
            <w:lang w:val="hy-AM"/>
          </w:rPr>
          <w:t>mtad.am/hy/mtad27.12.2/</w:t>
        </w:r>
      </w:hyperlink>
      <w:r w:rsidRPr="005E32F2">
        <w:rPr>
          <w:rFonts w:ascii="GHEA Grapalat" w:hAnsi="GHEA Grapalat"/>
          <w:sz w:val="16"/>
          <w:u w:val="single"/>
          <w:lang w:val="hy-AM"/>
        </w:rPr>
        <w:t>,</w:t>
      </w:r>
      <w:r w:rsidRPr="005E32F2">
        <w:rPr>
          <w:rFonts w:ascii="GHEA Grapalat" w:hAnsi="GHEA Grapalat"/>
          <w:sz w:val="16"/>
          <w:lang w:val="hy-AM"/>
        </w:rPr>
        <w:t xml:space="preserve"> ՀՀ Էներգետիկ ենթակառուցվածքների և բնական պաշարների նախարարության պաշտոնական կայք՝ </w:t>
      </w:r>
      <w:hyperlink r:id="rId6" w:history="1">
        <w:r w:rsidRPr="005E32F2">
          <w:rPr>
            <w:rStyle w:val="Hyperlink"/>
            <w:rFonts w:ascii="GHEA Grapalat" w:hAnsi="GHEA Grapalat"/>
            <w:sz w:val="16"/>
            <w:lang w:val="hy-AM"/>
          </w:rPr>
          <w:t>http://www.minenergy.am/page/569</w:t>
        </w:r>
      </w:hyperlink>
    </w:p>
  </w:footnote>
  <w:footnote w:id="7">
    <w:p w14:paraId="119980F9" w14:textId="77777777" w:rsidR="009E718C" w:rsidRPr="00632022" w:rsidRDefault="009E718C" w:rsidP="00887031">
      <w:pPr>
        <w:pStyle w:val="FootnoteText"/>
        <w:rPr>
          <w:rFonts w:ascii="GHEA Grapalat" w:hAnsi="GHEA Grapalat"/>
          <w:lang w:val="hy-AM"/>
        </w:rPr>
      </w:pPr>
      <w:r w:rsidRPr="00F463DB">
        <w:rPr>
          <w:rStyle w:val="FootnoteReference"/>
          <w:rFonts w:ascii="GHEA Grapalat" w:hAnsi="GHEA Grapalat"/>
          <w:sz w:val="16"/>
        </w:rPr>
        <w:footnoteRef/>
      </w:r>
      <w:r w:rsidRPr="00F463DB">
        <w:rPr>
          <w:rFonts w:ascii="GHEA Grapalat" w:hAnsi="GHEA Grapalat"/>
          <w:sz w:val="16"/>
          <w:lang w:val="hy-AM"/>
        </w:rPr>
        <w:t xml:space="preserve"> </w:t>
      </w:r>
      <w:r w:rsidRPr="00F463DB">
        <w:rPr>
          <w:rFonts w:ascii="GHEA Grapalat" w:hAnsi="GHEA Grapalat"/>
          <w:sz w:val="16"/>
          <w:lang w:val="hy-AM"/>
        </w:rPr>
        <w:t xml:space="preserve">ՀՀ էլեկտրոնային ռեգիստր՝ </w:t>
      </w:r>
      <w:hyperlink r:id="rId7" w:history="1">
        <w:r w:rsidRPr="00F463DB">
          <w:rPr>
            <w:rStyle w:val="Hyperlink"/>
            <w:rFonts w:ascii="GHEA Grapalat" w:hAnsi="GHEA Grapalat"/>
            <w:sz w:val="16"/>
            <w:lang w:val="hy-AM"/>
          </w:rPr>
          <w:t>https://www.e-register.am/am/</w:t>
        </w:r>
      </w:hyperlink>
      <w:hyperlink r:id="rId8" w:history="1">
        <w:r w:rsidRPr="00F463DB">
          <w:rPr>
            <w:rStyle w:val="Hyperlink"/>
            <w:rFonts w:ascii="GHEA Grapalat" w:hAnsi="GHEA Grapalat"/>
            <w:sz w:val="16"/>
            <w:lang w:val="hy-AM"/>
          </w:rPr>
          <w:t>https://www.e-register.am/am/</w:t>
        </w:r>
      </w:hyperlink>
      <w:r w:rsidRPr="00F463DB">
        <w:rPr>
          <w:rFonts w:ascii="GHEA Grapalat" w:hAnsi="GHEA Grapalat"/>
          <w:sz w:val="16"/>
          <w:lang w:val="hy-AM"/>
        </w:rPr>
        <w:t xml:space="preserve"> </w:t>
      </w:r>
    </w:p>
  </w:footnote>
  <w:footnote w:id="8">
    <w:p w14:paraId="48F57ED6" w14:textId="39B24939" w:rsidR="009E718C" w:rsidRPr="00B75C21" w:rsidRDefault="009E718C" w:rsidP="00887031">
      <w:pPr>
        <w:pStyle w:val="FootnoteText"/>
        <w:rPr>
          <w:rFonts w:ascii="GHEA Grapalat" w:hAnsi="GHEA Grapalat"/>
          <w:sz w:val="16"/>
          <w:lang w:val="hy-AM"/>
        </w:rPr>
      </w:pPr>
      <w:r w:rsidRPr="00C76BA9">
        <w:rPr>
          <w:rStyle w:val="FootnoteReference"/>
          <w:rFonts w:ascii="GHEA Grapalat" w:hAnsi="GHEA Grapalat"/>
        </w:rPr>
        <w:footnoteRef/>
      </w:r>
      <w:r w:rsidRPr="00C76BA9">
        <w:rPr>
          <w:rFonts w:ascii="GHEA Grapalat" w:hAnsi="GHEA Grapalat"/>
          <w:lang w:val="hy-AM"/>
        </w:rPr>
        <w:t xml:space="preserve"> </w:t>
      </w:r>
      <w:r w:rsidRPr="00F463DB">
        <w:rPr>
          <w:rFonts w:ascii="GHEA Grapalat" w:hAnsi="GHEA Grapalat"/>
          <w:sz w:val="16"/>
          <w:lang w:val="hy-AM"/>
        </w:rPr>
        <w:t>ԱՃԹՆ զեկույցներ</w:t>
      </w:r>
      <w:r>
        <w:fldChar w:fldCharType="begin"/>
      </w:r>
      <w:r w:rsidRPr="00D60D80">
        <w:rPr>
          <w:lang w:val="hy-AM"/>
        </w:rPr>
        <w:instrText>"</w:instrText>
      </w:r>
      <w:r w:rsidRPr="004F3FA4">
        <w:rPr>
          <w:rFonts w:ascii="GHEA Grapalat" w:hAnsi="GHEA Grapalat"/>
          <w:sz w:val="16"/>
          <w:lang w:val="hy-AM"/>
        </w:rPr>
        <w:instrText>https://www.eiti.am/hy/annual-reports/2</w:instrText>
      </w:r>
      <w:r w:rsidRPr="00D60D80">
        <w:rPr>
          <w:lang w:val="hy-AM"/>
        </w:rPr>
        <w:instrText>020"</w:instrText>
      </w:r>
      <w:r>
        <w:fldChar w:fldCharType="separate"/>
      </w:r>
      <w:r w:rsidRPr="00F463DB">
        <w:rPr>
          <w:rStyle w:val="Hyperlink"/>
          <w:rFonts w:ascii="GHEA Grapalat" w:hAnsi="GHEA Grapalat"/>
          <w:sz w:val="16"/>
          <w:lang w:val="hy-AM"/>
        </w:rPr>
        <w:t>https://www.eiti.am/hy/annual-reports/2020</w:t>
      </w:r>
      <w:r>
        <w:rPr>
          <w:rStyle w:val="Hyperlink"/>
          <w:rFonts w:ascii="GHEA Grapalat" w:hAnsi="GHEA Grapalat"/>
          <w:sz w:val="16"/>
          <w:lang w:val="hy-AM"/>
        </w:rPr>
        <w:fldChar w:fldCharType="end"/>
      </w:r>
      <w:r w:rsidRPr="00F463DB">
        <w:rPr>
          <w:rFonts w:ascii="GHEA Grapalat" w:hAnsi="GHEA Grapalat"/>
          <w:sz w:val="16"/>
          <w:lang w:val="hy-AM"/>
        </w:rPr>
        <w:t>, ՊԵԿ կողմից տրամադրված տվյալներ</w:t>
      </w:r>
    </w:p>
  </w:footnote>
  <w:footnote w:id="9">
    <w:p w14:paraId="0D0FC24B" w14:textId="77777777" w:rsidR="009E718C" w:rsidRPr="00F463DB" w:rsidRDefault="009E718C" w:rsidP="00887031">
      <w:pPr>
        <w:pStyle w:val="FootnoteText"/>
        <w:rPr>
          <w:rFonts w:ascii="GHEA Grapalat" w:hAnsi="GHEA Grapalat"/>
          <w:sz w:val="16"/>
          <w:lang w:val="hy-AM"/>
        </w:rPr>
      </w:pPr>
      <w:r w:rsidRPr="00F463DB">
        <w:rPr>
          <w:rStyle w:val="FootnoteReference"/>
          <w:rFonts w:ascii="GHEA Grapalat" w:hAnsi="GHEA Grapalat"/>
          <w:sz w:val="16"/>
        </w:rPr>
        <w:footnoteRef/>
      </w:r>
      <w:r w:rsidRPr="00F463DB">
        <w:rPr>
          <w:rFonts w:ascii="GHEA Grapalat" w:hAnsi="GHEA Grapalat"/>
          <w:sz w:val="16"/>
          <w:lang w:val="hy-AM"/>
        </w:rPr>
        <w:t xml:space="preserve"> </w:t>
      </w:r>
      <w:r w:rsidRPr="00F463DB">
        <w:rPr>
          <w:rFonts w:ascii="GHEA Grapalat" w:hAnsi="GHEA Grapalat"/>
          <w:sz w:val="16"/>
          <w:lang w:val="hy-AM"/>
        </w:rPr>
        <w:t xml:space="preserve">ՀՀ վիճակագրական կոմիտե, Հրապարակում «Աշխատանքի շուկան Հայաստանում» համապատասխան տարիների համար  </w:t>
      </w:r>
    </w:p>
  </w:footnote>
  <w:footnote w:id="10">
    <w:p w14:paraId="309D75F6" w14:textId="77777777" w:rsidR="009E718C" w:rsidRPr="001133FD" w:rsidRDefault="009E718C" w:rsidP="00887031">
      <w:pPr>
        <w:pStyle w:val="FootnoteText"/>
        <w:jc w:val="left"/>
        <w:rPr>
          <w:rFonts w:ascii="GHEA Grapalat" w:hAnsi="GHEA Grapalat"/>
          <w:sz w:val="12"/>
          <w:lang w:val="hy-AM"/>
        </w:rPr>
      </w:pPr>
      <w:r w:rsidRPr="001133FD">
        <w:rPr>
          <w:rStyle w:val="FootnoteReference"/>
          <w:rFonts w:ascii="GHEA Grapalat" w:hAnsi="GHEA Grapalat"/>
          <w:sz w:val="16"/>
        </w:rPr>
        <w:footnoteRef/>
      </w:r>
      <w:r w:rsidRPr="001133FD">
        <w:rPr>
          <w:rFonts w:ascii="GHEA Grapalat" w:hAnsi="GHEA Grapalat"/>
          <w:sz w:val="16"/>
          <w:lang w:val="hy-AM"/>
        </w:rPr>
        <w:t xml:space="preserve"> </w:t>
      </w:r>
      <w:r w:rsidRPr="001133FD">
        <w:rPr>
          <w:rFonts w:ascii="GHEA Grapalat" w:hAnsi="GHEA Grapalat"/>
          <w:sz w:val="16"/>
          <w:lang w:val="hy-AM"/>
        </w:rPr>
        <w:t xml:space="preserve">ՀՀ </w:t>
      </w:r>
      <w:r w:rsidRPr="001133FD">
        <w:rPr>
          <w:rFonts w:ascii="GHEA Grapalat" w:hAnsi="GHEA Grapalat"/>
          <w:sz w:val="16"/>
          <w:lang w:val="hy-AM"/>
        </w:rPr>
        <w:t>Ազգային Ժողովի պաշտոնական կայքէջ</w:t>
      </w:r>
      <w:r>
        <w:rPr>
          <w:rFonts w:ascii="GHEA Grapalat" w:hAnsi="GHEA Grapalat"/>
          <w:sz w:val="16"/>
          <w:lang w:val="hy-AM"/>
        </w:rPr>
        <w:t xml:space="preserve">՝ </w:t>
      </w:r>
      <w:hyperlink r:id="rId9" w:anchor="15.07.2021" w:history="1">
        <w:r w:rsidRPr="001133FD">
          <w:rPr>
            <w:rStyle w:val="Hyperlink"/>
            <w:rFonts w:ascii="GHEA Grapalat" w:hAnsi="GHEA Grapalat"/>
            <w:sz w:val="16"/>
            <w:lang w:val="hy-AM"/>
          </w:rPr>
          <w:t>http://www.parliament.am/agenda.php?AgendaID=619&amp;day=15&amp;month=07&amp;year=2021&amp;lang=#15.07.2021</w:t>
        </w:r>
      </w:hyperlink>
      <w:r w:rsidRPr="001133FD">
        <w:rPr>
          <w:rFonts w:ascii="GHEA Grapalat" w:hAnsi="GHEA Grapalat"/>
          <w:sz w:val="16"/>
          <w:lang w:val="hy-AM"/>
        </w:rPr>
        <w:t xml:space="preserve"> </w:t>
      </w:r>
    </w:p>
  </w:footnote>
  <w:footnote w:id="11">
    <w:p w14:paraId="23C3397B" w14:textId="77777777" w:rsidR="009E718C" w:rsidRPr="00FB1A82" w:rsidRDefault="009E718C">
      <w:pPr>
        <w:pStyle w:val="FootnoteText"/>
        <w:rPr>
          <w:rFonts w:ascii="GHEA Grapalat" w:hAnsi="GHEA Grapalat"/>
          <w:lang w:val="hy-AM"/>
        </w:rPr>
      </w:pPr>
      <w:r w:rsidRPr="002528F7">
        <w:rPr>
          <w:rStyle w:val="FootnoteReference"/>
          <w:rFonts w:ascii="GHEA Grapalat" w:hAnsi="GHEA Grapalat"/>
          <w:sz w:val="16"/>
        </w:rPr>
        <w:footnoteRef/>
      </w:r>
      <w:r w:rsidRPr="002528F7">
        <w:rPr>
          <w:rFonts w:ascii="GHEA Grapalat" w:hAnsi="GHEA Grapalat"/>
          <w:sz w:val="16"/>
          <w:lang w:val="hy-AM"/>
        </w:rPr>
        <w:t xml:space="preserve"> ՀՀ </w:t>
      </w:r>
      <w:r w:rsidRPr="002528F7">
        <w:rPr>
          <w:rFonts w:ascii="GHEA Grapalat" w:hAnsi="GHEA Grapalat"/>
          <w:sz w:val="16"/>
          <w:lang w:val="hy-AM"/>
        </w:rPr>
        <w:t>ՎԿ կողմից ներկայացվող արտաքին առևտրի վերաբերյալ տվյալները ներկայացվում են ըստ ԵԱՏՄ արտաքին տնտեսական գործունեության ապրանքային անվանացանկի 10-նիշ դասակարգման, որտեղ պղնձի, ցինկի և մոլիբդենի դեպքում կիրառվում է «հանքաքարեր և խտանյութեր» (руды и концентраты) դասակարգումը: Սակայն, քանի որ ՀՀ-ից պղնձի, մոլիբդենի և ցինկի հանքաքարի արտահանում տեղի չի ունենում՝ արտահանվում է միայն խտանյութ, սույն փաստաթղթի շրջանակում կիրառվել է միայն «խտանյութ» բառը նշված մետաղների արտադրատեսակների արտահանումը բնութագրելու համար:</w:t>
      </w:r>
    </w:p>
  </w:footnote>
  <w:footnote w:id="12">
    <w:p w14:paraId="1380F8BB" w14:textId="77777777" w:rsidR="009E718C" w:rsidRPr="00632022" w:rsidRDefault="009E718C" w:rsidP="00887031">
      <w:pPr>
        <w:pStyle w:val="FootnoteText"/>
        <w:rPr>
          <w:rFonts w:ascii="GHEA Grapalat" w:hAnsi="GHEA Grapalat"/>
          <w:szCs w:val="16"/>
          <w:lang w:val="hy-AM"/>
        </w:rPr>
      </w:pPr>
      <w:r w:rsidRPr="00F463DB">
        <w:rPr>
          <w:rStyle w:val="FootnoteReference"/>
          <w:rFonts w:ascii="GHEA Grapalat" w:hAnsi="GHEA Grapalat"/>
          <w:sz w:val="16"/>
          <w:szCs w:val="16"/>
        </w:rPr>
        <w:footnoteRef/>
      </w:r>
      <w:r w:rsidRPr="00F463DB">
        <w:rPr>
          <w:rFonts w:ascii="GHEA Grapalat" w:hAnsi="GHEA Grapalat"/>
          <w:sz w:val="16"/>
          <w:szCs w:val="16"/>
          <w:lang w:val="hy-AM"/>
        </w:rPr>
        <w:t xml:space="preserve"> </w:t>
      </w:r>
      <w:r w:rsidRPr="00F463DB">
        <w:rPr>
          <w:rFonts w:ascii="GHEA Grapalat" w:hAnsi="GHEA Grapalat"/>
          <w:sz w:val="16"/>
          <w:szCs w:val="16"/>
          <w:lang w:val="hy-AM"/>
        </w:rPr>
        <w:t xml:space="preserve">Հրապարակում «Armenia: Strategic Mineral Sector Sustainability Assessment», </w:t>
      </w:r>
      <w:hyperlink r:id="rId10" w:history="1">
        <w:r w:rsidRPr="00F463DB">
          <w:rPr>
            <w:rStyle w:val="Hyperlink"/>
            <w:rFonts w:ascii="GHEA Grapalat" w:hAnsi="GHEA Grapalat"/>
            <w:sz w:val="16"/>
            <w:szCs w:val="16"/>
            <w:lang w:val="hy-AM"/>
          </w:rPr>
          <w:t>https://crm.aua.am/files/2018/05/Armenia_strategic_assessment-eng.pdf</w:t>
        </w:r>
      </w:hyperlink>
      <w:r w:rsidRPr="00F463DB">
        <w:rPr>
          <w:rFonts w:ascii="GHEA Grapalat" w:hAnsi="GHEA Grapalat"/>
          <w:sz w:val="16"/>
          <w:szCs w:val="16"/>
          <w:lang w:val="hy-AM"/>
        </w:rPr>
        <w:t xml:space="preserve"> </w:t>
      </w:r>
    </w:p>
  </w:footnote>
  <w:footnote w:id="13">
    <w:p w14:paraId="55D2D7A1" w14:textId="77777777" w:rsidR="009E718C" w:rsidRPr="00690002" w:rsidRDefault="009E718C" w:rsidP="003F7074">
      <w:pPr>
        <w:spacing w:before="0" w:after="0"/>
        <w:rPr>
          <w:rFonts w:ascii="GHEA Grapalat" w:eastAsia="Times New Roman" w:hAnsi="GHEA Grapalat"/>
          <w:sz w:val="16"/>
          <w:szCs w:val="20"/>
          <w:lang w:val="hy-AM"/>
        </w:rPr>
      </w:pPr>
      <w:r w:rsidRPr="00690002">
        <w:rPr>
          <w:rStyle w:val="FootnoteReference"/>
          <w:rFonts w:ascii="GHEA Grapalat" w:hAnsi="GHEA Grapalat"/>
        </w:rPr>
        <w:footnoteRef/>
      </w:r>
      <w:r w:rsidRPr="00690002">
        <w:rPr>
          <w:rFonts w:ascii="GHEA Grapalat" w:hAnsi="GHEA Grapalat"/>
          <w:lang w:val="hy-AM"/>
        </w:rPr>
        <w:t xml:space="preserve"> </w:t>
      </w:r>
      <w:hyperlink r:id="rId11" w:history="1">
        <w:r w:rsidRPr="00690002">
          <w:rPr>
            <w:rStyle w:val="Hyperlink"/>
            <w:rFonts w:ascii="GHEA Grapalat" w:eastAsia="Times New Roman" w:hAnsi="GHEA Grapalat" w:cs="Arial"/>
            <w:sz w:val="16"/>
            <w:szCs w:val="20"/>
            <w:shd w:val="clear" w:color="auto" w:fill="FFFFFF"/>
            <w:lang w:val="hy-AM"/>
          </w:rPr>
          <w:t>https://www.worldbank.org/en/news/feature/2019/06/19/armenias-historic-vision-for-responsible-mining</w:t>
        </w:r>
      </w:hyperlink>
      <w:r w:rsidRPr="00690002">
        <w:rPr>
          <w:rFonts w:ascii="Calibri" w:eastAsia="Times New Roman" w:hAnsi="Calibri" w:cs="Calibri"/>
          <w:color w:val="333333"/>
          <w:sz w:val="16"/>
          <w:szCs w:val="20"/>
          <w:shd w:val="clear" w:color="auto" w:fill="FFFFFF"/>
          <w:lang w:val="hy-AM"/>
        </w:rPr>
        <w:t> </w:t>
      </w:r>
    </w:p>
    <w:p w14:paraId="14A71016" w14:textId="77777777" w:rsidR="009E718C" w:rsidRPr="00690002" w:rsidRDefault="009E718C" w:rsidP="003F7074">
      <w:pPr>
        <w:spacing w:before="0" w:after="0"/>
        <w:rPr>
          <w:rFonts w:ascii="GHEA Grapalat" w:eastAsia="Times New Roman" w:hAnsi="GHEA Grapalat"/>
          <w:sz w:val="16"/>
          <w:szCs w:val="20"/>
          <w:lang w:val="hy-AM"/>
        </w:rPr>
      </w:pPr>
      <w:r>
        <w:fldChar w:fldCharType="begin"/>
      </w:r>
      <w:r w:rsidRPr="009E718C">
        <w:rPr>
          <w:lang w:val="hy-AM"/>
        </w:rPr>
        <w:instrText xml:space="preserve"> HYPERLINK "https://www.worldbank.org/en/news/immersive-story/2022/06/13/armenia-s-journey-towards-responsible-mining" </w:instrText>
      </w:r>
      <w:r>
        <w:fldChar w:fldCharType="separate"/>
      </w:r>
      <w:r w:rsidRPr="00690002">
        <w:rPr>
          <w:rStyle w:val="Hyperlink"/>
          <w:rFonts w:ascii="GHEA Grapalat" w:eastAsia="Times New Roman" w:hAnsi="GHEA Grapalat" w:cs="Arial"/>
          <w:iCs/>
          <w:sz w:val="16"/>
          <w:szCs w:val="20"/>
          <w:lang w:val="hy-AM"/>
        </w:rPr>
        <w:t>https://www.worldbank.org/en/news/immersive-story/2022/06/13/armenia-s-journey-towards-responsible-mining</w:t>
      </w:r>
      <w:r>
        <w:rPr>
          <w:rStyle w:val="Hyperlink"/>
          <w:rFonts w:ascii="GHEA Grapalat" w:eastAsia="Times New Roman" w:hAnsi="GHEA Grapalat" w:cs="Arial"/>
          <w:iCs/>
          <w:sz w:val="16"/>
          <w:szCs w:val="20"/>
          <w:lang w:val="hy-AM"/>
        </w:rPr>
        <w:fldChar w:fldCharType="end"/>
      </w:r>
      <w:r w:rsidRPr="00690002">
        <w:rPr>
          <w:rFonts w:ascii="Calibri" w:eastAsia="Times New Roman" w:hAnsi="Calibri" w:cs="Calibri"/>
          <w:iCs/>
          <w:color w:val="777777"/>
          <w:sz w:val="16"/>
          <w:szCs w:val="20"/>
          <w:lang w:val="hy-AM"/>
        </w:rPr>
        <w:t> </w:t>
      </w:r>
    </w:p>
    <w:p w14:paraId="6820D23D" w14:textId="77777777" w:rsidR="009E718C" w:rsidRPr="00690002" w:rsidRDefault="009E718C" w:rsidP="003F7074">
      <w:pPr>
        <w:spacing w:before="0" w:after="0"/>
        <w:rPr>
          <w:rFonts w:ascii="GHEA Grapalat" w:eastAsia="Times New Roman" w:hAnsi="GHEA Grapalat"/>
          <w:sz w:val="16"/>
          <w:szCs w:val="20"/>
          <w:lang w:val="hy-AM"/>
        </w:rPr>
      </w:pPr>
      <w:hyperlink r:id="rId12" w:history="1">
        <w:r w:rsidRPr="00690002">
          <w:rPr>
            <w:rStyle w:val="Hyperlink"/>
            <w:rFonts w:ascii="GHEA Grapalat" w:eastAsia="Times New Roman" w:hAnsi="GHEA Grapalat" w:cs="Arial"/>
            <w:iCs/>
            <w:sz w:val="16"/>
            <w:szCs w:val="20"/>
            <w:lang w:val="hy-AM"/>
          </w:rPr>
          <w:t>https://mlri.org.am/en/212RE616</w:t>
        </w:r>
      </w:hyperlink>
    </w:p>
    <w:p w14:paraId="4E2E5B7B" w14:textId="77777777" w:rsidR="009E718C" w:rsidRPr="00690002" w:rsidRDefault="009E718C" w:rsidP="003F7074">
      <w:pPr>
        <w:spacing w:before="0" w:after="0"/>
        <w:rPr>
          <w:rFonts w:ascii="GHEA Grapalat" w:eastAsia="Times New Roman" w:hAnsi="GHEA Grapalat"/>
          <w:sz w:val="16"/>
          <w:szCs w:val="20"/>
          <w:lang w:val="hy-AM"/>
        </w:rPr>
      </w:pPr>
      <w:hyperlink r:id="rId13" w:history="1">
        <w:r w:rsidRPr="00690002">
          <w:rPr>
            <w:rStyle w:val="Hyperlink"/>
            <w:rFonts w:ascii="GHEA Grapalat" w:eastAsia="Times New Roman" w:hAnsi="GHEA Grapalat" w:cs="Arial"/>
            <w:sz w:val="16"/>
            <w:szCs w:val="20"/>
            <w:lang w:val="hy-AM"/>
          </w:rPr>
          <w:t>https://www.succow-stiftung.de/fileadmin/Ablage/Projekte/Forschung_Weiterbildung/Anna_Vardanyan_paper_MD.pdf</w:t>
        </w:r>
      </w:hyperlink>
      <w:r w:rsidRPr="00690002">
        <w:rPr>
          <w:rFonts w:ascii="Calibri" w:eastAsia="Times New Roman" w:hAnsi="Calibri" w:cs="Calibri"/>
          <w:color w:val="777777"/>
          <w:sz w:val="16"/>
          <w:szCs w:val="20"/>
          <w:lang w:val="hy-AM"/>
        </w:rPr>
        <w:t> </w:t>
      </w:r>
    </w:p>
    <w:p w14:paraId="6378580C" w14:textId="77777777" w:rsidR="009E718C" w:rsidRPr="00690002" w:rsidRDefault="009E718C" w:rsidP="003F7074">
      <w:pPr>
        <w:spacing w:before="0" w:after="0"/>
        <w:rPr>
          <w:rFonts w:ascii="GHEA Grapalat" w:eastAsia="Times New Roman" w:hAnsi="GHEA Grapalat"/>
          <w:sz w:val="16"/>
          <w:szCs w:val="20"/>
          <w:lang w:val="hy-AM"/>
        </w:rPr>
      </w:pPr>
      <w:hyperlink r:id="rId14" w:history="1">
        <w:r w:rsidRPr="00690002">
          <w:rPr>
            <w:rStyle w:val="Hyperlink"/>
            <w:rFonts w:ascii="GHEA Grapalat" w:eastAsia="Times New Roman" w:hAnsi="GHEA Grapalat" w:cs="Arial"/>
            <w:iCs/>
            <w:sz w:val="16"/>
            <w:szCs w:val="20"/>
            <w:lang w:val="hy-AM"/>
          </w:rPr>
          <w:t>https://transparency.am/files/publications/1441976316-0-186553.pdf</w:t>
        </w:r>
      </w:hyperlink>
    </w:p>
    <w:p w14:paraId="1AD6A073" w14:textId="77777777" w:rsidR="009E718C" w:rsidRPr="00690002" w:rsidRDefault="009E718C" w:rsidP="003F7074">
      <w:pPr>
        <w:spacing w:before="0" w:after="0"/>
        <w:rPr>
          <w:rFonts w:ascii="GHEA Grapalat" w:eastAsia="Times New Roman" w:hAnsi="GHEA Grapalat"/>
          <w:sz w:val="16"/>
          <w:lang w:val="hy-AM"/>
        </w:rPr>
      </w:pPr>
      <w:hyperlink r:id="rId15" w:history="1">
        <w:r w:rsidRPr="00690002">
          <w:rPr>
            <w:rStyle w:val="Hyperlink"/>
            <w:rFonts w:ascii="GHEA Grapalat" w:eastAsia="Times New Roman" w:hAnsi="GHEA Grapalat" w:cs="Arial"/>
            <w:sz w:val="16"/>
            <w:szCs w:val="20"/>
            <w:lang w:val="hy-AM"/>
          </w:rPr>
          <w:t>http://www.atdf.am/Content/NewsImages/News20207619352377637296609230772383.pdf</w:t>
        </w:r>
      </w:hyperlink>
    </w:p>
  </w:footnote>
  <w:footnote w:id="14">
    <w:p w14:paraId="4E6FD2A3" w14:textId="77777777" w:rsidR="009E718C" w:rsidRPr="00690002" w:rsidRDefault="009E718C" w:rsidP="00D12CA1">
      <w:pPr>
        <w:pStyle w:val="FootnoteText"/>
        <w:rPr>
          <w:lang w:val="hy-AM"/>
        </w:rPr>
      </w:pPr>
      <w:r w:rsidRPr="00690002">
        <w:rPr>
          <w:rStyle w:val="FootnoteReference"/>
          <w:rFonts w:ascii="GHEA Grapalat" w:hAnsi="GHEA Grapalat"/>
        </w:rPr>
        <w:footnoteRef/>
      </w:r>
      <w:r w:rsidRPr="00690002">
        <w:rPr>
          <w:rFonts w:ascii="GHEA Grapalat" w:hAnsi="GHEA Grapalat"/>
          <w:lang w:val="hy-AM"/>
        </w:rPr>
        <w:t xml:space="preserve"> </w:t>
      </w:r>
      <w:hyperlink r:id="rId16" w:history="1">
        <w:r w:rsidRPr="00690002">
          <w:rPr>
            <w:rStyle w:val="Hyperlink"/>
            <w:rFonts w:ascii="GHEA Grapalat" w:eastAsia="Times New Roman" w:hAnsi="GHEA Grapalat" w:cs="Arial"/>
            <w:sz w:val="16"/>
            <w:lang w:val="hy-AM"/>
          </w:rPr>
          <w:t>https://www.infactproject.eu/wp-content/uploads/2018/06/INF_ATC_D_2.3.Reputation-report_01.pdf</w:t>
        </w:r>
      </w:hyperlink>
      <w:r w:rsidRPr="00690002">
        <w:rPr>
          <w:rStyle w:val="Hyperlink"/>
          <w:sz w:val="16"/>
          <w:lang w:val="hy-AM"/>
        </w:rPr>
        <w:t> </w:t>
      </w:r>
    </w:p>
  </w:footnote>
  <w:footnote w:id="15">
    <w:p w14:paraId="32F090AE" w14:textId="77777777" w:rsidR="009E718C" w:rsidRPr="00FB1A82" w:rsidRDefault="009E718C">
      <w:pPr>
        <w:pStyle w:val="FootnoteText"/>
        <w:rPr>
          <w:sz w:val="18"/>
          <w:szCs w:val="18"/>
          <w:lang w:val="hy-AM"/>
        </w:rPr>
      </w:pPr>
      <w:r w:rsidRPr="00FB1A82">
        <w:rPr>
          <w:rStyle w:val="FootnoteReference"/>
          <w:sz w:val="18"/>
          <w:szCs w:val="18"/>
        </w:rPr>
        <w:footnoteRef/>
      </w:r>
      <w:r w:rsidRPr="00FB1A82">
        <w:rPr>
          <w:sz w:val="18"/>
          <w:szCs w:val="18"/>
          <w:lang w:val="hy-AM"/>
        </w:rPr>
        <w:t xml:space="preserve"> </w:t>
      </w:r>
      <w:r w:rsidRPr="00FB1A82">
        <w:rPr>
          <w:rFonts w:ascii="GHEA Grapalat" w:hAnsi="GHEA Grapalat" w:cstheme="minorHAnsi"/>
          <w:sz w:val="18"/>
          <w:szCs w:val="18"/>
          <w:lang w:val="hy-AM"/>
        </w:rPr>
        <w:t>https://www.local.gov.uk/pas/topics/environment/biodiversity-net-gain</w:t>
      </w:r>
    </w:p>
  </w:footnote>
  <w:footnote w:id="16">
    <w:p w14:paraId="51EB3867" w14:textId="77777777" w:rsidR="009E718C" w:rsidRPr="00FB1A82" w:rsidRDefault="009E718C">
      <w:pPr>
        <w:pStyle w:val="FootnoteText"/>
        <w:rPr>
          <w:lang w:val="hy-AM"/>
        </w:rPr>
      </w:pPr>
      <w:r w:rsidRPr="00FB1A82">
        <w:rPr>
          <w:rStyle w:val="FootnoteReference"/>
          <w:sz w:val="18"/>
        </w:rPr>
        <w:footnoteRef/>
      </w:r>
      <w:r w:rsidRPr="00FB1A82">
        <w:rPr>
          <w:sz w:val="18"/>
          <w:lang w:val="hy-AM"/>
        </w:rPr>
        <w:t xml:space="preserve"> </w:t>
      </w:r>
      <w:r w:rsidRPr="00FB1A82">
        <w:rPr>
          <w:rFonts w:ascii="GHEA Grapalat" w:hAnsi="GHEA Grapalat" w:cstheme="minorHAnsi"/>
          <w:sz w:val="18"/>
          <w:lang w:val="hy-AM"/>
        </w:rPr>
        <w:t>https://www.devonshireinitiative.org/beyond-zero-harm</w:t>
      </w:r>
    </w:p>
  </w:footnote>
  <w:footnote w:id="17">
    <w:p w14:paraId="2FF1358F" w14:textId="77777777" w:rsidR="009E718C" w:rsidRPr="00D47C09" w:rsidRDefault="009E718C" w:rsidP="00B23A94">
      <w:pPr>
        <w:pStyle w:val="FootnoteText"/>
        <w:rPr>
          <w:lang w:val="af-ZA"/>
        </w:rPr>
      </w:pPr>
      <w:r w:rsidRPr="00D47C09">
        <w:rPr>
          <w:rStyle w:val="FootnoteReference"/>
          <w:rFonts w:ascii="GHEA Grapalat" w:hAnsi="GHEA Grapalat"/>
          <w:sz w:val="18"/>
        </w:rPr>
        <w:footnoteRef/>
      </w:r>
      <w:r w:rsidRPr="00D47C09">
        <w:rPr>
          <w:rFonts w:ascii="GHEA Grapalat" w:hAnsi="GHEA Grapalat"/>
          <w:sz w:val="18"/>
          <w:lang w:val="af-ZA"/>
        </w:rPr>
        <w:t xml:space="preserve"> </w:t>
      </w:r>
      <w:r w:rsidRPr="00D47C09">
        <w:rPr>
          <w:rFonts w:ascii="GHEA Grapalat" w:hAnsi="GHEA Grapalat"/>
          <w:sz w:val="18"/>
          <w:lang w:val="af-ZA"/>
        </w:rPr>
        <w:t>https://www.arlis.am/documentview.aspx?docid=45080</w:t>
      </w:r>
    </w:p>
  </w:footnote>
  <w:footnote w:id="18">
    <w:p w14:paraId="53A07B86" w14:textId="77777777" w:rsidR="009E718C" w:rsidRPr="00A04D37" w:rsidRDefault="009E718C" w:rsidP="00B23A94">
      <w:pPr>
        <w:pStyle w:val="FootnoteText"/>
        <w:rPr>
          <w:rFonts w:ascii="GHEA Grapalat" w:hAnsi="GHEA Grapalat"/>
          <w:sz w:val="18"/>
          <w:lang w:val="af-ZA"/>
        </w:rPr>
      </w:pPr>
      <w:r w:rsidRPr="00A04D37">
        <w:rPr>
          <w:rFonts w:ascii="GHEA Grapalat" w:hAnsi="GHEA Grapalat"/>
          <w:sz w:val="12"/>
          <w:lang w:val="af-ZA"/>
        </w:rPr>
        <w:footnoteRef/>
      </w:r>
      <w:r w:rsidRPr="00A04D37">
        <w:rPr>
          <w:rFonts w:ascii="GHEA Grapalat" w:hAnsi="GHEA Grapalat"/>
          <w:sz w:val="18"/>
          <w:lang w:val="af-ZA"/>
        </w:rPr>
        <w:t xml:space="preserve"> https://www.onegeology.org/participants/app/1gCountries.cfc?method=viewCountries</w:t>
      </w:r>
    </w:p>
  </w:footnote>
  <w:footnote w:id="19">
    <w:p w14:paraId="4EAFB5F2" w14:textId="77777777" w:rsidR="009E718C" w:rsidRPr="00A04D37" w:rsidRDefault="009E718C" w:rsidP="00B23A94">
      <w:pPr>
        <w:pStyle w:val="FootnoteText"/>
        <w:rPr>
          <w:rFonts w:ascii="GHEA Grapalat" w:hAnsi="GHEA Grapalat"/>
          <w:lang w:val="af-ZA"/>
        </w:rPr>
      </w:pPr>
      <w:r w:rsidRPr="00A04D37">
        <w:rPr>
          <w:rStyle w:val="FootnoteReference"/>
          <w:rFonts w:ascii="GHEA Grapalat" w:hAnsi="GHEA Grapalat"/>
          <w:sz w:val="18"/>
        </w:rPr>
        <w:footnoteRef/>
      </w:r>
      <w:r w:rsidRPr="00A04D37">
        <w:rPr>
          <w:rFonts w:ascii="GHEA Grapalat" w:hAnsi="GHEA Grapalat"/>
          <w:sz w:val="18"/>
          <w:lang w:val="af-ZA"/>
        </w:rPr>
        <w:t xml:space="preserve"> https://www.mineralplatform.eu/investment/exploration-mining-opportunities/geological-survey</w:t>
      </w:r>
    </w:p>
  </w:footnote>
  <w:footnote w:id="20">
    <w:p w14:paraId="45E3DED4" w14:textId="77777777" w:rsidR="009E718C" w:rsidRPr="00A04D37" w:rsidRDefault="009E718C" w:rsidP="00B23A94">
      <w:pPr>
        <w:pStyle w:val="FootnoteText"/>
        <w:rPr>
          <w:rFonts w:ascii="GHEA Grapalat" w:hAnsi="GHEA Grapalat"/>
          <w:sz w:val="18"/>
          <w:lang w:val="af-ZA"/>
        </w:rPr>
      </w:pPr>
      <w:r w:rsidRPr="00A04D37">
        <w:rPr>
          <w:rStyle w:val="FootnoteReference"/>
          <w:rFonts w:ascii="GHEA Grapalat" w:hAnsi="GHEA Grapalat"/>
        </w:rPr>
        <w:footnoteRef/>
      </w:r>
      <w:r w:rsidRPr="00A04D37">
        <w:rPr>
          <w:rFonts w:ascii="GHEA Grapalat" w:hAnsi="GHEA Grapalat"/>
          <w:lang w:val="af-ZA"/>
        </w:rPr>
        <w:t xml:space="preserve"> </w:t>
      </w:r>
      <w:r w:rsidRPr="00A04D37">
        <w:rPr>
          <w:rFonts w:ascii="GHEA Grapalat" w:hAnsi="GHEA Grapalat"/>
          <w:sz w:val="18"/>
          <w:lang w:val="af-ZA"/>
        </w:rPr>
        <w:t>https://www.g-i-c.org/member-geological-surveys</w:t>
      </w:r>
    </w:p>
  </w:footnote>
  <w:footnote w:id="21">
    <w:p w14:paraId="1E65B164" w14:textId="77777777" w:rsidR="009E718C" w:rsidRPr="00FB1A82" w:rsidRDefault="009E718C" w:rsidP="00B57E01">
      <w:pPr>
        <w:pStyle w:val="FootnoteText"/>
        <w:rPr>
          <w:rFonts w:ascii="GHEA Grapalat" w:hAnsi="GHEA Grapalat"/>
          <w:sz w:val="18"/>
          <w:szCs w:val="18"/>
          <w:lang w:val="hy-AM"/>
        </w:rPr>
      </w:pPr>
      <w:r w:rsidRPr="00FB1A82">
        <w:rPr>
          <w:rStyle w:val="FootnoteReference"/>
          <w:rFonts w:ascii="GHEA Grapalat" w:hAnsi="GHEA Grapalat"/>
          <w:sz w:val="18"/>
          <w:szCs w:val="18"/>
        </w:rPr>
        <w:footnoteRef/>
      </w:r>
      <w:r w:rsidRPr="00FB1A82">
        <w:rPr>
          <w:rFonts w:ascii="GHEA Grapalat" w:hAnsi="GHEA Grapalat"/>
          <w:sz w:val="18"/>
          <w:szCs w:val="18"/>
          <w:lang w:val="hy-AM"/>
        </w:rPr>
        <w:t xml:space="preserve"> </w:t>
      </w:r>
      <w:hyperlink r:id="rId17" w:history="1">
        <w:r w:rsidRPr="00FB1A82">
          <w:rPr>
            <w:rStyle w:val="Hyperlink"/>
            <w:rFonts w:ascii="GHEA Grapalat" w:hAnsi="GHEA Grapalat"/>
            <w:sz w:val="18"/>
            <w:szCs w:val="18"/>
            <w:lang w:val="hy-AM"/>
          </w:rPr>
          <w:t>https://www.gustavson.com/</w:t>
        </w:r>
      </w:hyperlink>
      <w:r w:rsidRPr="00FB1A82">
        <w:rPr>
          <w:rFonts w:ascii="GHEA Grapalat" w:hAnsi="GHEA Grapalat"/>
          <w:sz w:val="18"/>
          <w:szCs w:val="18"/>
          <w:lang w:val="hy-AM"/>
        </w:rPr>
        <w:t xml:space="preserve">, </w:t>
      </w:r>
      <w:hyperlink r:id="rId18" w:history="1">
        <w:r w:rsidRPr="00FB1A82">
          <w:rPr>
            <w:rStyle w:val="Hyperlink"/>
            <w:rFonts w:ascii="GHEA Grapalat" w:hAnsi="GHEA Grapalat"/>
            <w:sz w:val="18"/>
            <w:szCs w:val="18"/>
            <w:lang w:val="hy-AM"/>
          </w:rPr>
          <w:t>https://www.srk.com/</w:t>
        </w:r>
      </w:hyperlink>
      <w:r w:rsidRPr="00FB1A82">
        <w:rPr>
          <w:rStyle w:val="Hyperlink"/>
          <w:rFonts w:ascii="GHEA Grapalat" w:hAnsi="GHEA Grapalat"/>
          <w:sz w:val="18"/>
          <w:szCs w:val="18"/>
          <w:lang w:val="hy-AM"/>
        </w:rPr>
        <w:t>,</w:t>
      </w:r>
      <w:r w:rsidRPr="00FB1A82">
        <w:rPr>
          <w:rFonts w:ascii="GHEA Grapalat" w:hAnsi="GHEA Grapalat"/>
          <w:sz w:val="18"/>
          <w:szCs w:val="18"/>
          <w:lang w:val="hy-AM"/>
        </w:rPr>
        <w:t xml:space="preserve"> </w:t>
      </w:r>
      <w:hyperlink r:id="rId19" w:history="1">
        <w:r w:rsidRPr="00FB1A82">
          <w:rPr>
            <w:rStyle w:val="Hyperlink"/>
            <w:rFonts w:ascii="GHEA Grapalat" w:hAnsi="GHEA Grapalat"/>
            <w:sz w:val="18"/>
            <w:szCs w:val="18"/>
            <w:lang w:val="hy-AM"/>
          </w:rPr>
          <w:t>https://www.dmt-group.com/</w:t>
        </w:r>
      </w:hyperlink>
      <w:r w:rsidRPr="00FB1A82">
        <w:rPr>
          <w:rStyle w:val="Hyperlink"/>
          <w:rFonts w:ascii="GHEA Grapalat" w:hAnsi="GHEA Grapalat"/>
          <w:sz w:val="18"/>
          <w:szCs w:val="18"/>
          <w:lang w:val="hy-AM"/>
        </w:rPr>
        <w:t>,</w:t>
      </w:r>
      <w:r w:rsidRPr="00FB1A82">
        <w:rPr>
          <w:rFonts w:ascii="GHEA Grapalat" w:hAnsi="GHEA Grapalat"/>
          <w:sz w:val="18"/>
          <w:szCs w:val="18"/>
          <w:lang w:val="hy-AM"/>
        </w:rPr>
        <w:t xml:space="preserve"> </w:t>
      </w:r>
      <w:hyperlink r:id="rId20" w:history="1">
        <w:r w:rsidRPr="00FB1A82">
          <w:rPr>
            <w:rStyle w:val="Hyperlink"/>
            <w:rFonts w:ascii="GHEA Grapalat" w:hAnsi="GHEA Grapalat"/>
            <w:sz w:val="18"/>
            <w:szCs w:val="18"/>
            <w:lang w:val="hy-AM"/>
          </w:rPr>
          <w:t>https://goldspot.ca/</w:t>
        </w:r>
      </w:hyperlink>
      <w:r w:rsidRPr="00FB1A82">
        <w:rPr>
          <w:rStyle w:val="Hyperlink"/>
          <w:rFonts w:ascii="GHEA Grapalat" w:hAnsi="GHEA Grapalat"/>
          <w:sz w:val="18"/>
          <w:szCs w:val="18"/>
          <w:lang w:val="hy-AM"/>
        </w:rPr>
        <w:t>,</w:t>
      </w:r>
      <w:r w:rsidRPr="00FB1A82">
        <w:rPr>
          <w:rFonts w:ascii="GHEA Grapalat" w:hAnsi="GHEA Grapalat"/>
          <w:sz w:val="18"/>
          <w:szCs w:val="18"/>
          <w:lang w:val="hy-AM"/>
        </w:rPr>
        <w:t xml:space="preserve"> </w:t>
      </w:r>
      <w:hyperlink r:id="rId21" w:history="1">
        <w:r w:rsidRPr="00FB1A82">
          <w:rPr>
            <w:rStyle w:val="Hyperlink"/>
            <w:rFonts w:ascii="GHEA Grapalat" w:hAnsi="GHEA Grapalat"/>
            <w:sz w:val="18"/>
            <w:szCs w:val="18"/>
            <w:lang w:val="hy-AM"/>
          </w:rPr>
          <w:t>https://www.wardell-armstrong.com/</w:t>
        </w:r>
      </w:hyperlink>
    </w:p>
  </w:footnote>
  <w:footnote w:id="22">
    <w:p w14:paraId="3E52FCCE" w14:textId="77777777" w:rsidR="009E718C" w:rsidRPr="00FB1A82" w:rsidRDefault="009E718C">
      <w:pPr>
        <w:pStyle w:val="FootnoteText"/>
        <w:rPr>
          <w:rFonts w:ascii="GHEA Grapalat" w:hAnsi="GHEA Grapalat"/>
          <w:lang w:val="hy-AM"/>
        </w:rPr>
      </w:pPr>
      <w:r w:rsidRPr="00FB1A82">
        <w:rPr>
          <w:rStyle w:val="FootnoteReference"/>
          <w:rFonts w:ascii="GHEA Grapalat" w:hAnsi="GHEA Grapalat"/>
          <w:sz w:val="18"/>
        </w:rPr>
        <w:footnoteRef/>
      </w:r>
      <w:r w:rsidRPr="00FB1A82">
        <w:rPr>
          <w:rFonts w:ascii="GHEA Grapalat" w:hAnsi="GHEA Grapalat"/>
          <w:sz w:val="18"/>
          <w:lang w:val="hy-AM"/>
        </w:rPr>
        <w:t xml:space="preserve"> </w:t>
      </w:r>
      <w:hyperlink r:id="rId22" w:history="1">
        <w:r w:rsidRPr="00FB1A82">
          <w:rPr>
            <w:rStyle w:val="Hyperlink"/>
            <w:rFonts w:ascii="GHEA Grapalat" w:hAnsi="GHEA Grapalat"/>
            <w:sz w:val="18"/>
            <w:lang w:val="hy-AM"/>
          </w:rPr>
          <w:t>https://www.crirsco.com/docs/CRIRSCO_Membership_Process_v2_1_September_2019.pdf</w:t>
        </w:r>
      </w:hyperlink>
      <w:r>
        <w:rPr>
          <w:rFonts w:ascii="GHEA Grapalat" w:hAnsi="GHEA Grapalat"/>
          <w:sz w:val="18"/>
          <w:lang w:val="hy-AM"/>
        </w:rPr>
        <w:t xml:space="preserve"> </w:t>
      </w:r>
    </w:p>
  </w:footnote>
  <w:footnote w:id="23">
    <w:p w14:paraId="10B93C83" w14:textId="77777777" w:rsidR="009E718C" w:rsidRPr="00FB1A82" w:rsidRDefault="009E718C">
      <w:pPr>
        <w:pStyle w:val="FootnoteText"/>
        <w:rPr>
          <w:rFonts w:ascii="GHEA Grapalat" w:hAnsi="GHEA Grapalat"/>
          <w:lang w:val="hy-AM"/>
        </w:rPr>
      </w:pPr>
      <w:r w:rsidRPr="00FB1A82">
        <w:rPr>
          <w:rStyle w:val="FootnoteReference"/>
          <w:rFonts w:ascii="GHEA Grapalat" w:hAnsi="GHEA Grapalat"/>
          <w:sz w:val="16"/>
        </w:rPr>
        <w:footnoteRef/>
      </w:r>
      <w:r w:rsidRPr="00FB1A82">
        <w:rPr>
          <w:rFonts w:ascii="GHEA Grapalat" w:hAnsi="GHEA Grapalat"/>
          <w:sz w:val="16"/>
          <w:lang w:val="hy-AM"/>
        </w:rPr>
        <w:t xml:space="preserve"> Համաձայն </w:t>
      </w:r>
      <w:r w:rsidRPr="00FB1A82">
        <w:rPr>
          <w:rFonts w:ascii="GHEA Grapalat" w:hAnsi="GHEA Grapalat"/>
          <w:sz w:val="16"/>
          <w:lang w:val="hy-AM"/>
        </w:rPr>
        <w:t xml:space="preserve">ՀՀ ընդերքի մասին օրենսգրքի 3–րդ հոդվածի 1-ին մասի 34)-րդ կետի </w:t>
      </w:r>
      <w:r w:rsidRPr="00FB1A82">
        <w:rPr>
          <w:rFonts w:ascii="GHEA Grapalat" w:hAnsi="GHEA Grapalat" w:cs="Segoe UI"/>
          <w:color w:val="000000"/>
          <w:sz w:val="16"/>
          <w:shd w:val="clear" w:color="auto" w:fill="FFFFFF"/>
          <w:lang w:val="hy-AM"/>
        </w:rPr>
        <w:t>ընդերքի ողջամիտ և համալիր օգտագործում</w:t>
      </w:r>
      <w:r w:rsidRPr="00664D3D">
        <w:rPr>
          <w:rFonts w:ascii="GHEA Grapalat" w:hAnsi="GHEA Grapalat" w:cs="Segoe UI"/>
          <w:color w:val="000000"/>
          <w:sz w:val="16"/>
          <w:shd w:val="clear" w:color="auto" w:fill="FFFFFF"/>
          <w:lang w:val="hy-AM"/>
        </w:rPr>
        <w:t xml:space="preserve"> </w:t>
      </w:r>
      <w:r>
        <w:rPr>
          <w:rFonts w:ascii="GHEA Grapalat" w:hAnsi="GHEA Grapalat" w:cs="Segoe UI"/>
          <w:color w:val="000000"/>
          <w:sz w:val="16"/>
          <w:shd w:val="clear" w:color="auto" w:fill="FFFFFF"/>
          <w:lang w:val="hy-AM"/>
        </w:rPr>
        <w:t>նշանակում է</w:t>
      </w:r>
      <w:r w:rsidRPr="00FB1A82">
        <w:rPr>
          <w:rFonts w:ascii="GHEA Grapalat" w:hAnsi="GHEA Grapalat" w:cs="Segoe UI"/>
          <w:color w:val="000000"/>
          <w:sz w:val="16"/>
          <w:shd w:val="clear" w:color="auto" w:fill="FFFFFF"/>
          <w:lang w:val="hy-AM"/>
        </w:rPr>
        <w:t xml:space="preserve"> ընդերքօգտագործման ընթացքում այնպիսի տեխնոլոգիաների կիրառում, որի դեպքում հնարավորինս կնվազեն օգտակար հանածոյի կորուստները, և կստացվի տնտեսական</w:t>
      </w:r>
      <w:r w:rsidRPr="00FB1A82">
        <w:rPr>
          <w:rFonts w:ascii="GHEA Grapalat" w:hAnsi="GHEA Grapalat" w:cs="Segoe UI"/>
          <w:b/>
          <w:color w:val="000000"/>
          <w:sz w:val="16"/>
          <w:shd w:val="clear" w:color="auto" w:fill="FFFFFF"/>
          <w:lang w:val="hy-AM"/>
        </w:rPr>
        <w:t xml:space="preserve"> </w:t>
      </w:r>
      <w:r w:rsidRPr="00FB1A82">
        <w:rPr>
          <w:rFonts w:ascii="GHEA Grapalat" w:hAnsi="GHEA Grapalat" w:cs="Segoe UI"/>
          <w:color w:val="000000"/>
          <w:sz w:val="16"/>
          <w:shd w:val="clear" w:color="auto" w:fill="FFFFFF"/>
          <w:lang w:val="hy-AM"/>
        </w:rPr>
        <w:t>առավելագույն շահույթ:</w:t>
      </w:r>
      <w:r>
        <w:rPr>
          <w:rFonts w:ascii="GHEA Grapalat" w:hAnsi="GHEA Grapalat" w:cs="Segoe UI"/>
          <w:b/>
          <w:color w:val="000000"/>
          <w:sz w:val="16"/>
          <w:shd w:val="clear" w:color="auto" w:fill="FFFFFF"/>
          <w:lang w:val="hy-AM"/>
        </w:rPr>
        <w:t xml:space="preserve"> </w:t>
      </w:r>
    </w:p>
  </w:footnote>
  <w:footnote w:id="24">
    <w:p w14:paraId="2D53209E" w14:textId="77777777" w:rsidR="009E718C" w:rsidRPr="006C25CF" w:rsidRDefault="009E718C" w:rsidP="00F30E0D">
      <w:pPr>
        <w:pStyle w:val="FootnoteText"/>
        <w:rPr>
          <w:rFonts w:ascii="GHEA Grapalat" w:hAnsi="GHEA Grapalat"/>
          <w:sz w:val="16"/>
          <w:lang w:val="hy-AM"/>
        </w:rPr>
      </w:pPr>
      <w:r w:rsidRPr="006C25CF">
        <w:rPr>
          <w:rStyle w:val="FootnoteReference"/>
          <w:rFonts w:ascii="GHEA Grapalat" w:hAnsi="GHEA Grapalat"/>
          <w:sz w:val="16"/>
        </w:rPr>
        <w:footnoteRef/>
      </w:r>
      <w:r w:rsidRPr="006C25CF">
        <w:rPr>
          <w:rFonts w:ascii="GHEA Grapalat" w:hAnsi="GHEA Grapalat"/>
          <w:sz w:val="16"/>
          <w:lang w:val="hy-AM"/>
        </w:rPr>
        <w:t xml:space="preserve"> </w:t>
      </w:r>
      <w:hyperlink r:id="rId23" w:history="1">
        <w:r w:rsidRPr="006C25CF">
          <w:rPr>
            <w:rStyle w:val="Hyperlink"/>
            <w:rFonts w:ascii="GHEA Grapalat" w:hAnsi="GHEA Grapalat"/>
            <w:sz w:val="16"/>
            <w:lang w:val="hy-AM"/>
          </w:rPr>
          <w:t>https://www.jorc.org/docs/JORC_code_2012.pdf</w:t>
        </w:r>
      </w:hyperlink>
      <w:r w:rsidRPr="006C25CF">
        <w:rPr>
          <w:rFonts w:ascii="GHEA Grapalat" w:hAnsi="GHEA Grapalat"/>
          <w:sz w:val="16"/>
          <w:lang w:val="hy-AM"/>
        </w:rPr>
        <w:t xml:space="preserve"> </w:t>
      </w:r>
    </w:p>
  </w:footnote>
  <w:footnote w:id="25">
    <w:p w14:paraId="00022A48" w14:textId="2A1AFCB4" w:rsidR="009E718C" w:rsidRPr="006F1F80" w:rsidRDefault="009E718C">
      <w:pPr>
        <w:pStyle w:val="FootnoteText"/>
        <w:rPr>
          <w:rFonts w:ascii="GHEA Grapalat" w:hAnsi="GHEA Grapalat"/>
          <w:sz w:val="18"/>
          <w:lang w:val="hy-AM"/>
        </w:rPr>
      </w:pPr>
      <w:r w:rsidRPr="006F1F80">
        <w:rPr>
          <w:rStyle w:val="FootnoteReference"/>
          <w:rFonts w:ascii="GHEA Grapalat" w:hAnsi="GHEA Grapalat"/>
          <w:sz w:val="18"/>
        </w:rPr>
        <w:footnoteRef/>
      </w:r>
      <w:r w:rsidRPr="006F1F80">
        <w:rPr>
          <w:rFonts w:ascii="GHEA Grapalat" w:hAnsi="GHEA Grapalat"/>
          <w:sz w:val="18"/>
          <w:lang w:val="hy-AM"/>
        </w:rPr>
        <w:t xml:space="preserve"> Տեղեկատվությունը </w:t>
      </w:r>
      <w:r w:rsidRPr="006F1F80">
        <w:rPr>
          <w:rFonts w:ascii="GHEA Grapalat" w:hAnsi="GHEA Grapalat"/>
          <w:sz w:val="18"/>
          <w:lang w:val="hy-AM"/>
        </w:rPr>
        <w:t>տրամադրվել է “International Copper Study Group</w:t>
      </w:r>
      <w:r w:rsidRPr="00C86B76">
        <w:rPr>
          <w:rFonts w:ascii="GHEA Grapalat" w:hAnsi="GHEA Grapalat"/>
          <w:sz w:val="18"/>
          <w:lang w:val="hy-AM"/>
        </w:rPr>
        <w:t>”</w:t>
      </w:r>
      <w:r w:rsidRPr="006F1F80">
        <w:rPr>
          <w:rFonts w:ascii="GHEA Grapalat" w:hAnsi="GHEA Grapalat"/>
          <w:sz w:val="18"/>
          <w:lang w:val="hy-AM"/>
        </w:rPr>
        <w:t xml:space="preserve">-ի կողմից </w:t>
      </w:r>
    </w:p>
  </w:footnote>
  <w:footnote w:id="26">
    <w:p w14:paraId="69171B9F" w14:textId="77777777" w:rsidR="009E718C" w:rsidRPr="00F463DB" w:rsidRDefault="009E718C" w:rsidP="0058120B">
      <w:pPr>
        <w:rPr>
          <w:rFonts w:ascii="GHEA Grapalat" w:hAnsi="GHEA Grapalat"/>
          <w:sz w:val="16"/>
          <w:szCs w:val="16"/>
          <w:lang w:val="hy-AM"/>
        </w:rPr>
      </w:pPr>
      <w:r w:rsidRPr="00F463DB">
        <w:rPr>
          <w:rFonts w:ascii="GHEA Grapalat" w:hAnsi="GHEA Grapalat"/>
          <w:sz w:val="16"/>
          <w:szCs w:val="16"/>
        </w:rPr>
        <w:footnoteRef/>
      </w:r>
      <w:r w:rsidRPr="00F463DB">
        <w:rPr>
          <w:rFonts w:ascii="GHEA Grapalat" w:hAnsi="GHEA Grapalat"/>
          <w:sz w:val="16"/>
          <w:szCs w:val="16"/>
          <w:lang w:val="hy-AM"/>
        </w:rPr>
        <w:t xml:space="preserve"> </w:t>
      </w:r>
      <w:r w:rsidRPr="00F463DB">
        <w:rPr>
          <w:rFonts w:ascii="GHEA Grapalat" w:hAnsi="GHEA Grapalat" w:cs="Arial"/>
          <w:bCs/>
          <w:sz w:val="16"/>
          <w:szCs w:val="16"/>
          <w:lang w:val="hy-AM"/>
        </w:rPr>
        <w:t xml:space="preserve">Լավագույն </w:t>
      </w:r>
      <w:r w:rsidRPr="00F463DB">
        <w:rPr>
          <w:rFonts w:ascii="GHEA Grapalat" w:hAnsi="GHEA Grapalat" w:cs="Arial"/>
          <w:bCs/>
          <w:sz w:val="16"/>
          <w:szCs w:val="16"/>
          <w:lang w:val="hy-AM"/>
        </w:rPr>
        <w:t>փորձը, որն իրենից ներկայացնում է ելակետային տվյալների մոնիթորինգի ուղեցույց հենց ՇՄԱԳ գործընթացների համար։ Good Practice for the Collection of Biodiversity Baseline Data, 2015</w:t>
      </w:r>
    </w:p>
  </w:footnote>
  <w:footnote w:id="27">
    <w:p w14:paraId="368B94E1" w14:textId="77777777" w:rsidR="009E718C" w:rsidRPr="00F463DB" w:rsidRDefault="009E718C" w:rsidP="0058120B">
      <w:pPr>
        <w:rPr>
          <w:rFonts w:ascii="GHEA Grapalat" w:hAnsi="GHEA Grapalat"/>
          <w:sz w:val="16"/>
          <w:szCs w:val="16"/>
          <w:lang w:val="hy-AM"/>
        </w:rPr>
      </w:pPr>
      <w:r w:rsidRPr="00F463DB">
        <w:rPr>
          <w:rFonts w:ascii="GHEA Grapalat" w:hAnsi="GHEA Grapalat"/>
          <w:sz w:val="16"/>
          <w:szCs w:val="16"/>
        </w:rPr>
        <w:footnoteRef/>
      </w:r>
      <w:r w:rsidRPr="00F463DB">
        <w:rPr>
          <w:rFonts w:ascii="GHEA Grapalat" w:hAnsi="GHEA Grapalat"/>
          <w:sz w:val="16"/>
          <w:szCs w:val="16"/>
          <w:lang w:val="hy-AM"/>
        </w:rPr>
        <w:t xml:space="preserve"> Որպես </w:t>
      </w:r>
      <w:r w:rsidRPr="00F463DB">
        <w:rPr>
          <w:rFonts w:ascii="GHEA Grapalat" w:hAnsi="GHEA Grapalat"/>
          <w:sz w:val="16"/>
          <w:szCs w:val="16"/>
          <w:lang w:val="hy-AM"/>
        </w:rPr>
        <w:t>ուղեցույց կարող է ծառայել նաև ՄՖԿ կատարողական 6-րդ ստանդարտը իր համապատասխան ուղեցույցով</w:t>
      </w:r>
    </w:p>
  </w:footnote>
  <w:footnote w:id="28">
    <w:p w14:paraId="77C27C4D" w14:textId="77777777" w:rsidR="009E718C" w:rsidRPr="00F463DB" w:rsidRDefault="009E718C" w:rsidP="00E830F6">
      <w:pPr>
        <w:pStyle w:val="FootnoteText"/>
        <w:rPr>
          <w:rFonts w:ascii="GHEA Grapalat" w:hAnsi="GHEA Grapalat"/>
          <w:sz w:val="16"/>
          <w:lang w:val="hy-AM"/>
        </w:rPr>
      </w:pPr>
      <w:r w:rsidRPr="00F463DB">
        <w:rPr>
          <w:rStyle w:val="FootnoteReference"/>
          <w:rFonts w:ascii="GHEA Grapalat" w:hAnsi="GHEA Grapalat"/>
          <w:sz w:val="16"/>
        </w:rPr>
        <w:footnoteRef/>
      </w:r>
      <w:r w:rsidRPr="00F463DB">
        <w:rPr>
          <w:rFonts w:ascii="GHEA Grapalat" w:hAnsi="GHEA Grapalat"/>
          <w:sz w:val="16"/>
          <w:lang w:val="hy-AM"/>
        </w:rPr>
        <w:t xml:space="preserve"> </w:t>
      </w:r>
      <w:r w:rsidRPr="00FB1A82">
        <w:rPr>
          <w:rFonts w:ascii="GHEA Grapalat" w:eastAsia="Times New Roman" w:hAnsi="GHEA Grapalat" w:cs="Open Sans"/>
          <w:spacing w:val="-4"/>
          <w:sz w:val="16"/>
          <w:shd w:val="clear" w:color="auto" w:fill="FFFFFF"/>
          <w:lang w:val="hy-AM" w:eastAsia="en-GB"/>
        </w:rPr>
        <w:t>https://www.state.gov/reports/2021-investment-climate-statements/armenia/</w:t>
      </w:r>
    </w:p>
  </w:footnote>
  <w:footnote w:id="29">
    <w:p w14:paraId="7B2791FA" w14:textId="77777777" w:rsidR="009E718C" w:rsidRPr="00827A01" w:rsidRDefault="009E718C" w:rsidP="0050721E">
      <w:pPr>
        <w:pStyle w:val="FootnoteText"/>
        <w:rPr>
          <w:rFonts w:ascii="GHEA Grapalat" w:hAnsi="GHEA Grapalat"/>
          <w:sz w:val="16"/>
          <w:lang w:val="hy-AM"/>
        </w:rPr>
      </w:pPr>
      <w:r w:rsidRPr="00827A01">
        <w:rPr>
          <w:rStyle w:val="FootnoteReference"/>
          <w:rFonts w:ascii="GHEA Grapalat" w:hAnsi="GHEA Grapalat"/>
          <w:sz w:val="16"/>
        </w:rPr>
        <w:footnoteRef/>
      </w:r>
      <w:r w:rsidRPr="00827A01">
        <w:rPr>
          <w:rFonts w:ascii="GHEA Grapalat" w:hAnsi="GHEA Grapalat"/>
          <w:sz w:val="16"/>
          <w:lang w:val="hy-AM"/>
        </w:rPr>
        <w:t xml:space="preserve"> </w:t>
      </w:r>
      <w:hyperlink r:id="rId24" w:history="1">
        <w:r w:rsidRPr="00827A01">
          <w:rPr>
            <w:rStyle w:val="Hyperlink"/>
            <w:rFonts w:ascii="GHEA Grapalat" w:hAnsi="GHEA Grapalat"/>
            <w:sz w:val="16"/>
            <w:lang w:val="hy-AM"/>
          </w:rPr>
          <w:t>https://www.bhp.com/news/prospects/2019/10/the-gender-equation</w:t>
        </w:r>
      </w:hyperlink>
      <w:r w:rsidRPr="00827A01">
        <w:rPr>
          <w:rFonts w:ascii="GHEA Grapalat" w:hAnsi="GHEA Grapalat"/>
          <w:sz w:val="16"/>
          <w:lang w:val="hy-AM"/>
        </w:rPr>
        <w:t xml:space="preserve">  </w:t>
      </w:r>
      <w:hyperlink r:id="rId25" w:history="1">
        <w:r w:rsidRPr="00827A01">
          <w:rPr>
            <w:rStyle w:val="Hyperlink"/>
            <w:rFonts w:ascii="GHEA Grapalat" w:hAnsi="GHEA Grapalat"/>
            <w:sz w:val="16"/>
            <w:lang w:val="hy-AM"/>
          </w:rPr>
          <w:t>https://www.bhp.com/news/prospects/2019/10/the-gender-equation</w:t>
        </w:r>
      </w:hyperlink>
      <w:r w:rsidRPr="00827A01">
        <w:rPr>
          <w:rFonts w:ascii="GHEA Grapalat" w:hAnsi="GHEA Grapalat"/>
          <w:sz w:val="16"/>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66DB" w14:textId="77777777" w:rsidR="009E718C" w:rsidRPr="005F13A5" w:rsidRDefault="009E718C" w:rsidP="00C439A6">
    <w:pPr>
      <w:pStyle w:val="Header"/>
    </w:pPr>
    <w:proofErr w:type="spellStart"/>
    <w:r w:rsidRPr="00B74709">
      <w:rPr>
        <w:rFonts w:ascii="GHEA Grapalat" w:hAnsi="GHEA Grapalat"/>
        <w:sz w:val="16"/>
        <w:szCs w:val="16"/>
      </w:rPr>
      <w:t>Ծրագիր</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Հայաստանի</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հանքարդյունաբերության</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քաղաքականություն</w:t>
    </w:r>
    <w:proofErr w:type="spellEnd"/>
    <w:r w:rsidRPr="00B74709">
      <w:rPr>
        <w:rFonts w:ascii="GHEA Grapalat" w:hAnsi="GHEA Grapalat"/>
        <w:sz w:val="16"/>
        <w:szCs w:val="16"/>
      </w:rPr>
      <w:t xml:space="preserve"> II </w:t>
    </w:r>
    <w:proofErr w:type="spellStart"/>
    <w:r w:rsidRPr="00B74709">
      <w:rPr>
        <w:rFonts w:ascii="GHEA Grapalat" w:hAnsi="GHEA Grapalat"/>
        <w:sz w:val="16"/>
        <w:szCs w:val="16"/>
      </w:rPr>
      <w:t>Հանքարդյունաբերության</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ոլորտի</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զարգացման</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ռազմավարության</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մշակում</w:t>
    </w:r>
    <w:proofErr w:type="spellEnd"/>
    <w:r>
      <w:rPr>
        <w:b/>
        <w:noProof/>
        <w:lang w:val="en-US"/>
      </w:rPr>
      <w:drawing>
        <wp:anchor distT="0" distB="0" distL="114300" distR="114300" simplePos="0" relativeHeight="251660288" behindDoc="1" locked="0" layoutInCell="1" allowOverlap="1" wp14:anchorId="698A8658" wp14:editId="0250DC01">
          <wp:simplePos x="0" y="0"/>
          <wp:positionH relativeFrom="column">
            <wp:posOffset>880745</wp:posOffset>
          </wp:positionH>
          <wp:positionV relativeFrom="paragraph">
            <wp:posOffset>3293745</wp:posOffset>
          </wp:positionV>
          <wp:extent cx="6401435" cy="3329940"/>
          <wp:effectExtent l="0" t="0" r="0" b="0"/>
          <wp:wrapNone/>
          <wp:docPr id="3" name="Picture 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a:picLocks/>
                  </pic:cNvPicPr>
                </pic:nvPicPr>
                <pic:blipFill>
                  <a:blip r:embed="rId1">
                    <a:extLst>
                      <a:ext uri="{28A0092B-C50C-407E-A947-70E740481C1C}">
                        <a14:useLocalDpi xmlns:a14="http://schemas.microsoft.com/office/drawing/2010/main" val="0"/>
                      </a:ext>
                    </a:extLst>
                  </a:blip>
                  <a:srcRect t="24104" b="24422"/>
                  <a:stretch>
                    <a:fillRect/>
                  </a:stretch>
                </pic:blipFill>
                <pic:spPr bwMode="auto">
                  <a:xfrm>
                    <a:off x="0" y="0"/>
                    <a:ext cx="6401435" cy="3329940"/>
                  </a:xfrm>
                  <a:prstGeom prst="rect">
                    <a:avLst/>
                  </a:prstGeom>
                  <a:noFill/>
                  <a:ln>
                    <a:noFill/>
                  </a:ln>
                </pic:spPr>
              </pic:pic>
            </a:graphicData>
          </a:graphic>
        </wp:anchor>
      </w:drawing>
    </w:r>
    <w:r>
      <w:rPr>
        <w:b/>
        <w:noProof/>
        <w:lang w:val="en-US"/>
      </w:rPr>
      <w:drawing>
        <wp:anchor distT="0" distB="0" distL="114300" distR="114300" simplePos="0" relativeHeight="251659264" behindDoc="1" locked="0" layoutInCell="1" allowOverlap="1" wp14:anchorId="7314B367" wp14:editId="7C337A97">
          <wp:simplePos x="0" y="0"/>
          <wp:positionH relativeFrom="column">
            <wp:posOffset>880745</wp:posOffset>
          </wp:positionH>
          <wp:positionV relativeFrom="paragraph">
            <wp:posOffset>3293745</wp:posOffset>
          </wp:positionV>
          <wp:extent cx="6401435" cy="3329940"/>
          <wp:effectExtent l="0" t="0" r="0" b="0"/>
          <wp:wrapNone/>
          <wp:docPr id="4" name="Picture 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a:picLocks/>
                  </pic:cNvPicPr>
                </pic:nvPicPr>
                <pic:blipFill>
                  <a:blip r:embed="rId1">
                    <a:extLst>
                      <a:ext uri="{28A0092B-C50C-407E-A947-70E740481C1C}">
                        <a14:useLocalDpi xmlns:a14="http://schemas.microsoft.com/office/drawing/2010/main" val="0"/>
                      </a:ext>
                    </a:extLst>
                  </a:blip>
                  <a:srcRect t="24104" b="24422"/>
                  <a:stretch>
                    <a:fillRect/>
                  </a:stretch>
                </pic:blipFill>
                <pic:spPr bwMode="auto">
                  <a:xfrm>
                    <a:off x="0" y="0"/>
                    <a:ext cx="6401435" cy="33299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9E577" w14:textId="77777777" w:rsidR="009E718C" w:rsidRDefault="009E718C">
    <w:pPr>
      <w:pStyle w:val="Header"/>
    </w:pPr>
  </w:p>
  <w:p w14:paraId="3CD4C4B9" w14:textId="77777777" w:rsidR="009E718C" w:rsidRDefault="009E718C">
    <w:pPr>
      <w:pStyle w:val="Header"/>
    </w:pPr>
  </w:p>
  <w:p w14:paraId="498BB36A" w14:textId="77777777" w:rsidR="009E718C" w:rsidRDefault="009E7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B51F2" w14:textId="77777777" w:rsidR="009E718C" w:rsidRPr="005F13A5" w:rsidRDefault="009E718C" w:rsidP="008517CF">
    <w:pPr>
      <w:pStyle w:val="Header"/>
      <w:ind w:firstLine="0"/>
    </w:pPr>
    <w:proofErr w:type="spellStart"/>
    <w:r w:rsidRPr="00B74709">
      <w:rPr>
        <w:rFonts w:ascii="GHEA Grapalat" w:hAnsi="GHEA Grapalat"/>
        <w:sz w:val="16"/>
        <w:szCs w:val="16"/>
      </w:rPr>
      <w:t>Ծրագիր</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Հայաստանի</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հանքարդյունաբերության</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քաղաքականություն</w:t>
    </w:r>
    <w:proofErr w:type="spellEnd"/>
    <w:r w:rsidRPr="00B74709">
      <w:rPr>
        <w:rFonts w:ascii="GHEA Grapalat" w:hAnsi="GHEA Grapalat"/>
        <w:sz w:val="16"/>
        <w:szCs w:val="16"/>
      </w:rPr>
      <w:t xml:space="preserve"> II </w:t>
    </w:r>
    <w:proofErr w:type="spellStart"/>
    <w:r w:rsidRPr="00B74709">
      <w:rPr>
        <w:rFonts w:ascii="GHEA Grapalat" w:hAnsi="GHEA Grapalat"/>
        <w:sz w:val="16"/>
        <w:szCs w:val="16"/>
      </w:rPr>
      <w:t>Հանքարդյունաբերության</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ոլորտի</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զարգացման</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ռազմավարության</w:t>
    </w:r>
    <w:proofErr w:type="spellEnd"/>
    <w:r w:rsidRPr="00B74709">
      <w:rPr>
        <w:rFonts w:ascii="GHEA Grapalat" w:hAnsi="GHEA Grapalat"/>
        <w:sz w:val="16"/>
        <w:szCs w:val="16"/>
      </w:rPr>
      <w:t xml:space="preserve"> </w:t>
    </w:r>
    <w:proofErr w:type="spellStart"/>
    <w:r w:rsidRPr="00B74709">
      <w:rPr>
        <w:rFonts w:ascii="GHEA Grapalat" w:hAnsi="GHEA Grapalat"/>
        <w:sz w:val="16"/>
        <w:szCs w:val="16"/>
      </w:rPr>
      <w:t>մշակում</w:t>
    </w:r>
    <w:proofErr w:type="spellEnd"/>
    <w:r w:rsidRPr="00F64EEF">
      <w:rPr>
        <w:b/>
        <w:noProof/>
        <w:lang w:val="en-US"/>
      </w:rPr>
      <w:drawing>
        <wp:anchor distT="0" distB="0" distL="114300" distR="114300" simplePos="0" relativeHeight="251677696" behindDoc="1" locked="0" layoutInCell="1" allowOverlap="1" wp14:anchorId="5DF2F3A8" wp14:editId="4C7A5729">
          <wp:simplePos x="0" y="0"/>
          <wp:positionH relativeFrom="column">
            <wp:posOffset>880745</wp:posOffset>
          </wp:positionH>
          <wp:positionV relativeFrom="paragraph">
            <wp:posOffset>3293745</wp:posOffset>
          </wp:positionV>
          <wp:extent cx="6401435" cy="3329940"/>
          <wp:effectExtent l="0" t="0" r="0" b="0"/>
          <wp:wrapNone/>
          <wp:docPr id="1129" name="Picture 112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a:picLocks/>
                  </pic:cNvPicPr>
                </pic:nvPicPr>
                <pic:blipFill>
                  <a:blip r:embed="rId1">
                    <a:extLst>
                      <a:ext uri="{28A0092B-C50C-407E-A947-70E740481C1C}">
                        <a14:useLocalDpi xmlns:a14="http://schemas.microsoft.com/office/drawing/2010/main" val="0"/>
                      </a:ext>
                    </a:extLst>
                  </a:blip>
                  <a:srcRect t="24104" b="24422"/>
                  <a:stretch>
                    <a:fillRect/>
                  </a:stretch>
                </pic:blipFill>
                <pic:spPr bwMode="auto">
                  <a:xfrm>
                    <a:off x="0" y="0"/>
                    <a:ext cx="6401435" cy="3329940"/>
                  </a:xfrm>
                  <a:prstGeom prst="rect">
                    <a:avLst/>
                  </a:prstGeom>
                  <a:noFill/>
                  <a:ln>
                    <a:noFill/>
                  </a:ln>
                </pic:spPr>
              </pic:pic>
            </a:graphicData>
          </a:graphic>
        </wp:anchor>
      </w:drawing>
    </w:r>
    <w:r w:rsidRPr="00F64EEF">
      <w:rPr>
        <w:b/>
        <w:noProof/>
        <w:lang w:val="en-US"/>
      </w:rPr>
      <w:drawing>
        <wp:anchor distT="0" distB="0" distL="114300" distR="114300" simplePos="0" relativeHeight="251676672" behindDoc="1" locked="0" layoutInCell="1" allowOverlap="1" wp14:anchorId="0C6EA5A7" wp14:editId="0BD59E69">
          <wp:simplePos x="0" y="0"/>
          <wp:positionH relativeFrom="column">
            <wp:posOffset>880745</wp:posOffset>
          </wp:positionH>
          <wp:positionV relativeFrom="paragraph">
            <wp:posOffset>3293745</wp:posOffset>
          </wp:positionV>
          <wp:extent cx="6401435" cy="3329940"/>
          <wp:effectExtent l="0" t="0" r="0" b="0"/>
          <wp:wrapNone/>
          <wp:docPr id="1130" name="Picture 113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a:picLocks/>
                  </pic:cNvPicPr>
                </pic:nvPicPr>
                <pic:blipFill>
                  <a:blip r:embed="rId1">
                    <a:extLst>
                      <a:ext uri="{28A0092B-C50C-407E-A947-70E740481C1C}">
                        <a14:useLocalDpi xmlns:a14="http://schemas.microsoft.com/office/drawing/2010/main" val="0"/>
                      </a:ext>
                    </a:extLst>
                  </a:blip>
                  <a:srcRect t="24104" b="24422"/>
                  <a:stretch>
                    <a:fillRect/>
                  </a:stretch>
                </pic:blipFill>
                <pic:spPr bwMode="auto">
                  <a:xfrm>
                    <a:off x="0" y="0"/>
                    <a:ext cx="6401435" cy="3329940"/>
                  </a:xfrm>
                  <a:prstGeom prst="rect">
                    <a:avLst/>
                  </a:prstGeom>
                  <a:noFill/>
                  <a:ln>
                    <a:noFill/>
                  </a:ln>
                </pic:spPr>
              </pic:pic>
            </a:graphicData>
          </a:graphic>
        </wp:anchor>
      </w:drawing>
    </w:r>
    <w:r w:rsidRPr="00F64EEF">
      <w:rPr>
        <w:b/>
        <w:noProof/>
        <w:lang w:val="en-US"/>
      </w:rPr>
      <w:drawing>
        <wp:anchor distT="0" distB="0" distL="114300" distR="114300" simplePos="0" relativeHeight="251675648" behindDoc="1" locked="0" layoutInCell="1" allowOverlap="1" wp14:anchorId="1D2AD21A" wp14:editId="0ECAEC84">
          <wp:simplePos x="0" y="0"/>
          <wp:positionH relativeFrom="column">
            <wp:posOffset>880745</wp:posOffset>
          </wp:positionH>
          <wp:positionV relativeFrom="paragraph">
            <wp:posOffset>3293745</wp:posOffset>
          </wp:positionV>
          <wp:extent cx="6401435" cy="3329940"/>
          <wp:effectExtent l="0" t="0" r="0" b="0"/>
          <wp:wrapNone/>
          <wp:docPr id="1131" name="Picture 113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a:picLocks/>
                  </pic:cNvPicPr>
                </pic:nvPicPr>
                <pic:blipFill>
                  <a:blip r:embed="rId1">
                    <a:extLst>
                      <a:ext uri="{28A0092B-C50C-407E-A947-70E740481C1C}">
                        <a14:useLocalDpi xmlns:a14="http://schemas.microsoft.com/office/drawing/2010/main" val="0"/>
                      </a:ext>
                    </a:extLst>
                  </a:blip>
                  <a:srcRect t="24104" b="24422"/>
                  <a:stretch>
                    <a:fillRect/>
                  </a:stretch>
                </pic:blipFill>
                <pic:spPr bwMode="auto">
                  <a:xfrm>
                    <a:off x="0" y="0"/>
                    <a:ext cx="6401435"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EF">
      <w:rPr>
        <w:b/>
        <w:noProof/>
        <w:lang w:val="en-US"/>
      </w:rPr>
      <w:drawing>
        <wp:anchor distT="0" distB="0" distL="114300" distR="114300" simplePos="0" relativeHeight="251674624" behindDoc="1" locked="0" layoutInCell="1" allowOverlap="1" wp14:anchorId="19E038DB" wp14:editId="49F1E62D">
          <wp:simplePos x="0" y="0"/>
          <wp:positionH relativeFrom="column">
            <wp:posOffset>880745</wp:posOffset>
          </wp:positionH>
          <wp:positionV relativeFrom="paragraph">
            <wp:posOffset>3293745</wp:posOffset>
          </wp:positionV>
          <wp:extent cx="6401435" cy="3329940"/>
          <wp:effectExtent l="0" t="0" r="0" b="0"/>
          <wp:wrapNone/>
          <wp:docPr id="1132" name="Picture 113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a:picLocks/>
                  </pic:cNvPicPr>
                </pic:nvPicPr>
                <pic:blipFill>
                  <a:blip r:embed="rId1">
                    <a:extLst>
                      <a:ext uri="{28A0092B-C50C-407E-A947-70E740481C1C}">
                        <a14:useLocalDpi xmlns:a14="http://schemas.microsoft.com/office/drawing/2010/main" val="0"/>
                      </a:ext>
                    </a:extLst>
                  </a:blip>
                  <a:srcRect t="24104" b="24422"/>
                  <a:stretch>
                    <a:fillRect/>
                  </a:stretch>
                </pic:blipFill>
                <pic:spPr bwMode="auto">
                  <a:xfrm>
                    <a:off x="0" y="0"/>
                    <a:ext cx="6401435" cy="332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369B6" w14:textId="77777777" w:rsidR="009E718C" w:rsidRDefault="009E7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29C"/>
    <w:multiLevelType w:val="hybridMultilevel"/>
    <w:tmpl w:val="8AF6773C"/>
    <w:lvl w:ilvl="0" w:tplc="CE82FCD2">
      <w:numFmt w:val="bullet"/>
      <w:lvlText w:val="-"/>
      <w:lvlJc w:val="left"/>
      <w:pPr>
        <w:ind w:left="1440" w:hanging="360"/>
      </w:pPr>
      <w:rPr>
        <w:rFonts w:ascii="GHEA Grapalat" w:eastAsia="GHEA Grapalat" w:hAnsi="GHEA Grapalat" w:cs="GHEA Grapalat" w:hint="default"/>
        <w:b w:val="0"/>
        <w:bCs w:val="0"/>
        <w:i w:val="0"/>
        <w:iCs w:val="0"/>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CA1E9E"/>
    <w:multiLevelType w:val="hybridMultilevel"/>
    <w:tmpl w:val="9386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C72895"/>
    <w:multiLevelType w:val="hybridMultilevel"/>
    <w:tmpl w:val="0B588610"/>
    <w:lvl w:ilvl="0" w:tplc="CE82FCD2">
      <w:numFmt w:val="bullet"/>
      <w:lvlText w:val="-"/>
      <w:lvlJc w:val="left"/>
      <w:pPr>
        <w:ind w:left="720" w:hanging="360"/>
      </w:pPr>
      <w:rPr>
        <w:rFonts w:ascii="GHEA Grapalat" w:eastAsia="GHEA Grapalat" w:hAnsi="GHEA Grapalat" w:cs="GHEA Grapalat" w:hint="default"/>
        <w:b w:val="0"/>
        <w:bCs w:val="0"/>
        <w:i w:val="0"/>
        <w:iCs w:val="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408FB"/>
    <w:multiLevelType w:val="hybridMultilevel"/>
    <w:tmpl w:val="57F47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669F"/>
    <w:multiLevelType w:val="hybridMultilevel"/>
    <w:tmpl w:val="61E6472E"/>
    <w:lvl w:ilvl="0" w:tplc="A8F4371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C5ABF"/>
    <w:multiLevelType w:val="hybridMultilevel"/>
    <w:tmpl w:val="26B2C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405E5A"/>
    <w:multiLevelType w:val="hybridMultilevel"/>
    <w:tmpl w:val="629EBFF0"/>
    <w:lvl w:ilvl="0" w:tplc="CE82FCD2">
      <w:numFmt w:val="bullet"/>
      <w:lvlText w:val="-"/>
      <w:lvlJc w:val="left"/>
      <w:pPr>
        <w:ind w:left="1140" w:hanging="360"/>
      </w:pPr>
      <w:rPr>
        <w:rFonts w:ascii="GHEA Grapalat" w:eastAsia="GHEA Grapalat" w:hAnsi="GHEA Grapalat" w:cs="GHEA Grapalat" w:hint="default"/>
        <w:b w:val="0"/>
        <w:bCs w:val="0"/>
        <w:i w:val="0"/>
        <w:iCs w:val="0"/>
        <w:w w:val="99"/>
        <w:sz w:val="20"/>
        <w:szCs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C1806CE"/>
    <w:multiLevelType w:val="hybridMultilevel"/>
    <w:tmpl w:val="7B9C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75419"/>
    <w:multiLevelType w:val="hybridMultilevel"/>
    <w:tmpl w:val="24B8213C"/>
    <w:lvl w:ilvl="0" w:tplc="FAF632A0">
      <w:start w:val="1"/>
      <w:numFmt w:val="bullet"/>
      <w:lvlText w:val="•"/>
      <w:lvlJc w:val="left"/>
      <w:pPr>
        <w:ind w:left="1080" w:hanging="360"/>
      </w:pPr>
      <w:rPr>
        <w:rFonts w:ascii="Arial" w:hAnsi="Arial" w:hint="default"/>
        <w:color w:val="7030A0"/>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E303E8"/>
    <w:multiLevelType w:val="hybridMultilevel"/>
    <w:tmpl w:val="F61E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E282B"/>
    <w:multiLevelType w:val="hybridMultilevel"/>
    <w:tmpl w:val="7864253A"/>
    <w:lvl w:ilvl="0" w:tplc="CE82FCD2">
      <w:numFmt w:val="bullet"/>
      <w:lvlText w:val="-"/>
      <w:lvlJc w:val="left"/>
      <w:pPr>
        <w:ind w:left="720" w:hanging="360"/>
      </w:pPr>
      <w:rPr>
        <w:rFonts w:ascii="GHEA Grapalat" w:eastAsia="GHEA Grapalat" w:hAnsi="GHEA Grapalat" w:cs="GHEA Grapalat" w:hint="default"/>
        <w:b w:val="0"/>
        <w:bCs w:val="0"/>
        <w:i w:val="0"/>
        <w:iCs w:val="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23CE9"/>
    <w:multiLevelType w:val="hybridMultilevel"/>
    <w:tmpl w:val="CFC6610C"/>
    <w:lvl w:ilvl="0" w:tplc="1C52D1EE">
      <w:start w:val="6"/>
      <w:numFmt w:val="bullet"/>
      <w:lvlText w:val="-"/>
      <w:lvlJc w:val="left"/>
      <w:pPr>
        <w:ind w:left="720" w:hanging="360"/>
      </w:pPr>
      <w:rPr>
        <w:rFonts w:ascii="Dosis" w:eastAsiaTheme="minorHAnsi" w:hAnsi="Dosis" w:cs="Times New Roman (Body C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179B7"/>
    <w:multiLevelType w:val="hybridMultilevel"/>
    <w:tmpl w:val="82C09B6C"/>
    <w:lvl w:ilvl="0" w:tplc="9968B7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54C2C"/>
    <w:multiLevelType w:val="hybridMultilevel"/>
    <w:tmpl w:val="399EAD18"/>
    <w:lvl w:ilvl="0" w:tplc="CE82FCD2">
      <w:numFmt w:val="bullet"/>
      <w:lvlText w:val="-"/>
      <w:lvlJc w:val="left"/>
      <w:pPr>
        <w:ind w:left="720" w:hanging="360"/>
      </w:pPr>
      <w:rPr>
        <w:rFonts w:ascii="GHEA Grapalat" w:eastAsia="GHEA Grapalat" w:hAnsi="GHEA Grapalat" w:cs="GHEA Grapalat" w:hint="default"/>
        <w:b w:val="0"/>
        <w:bCs w:val="0"/>
        <w:i w:val="0"/>
        <w:iCs w:val="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E466E"/>
    <w:multiLevelType w:val="hybridMultilevel"/>
    <w:tmpl w:val="2728B7D6"/>
    <w:lvl w:ilvl="0" w:tplc="3196AC80">
      <w:start w:val="6"/>
      <w:numFmt w:val="bullet"/>
      <w:lvlText w:val="-"/>
      <w:lvlJc w:val="left"/>
      <w:pPr>
        <w:ind w:left="720" w:hanging="360"/>
      </w:pPr>
      <w:rPr>
        <w:rFonts w:ascii="Dosis" w:eastAsiaTheme="minorHAnsi" w:hAnsi="Dosis"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C7A5E"/>
    <w:multiLevelType w:val="hybridMultilevel"/>
    <w:tmpl w:val="7A5A6244"/>
    <w:lvl w:ilvl="0" w:tplc="CE82FCD2">
      <w:numFmt w:val="bullet"/>
      <w:lvlText w:val="-"/>
      <w:lvlJc w:val="left"/>
      <w:pPr>
        <w:ind w:left="720" w:hanging="360"/>
      </w:pPr>
      <w:rPr>
        <w:rFonts w:ascii="GHEA Grapalat" w:eastAsia="GHEA Grapalat" w:hAnsi="GHEA Grapalat" w:cs="GHEA Grapalat" w:hint="default"/>
        <w:b w:val="0"/>
        <w:bCs w:val="0"/>
        <w:i w:val="0"/>
        <w:iCs w:val="0"/>
        <w:w w:val="99"/>
        <w:sz w:val="20"/>
        <w:szCs w:val="2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6C21C2"/>
    <w:multiLevelType w:val="multilevel"/>
    <w:tmpl w:val="96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8497F"/>
    <w:multiLevelType w:val="hybridMultilevel"/>
    <w:tmpl w:val="9FD0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F7A4B"/>
    <w:multiLevelType w:val="multilevel"/>
    <w:tmpl w:val="A942F8E4"/>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780BAA"/>
    <w:multiLevelType w:val="hybridMultilevel"/>
    <w:tmpl w:val="5748CAEC"/>
    <w:lvl w:ilvl="0" w:tplc="3264A4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027D98"/>
    <w:multiLevelType w:val="hybridMultilevel"/>
    <w:tmpl w:val="26BC3C30"/>
    <w:lvl w:ilvl="0" w:tplc="1C52D1EE">
      <w:start w:val="6"/>
      <w:numFmt w:val="bullet"/>
      <w:lvlText w:val="-"/>
      <w:lvlJc w:val="left"/>
      <w:pPr>
        <w:ind w:left="720" w:hanging="360"/>
      </w:pPr>
      <w:rPr>
        <w:rFonts w:ascii="Dosis" w:eastAsiaTheme="minorHAnsi" w:hAnsi="Dosi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85C78"/>
    <w:multiLevelType w:val="hybridMultilevel"/>
    <w:tmpl w:val="6144C448"/>
    <w:lvl w:ilvl="0" w:tplc="CE82FCD2">
      <w:numFmt w:val="bullet"/>
      <w:lvlText w:val="-"/>
      <w:lvlJc w:val="left"/>
      <w:pPr>
        <w:ind w:left="720" w:hanging="360"/>
      </w:pPr>
      <w:rPr>
        <w:rFonts w:ascii="GHEA Grapalat" w:eastAsia="GHEA Grapalat" w:hAnsi="GHEA Grapalat" w:cs="GHEA Grapalat" w:hint="default"/>
        <w:b w:val="0"/>
        <w:bCs w:val="0"/>
        <w:i w:val="0"/>
        <w:iCs w:val="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F7F0D"/>
    <w:multiLevelType w:val="hybridMultilevel"/>
    <w:tmpl w:val="B1E6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00AC1"/>
    <w:multiLevelType w:val="hybridMultilevel"/>
    <w:tmpl w:val="9116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76FB7"/>
    <w:multiLevelType w:val="multilevel"/>
    <w:tmpl w:val="90046E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250962"/>
    <w:multiLevelType w:val="hybridMultilevel"/>
    <w:tmpl w:val="671AA9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70531F6"/>
    <w:multiLevelType w:val="hybridMultilevel"/>
    <w:tmpl w:val="C8783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7B0260"/>
    <w:multiLevelType w:val="hybridMultilevel"/>
    <w:tmpl w:val="A1BAC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73179"/>
    <w:multiLevelType w:val="hybridMultilevel"/>
    <w:tmpl w:val="A02E78EA"/>
    <w:lvl w:ilvl="0" w:tplc="A27E51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503035"/>
    <w:multiLevelType w:val="hybridMultilevel"/>
    <w:tmpl w:val="1DF8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86454"/>
    <w:multiLevelType w:val="hybridMultilevel"/>
    <w:tmpl w:val="5144019E"/>
    <w:lvl w:ilvl="0" w:tplc="3264A4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05A30AC"/>
    <w:multiLevelType w:val="hybridMultilevel"/>
    <w:tmpl w:val="EC9A71C0"/>
    <w:lvl w:ilvl="0" w:tplc="04090001">
      <w:start w:val="1"/>
      <w:numFmt w:val="bullet"/>
      <w:lvlText w:val=""/>
      <w:lvlJc w:val="left"/>
      <w:pPr>
        <w:ind w:left="1080" w:hanging="360"/>
      </w:pPr>
      <w:rPr>
        <w:rFonts w:ascii="Symbol" w:hAnsi="Symbol" w:hint="default"/>
        <w:b w:val="0"/>
        <w:bCs w:val="0"/>
        <w:i w:val="0"/>
        <w:iCs w:val="0"/>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8B6B78"/>
    <w:multiLevelType w:val="hybridMultilevel"/>
    <w:tmpl w:val="F9E8BA96"/>
    <w:lvl w:ilvl="0" w:tplc="969C8838">
      <w:start w:val="1"/>
      <w:numFmt w:val="decimal"/>
      <w:lvlText w:val="%1."/>
      <w:lvlJc w:val="left"/>
      <w:pPr>
        <w:ind w:left="720" w:hanging="360"/>
      </w:pPr>
      <w:rPr>
        <w:rFonts w:ascii="GHEA Grapalat" w:hAnsi="GHEA Grapalat" w:hint="default"/>
        <w:color w:val="000000" w:themeColor="text1"/>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167F7A"/>
    <w:multiLevelType w:val="hybridMultilevel"/>
    <w:tmpl w:val="99D63E44"/>
    <w:lvl w:ilvl="0" w:tplc="A8F43714">
      <w:start w:val="7"/>
      <w:numFmt w:val="bullet"/>
      <w:lvlText w:val="-"/>
      <w:lvlJc w:val="left"/>
      <w:pPr>
        <w:ind w:left="720" w:hanging="360"/>
      </w:pPr>
      <w:rPr>
        <w:rFonts w:ascii="Calibri" w:eastAsiaTheme="minorHAnsi" w:hAnsi="Calibri" w:cs="Calibri" w:hint="default"/>
        <w:b w:val="0"/>
        <w:bCs w:val="0"/>
        <w:i w:val="0"/>
        <w:iCs w:val="0"/>
        <w:w w:val="99"/>
        <w:sz w:val="20"/>
        <w:szCs w:val="2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7E67FB"/>
    <w:multiLevelType w:val="hybridMultilevel"/>
    <w:tmpl w:val="89F282EE"/>
    <w:lvl w:ilvl="0" w:tplc="2DF8D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B23D16"/>
    <w:multiLevelType w:val="hybridMultilevel"/>
    <w:tmpl w:val="4D369D2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92B5C41"/>
    <w:multiLevelType w:val="multilevel"/>
    <w:tmpl w:val="90046E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9E00FA"/>
    <w:multiLevelType w:val="hybridMultilevel"/>
    <w:tmpl w:val="3612C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CE1456"/>
    <w:multiLevelType w:val="hybridMultilevel"/>
    <w:tmpl w:val="907ED08C"/>
    <w:lvl w:ilvl="0" w:tplc="CE82FCD2">
      <w:numFmt w:val="bullet"/>
      <w:lvlText w:val="-"/>
      <w:lvlJc w:val="left"/>
      <w:pPr>
        <w:ind w:left="720" w:hanging="360"/>
      </w:pPr>
      <w:rPr>
        <w:rFonts w:ascii="GHEA Grapalat" w:eastAsia="GHEA Grapalat" w:hAnsi="GHEA Grapalat" w:cs="GHEA Grapalat" w:hint="default"/>
        <w:b w:val="0"/>
        <w:bCs w:val="0"/>
        <w:i w:val="0"/>
        <w:iCs w:val="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4412A"/>
    <w:multiLevelType w:val="hybridMultilevel"/>
    <w:tmpl w:val="58BEF534"/>
    <w:lvl w:ilvl="0" w:tplc="91D6609C">
      <w:start w:val="1"/>
      <w:numFmt w:val="decimal"/>
      <w:lvlText w:val="%1."/>
      <w:lvlJc w:val="left"/>
      <w:pPr>
        <w:ind w:left="630" w:hanging="360"/>
      </w:pPr>
      <w:rPr>
        <w:rFonts w:hint="default"/>
        <w:color w:val="auto"/>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1" w15:restartNumberingAfterBreak="0">
    <w:nsid w:val="79BB4E8F"/>
    <w:multiLevelType w:val="multilevel"/>
    <w:tmpl w:val="24E270A6"/>
    <w:lvl w:ilvl="0">
      <w:start w:val="4"/>
      <w:numFmt w:val="decimal"/>
      <w:lvlText w:val="%1."/>
      <w:lvlJc w:val="left"/>
      <w:pPr>
        <w:ind w:left="360" w:hanging="360"/>
      </w:pPr>
      <w:rPr>
        <w:rFonts w:hint="default"/>
        <w:color w:val="auto"/>
        <w:sz w:val="28"/>
        <w:szCs w:val="28"/>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6818EA"/>
    <w:multiLevelType w:val="hybridMultilevel"/>
    <w:tmpl w:val="EC9E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30307"/>
    <w:multiLevelType w:val="hybridMultilevel"/>
    <w:tmpl w:val="5B928C14"/>
    <w:lvl w:ilvl="0" w:tplc="1C52D1EE">
      <w:start w:val="6"/>
      <w:numFmt w:val="bullet"/>
      <w:lvlText w:val="-"/>
      <w:lvlJc w:val="left"/>
      <w:pPr>
        <w:ind w:left="720" w:hanging="360"/>
      </w:pPr>
      <w:rPr>
        <w:rFonts w:ascii="Dosis" w:eastAsiaTheme="minorHAnsi" w:hAnsi="Dosis"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924C95"/>
    <w:multiLevelType w:val="multilevel"/>
    <w:tmpl w:val="0D561ACA"/>
    <w:numStyleLink w:val="GTNumberedHeadings"/>
  </w:abstractNum>
  <w:num w:numId="1">
    <w:abstractNumId w:val="5"/>
  </w:num>
  <w:num w:numId="2">
    <w:abstractNumId w:val="40"/>
  </w:num>
  <w:num w:numId="3">
    <w:abstractNumId w:val="18"/>
  </w:num>
  <w:num w:numId="4">
    <w:abstractNumId w:val="33"/>
  </w:num>
  <w:num w:numId="5">
    <w:abstractNumId w:val="38"/>
  </w:num>
  <w:num w:numId="6">
    <w:abstractNumId w:val="19"/>
  </w:num>
  <w:num w:numId="7">
    <w:abstractNumId w:val="27"/>
  </w:num>
  <w:num w:numId="8">
    <w:abstractNumId w:val="1"/>
  </w:num>
  <w:num w:numId="9">
    <w:abstractNumId w:val="4"/>
  </w:num>
  <w:num w:numId="10">
    <w:abstractNumId w:val="43"/>
  </w:num>
  <w:num w:numId="11">
    <w:abstractNumId w:val="8"/>
  </w:num>
  <w:num w:numId="12">
    <w:abstractNumId w:val="15"/>
  </w:num>
  <w:num w:numId="13">
    <w:abstractNumId w:val="0"/>
  </w:num>
  <w:num w:numId="14">
    <w:abstractNumId w:val="39"/>
  </w:num>
  <w:num w:numId="15">
    <w:abstractNumId w:val="22"/>
  </w:num>
  <w:num w:numId="16">
    <w:abstractNumId w:val="12"/>
  </w:num>
  <w:num w:numId="17">
    <w:abstractNumId w:val="9"/>
  </w:num>
  <w:num w:numId="18">
    <w:abstractNumId w:val="35"/>
  </w:num>
  <w:num w:numId="19">
    <w:abstractNumId w:val="20"/>
  </w:num>
  <w:num w:numId="20">
    <w:abstractNumId w:val="31"/>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6"/>
  </w:num>
  <w:num w:numId="24">
    <w:abstractNumId w:val="11"/>
  </w:num>
  <w:num w:numId="25">
    <w:abstractNumId w:val="32"/>
  </w:num>
  <w:num w:numId="26">
    <w:abstractNumId w:val="16"/>
  </w:num>
  <w:num w:numId="27">
    <w:abstractNumId w:val="13"/>
  </w:num>
  <w:num w:numId="28">
    <w:abstractNumId w:val="2"/>
  </w:num>
  <w:num w:numId="29">
    <w:abstractNumId w:val="21"/>
  </w:num>
  <w:num w:numId="30">
    <w:abstractNumId w:val="34"/>
  </w:num>
  <w:num w:numId="31">
    <w:abstractNumId w:val="41"/>
  </w:num>
  <w:num w:numId="32">
    <w:abstractNumId w:val="10"/>
  </w:num>
  <w:num w:numId="33">
    <w:abstractNumId w:val="42"/>
  </w:num>
  <w:num w:numId="34">
    <w:abstractNumId w:val="7"/>
  </w:num>
  <w:num w:numId="35">
    <w:abstractNumId w:val="44"/>
  </w:num>
  <w:num w:numId="36">
    <w:abstractNumId w:val="24"/>
  </w:num>
  <w:num w:numId="37">
    <w:abstractNumId w:val="14"/>
  </w:num>
  <w:num w:numId="38">
    <w:abstractNumId w:val="30"/>
  </w:num>
  <w:num w:numId="39">
    <w:abstractNumId w:val="17"/>
  </w:num>
  <w:num w:numId="40">
    <w:abstractNumId w:val="23"/>
  </w:num>
  <w:num w:numId="41">
    <w:abstractNumId w:val="36"/>
  </w:num>
  <w:num w:numId="42">
    <w:abstractNumId w:val="26"/>
  </w:num>
  <w:num w:numId="43">
    <w:abstractNumId w:val="3"/>
  </w:num>
  <w:num w:numId="44">
    <w:abstractNumId w:val="37"/>
  </w:num>
  <w:num w:numId="4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ru-RU"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8B"/>
    <w:rsid w:val="00000C78"/>
    <w:rsid w:val="00000F8D"/>
    <w:rsid w:val="0000283A"/>
    <w:rsid w:val="00002873"/>
    <w:rsid w:val="00002B01"/>
    <w:rsid w:val="00002F61"/>
    <w:rsid w:val="0000436D"/>
    <w:rsid w:val="0000470E"/>
    <w:rsid w:val="00004DBE"/>
    <w:rsid w:val="00004E5B"/>
    <w:rsid w:val="00005E35"/>
    <w:rsid w:val="000062C4"/>
    <w:rsid w:val="00006DC5"/>
    <w:rsid w:val="000073F1"/>
    <w:rsid w:val="00007621"/>
    <w:rsid w:val="00007F02"/>
    <w:rsid w:val="00010224"/>
    <w:rsid w:val="00010881"/>
    <w:rsid w:val="00010B73"/>
    <w:rsid w:val="00011119"/>
    <w:rsid w:val="000117F7"/>
    <w:rsid w:val="00012976"/>
    <w:rsid w:val="00012CA8"/>
    <w:rsid w:val="00013819"/>
    <w:rsid w:val="00013C68"/>
    <w:rsid w:val="00014175"/>
    <w:rsid w:val="00014DD9"/>
    <w:rsid w:val="000159D1"/>
    <w:rsid w:val="000160CB"/>
    <w:rsid w:val="00016429"/>
    <w:rsid w:val="0001664F"/>
    <w:rsid w:val="00016F18"/>
    <w:rsid w:val="00017664"/>
    <w:rsid w:val="00017908"/>
    <w:rsid w:val="00017B67"/>
    <w:rsid w:val="00017D03"/>
    <w:rsid w:val="000205B5"/>
    <w:rsid w:val="00020D82"/>
    <w:rsid w:val="00021072"/>
    <w:rsid w:val="00021927"/>
    <w:rsid w:val="00021DFE"/>
    <w:rsid w:val="0002202B"/>
    <w:rsid w:val="0002259F"/>
    <w:rsid w:val="00023849"/>
    <w:rsid w:val="00023952"/>
    <w:rsid w:val="00024480"/>
    <w:rsid w:val="00025F8B"/>
    <w:rsid w:val="00027244"/>
    <w:rsid w:val="00027488"/>
    <w:rsid w:val="00027DA6"/>
    <w:rsid w:val="00031525"/>
    <w:rsid w:val="00031A24"/>
    <w:rsid w:val="00031D51"/>
    <w:rsid w:val="00032112"/>
    <w:rsid w:val="00032836"/>
    <w:rsid w:val="00032BC3"/>
    <w:rsid w:val="000333B3"/>
    <w:rsid w:val="0003494B"/>
    <w:rsid w:val="00034A2B"/>
    <w:rsid w:val="00034ADE"/>
    <w:rsid w:val="00035DFB"/>
    <w:rsid w:val="00036BE9"/>
    <w:rsid w:val="00037E5B"/>
    <w:rsid w:val="00040A56"/>
    <w:rsid w:val="00040B76"/>
    <w:rsid w:val="00041040"/>
    <w:rsid w:val="00041230"/>
    <w:rsid w:val="00042161"/>
    <w:rsid w:val="000427ED"/>
    <w:rsid w:val="00042E98"/>
    <w:rsid w:val="00043401"/>
    <w:rsid w:val="00043E82"/>
    <w:rsid w:val="00044173"/>
    <w:rsid w:val="00045043"/>
    <w:rsid w:val="000454FA"/>
    <w:rsid w:val="000456B7"/>
    <w:rsid w:val="0004597F"/>
    <w:rsid w:val="00046046"/>
    <w:rsid w:val="0004788B"/>
    <w:rsid w:val="0005010D"/>
    <w:rsid w:val="000504DE"/>
    <w:rsid w:val="00050785"/>
    <w:rsid w:val="0005123F"/>
    <w:rsid w:val="000513FE"/>
    <w:rsid w:val="000514B1"/>
    <w:rsid w:val="00051A2B"/>
    <w:rsid w:val="00051D1A"/>
    <w:rsid w:val="00051F97"/>
    <w:rsid w:val="0005227E"/>
    <w:rsid w:val="00052F7C"/>
    <w:rsid w:val="000542FD"/>
    <w:rsid w:val="00054708"/>
    <w:rsid w:val="00054EDE"/>
    <w:rsid w:val="000550C4"/>
    <w:rsid w:val="000558AC"/>
    <w:rsid w:val="00055B0E"/>
    <w:rsid w:val="0005664F"/>
    <w:rsid w:val="00056780"/>
    <w:rsid w:val="000575AE"/>
    <w:rsid w:val="00060049"/>
    <w:rsid w:val="00060DCB"/>
    <w:rsid w:val="00061075"/>
    <w:rsid w:val="000612C5"/>
    <w:rsid w:val="00061B09"/>
    <w:rsid w:val="00061CAC"/>
    <w:rsid w:val="00062419"/>
    <w:rsid w:val="00062D21"/>
    <w:rsid w:val="000633B0"/>
    <w:rsid w:val="0006405C"/>
    <w:rsid w:val="000644B8"/>
    <w:rsid w:val="000646C9"/>
    <w:rsid w:val="000657B2"/>
    <w:rsid w:val="00065BC5"/>
    <w:rsid w:val="0006713D"/>
    <w:rsid w:val="00067C2D"/>
    <w:rsid w:val="000708BB"/>
    <w:rsid w:val="00070AFD"/>
    <w:rsid w:val="0007250E"/>
    <w:rsid w:val="00072BD4"/>
    <w:rsid w:val="00072DD5"/>
    <w:rsid w:val="000731F7"/>
    <w:rsid w:val="00073347"/>
    <w:rsid w:val="00073522"/>
    <w:rsid w:val="00073D4B"/>
    <w:rsid w:val="00073F78"/>
    <w:rsid w:val="0007409A"/>
    <w:rsid w:val="00074D43"/>
    <w:rsid w:val="0007528E"/>
    <w:rsid w:val="000752B1"/>
    <w:rsid w:val="00075C4A"/>
    <w:rsid w:val="00075CBE"/>
    <w:rsid w:val="00076525"/>
    <w:rsid w:val="000773BC"/>
    <w:rsid w:val="000776C5"/>
    <w:rsid w:val="00077D86"/>
    <w:rsid w:val="00077FF9"/>
    <w:rsid w:val="00080402"/>
    <w:rsid w:val="00080BC9"/>
    <w:rsid w:val="00081636"/>
    <w:rsid w:val="00081DE8"/>
    <w:rsid w:val="00082487"/>
    <w:rsid w:val="00083185"/>
    <w:rsid w:val="000836A4"/>
    <w:rsid w:val="00083A29"/>
    <w:rsid w:val="00083B06"/>
    <w:rsid w:val="00086C52"/>
    <w:rsid w:val="00087184"/>
    <w:rsid w:val="000874FE"/>
    <w:rsid w:val="000902A4"/>
    <w:rsid w:val="00090C0D"/>
    <w:rsid w:val="000914EF"/>
    <w:rsid w:val="000926BB"/>
    <w:rsid w:val="000933FC"/>
    <w:rsid w:val="00093F9F"/>
    <w:rsid w:val="000945EF"/>
    <w:rsid w:val="000946E9"/>
    <w:rsid w:val="00095346"/>
    <w:rsid w:val="00095AFA"/>
    <w:rsid w:val="0009613B"/>
    <w:rsid w:val="00096ABF"/>
    <w:rsid w:val="00097651"/>
    <w:rsid w:val="00097C65"/>
    <w:rsid w:val="000A057C"/>
    <w:rsid w:val="000A152F"/>
    <w:rsid w:val="000A242E"/>
    <w:rsid w:val="000A2712"/>
    <w:rsid w:val="000A294D"/>
    <w:rsid w:val="000A2F75"/>
    <w:rsid w:val="000A3027"/>
    <w:rsid w:val="000A375C"/>
    <w:rsid w:val="000A4CF5"/>
    <w:rsid w:val="000A4E90"/>
    <w:rsid w:val="000A5453"/>
    <w:rsid w:val="000A66B8"/>
    <w:rsid w:val="000B07FE"/>
    <w:rsid w:val="000B0AE1"/>
    <w:rsid w:val="000B1721"/>
    <w:rsid w:val="000B1B06"/>
    <w:rsid w:val="000B2087"/>
    <w:rsid w:val="000B259A"/>
    <w:rsid w:val="000B283A"/>
    <w:rsid w:val="000B2C92"/>
    <w:rsid w:val="000B2FD3"/>
    <w:rsid w:val="000B3099"/>
    <w:rsid w:val="000B3162"/>
    <w:rsid w:val="000B3567"/>
    <w:rsid w:val="000B3B44"/>
    <w:rsid w:val="000B436F"/>
    <w:rsid w:val="000B46E6"/>
    <w:rsid w:val="000B4ADB"/>
    <w:rsid w:val="000B6492"/>
    <w:rsid w:val="000B766F"/>
    <w:rsid w:val="000B7DCA"/>
    <w:rsid w:val="000C057B"/>
    <w:rsid w:val="000C0B47"/>
    <w:rsid w:val="000C0D94"/>
    <w:rsid w:val="000C1233"/>
    <w:rsid w:val="000C125E"/>
    <w:rsid w:val="000C1830"/>
    <w:rsid w:val="000C27CB"/>
    <w:rsid w:val="000C2971"/>
    <w:rsid w:val="000C2BDF"/>
    <w:rsid w:val="000C2E22"/>
    <w:rsid w:val="000C315A"/>
    <w:rsid w:val="000C3605"/>
    <w:rsid w:val="000C3A8D"/>
    <w:rsid w:val="000C4595"/>
    <w:rsid w:val="000C5C1E"/>
    <w:rsid w:val="000C5CD5"/>
    <w:rsid w:val="000C6411"/>
    <w:rsid w:val="000C6F9C"/>
    <w:rsid w:val="000C788E"/>
    <w:rsid w:val="000D02B1"/>
    <w:rsid w:val="000D051B"/>
    <w:rsid w:val="000D0835"/>
    <w:rsid w:val="000D0BFA"/>
    <w:rsid w:val="000D0C7D"/>
    <w:rsid w:val="000D11DE"/>
    <w:rsid w:val="000D1A44"/>
    <w:rsid w:val="000D282A"/>
    <w:rsid w:val="000D2EE8"/>
    <w:rsid w:val="000D509D"/>
    <w:rsid w:val="000D5EF1"/>
    <w:rsid w:val="000D600D"/>
    <w:rsid w:val="000D60E3"/>
    <w:rsid w:val="000D664D"/>
    <w:rsid w:val="000D7B0C"/>
    <w:rsid w:val="000E0E25"/>
    <w:rsid w:val="000E1A55"/>
    <w:rsid w:val="000E1DF5"/>
    <w:rsid w:val="000E2C15"/>
    <w:rsid w:val="000E415C"/>
    <w:rsid w:val="000E457F"/>
    <w:rsid w:val="000E46B1"/>
    <w:rsid w:val="000E5E63"/>
    <w:rsid w:val="000E61D1"/>
    <w:rsid w:val="000E625C"/>
    <w:rsid w:val="000E687B"/>
    <w:rsid w:val="000E6E55"/>
    <w:rsid w:val="000E6F49"/>
    <w:rsid w:val="000E742E"/>
    <w:rsid w:val="000E773A"/>
    <w:rsid w:val="000F0EBA"/>
    <w:rsid w:val="000F0ECB"/>
    <w:rsid w:val="000F13F9"/>
    <w:rsid w:val="000F1646"/>
    <w:rsid w:val="000F22A4"/>
    <w:rsid w:val="000F2947"/>
    <w:rsid w:val="000F2F69"/>
    <w:rsid w:val="000F4AEB"/>
    <w:rsid w:val="000F5607"/>
    <w:rsid w:val="000F5817"/>
    <w:rsid w:val="000F5DC8"/>
    <w:rsid w:val="000F72B1"/>
    <w:rsid w:val="000F760F"/>
    <w:rsid w:val="00100FF2"/>
    <w:rsid w:val="001014F9"/>
    <w:rsid w:val="001029B2"/>
    <w:rsid w:val="001032E6"/>
    <w:rsid w:val="00103788"/>
    <w:rsid w:val="00104F95"/>
    <w:rsid w:val="00105092"/>
    <w:rsid w:val="0010513A"/>
    <w:rsid w:val="0010573D"/>
    <w:rsid w:val="00106326"/>
    <w:rsid w:val="00106804"/>
    <w:rsid w:val="0011030D"/>
    <w:rsid w:val="00110D72"/>
    <w:rsid w:val="0011166C"/>
    <w:rsid w:val="00111B65"/>
    <w:rsid w:val="00112B66"/>
    <w:rsid w:val="0011300E"/>
    <w:rsid w:val="00114E8B"/>
    <w:rsid w:val="00115104"/>
    <w:rsid w:val="00115738"/>
    <w:rsid w:val="00115AD8"/>
    <w:rsid w:val="001174D4"/>
    <w:rsid w:val="00117B99"/>
    <w:rsid w:val="00120AF5"/>
    <w:rsid w:val="0012375A"/>
    <w:rsid w:val="00123CB7"/>
    <w:rsid w:val="00123F97"/>
    <w:rsid w:val="00124080"/>
    <w:rsid w:val="00125486"/>
    <w:rsid w:val="00125A12"/>
    <w:rsid w:val="00126666"/>
    <w:rsid w:val="00126A6B"/>
    <w:rsid w:val="00126F40"/>
    <w:rsid w:val="00126F74"/>
    <w:rsid w:val="001273F2"/>
    <w:rsid w:val="001279A8"/>
    <w:rsid w:val="00130093"/>
    <w:rsid w:val="001324B2"/>
    <w:rsid w:val="0013292E"/>
    <w:rsid w:val="0013299C"/>
    <w:rsid w:val="00132CFF"/>
    <w:rsid w:val="00133FC4"/>
    <w:rsid w:val="00135F4A"/>
    <w:rsid w:val="001363FB"/>
    <w:rsid w:val="001367F8"/>
    <w:rsid w:val="0013693B"/>
    <w:rsid w:val="0013761B"/>
    <w:rsid w:val="0013797D"/>
    <w:rsid w:val="00137C31"/>
    <w:rsid w:val="0014027C"/>
    <w:rsid w:val="00140654"/>
    <w:rsid w:val="0014067A"/>
    <w:rsid w:val="001408A4"/>
    <w:rsid w:val="00140DB5"/>
    <w:rsid w:val="001410A3"/>
    <w:rsid w:val="00141288"/>
    <w:rsid w:val="001416F0"/>
    <w:rsid w:val="00141EB4"/>
    <w:rsid w:val="0014291C"/>
    <w:rsid w:val="00142E4D"/>
    <w:rsid w:val="001435B8"/>
    <w:rsid w:val="0014411B"/>
    <w:rsid w:val="001443AA"/>
    <w:rsid w:val="001443F7"/>
    <w:rsid w:val="00144962"/>
    <w:rsid w:val="00144E35"/>
    <w:rsid w:val="001462D2"/>
    <w:rsid w:val="00146CA9"/>
    <w:rsid w:val="001475D3"/>
    <w:rsid w:val="001477D3"/>
    <w:rsid w:val="001506F6"/>
    <w:rsid w:val="00151500"/>
    <w:rsid w:val="0015253D"/>
    <w:rsid w:val="00153939"/>
    <w:rsid w:val="00153BCD"/>
    <w:rsid w:val="00153D82"/>
    <w:rsid w:val="00154181"/>
    <w:rsid w:val="00154F1C"/>
    <w:rsid w:val="00155052"/>
    <w:rsid w:val="00155440"/>
    <w:rsid w:val="0015548C"/>
    <w:rsid w:val="00161284"/>
    <w:rsid w:val="00161633"/>
    <w:rsid w:val="0016166F"/>
    <w:rsid w:val="00161847"/>
    <w:rsid w:val="00161D6F"/>
    <w:rsid w:val="00162394"/>
    <w:rsid w:val="0016270C"/>
    <w:rsid w:val="00162E5A"/>
    <w:rsid w:val="00163505"/>
    <w:rsid w:val="001637D8"/>
    <w:rsid w:val="00164871"/>
    <w:rsid w:val="00164BC4"/>
    <w:rsid w:val="00165423"/>
    <w:rsid w:val="001656DF"/>
    <w:rsid w:val="00165F3C"/>
    <w:rsid w:val="0016621A"/>
    <w:rsid w:val="00166948"/>
    <w:rsid w:val="00167268"/>
    <w:rsid w:val="00167E5F"/>
    <w:rsid w:val="00170FDF"/>
    <w:rsid w:val="001713D3"/>
    <w:rsid w:val="00171932"/>
    <w:rsid w:val="00171EFC"/>
    <w:rsid w:val="00172420"/>
    <w:rsid w:val="00173356"/>
    <w:rsid w:val="00173A23"/>
    <w:rsid w:val="00174ADA"/>
    <w:rsid w:val="001750C2"/>
    <w:rsid w:val="001759F3"/>
    <w:rsid w:val="001762A4"/>
    <w:rsid w:val="001815C5"/>
    <w:rsid w:val="0018216B"/>
    <w:rsid w:val="001823F5"/>
    <w:rsid w:val="00182889"/>
    <w:rsid w:val="00182EDE"/>
    <w:rsid w:val="00184284"/>
    <w:rsid w:val="00184455"/>
    <w:rsid w:val="00184D33"/>
    <w:rsid w:val="001854A8"/>
    <w:rsid w:val="00185AD5"/>
    <w:rsid w:val="00186383"/>
    <w:rsid w:val="00186904"/>
    <w:rsid w:val="00186F70"/>
    <w:rsid w:val="001872A0"/>
    <w:rsid w:val="00190F39"/>
    <w:rsid w:val="0019147A"/>
    <w:rsid w:val="00191845"/>
    <w:rsid w:val="00191B88"/>
    <w:rsid w:val="00191E7E"/>
    <w:rsid w:val="00192D44"/>
    <w:rsid w:val="00193289"/>
    <w:rsid w:val="001943FC"/>
    <w:rsid w:val="001959EF"/>
    <w:rsid w:val="00195FE5"/>
    <w:rsid w:val="00196844"/>
    <w:rsid w:val="00196E12"/>
    <w:rsid w:val="0019776B"/>
    <w:rsid w:val="001A03BC"/>
    <w:rsid w:val="001A06DB"/>
    <w:rsid w:val="001A1973"/>
    <w:rsid w:val="001A1A0A"/>
    <w:rsid w:val="001A28BC"/>
    <w:rsid w:val="001A2C02"/>
    <w:rsid w:val="001A313B"/>
    <w:rsid w:val="001A35B8"/>
    <w:rsid w:val="001A3F1C"/>
    <w:rsid w:val="001A5063"/>
    <w:rsid w:val="001A5416"/>
    <w:rsid w:val="001A5728"/>
    <w:rsid w:val="001A5CE1"/>
    <w:rsid w:val="001A7ECD"/>
    <w:rsid w:val="001A7FEE"/>
    <w:rsid w:val="001B0CF3"/>
    <w:rsid w:val="001B1BB1"/>
    <w:rsid w:val="001B1E0C"/>
    <w:rsid w:val="001B20A4"/>
    <w:rsid w:val="001B25B3"/>
    <w:rsid w:val="001B288B"/>
    <w:rsid w:val="001B3086"/>
    <w:rsid w:val="001B30D1"/>
    <w:rsid w:val="001B3A25"/>
    <w:rsid w:val="001B3A3B"/>
    <w:rsid w:val="001B3D36"/>
    <w:rsid w:val="001B45B7"/>
    <w:rsid w:val="001B48BF"/>
    <w:rsid w:val="001B68E6"/>
    <w:rsid w:val="001B7B34"/>
    <w:rsid w:val="001C041D"/>
    <w:rsid w:val="001C095A"/>
    <w:rsid w:val="001C1867"/>
    <w:rsid w:val="001C1B6A"/>
    <w:rsid w:val="001C1D2C"/>
    <w:rsid w:val="001C3FDD"/>
    <w:rsid w:val="001C46F2"/>
    <w:rsid w:val="001C49D5"/>
    <w:rsid w:val="001C49E5"/>
    <w:rsid w:val="001C58A7"/>
    <w:rsid w:val="001C686E"/>
    <w:rsid w:val="001D0CD1"/>
    <w:rsid w:val="001D1FE4"/>
    <w:rsid w:val="001D213A"/>
    <w:rsid w:val="001D40FB"/>
    <w:rsid w:val="001D466A"/>
    <w:rsid w:val="001D55CF"/>
    <w:rsid w:val="001D59A1"/>
    <w:rsid w:val="001D6772"/>
    <w:rsid w:val="001D73B3"/>
    <w:rsid w:val="001E05E6"/>
    <w:rsid w:val="001E0B77"/>
    <w:rsid w:val="001E0C6E"/>
    <w:rsid w:val="001E13C8"/>
    <w:rsid w:val="001E14A4"/>
    <w:rsid w:val="001E1695"/>
    <w:rsid w:val="001E1CC3"/>
    <w:rsid w:val="001E2121"/>
    <w:rsid w:val="001E2152"/>
    <w:rsid w:val="001E2245"/>
    <w:rsid w:val="001E28AE"/>
    <w:rsid w:val="001E2D7C"/>
    <w:rsid w:val="001E35C3"/>
    <w:rsid w:val="001E3694"/>
    <w:rsid w:val="001E4D5F"/>
    <w:rsid w:val="001E568C"/>
    <w:rsid w:val="001E5B23"/>
    <w:rsid w:val="001E5E5D"/>
    <w:rsid w:val="001E615D"/>
    <w:rsid w:val="001E65C7"/>
    <w:rsid w:val="001E6636"/>
    <w:rsid w:val="001E7540"/>
    <w:rsid w:val="001F0858"/>
    <w:rsid w:val="001F1B6C"/>
    <w:rsid w:val="001F37D7"/>
    <w:rsid w:val="001F40E8"/>
    <w:rsid w:val="001F5195"/>
    <w:rsid w:val="001F5C5C"/>
    <w:rsid w:val="001F68D2"/>
    <w:rsid w:val="001F6EE2"/>
    <w:rsid w:val="001F78B0"/>
    <w:rsid w:val="002001DD"/>
    <w:rsid w:val="00200623"/>
    <w:rsid w:val="00200722"/>
    <w:rsid w:val="00200C12"/>
    <w:rsid w:val="00200FC9"/>
    <w:rsid w:val="002028C8"/>
    <w:rsid w:val="00202A41"/>
    <w:rsid w:val="00202FDC"/>
    <w:rsid w:val="0020369D"/>
    <w:rsid w:val="00204307"/>
    <w:rsid w:val="0020432A"/>
    <w:rsid w:val="00204729"/>
    <w:rsid w:val="00205435"/>
    <w:rsid w:val="002057E4"/>
    <w:rsid w:val="00206E9A"/>
    <w:rsid w:val="0020752F"/>
    <w:rsid w:val="002079E0"/>
    <w:rsid w:val="00207EC3"/>
    <w:rsid w:val="00210C72"/>
    <w:rsid w:val="00212BD9"/>
    <w:rsid w:val="002131A3"/>
    <w:rsid w:val="00213926"/>
    <w:rsid w:val="00213A6A"/>
    <w:rsid w:val="002143B7"/>
    <w:rsid w:val="0021594D"/>
    <w:rsid w:val="002162FE"/>
    <w:rsid w:val="00216359"/>
    <w:rsid w:val="0021636E"/>
    <w:rsid w:val="00216779"/>
    <w:rsid w:val="00216DE3"/>
    <w:rsid w:val="00217812"/>
    <w:rsid w:val="0022111D"/>
    <w:rsid w:val="00221C97"/>
    <w:rsid w:val="00221D7F"/>
    <w:rsid w:val="0022202F"/>
    <w:rsid w:val="002221E4"/>
    <w:rsid w:val="0022347C"/>
    <w:rsid w:val="002244CF"/>
    <w:rsid w:val="00224AF4"/>
    <w:rsid w:val="00225027"/>
    <w:rsid w:val="00225339"/>
    <w:rsid w:val="00225E65"/>
    <w:rsid w:val="00225EFB"/>
    <w:rsid w:val="002265FA"/>
    <w:rsid w:val="002267FA"/>
    <w:rsid w:val="00227425"/>
    <w:rsid w:val="002279AB"/>
    <w:rsid w:val="00230071"/>
    <w:rsid w:val="0023024B"/>
    <w:rsid w:val="002306A3"/>
    <w:rsid w:val="00230CB1"/>
    <w:rsid w:val="00231BCF"/>
    <w:rsid w:val="002342FD"/>
    <w:rsid w:val="00235425"/>
    <w:rsid w:val="0023595D"/>
    <w:rsid w:val="002359E4"/>
    <w:rsid w:val="002365C1"/>
    <w:rsid w:val="00240986"/>
    <w:rsid w:val="00240AC7"/>
    <w:rsid w:val="00240F5F"/>
    <w:rsid w:val="00241767"/>
    <w:rsid w:val="002420C1"/>
    <w:rsid w:val="00242757"/>
    <w:rsid w:val="00242F78"/>
    <w:rsid w:val="002437B4"/>
    <w:rsid w:val="00244696"/>
    <w:rsid w:val="00244B5E"/>
    <w:rsid w:val="002450DE"/>
    <w:rsid w:val="00245271"/>
    <w:rsid w:val="00245879"/>
    <w:rsid w:val="00246ECD"/>
    <w:rsid w:val="0024725A"/>
    <w:rsid w:val="00250A91"/>
    <w:rsid w:val="00250BE7"/>
    <w:rsid w:val="00250DF6"/>
    <w:rsid w:val="002514C4"/>
    <w:rsid w:val="00252308"/>
    <w:rsid w:val="002528F7"/>
    <w:rsid w:val="00252B8D"/>
    <w:rsid w:val="00252ED2"/>
    <w:rsid w:val="002536BA"/>
    <w:rsid w:val="00253DFD"/>
    <w:rsid w:val="002547B0"/>
    <w:rsid w:val="002550AB"/>
    <w:rsid w:val="002558BD"/>
    <w:rsid w:val="002558C7"/>
    <w:rsid w:val="0025623F"/>
    <w:rsid w:val="00257369"/>
    <w:rsid w:val="002601DE"/>
    <w:rsid w:val="002604D3"/>
    <w:rsid w:val="002611D2"/>
    <w:rsid w:val="00261349"/>
    <w:rsid w:val="0026160D"/>
    <w:rsid w:val="002617E7"/>
    <w:rsid w:val="00261E35"/>
    <w:rsid w:val="00262483"/>
    <w:rsid w:val="00262580"/>
    <w:rsid w:val="0026269A"/>
    <w:rsid w:val="002626D2"/>
    <w:rsid w:val="00262750"/>
    <w:rsid w:val="002631C7"/>
    <w:rsid w:val="00263B95"/>
    <w:rsid w:val="00263D84"/>
    <w:rsid w:val="00263FC9"/>
    <w:rsid w:val="0026487C"/>
    <w:rsid w:val="002649B0"/>
    <w:rsid w:val="00264C49"/>
    <w:rsid w:val="0026518E"/>
    <w:rsid w:val="002651BD"/>
    <w:rsid w:val="00265236"/>
    <w:rsid w:val="002656D6"/>
    <w:rsid w:val="00265AC2"/>
    <w:rsid w:val="00265B6D"/>
    <w:rsid w:val="0026639F"/>
    <w:rsid w:val="002666E5"/>
    <w:rsid w:val="002667BA"/>
    <w:rsid w:val="002668EB"/>
    <w:rsid w:val="0026691F"/>
    <w:rsid w:val="00267257"/>
    <w:rsid w:val="002673DD"/>
    <w:rsid w:val="00267F6D"/>
    <w:rsid w:val="00271445"/>
    <w:rsid w:val="00273793"/>
    <w:rsid w:val="0027413D"/>
    <w:rsid w:val="002742F4"/>
    <w:rsid w:val="0027619F"/>
    <w:rsid w:val="002775CC"/>
    <w:rsid w:val="002777D5"/>
    <w:rsid w:val="00277870"/>
    <w:rsid w:val="00280443"/>
    <w:rsid w:val="0028053A"/>
    <w:rsid w:val="002808F5"/>
    <w:rsid w:val="00280D84"/>
    <w:rsid w:val="00280EC4"/>
    <w:rsid w:val="00282667"/>
    <w:rsid w:val="00282A87"/>
    <w:rsid w:val="00282FE9"/>
    <w:rsid w:val="002830D5"/>
    <w:rsid w:val="00283297"/>
    <w:rsid w:val="00283A37"/>
    <w:rsid w:val="00284B9B"/>
    <w:rsid w:val="00284FE4"/>
    <w:rsid w:val="00285580"/>
    <w:rsid w:val="00285B4B"/>
    <w:rsid w:val="002867CA"/>
    <w:rsid w:val="002869B3"/>
    <w:rsid w:val="00286F1C"/>
    <w:rsid w:val="00287DE6"/>
    <w:rsid w:val="002900D1"/>
    <w:rsid w:val="00290FCD"/>
    <w:rsid w:val="002911CC"/>
    <w:rsid w:val="002919FF"/>
    <w:rsid w:val="00291D32"/>
    <w:rsid w:val="00292150"/>
    <w:rsid w:val="002923B2"/>
    <w:rsid w:val="00292783"/>
    <w:rsid w:val="002927EC"/>
    <w:rsid w:val="00292C04"/>
    <w:rsid w:val="002935BA"/>
    <w:rsid w:val="00293F62"/>
    <w:rsid w:val="00294547"/>
    <w:rsid w:val="00295E4F"/>
    <w:rsid w:val="0029715A"/>
    <w:rsid w:val="002973E5"/>
    <w:rsid w:val="00297BE5"/>
    <w:rsid w:val="002A09AF"/>
    <w:rsid w:val="002A17C9"/>
    <w:rsid w:val="002A1E60"/>
    <w:rsid w:val="002A278C"/>
    <w:rsid w:val="002A2CCA"/>
    <w:rsid w:val="002A2D14"/>
    <w:rsid w:val="002A3C4A"/>
    <w:rsid w:val="002A3CEB"/>
    <w:rsid w:val="002A3DE6"/>
    <w:rsid w:val="002A424A"/>
    <w:rsid w:val="002A529E"/>
    <w:rsid w:val="002A5539"/>
    <w:rsid w:val="002A5CED"/>
    <w:rsid w:val="002A6BA7"/>
    <w:rsid w:val="002A6C18"/>
    <w:rsid w:val="002A7047"/>
    <w:rsid w:val="002A769E"/>
    <w:rsid w:val="002A77B7"/>
    <w:rsid w:val="002A7928"/>
    <w:rsid w:val="002A7D31"/>
    <w:rsid w:val="002B0B16"/>
    <w:rsid w:val="002B1F89"/>
    <w:rsid w:val="002B23A5"/>
    <w:rsid w:val="002B2486"/>
    <w:rsid w:val="002B3101"/>
    <w:rsid w:val="002B338D"/>
    <w:rsid w:val="002B343E"/>
    <w:rsid w:val="002B3C65"/>
    <w:rsid w:val="002B3CF9"/>
    <w:rsid w:val="002B492D"/>
    <w:rsid w:val="002B4AA4"/>
    <w:rsid w:val="002B4C20"/>
    <w:rsid w:val="002B5BE1"/>
    <w:rsid w:val="002B6E7D"/>
    <w:rsid w:val="002B6F97"/>
    <w:rsid w:val="002B711A"/>
    <w:rsid w:val="002B781E"/>
    <w:rsid w:val="002C03D1"/>
    <w:rsid w:val="002C06A8"/>
    <w:rsid w:val="002C123D"/>
    <w:rsid w:val="002C36CB"/>
    <w:rsid w:val="002C3CAD"/>
    <w:rsid w:val="002C3DE4"/>
    <w:rsid w:val="002C417E"/>
    <w:rsid w:val="002C42A4"/>
    <w:rsid w:val="002C42DE"/>
    <w:rsid w:val="002C49F3"/>
    <w:rsid w:val="002C4AF5"/>
    <w:rsid w:val="002C4B02"/>
    <w:rsid w:val="002C4CA4"/>
    <w:rsid w:val="002C4D1D"/>
    <w:rsid w:val="002C4E04"/>
    <w:rsid w:val="002C58E0"/>
    <w:rsid w:val="002C5A81"/>
    <w:rsid w:val="002C65D0"/>
    <w:rsid w:val="002C7302"/>
    <w:rsid w:val="002C7CEF"/>
    <w:rsid w:val="002D030B"/>
    <w:rsid w:val="002D0F98"/>
    <w:rsid w:val="002D1724"/>
    <w:rsid w:val="002D2B8A"/>
    <w:rsid w:val="002D340D"/>
    <w:rsid w:val="002D3428"/>
    <w:rsid w:val="002D353C"/>
    <w:rsid w:val="002D3575"/>
    <w:rsid w:val="002D35ED"/>
    <w:rsid w:val="002D383D"/>
    <w:rsid w:val="002D39DD"/>
    <w:rsid w:val="002D4AE5"/>
    <w:rsid w:val="002D4DA9"/>
    <w:rsid w:val="002D53E6"/>
    <w:rsid w:val="002D599A"/>
    <w:rsid w:val="002D6330"/>
    <w:rsid w:val="002D6EAA"/>
    <w:rsid w:val="002D74A5"/>
    <w:rsid w:val="002E0328"/>
    <w:rsid w:val="002E0968"/>
    <w:rsid w:val="002E0CF9"/>
    <w:rsid w:val="002E1A0E"/>
    <w:rsid w:val="002E1ED5"/>
    <w:rsid w:val="002E285B"/>
    <w:rsid w:val="002E3CB0"/>
    <w:rsid w:val="002E58B6"/>
    <w:rsid w:val="002E67B8"/>
    <w:rsid w:val="002E6972"/>
    <w:rsid w:val="002E76E4"/>
    <w:rsid w:val="002E7FFE"/>
    <w:rsid w:val="002F0D1B"/>
    <w:rsid w:val="002F1686"/>
    <w:rsid w:val="002F1A82"/>
    <w:rsid w:val="002F2132"/>
    <w:rsid w:val="002F22EF"/>
    <w:rsid w:val="002F31AD"/>
    <w:rsid w:val="002F3221"/>
    <w:rsid w:val="002F3937"/>
    <w:rsid w:val="002F399D"/>
    <w:rsid w:val="002F49FC"/>
    <w:rsid w:val="002F4B7D"/>
    <w:rsid w:val="002F4E35"/>
    <w:rsid w:val="002F4F71"/>
    <w:rsid w:val="002F50A1"/>
    <w:rsid w:val="002F54FC"/>
    <w:rsid w:val="002F7430"/>
    <w:rsid w:val="002F7A7E"/>
    <w:rsid w:val="002F7BD2"/>
    <w:rsid w:val="00300B1A"/>
    <w:rsid w:val="00301702"/>
    <w:rsid w:val="00301FA7"/>
    <w:rsid w:val="00302B78"/>
    <w:rsid w:val="00302E18"/>
    <w:rsid w:val="00302E5F"/>
    <w:rsid w:val="00303D09"/>
    <w:rsid w:val="003047BD"/>
    <w:rsid w:val="003051AB"/>
    <w:rsid w:val="0030613E"/>
    <w:rsid w:val="0030613F"/>
    <w:rsid w:val="00306D3B"/>
    <w:rsid w:val="0030719F"/>
    <w:rsid w:val="0030722D"/>
    <w:rsid w:val="003077EA"/>
    <w:rsid w:val="00307DEB"/>
    <w:rsid w:val="00307E7A"/>
    <w:rsid w:val="0031061A"/>
    <w:rsid w:val="003119A2"/>
    <w:rsid w:val="00312AEE"/>
    <w:rsid w:val="0031395A"/>
    <w:rsid w:val="00313997"/>
    <w:rsid w:val="0031591F"/>
    <w:rsid w:val="003159D7"/>
    <w:rsid w:val="00315EA8"/>
    <w:rsid w:val="00316566"/>
    <w:rsid w:val="0031742A"/>
    <w:rsid w:val="003206F9"/>
    <w:rsid w:val="00321A6D"/>
    <w:rsid w:val="00321E06"/>
    <w:rsid w:val="00322353"/>
    <w:rsid w:val="00322E6B"/>
    <w:rsid w:val="00323B5D"/>
    <w:rsid w:val="003240B1"/>
    <w:rsid w:val="00324414"/>
    <w:rsid w:val="00325D1B"/>
    <w:rsid w:val="003301B1"/>
    <w:rsid w:val="003301F3"/>
    <w:rsid w:val="003305B0"/>
    <w:rsid w:val="00330B02"/>
    <w:rsid w:val="00330C5E"/>
    <w:rsid w:val="00330FD0"/>
    <w:rsid w:val="00332618"/>
    <w:rsid w:val="00333568"/>
    <w:rsid w:val="0033420E"/>
    <w:rsid w:val="00334F78"/>
    <w:rsid w:val="0033541B"/>
    <w:rsid w:val="0033565D"/>
    <w:rsid w:val="00335812"/>
    <w:rsid w:val="00335C26"/>
    <w:rsid w:val="003360D4"/>
    <w:rsid w:val="00336D5D"/>
    <w:rsid w:val="003373C9"/>
    <w:rsid w:val="003377A5"/>
    <w:rsid w:val="003402F9"/>
    <w:rsid w:val="00341C97"/>
    <w:rsid w:val="00341F37"/>
    <w:rsid w:val="00342255"/>
    <w:rsid w:val="003428DD"/>
    <w:rsid w:val="0034297A"/>
    <w:rsid w:val="00342D2E"/>
    <w:rsid w:val="00343497"/>
    <w:rsid w:val="00344059"/>
    <w:rsid w:val="003453EF"/>
    <w:rsid w:val="0034580C"/>
    <w:rsid w:val="00346132"/>
    <w:rsid w:val="00346765"/>
    <w:rsid w:val="00346EE0"/>
    <w:rsid w:val="00350E90"/>
    <w:rsid w:val="0035275F"/>
    <w:rsid w:val="00352A72"/>
    <w:rsid w:val="00352C60"/>
    <w:rsid w:val="00353D4E"/>
    <w:rsid w:val="00353F30"/>
    <w:rsid w:val="00354CEA"/>
    <w:rsid w:val="003553A8"/>
    <w:rsid w:val="00355CBA"/>
    <w:rsid w:val="0035617A"/>
    <w:rsid w:val="0035628F"/>
    <w:rsid w:val="00356B32"/>
    <w:rsid w:val="00356F08"/>
    <w:rsid w:val="003577E3"/>
    <w:rsid w:val="003579A9"/>
    <w:rsid w:val="003606F7"/>
    <w:rsid w:val="0036080E"/>
    <w:rsid w:val="00360DCA"/>
    <w:rsid w:val="003614B5"/>
    <w:rsid w:val="003616E2"/>
    <w:rsid w:val="00362FD9"/>
    <w:rsid w:val="0036316E"/>
    <w:rsid w:val="0036363D"/>
    <w:rsid w:val="00363C7E"/>
    <w:rsid w:val="0036437B"/>
    <w:rsid w:val="0036438A"/>
    <w:rsid w:val="00365549"/>
    <w:rsid w:val="00366592"/>
    <w:rsid w:val="0036738A"/>
    <w:rsid w:val="00367E60"/>
    <w:rsid w:val="00367E79"/>
    <w:rsid w:val="00370168"/>
    <w:rsid w:val="00370789"/>
    <w:rsid w:val="00370F62"/>
    <w:rsid w:val="0037172B"/>
    <w:rsid w:val="003718E6"/>
    <w:rsid w:val="00371DBB"/>
    <w:rsid w:val="00373589"/>
    <w:rsid w:val="003736AA"/>
    <w:rsid w:val="003738AA"/>
    <w:rsid w:val="003738AE"/>
    <w:rsid w:val="00373D44"/>
    <w:rsid w:val="003741FB"/>
    <w:rsid w:val="00376AD6"/>
    <w:rsid w:val="00376C60"/>
    <w:rsid w:val="0037739C"/>
    <w:rsid w:val="003774C9"/>
    <w:rsid w:val="00377858"/>
    <w:rsid w:val="00380560"/>
    <w:rsid w:val="00380669"/>
    <w:rsid w:val="00380A8D"/>
    <w:rsid w:val="00380E59"/>
    <w:rsid w:val="003818A3"/>
    <w:rsid w:val="00382536"/>
    <w:rsid w:val="003825D1"/>
    <w:rsid w:val="00382C42"/>
    <w:rsid w:val="00384092"/>
    <w:rsid w:val="0038426B"/>
    <w:rsid w:val="00384354"/>
    <w:rsid w:val="00384517"/>
    <w:rsid w:val="00385770"/>
    <w:rsid w:val="00385D1B"/>
    <w:rsid w:val="00386050"/>
    <w:rsid w:val="00386372"/>
    <w:rsid w:val="00387C71"/>
    <w:rsid w:val="0039028B"/>
    <w:rsid w:val="003905EC"/>
    <w:rsid w:val="003909D3"/>
    <w:rsid w:val="00391EBC"/>
    <w:rsid w:val="00391EF9"/>
    <w:rsid w:val="003921BF"/>
    <w:rsid w:val="0039242B"/>
    <w:rsid w:val="00392CEE"/>
    <w:rsid w:val="00393773"/>
    <w:rsid w:val="00393A9F"/>
    <w:rsid w:val="003953F2"/>
    <w:rsid w:val="00395734"/>
    <w:rsid w:val="00396176"/>
    <w:rsid w:val="0039667F"/>
    <w:rsid w:val="00396856"/>
    <w:rsid w:val="0039694F"/>
    <w:rsid w:val="003972CC"/>
    <w:rsid w:val="00397339"/>
    <w:rsid w:val="00397BF6"/>
    <w:rsid w:val="003A0352"/>
    <w:rsid w:val="003A06F3"/>
    <w:rsid w:val="003A088D"/>
    <w:rsid w:val="003A0ED0"/>
    <w:rsid w:val="003A24C9"/>
    <w:rsid w:val="003A272F"/>
    <w:rsid w:val="003A2AC6"/>
    <w:rsid w:val="003A3B29"/>
    <w:rsid w:val="003A603B"/>
    <w:rsid w:val="003A608A"/>
    <w:rsid w:val="003A63AD"/>
    <w:rsid w:val="003A759E"/>
    <w:rsid w:val="003A7787"/>
    <w:rsid w:val="003B02EF"/>
    <w:rsid w:val="003B10FE"/>
    <w:rsid w:val="003B137A"/>
    <w:rsid w:val="003B15D0"/>
    <w:rsid w:val="003B1798"/>
    <w:rsid w:val="003B181F"/>
    <w:rsid w:val="003B2988"/>
    <w:rsid w:val="003B4A8B"/>
    <w:rsid w:val="003B4D59"/>
    <w:rsid w:val="003B4E17"/>
    <w:rsid w:val="003B4F74"/>
    <w:rsid w:val="003B570A"/>
    <w:rsid w:val="003B6D22"/>
    <w:rsid w:val="003B6F58"/>
    <w:rsid w:val="003B7D01"/>
    <w:rsid w:val="003C1985"/>
    <w:rsid w:val="003C2CE8"/>
    <w:rsid w:val="003C35CD"/>
    <w:rsid w:val="003C40DC"/>
    <w:rsid w:val="003C5D94"/>
    <w:rsid w:val="003C600C"/>
    <w:rsid w:val="003C687D"/>
    <w:rsid w:val="003C7C39"/>
    <w:rsid w:val="003D0400"/>
    <w:rsid w:val="003D053B"/>
    <w:rsid w:val="003D0BD1"/>
    <w:rsid w:val="003D2239"/>
    <w:rsid w:val="003D2447"/>
    <w:rsid w:val="003D3ABA"/>
    <w:rsid w:val="003D3E74"/>
    <w:rsid w:val="003D4A06"/>
    <w:rsid w:val="003D4DF4"/>
    <w:rsid w:val="003D526A"/>
    <w:rsid w:val="003D5D7C"/>
    <w:rsid w:val="003D5DD3"/>
    <w:rsid w:val="003D5FD2"/>
    <w:rsid w:val="003D6060"/>
    <w:rsid w:val="003D646E"/>
    <w:rsid w:val="003D681C"/>
    <w:rsid w:val="003D69F0"/>
    <w:rsid w:val="003D6A62"/>
    <w:rsid w:val="003D7191"/>
    <w:rsid w:val="003D7229"/>
    <w:rsid w:val="003D7658"/>
    <w:rsid w:val="003D7BE1"/>
    <w:rsid w:val="003D7DCD"/>
    <w:rsid w:val="003D7E64"/>
    <w:rsid w:val="003E022F"/>
    <w:rsid w:val="003E0661"/>
    <w:rsid w:val="003E089C"/>
    <w:rsid w:val="003E0B71"/>
    <w:rsid w:val="003E138F"/>
    <w:rsid w:val="003E1831"/>
    <w:rsid w:val="003E25F2"/>
    <w:rsid w:val="003E3D96"/>
    <w:rsid w:val="003E40AC"/>
    <w:rsid w:val="003E419B"/>
    <w:rsid w:val="003E4221"/>
    <w:rsid w:val="003E484C"/>
    <w:rsid w:val="003E56C8"/>
    <w:rsid w:val="003E56E9"/>
    <w:rsid w:val="003E5809"/>
    <w:rsid w:val="003E5E3A"/>
    <w:rsid w:val="003E5FB1"/>
    <w:rsid w:val="003E6061"/>
    <w:rsid w:val="003E6145"/>
    <w:rsid w:val="003E79BF"/>
    <w:rsid w:val="003E7B96"/>
    <w:rsid w:val="003F100C"/>
    <w:rsid w:val="003F105F"/>
    <w:rsid w:val="003F2239"/>
    <w:rsid w:val="003F2CA5"/>
    <w:rsid w:val="003F3025"/>
    <w:rsid w:val="003F33D3"/>
    <w:rsid w:val="003F36AC"/>
    <w:rsid w:val="003F592C"/>
    <w:rsid w:val="003F5948"/>
    <w:rsid w:val="003F5F6B"/>
    <w:rsid w:val="003F631E"/>
    <w:rsid w:val="003F6331"/>
    <w:rsid w:val="003F6644"/>
    <w:rsid w:val="003F6862"/>
    <w:rsid w:val="003F6E2B"/>
    <w:rsid w:val="003F6FE9"/>
    <w:rsid w:val="003F7074"/>
    <w:rsid w:val="003F7553"/>
    <w:rsid w:val="003F770B"/>
    <w:rsid w:val="003F78D8"/>
    <w:rsid w:val="004002EA"/>
    <w:rsid w:val="00401FF3"/>
    <w:rsid w:val="00402DE2"/>
    <w:rsid w:val="00404E7E"/>
    <w:rsid w:val="0040584F"/>
    <w:rsid w:val="00405E8B"/>
    <w:rsid w:val="004068A0"/>
    <w:rsid w:val="004077D5"/>
    <w:rsid w:val="00407E49"/>
    <w:rsid w:val="0041133F"/>
    <w:rsid w:val="00411470"/>
    <w:rsid w:val="00411552"/>
    <w:rsid w:val="00411F59"/>
    <w:rsid w:val="004121BE"/>
    <w:rsid w:val="00412308"/>
    <w:rsid w:val="004123AE"/>
    <w:rsid w:val="00412587"/>
    <w:rsid w:val="0041291B"/>
    <w:rsid w:val="00413259"/>
    <w:rsid w:val="00413B5B"/>
    <w:rsid w:val="00413D06"/>
    <w:rsid w:val="00414B7E"/>
    <w:rsid w:val="00416363"/>
    <w:rsid w:val="00416D37"/>
    <w:rsid w:val="004170F6"/>
    <w:rsid w:val="004172BC"/>
    <w:rsid w:val="00417A8B"/>
    <w:rsid w:val="0042110F"/>
    <w:rsid w:val="00421E1B"/>
    <w:rsid w:val="004220A5"/>
    <w:rsid w:val="00422DE7"/>
    <w:rsid w:val="004230EB"/>
    <w:rsid w:val="00424009"/>
    <w:rsid w:val="004244F9"/>
    <w:rsid w:val="00424C63"/>
    <w:rsid w:val="00425171"/>
    <w:rsid w:val="004255A8"/>
    <w:rsid w:val="00425A10"/>
    <w:rsid w:val="00426007"/>
    <w:rsid w:val="00427825"/>
    <w:rsid w:val="0043053B"/>
    <w:rsid w:val="00431460"/>
    <w:rsid w:val="0043228F"/>
    <w:rsid w:val="004327EB"/>
    <w:rsid w:val="00432DCD"/>
    <w:rsid w:val="004335BF"/>
    <w:rsid w:val="00433FDF"/>
    <w:rsid w:val="00434195"/>
    <w:rsid w:val="00434271"/>
    <w:rsid w:val="0043442E"/>
    <w:rsid w:val="0043617D"/>
    <w:rsid w:val="004363A7"/>
    <w:rsid w:val="00436598"/>
    <w:rsid w:val="004369EF"/>
    <w:rsid w:val="00436BC8"/>
    <w:rsid w:val="00437A3F"/>
    <w:rsid w:val="0044018F"/>
    <w:rsid w:val="004405D1"/>
    <w:rsid w:val="00441526"/>
    <w:rsid w:val="00441CC2"/>
    <w:rsid w:val="004420BB"/>
    <w:rsid w:val="004440B1"/>
    <w:rsid w:val="004442B6"/>
    <w:rsid w:val="0044523A"/>
    <w:rsid w:val="00446288"/>
    <w:rsid w:val="004509A5"/>
    <w:rsid w:val="00450FAD"/>
    <w:rsid w:val="0045353F"/>
    <w:rsid w:val="0045374D"/>
    <w:rsid w:val="004539EF"/>
    <w:rsid w:val="00454612"/>
    <w:rsid w:val="00454D99"/>
    <w:rsid w:val="0045679C"/>
    <w:rsid w:val="00457B22"/>
    <w:rsid w:val="00460803"/>
    <w:rsid w:val="004608D6"/>
    <w:rsid w:val="004610C4"/>
    <w:rsid w:val="00461439"/>
    <w:rsid w:val="00461F5A"/>
    <w:rsid w:val="00462065"/>
    <w:rsid w:val="00463CA0"/>
    <w:rsid w:val="00463E0C"/>
    <w:rsid w:val="004648B5"/>
    <w:rsid w:val="00465211"/>
    <w:rsid w:val="004655AB"/>
    <w:rsid w:val="0046592E"/>
    <w:rsid w:val="0046679D"/>
    <w:rsid w:val="0046733E"/>
    <w:rsid w:val="00467641"/>
    <w:rsid w:val="00467C8C"/>
    <w:rsid w:val="0047069E"/>
    <w:rsid w:val="0047073A"/>
    <w:rsid w:val="0047088F"/>
    <w:rsid w:val="004711EE"/>
    <w:rsid w:val="00471407"/>
    <w:rsid w:val="004715C3"/>
    <w:rsid w:val="00471941"/>
    <w:rsid w:val="00471A49"/>
    <w:rsid w:val="00471C06"/>
    <w:rsid w:val="00471E90"/>
    <w:rsid w:val="00471F49"/>
    <w:rsid w:val="00472102"/>
    <w:rsid w:val="0047221F"/>
    <w:rsid w:val="00472E32"/>
    <w:rsid w:val="0047327A"/>
    <w:rsid w:val="00474908"/>
    <w:rsid w:val="00474B44"/>
    <w:rsid w:val="00475863"/>
    <w:rsid w:val="00475BA9"/>
    <w:rsid w:val="004769AE"/>
    <w:rsid w:val="00476D7E"/>
    <w:rsid w:val="00476EF3"/>
    <w:rsid w:val="004817E4"/>
    <w:rsid w:val="004825AD"/>
    <w:rsid w:val="00482D1C"/>
    <w:rsid w:val="00483C9E"/>
    <w:rsid w:val="00483F19"/>
    <w:rsid w:val="004843CB"/>
    <w:rsid w:val="00485279"/>
    <w:rsid w:val="00486BBD"/>
    <w:rsid w:val="004876A7"/>
    <w:rsid w:val="004907E6"/>
    <w:rsid w:val="004911E9"/>
    <w:rsid w:val="00492ABB"/>
    <w:rsid w:val="00492B77"/>
    <w:rsid w:val="0049333B"/>
    <w:rsid w:val="0049389A"/>
    <w:rsid w:val="00493ABC"/>
    <w:rsid w:val="00493BCA"/>
    <w:rsid w:val="00494237"/>
    <w:rsid w:val="00494D2B"/>
    <w:rsid w:val="00494F69"/>
    <w:rsid w:val="0049514B"/>
    <w:rsid w:val="0049584B"/>
    <w:rsid w:val="00495EE9"/>
    <w:rsid w:val="004963E0"/>
    <w:rsid w:val="00496B24"/>
    <w:rsid w:val="00496E2E"/>
    <w:rsid w:val="00497557"/>
    <w:rsid w:val="00497952"/>
    <w:rsid w:val="004A0277"/>
    <w:rsid w:val="004A228B"/>
    <w:rsid w:val="004A2682"/>
    <w:rsid w:val="004A34A9"/>
    <w:rsid w:val="004A3B14"/>
    <w:rsid w:val="004A3C2F"/>
    <w:rsid w:val="004A3CF7"/>
    <w:rsid w:val="004A42CC"/>
    <w:rsid w:val="004A4305"/>
    <w:rsid w:val="004A44DB"/>
    <w:rsid w:val="004A5486"/>
    <w:rsid w:val="004A5F31"/>
    <w:rsid w:val="004A6A8C"/>
    <w:rsid w:val="004A6D4E"/>
    <w:rsid w:val="004A7266"/>
    <w:rsid w:val="004A7C5A"/>
    <w:rsid w:val="004B0B62"/>
    <w:rsid w:val="004B0BBD"/>
    <w:rsid w:val="004B1094"/>
    <w:rsid w:val="004B13B6"/>
    <w:rsid w:val="004B1558"/>
    <w:rsid w:val="004B2208"/>
    <w:rsid w:val="004B248C"/>
    <w:rsid w:val="004B2615"/>
    <w:rsid w:val="004B3661"/>
    <w:rsid w:val="004B4539"/>
    <w:rsid w:val="004B513F"/>
    <w:rsid w:val="004B557A"/>
    <w:rsid w:val="004B591A"/>
    <w:rsid w:val="004B6391"/>
    <w:rsid w:val="004B6397"/>
    <w:rsid w:val="004B6EA2"/>
    <w:rsid w:val="004B7928"/>
    <w:rsid w:val="004C0002"/>
    <w:rsid w:val="004C2471"/>
    <w:rsid w:val="004C2AF3"/>
    <w:rsid w:val="004C3419"/>
    <w:rsid w:val="004C36AC"/>
    <w:rsid w:val="004C3AF1"/>
    <w:rsid w:val="004C4E99"/>
    <w:rsid w:val="004C52BD"/>
    <w:rsid w:val="004C6EDC"/>
    <w:rsid w:val="004D0C2A"/>
    <w:rsid w:val="004D0E74"/>
    <w:rsid w:val="004D0F93"/>
    <w:rsid w:val="004D1DEC"/>
    <w:rsid w:val="004D2121"/>
    <w:rsid w:val="004D31DA"/>
    <w:rsid w:val="004D4CCC"/>
    <w:rsid w:val="004D7924"/>
    <w:rsid w:val="004D7DBE"/>
    <w:rsid w:val="004E0A55"/>
    <w:rsid w:val="004E0EE8"/>
    <w:rsid w:val="004E0F83"/>
    <w:rsid w:val="004E1647"/>
    <w:rsid w:val="004E19C9"/>
    <w:rsid w:val="004E1E96"/>
    <w:rsid w:val="004E24EC"/>
    <w:rsid w:val="004E2513"/>
    <w:rsid w:val="004E34ED"/>
    <w:rsid w:val="004E4B3E"/>
    <w:rsid w:val="004E50B0"/>
    <w:rsid w:val="004E56C9"/>
    <w:rsid w:val="004E7A8A"/>
    <w:rsid w:val="004E7C32"/>
    <w:rsid w:val="004F0412"/>
    <w:rsid w:val="004F13DA"/>
    <w:rsid w:val="004F17D3"/>
    <w:rsid w:val="004F1DD7"/>
    <w:rsid w:val="004F1FF3"/>
    <w:rsid w:val="004F2102"/>
    <w:rsid w:val="004F265A"/>
    <w:rsid w:val="004F27A4"/>
    <w:rsid w:val="004F2933"/>
    <w:rsid w:val="004F3E96"/>
    <w:rsid w:val="004F3FA4"/>
    <w:rsid w:val="004F4B85"/>
    <w:rsid w:val="004F5282"/>
    <w:rsid w:val="004F52CC"/>
    <w:rsid w:val="004F5D97"/>
    <w:rsid w:val="004F6A6E"/>
    <w:rsid w:val="004F6C50"/>
    <w:rsid w:val="004F71C2"/>
    <w:rsid w:val="004F7503"/>
    <w:rsid w:val="00501173"/>
    <w:rsid w:val="00501ADA"/>
    <w:rsid w:val="00504056"/>
    <w:rsid w:val="005040D1"/>
    <w:rsid w:val="00504C1B"/>
    <w:rsid w:val="005059D8"/>
    <w:rsid w:val="00505DC1"/>
    <w:rsid w:val="005064FD"/>
    <w:rsid w:val="0050720C"/>
    <w:rsid w:val="0050721E"/>
    <w:rsid w:val="00507466"/>
    <w:rsid w:val="005078E1"/>
    <w:rsid w:val="00507A36"/>
    <w:rsid w:val="005101D0"/>
    <w:rsid w:val="00510C72"/>
    <w:rsid w:val="0051100A"/>
    <w:rsid w:val="00511105"/>
    <w:rsid w:val="00511409"/>
    <w:rsid w:val="00512BC5"/>
    <w:rsid w:val="00513147"/>
    <w:rsid w:val="00514D2F"/>
    <w:rsid w:val="00514EE4"/>
    <w:rsid w:val="005162F5"/>
    <w:rsid w:val="00516311"/>
    <w:rsid w:val="00516539"/>
    <w:rsid w:val="00516F9B"/>
    <w:rsid w:val="00517B63"/>
    <w:rsid w:val="00517F70"/>
    <w:rsid w:val="005201D0"/>
    <w:rsid w:val="00521010"/>
    <w:rsid w:val="00522D31"/>
    <w:rsid w:val="005242E0"/>
    <w:rsid w:val="005243E3"/>
    <w:rsid w:val="00524B33"/>
    <w:rsid w:val="005258CF"/>
    <w:rsid w:val="005263EF"/>
    <w:rsid w:val="005265EE"/>
    <w:rsid w:val="00526AA6"/>
    <w:rsid w:val="00527C09"/>
    <w:rsid w:val="00530116"/>
    <w:rsid w:val="00530721"/>
    <w:rsid w:val="00532950"/>
    <w:rsid w:val="00532FE0"/>
    <w:rsid w:val="00533ADC"/>
    <w:rsid w:val="00534675"/>
    <w:rsid w:val="00534C92"/>
    <w:rsid w:val="00535A96"/>
    <w:rsid w:val="00535FAB"/>
    <w:rsid w:val="00536C52"/>
    <w:rsid w:val="00536F4B"/>
    <w:rsid w:val="005370BF"/>
    <w:rsid w:val="00540D9C"/>
    <w:rsid w:val="00541351"/>
    <w:rsid w:val="005425CC"/>
    <w:rsid w:val="00543010"/>
    <w:rsid w:val="00543425"/>
    <w:rsid w:val="00544B9A"/>
    <w:rsid w:val="005454A6"/>
    <w:rsid w:val="0054581F"/>
    <w:rsid w:val="005459D4"/>
    <w:rsid w:val="00545C34"/>
    <w:rsid w:val="00546EC3"/>
    <w:rsid w:val="005470BC"/>
    <w:rsid w:val="0054728C"/>
    <w:rsid w:val="005475CE"/>
    <w:rsid w:val="00547632"/>
    <w:rsid w:val="00547EE9"/>
    <w:rsid w:val="00547FD1"/>
    <w:rsid w:val="00550017"/>
    <w:rsid w:val="005502CE"/>
    <w:rsid w:val="00550AF2"/>
    <w:rsid w:val="0055114C"/>
    <w:rsid w:val="00551528"/>
    <w:rsid w:val="00552A0E"/>
    <w:rsid w:val="00552FD4"/>
    <w:rsid w:val="005530D4"/>
    <w:rsid w:val="00553CF8"/>
    <w:rsid w:val="00554730"/>
    <w:rsid w:val="00554AD9"/>
    <w:rsid w:val="00554D12"/>
    <w:rsid w:val="00554EC2"/>
    <w:rsid w:val="00555A07"/>
    <w:rsid w:val="00556196"/>
    <w:rsid w:val="0056026F"/>
    <w:rsid w:val="00560CB6"/>
    <w:rsid w:val="00560DAE"/>
    <w:rsid w:val="00561A46"/>
    <w:rsid w:val="00562AA6"/>
    <w:rsid w:val="00562B29"/>
    <w:rsid w:val="00564235"/>
    <w:rsid w:val="005643EA"/>
    <w:rsid w:val="00564431"/>
    <w:rsid w:val="00564831"/>
    <w:rsid w:val="00564BA0"/>
    <w:rsid w:val="00565539"/>
    <w:rsid w:val="00565855"/>
    <w:rsid w:val="005665B5"/>
    <w:rsid w:val="0056688A"/>
    <w:rsid w:val="0056689E"/>
    <w:rsid w:val="00567A52"/>
    <w:rsid w:val="00567A55"/>
    <w:rsid w:val="00570DCE"/>
    <w:rsid w:val="00570E20"/>
    <w:rsid w:val="0057111C"/>
    <w:rsid w:val="005711AA"/>
    <w:rsid w:val="005724F2"/>
    <w:rsid w:val="005730E2"/>
    <w:rsid w:val="0057321D"/>
    <w:rsid w:val="00573469"/>
    <w:rsid w:val="0057404A"/>
    <w:rsid w:val="005740BA"/>
    <w:rsid w:val="0057436F"/>
    <w:rsid w:val="00574B96"/>
    <w:rsid w:val="0057584C"/>
    <w:rsid w:val="005760F1"/>
    <w:rsid w:val="005761B9"/>
    <w:rsid w:val="005766B8"/>
    <w:rsid w:val="00576778"/>
    <w:rsid w:val="00577158"/>
    <w:rsid w:val="005808F5"/>
    <w:rsid w:val="00580A29"/>
    <w:rsid w:val="00581204"/>
    <w:rsid w:val="0058120B"/>
    <w:rsid w:val="005818CF"/>
    <w:rsid w:val="00581FB0"/>
    <w:rsid w:val="0058337F"/>
    <w:rsid w:val="00583862"/>
    <w:rsid w:val="005840D3"/>
    <w:rsid w:val="0058449E"/>
    <w:rsid w:val="005847B3"/>
    <w:rsid w:val="00584B94"/>
    <w:rsid w:val="00584C99"/>
    <w:rsid w:val="00584E45"/>
    <w:rsid w:val="00585702"/>
    <w:rsid w:val="005857A3"/>
    <w:rsid w:val="00585CCF"/>
    <w:rsid w:val="0058773C"/>
    <w:rsid w:val="00591145"/>
    <w:rsid w:val="005917E8"/>
    <w:rsid w:val="00592567"/>
    <w:rsid w:val="005929CF"/>
    <w:rsid w:val="00593653"/>
    <w:rsid w:val="0059425B"/>
    <w:rsid w:val="00594AFF"/>
    <w:rsid w:val="005953A9"/>
    <w:rsid w:val="005957B3"/>
    <w:rsid w:val="00595E6D"/>
    <w:rsid w:val="00597849"/>
    <w:rsid w:val="00597B90"/>
    <w:rsid w:val="005A00AF"/>
    <w:rsid w:val="005A012D"/>
    <w:rsid w:val="005A2169"/>
    <w:rsid w:val="005A26A1"/>
    <w:rsid w:val="005A28B6"/>
    <w:rsid w:val="005A2932"/>
    <w:rsid w:val="005A3A3E"/>
    <w:rsid w:val="005A5A83"/>
    <w:rsid w:val="005A6006"/>
    <w:rsid w:val="005A6402"/>
    <w:rsid w:val="005A68EB"/>
    <w:rsid w:val="005A79CE"/>
    <w:rsid w:val="005A7B09"/>
    <w:rsid w:val="005B0282"/>
    <w:rsid w:val="005B038F"/>
    <w:rsid w:val="005B0665"/>
    <w:rsid w:val="005B0913"/>
    <w:rsid w:val="005B0BE9"/>
    <w:rsid w:val="005B0DB7"/>
    <w:rsid w:val="005B1D74"/>
    <w:rsid w:val="005B1EBC"/>
    <w:rsid w:val="005B29DC"/>
    <w:rsid w:val="005B2AA5"/>
    <w:rsid w:val="005B2D21"/>
    <w:rsid w:val="005B2E6E"/>
    <w:rsid w:val="005B3DFE"/>
    <w:rsid w:val="005B4663"/>
    <w:rsid w:val="005B4723"/>
    <w:rsid w:val="005B4949"/>
    <w:rsid w:val="005B519F"/>
    <w:rsid w:val="005B5DDB"/>
    <w:rsid w:val="005B5E85"/>
    <w:rsid w:val="005B6153"/>
    <w:rsid w:val="005B679B"/>
    <w:rsid w:val="005B70AD"/>
    <w:rsid w:val="005B73FB"/>
    <w:rsid w:val="005C00B4"/>
    <w:rsid w:val="005C13B1"/>
    <w:rsid w:val="005C22FD"/>
    <w:rsid w:val="005C282A"/>
    <w:rsid w:val="005C2B69"/>
    <w:rsid w:val="005C2D42"/>
    <w:rsid w:val="005C32A2"/>
    <w:rsid w:val="005C3C2F"/>
    <w:rsid w:val="005C4317"/>
    <w:rsid w:val="005C44FF"/>
    <w:rsid w:val="005C49DA"/>
    <w:rsid w:val="005C570D"/>
    <w:rsid w:val="005C6913"/>
    <w:rsid w:val="005C6957"/>
    <w:rsid w:val="005C712E"/>
    <w:rsid w:val="005C78B1"/>
    <w:rsid w:val="005C7C96"/>
    <w:rsid w:val="005C7D40"/>
    <w:rsid w:val="005D059A"/>
    <w:rsid w:val="005D111B"/>
    <w:rsid w:val="005D11A2"/>
    <w:rsid w:val="005D1A19"/>
    <w:rsid w:val="005D1AE4"/>
    <w:rsid w:val="005D1ECD"/>
    <w:rsid w:val="005D2D32"/>
    <w:rsid w:val="005D3CCE"/>
    <w:rsid w:val="005D4257"/>
    <w:rsid w:val="005D4478"/>
    <w:rsid w:val="005D4D99"/>
    <w:rsid w:val="005D51F6"/>
    <w:rsid w:val="005D7BD9"/>
    <w:rsid w:val="005D7EEC"/>
    <w:rsid w:val="005E0374"/>
    <w:rsid w:val="005E1D14"/>
    <w:rsid w:val="005E26FA"/>
    <w:rsid w:val="005E32F2"/>
    <w:rsid w:val="005E3373"/>
    <w:rsid w:val="005E3703"/>
    <w:rsid w:val="005E37FF"/>
    <w:rsid w:val="005E413C"/>
    <w:rsid w:val="005E5640"/>
    <w:rsid w:val="005E5712"/>
    <w:rsid w:val="005E5E9A"/>
    <w:rsid w:val="005E60DD"/>
    <w:rsid w:val="005E65C9"/>
    <w:rsid w:val="005E6A58"/>
    <w:rsid w:val="005E6C26"/>
    <w:rsid w:val="005E7E03"/>
    <w:rsid w:val="005F0237"/>
    <w:rsid w:val="005F05FD"/>
    <w:rsid w:val="005F0AFD"/>
    <w:rsid w:val="005F0CE2"/>
    <w:rsid w:val="005F0FDD"/>
    <w:rsid w:val="005F16F8"/>
    <w:rsid w:val="005F2FE4"/>
    <w:rsid w:val="005F3453"/>
    <w:rsid w:val="005F35C6"/>
    <w:rsid w:val="005F3CE4"/>
    <w:rsid w:val="005F3E1A"/>
    <w:rsid w:val="005F3E42"/>
    <w:rsid w:val="005F3FD2"/>
    <w:rsid w:val="005F47C3"/>
    <w:rsid w:val="005F652E"/>
    <w:rsid w:val="005F7285"/>
    <w:rsid w:val="005F7D52"/>
    <w:rsid w:val="00600955"/>
    <w:rsid w:val="00603268"/>
    <w:rsid w:val="00603C98"/>
    <w:rsid w:val="00603F69"/>
    <w:rsid w:val="00605699"/>
    <w:rsid w:val="0061024E"/>
    <w:rsid w:val="00610D4A"/>
    <w:rsid w:val="00611004"/>
    <w:rsid w:val="006120FE"/>
    <w:rsid w:val="006136A6"/>
    <w:rsid w:val="0061471D"/>
    <w:rsid w:val="00614A5A"/>
    <w:rsid w:val="00614AD6"/>
    <w:rsid w:val="00614D71"/>
    <w:rsid w:val="006155DE"/>
    <w:rsid w:val="00615AF0"/>
    <w:rsid w:val="00615B69"/>
    <w:rsid w:val="00615C1D"/>
    <w:rsid w:val="00616E98"/>
    <w:rsid w:val="00617E78"/>
    <w:rsid w:val="006205E7"/>
    <w:rsid w:val="00620931"/>
    <w:rsid w:val="006209DF"/>
    <w:rsid w:val="00620F88"/>
    <w:rsid w:val="00622193"/>
    <w:rsid w:val="006222BB"/>
    <w:rsid w:val="00622892"/>
    <w:rsid w:val="00622CAE"/>
    <w:rsid w:val="006233B7"/>
    <w:rsid w:val="00623FF6"/>
    <w:rsid w:val="00624C42"/>
    <w:rsid w:val="0062504B"/>
    <w:rsid w:val="0062620B"/>
    <w:rsid w:val="006264F5"/>
    <w:rsid w:val="00626A1D"/>
    <w:rsid w:val="00626F48"/>
    <w:rsid w:val="00627316"/>
    <w:rsid w:val="00630C8E"/>
    <w:rsid w:val="00632022"/>
    <w:rsid w:val="00632E5B"/>
    <w:rsid w:val="00632F39"/>
    <w:rsid w:val="006331E5"/>
    <w:rsid w:val="0063338A"/>
    <w:rsid w:val="00633AC7"/>
    <w:rsid w:val="00633D64"/>
    <w:rsid w:val="0063442C"/>
    <w:rsid w:val="00634556"/>
    <w:rsid w:val="00635137"/>
    <w:rsid w:val="006351AC"/>
    <w:rsid w:val="00635D3B"/>
    <w:rsid w:val="00636524"/>
    <w:rsid w:val="006379A0"/>
    <w:rsid w:val="00640268"/>
    <w:rsid w:val="00641D99"/>
    <w:rsid w:val="0064225E"/>
    <w:rsid w:val="00643899"/>
    <w:rsid w:val="00643E25"/>
    <w:rsid w:val="0064402D"/>
    <w:rsid w:val="00644285"/>
    <w:rsid w:val="006444D1"/>
    <w:rsid w:val="00644AFB"/>
    <w:rsid w:val="00645141"/>
    <w:rsid w:val="0065055E"/>
    <w:rsid w:val="006505E0"/>
    <w:rsid w:val="00650A86"/>
    <w:rsid w:val="006513F3"/>
    <w:rsid w:val="00651437"/>
    <w:rsid w:val="006515AB"/>
    <w:rsid w:val="0065161A"/>
    <w:rsid w:val="0065299F"/>
    <w:rsid w:val="00653A8D"/>
    <w:rsid w:val="00653E27"/>
    <w:rsid w:val="006540CA"/>
    <w:rsid w:val="006548A1"/>
    <w:rsid w:val="0065495D"/>
    <w:rsid w:val="00655233"/>
    <w:rsid w:val="00655290"/>
    <w:rsid w:val="006552E2"/>
    <w:rsid w:val="00655A2A"/>
    <w:rsid w:val="00655DA3"/>
    <w:rsid w:val="006570BE"/>
    <w:rsid w:val="00657518"/>
    <w:rsid w:val="00657E66"/>
    <w:rsid w:val="006622EA"/>
    <w:rsid w:val="006623D7"/>
    <w:rsid w:val="00662D94"/>
    <w:rsid w:val="00664D3D"/>
    <w:rsid w:val="00664DEB"/>
    <w:rsid w:val="00665B8E"/>
    <w:rsid w:val="00665C28"/>
    <w:rsid w:val="00665D8F"/>
    <w:rsid w:val="00665E43"/>
    <w:rsid w:val="00665E78"/>
    <w:rsid w:val="006674CF"/>
    <w:rsid w:val="00667589"/>
    <w:rsid w:val="00670AD4"/>
    <w:rsid w:val="006717A1"/>
    <w:rsid w:val="006717D3"/>
    <w:rsid w:val="00671ABD"/>
    <w:rsid w:val="00672AF2"/>
    <w:rsid w:val="00673F6E"/>
    <w:rsid w:val="00674261"/>
    <w:rsid w:val="0067478A"/>
    <w:rsid w:val="006750E1"/>
    <w:rsid w:val="00675A54"/>
    <w:rsid w:val="0067601B"/>
    <w:rsid w:val="00676871"/>
    <w:rsid w:val="00677050"/>
    <w:rsid w:val="006773DD"/>
    <w:rsid w:val="006776DB"/>
    <w:rsid w:val="00680A0B"/>
    <w:rsid w:val="00680CB9"/>
    <w:rsid w:val="0068298B"/>
    <w:rsid w:val="0068306B"/>
    <w:rsid w:val="006833F5"/>
    <w:rsid w:val="006855D6"/>
    <w:rsid w:val="00685C48"/>
    <w:rsid w:val="00685C99"/>
    <w:rsid w:val="00685D41"/>
    <w:rsid w:val="006874F9"/>
    <w:rsid w:val="0068765F"/>
    <w:rsid w:val="00690002"/>
    <w:rsid w:val="0069031F"/>
    <w:rsid w:val="006905F0"/>
    <w:rsid w:val="0069126F"/>
    <w:rsid w:val="0069139C"/>
    <w:rsid w:val="006920EC"/>
    <w:rsid w:val="00693C65"/>
    <w:rsid w:val="00694254"/>
    <w:rsid w:val="0069444A"/>
    <w:rsid w:val="00695102"/>
    <w:rsid w:val="00695F76"/>
    <w:rsid w:val="00697633"/>
    <w:rsid w:val="0069784C"/>
    <w:rsid w:val="006A012D"/>
    <w:rsid w:val="006A14A0"/>
    <w:rsid w:val="006A15FF"/>
    <w:rsid w:val="006A286D"/>
    <w:rsid w:val="006A2FAC"/>
    <w:rsid w:val="006A40C0"/>
    <w:rsid w:val="006A509A"/>
    <w:rsid w:val="006A567F"/>
    <w:rsid w:val="006A5AD7"/>
    <w:rsid w:val="006A5AF0"/>
    <w:rsid w:val="006A5BAA"/>
    <w:rsid w:val="006A5F4B"/>
    <w:rsid w:val="006A63E2"/>
    <w:rsid w:val="006A685A"/>
    <w:rsid w:val="006A7485"/>
    <w:rsid w:val="006A77F0"/>
    <w:rsid w:val="006A7CD5"/>
    <w:rsid w:val="006B0253"/>
    <w:rsid w:val="006B05C8"/>
    <w:rsid w:val="006B105D"/>
    <w:rsid w:val="006B1B41"/>
    <w:rsid w:val="006B1E42"/>
    <w:rsid w:val="006B1F46"/>
    <w:rsid w:val="006B1FB2"/>
    <w:rsid w:val="006B25CB"/>
    <w:rsid w:val="006B38DA"/>
    <w:rsid w:val="006B3B06"/>
    <w:rsid w:val="006B3E32"/>
    <w:rsid w:val="006B4171"/>
    <w:rsid w:val="006B438C"/>
    <w:rsid w:val="006B4CA6"/>
    <w:rsid w:val="006B542A"/>
    <w:rsid w:val="006B5CA8"/>
    <w:rsid w:val="006B6173"/>
    <w:rsid w:val="006B6775"/>
    <w:rsid w:val="006B6E63"/>
    <w:rsid w:val="006B7872"/>
    <w:rsid w:val="006C01FC"/>
    <w:rsid w:val="006C0401"/>
    <w:rsid w:val="006C0D1A"/>
    <w:rsid w:val="006C1117"/>
    <w:rsid w:val="006C1968"/>
    <w:rsid w:val="006C1CEF"/>
    <w:rsid w:val="006C25C2"/>
    <w:rsid w:val="006C3604"/>
    <w:rsid w:val="006C3891"/>
    <w:rsid w:val="006C519A"/>
    <w:rsid w:val="006C685F"/>
    <w:rsid w:val="006C6C34"/>
    <w:rsid w:val="006D0017"/>
    <w:rsid w:val="006D0865"/>
    <w:rsid w:val="006D0E6D"/>
    <w:rsid w:val="006D1262"/>
    <w:rsid w:val="006D12C2"/>
    <w:rsid w:val="006D22F3"/>
    <w:rsid w:val="006D30B7"/>
    <w:rsid w:val="006D34C3"/>
    <w:rsid w:val="006D4534"/>
    <w:rsid w:val="006D6092"/>
    <w:rsid w:val="006D6DE6"/>
    <w:rsid w:val="006D75FF"/>
    <w:rsid w:val="006D7D22"/>
    <w:rsid w:val="006E04FE"/>
    <w:rsid w:val="006E05C9"/>
    <w:rsid w:val="006E194F"/>
    <w:rsid w:val="006E1AF6"/>
    <w:rsid w:val="006E1DF5"/>
    <w:rsid w:val="006E2BEC"/>
    <w:rsid w:val="006E3597"/>
    <w:rsid w:val="006E3865"/>
    <w:rsid w:val="006E489A"/>
    <w:rsid w:val="006E4A0B"/>
    <w:rsid w:val="006E4CB5"/>
    <w:rsid w:val="006E528F"/>
    <w:rsid w:val="006E5F87"/>
    <w:rsid w:val="006E6681"/>
    <w:rsid w:val="006E6CE3"/>
    <w:rsid w:val="006E6D05"/>
    <w:rsid w:val="006F1F80"/>
    <w:rsid w:val="006F249F"/>
    <w:rsid w:val="006F3219"/>
    <w:rsid w:val="006F364D"/>
    <w:rsid w:val="006F3AC2"/>
    <w:rsid w:val="006F4722"/>
    <w:rsid w:val="006F4D2D"/>
    <w:rsid w:val="006F5A25"/>
    <w:rsid w:val="006F5D03"/>
    <w:rsid w:val="006F66BD"/>
    <w:rsid w:val="006F6B5B"/>
    <w:rsid w:val="006F6F73"/>
    <w:rsid w:val="006F7790"/>
    <w:rsid w:val="00700090"/>
    <w:rsid w:val="007002F6"/>
    <w:rsid w:val="00700AB0"/>
    <w:rsid w:val="00700E1D"/>
    <w:rsid w:val="00702BB4"/>
    <w:rsid w:val="00702F21"/>
    <w:rsid w:val="007030A0"/>
    <w:rsid w:val="00706780"/>
    <w:rsid w:val="00706D3C"/>
    <w:rsid w:val="00706D4A"/>
    <w:rsid w:val="00707778"/>
    <w:rsid w:val="00711774"/>
    <w:rsid w:val="00711A68"/>
    <w:rsid w:val="00711C5C"/>
    <w:rsid w:val="00712C58"/>
    <w:rsid w:val="00712E94"/>
    <w:rsid w:val="0071416E"/>
    <w:rsid w:val="007148DA"/>
    <w:rsid w:val="00714D31"/>
    <w:rsid w:val="00714F60"/>
    <w:rsid w:val="00716053"/>
    <w:rsid w:val="0071630E"/>
    <w:rsid w:val="0071705A"/>
    <w:rsid w:val="0071741C"/>
    <w:rsid w:val="0071771E"/>
    <w:rsid w:val="0071786E"/>
    <w:rsid w:val="00717E13"/>
    <w:rsid w:val="00721CC4"/>
    <w:rsid w:val="00721CC8"/>
    <w:rsid w:val="00721E4B"/>
    <w:rsid w:val="0072279A"/>
    <w:rsid w:val="007239A2"/>
    <w:rsid w:val="00724DDF"/>
    <w:rsid w:val="00727C2A"/>
    <w:rsid w:val="00730C73"/>
    <w:rsid w:val="00731F60"/>
    <w:rsid w:val="00732FB4"/>
    <w:rsid w:val="00733ECF"/>
    <w:rsid w:val="007347AD"/>
    <w:rsid w:val="00735555"/>
    <w:rsid w:val="00735692"/>
    <w:rsid w:val="00735B8F"/>
    <w:rsid w:val="00737C56"/>
    <w:rsid w:val="00740258"/>
    <w:rsid w:val="00740423"/>
    <w:rsid w:val="00740DA0"/>
    <w:rsid w:val="00741231"/>
    <w:rsid w:val="00741E39"/>
    <w:rsid w:val="007420AD"/>
    <w:rsid w:val="00742606"/>
    <w:rsid w:val="00742640"/>
    <w:rsid w:val="00742BFE"/>
    <w:rsid w:val="00743685"/>
    <w:rsid w:val="00743A01"/>
    <w:rsid w:val="00744E5C"/>
    <w:rsid w:val="0074508F"/>
    <w:rsid w:val="0074788B"/>
    <w:rsid w:val="00750963"/>
    <w:rsid w:val="007512EF"/>
    <w:rsid w:val="0075168D"/>
    <w:rsid w:val="007527D5"/>
    <w:rsid w:val="00752EB9"/>
    <w:rsid w:val="007555FF"/>
    <w:rsid w:val="00755CFD"/>
    <w:rsid w:val="00756B7C"/>
    <w:rsid w:val="00756CBB"/>
    <w:rsid w:val="00757076"/>
    <w:rsid w:val="00757A04"/>
    <w:rsid w:val="00757A5A"/>
    <w:rsid w:val="007611E4"/>
    <w:rsid w:val="00761E8B"/>
    <w:rsid w:val="0076289A"/>
    <w:rsid w:val="00762D0B"/>
    <w:rsid w:val="00763658"/>
    <w:rsid w:val="00763724"/>
    <w:rsid w:val="0076418C"/>
    <w:rsid w:val="0076497B"/>
    <w:rsid w:val="00765061"/>
    <w:rsid w:val="00765241"/>
    <w:rsid w:val="00766792"/>
    <w:rsid w:val="00766B60"/>
    <w:rsid w:val="00766DD8"/>
    <w:rsid w:val="00767AD1"/>
    <w:rsid w:val="00770B16"/>
    <w:rsid w:val="0077150E"/>
    <w:rsid w:val="00771962"/>
    <w:rsid w:val="007720D8"/>
    <w:rsid w:val="00772ACF"/>
    <w:rsid w:val="00772C72"/>
    <w:rsid w:val="00772E6A"/>
    <w:rsid w:val="007738CF"/>
    <w:rsid w:val="00773CD7"/>
    <w:rsid w:val="00773F37"/>
    <w:rsid w:val="00774DE0"/>
    <w:rsid w:val="00776358"/>
    <w:rsid w:val="00776913"/>
    <w:rsid w:val="00776932"/>
    <w:rsid w:val="007772B1"/>
    <w:rsid w:val="0077779D"/>
    <w:rsid w:val="007802BC"/>
    <w:rsid w:val="007823DE"/>
    <w:rsid w:val="0078272E"/>
    <w:rsid w:val="00783456"/>
    <w:rsid w:val="00784AE7"/>
    <w:rsid w:val="00785F0F"/>
    <w:rsid w:val="00787D3A"/>
    <w:rsid w:val="0079167C"/>
    <w:rsid w:val="00792687"/>
    <w:rsid w:val="007931B3"/>
    <w:rsid w:val="007937E3"/>
    <w:rsid w:val="00793AB2"/>
    <w:rsid w:val="00795671"/>
    <w:rsid w:val="0079584D"/>
    <w:rsid w:val="007960F6"/>
    <w:rsid w:val="007978A7"/>
    <w:rsid w:val="00797F6A"/>
    <w:rsid w:val="007A0763"/>
    <w:rsid w:val="007A1499"/>
    <w:rsid w:val="007A182E"/>
    <w:rsid w:val="007A191E"/>
    <w:rsid w:val="007A19EC"/>
    <w:rsid w:val="007A2F65"/>
    <w:rsid w:val="007A41E2"/>
    <w:rsid w:val="007A422E"/>
    <w:rsid w:val="007A436C"/>
    <w:rsid w:val="007A45AB"/>
    <w:rsid w:val="007A4B97"/>
    <w:rsid w:val="007A50FA"/>
    <w:rsid w:val="007A5D1C"/>
    <w:rsid w:val="007A602B"/>
    <w:rsid w:val="007A6107"/>
    <w:rsid w:val="007A6430"/>
    <w:rsid w:val="007A6A3D"/>
    <w:rsid w:val="007A716A"/>
    <w:rsid w:val="007A766A"/>
    <w:rsid w:val="007A7882"/>
    <w:rsid w:val="007B04B7"/>
    <w:rsid w:val="007B1E13"/>
    <w:rsid w:val="007B23B7"/>
    <w:rsid w:val="007B3741"/>
    <w:rsid w:val="007B3BD4"/>
    <w:rsid w:val="007B41A6"/>
    <w:rsid w:val="007B4BC4"/>
    <w:rsid w:val="007B5B04"/>
    <w:rsid w:val="007B6624"/>
    <w:rsid w:val="007B6F55"/>
    <w:rsid w:val="007B71F2"/>
    <w:rsid w:val="007B7821"/>
    <w:rsid w:val="007B7A5D"/>
    <w:rsid w:val="007B7E23"/>
    <w:rsid w:val="007C1349"/>
    <w:rsid w:val="007C17EB"/>
    <w:rsid w:val="007C1BD3"/>
    <w:rsid w:val="007C2850"/>
    <w:rsid w:val="007C3418"/>
    <w:rsid w:val="007C3641"/>
    <w:rsid w:val="007C393C"/>
    <w:rsid w:val="007C4ABE"/>
    <w:rsid w:val="007C540E"/>
    <w:rsid w:val="007C5807"/>
    <w:rsid w:val="007C5FA1"/>
    <w:rsid w:val="007C67F3"/>
    <w:rsid w:val="007C6E06"/>
    <w:rsid w:val="007C79E3"/>
    <w:rsid w:val="007C7D41"/>
    <w:rsid w:val="007C7E84"/>
    <w:rsid w:val="007C7EE1"/>
    <w:rsid w:val="007D0601"/>
    <w:rsid w:val="007D0846"/>
    <w:rsid w:val="007D1209"/>
    <w:rsid w:val="007D1CAE"/>
    <w:rsid w:val="007D1DDE"/>
    <w:rsid w:val="007D1F43"/>
    <w:rsid w:val="007D4942"/>
    <w:rsid w:val="007D54E2"/>
    <w:rsid w:val="007D5F67"/>
    <w:rsid w:val="007D6CFD"/>
    <w:rsid w:val="007D749B"/>
    <w:rsid w:val="007D77D4"/>
    <w:rsid w:val="007D795E"/>
    <w:rsid w:val="007D7E13"/>
    <w:rsid w:val="007D7F04"/>
    <w:rsid w:val="007E0B49"/>
    <w:rsid w:val="007E1B64"/>
    <w:rsid w:val="007E1DE4"/>
    <w:rsid w:val="007E24A0"/>
    <w:rsid w:val="007E25BE"/>
    <w:rsid w:val="007E31A6"/>
    <w:rsid w:val="007E342C"/>
    <w:rsid w:val="007E46E9"/>
    <w:rsid w:val="007E4FE5"/>
    <w:rsid w:val="007E5F3C"/>
    <w:rsid w:val="007E66A3"/>
    <w:rsid w:val="007E6F2D"/>
    <w:rsid w:val="007E740B"/>
    <w:rsid w:val="007E7CB8"/>
    <w:rsid w:val="007F01B6"/>
    <w:rsid w:val="007F03AF"/>
    <w:rsid w:val="007F0D9E"/>
    <w:rsid w:val="007F18DE"/>
    <w:rsid w:val="007F2609"/>
    <w:rsid w:val="007F2828"/>
    <w:rsid w:val="007F3348"/>
    <w:rsid w:val="007F34B9"/>
    <w:rsid w:val="007F4639"/>
    <w:rsid w:val="007F5993"/>
    <w:rsid w:val="007F75D5"/>
    <w:rsid w:val="007F764B"/>
    <w:rsid w:val="007F7A06"/>
    <w:rsid w:val="007F7A08"/>
    <w:rsid w:val="00800A90"/>
    <w:rsid w:val="00800CE1"/>
    <w:rsid w:val="00801BF0"/>
    <w:rsid w:val="00802333"/>
    <w:rsid w:val="008024CB"/>
    <w:rsid w:val="0080262E"/>
    <w:rsid w:val="00803184"/>
    <w:rsid w:val="0080378C"/>
    <w:rsid w:val="00803F66"/>
    <w:rsid w:val="008044A6"/>
    <w:rsid w:val="0080470A"/>
    <w:rsid w:val="008047DC"/>
    <w:rsid w:val="00804918"/>
    <w:rsid w:val="00805C98"/>
    <w:rsid w:val="00805E7D"/>
    <w:rsid w:val="00806E72"/>
    <w:rsid w:val="00810992"/>
    <w:rsid w:val="00811B23"/>
    <w:rsid w:val="00812053"/>
    <w:rsid w:val="0081227F"/>
    <w:rsid w:val="0081376F"/>
    <w:rsid w:val="00814430"/>
    <w:rsid w:val="008146CA"/>
    <w:rsid w:val="0081488C"/>
    <w:rsid w:val="00815B9D"/>
    <w:rsid w:val="00815E02"/>
    <w:rsid w:val="00816797"/>
    <w:rsid w:val="00816A9A"/>
    <w:rsid w:val="00817B10"/>
    <w:rsid w:val="00817EFE"/>
    <w:rsid w:val="008210D7"/>
    <w:rsid w:val="0082259F"/>
    <w:rsid w:val="008228EB"/>
    <w:rsid w:val="00822E55"/>
    <w:rsid w:val="00823D38"/>
    <w:rsid w:val="00823F39"/>
    <w:rsid w:val="00824806"/>
    <w:rsid w:val="00825149"/>
    <w:rsid w:val="00825F7A"/>
    <w:rsid w:val="008263C7"/>
    <w:rsid w:val="008268C4"/>
    <w:rsid w:val="00826CD4"/>
    <w:rsid w:val="008276EC"/>
    <w:rsid w:val="00827A01"/>
    <w:rsid w:val="00827C59"/>
    <w:rsid w:val="00827D37"/>
    <w:rsid w:val="00827DC1"/>
    <w:rsid w:val="008310C3"/>
    <w:rsid w:val="0083153F"/>
    <w:rsid w:val="00832619"/>
    <w:rsid w:val="00834222"/>
    <w:rsid w:val="00835271"/>
    <w:rsid w:val="008358EC"/>
    <w:rsid w:val="00836080"/>
    <w:rsid w:val="0083611F"/>
    <w:rsid w:val="00836BA9"/>
    <w:rsid w:val="00836C35"/>
    <w:rsid w:val="00836C4F"/>
    <w:rsid w:val="00837193"/>
    <w:rsid w:val="008374AF"/>
    <w:rsid w:val="00837E31"/>
    <w:rsid w:val="0084001D"/>
    <w:rsid w:val="008405C1"/>
    <w:rsid w:val="00840C8B"/>
    <w:rsid w:val="00840DFA"/>
    <w:rsid w:val="00841AF4"/>
    <w:rsid w:val="0084253B"/>
    <w:rsid w:val="00843315"/>
    <w:rsid w:val="00843630"/>
    <w:rsid w:val="00844232"/>
    <w:rsid w:val="0084436F"/>
    <w:rsid w:val="008446F5"/>
    <w:rsid w:val="008464B0"/>
    <w:rsid w:val="0084666A"/>
    <w:rsid w:val="00846D80"/>
    <w:rsid w:val="0085013A"/>
    <w:rsid w:val="008517CF"/>
    <w:rsid w:val="008520A9"/>
    <w:rsid w:val="0085234B"/>
    <w:rsid w:val="00852C66"/>
    <w:rsid w:val="00852ECC"/>
    <w:rsid w:val="0085357D"/>
    <w:rsid w:val="00853786"/>
    <w:rsid w:val="008539AD"/>
    <w:rsid w:val="00854100"/>
    <w:rsid w:val="00854330"/>
    <w:rsid w:val="00854823"/>
    <w:rsid w:val="0085495E"/>
    <w:rsid w:val="00855402"/>
    <w:rsid w:val="00855D81"/>
    <w:rsid w:val="00855ECC"/>
    <w:rsid w:val="00857A70"/>
    <w:rsid w:val="00860445"/>
    <w:rsid w:val="008617C7"/>
    <w:rsid w:val="00862B22"/>
    <w:rsid w:val="00863A12"/>
    <w:rsid w:val="00864294"/>
    <w:rsid w:val="00864364"/>
    <w:rsid w:val="00864F86"/>
    <w:rsid w:val="00865FEC"/>
    <w:rsid w:val="0086652A"/>
    <w:rsid w:val="00866AEA"/>
    <w:rsid w:val="00867487"/>
    <w:rsid w:val="008676D1"/>
    <w:rsid w:val="00867B0E"/>
    <w:rsid w:val="00867CAB"/>
    <w:rsid w:val="0087023D"/>
    <w:rsid w:val="00870435"/>
    <w:rsid w:val="008710A3"/>
    <w:rsid w:val="0087118B"/>
    <w:rsid w:val="00871A6D"/>
    <w:rsid w:val="00873CFF"/>
    <w:rsid w:val="00874B0E"/>
    <w:rsid w:val="008805C9"/>
    <w:rsid w:val="008810B6"/>
    <w:rsid w:val="00881DBD"/>
    <w:rsid w:val="00882BC0"/>
    <w:rsid w:val="0088399B"/>
    <w:rsid w:val="00884D0B"/>
    <w:rsid w:val="00884DB9"/>
    <w:rsid w:val="008861E7"/>
    <w:rsid w:val="00886A73"/>
    <w:rsid w:val="00886AB6"/>
    <w:rsid w:val="00886BAF"/>
    <w:rsid w:val="00887031"/>
    <w:rsid w:val="00887287"/>
    <w:rsid w:val="00887BC5"/>
    <w:rsid w:val="00887F0D"/>
    <w:rsid w:val="00890265"/>
    <w:rsid w:val="008903C0"/>
    <w:rsid w:val="00890A0F"/>
    <w:rsid w:val="008915AE"/>
    <w:rsid w:val="0089179C"/>
    <w:rsid w:val="00892B81"/>
    <w:rsid w:val="00892BE2"/>
    <w:rsid w:val="00892C18"/>
    <w:rsid w:val="00892C82"/>
    <w:rsid w:val="0089391C"/>
    <w:rsid w:val="00895AE6"/>
    <w:rsid w:val="00896753"/>
    <w:rsid w:val="008976E5"/>
    <w:rsid w:val="00897C35"/>
    <w:rsid w:val="00897FBC"/>
    <w:rsid w:val="008A0836"/>
    <w:rsid w:val="008A0B38"/>
    <w:rsid w:val="008A102C"/>
    <w:rsid w:val="008A13F7"/>
    <w:rsid w:val="008A1905"/>
    <w:rsid w:val="008A1948"/>
    <w:rsid w:val="008A1EFD"/>
    <w:rsid w:val="008A392C"/>
    <w:rsid w:val="008A3CD5"/>
    <w:rsid w:val="008A4567"/>
    <w:rsid w:val="008A4CCD"/>
    <w:rsid w:val="008A5092"/>
    <w:rsid w:val="008A5287"/>
    <w:rsid w:val="008A6538"/>
    <w:rsid w:val="008A7590"/>
    <w:rsid w:val="008B02FE"/>
    <w:rsid w:val="008B0AD2"/>
    <w:rsid w:val="008B10D2"/>
    <w:rsid w:val="008B11E4"/>
    <w:rsid w:val="008B14E0"/>
    <w:rsid w:val="008B31AB"/>
    <w:rsid w:val="008B394D"/>
    <w:rsid w:val="008B3A19"/>
    <w:rsid w:val="008B43CE"/>
    <w:rsid w:val="008B53D2"/>
    <w:rsid w:val="008B5535"/>
    <w:rsid w:val="008B5AEE"/>
    <w:rsid w:val="008B5E06"/>
    <w:rsid w:val="008B66CD"/>
    <w:rsid w:val="008B67AB"/>
    <w:rsid w:val="008B6D1B"/>
    <w:rsid w:val="008B72B1"/>
    <w:rsid w:val="008C067A"/>
    <w:rsid w:val="008C0DC3"/>
    <w:rsid w:val="008C1917"/>
    <w:rsid w:val="008C24C2"/>
    <w:rsid w:val="008C2FED"/>
    <w:rsid w:val="008C36E7"/>
    <w:rsid w:val="008C3E68"/>
    <w:rsid w:val="008C465D"/>
    <w:rsid w:val="008C4AAE"/>
    <w:rsid w:val="008C4D74"/>
    <w:rsid w:val="008C4E3F"/>
    <w:rsid w:val="008C55E6"/>
    <w:rsid w:val="008C59D8"/>
    <w:rsid w:val="008C5BD5"/>
    <w:rsid w:val="008C5DFA"/>
    <w:rsid w:val="008C5EA6"/>
    <w:rsid w:val="008C6F28"/>
    <w:rsid w:val="008C7325"/>
    <w:rsid w:val="008D02F9"/>
    <w:rsid w:val="008D044B"/>
    <w:rsid w:val="008D05BE"/>
    <w:rsid w:val="008D077A"/>
    <w:rsid w:val="008D08E2"/>
    <w:rsid w:val="008D09DD"/>
    <w:rsid w:val="008D0EB9"/>
    <w:rsid w:val="008D1183"/>
    <w:rsid w:val="008D1476"/>
    <w:rsid w:val="008D173E"/>
    <w:rsid w:val="008D1CD4"/>
    <w:rsid w:val="008D2E4D"/>
    <w:rsid w:val="008D357D"/>
    <w:rsid w:val="008D37C1"/>
    <w:rsid w:val="008D3A14"/>
    <w:rsid w:val="008D3DD1"/>
    <w:rsid w:val="008D6C7B"/>
    <w:rsid w:val="008D703A"/>
    <w:rsid w:val="008D785F"/>
    <w:rsid w:val="008E171D"/>
    <w:rsid w:val="008E274B"/>
    <w:rsid w:val="008E3360"/>
    <w:rsid w:val="008E3EA0"/>
    <w:rsid w:val="008E5833"/>
    <w:rsid w:val="008E587F"/>
    <w:rsid w:val="008E5AC4"/>
    <w:rsid w:val="008E5B76"/>
    <w:rsid w:val="008E5F4E"/>
    <w:rsid w:val="008F01D8"/>
    <w:rsid w:val="008F0212"/>
    <w:rsid w:val="008F155F"/>
    <w:rsid w:val="008F1617"/>
    <w:rsid w:val="008F1D17"/>
    <w:rsid w:val="008F1D91"/>
    <w:rsid w:val="008F23FF"/>
    <w:rsid w:val="008F252A"/>
    <w:rsid w:val="008F2AE3"/>
    <w:rsid w:val="008F2B9C"/>
    <w:rsid w:val="008F316D"/>
    <w:rsid w:val="008F332F"/>
    <w:rsid w:val="008F3613"/>
    <w:rsid w:val="008F389A"/>
    <w:rsid w:val="008F3DB8"/>
    <w:rsid w:val="008F494A"/>
    <w:rsid w:val="008F4E7C"/>
    <w:rsid w:val="008F524D"/>
    <w:rsid w:val="008F5878"/>
    <w:rsid w:val="008F5DEE"/>
    <w:rsid w:val="008F6DB0"/>
    <w:rsid w:val="008F79E0"/>
    <w:rsid w:val="00900076"/>
    <w:rsid w:val="0090244F"/>
    <w:rsid w:val="00902D8B"/>
    <w:rsid w:val="00902DC4"/>
    <w:rsid w:val="009034A1"/>
    <w:rsid w:val="00903AA6"/>
    <w:rsid w:val="00904877"/>
    <w:rsid w:val="00905302"/>
    <w:rsid w:val="00906A58"/>
    <w:rsid w:val="009073B8"/>
    <w:rsid w:val="00907A8E"/>
    <w:rsid w:val="009102C0"/>
    <w:rsid w:val="00911159"/>
    <w:rsid w:val="00912443"/>
    <w:rsid w:val="00913007"/>
    <w:rsid w:val="00913F57"/>
    <w:rsid w:val="00913FB2"/>
    <w:rsid w:val="00914526"/>
    <w:rsid w:val="009146D1"/>
    <w:rsid w:val="00914E9C"/>
    <w:rsid w:val="00915395"/>
    <w:rsid w:val="00915592"/>
    <w:rsid w:val="00915E2B"/>
    <w:rsid w:val="00916009"/>
    <w:rsid w:val="00916369"/>
    <w:rsid w:val="00916A0C"/>
    <w:rsid w:val="00916E46"/>
    <w:rsid w:val="00916E59"/>
    <w:rsid w:val="009170BE"/>
    <w:rsid w:val="00920614"/>
    <w:rsid w:val="009215C9"/>
    <w:rsid w:val="009220EA"/>
    <w:rsid w:val="009226B8"/>
    <w:rsid w:val="00924089"/>
    <w:rsid w:val="009246AF"/>
    <w:rsid w:val="009248D0"/>
    <w:rsid w:val="00924FEB"/>
    <w:rsid w:val="009255CB"/>
    <w:rsid w:val="00925860"/>
    <w:rsid w:val="0092647D"/>
    <w:rsid w:val="009272C4"/>
    <w:rsid w:val="009305D0"/>
    <w:rsid w:val="00930AB7"/>
    <w:rsid w:val="00930CFB"/>
    <w:rsid w:val="00931A6C"/>
    <w:rsid w:val="00931F0C"/>
    <w:rsid w:val="0093239D"/>
    <w:rsid w:val="0093240C"/>
    <w:rsid w:val="00932D5A"/>
    <w:rsid w:val="00932D9F"/>
    <w:rsid w:val="0093318B"/>
    <w:rsid w:val="009333CA"/>
    <w:rsid w:val="009338A8"/>
    <w:rsid w:val="0093416E"/>
    <w:rsid w:val="00936BAD"/>
    <w:rsid w:val="009370E3"/>
    <w:rsid w:val="009373F0"/>
    <w:rsid w:val="0094203B"/>
    <w:rsid w:val="00942B7B"/>
    <w:rsid w:val="009441AB"/>
    <w:rsid w:val="00944CB8"/>
    <w:rsid w:val="00945739"/>
    <w:rsid w:val="00946BF9"/>
    <w:rsid w:val="00946FBA"/>
    <w:rsid w:val="00947013"/>
    <w:rsid w:val="0094777D"/>
    <w:rsid w:val="00951EDD"/>
    <w:rsid w:val="009526A2"/>
    <w:rsid w:val="00952901"/>
    <w:rsid w:val="0095309C"/>
    <w:rsid w:val="00953812"/>
    <w:rsid w:val="0095412E"/>
    <w:rsid w:val="0095469F"/>
    <w:rsid w:val="009554AB"/>
    <w:rsid w:val="009573E7"/>
    <w:rsid w:val="009574E7"/>
    <w:rsid w:val="0096115D"/>
    <w:rsid w:val="009613A2"/>
    <w:rsid w:val="00961F16"/>
    <w:rsid w:val="0096257B"/>
    <w:rsid w:val="009632B8"/>
    <w:rsid w:val="00963428"/>
    <w:rsid w:val="009646F0"/>
    <w:rsid w:val="00964953"/>
    <w:rsid w:val="00965150"/>
    <w:rsid w:val="0096678A"/>
    <w:rsid w:val="00966A47"/>
    <w:rsid w:val="0096703A"/>
    <w:rsid w:val="00967AF0"/>
    <w:rsid w:val="00970282"/>
    <w:rsid w:val="00971F8E"/>
    <w:rsid w:val="0097245B"/>
    <w:rsid w:val="009729D4"/>
    <w:rsid w:val="009733A0"/>
    <w:rsid w:val="00973AB8"/>
    <w:rsid w:val="009742CD"/>
    <w:rsid w:val="0097479C"/>
    <w:rsid w:val="009752D2"/>
    <w:rsid w:val="00976644"/>
    <w:rsid w:val="00980EC7"/>
    <w:rsid w:val="0098206F"/>
    <w:rsid w:val="00983EB1"/>
    <w:rsid w:val="00984CB0"/>
    <w:rsid w:val="009850CD"/>
    <w:rsid w:val="009852C9"/>
    <w:rsid w:val="00986107"/>
    <w:rsid w:val="00986831"/>
    <w:rsid w:val="00986C82"/>
    <w:rsid w:val="00987508"/>
    <w:rsid w:val="00987653"/>
    <w:rsid w:val="009876B2"/>
    <w:rsid w:val="00991F1D"/>
    <w:rsid w:val="00992C7F"/>
    <w:rsid w:val="00995CCB"/>
    <w:rsid w:val="00995D11"/>
    <w:rsid w:val="00995F87"/>
    <w:rsid w:val="00996124"/>
    <w:rsid w:val="009962DA"/>
    <w:rsid w:val="009969A2"/>
    <w:rsid w:val="009970A5"/>
    <w:rsid w:val="009971E6"/>
    <w:rsid w:val="009A07D8"/>
    <w:rsid w:val="009A0D53"/>
    <w:rsid w:val="009A13D5"/>
    <w:rsid w:val="009A1B9B"/>
    <w:rsid w:val="009A2280"/>
    <w:rsid w:val="009A40CF"/>
    <w:rsid w:val="009A467B"/>
    <w:rsid w:val="009A4766"/>
    <w:rsid w:val="009A66AB"/>
    <w:rsid w:val="009A6869"/>
    <w:rsid w:val="009A76EE"/>
    <w:rsid w:val="009A7A07"/>
    <w:rsid w:val="009B1909"/>
    <w:rsid w:val="009B1E2D"/>
    <w:rsid w:val="009B2849"/>
    <w:rsid w:val="009B2B09"/>
    <w:rsid w:val="009B2E75"/>
    <w:rsid w:val="009B40EB"/>
    <w:rsid w:val="009B5809"/>
    <w:rsid w:val="009B607D"/>
    <w:rsid w:val="009C05D6"/>
    <w:rsid w:val="009C14D4"/>
    <w:rsid w:val="009C156F"/>
    <w:rsid w:val="009C15B8"/>
    <w:rsid w:val="009C1D49"/>
    <w:rsid w:val="009C1E15"/>
    <w:rsid w:val="009C3163"/>
    <w:rsid w:val="009C34F6"/>
    <w:rsid w:val="009C36E9"/>
    <w:rsid w:val="009C3B87"/>
    <w:rsid w:val="009C3BFA"/>
    <w:rsid w:val="009C4DB3"/>
    <w:rsid w:val="009C6FB0"/>
    <w:rsid w:val="009C7D76"/>
    <w:rsid w:val="009D1186"/>
    <w:rsid w:val="009D162E"/>
    <w:rsid w:val="009D20FD"/>
    <w:rsid w:val="009D2238"/>
    <w:rsid w:val="009D2C8B"/>
    <w:rsid w:val="009D3484"/>
    <w:rsid w:val="009D37D6"/>
    <w:rsid w:val="009D3F42"/>
    <w:rsid w:val="009D58EA"/>
    <w:rsid w:val="009D73CC"/>
    <w:rsid w:val="009D7B56"/>
    <w:rsid w:val="009E0789"/>
    <w:rsid w:val="009E1404"/>
    <w:rsid w:val="009E17C4"/>
    <w:rsid w:val="009E2EFC"/>
    <w:rsid w:val="009E33E6"/>
    <w:rsid w:val="009E39C5"/>
    <w:rsid w:val="009E3C5B"/>
    <w:rsid w:val="009E402A"/>
    <w:rsid w:val="009E50EC"/>
    <w:rsid w:val="009E5EBC"/>
    <w:rsid w:val="009E62F0"/>
    <w:rsid w:val="009E6FB1"/>
    <w:rsid w:val="009E718C"/>
    <w:rsid w:val="009E73EC"/>
    <w:rsid w:val="009E7665"/>
    <w:rsid w:val="009F0FB2"/>
    <w:rsid w:val="009F1651"/>
    <w:rsid w:val="009F1C17"/>
    <w:rsid w:val="009F1F6C"/>
    <w:rsid w:val="009F2D23"/>
    <w:rsid w:val="009F409D"/>
    <w:rsid w:val="009F41E7"/>
    <w:rsid w:val="009F4B44"/>
    <w:rsid w:val="009F59BF"/>
    <w:rsid w:val="009F70A8"/>
    <w:rsid w:val="009F7782"/>
    <w:rsid w:val="009F7BD3"/>
    <w:rsid w:val="00A001C2"/>
    <w:rsid w:val="00A00FE4"/>
    <w:rsid w:val="00A021CA"/>
    <w:rsid w:val="00A0269E"/>
    <w:rsid w:val="00A041C0"/>
    <w:rsid w:val="00A04303"/>
    <w:rsid w:val="00A048FF"/>
    <w:rsid w:val="00A04D37"/>
    <w:rsid w:val="00A06088"/>
    <w:rsid w:val="00A06329"/>
    <w:rsid w:val="00A06F1B"/>
    <w:rsid w:val="00A0753E"/>
    <w:rsid w:val="00A0754D"/>
    <w:rsid w:val="00A076D4"/>
    <w:rsid w:val="00A10D88"/>
    <w:rsid w:val="00A10F17"/>
    <w:rsid w:val="00A112E5"/>
    <w:rsid w:val="00A11E70"/>
    <w:rsid w:val="00A12821"/>
    <w:rsid w:val="00A1379B"/>
    <w:rsid w:val="00A14789"/>
    <w:rsid w:val="00A15FCB"/>
    <w:rsid w:val="00A16D7A"/>
    <w:rsid w:val="00A1719A"/>
    <w:rsid w:val="00A1775C"/>
    <w:rsid w:val="00A178DE"/>
    <w:rsid w:val="00A20170"/>
    <w:rsid w:val="00A2109E"/>
    <w:rsid w:val="00A22041"/>
    <w:rsid w:val="00A221D9"/>
    <w:rsid w:val="00A23739"/>
    <w:rsid w:val="00A23B7F"/>
    <w:rsid w:val="00A242B3"/>
    <w:rsid w:val="00A245AA"/>
    <w:rsid w:val="00A2461B"/>
    <w:rsid w:val="00A25B8D"/>
    <w:rsid w:val="00A261FE"/>
    <w:rsid w:val="00A26FAC"/>
    <w:rsid w:val="00A272BC"/>
    <w:rsid w:val="00A27523"/>
    <w:rsid w:val="00A275DF"/>
    <w:rsid w:val="00A27AC5"/>
    <w:rsid w:val="00A306F8"/>
    <w:rsid w:val="00A31774"/>
    <w:rsid w:val="00A31842"/>
    <w:rsid w:val="00A31E4C"/>
    <w:rsid w:val="00A32326"/>
    <w:rsid w:val="00A32782"/>
    <w:rsid w:val="00A3295D"/>
    <w:rsid w:val="00A33160"/>
    <w:rsid w:val="00A33A89"/>
    <w:rsid w:val="00A33BF8"/>
    <w:rsid w:val="00A348FB"/>
    <w:rsid w:val="00A34A61"/>
    <w:rsid w:val="00A36BD8"/>
    <w:rsid w:val="00A36C56"/>
    <w:rsid w:val="00A3705A"/>
    <w:rsid w:val="00A37483"/>
    <w:rsid w:val="00A37F7C"/>
    <w:rsid w:val="00A40000"/>
    <w:rsid w:val="00A42246"/>
    <w:rsid w:val="00A43239"/>
    <w:rsid w:val="00A44D45"/>
    <w:rsid w:val="00A45614"/>
    <w:rsid w:val="00A45C9F"/>
    <w:rsid w:val="00A463C6"/>
    <w:rsid w:val="00A46B1A"/>
    <w:rsid w:val="00A46FB0"/>
    <w:rsid w:val="00A47801"/>
    <w:rsid w:val="00A47C00"/>
    <w:rsid w:val="00A47C68"/>
    <w:rsid w:val="00A507AA"/>
    <w:rsid w:val="00A52034"/>
    <w:rsid w:val="00A5232F"/>
    <w:rsid w:val="00A52783"/>
    <w:rsid w:val="00A53E48"/>
    <w:rsid w:val="00A552B5"/>
    <w:rsid w:val="00A556FA"/>
    <w:rsid w:val="00A558C9"/>
    <w:rsid w:val="00A5608F"/>
    <w:rsid w:val="00A60E8D"/>
    <w:rsid w:val="00A61B6C"/>
    <w:rsid w:val="00A61BBF"/>
    <w:rsid w:val="00A61F3D"/>
    <w:rsid w:val="00A6223B"/>
    <w:rsid w:val="00A625A4"/>
    <w:rsid w:val="00A62ADE"/>
    <w:rsid w:val="00A6300B"/>
    <w:rsid w:val="00A64E1D"/>
    <w:rsid w:val="00A66454"/>
    <w:rsid w:val="00A666B2"/>
    <w:rsid w:val="00A6718D"/>
    <w:rsid w:val="00A70094"/>
    <w:rsid w:val="00A701A0"/>
    <w:rsid w:val="00A702F0"/>
    <w:rsid w:val="00A70847"/>
    <w:rsid w:val="00A70C92"/>
    <w:rsid w:val="00A71C5D"/>
    <w:rsid w:val="00A722A7"/>
    <w:rsid w:val="00A72B1C"/>
    <w:rsid w:val="00A73B2E"/>
    <w:rsid w:val="00A747FB"/>
    <w:rsid w:val="00A75015"/>
    <w:rsid w:val="00A75C15"/>
    <w:rsid w:val="00A75F01"/>
    <w:rsid w:val="00A76507"/>
    <w:rsid w:val="00A80D08"/>
    <w:rsid w:val="00A818B0"/>
    <w:rsid w:val="00A82968"/>
    <w:rsid w:val="00A82BC8"/>
    <w:rsid w:val="00A8382E"/>
    <w:rsid w:val="00A84875"/>
    <w:rsid w:val="00A84A16"/>
    <w:rsid w:val="00A850D6"/>
    <w:rsid w:val="00A85758"/>
    <w:rsid w:val="00A859CA"/>
    <w:rsid w:val="00A85B7E"/>
    <w:rsid w:val="00A85CB0"/>
    <w:rsid w:val="00A85F0A"/>
    <w:rsid w:val="00A86B71"/>
    <w:rsid w:val="00A873E1"/>
    <w:rsid w:val="00A87576"/>
    <w:rsid w:val="00A87891"/>
    <w:rsid w:val="00A8799F"/>
    <w:rsid w:val="00A906C9"/>
    <w:rsid w:val="00A909EB"/>
    <w:rsid w:val="00A911A2"/>
    <w:rsid w:val="00A9173B"/>
    <w:rsid w:val="00A918D1"/>
    <w:rsid w:val="00A9191F"/>
    <w:rsid w:val="00A92463"/>
    <w:rsid w:val="00A93D30"/>
    <w:rsid w:val="00A94108"/>
    <w:rsid w:val="00A94CA2"/>
    <w:rsid w:val="00A96CBE"/>
    <w:rsid w:val="00A96F18"/>
    <w:rsid w:val="00A973FC"/>
    <w:rsid w:val="00AA0211"/>
    <w:rsid w:val="00AA0676"/>
    <w:rsid w:val="00AA1C9B"/>
    <w:rsid w:val="00AA278D"/>
    <w:rsid w:val="00AA2C9A"/>
    <w:rsid w:val="00AA2F59"/>
    <w:rsid w:val="00AA34A0"/>
    <w:rsid w:val="00AA39A2"/>
    <w:rsid w:val="00AA4053"/>
    <w:rsid w:val="00AA5676"/>
    <w:rsid w:val="00AA575C"/>
    <w:rsid w:val="00AA63ED"/>
    <w:rsid w:val="00AA64A8"/>
    <w:rsid w:val="00AA74B6"/>
    <w:rsid w:val="00AA754A"/>
    <w:rsid w:val="00AA76E1"/>
    <w:rsid w:val="00AB046B"/>
    <w:rsid w:val="00AB0B11"/>
    <w:rsid w:val="00AB1077"/>
    <w:rsid w:val="00AB1E8B"/>
    <w:rsid w:val="00AB226C"/>
    <w:rsid w:val="00AB2541"/>
    <w:rsid w:val="00AB2732"/>
    <w:rsid w:val="00AB2C5B"/>
    <w:rsid w:val="00AB2E7D"/>
    <w:rsid w:val="00AB3498"/>
    <w:rsid w:val="00AB47BA"/>
    <w:rsid w:val="00AB4812"/>
    <w:rsid w:val="00AB4C04"/>
    <w:rsid w:val="00AB58DB"/>
    <w:rsid w:val="00AB6761"/>
    <w:rsid w:val="00AB6D4C"/>
    <w:rsid w:val="00AC0A34"/>
    <w:rsid w:val="00AC0EAD"/>
    <w:rsid w:val="00AC0EDB"/>
    <w:rsid w:val="00AC1A25"/>
    <w:rsid w:val="00AC1E5E"/>
    <w:rsid w:val="00AC2877"/>
    <w:rsid w:val="00AC3A32"/>
    <w:rsid w:val="00AC3EE7"/>
    <w:rsid w:val="00AC4260"/>
    <w:rsid w:val="00AC46B9"/>
    <w:rsid w:val="00AC5BFA"/>
    <w:rsid w:val="00AD00E0"/>
    <w:rsid w:val="00AD1176"/>
    <w:rsid w:val="00AD123B"/>
    <w:rsid w:val="00AD137A"/>
    <w:rsid w:val="00AD1606"/>
    <w:rsid w:val="00AD1CAF"/>
    <w:rsid w:val="00AD4A25"/>
    <w:rsid w:val="00AD4CC1"/>
    <w:rsid w:val="00AD5864"/>
    <w:rsid w:val="00AD5BB6"/>
    <w:rsid w:val="00AD5F30"/>
    <w:rsid w:val="00AD6605"/>
    <w:rsid w:val="00AD6DA6"/>
    <w:rsid w:val="00AD7CDE"/>
    <w:rsid w:val="00AE023F"/>
    <w:rsid w:val="00AE062D"/>
    <w:rsid w:val="00AE06B7"/>
    <w:rsid w:val="00AE108C"/>
    <w:rsid w:val="00AE1184"/>
    <w:rsid w:val="00AE24A7"/>
    <w:rsid w:val="00AE25E8"/>
    <w:rsid w:val="00AE26AB"/>
    <w:rsid w:val="00AE2B8B"/>
    <w:rsid w:val="00AE378E"/>
    <w:rsid w:val="00AE48C4"/>
    <w:rsid w:val="00AE5322"/>
    <w:rsid w:val="00AE614C"/>
    <w:rsid w:val="00AE744A"/>
    <w:rsid w:val="00AF0109"/>
    <w:rsid w:val="00AF0407"/>
    <w:rsid w:val="00AF04A2"/>
    <w:rsid w:val="00AF20BD"/>
    <w:rsid w:val="00AF26D4"/>
    <w:rsid w:val="00AF3418"/>
    <w:rsid w:val="00AF3947"/>
    <w:rsid w:val="00AF3DD0"/>
    <w:rsid w:val="00AF3F9B"/>
    <w:rsid w:val="00AF532D"/>
    <w:rsid w:val="00AF55DE"/>
    <w:rsid w:val="00AF5702"/>
    <w:rsid w:val="00AF60DE"/>
    <w:rsid w:val="00AF6390"/>
    <w:rsid w:val="00AF6FF4"/>
    <w:rsid w:val="00B0022F"/>
    <w:rsid w:val="00B00BE4"/>
    <w:rsid w:val="00B00ECF"/>
    <w:rsid w:val="00B01646"/>
    <w:rsid w:val="00B01855"/>
    <w:rsid w:val="00B04DBB"/>
    <w:rsid w:val="00B052EB"/>
    <w:rsid w:val="00B0554A"/>
    <w:rsid w:val="00B0568D"/>
    <w:rsid w:val="00B05AF3"/>
    <w:rsid w:val="00B05B53"/>
    <w:rsid w:val="00B0672B"/>
    <w:rsid w:val="00B070C9"/>
    <w:rsid w:val="00B070DE"/>
    <w:rsid w:val="00B072BF"/>
    <w:rsid w:val="00B076CF"/>
    <w:rsid w:val="00B07842"/>
    <w:rsid w:val="00B07895"/>
    <w:rsid w:val="00B079E0"/>
    <w:rsid w:val="00B07A95"/>
    <w:rsid w:val="00B07D26"/>
    <w:rsid w:val="00B111B0"/>
    <w:rsid w:val="00B11578"/>
    <w:rsid w:val="00B1219F"/>
    <w:rsid w:val="00B1248B"/>
    <w:rsid w:val="00B12582"/>
    <w:rsid w:val="00B14141"/>
    <w:rsid w:val="00B144CF"/>
    <w:rsid w:val="00B15E55"/>
    <w:rsid w:val="00B16FCA"/>
    <w:rsid w:val="00B21507"/>
    <w:rsid w:val="00B21793"/>
    <w:rsid w:val="00B21B56"/>
    <w:rsid w:val="00B23304"/>
    <w:rsid w:val="00B23A94"/>
    <w:rsid w:val="00B24E1E"/>
    <w:rsid w:val="00B25217"/>
    <w:rsid w:val="00B255D2"/>
    <w:rsid w:val="00B26E3A"/>
    <w:rsid w:val="00B26FE2"/>
    <w:rsid w:val="00B276C4"/>
    <w:rsid w:val="00B27C31"/>
    <w:rsid w:val="00B27CD0"/>
    <w:rsid w:val="00B308B6"/>
    <w:rsid w:val="00B30CB2"/>
    <w:rsid w:val="00B313CF"/>
    <w:rsid w:val="00B319AC"/>
    <w:rsid w:val="00B31BFE"/>
    <w:rsid w:val="00B33117"/>
    <w:rsid w:val="00B331EE"/>
    <w:rsid w:val="00B3395D"/>
    <w:rsid w:val="00B3403D"/>
    <w:rsid w:val="00B344D0"/>
    <w:rsid w:val="00B344FE"/>
    <w:rsid w:val="00B35324"/>
    <w:rsid w:val="00B35892"/>
    <w:rsid w:val="00B35AEE"/>
    <w:rsid w:val="00B374DC"/>
    <w:rsid w:val="00B375A9"/>
    <w:rsid w:val="00B42152"/>
    <w:rsid w:val="00B4233B"/>
    <w:rsid w:val="00B432E5"/>
    <w:rsid w:val="00B43B5D"/>
    <w:rsid w:val="00B43ED7"/>
    <w:rsid w:val="00B44432"/>
    <w:rsid w:val="00B44DBE"/>
    <w:rsid w:val="00B4540F"/>
    <w:rsid w:val="00B4571D"/>
    <w:rsid w:val="00B45F24"/>
    <w:rsid w:val="00B5091A"/>
    <w:rsid w:val="00B512F0"/>
    <w:rsid w:val="00B519D1"/>
    <w:rsid w:val="00B51D65"/>
    <w:rsid w:val="00B520F6"/>
    <w:rsid w:val="00B5359B"/>
    <w:rsid w:val="00B5406D"/>
    <w:rsid w:val="00B547D1"/>
    <w:rsid w:val="00B54A50"/>
    <w:rsid w:val="00B54CB8"/>
    <w:rsid w:val="00B54DBC"/>
    <w:rsid w:val="00B54ECD"/>
    <w:rsid w:val="00B558B5"/>
    <w:rsid w:val="00B56FB8"/>
    <w:rsid w:val="00B57E01"/>
    <w:rsid w:val="00B60941"/>
    <w:rsid w:val="00B60C09"/>
    <w:rsid w:val="00B60D90"/>
    <w:rsid w:val="00B61DB7"/>
    <w:rsid w:val="00B626D1"/>
    <w:rsid w:val="00B629E5"/>
    <w:rsid w:val="00B63183"/>
    <w:rsid w:val="00B6321A"/>
    <w:rsid w:val="00B6329F"/>
    <w:rsid w:val="00B633A1"/>
    <w:rsid w:val="00B656D4"/>
    <w:rsid w:val="00B65B60"/>
    <w:rsid w:val="00B67214"/>
    <w:rsid w:val="00B67BE5"/>
    <w:rsid w:val="00B67EA9"/>
    <w:rsid w:val="00B70409"/>
    <w:rsid w:val="00B70F7A"/>
    <w:rsid w:val="00B71BDA"/>
    <w:rsid w:val="00B72560"/>
    <w:rsid w:val="00B731B6"/>
    <w:rsid w:val="00B731D0"/>
    <w:rsid w:val="00B73AD3"/>
    <w:rsid w:val="00B7506D"/>
    <w:rsid w:val="00B75DE9"/>
    <w:rsid w:val="00B765FF"/>
    <w:rsid w:val="00B76BBD"/>
    <w:rsid w:val="00B77022"/>
    <w:rsid w:val="00B7725E"/>
    <w:rsid w:val="00B7727D"/>
    <w:rsid w:val="00B77C96"/>
    <w:rsid w:val="00B800F5"/>
    <w:rsid w:val="00B808E0"/>
    <w:rsid w:val="00B80A29"/>
    <w:rsid w:val="00B820AB"/>
    <w:rsid w:val="00B82210"/>
    <w:rsid w:val="00B82C4F"/>
    <w:rsid w:val="00B84091"/>
    <w:rsid w:val="00B84491"/>
    <w:rsid w:val="00B8525F"/>
    <w:rsid w:val="00B85848"/>
    <w:rsid w:val="00B85E83"/>
    <w:rsid w:val="00B86C0E"/>
    <w:rsid w:val="00B86C84"/>
    <w:rsid w:val="00B87063"/>
    <w:rsid w:val="00B874DA"/>
    <w:rsid w:val="00B90337"/>
    <w:rsid w:val="00B904BE"/>
    <w:rsid w:val="00B91AC3"/>
    <w:rsid w:val="00B922F5"/>
    <w:rsid w:val="00B928D5"/>
    <w:rsid w:val="00B93CE8"/>
    <w:rsid w:val="00B9416D"/>
    <w:rsid w:val="00B94A3D"/>
    <w:rsid w:val="00B95CE3"/>
    <w:rsid w:val="00B96939"/>
    <w:rsid w:val="00BA1342"/>
    <w:rsid w:val="00BA1805"/>
    <w:rsid w:val="00BA2596"/>
    <w:rsid w:val="00BA2BB6"/>
    <w:rsid w:val="00BA36F9"/>
    <w:rsid w:val="00BA3781"/>
    <w:rsid w:val="00BA3A05"/>
    <w:rsid w:val="00BA3FA8"/>
    <w:rsid w:val="00BA415E"/>
    <w:rsid w:val="00BA441B"/>
    <w:rsid w:val="00BA4BB7"/>
    <w:rsid w:val="00BA525A"/>
    <w:rsid w:val="00BA57D4"/>
    <w:rsid w:val="00BA5CB7"/>
    <w:rsid w:val="00BA643D"/>
    <w:rsid w:val="00BA65CC"/>
    <w:rsid w:val="00BA671A"/>
    <w:rsid w:val="00BA6982"/>
    <w:rsid w:val="00BA6C5E"/>
    <w:rsid w:val="00BA6EAD"/>
    <w:rsid w:val="00BA70ED"/>
    <w:rsid w:val="00BA73BB"/>
    <w:rsid w:val="00BA7C3C"/>
    <w:rsid w:val="00BA7EA7"/>
    <w:rsid w:val="00BB0D6D"/>
    <w:rsid w:val="00BB164B"/>
    <w:rsid w:val="00BB2EDF"/>
    <w:rsid w:val="00BB2EE9"/>
    <w:rsid w:val="00BB3021"/>
    <w:rsid w:val="00BB3112"/>
    <w:rsid w:val="00BB6362"/>
    <w:rsid w:val="00BB699A"/>
    <w:rsid w:val="00BB6DCE"/>
    <w:rsid w:val="00BB6DDF"/>
    <w:rsid w:val="00BB74D9"/>
    <w:rsid w:val="00BB77F8"/>
    <w:rsid w:val="00BB7994"/>
    <w:rsid w:val="00BB7E34"/>
    <w:rsid w:val="00BB7FD6"/>
    <w:rsid w:val="00BC0129"/>
    <w:rsid w:val="00BC065C"/>
    <w:rsid w:val="00BC07BD"/>
    <w:rsid w:val="00BC0E7A"/>
    <w:rsid w:val="00BC1503"/>
    <w:rsid w:val="00BC20BE"/>
    <w:rsid w:val="00BC3E10"/>
    <w:rsid w:val="00BC4653"/>
    <w:rsid w:val="00BC4BDB"/>
    <w:rsid w:val="00BC6BFF"/>
    <w:rsid w:val="00BC6CA3"/>
    <w:rsid w:val="00BC7314"/>
    <w:rsid w:val="00BD0375"/>
    <w:rsid w:val="00BD125E"/>
    <w:rsid w:val="00BD151C"/>
    <w:rsid w:val="00BD24AC"/>
    <w:rsid w:val="00BD3923"/>
    <w:rsid w:val="00BD3A29"/>
    <w:rsid w:val="00BD4560"/>
    <w:rsid w:val="00BD549F"/>
    <w:rsid w:val="00BD5EC2"/>
    <w:rsid w:val="00BD69E1"/>
    <w:rsid w:val="00BD7145"/>
    <w:rsid w:val="00BD79CF"/>
    <w:rsid w:val="00BD7DFA"/>
    <w:rsid w:val="00BE019B"/>
    <w:rsid w:val="00BE10AD"/>
    <w:rsid w:val="00BE13F8"/>
    <w:rsid w:val="00BE1BC6"/>
    <w:rsid w:val="00BE22EC"/>
    <w:rsid w:val="00BE23A4"/>
    <w:rsid w:val="00BE479A"/>
    <w:rsid w:val="00BE4892"/>
    <w:rsid w:val="00BE4A7B"/>
    <w:rsid w:val="00BE4AD1"/>
    <w:rsid w:val="00BE5C7A"/>
    <w:rsid w:val="00BE70A9"/>
    <w:rsid w:val="00BE7A60"/>
    <w:rsid w:val="00BF02C4"/>
    <w:rsid w:val="00BF0977"/>
    <w:rsid w:val="00BF0FBD"/>
    <w:rsid w:val="00BF1000"/>
    <w:rsid w:val="00BF17DC"/>
    <w:rsid w:val="00BF2B3A"/>
    <w:rsid w:val="00BF3329"/>
    <w:rsid w:val="00BF4704"/>
    <w:rsid w:val="00BF5050"/>
    <w:rsid w:val="00BF690A"/>
    <w:rsid w:val="00BF6C41"/>
    <w:rsid w:val="00BF728C"/>
    <w:rsid w:val="00C00092"/>
    <w:rsid w:val="00C003BF"/>
    <w:rsid w:val="00C00891"/>
    <w:rsid w:val="00C01B0C"/>
    <w:rsid w:val="00C02060"/>
    <w:rsid w:val="00C02771"/>
    <w:rsid w:val="00C02985"/>
    <w:rsid w:val="00C02FD1"/>
    <w:rsid w:val="00C03DFA"/>
    <w:rsid w:val="00C063D3"/>
    <w:rsid w:val="00C07107"/>
    <w:rsid w:val="00C1043E"/>
    <w:rsid w:val="00C10C1C"/>
    <w:rsid w:val="00C10C58"/>
    <w:rsid w:val="00C10EC9"/>
    <w:rsid w:val="00C11148"/>
    <w:rsid w:val="00C11346"/>
    <w:rsid w:val="00C120C4"/>
    <w:rsid w:val="00C126C4"/>
    <w:rsid w:val="00C12EC4"/>
    <w:rsid w:val="00C13DD1"/>
    <w:rsid w:val="00C140F2"/>
    <w:rsid w:val="00C14222"/>
    <w:rsid w:val="00C14D37"/>
    <w:rsid w:val="00C14E5C"/>
    <w:rsid w:val="00C16776"/>
    <w:rsid w:val="00C170BF"/>
    <w:rsid w:val="00C1776F"/>
    <w:rsid w:val="00C20065"/>
    <w:rsid w:val="00C208E3"/>
    <w:rsid w:val="00C209A4"/>
    <w:rsid w:val="00C20CD2"/>
    <w:rsid w:val="00C23337"/>
    <w:rsid w:val="00C233E0"/>
    <w:rsid w:val="00C234BA"/>
    <w:rsid w:val="00C235CD"/>
    <w:rsid w:val="00C2382A"/>
    <w:rsid w:val="00C2384E"/>
    <w:rsid w:val="00C23E89"/>
    <w:rsid w:val="00C23F46"/>
    <w:rsid w:val="00C24273"/>
    <w:rsid w:val="00C24A13"/>
    <w:rsid w:val="00C266F7"/>
    <w:rsid w:val="00C269CE"/>
    <w:rsid w:val="00C26AA3"/>
    <w:rsid w:val="00C26D41"/>
    <w:rsid w:val="00C272D8"/>
    <w:rsid w:val="00C2740E"/>
    <w:rsid w:val="00C275D2"/>
    <w:rsid w:val="00C27653"/>
    <w:rsid w:val="00C27CCA"/>
    <w:rsid w:val="00C30514"/>
    <w:rsid w:val="00C31109"/>
    <w:rsid w:val="00C31582"/>
    <w:rsid w:val="00C3183F"/>
    <w:rsid w:val="00C3272D"/>
    <w:rsid w:val="00C331E3"/>
    <w:rsid w:val="00C338F4"/>
    <w:rsid w:val="00C33ED7"/>
    <w:rsid w:val="00C33F6D"/>
    <w:rsid w:val="00C34292"/>
    <w:rsid w:val="00C346CC"/>
    <w:rsid w:val="00C3620E"/>
    <w:rsid w:val="00C365E6"/>
    <w:rsid w:val="00C37B1E"/>
    <w:rsid w:val="00C37C2C"/>
    <w:rsid w:val="00C40797"/>
    <w:rsid w:val="00C416E2"/>
    <w:rsid w:val="00C42FAE"/>
    <w:rsid w:val="00C4379E"/>
    <w:rsid w:val="00C439A6"/>
    <w:rsid w:val="00C43FD1"/>
    <w:rsid w:val="00C4582B"/>
    <w:rsid w:val="00C4660F"/>
    <w:rsid w:val="00C4665A"/>
    <w:rsid w:val="00C47369"/>
    <w:rsid w:val="00C473CE"/>
    <w:rsid w:val="00C47A73"/>
    <w:rsid w:val="00C47E6D"/>
    <w:rsid w:val="00C513BD"/>
    <w:rsid w:val="00C518D6"/>
    <w:rsid w:val="00C531EA"/>
    <w:rsid w:val="00C545AC"/>
    <w:rsid w:val="00C549C8"/>
    <w:rsid w:val="00C55A43"/>
    <w:rsid w:val="00C55C6A"/>
    <w:rsid w:val="00C608B2"/>
    <w:rsid w:val="00C6116F"/>
    <w:rsid w:val="00C614CF"/>
    <w:rsid w:val="00C62207"/>
    <w:rsid w:val="00C6331C"/>
    <w:rsid w:val="00C6345F"/>
    <w:rsid w:val="00C6351D"/>
    <w:rsid w:val="00C6380A"/>
    <w:rsid w:val="00C638DC"/>
    <w:rsid w:val="00C63B39"/>
    <w:rsid w:val="00C642B8"/>
    <w:rsid w:val="00C644E2"/>
    <w:rsid w:val="00C644FB"/>
    <w:rsid w:val="00C648D7"/>
    <w:rsid w:val="00C654CB"/>
    <w:rsid w:val="00C657BB"/>
    <w:rsid w:val="00C66116"/>
    <w:rsid w:val="00C6651E"/>
    <w:rsid w:val="00C66F7F"/>
    <w:rsid w:val="00C70DE9"/>
    <w:rsid w:val="00C70E34"/>
    <w:rsid w:val="00C710C9"/>
    <w:rsid w:val="00C714A4"/>
    <w:rsid w:val="00C7171B"/>
    <w:rsid w:val="00C723FC"/>
    <w:rsid w:val="00C72ADC"/>
    <w:rsid w:val="00C73243"/>
    <w:rsid w:val="00C74198"/>
    <w:rsid w:val="00C74ECF"/>
    <w:rsid w:val="00C761BB"/>
    <w:rsid w:val="00C7633F"/>
    <w:rsid w:val="00C76983"/>
    <w:rsid w:val="00C76B03"/>
    <w:rsid w:val="00C76DC1"/>
    <w:rsid w:val="00C776DF"/>
    <w:rsid w:val="00C80D1C"/>
    <w:rsid w:val="00C81905"/>
    <w:rsid w:val="00C81BEF"/>
    <w:rsid w:val="00C83080"/>
    <w:rsid w:val="00C839AC"/>
    <w:rsid w:val="00C83C41"/>
    <w:rsid w:val="00C858F7"/>
    <w:rsid w:val="00C85927"/>
    <w:rsid w:val="00C86831"/>
    <w:rsid w:val="00C86B32"/>
    <w:rsid w:val="00C86B76"/>
    <w:rsid w:val="00C8756E"/>
    <w:rsid w:val="00C877B4"/>
    <w:rsid w:val="00C87948"/>
    <w:rsid w:val="00C87F3A"/>
    <w:rsid w:val="00C90F88"/>
    <w:rsid w:val="00C9151F"/>
    <w:rsid w:val="00C933FB"/>
    <w:rsid w:val="00C93A07"/>
    <w:rsid w:val="00C944F1"/>
    <w:rsid w:val="00C94584"/>
    <w:rsid w:val="00C95250"/>
    <w:rsid w:val="00C95D9A"/>
    <w:rsid w:val="00C9706B"/>
    <w:rsid w:val="00C972F9"/>
    <w:rsid w:val="00C97B26"/>
    <w:rsid w:val="00CA0013"/>
    <w:rsid w:val="00CA1877"/>
    <w:rsid w:val="00CA1DD4"/>
    <w:rsid w:val="00CA2D0C"/>
    <w:rsid w:val="00CA2FB3"/>
    <w:rsid w:val="00CA34A1"/>
    <w:rsid w:val="00CA3577"/>
    <w:rsid w:val="00CA383C"/>
    <w:rsid w:val="00CA4295"/>
    <w:rsid w:val="00CA49C5"/>
    <w:rsid w:val="00CA5875"/>
    <w:rsid w:val="00CA598D"/>
    <w:rsid w:val="00CA63FB"/>
    <w:rsid w:val="00CA6FB1"/>
    <w:rsid w:val="00CA73A9"/>
    <w:rsid w:val="00CB08DB"/>
    <w:rsid w:val="00CB11BE"/>
    <w:rsid w:val="00CB1377"/>
    <w:rsid w:val="00CB19EF"/>
    <w:rsid w:val="00CB3D6D"/>
    <w:rsid w:val="00CB49EF"/>
    <w:rsid w:val="00CB5592"/>
    <w:rsid w:val="00CB5EC7"/>
    <w:rsid w:val="00CB5FC3"/>
    <w:rsid w:val="00CB68CD"/>
    <w:rsid w:val="00CB6B10"/>
    <w:rsid w:val="00CC01A7"/>
    <w:rsid w:val="00CC0AF0"/>
    <w:rsid w:val="00CC0D7A"/>
    <w:rsid w:val="00CC16D9"/>
    <w:rsid w:val="00CC19F3"/>
    <w:rsid w:val="00CC1FC6"/>
    <w:rsid w:val="00CC221C"/>
    <w:rsid w:val="00CC3DF3"/>
    <w:rsid w:val="00CC4488"/>
    <w:rsid w:val="00CC470D"/>
    <w:rsid w:val="00CC4E39"/>
    <w:rsid w:val="00CC5529"/>
    <w:rsid w:val="00CC5AE4"/>
    <w:rsid w:val="00CC6AE8"/>
    <w:rsid w:val="00CC6F68"/>
    <w:rsid w:val="00CC76A1"/>
    <w:rsid w:val="00CC77A2"/>
    <w:rsid w:val="00CD151F"/>
    <w:rsid w:val="00CD1AE3"/>
    <w:rsid w:val="00CD2F1C"/>
    <w:rsid w:val="00CD33F2"/>
    <w:rsid w:val="00CD3685"/>
    <w:rsid w:val="00CD36F4"/>
    <w:rsid w:val="00CD4377"/>
    <w:rsid w:val="00CD5328"/>
    <w:rsid w:val="00CD606F"/>
    <w:rsid w:val="00CD61E1"/>
    <w:rsid w:val="00CD6708"/>
    <w:rsid w:val="00CD716C"/>
    <w:rsid w:val="00CD7BD1"/>
    <w:rsid w:val="00CE00CF"/>
    <w:rsid w:val="00CE0A95"/>
    <w:rsid w:val="00CE1198"/>
    <w:rsid w:val="00CE205D"/>
    <w:rsid w:val="00CE212C"/>
    <w:rsid w:val="00CE26F6"/>
    <w:rsid w:val="00CE33CB"/>
    <w:rsid w:val="00CE3F5B"/>
    <w:rsid w:val="00CE5BE4"/>
    <w:rsid w:val="00CE6C39"/>
    <w:rsid w:val="00CF0A10"/>
    <w:rsid w:val="00CF0EA0"/>
    <w:rsid w:val="00CF1294"/>
    <w:rsid w:val="00CF1F9B"/>
    <w:rsid w:val="00CF3048"/>
    <w:rsid w:val="00CF324A"/>
    <w:rsid w:val="00CF3924"/>
    <w:rsid w:val="00CF45F3"/>
    <w:rsid w:val="00CF4982"/>
    <w:rsid w:val="00CF4B74"/>
    <w:rsid w:val="00CF4B7E"/>
    <w:rsid w:val="00CF4ECE"/>
    <w:rsid w:val="00CF5CE1"/>
    <w:rsid w:val="00CF5D87"/>
    <w:rsid w:val="00CF6735"/>
    <w:rsid w:val="00CF675D"/>
    <w:rsid w:val="00CF6946"/>
    <w:rsid w:val="00CF711A"/>
    <w:rsid w:val="00D00174"/>
    <w:rsid w:val="00D00E9A"/>
    <w:rsid w:val="00D01F67"/>
    <w:rsid w:val="00D026C2"/>
    <w:rsid w:val="00D02CEC"/>
    <w:rsid w:val="00D03024"/>
    <w:rsid w:val="00D037CB"/>
    <w:rsid w:val="00D0391F"/>
    <w:rsid w:val="00D04652"/>
    <w:rsid w:val="00D0512A"/>
    <w:rsid w:val="00D051FA"/>
    <w:rsid w:val="00D052C9"/>
    <w:rsid w:val="00D0588F"/>
    <w:rsid w:val="00D05BAD"/>
    <w:rsid w:val="00D06EF9"/>
    <w:rsid w:val="00D06F37"/>
    <w:rsid w:val="00D0722E"/>
    <w:rsid w:val="00D10198"/>
    <w:rsid w:val="00D10A03"/>
    <w:rsid w:val="00D10E2F"/>
    <w:rsid w:val="00D12A0A"/>
    <w:rsid w:val="00D12CA1"/>
    <w:rsid w:val="00D12FE9"/>
    <w:rsid w:val="00D13B5F"/>
    <w:rsid w:val="00D13F58"/>
    <w:rsid w:val="00D13F75"/>
    <w:rsid w:val="00D145BD"/>
    <w:rsid w:val="00D14A86"/>
    <w:rsid w:val="00D150DD"/>
    <w:rsid w:val="00D15E50"/>
    <w:rsid w:val="00D1714A"/>
    <w:rsid w:val="00D17A90"/>
    <w:rsid w:val="00D20375"/>
    <w:rsid w:val="00D207F4"/>
    <w:rsid w:val="00D20861"/>
    <w:rsid w:val="00D21238"/>
    <w:rsid w:val="00D21DA3"/>
    <w:rsid w:val="00D2348D"/>
    <w:rsid w:val="00D24919"/>
    <w:rsid w:val="00D254A2"/>
    <w:rsid w:val="00D254DA"/>
    <w:rsid w:val="00D27844"/>
    <w:rsid w:val="00D3023E"/>
    <w:rsid w:val="00D30B9E"/>
    <w:rsid w:val="00D31688"/>
    <w:rsid w:val="00D31D66"/>
    <w:rsid w:val="00D32685"/>
    <w:rsid w:val="00D326F6"/>
    <w:rsid w:val="00D32A8A"/>
    <w:rsid w:val="00D33FB0"/>
    <w:rsid w:val="00D3469D"/>
    <w:rsid w:val="00D34795"/>
    <w:rsid w:val="00D347FE"/>
    <w:rsid w:val="00D34AF4"/>
    <w:rsid w:val="00D3652F"/>
    <w:rsid w:val="00D36847"/>
    <w:rsid w:val="00D36A98"/>
    <w:rsid w:val="00D371F6"/>
    <w:rsid w:val="00D40487"/>
    <w:rsid w:val="00D411D5"/>
    <w:rsid w:val="00D4124A"/>
    <w:rsid w:val="00D416C1"/>
    <w:rsid w:val="00D4207E"/>
    <w:rsid w:val="00D42765"/>
    <w:rsid w:val="00D431AA"/>
    <w:rsid w:val="00D4331F"/>
    <w:rsid w:val="00D44AED"/>
    <w:rsid w:val="00D45ACC"/>
    <w:rsid w:val="00D45CA1"/>
    <w:rsid w:val="00D46309"/>
    <w:rsid w:val="00D46FE6"/>
    <w:rsid w:val="00D50850"/>
    <w:rsid w:val="00D50FD9"/>
    <w:rsid w:val="00D517EA"/>
    <w:rsid w:val="00D522B4"/>
    <w:rsid w:val="00D52E2F"/>
    <w:rsid w:val="00D53A48"/>
    <w:rsid w:val="00D54471"/>
    <w:rsid w:val="00D5474E"/>
    <w:rsid w:val="00D548FB"/>
    <w:rsid w:val="00D5576E"/>
    <w:rsid w:val="00D55C57"/>
    <w:rsid w:val="00D55D6E"/>
    <w:rsid w:val="00D57187"/>
    <w:rsid w:val="00D600A5"/>
    <w:rsid w:val="00D608BD"/>
    <w:rsid w:val="00D609A5"/>
    <w:rsid w:val="00D60D80"/>
    <w:rsid w:val="00D61761"/>
    <w:rsid w:val="00D62B53"/>
    <w:rsid w:val="00D62F30"/>
    <w:rsid w:val="00D630E2"/>
    <w:rsid w:val="00D643E1"/>
    <w:rsid w:val="00D659DF"/>
    <w:rsid w:val="00D6709C"/>
    <w:rsid w:val="00D6760B"/>
    <w:rsid w:val="00D677BC"/>
    <w:rsid w:val="00D67EC7"/>
    <w:rsid w:val="00D71539"/>
    <w:rsid w:val="00D717C8"/>
    <w:rsid w:val="00D72403"/>
    <w:rsid w:val="00D72422"/>
    <w:rsid w:val="00D72EA3"/>
    <w:rsid w:val="00D73538"/>
    <w:rsid w:val="00D73727"/>
    <w:rsid w:val="00D74EE2"/>
    <w:rsid w:val="00D752A7"/>
    <w:rsid w:val="00D75645"/>
    <w:rsid w:val="00D758D4"/>
    <w:rsid w:val="00D759AE"/>
    <w:rsid w:val="00D76320"/>
    <w:rsid w:val="00D764C4"/>
    <w:rsid w:val="00D76809"/>
    <w:rsid w:val="00D76F3A"/>
    <w:rsid w:val="00D77D1C"/>
    <w:rsid w:val="00D8024B"/>
    <w:rsid w:val="00D807C5"/>
    <w:rsid w:val="00D80D92"/>
    <w:rsid w:val="00D81209"/>
    <w:rsid w:val="00D82A11"/>
    <w:rsid w:val="00D82EA0"/>
    <w:rsid w:val="00D8337E"/>
    <w:rsid w:val="00D838F9"/>
    <w:rsid w:val="00D840DD"/>
    <w:rsid w:val="00D84B83"/>
    <w:rsid w:val="00D84C22"/>
    <w:rsid w:val="00D855B9"/>
    <w:rsid w:val="00D86ED7"/>
    <w:rsid w:val="00D87D7B"/>
    <w:rsid w:val="00D90491"/>
    <w:rsid w:val="00D90D9E"/>
    <w:rsid w:val="00D91ABD"/>
    <w:rsid w:val="00D91D48"/>
    <w:rsid w:val="00D92057"/>
    <w:rsid w:val="00D92B46"/>
    <w:rsid w:val="00D92CF4"/>
    <w:rsid w:val="00D92EA4"/>
    <w:rsid w:val="00D9368F"/>
    <w:rsid w:val="00D936A5"/>
    <w:rsid w:val="00D94178"/>
    <w:rsid w:val="00D9432B"/>
    <w:rsid w:val="00D94973"/>
    <w:rsid w:val="00D94E3E"/>
    <w:rsid w:val="00D959E6"/>
    <w:rsid w:val="00D95B0C"/>
    <w:rsid w:val="00D95D30"/>
    <w:rsid w:val="00D960BD"/>
    <w:rsid w:val="00D97AE8"/>
    <w:rsid w:val="00DA003D"/>
    <w:rsid w:val="00DA0840"/>
    <w:rsid w:val="00DA0A8A"/>
    <w:rsid w:val="00DA0CAC"/>
    <w:rsid w:val="00DA0DBA"/>
    <w:rsid w:val="00DA163A"/>
    <w:rsid w:val="00DA1AD7"/>
    <w:rsid w:val="00DA2D37"/>
    <w:rsid w:val="00DA2F48"/>
    <w:rsid w:val="00DA43F6"/>
    <w:rsid w:val="00DA6076"/>
    <w:rsid w:val="00DA60D3"/>
    <w:rsid w:val="00DA735D"/>
    <w:rsid w:val="00DA74B9"/>
    <w:rsid w:val="00DA7FFD"/>
    <w:rsid w:val="00DB0585"/>
    <w:rsid w:val="00DB0A55"/>
    <w:rsid w:val="00DB1C25"/>
    <w:rsid w:val="00DB1CDF"/>
    <w:rsid w:val="00DB3E20"/>
    <w:rsid w:val="00DB43F7"/>
    <w:rsid w:val="00DB4CC4"/>
    <w:rsid w:val="00DB594F"/>
    <w:rsid w:val="00DB5BE5"/>
    <w:rsid w:val="00DB623D"/>
    <w:rsid w:val="00DB7BF8"/>
    <w:rsid w:val="00DB7CF0"/>
    <w:rsid w:val="00DC01FB"/>
    <w:rsid w:val="00DC0A63"/>
    <w:rsid w:val="00DC10B7"/>
    <w:rsid w:val="00DC12B1"/>
    <w:rsid w:val="00DC1AAD"/>
    <w:rsid w:val="00DC1C5A"/>
    <w:rsid w:val="00DC284A"/>
    <w:rsid w:val="00DC29E8"/>
    <w:rsid w:val="00DC3909"/>
    <w:rsid w:val="00DC40AF"/>
    <w:rsid w:val="00DC4F65"/>
    <w:rsid w:val="00DC50DB"/>
    <w:rsid w:val="00DC607D"/>
    <w:rsid w:val="00DC7B6B"/>
    <w:rsid w:val="00DC7F49"/>
    <w:rsid w:val="00DD0005"/>
    <w:rsid w:val="00DD12F6"/>
    <w:rsid w:val="00DD1445"/>
    <w:rsid w:val="00DD1770"/>
    <w:rsid w:val="00DD2352"/>
    <w:rsid w:val="00DD2E3B"/>
    <w:rsid w:val="00DD4421"/>
    <w:rsid w:val="00DD5E75"/>
    <w:rsid w:val="00DD7827"/>
    <w:rsid w:val="00DD79BA"/>
    <w:rsid w:val="00DD7D76"/>
    <w:rsid w:val="00DE0649"/>
    <w:rsid w:val="00DE0764"/>
    <w:rsid w:val="00DE0DE1"/>
    <w:rsid w:val="00DE0E88"/>
    <w:rsid w:val="00DE19B1"/>
    <w:rsid w:val="00DE1CB5"/>
    <w:rsid w:val="00DE2497"/>
    <w:rsid w:val="00DE280F"/>
    <w:rsid w:val="00DE3F99"/>
    <w:rsid w:val="00DE4A34"/>
    <w:rsid w:val="00DE4E62"/>
    <w:rsid w:val="00DE6113"/>
    <w:rsid w:val="00DE6A03"/>
    <w:rsid w:val="00DE6B30"/>
    <w:rsid w:val="00DE6B89"/>
    <w:rsid w:val="00DE79AF"/>
    <w:rsid w:val="00DF0609"/>
    <w:rsid w:val="00DF1155"/>
    <w:rsid w:val="00DF2814"/>
    <w:rsid w:val="00DF2A88"/>
    <w:rsid w:val="00DF3145"/>
    <w:rsid w:val="00DF3BBC"/>
    <w:rsid w:val="00DF4890"/>
    <w:rsid w:val="00DF48D5"/>
    <w:rsid w:val="00DF59D2"/>
    <w:rsid w:val="00DF612C"/>
    <w:rsid w:val="00DF6DF4"/>
    <w:rsid w:val="00DF6F6F"/>
    <w:rsid w:val="00DF6FBF"/>
    <w:rsid w:val="00DF7D2A"/>
    <w:rsid w:val="00E00023"/>
    <w:rsid w:val="00E007BE"/>
    <w:rsid w:val="00E00D28"/>
    <w:rsid w:val="00E022EC"/>
    <w:rsid w:val="00E0285A"/>
    <w:rsid w:val="00E02EA3"/>
    <w:rsid w:val="00E03268"/>
    <w:rsid w:val="00E0368D"/>
    <w:rsid w:val="00E03BB0"/>
    <w:rsid w:val="00E03DB1"/>
    <w:rsid w:val="00E04870"/>
    <w:rsid w:val="00E0620D"/>
    <w:rsid w:val="00E0680E"/>
    <w:rsid w:val="00E069E7"/>
    <w:rsid w:val="00E074A4"/>
    <w:rsid w:val="00E075DC"/>
    <w:rsid w:val="00E07889"/>
    <w:rsid w:val="00E10561"/>
    <w:rsid w:val="00E11F73"/>
    <w:rsid w:val="00E1240B"/>
    <w:rsid w:val="00E12B2A"/>
    <w:rsid w:val="00E13285"/>
    <w:rsid w:val="00E1346F"/>
    <w:rsid w:val="00E140FD"/>
    <w:rsid w:val="00E143D2"/>
    <w:rsid w:val="00E14462"/>
    <w:rsid w:val="00E1451C"/>
    <w:rsid w:val="00E145CF"/>
    <w:rsid w:val="00E148DC"/>
    <w:rsid w:val="00E153DE"/>
    <w:rsid w:val="00E15665"/>
    <w:rsid w:val="00E15704"/>
    <w:rsid w:val="00E15760"/>
    <w:rsid w:val="00E158CD"/>
    <w:rsid w:val="00E15909"/>
    <w:rsid w:val="00E15B38"/>
    <w:rsid w:val="00E15FD5"/>
    <w:rsid w:val="00E16509"/>
    <w:rsid w:val="00E16881"/>
    <w:rsid w:val="00E16B06"/>
    <w:rsid w:val="00E17C6D"/>
    <w:rsid w:val="00E206AF"/>
    <w:rsid w:val="00E22A2D"/>
    <w:rsid w:val="00E22C1A"/>
    <w:rsid w:val="00E22DBC"/>
    <w:rsid w:val="00E23162"/>
    <w:rsid w:val="00E231BF"/>
    <w:rsid w:val="00E2431B"/>
    <w:rsid w:val="00E247B1"/>
    <w:rsid w:val="00E2600E"/>
    <w:rsid w:val="00E26296"/>
    <w:rsid w:val="00E2641B"/>
    <w:rsid w:val="00E26586"/>
    <w:rsid w:val="00E2660B"/>
    <w:rsid w:val="00E27153"/>
    <w:rsid w:val="00E27180"/>
    <w:rsid w:val="00E27276"/>
    <w:rsid w:val="00E278AD"/>
    <w:rsid w:val="00E31579"/>
    <w:rsid w:val="00E31649"/>
    <w:rsid w:val="00E31A5E"/>
    <w:rsid w:val="00E31AC2"/>
    <w:rsid w:val="00E31FF1"/>
    <w:rsid w:val="00E32CC1"/>
    <w:rsid w:val="00E33524"/>
    <w:rsid w:val="00E33581"/>
    <w:rsid w:val="00E33804"/>
    <w:rsid w:val="00E33A84"/>
    <w:rsid w:val="00E3603D"/>
    <w:rsid w:val="00E364F8"/>
    <w:rsid w:val="00E3655C"/>
    <w:rsid w:val="00E365D9"/>
    <w:rsid w:val="00E4050B"/>
    <w:rsid w:val="00E41630"/>
    <w:rsid w:val="00E4174B"/>
    <w:rsid w:val="00E41AF1"/>
    <w:rsid w:val="00E41C41"/>
    <w:rsid w:val="00E41D6B"/>
    <w:rsid w:val="00E41E02"/>
    <w:rsid w:val="00E4240C"/>
    <w:rsid w:val="00E43BEE"/>
    <w:rsid w:val="00E448DB"/>
    <w:rsid w:val="00E44AD3"/>
    <w:rsid w:val="00E44F3D"/>
    <w:rsid w:val="00E45133"/>
    <w:rsid w:val="00E4543D"/>
    <w:rsid w:val="00E45A4D"/>
    <w:rsid w:val="00E474A8"/>
    <w:rsid w:val="00E475F9"/>
    <w:rsid w:val="00E50217"/>
    <w:rsid w:val="00E50C3E"/>
    <w:rsid w:val="00E50D6F"/>
    <w:rsid w:val="00E51270"/>
    <w:rsid w:val="00E5216B"/>
    <w:rsid w:val="00E52C1A"/>
    <w:rsid w:val="00E54348"/>
    <w:rsid w:val="00E54B40"/>
    <w:rsid w:val="00E54C5D"/>
    <w:rsid w:val="00E55E07"/>
    <w:rsid w:val="00E57984"/>
    <w:rsid w:val="00E57B79"/>
    <w:rsid w:val="00E6068B"/>
    <w:rsid w:val="00E60709"/>
    <w:rsid w:val="00E620BD"/>
    <w:rsid w:val="00E623D5"/>
    <w:rsid w:val="00E629E8"/>
    <w:rsid w:val="00E63457"/>
    <w:rsid w:val="00E63785"/>
    <w:rsid w:val="00E63E89"/>
    <w:rsid w:val="00E6500F"/>
    <w:rsid w:val="00E65296"/>
    <w:rsid w:val="00E662D0"/>
    <w:rsid w:val="00E66669"/>
    <w:rsid w:val="00E66814"/>
    <w:rsid w:val="00E67876"/>
    <w:rsid w:val="00E70E6D"/>
    <w:rsid w:val="00E712A0"/>
    <w:rsid w:val="00E7137D"/>
    <w:rsid w:val="00E71506"/>
    <w:rsid w:val="00E71A11"/>
    <w:rsid w:val="00E71EF5"/>
    <w:rsid w:val="00E7231D"/>
    <w:rsid w:val="00E72A52"/>
    <w:rsid w:val="00E7432E"/>
    <w:rsid w:val="00E767AF"/>
    <w:rsid w:val="00E76811"/>
    <w:rsid w:val="00E779F0"/>
    <w:rsid w:val="00E810EF"/>
    <w:rsid w:val="00E8149B"/>
    <w:rsid w:val="00E82DDD"/>
    <w:rsid w:val="00E82DF9"/>
    <w:rsid w:val="00E82FCB"/>
    <w:rsid w:val="00E830F6"/>
    <w:rsid w:val="00E835BC"/>
    <w:rsid w:val="00E83642"/>
    <w:rsid w:val="00E83E79"/>
    <w:rsid w:val="00E83ED9"/>
    <w:rsid w:val="00E848F0"/>
    <w:rsid w:val="00E85CFB"/>
    <w:rsid w:val="00E872E8"/>
    <w:rsid w:val="00E8792F"/>
    <w:rsid w:val="00E87CE8"/>
    <w:rsid w:val="00E87D5A"/>
    <w:rsid w:val="00E90F95"/>
    <w:rsid w:val="00E914FA"/>
    <w:rsid w:val="00E91559"/>
    <w:rsid w:val="00E9182B"/>
    <w:rsid w:val="00E91A4F"/>
    <w:rsid w:val="00E91D37"/>
    <w:rsid w:val="00E925C5"/>
    <w:rsid w:val="00E92A2F"/>
    <w:rsid w:val="00E931CA"/>
    <w:rsid w:val="00E9400A"/>
    <w:rsid w:val="00E9405D"/>
    <w:rsid w:val="00E950C6"/>
    <w:rsid w:val="00E95461"/>
    <w:rsid w:val="00E95714"/>
    <w:rsid w:val="00E963D9"/>
    <w:rsid w:val="00E96AFA"/>
    <w:rsid w:val="00E97E4F"/>
    <w:rsid w:val="00EA09B6"/>
    <w:rsid w:val="00EA0EAB"/>
    <w:rsid w:val="00EA132C"/>
    <w:rsid w:val="00EA134D"/>
    <w:rsid w:val="00EA1B70"/>
    <w:rsid w:val="00EA201E"/>
    <w:rsid w:val="00EA26F3"/>
    <w:rsid w:val="00EA282A"/>
    <w:rsid w:val="00EA3499"/>
    <w:rsid w:val="00EA3E73"/>
    <w:rsid w:val="00EA451B"/>
    <w:rsid w:val="00EA4B11"/>
    <w:rsid w:val="00EA614B"/>
    <w:rsid w:val="00EA6B05"/>
    <w:rsid w:val="00EA6D90"/>
    <w:rsid w:val="00EA7188"/>
    <w:rsid w:val="00EA7B20"/>
    <w:rsid w:val="00EB05FF"/>
    <w:rsid w:val="00EB07F2"/>
    <w:rsid w:val="00EB0BFD"/>
    <w:rsid w:val="00EB0C0B"/>
    <w:rsid w:val="00EB161D"/>
    <w:rsid w:val="00EB19AD"/>
    <w:rsid w:val="00EB25EC"/>
    <w:rsid w:val="00EB272E"/>
    <w:rsid w:val="00EB27D5"/>
    <w:rsid w:val="00EB2D2C"/>
    <w:rsid w:val="00EB2E0B"/>
    <w:rsid w:val="00EB396F"/>
    <w:rsid w:val="00EB3A03"/>
    <w:rsid w:val="00EB4E01"/>
    <w:rsid w:val="00EB57AF"/>
    <w:rsid w:val="00EB7751"/>
    <w:rsid w:val="00EC040B"/>
    <w:rsid w:val="00EC05E8"/>
    <w:rsid w:val="00EC09D3"/>
    <w:rsid w:val="00EC0A87"/>
    <w:rsid w:val="00EC113B"/>
    <w:rsid w:val="00EC15B2"/>
    <w:rsid w:val="00EC15F0"/>
    <w:rsid w:val="00EC1677"/>
    <w:rsid w:val="00EC1AD2"/>
    <w:rsid w:val="00EC1C6E"/>
    <w:rsid w:val="00EC3045"/>
    <w:rsid w:val="00EC33D2"/>
    <w:rsid w:val="00EC3759"/>
    <w:rsid w:val="00EC38F3"/>
    <w:rsid w:val="00EC4170"/>
    <w:rsid w:val="00EC48CC"/>
    <w:rsid w:val="00EC5031"/>
    <w:rsid w:val="00EC6572"/>
    <w:rsid w:val="00EC664A"/>
    <w:rsid w:val="00EC717E"/>
    <w:rsid w:val="00EC7353"/>
    <w:rsid w:val="00EC7DFE"/>
    <w:rsid w:val="00ED0E47"/>
    <w:rsid w:val="00ED1C4F"/>
    <w:rsid w:val="00ED20C8"/>
    <w:rsid w:val="00ED2597"/>
    <w:rsid w:val="00ED291D"/>
    <w:rsid w:val="00ED2D9B"/>
    <w:rsid w:val="00ED314B"/>
    <w:rsid w:val="00ED3886"/>
    <w:rsid w:val="00ED3DD6"/>
    <w:rsid w:val="00ED4538"/>
    <w:rsid w:val="00ED46E7"/>
    <w:rsid w:val="00ED5AE2"/>
    <w:rsid w:val="00ED6588"/>
    <w:rsid w:val="00ED6946"/>
    <w:rsid w:val="00ED7663"/>
    <w:rsid w:val="00ED7953"/>
    <w:rsid w:val="00ED7CED"/>
    <w:rsid w:val="00ED7FC7"/>
    <w:rsid w:val="00EE15F6"/>
    <w:rsid w:val="00EE2296"/>
    <w:rsid w:val="00EE2B17"/>
    <w:rsid w:val="00EE4B49"/>
    <w:rsid w:val="00EE5323"/>
    <w:rsid w:val="00EE5481"/>
    <w:rsid w:val="00EE5B2F"/>
    <w:rsid w:val="00EE64D5"/>
    <w:rsid w:val="00EE6646"/>
    <w:rsid w:val="00EE6C61"/>
    <w:rsid w:val="00EE75B1"/>
    <w:rsid w:val="00EE7B3B"/>
    <w:rsid w:val="00EE7DFA"/>
    <w:rsid w:val="00EF05C8"/>
    <w:rsid w:val="00EF081E"/>
    <w:rsid w:val="00EF0CEA"/>
    <w:rsid w:val="00EF15C2"/>
    <w:rsid w:val="00EF162C"/>
    <w:rsid w:val="00EF178A"/>
    <w:rsid w:val="00EF1F34"/>
    <w:rsid w:val="00EF24F7"/>
    <w:rsid w:val="00EF285A"/>
    <w:rsid w:val="00EF2897"/>
    <w:rsid w:val="00EF3BCE"/>
    <w:rsid w:val="00EF4C43"/>
    <w:rsid w:val="00EF4C65"/>
    <w:rsid w:val="00EF59FD"/>
    <w:rsid w:val="00EF71D6"/>
    <w:rsid w:val="00F01C04"/>
    <w:rsid w:val="00F01FE0"/>
    <w:rsid w:val="00F02BA2"/>
    <w:rsid w:val="00F02C20"/>
    <w:rsid w:val="00F02E90"/>
    <w:rsid w:val="00F03D5B"/>
    <w:rsid w:val="00F0414C"/>
    <w:rsid w:val="00F04F12"/>
    <w:rsid w:val="00F053A0"/>
    <w:rsid w:val="00F06437"/>
    <w:rsid w:val="00F07E7E"/>
    <w:rsid w:val="00F10954"/>
    <w:rsid w:val="00F12CBF"/>
    <w:rsid w:val="00F1330B"/>
    <w:rsid w:val="00F139DF"/>
    <w:rsid w:val="00F16230"/>
    <w:rsid w:val="00F1637C"/>
    <w:rsid w:val="00F16B7E"/>
    <w:rsid w:val="00F17306"/>
    <w:rsid w:val="00F173CC"/>
    <w:rsid w:val="00F207F3"/>
    <w:rsid w:val="00F21190"/>
    <w:rsid w:val="00F21299"/>
    <w:rsid w:val="00F21C72"/>
    <w:rsid w:val="00F220D2"/>
    <w:rsid w:val="00F2245F"/>
    <w:rsid w:val="00F2265B"/>
    <w:rsid w:val="00F22960"/>
    <w:rsid w:val="00F22986"/>
    <w:rsid w:val="00F23291"/>
    <w:rsid w:val="00F239E1"/>
    <w:rsid w:val="00F2413C"/>
    <w:rsid w:val="00F252CB"/>
    <w:rsid w:val="00F25ADC"/>
    <w:rsid w:val="00F26C40"/>
    <w:rsid w:val="00F26C89"/>
    <w:rsid w:val="00F30278"/>
    <w:rsid w:val="00F30E0D"/>
    <w:rsid w:val="00F31189"/>
    <w:rsid w:val="00F31455"/>
    <w:rsid w:val="00F3180C"/>
    <w:rsid w:val="00F329C4"/>
    <w:rsid w:val="00F32C5B"/>
    <w:rsid w:val="00F32E86"/>
    <w:rsid w:val="00F334F9"/>
    <w:rsid w:val="00F33711"/>
    <w:rsid w:val="00F34FDD"/>
    <w:rsid w:val="00F35163"/>
    <w:rsid w:val="00F3519C"/>
    <w:rsid w:val="00F35378"/>
    <w:rsid w:val="00F35F9D"/>
    <w:rsid w:val="00F360B2"/>
    <w:rsid w:val="00F36193"/>
    <w:rsid w:val="00F36EE7"/>
    <w:rsid w:val="00F37684"/>
    <w:rsid w:val="00F37B15"/>
    <w:rsid w:val="00F37E14"/>
    <w:rsid w:val="00F40BF8"/>
    <w:rsid w:val="00F4101B"/>
    <w:rsid w:val="00F41098"/>
    <w:rsid w:val="00F4137A"/>
    <w:rsid w:val="00F418E9"/>
    <w:rsid w:val="00F41A01"/>
    <w:rsid w:val="00F42743"/>
    <w:rsid w:val="00F428D0"/>
    <w:rsid w:val="00F42B48"/>
    <w:rsid w:val="00F463DB"/>
    <w:rsid w:val="00F473F5"/>
    <w:rsid w:val="00F50023"/>
    <w:rsid w:val="00F502BE"/>
    <w:rsid w:val="00F50377"/>
    <w:rsid w:val="00F5043C"/>
    <w:rsid w:val="00F50719"/>
    <w:rsid w:val="00F50BCF"/>
    <w:rsid w:val="00F50ED6"/>
    <w:rsid w:val="00F5175F"/>
    <w:rsid w:val="00F53AA9"/>
    <w:rsid w:val="00F54200"/>
    <w:rsid w:val="00F542C0"/>
    <w:rsid w:val="00F54B2C"/>
    <w:rsid w:val="00F54BA3"/>
    <w:rsid w:val="00F55100"/>
    <w:rsid w:val="00F55EED"/>
    <w:rsid w:val="00F55FD7"/>
    <w:rsid w:val="00F56116"/>
    <w:rsid w:val="00F56C36"/>
    <w:rsid w:val="00F572DE"/>
    <w:rsid w:val="00F5766E"/>
    <w:rsid w:val="00F57BE1"/>
    <w:rsid w:val="00F60280"/>
    <w:rsid w:val="00F60CA8"/>
    <w:rsid w:val="00F61392"/>
    <w:rsid w:val="00F613B4"/>
    <w:rsid w:val="00F61696"/>
    <w:rsid w:val="00F638D0"/>
    <w:rsid w:val="00F64558"/>
    <w:rsid w:val="00F64EEF"/>
    <w:rsid w:val="00F650D8"/>
    <w:rsid w:val="00F65297"/>
    <w:rsid w:val="00F65EA0"/>
    <w:rsid w:val="00F70F4D"/>
    <w:rsid w:val="00F71BF5"/>
    <w:rsid w:val="00F7294C"/>
    <w:rsid w:val="00F72EF4"/>
    <w:rsid w:val="00F7332A"/>
    <w:rsid w:val="00F73767"/>
    <w:rsid w:val="00F739FA"/>
    <w:rsid w:val="00F74477"/>
    <w:rsid w:val="00F77083"/>
    <w:rsid w:val="00F775B2"/>
    <w:rsid w:val="00F80209"/>
    <w:rsid w:val="00F8033C"/>
    <w:rsid w:val="00F8042F"/>
    <w:rsid w:val="00F80B7F"/>
    <w:rsid w:val="00F81736"/>
    <w:rsid w:val="00F81BC7"/>
    <w:rsid w:val="00F81DC7"/>
    <w:rsid w:val="00F827ED"/>
    <w:rsid w:val="00F833A0"/>
    <w:rsid w:val="00F83559"/>
    <w:rsid w:val="00F83771"/>
    <w:rsid w:val="00F8383A"/>
    <w:rsid w:val="00F83DD5"/>
    <w:rsid w:val="00F85DAE"/>
    <w:rsid w:val="00F87184"/>
    <w:rsid w:val="00F871FA"/>
    <w:rsid w:val="00F87457"/>
    <w:rsid w:val="00F875CF"/>
    <w:rsid w:val="00F87DEB"/>
    <w:rsid w:val="00F90275"/>
    <w:rsid w:val="00F903BF"/>
    <w:rsid w:val="00F91380"/>
    <w:rsid w:val="00F9183E"/>
    <w:rsid w:val="00F919BE"/>
    <w:rsid w:val="00F91C57"/>
    <w:rsid w:val="00F92301"/>
    <w:rsid w:val="00F92891"/>
    <w:rsid w:val="00F92BDE"/>
    <w:rsid w:val="00F93E48"/>
    <w:rsid w:val="00F942EC"/>
    <w:rsid w:val="00F948B2"/>
    <w:rsid w:val="00F94B7A"/>
    <w:rsid w:val="00F94D75"/>
    <w:rsid w:val="00F94D88"/>
    <w:rsid w:val="00F972EB"/>
    <w:rsid w:val="00F97D93"/>
    <w:rsid w:val="00FA0E25"/>
    <w:rsid w:val="00FA137C"/>
    <w:rsid w:val="00FA1557"/>
    <w:rsid w:val="00FA1D41"/>
    <w:rsid w:val="00FA23F9"/>
    <w:rsid w:val="00FA332A"/>
    <w:rsid w:val="00FA387D"/>
    <w:rsid w:val="00FA3ADA"/>
    <w:rsid w:val="00FA4277"/>
    <w:rsid w:val="00FA45AA"/>
    <w:rsid w:val="00FA4806"/>
    <w:rsid w:val="00FA4F3E"/>
    <w:rsid w:val="00FA4FA2"/>
    <w:rsid w:val="00FA504A"/>
    <w:rsid w:val="00FA57D8"/>
    <w:rsid w:val="00FA58CE"/>
    <w:rsid w:val="00FA6B4A"/>
    <w:rsid w:val="00FA7B48"/>
    <w:rsid w:val="00FB0040"/>
    <w:rsid w:val="00FB0CF8"/>
    <w:rsid w:val="00FB113C"/>
    <w:rsid w:val="00FB113D"/>
    <w:rsid w:val="00FB1A82"/>
    <w:rsid w:val="00FB1ED2"/>
    <w:rsid w:val="00FB20E1"/>
    <w:rsid w:val="00FB2401"/>
    <w:rsid w:val="00FB241A"/>
    <w:rsid w:val="00FB2655"/>
    <w:rsid w:val="00FB26F4"/>
    <w:rsid w:val="00FB2B70"/>
    <w:rsid w:val="00FB2BFE"/>
    <w:rsid w:val="00FB2F3A"/>
    <w:rsid w:val="00FB3FC3"/>
    <w:rsid w:val="00FB48A1"/>
    <w:rsid w:val="00FB4B04"/>
    <w:rsid w:val="00FB4B4F"/>
    <w:rsid w:val="00FB4B53"/>
    <w:rsid w:val="00FB4CDA"/>
    <w:rsid w:val="00FB4D15"/>
    <w:rsid w:val="00FB4F1B"/>
    <w:rsid w:val="00FB52D4"/>
    <w:rsid w:val="00FB5AF4"/>
    <w:rsid w:val="00FB5B31"/>
    <w:rsid w:val="00FB6290"/>
    <w:rsid w:val="00FB65E3"/>
    <w:rsid w:val="00FB7155"/>
    <w:rsid w:val="00FB755B"/>
    <w:rsid w:val="00FB75F6"/>
    <w:rsid w:val="00FB777C"/>
    <w:rsid w:val="00FB7EBC"/>
    <w:rsid w:val="00FC06F3"/>
    <w:rsid w:val="00FC2231"/>
    <w:rsid w:val="00FC2290"/>
    <w:rsid w:val="00FC23B7"/>
    <w:rsid w:val="00FC24DF"/>
    <w:rsid w:val="00FC3FBA"/>
    <w:rsid w:val="00FC4055"/>
    <w:rsid w:val="00FC535A"/>
    <w:rsid w:val="00FC578F"/>
    <w:rsid w:val="00FC58B2"/>
    <w:rsid w:val="00FC5A23"/>
    <w:rsid w:val="00FC6392"/>
    <w:rsid w:val="00FC63E6"/>
    <w:rsid w:val="00FC6700"/>
    <w:rsid w:val="00FC67B0"/>
    <w:rsid w:val="00FC6A34"/>
    <w:rsid w:val="00FC6D4F"/>
    <w:rsid w:val="00FC7096"/>
    <w:rsid w:val="00FC7767"/>
    <w:rsid w:val="00FD006A"/>
    <w:rsid w:val="00FD12A6"/>
    <w:rsid w:val="00FD1F37"/>
    <w:rsid w:val="00FD2B47"/>
    <w:rsid w:val="00FD409F"/>
    <w:rsid w:val="00FD4669"/>
    <w:rsid w:val="00FD46EF"/>
    <w:rsid w:val="00FD501E"/>
    <w:rsid w:val="00FD5D21"/>
    <w:rsid w:val="00FD691B"/>
    <w:rsid w:val="00FD6DC7"/>
    <w:rsid w:val="00FD7A5F"/>
    <w:rsid w:val="00FE0381"/>
    <w:rsid w:val="00FE0448"/>
    <w:rsid w:val="00FE0709"/>
    <w:rsid w:val="00FE2423"/>
    <w:rsid w:val="00FE341D"/>
    <w:rsid w:val="00FE38A0"/>
    <w:rsid w:val="00FE5EA3"/>
    <w:rsid w:val="00FE612A"/>
    <w:rsid w:val="00FE720A"/>
    <w:rsid w:val="00FE7A5F"/>
    <w:rsid w:val="00FE7FE3"/>
    <w:rsid w:val="00FF036D"/>
    <w:rsid w:val="00FF0B79"/>
    <w:rsid w:val="00FF122A"/>
    <w:rsid w:val="00FF2F0F"/>
    <w:rsid w:val="00FF30EA"/>
    <w:rsid w:val="00FF53A6"/>
    <w:rsid w:val="00FF5802"/>
    <w:rsid w:val="00FF6042"/>
    <w:rsid w:val="00FF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B08B4"/>
  <w14:discardImageEditingData/>
  <w15:docId w15:val="{42DC7C86-D758-4C20-A4B2-9FB3636E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ind w:right="29"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55"/>
  </w:style>
  <w:style w:type="paragraph" w:styleId="Heading1">
    <w:name w:val="heading 1"/>
    <w:basedOn w:val="Normal"/>
    <w:next w:val="Normal"/>
    <w:link w:val="Heading1Char"/>
    <w:uiPriority w:val="9"/>
    <w:qFormat/>
    <w:rsid w:val="0087118B"/>
    <w:pPr>
      <w:keepNext/>
      <w:keepLines/>
      <w:spacing w:before="240" w:after="0"/>
      <w:outlineLvl w:val="0"/>
    </w:pPr>
    <w:rPr>
      <w:rFonts w:asciiTheme="majorHAnsi" w:eastAsiaTheme="majorEastAsia" w:hAnsiTheme="majorHAnsi" w:cstheme="majorBidi"/>
      <w:b/>
      <w:color w:val="7030A0"/>
      <w:sz w:val="28"/>
      <w:szCs w:val="32"/>
    </w:rPr>
  </w:style>
  <w:style w:type="paragraph" w:styleId="Heading2">
    <w:name w:val="heading 2"/>
    <w:basedOn w:val="Normal"/>
    <w:next w:val="Normal"/>
    <w:link w:val="Heading2Char"/>
    <w:uiPriority w:val="9"/>
    <w:unhideWhenUsed/>
    <w:qFormat/>
    <w:rsid w:val="0087118B"/>
    <w:pPr>
      <w:keepNext/>
      <w:keepLines/>
      <w:spacing w:before="40" w:after="0"/>
      <w:outlineLvl w:val="1"/>
    </w:pPr>
    <w:rPr>
      <w:rFonts w:asciiTheme="majorHAnsi" w:eastAsiaTheme="majorEastAsia" w:hAnsiTheme="majorHAnsi" w:cstheme="majorBidi"/>
      <w:color w:val="7030A0"/>
      <w:sz w:val="26"/>
      <w:szCs w:val="26"/>
    </w:rPr>
  </w:style>
  <w:style w:type="paragraph" w:styleId="Heading3">
    <w:name w:val="heading 3"/>
    <w:basedOn w:val="Normal"/>
    <w:next w:val="Normal"/>
    <w:link w:val="Heading3Char"/>
    <w:uiPriority w:val="9"/>
    <w:unhideWhenUsed/>
    <w:qFormat/>
    <w:rsid w:val="00A87576"/>
    <w:pPr>
      <w:keepNext/>
      <w:keepLines/>
      <w:spacing w:before="40" w:after="0"/>
      <w:outlineLvl w:val="2"/>
    </w:pPr>
    <w:rPr>
      <w:rFonts w:asciiTheme="majorHAnsi" w:eastAsiaTheme="majorEastAsia" w:hAnsiTheme="majorHAnsi" w:cstheme="majorBidi"/>
      <w:i/>
      <w:color w:val="7030A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8B"/>
    <w:rPr>
      <w:rFonts w:asciiTheme="majorHAnsi" w:eastAsiaTheme="majorEastAsia" w:hAnsiTheme="majorHAnsi" w:cstheme="majorBidi"/>
      <w:b/>
      <w:color w:val="7030A0"/>
      <w:sz w:val="28"/>
      <w:szCs w:val="32"/>
    </w:rPr>
  </w:style>
  <w:style w:type="character" w:customStyle="1" w:styleId="Heading2Char">
    <w:name w:val="Heading 2 Char"/>
    <w:basedOn w:val="DefaultParagraphFont"/>
    <w:link w:val="Heading2"/>
    <w:uiPriority w:val="9"/>
    <w:rsid w:val="0087118B"/>
    <w:rPr>
      <w:rFonts w:asciiTheme="majorHAnsi" w:eastAsiaTheme="majorEastAsia" w:hAnsiTheme="majorHAnsi" w:cstheme="majorBidi"/>
      <w:color w:val="7030A0"/>
      <w:sz w:val="26"/>
      <w:szCs w:val="26"/>
    </w:rPr>
  </w:style>
  <w:style w:type="paragraph" w:styleId="ListParagraph">
    <w:name w:val="List Paragraph"/>
    <w:aliases w:val="Bulletpoints,Bullet WP tables,Numbered Para 1,Dot pt,No Spacing1,List Paragraph Char Char Char,Indicator Text,Bullet 1,List Paragraph1,Bullet Points,MAIN CONTENT,List Paragraph12,F5 List Paragraph,Heading 2_sj,Report Para,Citation List,3"/>
    <w:basedOn w:val="Normal"/>
    <w:link w:val="ListParagraphChar"/>
    <w:uiPriority w:val="34"/>
    <w:qFormat/>
    <w:rsid w:val="0087118B"/>
    <w:pPr>
      <w:ind w:left="720"/>
      <w:contextualSpacing/>
    </w:pPr>
  </w:style>
  <w:style w:type="paragraph" w:styleId="Title">
    <w:name w:val="Title"/>
    <w:basedOn w:val="Normal"/>
    <w:next w:val="Normal"/>
    <w:link w:val="TitleChar"/>
    <w:uiPriority w:val="10"/>
    <w:qFormat/>
    <w:rsid w:val="00871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8B"/>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1637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87576"/>
    <w:rPr>
      <w:rFonts w:asciiTheme="majorHAnsi" w:eastAsiaTheme="majorEastAsia" w:hAnsiTheme="majorHAnsi" w:cstheme="majorBidi"/>
      <w:i/>
      <w:color w:val="7030A0"/>
      <w:sz w:val="24"/>
      <w:szCs w:val="24"/>
    </w:rPr>
  </w:style>
  <w:style w:type="character" w:styleId="FootnoteReference">
    <w:name w:val="footnote reference"/>
    <w:uiPriority w:val="99"/>
    <w:unhideWhenUsed/>
    <w:rsid w:val="001E65C7"/>
    <w:rPr>
      <w:vertAlign w:val="superscript"/>
      <w:lang w:val="en-GB"/>
    </w:rPr>
  </w:style>
  <w:style w:type="table" w:styleId="TableGrid">
    <w:name w:val="Table Grid"/>
    <w:basedOn w:val="TableNormal"/>
    <w:rsid w:val="00FB00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4B7"/>
    <w:pPr>
      <w:tabs>
        <w:tab w:val="center" w:pos="4513"/>
        <w:tab w:val="right" w:pos="9026"/>
      </w:tabs>
      <w:spacing w:after="0"/>
    </w:pPr>
  </w:style>
  <w:style w:type="character" w:customStyle="1" w:styleId="HeaderChar">
    <w:name w:val="Header Char"/>
    <w:basedOn w:val="DefaultParagraphFont"/>
    <w:link w:val="Header"/>
    <w:uiPriority w:val="99"/>
    <w:rsid w:val="007B04B7"/>
  </w:style>
  <w:style w:type="paragraph" w:styleId="Footer">
    <w:name w:val="footer"/>
    <w:basedOn w:val="Normal"/>
    <w:link w:val="FooterChar"/>
    <w:uiPriority w:val="99"/>
    <w:unhideWhenUsed/>
    <w:rsid w:val="007B04B7"/>
    <w:pPr>
      <w:tabs>
        <w:tab w:val="center" w:pos="4513"/>
        <w:tab w:val="right" w:pos="9026"/>
      </w:tabs>
      <w:spacing w:after="0"/>
    </w:pPr>
  </w:style>
  <w:style w:type="character" w:customStyle="1" w:styleId="FooterChar">
    <w:name w:val="Footer Char"/>
    <w:basedOn w:val="DefaultParagraphFont"/>
    <w:link w:val="Footer"/>
    <w:uiPriority w:val="99"/>
    <w:rsid w:val="007B04B7"/>
  </w:style>
  <w:style w:type="paragraph" w:styleId="TOCHeading">
    <w:name w:val="TOC Heading"/>
    <w:basedOn w:val="Heading1"/>
    <w:next w:val="Normal"/>
    <w:uiPriority w:val="39"/>
    <w:unhideWhenUsed/>
    <w:qFormat/>
    <w:rsid w:val="00C00092"/>
    <w:pPr>
      <w:spacing w:line="259" w:lineRule="auto"/>
      <w:jc w:val="left"/>
      <w:outlineLvl w:val="9"/>
    </w:pPr>
    <w:rPr>
      <w:b w:val="0"/>
      <w:color w:val="2F5496" w:themeColor="accent1" w:themeShade="BF"/>
      <w:sz w:val="32"/>
      <w:lang w:val="en-US"/>
    </w:rPr>
  </w:style>
  <w:style w:type="paragraph" w:styleId="TOC1">
    <w:name w:val="toc 1"/>
    <w:basedOn w:val="Normal"/>
    <w:next w:val="Normal"/>
    <w:autoRedefine/>
    <w:uiPriority w:val="39"/>
    <w:unhideWhenUsed/>
    <w:rsid w:val="001A28BC"/>
    <w:pPr>
      <w:tabs>
        <w:tab w:val="left" w:pos="880"/>
        <w:tab w:val="right" w:leader="dot" w:pos="9017"/>
      </w:tabs>
      <w:spacing w:after="100"/>
      <w:ind w:firstLine="0"/>
    </w:pPr>
  </w:style>
  <w:style w:type="paragraph" w:styleId="TOC2">
    <w:name w:val="toc 2"/>
    <w:basedOn w:val="Normal"/>
    <w:next w:val="Normal"/>
    <w:autoRedefine/>
    <w:uiPriority w:val="39"/>
    <w:unhideWhenUsed/>
    <w:rsid w:val="00C00092"/>
    <w:pPr>
      <w:spacing w:after="100"/>
      <w:ind w:left="220"/>
    </w:pPr>
  </w:style>
  <w:style w:type="paragraph" w:styleId="TOC3">
    <w:name w:val="toc 3"/>
    <w:basedOn w:val="Normal"/>
    <w:next w:val="Normal"/>
    <w:autoRedefine/>
    <w:uiPriority w:val="39"/>
    <w:unhideWhenUsed/>
    <w:rsid w:val="001A28BC"/>
    <w:pPr>
      <w:tabs>
        <w:tab w:val="left" w:pos="1320"/>
        <w:tab w:val="right" w:leader="dot" w:pos="9017"/>
      </w:tabs>
      <w:spacing w:after="100"/>
      <w:ind w:left="440" w:firstLine="0"/>
    </w:pPr>
  </w:style>
  <w:style w:type="character" w:styleId="Hyperlink">
    <w:name w:val="Hyperlink"/>
    <w:basedOn w:val="DefaultParagraphFont"/>
    <w:uiPriority w:val="99"/>
    <w:unhideWhenUsed/>
    <w:rsid w:val="00C00092"/>
    <w:rPr>
      <w:color w:val="0563C1" w:themeColor="hyperlink"/>
      <w:u w:val="single"/>
    </w:rPr>
  </w:style>
  <w:style w:type="character" w:styleId="CommentReference">
    <w:name w:val="annotation reference"/>
    <w:basedOn w:val="DefaultParagraphFont"/>
    <w:uiPriority w:val="99"/>
    <w:unhideWhenUsed/>
    <w:rsid w:val="00225339"/>
    <w:rPr>
      <w:sz w:val="16"/>
      <w:szCs w:val="16"/>
    </w:rPr>
  </w:style>
  <w:style w:type="paragraph" w:styleId="CommentText">
    <w:name w:val="annotation text"/>
    <w:basedOn w:val="Normal"/>
    <w:link w:val="CommentTextChar"/>
    <w:uiPriority w:val="99"/>
    <w:unhideWhenUsed/>
    <w:rsid w:val="00225339"/>
    <w:rPr>
      <w:sz w:val="20"/>
      <w:szCs w:val="20"/>
    </w:rPr>
  </w:style>
  <w:style w:type="character" w:customStyle="1" w:styleId="CommentTextChar">
    <w:name w:val="Comment Text Char"/>
    <w:basedOn w:val="DefaultParagraphFont"/>
    <w:link w:val="CommentText"/>
    <w:uiPriority w:val="99"/>
    <w:rsid w:val="00225339"/>
    <w:rPr>
      <w:sz w:val="20"/>
      <w:szCs w:val="20"/>
    </w:rPr>
  </w:style>
  <w:style w:type="paragraph" w:styleId="CommentSubject">
    <w:name w:val="annotation subject"/>
    <w:basedOn w:val="CommentText"/>
    <w:next w:val="CommentText"/>
    <w:link w:val="CommentSubjectChar"/>
    <w:uiPriority w:val="99"/>
    <w:semiHidden/>
    <w:unhideWhenUsed/>
    <w:rsid w:val="00225339"/>
    <w:rPr>
      <w:b/>
      <w:bCs/>
    </w:rPr>
  </w:style>
  <w:style w:type="character" w:customStyle="1" w:styleId="CommentSubjectChar">
    <w:name w:val="Comment Subject Char"/>
    <w:basedOn w:val="CommentTextChar"/>
    <w:link w:val="CommentSubject"/>
    <w:uiPriority w:val="99"/>
    <w:semiHidden/>
    <w:rsid w:val="00225339"/>
    <w:rPr>
      <w:b/>
      <w:bCs/>
      <w:sz w:val="20"/>
      <w:szCs w:val="20"/>
    </w:rPr>
  </w:style>
  <w:style w:type="character" w:customStyle="1" w:styleId="ListParagraphChar">
    <w:name w:val="List Paragraph Char"/>
    <w:aliases w:val="Bulletpoints Char,Bullet WP tables Char,Numbered Para 1 Char,Dot pt Char,No Spacing1 Char,List Paragraph Char Char Char Char,Indicator Text Char,Bullet 1 Char,List Paragraph1 Char,Bullet Points Char,MAIN CONTENT Char,Report Para Char"/>
    <w:link w:val="ListParagraph"/>
    <w:uiPriority w:val="34"/>
    <w:qFormat/>
    <w:rsid w:val="00002873"/>
  </w:style>
  <w:style w:type="paragraph" w:styleId="FootnoteText">
    <w:name w:val="footnote text"/>
    <w:basedOn w:val="Normal"/>
    <w:link w:val="FootnoteTextChar"/>
    <w:uiPriority w:val="99"/>
    <w:unhideWhenUsed/>
    <w:rsid w:val="008C5BD5"/>
    <w:pPr>
      <w:spacing w:before="0" w:after="0"/>
    </w:pPr>
    <w:rPr>
      <w:sz w:val="20"/>
      <w:szCs w:val="20"/>
    </w:rPr>
  </w:style>
  <w:style w:type="character" w:customStyle="1" w:styleId="FootnoteTextChar">
    <w:name w:val="Footnote Text Char"/>
    <w:basedOn w:val="DefaultParagraphFont"/>
    <w:link w:val="FootnoteText"/>
    <w:uiPriority w:val="99"/>
    <w:rsid w:val="008C5BD5"/>
    <w:rPr>
      <w:sz w:val="20"/>
      <w:szCs w:val="20"/>
    </w:rPr>
  </w:style>
  <w:style w:type="paragraph" w:styleId="BalloonText">
    <w:name w:val="Balloon Text"/>
    <w:basedOn w:val="Normal"/>
    <w:link w:val="BalloonTextChar"/>
    <w:uiPriority w:val="99"/>
    <w:semiHidden/>
    <w:unhideWhenUsed/>
    <w:rsid w:val="00BA57D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7D4"/>
    <w:rPr>
      <w:rFonts w:ascii="Segoe UI" w:hAnsi="Segoe UI" w:cs="Segoe UI"/>
      <w:sz w:val="18"/>
      <w:szCs w:val="18"/>
    </w:rPr>
  </w:style>
  <w:style w:type="paragraph" w:styleId="BodyText">
    <w:name w:val="Body Text"/>
    <w:basedOn w:val="Normal"/>
    <w:link w:val="BodyTextChar"/>
    <w:qFormat/>
    <w:rsid w:val="003F105F"/>
    <w:pPr>
      <w:spacing w:before="0" w:line="240" w:lineRule="atLeast"/>
      <w:jc w:val="left"/>
    </w:pPr>
    <w:rPr>
      <w:rFonts w:ascii="Arial" w:eastAsia="Times New Roman" w:hAnsi="Arial" w:cs="Times New Roman"/>
      <w:sz w:val="18"/>
      <w:szCs w:val="20"/>
    </w:rPr>
  </w:style>
  <w:style w:type="character" w:customStyle="1" w:styleId="BodyTextChar">
    <w:name w:val="Body Text Char"/>
    <w:basedOn w:val="DefaultParagraphFont"/>
    <w:link w:val="BodyText"/>
    <w:rsid w:val="003F105F"/>
    <w:rPr>
      <w:rFonts w:ascii="Arial" w:eastAsia="Times New Roman" w:hAnsi="Arial" w:cs="Times New Roman"/>
      <w:sz w:val="18"/>
      <w:szCs w:val="20"/>
    </w:rPr>
  </w:style>
  <w:style w:type="paragraph" w:styleId="Subtitle">
    <w:name w:val="Subtitle"/>
    <w:link w:val="SubtitleChar"/>
    <w:uiPriority w:val="9"/>
    <w:rsid w:val="003F105F"/>
    <w:pPr>
      <w:spacing w:after="840" w:line="280" w:lineRule="atLeast"/>
      <w:outlineLvl w:val="1"/>
    </w:pPr>
    <w:rPr>
      <w:rFonts w:ascii="Arial" w:eastAsia="Times New Roman" w:hAnsi="Arial" w:cs="Arial"/>
      <w:bCs/>
      <w:color w:val="000000"/>
      <w:kern w:val="28"/>
      <w:sz w:val="36"/>
      <w:szCs w:val="24"/>
    </w:rPr>
  </w:style>
  <w:style w:type="character" w:customStyle="1" w:styleId="SubtitleChar">
    <w:name w:val="Subtitle Char"/>
    <w:basedOn w:val="DefaultParagraphFont"/>
    <w:link w:val="Subtitle"/>
    <w:uiPriority w:val="9"/>
    <w:rsid w:val="003F105F"/>
    <w:rPr>
      <w:rFonts w:ascii="Arial" w:eastAsia="Times New Roman" w:hAnsi="Arial" w:cs="Arial"/>
      <w:bCs/>
      <w:color w:val="000000"/>
      <w:kern w:val="28"/>
      <w:sz w:val="36"/>
      <w:szCs w:val="24"/>
    </w:rPr>
  </w:style>
  <w:style w:type="paragraph" w:customStyle="1" w:styleId="Contents">
    <w:name w:val="Contents"/>
    <w:next w:val="Normal"/>
    <w:uiPriority w:val="9"/>
    <w:unhideWhenUsed/>
    <w:rsid w:val="003F105F"/>
    <w:pPr>
      <w:framePr w:w="8629" w:wrap="around" w:vAnchor="page" w:hAnchor="text" w:y="1419" w:anchorLock="1"/>
      <w:spacing w:line="800" w:lineRule="exact"/>
    </w:pPr>
    <w:rPr>
      <w:rFonts w:ascii="Arial" w:eastAsia="Times New Roman" w:hAnsi="Arial" w:cs="Arial"/>
      <w:color w:val="4F2D7F"/>
      <w:sz w:val="72"/>
      <w:szCs w:val="18"/>
    </w:rPr>
  </w:style>
  <w:style w:type="character" w:styleId="PageNumber">
    <w:name w:val="page number"/>
    <w:uiPriority w:val="99"/>
    <w:semiHidden/>
    <w:rsid w:val="003F105F"/>
    <w:rPr>
      <w:rFonts w:ascii="Arial" w:hAnsi="Arial"/>
      <w:lang w:val="en-GB"/>
    </w:rPr>
  </w:style>
  <w:style w:type="character" w:customStyle="1" w:styleId="UnresolvedMention1">
    <w:name w:val="Unresolved Mention1"/>
    <w:basedOn w:val="DefaultParagraphFont"/>
    <w:uiPriority w:val="99"/>
    <w:semiHidden/>
    <w:unhideWhenUsed/>
    <w:rsid w:val="00836080"/>
    <w:rPr>
      <w:color w:val="605E5C"/>
      <w:shd w:val="clear" w:color="auto" w:fill="E1DFDD"/>
    </w:rPr>
  </w:style>
  <w:style w:type="character" w:customStyle="1" w:styleId="viiyi">
    <w:name w:val="viiyi"/>
    <w:basedOn w:val="DefaultParagraphFont"/>
    <w:rsid w:val="00C439A6"/>
  </w:style>
  <w:style w:type="character" w:customStyle="1" w:styleId="jlqj4b">
    <w:name w:val="jlqj4b"/>
    <w:basedOn w:val="DefaultParagraphFont"/>
    <w:rsid w:val="00C439A6"/>
  </w:style>
  <w:style w:type="table" w:customStyle="1" w:styleId="PlainTable31">
    <w:name w:val="Plain Table 31"/>
    <w:basedOn w:val="TableNormal"/>
    <w:uiPriority w:val="43"/>
    <w:rsid w:val="006B1F4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6B1F4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6B1F4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9"/>
    <w:unhideWhenUsed/>
    <w:qFormat/>
    <w:rsid w:val="007A182E"/>
    <w:pPr>
      <w:spacing w:before="0" w:after="200"/>
      <w:jc w:val="left"/>
    </w:pPr>
    <w:rPr>
      <w:rFonts w:ascii="Arial" w:eastAsia="Times New Roman" w:hAnsi="Arial" w:cs="Times New Roman"/>
      <w:i/>
      <w:iCs/>
      <w:color w:val="747678"/>
      <w:sz w:val="18"/>
      <w:szCs w:val="18"/>
      <w:lang w:val="en-US"/>
    </w:rPr>
  </w:style>
  <w:style w:type="table" w:customStyle="1" w:styleId="ListTable3-Accent11">
    <w:name w:val="List Table 3 - Accent 11"/>
    <w:basedOn w:val="TableNormal"/>
    <w:uiPriority w:val="48"/>
    <w:rsid w:val="00AF26D4"/>
    <w:pPr>
      <w:spacing w:after="0"/>
    </w:pPr>
    <w:rPr>
      <w:rFonts w:ascii="Arial" w:eastAsia="Times New Roman" w:hAnsi="Arial" w:cs="Times New Roman"/>
      <w:sz w:val="20"/>
      <w:szCs w:val="20"/>
      <w:lang w:eastAsia="en-GB"/>
    </w:rPr>
    <w:tblPr>
      <w:tblStyleRowBandSize w:val="1"/>
      <w:tblStyleColBandSize w:val="1"/>
      <w:tblBorders>
        <w:top w:val="single" w:sz="4" w:space="0" w:color="4F2D7F"/>
        <w:left w:val="single" w:sz="4" w:space="0" w:color="4F2D7F"/>
        <w:bottom w:val="single" w:sz="4" w:space="0" w:color="4F2D7F"/>
        <w:right w:val="single" w:sz="4" w:space="0" w:color="4F2D7F"/>
      </w:tblBorders>
    </w:tblPr>
    <w:tblStylePr w:type="firstRow">
      <w:rPr>
        <w:b/>
        <w:bCs/>
        <w:color w:val="FFFFFF"/>
      </w:rPr>
      <w:tblPr/>
      <w:tcPr>
        <w:shd w:val="clear" w:color="auto" w:fill="4F2D7F"/>
      </w:tcPr>
    </w:tblStylePr>
    <w:tblStylePr w:type="lastRow">
      <w:rPr>
        <w:b/>
        <w:bCs/>
      </w:rPr>
      <w:tblPr/>
      <w:tcPr>
        <w:tcBorders>
          <w:top w:val="double" w:sz="4" w:space="0" w:color="4F2D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2D7F"/>
          <w:right w:val="single" w:sz="4" w:space="0" w:color="4F2D7F"/>
        </w:tcBorders>
      </w:tcPr>
    </w:tblStylePr>
    <w:tblStylePr w:type="band1Horz">
      <w:tblPr/>
      <w:tcPr>
        <w:tcBorders>
          <w:top w:val="single" w:sz="4" w:space="0" w:color="4F2D7F"/>
          <w:bottom w:val="single" w:sz="4" w:space="0" w:color="4F2D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left w:val="nil"/>
        </w:tcBorders>
      </w:tcPr>
    </w:tblStylePr>
    <w:tblStylePr w:type="swCell">
      <w:tblPr/>
      <w:tcPr>
        <w:tcBorders>
          <w:top w:val="double" w:sz="4" w:space="0" w:color="4F2D7F"/>
          <w:right w:val="nil"/>
        </w:tcBorders>
      </w:tcPr>
    </w:tblStylePr>
  </w:style>
  <w:style w:type="table" w:customStyle="1" w:styleId="GridTable4-Accent13">
    <w:name w:val="Grid Table 4 - Accent 13"/>
    <w:basedOn w:val="TableNormal"/>
    <w:uiPriority w:val="49"/>
    <w:rsid w:val="00AF26D4"/>
    <w:pPr>
      <w:spacing w:after="0"/>
    </w:pPr>
    <w:rPr>
      <w:rFonts w:ascii="Times New Roman" w:eastAsia="Times New Roman" w:hAnsi="Times New Roman" w:cs="Times New Roman"/>
      <w:sz w:val="20"/>
      <w:szCs w:val="20"/>
    </w:rPr>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insideV w:val="nil"/>
        </w:tcBorders>
        <w:shd w:val="clear" w:color="auto" w:fill="4F2D7F"/>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character" w:styleId="FollowedHyperlink">
    <w:name w:val="FollowedHyperlink"/>
    <w:basedOn w:val="DefaultParagraphFont"/>
    <w:uiPriority w:val="99"/>
    <w:semiHidden/>
    <w:unhideWhenUsed/>
    <w:rsid w:val="007B3741"/>
    <w:rPr>
      <w:color w:val="954F72" w:themeColor="followedHyperlink"/>
      <w:u w:val="single"/>
    </w:rPr>
  </w:style>
  <w:style w:type="character" w:styleId="IntenseEmphasis">
    <w:name w:val="Intense Emphasis"/>
    <w:basedOn w:val="DefaultParagraphFont"/>
    <w:uiPriority w:val="21"/>
    <w:qFormat/>
    <w:rsid w:val="0021636E"/>
    <w:rPr>
      <w:rFonts w:asciiTheme="minorHAnsi" w:hAnsiTheme="minorHAnsi"/>
      <w:i/>
      <w:iCs/>
      <w:color w:val="7030A0"/>
      <w:sz w:val="22"/>
      <w:bdr w:val="none" w:sz="0" w:space="0" w:color="auto"/>
    </w:rPr>
  </w:style>
  <w:style w:type="paragraph" w:styleId="TOC4">
    <w:name w:val="toc 4"/>
    <w:basedOn w:val="Normal"/>
    <w:next w:val="Normal"/>
    <w:autoRedefine/>
    <w:uiPriority w:val="39"/>
    <w:unhideWhenUsed/>
    <w:rsid w:val="002A6BA7"/>
    <w:pPr>
      <w:spacing w:before="0" w:after="100" w:line="259" w:lineRule="auto"/>
      <w:ind w:left="660"/>
      <w:jc w:val="left"/>
    </w:pPr>
    <w:rPr>
      <w:rFonts w:eastAsiaTheme="minorEastAsia"/>
      <w:lang w:val="en-US"/>
    </w:rPr>
  </w:style>
  <w:style w:type="paragraph" w:styleId="TOC5">
    <w:name w:val="toc 5"/>
    <w:basedOn w:val="Normal"/>
    <w:next w:val="Normal"/>
    <w:autoRedefine/>
    <w:uiPriority w:val="39"/>
    <w:unhideWhenUsed/>
    <w:rsid w:val="002A6BA7"/>
    <w:pPr>
      <w:spacing w:before="0" w:after="100" w:line="259" w:lineRule="auto"/>
      <w:ind w:left="880"/>
      <w:jc w:val="left"/>
    </w:pPr>
    <w:rPr>
      <w:rFonts w:eastAsiaTheme="minorEastAsia"/>
      <w:lang w:val="en-US"/>
    </w:rPr>
  </w:style>
  <w:style w:type="paragraph" w:styleId="TOC6">
    <w:name w:val="toc 6"/>
    <w:basedOn w:val="Normal"/>
    <w:next w:val="Normal"/>
    <w:autoRedefine/>
    <w:uiPriority w:val="39"/>
    <w:unhideWhenUsed/>
    <w:rsid w:val="002A6BA7"/>
    <w:pPr>
      <w:spacing w:before="0" w:after="100" w:line="259" w:lineRule="auto"/>
      <w:ind w:left="1100"/>
      <w:jc w:val="left"/>
    </w:pPr>
    <w:rPr>
      <w:rFonts w:eastAsiaTheme="minorEastAsia"/>
      <w:lang w:val="en-US"/>
    </w:rPr>
  </w:style>
  <w:style w:type="paragraph" w:styleId="TOC7">
    <w:name w:val="toc 7"/>
    <w:basedOn w:val="Normal"/>
    <w:next w:val="Normal"/>
    <w:autoRedefine/>
    <w:uiPriority w:val="39"/>
    <w:unhideWhenUsed/>
    <w:rsid w:val="002A6BA7"/>
    <w:pPr>
      <w:spacing w:before="0" w:after="100" w:line="259" w:lineRule="auto"/>
      <w:ind w:left="1320"/>
      <w:jc w:val="left"/>
    </w:pPr>
    <w:rPr>
      <w:rFonts w:eastAsiaTheme="minorEastAsia"/>
      <w:lang w:val="en-US"/>
    </w:rPr>
  </w:style>
  <w:style w:type="paragraph" w:styleId="TOC8">
    <w:name w:val="toc 8"/>
    <w:basedOn w:val="Normal"/>
    <w:next w:val="Normal"/>
    <w:autoRedefine/>
    <w:uiPriority w:val="39"/>
    <w:unhideWhenUsed/>
    <w:rsid w:val="002A6BA7"/>
    <w:pPr>
      <w:spacing w:before="0" w:after="100" w:line="259" w:lineRule="auto"/>
      <w:ind w:left="1540"/>
      <w:jc w:val="left"/>
    </w:pPr>
    <w:rPr>
      <w:rFonts w:eastAsiaTheme="minorEastAsia"/>
      <w:lang w:val="en-US"/>
    </w:rPr>
  </w:style>
  <w:style w:type="paragraph" w:styleId="TOC9">
    <w:name w:val="toc 9"/>
    <w:basedOn w:val="Normal"/>
    <w:next w:val="Normal"/>
    <w:autoRedefine/>
    <w:uiPriority w:val="39"/>
    <w:unhideWhenUsed/>
    <w:rsid w:val="002A6BA7"/>
    <w:pPr>
      <w:spacing w:before="0" w:after="100" w:line="259" w:lineRule="auto"/>
      <w:ind w:left="1760"/>
      <w:jc w:val="left"/>
    </w:pPr>
    <w:rPr>
      <w:rFonts w:eastAsiaTheme="minorEastAsia"/>
      <w:lang w:val="en-US"/>
    </w:rPr>
  </w:style>
  <w:style w:type="paragraph" w:styleId="Revision">
    <w:name w:val="Revision"/>
    <w:hidden/>
    <w:uiPriority w:val="99"/>
    <w:semiHidden/>
    <w:rsid w:val="00AD123B"/>
    <w:pPr>
      <w:spacing w:after="0"/>
    </w:pPr>
  </w:style>
  <w:style w:type="character" w:customStyle="1" w:styleId="UnresolvedMention2">
    <w:name w:val="Unresolved Mention2"/>
    <w:basedOn w:val="DefaultParagraphFont"/>
    <w:uiPriority w:val="99"/>
    <w:semiHidden/>
    <w:unhideWhenUsed/>
    <w:rsid w:val="00A52034"/>
    <w:rPr>
      <w:color w:val="605E5C"/>
      <w:shd w:val="clear" w:color="auto" w:fill="E1DFDD"/>
    </w:rPr>
  </w:style>
  <w:style w:type="character" w:customStyle="1" w:styleId="UnresolvedMention3">
    <w:name w:val="Unresolved Mention3"/>
    <w:basedOn w:val="DefaultParagraphFont"/>
    <w:uiPriority w:val="99"/>
    <w:semiHidden/>
    <w:unhideWhenUsed/>
    <w:rsid w:val="001F5C5C"/>
    <w:rPr>
      <w:color w:val="605E5C"/>
      <w:shd w:val="clear" w:color="auto" w:fill="E1DFDD"/>
    </w:rPr>
  </w:style>
  <w:style w:type="character" w:customStyle="1" w:styleId="apple-converted-space">
    <w:name w:val="apple-converted-space"/>
    <w:basedOn w:val="DefaultParagraphFont"/>
    <w:rsid w:val="00AE023F"/>
  </w:style>
  <w:style w:type="table" w:customStyle="1" w:styleId="TableGrid1">
    <w:name w:val="Table Grid1"/>
    <w:basedOn w:val="TableNormal"/>
    <w:next w:val="TableGrid"/>
    <w:uiPriority w:val="39"/>
    <w:rsid w:val="00204307"/>
    <w:pPr>
      <w:spacing w:before="0" w:after="0"/>
      <w:ind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51BD"/>
    <w:rPr>
      <w:b/>
      <w:bCs/>
    </w:rPr>
  </w:style>
  <w:style w:type="character" w:customStyle="1" w:styleId="UnresolvedMention4">
    <w:name w:val="Unresolved Mention4"/>
    <w:basedOn w:val="DefaultParagraphFont"/>
    <w:uiPriority w:val="99"/>
    <w:semiHidden/>
    <w:unhideWhenUsed/>
    <w:rsid w:val="005C13B1"/>
    <w:rPr>
      <w:color w:val="605E5C"/>
      <w:shd w:val="clear" w:color="auto" w:fill="E1DFDD"/>
    </w:rPr>
  </w:style>
  <w:style w:type="character" w:customStyle="1" w:styleId="corchete-llamada">
    <w:name w:val="corchete-llamada"/>
    <w:basedOn w:val="DefaultParagraphFont"/>
    <w:rsid w:val="000E773A"/>
  </w:style>
  <w:style w:type="character" w:customStyle="1" w:styleId="opennewstext">
    <w:name w:val="opennewstext"/>
    <w:basedOn w:val="DefaultParagraphFont"/>
    <w:rsid w:val="0061024E"/>
  </w:style>
  <w:style w:type="character" w:styleId="SubtleEmphasis">
    <w:name w:val="Subtle Emphasis"/>
    <w:basedOn w:val="DefaultParagraphFont"/>
    <w:uiPriority w:val="19"/>
    <w:qFormat/>
    <w:rsid w:val="00BE13F8"/>
    <w:rPr>
      <w:i/>
      <w:iCs/>
      <w:color w:val="404040" w:themeColor="text1" w:themeTint="BF"/>
    </w:rPr>
  </w:style>
  <w:style w:type="character" w:customStyle="1" w:styleId="UnresolvedMention41">
    <w:name w:val="Unresolved Mention41"/>
    <w:basedOn w:val="DefaultParagraphFont"/>
    <w:uiPriority w:val="99"/>
    <w:semiHidden/>
    <w:unhideWhenUsed/>
    <w:rsid w:val="00543425"/>
    <w:rPr>
      <w:color w:val="605E5C"/>
      <w:shd w:val="clear" w:color="auto" w:fill="E1DFDD"/>
    </w:rPr>
  </w:style>
  <w:style w:type="paragraph" w:customStyle="1" w:styleId="NumberedHeading1">
    <w:name w:val="Numbered Heading 1"/>
    <w:next w:val="BodyText"/>
    <w:uiPriority w:val="3"/>
    <w:qFormat/>
    <w:rsid w:val="006B105D"/>
    <w:pPr>
      <w:numPr>
        <w:numId w:val="35"/>
      </w:numPr>
      <w:spacing w:before="240" w:line="400" w:lineRule="exact"/>
      <w:ind w:right="0"/>
      <w:jc w:val="left"/>
    </w:pPr>
    <w:rPr>
      <w:rFonts w:asciiTheme="majorHAnsi" w:eastAsia="Times New Roman" w:hAnsiTheme="majorHAnsi" w:cstheme="majorHAnsi"/>
      <w:color w:val="4472C4" w:themeColor="accent1"/>
      <w:sz w:val="36"/>
      <w:szCs w:val="20"/>
      <w:lang w:val="en-US"/>
    </w:rPr>
  </w:style>
  <w:style w:type="paragraph" w:customStyle="1" w:styleId="NumberedHeading2">
    <w:name w:val="Numbered Heading 2"/>
    <w:next w:val="BodyText"/>
    <w:uiPriority w:val="3"/>
    <w:qFormat/>
    <w:rsid w:val="006B105D"/>
    <w:pPr>
      <w:numPr>
        <w:ilvl w:val="1"/>
        <w:numId w:val="35"/>
      </w:numPr>
      <w:spacing w:before="240" w:line="320" w:lineRule="exact"/>
      <w:ind w:right="0"/>
      <w:jc w:val="left"/>
    </w:pPr>
    <w:rPr>
      <w:rFonts w:asciiTheme="majorHAnsi" w:eastAsia="Times New Roman" w:hAnsiTheme="majorHAnsi" w:cstheme="majorHAnsi"/>
      <w:color w:val="4472C4" w:themeColor="accent1"/>
      <w:sz w:val="26"/>
      <w:szCs w:val="28"/>
      <w:lang w:val="en-US"/>
    </w:rPr>
  </w:style>
  <w:style w:type="numbering" w:customStyle="1" w:styleId="GTNumberedHeadings">
    <w:name w:val="GT Numbered Headings"/>
    <w:uiPriority w:val="99"/>
    <w:rsid w:val="006B105D"/>
    <w:pPr>
      <w:numPr>
        <w:numId w:val="34"/>
      </w:numPr>
    </w:pPr>
  </w:style>
  <w:style w:type="character" w:customStyle="1" w:styleId="UnresolvedMention5">
    <w:name w:val="Unresolved Mention5"/>
    <w:basedOn w:val="DefaultParagraphFont"/>
    <w:uiPriority w:val="99"/>
    <w:semiHidden/>
    <w:unhideWhenUsed/>
    <w:rsid w:val="00165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2586">
      <w:bodyDiv w:val="1"/>
      <w:marLeft w:val="0"/>
      <w:marRight w:val="0"/>
      <w:marTop w:val="0"/>
      <w:marBottom w:val="0"/>
      <w:divBdr>
        <w:top w:val="none" w:sz="0" w:space="0" w:color="auto"/>
        <w:left w:val="none" w:sz="0" w:space="0" w:color="auto"/>
        <w:bottom w:val="none" w:sz="0" w:space="0" w:color="auto"/>
        <w:right w:val="none" w:sz="0" w:space="0" w:color="auto"/>
      </w:divBdr>
    </w:div>
    <w:div w:id="28918149">
      <w:bodyDiv w:val="1"/>
      <w:marLeft w:val="0"/>
      <w:marRight w:val="0"/>
      <w:marTop w:val="0"/>
      <w:marBottom w:val="0"/>
      <w:divBdr>
        <w:top w:val="none" w:sz="0" w:space="0" w:color="auto"/>
        <w:left w:val="none" w:sz="0" w:space="0" w:color="auto"/>
        <w:bottom w:val="none" w:sz="0" w:space="0" w:color="auto"/>
        <w:right w:val="none" w:sz="0" w:space="0" w:color="auto"/>
      </w:divBdr>
    </w:div>
    <w:div w:id="44451598">
      <w:bodyDiv w:val="1"/>
      <w:marLeft w:val="0"/>
      <w:marRight w:val="0"/>
      <w:marTop w:val="0"/>
      <w:marBottom w:val="0"/>
      <w:divBdr>
        <w:top w:val="none" w:sz="0" w:space="0" w:color="auto"/>
        <w:left w:val="none" w:sz="0" w:space="0" w:color="auto"/>
        <w:bottom w:val="none" w:sz="0" w:space="0" w:color="auto"/>
        <w:right w:val="none" w:sz="0" w:space="0" w:color="auto"/>
      </w:divBdr>
    </w:div>
    <w:div w:id="47729836">
      <w:bodyDiv w:val="1"/>
      <w:marLeft w:val="0"/>
      <w:marRight w:val="0"/>
      <w:marTop w:val="0"/>
      <w:marBottom w:val="0"/>
      <w:divBdr>
        <w:top w:val="none" w:sz="0" w:space="0" w:color="auto"/>
        <w:left w:val="none" w:sz="0" w:space="0" w:color="auto"/>
        <w:bottom w:val="none" w:sz="0" w:space="0" w:color="auto"/>
        <w:right w:val="none" w:sz="0" w:space="0" w:color="auto"/>
      </w:divBdr>
    </w:div>
    <w:div w:id="48918255">
      <w:bodyDiv w:val="1"/>
      <w:marLeft w:val="0"/>
      <w:marRight w:val="0"/>
      <w:marTop w:val="0"/>
      <w:marBottom w:val="0"/>
      <w:divBdr>
        <w:top w:val="none" w:sz="0" w:space="0" w:color="auto"/>
        <w:left w:val="none" w:sz="0" w:space="0" w:color="auto"/>
        <w:bottom w:val="none" w:sz="0" w:space="0" w:color="auto"/>
        <w:right w:val="none" w:sz="0" w:space="0" w:color="auto"/>
      </w:divBdr>
    </w:div>
    <w:div w:id="108161474">
      <w:bodyDiv w:val="1"/>
      <w:marLeft w:val="0"/>
      <w:marRight w:val="0"/>
      <w:marTop w:val="0"/>
      <w:marBottom w:val="0"/>
      <w:divBdr>
        <w:top w:val="none" w:sz="0" w:space="0" w:color="auto"/>
        <w:left w:val="none" w:sz="0" w:space="0" w:color="auto"/>
        <w:bottom w:val="none" w:sz="0" w:space="0" w:color="auto"/>
        <w:right w:val="none" w:sz="0" w:space="0" w:color="auto"/>
      </w:divBdr>
    </w:div>
    <w:div w:id="161118346">
      <w:bodyDiv w:val="1"/>
      <w:marLeft w:val="0"/>
      <w:marRight w:val="0"/>
      <w:marTop w:val="0"/>
      <w:marBottom w:val="0"/>
      <w:divBdr>
        <w:top w:val="none" w:sz="0" w:space="0" w:color="auto"/>
        <w:left w:val="none" w:sz="0" w:space="0" w:color="auto"/>
        <w:bottom w:val="none" w:sz="0" w:space="0" w:color="auto"/>
        <w:right w:val="none" w:sz="0" w:space="0" w:color="auto"/>
      </w:divBdr>
      <w:divsChild>
        <w:div w:id="72164685">
          <w:marLeft w:val="2520"/>
          <w:marRight w:val="0"/>
          <w:marTop w:val="0"/>
          <w:marBottom w:val="0"/>
          <w:divBdr>
            <w:top w:val="none" w:sz="0" w:space="0" w:color="auto"/>
            <w:left w:val="none" w:sz="0" w:space="0" w:color="auto"/>
            <w:bottom w:val="none" w:sz="0" w:space="0" w:color="auto"/>
            <w:right w:val="none" w:sz="0" w:space="0" w:color="auto"/>
          </w:divBdr>
        </w:div>
        <w:div w:id="1495952403">
          <w:marLeft w:val="547"/>
          <w:marRight w:val="0"/>
          <w:marTop w:val="0"/>
          <w:marBottom w:val="0"/>
          <w:divBdr>
            <w:top w:val="none" w:sz="0" w:space="0" w:color="auto"/>
            <w:left w:val="none" w:sz="0" w:space="0" w:color="auto"/>
            <w:bottom w:val="none" w:sz="0" w:space="0" w:color="auto"/>
            <w:right w:val="none" w:sz="0" w:space="0" w:color="auto"/>
          </w:divBdr>
        </w:div>
        <w:div w:id="1756783670">
          <w:marLeft w:val="1166"/>
          <w:marRight w:val="0"/>
          <w:marTop w:val="0"/>
          <w:marBottom w:val="0"/>
          <w:divBdr>
            <w:top w:val="none" w:sz="0" w:space="0" w:color="auto"/>
            <w:left w:val="none" w:sz="0" w:space="0" w:color="auto"/>
            <w:bottom w:val="none" w:sz="0" w:space="0" w:color="auto"/>
            <w:right w:val="none" w:sz="0" w:space="0" w:color="auto"/>
          </w:divBdr>
        </w:div>
        <w:div w:id="2061318314">
          <w:marLeft w:val="1800"/>
          <w:marRight w:val="0"/>
          <w:marTop w:val="0"/>
          <w:marBottom w:val="0"/>
          <w:divBdr>
            <w:top w:val="none" w:sz="0" w:space="0" w:color="auto"/>
            <w:left w:val="none" w:sz="0" w:space="0" w:color="auto"/>
            <w:bottom w:val="none" w:sz="0" w:space="0" w:color="auto"/>
            <w:right w:val="none" w:sz="0" w:space="0" w:color="auto"/>
          </w:divBdr>
        </w:div>
        <w:div w:id="2146192328">
          <w:marLeft w:val="1166"/>
          <w:marRight w:val="0"/>
          <w:marTop w:val="0"/>
          <w:marBottom w:val="0"/>
          <w:divBdr>
            <w:top w:val="none" w:sz="0" w:space="0" w:color="auto"/>
            <w:left w:val="none" w:sz="0" w:space="0" w:color="auto"/>
            <w:bottom w:val="none" w:sz="0" w:space="0" w:color="auto"/>
            <w:right w:val="none" w:sz="0" w:space="0" w:color="auto"/>
          </w:divBdr>
        </w:div>
      </w:divsChild>
    </w:div>
    <w:div w:id="175078471">
      <w:bodyDiv w:val="1"/>
      <w:marLeft w:val="0"/>
      <w:marRight w:val="0"/>
      <w:marTop w:val="0"/>
      <w:marBottom w:val="0"/>
      <w:divBdr>
        <w:top w:val="none" w:sz="0" w:space="0" w:color="auto"/>
        <w:left w:val="none" w:sz="0" w:space="0" w:color="auto"/>
        <w:bottom w:val="none" w:sz="0" w:space="0" w:color="auto"/>
        <w:right w:val="none" w:sz="0" w:space="0" w:color="auto"/>
      </w:divBdr>
    </w:div>
    <w:div w:id="186531104">
      <w:bodyDiv w:val="1"/>
      <w:marLeft w:val="0"/>
      <w:marRight w:val="0"/>
      <w:marTop w:val="0"/>
      <w:marBottom w:val="0"/>
      <w:divBdr>
        <w:top w:val="none" w:sz="0" w:space="0" w:color="auto"/>
        <w:left w:val="none" w:sz="0" w:space="0" w:color="auto"/>
        <w:bottom w:val="none" w:sz="0" w:space="0" w:color="auto"/>
        <w:right w:val="none" w:sz="0" w:space="0" w:color="auto"/>
      </w:divBdr>
    </w:div>
    <w:div w:id="188185839">
      <w:bodyDiv w:val="1"/>
      <w:marLeft w:val="0"/>
      <w:marRight w:val="0"/>
      <w:marTop w:val="0"/>
      <w:marBottom w:val="0"/>
      <w:divBdr>
        <w:top w:val="none" w:sz="0" w:space="0" w:color="auto"/>
        <w:left w:val="none" w:sz="0" w:space="0" w:color="auto"/>
        <w:bottom w:val="none" w:sz="0" w:space="0" w:color="auto"/>
        <w:right w:val="none" w:sz="0" w:space="0" w:color="auto"/>
      </w:divBdr>
    </w:div>
    <w:div w:id="210582005">
      <w:bodyDiv w:val="1"/>
      <w:marLeft w:val="0"/>
      <w:marRight w:val="0"/>
      <w:marTop w:val="0"/>
      <w:marBottom w:val="0"/>
      <w:divBdr>
        <w:top w:val="none" w:sz="0" w:space="0" w:color="auto"/>
        <w:left w:val="none" w:sz="0" w:space="0" w:color="auto"/>
        <w:bottom w:val="none" w:sz="0" w:space="0" w:color="auto"/>
        <w:right w:val="none" w:sz="0" w:space="0" w:color="auto"/>
      </w:divBdr>
    </w:div>
    <w:div w:id="212741874">
      <w:bodyDiv w:val="1"/>
      <w:marLeft w:val="0"/>
      <w:marRight w:val="0"/>
      <w:marTop w:val="0"/>
      <w:marBottom w:val="0"/>
      <w:divBdr>
        <w:top w:val="none" w:sz="0" w:space="0" w:color="auto"/>
        <w:left w:val="none" w:sz="0" w:space="0" w:color="auto"/>
        <w:bottom w:val="none" w:sz="0" w:space="0" w:color="auto"/>
        <w:right w:val="none" w:sz="0" w:space="0" w:color="auto"/>
      </w:divBdr>
      <w:divsChild>
        <w:div w:id="1120760166">
          <w:marLeft w:val="547"/>
          <w:marRight w:val="0"/>
          <w:marTop w:val="0"/>
          <w:marBottom w:val="0"/>
          <w:divBdr>
            <w:top w:val="none" w:sz="0" w:space="0" w:color="auto"/>
            <w:left w:val="none" w:sz="0" w:space="0" w:color="auto"/>
            <w:bottom w:val="none" w:sz="0" w:space="0" w:color="auto"/>
            <w:right w:val="none" w:sz="0" w:space="0" w:color="auto"/>
          </w:divBdr>
        </w:div>
      </w:divsChild>
    </w:div>
    <w:div w:id="215433303">
      <w:bodyDiv w:val="1"/>
      <w:marLeft w:val="0"/>
      <w:marRight w:val="0"/>
      <w:marTop w:val="0"/>
      <w:marBottom w:val="0"/>
      <w:divBdr>
        <w:top w:val="none" w:sz="0" w:space="0" w:color="auto"/>
        <w:left w:val="none" w:sz="0" w:space="0" w:color="auto"/>
        <w:bottom w:val="none" w:sz="0" w:space="0" w:color="auto"/>
        <w:right w:val="none" w:sz="0" w:space="0" w:color="auto"/>
      </w:divBdr>
    </w:div>
    <w:div w:id="290090875">
      <w:bodyDiv w:val="1"/>
      <w:marLeft w:val="0"/>
      <w:marRight w:val="0"/>
      <w:marTop w:val="0"/>
      <w:marBottom w:val="0"/>
      <w:divBdr>
        <w:top w:val="none" w:sz="0" w:space="0" w:color="auto"/>
        <w:left w:val="none" w:sz="0" w:space="0" w:color="auto"/>
        <w:bottom w:val="none" w:sz="0" w:space="0" w:color="auto"/>
        <w:right w:val="none" w:sz="0" w:space="0" w:color="auto"/>
      </w:divBdr>
    </w:div>
    <w:div w:id="308288108">
      <w:bodyDiv w:val="1"/>
      <w:marLeft w:val="0"/>
      <w:marRight w:val="0"/>
      <w:marTop w:val="0"/>
      <w:marBottom w:val="0"/>
      <w:divBdr>
        <w:top w:val="none" w:sz="0" w:space="0" w:color="auto"/>
        <w:left w:val="none" w:sz="0" w:space="0" w:color="auto"/>
        <w:bottom w:val="none" w:sz="0" w:space="0" w:color="auto"/>
        <w:right w:val="none" w:sz="0" w:space="0" w:color="auto"/>
      </w:divBdr>
    </w:div>
    <w:div w:id="352267985">
      <w:bodyDiv w:val="1"/>
      <w:marLeft w:val="0"/>
      <w:marRight w:val="0"/>
      <w:marTop w:val="0"/>
      <w:marBottom w:val="0"/>
      <w:divBdr>
        <w:top w:val="none" w:sz="0" w:space="0" w:color="auto"/>
        <w:left w:val="none" w:sz="0" w:space="0" w:color="auto"/>
        <w:bottom w:val="none" w:sz="0" w:space="0" w:color="auto"/>
        <w:right w:val="none" w:sz="0" w:space="0" w:color="auto"/>
      </w:divBdr>
    </w:div>
    <w:div w:id="353456281">
      <w:bodyDiv w:val="1"/>
      <w:marLeft w:val="0"/>
      <w:marRight w:val="0"/>
      <w:marTop w:val="0"/>
      <w:marBottom w:val="0"/>
      <w:divBdr>
        <w:top w:val="none" w:sz="0" w:space="0" w:color="auto"/>
        <w:left w:val="none" w:sz="0" w:space="0" w:color="auto"/>
        <w:bottom w:val="none" w:sz="0" w:space="0" w:color="auto"/>
        <w:right w:val="none" w:sz="0" w:space="0" w:color="auto"/>
      </w:divBdr>
      <w:divsChild>
        <w:div w:id="608508336">
          <w:marLeft w:val="0"/>
          <w:marRight w:val="0"/>
          <w:marTop w:val="0"/>
          <w:marBottom w:val="0"/>
          <w:divBdr>
            <w:top w:val="none" w:sz="0" w:space="0" w:color="auto"/>
            <w:left w:val="none" w:sz="0" w:space="0" w:color="auto"/>
            <w:bottom w:val="none" w:sz="0" w:space="0" w:color="auto"/>
            <w:right w:val="none" w:sz="0" w:space="0" w:color="auto"/>
          </w:divBdr>
          <w:divsChild>
            <w:div w:id="151718640">
              <w:marLeft w:val="0"/>
              <w:marRight w:val="0"/>
              <w:marTop w:val="0"/>
              <w:marBottom w:val="0"/>
              <w:divBdr>
                <w:top w:val="none" w:sz="0" w:space="0" w:color="auto"/>
                <w:left w:val="none" w:sz="0" w:space="0" w:color="auto"/>
                <w:bottom w:val="none" w:sz="0" w:space="0" w:color="auto"/>
                <w:right w:val="none" w:sz="0" w:space="0" w:color="auto"/>
              </w:divBdr>
              <w:divsChild>
                <w:div w:id="547031094">
                  <w:marLeft w:val="0"/>
                  <w:marRight w:val="0"/>
                  <w:marTop w:val="0"/>
                  <w:marBottom w:val="0"/>
                  <w:divBdr>
                    <w:top w:val="none" w:sz="0" w:space="0" w:color="auto"/>
                    <w:left w:val="none" w:sz="0" w:space="0" w:color="auto"/>
                    <w:bottom w:val="none" w:sz="0" w:space="0" w:color="auto"/>
                    <w:right w:val="none" w:sz="0" w:space="0" w:color="auto"/>
                  </w:divBdr>
                  <w:divsChild>
                    <w:div w:id="594561850">
                      <w:marLeft w:val="0"/>
                      <w:marRight w:val="0"/>
                      <w:marTop w:val="0"/>
                      <w:marBottom w:val="0"/>
                      <w:divBdr>
                        <w:top w:val="none" w:sz="0" w:space="0" w:color="auto"/>
                        <w:left w:val="none" w:sz="0" w:space="0" w:color="auto"/>
                        <w:bottom w:val="none" w:sz="0" w:space="0" w:color="auto"/>
                        <w:right w:val="none" w:sz="0" w:space="0" w:color="auto"/>
                      </w:divBdr>
                      <w:divsChild>
                        <w:div w:id="17987220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16406334">
          <w:marLeft w:val="0"/>
          <w:marRight w:val="0"/>
          <w:marTop w:val="0"/>
          <w:marBottom w:val="0"/>
          <w:divBdr>
            <w:top w:val="none" w:sz="0" w:space="0" w:color="auto"/>
            <w:left w:val="none" w:sz="0" w:space="0" w:color="auto"/>
            <w:bottom w:val="none" w:sz="0" w:space="0" w:color="auto"/>
            <w:right w:val="none" w:sz="0" w:space="0" w:color="auto"/>
          </w:divBdr>
          <w:divsChild>
            <w:div w:id="1060904080">
              <w:marLeft w:val="0"/>
              <w:marRight w:val="0"/>
              <w:marTop w:val="0"/>
              <w:marBottom w:val="0"/>
              <w:divBdr>
                <w:top w:val="none" w:sz="0" w:space="0" w:color="auto"/>
                <w:left w:val="none" w:sz="0" w:space="0" w:color="auto"/>
                <w:bottom w:val="none" w:sz="0" w:space="0" w:color="auto"/>
                <w:right w:val="none" w:sz="0" w:space="0" w:color="auto"/>
              </w:divBdr>
              <w:divsChild>
                <w:div w:id="1235437565">
                  <w:marLeft w:val="0"/>
                  <w:marRight w:val="0"/>
                  <w:marTop w:val="0"/>
                  <w:marBottom w:val="0"/>
                  <w:divBdr>
                    <w:top w:val="none" w:sz="0" w:space="0" w:color="auto"/>
                    <w:left w:val="none" w:sz="0" w:space="0" w:color="auto"/>
                    <w:bottom w:val="none" w:sz="0" w:space="0" w:color="auto"/>
                    <w:right w:val="none" w:sz="0" w:space="0" w:color="auto"/>
                  </w:divBdr>
                  <w:divsChild>
                    <w:div w:id="17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631634">
      <w:bodyDiv w:val="1"/>
      <w:marLeft w:val="0"/>
      <w:marRight w:val="0"/>
      <w:marTop w:val="0"/>
      <w:marBottom w:val="0"/>
      <w:divBdr>
        <w:top w:val="none" w:sz="0" w:space="0" w:color="auto"/>
        <w:left w:val="none" w:sz="0" w:space="0" w:color="auto"/>
        <w:bottom w:val="none" w:sz="0" w:space="0" w:color="auto"/>
        <w:right w:val="none" w:sz="0" w:space="0" w:color="auto"/>
      </w:divBdr>
    </w:div>
    <w:div w:id="358167054">
      <w:bodyDiv w:val="1"/>
      <w:marLeft w:val="0"/>
      <w:marRight w:val="0"/>
      <w:marTop w:val="0"/>
      <w:marBottom w:val="0"/>
      <w:divBdr>
        <w:top w:val="none" w:sz="0" w:space="0" w:color="auto"/>
        <w:left w:val="none" w:sz="0" w:space="0" w:color="auto"/>
        <w:bottom w:val="none" w:sz="0" w:space="0" w:color="auto"/>
        <w:right w:val="none" w:sz="0" w:space="0" w:color="auto"/>
      </w:divBdr>
    </w:div>
    <w:div w:id="396055117">
      <w:bodyDiv w:val="1"/>
      <w:marLeft w:val="0"/>
      <w:marRight w:val="0"/>
      <w:marTop w:val="0"/>
      <w:marBottom w:val="0"/>
      <w:divBdr>
        <w:top w:val="none" w:sz="0" w:space="0" w:color="auto"/>
        <w:left w:val="none" w:sz="0" w:space="0" w:color="auto"/>
        <w:bottom w:val="none" w:sz="0" w:space="0" w:color="auto"/>
        <w:right w:val="none" w:sz="0" w:space="0" w:color="auto"/>
      </w:divBdr>
    </w:div>
    <w:div w:id="404649152">
      <w:bodyDiv w:val="1"/>
      <w:marLeft w:val="0"/>
      <w:marRight w:val="0"/>
      <w:marTop w:val="0"/>
      <w:marBottom w:val="0"/>
      <w:divBdr>
        <w:top w:val="none" w:sz="0" w:space="0" w:color="auto"/>
        <w:left w:val="none" w:sz="0" w:space="0" w:color="auto"/>
        <w:bottom w:val="none" w:sz="0" w:space="0" w:color="auto"/>
        <w:right w:val="none" w:sz="0" w:space="0" w:color="auto"/>
      </w:divBdr>
    </w:div>
    <w:div w:id="407046074">
      <w:bodyDiv w:val="1"/>
      <w:marLeft w:val="0"/>
      <w:marRight w:val="0"/>
      <w:marTop w:val="0"/>
      <w:marBottom w:val="0"/>
      <w:divBdr>
        <w:top w:val="none" w:sz="0" w:space="0" w:color="auto"/>
        <w:left w:val="none" w:sz="0" w:space="0" w:color="auto"/>
        <w:bottom w:val="none" w:sz="0" w:space="0" w:color="auto"/>
        <w:right w:val="none" w:sz="0" w:space="0" w:color="auto"/>
      </w:divBdr>
      <w:divsChild>
        <w:div w:id="242841722">
          <w:marLeft w:val="547"/>
          <w:marRight w:val="0"/>
          <w:marTop w:val="0"/>
          <w:marBottom w:val="0"/>
          <w:divBdr>
            <w:top w:val="none" w:sz="0" w:space="0" w:color="auto"/>
            <w:left w:val="none" w:sz="0" w:space="0" w:color="auto"/>
            <w:bottom w:val="none" w:sz="0" w:space="0" w:color="auto"/>
            <w:right w:val="none" w:sz="0" w:space="0" w:color="auto"/>
          </w:divBdr>
        </w:div>
        <w:div w:id="517619942">
          <w:marLeft w:val="1166"/>
          <w:marRight w:val="0"/>
          <w:marTop w:val="0"/>
          <w:marBottom w:val="0"/>
          <w:divBdr>
            <w:top w:val="none" w:sz="0" w:space="0" w:color="auto"/>
            <w:left w:val="none" w:sz="0" w:space="0" w:color="auto"/>
            <w:bottom w:val="none" w:sz="0" w:space="0" w:color="auto"/>
            <w:right w:val="none" w:sz="0" w:space="0" w:color="auto"/>
          </w:divBdr>
        </w:div>
        <w:div w:id="615020671">
          <w:marLeft w:val="1166"/>
          <w:marRight w:val="0"/>
          <w:marTop w:val="0"/>
          <w:marBottom w:val="0"/>
          <w:divBdr>
            <w:top w:val="none" w:sz="0" w:space="0" w:color="auto"/>
            <w:left w:val="none" w:sz="0" w:space="0" w:color="auto"/>
            <w:bottom w:val="none" w:sz="0" w:space="0" w:color="auto"/>
            <w:right w:val="none" w:sz="0" w:space="0" w:color="auto"/>
          </w:divBdr>
        </w:div>
        <w:div w:id="882988414">
          <w:marLeft w:val="1800"/>
          <w:marRight w:val="0"/>
          <w:marTop w:val="0"/>
          <w:marBottom w:val="0"/>
          <w:divBdr>
            <w:top w:val="none" w:sz="0" w:space="0" w:color="auto"/>
            <w:left w:val="none" w:sz="0" w:space="0" w:color="auto"/>
            <w:bottom w:val="none" w:sz="0" w:space="0" w:color="auto"/>
            <w:right w:val="none" w:sz="0" w:space="0" w:color="auto"/>
          </w:divBdr>
        </w:div>
        <w:div w:id="1184512201">
          <w:marLeft w:val="2520"/>
          <w:marRight w:val="0"/>
          <w:marTop w:val="0"/>
          <w:marBottom w:val="0"/>
          <w:divBdr>
            <w:top w:val="none" w:sz="0" w:space="0" w:color="auto"/>
            <w:left w:val="none" w:sz="0" w:space="0" w:color="auto"/>
            <w:bottom w:val="none" w:sz="0" w:space="0" w:color="auto"/>
            <w:right w:val="none" w:sz="0" w:space="0" w:color="auto"/>
          </w:divBdr>
        </w:div>
      </w:divsChild>
    </w:div>
    <w:div w:id="442237286">
      <w:bodyDiv w:val="1"/>
      <w:marLeft w:val="0"/>
      <w:marRight w:val="0"/>
      <w:marTop w:val="0"/>
      <w:marBottom w:val="0"/>
      <w:divBdr>
        <w:top w:val="none" w:sz="0" w:space="0" w:color="auto"/>
        <w:left w:val="none" w:sz="0" w:space="0" w:color="auto"/>
        <w:bottom w:val="none" w:sz="0" w:space="0" w:color="auto"/>
        <w:right w:val="none" w:sz="0" w:space="0" w:color="auto"/>
      </w:divBdr>
    </w:div>
    <w:div w:id="443233382">
      <w:bodyDiv w:val="1"/>
      <w:marLeft w:val="0"/>
      <w:marRight w:val="0"/>
      <w:marTop w:val="0"/>
      <w:marBottom w:val="0"/>
      <w:divBdr>
        <w:top w:val="none" w:sz="0" w:space="0" w:color="auto"/>
        <w:left w:val="none" w:sz="0" w:space="0" w:color="auto"/>
        <w:bottom w:val="none" w:sz="0" w:space="0" w:color="auto"/>
        <w:right w:val="none" w:sz="0" w:space="0" w:color="auto"/>
      </w:divBdr>
    </w:div>
    <w:div w:id="460615913">
      <w:bodyDiv w:val="1"/>
      <w:marLeft w:val="0"/>
      <w:marRight w:val="0"/>
      <w:marTop w:val="0"/>
      <w:marBottom w:val="0"/>
      <w:divBdr>
        <w:top w:val="none" w:sz="0" w:space="0" w:color="auto"/>
        <w:left w:val="none" w:sz="0" w:space="0" w:color="auto"/>
        <w:bottom w:val="none" w:sz="0" w:space="0" w:color="auto"/>
        <w:right w:val="none" w:sz="0" w:space="0" w:color="auto"/>
      </w:divBdr>
    </w:div>
    <w:div w:id="483398697">
      <w:bodyDiv w:val="1"/>
      <w:marLeft w:val="0"/>
      <w:marRight w:val="0"/>
      <w:marTop w:val="0"/>
      <w:marBottom w:val="0"/>
      <w:divBdr>
        <w:top w:val="none" w:sz="0" w:space="0" w:color="auto"/>
        <w:left w:val="none" w:sz="0" w:space="0" w:color="auto"/>
        <w:bottom w:val="none" w:sz="0" w:space="0" w:color="auto"/>
        <w:right w:val="none" w:sz="0" w:space="0" w:color="auto"/>
      </w:divBdr>
    </w:div>
    <w:div w:id="539056360">
      <w:bodyDiv w:val="1"/>
      <w:marLeft w:val="0"/>
      <w:marRight w:val="0"/>
      <w:marTop w:val="0"/>
      <w:marBottom w:val="0"/>
      <w:divBdr>
        <w:top w:val="none" w:sz="0" w:space="0" w:color="auto"/>
        <w:left w:val="none" w:sz="0" w:space="0" w:color="auto"/>
        <w:bottom w:val="none" w:sz="0" w:space="0" w:color="auto"/>
        <w:right w:val="none" w:sz="0" w:space="0" w:color="auto"/>
      </w:divBdr>
    </w:div>
    <w:div w:id="541744865">
      <w:bodyDiv w:val="1"/>
      <w:marLeft w:val="0"/>
      <w:marRight w:val="0"/>
      <w:marTop w:val="0"/>
      <w:marBottom w:val="0"/>
      <w:divBdr>
        <w:top w:val="none" w:sz="0" w:space="0" w:color="auto"/>
        <w:left w:val="none" w:sz="0" w:space="0" w:color="auto"/>
        <w:bottom w:val="none" w:sz="0" w:space="0" w:color="auto"/>
        <w:right w:val="none" w:sz="0" w:space="0" w:color="auto"/>
      </w:divBdr>
    </w:div>
    <w:div w:id="586613865">
      <w:bodyDiv w:val="1"/>
      <w:marLeft w:val="0"/>
      <w:marRight w:val="0"/>
      <w:marTop w:val="0"/>
      <w:marBottom w:val="0"/>
      <w:divBdr>
        <w:top w:val="none" w:sz="0" w:space="0" w:color="auto"/>
        <w:left w:val="none" w:sz="0" w:space="0" w:color="auto"/>
        <w:bottom w:val="none" w:sz="0" w:space="0" w:color="auto"/>
        <w:right w:val="none" w:sz="0" w:space="0" w:color="auto"/>
      </w:divBdr>
    </w:div>
    <w:div w:id="621422280">
      <w:bodyDiv w:val="1"/>
      <w:marLeft w:val="0"/>
      <w:marRight w:val="0"/>
      <w:marTop w:val="0"/>
      <w:marBottom w:val="0"/>
      <w:divBdr>
        <w:top w:val="none" w:sz="0" w:space="0" w:color="auto"/>
        <w:left w:val="none" w:sz="0" w:space="0" w:color="auto"/>
        <w:bottom w:val="none" w:sz="0" w:space="0" w:color="auto"/>
        <w:right w:val="none" w:sz="0" w:space="0" w:color="auto"/>
      </w:divBdr>
    </w:div>
    <w:div w:id="630524093">
      <w:bodyDiv w:val="1"/>
      <w:marLeft w:val="0"/>
      <w:marRight w:val="0"/>
      <w:marTop w:val="0"/>
      <w:marBottom w:val="0"/>
      <w:divBdr>
        <w:top w:val="none" w:sz="0" w:space="0" w:color="auto"/>
        <w:left w:val="none" w:sz="0" w:space="0" w:color="auto"/>
        <w:bottom w:val="none" w:sz="0" w:space="0" w:color="auto"/>
        <w:right w:val="none" w:sz="0" w:space="0" w:color="auto"/>
      </w:divBdr>
    </w:div>
    <w:div w:id="641691367">
      <w:bodyDiv w:val="1"/>
      <w:marLeft w:val="0"/>
      <w:marRight w:val="0"/>
      <w:marTop w:val="0"/>
      <w:marBottom w:val="0"/>
      <w:divBdr>
        <w:top w:val="none" w:sz="0" w:space="0" w:color="auto"/>
        <w:left w:val="none" w:sz="0" w:space="0" w:color="auto"/>
        <w:bottom w:val="none" w:sz="0" w:space="0" w:color="auto"/>
        <w:right w:val="none" w:sz="0" w:space="0" w:color="auto"/>
      </w:divBdr>
      <w:divsChild>
        <w:div w:id="59448231">
          <w:marLeft w:val="547"/>
          <w:marRight w:val="0"/>
          <w:marTop w:val="0"/>
          <w:marBottom w:val="0"/>
          <w:divBdr>
            <w:top w:val="none" w:sz="0" w:space="0" w:color="auto"/>
            <w:left w:val="none" w:sz="0" w:space="0" w:color="auto"/>
            <w:bottom w:val="none" w:sz="0" w:space="0" w:color="auto"/>
            <w:right w:val="none" w:sz="0" w:space="0" w:color="auto"/>
          </w:divBdr>
        </w:div>
        <w:div w:id="162094224">
          <w:marLeft w:val="547"/>
          <w:marRight w:val="0"/>
          <w:marTop w:val="0"/>
          <w:marBottom w:val="0"/>
          <w:divBdr>
            <w:top w:val="none" w:sz="0" w:space="0" w:color="auto"/>
            <w:left w:val="none" w:sz="0" w:space="0" w:color="auto"/>
            <w:bottom w:val="none" w:sz="0" w:space="0" w:color="auto"/>
            <w:right w:val="none" w:sz="0" w:space="0" w:color="auto"/>
          </w:divBdr>
        </w:div>
        <w:div w:id="993341130">
          <w:marLeft w:val="547"/>
          <w:marRight w:val="0"/>
          <w:marTop w:val="0"/>
          <w:marBottom w:val="0"/>
          <w:divBdr>
            <w:top w:val="none" w:sz="0" w:space="0" w:color="auto"/>
            <w:left w:val="none" w:sz="0" w:space="0" w:color="auto"/>
            <w:bottom w:val="none" w:sz="0" w:space="0" w:color="auto"/>
            <w:right w:val="none" w:sz="0" w:space="0" w:color="auto"/>
          </w:divBdr>
        </w:div>
        <w:div w:id="1299340294">
          <w:marLeft w:val="547"/>
          <w:marRight w:val="0"/>
          <w:marTop w:val="0"/>
          <w:marBottom w:val="0"/>
          <w:divBdr>
            <w:top w:val="none" w:sz="0" w:space="0" w:color="auto"/>
            <w:left w:val="none" w:sz="0" w:space="0" w:color="auto"/>
            <w:bottom w:val="none" w:sz="0" w:space="0" w:color="auto"/>
            <w:right w:val="none" w:sz="0" w:space="0" w:color="auto"/>
          </w:divBdr>
        </w:div>
      </w:divsChild>
    </w:div>
    <w:div w:id="646016479">
      <w:bodyDiv w:val="1"/>
      <w:marLeft w:val="0"/>
      <w:marRight w:val="0"/>
      <w:marTop w:val="0"/>
      <w:marBottom w:val="0"/>
      <w:divBdr>
        <w:top w:val="none" w:sz="0" w:space="0" w:color="auto"/>
        <w:left w:val="none" w:sz="0" w:space="0" w:color="auto"/>
        <w:bottom w:val="none" w:sz="0" w:space="0" w:color="auto"/>
        <w:right w:val="none" w:sz="0" w:space="0" w:color="auto"/>
      </w:divBdr>
    </w:div>
    <w:div w:id="649988549">
      <w:bodyDiv w:val="1"/>
      <w:marLeft w:val="0"/>
      <w:marRight w:val="0"/>
      <w:marTop w:val="0"/>
      <w:marBottom w:val="0"/>
      <w:divBdr>
        <w:top w:val="none" w:sz="0" w:space="0" w:color="auto"/>
        <w:left w:val="none" w:sz="0" w:space="0" w:color="auto"/>
        <w:bottom w:val="none" w:sz="0" w:space="0" w:color="auto"/>
        <w:right w:val="none" w:sz="0" w:space="0" w:color="auto"/>
      </w:divBdr>
    </w:div>
    <w:div w:id="656038298">
      <w:bodyDiv w:val="1"/>
      <w:marLeft w:val="0"/>
      <w:marRight w:val="0"/>
      <w:marTop w:val="0"/>
      <w:marBottom w:val="0"/>
      <w:divBdr>
        <w:top w:val="none" w:sz="0" w:space="0" w:color="auto"/>
        <w:left w:val="none" w:sz="0" w:space="0" w:color="auto"/>
        <w:bottom w:val="none" w:sz="0" w:space="0" w:color="auto"/>
        <w:right w:val="none" w:sz="0" w:space="0" w:color="auto"/>
      </w:divBdr>
    </w:div>
    <w:div w:id="667943738">
      <w:bodyDiv w:val="1"/>
      <w:marLeft w:val="0"/>
      <w:marRight w:val="0"/>
      <w:marTop w:val="0"/>
      <w:marBottom w:val="0"/>
      <w:divBdr>
        <w:top w:val="none" w:sz="0" w:space="0" w:color="auto"/>
        <w:left w:val="none" w:sz="0" w:space="0" w:color="auto"/>
        <w:bottom w:val="none" w:sz="0" w:space="0" w:color="auto"/>
        <w:right w:val="none" w:sz="0" w:space="0" w:color="auto"/>
      </w:divBdr>
    </w:div>
    <w:div w:id="697781059">
      <w:bodyDiv w:val="1"/>
      <w:marLeft w:val="0"/>
      <w:marRight w:val="0"/>
      <w:marTop w:val="0"/>
      <w:marBottom w:val="0"/>
      <w:divBdr>
        <w:top w:val="none" w:sz="0" w:space="0" w:color="auto"/>
        <w:left w:val="none" w:sz="0" w:space="0" w:color="auto"/>
        <w:bottom w:val="none" w:sz="0" w:space="0" w:color="auto"/>
        <w:right w:val="none" w:sz="0" w:space="0" w:color="auto"/>
      </w:divBdr>
      <w:divsChild>
        <w:div w:id="966816106">
          <w:marLeft w:val="0"/>
          <w:marRight w:val="0"/>
          <w:marTop w:val="0"/>
          <w:marBottom w:val="0"/>
          <w:divBdr>
            <w:top w:val="none" w:sz="0" w:space="0" w:color="auto"/>
            <w:left w:val="none" w:sz="0" w:space="0" w:color="auto"/>
            <w:bottom w:val="none" w:sz="0" w:space="0" w:color="auto"/>
            <w:right w:val="none" w:sz="0" w:space="0" w:color="auto"/>
          </w:divBdr>
        </w:div>
      </w:divsChild>
    </w:div>
    <w:div w:id="701588938">
      <w:bodyDiv w:val="1"/>
      <w:marLeft w:val="0"/>
      <w:marRight w:val="0"/>
      <w:marTop w:val="0"/>
      <w:marBottom w:val="0"/>
      <w:divBdr>
        <w:top w:val="none" w:sz="0" w:space="0" w:color="auto"/>
        <w:left w:val="none" w:sz="0" w:space="0" w:color="auto"/>
        <w:bottom w:val="none" w:sz="0" w:space="0" w:color="auto"/>
        <w:right w:val="none" w:sz="0" w:space="0" w:color="auto"/>
      </w:divBdr>
    </w:div>
    <w:div w:id="720861003">
      <w:bodyDiv w:val="1"/>
      <w:marLeft w:val="0"/>
      <w:marRight w:val="0"/>
      <w:marTop w:val="0"/>
      <w:marBottom w:val="0"/>
      <w:divBdr>
        <w:top w:val="none" w:sz="0" w:space="0" w:color="auto"/>
        <w:left w:val="none" w:sz="0" w:space="0" w:color="auto"/>
        <w:bottom w:val="none" w:sz="0" w:space="0" w:color="auto"/>
        <w:right w:val="none" w:sz="0" w:space="0" w:color="auto"/>
      </w:divBdr>
    </w:div>
    <w:div w:id="732390330">
      <w:bodyDiv w:val="1"/>
      <w:marLeft w:val="0"/>
      <w:marRight w:val="0"/>
      <w:marTop w:val="0"/>
      <w:marBottom w:val="0"/>
      <w:divBdr>
        <w:top w:val="none" w:sz="0" w:space="0" w:color="auto"/>
        <w:left w:val="none" w:sz="0" w:space="0" w:color="auto"/>
        <w:bottom w:val="none" w:sz="0" w:space="0" w:color="auto"/>
        <w:right w:val="none" w:sz="0" w:space="0" w:color="auto"/>
      </w:divBdr>
    </w:div>
    <w:div w:id="752362780">
      <w:bodyDiv w:val="1"/>
      <w:marLeft w:val="0"/>
      <w:marRight w:val="0"/>
      <w:marTop w:val="0"/>
      <w:marBottom w:val="0"/>
      <w:divBdr>
        <w:top w:val="none" w:sz="0" w:space="0" w:color="auto"/>
        <w:left w:val="none" w:sz="0" w:space="0" w:color="auto"/>
        <w:bottom w:val="none" w:sz="0" w:space="0" w:color="auto"/>
        <w:right w:val="none" w:sz="0" w:space="0" w:color="auto"/>
      </w:divBdr>
      <w:divsChild>
        <w:div w:id="653797270">
          <w:marLeft w:val="547"/>
          <w:marRight w:val="0"/>
          <w:marTop w:val="0"/>
          <w:marBottom w:val="0"/>
          <w:divBdr>
            <w:top w:val="none" w:sz="0" w:space="0" w:color="auto"/>
            <w:left w:val="none" w:sz="0" w:space="0" w:color="auto"/>
            <w:bottom w:val="none" w:sz="0" w:space="0" w:color="auto"/>
            <w:right w:val="none" w:sz="0" w:space="0" w:color="auto"/>
          </w:divBdr>
        </w:div>
      </w:divsChild>
    </w:div>
    <w:div w:id="773593366">
      <w:bodyDiv w:val="1"/>
      <w:marLeft w:val="0"/>
      <w:marRight w:val="0"/>
      <w:marTop w:val="0"/>
      <w:marBottom w:val="0"/>
      <w:divBdr>
        <w:top w:val="none" w:sz="0" w:space="0" w:color="auto"/>
        <w:left w:val="none" w:sz="0" w:space="0" w:color="auto"/>
        <w:bottom w:val="none" w:sz="0" w:space="0" w:color="auto"/>
        <w:right w:val="none" w:sz="0" w:space="0" w:color="auto"/>
      </w:divBdr>
    </w:div>
    <w:div w:id="802119947">
      <w:bodyDiv w:val="1"/>
      <w:marLeft w:val="0"/>
      <w:marRight w:val="0"/>
      <w:marTop w:val="0"/>
      <w:marBottom w:val="0"/>
      <w:divBdr>
        <w:top w:val="none" w:sz="0" w:space="0" w:color="auto"/>
        <w:left w:val="none" w:sz="0" w:space="0" w:color="auto"/>
        <w:bottom w:val="none" w:sz="0" w:space="0" w:color="auto"/>
        <w:right w:val="none" w:sz="0" w:space="0" w:color="auto"/>
      </w:divBdr>
    </w:div>
    <w:div w:id="833181525">
      <w:bodyDiv w:val="1"/>
      <w:marLeft w:val="0"/>
      <w:marRight w:val="0"/>
      <w:marTop w:val="0"/>
      <w:marBottom w:val="0"/>
      <w:divBdr>
        <w:top w:val="none" w:sz="0" w:space="0" w:color="auto"/>
        <w:left w:val="none" w:sz="0" w:space="0" w:color="auto"/>
        <w:bottom w:val="none" w:sz="0" w:space="0" w:color="auto"/>
        <w:right w:val="none" w:sz="0" w:space="0" w:color="auto"/>
      </w:divBdr>
    </w:div>
    <w:div w:id="836652777">
      <w:bodyDiv w:val="1"/>
      <w:marLeft w:val="0"/>
      <w:marRight w:val="0"/>
      <w:marTop w:val="0"/>
      <w:marBottom w:val="0"/>
      <w:divBdr>
        <w:top w:val="none" w:sz="0" w:space="0" w:color="auto"/>
        <w:left w:val="none" w:sz="0" w:space="0" w:color="auto"/>
        <w:bottom w:val="none" w:sz="0" w:space="0" w:color="auto"/>
        <w:right w:val="none" w:sz="0" w:space="0" w:color="auto"/>
      </w:divBdr>
      <w:divsChild>
        <w:div w:id="1098254635">
          <w:marLeft w:val="547"/>
          <w:marRight w:val="0"/>
          <w:marTop w:val="0"/>
          <w:marBottom w:val="0"/>
          <w:divBdr>
            <w:top w:val="none" w:sz="0" w:space="0" w:color="auto"/>
            <w:left w:val="none" w:sz="0" w:space="0" w:color="auto"/>
            <w:bottom w:val="none" w:sz="0" w:space="0" w:color="auto"/>
            <w:right w:val="none" w:sz="0" w:space="0" w:color="auto"/>
          </w:divBdr>
        </w:div>
      </w:divsChild>
    </w:div>
    <w:div w:id="854879254">
      <w:bodyDiv w:val="1"/>
      <w:marLeft w:val="0"/>
      <w:marRight w:val="0"/>
      <w:marTop w:val="0"/>
      <w:marBottom w:val="0"/>
      <w:divBdr>
        <w:top w:val="none" w:sz="0" w:space="0" w:color="auto"/>
        <w:left w:val="none" w:sz="0" w:space="0" w:color="auto"/>
        <w:bottom w:val="none" w:sz="0" w:space="0" w:color="auto"/>
        <w:right w:val="none" w:sz="0" w:space="0" w:color="auto"/>
      </w:divBdr>
    </w:div>
    <w:div w:id="875194920">
      <w:bodyDiv w:val="1"/>
      <w:marLeft w:val="0"/>
      <w:marRight w:val="0"/>
      <w:marTop w:val="0"/>
      <w:marBottom w:val="0"/>
      <w:divBdr>
        <w:top w:val="none" w:sz="0" w:space="0" w:color="auto"/>
        <w:left w:val="none" w:sz="0" w:space="0" w:color="auto"/>
        <w:bottom w:val="none" w:sz="0" w:space="0" w:color="auto"/>
        <w:right w:val="none" w:sz="0" w:space="0" w:color="auto"/>
      </w:divBdr>
      <w:divsChild>
        <w:div w:id="790440494">
          <w:marLeft w:val="547"/>
          <w:marRight w:val="0"/>
          <w:marTop w:val="0"/>
          <w:marBottom w:val="0"/>
          <w:divBdr>
            <w:top w:val="none" w:sz="0" w:space="0" w:color="auto"/>
            <w:left w:val="none" w:sz="0" w:space="0" w:color="auto"/>
            <w:bottom w:val="none" w:sz="0" w:space="0" w:color="auto"/>
            <w:right w:val="none" w:sz="0" w:space="0" w:color="auto"/>
          </w:divBdr>
        </w:div>
      </w:divsChild>
    </w:div>
    <w:div w:id="940836406">
      <w:bodyDiv w:val="1"/>
      <w:marLeft w:val="0"/>
      <w:marRight w:val="0"/>
      <w:marTop w:val="0"/>
      <w:marBottom w:val="0"/>
      <w:divBdr>
        <w:top w:val="none" w:sz="0" w:space="0" w:color="auto"/>
        <w:left w:val="none" w:sz="0" w:space="0" w:color="auto"/>
        <w:bottom w:val="none" w:sz="0" w:space="0" w:color="auto"/>
        <w:right w:val="none" w:sz="0" w:space="0" w:color="auto"/>
      </w:divBdr>
    </w:div>
    <w:div w:id="951132585">
      <w:bodyDiv w:val="1"/>
      <w:marLeft w:val="0"/>
      <w:marRight w:val="0"/>
      <w:marTop w:val="0"/>
      <w:marBottom w:val="0"/>
      <w:divBdr>
        <w:top w:val="none" w:sz="0" w:space="0" w:color="auto"/>
        <w:left w:val="none" w:sz="0" w:space="0" w:color="auto"/>
        <w:bottom w:val="none" w:sz="0" w:space="0" w:color="auto"/>
        <w:right w:val="none" w:sz="0" w:space="0" w:color="auto"/>
      </w:divBdr>
    </w:div>
    <w:div w:id="961545244">
      <w:bodyDiv w:val="1"/>
      <w:marLeft w:val="0"/>
      <w:marRight w:val="0"/>
      <w:marTop w:val="0"/>
      <w:marBottom w:val="0"/>
      <w:divBdr>
        <w:top w:val="none" w:sz="0" w:space="0" w:color="auto"/>
        <w:left w:val="none" w:sz="0" w:space="0" w:color="auto"/>
        <w:bottom w:val="none" w:sz="0" w:space="0" w:color="auto"/>
        <w:right w:val="none" w:sz="0" w:space="0" w:color="auto"/>
      </w:divBdr>
    </w:div>
    <w:div w:id="966348890">
      <w:bodyDiv w:val="1"/>
      <w:marLeft w:val="0"/>
      <w:marRight w:val="0"/>
      <w:marTop w:val="0"/>
      <w:marBottom w:val="0"/>
      <w:divBdr>
        <w:top w:val="none" w:sz="0" w:space="0" w:color="auto"/>
        <w:left w:val="none" w:sz="0" w:space="0" w:color="auto"/>
        <w:bottom w:val="none" w:sz="0" w:space="0" w:color="auto"/>
        <w:right w:val="none" w:sz="0" w:space="0" w:color="auto"/>
      </w:divBdr>
    </w:div>
    <w:div w:id="1040744318">
      <w:bodyDiv w:val="1"/>
      <w:marLeft w:val="0"/>
      <w:marRight w:val="0"/>
      <w:marTop w:val="0"/>
      <w:marBottom w:val="0"/>
      <w:divBdr>
        <w:top w:val="none" w:sz="0" w:space="0" w:color="auto"/>
        <w:left w:val="none" w:sz="0" w:space="0" w:color="auto"/>
        <w:bottom w:val="none" w:sz="0" w:space="0" w:color="auto"/>
        <w:right w:val="none" w:sz="0" w:space="0" w:color="auto"/>
      </w:divBdr>
    </w:div>
    <w:div w:id="1058092248">
      <w:bodyDiv w:val="1"/>
      <w:marLeft w:val="0"/>
      <w:marRight w:val="0"/>
      <w:marTop w:val="0"/>
      <w:marBottom w:val="0"/>
      <w:divBdr>
        <w:top w:val="none" w:sz="0" w:space="0" w:color="auto"/>
        <w:left w:val="none" w:sz="0" w:space="0" w:color="auto"/>
        <w:bottom w:val="none" w:sz="0" w:space="0" w:color="auto"/>
        <w:right w:val="none" w:sz="0" w:space="0" w:color="auto"/>
      </w:divBdr>
      <w:divsChild>
        <w:div w:id="903566423">
          <w:marLeft w:val="547"/>
          <w:marRight w:val="0"/>
          <w:marTop w:val="0"/>
          <w:marBottom w:val="0"/>
          <w:divBdr>
            <w:top w:val="none" w:sz="0" w:space="0" w:color="auto"/>
            <w:left w:val="none" w:sz="0" w:space="0" w:color="auto"/>
            <w:bottom w:val="none" w:sz="0" w:space="0" w:color="auto"/>
            <w:right w:val="none" w:sz="0" w:space="0" w:color="auto"/>
          </w:divBdr>
        </w:div>
      </w:divsChild>
    </w:div>
    <w:div w:id="1059480816">
      <w:bodyDiv w:val="1"/>
      <w:marLeft w:val="0"/>
      <w:marRight w:val="0"/>
      <w:marTop w:val="0"/>
      <w:marBottom w:val="0"/>
      <w:divBdr>
        <w:top w:val="none" w:sz="0" w:space="0" w:color="auto"/>
        <w:left w:val="none" w:sz="0" w:space="0" w:color="auto"/>
        <w:bottom w:val="none" w:sz="0" w:space="0" w:color="auto"/>
        <w:right w:val="none" w:sz="0" w:space="0" w:color="auto"/>
      </w:divBdr>
    </w:div>
    <w:div w:id="1114666882">
      <w:bodyDiv w:val="1"/>
      <w:marLeft w:val="0"/>
      <w:marRight w:val="0"/>
      <w:marTop w:val="0"/>
      <w:marBottom w:val="0"/>
      <w:divBdr>
        <w:top w:val="none" w:sz="0" w:space="0" w:color="auto"/>
        <w:left w:val="none" w:sz="0" w:space="0" w:color="auto"/>
        <w:bottom w:val="none" w:sz="0" w:space="0" w:color="auto"/>
        <w:right w:val="none" w:sz="0" w:space="0" w:color="auto"/>
      </w:divBdr>
    </w:div>
    <w:div w:id="1122501515">
      <w:bodyDiv w:val="1"/>
      <w:marLeft w:val="0"/>
      <w:marRight w:val="0"/>
      <w:marTop w:val="0"/>
      <w:marBottom w:val="0"/>
      <w:divBdr>
        <w:top w:val="none" w:sz="0" w:space="0" w:color="auto"/>
        <w:left w:val="none" w:sz="0" w:space="0" w:color="auto"/>
        <w:bottom w:val="none" w:sz="0" w:space="0" w:color="auto"/>
        <w:right w:val="none" w:sz="0" w:space="0" w:color="auto"/>
      </w:divBdr>
      <w:divsChild>
        <w:div w:id="574435960">
          <w:marLeft w:val="0"/>
          <w:marRight w:val="0"/>
          <w:marTop w:val="480"/>
          <w:marBottom w:val="100"/>
          <w:divBdr>
            <w:top w:val="none" w:sz="0" w:space="0" w:color="auto"/>
            <w:left w:val="none" w:sz="0" w:space="0" w:color="auto"/>
            <w:bottom w:val="none" w:sz="0" w:space="0" w:color="auto"/>
            <w:right w:val="none" w:sz="0" w:space="0" w:color="auto"/>
          </w:divBdr>
          <w:divsChild>
            <w:div w:id="1755662939">
              <w:marLeft w:val="0"/>
              <w:marRight w:val="0"/>
              <w:marTop w:val="0"/>
              <w:marBottom w:val="0"/>
              <w:divBdr>
                <w:top w:val="none" w:sz="0" w:space="0" w:color="auto"/>
                <w:left w:val="none" w:sz="0" w:space="0" w:color="auto"/>
                <w:bottom w:val="none" w:sz="0" w:space="0" w:color="auto"/>
                <w:right w:val="none" w:sz="0" w:space="0" w:color="auto"/>
              </w:divBdr>
              <w:divsChild>
                <w:div w:id="479422147">
                  <w:marLeft w:val="0"/>
                  <w:marRight w:val="0"/>
                  <w:marTop w:val="100"/>
                  <w:marBottom w:val="100"/>
                  <w:divBdr>
                    <w:top w:val="none" w:sz="0" w:space="0" w:color="auto"/>
                    <w:left w:val="none" w:sz="0" w:space="0" w:color="auto"/>
                    <w:bottom w:val="none" w:sz="0" w:space="0" w:color="auto"/>
                    <w:right w:val="none" w:sz="0" w:space="0" w:color="auto"/>
                  </w:divBdr>
                  <w:divsChild>
                    <w:div w:id="1290209301">
                      <w:marLeft w:val="0"/>
                      <w:marRight w:val="0"/>
                      <w:marTop w:val="0"/>
                      <w:marBottom w:val="0"/>
                      <w:divBdr>
                        <w:top w:val="none" w:sz="0" w:space="0" w:color="auto"/>
                        <w:left w:val="none" w:sz="0" w:space="0" w:color="auto"/>
                        <w:bottom w:val="none" w:sz="0" w:space="0" w:color="auto"/>
                        <w:right w:val="none" w:sz="0" w:space="0" w:color="auto"/>
                      </w:divBdr>
                    </w:div>
                  </w:divsChild>
                </w:div>
                <w:div w:id="2046830567">
                  <w:marLeft w:val="0"/>
                  <w:marRight w:val="240"/>
                  <w:marTop w:val="150"/>
                  <w:marBottom w:val="0"/>
                  <w:divBdr>
                    <w:top w:val="none" w:sz="0" w:space="0" w:color="auto"/>
                    <w:left w:val="none" w:sz="0" w:space="0" w:color="auto"/>
                    <w:bottom w:val="none" w:sz="0" w:space="0" w:color="auto"/>
                    <w:right w:val="none" w:sz="0" w:space="0" w:color="auto"/>
                  </w:divBdr>
                </w:div>
              </w:divsChild>
            </w:div>
          </w:divsChild>
        </w:div>
      </w:divsChild>
    </w:div>
    <w:div w:id="1193569511">
      <w:bodyDiv w:val="1"/>
      <w:marLeft w:val="0"/>
      <w:marRight w:val="0"/>
      <w:marTop w:val="0"/>
      <w:marBottom w:val="0"/>
      <w:divBdr>
        <w:top w:val="none" w:sz="0" w:space="0" w:color="auto"/>
        <w:left w:val="none" w:sz="0" w:space="0" w:color="auto"/>
        <w:bottom w:val="none" w:sz="0" w:space="0" w:color="auto"/>
        <w:right w:val="none" w:sz="0" w:space="0" w:color="auto"/>
      </w:divBdr>
    </w:div>
    <w:div w:id="1270704080">
      <w:bodyDiv w:val="1"/>
      <w:marLeft w:val="0"/>
      <w:marRight w:val="0"/>
      <w:marTop w:val="0"/>
      <w:marBottom w:val="0"/>
      <w:divBdr>
        <w:top w:val="none" w:sz="0" w:space="0" w:color="auto"/>
        <w:left w:val="none" w:sz="0" w:space="0" w:color="auto"/>
        <w:bottom w:val="none" w:sz="0" w:space="0" w:color="auto"/>
        <w:right w:val="none" w:sz="0" w:space="0" w:color="auto"/>
      </w:divBdr>
      <w:divsChild>
        <w:div w:id="544365567">
          <w:marLeft w:val="547"/>
          <w:marRight w:val="0"/>
          <w:marTop w:val="0"/>
          <w:marBottom w:val="0"/>
          <w:divBdr>
            <w:top w:val="none" w:sz="0" w:space="0" w:color="auto"/>
            <w:left w:val="none" w:sz="0" w:space="0" w:color="auto"/>
            <w:bottom w:val="none" w:sz="0" w:space="0" w:color="auto"/>
            <w:right w:val="none" w:sz="0" w:space="0" w:color="auto"/>
          </w:divBdr>
        </w:div>
        <w:div w:id="797719886">
          <w:marLeft w:val="547"/>
          <w:marRight w:val="0"/>
          <w:marTop w:val="0"/>
          <w:marBottom w:val="0"/>
          <w:divBdr>
            <w:top w:val="none" w:sz="0" w:space="0" w:color="auto"/>
            <w:left w:val="none" w:sz="0" w:space="0" w:color="auto"/>
            <w:bottom w:val="none" w:sz="0" w:space="0" w:color="auto"/>
            <w:right w:val="none" w:sz="0" w:space="0" w:color="auto"/>
          </w:divBdr>
        </w:div>
        <w:div w:id="942032339">
          <w:marLeft w:val="547"/>
          <w:marRight w:val="0"/>
          <w:marTop w:val="0"/>
          <w:marBottom w:val="0"/>
          <w:divBdr>
            <w:top w:val="none" w:sz="0" w:space="0" w:color="auto"/>
            <w:left w:val="none" w:sz="0" w:space="0" w:color="auto"/>
            <w:bottom w:val="none" w:sz="0" w:space="0" w:color="auto"/>
            <w:right w:val="none" w:sz="0" w:space="0" w:color="auto"/>
          </w:divBdr>
        </w:div>
        <w:div w:id="1204051008">
          <w:marLeft w:val="547"/>
          <w:marRight w:val="0"/>
          <w:marTop w:val="0"/>
          <w:marBottom w:val="0"/>
          <w:divBdr>
            <w:top w:val="none" w:sz="0" w:space="0" w:color="auto"/>
            <w:left w:val="none" w:sz="0" w:space="0" w:color="auto"/>
            <w:bottom w:val="none" w:sz="0" w:space="0" w:color="auto"/>
            <w:right w:val="none" w:sz="0" w:space="0" w:color="auto"/>
          </w:divBdr>
        </w:div>
      </w:divsChild>
    </w:div>
    <w:div w:id="1280601518">
      <w:bodyDiv w:val="1"/>
      <w:marLeft w:val="0"/>
      <w:marRight w:val="0"/>
      <w:marTop w:val="0"/>
      <w:marBottom w:val="0"/>
      <w:divBdr>
        <w:top w:val="none" w:sz="0" w:space="0" w:color="auto"/>
        <w:left w:val="none" w:sz="0" w:space="0" w:color="auto"/>
        <w:bottom w:val="none" w:sz="0" w:space="0" w:color="auto"/>
        <w:right w:val="none" w:sz="0" w:space="0" w:color="auto"/>
      </w:divBdr>
    </w:div>
    <w:div w:id="1339505479">
      <w:bodyDiv w:val="1"/>
      <w:marLeft w:val="0"/>
      <w:marRight w:val="0"/>
      <w:marTop w:val="0"/>
      <w:marBottom w:val="0"/>
      <w:divBdr>
        <w:top w:val="none" w:sz="0" w:space="0" w:color="auto"/>
        <w:left w:val="none" w:sz="0" w:space="0" w:color="auto"/>
        <w:bottom w:val="none" w:sz="0" w:space="0" w:color="auto"/>
        <w:right w:val="none" w:sz="0" w:space="0" w:color="auto"/>
      </w:divBdr>
    </w:div>
    <w:div w:id="1377196133">
      <w:bodyDiv w:val="1"/>
      <w:marLeft w:val="0"/>
      <w:marRight w:val="0"/>
      <w:marTop w:val="0"/>
      <w:marBottom w:val="0"/>
      <w:divBdr>
        <w:top w:val="none" w:sz="0" w:space="0" w:color="auto"/>
        <w:left w:val="none" w:sz="0" w:space="0" w:color="auto"/>
        <w:bottom w:val="none" w:sz="0" w:space="0" w:color="auto"/>
        <w:right w:val="none" w:sz="0" w:space="0" w:color="auto"/>
      </w:divBdr>
      <w:divsChild>
        <w:div w:id="547230313">
          <w:marLeft w:val="547"/>
          <w:marRight w:val="0"/>
          <w:marTop w:val="0"/>
          <w:marBottom w:val="0"/>
          <w:divBdr>
            <w:top w:val="none" w:sz="0" w:space="0" w:color="auto"/>
            <w:left w:val="none" w:sz="0" w:space="0" w:color="auto"/>
            <w:bottom w:val="none" w:sz="0" w:space="0" w:color="auto"/>
            <w:right w:val="none" w:sz="0" w:space="0" w:color="auto"/>
          </w:divBdr>
        </w:div>
      </w:divsChild>
    </w:div>
    <w:div w:id="1382946428">
      <w:bodyDiv w:val="1"/>
      <w:marLeft w:val="0"/>
      <w:marRight w:val="0"/>
      <w:marTop w:val="0"/>
      <w:marBottom w:val="0"/>
      <w:divBdr>
        <w:top w:val="none" w:sz="0" w:space="0" w:color="auto"/>
        <w:left w:val="none" w:sz="0" w:space="0" w:color="auto"/>
        <w:bottom w:val="none" w:sz="0" w:space="0" w:color="auto"/>
        <w:right w:val="none" w:sz="0" w:space="0" w:color="auto"/>
      </w:divBdr>
    </w:div>
    <w:div w:id="1408111235">
      <w:bodyDiv w:val="1"/>
      <w:marLeft w:val="0"/>
      <w:marRight w:val="0"/>
      <w:marTop w:val="0"/>
      <w:marBottom w:val="0"/>
      <w:divBdr>
        <w:top w:val="none" w:sz="0" w:space="0" w:color="auto"/>
        <w:left w:val="none" w:sz="0" w:space="0" w:color="auto"/>
        <w:bottom w:val="none" w:sz="0" w:space="0" w:color="auto"/>
        <w:right w:val="none" w:sz="0" w:space="0" w:color="auto"/>
      </w:divBdr>
      <w:divsChild>
        <w:div w:id="950740536">
          <w:marLeft w:val="547"/>
          <w:marRight w:val="0"/>
          <w:marTop w:val="0"/>
          <w:marBottom w:val="0"/>
          <w:divBdr>
            <w:top w:val="none" w:sz="0" w:space="0" w:color="auto"/>
            <w:left w:val="none" w:sz="0" w:space="0" w:color="auto"/>
            <w:bottom w:val="none" w:sz="0" w:space="0" w:color="auto"/>
            <w:right w:val="none" w:sz="0" w:space="0" w:color="auto"/>
          </w:divBdr>
        </w:div>
      </w:divsChild>
    </w:div>
    <w:div w:id="1439179946">
      <w:bodyDiv w:val="1"/>
      <w:marLeft w:val="0"/>
      <w:marRight w:val="0"/>
      <w:marTop w:val="0"/>
      <w:marBottom w:val="0"/>
      <w:divBdr>
        <w:top w:val="none" w:sz="0" w:space="0" w:color="auto"/>
        <w:left w:val="none" w:sz="0" w:space="0" w:color="auto"/>
        <w:bottom w:val="none" w:sz="0" w:space="0" w:color="auto"/>
        <w:right w:val="none" w:sz="0" w:space="0" w:color="auto"/>
      </w:divBdr>
    </w:div>
    <w:div w:id="1451165969">
      <w:bodyDiv w:val="1"/>
      <w:marLeft w:val="0"/>
      <w:marRight w:val="0"/>
      <w:marTop w:val="0"/>
      <w:marBottom w:val="0"/>
      <w:divBdr>
        <w:top w:val="none" w:sz="0" w:space="0" w:color="auto"/>
        <w:left w:val="none" w:sz="0" w:space="0" w:color="auto"/>
        <w:bottom w:val="none" w:sz="0" w:space="0" w:color="auto"/>
        <w:right w:val="none" w:sz="0" w:space="0" w:color="auto"/>
      </w:divBdr>
    </w:div>
    <w:div w:id="1451322870">
      <w:bodyDiv w:val="1"/>
      <w:marLeft w:val="0"/>
      <w:marRight w:val="0"/>
      <w:marTop w:val="0"/>
      <w:marBottom w:val="0"/>
      <w:divBdr>
        <w:top w:val="none" w:sz="0" w:space="0" w:color="auto"/>
        <w:left w:val="none" w:sz="0" w:space="0" w:color="auto"/>
        <w:bottom w:val="none" w:sz="0" w:space="0" w:color="auto"/>
        <w:right w:val="none" w:sz="0" w:space="0" w:color="auto"/>
      </w:divBdr>
    </w:div>
    <w:div w:id="1528373016">
      <w:bodyDiv w:val="1"/>
      <w:marLeft w:val="0"/>
      <w:marRight w:val="0"/>
      <w:marTop w:val="0"/>
      <w:marBottom w:val="0"/>
      <w:divBdr>
        <w:top w:val="none" w:sz="0" w:space="0" w:color="auto"/>
        <w:left w:val="none" w:sz="0" w:space="0" w:color="auto"/>
        <w:bottom w:val="none" w:sz="0" w:space="0" w:color="auto"/>
        <w:right w:val="none" w:sz="0" w:space="0" w:color="auto"/>
      </w:divBdr>
    </w:div>
    <w:div w:id="1536039520">
      <w:bodyDiv w:val="1"/>
      <w:marLeft w:val="0"/>
      <w:marRight w:val="0"/>
      <w:marTop w:val="0"/>
      <w:marBottom w:val="0"/>
      <w:divBdr>
        <w:top w:val="none" w:sz="0" w:space="0" w:color="auto"/>
        <w:left w:val="none" w:sz="0" w:space="0" w:color="auto"/>
        <w:bottom w:val="none" w:sz="0" w:space="0" w:color="auto"/>
        <w:right w:val="none" w:sz="0" w:space="0" w:color="auto"/>
      </w:divBdr>
      <w:divsChild>
        <w:div w:id="240142172">
          <w:marLeft w:val="547"/>
          <w:marRight w:val="0"/>
          <w:marTop w:val="0"/>
          <w:marBottom w:val="0"/>
          <w:divBdr>
            <w:top w:val="none" w:sz="0" w:space="0" w:color="auto"/>
            <w:left w:val="none" w:sz="0" w:space="0" w:color="auto"/>
            <w:bottom w:val="none" w:sz="0" w:space="0" w:color="auto"/>
            <w:right w:val="none" w:sz="0" w:space="0" w:color="auto"/>
          </w:divBdr>
        </w:div>
        <w:div w:id="1937472010">
          <w:marLeft w:val="547"/>
          <w:marRight w:val="0"/>
          <w:marTop w:val="0"/>
          <w:marBottom w:val="0"/>
          <w:divBdr>
            <w:top w:val="none" w:sz="0" w:space="0" w:color="auto"/>
            <w:left w:val="none" w:sz="0" w:space="0" w:color="auto"/>
            <w:bottom w:val="none" w:sz="0" w:space="0" w:color="auto"/>
            <w:right w:val="none" w:sz="0" w:space="0" w:color="auto"/>
          </w:divBdr>
        </w:div>
        <w:div w:id="2012832837">
          <w:marLeft w:val="547"/>
          <w:marRight w:val="0"/>
          <w:marTop w:val="0"/>
          <w:marBottom w:val="0"/>
          <w:divBdr>
            <w:top w:val="none" w:sz="0" w:space="0" w:color="auto"/>
            <w:left w:val="none" w:sz="0" w:space="0" w:color="auto"/>
            <w:bottom w:val="none" w:sz="0" w:space="0" w:color="auto"/>
            <w:right w:val="none" w:sz="0" w:space="0" w:color="auto"/>
          </w:divBdr>
        </w:div>
      </w:divsChild>
    </w:div>
    <w:div w:id="1567759512">
      <w:bodyDiv w:val="1"/>
      <w:marLeft w:val="0"/>
      <w:marRight w:val="0"/>
      <w:marTop w:val="0"/>
      <w:marBottom w:val="0"/>
      <w:divBdr>
        <w:top w:val="none" w:sz="0" w:space="0" w:color="auto"/>
        <w:left w:val="none" w:sz="0" w:space="0" w:color="auto"/>
        <w:bottom w:val="none" w:sz="0" w:space="0" w:color="auto"/>
        <w:right w:val="none" w:sz="0" w:space="0" w:color="auto"/>
      </w:divBdr>
    </w:div>
    <w:div w:id="1569654656">
      <w:bodyDiv w:val="1"/>
      <w:marLeft w:val="0"/>
      <w:marRight w:val="0"/>
      <w:marTop w:val="0"/>
      <w:marBottom w:val="0"/>
      <w:divBdr>
        <w:top w:val="none" w:sz="0" w:space="0" w:color="auto"/>
        <w:left w:val="none" w:sz="0" w:space="0" w:color="auto"/>
        <w:bottom w:val="none" w:sz="0" w:space="0" w:color="auto"/>
        <w:right w:val="none" w:sz="0" w:space="0" w:color="auto"/>
      </w:divBdr>
    </w:div>
    <w:div w:id="1578899538">
      <w:bodyDiv w:val="1"/>
      <w:marLeft w:val="0"/>
      <w:marRight w:val="0"/>
      <w:marTop w:val="0"/>
      <w:marBottom w:val="0"/>
      <w:divBdr>
        <w:top w:val="none" w:sz="0" w:space="0" w:color="auto"/>
        <w:left w:val="none" w:sz="0" w:space="0" w:color="auto"/>
        <w:bottom w:val="none" w:sz="0" w:space="0" w:color="auto"/>
        <w:right w:val="none" w:sz="0" w:space="0" w:color="auto"/>
      </w:divBdr>
    </w:div>
    <w:div w:id="1587033194">
      <w:bodyDiv w:val="1"/>
      <w:marLeft w:val="0"/>
      <w:marRight w:val="0"/>
      <w:marTop w:val="0"/>
      <w:marBottom w:val="0"/>
      <w:divBdr>
        <w:top w:val="none" w:sz="0" w:space="0" w:color="auto"/>
        <w:left w:val="none" w:sz="0" w:space="0" w:color="auto"/>
        <w:bottom w:val="none" w:sz="0" w:space="0" w:color="auto"/>
        <w:right w:val="none" w:sz="0" w:space="0" w:color="auto"/>
      </w:divBdr>
    </w:div>
    <w:div w:id="162850718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81">
          <w:marLeft w:val="547"/>
          <w:marRight w:val="0"/>
          <w:marTop w:val="0"/>
          <w:marBottom w:val="0"/>
          <w:divBdr>
            <w:top w:val="none" w:sz="0" w:space="0" w:color="auto"/>
            <w:left w:val="none" w:sz="0" w:space="0" w:color="auto"/>
            <w:bottom w:val="none" w:sz="0" w:space="0" w:color="auto"/>
            <w:right w:val="none" w:sz="0" w:space="0" w:color="auto"/>
          </w:divBdr>
        </w:div>
      </w:divsChild>
    </w:div>
    <w:div w:id="1651056881">
      <w:bodyDiv w:val="1"/>
      <w:marLeft w:val="0"/>
      <w:marRight w:val="0"/>
      <w:marTop w:val="0"/>
      <w:marBottom w:val="0"/>
      <w:divBdr>
        <w:top w:val="none" w:sz="0" w:space="0" w:color="auto"/>
        <w:left w:val="none" w:sz="0" w:space="0" w:color="auto"/>
        <w:bottom w:val="none" w:sz="0" w:space="0" w:color="auto"/>
        <w:right w:val="none" w:sz="0" w:space="0" w:color="auto"/>
      </w:divBdr>
    </w:div>
    <w:div w:id="1726292750">
      <w:bodyDiv w:val="1"/>
      <w:marLeft w:val="0"/>
      <w:marRight w:val="0"/>
      <w:marTop w:val="0"/>
      <w:marBottom w:val="0"/>
      <w:divBdr>
        <w:top w:val="none" w:sz="0" w:space="0" w:color="auto"/>
        <w:left w:val="none" w:sz="0" w:space="0" w:color="auto"/>
        <w:bottom w:val="none" w:sz="0" w:space="0" w:color="auto"/>
        <w:right w:val="none" w:sz="0" w:space="0" w:color="auto"/>
      </w:divBdr>
    </w:div>
    <w:div w:id="1730691244">
      <w:bodyDiv w:val="1"/>
      <w:marLeft w:val="0"/>
      <w:marRight w:val="0"/>
      <w:marTop w:val="0"/>
      <w:marBottom w:val="0"/>
      <w:divBdr>
        <w:top w:val="none" w:sz="0" w:space="0" w:color="auto"/>
        <w:left w:val="none" w:sz="0" w:space="0" w:color="auto"/>
        <w:bottom w:val="none" w:sz="0" w:space="0" w:color="auto"/>
        <w:right w:val="none" w:sz="0" w:space="0" w:color="auto"/>
      </w:divBdr>
      <w:divsChild>
        <w:div w:id="108356844">
          <w:marLeft w:val="547"/>
          <w:marRight w:val="0"/>
          <w:marTop w:val="0"/>
          <w:marBottom w:val="0"/>
          <w:divBdr>
            <w:top w:val="none" w:sz="0" w:space="0" w:color="auto"/>
            <w:left w:val="none" w:sz="0" w:space="0" w:color="auto"/>
            <w:bottom w:val="none" w:sz="0" w:space="0" w:color="auto"/>
            <w:right w:val="none" w:sz="0" w:space="0" w:color="auto"/>
          </w:divBdr>
        </w:div>
        <w:div w:id="931468636">
          <w:marLeft w:val="547"/>
          <w:marRight w:val="0"/>
          <w:marTop w:val="0"/>
          <w:marBottom w:val="0"/>
          <w:divBdr>
            <w:top w:val="none" w:sz="0" w:space="0" w:color="auto"/>
            <w:left w:val="none" w:sz="0" w:space="0" w:color="auto"/>
            <w:bottom w:val="none" w:sz="0" w:space="0" w:color="auto"/>
            <w:right w:val="none" w:sz="0" w:space="0" w:color="auto"/>
          </w:divBdr>
        </w:div>
        <w:div w:id="2009403654">
          <w:marLeft w:val="547"/>
          <w:marRight w:val="0"/>
          <w:marTop w:val="0"/>
          <w:marBottom w:val="0"/>
          <w:divBdr>
            <w:top w:val="none" w:sz="0" w:space="0" w:color="auto"/>
            <w:left w:val="none" w:sz="0" w:space="0" w:color="auto"/>
            <w:bottom w:val="none" w:sz="0" w:space="0" w:color="auto"/>
            <w:right w:val="none" w:sz="0" w:space="0" w:color="auto"/>
          </w:divBdr>
        </w:div>
      </w:divsChild>
    </w:div>
    <w:div w:id="1763449198">
      <w:bodyDiv w:val="1"/>
      <w:marLeft w:val="0"/>
      <w:marRight w:val="0"/>
      <w:marTop w:val="0"/>
      <w:marBottom w:val="0"/>
      <w:divBdr>
        <w:top w:val="none" w:sz="0" w:space="0" w:color="auto"/>
        <w:left w:val="none" w:sz="0" w:space="0" w:color="auto"/>
        <w:bottom w:val="none" w:sz="0" w:space="0" w:color="auto"/>
        <w:right w:val="none" w:sz="0" w:space="0" w:color="auto"/>
      </w:divBdr>
      <w:divsChild>
        <w:div w:id="563300560">
          <w:marLeft w:val="547"/>
          <w:marRight w:val="0"/>
          <w:marTop w:val="0"/>
          <w:marBottom w:val="0"/>
          <w:divBdr>
            <w:top w:val="none" w:sz="0" w:space="0" w:color="auto"/>
            <w:left w:val="none" w:sz="0" w:space="0" w:color="auto"/>
            <w:bottom w:val="none" w:sz="0" w:space="0" w:color="auto"/>
            <w:right w:val="none" w:sz="0" w:space="0" w:color="auto"/>
          </w:divBdr>
        </w:div>
      </w:divsChild>
    </w:div>
    <w:div w:id="1765809068">
      <w:bodyDiv w:val="1"/>
      <w:marLeft w:val="0"/>
      <w:marRight w:val="0"/>
      <w:marTop w:val="0"/>
      <w:marBottom w:val="0"/>
      <w:divBdr>
        <w:top w:val="none" w:sz="0" w:space="0" w:color="auto"/>
        <w:left w:val="none" w:sz="0" w:space="0" w:color="auto"/>
        <w:bottom w:val="none" w:sz="0" w:space="0" w:color="auto"/>
        <w:right w:val="none" w:sz="0" w:space="0" w:color="auto"/>
      </w:divBdr>
      <w:divsChild>
        <w:div w:id="119419119">
          <w:marLeft w:val="547"/>
          <w:marRight w:val="0"/>
          <w:marTop w:val="0"/>
          <w:marBottom w:val="0"/>
          <w:divBdr>
            <w:top w:val="none" w:sz="0" w:space="0" w:color="auto"/>
            <w:left w:val="none" w:sz="0" w:space="0" w:color="auto"/>
            <w:bottom w:val="none" w:sz="0" w:space="0" w:color="auto"/>
            <w:right w:val="none" w:sz="0" w:space="0" w:color="auto"/>
          </w:divBdr>
        </w:div>
      </w:divsChild>
    </w:div>
    <w:div w:id="1775126876">
      <w:bodyDiv w:val="1"/>
      <w:marLeft w:val="0"/>
      <w:marRight w:val="0"/>
      <w:marTop w:val="0"/>
      <w:marBottom w:val="0"/>
      <w:divBdr>
        <w:top w:val="none" w:sz="0" w:space="0" w:color="auto"/>
        <w:left w:val="none" w:sz="0" w:space="0" w:color="auto"/>
        <w:bottom w:val="none" w:sz="0" w:space="0" w:color="auto"/>
        <w:right w:val="none" w:sz="0" w:space="0" w:color="auto"/>
      </w:divBdr>
    </w:div>
    <w:div w:id="1780758114">
      <w:bodyDiv w:val="1"/>
      <w:marLeft w:val="0"/>
      <w:marRight w:val="0"/>
      <w:marTop w:val="0"/>
      <w:marBottom w:val="0"/>
      <w:divBdr>
        <w:top w:val="none" w:sz="0" w:space="0" w:color="auto"/>
        <w:left w:val="none" w:sz="0" w:space="0" w:color="auto"/>
        <w:bottom w:val="none" w:sz="0" w:space="0" w:color="auto"/>
        <w:right w:val="none" w:sz="0" w:space="0" w:color="auto"/>
      </w:divBdr>
    </w:div>
    <w:div w:id="1795711801">
      <w:bodyDiv w:val="1"/>
      <w:marLeft w:val="0"/>
      <w:marRight w:val="0"/>
      <w:marTop w:val="0"/>
      <w:marBottom w:val="0"/>
      <w:divBdr>
        <w:top w:val="none" w:sz="0" w:space="0" w:color="auto"/>
        <w:left w:val="none" w:sz="0" w:space="0" w:color="auto"/>
        <w:bottom w:val="none" w:sz="0" w:space="0" w:color="auto"/>
        <w:right w:val="none" w:sz="0" w:space="0" w:color="auto"/>
      </w:divBdr>
    </w:div>
    <w:div w:id="1838114479">
      <w:bodyDiv w:val="1"/>
      <w:marLeft w:val="0"/>
      <w:marRight w:val="0"/>
      <w:marTop w:val="0"/>
      <w:marBottom w:val="0"/>
      <w:divBdr>
        <w:top w:val="none" w:sz="0" w:space="0" w:color="auto"/>
        <w:left w:val="none" w:sz="0" w:space="0" w:color="auto"/>
        <w:bottom w:val="none" w:sz="0" w:space="0" w:color="auto"/>
        <w:right w:val="none" w:sz="0" w:space="0" w:color="auto"/>
      </w:divBdr>
    </w:div>
    <w:div w:id="1841964421">
      <w:bodyDiv w:val="1"/>
      <w:marLeft w:val="0"/>
      <w:marRight w:val="0"/>
      <w:marTop w:val="0"/>
      <w:marBottom w:val="0"/>
      <w:divBdr>
        <w:top w:val="none" w:sz="0" w:space="0" w:color="auto"/>
        <w:left w:val="none" w:sz="0" w:space="0" w:color="auto"/>
        <w:bottom w:val="none" w:sz="0" w:space="0" w:color="auto"/>
        <w:right w:val="none" w:sz="0" w:space="0" w:color="auto"/>
      </w:divBdr>
    </w:div>
    <w:div w:id="1842230942">
      <w:bodyDiv w:val="1"/>
      <w:marLeft w:val="0"/>
      <w:marRight w:val="0"/>
      <w:marTop w:val="0"/>
      <w:marBottom w:val="0"/>
      <w:divBdr>
        <w:top w:val="none" w:sz="0" w:space="0" w:color="auto"/>
        <w:left w:val="none" w:sz="0" w:space="0" w:color="auto"/>
        <w:bottom w:val="none" w:sz="0" w:space="0" w:color="auto"/>
        <w:right w:val="none" w:sz="0" w:space="0" w:color="auto"/>
      </w:divBdr>
    </w:div>
    <w:div w:id="1869372983">
      <w:bodyDiv w:val="1"/>
      <w:marLeft w:val="0"/>
      <w:marRight w:val="0"/>
      <w:marTop w:val="0"/>
      <w:marBottom w:val="0"/>
      <w:divBdr>
        <w:top w:val="none" w:sz="0" w:space="0" w:color="auto"/>
        <w:left w:val="none" w:sz="0" w:space="0" w:color="auto"/>
        <w:bottom w:val="none" w:sz="0" w:space="0" w:color="auto"/>
        <w:right w:val="none" w:sz="0" w:space="0" w:color="auto"/>
      </w:divBdr>
    </w:div>
    <w:div w:id="1876843067">
      <w:bodyDiv w:val="1"/>
      <w:marLeft w:val="0"/>
      <w:marRight w:val="0"/>
      <w:marTop w:val="0"/>
      <w:marBottom w:val="0"/>
      <w:divBdr>
        <w:top w:val="none" w:sz="0" w:space="0" w:color="auto"/>
        <w:left w:val="none" w:sz="0" w:space="0" w:color="auto"/>
        <w:bottom w:val="none" w:sz="0" w:space="0" w:color="auto"/>
        <w:right w:val="none" w:sz="0" w:space="0" w:color="auto"/>
      </w:divBdr>
    </w:div>
    <w:div w:id="1910652657">
      <w:bodyDiv w:val="1"/>
      <w:marLeft w:val="0"/>
      <w:marRight w:val="0"/>
      <w:marTop w:val="0"/>
      <w:marBottom w:val="0"/>
      <w:divBdr>
        <w:top w:val="none" w:sz="0" w:space="0" w:color="auto"/>
        <w:left w:val="none" w:sz="0" w:space="0" w:color="auto"/>
        <w:bottom w:val="none" w:sz="0" w:space="0" w:color="auto"/>
        <w:right w:val="none" w:sz="0" w:space="0" w:color="auto"/>
      </w:divBdr>
    </w:div>
    <w:div w:id="1915815304">
      <w:bodyDiv w:val="1"/>
      <w:marLeft w:val="0"/>
      <w:marRight w:val="0"/>
      <w:marTop w:val="0"/>
      <w:marBottom w:val="0"/>
      <w:divBdr>
        <w:top w:val="none" w:sz="0" w:space="0" w:color="auto"/>
        <w:left w:val="none" w:sz="0" w:space="0" w:color="auto"/>
        <w:bottom w:val="none" w:sz="0" w:space="0" w:color="auto"/>
        <w:right w:val="none" w:sz="0" w:space="0" w:color="auto"/>
      </w:divBdr>
    </w:div>
    <w:div w:id="1940719557">
      <w:bodyDiv w:val="1"/>
      <w:marLeft w:val="0"/>
      <w:marRight w:val="0"/>
      <w:marTop w:val="0"/>
      <w:marBottom w:val="0"/>
      <w:divBdr>
        <w:top w:val="none" w:sz="0" w:space="0" w:color="auto"/>
        <w:left w:val="none" w:sz="0" w:space="0" w:color="auto"/>
        <w:bottom w:val="none" w:sz="0" w:space="0" w:color="auto"/>
        <w:right w:val="none" w:sz="0" w:space="0" w:color="auto"/>
      </w:divBdr>
    </w:div>
    <w:div w:id="1973824995">
      <w:bodyDiv w:val="1"/>
      <w:marLeft w:val="0"/>
      <w:marRight w:val="0"/>
      <w:marTop w:val="0"/>
      <w:marBottom w:val="0"/>
      <w:divBdr>
        <w:top w:val="none" w:sz="0" w:space="0" w:color="auto"/>
        <w:left w:val="none" w:sz="0" w:space="0" w:color="auto"/>
        <w:bottom w:val="none" w:sz="0" w:space="0" w:color="auto"/>
        <w:right w:val="none" w:sz="0" w:space="0" w:color="auto"/>
      </w:divBdr>
    </w:div>
    <w:div w:id="1994983626">
      <w:bodyDiv w:val="1"/>
      <w:marLeft w:val="0"/>
      <w:marRight w:val="0"/>
      <w:marTop w:val="0"/>
      <w:marBottom w:val="0"/>
      <w:divBdr>
        <w:top w:val="none" w:sz="0" w:space="0" w:color="auto"/>
        <w:left w:val="none" w:sz="0" w:space="0" w:color="auto"/>
        <w:bottom w:val="none" w:sz="0" w:space="0" w:color="auto"/>
        <w:right w:val="none" w:sz="0" w:space="0" w:color="auto"/>
      </w:divBdr>
      <w:divsChild>
        <w:div w:id="10493148">
          <w:marLeft w:val="547"/>
          <w:marRight w:val="0"/>
          <w:marTop w:val="0"/>
          <w:marBottom w:val="0"/>
          <w:divBdr>
            <w:top w:val="none" w:sz="0" w:space="0" w:color="auto"/>
            <w:left w:val="none" w:sz="0" w:space="0" w:color="auto"/>
            <w:bottom w:val="none" w:sz="0" w:space="0" w:color="auto"/>
            <w:right w:val="none" w:sz="0" w:space="0" w:color="auto"/>
          </w:divBdr>
        </w:div>
        <w:div w:id="715618552">
          <w:marLeft w:val="547"/>
          <w:marRight w:val="0"/>
          <w:marTop w:val="0"/>
          <w:marBottom w:val="0"/>
          <w:divBdr>
            <w:top w:val="none" w:sz="0" w:space="0" w:color="auto"/>
            <w:left w:val="none" w:sz="0" w:space="0" w:color="auto"/>
            <w:bottom w:val="none" w:sz="0" w:space="0" w:color="auto"/>
            <w:right w:val="none" w:sz="0" w:space="0" w:color="auto"/>
          </w:divBdr>
        </w:div>
        <w:div w:id="1823428113">
          <w:marLeft w:val="547"/>
          <w:marRight w:val="0"/>
          <w:marTop w:val="0"/>
          <w:marBottom w:val="0"/>
          <w:divBdr>
            <w:top w:val="none" w:sz="0" w:space="0" w:color="auto"/>
            <w:left w:val="none" w:sz="0" w:space="0" w:color="auto"/>
            <w:bottom w:val="none" w:sz="0" w:space="0" w:color="auto"/>
            <w:right w:val="none" w:sz="0" w:space="0" w:color="auto"/>
          </w:divBdr>
        </w:div>
      </w:divsChild>
    </w:div>
    <w:div w:id="2009364994">
      <w:bodyDiv w:val="1"/>
      <w:marLeft w:val="0"/>
      <w:marRight w:val="0"/>
      <w:marTop w:val="0"/>
      <w:marBottom w:val="0"/>
      <w:divBdr>
        <w:top w:val="none" w:sz="0" w:space="0" w:color="auto"/>
        <w:left w:val="none" w:sz="0" w:space="0" w:color="auto"/>
        <w:bottom w:val="none" w:sz="0" w:space="0" w:color="auto"/>
        <w:right w:val="none" w:sz="0" w:space="0" w:color="auto"/>
      </w:divBdr>
    </w:div>
    <w:div w:id="2013146273">
      <w:bodyDiv w:val="1"/>
      <w:marLeft w:val="0"/>
      <w:marRight w:val="0"/>
      <w:marTop w:val="0"/>
      <w:marBottom w:val="0"/>
      <w:divBdr>
        <w:top w:val="none" w:sz="0" w:space="0" w:color="auto"/>
        <w:left w:val="none" w:sz="0" w:space="0" w:color="auto"/>
        <w:bottom w:val="none" w:sz="0" w:space="0" w:color="auto"/>
        <w:right w:val="none" w:sz="0" w:space="0" w:color="auto"/>
      </w:divBdr>
    </w:div>
    <w:div w:id="2022126929">
      <w:bodyDiv w:val="1"/>
      <w:marLeft w:val="0"/>
      <w:marRight w:val="0"/>
      <w:marTop w:val="0"/>
      <w:marBottom w:val="0"/>
      <w:divBdr>
        <w:top w:val="none" w:sz="0" w:space="0" w:color="auto"/>
        <w:left w:val="none" w:sz="0" w:space="0" w:color="auto"/>
        <w:bottom w:val="none" w:sz="0" w:space="0" w:color="auto"/>
        <w:right w:val="none" w:sz="0" w:space="0" w:color="auto"/>
      </w:divBdr>
    </w:div>
    <w:div w:id="2028561151">
      <w:bodyDiv w:val="1"/>
      <w:marLeft w:val="0"/>
      <w:marRight w:val="0"/>
      <w:marTop w:val="0"/>
      <w:marBottom w:val="0"/>
      <w:divBdr>
        <w:top w:val="none" w:sz="0" w:space="0" w:color="auto"/>
        <w:left w:val="none" w:sz="0" w:space="0" w:color="auto"/>
        <w:bottom w:val="none" w:sz="0" w:space="0" w:color="auto"/>
        <w:right w:val="none" w:sz="0" w:space="0" w:color="auto"/>
      </w:divBdr>
      <w:divsChild>
        <w:div w:id="713113988">
          <w:marLeft w:val="547"/>
          <w:marRight w:val="0"/>
          <w:marTop w:val="0"/>
          <w:marBottom w:val="0"/>
          <w:divBdr>
            <w:top w:val="none" w:sz="0" w:space="0" w:color="auto"/>
            <w:left w:val="none" w:sz="0" w:space="0" w:color="auto"/>
            <w:bottom w:val="none" w:sz="0" w:space="0" w:color="auto"/>
            <w:right w:val="none" w:sz="0" w:space="0" w:color="auto"/>
          </w:divBdr>
        </w:div>
        <w:div w:id="1922442515">
          <w:marLeft w:val="547"/>
          <w:marRight w:val="0"/>
          <w:marTop w:val="0"/>
          <w:marBottom w:val="0"/>
          <w:divBdr>
            <w:top w:val="none" w:sz="0" w:space="0" w:color="auto"/>
            <w:left w:val="none" w:sz="0" w:space="0" w:color="auto"/>
            <w:bottom w:val="none" w:sz="0" w:space="0" w:color="auto"/>
            <w:right w:val="none" w:sz="0" w:space="0" w:color="auto"/>
          </w:divBdr>
        </w:div>
      </w:divsChild>
    </w:div>
    <w:div w:id="2055425010">
      <w:bodyDiv w:val="1"/>
      <w:marLeft w:val="0"/>
      <w:marRight w:val="0"/>
      <w:marTop w:val="0"/>
      <w:marBottom w:val="0"/>
      <w:divBdr>
        <w:top w:val="none" w:sz="0" w:space="0" w:color="auto"/>
        <w:left w:val="none" w:sz="0" w:space="0" w:color="auto"/>
        <w:bottom w:val="none" w:sz="0" w:space="0" w:color="auto"/>
        <w:right w:val="none" w:sz="0" w:space="0" w:color="auto"/>
      </w:divBdr>
    </w:div>
    <w:div w:id="2057728937">
      <w:bodyDiv w:val="1"/>
      <w:marLeft w:val="0"/>
      <w:marRight w:val="0"/>
      <w:marTop w:val="0"/>
      <w:marBottom w:val="0"/>
      <w:divBdr>
        <w:top w:val="none" w:sz="0" w:space="0" w:color="auto"/>
        <w:left w:val="none" w:sz="0" w:space="0" w:color="auto"/>
        <w:bottom w:val="none" w:sz="0" w:space="0" w:color="auto"/>
        <w:right w:val="none" w:sz="0" w:space="0" w:color="auto"/>
      </w:divBdr>
    </w:div>
    <w:div w:id="2068258410">
      <w:bodyDiv w:val="1"/>
      <w:marLeft w:val="0"/>
      <w:marRight w:val="0"/>
      <w:marTop w:val="0"/>
      <w:marBottom w:val="0"/>
      <w:divBdr>
        <w:top w:val="none" w:sz="0" w:space="0" w:color="auto"/>
        <w:left w:val="none" w:sz="0" w:space="0" w:color="auto"/>
        <w:bottom w:val="none" w:sz="0" w:space="0" w:color="auto"/>
        <w:right w:val="none" w:sz="0" w:space="0" w:color="auto"/>
      </w:divBdr>
    </w:div>
    <w:div w:id="2074115755">
      <w:bodyDiv w:val="1"/>
      <w:marLeft w:val="0"/>
      <w:marRight w:val="0"/>
      <w:marTop w:val="0"/>
      <w:marBottom w:val="0"/>
      <w:divBdr>
        <w:top w:val="none" w:sz="0" w:space="0" w:color="auto"/>
        <w:left w:val="none" w:sz="0" w:space="0" w:color="auto"/>
        <w:bottom w:val="none" w:sz="0" w:space="0" w:color="auto"/>
        <w:right w:val="none" w:sz="0" w:space="0" w:color="auto"/>
      </w:divBdr>
      <w:divsChild>
        <w:div w:id="1865944208">
          <w:marLeft w:val="547"/>
          <w:marRight w:val="0"/>
          <w:marTop w:val="0"/>
          <w:marBottom w:val="0"/>
          <w:divBdr>
            <w:top w:val="none" w:sz="0" w:space="0" w:color="auto"/>
            <w:left w:val="none" w:sz="0" w:space="0" w:color="auto"/>
            <w:bottom w:val="none" w:sz="0" w:space="0" w:color="auto"/>
            <w:right w:val="none" w:sz="0" w:space="0" w:color="auto"/>
          </w:divBdr>
        </w:div>
      </w:divsChild>
    </w:div>
    <w:div w:id="2077824985">
      <w:bodyDiv w:val="1"/>
      <w:marLeft w:val="0"/>
      <w:marRight w:val="0"/>
      <w:marTop w:val="0"/>
      <w:marBottom w:val="0"/>
      <w:divBdr>
        <w:top w:val="none" w:sz="0" w:space="0" w:color="auto"/>
        <w:left w:val="none" w:sz="0" w:space="0" w:color="auto"/>
        <w:bottom w:val="none" w:sz="0" w:space="0" w:color="auto"/>
        <w:right w:val="none" w:sz="0" w:space="0" w:color="auto"/>
      </w:divBdr>
    </w:div>
    <w:div w:id="2091534184">
      <w:bodyDiv w:val="1"/>
      <w:marLeft w:val="0"/>
      <w:marRight w:val="0"/>
      <w:marTop w:val="0"/>
      <w:marBottom w:val="0"/>
      <w:divBdr>
        <w:top w:val="none" w:sz="0" w:space="0" w:color="auto"/>
        <w:left w:val="none" w:sz="0" w:space="0" w:color="auto"/>
        <w:bottom w:val="none" w:sz="0" w:space="0" w:color="auto"/>
        <w:right w:val="none" w:sz="0" w:space="0" w:color="auto"/>
      </w:divBdr>
    </w:div>
    <w:div w:id="2132280051">
      <w:bodyDiv w:val="1"/>
      <w:marLeft w:val="0"/>
      <w:marRight w:val="0"/>
      <w:marTop w:val="0"/>
      <w:marBottom w:val="0"/>
      <w:divBdr>
        <w:top w:val="none" w:sz="0" w:space="0" w:color="auto"/>
        <w:left w:val="none" w:sz="0" w:space="0" w:color="auto"/>
        <w:bottom w:val="none" w:sz="0" w:space="0" w:color="auto"/>
        <w:right w:val="none" w:sz="0" w:space="0" w:color="auto"/>
      </w:divBdr>
    </w:div>
    <w:div w:id="2132939158">
      <w:bodyDiv w:val="1"/>
      <w:marLeft w:val="0"/>
      <w:marRight w:val="0"/>
      <w:marTop w:val="0"/>
      <w:marBottom w:val="0"/>
      <w:divBdr>
        <w:top w:val="none" w:sz="0" w:space="0" w:color="auto"/>
        <w:left w:val="none" w:sz="0" w:space="0" w:color="auto"/>
        <w:bottom w:val="none" w:sz="0" w:space="0" w:color="auto"/>
        <w:right w:val="none" w:sz="0" w:space="0" w:color="auto"/>
      </w:divBdr>
    </w:div>
    <w:div w:id="214377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footnotes" Target="footnotes.xml"/><Relationship Id="rId63" Type="http://schemas.openxmlformats.org/officeDocument/2006/relationships/hyperlink" Target="https://crm.aua.am/files/2018/05/Armenia_strategic_assessment-eng.pdf" TargetMode="External"/><Relationship Id="rId68" Type="http://schemas.openxmlformats.org/officeDocument/2006/relationships/diagramLayout" Target="diagrams/layout1.xml"/><Relationship Id="rId84" Type="http://schemas.openxmlformats.org/officeDocument/2006/relationships/hyperlink" Target="https://www.crirsco.com" TargetMode="Externa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hart" Target="charts/chart1.xml"/><Relationship Id="rId58" Type="http://schemas.openxmlformats.org/officeDocument/2006/relationships/hyperlink" Target="https://armstat.am/am/?nid=202" TargetMode="External"/><Relationship Id="rId74" Type="http://schemas.openxmlformats.org/officeDocument/2006/relationships/image" Target="media/image3.png"/><Relationship Id="rId79" Type="http://schemas.openxmlformats.org/officeDocument/2006/relationships/hyperlink" Target="https://www.bgs.ac.uk/" TargetMode="External"/><Relationship Id="rId5" Type="http://schemas.openxmlformats.org/officeDocument/2006/relationships/customXml" Target="../customXml/item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numbering" Target="numbering.xml"/><Relationship Id="rId48" Type="http://schemas.openxmlformats.org/officeDocument/2006/relationships/endnotes" Target="endnotes.xml"/><Relationship Id="rId56" Type="http://schemas.openxmlformats.org/officeDocument/2006/relationships/chart" Target="charts/chart4.xml"/><Relationship Id="rId64" Type="http://schemas.openxmlformats.org/officeDocument/2006/relationships/header" Target="header3.xml"/><Relationship Id="rId69" Type="http://schemas.openxmlformats.org/officeDocument/2006/relationships/diagramQuickStyle" Target="diagrams/quickStyle1.xml"/><Relationship Id="rId77" Type="http://schemas.openxmlformats.org/officeDocument/2006/relationships/hyperlink" Target="https://www.usgs.gov" TargetMode="External"/><Relationship Id="rId8" Type="http://schemas.openxmlformats.org/officeDocument/2006/relationships/customXml" Target="../customXml/item8.xml"/><Relationship Id="rId51" Type="http://schemas.openxmlformats.org/officeDocument/2006/relationships/footer" Target="footer1.xml"/><Relationship Id="rId80" Type="http://schemas.openxmlformats.org/officeDocument/2006/relationships/hyperlink" Target="https://www.gsj.jp/en/index.html" TargetMode="External"/><Relationship Id="rId85"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webSettings" Target="webSettings.xml"/><Relationship Id="rId59" Type="http://schemas.openxmlformats.org/officeDocument/2006/relationships/chart" Target="charts/chart5.xml"/><Relationship Id="rId67" Type="http://schemas.openxmlformats.org/officeDocument/2006/relationships/diagramData" Target="diagrams/data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hart" Target="charts/chart2.xml"/><Relationship Id="rId62" Type="http://schemas.openxmlformats.org/officeDocument/2006/relationships/chart" Target="charts/chart6.xml"/><Relationship Id="rId70" Type="http://schemas.openxmlformats.org/officeDocument/2006/relationships/diagramColors" Target="diagrams/colors1.xml"/><Relationship Id="rId75" Type="http://schemas.openxmlformats.org/officeDocument/2006/relationships/hyperlink" Target="file:///C:\Users\naira.derdzyan\AppData\Local\Microsoft\Windows\INetCache\Content.Outlook\TQTXZYNO\Geological%20Survey%20of%20Canada" TargetMode="External"/><Relationship Id="rId83" Type="http://schemas.openxmlformats.org/officeDocument/2006/relationships/hyperlink" Target="https://www.onegeology.or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image" Target="media/image1.jpg"/><Relationship Id="rId57" Type="http://schemas.openxmlformats.org/officeDocument/2006/relationships/hyperlink" Target="https://armstat.am/am/?nid=202"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styles" Target="styles.xml"/><Relationship Id="rId52" Type="http://schemas.openxmlformats.org/officeDocument/2006/relationships/header" Target="header2.xml"/><Relationship Id="rId60" Type="http://schemas.openxmlformats.org/officeDocument/2006/relationships/hyperlink" Target="https://armstat.am/am/?nid=202" TargetMode="External"/><Relationship Id="rId65" Type="http://schemas.openxmlformats.org/officeDocument/2006/relationships/footer" Target="footer2.xml"/><Relationship Id="rId78" Type="http://schemas.openxmlformats.org/officeDocument/2006/relationships/hyperlink" Target="https://www.bgs.ac.uk" TargetMode="External"/><Relationship Id="rId81" Type="http://schemas.openxmlformats.org/officeDocument/2006/relationships/hyperlink" Target="file:///C:\Users\naira.derdzyan\AppData\Local\Microsoft\Windows\INetCache\Content.Outlook\TQTXZYNO\China%20Geological%20Survey" TargetMode="External"/><Relationship Id="rId86"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eader" Target="header1.xml"/><Relationship Id="rId55" Type="http://schemas.openxmlformats.org/officeDocument/2006/relationships/chart" Target="charts/chart3.xml"/><Relationship Id="rId76" Type="http://schemas.openxmlformats.org/officeDocument/2006/relationships/hyperlink" Target="https://www.gsi.gov.in/webcenter/portal/OCBIS" TargetMode="External"/><Relationship Id="rId7" Type="http://schemas.openxmlformats.org/officeDocument/2006/relationships/customXml" Target="../customXml/item7.xml"/><Relationship Id="rId71" Type="http://schemas.microsoft.com/office/2007/relationships/diagramDrawing" Target="diagrams/drawing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settings" Target="settings.xml"/><Relationship Id="rId66" Type="http://schemas.openxmlformats.org/officeDocument/2006/relationships/footer" Target="footer3.xml"/><Relationship Id="rId87" Type="http://schemas.openxmlformats.org/officeDocument/2006/relationships/fontTable" Target="fontTable.xml"/><Relationship Id="rId61" Type="http://schemas.openxmlformats.org/officeDocument/2006/relationships/hyperlink" Target="https://crm.aua.am/files/2018/05/Armenia_strategic_assessment-eng.pdf" TargetMode="External"/><Relationship Id="rId82" Type="http://schemas.openxmlformats.org/officeDocument/2006/relationships/hyperlink" Target="https://www.geoscience.org.z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register.am/am/" TargetMode="External"/><Relationship Id="rId13" Type="http://schemas.openxmlformats.org/officeDocument/2006/relationships/hyperlink" Target="https://www.succow-stiftung.de/fileadmin/Ablage/Projekte/Forschung_Weiterbildung/Anna_Vardanyan_paper_MD.pdf" TargetMode="External"/><Relationship Id="rId18" Type="http://schemas.openxmlformats.org/officeDocument/2006/relationships/hyperlink" Target="https://www.srk.com/" TargetMode="External"/><Relationship Id="rId3" Type="http://schemas.openxmlformats.org/officeDocument/2006/relationships/hyperlink" Target="http://www.irtek.am/views/act.aspx?aid=90718" TargetMode="External"/><Relationship Id="rId21" Type="http://schemas.openxmlformats.org/officeDocument/2006/relationships/hyperlink" Target="https://www.wardell-armstrong.com/" TargetMode="External"/><Relationship Id="rId7" Type="http://schemas.openxmlformats.org/officeDocument/2006/relationships/hyperlink" Target="https://www.e-register.am/am/" TargetMode="External"/><Relationship Id="rId12" Type="http://schemas.openxmlformats.org/officeDocument/2006/relationships/hyperlink" Target="https://mlri.org.am/en/212RE616" TargetMode="External"/><Relationship Id="rId17" Type="http://schemas.openxmlformats.org/officeDocument/2006/relationships/hyperlink" Target="https://www.gustavson.com/" TargetMode="External"/><Relationship Id="rId25" Type="http://schemas.openxmlformats.org/officeDocument/2006/relationships/hyperlink" Target="https://www.bhp.com/news/prospects/2019/10/the-gender-equation" TargetMode="External"/><Relationship Id="rId2" Type="http://schemas.openxmlformats.org/officeDocument/2006/relationships/hyperlink" Target="http://www.irtek.am/views/act.aspx?aid=90718" TargetMode="External"/><Relationship Id="rId16" Type="http://schemas.openxmlformats.org/officeDocument/2006/relationships/hyperlink" Target="https://www.infactproject.eu/wp-content/uploads/2018/06/INF_ATC_D_2.3.Reputation-report_01.pdf" TargetMode="External"/><Relationship Id="rId20" Type="http://schemas.openxmlformats.org/officeDocument/2006/relationships/hyperlink" Target="https://goldspot.ca/" TargetMode="External"/><Relationship Id="rId1" Type="http://schemas.openxmlformats.org/officeDocument/2006/relationships/hyperlink" Target="http://www.irtek.am/views/act.aspx?aid=90718" TargetMode="External"/><Relationship Id="rId6" Type="http://schemas.openxmlformats.org/officeDocument/2006/relationships/hyperlink" Target="http://www.minenergy.am/page/569" TargetMode="External"/><Relationship Id="rId11" Type="http://schemas.openxmlformats.org/officeDocument/2006/relationships/hyperlink" Target="https://www.worldbank.org/en/news/feature/2019/06/19/armenias-historic-vision-for-responsible-mining" TargetMode="External"/><Relationship Id="rId24" Type="http://schemas.openxmlformats.org/officeDocument/2006/relationships/hyperlink" Target="https://www.bhp.com/news/prospects/2019/10/the-gender-equation" TargetMode="External"/><Relationship Id="rId5" Type="http://schemas.openxmlformats.org/officeDocument/2006/relationships/hyperlink" Target="http://mtad.am/hy/mtad27.12.2/" TargetMode="External"/><Relationship Id="rId15" Type="http://schemas.openxmlformats.org/officeDocument/2006/relationships/hyperlink" Target="http://www.atdf.am/Content/NewsImages/News20207619352377637296609230772383.pdf" TargetMode="External"/><Relationship Id="rId23" Type="http://schemas.openxmlformats.org/officeDocument/2006/relationships/hyperlink" Target="https://www.jorc.org/docs/JORC_code_2012.pdf" TargetMode="External"/><Relationship Id="rId10" Type="http://schemas.openxmlformats.org/officeDocument/2006/relationships/hyperlink" Target="https://crm.aua.am/files/2018/05/Armenia_strategic_assessment-eng.pdf" TargetMode="External"/><Relationship Id="rId19" Type="http://schemas.openxmlformats.org/officeDocument/2006/relationships/hyperlink" Target="https://www.dmt-group.com/" TargetMode="External"/><Relationship Id="rId4" Type="http://schemas.openxmlformats.org/officeDocument/2006/relationships/hyperlink" Target="http://mtad.am/hy/mtad29.29.1/" TargetMode="External"/><Relationship Id="rId9" Type="http://schemas.openxmlformats.org/officeDocument/2006/relationships/hyperlink" Target="http://www.parliament.am/agenda.php?AgendaID=619&amp;day=15&amp;month=07&amp;year=2021&amp;lang=" TargetMode="External"/><Relationship Id="rId14" Type="http://schemas.openxmlformats.org/officeDocument/2006/relationships/hyperlink" Target="https://transparency.am/files/publications/1441976316-0-186553.pdf" TargetMode="External"/><Relationship Id="rId22" Type="http://schemas.openxmlformats.org/officeDocument/2006/relationships/hyperlink" Target="https://www.crirsco.com/docs/CRIRSCO_Membership_Process_v2_1_September_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fs\Corporate%20Directory\Consulting\GTA%20Consulting%20Clients\2021%20projects\Public%20projects\Mining%20strategy%20development\Workings\Chapter%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Corporate%20Directory\Consulting\GTA%20Consulting%20Clients\2021%20projects\Public%20projects\Mining%20strategy%20development\Workings\Chapter%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Corporate%20Directory\Consulting\GTA%20Consulting%20Clients\2021%20projects\Public%20projects\Mining%20strategy%20development\Workings\Chapter%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oleObject" Target="file:///\\fs\Corporate%20Directory\Consulting\GTA%20Consulting%20Clients\2021%20projects\Public%20projects\Mining%20strategy%20development\Workings\Chapter%202.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3" Type="http://schemas.openxmlformats.org/officeDocument/2006/relationships/oleObject" Target="file:///\\fs\Corporate%20Directory\Consulting\GTA%20Consulting%20Clients\2021%20projects\Public%20projects\Mining%20strategy%20development\Workings\Chapter%20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fs\Corporate%20Directory\Consulting\GTA%20Consulting%20Clients\2021%20projects\Public%20projects\Mining%20strategy%20development\Workings\Chapter%202.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860635182294848E-2"/>
          <c:y val="2.4223364854768375E-2"/>
          <c:w val="0.90113936481770518"/>
          <c:h val="0.64011241154000997"/>
        </c:manualLayout>
      </c:layout>
      <c:barChart>
        <c:barDir val="col"/>
        <c:grouping val="clustered"/>
        <c:varyColors val="0"/>
        <c:ser>
          <c:idx val="0"/>
          <c:order val="0"/>
          <c:tx>
            <c:strRef>
              <c:f>Արտադրություն!$AQ$106</c:f>
              <c:strCache>
                <c:ptCount val="1"/>
                <c:pt idx="0">
                  <c:v>Պղնձի հանքաքարի արդյունահանում</c:v>
                </c:pt>
              </c:strCache>
            </c:strRef>
          </c:tx>
          <c:spPr>
            <a:solidFill>
              <a:srgbClr val="4F2D7F"/>
            </a:solidFill>
            <a:ln w="0">
              <a:noFill/>
            </a:ln>
            <a:effectLst/>
            <a:extLst>
              <a:ext uri="{91240B29-F687-4F45-9708-019B960494DF}">
                <a14:hiddenLine xmlns:a14="http://schemas.microsoft.com/office/drawing/2010/main" w="0">
                  <a:solidFill>
                    <a:srgbClr val="4F2D7F"/>
                  </a:solid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Արտադրություն!$AS$106:$AX$106</c:f>
              <c:numCache>
                <c:formatCode>_(* #,##0.0_);_(* \(#,##0.0\);_(* "-"??_);_(@_)</c:formatCode>
                <c:ptCount val="6"/>
                <c:pt idx="0">
                  <c:v>102.357444</c:v>
                </c:pt>
                <c:pt idx="1">
                  <c:v>127.285156</c:v>
                </c:pt>
                <c:pt idx="2">
                  <c:v>67.381604999999993</c:v>
                </c:pt>
                <c:pt idx="3">
                  <c:v>95.851371</c:v>
                </c:pt>
                <c:pt idx="4">
                  <c:v>124.93485199999999</c:v>
                </c:pt>
                <c:pt idx="5">
                  <c:v>201.399126</c:v>
                </c:pt>
              </c:numCache>
            </c:numRef>
          </c:val>
          <c:extLst>
            <c:ext xmlns:c16="http://schemas.microsoft.com/office/drawing/2014/chart" uri="{C3380CC4-5D6E-409C-BE32-E72D297353CC}">
              <c16:uniqueId val="{00000000-616F-477D-9471-FBF1131ADBAE}"/>
            </c:ext>
          </c:extLst>
        </c:ser>
        <c:ser>
          <c:idx val="1"/>
          <c:order val="1"/>
          <c:tx>
            <c:strRef>
              <c:f>Արտադրություն!$AQ$107</c:f>
              <c:strCache>
                <c:ptCount val="1"/>
                <c:pt idx="0">
                  <c:v>Թանկարժեք (ազնիվ) մետաղների հանքաքարերի արդյունահանում</c:v>
                </c:pt>
              </c:strCache>
            </c:strRef>
          </c:tx>
          <c:spPr>
            <a:solidFill>
              <a:srgbClr val="B9ABCC"/>
            </a:solidFill>
            <a:ln w="0">
              <a:noFill/>
            </a:ln>
            <a:effectLst/>
            <a:extLst>
              <a:ext uri="{91240B29-F687-4F45-9708-019B960494DF}">
                <a14:hiddenLine xmlns:a14="http://schemas.microsoft.com/office/drawing/2010/main" w="0">
                  <a:solidFill>
                    <a:srgbClr val="B9ABCC"/>
                  </a:solidFill>
                </a14:hiddenLine>
              </a:ext>
            </a:extLst>
          </c:spPr>
          <c:invertIfNegative val="0"/>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Արտադրություն!$AS$107:$AX$107</c:f>
              <c:numCache>
                <c:formatCode>_(* #,##0.0_);_(* \(#,##0.0\);_(* "-"??_);_(@_)</c:formatCode>
                <c:ptCount val="6"/>
                <c:pt idx="0">
                  <c:v>17.400476999999999</c:v>
                </c:pt>
                <c:pt idx="1">
                  <c:v>16.606346000000002</c:v>
                </c:pt>
                <c:pt idx="2">
                  <c:v>20.452458999999998</c:v>
                </c:pt>
                <c:pt idx="3">
                  <c:v>25.259473999999997</c:v>
                </c:pt>
                <c:pt idx="4">
                  <c:v>29.378803000000001</c:v>
                </c:pt>
                <c:pt idx="5">
                  <c:v>16.035720999999999</c:v>
                </c:pt>
              </c:numCache>
            </c:numRef>
          </c:val>
          <c:extLst>
            <c:ext xmlns:c16="http://schemas.microsoft.com/office/drawing/2014/chart" uri="{C3380CC4-5D6E-409C-BE32-E72D297353CC}">
              <c16:uniqueId val="{00000001-616F-477D-9471-FBF1131ADBAE}"/>
            </c:ext>
          </c:extLst>
        </c:ser>
        <c:ser>
          <c:idx val="2"/>
          <c:order val="2"/>
          <c:tx>
            <c:strRef>
              <c:f>Արտադրություն!$AQ$108</c:f>
              <c:strCache>
                <c:ptCount val="1"/>
                <c:pt idx="0">
                  <c:v>Այլ գունավոր մետաղների հանքաքարերի արդյունահանում</c:v>
                </c:pt>
              </c:strCache>
            </c:strRef>
          </c:tx>
          <c:spPr>
            <a:solidFill>
              <a:srgbClr val="CBC4BC"/>
            </a:solidFill>
            <a:ln w="0">
              <a:noFill/>
            </a:ln>
            <a:effectLst/>
            <a:extLst>
              <a:ext uri="{91240B29-F687-4F45-9708-019B960494DF}">
                <a14:hiddenLine xmlns:a14="http://schemas.microsoft.com/office/drawing/2010/main" w="0">
                  <a:solidFill>
                    <a:srgbClr val="CBC4BC"/>
                  </a:solid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Արտադրություն!$AS$108:$AX$108</c:f>
              <c:numCache>
                <c:formatCode>_(* #,##0.0_);_(* \(#,##0.0\);_(* "-"??_);_(@_)</c:formatCode>
                <c:ptCount val="6"/>
                <c:pt idx="0">
                  <c:v>131.34083200000001</c:v>
                </c:pt>
                <c:pt idx="1">
                  <c:v>186.26038</c:v>
                </c:pt>
                <c:pt idx="2">
                  <c:v>199.43950700000002</c:v>
                </c:pt>
                <c:pt idx="3">
                  <c:v>221.30759499999999</c:v>
                </c:pt>
                <c:pt idx="4">
                  <c:v>232.585846</c:v>
                </c:pt>
                <c:pt idx="5">
                  <c:v>351.16259100000002</c:v>
                </c:pt>
              </c:numCache>
            </c:numRef>
          </c:val>
          <c:extLst>
            <c:ext xmlns:c16="http://schemas.microsoft.com/office/drawing/2014/chart" uri="{C3380CC4-5D6E-409C-BE32-E72D297353CC}">
              <c16:uniqueId val="{00000002-616F-477D-9471-FBF1131ADBAE}"/>
            </c:ext>
          </c:extLst>
        </c:ser>
        <c:dLbls>
          <c:showLegendKey val="0"/>
          <c:showVal val="0"/>
          <c:showCatName val="0"/>
          <c:showSerName val="0"/>
          <c:showPercent val="0"/>
          <c:showBubbleSize val="0"/>
        </c:dLbls>
        <c:gapWidth val="50"/>
        <c:axId val="296033440"/>
        <c:axId val="296029912"/>
      </c:barChart>
      <c:catAx>
        <c:axId val="296033440"/>
        <c:scaling>
          <c:orientation val="minMax"/>
        </c:scaling>
        <c:delete val="0"/>
        <c:axPos val="b"/>
        <c:numFmt formatCode="General" sourceLinked="1"/>
        <c:majorTickMark val="none"/>
        <c:minorTickMark val="none"/>
        <c:tickLblPos val="low"/>
        <c:spPr>
          <a:noFill/>
          <a:ln w="6350" cap="flat" cmpd="sng" algn="ctr">
            <a:solidFill>
              <a:srgbClr val="000000"/>
            </a:solidFill>
            <a:round/>
          </a:ln>
          <a:effectLst/>
        </c:spPr>
        <c:txPr>
          <a:bodyPr rot="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6029912"/>
        <c:crosses val="autoZero"/>
        <c:auto val="0"/>
        <c:lblAlgn val="ctr"/>
        <c:lblOffset val="100"/>
        <c:noMultiLvlLbl val="0"/>
      </c:catAx>
      <c:valAx>
        <c:axId val="296029912"/>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hy-AM"/>
                  <a:t>մլրդ ՀՀ դրամ</a:t>
                </a:r>
                <a:endParaRPr lang="en-US"/>
              </a:p>
            </c:rich>
          </c:tx>
          <c:layout>
            <c:manualLayout>
              <c:xMode val="edge"/>
              <c:yMode val="edge"/>
              <c:x val="7.7118005015520096E-3"/>
              <c:y val="0.2611961853788881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60334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ayout>
        <c:manualLayout>
          <c:xMode val="edge"/>
          <c:yMode val="edge"/>
          <c:x val="0.17025989513003528"/>
          <c:y val="0.76068800990311214"/>
          <c:w val="0.64166266243445624"/>
          <c:h val="0.2189609343858728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FFFFFF"/>
          </a:solidFill>
          <a:round/>
        </a14:hiddenLine>
      </a:ext>
    </a:ex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363993282003212E-2"/>
          <c:y val="1.9063964433051628E-2"/>
          <c:w val="0.86426592797783919"/>
          <c:h val="0.47311324456535964"/>
        </c:manualLayout>
      </c:layout>
      <c:barChart>
        <c:barDir val="bar"/>
        <c:grouping val="stacked"/>
        <c:varyColors val="0"/>
        <c:ser>
          <c:idx val="0"/>
          <c:order val="0"/>
          <c:tx>
            <c:strRef>
              <c:f>Արտադրություն!$AQ$109</c:f>
              <c:strCache>
                <c:ptCount val="1"/>
                <c:pt idx="0">
                  <c:v>Գեղազարդային և շինարարական քարերի արդյունահանում</c:v>
                </c:pt>
              </c:strCache>
            </c:strRef>
          </c:tx>
          <c:spPr>
            <a:solidFill>
              <a:srgbClr val="4F2D7F"/>
            </a:solidFill>
            <a:ln w="0">
              <a:noFill/>
            </a:ln>
            <a:effectLst/>
            <a:extLst>
              <a:ext uri="{91240B29-F687-4F45-9708-019B960494DF}">
                <a14:hiddenLine xmlns:a14="http://schemas.microsoft.com/office/drawing/2010/main" w="0">
                  <a:solidFill>
                    <a:srgbClr val="4F2D7F"/>
                  </a:solid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Արտադրություն!$AS$109:$AX$109</c:f>
              <c:numCache>
                <c:formatCode>_(* #,##0.0_);_(* \(#,##0.0\);_(* "-"??_);_(@_)</c:formatCode>
                <c:ptCount val="6"/>
                <c:pt idx="0">
                  <c:v>0.51708600000000005</c:v>
                </c:pt>
                <c:pt idx="1">
                  <c:v>0.54184100000000002</c:v>
                </c:pt>
                <c:pt idx="2">
                  <c:v>0.71009599999999995</c:v>
                </c:pt>
                <c:pt idx="3">
                  <c:v>1.00787</c:v>
                </c:pt>
                <c:pt idx="4">
                  <c:v>0.90535600000000005</c:v>
                </c:pt>
                <c:pt idx="5">
                  <c:v>0.72433399999999992</c:v>
                </c:pt>
              </c:numCache>
            </c:numRef>
          </c:val>
          <c:extLst>
            <c:ext xmlns:c16="http://schemas.microsoft.com/office/drawing/2014/chart" uri="{C3380CC4-5D6E-409C-BE32-E72D297353CC}">
              <c16:uniqueId val="{00000000-66EE-4E32-9C6D-D433B324DD49}"/>
            </c:ext>
          </c:extLst>
        </c:ser>
        <c:ser>
          <c:idx val="1"/>
          <c:order val="1"/>
          <c:tx>
            <c:strRef>
              <c:f>Արտադրություն!$AQ$110</c:f>
              <c:strCache>
                <c:ptCount val="1"/>
                <c:pt idx="0">
                  <c:v>Կրաքարի և գիպսի արդյունահանում</c:v>
                </c:pt>
              </c:strCache>
            </c:strRef>
          </c:tx>
          <c:spPr>
            <a:solidFill>
              <a:srgbClr val="B9ABCC"/>
            </a:solidFill>
            <a:ln w="0">
              <a:noFill/>
            </a:ln>
            <a:effectLst/>
            <a:extLst>
              <a:ext uri="{91240B29-F687-4F45-9708-019B960494DF}">
                <a14:hiddenLine xmlns:a14="http://schemas.microsoft.com/office/drawing/2010/main" w="0">
                  <a:solidFill>
                    <a:srgbClr val="B9ABCC"/>
                  </a:solidFill>
                </a14:hiddenLine>
              </a:ext>
            </a:extLst>
          </c:spPr>
          <c:invertIfNegative val="0"/>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Արտադրություն!$AS$110:$AX$110</c:f>
              <c:numCache>
                <c:formatCode>_(* #,##0.0_);_(* \(#,##0.0\);_(* "-"??_);_(@_)</c:formatCode>
                <c:ptCount val="6"/>
                <c:pt idx="0">
                  <c:v>2.2793000000000001E-2</c:v>
                </c:pt>
                <c:pt idx="1">
                  <c:v>0</c:v>
                </c:pt>
                <c:pt idx="2">
                  <c:v>0</c:v>
                </c:pt>
                <c:pt idx="3">
                  <c:v>0</c:v>
                </c:pt>
                <c:pt idx="4">
                  <c:v>0.75179799999999997</c:v>
                </c:pt>
                <c:pt idx="5">
                  <c:v>0</c:v>
                </c:pt>
              </c:numCache>
            </c:numRef>
          </c:val>
          <c:extLst>
            <c:ext xmlns:c16="http://schemas.microsoft.com/office/drawing/2014/chart" uri="{C3380CC4-5D6E-409C-BE32-E72D297353CC}">
              <c16:uniqueId val="{00000001-66EE-4E32-9C6D-D433B324DD49}"/>
            </c:ext>
          </c:extLst>
        </c:ser>
        <c:ser>
          <c:idx val="2"/>
          <c:order val="2"/>
          <c:tx>
            <c:strRef>
              <c:f>Արտադրություն!$AQ$111</c:f>
              <c:strCache>
                <c:ptCount val="1"/>
                <c:pt idx="0">
                  <c:v>Կավճի և չկալցինացված դոլոմիտի արդյունահանում</c:v>
                </c:pt>
              </c:strCache>
            </c:strRef>
          </c:tx>
          <c:spPr>
            <a:solidFill>
              <a:srgbClr val="CBC4BC"/>
            </a:solidFill>
            <a:ln w="0">
              <a:noFill/>
            </a:ln>
            <a:effectLst/>
            <a:extLst>
              <a:ext uri="{91240B29-F687-4F45-9708-019B960494DF}">
                <a14:hiddenLine xmlns:a14="http://schemas.microsoft.com/office/drawing/2010/main" w="0">
                  <a:solidFill>
                    <a:srgbClr val="CBC4BC"/>
                  </a:solidFill>
                </a14:hiddenLine>
              </a:ext>
            </a:extLst>
          </c:spPr>
          <c:invertIfNegative val="0"/>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Արտադրություն!$AS$111:$AX$111</c:f>
              <c:numCache>
                <c:formatCode>_(* #,##0.0_);_(* \(#,##0.0\);_(* "-"??_);_(@_)</c:formatCode>
                <c:ptCount val="6"/>
                <c:pt idx="0">
                  <c:v>0.64240799999999998</c:v>
                </c:pt>
                <c:pt idx="1">
                  <c:v>0.73278299999999996</c:v>
                </c:pt>
                <c:pt idx="2">
                  <c:v>0.80454499999999995</c:v>
                </c:pt>
                <c:pt idx="3">
                  <c:v>0.87216499999999997</c:v>
                </c:pt>
                <c:pt idx="4">
                  <c:v>0.68696799999999991</c:v>
                </c:pt>
                <c:pt idx="5">
                  <c:v>0.67389200000000005</c:v>
                </c:pt>
              </c:numCache>
            </c:numRef>
          </c:val>
          <c:extLst>
            <c:ext xmlns:c16="http://schemas.microsoft.com/office/drawing/2014/chart" uri="{C3380CC4-5D6E-409C-BE32-E72D297353CC}">
              <c16:uniqueId val="{00000002-66EE-4E32-9C6D-D433B324DD49}"/>
            </c:ext>
          </c:extLst>
        </c:ser>
        <c:ser>
          <c:idx val="3"/>
          <c:order val="3"/>
          <c:tx>
            <c:strRef>
              <c:f>Արտադրություն!$AQ$112</c:f>
              <c:strCache>
                <c:ptCount val="1"/>
                <c:pt idx="0">
                  <c:v>Ավազի և խճի արդյունահանում</c:v>
                </c:pt>
              </c:strCache>
            </c:strRef>
          </c:tx>
          <c:spPr>
            <a:solidFill>
              <a:srgbClr val="EAE7E4"/>
            </a:solidFill>
            <a:ln w="0">
              <a:noFill/>
            </a:ln>
            <a:effectLst/>
            <a:extLst>
              <a:ext uri="{91240B29-F687-4F45-9708-019B960494DF}">
                <a14:hiddenLine xmlns:a14="http://schemas.microsoft.com/office/drawing/2010/main" w="0">
                  <a:solidFill>
                    <a:srgbClr val="EAE7E4"/>
                  </a:solid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Արտադրություն!$AS$112:$AX$112</c:f>
              <c:numCache>
                <c:formatCode>_(* #,##0.0_);_(* \(#,##0.0\);_(* "-"??_);_(@_)</c:formatCode>
                <c:ptCount val="6"/>
                <c:pt idx="0">
                  <c:v>3.0806039999999997</c:v>
                </c:pt>
                <c:pt idx="1">
                  <c:v>4.6169660000000006</c:v>
                </c:pt>
                <c:pt idx="2">
                  <c:v>7.7671769999999993</c:v>
                </c:pt>
                <c:pt idx="3">
                  <c:v>8.4585089999999994</c:v>
                </c:pt>
                <c:pt idx="4">
                  <c:v>10.855503000000001</c:v>
                </c:pt>
                <c:pt idx="5">
                  <c:v>13.831287</c:v>
                </c:pt>
              </c:numCache>
            </c:numRef>
          </c:val>
          <c:extLst>
            <c:ext xmlns:c16="http://schemas.microsoft.com/office/drawing/2014/chart" uri="{C3380CC4-5D6E-409C-BE32-E72D297353CC}">
              <c16:uniqueId val="{00000003-66EE-4E32-9C6D-D433B324DD49}"/>
            </c:ext>
          </c:extLst>
        </c:ser>
        <c:ser>
          <c:idx val="4"/>
          <c:order val="4"/>
          <c:tx>
            <c:strRef>
              <c:f>Արտադրություն!$AQ$113</c:f>
              <c:strCache>
                <c:ptCount val="1"/>
                <c:pt idx="0">
                  <c:v>Կավի և ճենակավի արդյունահանում</c:v>
                </c:pt>
              </c:strCache>
            </c:strRef>
          </c:tx>
          <c:spPr>
            <a:solidFill>
              <a:srgbClr val="00A7B5"/>
            </a:solidFill>
            <a:ln w="0">
              <a:noFill/>
            </a:ln>
            <a:effectLst/>
            <a:extLst>
              <a:ext uri="{91240B29-F687-4F45-9708-019B960494DF}">
                <a14:hiddenLine xmlns:a14="http://schemas.microsoft.com/office/drawing/2010/main" w="0">
                  <a:solidFill>
                    <a:srgbClr val="00A7B5"/>
                  </a:solid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Արտադրություն!$AS$113:$AX$113</c:f>
              <c:numCache>
                <c:formatCode>_(* #,##0.0_);_(* \(#,##0.0\);_(* "-"??_);_(@_)</c:formatCode>
                <c:ptCount val="6"/>
                <c:pt idx="0">
                  <c:v>0.61991600000000002</c:v>
                </c:pt>
                <c:pt idx="1">
                  <c:v>1.0790660000000001</c:v>
                </c:pt>
                <c:pt idx="2">
                  <c:v>1.0724899999999999</c:v>
                </c:pt>
                <c:pt idx="3">
                  <c:v>1.9714880000000001</c:v>
                </c:pt>
                <c:pt idx="4">
                  <c:v>1.544478</c:v>
                </c:pt>
                <c:pt idx="5">
                  <c:v>1.0636369999999999</c:v>
                </c:pt>
              </c:numCache>
            </c:numRef>
          </c:val>
          <c:extLst>
            <c:ext xmlns:c16="http://schemas.microsoft.com/office/drawing/2014/chart" uri="{C3380CC4-5D6E-409C-BE32-E72D297353CC}">
              <c16:uniqueId val="{00000004-66EE-4E32-9C6D-D433B324DD49}"/>
            </c:ext>
          </c:extLst>
        </c:ser>
        <c:ser>
          <c:idx val="5"/>
          <c:order val="5"/>
          <c:tx>
            <c:strRef>
              <c:f>Արտադրություն!$AQ$114</c:f>
              <c:strCache>
                <c:ptCount val="1"/>
                <c:pt idx="0">
                  <c:v>Տորֆի արդյունահանում</c:v>
                </c:pt>
              </c:strCache>
            </c:strRef>
          </c:tx>
          <c:spPr>
            <a:solidFill>
              <a:srgbClr val="99DCE1"/>
            </a:solidFill>
            <a:ln w="0">
              <a:noFill/>
            </a:ln>
            <a:effectLst/>
            <a:extLst>
              <a:ext uri="{91240B29-F687-4F45-9708-019B960494DF}">
                <a14:hiddenLine xmlns:a14="http://schemas.microsoft.com/office/drawing/2010/main" w="0">
                  <a:solidFill>
                    <a:srgbClr val="99DCE1"/>
                  </a:solidFill>
                </a14:hiddenLine>
              </a:ext>
            </a:extLst>
          </c:spPr>
          <c:invertIfNegative val="0"/>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Արտադրություն!$AS$114:$AX$114</c:f>
              <c:numCache>
                <c:formatCode>_(* #,##0.0_);_(* \(#,##0.0\);_(* "-"??_);_(@_)</c:formatCode>
                <c:ptCount val="6"/>
                <c:pt idx="0">
                  <c:v>0</c:v>
                </c:pt>
                <c:pt idx="1">
                  <c:v>5.3220000000000003E-3</c:v>
                </c:pt>
                <c:pt idx="2">
                  <c:v>5.7279999999999996E-3</c:v>
                </c:pt>
                <c:pt idx="3">
                  <c:v>7.1189999999999995E-3</c:v>
                </c:pt>
                <c:pt idx="4">
                  <c:v>5.9433E-2</c:v>
                </c:pt>
                <c:pt idx="5">
                  <c:v>0</c:v>
                </c:pt>
              </c:numCache>
            </c:numRef>
          </c:val>
          <c:extLst>
            <c:ext xmlns:c16="http://schemas.microsoft.com/office/drawing/2014/chart" uri="{C3380CC4-5D6E-409C-BE32-E72D297353CC}">
              <c16:uniqueId val="{00000005-66EE-4E32-9C6D-D433B324DD49}"/>
            </c:ext>
          </c:extLst>
        </c:ser>
        <c:ser>
          <c:idx val="6"/>
          <c:order val="6"/>
          <c:tx>
            <c:strRef>
              <c:f>Արտադրություն!$AQ$115</c:f>
              <c:strCache>
                <c:ptCount val="1"/>
                <c:pt idx="0">
                  <c:v>Պեմզայի և բնական հղկանյութերի արդյունահանում</c:v>
                </c:pt>
              </c:strCache>
            </c:strRef>
          </c:tx>
          <c:spPr>
            <a:solidFill>
              <a:srgbClr val="9BD732"/>
            </a:solidFill>
            <a:ln w="0">
              <a:noFill/>
            </a:ln>
            <a:effectLst/>
            <a:extLst>
              <a:ext uri="{91240B29-F687-4F45-9708-019B960494DF}">
                <a14:hiddenLine xmlns:a14="http://schemas.microsoft.com/office/drawing/2010/main" w="0">
                  <a:solidFill>
                    <a:srgbClr val="9BD732"/>
                  </a:solidFill>
                </a14:hiddenLine>
              </a:ext>
            </a:extLst>
          </c:spPr>
          <c:invertIfNegative val="0"/>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Արտադրություն!$AS$115:$AX$115</c:f>
              <c:numCache>
                <c:formatCode>_(* #,##0.0_);_(* \(#,##0.0\);_(* "-"??_);_(@_)</c:formatCode>
                <c:ptCount val="6"/>
                <c:pt idx="0">
                  <c:v>0.25124199999999997</c:v>
                </c:pt>
                <c:pt idx="1">
                  <c:v>0.56171400000000005</c:v>
                </c:pt>
                <c:pt idx="2">
                  <c:v>0.61360900000000007</c:v>
                </c:pt>
                <c:pt idx="3">
                  <c:v>0.70860100000000004</c:v>
                </c:pt>
                <c:pt idx="4">
                  <c:v>1.0264720000000001</c:v>
                </c:pt>
                <c:pt idx="5">
                  <c:v>0.98128099999999996</c:v>
                </c:pt>
              </c:numCache>
            </c:numRef>
          </c:val>
          <c:extLst>
            <c:ext xmlns:c16="http://schemas.microsoft.com/office/drawing/2014/chart" uri="{C3380CC4-5D6E-409C-BE32-E72D297353CC}">
              <c16:uniqueId val="{00000006-66EE-4E32-9C6D-D433B324DD49}"/>
            </c:ext>
          </c:extLst>
        </c:ser>
        <c:ser>
          <c:idx val="7"/>
          <c:order val="7"/>
          <c:tx>
            <c:strRef>
              <c:f>Արտադրություն!$AQ$116</c:f>
              <c:strCache>
                <c:ptCount val="1"/>
                <c:pt idx="0">
                  <c:v>Բնական ասֆալտի և բուտանի արդյունահանում</c:v>
                </c:pt>
              </c:strCache>
            </c:strRef>
          </c:tx>
          <c:spPr>
            <a:solidFill>
              <a:srgbClr val="D7EFAD"/>
            </a:solidFill>
            <a:ln w="0">
              <a:noFill/>
            </a:ln>
            <a:effectLst/>
            <a:extLst>
              <a:ext uri="{91240B29-F687-4F45-9708-019B960494DF}">
                <a14:hiddenLine xmlns:a14="http://schemas.microsoft.com/office/drawing/2010/main" w="0">
                  <a:solidFill>
                    <a:srgbClr val="D7EFAD"/>
                  </a:solidFill>
                </a14:hiddenLine>
              </a:ext>
            </a:extLst>
          </c:spPr>
          <c:invertIfNegative val="0"/>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Արտադրություն!$AS$116:$AX$116</c:f>
              <c:numCache>
                <c:formatCode>_(* #,##0.0_);_(* \(#,##0.0\);_(* "-"??_);_(@_)</c:formatCode>
                <c:ptCount val="6"/>
                <c:pt idx="0">
                  <c:v>0.12649299999999999</c:v>
                </c:pt>
                <c:pt idx="1">
                  <c:v>2.5859E-2</c:v>
                </c:pt>
                <c:pt idx="2">
                  <c:v>0</c:v>
                </c:pt>
                <c:pt idx="3">
                  <c:v>0</c:v>
                </c:pt>
                <c:pt idx="4">
                  <c:v>0</c:v>
                </c:pt>
                <c:pt idx="5">
                  <c:v>0</c:v>
                </c:pt>
              </c:numCache>
            </c:numRef>
          </c:val>
          <c:extLst>
            <c:ext xmlns:c16="http://schemas.microsoft.com/office/drawing/2014/chart" uri="{C3380CC4-5D6E-409C-BE32-E72D297353CC}">
              <c16:uniqueId val="{00000007-66EE-4E32-9C6D-D433B324DD49}"/>
            </c:ext>
          </c:extLst>
        </c:ser>
        <c:ser>
          <c:idx val="8"/>
          <c:order val="8"/>
          <c:tx>
            <c:strRef>
              <c:f>Արտադրություն!$AQ$117</c:f>
              <c:strCache>
                <c:ptCount val="1"/>
                <c:pt idx="0">
                  <c:v>Բնական թանկարժեք քարերի (բացի ալմաստներից) և կիսաթանկարժեք քարերի արդյունահանում</c:v>
                </c:pt>
              </c:strCache>
            </c:strRef>
          </c:tx>
          <c:spPr>
            <a:solidFill>
              <a:srgbClr val="E92841"/>
            </a:solidFill>
            <a:ln w="0">
              <a:noFill/>
            </a:ln>
            <a:effectLst/>
            <a:extLst>
              <a:ext uri="{91240B29-F687-4F45-9708-019B960494DF}">
                <a14:hiddenLine xmlns:a14="http://schemas.microsoft.com/office/drawing/2010/main" w="0">
                  <a:solidFill>
                    <a:srgbClr val="E92841"/>
                  </a:solidFill>
                </a14:hiddenLine>
              </a:ext>
            </a:extLst>
          </c:spPr>
          <c:invertIfNegative val="0"/>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Արտադրություն!$AS$117:$AX$117</c:f>
              <c:numCache>
                <c:formatCode>_(* #,##0.0_);_(* \(#,##0.0\);_(* "-"??_);_(@_)</c:formatCode>
                <c:ptCount val="6"/>
                <c:pt idx="0">
                  <c:v>5.7120000000000001E-3</c:v>
                </c:pt>
                <c:pt idx="1">
                  <c:v>0</c:v>
                </c:pt>
                <c:pt idx="2">
                  <c:v>0</c:v>
                </c:pt>
                <c:pt idx="3">
                  <c:v>0</c:v>
                </c:pt>
                <c:pt idx="4">
                  <c:v>0</c:v>
                </c:pt>
                <c:pt idx="5">
                  <c:v>0</c:v>
                </c:pt>
              </c:numCache>
            </c:numRef>
          </c:val>
          <c:extLst>
            <c:ext xmlns:c16="http://schemas.microsoft.com/office/drawing/2014/chart" uri="{C3380CC4-5D6E-409C-BE32-E72D297353CC}">
              <c16:uniqueId val="{00000008-66EE-4E32-9C6D-D433B324DD49}"/>
            </c:ext>
          </c:extLst>
        </c:ser>
        <c:ser>
          <c:idx val="9"/>
          <c:order val="9"/>
          <c:tx>
            <c:strRef>
              <c:f>Արտադրություն!$AQ$118</c:f>
              <c:strCache>
                <c:ptCount val="1"/>
                <c:pt idx="0">
                  <c:v>Այլ բնական հանքանյութերի և ապարների արդյունահանում</c:v>
                </c:pt>
              </c:strCache>
            </c:strRef>
          </c:tx>
          <c:spPr>
            <a:solidFill>
              <a:srgbClr val="FBD4D9"/>
            </a:solidFill>
            <a:ln w="0">
              <a:noFill/>
            </a:ln>
            <a:effectLst/>
            <a:extLst>
              <a:ext uri="{91240B29-F687-4F45-9708-019B960494DF}">
                <a14:hiddenLine xmlns:a14="http://schemas.microsoft.com/office/drawing/2010/main" w="0">
                  <a:solidFill>
                    <a:srgbClr val="FBD4D9"/>
                  </a:solidFill>
                </a14:hiddenLine>
              </a:ext>
            </a:extLst>
          </c:spPr>
          <c:invertIfNegative val="0"/>
          <c:cat>
            <c:numRef>
              <c:f>Արտադրություն!$AS$88:$AX$88</c:f>
              <c:numCache>
                <c:formatCode>General</c:formatCode>
                <c:ptCount val="6"/>
                <c:pt idx="0">
                  <c:v>2016</c:v>
                </c:pt>
                <c:pt idx="1">
                  <c:v>2017</c:v>
                </c:pt>
                <c:pt idx="2">
                  <c:v>2018</c:v>
                </c:pt>
                <c:pt idx="3">
                  <c:v>2019</c:v>
                </c:pt>
                <c:pt idx="4">
                  <c:v>2020</c:v>
                </c:pt>
                <c:pt idx="5">
                  <c:v>2021</c:v>
                </c:pt>
              </c:numCache>
            </c:numRef>
          </c:cat>
          <c:val>
            <c:numRef>
              <c:f>Արտադրություն!$AS$118:$AX$118</c:f>
              <c:numCache>
                <c:formatCode>_(* #,##0.0_);_(* \(#,##0.0\);_(* "-"??_);_(@_)</c:formatCode>
                <c:ptCount val="6"/>
                <c:pt idx="0">
                  <c:v>7.7844999999999998E-2</c:v>
                </c:pt>
                <c:pt idx="1">
                  <c:v>4.8148000000000003E-2</c:v>
                </c:pt>
                <c:pt idx="2">
                  <c:v>2.2013999999999999E-2</c:v>
                </c:pt>
                <c:pt idx="3">
                  <c:v>0.16886400000000001</c:v>
                </c:pt>
                <c:pt idx="4">
                  <c:v>0</c:v>
                </c:pt>
                <c:pt idx="5">
                  <c:v>1.5415270000000001</c:v>
                </c:pt>
              </c:numCache>
            </c:numRef>
          </c:val>
          <c:extLst>
            <c:ext xmlns:c16="http://schemas.microsoft.com/office/drawing/2014/chart" uri="{C3380CC4-5D6E-409C-BE32-E72D297353CC}">
              <c16:uniqueId val="{00000009-66EE-4E32-9C6D-D433B324DD49}"/>
            </c:ext>
          </c:extLst>
        </c:ser>
        <c:dLbls>
          <c:showLegendKey val="0"/>
          <c:showVal val="0"/>
          <c:showCatName val="0"/>
          <c:showSerName val="0"/>
          <c:showPercent val="0"/>
          <c:showBubbleSize val="0"/>
        </c:dLbls>
        <c:gapWidth val="50"/>
        <c:overlap val="100"/>
        <c:axId val="296026776"/>
        <c:axId val="296027168"/>
      </c:barChart>
      <c:catAx>
        <c:axId val="296026776"/>
        <c:scaling>
          <c:orientation val="maxMin"/>
        </c:scaling>
        <c:delete val="0"/>
        <c:axPos val="l"/>
        <c:numFmt formatCode="General" sourceLinked="1"/>
        <c:majorTickMark val="none"/>
        <c:minorTickMark val="none"/>
        <c:tickLblPos val="low"/>
        <c:spPr>
          <a:noFill/>
          <a:ln w="6350" cap="flat" cmpd="sng" algn="ctr">
            <a:solidFill>
              <a:srgbClr val="000000"/>
            </a:solidFill>
            <a:round/>
          </a:ln>
          <a:effectLst/>
        </c:spPr>
        <c:txPr>
          <a:bodyPr rot="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6027168"/>
        <c:crosses val="autoZero"/>
        <c:auto val="0"/>
        <c:lblAlgn val="ctr"/>
        <c:lblOffset val="100"/>
        <c:noMultiLvlLbl val="0"/>
      </c:catAx>
      <c:valAx>
        <c:axId val="296027168"/>
        <c:scaling>
          <c:orientation val="minMax"/>
        </c:scaling>
        <c:delete val="0"/>
        <c:axPos val="t"/>
        <c:title>
          <c:tx>
            <c:rich>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hy-AM"/>
                  <a:t>մլրդ ՀՀ դրամ</a:t>
                </a:r>
                <a:endParaRPr lang="en-US"/>
              </a:p>
            </c:rich>
          </c:tx>
          <c:layout>
            <c:manualLayout>
              <c:xMode val="edge"/>
              <c:yMode val="edge"/>
              <c:x val="0.5183395064443761"/>
              <c:y val="2.324572672177973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high"/>
        <c:spPr>
          <a:noFill/>
          <a:ln>
            <a:solidFill>
              <a:srgbClr val="000000"/>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60267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4"/>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5"/>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6"/>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7"/>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8"/>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egendEntry>
        <c:idx val="9"/>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Entry>
      <c:layout>
        <c:manualLayout>
          <c:xMode val="edge"/>
          <c:yMode val="edge"/>
          <c:x val="0.11823194538355836"/>
          <c:y val="0.57172286603709421"/>
          <c:w val="0.85217876851266161"/>
          <c:h val="0.4282771339629057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FFFFFF"/>
          </a:solidFill>
          <a:round/>
        </a14:hiddenLine>
      </a:ext>
    </a:ex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0229992437383E-2"/>
          <c:y val="2.421855751877364E-2"/>
          <c:w val="0.89772908047511013"/>
          <c:h val="0.4518855773910988"/>
        </c:manualLayout>
      </c:layout>
      <c:barChart>
        <c:barDir val="col"/>
        <c:grouping val="clustered"/>
        <c:varyColors val="0"/>
        <c:ser>
          <c:idx val="0"/>
          <c:order val="0"/>
          <c:tx>
            <c:strRef>
              <c:f>Արտադրություն!$T$41</c:f>
              <c:strCache>
                <c:ptCount val="1"/>
                <c:pt idx="0">
                  <c:v>Խտանյութեր պղնձի</c:v>
                </c:pt>
              </c:strCache>
            </c:strRef>
          </c:tx>
          <c:spPr>
            <a:solidFill>
              <a:srgbClr val="4F2D7F"/>
            </a:solidFill>
            <a:ln w="0">
              <a:noFill/>
            </a:ln>
            <a:effectLst/>
            <a:extLst>
              <a:ext uri="{91240B29-F687-4F45-9708-019B960494DF}">
                <a14:hiddenLine xmlns:a14="http://schemas.microsoft.com/office/drawing/2010/main" w="0">
                  <a:solidFill>
                    <a:srgbClr val="4F2D7F"/>
                  </a:solidFill>
                </a14:hiddenLine>
              </a:ext>
            </a:ex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Արտադրություն!$V$30:$AA$30</c:f>
              <c:numCache>
                <c:formatCode>General</c:formatCode>
                <c:ptCount val="6"/>
                <c:pt idx="0">
                  <c:v>2016</c:v>
                </c:pt>
                <c:pt idx="1">
                  <c:v>2017</c:v>
                </c:pt>
                <c:pt idx="2">
                  <c:v>2018</c:v>
                </c:pt>
                <c:pt idx="3">
                  <c:v>2019</c:v>
                </c:pt>
                <c:pt idx="4">
                  <c:v>2020</c:v>
                </c:pt>
                <c:pt idx="5">
                  <c:v>2021</c:v>
                </c:pt>
              </c:numCache>
            </c:numRef>
          </c:cat>
          <c:val>
            <c:numRef>
              <c:f>Արտադրություն!$V$41:$AA$41</c:f>
              <c:numCache>
                <c:formatCode>_(* #,##0.00_);_(* \(#,##0.00\);_(* "-"??_);_(@_)</c:formatCode>
                <c:ptCount val="6"/>
                <c:pt idx="0">
                  <c:v>388.5</c:v>
                </c:pt>
                <c:pt idx="1">
                  <c:v>428.5</c:v>
                </c:pt>
                <c:pt idx="2">
                  <c:v>317.39999999999998</c:v>
                </c:pt>
                <c:pt idx="3">
                  <c:v>399.99200000000002</c:v>
                </c:pt>
                <c:pt idx="4">
                  <c:v>375.64100000000002</c:v>
                </c:pt>
                <c:pt idx="5">
                  <c:v>371.43599999999998</c:v>
                </c:pt>
              </c:numCache>
            </c:numRef>
          </c:val>
          <c:extLst>
            <c:ext xmlns:c16="http://schemas.microsoft.com/office/drawing/2014/chart" uri="{C3380CC4-5D6E-409C-BE32-E72D297353CC}">
              <c16:uniqueId val="{00000000-0BA1-488F-BAD0-BB5648EF39C3}"/>
            </c:ext>
          </c:extLst>
        </c:ser>
        <c:ser>
          <c:idx val="1"/>
          <c:order val="1"/>
          <c:tx>
            <c:strRef>
              <c:f>Արտադրություն!$T$42</c:f>
              <c:strCache>
                <c:ptCount val="1"/>
                <c:pt idx="0">
                  <c:v>Խտանյութեր ցինկի</c:v>
                </c:pt>
              </c:strCache>
            </c:strRef>
          </c:tx>
          <c:spPr>
            <a:solidFill>
              <a:srgbClr val="B9ABCC"/>
            </a:solidFill>
            <a:ln w="0">
              <a:noFill/>
            </a:ln>
            <a:effectLst/>
            <a:extLst>
              <a:ext uri="{91240B29-F687-4F45-9708-019B960494DF}">
                <a14:hiddenLine xmlns:a14="http://schemas.microsoft.com/office/drawing/2010/main" w="0">
                  <a:solidFill>
                    <a:srgbClr val="B9ABCC"/>
                  </a:solidFill>
                </a14:hiddenLine>
              </a:ext>
            </a:extLst>
          </c:spPr>
          <c:invertIfNegative val="0"/>
          <c:cat>
            <c:numRef>
              <c:f>Արտադրություն!$V$30:$AA$30</c:f>
              <c:numCache>
                <c:formatCode>General</c:formatCode>
                <c:ptCount val="6"/>
                <c:pt idx="0">
                  <c:v>2016</c:v>
                </c:pt>
                <c:pt idx="1">
                  <c:v>2017</c:v>
                </c:pt>
                <c:pt idx="2">
                  <c:v>2018</c:v>
                </c:pt>
                <c:pt idx="3">
                  <c:v>2019</c:v>
                </c:pt>
                <c:pt idx="4">
                  <c:v>2020</c:v>
                </c:pt>
                <c:pt idx="5">
                  <c:v>2021</c:v>
                </c:pt>
              </c:numCache>
            </c:numRef>
          </c:cat>
          <c:val>
            <c:numRef>
              <c:f>Արտադրություն!$V$42:$AA$42</c:f>
              <c:numCache>
                <c:formatCode>_(* #,##0.00_);_(* \(#,##0.00\);_(* "-"??_);_(@_)</c:formatCode>
                <c:ptCount val="6"/>
                <c:pt idx="0">
                  <c:v>7.891</c:v>
                </c:pt>
                <c:pt idx="1">
                  <c:v>9.64</c:v>
                </c:pt>
                <c:pt idx="2">
                  <c:v>10.827999999999999</c:v>
                </c:pt>
                <c:pt idx="3">
                  <c:v>11.238</c:v>
                </c:pt>
                <c:pt idx="4">
                  <c:v>12.93</c:v>
                </c:pt>
                <c:pt idx="5">
                  <c:v>10.622</c:v>
                </c:pt>
              </c:numCache>
            </c:numRef>
          </c:val>
          <c:extLst>
            <c:ext xmlns:c16="http://schemas.microsoft.com/office/drawing/2014/chart" uri="{C3380CC4-5D6E-409C-BE32-E72D297353CC}">
              <c16:uniqueId val="{00000001-0BA1-488F-BAD0-BB5648EF39C3}"/>
            </c:ext>
          </c:extLst>
        </c:ser>
        <c:ser>
          <c:idx val="2"/>
          <c:order val="2"/>
          <c:tx>
            <c:strRef>
              <c:f>Արտադրություն!$T$43</c:f>
              <c:strCache>
                <c:ptCount val="1"/>
                <c:pt idx="0">
                  <c:v>Խտանյութեր մոլիբդենի</c:v>
                </c:pt>
              </c:strCache>
            </c:strRef>
          </c:tx>
          <c:spPr>
            <a:solidFill>
              <a:srgbClr val="CBC4BC"/>
            </a:solidFill>
            <a:ln w="0">
              <a:noFill/>
            </a:ln>
            <a:effectLst/>
            <a:extLst>
              <a:ext uri="{91240B29-F687-4F45-9708-019B960494DF}">
                <a14:hiddenLine xmlns:a14="http://schemas.microsoft.com/office/drawing/2010/main" w="0">
                  <a:solidFill>
                    <a:srgbClr val="CBC4BC"/>
                  </a:solidFill>
                </a14:hiddenLine>
              </a:ext>
            </a:extLst>
          </c:spPr>
          <c:invertIfNegative val="0"/>
          <c:cat>
            <c:numRef>
              <c:f>Արտադրություն!$V$30:$AA$30</c:f>
              <c:numCache>
                <c:formatCode>General</c:formatCode>
                <c:ptCount val="6"/>
                <c:pt idx="0">
                  <c:v>2016</c:v>
                </c:pt>
                <c:pt idx="1">
                  <c:v>2017</c:v>
                </c:pt>
                <c:pt idx="2">
                  <c:v>2018</c:v>
                </c:pt>
                <c:pt idx="3">
                  <c:v>2019</c:v>
                </c:pt>
                <c:pt idx="4">
                  <c:v>2020</c:v>
                </c:pt>
                <c:pt idx="5">
                  <c:v>2021</c:v>
                </c:pt>
              </c:numCache>
            </c:numRef>
          </c:cat>
          <c:val>
            <c:numRef>
              <c:f>Արտադրություն!$V$43:$AA$43</c:f>
              <c:numCache>
                <c:formatCode>_(* #,##0.00_);_(* \(#,##0.00\);_(* "-"??_);_(@_)</c:formatCode>
                <c:ptCount val="6"/>
                <c:pt idx="0">
                  <c:v>10.662000000000001</c:v>
                </c:pt>
                <c:pt idx="1">
                  <c:v>10.961</c:v>
                </c:pt>
                <c:pt idx="2">
                  <c:v>11.11</c:v>
                </c:pt>
                <c:pt idx="3">
                  <c:v>14.321999999999999</c:v>
                </c:pt>
                <c:pt idx="4">
                  <c:v>24.884</c:v>
                </c:pt>
                <c:pt idx="5">
                  <c:v>22.177</c:v>
                </c:pt>
              </c:numCache>
            </c:numRef>
          </c:val>
          <c:extLst>
            <c:ext xmlns:c16="http://schemas.microsoft.com/office/drawing/2014/chart" uri="{C3380CC4-5D6E-409C-BE32-E72D297353CC}">
              <c16:uniqueId val="{00000002-0BA1-488F-BAD0-BB5648EF39C3}"/>
            </c:ext>
          </c:extLst>
        </c:ser>
        <c:ser>
          <c:idx val="3"/>
          <c:order val="3"/>
          <c:tx>
            <c:strRef>
              <c:f>Արտադրություն!$T$44</c:f>
              <c:strCache>
                <c:ptCount val="1"/>
                <c:pt idx="0">
                  <c:v>Տուֆ հրաբխային սղոցված սալիկների կամ
բլոկների տեսքով</c:v>
                </c:pt>
              </c:strCache>
            </c:strRef>
          </c:tx>
          <c:spPr>
            <a:solidFill>
              <a:srgbClr val="EAE7E4"/>
            </a:solidFill>
            <a:ln w="0">
              <a:noFill/>
            </a:ln>
            <a:effectLst/>
            <a:extLst>
              <a:ext uri="{91240B29-F687-4F45-9708-019B960494DF}">
                <a14:hiddenLine xmlns:a14="http://schemas.microsoft.com/office/drawing/2010/main" w="0">
                  <a:solidFill>
                    <a:srgbClr val="EAE7E4"/>
                  </a:solidFill>
                </a14:hiddenLine>
              </a:ext>
            </a:extLst>
          </c:spPr>
          <c:invertIfNegative val="0"/>
          <c:cat>
            <c:numRef>
              <c:f>Արտադրություն!$V$30:$AA$30</c:f>
              <c:numCache>
                <c:formatCode>General</c:formatCode>
                <c:ptCount val="6"/>
                <c:pt idx="0">
                  <c:v>2016</c:v>
                </c:pt>
                <c:pt idx="1">
                  <c:v>2017</c:v>
                </c:pt>
                <c:pt idx="2">
                  <c:v>2018</c:v>
                </c:pt>
                <c:pt idx="3">
                  <c:v>2019</c:v>
                </c:pt>
                <c:pt idx="4">
                  <c:v>2020</c:v>
                </c:pt>
                <c:pt idx="5">
                  <c:v>2021</c:v>
                </c:pt>
              </c:numCache>
            </c:numRef>
          </c:cat>
          <c:val>
            <c:numRef>
              <c:f>Արտադրություն!$V$44:$AA$44</c:f>
              <c:numCache>
                <c:formatCode>_(* #,##0.00_);_(* \(#,##0.00\);_(* "-"??_);_(@_)</c:formatCode>
                <c:ptCount val="6"/>
                <c:pt idx="0">
                  <c:v>26.047699999999999</c:v>
                </c:pt>
                <c:pt idx="1">
                  <c:v>27.895400000000002</c:v>
                </c:pt>
                <c:pt idx="2">
                  <c:v>56.717300000000002</c:v>
                </c:pt>
                <c:pt idx="3">
                  <c:v>73.871499999999997</c:v>
                </c:pt>
                <c:pt idx="4">
                  <c:v>89.475200000000001</c:v>
                </c:pt>
                <c:pt idx="5">
                  <c:v>47.458500000000001</c:v>
                </c:pt>
              </c:numCache>
            </c:numRef>
          </c:val>
          <c:extLst>
            <c:ext xmlns:c16="http://schemas.microsoft.com/office/drawing/2014/chart" uri="{C3380CC4-5D6E-409C-BE32-E72D297353CC}">
              <c16:uniqueId val="{00000003-0BA1-488F-BAD0-BB5648EF39C3}"/>
            </c:ext>
          </c:extLst>
        </c:ser>
        <c:ser>
          <c:idx val="4"/>
          <c:order val="4"/>
          <c:tx>
            <c:strRef>
              <c:f>Արտադրություն!$T$45</c:f>
              <c:strCache>
                <c:ptCount val="1"/>
                <c:pt idx="0">
                  <c:v>Ավազ, խիճ, կավեր և ճենակավ (կաոլին)</c:v>
                </c:pt>
              </c:strCache>
            </c:strRef>
          </c:tx>
          <c:spPr>
            <a:solidFill>
              <a:srgbClr val="00A7B5"/>
            </a:solidFill>
            <a:ln w="0">
              <a:noFill/>
            </a:ln>
            <a:effectLst/>
            <a:extLst>
              <a:ext uri="{91240B29-F687-4F45-9708-019B960494DF}">
                <a14:hiddenLine xmlns:a14="http://schemas.microsoft.com/office/drawing/2010/main" w="0">
                  <a:solidFill>
                    <a:srgbClr val="00A7B5"/>
                  </a:solidFill>
                </a14:hiddenLine>
              </a:ext>
            </a:ex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Արտադրություն!$V$30:$AA$30</c:f>
              <c:numCache>
                <c:formatCode>General</c:formatCode>
                <c:ptCount val="6"/>
                <c:pt idx="0">
                  <c:v>2016</c:v>
                </c:pt>
                <c:pt idx="1">
                  <c:v>2017</c:v>
                </c:pt>
                <c:pt idx="2">
                  <c:v>2018</c:v>
                </c:pt>
                <c:pt idx="3">
                  <c:v>2019</c:v>
                </c:pt>
                <c:pt idx="4">
                  <c:v>2020</c:v>
                </c:pt>
                <c:pt idx="5">
                  <c:v>2021</c:v>
                </c:pt>
              </c:numCache>
            </c:numRef>
          </c:cat>
          <c:val>
            <c:numRef>
              <c:f>Արտադրություն!$V$45:$AA$45</c:f>
              <c:numCache>
                <c:formatCode>_(* #,##0.00_);_(* \(#,##0.00\);_(* "-"??_);_(@_)</c:formatCode>
                <c:ptCount val="6"/>
                <c:pt idx="0">
                  <c:v>1008.5</c:v>
                </c:pt>
                <c:pt idx="1">
                  <c:v>1844.2</c:v>
                </c:pt>
                <c:pt idx="2">
                  <c:v>2110.4</c:v>
                </c:pt>
                <c:pt idx="3">
                  <c:v>2609.6</c:v>
                </c:pt>
                <c:pt idx="4">
                  <c:v>3561.1</c:v>
                </c:pt>
                <c:pt idx="5">
                  <c:v>3319.8</c:v>
                </c:pt>
              </c:numCache>
            </c:numRef>
          </c:val>
          <c:extLst>
            <c:ext xmlns:c16="http://schemas.microsoft.com/office/drawing/2014/chart" uri="{C3380CC4-5D6E-409C-BE32-E72D297353CC}">
              <c16:uniqueId val="{00000004-0BA1-488F-BAD0-BB5648EF39C3}"/>
            </c:ext>
          </c:extLst>
        </c:ser>
        <c:ser>
          <c:idx val="5"/>
          <c:order val="5"/>
          <c:tx>
            <c:strRef>
              <c:f>Արտադրություն!$T$46</c:f>
              <c:strCache>
                <c:ptCount val="1"/>
                <c:pt idx="0">
                  <c:v>Տորֆ</c:v>
                </c:pt>
              </c:strCache>
            </c:strRef>
          </c:tx>
          <c:spPr>
            <a:solidFill>
              <a:srgbClr val="99DCE1"/>
            </a:solidFill>
            <a:ln w="0">
              <a:noFill/>
            </a:ln>
            <a:effectLst/>
            <a:extLst>
              <a:ext uri="{91240B29-F687-4F45-9708-019B960494DF}">
                <a14:hiddenLine xmlns:a14="http://schemas.microsoft.com/office/drawing/2010/main" w="0">
                  <a:solidFill>
                    <a:srgbClr val="99DCE1"/>
                  </a:solidFill>
                </a14:hiddenLine>
              </a:ext>
            </a:extLst>
          </c:spPr>
          <c:invertIfNegative val="0"/>
          <c:cat>
            <c:numRef>
              <c:f>Արտադրություն!$V$30:$AA$30</c:f>
              <c:numCache>
                <c:formatCode>General</c:formatCode>
                <c:ptCount val="6"/>
                <c:pt idx="0">
                  <c:v>2016</c:v>
                </c:pt>
                <c:pt idx="1">
                  <c:v>2017</c:v>
                </c:pt>
                <c:pt idx="2">
                  <c:v>2018</c:v>
                </c:pt>
                <c:pt idx="3">
                  <c:v>2019</c:v>
                </c:pt>
                <c:pt idx="4">
                  <c:v>2020</c:v>
                </c:pt>
                <c:pt idx="5">
                  <c:v>2021</c:v>
                </c:pt>
              </c:numCache>
            </c:numRef>
          </c:cat>
          <c:val>
            <c:numRef>
              <c:f>Արտադրություն!$V$46:$AA$46</c:f>
              <c:numCache>
                <c:formatCode>_(* #,##0.00_);_(* \(#,##0.00\);_(* "-"??_);_(@_)</c:formatCode>
                <c:ptCount val="6"/>
                <c:pt idx="0">
                  <c:v>0</c:v>
                </c:pt>
                <c:pt idx="1">
                  <c:v>0.5</c:v>
                </c:pt>
                <c:pt idx="2">
                  <c:v>0.42599999999999999</c:v>
                </c:pt>
                <c:pt idx="3">
                  <c:v>0.50900000000000001</c:v>
                </c:pt>
                <c:pt idx="4">
                  <c:v>4.5999999999999999E-2</c:v>
                </c:pt>
                <c:pt idx="5" formatCode="General">
                  <c:v>0</c:v>
                </c:pt>
              </c:numCache>
            </c:numRef>
          </c:val>
          <c:extLst>
            <c:ext xmlns:c16="http://schemas.microsoft.com/office/drawing/2014/chart" uri="{C3380CC4-5D6E-409C-BE32-E72D297353CC}">
              <c16:uniqueId val="{00000005-0BA1-488F-BAD0-BB5648EF39C3}"/>
            </c:ext>
          </c:extLst>
        </c:ser>
        <c:ser>
          <c:idx val="6"/>
          <c:order val="6"/>
          <c:tx>
            <c:strRef>
              <c:f>Արտադրություն!$T$47</c:f>
              <c:strCache>
                <c:ptCount val="1"/>
                <c:pt idx="0">
                  <c:v>Այլ միներալներ (ծակոտկեն լցանյութեր)</c:v>
                </c:pt>
              </c:strCache>
            </c:strRef>
          </c:tx>
          <c:spPr>
            <a:solidFill>
              <a:srgbClr val="9BD732"/>
            </a:solidFill>
            <a:ln w="0">
              <a:noFill/>
            </a:ln>
            <a:effectLst/>
            <a:extLst>
              <a:ext uri="{91240B29-F687-4F45-9708-019B960494DF}">
                <a14:hiddenLine xmlns:a14="http://schemas.microsoft.com/office/drawing/2010/main" w="0">
                  <a:solidFill>
                    <a:srgbClr val="9BD732"/>
                  </a:solidFill>
                </a14:hiddenLine>
              </a:ext>
            </a:extLst>
          </c:spPr>
          <c:invertIfNegative val="0"/>
          <c:cat>
            <c:numRef>
              <c:f>Արտադրություն!$V$30:$AA$30</c:f>
              <c:numCache>
                <c:formatCode>General</c:formatCode>
                <c:ptCount val="6"/>
                <c:pt idx="0">
                  <c:v>2016</c:v>
                </c:pt>
                <c:pt idx="1">
                  <c:v>2017</c:v>
                </c:pt>
                <c:pt idx="2">
                  <c:v>2018</c:v>
                </c:pt>
                <c:pt idx="3">
                  <c:v>2019</c:v>
                </c:pt>
                <c:pt idx="4">
                  <c:v>2020</c:v>
                </c:pt>
                <c:pt idx="5">
                  <c:v>2021</c:v>
                </c:pt>
              </c:numCache>
            </c:numRef>
          </c:cat>
          <c:val>
            <c:numRef>
              <c:f>Արտադրություն!$V$47:$AA$47</c:f>
              <c:numCache>
                <c:formatCode>_(* #,##0.00_);_(* \(#,##0.00\);_(* "-"??_);_(@_)</c:formatCode>
                <c:ptCount val="6"/>
                <c:pt idx="0">
                  <c:v>121.9</c:v>
                </c:pt>
                <c:pt idx="1">
                  <c:v>117.205</c:v>
                </c:pt>
                <c:pt idx="2">
                  <c:v>159.97800000000001</c:v>
                </c:pt>
                <c:pt idx="3">
                  <c:v>239.66670000000002</c:v>
                </c:pt>
                <c:pt idx="4">
                  <c:v>187.54660000000001</c:v>
                </c:pt>
                <c:pt idx="5">
                  <c:v>235.28139999999999</c:v>
                </c:pt>
              </c:numCache>
            </c:numRef>
          </c:val>
          <c:extLst>
            <c:ext xmlns:c16="http://schemas.microsoft.com/office/drawing/2014/chart" uri="{C3380CC4-5D6E-409C-BE32-E72D297353CC}">
              <c16:uniqueId val="{00000006-0BA1-488F-BAD0-BB5648EF39C3}"/>
            </c:ext>
          </c:extLst>
        </c:ser>
        <c:dLbls>
          <c:showLegendKey val="0"/>
          <c:showVal val="0"/>
          <c:showCatName val="0"/>
          <c:showSerName val="0"/>
          <c:showPercent val="0"/>
          <c:showBubbleSize val="0"/>
        </c:dLbls>
        <c:gapWidth val="50"/>
        <c:axId val="466043144"/>
        <c:axId val="466050592"/>
      </c:barChart>
      <c:catAx>
        <c:axId val="466043144"/>
        <c:scaling>
          <c:orientation val="minMax"/>
        </c:scaling>
        <c:delete val="0"/>
        <c:axPos val="b"/>
        <c:numFmt formatCode="General" sourceLinked="1"/>
        <c:majorTickMark val="none"/>
        <c:minorTickMark val="none"/>
        <c:tickLblPos val="low"/>
        <c:spPr>
          <a:noFill/>
          <a:ln w="6350" cap="flat" cmpd="sng" algn="ctr">
            <a:solidFill>
              <a:srgbClr val="000000"/>
            </a:solidFill>
            <a:round/>
          </a:ln>
          <a:effectLst/>
        </c:spPr>
        <c:txPr>
          <a:bodyPr rot="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6050592"/>
        <c:crosses val="autoZero"/>
        <c:auto val="0"/>
        <c:lblAlgn val="ctr"/>
        <c:lblOffset val="100"/>
        <c:noMultiLvlLbl val="0"/>
      </c:catAx>
      <c:valAx>
        <c:axId val="466050592"/>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hy-AM"/>
                  <a:t>Հազար տոննա</a:t>
                </a:r>
                <a:endParaRPr lang="en-US"/>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6043144"/>
        <c:crosses val="autoZero"/>
        <c:crossBetween val="between"/>
        <c:majorUnit val="500"/>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5"/>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6"/>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
          <c:y val="0.58803683437875354"/>
          <c:w val="0.99166795675964237"/>
          <c:h val="0.3814368966591040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FFFFFF"/>
          </a:solidFill>
          <a:round/>
        </a14:hiddenLine>
      </a:ext>
    </a:ex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495626758566544E-2"/>
          <c:y val="3.9497737012857012E-2"/>
          <c:w val="0.55124653739612184"/>
          <c:h val="0.88287058917771388"/>
        </c:manualLayout>
      </c:layout>
      <c:barChart>
        <c:barDir val="col"/>
        <c:grouping val="percentStacked"/>
        <c:varyColors val="0"/>
        <c:ser>
          <c:idx val="0"/>
          <c:order val="0"/>
          <c:tx>
            <c:strRef>
              <c:f>ՀՆԱ!$B$10</c:f>
              <c:strCache>
                <c:ptCount val="1"/>
                <c:pt idx="0">
                  <c:v>Գյուղատնտեսություն, անտառային տնտեսություն և ձկնորսություն</c:v>
                </c:pt>
              </c:strCache>
            </c:strRef>
          </c:tx>
          <c:spPr>
            <a:solidFill>
              <a:srgbClr val="4F2D7F"/>
            </a:solidFill>
            <a:ln w="0">
              <a:noFill/>
            </a:ln>
            <a:effectLst/>
            <a:extLst>
              <a:ext uri="{91240B29-F687-4F45-9708-019B960494DF}">
                <a14:hiddenLine xmlns:a14="http://schemas.microsoft.com/office/drawing/2010/main" w="0">
                  <a:solidFill>
                    <a:srgbClr val="4F2D7F"/>
                  </a:solidFill>
                </a14:hiddenLine>
              </a:ext>
            </a:extLst>
          </c:spPr>
          <c:invertIfNegative val="0"/>
          <c:dLbls>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ՀՆԱ!$N$5:$T$5</c:f>
              <c:numCache>
                <c:formatCode>General</c:formatCode>
                <c:ptCount val="6"/>
                <c:pt idx="0">
                  <c:v>2016</c:v>
                </c:pt>
                <c:pt idx="1">
                  <c:v>2017</c:v>
                </c:pt>
                <c:pt idx="2">
                  <c:v>2018</c:v>
                </c:pt>
                <c:pt idx="3">
                  <c:v>2019</c:v>
                </c:pt>
                <c:pt idx="4">
                  <c:v>2020</c:v>
                </c:pt>
                <c:pt idx="5">
                  <c:v>2021</c:v>
                </c:pt>
              </c:numCache>
            </c:numRef>
          </c:cat>
          <c:val>
            <c:numRef>
              <c:f>ՀՆԱ!$N$10:$T$10</c:f>
              <c:numCache>
                <c:formatCode>0.0%</c:formatCode>
                <c:ptCount val="6"/>
                <c:pt idx="0">
                  <c:v>0.17839366159637413</c:v>
                </c:pt>
                <c:pt idx="1">
                  <c:v>0.16374812213723292</c:v>
                </c:pt>
                <c:pt idx="2">
                  <c:v>0.15268340353062887</c:v>
                </c:pt>
                <c:pt idx="3">
                  <c:v>0.12739647625143274</c:v>
                </c:pt>
                <c:pt idx="4">
                  <c:v>0.12265209040788619</c:v>
                </c:pt>
                <c:pt idx="5">
                  <c:v>0.12238342704264742</c:v>
                </c:pt>
              </c:numCache>
            </c:numRef>
          </c:val>
          <c:extLst>
            <c:ext xmlns:c16="http://schemas.microsoft.com/office/drawing/2014/chart" uri="{C3380CC4-5D6E-409C-BE32-E72D297353CC}">
              <c16:uniqueId val="{00000000-16BE-4CB5-A044-E7AA234354D9}"/>
            </c:ext>
          </c:extLst>
        </c:ser>
        <c:ser>
          <c:idx val="1"/>
          <c:order val="1"/>
          <c:tx>
            <c:strRef>
              <c:f>ՀՆԱ!$B$11</c:f>
              <c:strCache>
                <c:ptCount val="1"/>
                <c:pt idx="0">
                  <c:v>Հանքագործական արդյունաբերություն և բացահանքերի շահագործում</c:v>
                </c:pt>
              </c:strCache>
            </c:strRef>
          </c:tx>
          <c:spPr>
            <a:solidFill>
              <a:srgbClr val="B9ABCC"/>
            </a:solidFill>
            <a:ln w="0">
              <a:noFill/>
            </a:ln>
            <a:effectLst/>
            <a:extLst>
              <a:ext uri="{91240B29-F687-4F45-9708-019B960494DF}">
                <a14:hiddenLine xmlns:a14="http://schemas.microsoft.com/office/drawing/2010/main" w="0">
                  <a:solidFill>
                    <a:srgbClr val="B9ABCC"/>
                  </a:solidFill>
                </a14:hiddenLine>
              </a:ext>
            </a:extLst>
          </c:spPr>
          <c:invertIfNegative val="0"/>
          <c:dLbls>
            <c:dLbl>
              <c:idx val="4"/>
              <c:layout>
                <c:manualLayout>
                  <c:x val="-1.3258866867217995E-3"/>
                  <c:y val="3.24930860152548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BE-4CB5-A044-E7AA234354D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ՀՆԱ!$N$5:$T$5</c:f>
              <c:numCache>
                <c:formatCode>General</c:formatCode>
                <c:ptCount val="6"/>
                <c:pt idx="0">
                  <c:v>2016</c:v>
                </c:pt>
                <c:pt idx="1">
                  <c:v>2017</c:v>
                </c:pt>
                <c:pt idx="2">
                  <c:v>2018</c:v>
                </c:pt>
                <c:pt idx="3">
                  <c:v>2019</c:v>
                </c:pt>
                <c:pt idx="4">
                  <c:v>2020</c:v>
                </c:pt>
                <c:pt idx="5">
                  <c:v>2021</c:v>
                </c:pt>
              </c:numCache>
            </c:numRef>
          </c:cat>
          <c:val>
            <c:numRef>
              <c:f>ՀՆԱ!$N$11:$T$11</c:f>
              <c:numCache>
                <c:formatCode>0.0%</c:formatCode>
                <c:ptCount val="6"/>
                <c:pt idx="0">
                  <c:v>2.8101950330579471E-2</c:v>
                </c:pt>
                <c:pt idx="1">
                  <c:v>3.6407737504071676E-2</c:v>
                </c:pt>
                <c:pt idx="2">
                  <c:v>3.0902874604998031E-2</c:v>
                </c:pt>
                <c:pt idx="3">
                  <c:v>3.5958881981506818E-2</c:v>
                </c:pt>
                <c:pt idx="4">
                  <c:v>4.1319938930184791E-2</c:v>
                </c:pt>
                <c:pt idx="5">
                  <c:v>6.0981069106229371E-2</c:v>
                </c:pt>
              </c:numCache>
            </c:numRef>
          </c:val>
          <c:extLst>
            <c:ext xmlns:c16="http://schemas.microsoft.com/office/drawing/2014/chart" uri="{C3380CC4-5D6E-409C-BE32-E72D297353CC}">
              <c16:uniqueId val="{00000002-16BE-4CB5-A044-E7AA234354D9}"/>
            </c:ext>
          </c:extLst>
        </c:ser>
        <c:ser>
          <c:idx val="2"/>
          <c:order val="2"/>
          <c:tx>
            <c:strRef>
              <c:f>ՀՆԱ!$B$12</c:f>
              <c:strCache>
                <c:ptCount val="1"/>
                <c:pt idx="0">
                  <c:v>Մշակող արդյունաբերություն</c:v>
                </c:pt>
              </c:strCache>
            </c:strRef>
          </c:tx>
          <c:spPr>
            <a:solidFill>
              <a:srgbClr val="CBC4BC"/>
            </a:solidFill>
            <a:ln w="0">
              <a:noFill/>
            </a:ln>
            <a:effectLst/>
            <a:extLst>
              <a:ext uri="{91240B29-F687-4F45-9708-019B960494DF}">
                <a14:hiddenLine xmlns:a14="http://schemas.microsoft.com/office/drawing/2010/main" w="0">
                  <a:solidFill>
                    <a:srgbClr val="CBC4BC"/>
                  </a:solidFill>
                </a14:hiddenLine>
              </a:ext>
            </a:ex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ՀՆԱ!$N$5:$T$5</c:f>
              <c:numCache>
                <c:formatCode>General</c:formatCode>
                <c:ptCount val="6"/>
                <c:pt idx="0">
                  <c:v>2016</c:v>
                </c:pt>
                <c:pt idx="1">
                  <c:v>2017</c:v>
                </c:pt>
                <c:pt idx="2">
                  <c:v>2018</c:v>
                </c:pt>
                <c:pt idx="3">
                  <c:v>2019</c:v>
                </c:pt>
                <c:pt idx="4">
                  <c:v>2020</c:v>
                </c:pt>
                <c:pt idx="5">
                  <c:v>2021</c:v>
                </c:pt>
              </c:numCache>
            </c:numRef>
          </c:cat>
          <c:val>
            <c:numRef>
              <c:f>ՀՆԱ!$N$12:$T$12</c:f>
              <c:numCache>
                <c:formatCode>0.0%</c:formatCode>
                <c:ptCount val="6"/>
                <c:pt idx="0">
                  <c:v>0.11193797205501742</c:v>
                </c:pt>
                <c:pt idx="1">
                  <c:v>0.11609955556176602</c:v>
                </c:pt>
                <c:pt idx="2">
                  <c:v>0.12343970739141148</c:v>
                </c:pt>
                <c:pt idx="3">
                  <c:v>0.1294510832068349</c:v>
                </c:pt>
                <c:pt idx="4">
                  <c:v>0.13547469908553642</c:v>
                </c:pt>
                <c:pt idx="5">
                  <c:v>0.12488541319293488</c:v>
                </c:pt>
              </c:numCache>
            </c:numRef>
          </c:val>
          <c:extLst>
            <c:ext xmlns:c16="http://schemas.microsoft.com/office/drawing/2014/chart" uri="{C3380CC4-5D6E-409C-BE32-E72D297353CC}">
              <c16:uniqueId val="{00000003-16BE-4CB5-A044-E7AA234354D9}"/>
            </c:ext>
          </c:extLst>
        </c:ser>
        <c:ser>
          <c:idx val="3"/>
          <c:order val="3"/>
          <c:tx>
            <c:strRef>
              <c:f>ՀՆԱ!$B$15</c:f>
              <c:strCache>
                <c:ptCount val="1"/>
                <c:pt idx="0">
                  <c:v>Շինարարություն</c:v>
                </c:pt>
              </c:strCache>
            </c:strRef>
          </c:tx>
          <c:spPr>
            <a:solidFill>
              <a:srgbClr val="EAE7E4"/>
            </a:solidFill>
            <a:ln w="0">
              <a:noFill/>
            </a:ln>
            <a:effectLst/>
            <a:extLst>
              <a:ext uri="{91240B29-F687-4F45-9708-019B960494DF}">
                <a14:hiddenLine xmlns:a14="http://schemas.microsoft.com/office/drawing/2010/main" w="0">
                  <a:solidFill>
                    <a:srgbClr val="EAE7E4"/>
                  </a:solidFill>
                </a14:hiddenLine>
              </a:ext>
            </a:extLst>
          </c:spPr>
          <c:invertIfNegative val="0"/>
          <c:dLbls>
            <c:dLbl>
              <c:idx val="4"/>
              <c:layout>
                <c:manualLayout>
                  <c:x val="0"/>
                  <c:y val="5.08671446309128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6BE-4CB5-A044-E7AA234354D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ՀՆԱ!$N$5:$T$5</c:f>
              <c:numCache>
                <c:formatCode>General</c:formatCode>
                <c:ptCount val="6"/>
                <c:pt idx="0">
                  <c:v>2016</c:v>
                </c:pt>
                <c:pt idx="1">
                  <c:v>2017</c:v>
                </c:pt>
                <c:pt idx="2">
                  <c:v>2018</c:v>
                </c:pt>
                <c:pt idx="3">
                  <c:v>2019</c:v>
                </c:pt>
                <c:pt idx="4">
                  <c:v>2020</c:v>
                </c:pt>
                <c:pt idx="5">
                  <c:v>2021</c:v>
                </c:pt>
              </c:numCache>
            </c:numRef>
          </c:cat>
          <c:val>
            <c:numRef>
              <c:f>ՀՆԱ!$N$15:$T$15</c:f>
              <c:numCache>
                <c:formatCode>0.0%</c:formatCode>
                <c:ptCount val="6"/>
                <c:pt idx="0">
                  <c:v>8.4449931394273467E-2</c:v>
                </c:pt>
                <c:pt idx="1">
                  <c:v>7.9366953465860493E-2</c:v>
                </c:pt>
                <c:pt idx="2">
                  <c:v>7.2319127197470093E-2</c:v>
                </c:pt>
                <c:pt idx="3">
                  <c:v>7.017925038536546E-2</c:v>
                </c:pt>
                <c:pt idx="4">
                  <c:v>7.63342433763253E-2</c:v>
                </c:pt>
                <c:pt idx="5">
                  <c:v>7.2108243589378326E-2</c:v>
                </c:pt>
              </c:numCache>
            </c:numRef>
          </c:val>
          <c:extLst>
            <c:ext xmlns:c16="http://schemas.microsoft.com/office/drawing/2014/chart" uri="{C3380CC4-5D6E-409C-BE32-E72D297353CC}">
              <c16:uniqueId val="{00000005-16BE-4CB5-A044-E7AA234354D9}"/>
            </c:ext>
          </c:extLst>
        </c:ser>
        <c:ser>
          <c:idx val="4"/>
          <c:order val="4"/>
          <c:tx>
            <c:strRef>
              <c:f>ՀՆԱ!$B$16</c:f>
              <c:strCache>
                <c:ptCount val="1"/>
                <c:pt idx="0">
                  <c:v>Մեծածախ և մանրածախ առևտուր, ավտոմեքենաների և մոտոցիկլների նորոգում </c:v>
                </c:pt>
              </c:strCache>
            </c:strRef>
          </c:tx>
          <c:spPr>
            <a:solidFill>
              <a:srgbClr val="00A7B5"/>
            </a:solidFill>
            <a:ln w="0">
              <a:noFill/>
            </a:ln>
            <a:effectLst/>
            <a:extLst>
              <a:ext uri="{91240B29-F687-4F45-9708-019B960494DF}">
                <a14:hiddenLine xmlns:a14="http://schemas.microsoft.com/office/drawing/2010/main" w="0">
                  <a:solidFill>
                    <a:srgbClr val="00A7B5"/>
                  </a:solidFill>
                </a14:hiddenLine>
              </a:ext>
            </a:ex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ՀՆԱ!$N$5:$T$5</c:f>
              <c:numCache>
                <c:formatCode>General</c:formatCode>
                <c:ptCount val="6"/>
                <c:pt idx="0">
                  <c:v>2016</c:v>
                </c:pt>
                <c:pt idx="1">
                  <c:v>2017</c:v>
                </c:pt>
                <c:pt idx="2">
                  <c:v>2018</c:v>
                </c:pt>
                <c:pt idx="3">
                  <c:v>2019</c:v>
                </c:pt>
                <c:pt idx="4">
                  <c:v>2020</c:v>
                </c:pt>
                <c:pt idx="5">
                  <c:v>2021</c:v>
                </c:pt>
              </c:numCache>
            </c:numRef>
          </c:cat>
          <c:val>
            <c:numRef>
              <c:f>ՀՆԱ!$N$16:$T$16</c:f>
              <c:numCache>
                <c:formatCode>0.0%</c:formatCode>
                <c:ptCount val="6"/>
                <c:pt idx="0">
                  <c:v>0.10718903215643472</c:v>
                </c:pt>
                <c:pt idx="1">
                  <c:v>0.12069572324292249</c:v>
                </c:pt>
                <c:pt idx="2">
                  <c:v>0.12606389315853836</c:v>
                </c:pt>
                <c:pt idx="3">
                  <c:v>0.12887114510552666</c:v>
                </c:pt>
                <c:pt idx="4">
                  <c:v>0.11784186484998978</c:v>
                </c:pt>
                <c:pt idx="5">
                  <c:v>0.12312500518644053</c:v>
                </c:pt>
              </c:numCache>
            </c:numRef>
          </c:val>
          <c:extLst>
            <c:ext xmlns:c16="http://schemas.microsoft.com/office/drawing/2014/chart" uri="{C3380CC4-5D6E-409C-BE32-E72D297353CC}">
              <c16:uniqueId val="{00000006-16BE-4CB5-A044-E7AA234354D9}"/>
            </c:ext>
          </c:extLst>
        </c:ser>
        <c:ser>
          <c:idx val="5"/>
          <c:order val="5"/>
          <c:tx>
            <c:strRef>
              <c:f>ՀՆԱ!$B$20</c:f>
              <c:strCache>
                <c:ptCount val="1"/>
                <c:pt idx="0">
                  <c:v>Ֆինանսական և ապահովագրական գործունեություն</c:v>
                </c:pt>
              </c:strCache>
            </c:strRef>
          </c:tx>
          <c:spPr>
            <a:solidFill>
              <a:srgbClr val="99DCE1"/>
            </a:solidFill>
            <a:ln w="0">
              <a:noFill/>
            </a:ln>
            <a:effectLst/>
            <a:extLst>
              <a:ext uri="{91240B29-F687-4F45-9708-019B960494DF}">
                <a14:hiddenLine xmlns:a14="http://schemas.microsoft.com/office/drawing/2010/main" w="0">
                  <a:solidFill>
                    <a:srgbClr val="99DCE1"/>
                  </a:solidFill>
                </a14:hiddenLine>
              </a:ext>
            </a:ex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ՀՆԱ!$N$5:$T$5</c:f>
              <c:numCache>
                <c:formatCode>General</c:formatCode>
                <c:ptCount val="6"/>
                <c:pt idx="0">
                  <c:v>2016</c:v>
                </c:pt>
                <c:pt idx="1">
                  <c:v>2017</c:v>
                </c:pt>
                <c:pt idx="2">
                  <c:v>2018</c:v>
                </c:pt>
                <c:pt idx="3">
                  <c:v>2019</c:v>
                </c:pt>
                <c:pt idx="4">
                  <c:v>2020</c:v>
                </c:pt>
                <c:pt idx="5">
                  <c:v>2021</c:v>
                </c:pt>
              </c:numCache>
            </c:numRef>
          </c:cat>
          <c:val>
            <c:numRef>
              <c:f>ՀՆԱ!$N$20:$T$20</c:f>
              <c:numCache>
                <c:formatCode>0.0%</c:formatCode>
                <c:ptCount val="6"/>
                <c:pt idx="0">
                  <c:v>4.7665289626309816E-2</c:v>
                </c:pt>
                <c:pt idx="1">
                  <c:v>5.3530297612116778E-2</c:v>
                </c:pt>
                <c:pt idx="2">
                  <c:v>6.0126532400909115E-2</c:v>
                </c:pt>
                <c:pt idx="3">
                  <c:v>6.6752258960344354E-2</c:v>
                </c:pt>
                <c:pt idx="4">
                  <c:v>7.3597284433363594E-2</c:v>
                </c:pt>
                <c:pt idx="5">
                  <c:v>6.4901465837126582E-2</c:v>
                </c:pt>
              </c:numCache>
            </c:numRef>
          </c:val>
          <c:extLst>
            <c:ext xmlns:c16="http://schemas.microsoft.com/office/drawing/2014/chart" uri="{C3380CC4-5D6E-409C-BE32-E72D297353CC}">
              <c16:uniqueId val="{00000007-16BE-4CB5-A044-E7AA234354D9}"/>
            </c:ext>
          </c:extLst>
        </c:ser>
        <c:ser>
          <c:idx val="6"/>
          <c:order val="6"/>
          <c:tx>
            <c:strRef>
              <c:f>ՀՆԱ!$B$21</c:f>
              <c:strCache>
                <c:ptCount val="1"/>
                <c:pt idx="0">
                  <c:v>Անշարժ գույքի հետ կապված գործունեություն</c:v>
                </c:pt>
              </c:strCache>
            </c:strRef>
          </c:tx>
          <c:spPr>
            <a:solidFill>
              <a:srgbClr val="9BD732"/>
            </a:solidFill>
            <a:ln w="0">
              <a:noFill/>
            </a:ln>
            <a:effectLst/>
            <a:extLst>
              <a:ext uri="{91240B29-F687-4F45-9708-019B960494DF}">
                <a14:hiddenLine xmlns:a14="http://schemas.microsoft.com/office/drawing/2010/main" w="0">
                  <a:solidFill>
                    <a:srgbClr val="9BD732"/>
                  </a:solidFill>
                </a14:hiddenLine>
              </a:ext>
            </a:ex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ՀՆԱ!$N$5:$T$5</c:f>
              <c:numCache>
                <c:formatCode>General</c:formatCode>
                <c:ptCount val="6"/>
                <c:pt idx="0">
                  <c:v>2016</c:v>
                </c:pt>
                <c:pt idx="1">
                  <c:v>2017</c:v>
                </c:pt>
                <c:pt idx="2">
                  <c:v>2018</c:v>
                </c:pt>
                <c:pt idx="3">
                  <c:v>2019</c:v>
                </c:pt>
                <c:pt idx="4">
                  <c:v>2020</c:v>
                </c:pt>
                <c:pt idx="5">
                  <c:v>2021</c:v>
                </c:pt>
              </c:numCache>
            </c:numRef>
          </c:cat>
          <c:val>
            <c:numRef>
              <c:f>ՀՆԱ!$N$21:$T$21</c:f>
              <c:numCache>
                <c:formatCode>0.0%</c:formatCode>
                <c:ptCount val="6"/>
                <c:pt idx="0">
                  <c:v>9.3345435686207068E-2</c:v>
                </c:pt>
                <c:pt idx="1">
                  <c:v>8.5663434905411964E-2</c:v>
                </c:pt>
                <c:pt idx="2">
                  <c:v>8.3695227754790991E-2</c:v>
                </c:pt>
                <c:pt idx="3">
                  <c:v>8.6431673178096885E-2</c:v>
                </c:pt>
                <c:pt idx="4">
                  <c:v>8.0468567597521024E-2</c:v>
                </c:pt>
                <c:pt idx="5">
                  <c:v>8.5768893606617172E-2</c:v>
                </c:pt>
              </c:numCache>
            </c:numRef>
          </c:val>
          <c:extLst>
            <c:ext xmlns:c16="http://schemas.microsoft.com/office/drawing/2014/chart" uri="{C3380CC4-5D6E-409C-BE32-E72D297353CC}">
              <c16:uniqueId val="{00000008-16BE-4CB5-A044-E7AA234354D9}"/>
            </c:ext>
          </c:extLst>
        </c:ser>
        <c:ser>
          <c:idx val="7"/>
          <c:order val="7"/>
          <c:tx>
            <c:strRef>
              <c:f>ՀՆԱ!$M$30</c:f>
              <c:strCache>
                <c:ptCount val="1"/>
                <c:pt idx="0">
                  <c:v>Այլ</c:v>
                </c:pt>
              </c:strCache>
            </c:strRef>
          </c:tx>
          <c:spPr>
            <a:solidFill>
              <a:srgbClr val="D7EFAD"/>
            </a:solidFill>
            <a:ln w="0">
              <a:noFill/>
            </a:ln>
            <a:effectLst/>
            <a:extLst>
              <a:ext uri="{91240B29-F687-4F45-9708-019B960494DF}">
                <a14:hiddenLine xmlns:a14="http://schemas.microsoft.com/office/drawing/2010/main" w="0">
                  <a:solidFill>
                    <a:srgbClr val="D7EFAD"/>
                  </a:solid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ՀՆԱ!$N$5:$T$5</c:f>
              <c:numCache>
                <c:formatCode>General</c:formatCode>
                <c:ptCount val="6"/>
                <c:pt idx="0">
                  <c:v>2016</c:v>
                </c:pt>
                <c:pt idx="1">
                  <c:v>2017</c:v>
                </c:pt>
                <c:pt idx="2">
                  <c:v>2018</c:v>
                </c:pt>
                <c:pt idx="3">
                  <c:v>2019</c:v>
                </c:pt>
                <c:pt idx="4">
                  <c:v>2020</c:v>
                </c:pt>
                <c:pt idx="5">
                  <c:v>2021</c:v>
                </c:pt>
              </c:numCache>
            </c:numRef>
          </c:cat>
          <c:val>
            <c:numRef>
              <c:f>ՀՆԱ!$N$30:$T$30</c:f>
              <c:numCache>
                <c:formatCode>0.0%</c:formatCode>
                <c:ptCount val="6"/>
                <c:pt idx="0">
                  <c:v>0.37701867748538426</c:v>
                </c:pt>
                <c:pt idx="1">
                  <c:v>0.38089591307469062</c:v>
                </c:pt>
                <c:pt idx="2">
                  <c:v>0.38167210856625206</c:v>
                </c:pt>
                <c:pt idx="3">
                  <c:v>0.39091811291239986</c:v>
                </c:pt>
                <c:pt idx="4">
                  <c:v>0.39363125024937795</c:v>
                </c:pt>
                <c:pt idx="5">
                  <c:v>0.40682755154485639</c:v>
                </c:pt>
              </c:numCache>
            </c:numRef>
          </c:val>
          <c:extLst>
            <c:ext xmlns:c16="http://schemas.microsoft.com/office/drawing/2014/chart" uri="{C3380CC4-5D6E-409C-BE32-E72D297353CC}">
              <c16:uniqueId val="{00000009-16BE-4CB5-A044-E7AA234354D9}"/>
            </c:ext>
          </c:extLst>
        </c:ser>
        <c:dLbls>
          <c:showLegendKey val="0"/>
          <c:showVal val="0"/>
          <c:showCatName val="0"/>
          <c:showSerName val="0"/>
          <c:showPercent val="0"/>
          <c:showBubbleSize val="0"/>
        </c:dLbls>
        <c:gapWidth val="50"/>
        <c:overlap val="100"/>
        <c:axId val="466040008"/>
        <c:axId val="466039616"/>
      </c:barChart>
      <c:catAx>
        <c:axId val="466040008"/>
        <c:scaling>
          <c:orientation val="minMax"/>
        </c:scaling>
        <c:delete val="0"/>
        <c:axPos val="b"/>
        <c:numFmt formatCode="General" sourceLinked="1"/>
        <c:majorTickMark val="none"/>
        <c:minorTickMark val="none"/>
        <c:tickLblPos val="low"/>
        <c:spPr>
          <a:noFill/>
          <a:ln w="6350" cap="flat" cmpd="sng" algn="ctr">
            <a:solidFill>
              <a:srgbClr val="000000"/>
            </a:solidFill>
            <a:round/>
          </a:ln>
          <a:effectLst/>
        </c:spPr>
        <c:txPr>
          <a:bodyPr rot="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6039616"/>
        <c:crosses val="autoZero"/>
        <c:auto val="0"/>
        <c:lblAlgn val="ctr"/>
        <c:lblOffset val="100"/>
        <c:noMultiLvlLbl val="0"/>
      </c:catAx>
      <c:valAx>
        <c:axId val="466039616"/>
        <c:scaling>
          <c:orientation val="minMax"/>
        </c:scaling>
        <c:delete val="0"/>
        <c:axPos val="l"/>
        <c:numFmt formatCode="0%" sourceLinked="0"/>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6040008"/>
        <c:crosses val="autoZero"/>
        <c:crossBetween val="between"/>
      </c:valAx>
      <c:spPr>
        <a:noFill/>
        <a:ln>
          <a:noFill/>
        </a:ln>
        <a:effectLst/>
      </c:spPr>
    </c:plotArea>
    <c:legend>
      <c:legendPos val="b"/>
      <c:layout>
        <c:manualLayout>
          <c:xMode val="edge"/>
          <c:yMode val="edge"/>
          <c:x val="0.64454075512029163"/>
          <c:y val="1.6917531141106282E-2"/>
          <c:w val="0.35357755142103076"/>
          <c:h val="0.97799575439580377"/>
        </c:manualLayout>
      </c:layout>
      <c:overlay val="1"/>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FFFFFF"/>
          </a:solidFill>
          <a:round/>
        </a14:hiddenLine>
      </a:ext>
    </a:ex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69971069311938"/>
          <c:y val="2.4218530604603373E-2"/>
          <c:w val="0.78631222672671275"/>
          <c:h val="0.85890669161139899"/>
        </c:manualLayout>
      </c:layout>
      <c:barChart>
        <c:barDir val="col"/>
        <c:grouping val="stacked"/>
        <c:varyColors val="0"/>
        <c:ser>
          <c:idx val="1"/>
          <c:order val="0"/>
          <c:tx>
            <c:strRef>
              <c:f>ՀՆԱ!$V$11</c:f>
              <c:strCache>
                <c:ptCount val="1"/>
                <c:pt idx="0">
                  <c:v>Հանքագործական արդյունաբերության և բացահանքերի շահագործման ոլորտի ՀՆԱ</c:v>
                </c:pt>
              </c:strCache>
            </c:strRef>
          </c:tx>
          <c:spPr>
            <a:solidFill>
              <a:srgbClr val="4F2D7F"/>
            </a:solidFill>
            <a:ln w="0">
              <a:noFill/>
            </a:ln>
            <a:effectLst/>
            <a:extLst>
              <a:ext uri="{91240B29-F687-4F45-9708-019B960494DF}">
                <a14:hiddenLine xmlns:a14="http://schemas.microsoft.com/office/drawing/2010/main" w="0">
                  <a:solidFill>
                    <a:srgbClr val="B9ABCC"/>
                  </a:solidFill>
                </a14:hiddenLine>
              </a:ext>
            </a:extLst>
          </c:spPr>
          <c:invertIfNegative val="0"/>
          <c:dLbls>
            <c:dLbl>
              <c:idx val="0"/>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0-E86E-4932-9F31-45A89A8B02E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ՀՆԱ!$AB$10</c:f>
              <c:numCache>
                <c:formatCode>General</c:formatCode>
                <c:ptCount val="1"/>
                <c:pt idx="0">
                  <c:v>2021</c:v>
                </c:pt>
              </c:numCache>
            </c:numRef>
          </c:cat>
          <c:val>
            <c:numRef>
              <c:f>ՀՆԱ!$AB$11</c:f>
              <c:numCache>
                <c:formatCode>_(* #,##0_);_(* \(#,##0\);_(* "-"??_);_(@_)</c:formatCode>
                <c:ptCount val="1"/>
                <c:pt idx="0">
                  <c:v>386537.29999999993</c:v>
                </c:pt>
              </c:numCache>
            </c:numRef>
          </c:val>
          <c:extLst>
            <c:ext xmlns:c16="http://schemas.microsoft.com/office/drawing/2014/chart" uri="{C3380CC4-5D6E-409C-BE32-E72D297353CC}">
              <c16:uniqueId val="{00000001-8F92-4588-ABF6-2D01217F5AAD}"/>
            </c:ext>
          </c:extLst>
        </c:ser>
        <c:ser>
          <c:idx val="2"/>
          <c:order val="1"/>
          <c:tx>
            <c:strRef>
              <c:f>ՀՆԱ!$V$12</c:f>
              <c:strCache>
                <c:ptCount val="1"/>
                <c:pt idx="0">
                  <c:v>Ոլորտի մուլտիպլիկատորի էֆֆեկտ</c:v>
                </c:pt>
              </c:strCache>
            </c:strRef>
          </c:tx>
          <c:spPr>
            <a:solidFill>
              <a:srgbClr val="B9ABCC"/>
            </a:solidFill>
            <a:ln w="0">
              <a:noFill/>
            </a:ln>
            <a:effectLst/>
            <a:extLst>
              <a:ext uri="{91240B29-F687-4F45-9708-019B960494DF}">
                <a14:hiddenLine xmlns:a14="http://schemas.microsoft.com/office/drawing/2010/main" w="0">
                  <a:solidFill>
                    <a:srgbClr val="CBC4BC"/>
                  </a:solid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ՀՆԱ!$AB$10</c:f>
              <c:numCache>
                <c:formatCode>General</c:formatCode>
                <c:ptCount val="1"/>
                <c:pt idx="0">
                  <c:v>2021</c:v>
                </c:pt>
              </c:numCache>
            </c:numRef>
          </c:cat>
          <c:val>
            <c:numRef>
              <c:f>ՀՆԱ!$AB$12</c:f>
              <c:numCache>
                <c:formatCode>_(* #,##0_);_(* \(#,##0\);_(* "-"??_);_(@_)</c:formatCode>
                <c:ptCount val="1"/>
                <c:pt idx="0">
                  <c:v>309229.83999999997</c:v>
                </c:pt>
              </c:numCache>
            </c:numRef>
          </c:val>
          <c:extLst>
            <c:ext xmlns:c16="http://schemas.microsoft.com/office/drawing/2014/chart" uri="{C3380CC4-5D6E-409C-BE32-E72D297353CC}">
              <c16:uniqueId val="{00000002-8F92-4588-ABF6-2D01217F5AAD}"/>
            </c:ext>
          </c:extLst>
        </c:ser>
        <c:dLbls>
          <c:showLegendKey val="0"/>
          <c:showVal val="0"/>
          <c:showCatName val="0"/>
          <c:showSerName val="0"/>
          <c:showPercent val="0"/>
          <c:showBubbleSize val="0"/>
        </c:dLbls>
        <c:gapWidth val="50"/>
        <c:axId val="466051376"/>
        <c:axId val="466044712"/>
      </c:barChart>
      <c:catAx>
        <c:axId val="466051376"/>
        <c:scaling>
          <c:orientation val="minMax"/>
        </c:scaling>
        <c:delete val="0"/>
        <c:axPos val="b"/>
        <c:numFmt formatCode="General" sourceLinked="1"/>
        <c:majorTickMark val="none"/>
        <c:minorTickMark val="none"/>
        <c:tickLblPos val="low"/>
        <c:spPr>
          <a:noFill/>
          <a:ln w="6350" cap="flat" cmpd="sng" algn="ctr">
            <a:solidFill>
              <a:srgbClr val="000000"/>
            </a:solidFill>
            <a:round/>
          </a:ln>
          <a:effectLst/>
        </c:spPr>
        <c:txPr>
          <a:bodyPr rot="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6044712"/>
        <c:crosses val="autoZero"/>
        <c:auto val="0"/>
        <c:lblAlgn val="ctr"/>
        <c:lblOffset val="100"/>
        <c:noMultiLvlLbl val="0"/>
      </c:catAx>
      <c:valAx>
        <c:axId val="466044712"/>
        <c:scaling>
          <c:orientation val="minMax"/>
        </c:scaling>
        <c:delete val="1"/>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hy-AM"/>
                  <a:t>մլն ՀՀ դրամ</a:t>
                </a:r>
                <a:endParaRPr lang="en-US"/>
              </a:p>
            </c:rich>
          </c:tx>
          <c:layout>
            <c:manualLayout>
              <c:xMode val="edge"/>
              <c:yMode val="edge"/>
              <c:x val="5.7927642765584551E-4"/>
              <c:y val="0.2933564619609523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crossAx val="466051376"/>
        <c:crosses val="autoZero"/>
        <c:crossBetween val="between"/>
      </c:valAx>
      <c:spPr>
        <a:noFill/>
        <a:ln>
          <a:noFill/>
        </a:ln>
        <a:effectLst/>
      </c:spPr>
    </c:plotArea>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FFFFFF"/>
          </a:solidFill>
          <a:round/>
        </a14:hiddenLine>
      </a:ext>
    </a:ex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116125373524987E-2"/>
          <c:y val="4.4584451475948243E-2"/>
          <c:w val="0.88919667590027696"/>
          <c:h val="0.87776787377538124"/>
        </c:manualLayout>
      </c:layout>
      <c:barChart>
        <c:barDir val="col"/>
        <c:grouping val="stacked"/>
        <c:varyColors val="0"/>
        <c:ser>
          <c:idx val="0"/>
          <c:order val="0"/>
          <c:tx>
            <c:strRef>
              <c:f>Զբաղվածություն!$B$19</c:f>
              <c:strCache>
                <c:ptCount val="1"/>
                <c:pt idx="0">
                  <c:v>Հանքագործական արդյունաբերության և բացահանքերի շահագործման ոլորտի զբաղվածություն</c:v>
                </c:pt>
              </c:strCache>
            </c:strRef>
          </c:tx>
          <c:spPr>
            <a:solidFill>
              <a:srgbClr val="4F2D7F"/>
            </a:solidFill>
            <a:ln w="0">
              <a:noFill/>
            </a:ln>
            <a:effectLst/>
            <a:extLst>
              <a:ext uri="{91240B29-F687-4F45-9708-019B960494DF}">
                <a14:hiddenLine xmlns:a14="http://schemas.microsoft.com/office/drawing/2010/main" w="0">
                  <a:solidFill>
                    <a:srgbClr val="4F2D7F"/>
                  </a:solidFill>
                </a14:hiddenLine>
              </a:ext>
            </a:ex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Զբաղվածություն!$G$18</c:f>
              <c:numCache>
                <c:formatCode>General</c:formatCode>
                <c:ptCount val="1"/>
                <c:pt idx="0">
                  <c:v>2020</c:v>
                </c:pt>
              </c:numCache>
            </c:numRef>
          </c:cat>
          <c:val>
            <c:numRef>
              <c:f>Զբաղվածություն!$G$19</c:f>
              <c:numCache>
                <c:formatCode>_(* #,##0.0_);_(* \(#,##0.0\);_(* "-"??_);_(@_)</c:formatCode>
                <c:ptCount val="1"/>
                <c:pt idx="0">
                  <c:v>11.9</c:v>
                </c:pt>
              </c:numCache>
            </c:numRef>
          </c:val>
          <c:extLst>
            <c:ext xmlns:c16="http://schemas.microsoft.com/office/drawing/2014/chart" uri="{C3380CC4-5D6E-409C-BE32-E72D297353CC}">
              <c16:uniqueId val="{00000000-2636-4E77-A9EF-E3F434F993D2}"/>
            </c:ext>
          </c:extLst>
        </c:ser>
        <c:ser>
          <c:idx val="1"/>
          <c:order val="1"/>
          <c:tx>
            <c:strRef>
              <c:f>Զբաղվածություն!$B$20</c:f>
              <c:strCache>
                <c:ptCount val="1"/>
                <c:pt idx="0">
                  <c:v>Ոլորտի մուլտիպլիկատորի էֆֆեկտ</c:v>
                </c:pt>
              </c:strCache>
            </c:strRef>
          </c:tx>
          <c:spPr>
            <a:solidFill>
              <a:srgbClr val="B9ABCC"/>
            </a:solidFill>
            <a:ln w="0">
              <a:noFill/>
            </a:ln>
            <a:effectLst/>
            <a:extLst>
              <a:ext uri="{91240B29-F687-4F45-9708-019B960494DF}">
                <a14:hiddenLine xmlns:a14="http://schemas.microsoft.com/office/drawing/2010/main" w="0">
                  <a:solidFill>
                    <a:srgbClr val="B9ABCC"/>
                  </a:solidFill>
                </a14:hiddenLine>
              </a:ext>
            </a:ex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Զբաղվածություն!$G$18</c:f>
              <c:numCache>
                <c:formatCode>General</c:formatCode>
                <c:ptCount val="1"/>
                <c:pt idx="0">
                  <c:v>2020</c:v>
                </c:pt>
              </c:numCache>
            </c:numRef>
          </c:cat>
          <c:val>
            <c:numRef>
              <c:f>Զբաղվածություն!$G$20</c:f>
              <c:numCache>
                <c:formatCode>_(* #,##0.0_);_(* \(#,##0.0\);_(* "-"??_);_(@_)</c:formatCode>
                <c:ptCount val="1"/>
                <c:pt idx="0">
                  <c:v>51.17</c:v>
                </c:pt>
              </c:numCache>
            </c:numRef>
          </c:val>
          <c:extLst>
            <c:ext xmlns:c16="http://schemas.microsoft.com/office/drawing/2014/chart" uri="{C3380CC4-5D6E-409C-BE32-E72D297353CC}">
              <c16:uniqueId val="{00000001-2636-4E77-A9EF-E3F434F993D2}"/>
            </c:ext>
          </c:extLst>
        </c:ser>
        <c:dLbls>
          <c:showLegendKey val="0"/>
          <c:showVal val="0"/>
          <c:showCatName val="0"/>
          <c:showSerName val="0"/>
          <c:showPercent val="0"/>
          <c:showBubbleSize val="0"/>
        </c:dLbls>
        <c:gapWidth val="50"/>
        <c:axId val="466042360"/>
        <c:axId val="466044320"/>
      </c:barChart>
      <c:catAx>
        <c:axId val="466042360"/>
        <c:scaling>
          <c:orientation val="minMax"/>
        </c:scaling>
        <c:delete val="0"/>
        <c:axPos val="b"/>
        <c:numFmt formatCode="General" sourceLinked="1"/>
        <c:majorTickMark val="none"/>
        <c:minorTickMark val="none"/>
        <c:tickLblPos val="low"/>
        <c:spPr>
          <a:noFill/>
          <a:ln w="6350" cap="flat" cmpd="sng" algn="ctr">
            <a:solidFill>
              <a:srgbClr val="000000"/>
            </a:solidFill>
            <a:round/>
          </a:ln>
          <a:effectLst/>
        </c:spPr>
        <c:txPr>
          <a:bodyPr rot="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6044320"/>
        <c:crosses val="autoZero"/>
        <c:auto val="0"/>
        <c:lblAlgn val="ctr"/>
        <c:lblOffset val="100"/>
        <c:noMultiLvlLbl val="0"/>
      </c:catAx>
      <c:valAx>
        <c:axId val="466044320"/>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hy-AM"/>
                  <a:t>հազար մարդ</a:t>
                </a:r>
                <a:endParaRPr lang="en-US"/>
              </a:p>
            </c:rich>
          </c:tx>
          <c:layout>
            <c:manualLayout>
              <c:xMode val="edge"/>
              <c:yMode val="edge"/>
              <c:x val="2.6152201888891328E-3"/>
              <c:y val="0.2988176392838546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solidFill>
              <a:srgbClr val="000000"/>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6042360"/>
        <c:crosses val="autoZero"/>
        <c:crossBetween val="between"/>
      </c:valAx>
      <c:spPr>
        <a:noFill/>
        <a:ln>
          <a:noFill/>
        </a:ln>
        <a:effectLst/>
      </c:spPr>
    </c:plotArea>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FFFFFF"/>
          </a:solidFill>
          <a:round/>
        </a14:hiddenLine>
      </a:ext>
    </a:ex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238649-73B4-4566-856C-A10D7B2010AA}" type="doc">
      <dgm:prSet loTypeId="urn:microsoft.com/office/officeart/2009/3/layout/HorizontalOrganizationChart" loCatId="hierarchy" qsTypeId="urn:microsoft.com/office/officeart/2005/8/quickstyle/simple1" qsCatId="simple" csTypeId="urn:microsoft.com/office/officeart/2005/8/colors/accent0_3" csCatId="mainScheme" phldr="1"/>
      <dgm:spPr/>
      <dgm:t>
        <a:bodyPr/>
        <a:lstStyle/>
        <a:p>
          <a:endParaRPr lang="en-US"/>
        </a:p>
      </dgm:t>
    </dgm:pt>
    <dgm:pt modelId="{85F4A8F3-ED2B-4EDF-AD33-B44BA2474A27}">
      <dgm:prSet phldrT="[Text]" custT="1"/>
      <dgm:spPr/>
      <dgm:t>
        <a:bodyPr/>
        <a:lstStyle/>
        <a:p>
          <a:r>
            <a:rPr lang="hy-AM" sz="800"/>
            <a:t>Տեսլական</a:t>
          </a:r>
          <a:endParaRPr lang="en-US" sz="800"/>
        </a:p>
      </dgm:t>
    </dgm:pt>
    <dgm:pt modelId="{EE1A8B28-AF08-491E-BA1E-F9C183394346}" type="parTrans" cxnId="{5DCBD985-ECD2-4F47-84B1-D6FDB6799E95}">
      <dgm:prSet/>
      <dgm:spPr/>
      <dgm:t>
        <a:bodyPr/>
        <a:lstStyle/>
        <a:p>
          <a:endParaRPr lang="en-US" sz="2800"/>
        </a:p>
      </dgm:t>
    </dgm:pt>
    <dgm:pt modelId="{910DBBCA-C752-473E-B648-557281FC7CBA}" type="sibTrans" cxnId="{5DCBD985-ECD2-4F47-84B1-D6FDB6799E95}">
      <dgm:prSet/>
      <dgm:spPr/>
      <dgm:t>
        <a:bodyPr/>
        <a:lstStyle/>
        <a:p>
          <a:endParaRPr lang="en-US" sz="2800"/>
        </a:p>
      </dgm:t>
    </dgm:pt>
    <dgm:pt modelId="{DF036DAA-F7A6-4A97-BF0A-103DE4DC12F4}">
      <dgm:prSet phldrT="[Text]" custT="1"/>
      <dgm:spPr/>
      <dgm:t>
        <a:bodyPr/>
        <a:lstStyle/>
        <a:p>
          <a:r>
            <a:rPr lang="hy-AM" sz="800"/>
            <a:t>Ուղենիշային սկզբունքներ</a:t>
          </a:r>
          <a:endParaRPr lang="en-US" sz="800"/>
        </a:p>
      </dgm:t>
    </dgm:pt>
    <dgm:pt modelId="{DAA9507B-503E-429A-9FF3-B45691271062}" type="parTrans" cxnId="{CBE46943-8372-4246-B53A-7D18579FF024}">
      <dgm:prSet/>
      <dgm:spPr/>
      <dgm:t>
        <a:bodyPr/>
        <a:lstStyle/>
        <a:p>
          <a:endParaRPr lang="en-US" sz="2800"/>
        </a:p>
      </dgm:t>
    </dgm:pt>
    <dgm:pt modelId="{1F1B95D6-8BED-4F46-8DAF-B6F6285ACB0C}" type="sibTrans" cxnId="{CBE46943-8372-4246-B53A-7D18579FF024}">
      <dgm:prSet/>
      <dgm:spPr/>
      <dgm:t>
        <a:bodyPr/>
        <a:lstStyle/>
        <a:p>
          <a:endParaRPr lang="en-US" sz="2800"/>
        </a:p>
      </dgm:t>
    </dgm:pt>
    <dgm:pt modelId="{81906526-6200-43D2-8E49-A31A5AC1BFC7}">
      <dgm:prSet phldrT="[Text]" custT="1"/>
      <dgm:spPr/>
      <dgm:t>
        <a:bodyPr/>
        <a:lstStyle/>
        <a:p>
          <a:r>
            <a:rPr lang="hy-AM" sz="800"/>
            <a:t>Զարգացման ռազմավարական ուղղություններ</a:t>
          </a:r>
          <a:endParaRPr lang="en-US" sz="800"/>
        </a:p>
      </dgm:t>
    </dgm:pt>
    <dgm:pt modelId="{5770B4C6-0463-4DC5-B7E1-C2423DBC2575}" type="parTrans" cxnId="{41429DEC-189E-4362-9944-60F0B9F14B6F}">
      <dgm:prSet/>
      <dgm:spPr/>
      <dgm:t>
        <a:bodyPr/>
        <a:lstStyle/>
        <a:p>
          <a:endParaRPr lang="en-US" sz="2800"/>
        </a:p>
      </dgm:t>
    </dgm:pt>
    <dgm:pt modelId="{9234CCA0-D32E-4E1E-A751-63A6BE2BFF3E}" type="sibTrans" cxnId="{41429DEC-189E-4362-9944-60F0B9F14B6F}">
      <dgm:prSet/>
      <dgm:spPr/>
      <dgm:t>
        <a:bodyPr/>
        <a:lstStyle/>
        <a:p>
          <a:endParaRPr lang="en-US" sz="2800"/>
        </a:p>
      </dgm:t>
    </dgm:pt>
    <dgm:pt modelId="{F1886D1C-4292-435F-809E-8570BA4FB7B4}">
      <dgm:prSet custT="1"/>
      <dgm:spPr/>
      <dgm:t>
        <a:bodyPr/>
        <a:lstStyle/>
        <a:p>
          <a:r>
            <a:rPr lang="hy-AM" sz="800"/>
            <a:t>Ռազմավարական նպատակներ</a:t>
          </a:r>
          <a:endParaRPr lang="en-US" sz="800"/>
        </a:p>
      </dgm:t>
    </dgm:pt>
    <dgm:pt modelId="{775FA1D7-86E2-4C2B-BF98-AB6C4719AFB9}" type="sibTrans" cxnId="{E078FD3A-16E0-4AAC-A9E2-1EEF0BC72F85}">
      <dgm:prSet/>
      <dgm:spPr/>
      <dgm:t>
        <a:bodyPr/>
        <a:lstStyle/>
        <a:p>
          <a:endParaRPr lang="en-US"/>
        </a:p>
      </dgm:t>
    </dgm:pt>
    <dgm:pt modelId="{1BDC882A-C6D0-4AEB-B53A-557C6C3A5504}" type="parTrans" cxnId="{E078FD3A-16E0-4AAC-A9E2-1EEF0BC72F85}">
      <dgm:prSet/>
      <dgm:spPr/>
      <dgm:t>
        <a:bodyPr/>
        <a:lstStyle/>
        <a:p>
          <a:endParaRPr lang="en-US"/>
        </a:p>
      </dgm:t>
    </dgm:pt>
    <dgm:pt modelId="{CA1F6338-F9A8-497C-B618-90ADD3DF49D6}" type="asst">
      <dgm:prSet custT="1"/>
      <dgm:spPr/>
      <dgm:t>
        <a:bodyPr/>
        <a:lstStyle/>
        <a:p>
          <a:r>
            <a:rPr lang="hy-AM" sz="800"/>
            <a:t>Ռազմավարական նպատակների իրագործմանն ուղղված գործողություններ</a:t>
          </a:r>
          <a:endParaRPr lang="en-US" sz="800"/>
        </a:p>
      </dgm:t>
    </dgm:pt>
    <dgm:pt modelId="{141057CF-DB59-4AC5-B4CA-AB35B4D24F72}" type="parTrans" cxnId="{87EE8B29-21FB-4CE9-9867-C8111B179C42}">
      <dgm:prSet/>
      <dgm:spPr/>
      <dgm:t>
        <a:bodyPr/>
        <a:lstStyle/>
        <a:p>
          <a:endParaRPr lang="en-US"/>
        </a:p>
      </dgm:t>
    </dgm:pt>
    <dgm:pt modelId="{E672427E-8908-47CE-BC16-DB5D2E3F3963}" type="sibTrans" cxnId="{87EE8B29-21FB-4CE9-9867-C8111B179C42}">
      <dgm:prSet/>
      <dgm:spPr/>
      <dgm:t>
        <a:bodyPr/>
        <a:lstStyle/>
        <a:p>
          <a:endParaRPr lang="en-US"/>
        </a:p>
      </dgm:t>
    </dgm:pt>
    <dgm:pt modelId="{6F6612D2-A427-4DB1-948E-1FA3A7D18F9F}" type="pres">
      <dgm:prSet presAssocID="{3D238649-73B4-4566-856C-A10D7B2010AA}" presName="hierChild1" presStyleCnt="0">
        <dgm:presLayoutVars>
          <dgm:orgChart val="1"/>
          <dgm:chPref val="1"/>
          <dgm:dir/>
          <dgm:animOne val="branch"/>
          <dgm:animLvl val="lvl"/>
          <dgm:resizeHandles/>
        </dgm:presLayoutVars>
      </dgm:prSet>
      <dgm:spPr/>
    </dgm:pt>
    <dgm:pt modelId="{E30B7F93-6CB7-4764-8128-B5BED9DE97A3}" type="pres">
      <dgm:prSet presAssocID="{85F4A8F3-ED2B-4EDF-AD33-B44BA2474A27}" presName="hierRoot1" presStyleCnt="0">
        <dgm:presLayoutVars>
          <dgm:hierBranch val="init"/>
        </dgm:presLayoutVars>
      </dgm:prSet>
      <dgm:spPr/>
    </dgm:pt>
    <dgm:pt modelId="{CC4B56B0-7C2C-45CA-A9A2-62245048A55F}" type="pres">
      <dgm:prSet presAssocID="{85F4A8F3-ED2B-4EDF-AD33-B44BA2474A27}" presName="rootComposite1" presStyleCnt="0"/>
      <dgm:spPr/>
    </dgm:pt>
    <dgm:pt modelId="{122C5C50-3499-444E-8C23-906B75BF491A}" type="pres">
      <dgm:prSet presAssocID="{85F4A8F3-ED2B-4EDF-AD33-B44BA2474A27}" presName="rootText1" presStyleLbl="node0" presStyleIdx="0" presStyleCnt="1">
        <dgm:presLayoutVars>
          <dgm:chPref val="3"/>
        </dgm:presLayoutVars>
      </dgm:prSet>
      <dgm:spPr/>
    </dgm:pt>
    <dgm:pt modelId="{8BD6F869-80DC-45CC-BD58-FA469DC3ACC2}" type="pres">
      <dgm:prSet presAssocID="{85F4A8F3-ED2B-4EDF-AD33-B44BA2474A27}" presName="rootConnector1" presStyleLbl="node1" presStyleIdx="0" presStyleCnt="0"/>
      <dgm:spPr/>
    </dgm:pt>
    <dgm:pt modelId="{66377D17-38DE-4D9A-B753-732FA127E352}" type="pres">
      <dgm:prSet presAssocID="{85F4A8F3-ED2B-4EDF-AD33-B44BA2474A27}" presName="hierChild2" presStyleCnt="0"/>
      <dgm:spPr/>
    </dgm:pt>
    <dgm:pt modelId="{69A0C2D3-FDA9-431E-BCB0-09B3177AAA00}" type="pres">
      <dgm:prSet presAssocID="{DAA9507B-503E-429A-9FF3-B45691271062}" presName="Name64" presStyleLbl="parChTrans1D2" presStyleIdx="0" presStyleCnt="2"/>
      <dgm:spPr/>
    </dgm:pt>
    <dgm:pt modelId="{3C15618B-A111-4CC6-995B-5F61F911CB9C}" type="pres">
      <dgm:prSet presAssocID="{DF036DAA-F7A6-4A97-BF0A-103DE4DC12F4}" presName="hierRoot2" presStyleCnt="0">
        <dgm:presLayoutVars>
          <dgm:hierBranch val="init"/>
        </dgm:presLayoutVars>
      </dgm:prSet>
      <dgm:spPr/>
    </dgm:pt>
    <dgm:pt modelId="{C1DD690C-EAC2-49E8-BB13-6EBC877E4FE4}" type="pres">
      <dgm:prSet presAssocID="{DF036DAA-F7A6-4A97-BF0A-103DE4DC12F4}" presName="rootComposite" presStyleCnt="0"/>
      <dgm:spPr/>
    </dgm:pt>
    <dgm:pt modelId="{855D4AAC-32FB-4323-9777-33D058045A50}" type="pres">
      <dgm:prSet presAssocID="{DF036DAA-F7A6-4A97-BF0A-103DE4DC12F4}" presName="rootText" presStyleLbl="node2" presStyleIdx="0" presStyleCnt="2" custLinFactNeighborY="4056">
        <dgm:presLayoutVars>
          <dgm:chPref val="3"/>
        </dgm:presLayoutVars>
      </dgm:prSet>
      <dgm:spPr/>
    </dgm:pt>
    <dgm:pt modelId="{04C80EFE-9D5B-4ED9-A767-2A1CA5B5710D}" type="pres">
      <dgm:prSet presAssocID="{DF036DAA-F7A6-4A97-BF0A-103DE4DC12F4}" presName="rootConnector" presStyleLbl="node2" presStyleIdx="0" presStyleCnt="2"/>
      <dgm:spPr/>
    </dgm:pt>
    <dgm:pt modelId="{1045547E-6E83-4330-9635-E4EEA2D94B3A}" type="pres">
      <dgm:prSet presAssocID="{DF036DAA-F7A6-4A97-BF0A-103DE4DC12F4}" presName="hierChild4" presStyleCnt="0"/>
      <dgm:spPr/>
    </dgm:pt>
    <dgm:pt modelId="{FFB80AA3-CE98-4986-AC63-D1DF3AFAAB0D}" type="pres">
      <dgm:prSet presAssocID="{DF036DAA-F7A6-4A97-BF0A-103DE4DC12F4}" presName="hierChild5" presStyleCnt="0"/>
      <dgm:spPr/>
    </dgm:pt>
    <dgm:pt modelId="{4ABE9FFF-67DB-4306-80D1-877437BF4C6E}" type="pres">
      <dgm:prSet presAssocID="{5770B4C6-0463-4DC5-B7E1-C2423DBC2575}" presName="Name64" presStyleLbl="parChTrans1D2" presStyleIdx="1" presStyleCnt="2"/>
      <dgm:spPr/>
    </dgm:pt>
    <dgm:pt modelId="{E9B43E50-AA4F-4105-AD45-9A1FC1B49A0C}" type="pres">
      <dgm:prSet presAssocID="{81906526-6200-43D2-8E49-A31A5AC1BFC7}" presName="hierRoot2" presStyleCnt="0">
        <dgm:presLayoutVars>
          <dgm:hierBranch val="init"/>
        </dgm:presLayoutVars>
      </dgm:prSet>
      <dgm:spPr/>
    </dgm:pt>
    <dgm:pt modelId="{6C0A41B4-FB97-4E01-9DC8-7E4448E20BEC}" type="pres">
      <dgm:prSet presAssocID="{81906526-6200-43D2-8E49-A31A5AC1BFC7}" presName="rootComposite" presStyleCnt="0"/>
      <dgm:spPr/>
    </dgm:pt>
    <dgm:pt modelId="{09EB79A7-71C4-4C33-AF39-8FFA9F3D6D11}" type="pres">
      <dgm:prSet presAssocID="{81906526-6200-43D2-8E49-A31A5AC1BFC7}" presName="rootText" presStyleLbl="node2" presStyleIdx="1" presStyleCnt="2">
        <dgm:presLayoutVars>
          <dgm:chPref val="3"/>
        </dgm:presLayoutVars>
      </dgm:prSet>
      <dgm:spPr/>
    </dgm:pt>
    <dgm:pt modelId="{90E50B49-5CC4-4EE4-9944-0E15FEBC69D4}" type="pres">
      <dgm:prSet presAssocID="{81906526-6200-43D2-8E49-A31A5AC1BFC7}" presName="rootConnector" presStyleLbl="node2" presStyleIdx="1" presStyleCnt="2"/>
      <dgm:spPr/>
    </dgm:pt>
    <dgm:pt modelId="{00CE1AA6-7FAA-48CB-A072-01E0ACA45775}" type="pres">
      <dgm:prSet presAssocID="{81906526-6200-43D2-8E49-A31A5AC1BFC7}" presName="hierChild4" presStyleCnt="0"/>
      <dgm:spPr/>
    </dgm:pt>
    <dgm:pt modelId="{08569EC0-A73B-40BB-BB48-C57737ACDCBE}" type="pres">
      <dgm:prSet presAssocID="{1BDC882A-C6D0-4AEB-B53A-557C6C3A5504}" presName="Name64" presStyleLbl="parChTrans1D3" presStyleIdx="0" presStyleCnt="1"/>
      <dgm:spPr/>
    </dgm:pt>
    <dgm:pt modelId="{E238BE23-E8EC-4132-98A8-CE5491FC4F49}" type="pres">
      <dgm:prSet presAssocID="{F1886D1C-4292-435F-809E-8570BA4FB7B4}" presName="hierRoot2" presStyleCnt="0">
        <dgm:presLayoutVars>
          <dgm:hierBranch val="init"/>
        </dgm:presLayoutVars>
      </dgm:prSet>
      <dgm:spPr/>
    </dgm:pt>
    <dgm:pt modelId="{526251CA-5357-4554-91E9-702531D3DD65}" type="pres">
      <dgm:prSet presAssocID="{F1886D1C-4292-435F-809E-8570BA4FB7B4}" presName="rootComposite" presStyleCnt="0"/>
      <dgm:spPr/>
    </dgm:pt>
    <dgm:pt modelId="{14F5EAE4-0290-40DC-B78F-42FDEE3026D2}" type="pres">
      <dgm:prSet presAssocID="{F1886D1C-4292-435F-809E-8570BA4FB7B4}" presName="rootText" presStyleLbl="node3" presStyleIdx="0" presStyleCnt="1" custScaleX="85776" custScaleY="190180" custLinFactNeighborX="-704" custLinFactNeighborY="-83140">
        <dgm:presLayoutVars>
          <dgm:chPref val="3"/>
        </dgm:presLayoutVars>
      </dgm:prSet>
      <dgm:spPr/>
    </dgm:pt>
    <dgm:pt modelId="{73AABB6C-3604-4CEC-9F12-918C7D99BF31}" type="pres">
      <dgm:prSet presAssocID="{F1886D1C-4292-435F-809E-8570BA4FB7B4}" presName="rootConnector" presStyleLbl="node3" presStyleIdx="0" presStyleCnt="1"/>
      <dgm:spPr/>
    </dgm:pt>
    <dgm:pt modelId="{C12007A6-19C5-4E2F-97A6-44E8CF29FB41}" type="pres">
      <dgm:prSet presAssocID="{F1886D1C-4292-435F-809E-8570BA4FB7B4}" presName="hierChild4" presStyleCnt="0"/>
      <dgm:spPr/>
    </dgm:pt>
    <dgm:pt modelId="{B41DF993-F39C-4859-ABC7-AF7F5646582F}" type="pres">
      <dgm:prSet presAssocID="{F1886D1C-4292-435F-809E-8570BA4FB7B4}" presName="hierChild5" presStyleCnt="0"/>
      <dgm:spPr/>
    </dgm:pt>
    <dgm:pt modelId="{F19535DE-06A7-4F3A-9359-48D224B032A8}" type="pres">
      <dgm:prSet presAssocID="{141057CF-DB59-4AC5-B4CA-AB35B4D24F72}" presName="Name115" presStyleLbl="parChTrans1D4" presStyleIdx="0" presStyleCnt="1"/>
      <dgm:spPr/>
    </dgm:pt>
    <dgm:pt modelId="{66B50F65-3A1F-4357-878A-642D2C7EE6CD}" type="pres">
      <dgm:prSet presAssocID="{CA1F6338-F9A8-497C-B618-90ADD3DF49D6}" presName="hierRoot3" presStyleCnt="0">
        <dgm:presLayoutVars>
          <dgm:hierBranch val="init"/>
        </dgm:presLayoutVars>
      </dgm:prSet>
      <dgm:spPr/>
    </dgm:pt>
    <dgm:pt modelId="{067B8012-8405-4897-8EB2-7B176C102DE2}" type="pres">
      <dgm:prSet presAssocID="{CA1F6338-F9A8-497C-B618-90ADD3DF49D6}" presName="rootComposite3" presStyleCnt="0"/>
      <dgm:spPr/>
    </dgm:pt>
    <dgm:pt modelId="{CEE94187-2CA1-4713-A3C2-517DC675D306}" type="pres">
      <dgm:prSet presAssocID="{CA1F6338-F9A8-497C-B618-90ADD3DF49D6}" presName="rootText3" presStyleLbl="asst3" presStyleIdx="0" presStyleCnt="1" custScaleY="166925" custLinFactY="92556" custLinFactNeighborX="-1237" custLinFactNeighborY="100000">
        <dgm:presLayoutVars>
          <dgm:chPref val="3"/>
        </dgm:presLayoutVars>
      </dgm:prSet>
      <dgm:spPr/>
    </dgm:pt>
    <dgm:pt modelId="{7039CD28-4206-421A-BE48-3CE88F4DCCDE}" type="pres">
      <dgm:prSet presAssocID="{CA1F6338-F9A8-497C-B618-90ADD3DF49D6}" presName="rootConnector3" presStyleLbl="asst3" presStyleIdx="0" presStyleCnt="1"/>
      <dgm:spPr/>
    </dgm:pt>
    <dgm:pt modelId="{8781FE93-8502-49B6-B0CB-8052124F737F}" type="pres">
      <dgm:prSet presAssocID="{CA1F6338-F9A8-497C-B618-90ADD3DF49D6}" presName="hierChild6" presStyleCnt="0"/>
      <dgm:spPr/>
    </dgm:pt>
    <dgm:pt modelId="{3FB29074-D6F3-494E-8675-07308E710533}" type="pres">
      <dgm:prSet presAssocID="{CA1F6338-F9A8-497C-B618-90ADD3DF49D6}" presName="hierChild7" presStyleCnt="0"/>
      <dgm:spPr/>
    </dgm:pt>
    <dgm:pt modelId="{F0FA86B0-0A20-465F-8DDD-B97CF0A3AD9B}" type="pres">
      <dgm:prSet presAssocID="{81906526-6200-43D2-8E49-A31A5AC1BFC7}" presName="hierChild5" presStyleCnt="0"/>
      <dgm:spPr/>
    </dgm:pt>
    <dgm:pt modelId="{545B023E-BF63-4AA9-93BB-E94CEED8010B}" type="pres">
      <dgm:prSet presAssocID="{85F4A8F3-ED2B-4EDF-AD33-B44BA2474A27}" presName="hierChild3" presStyleCnt="0"/>
      <dgm:spPr/>
    </dgm:pt>
  </dgm:ptLst>
  <dgm:cxnLst>
    <dgm:cxn modelId="{3128D206-89D3-4483-986D-3756C73F4B73}" type="presOf" srcId="{85F4A8F3-ED2B-4EDF-AD33-B44BA2474A27}" destId="{8BD6F869-80DC-45CC-BD58-FA469DC3ACC2}" srcOrd="1" destOrd="0" presId="urn:microsoft.com/office/officeart/2009/3/layout/HorizontalOrganizationChart"/>
    <dgm:cxn modelId="{8CD0F619-C32F-4E02-B5BA-FCDD28572026}" type="presOf" srcId="{81906526-6200-43D2-8E49-A31A5AC1BFC7}" destId="{90E50B49-5CC4-4EE4-9944-0E15FEBC69D4}" srcOrd="1" destOrd="0" presId="urn:microsoft.com/office/officeart/2009/3/layout/HorizontalOrganizationChart"/>
    <dgm:cxn modelId="{90943622-07A5-4C1C-89DF-1E16B019C6AD}" type="presOf" srcId="{81906526-6200-43D2-8E49-A31A5AC1BFC7}" destId="{09EB79A7-71C4-4C33-AF39-8FFA9F3D6D11}" srcOrd="0" destOrd="0" presId="urn:microsoft.com/office/officeart/2009/3/layout/HorizontalOrganizationChart"/>
    <dgm:cxn modelId="{87EE8B29-21FB-4CE9-9867-C8111B179C42}" srcId="{F1886D1C-4292-435F-809E-8570BA4FB7B4}" destId="{CA1F6338-F9A8-497C-B618-90ADD3DF49D6}" srcOrd="0" destOrd="0" parTransId="{141057CF-DB59-4AC5-B4CA-AB35B4D24F72}" sibTransId="{E672427E-8908-47CE-BC16-DB5D2E3F3963}"/>
    <dgm:cxn modelId="{C6731A31-528B-4394-8014-38B5787DAB1C}" type="presOf" srcId="{3D238649-73B4-4566-856C-A10D7B2010AA}" destId="{6F6612D2-A427-4DB1-948E-1FA3A7D18F9F}" srcOrd="0" destOrd="0" presId="urn:microsoft.com/office/officeart/2009/3/layout/HorizontalOrganizationChart"/>
    <dgm:cxn modelId="{E078FD3A-16E0-4AAC-A9E2-1EEF0BC72F85}" srcId="{81906526-6200-43D2-8E49-A31A5AC1BFC7}" destId="{F1886D1C-4292-435F-809E-8570BA4FB7B4}" srcOrd="0" destOrd="0" parTransId="{1BDC882A-C6D0-4AEB-B53A-557C6C3A5504}" sibTransId="{775FA1D7-86E2-4C2B-BF98-AB6C4719AFB9}"/>
    <dgm:cxn modelId="{6E299142-4BDA-4F23-AC1E-295F59F3EB9D}" type="presOf" srcId="{CA1F6338-F9A8-497C-B618-90ADD3DF49D6}" destId="{CEE94187-2CA1-4713-A3C2-517DC675D306}" srcOrd="0" destOrd="0" presId="urn:microsoft.com/office/officeart/2009/3/layout/HorizontalOrganizationChart"/>
    <dgm:cxn modelId="{CBE46943-8372-4246-B53A-7D18579FF024}" srcId="{85F4A8F3-ED2B-4EDF-AD33-B44BA2474A27}" destId="{DF036DAA-F7A6-4A97-BF0A-103DE4DC12F4}" srcOrd="0" destOrd="0" parTransId="{DAA9507B-503E-429A-9FF3-B45691271062}" sibTransId="{1F1B95D6-8BED-4F46-8DAF-B6F6285ACB0C}"/>
    <dgm:cxn modelId="{F1345150-8027-4D21-8841-B7371DB91DF0}" type="presOf" srcId="{DF036DAA-F7A6-4A97-BF0A-103DE4DC12F4}" destId="{04C80EFE-9D5B-4ED9-A767-2A1CA5B5710D}" srcOrd="1" destOrd="0" presId="urn:microsoft.com/office/officeart/2009/3/layout/HorizontalOrganizationChart"/>
    <dgm:cxn modelId="{7383AC71-0FF4-4A2B-A171-6F90609264F4}" type="presOf" srcId="{1BDC882A-C6D0-4AEB-B53A-557C6C3A5504}" destId="{08569EC0-A73B-40BB-BB48-C57737ACDCBE}" srcOrd="0" destOrd="0" presId="urn:microsoft.com/office/officeart/2009/3/layout/HorizontalOrganizationChart"/>
    <dgm:cxn modelId="{E6F73C56-E85C-4683-97FB-34ACBA6B9E34}" type="presOf" srcId="{141057CF-DB59-4AC5-B4CA-AB35B4D24F72}" destId="{F19535DE-06A7-4F3A-9359-48D224B032A8}" srcOrd="0" destOrd="0" presId="urn:microsoft.com/office/officeart/2009/3/layout/HorizontalOrganizationChart"/>
    <dgm:cxn modelId="{5DCBD985-ECD2-4F47-84B1-D6FDB6799E95}" srcId="{3D238649-73B4-4566-856C-A10D7B2010AA}" destId="{85F4A8F3-ED2B-4EDF-AD33-B44BA2474A27}" srcOrd="0" destOrd="0" parTransId="{EE1A8B28-AF08-491E-BA1E-F9C183394346}" sibTransId="{910DBBCA-C752-473E-B648-557281FC7CBA}"/>
    <dgm:cxn modelId="{7C1B598B-D8D4-499E-B522-54ADCB0A934F}" type="presOf" srcId="{5770B4C6-0463-4DC5-B7E1-C2423DBC2575}" destId="{4ABE9FFF-67DB-4306-80D1-877437BF4C6E}" srcOrd="0" destOrd="0" presId="urn:microsoft.com/office/officeart/2009/3/layout/HorizontalOrganizationChart"/>
    <dgm:cxn modelId="{84FC74A3-D765-4F92-B3B9-8A7AE15B4485}" type="presOf" srcId="{DAA9507B-503E-429A-9FF3-B45691271062}" destId="{69A0C2D3-FDA9-431E-BCB0-09B3177AAA00}" srcOrd="0" destOrd="0" presId="urn:microsoft.com/office/officeart/2009/3/layout/HorizontalOrganizationChart"/>
    <dgm:cxn modelId="{7BC18BAE-563D-4979-85FD-5415505B721A}" type="presOf" srcId="{DF036DAA-F7A6-4A97-BF0A-103DE4DC12F4}" destId="{855D4AAC-32FB-4323-9777-33D058045A50}" srcOrd="0" destOrd="0" presId="urn:microsoft.com/office/officeart/2009/3/layout/HorizontalOrganizationChart"/>
    <dgm:cxn modelId="{DB6CD5AE-6332-4988-A048-A4255A6F7E5E}" type="presOf" srcId="{CA1F6338-F9A8-497C-B618-90ADD3DF49D6}" destId="{7039CD28-4206-421A-BE48-3CE88F4DCCDE}" srcOrd="1" destOrd="0" presId="urn:microsoft.com/office/officeart/2009/3/layout/HorizontalOrganizationChart"/>
    <dgm:cxn modelId="{C0AAC4D6-7E9B-4A9F-84E5-F43EB74B85CA}" type="presOf" srcId="{F1886D1C-4292-435F-809E-8570BA4FB7B4}" destId="{14F5EAE4-0290-40DC-B78F-42FDEE3026D2}" srcOrd="0" destOrd="0" presId="urn:microsoft.com/office/officeart/2009/3/layout/HorizontalOrganizationChart"/>
    <dgm:cxn modelId="{527FAADD-229C-4D5B-A430-EB6E363B8747}" type="presOf" srcId="{F1886D1C-4292-435F-809E-8570BA4FB7B4}" destId="{73AABB6C-3604-4CEC-9F12-918C7D99BF31}" srcOrd="1" destOrd="0" presId="urn:microsoft.com/office/officeart/2009/3/layout/HorizontalOrganizationChart"/>
    <dgm:cxn modelId="{2073F7E9-5907-4B54-B61B-894F5CF39C69}" type="presOf" srcId="{85F4A8F3-ED2B-4EDF-AD33-B44BA2474A27}" destId="{122C5C50-3499-444E-8C23-906B75BF491A}" srcOrd="0" destOrd="0" presId="urn:microsoft.com/office/officeart/2009/3/layout/HorizontalOrganizationChart"/>
    <dgm:cxn modelId="{41429DEC-189E-4362-9944-60F0B9F14B6F}" srcId="{85F4A8F3-ED2B-4EDF-AD33-B44BA2474A27}" destId="{81906526-6200-43D2-8E49-A31A5AC1BFC7}" srcOrd="1" destOrd="0" parTransId="{5770B4C6-0463-4DC5-B7E1-C2423DBC2575}" sibTransId="{9234CCA0-D32E-4E1E-A751-63A6BE2BFF3E}"/>
    <dgm:cxn modelId="{0F7FA5C2-A6CC-485E-8079-644FB12F80F9}" type="presParOf" srcId="{6F6612D2-A427-4DB1-948E-1FA3A7D18F9F}" destId="{E30B7F93-6CB7-4764-8128-B5BED9DE97A3}" srcOrd="0" destOrd="0" presId="urn:microsoft.com/office/officeart/2009/3/layout/HorizontalOrganizationChart"/>
    <dgm:cxn modelId="{0D751AE4-4598-468F-959D-5EDA7189941D}" type="presParOf" srcId="{E30B7F93-6CB7-4764-8128-B5BED9DE97A3}" destId="{CC4B56B0-7C2C-45CA-A9A2-62245048A55F}" srcOrd="0" destOrd="0" presId="urn:microsoft.com/office/officeart/2009/3/layout/HorizontalOrganizationChart"/>
    <dgm:cxn modelId="{0EABF426-787A-4AE9-A3B1-148344C54DB3}" type="presParOf" srcId="{CC4B56B0-7C2C-45CA-A9A2-62245048A55F}" destId="{122C5C50-3499-444E-8C23-906B75BF491A}" srcOrd="0" destOrd="0" presId="urn:microsoft.com/office/officeart/2009/3/layout/HorizontalOrganizationChart"/>
    <dgm:cxn modelId="{03F2F5A0-A7AE-49D1-B21D-89B360D101ED}" type="presParOf" srcId="{CC4B56B0-7C2C-45CA-A9A2-62245048A55F}" destId="{8BD6F869-80DC-45CC-BD58-FA469DC3ACC2}" srcOrd="1" destOrd="0" presId="urn:microsoft.com/office/officeart/2009/3/layout/HorizontalOrganizationChart"/>
    <dgm:cxn modelId="{F3E76A87-2C62-4918-B2E0-ADAB75AF2DDC}" type="presParOf" srcId="{E30B7F93-6CB7-4764-8128-B5BED9DE97A3}" destId="{66377D17-38DE-4D9A-B753-732FA127E352}" srcOrd="1" destOrd="0" presId="urn:microsoft.com/office/officeart/2009/3/layout/HorizontalOrganizationChart"/>
    <dgm:cxn modelId="{4ECBACF8-8355-433B-A521-9AA0CD29219A}" type="presParOf" srcId="{66377D17-38DE-4D9A-B753-732FA127E352}" destId="{69A0C2D3-FDA9-431E-BCB0-09B3177AAA00}" srcOrd="0" destOrd="0" presId="urn:microsoft.com/office/officeart/2009/3/layout/HorizontalOrganizationChart"/>
    <dgm:cxn modelId="{97160EE6-8943-4796-8841-65DA284E2785}" type="presParOf" srcId="{66377D17-38DE-4D9A-B753-732FA127E352}" destId="{3C15618B-A111-4CC6-995B-5F61F911CB9C}" srcOrd="1" destOrd="0" presId="urn:microsoft.com/office/officeart/2009/3/layout/HorizontalOrganizationChart"/>
    <dgm:cxn modelId="{2A443350-551E-4A5A-AC1A-7462CE819282}" type="presParOf" srcId="{3C15618B-A111-4CC6-995B-5F61F911CB9C}" destId="{C1DD690C-EAC2-49E8-BB13-6EBC877E4FE4}" srcOrd="0" destOrd="0" presId="urn:microsoft.com/office/officeart/2009/3/layout/HorizontalOrganizationChart"/>
    <dgm:cxn modelId="{AD96FE13-67D3-45D4-8818-7451EB08DF2C}" type="presParOf" srcId="{C1DD690C-EAC2-49E8-BB13-6EBC877E4FE4}" destId="{855D4AAC-32FB-4323-9777-33D058045A50}" srcOrd="0" destOrd="0" presId="urn:microsoft.com/office/officeart/2009/3/layout/HorizontalOrganizationChart"/>
    <dgm:cxn modelId="{4B8847D7-FDF7-4AC0-AE08-42F7771C8AD7}" type="presParOf" srcId="{C1DD690C-EAC2-49E8-BB13-6EBC877E4FE4}" destId="{04C80EFE-9D5B-4ED9-A767-2A1CA5B5710D}" srcOrd="1" destOrd="0" presId="urn:microsoft.com/office/officeart/2009/3/layout/HorizontalOrganizationChart"/>
    <dgm:cxn modelId="{EB3A424F-4A8E-409F-8012-389F7D0BA9CA}" type="presParOf" srcId="{3C15618B-A111-4CC6-995B-5F61F911CB9C}" destId="{1045547E-6E83-4330-9635-E4EEA2D94B3A}" srcOrd="1" destOrd="0" presId="urn:microsoft.com/office/officeart/2009/3/layout/HorizontalOrganizationChart"/>
    <dgm:cxn modelId="{C7FB17BD-A905-40C2-8B20-ACC9F15020D2}" type="presParOf" srcId="{3C15618B-A111-4CC6-995B-5F61F911CB9C}" destId="{FFB80AA3-CE98-4986-AC63-D1DF3AFAAB0D}" srcOrd="2" destOrd="0" presId="urn:microsoft.com/office/officeart/2009/3/layout/HorizontalOrganizationChart"/>
    <dgm:cxn modelId="{75CD7A48-FD1F-493A-972B-7951EA87C09C}" type="presParOf" srcId="{66377D17-38DE-4D9A-B753-732FA127E352}" destId="{4ABE9FFF-67DB-4306-80D1-877437BF4C6E}" srcOrd="2" destOrd="0" presId="urn:microsoft.com/office/officeart/2009/3/layout/HorizontalOrganizationChart"/>
    <dgm:cxn modelId="{3F6BEF37-338A-4499-9398-B396A5B73ADA}" type="presParOf" srcId="{66377D17-38DE-4D9A-B753-732FA127E352}" destId="{E9B43E50-AA4F-4105-AD45-9A1FC1B49A0C}" srcOrd="3" destOrd="0" presId="urn:microsoft.com/office/officeart/2009/3/layout/HorizontalOrganizationChart"/>
    <dgm:cxn modelId="{2D03206C-2E78-42EB-9180-0D446ED0DD4D}" type="presParOf" srcId="{E9B43E50-AA4F-4105-AD45-9A1FC1B49A0C}" destId="{6C0A41B4-FB97-4E01-9DC8-7E4448E20BEC}" srcOrd="0" destOrd="0" presId="urn:microsoft.com/office/officeart/2009/3/layout/HorizontalOrganizationChart"/>
    <dgm:cxn modelId="{F39970E5-DF9D-45D3-ACA9-ED423ADCEA8F}" type="presParOf" srcId="{6C0A41B4-FB97-4E01-9DC8-7E4448E20BEC}" destId="{09EB79A7-71C4-4C33-AF39-8FFA9F3D6D11}" srcOrd="0" destOrd="0" presId="urn:microsoft.com/office/officeart/2009/3/layout/HorizontalOrganizationChart"/>
    <dgm:cxn modelId="{C737D5C7-B9B0-442D-AF21-86F046387CA9}" type="presParOf" srcId="{6C0A41B4-FB97-4E01-9DC8-7E4448E20BEC}" destId="{90E50B49-5CC4-4EE4-9944-0E15FEBC69D4}" srcOrd="1" destOrd="0" presId="urn:microsoft.com/office/officeart/2009/3/layout/HorizontalOrganizationChart"/>
    <dgm:cxn modelId="{ECAE1906-9E02-4622-944A-71E49D26DA75}" type="presParOf" srcId="{E9B43E50-AA4F-4105-AD45-9A1FC1B49A0C}" destId="{00CE1AA6-7FAA-48CB-A072-01E0ACA45775}" srcOrd="1" destOrd="0" presId="urn:microsoft.com/office/officeart/2009/3/layout/HorizontalOrganizationChart"/>
    <dgm:cxn modelId="{320BE8A7-1A29-45CA-8F43-21A805B29EBA}" type="presParOf" srcId="{00CE1AA6-7FAA-48CB-A072-01E0ACA45775}" destId="{08569EC0-A73B-40BB-BB48-C57737ACDCBE}" srcOrd="0" destOrd="0" presId="urn:microsoft.com/office/officeart/2009/3/layout/HorizontalOrganizationChart"/>
    <dgm:cxn modelId="{A72F1050-B4A2-46F3-A083-7C29D7752C1E}" type="presParOf" srcId="{00CE1AA6-7FAA-48CB-A072-01E0ACA45775}" destId="{E238BE23-E8EC-4132-98A8-CE5491FC4F49}" srcOrd="1" destOrd="0" presId="urn:microsoft.com/office/officeart/2009/3/layout/HorizontalOrganizationChart"/>
    <dgm:cxn modelId="{CCCD9E78-9F1E-46C5-9ACF-FD3262BFC3CE}" type="presParOf" srcId="{E238BE23-E8EC-4132-98A8-CE5491FC4F49}" destId="{526251CA-5357-4554-91E9-702531D3DD65}" srcOrd="0" destOrd="0" presId="urn:microsoft.com/office/officeart/2009/3/layout/HorizontalOrganizationChart"/>
    <dgm:cxn modelId="{E5349D2A-4D89-49FD-ACBD-990CAE6B85B1}" type="presParOf" srcId="{526251CA-5357-4554-91E9-702531D3DD65}" destId="{14F5EAE4-0290-40DC-B78F-42FDEE3026D2}" srcOrd="0" destOrd="0" presId="urn:microsoft.com/office/officeart/2009/3/layout/HorizontalOrganizationChart"/>
    <dgm:cxn modelId="{0AEB99E9-9E4A-4160-8005-1E24E0E14C7E}" type="presParOf" srcId="{526251CA-5357-4554-91E9-702531D3DD65}" destId="{73AABB6C-3604-4CEC-9F12-918C7D99BF31}" srcOrd="1" destOrd="0" presId="urn:microsoft.com/office/officeart/2009/3/layout/HorizontalOrganizationChart"/>
    <dgm:cxn modelId="{8D0007AF-62A6-4373-AEFA-690327ADB937}" type="presParOf" srcId="{E238BE23-E8EC-4132-98A8-CE5491FC4F49}" destId="{C12007A6-19C5-4E2F-97A6-44E8CF29FB41}" srcOrd="1" destOrd="0" presId="urn:microsoft.com/office/officeart/2009/3/layout/HorizontalOrganizationChart"/>
    <dgm:cxn modelId="{9C46CB19-4D7B-4B13-B3F4-32D17586AFE9}" type="presParOf" srcId="{E238BE23-E8EC-4132-98A8-CE5491FC4F49}" destId="{B41DF993-F39C-4859-ABC7-AF7F5646582F}" srcOrd="2" destOrd="0" presId="urn:microsoft.com/office/officeart/2009/3/layout/HorizontalOrganizationChart"/>
    <dgm:cxn modelId="{AF402F5C-3BF3-4A1F-948C-4967C64F4D13}" type="presParOf" srcId="{B41DF993-F39C-4859-ABC7-AF7F5646582F}" destId="{F19535DE-06A7-4F3A-9359-48D224B032A8}" srcOrd="0" destOrd="0" presId="urn:microsoft.com/office/officeart/2009/3/layout/HorizontalOrganizationChart"/>
    <dgm:cxn modelId="{532F5E44-22C7-433B-B519-66EE4397DA83}" type="presParOf" srcId="{B41DF993-F39C-4859-ABC7-AF7F5646582F}" destId="{66B50F65-3A1F-4357-878A-642D2C7EE6CD}" srcOrd="1" destOrd="0" presId="urn:microsoft.com/office/officeart/2009/3/layout/HorizontalOrganizationChart"/>
    <dgm:cxn modelId="{654DC58D-9D4D-4672-8AA8-350B138E21F9}" type="presParOf" srcId="{66B50F65-3A1F-4357-878A-642D2C7EE6CD}" destId="{067B8012-8405-4897-8EB2-7B176C102DE2}" srcOrd="0" destOrd="0" presId="urn:microsoft.com/office/officeart/2009/3/layout/HorizontalOrganizationChart"/>
    <dgm:cxn modelId="{C0040959-2C1A-41D6-95E6-10357E11737F}" type="presParOf" srcId="{067B8012-8405-4897-8EB2-7B176C102DE2}" destId="{CEE94187-2CA1-4713-A3C2-517DC675D306}" srcOrd="0" destOrd="0" presId="urn:microsoft.com/office/officeart/2009/3/layout/HorizontalOrganizationChart"/>
    <dgm:cxn modelId="{E7688BAF-A98C-4ED2-A6E4-FD86E2EA3A6C}" type="presParOf" srcId="{067B8012-8405-4897-8EB2-7B176C102DE2}" destId="{7039CD28-4206-421A-BE48-3CE88F4DCCDE}" srcOrd="1" destOrd="0" presId="urn:microsoft.com/office/officeart/2009/3/layout/HorizontalOrganizationChart"/>
    <dgm:cxn modelId="{C15734F5-66F6-4B1A-96AE-D3F188FDAFCD}" type="presParOf" srcId="{66B50F65-3A1F-4357-878A-642D2C7EE6CD}" destId="{8781FE93-8502-49B6-B0CB-8052124F737F}" srcOrd="1" destOrd="0" presId="urn:microsoft.com/office/officeart/2009/3/layout/HorizontalOrganizationChart"/>
    <dgm:cxn modelId="{44739B94-94D7-414E-9C05-161FDA975171}" type="presParOf" srcId="{66B50F65-3A1F-4357-878A-642D2C7EE6CD}" destId="{3FB29074-D6F3-494E-8675-07308E710533}" srcOrd="2" destOrd="0" presId="urn:microsoft.com/office/officeart/2009/3/layout/HorizontalOrganizationChart"/>
    <dgm:cxn modelId="{E7FF77D9-6DEC-47E9-8196-2F6AD6F0D93E}" type="presParOf" srcId="{E9B43E50-AA4F-4105-AD45-9A1FC1B49A0C}" destId="{F0FA86B0-0A20-465F-8DDD-B97CF0A3AD9B}" srcOrd="2" destOrd="0" presId="urn:microsoft.com/office/officeart/2009/3/layout/HorizontalOrganizationChart"/>
    <dgm:cxn modelId="{69B8E484-DF82-4A41-AA2E-FE8CF3C77F9D}" type="presParOf" srcId="{E30B7F93-6CB7-4764-8128-B5BED9DE97A3}" destId="{545B023E-BF63-4AA9-93BB-E94CEED8010B}" srcOrd="2" destOrd="0" presId="urn:microsoft.com/office/officeart/2009/3/layout/HorizontalOrganizationChart"/>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9535DE-06A7-4F3A-9359-48D224B032A8}">
      <dsp:nvSpPr>
        <dsp:cNvPr id="0" name=""/>
        <dsp:cNvSpPr/>
      </dsp:nvSpPr>
      <dsp:spPr>
        <a:xfrm>
          <a:off x="4178508" y="1037889"/>
          <a:ext cx="892871" cy="346073"/>
        </a:xfrm>
        <a:custGeom>
          <a:avLst/>
          <a:gdLst/>
          <a:ahLst/>
          <a:cxnLst/>
          <a:rect l="0" t="0" r="0" b="0"/>
          <a:pathLst>
            <a:path>
              <a:moveTo>
                <a:pt x="0" y="0"/>
              </a:moveTo>
              <a:lnTo>
                <a:pt x="892871" y="0"/>
              </a:lnTo>
              <a:lnTo>
                <a:pt x="892871" y="346073"/>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569EC0-A73B-40BB-BB48-C57737ACDCBE}">
      <dsp:nvSpPr>
        <dsp:cNvPr id="0" name=""/>
        <dsp:cNvSpPr/>
      </dsp:nvSpPr>
      <dsp:spPr>
        <a:xfrm>
          <a:off x="2828000" y="1037889"/>
          <a:ext cx="248014" cy="325926"/>
        </a:xfrm>
        <a:custGeom>
          <a:avLst/>
          <a:gdLst/>
          <a:ahLst/>
          <a:cxnLst/>
          <a:rect l="0" t="0" r="0" b="0"/>
          <a:pathLst>
            <a:path>
              <a:moveTo>
                <a:pt x="0" y="325926"/>
              </a:moveTo>
              <a:lnTo>
                <a:pt x="119483" y="325926"/>
              </a:lnTo>
              <a:lnTo>
                <a:pt x="119483" y="0"/>
              </a:lnTo>
              <a:lnTo>
                <a:pt x="248014"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BE9FFF-67DB-4306-80D1-877437BF4C6E}">
      <dsp:nvSpPr>
        <dsp:cNvPr id="0" name=""/>
        <dsp:cNvSpPr/>
      </dsp:nvSpPr>
      <dsp:spPr>
        <a:xfrm>
          <a:off x="1285619" y="1087473"/>
          <a:ext cx="257063" cy="276343"/>
        </a:xfrm>
        <a:custGeom>
          <a:avLst/>
          <a:gdLst/>
          <a:ahLst/>
          <a:cxnLst/>
          <a:rect l="0" t="0" r="0" b="0"/>
          <a:pathLst>
            <a:path>
              <a:moveTo>
                <a:pt x="0" y="0"/>
              </a:moveTo>
              <a:lnTo>
                <a:pt x="128531" y="0"/>
              </a:lnTo>
              <a:lnTo>
                <a:pt x="128531" y="276343"/>
              </a:lnTo>
              <a:lnTo>
                <a:pt x="257063" y="27634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A0C2D3-FDA9-431E-BCB0-09B3177AAA00}">
      <dsp:nvSpPr>
        <dsp:cNvPr id="0" name=""/>
        <dsp:cNvSpPr/>
      </dsp:nvSpPr>
      <dsp:spPr>
        <a:xfrm>
          <a:off x="1285619" y="827030"/>
          <a:ext cx="257063" cy="260442"/>
        </a:xfrm>
        <a:custGeom>
          <a:avLst/>
          <a:gdLst/>
          <a:ahLst/>
          <a:cxnLst/>
          <a:rect l="0" t="0" r="0" b="0"/>
          <a:pathLst>
            <a:path>
              <a:moveTo>
                <a:pt x="0" y="260442"/>
              </a:moveTo>
              <a:lnTo>
                <a:pt x="128531" y="260442"/>
              </a:lnTo>
              <a:lnTo>
                <a:pt x="128531" y="0"/>
              </a:lnTo>
              <a:lnTo>
                <a:pt x="257063"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2C5C50-3499-444E-8C23-906B75BF491A}">
      <dsp:nvSpPr>
        <dsp:cNvPr id="0" name=""/>
        <dsp:cNvSpPr/>
      </dsp:nvSpPr>
      <dsp:spPr>
        <a:xfrm>
          <a:off x="302" y="891462"/>
          <a:ext cx="1285316" cy="39202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y-AM" sz="800" kern="1200"/>
            <a:t>Տեսլական</a:t>
          </a:r>
          <a:endParaRPr lang="en-US" sz="800" kern="1200"/>
        </a:p>
      </dsp:txBody>
      <dsp:txXfrm>
        <a:off x="302" y="891462"/>
        <a:ext cx="1285316" cy="392021"/>
      </dsp:txXfrm>
    </dsp:sp>
    <dsp:sp modelId="{855D4AAC-32FB-4323-9777-33D058045A50}">
      <dsp:nvSpPr>
        <dsp:cNvPr id="0" name=""/>
        <dsp:cNvSpPr/>
      </dsp:nvSpPr>
      <dsp:spPr>
        <a:xfrm>
          <a:off x="1542683" y="631019"/>
          <a:ext cx="1285316" cy="39202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y-AM" sz="800" kern="1200"/>
            <a:t>Ուղենիշային սկզբունքներ</a:t>
          </a:r>
          <a:endParaRPr lang="en-US" sz="800" kern="1200"/>
        </a:p>
      </dsp:txBody>
      <dsp:txXfrm>
        <a:off x="1542683" y="631019"/>
        <a:ext cx="1285316" cy="392021"/>
      </dsp:txXfrm>
    </dsp:sp>
    <dsp:sp modelId="{09EB79A7-71C4-4C33-AF39-8FFA9F3D6D11}">
      <dsp:nvSpPr>
        <dsp:cNvPr id="0" name=""/>
        <dsp:cNvSpPr/>
      </dsp:nvSpPr>
      <dsp:spPr>
        <a:xfrm>
          <a:off x="1542683" y="1167805"/>
          <a:ext cx="1285316" cy="39202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y-AM" sz="800" kern="1200"/>
            <a:t>Զարգացման ռազմավարական ուղղություններ</a:t>
          </a:r>
          <a:endParaRPr lang="en-US" sz="800" kern="1200"/>
        </a:p>
      </dsp:txBody>
      <dsp:txXfrm>
        <a:off x="1542683" y="1167805"/>
        <a:ext cx="1285316" cy="392021"/>
      </dsp:txXfrm>
    </dsp:sp>
    <dsp:sp modelId="{14F5EAE4-0290-40DC-B78F-42FDEE3026D2}">
      <dsp:nvSpPr>
        <dsp:cNvPr id="0" name=""/>
        <dsp:cNvSpPr/>
      </dsp:nvSpPr>
      <dsp:spPr>
        <a:xfrm>
          <a:off x="3076014" y="665116"/>
          <a:ext cx="1102493" cy="745546"/>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y-AM" sz="800" kern="1200"/>
            <a:t>Ռազմավարական նպատակներ</a:t>
          </a:r>
          <a:endParaRPr lang="en-US" sz="800" kern="1200"/>
        </a:p>
      </dsp:txBody>
      <dsp:txXfrm>
        <a:off x="3076014" y="665116"/>
        <a:ext cx="1102493" cy="745546"/>
      </dsp:txXfrm>
    </dsp:sp>
    <dsp:sp modelId="{CEE94187-2CA1-4713-A3C2-517DC675D306}">
      <dsp:nvSpPr>
        <dsp:cNvPr id="0" name=""/>
        <dsp:cNvSpPr/>
      </dsp:nvSpPr>
      <dsp:spPr>
        <a:xfrm>
          <a:off x="4428720" y="1383963"/>
          <a:ext cx="1285316" cy="654382"/>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y-AM" sz="800" kern="1200"/>
            <a:t>Ռազմավարական նպատակների իրագործմանն ուղղված գործողություններ</a:t>
          </a:r>
          <a:endParaRPr lang="en-US" sz="800" kern="1200"/>
        </a:p>
      </dsp:txBody>
      <dsp:txXfrm>
        <a:off x="4428720" y="1383963"/>
        <a:ext cx="1285316" cy="654382"/>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0.27863</cdr:x>
      <cdr:y>0.11271</cdr:y>
    </cdr:from>
    <cdr:to>
      <cdr:x>0.41173</cdr:x>
      <cdr:y>0.75477</cdr:y>
    </cdr:to>
    <cdr:grpSp>
      <cdr:nvGrpSpPr>
        <cdr:cNvPr id="2" name="Group 1"/>
        <cdr:cNvGrpSpPr/>
      </cdr:nvGrpSpPr>
      <cdr:grpSpPr>
        <a:xfrm xmlns:a="http://schemas.openxmlformats.org/drawingml/2006/main">
          <a:off x="971156" y="243699"/>
          <a:ext cx="463945" cy="1388251"/>
          <a:chOff x="-1853170" y="-2617111"/>
          <a:chExt cx="594579" cy="2449165"/>
        </a:xfrm>
      </cdr:grpSpPr>
      <cdr:sp macro="" textlink="">
        <cdr:nvSpPr>
          <cdr:cNvPr id="3" name="Text Box 54"/>
          <cdr:cNvSpPr txBox="1"/>
        </cdr:nvSpPr>
        <cdr:spPr>
          <a:xfrm xmlns:a="http://schemas.openxmlformats.org/drawingml/2006/main" rot="16200000">
            <a:off x="-2386207" y="-1714121"/>
            <a:ext cx="1575089" cy="50901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spcBef>
                <a:spcPts val="300"/>
              </a:spcBef>
              <a:spcAft>
                <a:spcPts val="300"/>
              </a:spcAft>
            </a:pPr>
            <a:r>
              <a:rPr lang="hy-AM" sz="1000">
                <a:effectLst/>
                <a:latin typeface="GHEA Grapalat" panose="02000506050000020003" pitchFamily="50" charset="0"/>
                <a:ea typeface="Calibri" panose="020F0502020204030204" pitchFamily="34" charset="0"/>
                <a:cs typeface="Times New Roman" panose="02020603050405020304" pitchFamily="18" charset="0"/>
              </a:rPr>
              <a:t>Անուղղակի</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sp macro="" textlink="">
        <cdr:nvSpPr>
          <cdr:cNvPr id="4" name="Left Brace 3"/>
          <cdr:cNvSpPr/>
        </cdr:nvSpPr>
        <cdr:spPr>
          <a:xfrm xmlns:a="http://schemas.openxmlformats.org/drawingml/2006/main">
            <a:off x="-1395209" y="-2617111"/>
            <a:ext cx="136618" cy="2449165"/>
          </a:xfrm>
          <a:prstGeom xmlns:a="http://schemas.openxmlformats.org/drawingml/2006/main" prst="leftBrace">
            <a:avLst/>
          </a:prstGeom>
          <a:ln xmlns:a="http://schemas.openxmlformats.org/drawingml/2006/main">
            <a:solidFill>
              <a:srgbClr val="00A7B5"/>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20.xml><?xml version="1.0" encoding="utf-8"?>
<b:Sources xmlns:b="http://schemas.openxmlformats.org/officeDocument/2006/bibliography" xmlns="http://schemas.openxmlformats.org/officeDocument/2006/bibliography" SelectedStyle="\APASixthEditionOfficeOnline.xsl" StyleName="APA" Version="6"/>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23.xml><?xml version="1.0" encoding="utf-8"?>
<b:Sources xmlns:b="http://schemas.openxmlformats.org/officeDocument/2006/bibliography" xmlns="http://schemas.openxmlformats.org/officeDocument/2006/bibliography" SelectedStyle="\APASixthEditionOfficeOnline.xsl" StyleName="APA" Version="6"/>
</file>

<file path=customXml/item24.xml><?xml version="1.0" encoding="utf-8"?>
<b:Sources xmlns:b="http://schemas.openxmlformats.org/officeDocument/2006/bibliography" xmlns="http://schemas.openxmlformats.org/officeDocument/2006/bibliography" SelectedStyle="\APASixthEditionOfficeOnline.xsl" StyleName="APA" Version="6"/>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26.xml><?xml version="1.0" encoding="utf-8"?>
<b:Sources xmlns:b="http://schemas.openxmlformats.org/officeDocument/2006/bibliography" xmlns="http://schemas.openxmlformats.org/officeDocument/2006/bibliography" SelectedStyle="\APASixthEditionOfficeOnline.xsl" StyleName="APA" Version="6"/>
</file>

<file path=customXml/item27.xml><?xml version="1.0" encoding="utf-8"?>
<b:Sources xmlns:b="http://schemas.openxmlformats.org/officeDocument/2006/bibliography" xmlns="http://schemas.openxmlformats.org/officeDocument/2006/bibliography" SelectedStyle="\APASixthEditionOfficeOnline.xsl" StyleName="APA" Version="6"/>
</file>

<file path=customXml/item28.xml><?xml version="1.0" encoding="utf-8"?>
<b:Sources xmlns:b="http://schemas.openxmlformats.org/officeDocument/2006/bibliography" xmlns="http://schemas.openxmlformats.org/officeDocument/2006/bibliography" SelectedStyle="\APASixthEditionOfficeOnline.xsl" StyleName="APA" Version="6"/>
</file>

<file path=customXml/item29.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30.xml><?xml version="1.0" encoding="utf-8"?>
<b:Sources xmlns:b="http://schemas.openxmlformats.org/officeDocument/2006/bibliography" xmlns="http://schemas.openxmlformats.org/officeDocument/2006/bibliography" SelectedStyle="\APASixthEditionOfficeOnline.xsl" StyleName="APA" Version="6"/>
</file>

<file path=customXml/item31.xml><?xml version="1.0" encoding="utf-8"?>
<b:Sources xmlns:b="http://schemas.openxmlformats.org/officeDocument/2006/bibliography" xmlns="http://schemas.openxmlformats.org/officeDocument/2006/bibliography" SelectedStyle="\APASixthEditionOfficeOnline.xsl" StyleName="APA" Version="6"/>
</file>

<file path=customXml/item32.xml><?xml version="1.0" encoding="utf-8"?>
<b:Sources xmlns:b="http://schemas.openxmlformats.org/officeDocument/2006/bibliography" xmlns="http://schemas.openxmlformats.org/officeDocument/2006/bibliography" SelectedStyle="\APASixthEditionOfficeOnline.xsl" StyleName="APA" Version="6"/>
</file>

<file path=customXml/item33.xml><?xml version="1.0" encoding="utf-8"?>
<b:Sources xmlns:b="http://schemas.openxmlformats.org/officeDocument/2006/bibliography" xmlns="http://schemas.openxmlformats.org/officeDocument/2006/bibliography" SelectedStyle="\APASixthEditionOfficeOnline.xsl" StyleName="APA" Version="6"/>
</file>

<file path=customXml/item34.xml><?xml version="1.0" encoding="utf-8"?>
<b:Sources xmlns:b="http://schemas.openxmlformats.org/officeDocument/2006/bibliography" xmlns="http://schemas.openxmlformats.org/officeDocument/2006/bibliography" SelectedStyle="\APASixthEditionOfficeOnline.xsl" StyleName="APA" Version="6"/>
</file>

<file path=customXml/item35.xml><?xml version="1.0" encoding="utf-8"?>
<b:Sources xmlns:b="http://schemas.openxmlformats.org/officeDocument/2006/bibliography" xmlns="http://schemas.openxmlformats.org/officeDocument/2006/bibliography" SelectedStyle="\APASixthEditionOfficeOnline.xsl" StyleName="APA" Version="6"/>
</file>

<file path=customXml/item36.xml><?xml version="1.0" encoding="utf-8"?>
<b:Sources xmlns:b="http://schemas.openxmlformats.org/officeDocument/2006/bibliography" xmlns="http://schemas.openxmlformats.org/officeDocument/2006/bibliography" SelectedStyle="\APASixthEditionOfficeOnline.xsl" StyleName="APA" Version="6"/>
</file>

<file path=customXml/item37.xml><?xml version="1.0" encoding="utf-8"?>
<b:Sources xmlns:b="http://schemas.openxmlformats.org/officeDocument/2006/bibliography" xmlns="http://schemas.openxmlformats.org/officeDocument/2006/bibliography" SelectedStyle="\APASixthEditionOfficeOnline.xsl" StyleName="APA" Version="6"/>
</file>

<file path=customXml/item38.xml><?xml version="1.0" encoding="utf-8"?>
<b:Sources xmlns:b="http://schemas.openxmlformats.org/officeDocument/2006/bibliography" xmlns="http://schemas.openxmlformats.org/officeDocument/2006/bibliography" SelectedStyle="\APASixthEditionOfficeOnline.xsl" StyleName="APA" Version="6"/>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40.xml><?xml version="1.0" encoding="utf-8"?>
<b:Sources xmlns:b="http://schemas.openxmlformats.org/officeDocument/2006/bibliography" xmlns="http://schemas.openxmlformats.org/officeDocument/2006/bibliography" SelectedStyle="\APASixthEditionOfficeOnline.xsl" StyleName="APA" Version="6"/>
</file>

<file path=customXml/item41.xml><?xml version="1.0" encoding="utf-8"?>
<b:Sources xmlns:b="http://schemas.openxmlformats.org/officeDocument/2006/bibliography" xmlns="http://schemas.openxmlformats.org/officeDocument/2006/bibliography" SelectedStyle="\APASixthEditionOfficeOnline.xsl" StyleName="APA" Version="6"/>
</file>

<file path=customXml/item42.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56D1-E1FD-42F4-B652-5D2E6A8741DC}">
  <ds:schemaRefs>
    <ds:schemaRef ds:uri="http://schemas.openxmlformats.org/officeDocument/2006/bibliography"/>
  </ds:schemaRefs>
</ds:datastoreItem>
</file>

<file path=customXml/itemProps10.xml><?xml version="1.0" encoding="utf-8"?>
<ds:datastoreItem xmlns:ds="http://schemas.openxmlformats.org/officeDocument/2006/customXml" ds:itemID="{6D109DCE-CD43-4A5C-AA04-39A8CC1A1F34}">
  <ds:schemaRefs>
    <ds:schemaRef ds:uri="http://schemas.openxmlformats.org/officeDocument/2006/bibliography"/>
  </ds:schemaRefs>
</ds:datastoreItem>
</file>

<file path=customXml/itemProps11.xml><?xml version="1.0" encoding="utf-8"?>
<ds:datastoreItem xmlns:ds="http://schemas.openxmlformats.org/officeDocument/2006/customXml" ds:itemID="{EDF9B16E-EDAD-46D6-9346-87AC6868EB11}">
  <ds:schemaRefs>
    <ds:schemaRef ds:uri="http://schemas.openxmlformats.org/officeDocument/2006/bibliography"/>
  </ds:schemaRefs>
</ds:datastoreItem>
</file>

<file path=customXml/itemProps12.xml><?xml version="1.0" encoding="utf-8"?>
<ds:datastoreItem xmlns:ds="http://schemas.openxmlformats.org/officeDocument/2006/customXml" ds:itemID="{3B128DC1-AE9A-4AD9-9D29-6AC463B8C986}">
  <ds:schemaRefs>
    <ds:schemaRef ds:uri="http://schemas.openxmlformats.org/officeDocument/2006/bibliography"/>
  </ds:schemaRefs>
</ds:datastoreItem>
</file>

<file path=customXml/itemProps13.xml><?xml version="1.0" encoding="utf-8"?>
<ds:datastoreItem xmlns:ds="http://schemas.openxmlformats.org/officeDocument/2006/customXml" ds:itemID="{5EDEB580-7CCB-4FB3-B077-09B837AF699C}">
  <ds:schemaRefs>
    <ds:schemaRef ds:uri="http://schemas.openxmlformats.org/officeDocument/2006/bibliography"/>
  </ds:schemaRefs>
</ds:datastoreItem>
</file>

<file path=customXml/itemProps14.xml><?xml version="1.0" encoding="utf-8"?>
<ds:datastoreItem xmlns:ds="http://schemas.openxmlformats.org/officeDocument/2006/customXml" ds:itemID="{65AEA5DC-1648-4B8C-8DDC-ED6800F3AB53}">
  <ds:schemaRefs>
    <ds:schemaRef ds:uri="http://schemas.openxmlformats.org/officeDocument/2006/bibliography"/>
  </ds:schemaRefs>
</ds:datastoreItem>
</file>

<file path=customXml/itemProps15.xml><?xml version="1.0" encoding="utf-8"?>
<ds:datastoreItem xmlns:ds="http://schemas.openxmlformats.org/officeDocument/2006/customXml" ds:itemID="{B6D35883-C3F0-474F-B39D-20F88A26F40C}">
  <ds:schemaRefs>
    <ds:schemaRef ds:uri="http://schemas.openxmlformats.org/officeDocument/2006/bibliography"/>
  </ds:schemaRefs>
</ds:datastoreItem>
</file>

<file path=customXml/itemProps16.xml><?xml version="1.0" encoding="utf-8"?>
<ds:datastoreItem xmlns:ds="http://schemas.openxmlformats.org/officeDocument/2006/customXml" ds:itemID="{4B1926FE-3A35-447F-A9A8-1F138F741446}">
  <ds:schemaRefs>
    <ds:schemaRef ds:uri="http://schemas.openxmlformats.org/officeDocument/2006/bibliography"/>
  </ds:schemaRefs>
</ds:datastoreItem>
</file>

<file path=customXml/itemProps17.xml><?xml version="1.0" encoding="utf-8"?>
<ds:datastoreItem xmlns:ds="http://schemas.openxmlformats.org/officeDocument/2006/customXml" ds:itemID="{F659B26F-413E-4C7B-AC5A-D68A9E2989A6}">
  <ds:schemaRefs>
    <ds:schemaRef ds:uri="http://schemas.openxmlformats.org/officeDocument/2006/bibliography"/>
  </ds:schemaRefs>
</ds:datastoreItem>
</file>

<file path=customXml/itemProps18.xml><?xml version="1.0" encoding="utf-8"?>
<ds:datastoreItem xmlns:ds="http://schemas.openxmlformats.org/officeDocument/2006/customXml" ds:itemID="{FB76C67A-4039-4F93-A8A1-597C1C6C8C17}">
  <ds:schemaRefs>
    <ds:schemaRef ds:uri="http://schemas.openxmlformats.org/officeDocument/2006/bibliography"/>
  </ds:schemaRefs>
</ds:datastoreItem>
</file>

<file path=customXml/itemProps19.xml><?xml version="1.0" encoding="utf-8"?>
<ds:datastoreItem xmlns:ds="http://schemas.openxmlformats.org/officeDocument/2006/customXml" ds:itemID="{BC868735-B9BB-43C0-ABA5-2A2E41A6E24F}">
  <ds:schemaRefs>
    <ds:schemaRef ds:uri="http://schemas.openxmlformats.org/officeDocument/2006/bibliography"/>
  </ds:schemaRefs>
</ds:datastoreItem>
</file>

<file path=customXml/itemProps2.xml><?xml version="1.0" encoding="utf-8"?>
<ds:datastoreItem xmlns:ds="http://schemas.openxmlformats.org/officeDocument/2006/customXml" ds:itemID="{DCB7DC16-879D-4564-8143-DCE20A4A5D25}">
  <ds:schemaRefs>
    <ds:schemaRef ds:uri="http://schemas.openxmlformats.org/officeDocument/2006/bibliography"/>
  </ds:schemaRefs>
</ds:datastoreItem>
</file>

<file path=customXml/itemProps20.xml><?xml version="1.0" encoding="utf-8"?>
<ds:datastoreItem xmlns:ds="http://schemas.openxmlformats.org/officeDocument/2006/customXml" ds:itemID="{27EDE8A6-FF7F-4373-9D68-655F83843A22}">
  <ds:schemaRefs>
    <ds:schemaRef ds:uri="http://schemas.openxmlformats.org/officeDocument/2006/bibliography"/>
  </ds:schemaRefs>
</ds:datastoreItem>
</file>

<file path=customXml/itemProps21.xml><?xml version="1.0" encoding="utf-8"?>
<ds:datastoreItem xmlns:ds="http://schemas.openxmlformats.org/officeDocument/2006/customXml" ds:itemID="{334972E6-6746-4289-A29D-4B05B1C55E4B}">
  <ds:schemaRefs>
    <ds:schemaRef ds:uri="http://schemas.openxmlformats.org/officeDocument/2006/bibliography"/>
  </ds:schemaRefs>
</ds:datastoreItem>
</file>

<file path=customXml/itemProps22.xml><?xml version="1.0" encoding="utf-8"?>
<ds:datastoreItem xmlns:ds="http://schemas.openxmlformats.org/officeDocument/2006/customXml" ds:itemID="{479B7DB3-5140-40E3-824F-A63DAD31B187}">
  <ds:schemaRefs>
    <ds:schemaRef ds:uri="http://schemas.openxmlformats.org/officeDocument/2006/bibliography"/>
  </ds:schemaRefs>
</ds:datastoreItem>
</file>

<file path=customXml/itemProps23.xml><?xml version="1.0" encoding="utf-8"?>
<ds:datastoreItem xmlns:ds="http://schemas.openxmlformats.org/officeDocument/2006/customXml" ds:itemID="{2A2F7F62-3E71-45DF-AC6A-AEC51F55577D}">
  <ds:schemaRefs>
    <ds:schemaRef ds:uri="http://schemas.openxmlformats.org/officeDocument/2006/bibliography"/>
  </ds:schemaRefs>
</ds:datastoreItem>
</file>

<file path=customXml/itemProps24.xml><?xml version="1.0" encoding="utf-8"?>
<ds:datastoreItem xmlns:ds="http://schemas.openxmlformats.org/officeDocument/2006/customXml" ds:itemID="{B688F079-0607-418F-A4E7-FE17A8D55ABB}">
  <ds:schemaRefs>
    <ds:schemaRef ds:uri="http://schemas.openxmlformats.org/officeDocument/2006/bibliography"/>
  </ds:schemaRefs>
</ds:datastoreItem>
</file>

<file path=customXml/itemProps25.xml><?xml version="1.0" encoding="utf-8"?>
<ds:datastoreItem xmlns:ds="http://schemas.openxmlformats.org/officeDocument/2006/customXml" ds:itemID="{45AAAA62-93B7-44C9-9AF3-9C2230F505B6}">
  <ds:schemaRefs>
    <ds:schemaRef ds:uri="http://schemas.openxmlformats.org/officeDocument/2006/bibliography"/>
  </ds:schemaRefs>
</ds:datastoreItem>
</file>

<file path=customXml/itemProps26.xml><?xml version="1.0" encoding="utf-8"?>
<ds:datastoreItem xmlns:ds="http://schemas.openxmlformats.org/officeDocument/2006/customXml" ds:itemID="{7D79E11D-CCBA-46E8-8E48-DC1757269C95}">
  <ds:schemaRefs>
    <ds:schemaRef ds:uri="http://schemas.openxmlformats.org/officeDocument/2006/bibliography"/>
  </ds:schemaRefs>
</ds:datastoreItem>
</file>

<file path=customXml/itemProps27.xml><?xml version="1.0" encoding="utf-8"?>
<ds:datastoreItem xmlns:ds="http://schemas.openxmlformats.org/officeDocument/2006/customXml" ds:itemID="{1A28B7D3-8AF8-4312-A895-48545E26E055}">
  <ds:schemaRefs>
    <ds:schemaRef ds:uri="http://schemas.openxmlformats.org/officeDocument/2006/bibliography"/>
  </ds:schemaRefs>
</ds:datastoreItem>
</file>

<file path=customXml/itemProps28.xml><?xml version="1.0" encoding="utf-8"?>
<ds:datastoreItem xmlns:ds="http://schemas.openxmlformats.org/officeDocument/2006/customXml" ds:itemID="{0CB0D622-701A-4AF3-A20E-88F45CA36AF7}">
  <ds:schemaRefs>
    <ds:schemaRef ds:uri="http://schemas.openxmlformats.org/officeDocument/2006/bibliography"/>
  </ds:schemaRefs>
</ds:datastoreItem>
</file>

<file path=customXml/itemProps29.xml><?xml version="1.0" encoding="utf-8"?>
<ds:datastoreItem xmlns:ds="http://schemas.openxmlformats.org/officeDocument/2006/customXml" ds:itemID="{F947C342-CD21-42F2-8D29-C77E80C45334}">
  <ds:schemaRefs>
    <ds:schemaRef ds:uri="http://schemas.openxmlformats.org/officeDocument/2006/bibliography"/>
  </ds:schemaRefs>
</ds:datastoreItem>
</file>

<file path=customXml/itemProps3.xml><?xml version="1.0" encoding="utf-8"?>
<ds:datastoreItem xmlns:ds="http://schemas.openxmlformats.org/officeDocument/2006/customXml" ds:itemID="{7FF62120-D541-4790-9C80-755B2E7BF81A}">
  <ds:schemaRefs>
    <ds:schemaRef ds:uri="http://schemas.openxmlformats.org/officeDocument/2006/bibliography"/>
  </ds:schemaRefs>
</ds:datastoreItem>
</file>

<file path=customXml/itemProps30.xml><?xml version="1.0" encoding="utf-8"?>
<ds:datastoreItem xmlns:ds="http://schemas.openxmlformats.org/officeDocument/2006/customXml" ds:itemID="{3C7BB508-9869-4355-89A4-8BC3D2E71515}">
  <ds:schemaRefs>
    <ds:schemaRef ds:uri="http://schemas.openxmlformats.org/officeDocument/2006/bibliography"/>
  </ds:schemaRefs>
</ds:datastoreItem>
</file>

<file path=customXml/itemProps31.xml><?xml version="1.0" encoding="utf-8"?>
<ds:datastoreItem xmlns:ds="http://schemas.openxmlformats.org/officeDocument/2006/customXml" ds:itemID="{57956BE5-9C2F-40DD-BB1E-9B703F63BAC0}">
  <ds:schemaRefs>
    <ds:schemaRef ds:uri="http://schemas.openxmlformats.org/officeDocument/2006/bibliography"/>
  </ds:schemaRefs>
</ds:datastoreItem>
</file>

<file path=customXml/itemProps32.xml><?xml version="1.0" encoding="utf-8"?>
<ds:datastoreItem xmlns:ds="http://schemas.openxmlformats.org/officeDocument/2006/customXml" ds:itemID="{02CF67AC-8E83-42E4-8727-179770E714ED}">
  <ds:schemaRefs>
    <ds:schemaRef ds:uri="http://schemas.openxmlformats.org/officeDocument/2006/bibliography"/>
  </ds:schemaRefs>
</ds:datastoreItem>
</file>

<file path=customXml/itemProps33.xml><?xml version="1.0" encoding="utf-8"?>
<ds:datastoreItem xmlns:ds="http://schemas.openxmlformats.org/officeDocument/2006/customXml" ds:itemID="{7D316BC5-6B87-4DFA-B586-F01B9735C43B}">
  <ds:schemaRefs>
    <ds:schemaRef ds:uri="http://schemas.openxmlformats.org/officeDocument/2006/bibliography"/>
  </ds:schemaRefs>
</ds:datastoreItem>
</file>

<file path=customXml/itemProps34.xml><?xml version="1.0" encoding="utf-8"?>
<ds:datastoreItem xmlns:ds="http://schemas.openxmlformats.org/officeDocument/2006/customXml" ds:itemID="{B29FADEC-D2A7-4D5F-870B-4EB72BD8DA03}">
  <ds:schemaRefs>
    <ds:schemaRef ds:uri="http://schemas.openxmlformats.org/officeDocument/2006/bibliography"/>
  </ds:schemaRefs>
</ds:datastoreItem>
</file>

<file path=customXml/itemProps35.xml><?xml version="1.0" encoding="utf-8"?>
<ds:datastoreItem xmlns:ds="http://schemas.openxmlformats.org/officeDocument/2006/customXml" ds:itemID="{405CA6E8-DF7D-4F4C-A98B-7F514A4D64AD}">
  <ds:schemaRefs>
    <ds:schemaRef ds:uri="http://schemas.openxmlformats.org/officeDocument/2006/bibliography"/>
  </ds:schemaRefs>
</ds:datastoreItem>
</file>

<file path=customXml/itemProps36.xml><?xml version="1.0" encoding="utf-8"?>
<ds:datastoreItem xmlns:ds="http://schemas.openxmlformats.org/officeDocument/2006/customXml" ds:itemID="{47D347F1-C9B9-4164-A32D-8FC64F22125F}">
  <ds:schemaRefs>
    <ds:schemaRef ds:uri="http://schemas.openxmlformats.org/officeDocument/2006/bibliography"/>
  </ds:schemaRefs>
</ds:datastoreItem>
</file>

<file path=customXml/itemProps37.xml><?xml version="1.0" encoding="utf-8"?>
<ds:datastoreItem xmlns:ds="http://schemas.openxmlformats.org/officeDocument/2006/customXml" ds:itemID="{288DAFD2-7289-4033-B5AA-6CB5F1B17A17}">
  <ds:schemaRefs>
    <ds:schemaRef ds:uri="http://schemas.openxmlformats.org/officeDocument/2006/bibliography"/>
  </ds:schemaRefs>
</ds:datastoreItem>
</file>

<file path=customXml/itemProps38.xml><?xml version="1.0" encoding="utf-8"?>
<ds:datastoreItem xmlns:ds="http://schemas.openxmlformats.org/officeDocument/2006/customXml" ds:itemID="{2E9C59A6-4036-4F88-A8DF-5E627C0BD13C}">
  <ds:schemaRefs>
    <ds:schemaRef ds:uri="http://schemas.openxmlformats.org/officeDocument/2006/bibliography"/>
  </ds:schemaRefs>
</ds:datastoreItem>
</file>

<file path=customXml/itemProps39.xml><?xml version="1.0" encoding="utf-8"?>
<ds:datastoreItem xmlns:ds="http://schemas.openxmlformats.org/officeDocument/2006/customXml" ds:itemID="{B6C0A12E-72EC-45DA-A398-A61AF35F071A}">
  <ds:schemaRefs>
    <ds:schemaRef ds:uri="http://schemas.openxmlformats.org/officeDocument/2006/bibliography"/>
  </ds:schemaRefs>
</ds:datastoreItem>
</file>

<file path=customXml/itemProps4.xml><?xml version="1.0" encoding="utf-8"?>
<ds:datastoreItem xmlns:ds="http://schemas.openxmlformats.org/officeDocument/2006/customXml" ds:itemID="{3031866F-8774-414F-AB41-89453FA2543A}">
  <ds:schemaRefs>
    <ds:schemaRef ds:uri="http://schemas.openxmlformats.org/officeDocument/2006/bibliography"/>
  </ds:schemaRefs>
</ds:datastoreItem>
</file>

<file path=customXml/itemProps40.xml><?xml version="1.0" encoding="utf-8"?>
<ds:datastoreItem xmlns:ds="http://schemas.openxmlformats.org/officeDocument/2006/customXml" ds:itemID="{48276F6D-13AF-49A7-A3E1-1C067AE1DB09}">
  <ds:schemaRefs>
    <ds:schemaRef ds:uri="http://schemas.openxmlformats.org/officeDocument/2006/bibliography"/>
  </ds:schemaRefs>
</ds:datastoreItem>
</file>

<file path=customXml/itemProps41.xml><?xml version="1.0" encoding="utf-8"?>
<ds:datastoreItem xmlns:ds="http://schemas.openxmlformats.org/officeDocument/2006/customXml" ds:itemID="{963580F0-56E3-4B94-BDE8-678A52AF1CA6}">
  <ds:schemaRefs>
    <ds:schemaRef ds:uri="http://schemas.openxmlformats.org/officeDocument/2006/bibliography"/>
  </ds:schemaRefs>
</ds:datastoreItem>
</file>

<file path=customXml/itemProps42.xml><?xml version="1.0" encoding="utf-8"?>
<ds:datastoreItem xmlns:ds="http://schemas.openxmlformats.org/officeDocument/2006/customXml" ds:itemID="{0C45CC2B-67EA-476F-BF07-0BE0133D34AF}">
  <ds:schemaRefs>
    <ds:schemaRef ds:uri="http://schemas.openxmlformats.org/officeDocument/2006/bibliography"/>
  </ds:schemaRefs>
</ds:datastoreItem>
</file>

<file path=customXml/itemProps5.xml><?xml version="1.0" encoding="utf-8"?>
<ds:datastoreItem xmlns:ds="http://schemas.openxmlformats.org/officeDocument/2006/customXml" ds:itemID="{27D9AAE5-8479-474A-B905-4B53F97AAA30}">
  <ds:schemaRefs>
    <ds:schemaRef ds:uri="http://schemas.openxmlformats.org/officeDocument/2006/bibliography"/>
  </ds:schemaRefs>
</ds:datastoreItem>
</file>

<file path=customXml/itemProps6.xml><?xml version="1.0" encoding="utf-8"?>
<ds:datastoreItem xmlns:ds="http://schemas.openxmlformats.org/officeDocument/2006/customXml" ds:itemID="{11009DA4-A38D-4355-AAE0-6F924592F4FF}">
  <ds:schemaRefs>
    <ds:schemaRef ds:uri="http://schemas.openxmlformats.org/officeDocument/2006/bibliography"/>
  </ds:schemaRefs>
</ds:datastoreItem>
</file>

<file path=customXml/itemProps7.xml><?xml version="1.0" encoding="utf-8"?>
<ds:datastoreItem xmlns:ds="http://schemas.openxmlformats.org/officeDocument/2006/customXml" ds:itemID="{63618F3E-E17F-4042-B85B-FAB75CB6EAAA}">
  <ds:schemaRefs>
    <ds:schemaRef ds:uri="http://schemas.openxmlformats.org/officeDocument/2006/bibliography"/>
  </ds:schemaRefs>
</ds:datastoreItem>
</file>

<file path=customXml/itemProps8.xml><?xml version="1.0" encoding="utf-8"?>
<ds:datastoreItem xmlns:ds="http://schemas.openxmlformats.org/officeDocument/2006/customXml" ds:itemID="{83D6315A-5982-491A-8B2C-EE4716F76C9B}">
  <ds:schemaRefs>
    <ds:schemaRef ds:uri="http://schemas.openxmlformats.org/officeDocument/2006/bibliography"/>
  </ds:schemaRefs>
</ds:datastoreItem>
</file>

<file path=customXml/itemProps9.xml><?xml version="1.0" encoding="utf-8"?>
<ds:datastoreItem xmlns:ds="http://schemas.openxmlformats.org/officeDocument/2006/customXml" ds:itemID="{88519BE7-4108-40FB-B96D-79F1869F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30110</Words>
  <Characters>171633</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Masuma Farooki</dc:creator>
  <cp:keywords/>
  <dc:description/>
  <cp:lastModifiedBy>Suren Mamyan</cp:lastModifiedBy>
  <cp:revision>56</cp:revision>
  <cp:lastPrinted>2022-06-03T08:38:00Z</cp:lastPrinted>
  <dcterms:created xsi:type="dcterms:W3CDTF">2022-06-29T10:49:00Z</dcterms:created>
  <dcterms:modified xsi:type="dcterms:W3CDTF">2022-07-29T16:25:00Z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Grantthornton.am</vt:lpwstr>
  </property>
</Properties>
</file>