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77" w:rsidRPr="00BC3CB2" w:rsidRDefault="00C413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C85C77" w:rsidRPr="00BC3CB2" w:rsidRDefault="00C413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GHEA Grapalat" w:hAnsiTheme="minorHAnsi" w:cs="GHEA Grapalat"/>
          <w:b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:rsidR="00EF2BD0" w:rsidRPr="00BC3CB2" w:rsidRDefault="00EF2B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GHEA Grapalat" w:hAnsiTheme="minorHAnsi" w:cs="GHEA Grapalat"/>
          <w:b/>
          <w:color w:val="000000"/>
          <w:sz w:val="24"/>
          <w:szCs w:val="24"/>
        </w:rPr>
      </w:pPr>
    </w:p>
    <w:p w:rsidR="00C85C77" w:rsidRPr="00BC3CB2" w:rsidRDefault="00C413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«ՆՈՒՅՆԱԿԱՆԱՑՄԱՆ ՔԱՐՏԵՐԻ ՄԱՍԻՆ» ՕՐԵՆՔՈՒՄ </w:t>
      </w:r>
      <w:r w:rsidRPr="00BC3CB2">
        <w:rPr>
          <w:rFonts w:ascii="GHEA Grapalat" w:eastAsia="GHEA Grapalat" w:hAnsi="GHEA Grapalat" w:cs="GHEA Grapalat"/>
          <w:b/>
          <w:sz w:val="24"/>
          <w:szCs w:val="24"/>
        </w:rPr>
        <w:t xml:space="preserve">ՓՈՓՈԽՈՒԹՅՈՒՆՆԵՐ ԵՎ </w:t>
      </w:r>
      <w:r w:rsidRPr="00BC3CB2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 ԿԱՏԱՐԵԼՈՒ ՄԱՍԻՆ</w:t>
      </w:r>
    </w:p>
    <w:p w:rsidR="00C85C77" w:rsidRPr="00BC3CB2" w:rsidRDefault="00C85C77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C85C77" w:rsidRPr="00BC3CB2" w:rsidRDefault="00C413A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BC3CB2">
        <w:rPr>
          <w:rFonts w:ascii="GHEA Grapalat" w:eastAsia="GHEA Grapalat" w:hAnsi="GHEA Grapalat" w:cs="GHEA Grapalat"/>
          <w:sz w:val="24"/>
          <w:szCs w:val="24"/>
        </w:rPr>
        <w:t>«Նույնականացման քարտերի մասին» 2011 թվականի նոյեմբերի 30-ի ՀՕ-286-Ն օրենքի (այսուհետ՝ Օրենք) 2-րդ հոդվածի 1-ին մասում լրացնել հետևյալ խմբագրությամբ 3-րդ կետ.</w:t>
      </w:r>
    </w:p>
    <w:p w:rsidR="00C85C77" w:rsidRPr="00BC3CB2" w:rsidRDefault="00C413A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3CB2">
        <w:rPr>
          <w:rFonts w:ascii="GHEA Grapalat" w:eastAsia="GHEA Grapalat" w:hAnsi="GHEA Grapalat" w:cs="GHEA Grapalat"/>
          <w:sz w:val="24"/>
          <w:szCs w:val="24"/>
        </w:rPr>
        <w:t>«3) լիազոր մարմին՝ միգրացիայի և քաղաքացիության բնագավառում պետական կառավարման լիազոր մարմին։»։</w:t>
      </w:r>
    </w:p>
    <w:p w:rsidR="00C85C77" w:rsidRPr="00BC3CB2" w:rsidRDefault="00C413A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BC3CB2">
        <w:rPr>
          <w:rFonts w:ascii="GHEA Grapalat" w:eastAsia="GHEA Grapalat" w:hAnsi="GHEA Grapalat" w:cs="GHEA Grapalat"/>
          <w:sz w:val="24"/>
          <w:szCs w:val="24"/>
        </w:rPr>
        <w:t>Օրենքի 3-րդ հոդվածի 2-րդ, 4-րդ հոդվածի 8-րդ, 6-րդ հոդվածի 2-րդ և 7-րդ հոդվածի 3-րդ մասերում «ոստիկանության» բառերը փոխարինել «լիազոր» բառերով։</w:t>
      </w:r>
    </w:p>
    <w:p w:rsidR="00C85C77" w:rsidRPr="00BC3CB2" w:rsidRDefault="00C413A5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Pr="00BC3CB2">
        <w:rPr>
          <w:rFonts w:ascii="GHEA Grapalat" w:eastAsia="GHEA Grapalat" w:hAnsi="GHEA Grapalat" w:cs="GHEA Grapalat"/>
          <w:sz w:val="24"/>
          <w:szCs w:val="24"/>
        </w:rPr>
        <w:t>Օրենքի 4-րդ հոդվածը՝</w:t>
      </w:r>
    </w:p>
    <w:p w:rsidR="00C85C77" w:rsidRPr="00BC3CB2" w:rsidRDefault="00C41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1-ին մասում «Հայաստանի Հանրապետության ոստիկանություն» բառերը փոխարինել «լիազոր մարմին» բառերով.</w:t>
      </w:r>
    </w:p>
    <w:p w:rsidR="00C85C77" w:rsidRPr="00BC3CB2" w:rsidRDefault="00C41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3-րդ մասում «ոստիկանության» բառը փոխարինել «լիազոր մարմնի» բառերով.</w:t>
      </w:r>
    </w:p>
    <w:p w:rsidR="00C85C77" w:rsidRPr="00BC3CB2" w:rsidRDefault="00C41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10-րդ մասում «Հայաստանի Հանրապետության ոստիկանություն» բառերը փոխարինել «լիազոր մարմին» բառերով.</w:t>
      </w:r>
    </w:p>
    <w:p w:rsidR="00C85C77" w:rsidRPr="00BC3CB2" w:rsidRDefault="00C41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15-րդ մասում «Հայաստանի Հանրապետության ոստիկանության պետի նորմատիվ» բառերը փոխարինել «լիազոր մարմնի ղեկավարի» բառերով։</w:t>
      </w:r>
    </w:p>
    <w:p w:rsidR="00C85C77" w:rsidRPr="00BC3CB2" w:rsidRDefault="00C413A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Հոդված 4. </w:t>
      </w:r>
      <w:r w:rsidRPr="00BC3CB2">
        <w:rPr>
          <w:rFonts w:ascii="GHEA Grapalat" w:eastAsia="GHEA Grapalat" w:hAnsi="GHEA Grapalat" w:cs="GHEA Grapalat"/>
          <w:sz w:val="24"/>
          <w:szCs w:val="24"/>
        </w:rPr>
        <w:t>Օրենքի 7-րդ հոդվածի 1-ին մասում «Հայաստանի Հանրապետության ոստիկանության պետի» բառերը փոխարինել «լիազոր մարմնի ղեկավարի» բառերով։</w:t>
      </w:r>
    </w:p>
    <w:p w:rsidR="00C85C77" w:rsidRPr="00BC3CB2" w:rsidRDefault="00C413A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BC3CB2">
        <w:rPr>
          <w:rFonts w:ascii="GHEA Grapalat" w:eastAsia="GHEA Grapalat" w:hAnsi="GHEA Grapalat" w:cs="GHEA Grapalat"/>
          <w:b/>
          <w:sz w:val="24"/>
          <w:szCs w:val="24"/>
        </w:rPr>
        <w:t xml:space="preserve">Հոդված 5. Եզրափակիչ </w:t>
      </w:r>
      <w:r w:rsidR="00BC3CB2" w:rsidRPr="00BC3CB2">
        <w:rPr>
          <w:rFonts w:ascii="GHEA Grapalat" w:eastAsia="GHEA Grapalat" w:hAnsi="GHEA Grapalat" w:cs="GHEA Grapalat"/>
          <w:b/>
          <w:sz w:val="24"/>
          <w:szCs w:val="24"/>
        </w:rPr>
        <w:t xml:space="preserve">մաս </w:t>
      </w:r>
      <w:r w:rsidRPr="00BC3CB2">
        <w:rPr>
          <w:rFonts w:ascii="GHEA Grapalat" w:eastAsia="GHEA Grapalat" w:hAnsi="GHEA Grapalat" w:cs="GHEA Grapalat"/>
          <w:b/>
          <w:sz w:val="24"/>
          <w:szCs w:val="24"/>
        </w:rPr>
        <w:t>և անցումային դրույթներ</w:t>
      </w:r>
    </w:p>
    <w:p w:rsidR="00C85C77" w:rsidRPr="00BC3CB2" w:rsidRDefault="00C413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մտնելու օրվանից։</w:t>
      </w:r>
    </w:p>
    <w:p w:rsidR="00C85C77" w:rsidRPr="00BC3CB2" w:rsidRDefault="00C413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օրենքն ուժի մեջ մտնելը տրամադրված նույնականացման քարտերը շարունակում են գործել մինչև դրանք փոխանակելը կամ անվավեր ճանաչվելը։</w:t>
      </w:r>
    </w:p>
    <w:p w:rsidR="00C85C77" w:rsidRPr="00BC3CB2" w:rsidRDefault="00C413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30j0zll" w:colFirst="0" w:colLast="0"/>
      <w:bookmarkEnd w:id="1"/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Մինչև սույն օրենքն ուժի մեջ մտնելը Օրենքով Հայաստանի Հանրապետության ոստիկանությանը վերապահված գործառույթներն իրականացնող համապատասխան ստորաբաժանման ոստիկանության ծառայողները և քաղաքացիական հատուկ ծառայողները շարունակում են պաշտոնավարել և իրականացնել Օրենքով սահմանված գործառույթները մինչև հանրային ծառայությունը համակարգող փոխվարչապետի որոշմամբ սահմանած կարգով վերապատրաստումը հաջողությամբ անցնելը։ Վերապատրաստումը հաջողությամբ անցած ոստիկանության ծառայողները և քաղաքացիական հատուկ ծառայողները տասն աշխատանքային օրվա ընթացքում վերանշանակվում են միգրացիայի և քաղաքացիության բնագավառում լիազորված պետական կառավարման մարմնի հիմնական մասնագիտական ստորաբաժանումների քաղաքացիական ծառայության համապատասխան պաշտոններում։ </w:t>
      </w:r>
      <w:r w:rsidRPr="00BC3CB2">
        <w:rPr>
          <w:rFonts w:ascii="GHEA Grapalat" w:eastAsia="GHEA Grapalat" w:hAnsi="GHEA Grapalat" w:cs="GHEA Grapalat"/>
          <w:sz w:val="24"/>
          <w:szCs w:val="24"/>
        </w:rPr>
        <w:t xml:space="preserve">Պաշտոնների համապատասխանությունը սահմանվում է հանրային ծառայությունը համակարգող փոխվարչապետի որոշմամբ Ծառայության կանոնադրության հաստատումից հետո՝ 10-օրյա ժամկետում։ </w:t>
      </w: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Վերապատրաստումը հաջողությամբ չանցած ոստիկանության ծառայողները ազատվում են զբաղեցրած պաշտոններից և օրենքով սահմանված </w:t>
      </w: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կարգով կարող են գրանցվել Ոստիկանության կադրերի ռեզերվում։ Սույն մասով նախատեսված վերանշանակումներն իրականացվում են հանրային ծառայությունը համակարգող փոխվարչապետի՝ վերապատրաստման կարգը սահմանող որոշման ուժի մեջ մտնելուց հետո՝ տասն ամսվա ընթացքում։</w:t>
      </w:r>
    </w:p>
    <w:p w:rsidR="00C85C77" w:rsidRPr="00BC3CB2" w:rsidRDefault="00C413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օրենքն ուժի մտնելը տրամադրված ժամանակավոր վկայականները շարունակում են գործել մինչև Օրենքով սահմանված կարգով քաղաքացիներին նույնականացման քարտեր տրամադրելը։</w:t>
      </w:r>
    </w:p>
    <w:p w:rsidR="00C85C77" w:rsidRPr="00BC3CB2" w:rsidRDefault="00C413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C3CB2"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օրենքի ուժի մեջ մտնելը Օրենքի հիման վրա ընդունված իրավական ակտերը շարունակում են գործել մինչև Հայաստանի Հանրապետության ներքին գործերի նախարարության կազմավորմամբ պայմանավորված՝ նոր իրավական ակտերով դրանք ուժը կորցրած ճանաչելը։</w:t>
      </w:r>
    </w:p>
    <w:sectPr w:rsidR="00C85C77" w:rsidRPr="00BC3CB2" w:rsidSect="00C85C77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BA" w:rsidRDefault="00CD4CBA" w:rsidP="00C85C77">
      <w:pPr>
        <w:spacing w:after="0" w:line="240" w:lineRule="auto"/>
      </w:pPr>
      <w:r>
        <w:separator/>
      </w:r>
    </w:p>
  </w:endnote>
  <w:endnote w:type="continuationSeparator" w:id="0">
    <w:p w:rsidR="00CD4CBA" w:rsidRDefault="00CD4CBA" w:rsidP="00C8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BA" w:rsidRDefault="00CD4CBA" w:rsidP="00C85C77">
      <w:pPr>
        <w:spacing w:after="0" w:line="240" w:lineRule="auto"/>
      </w:pPr>
      <w:r>
        <w:separator/>
      </w:r>
    </w:p>
  </w:footnote>
  <w:footnote w:type="continuationSeparator" w:id="0">
    <w:p w:rsidR="00CD4CBA" w:rsidRDefault="00CD4CBA" w:rsidP="00C8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77" w:rsidRDefault="00C413A5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-685798</wp:posOffset>
          </wp:positionH>
          <wp:positionV relativeFrom="paragraph">
            <wp:posOffset>-8888</wp:posOffset>
          </wp:positionV>
          <wp:extent cx="457200" cy="444500"/>
          <wp:effectExtent l="0" t="0" r="0" b="0"/>
          <wp:wrapSquare wrapText="bothSides" distT="0" distB="0" distL="0" distR="0"/>
          <wp:docPr id="16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5C77" w:rsidRDefault="00C413A5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C85C77" w:rsidRDefault="00C85C7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76296"/>
    <w:multiLevelType w:val="multilevel"/>
    <w:tmpl w:val="CC8CA3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B3B99"/>
    <w:multiLevelType w:val="multilevel"/>
    <w:tmpl w:val="6AC4754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C77"/>
    <w:rsid w:val="00B0049B"/>
    <w:rsid w:val="00BC3CB2"/>
    <w:rsid w:val="00C413A5"/>
    <w:rsid w:val="00C85C77"/>
    <w:rsid w:val="00CD4CBA"/>
    <w:rsid w:val="00EF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rsid w:val="00C85C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85C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85C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85C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85C7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85C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85C77"/>
  </w:style>
  <w:style w:type="paragraph" w:styleId="Title">
    <w:name w:val="Title"/>
    <w:basedOn w:val="Normal"/>
    <w:next w:val="Normal"/>
    <w:uiPriority w:val="10"/>
    <w:qFormat/>
    <w:rsid w:val="00C85C77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customStyle="1" w:styleId="Normal1">
    <w:name w:val="Normal1"/>
    <w:rsid w:val="00EA519D"/>
    <w:pPr>
      <w:spacing w:after="0" w:line="276" w:lineRule="auto"/>
    </w:pPr>
    <w:rPr>
      <w:rFonts w:ascii="Arial" w:eastAsia="Arial" w:hAnsi="Arial" w:cs="Arial"/>
    </w:rPr>
  </w:style>
  <w:style w:type="paragraph" w:styleId="Subtitle">
    <w:name w:val="Subtitle"/>
    <w:basedOn w:val="normal0"/>
    <w:next w:val="normal0"/>
    <w:rsid w:val="00C85C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CyHkDqUww3qqnK3/l69Xd1Nlg==">AMUW2mXL+7o3FbsyXkKkzA9Sx/RcpZs6E5JOcWHmwrCLHFBU5XQowmzU/U35giq7SFRLsgt7aJ3sIlw6qYTsw0FmPAV6vNKr9+lUlBvXX2hK+u+wYCDD7McZAQIFiIQBrT36KZqJhusdnLqjYVYAHz0zKIZo+4ZOS29KGg+ER5z6Ln+cHfQ4rkSQtOHJKfd1Zh1Mm23uXXEmSNPw9XUcDlhs76+BJX5f1Uhl0nckBt5k2B5hlVbMq5B+iK5lK4+OqtiQfPTi8D3Hvl2m+4XxQdOSEKS9AkztEdFz3cKP3E0Ksqsg7P6xcVjXDWCre0dKYvo9sjA0FvPca5bq67xUFbgm5/F2s75gvAUOfkTKCADRkQqPsmt4RDwR+DAjLipJpKJUGXq2dYJ+iyb99sYhT38aeSdFdIRD1TriVtKuXVDah+6/SsW/LC6pylWHSZAJBXvyiiCABH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User</cp:lastModifiedBy>
  <cp:revision>2</cp:revision>
  <dcterms:created xsi:type="dcterms:W3CDTF">2022-07-25T15:45:00Z</dcterms:created>
  <dcterms:modified xsi:type="dcterms:W3CDTF">2022-07-25T15:45:00Z</dcterms:modified>
</cp:coreProperties>
</file>