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7F" w:rsidRDefault="001A7BA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ՀԱՆՐԱՊԵՏՈՒԹՅԱՆ</w:t>
      </w:r>
    </w:p>
    <w:p w:rsidR="00421E7F" w:rsidRDefault="001A7BA3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ՕՐԵՆՔԸ</w:t>
      </w:r>
    </w:p>
    <w:p w:rsidR="00421E7F" w:rsidRDefault="001A7BA3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«</w:t>
      </w:r>
      <w:r>
        <w:rPr>
          <w:rFonts w:ascii="GHEA Grapalat" w:eastAsia="GHEA Grapalat" w:hAnsi="GHEA Grapalat" w:cs="GHEA Grapalat"/>
          <w:b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ՏՈՒՐՔԻ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b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ՓՈՓՈԽՈՒԹՅՈՒՆՆԵՐ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ԵՎ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ԼՐԱՑՈՒՄՆԵՐ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ԿԱՏԱՐԵԼՈՒ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ՄԱՍԻՆ</w:t>
      </w:r>
    </w:p>
    <w:p w:rsidR="00421E7F" w:rsidRDefault="00421E7F">
      <w:pPr>
        <w:spacing w:line="360" w:lineRule="auto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:rsidR="00421E7F" w:rsidRDefault="001A7BA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1. </w:t>
      </w:r>
      <w:r>
        <w:rPr>
          <w:rFonts w:ascii="GHEA Grapalat" w:eastAsia="GHEA Grapalat" w:hAnsi="GHEA Grapalat" w:cs="GHEA Grapalat"/>
          <w:sz w:val="24"/>
          <w:szCs w:val="24"/>
        </w:rPr>
        <w:t>«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տուրքի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1997 </w:t>
      </w:r>
      <w:r>
        <w:rPr>
          <w:rFonts w:ascii="GHEA Grapalat" w:eastAsia="GHEA Grapalat" w:hAnsi="GHEA Grapalat" w:cs="GHEA Grapalat"/>
          <w:sz w:val="24"/>
          <w:szCs w:val="24"/>
        </w:rPr>
        <w:t>թվականի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դեկտեմբերի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27-</w:t>
      </w:r>
      <w:r>
        <w:rPr>
          <w:rFonts w:ascii="GHEA Grapalat" w:eastAsia="GHEA Grapalat" w:hAnsi="GHEA Grapalat" w:cs="GHEA Grapalat"/>
          <w:sz w:val="24"/>
          <w:szCs w:val="24"/>
        </w:rPr>
        <w:t>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ՀՕ</w:t>
      </w:r>
      <w:r>
        <w:rPr>
          <w:rFonts w:ascii="GHEA Grapalat" w:eastAsia="GHEA Grapalat" w:hAnsi="GHEA Grapalat" w:cs="GHEA Grapalat"/>
          <w:sz w:val="24"/>
          <w:szCs w:val="24"/>
        </w:rPr>
        <w:t xml:space="preserve">-186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r>
        <w:rPr>
          <w:rFonts w:ascii="GHEA Grapalat" w:eastAsia="GHEA Grapalat" w:hAnsi="GHEA Grapalat" w:cs="GHEA Grapalat"/>
          <w:sz w:val="24"/>
          <w:szCs w:val="24"/>
        </w:rPr>
        <w:t>այսուհետ՝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Օրենք</w:t>
      </w:r>
      <w:r>
        <w:rPr>
          <w:rFonts w:ascii="GHEA Grapalat" w:eastAsia="GHEA Grapalat" w:hAnsi="GHEA Grapalat" w:cs="GHEA Grapalat"/>
          <w:sz w:val="24"/>
          <w:szCs w:val="24"/>
        </w:rPr>
        <w:t>) 14-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հոդվածը՝</w:t>
      </w:r>
    </w:p>
    <w:p w:rsidR="00421E7F" w:rsidRDefault="001A7B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GHEA Grapalat" w:eastAsia="GHEA Grapalat" w:hAnsi="GHEA Grapalat" w:cs="GHEA Grapalat"/>
          <w:color w:val="000000"/>
          <w:sz w:val="24"/>
          <w:szCs w:val="24"/>
        </w:rPr>
        <w:t>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p w:rsidR="00421E7F" w:rsidRDefault="001A7B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հետևյալ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խմբագրությամբ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5.2-5.5-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կետերով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</w:p>
    <w:tbl>
      <w:tblPr>
        <w:tblStyle w:val="a"/>
        <w:tblW w:w="9356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389"/>
        <w:gridCol w:w="4967"/>
      </w:tblGrid>
      <w:tr w:rsidR="00421E7F" w:rsidTr="007747F5">
        <w:tc>
          <w:tcPr>
            <w:tcW w:w="4389" w:type="dxa"/>
          </w:tcPr>
          <w:p w:rsidR="00421E7F" w:rsidRDefault="001A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bookmarkStart w:id="2" w:name="_heading=h.1fob9te" w:colFirst="0" w:colLast="0"/>
            <w:bookmarkEnd w:id="2"/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«5.2.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տրանսպորտային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միջոցի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հաշվառման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գործողության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մար</w:t>
            </w:r>
          </w:p>
        </w:tc>
        <w:tc>
          <w:tcPr>
            <w:tcW w:w="4967" w:type="dxa"/>
          </w:tcPr>
          <w:p w:rsidR="00421E7F" w:rsidRDefault="001A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բազային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տուրքի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5-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ապատիկի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չափով</w:t>
            </w:r>
          </w:p>
        </w:tc>
      </w:tr>
      <w:tr w:rsidR="00421E7F" w:rsidTr="007747F5">
        <w:tc>
          <w:tcPr>
            <w:tcW w:w="4389" w:type="dxa"/>
          </w:tcPr>
          <w:p w:rsidR="00421E7F" w:rsidRDefault="001A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5.3.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տրանսպորտային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միջոց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վարելու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իրավունքի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վկայական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ստանալու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գործնական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քննություն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ընդունելու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համար</w:t>
            </w:r>
          </w:p>
        </w:tc>
        <w:tc>
          <w:tcPr>
            <w:tcW w:w="4967" w:type="dxa"/>
          </w:tcPr>
          <w:p w:rsidR="00421E7F" w:rsidRDefault="001A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բազային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տուրքի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10-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ապատիկի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չափով</w:t>
            </w:r>
          </w:p>
        </w:tc>
      </w:tr>
      <w:tr w:rsidR="00421E7F" w:rsidTr="007747F5">
        <w:tc>
          <w:tcPr>
            <w:tcW w:w="4389" w:type="dxa"/>
          </w:tcPr>
          <w:p w:rsidR="00421E7F" w:rsidRDefault="001A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5.4.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տրանսպորտային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միջոցների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վերասարքավորման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թույլտվության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համար</w:t>
            </w:r>
          </w:p>
        </w:tc>
        <w:tc>
          <w:tcPr>
            <w:tcW w:w="4967" w:type="dxa"/>
          </w:tcPr>
          <w:p w:rsidR="00421E7F" w:rsidRDefault="001A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բազային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տուրքի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10-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ապատիկի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չափով</w:t>
            </w:r>
          </w:p>
        </w:tc>
      </w:tr>
      <w:tr w:rsidR="00421E7F" w:rsidTr="007747F5">
        <w:tc>
          <w:tcPr>
            <w:tcW w:w="4389" w:type="dxa"/>
          </w:tcPr>
          <w:p w:rsidR="00421E7F" w:rsidRDefault="001A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5.5.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նոր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թողարկված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(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տվյալ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տարում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արտադրված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)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տրանսպորտային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միջոցին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հաշվառման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կտրոն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>տալու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highlight w:val="white"/>
              </w:rPr>
              <w:lastRenderedPageBreak/>
              <w:t>համար</w:t>
            </w:r>
          </w:p>
        </w:tc>
        <w:tc>
          <w:tcPr>
            <w:tcW w:w="4967" w:type="dxa"/>
          </w:tcPr>
          <w:p w:rsidR="00421E7F" w:rsidRDefault="001A7B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360" w:lineRule="auto"/>
              <w:jc w:val="both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lastRenderedPageBreak/>
              <w:t>բազային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տուրքի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չափով</w:t>
            </w:r>
            <w:r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>»</w:t>
            </w:r>
          </w:p>
        </w:tc>
      </w:tr>
    </w:tbl>
    <w:p w:rsidR="00421E7F" w:rsidRDefault="00421E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:rsidR="00421E7F" w:rsidRDefault="001A7BA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2.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28-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ճանապարհային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բնագավառի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կառավարման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421E7F" w:rsidRDefault="001A7BA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3.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22-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1-</w:t>
      </w:r>
      <w:r>
        <w:rPr>
          <w:rFonts w:ascii="GHEA Grapalat" w:eastAsia="GHEA Grapalat" w:hAnsi="GHEA Grapalat" w:cs="GHEA Grapalat"/>
          <w:sz w:val="24"/>
          <w:szCs w:val="24"/>
        </w:rPr>
        <w:t>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թ</w:t>
      </w:r>
      <w:r>
        <w:rPr>
          <w:rFonts w:ascii="GHEA Grapalat" w:eastAsia="GHEA Grapalat" w:hAnsi="GHEA Grapalat" w:cs="GHEA Grapalat"/>
          <w:sz w:val="24"/>
          <w:szCs w:val="24"/>
        </w:rPr>
        <w:t xml:space="preserve">) </w:t>
      </w:r>
      <w:r>
        <w:rPr>
          <w:rFonts w:ascii="GHEA Grapalat" w:eastAsia="GHEA Grapalat" w:hAnsi="GHEA Grapalat" w:cs="GHEA Grapalat"/>
          <w:sz w:val="24"/>
          <w:szCs w:val="24"/>
        </w:rPr>
        <w:t>կետում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ճանապարհային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</w:t>
      </w:r>
      <w:r>
        <w:rPr>
          <w:rFonts w:ascii="GHEA Grapalat" w:eastAsia="GHEA Grapalat" w:hAnsi="GHEA Grapalat" w:cs="GHEA Grapalat"/>
          <w:sz w:val="24"/>
          <w:szCs w:val="24"/>
        </w:rPr>
        <w:t>ից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հետո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լրացնել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պարեկային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ծառայության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բառերը։</w:t>
      </w:r>
    </w:p>
    <w:p w:rsidR="00421E7F" w:rsidRDefault="001A7BA3">
      <w:pPr>
        <w:spacing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4. </w:t>
      </w:r>
      <w:r>
        <w:rPr>
          <w:rFonts w:ascii="GHEA Grapalat" w:eastAsia="GHEA Grapalat" w:hAnsi="GHEA Grapalat" w:cs="GHEA Grapalat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26-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4-</w:t>
      </w:r>
      <w:r>
        <w:rPr>
          <w:rFonts w:ascii="GHEA Grapalat" w:eastAsia="GHEA Grapalat" w:hAnsi="GHEA Grapalat" w:cs="GHEA Grapalat"/>
          <w:sz w:val="24"/>
          <w:szCs w:val="24"/>
        </w:rPr>
        <w:t>րդ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մասում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sz w:val="24"/>
          <w:szCs w:val="24"/>
        </w:rPr>
        <w:t> </w:t>
      </w:r>
      <w:r>
        <w:rPr>
          <w:rFonts w:ascii="GHEA Grapalat" w:eastAsia="GHEA Grapalat" w:hAnsi="GHEA Grapalat" w:cs="GHEA Grapalat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և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sz w:val="24"/>
          <w:szCs w:val="24"/>
        </w:rPr>
        <w:t>բառերով։</w:t>
      </w:r>
    </w:p>
    <w:p w:rsidR="00421E7F" w:rsidRDefault="001A7BA3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5. </w:t>
      </w:r>
      <w:r>
        <w:rPr>
          <w:rFonts w:ascii="GHEA Grapalat" w:eastAsia="GHEA Grapalat" w:hAnsi="GHEA Grapalat" w:cs="GHEA Grapalat"/>
          <w:b/>
          <w:sz w:val="24"/>
          <w:szCs w:val="24"/>
        </w:rPr>
        <w:t>Եզրափակիչ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մաս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և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անցումային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դրույթներ</w:t>
      </w:r>
    </w:p>
    <w:p w:rsidR="00421E7F" w:rsidRDefault="001A7B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ներքին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գործերի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նախարարության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պաշտոնների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անվանացանկը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հաստատելու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օրվանից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տասը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հետո։</w:t>
      </w:r>
    </w:p>
    <w:p w:rsidR="00421E7F" w:rsidRDefault="001A7B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ուժի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մեջ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մտնելը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40.1-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հոդվածի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3-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մասի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հիման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վրա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վճարված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պետական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տուրքերը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իմաստով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համարվում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են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վճարված։</w:t>
      </w:r>
    </w:p>
    <w:p w:rsidR="00421E7F" w:rsidRDefault="001A7BA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72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Մինչև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կազմում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ֆիզիկական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անձանց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հաշվառմա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հասցեների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վերաբերյալ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տեղեկանքներ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տրամադրող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իրավասու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ստորաբաժանման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լուծարումը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Օրենքում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Միգրացիայի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և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քաղաքացիության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բնագավառում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լիազոր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»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բառերը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կարդալ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Հանրապետու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ոստիկանության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մարմինների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sectPr w:rsidR="00421E7F" w:rsidSect="00421E7F">
      <w:headerReference w:type="default" r:id="rId8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BA3" w:rsidRDefault="001A7BA3" w:rsidP="00421E7F">
      <w:pPr>
        <w:spacing w:after="0" w:line="240" w:lineRule="auto"/>
      </w:pPr>
      <w:r>
        <w:separator/>
      </w:r>
    </w:p>
  </w:endnote>
  <w:endnote w:type="continuationSeparator" w:id="0">
    <w:p w:rsidR="001A7BA3" w:rsidRDefault="001A7BA3" w:rsidP="00421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GHEA Grapalat">
    <w:panose1 w:val="020005060500000200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BA3" w:rsidRDefault="001A7BA3" w:rsidP="00421E7F">
      <w:pPr>
        <w:spacing w:after="0" w:line="240" w:lineRule="auto"/>
      </w:pPr>
      <w:r>
        <w:separator/>
      </w:r>
    </w:p>
  </w:footnote>
  <w:footnote w:type="continuationSeparator" w:id="0">
    <w:p w:rsidR="001A7BA3" w:rsidRDefault="001A7BA3" w:rsidP="00421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7F" w:rsidRDefault="001A7BA3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FF0000"/>
        <w:sz w:val="20"/>
        <w:szCs w:val="20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Ա</w:t>
    </w:r>
    <w:r>
      <w:rPr>
        <w:rFonts w:ascii="GHEA Grapalat" w:eastAsia="GHEA Grapalat" w:hAnsi="GHEA Grapalat" w:cs="GHEA Grapalat"/>
        <w:color w:val="000000"/>
        <w:sz w:val="18"/>
        <w:szCs w:val="18"/>
      </w:rPr>
      <w:t>րդարադատության</w:t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ab/>
    </w:r>
    <w:r>
      <w:rPr>
        <w:rFonts w:ascii="GHEA Grapalat" w:eastAsia="GHEA Grapalat" w:hAnsi="GHEA Grapalat" w:cs="GHEA Grapalat"/>
        <w:color w:val="000000"/>
        <w:sz w:val="18"/>
        <w:szCs w:val="18"/>
      </w:rPr>
      <w:t>ՆԱԽԱԳԻԾ</w:t>
    </w:r>
    <w:r>
      <w:rPr>
        <w:noProof/>
        <w:lang w:val="en-U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-685798</wp:posOffset>
          </wp:positionH>
          <wp:positionV relativeFrom="paragraph">
            <wp:posOffset>-8888</wp:posOffset>
          </wp:positionV>
          <wp:extent cx="457200" cy="444500"/>
          <wp:effectExtent l="0" t="0" r="0" b="0"/>
          <wp:wrapSquare wrapText="bothSides" distT="0" distB="0" distL="0" distR="0"/>
          <wp:docPr id="12" name="image1.jpg" descr="GERB_H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GERB_HH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21E7F" w:rsidRDefault="001A7BA3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  <w:r>
      <w:rPr>
        <w:rFonts w:ascii="GHEA Grapalat" w:eastAsia="GHEA Grapalat" w:hAnsi="GHEA Grapalat" w:cs="GHEA Grapalat"/>
        <w:b/>
        <w:color w:val="000000"/>
        <w:sz w:val="18"/>
        <w:szCs w:val="18"/>
      </w:rPr>
      <w:t>Ն</w:t>
    </w:r>
    <w:r>
      <w:rPr>
        <w:rFonts w:ascii="GHEA Grapalat" w:eastAsia="GHEA Grapalat" w:hAnsi="GHEA Grapalat" w:cs="GHEA Grapalat"/>
        <w:color w:val="000000"/>
        <w:sz w:val="18"/>
        <w:szCs w:val="18"/>
      </w:rPr>
      <w:t>ախարարություն</w:t>
    </w:r>
  </w:p>
  <w:p w:rsidR="00421E7F" w:rsidRDefault="00421E7F">
    <w:pPr>
      <w:pBdr>
        <w:top w:val="nil"/>
        <w:left w:val="single" w:sz="18" w:space="4" w:color="FF6600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80"/>
      <w:rPr>
        <w:rFonts w:ascii="GHEA Grapalat" w:eastAsia="GHEA Grapalat" w:hAnsi="GHEA Grapalat" w:cs="GHEA Grapalat"/>
        <w:color w:val="00000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5A06"/>
    <w:multiLevelType w:val="multilevel"/>
    <w:tmpl w:val="B7721F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842E58"/>
    <w:multiLevelType w:val="multilevel"/>
    <w:tmpl w:val="3A8A370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E7F"/>
    <w:rsid w:val="001A7BA3"/>
    <w:rsid w:val="00421E7F"/>
    <w:rsid w:val="0077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DA"/>
  </w:style>
  <w:style w:type="paragraph" w:styleId="Heading1">
    <w:name w:val="heading 1"/>
    <w:basedOn w:val="Normal"/>
    <w:next w:val="Normal"/>
    <w:uiPriority w:val="9"/>
    <w:qFormat/>
    <w:rsid w:val="00421E7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21E7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21E7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21E7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21E7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21E7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421E7F"/>
  </w:style>
  <w:style w:type="paragraph" w:styleId="Title">
    <w:name w:val="Title"/>
    <w:basedOn w:val="Normal"/>
    <w:next w:val="Normal"/>
    <w:uiPriority w:val="10"/>
    <w:qFormat/>
    <w:rsid w:val="00421E7F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Akapit z listą BS,Bullets,List Paragraph 1,List_Paragraph,Multilevel para_II,References,List Paragraph (numbered (a)),IBL List Paragraph,List Paragraph nowy,Numbered List Paragraph,List Paragraph1,List Paragraph-ExecSummary,Liste 1,lp1"/>
    <w:basedOn w:val="Normal"/>
    <w:link w:val="ListParagraphChar"/>
    <w:uiPriority w:val="99"/>
    <w:qFormat/>
    <w:rsid w:val="0001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419"/>
    <w:rPr>
      <w:rFonts w:ascii="Segoe UI" w:hAnsi="Segoe UI" w:cs="Segoe UI"/>
      <w:sz w:val="18"/>
      <w:szCs w:val="18"/>
    </w:rPr>
  </w:style>
  <w:style w:type="character" w:customStyle="1" w:styleId="msoins0">
    <w:name w:val="msoins"/>
    <w:basedOn w:val="DefaultParagraphFont"/>
    <w:rsid w:val="00F561EB"/>
  </w:style>
  <w:style w:type="character" w:customStyle="1" w:styleId="msodel0">
    <w:name w:val="msodel"/>
    <w:basedOn w:val="DefaultParagraphFont"/>
    <w:rsid w:val="00F561EB"/>
  </w:style>
  <w:style w:type="character" w:styleId="CommentReference">
    <w:name w:val="annotation reference"/>
    <w:basedOn w:val="DefaultParagraphFont"/>
    <w:uiPriority w:val="99"/>
    <w:semiHidden/>
    <w:unhideWhenUsed/>
    <w:rsid w:val="00681A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1A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1A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AE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8F0"/>
  </w:style>
  <w:style w:type="paragraph" w:styleId="Footer">
    <w:name w:val="footer"/>
    <w:basedOn w:val="Normal"/>
    <w:link w:val="FooterChar"/>
    <w:uiPriority w:val="99"/>
    <w:unhideWhenUsed/>
    <w:rsid w:val="00FE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8F0"/>
  </w:style>
  <w:style w:type="character" w:customStyle="1" w:styleId="ListParagraphChar">
    <w:name w:val="List Paragraph Char"/>
    <w:aliases w:val="Akapit z listą BS Char,Bullets Char,List Paragraph 1 Char,List_Paragraph Char,Multilevel para_II Char,References Char,List Paragraph (numbered (a)) Char,IBL List Paragraph Char,List Paragraph nowy Char,Numbered List Paragraph Char"/>
    <w:link w:val="ListParagraph"/>
    <w:uiPriority w:val="99"/>
    <w:rsid w:val="00D033C9"/>
  </w:style>
  <w:style w:type="paragraph" w:styleId="Subtitle">
    <w:name w:val="Subtitle"/>
    <w:basedOn w:val="normal0"/>
    <w:next w:val="normal0"/>
    <w:rsid w:val="00421E7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6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basedOn w:val="TableNormal"/>
    <w:rsid w:val="00421E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PMMnz722QYReWIRrawdwWuO1A==">AMUW2mU95ySy1Kp5WrEf6JvIV+F6BE0hSVLji0lMxPw4io52SA2xl3G4NChFyK8/j0R+AmAiEv+OSxSncruZsDwehEcfOV+s90B/waYD9TLm6uZZn1hpqpcM7nyhQaeOWGT2TnXyVaDEDftaH3K5h0rhvd6sm86OYw==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Nerses Zeynalyan</dc:creator>
  <cp:lastModifiedBy>Ռ. Մ.</cp:lastModifiedBy>
  <cp:revision>2</cp:revision>
  <dcterms:created xsi:type="dcterms:W3CDTF">2022-07-11T08:36:00Z</dcterms:created>
  <dcterms:modified xsi:type="dcterms:W3CDTF">2022-07-22T13:52:00Z</dcterms:modified>
</cp:coreProperties>
</file>